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376BC" w:rsidRPr="00A86002" w:rsidRDefault="00AA3181" w:rsidP="00793186">
      <w:pPr>
        <w:spacing w:after="0" w:line="360" w:lineRule="auto"/>
        <w:ind w:right="720"/>
        <w:jc w:val="both"/>
        <w:rPr>
          <w:rFonts w:ascii="Times New Roman" w:eastAsia="Cambria" w:hAnsi="Times New Roman" w:cs="Times New Roman"/>
          <w:b/>
          <w:sz w:val="28"/>
          <w:szCs w:val="24"/>
        </w:rPr>
      </w:pPr>
      <w:r w:rsidRPr="00A86002">
        <w:rPr>
          <w:rFonts w:ascii="Times New Roman" w:eastAsia="Cambria" w:hAnsi="Times New Roman" w:cs="Times New Roman"/>
          <w:b/>
          <w:sz w:val="28"/>
          <w:szCs w:val="24"/>
        </w:rPr>
        <w:t xml:space="preserve">Title: The global impact of tobacco control policies on smokeless tobacco use: a systematic review protocol </w:t>
      </w:r>
    </w:p>
    <w:p w14:paraId="00000002" w14:textId="77777777" w:rsidR="008376BC" w:rsidRPr="004D3CB6" w:rsidRDefault="008376BC" w:rsidP="00793186">
      <w:pPr>
        <w:spacing w:after="0" w:line="360" w:lineRule="auto"/>
        <w:ind w:right="720"/>
        <w:jc w:val="both"/>
        <w:rPr>
          <w:rFonts w:ascii="Times New Roman" w:eastAsia="Cambria" w:hAnsi="Times New Roman" w:cs="Times New Roman"/>
          <w:b/>
          <w:sz w:val="24"/>
          <w:szCs w:val="24"/>
        </w:rPr>
      </w:pPr>
    </w:p>
    <w:p w14:paraId="00000003" w14:textId="77777777" w:rsidR="008376BC" w:rsidRPr="004D3CB6" w:rsidRDefault="00AA3181" w:rsidP="00793186">
      <w:pPr>
        <w:spacing w:after="0" w:line="360" w:lineRule="auto"/>
        <w:ind w:right="720"/>
        <w:jc w:val="both"/>
        <w:rPr>
          <w:rFonts w:ascii="Times New Roman" w:eastAsia="Cambria" w:hAnsi="Times New Roman" w:cs="Times New Roman"/>
          <w:color w:val="000000"/>
          <w:sz w:val="24"/>
          <w:szCs w:val="24"/>
          <w:vertAlign w:val="superscript"/>
        </w:rPr>
      </w:pPr>
      <w:r w:rsidRPr="004D3CB6">
        <w:rPr>
          <w:rFonts w:ascii="Times New Roman" w:eastAsia="Cambria" w:hAnsi="Times New Roman" w:cs="Times New Roman"/>
          <w:b/>
          <w:sz w:val="24"/>
          <w:szCs w:val="24"/>
        </w:rPr>
        <w:t xml:space="preserve">Authors: </w:t>
      </w:r>
      <w:r w:rsidRPr="004D3CB6">
        <w:rPr>
          <w:rFonts w:ascii="Times New Roman" w:eastAsia="Cambria" w:hAnsi="Times New Roman" w:cs="Times New Roman"/>
          <w:color w:val="000000"/>
          <w:sz w:val="24"/>
          <w:szCs w:val="24"/>
        </w:rPr>
        <w:t>Monika Arora</w:t>
      </w:r>
      <w:r w:rsidRPr="004D3CB6">
        <w:rPr>
          <w:rFonts w:ascii="Times New Roman" w:eastAsia="Cambria" w:hAnsi="Times New Roman" w:cs="Times New Roman"/>
          <w:color w:val="000000"/>
          <w:sz w:val="24"/>
          <w:szCs w:val="24"/>
          <w:vertAlign w:val="superscript"/>
        </w:rPr>
        <w:t>1, 2</w:t>
      </w:r>
      <w:r w:rsidRPr="004D3CB6">
        <w:rPr>
          <w:rFonts w:ascii="Times New Roman" w:eastAsia="Cambria" w:hAnsi="Times New Roman" w:cs="Times New Roman"/>
          <w:color w:val="000000"/>
          <w:sz w:val="24"/>
          <w:szCs w:val="24"/>
        </w:rPr>
        <w:t>, Aastha Chugh</w:t>
      </w:r>
      <w:r w:rsidRPr="004D3CB6">
        <w:rPr>
          <w:rFonts w:ascii="Times New Roman" w:eastAsia="Cambria" w:hAnsi="Times New Roman" w:cs="Times New Roman"/>
          <w:color w:val="000000"/>
          <w:sz w:val="24"/>
          <w:szCs w:val="24"/>
          <w:vertAlign w:val="superscript"/>
        </w:rPr>
        <w:t>1</w:t>
      </w:r>
      <w:r w:rsidRPr="004D3CB6">
        <w:rPr>
          <w:rFonts w:ascii="Times New Roman" w:eastAsia="Cambria" w:hAnsi="Times New Roman" w:cs="Times New Roman"/>
          <w:color w:val="000000"/>
          <w:sz w:val="24"/>
          <w:szCs w:val="24"/>
        </w:rPr>
        <w:t>, Neha Jain</w:t>
      </w:r>
      <w:r w:rsidRPr="004D3CB6">
        <w:rPr>
          <w:rFonts w:ascii="Times New Roman" w:eastAsia="Cambria" w:hAnsi="Times New Roman" w:cs="Times New Roman"/>
          <w:color w:val="000000"/>
          <w:sz w:val="24"/>
          <w:szCs w:val="24"/>
          <w:vertAlign w:val="superscript"/>
        </w:rPr>
        <w:t>2</w:t>
      </w:r>
      <w:r w:rsidRPr="004D3CB6">
        <w:rPr>
          <w:rFonts w:ascii="Times New Roman" w:eastAsia="Cambria" w:hAnsi="Times New Roman" w:cs="Times New Roman"/>
          <w:color w:val="000000"/>
          <w:sz w:val="24"/>
          <w:szCs w:val="24"/>
        </w:rPr>
        <w:t xml:space="preserve">, Masuma </w:t>
      </w:r>
      <w:proofErr w:type="spellStart"/>
      <w:r w:rsidRPr="004D3CB6">
        <w:rPr>
          <w:rFonts w:ascii="Times New Roman" w:eastAsia="Cambria" w:hAnsi="Times New Roman" w:cs="Times New Roman"/>
          <w:color w:val="000000"/>
          <w:sz w:val="24"/>
          <w:szCs w:val="24"/>
        </w:rPr>
        <w:t>Pervin</w:t>
      </w:r>
      <w:proofErr w:type="spellEnd"/>
      <w:r w:rsidRPr="004D3CB6">
        <w:rPr>
          <w:rFonts w:ascii="Times New Roman" w:eastAsia="Cambria" w:hAnsi="Times New Roman" w:cs="Times New Roman"/>
          <w:color w:val="000000"/>
          <w:sz w:val="24"/>
          <w:szCs w:val="24"/>
        </w:rPr>
        <w:t xml:space="preserve"> Mishu</w:t>
      </w:r>
      <w:r w:rsidRPr="004D3CB6">
        <w:rPr>
          <w:rFonts w:ascii="Times New Roman" w:eastAsia="Cambria" w:hAnsi="Times New Roman" w:cs="Times New Roman"/>
          <w:color w:val="000000"/>
          <w:sz w:val="24"/>
          <w:szCs w:val="24"/>
          <w:vertAlign w:val="superscript"/>
        </w:rPr>
        <w:t>3</w:t>
      </w:r>
      <w:r w:rsidRPr="004D3CB6">
        <w:rPr>
          <w:rFonts w:ascii="Times New Roman" w:eastAsia="Cambria" w:hAnsi="Times New Roman" w:cs="Times New Roman"/>
          <w:color w:val="000000"/>
          <w:sz w:val="24"/>
          <w:szCs w:val="24"/>
        </w:rPr>
        <w:t>, Melanie Boeckmann</w:t>
      </w:r>
      <w:r w:rsidRPr="004D3CB6">
        <w:rPr>
          <w:rFonts w:ascii="Times New Roman" w:eastAsia="Cambria" w:hAnsi="Times New Roman" w:cs="Times New Roman"/>
          <w:color w:val="000000"/>
          <w:sz w:val="24"/>
          <w:szCs w:val="24"/>
          <w:vertAlign w:val="superscript"/>
        </w:rPr>
        <w:t>3,4</w:t>
      </w:r>
      <w:r w:rsidRPr="004D3CB6">
        <w:rPr>
          <w:rFonts w:ascii="Times New Roman" w:eastAsia="Cambria" w:hAnsi="Times New Roman" w:cs="Times New Roman"/>
          <w:color w:val="000000"/>
          <w:sz w:val="24"/>
          <w:szCs w:val="24"/>
        </w:rPr>
        <w:t>, Suranji Dahanayake</w:t>
      </w:r>
      <w:r w:rsidRPr="004D3CB6">
        <w:rPr>
          <w:rFonts w:ascii="Times New Roman" w:eastAsia="Cambria" w:hAnsi="Times New Roman" w:cs="Times New Roman"/>
          <w:color w:val="000000"/>
          <w:sz w:val="24"/>
          <w:szCs w:val="24"/>
          <w:vertAlign w:val="superscript"/>
        </w:rPr>
        <w:t>3,5</w:t>
      </w:r>
      <w:r w:rsidRPr="004D3CB6">
        <w:rPr>
          <w:rFonts w:ascii="Times New Roman" w:eastAsia="Cambria" w:hAnsi="Times New Roman" w:cs="Times New Roman"/>
          <w:color w:val="000000"/>
          <w:sz w:val="24"/>
          <w:szCs w:val="24"/>
        </w:rPr>
        <w:t xml:space="preserve">, </w:t>
      </w:r>
      <w:proofErr w:type="spellStart"/>
      <w:r w:rsidRPr="004D3CB6">
        <w:rPr>
          <w:rFonts w:ascii="Times New Roman" w:eastAsia="Cambria" w:hAnsi="Times New Roman" w:cs="Times New Roman"/>
          <w:color w:val="000000"/>
          <w:sz w:val="24"/>
          <w:szCs w:val="24"/>
        </w:rPr>
        <w:t>Jappe</w:t>
      </w:r>
      <w:proofErr w:type="spellEnd"/>
      <w:r w:rsidRPr="004D3CB6">
        <w:rPr>
          <w:rFonts w:ascii="Times New Roman" w:eastAsia="Cambria" w:hAnsi="Times New Roman" w:cs="Times New Roman"/>
          <w:color w:val="000000"/>
          <w:sz w:val="24"/>
          <w:szCs w:val="24"/>
        </w:rPr>
        <w:t xml:space="preserve"> Eckhardt</w:t>
      </w:r>
      <w:r w:rsidRPr="004D3CB6">
        <w:rPr>
          <w:rFonts w:ascii="Times New Roman" w:eastAsia="Cambria" w:hAnsi="Times New Roman" w:cs="Times New Roman"/>
          <w:color w:val="000000"/>
          <w:sz w:val="24"/>
          <w:szCs w:val="24"/>
          <w:vertAlign w:val="superscript"/>
        </w:rPr>
        <w:t>3</w:t>
      </w:r>
      <w:r w:rsidRPr="004D3CB6">
        <w:rPr>
          <w:rFonts w:ascii="Times New Roman" w:eastAsia="Cambria" w:hAnsi="Times New Roman" w:cs="Times New Roman"/>
          <w:color w:val="000000"/>
          <w:sz w:val="24"/>
          <w:szCs w:val="24"/>
        </w:rPr>
        <w:t>, Sarah Forberger</w:t>
      </w:r>
      <w:r w:rsidRPr="004D3CB6">
        <w:rPr>
          <w:rFonts w:ascii="Times New Roman" w:eastAsia="Cambria" w:hAnsi="Times New Roman" w:cs="Times New Roman"/>
          <w:color w:val="000000"/>
          <w:sz w:val="24"/>
          <w:szCs w:val="24"/>
          <w:vertAlign w:val="superscript"/>
        </w:rPr>
        <w:t>6</w:t>
      </w:r>
      <w:r w:rsidRPr="004D3CB6">
        <w:rPr>
          <w:rFonts w:ascii="Times New Roman" w:eastAsia="Cambria" w:hAnsi="Times New Roman" w:cs="Times New Roman"/>
          <w:color w:val="000000"/>
          <w:sz w:val="24"/>
          <w:szCs w:val="24"/>
        </w:rPr>
        <w:t>, Rumana Huque</w:t>
      </w:r>
      <w:r w:rsidRPr="004D3CB6">
        <w:rPr>
          <w:rFonts w:ascii="Times New Roman" w:eastAsia="Cambria" w:hAnsi="Times New Roman" w:cs="Times New Roman"/>
          <w:color w:val="000000"/>
          <w:sz w:val="24"/>
          <w:szCs w:val="24"/>
          <w:vertAlign w:val="superscript"/>
        </w:rPr>
        <w:t>7</w:t>
      </w:r>
      <w:r w:rsidRPr="004D3CB6">
        <w:rPr>
          <w:rFonts w:ascii="Times New Roman" w:eastAsia="Cambria" w:hAnsi="Times New Roman" w:cs="Times New Roman"/>
          <w:color w:val="000000"/>
          <w:sz w:val="24"/>
          <w:szCs w:val="24"/>
        </w:rPr>
        <w:t>, Mona Kanaan</w:t>
      </w:r>
      <w:r w:rsidRPr="004D3CB6">
        <w:rPr>
          <w:rFonts w:ascii="Times New Roman" w:eastAsia="Cambria" w:hAnsi="Times New Roman" w:cs="Times New Roman"/>
          <w:color w:val="000000"/>
          <w:sz w:val="24"/>
          <w:szCs w:val="24"/>
          <w:vertAlign w:val="superscript"/>
        </w:rPr>
        <w:t>3</w:t>
      </w:r>
      <w:r w:rsidRPr="004D3CB6">
        <w:rPr>
          <w:rFonts w:ascii="Times New Roman" w:eastAsia="Cambria" w:hAnsi="Times New Roman" w:cs="Times New Roman"/>
          <w:color w:val="000000"/>
          <w:sz w:val="24"/>
          <w:szCs w:val="24"/>
        </w:rPr>
        <w:t>, Zohaib Khan</w:t>
      </w:r>
      <w:r w:rsidRPr="004D3CB6">
        <w:rPr>
          <w:rFonts w:ascii="Times New Roman" w:eastAsia="Cambria" w:hAnsi="Times New Roman" w:cs="Times New Roman"/>
          <w:color w:val="000000"/>
          <w:sz w:val="24"/>
          <w:szCs w:val="24"/>
          <w:vertAlign w:val="superscript"/>
        </w:rPr>
        <w:t>8</w:t>
      </w:r>
      <w:r w:rsidRPr="004D3CB6">
        <w:rPr>
          <w:rFonts w:ascii="Times New Roman" w:eastAsia="Cambria" w:hAnsi="Times New Roman" w:cs="Times New Roman"/>
          <w:color w:val="000000"/>
          <w:sz w:val="24"/>
          <w:szCs w:val="24"/>
        </w:rPr>
        <w:t>, Ravi Mehrotra</w:t>
      </w:r>
      <w:r w:rsidRPr="004D3CB6">
        <w:rPr>
          <w:rFonts w:ascii="Times New Roman" w:eastAsia="Cambria" w:hAnsi="Times New Roman" w:cs="Times New Roman"/>
          <w:color w:val="000000"/>
          <w:sz w:val="24"/>
          <w:szCs w:val="24"/>
          <w:vertAlign w:val="superscript"/>
        </w:rPr>
        <w:t>9</w:t>
      </w:r>
      <w:r w:rsidRPr="004D3CB6">
        <w:rPr>
          <w:rFonts w:ascii="Times New Roman" w:eastAsia="Cambria" w:hAnsi="Times New Roman" w:cs="Times New Roman"/>
          <w:color w:val="000000"/>
          <w:sz w:val="24"/>
          <w:szCs w:val="24"/>
        </w:rPr>
        <w:t>, Muhammad Aziz Rahman</w:t>
      </w:r>
      <w:r w:rsidRPr="004D3CB6">
        <w:rPr>
          <w:rFonts w:ascii="Times New Roman" w:eastAsia="Cambria" w:hAnsi="Times New Roman" w:cs="Times New Roman"/>
          <w:color w:val="000000"/>
          <w:sz w:val="24"/>
          <w:szCs w:val="24"/>
          <w:vertAlign w:val="superscript"/>
        </w:rPr>
        <w:t>10,11</w:t>
      </w:r>
      <w:r w:rsidRPr="004D3CB6">
        <w:rPr>
          <w:rFonts w:ascii="Times New Roman" w:eastAsia="Cambria" w:hAnsi="Times New Roman" w:cs="Times New Roman"/>
          <w:color w:val="000000"/>
          <w:sz w:val="24"/>
          <w:szCs w:val="24"/>
        </w:rPr>
        <w:t>, Anne Readshaw</w:t>
      </w:r>
      <w:r w:rsidRPr="004D3CB6">
        <w:rPr>
          <w:rFonts w:ascii="Times New Roman" w:eastAsia="Cambria" w:hAnsi="Times New Roman" w:cs="Times New Roman"/>
          <w:color w:val="000000"/>
          <w:sz w:val="24"/>
          <w:szCs w:val="24"/>
          <w:vertAlign w:val="superscript"/>
        </w:rPr>
        <w:t>3</w:t>
      </w:r>
      <w:r w:rsidRPr="004D3CB6">
        <w:rPr>
          <w:rFonts w:ascii="Times New Roman" w:eastAsia="Cambria" w:hAnsi="Times New Roman" w:cs="Times New Roman"/>
          <w:color w:val="000000"/>
          <w:sz w:val="24"/>
          <w:szCs w:val="24"/>
        </w:rPr>
        <w:t>, Aziz Sheikh</w:t>
      </w:r>
      <w:r w:rsidRPr="004D3CB6">
        <w:rPr>
          <w:rFonts w:ascii="Times New Roman" w:eastAsia="Cambria" w:hAnsi="Times New Roman" w:cs="Times New Roman"/>
          <w:color w:val="000000"/>
          <w:sz w:val="24"/>
          <w:szCs w:val="24"/>
          <w:vertAlign w:val="superscript"/>
        </w:rPr>
        <w:t>12</w:t>
      </w:r>
      <w:r w:rsidRPr="004D3CB6">
        <w:rPr>
          <w:rFonts w:ascii="Times New Roman" w:eastAsia="Cambria" w:hAnsi="Times New Roman" w:cs="Times New Roman"/>
          <w:color w:val="000000"/>
          <w:sz w:val="24"/>
          <w:szCs w:val="24"/>
        </w:rPr>
        <w:t>, Kamran Siddiqi</w:t>
      </w:r>
      <w:r w:rsidRPr="004D3CB6">
        <w:rPr>
          <w:rFonts w:ascii="Times New Roman" w:eastAsia="Cambria" w:hAnsi="Times New Roman" w:cs="Times New Roman"/>
          <w:color w:val="000000"/>
          <w:sz w:val="24"/>
          <w:szCs w:val="24"/>
          <w:vertAlign w:val="superscript"/>
        </w:rPr>
        <w:t>3</w:t>
      </w:r>
      <w:r w:rsidRPr="004D3CB6">
        <w:rPr>
          <w:rFonts w:ascii="Times New Roman" w:eastAsia="Cambria" w:hAnsi="Times New Roman" w:cs="Times New Roman"/>
          <w:color w:val="000000"/>
          <w:sz w:val="24"/>
          <w:szCs w:val="24"/>
        </w:rPr>
        <w:t>, Aishwarya Vidyasagaran</w:t>
      </w:r>
      <w:r w:rsidRPr="004D3CB6">
        <w:rPr>
          <w:rFonts w:ascii="Times New Roman" w:eastAsia="Cambria" w:hAnsi="Times New Roman" w:cs="Times New Roman"/>
          <w:color w:val="000000"/>
          <w:sz w:val="24"/>
          <w:szCs w:val="24"/>
          <w:vertAlign w:val="superscript"/>
        </w:rPr>
        <w:t>3</w:t>
      </w:r>
      <w:r w:rsidRPr="004D3CB6">
        <w:rPr>
          <w:rFonts w:ascii="Times New Roman" w:eastAsia="Cambria" w:hAnsi="Times New Roman" w:cs="Times New Roman"/>
          <w:color w:val="000000"/>
          <w:sz w:val="24"/>
          <w:szCs w:val="24"/>
        </w:rPr>
        <w:t>, Omara Dogar</w:t>
      </w:r>
      <w:r w:rsidRPr="004D3CB6">
        <w:rPr>
          <w:rFonts w:ascii="Times New Roman" w:eastAsia="Cambria" w:hAnsi="Times New Roman" w:cs="Times New Roman"/>
          <w:color w:val="000000"/>
          <w:sz w:val="24"/>
          <w:szCs w:val="24"/>
          <w:vertAlign w:val="superscript"/>
        </w:rPr>
        <w:t>3,12</w:t>
      </w:r>
    </w:p>
    <w:p w14:paraId="12E43444" w14:textId="77777777" w:rsidR="006E2777" w:rsidRPr="004D3CB6" w:rsidRDefault="006E2777" w:rsidP="00793186">
      <w:pPr>
        <w:spacing w:after="0" w:line="360" w:lineRule="auto"/>
        <w:ind w:right="720"/>
        <w:jc w:val="both"/>
        <w:rPr>
          <w:rFonts w:ascii="Times New Roman" w:eastAsia="Cambria" w:hAnsi="Times New Roman" w:cs="Times New Roman"/>
          <w:sz w:val="24"/>
          <w:szCs w:val="24"/>
        </w:rPr>
      </w:pPr>
    </w:p>
    <w:p w14:paraId="00000004" w14:textId="1318C441" w:rsidR="008376BC" w:rsidRPr="004D3CB6" w:rsidRDefault="006E2777" w:rsidP="00793186">
      <w:pP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b/>
          <w:color w:val="000000"/>
          <w:sz w:val="24"/>
          <w:szCs w:val="24"/>
        </w:rPr>
        <w:t>Affiliations:</w:t>
      </w:r>
      <w:r w:rsidRPr="004D3CB6">
        <w:rPr>
          <w:rFonts w:ascii="Times New Roman" w:eastAsia="Cambria" w:hAnsi="Times New Roman" w:cs="Times New Roman"/>
          <w:color w:val="000000"/>
          <w:sz w:val="24"/>
          <w:szCs w:val="24"/>
          <w:vertAlign w:val="superscript"/>
        </w:rPr>
        <w:t xml:space="preserve"> </w:t>
      </w:r>
      <w:r w:rsidR="00AA3181" w:rsidRPr="004D3CB6">
        <w:rPr>
          <w:rFonts w:ascii="Times New Roman" w:eastAsia="Cambria" w:hAnsi="Times New Roman" w:cs="Times New Roman"/>
          <w:color w:val="000000"/>
          <w:sz w:val="24"/>
          <w:szCs w:val="24"/>
          <w:vertAlign w:val="superscript"/>
        </w:rPr>
        <w:t>1</w:t>
      </w:r>
      <w:r w:rsidR="00AA3181" w:rsidRPr="004D3CB6">
        <w:rPr>
          <w:rFonts w:ascii="Times New Roman" w:eastAsia="Cambria" w:hAnsi="Times New Roman" w:cs="Times New Roman"/>
          <w:color w:val="000000"/>
          <w:sz w:val="24"/>
          <w:szCs w:val="24"/>
        </w:rPr>
        <w:t xml:space="preserve">HRIDAY (India), </w:t>
      </w:r>
      <w:r w:rsidR="00AA3181" w:rsidRPr="004D3CB6">
        <w:rPr>
          <w:rFonts w:ascii="Times New Roman" w:eastAsia="Cambria" w:hAnsi="Times New Roman" w:cs="Times New Roman"/>
          <w:color w:val="000000"/>
          <w:sz w:val="24"/>
          <w:szCs w:val="24"/>
          <w:vertAlign w:val="superscript"/>
        </w:rPr>
        <w:t>2</w:t>
      </w:r>
      <w:r w:rsidR="00AA3181" w:rsidRPr="004D3CB6">
        <w:rPr>
          <w:rFonts w:ascii="Times New Roman" w:eastAsia="Cambria" w:hAnsi="Times New Roman" w:cs="Times New Roman"/>
          <w:color w:val="000000"/>
          <w:sz w:val="24"/>
          <w:szCs w:val="24"/>
        </w:rPr>
        <w:t xml:space="preserve">Public Health Foundation of India (India), </w:t>
      </w:r>
      <w:r w:rsidR="00AA3181" w:rsidRPr="004D3CB6">
        <w:rPr>
          <w:rFonts w:ascii="Times New Roman" w:eastAsia="Cambria" w:hAnsi="Times New Roman" w:cs="Times New Roman"/>
          <w:color w:val="000000"/>
          <w:sz w:val="24"/>
          <w:szCs w:val="24"/>
          <w:vertAlign w:val="superscript"/>
        </w:rPr>
        <w:t>3</w:t>
      </w:r>
      <w:r w:rsidR="00AA3181" w:rsidRPr="004D3CB6">
        <w:rPr>
          <w:rFonts w:ascii="Times New Roman" w:eastAsia="Cambria" w:hAnsi="Times New Roman" w:cs="Times New Roman"/>
          <w:color w:val="000000"/>
          <w:sz w:val="24"/>
          <w:szCs w:val="24"/>
        </w:rPr>
        <w:t>University of York (United Kingdom),</w:t>
      </w:r>
      <w:r w:rsidR="00AA3181" w:rsidRPr="004D3CB6">
        <w:rPr>
          <w:rFonts w:ascii="Times New Roman" w:eastAsia="Cambria" w:hAnsi="Times New Roman" w:cs="Times New Roman"/>
          <w:color w:val="000000"/>
          <w:sz w:val="24"/>
          <w:szCs w:val="24"/>
          <w:vertAlign w:val="superscript"/>
        </w:rPr>
        <w:t xml:space="preserve">4 </w:t>
      </w:r>
      <w:r w:rsidR="00AA3181" w:rsidRPr="004D3CB6">
        <w:rPr>
          <w:rFonts w:ascii="Times New Roman" w:eastAsia="Cambria" w:hAnsi="Times New Roman" w:cs="Times New Roman"/>
          <w:color w:val="000000"/>
          <w:sz w:val="24"/>
          <w:szCs w:val="24"/>
        </w:rPr>
        <w:t xml:space="preserve">Bielefeld University School of Public Health (Germany), </w:t>
      </w:r>
      <w:r w:rsidR="00AA3181" w:rsidRPr="004D3CB6">
        <w:rPr>
          <w:rFonts w:ascii="Times New Roman" w:eastAsia="Cambria" w:hAnsi="Times New Roman" w:cs="Times New Roman"/>
          <w:color w:val="000000"/>
          <w:sz w:val="24"/>
          <w:szCs w:val="24"/>
          <w:vertAlign w:val="superscript"/>
        </w:rPr>
        <w:t>5</w:t>
      </w:r>
      <w:r w:rsidR="00AA3181" w:rsidRPr="004D3CB6">
        <w:rPr>
          <w:rFonts w:ascii="Times New Roman" w:eastAsia="Cambria" w:hAnsi="Times New Roman" w:cs="Times New Roman"/>
          <w:color w:val="000000"/>
          <w:sz w:val="24"/>
          <w:szCs w:val="24"/>
        </w:rPr>
        <w:t xml:space="preserve"> Ministry of Health, Nutrition and Indigenous Medicine (Sri Lanka), </w:t>
      </w:r>
      <w:r w:rsidR="00AA3181" w:rsidRPr="004D3CB6">
        <w:rPr>
          <w:rFonts w:ascii="Times New Roman" w:eastAsia="Cambria" w:hAnsi="Times New Roman" w:cs="Times New Roman"/>
          <w:color w:val="000000"/>
          <w:sz w:val="24"/>
          <w:szCs w:val="24"/>
          <w:vertAlign w:val="superscript"/>
        </w:rPr>
        <w:t>6</w:t>
      </w:r>
      <w:r w:rsidR="00AA3181" w:rsidRPr="004D3CB6">
        <w:rPr>
          <w:rFonts w:ascii="Times New Roman" w:eastAsia="Cambria" w:hAnsi="Times New Roman" w:cs="Times New Roman"/>
          <w:color w:val="000000"/>
          <w:sz w:val="24"/>
          <w:szCs w:val="24"/>
        </w:rPr>
        <w:t xml:space="preserve">Leibniz Institute For Prevention Research and Epidemiology, BIPS (Germany), </w:t>
      </w:r>
      <w:r w:rsidR="00AA3181" w:rsidRPr="004D3CB6">
        <w:rPr>
          <w:rFonts w:ascii="Times New Roman" w:eastAsia="Cambria" w:hAnsi="Times New Roman" w:cs="Times New Roman"/>
          <w:color w:val="000000"/>
          <w:sz w:val="24"/>
          <w:szCs w:val="24"/>
          <w:vertAlign w:val="superscript"/>
        </w:rPr>
        <w:t>7</w:t>
      </w:r>
      <w:r w:rsidR="00AA3181" w:rsidRPr="004D3CB6">
        <w:rPr>
          <w:rFonts w:ascii="Times New Roman" w:eastAsia="Cambria" w:hAnsi="Times New Roman" w:cs="Times New Roman"/>
          <w:color w:val="000000"/>
          <w:sz w:val="24"/>
          <w:szCs w:val="24"/>
        </w:rPr>
        <w:t xml:space="preserve">ARK Foundation (Bangladesh), </w:t>
      </w:r>
      <w:r w:rsidR="00AA3181" w:rsidRPr="004D3CB6">
        <w:rPr>
          <w:rFonts w:ascii="Times New Roman" w:eastAsia="Cambria" w:hAnsi="Times New Roman" w:cs="Times New Roman"/>
          <w:color w:val="000000"/>
          <w:sz w:val="24"/>
          <w:szCs w:val="24"/>
          <w:vertAlign w:val="superscript"/>
        </w:rPr>
        <w:t>8</w:t>
      </w:r>
      <w:r w:rsidR="00AA3181" w:rsidRPr="004D3CB6">
        <w:rPr>
          <w:rFonts w:ascii="Times New Roman" w:eastAsia="Cambria" w:hAnsi="Times New Roman" w:cs="Times New Roman"/>
          <w:color w:val="000000"/>
          <w:sz w:val="24"/>
          <w:szCs w:val="24"/>
        </w:rPr>
        <w:t xml:space="preserve">Khyber Medical University (Pakistan), </w:t>
      </w:r>
      <w:r w:rsidR="00AA3181" w:rsidRPr="004D3CB6">
        <w:rPr>
          <w:rFonts w:ascii="Times New Roman" w:eastAsia="Cambria" w:hAnsi="Times New Roman" w:cs="Times New Roman"/>
          <w:color w:val="000000"/>
          <w:sz w:val="24"/>
          <w:szCs w:val="24"/>
          <w:vertAlign w:val="superscript"/>
        </w:rPr>
        <w:t>9</w:t>
      </w:r>
      <w:r w:rsidR="00AA3181" w:rsidRPr="004D3CB6">
        <w:rPr>
          <w:rFonts w:ascii="Times New Roman" w:eastAsia="Cambria" w:hAnsi="Times New Roman" w:cs="Times New Roman"/>
          <w:color w:val="000000"/>
          <w:sz w:val="24"/>
          <w:szCs w:val="24"/>
        </w:rPr>
        <w:t>Indian Council of Medical Research (India),</w:t>
      </w:r>
      <w:r w:rsidR="00AA3181" w:rsidRPr="004D3CB6">
        <w:rPr>
          <w:rFonts w:ascii="Times New Roman" w:eastAsia="Cambria" w:hAnsi="Times New Roman" w:cs="Times New Roman"/>
          <w:color w:val="000000"/>
          <w:sz w:val="24"/>
          <w:szCs w:val="24"/>
          <w:vertAlign w:val="superscript"/>
        </w:rPr>
        <w:t>10</w:t>
      </w:r>
      <w:r w:rsidR="00AA3181" w:rsidRPr="004D3CB6">
        <w:rPr>
          <w:rFonts w:ascii="Times New Roman" w:eastAsia="Cambria" w:hAnsi="Times New Roman" w:cs="Times New Roman"/>
          <w:color w:val="000000"/>
          <w:sz w:val="24"/>
          <w:szCs w:val="24"/>
        </w:rPr>
        <w:t xml:space="preserve">Federation University Australia (Australia),  </w:t>
      </w:r>
      <w:r w:rsidR="00AA3181" w:rsidRPr="004D3CB6">
        <w:rPr>
          <w:rFonts w:ascii="Times New Roman" w:eastAsia="Cambria" w:hAnsi="Times New Roman" w:cs="Times New Roman"/>
          <w:color w:val="000000"/>
          <w:sz w:val="24"/>
          <w:szCs w:val="24"/>
          <w:vertAlign w:val="superscript"/>
        </w:rPr>
        <w:t>11</w:t>
      </w:r>
      <w:r w:rsidR="00AA3181" w:rsidRPr="004D3CB6">
        <w:rPr>
          <w:rFonts w:ascii="Times New Roman" w:eastAsia="Cambria" w:hAnsi="Times New Roman" w:cs="Times New Roman"/>
          <w:color w:val="000000"/>
          <w:sz w:val="24"/>
          <w:szCs w:val="24"/>
        </w:rPr>
        <w:t xml:space="preserve">La Trobe University (Australia), </w:t>
      </w:r>
      <w:r w:rsidR="00AA3181" w:rsidRPr="004D3CB6">
        <w:rPr>
          <w:rFonts w:ascii="Times New Roman" w:eastAsia="Cambria" w:hAnsi="Times New Roman" w:cs="Times New Roman"/>
          <w:color w:val="000000"/>
          <w:sz w:val="24"/>
          <w:szCs w:val="24"/>
          <w:vertAlign w:val="superscript"/>
        </w:rPr>
        <w:t>12</w:t>
      </w:r>
      <w:r w:rsidR="00AA3181" w:rsidRPr="004D3CB6">
        <w:rPr>
          <w:rFonts w:ascii="Times New Roman" w:eastAsia="Cambria" w:hAnsi="Times New Roman" w:cs="Times New Roman"/>
          <w:color w:val="000000"/>
          <w:sz w:val="24"/>
          <w:szCs w:val="24"/>
        </w:rPr>
        <w:t>University of Edinburgh (United Kingdom)</w:t>
      </w:r>
    </w:p>
    <w:p w14:paraId="3CDD5A76" w14:textId="77777777" w:rsidR="006E2777" w:rsidRPr="004D3CB6" w:rsidRDefault="006E2777" w:rsidP="00793186">
      <w:pPr>
        <w:spacing w:after="0" w:line="360" w:lineRule="auto"/>
        <w:ind w:right="720"/>
        <w:jc w:val="both"/>
        <w:rPr>
          <w:rFonts w:ascii="Times New Roman" w:eastAsia="Cambria" w:hAnsi="Times New Roman" w:cs="Times New Roman"/>
          <w:sz w:val="24"/>
          <w:szCs w:val="24"/>
        </w:rPr>
      </w:pPr>
    </w:p>
    <w:p w14:paraId="00000005"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Acknowledgements:</w:t>
      </w:r>
      <w:r w:rsidRPr="004D3CB6">
        <w:rPr>
          <w:rFonts w:ascii="Times New Roman" w:eastAsia="Cambria" w:hAnsi="Times New Roman" w:cs="Times New Roman"/>
          <w:sz w:val="24"/>
          <w:szCs w:val="24"/>
        </w:rPr>
        <w:t xml:space="preserve"> Ian </w:t>
      </w:r>
      <w:proofErr w:type="spellStart"/>
      <w:r w:rsidRPr="004D3CB6">
        <w:rPr>
          <w:rFonts w:ascii="Times New Roman" w:eastAsia="Cambria" w:hAnsi="Times New Roman" w:cs="Times New Roman"/>
          <w:sz w:val="24"/>
          <w:szCs w:val="24"/>
        </w:rPr>
        <w:t>Kellar</w:t>
      </w:r>
      <w:proofErr w:type="spellEnd"/>
      <w:r w:rsidRPr="004D3CB6">
        <w:rPr>
          <w:rFonts w:ascii="Times New Roman" w:eastAsia="Cambria" w:hAnsi="Times New Roman" w:cs="Times New Roman"/>
          <w:sz w:val="24"/>
          <w:szCs w:val="24"/>
        </w:rPr>
        <w:t xml:space="preserve"> (University of Leeds, United Kingdom), </w:t>
      </w:r>
      <w:proofErr w:type="spellStart"/>
      <w:r w:rsidRPr="004D3CB6">
        <w:rPr>
          <w:rFonts w:ascii="Times New Roman" w:eastAsia="Cambria" w:hAnsi="Times New Roman" w:cs="Times New Roman"/>
          <w:sz w:val="24"/>
          <w:szCs w:val="24"/>
        </w:rPr>
        <w:t>Subhash</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Pokhrel</w:t>
      </w:r>
      <w:proofErr w:type="spellEnd"/>
      <w:r w:rsidRPr="004D3CB6">
        <w:rPr>
          <w:rFonts w:ascii="Times New Roman" w:eastAsia="Cambria" w:hAnsi="Times New Roman" w:cs="Times New Roman"/>
          <w:sz w:val="24"/>
          <w:szCs w:val="24"/>
        </w:rPr>
        <w:t xml:space="preserve"> (Brunel University, United Kingdom), </w:t>
      </w:r>
      <w:r w:rsidRPr="004D3CB6">
        <w:rPr>
          <w:rFonts w:ascii="Times New Roman" w:eastAsia="Cambria" w:hAnsi="Times New Roman" w:cs="Times New Roman"/>
          <w:color w:val="000000"/>
          <w:sz w:val="24"/>
          <w:szCs w:val="24"/>
        </w:rPr>
        <w:t>ASTRA Global Health Research Group</w:t>
      </w:r>
      <w:r w:rsidRPr="004D3CB6">
        <w:rPr>
          <w:rFonts w:ascii="Times New Roman" w:eastAsia="Cambria" w:hAnsi="Times New Roman" w:cs="Times New Roman"/>
          <w:color w:val="0563C1"/>
          <w:sz w:val="24"/>
          <w:szCs w:val="24"/>
          <w:u w:val="single"/>
        </w:rPr>
        <w:t xml:space="preserve"> </w:t>
      </w:r>
      <w:r w:rsidRPr="004D3CB6">
        <w:rPr>
          <w:rFonts w:ascii="Times New Roman" w:eastAsia="Cambria" w:hAnsi="Times New Roman" w:cs="Times New Roman"/>
          <w:color w:val="000000"/>
          <w:sz w:val="24"/>
          <w:szCs w:val="24"/>
          <w:u w:val="single"/>
        </w:rPr>
        <w:t>(</w:t>
      </w:r>
      <w:hyperlink r:id="rId9">
        <w:r w:rsidRPr="004D3CB6">
          <w:rPr>
            <w:rFonts w:ascii="Times New Roman" w:eastAsia="Cambria" w:hAnsi="Times New Roman" w:cs="Times New Roman"/>
            <w:color w:val="0563C1"/>
            <w:sz w:val="24"/>
            <w:szCs w:val="24"/>
            <w:u w:val="single"/>
          </w:rPr>
          <w:t>https://www.york.ac.uk/healthsciences/research/public-health/projects/astra/</w:t>
        </w:r>
      </w:hyperlink>
      <w:r w:rsidRPr="004D3CB6">
        <w:rPr>
          <w:rFonts w:ascii="Times New Roman" w:eastAsia="Cambria" w:hAnsi="Times New Roman" w:cs="Times New Roman"/>
          <w:sz w:val="24"/>
          <w:szCs w:val="24"/>
        </w:rPr>
        <w:t xml:space="preserve">) </w:t>
      </w:r>
    </w:p>
    <w:p w14:paraId="00000006" w14:textId="77777777" w:rsidR="008376BC" w:rsidRDefault="00AA3181" w:rsidP="00793186">
      <w:pPr>
        <w:tabs>
          <w:tab w:val="center" w:pos="4513"/>
        </w:tabs>
        <w:spacing w:after="0" w:line="360" w:lineRule="auto"/>
        <w:ind w:right="720"/>
        <w:jc w:val="both"/>
        <w:rPr>
          <w:rFonts w:ascii="Times New Roman" w:eastAsia="Cambria" w:hAnsi="Times New Roman" w:cs="Times New Roman"/>
          <w:color w:val="0563C1"/>
          <w:sz w:val="24"/>
          <w:szCs w:val="24"/>
          <w:u w:val="single"/>
        </w:rPr>
      </w:pPr>
      <w:r w:rsidRPr="004D3CB6">
        <w:rPr>
          <w:rFonts w:ascii="Times New Roman" w:eastAsia="Cambria" w:hAnsi="Times New Roman" w:cs="Times New Roman"/>
          <w:b/>
          <w:sz w:val="24"/>
          <w:szCs w:val="24"/>
        </w:rPr>
        <w:t xml:space="preserve">Corresponding Author: </w:t>
      </w:r>
      <w:r w:rsidRPr="004D3CB6">
        <w:rPr>
          <w:rFonts w:ascii="Times New Roman" w:eastAsia="Cambria" w:hAnsi="Times New Roman" w:cs="Times New Roman"/>
          <w:sz w:val="24"/>
          <w:szCs w:val="24"/>
        </w:rPr>
        <w:t>J.-</w:t>
      </w:r>
      <w:proofErr w:type="spellStart"/>
      <w:r w:rsidRPr="004D3CB6">
        <w:rPr>
          <w:rFonts w:ascii="Times New Roman" w:eastAsia="Cambria" w:hAnsi="Times New Roman" w:cs="Times New Roman"/>
          <w:sz w:val="24"/>
          <w:szCs w:val="24"/>
        </w:rPr>
        <w:t>Prof.</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Dr.</w:t>
      </w:r>
      <w:proofErr w:type="spellEnd"/>
      <w:r w:rsidRPr="004D3CB6">
        <w:rPr>
          <w:rFonts w:ascii="Times New Roman" w:eastAsia="Cambria" w:hAnsi="Times New Roman" w:cs="Times New Roman"/>
          <w:sz w:val="24"/>
          <w:szCs w:val="24"/>
        </w:rPr>
        <w:t xml:space="preserve"> Melanie Boeckmann, Bielefeld University School of Public Health, Department of Environment and Health, 33615 Bielefeld, Germany, Email: </w:t>
      </w:r>
      <w:hyperlink r:id="rId10">
        <w:r w:rsidRPr="004D3CB6">
          <w:rPr>
            <w:rFonts w:ascii="Times New Roman" w:eastAsia="Cambria" w:hAnsi="Times New Roman" w:cs="Times New Roman"/>
            <w:color w:val="0563C1"/>
            <w:sz w:val="24"/>
            <w:szCs w:val="24"/>
            <w:u w:val="single"/>
          </w:rPr>
          <w:t>Melanie.boeckmann@uni-bielefeld.de</w:t>
        </w:r>
      </w:hyperlink>
    </w:p>
    <w:p w14:paraId="3289093D" w14:textId="77777777" w:rsidR="00996C75" w:rsidRPr="004D3CB6" w:rsidRDefault="00996C75" w:rsidP="00793186">
      <w:pPr>
        <w:tabs>
          <w:tab w:val="center" w:pos="4513"/>
        </w:tabs>
        <w:spacing w:after="0" w:line="360" w:lineRule="auto"/>
        <w:ind w:right="720"/>
        <w:jc w:val="both"/>
        <w:rPr>
          <w:rFonts w:ascii="Times New Roman" w:eastAsia="Cambria" w:hAnsi="Times New Roman" w:cs="Times New Roman"/>
          <w:sz w:val="24"/>
          <w:szCs w:val="24"/>
        </w:rPr>
      </w:pPr>
    </w:p>
    <w:p w14:paraId="00000007" w14:textId="77777777" w:rsidR="008376BC" w:rsidRPr="004D3CB6" w:rsidRDefault="00AA3181" w:rsidP="00793186">
      <w:pPr>
        <w:tabs>
          <w:tab w:val="center" w:pos="4513"/>
        </w:tabs>
        <w:spacing w:after="0" w:line="360" w:lineRule="auto"/>
        <w:ind w:right="720"/>
        <w:jc w:val="both"/>
        <w:rPr>
          <w:rFonts w:ascii="Times New Roman" w:eastAsia="Cambria" w:hAnsi="Times New Roman" w:cs="Times New Roman"/>
          <w:b/>
          <w:sz w:val="24"/>
          <w:szCs w:val="24"/>
        </w:rPr>
      </w:pPr>
      <w:r w:rsidRPr="004D3CB6">
        <w:rPr>
          <w:rFonts w:ascii="Times New Roman" w:eastAsia="Cambria" w:hAnsi="Times New Roman" w:cs="Times New Roman"/>
          <w:b/>
          <w:sz w:val="24"/>
          <w:szCs w:val="24"/>
        </w:rPr>
        <w:t xml:space="preserve">Keywords: </w:t>
      </w:r>
      <w:r w:rsidRPr="004D3CB6">
        <w:rPr>
          <w:rFonts w:ascii="Times New Roman" w:eastAsia="Cambria" w:hAnsi="Times New Roman" w:cs="Times New Roman"/>
          <w:sz w:val="24"/>
          <w:szCs w:val="24"/>
        </w:rPr>
        <w:t>Tobacco control, Smokeless tobacco, policies, impact, systematic review</w:t>
      </w:r>
    </w:p>
    <w:p w14:paraId="00000008" w14:textId="43583CCD" w:rsidR="008376BC" w:rsidRPr="004D3CB6" w:rsidRDefault="00AA3181" w:rsidP="00793186">
      <w:pPr>
        <w:spacing w:after="0" w:line="360" w:lineRule="auto"/>
        <w:ind w:right="720"/>
        <w:jc w:val="both"/>
        <w:rPr>
          <w:rFonts w:ascii="Times New Roman" w:eastAsia="Cambria" w:hAnsi="Times New Roman" w:cs="Times New Roman"/>
          <w:b/>
          <w:sz w:val="24"/>
          <w:szCs w:val="24"/>
        </w:rPr>
      </w:pPr>
      <w:r w:rsidRPr="004D3CB6">
        <w:rPr>
          <w:rFonts w:ascii="Times New Roman" w:eastAsia="Cambria" w:hAnsi="Times New Roman" w:cs="Times New Roman"/>
          <w:b/>
          <w:sz w:val="24"/>
          <w:szCs w:val="24"/>
        </w:rPr>
        <w:t xml:space="preserve">Word Count: </w:t>
      </w:r>
      <w:r w:rsidR="000F1AD6">
        <w:rPr>
          <w:rFonts w:ascii="Times New Roman" w:eastAsia="Cambria" w:hAnsi="Times New Roman" w:cs="Times New Roman"/>
          <w:sz w:val="24"/>
          <w:szCs w:val="24"/>
        </w:rPr>
        <w:t>3497</w:t>
      </w:r>
      <w:r w:rsidRPr="004D3CB6">
        <w:rPr>
          <w:rFonts w:ascii="Times New Roman" w:eastAsia="Cambria" w:hAnsi="Times New Roman" w:cs="Times New Roman"/>
          <w:sz w:val="24"/>
          <w:szCs w:val="24"/>
        </w:rPr>
        <w:t xml:space="preserve"> (excluding figure and references)</w:t>
      </w:r>
    </w:p>
    <w:p w14:paraId="00000009" w14:textId="77777777" w:rsidR="008376BC" w:rsidRPr="004D3CB6" w:rsidRDefault="00AA3181" w:rsidP="00793186">
      <w:pPr>
        <w:pStyle w:val="Heading2"/>
        <w:spacing w:before="0" w:line="360" w:lineRule="auto"/>
        <w:ind w:right="720"/>
        <w:jc w:val="both"/>
        <w:rPr>
          <w:rFonts w:ascii="Times New Roman" w:eastAsia="Cambria" w:hAnsi="Times New Roman" w:cs="Times New Roman"/>
          <w:b w:val="0"/>
          <w:color w:val="000000"/>
          <w:sz w:val="24"/>
          <w:szCs w:val="24"/>
        </w:rPr>
      </w:pPr>
      <w:r w:rsidRPr="004D3CB6">
        <w:rPr>
          <w:rFonts w:ascii="Times New Roman" w:hAnsi="Times New Roman" w:cs="Times New Roman"/>
          <w:sz w:val="24"/>
          <w:szCs w:val="24"/>
        </w:rPr>
        <w:br w:type="page"/>
      </w:r>
      <w:r w:rsidRPr="004D3CB6">
        <w:rPr>
          <w:rFonts w:ascii="Times New Roman" w:eastAsia="Cambria" w:hAnsi="Times New Roman" w:cs="Times New Roman"/>
          <w:sz w:val="24"/>
          <w:szCs w:val="24"/>
        </w:rPr>
        <w:lastRenderedPageBreak/>
        <w:t>Abstract</w:t>
      </w:r>
    </w:p>
    <w:p w14:paraId="0000000A" w14:textId="2CAF816F"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Introduction</w:t>
      </w:r>
      <w:r w:rsidRPr="004D3CB6">
        <w:rPr>
          <w:rFonts w:ascii="Times New Roman" w:eastAsia="Cambria" w:hAnsi="Times New Roman" w:cs="Times New Roman"/>
          <w:sz w:val="24"/>
          <w:szCs w:val="24"/>
        </w:rPr>
        <w:t xml:space="preserve">: Smokeless tobacco (ST) was consumed by 356 million people globally in 2017. Recent evidence shows that ST consumption is responsible for an estimated 652,494 all-cause deaths across the globe annually. </w:t>
      </w:r>
      <w:r w:rsidRPr="004D3CB6">
        <w:rPr>
          <w:rFonts w:ascii="Times New Roman" w:eastAsia="Cambria" w:hAnsi="Times New Roman" w:cs="Times New Roman"/>
          <w:color w:val="000000"/>
          <w:sz w:val="24"/>
          <w:szCs w:val="24"/>
        </w:rPr>
        <w:t xml:space="preserve">The WHO FCTC was negotiated in 2003 and ratified in 2005 to implement effective tobacco control measures. </w:t>
      </w:r>
      <w:r w:rsidRPr="004D3CB6">
        <w:rPr>
          <w:rFonts w:ascii="Times New Roman" w:eastAsia="Cambria" w:hAnsi="Times New Roman" w:cs="Times New Roman"/>
          <w:sz w:val="24"/>
          <w:szCs w:val="24"/>
        </w:rPr>
        <w:t>While the policy measures enacted through various tobacco control laws have been effective in reducing the incidence and prevalence of smoking, the impact of ST-related policies (within WHO FCTC and beyond) on ST use is under-researched and not collated.</w:t>
      </w:r>
      <w:r w:rsidR="00FF0FD7">
        <w:rPr>
          <w:rFonts w:ascii="Times New Roman" w:eastAsia="Cambria" w:hAnsi="Times New Roman" w:cs="Times New Roman"/>
          <w:sz w:val="24"/>
          <w:szCs w:val="24"/>
        </w:rPr>
        <w:t xml:space="preserve"> </w:t>
      </w:r>
    </w:p>
    <w:p w14:paraId="0000000B" w14:textId="77777777" w:rsidR="008376BC" w:rsidRPr="004D3CB6" w:rsidRDefault="00AA3181" w:rsidP="00793186">
      <w:pPr>
        <w:spacing w:after="0" w:line="360" w:lineRule="auto"/>
        <w:ind w:right="720"/>
        <w:jc w:val="both"/>
        <w:rPr>
          <w:rFonts w:ascii="Times New Roman" w:eastAsia="Cambria" w:hAnsi="Times New Roman" w:cs="Times New Roman"/>
          <w:color w:val="000000"/>
          <w:sz w:val="24"/>
          <w:szCs w:val="24"/>
          <w:highlight w:val="yellow"/>
        </w:rPr>
      </w:pPr>
      <w:r w:rsidRPr="004D3CB6">
        <w:rPr>
          <w:rFonts w:ascii="Times New Roman" w:eastAsia="Cambria" w:hAnsi="Times New Roman" w:cs="Times New Roman"/>
          <w:b/>
          <w:color w:val="000000"/>
          <w:sz w:val="24"/>
          <w:szCs w:val="24"/>
        </w:rPr>
        <w:t>Methods and Analysis</w:t>
      </w:r>
      <w:r w:rsidRPr="004D3CB6">
        <w:rPr>
          <w:rFonts w:ascii="Times New Roman" w:eastAsia="Cambria" w:hAnsi="Times New Roman" w:cs="Times New Roman"/>
          <w:color w:val="000000"/>
          <w:sz w:val="24"/>
          <w:szCs w:val="24"/>
        </w:rPr>
        <w:t xml:space="preserve">: </w:t>
      </w:r>
      <w:r w:rsidRPr="004D3CB6">
        <w:rPr>
          <w:rFonts w:ascii="Times New Roman" w:eastAsia="Cambria" w:hAnsi="Times New Roman" w:cs="Times New Roman"/>
          <w:sz w:val="24"/>
          <w:szCs w:val="24"/>
        </w:rPr>
        <w:t>A s</w:t>
      </w:r>
      <w:r w:rsidRPr="004D3CB6">
        <w:rPr>
          <w:rFonts w:ascii="Times New Roman" w:eastAsia="Cambria" w:hAnsi="Times New Roman" w:cs="Times New Roman"/>
          <w:color w:val="000000"/>
          <w:sz w:val="24"/>
          <w:szCs w:val="24"/>
        </w:rPr>
        <w:t xml:space="preserve">ystematic review will be conducted to collate all available ST related policies implemented across various countries and assess their impact on ST use. The following databases will be searched: Medline, EMBASE , </w:t>
      </w:r>
      <w:proofErr w:type="spellStart"/>
      <w:r w:rsidRPr="004D3CB6">
        <w:rPr>
          <w:rFonts w:ascii="Times New Roman" w:eastAsia="Cambria" w:hAnsi="Times New Roman" w:cs="Times New Roman"/>
          <w:color w:val="000000"/>
          <w:sz w:val="24"/>
          <w:szCs w:val="24"/>
        </w:rPr>
        <w:t>PsycINFO</w:t>
      </w:r>
      <w:proofErr w:type="spellEnd"/>
      <w:r w:rsidRPr="004D3CB6">
        <w:rPr>
          <w:rFonts w:ascii="Times New Roman" w:eastAsia="Cambria" w:hAnsi="Times New Roman" w:cs="Times New Roman"/>
          <w:color w:val="000000"/>
          <w:sz w:val="24"/>
          <w:szCs w:val="24"/>
        </w:rPr>
        <w:t xml:space="preserve">, Cumulative Index to Nursing and Allied Health Literature (CINAHL), Scopus, </w:t>
      </w:r>
      <w:proofErr w:type="spellStart"/>
      <w:r w:rsidRPr="004D3CB6">
        <w:rPr>
          <w:rFonts w:ascii="Times New Roman" w:eastAsia="Cambria" w:hAnsi="Times New Roman" w:cs="Times New Roman"/>
          <w:color w:val="000000"/>
          <w:sz w:val="24"/>
          <w:szCs w:val="24"/>
        </w:rPr>
        <w:t>EconLit</w:t>
      </w:r>
      <w:proofErr w:type="spellEnd"/>
      <w:r w:rsidRPr="004D3CB6">
        <w:rPr>
          <w:rFonts w:ascii="Times New Roman" w:eastAsia="Cambria" w:hAnsi="Times New Roman" w:cs="Times New Roman"/>
          <w:color w:val="000000"/>
          <w:sz w:val="24"/>
          <w:szCs w:val="24"/>
        </w:rPr>
        <w:t xml:space="preserve">, ISI Web of Science, Cochrane Library (CENTRAL), African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(AIM), LILACS, Scientific Electronic Library Online (</w:t>
      </w:r>
      <w:proofErr w:type="spellStart"/>
      <w:r w:rsidRPr="004D3CB6">
        <w:rPr>
          <w:rFonts w:ascii="Times New Roman" w:eastAsia="Cambria" w:hAnsi="Times New Roman" w:cs="Times New Roman"/>
          <w:color w:val="000000"/>
          <w:sz w:val="24"/>
          <w:szCs w:val="24"/>
        </w:rPr>
        <w:t>SciELO</w:t>
      </w:r>
      <w:proofErr w:type="spellEnd"/>
      <w:r w:rsidRPr="004D3CB6">
        <w:rPr>
          <w:rFonts w:ascii="Times New Roman" w:eastAsia="Cambria" w:hAnsi="Times New Roman" w:cs="Times New Roman"/>
          <w:color w:val="000000"/>
          <w:sz w:val="24"/>
          <w:szCs w:val="24"/>
        </w:rPr>
        <w:t xml:space="preserve">),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for the Eastern Mediterranean Region (IMEMR),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for South-East Asia Region (IMSEAR), Western Pacific Region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(WPRIM), and WHO Library Database (WHOLIS); as well as Google search engine and country-specific government websites. All ST related policy documents (</w:t>
      </w:r>
      <w:r w:rsidRPr="004D3CB6">
        <w:rPr>
          <w:rFonts w:ascii="Times New Roman" w:eastAsia="Cambria" w:hAnsi="Times New Roman" w:cs="Times New Roman"/>
          <w:sz w:val="24"/>
          <w:szCs w:val="24"/>
        </w:rPr>
        <w:t>FCTC and non-FCTC)</w:t>
      </w:r>
      <w:r w:rsidRPr="004D3CB6">
        <w:rPr>
          <w:rFonts w:ascii="Times New Roman" w:eastAsia="Cambria" w:hAnsi="Times New Roman" w:cs="Times New Roman"/>
          <w:color w:val="000000"/>
          <w:sz w:val="24"/>
          <w:szCs w:val="24"/>
        </w:rPr>
        <w:t xml:space="preserve"> will be included. Results will be limited to literature published since 2005 in English and regional languages (</w:t>
      </w:r>
      <w:r w:rsidRPr="004D3CB6">
        <w:rPr>
          <w:rFonts w:ascii="Times New Roman" w:eastAsia="Cambria" w:hAnsi="Times New Roman" w:cs="Times New Roman"/>
          <w:sz w:val="24"/>
          <w:szCs w:val="24"/>
        </w:rPr>
        <w:t>Bengali, Hindi and Urdu</w:t>
      </w:r>
      <w:r w:rsidRPr="004D3CB6">
        <w:rPr>
          <w:rFonts w:ascii="Times New Roman" w:eastAsia="Cambria" w:hAnsi="Times New Roman" w:cs="Times New Roman"/>
          <w:color w:val="000000"/>
          <w:sz w:val="24"/>
          <w:szCs w:val="24"/>
        </w:rPr>
        <w:t xml:space="preserve">). Two reviewers will independently employ two-stage screening to determine inclusion. </w:t>
      </w:r>
      <w:r w:rsidRPr="004D3CB6">
        <w:rPr>
          <w:rFonts w:ascii="Times New Roman" w:eastAsia="Cambria" w:hAnsi="Times New Roman" w:cs="Times New Roman"/>
          <w:sz w:val="24"/>
          <w:szCs w:val="24"/>
        </w:rPr>
        <w:t xml:space="preserve">The Effective Public Health Practice Project (EPHPP)’s “Quality Assessment Tool for Quantitative Studies” </w:t>
      </w:r>
      <w:r w:rsidRPr="004D3CB6">
        <w:rPr>
          <w:rFonts w:ascii="Times New Roman" w:eastAsia="Cambria" w:hAnsi="Times New Roman" w:cs="Times New Roman"/>
          <w:color w:val="000000"/>
          <w:sz w:val="24"/>
          <w:szCs w:val="24"/>
        </w:rPr>
        <w:t>will be used to record ratings of quality and risk of bias among studies selected for inclusion. Data will be extracted using a standardised form. Meta-analysis and narrative synthesis will be used.</w:t>
      </w:r>
    </w:p>
    <w:p w14:paraId="3EB6009F" w14:textId="0E05365D" w:rsidR="00C81824"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Ethics</w:t>
      </w:r>
      <w:r w:rsidR="00C81824">
        <w:rPr>
          <w:rFonts w:ascii="Times New Roman" w:eastAsia="Cambria" w:hAnsi="Times New Roman" w:cs="Times New Roman"/>
          <w:b/>
          <w:sz w:val="24"/>
          <w:szCs w:val="24"/>
        </w:rPr>
        <w:t xml:space="preserve"> and Dissemination</w:t>
      </w:r>
      <w:r w:rsidRPr="004D3CB6">
        <w:rPr>
          <w:rFonts w:ascii="Times New Roman" w:eastAsia="Cambria" w:hAnsi="Times New Roman" w:cs="Times New Roman"/>
          <w:b/>
          <w:sz w:val="24"/>
          <w:szCs w:val="24"/>
        </w:rPr>
        <w:t xml:space="preserve">: </w:t>
      </w:r>
      <w:r w:rsidRPr="004D3CB6">
        <w:rPr>
          <w:rFonts w:ascii="Times New Roman" w:eastAsia="Cambria" w:hAnsi="Times New Roman" w:cs="Times New Roman"/>
          <w:sz w:val="24"/>
          <w:szCs w:val="24"/>
        </w:rPr>
        <w:t xml:space="preserve">Permission for ethics exemption of the review was obtained from the Centre for Chronic Disease Control’s Institutional Ethics Committee, India (CCDC_IEC_06_2020; dated 16 April 2020). </w:t>
      </w:r>
      <w:r w:rsidR="00C81824">
        <w:rPr>
          <w:rFonts w:ascii="Times New Roman" w:eastAsia="Cambria" w:hAnsi="Times New Roman" w:cs="Times New Roman"/>
          <w:sz w:val="24"/>
          <w:szCs w:val="24"/>
        </w:rPr>
        <w:t>The results will be disseminated through p</w:t>
      </w:r>
      <w:r w:rsidR="00C81824" w:rsidRPr="004D3CB6">
        <w:rPr>
          <w:rFonts w:ascii="Times New Roman" w:eastAsia="Cambria" w:hAnsi="Times New Roman" w:cs="Times New Roman"/>
          <w:sz w:val="24"/>
          <w:szCs w:val="24"/>
        </w:rPr>
        <w:t>ublication</w:t>
      </w:r>
      <w:r w:rsidR="00C81824">
        <w:rPr>
          <w:rFonts w:ascii="Times New Roman" w:eastAsia="Cambria" w:hAnsi="Times New Roman" w:cs="Times New Roman"/>
          <w:sz w:val="24"/>
          <w:szCs w:val="24"/>
        </w:rPr>
        <w:t>s</w:t>
      </w:r>
      <w:r w:rsidR="00C81824" w:rsidRPr="004D3CB6">
        <w:rPr>
          <w:rFonts w:ascii="Times New Roman" w:eastAsia="Cambria" w:hAnsi="Times New Roman" w:cs="Times New Roman"/>
          <w:sz w:val="24"/>
          <w:szCs w:val="24"/>
        </w:rPr>
        <w:t xml:space="preserve"> in a peer-reviewed journal and </w:t>
      </w:r>
      <w:r w:rsidR="00C81824">
        <w:rPr>
          <w:rFonts w:ascii="Times New Roman" w:eastAsia="Cambria" w:hAnsi="Times New Roman" w:cs="Times New Roman"/>
          <w:sz w:val="24"/>
          <w:szCs w:val="24"/>
        </w:rPr>
        <w:t xml:space="preserve">will be </w:t>
      </w:r>
      <w:r w:rsidR="00C81824" w:rsidRPr="004D3CB6">
        <w:rPr>
          <w:rFonts w:ascii="Times New Roman" w:eastAsia="Cambria" w:hAnsi="Times New Roman" w:cs="Times New Roman"/>
          <w:sz w:val="24"/>
          <w:szCs w:val="24"/>
        </w:rPr>
        <w:t>present</w:t>
      </w:r>
      <w:r w:rsidR="00C81824">
        <w:rPr>
          <w:rFonts w:ascii="Times New Roman" w:eastAsia="Cambria" w:hAnsi="Times New Roman" w:cs="Times New Roman"/>
          <w:sz w:val="24"/>
          <w:szCs w:val="24"/>
        </w:rPr>
        <w:t xml:space="preserve">ed </w:t>
      </w:r>
      <w:r w:rsidR="00C81824" w:rsidRPr="004D3CB6">
        <w:rPr>
          <w:rFonts w:ascii="Times New Roman" w:eastAsia="Cambria" w:hAnsi="Times New Roman" w:cs="Times New Roman"/>
          <w:sz w:val="24"/>
          <w:szCs w:val="24"/>
        </w:rPr>
        <w:t xml:space="preserve">in national and international conferences. </w:t>
      </w:r>
    </w:p>
    <w:p w14:paraId="0000000C" w14:textId="02AAC787" w:rsidR="008376BC" w:rsidRPr="004D3CB6" w:rsidRDefault="008376BC" w:rsidP="00793186">
      <w:pPr>
        <w:spacing w:after="0" w:line="360" w:lineRule="auto"/>
        <w:ind w:right="720"/>
        <w:jc w:val="both"/>
        <w:rPr>
          <w:rFonts w:ascii="Times New Roman" w:eastAsia="Cambria" w:hAnsi="Times New Roman" w:cs="Times New Roman"/>
          <w:b/>
          <w:sz w:val="24"/>
          <w:szCs w:val="24"/>
        </w:rPr>
      </w:pPr>
    </w:p>
    <w:p w14:paraId="0000000D"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 xml:space="preserve">PROSPERO Registration Number: </w:t>
      </w:r>
      <w:r w:rsidRPr="004D3CB6">
        <w:rPr>
          <w:rFonts w:ascii="Times New Roman" w:eastAsia="Cambria" w:hAnsi="Times New Roman" w:cs="Times New Roman"/>
          <w:sz w:val="24"/>
          <w:szCs w:val="24"/>
        </w:rPr>
        <w:t>CRD42020191946</w:t>
      </w:r>
    </w:p>
    <w:p w14:paraId="72CFB6CF"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25A522A7"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4B2F3975"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6DBC20B5"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653FAC79"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56C88D60"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66E47989" w14:textId="77777777" w:rsidR="00A353B0" w:rsidRPr="004D3CB6" w:rsidRDefault="00A353B0" w:rsidP="00793186">
      <w:pPr>
        <w:spacing w:after="0" w:line="360" w:lineRule="auto"/>
        <w:ind w:right="720"/>
        <w:jc w:val="both"/>
        <w:rPr>
          <w:rFonts w:ascii="Times New Roman" w:eastAsia="Cambria" w:hAnsi="Times New Roman" w:cs="Times New Roman"/>
          <w:sz w:val="24"/>
          <w:szCs w:val="24"/>
        </w:rPr>
      </w:pPr>
    </w:p>
    <w:p w14:paraId="0000000E"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lastRenderedPageBreak/>
        <w:t>Article Summary</w:t>
      </w:r>
    </w:p>
    <w:p w14:paraId="0000000F"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Strengths and limitations of the study:</w:t>
      </w:r>
    </w:p>
    <w:p w14:paraId="00000010" w14:textId="4C07458C" w:rsidR="008376BC" w:rsidRPr="004D3CB6" w:rsidRDefault="003236E7"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This is a protocol for a systematic review that</w:t>
      </w:r>
      <w:r w:rsidRPr="004D3CB6">
        <w:rPr>
          <w:rFonts w:ascii="Times New Roman" w:eastAsia="Cambria" w:hAnsi="Times New Roman" w:cs="Times New Roman"/>
          <w:color w:val="000000"/>
          <w:sz w:val="24"/>
          <w:szCs w:val="24"/>
        </w:rPr>
        <w:t xml:space="preserve"> is </w:t>
      </w:r>
      <w:r w:rsidR="00AA3181" w:rsidRPr="004D3CB6">
        <w:rPr>
          <w:rFonts w:ascii="Times New Roman" w:eastAsia="Cambria" w:hAnsi="Times New Roman" w:cs="Times New Roman"/>
          <w:color w:val="000000"/>
          <w:sz w:val="24"/>
          <w:szCs w:val="24"/>
        </w:rPr>
        <w:t xml:space="preserve">a comprehensive global review of all </w:t>
      </w:r>
      <w:r w:rsidR="00AA3181" w:rsidRPr="004D3CB6">
        <w:rPr>
          <w:rFonts w:ascii="Times New Roman" w:eastAsia="Cambria" w:hAnsi="Times New Roman" w:cs="Times New Roman"/>
          <w:sz w:val="24"/>
          <w:szCs w:val="24"/>
        </w:rPr>
        <w:t>available</w:t>
      </w:r>
      <w:r w:rsidR="00AA3181" w:rsidRPr="004D3CB6">
        <w:rPr>
          <w:rFonts w:ascii="Times New Roman" w:eastAsia="Cambria" w:hAnsi="Times New Roman" w:cs="Times New Roman"/>
          <w:color w:val="000000"/>
          <w:sz w:val="24"/>
          <w:szCs w:val="24"/>
        </w:rPr>
        <w:t xml:space="preserve"> ST related policies.</w:t>
      </w:r>
    </w:p>
    <w:p w14:paraId="00000011" w14:textId="6BB82990"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The review will include all available ST related policies (FCTC and non-FCTC policies). It will also include ST policies notified/enforced by</w:t>
      </w:r>
      <w:r w:rsidR="00023596">
        <w:rPr>
          <w:rFonts w:ascii="Times New Roman" w:eastAsia="Cambria" w:hAnsi="Times New Roman" w:cs="Times New Roman"/>
          <w:color w:val="000000"/>
          <w:sz w:val="24"/>
          <w:szCs w:val="24"/>
        </w:rPr>
        <w:t xml:space="preserve"> various government bodies</w:t>
      </w:r>
      <w:r w:rsidRPr="004D3CB6">
        <w:rPr>
          <w:rFonts w:ascii="Times New Roman" w:eastAsia="Cambria" w:hAnsi="Times New Roman" w:cs="Times New Roman"/>
          <w:color w:val="000000"/>
          <w:sz w:val="24"/>
          <w:szCs w:val="24"/>
        </w:rPr>
        <w:t xml:space="preserve"> such as </w:t>
      </w:r>
      <w:r w:rsidRPr="004D3CB6">
        <w:rPr>
          <w:rFonts w:ascii="Times New Roman" w:eastAsia="Cambria" w:hAnsi="Times New Roman" w:cs="Times New Roman"/>
          <w:sz w:val="24"/>
          <w:szCs w:val="24"/>
        </w:rPr>
        <w:t>M</w:t>
      </w:r>
      <w:r w:rsidRPr="004D3CB6">
        <w:rPr>
          <w:rFonts w:ascii="Times New Roman" w:eastAsia="Cambria" w:hAnsi="Times New Roman" w:cs="Times New Roman"/>
          <w:color w:val="000000"/>
          <w:sz w:val="24"/>
          <w:szCs w:val="24"/>
        </w:rPr>
        <w:t>inistry of</w:t>
      </w:r>
      <w:r w:rsidRPr="004D3CB6">
        <w:rPr>
          <w:rFonts w:ascii="Times New Roman" w:eastAsia="Cambria" w:hAnsi="Times New Roman" w:cs="Times New Roman"/>
          <w:sz w:val="24"/>
          <w:szCs w:val="24"/>
        </w:rPr>
        <w:t xml:space="preserve"> </w:t>
      </w:r>
      <w:r w:rsidR="00023596">
        <w:rPr>
          <w:rFonts w:ascii="Times New Roman" w:eastAsia="Cambria" w:hAnsi="Times New Roman" w:cs="Times New Roman"/>
          <w:sz w:val="24"/>
          <w:szCs w:val="24"/>
        </w:rPr>
        <w:t xml:space="preserve">Health, Ministry of </w:t>
      </w:r>
      <w:r w:rsidRPr="004D3CB6">
        <w:rPr>
          <w:rFonts w:ascii="Times New Roman" w:eastAsia="Cambria" w:hAnsi="Times New Roman" w:cs="Times New Roman"/>
          <w:sz w:val="24"/>
          <w:szCs w:val="24"/>
        </w:rPr>
        <w:t>Finance</w:t>
      </w:r>
      <w:r w:rsidR="00023596">
        <w:rPr>
          <w:rFonts w:ascii="Times New Roman" w:eastAsia="Cambria" w:hAnsi="Times New Roman" w:cs="Times New Roman"/>
          <w:sz w:val="24"/>
          <w:szCs w:val="24"/>
        </w:rPr>
        <w:t>,</w:t>
      </w:r>
      <w:r w:rsidRPr="004D3CB6">
        <w:rPr>
          <w:rFonts w:ascii="Times New Roman" w:eastAsia="Cambria" w:hAnsi="Times New Roman" w:cs="Times New Roman"/>
          <w:sz w:val="24"/>
          <w:szCs w:val="24"/>
        </w:rPr>
        <w:t xml:space="preserve"> Ministry of Commerce</w:t>
      </w:r>
      <w:r w:rsidR="00023596">
        <w:rPr>
          <w:rFonts w:ascii="Times New Roman" w:eastAsia="Cambria" w:hAnsi="Times New Roman" w:cs="Times New Roman"/>
          <w:sz w:val="24"/>
          <w:szCs w:val="24"/>
        </w:rPr>
        <w:t xml:space="preserve"> etc</w:t>
      </w:r>
      <w:proofErr w:type="gramStart"/>
      <w:r w:rsidR="00023596">
        <w:rPr>
          <w:rFonts w:ascii="Times New Roman" w:eastAsia="Cambria" w:hAnsi="Times New Roman" w:cs="Times New Roman"/>
          <w:sz w:val="24"/>
          <w:szCs w:val="24"/>
        </w:rPr>
        <w:t>.</w:t>
      </w:r>
      <w:r w:rsidRPr="004D3CB6">
        <w:rPr>
          <w:rFonts w:ascii="Times New Roman" w:eastAsia="Cambria" w:hAnsi="Times New Roman" w:cs="Times New Roman"/>
          <w:color w:val="000000"/>
          <w:sz w:val="24"/>
          <w:szCs w:val="24"/>
        </w:rPr>
        <w:t>.</w:t>
      </w:r>
      <w:proofErr w:type="gramEnd"/>
      <w:r w:rsidRPr="004D3CB6">
        <w:rPr>
          <w:rFonts w:ascii="Times New Roman" w:eastAsia="Cambria" w:hAnsi="Times New Roman" w:cs="Times New Roman"/>
          <w:color w:val="000000"/>
          <w:sz w:val="24"/>
          <w:szCs w:val="24"/>
        </w:rPr>
        <w:t xml:space="preserve"> </w:t>
      </w:r>
    </w:p>
    <w:p w14:paraId="00000012"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This review is the first attempt to search for ST related policies globally and assess their impact systematically across academic databases and </w:t>
      </w:r>
      <w:r w:rsidRPr="004D3CB6">
        <w:rPr>
          <w:rFonts w:ascii="Times New Roman" w:eastAsia="Cambria" w:hAnsi="Times New Roman" w:cs="Times New Roman"/>
          <w:sz w:val="24"/>
          <w:szCs w:val="24"/>
        </w:rPr>
        <w:t xml:space="preserve">country-specific government websites. </w:t>
      </w:r>
    </w:p>
    <w:p w14:paraId="00000013"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Studies and policy documents in English and regional languages for which expertise is available in the team (</w:t>
      </w:r>
      <w:r w:rsidRPr="004D3CB6">
        <w:rPr>
          <w:rFonts w:ascii="Times New Roman" w:eastAsia="Cambria" w:hAnsi="Times New Roman" w:cs="Times New Roman"/>
          <w:sz w:val="24"/>
          <w:szCs w:val="24"/>
        </w:rPr>
        <w:t>Bangla, Hind, and Urdu</w:t>
      </w:r>
      <w:r w:rsidRPr="004D3CB6">
        <w:rPr>
          <w:rFonts w:ascii="Times New Roman" w:eastAsia="Cambria" w:hAnsi="Times New Roman" w:cs="Times New Roman"/>
          <w:color w:val="000000"/>
          <w:sz w:val="24"/>
          <w:szCs w:val="24"/>
        </w:rPr>
        <w:t xml:space="preserve">) will be included in the review. Due to limited resources, documents in other languages will not be included. </w:t>
      </w:r>
    </w:p>
    <w:p w14:paraId="00000014"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5"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6"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7"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8"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9"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A"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B"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C"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D"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E"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1F"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0"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1"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2"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3"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4"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5"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6"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7"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8"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C"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2D"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lastRenderedPageBreak/>
        <w:t>Introduction</w:t>
      </w:r>
    </w:p>
    <w:p w14:paraId="0000002E" w14:textId="77777777"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Tobacco products are broadly classified into two categories – smoked and smokeless tobacco (ST). The World Health Organization’s Framework Convention on Tobacco Control (WHO FCTC) defines ST as “tobacco that is consumed in un-burnt form either orally or nasally”.</w:t>
      </w:r>
      <w:r w:rsidRPr="004D3CB6">
        <w:rPr>
          <w:rFonts w:ascii="Times New Roman" w:eastAsia="Cambria" w:hAnsi="Times New Roman" w:cs="Times New Roman"/>
          <w:sz w:val="24"/>
          <w:szCs w:val="24"/>
          <w:vertAlign w:val="superscript"/>
        </w:rPr>
        <w:t>1</w:t>
      </w:r>
      <w:r w:rsidRPr="004D3CB6">
        <w:rPr>
          <w:rFonts w:ascii="Times New Roman" w:eastAsia="Cambria" w:hAnsi="Times New Roman" w:cs="Times New Roman"/>
          <w:sz w:val="24"/>
          <w:szCs w:val="24"/>
        </w:rPr>
        <w:t xml:space="preserve"> A wide range of ST products are manufactured and consumed worldwide, some of which are snus, pan masala, </w:t>
      </w:r>
      <w:proofErr w:type="spellStart"/>
      <w:r w:rsidRPr="004D3CB6">
        <w:rPr>
          <w:rFonts w:ascii="Times New Roman" w:eastAsia="Cambria" w:hAnsi="Times New Roman" w:cs="Times New Roman"/>
          <w:sz w:val="24"/>
          <w:szCs w:val="24"/>
        </w:rPr>
        <w:t>gutkha</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mawa</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khaini</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zarda</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mishri</w:t>
      </w:r>
      <w:proofErr w:type="spellEnd"/>
      <w:r w:rsidRPr="004D3CB6">
        <w:rPr>
          <w:rFonts w:ascii="Times New Roman" w:eastAsia="Cambria" w:hAnsi="Times New Roman" w:cs="Times New Roman"/>
          <w:sz w:val="24"/>
          <w:szCs w:val="24"/>
        </w:rPr>
        <w:t>, dry snuff, moist snuff etc. ST was consumed by 356 million people globally in 2017.</w:t>
      </w:r>
      <w:r w:rsidRPr="004D3CB6">
        <w:rPr>
          <w:rFonts w:ascii="Times New Roman" w:eastAsia="Cambria" w:hAnsi="Times New Roman" w:cs="Times New Roman"/>
          <w:sz w:val="24"/>
          <w:szCs w:val="24"/>
          <w:vertAlign w:val="superscript"/>
        </w:rPr>
        <w:t>2</w:t>
      </w:r>
      <w:r w:rsidRPr="004D3CB6">
        <w:rPr>
          <w:rFonts w:ascii="Times New Roman" w:eastAsia="Cambria" w:hAnsi="Times New Roman" w:cs="Times New Roman"/>
          <w:sz w:val="24"/>
          <w:szCs w:val="24"/>
        </w:rPr>
        <w:t xml:space="preserve"> Cumulatively, it is estimated that, globally, a total of 652,494 people die from ST attributed diseases annually.</w:t>
      </w:r>
      <w:r w:rsidRPr="004D3CB6">
        <w:rPr>
          <w:rFonts w:ascii="Times New Roman" w:eastAsia="Cambria" w:hAnsi="Times New Roman" w:cs="Times New Roman"/>
          <w:sz w:val="24"/>
          <w:szCs w:val="24"/>
          <w:vertAlign w:val="superscript"/>
        </w:rPr>
        <w:t xml:space="preserve">3 </w:t>
      </w:r>
      <w:r w:rsidRPr="004D3CB6">
        <w:rPr>
          <w:rFonts w:ascii="Times New Roman" w:eastAsia="Cambria" w:hAnsi="Times New Roman" w:cs="Times New Roman"/>
          <w:sz w:val="24"/>
          <w:szCs w:val="24"/>
        </w:rPr>
        <w:t>It is used in about 116 countries around the world</w:t>
      </w:r>
      <w:r w:rsidRPr="004D3CB6">
        <w:rPr>
          <w:rFonts w:ascii="Times New Roman" w:eastAsia="Cambria" w:hAnsi="Times New Roman" w:cs="Times New Roman"/>
          <w:sz w:val="24"/>
          <w:szCs w:val="24"/>
          <w:vertAlign w:val="superscript"/>
        </w:rPr>
        <w:t>4</w:t>
      </w:r>
      <w:r w:rsidRPr="004D3CB6">
        <w:rPr>
          <w:rFonts w:ascii="Times New Roman" w:eastAsia="Cambria" w:hAnsi="Times New Roman" w:cs="Times New Roman"/>
          <w:sz w:val="24"/>
          <w:szCs w:val="24"/>
        </w:rPr>
        <w:t>, and a vast majority of users reside in South and South-East Asia, which bears more than 85% of the burden of diseases due to ST use.</w:t>
      </w:r>
      <w:r w:rsidRPr="004D3CB6">
        <w:rPr>
          <w:rFonts w:ascii="Times New Roman" w:eastAsia="Cambria" w:hAnsi="Times New Roman" w:cs="Times New Roman"/>
          <w:sz w:val="24"/>
          <w:szCs w:val="24"/>
          <w:vertAlign w:val="superscript"/>
        </w:rPr>
        <w:t>5</w:t>
      </w:r>
      <w:r w:rsidRPr="004D3CB6">
        <w:rPr>
          <w:rFonts w:ascii="Times New Roman" w:eastAsia="Cambria" w:hAnsi="Times New Roman" w:cs="Times New Roman"/>
          <w:sz w:val="24"/>
          <w:szCs w:val="24"/>
        </w:rPr>
        <w:t xml:space="preserve"> The practice of ST use is culturally influenced and widespread in this region, where one-third of tobacco is consumed in the smokeless form.</w:t>
      </w:r>
      <w:r w:rsidRPr="004D3CB6">
        <w:rPr>
          <w:rFonts w:ascii="Times New Roman" w:eastAsia="Cambria" w:hAnsi="Times New Roman" w:cs="Times New Roman"/>
          <w:sz w:val="24"/>
          <w:szCs w:val="24"/>
          <w:vertAlign w:val="superscript"/>
        </w:rPr>
        <w:t>6</w:t>
      </w:r>
      <w:r w:rsidRPr="004D3CB6">
        <w:rPr>
          <w:rFonts w:ascii="Times New Roman" w:eastAsia="Cambria" w:hAnsi="Times New Roman" w:cs="Times New Roman"/>
          <w:sz w:val="24"/>
          <w:szCs w:val="24"/>
        </w:rPr>
        <w:t xml:space="preserve"> This widespread use of ST products is a cause for alarm, considering that they have been known to contain more than 30 carcinogens.</w:t>
      </w:r>
      <w:r w:rsidRPr="004D3CB6">
        <w:rPr>
          <w:rFonts w:ascii="Times New Roman" w:eastAsia="Cambria" w:hAnsi="Times New Roman" w:cs="Times New Roman"/>
          <w:sz w:val="24"/>
          <w:szCs w:val="24"/>
          <w:vertAlign w:val="superscript"/>
        </w:rPr>
        <w:t>6</w:t>
      </w:r>
      <w:r w:rsidRPr="004D3CB6">
        <w:rPr>
          <w:rFonts w:ascii="Times New Roman" w:eastAsia="Cambria" w:hAnsi="Times New Roman" w:cs="Times New Roman"/>
          <w:sz w:val="24"/>
          <w:szCs w:val="24"/>
        </w:rPr>
        <w:t xml:space="preserve"> The INTERHEART study, a large case-control study published in 2006 and undertaken in 52 countries, found that 4.7 million DALYs were lost and 204,309 people died from coronary heart diseases caused by ST consumption.</w:t>
      </w:r>
      <w:r w:rsidRPr="004D3CB6">
        <w:rPr>
          <w:rFonts w:ascii="Times New Roman" w:eastAsia="Cambria" w:hAnsi="Times New Roman" w:cs="Times New Roman"/>
          <w:sz w:val="24"/>
          <w:szCs w:val="24"/>
          <w:vertAlign w:val="superscript"/>
        </w:rPr>
        <w:t>7</w:t>
      </w:r>
      <w:r w:rsidRPr="004D3CB6">
        <w:rPr>
          <w:rFonts w:ascii="Times New Roman" w:eastAsia="Cambria" w:hAnsi="Times New Roman" w:cs="Times New Roman"/>
          <w:sz w:val="24"/>
          <w:szCs w:val="24"/>
        </w:rPr>
        <w:t xml:space="preserve"> ST use leads to oral sub-mucous fibrosis and cancers of the oral cavity.</w:t>
      </w:r>
      <w:r w:rsidRPr="004D3CB6">
        <w:rPr>
          <w:rFonts w:ascii="Times New Roman" w:eastAsia="Cambria" w:hAnsi="Times New Roman" w:cs="Times New Roman"/>
          <w:sz w:val="24"/>
          <w:szCs w:val="24"/>
          <w:vertAlign w:val="superscript"/>
        </w:rPr>
        <w:t>8</w:t>
      </w:r>
      <w:r w:rsidRPr="004D3CB6">
        <w:rPr>
          <w:rFonts w:ascii="Times New Roman" w:eastAsia="Cambria" w:hAnsi="Times New Roman" w:cs="Times New Roman"/>
          <w:sz w:val="24"/>
          <w:szCs w:val="24"/>
        </w:rPr>
        <w:t xml:space="preserve"> Pregnant women using ST have shown a threefold increased risk of stillbirth and two- to threefold increased risk of having low-birth-weight babies.</w:t>
      </w:r>
      <w:r w:rsidRPr="004D3CB6">
        <w:rPr>
          <w:rFonts w:ascii="Times New Roman" w:eastAsia="Cambria" w:hAnsi="Times New Roman" w:cs="Times New Roman"/>
          <w:sz w:val="24"/>
          <w:szCs w:val="24"/>
          <w:vertAlign w:val="superscript"/>
        </w:rPr>
        <w:t>9–11</w:t>
      </w:r>
      <w:r w:rsidRPr="004D3CB6">
        <w:rPr>
          <w:rFonts w:ascii="Times New Roman" w:eastAsia="Cambria" w:hAnsi="Times New Roman" w:cs="Times New Roman"/>
          <w:sz w:val="24"/>
          <w:szCs w:val="24"/>
        </w:rPr>
        <w:t xml:space="preserve"> </w:t>
      </w:r>
    </w:p>
    <w:p w14:paraId="5DA7F706" w14:textId="77777777" w:rsidR="00E87AFA" w:rsidRPr="004D3CB6" w:rsidRDefault="00E87AFA" w:rsidP="00793186">
      <w:pPr>
        <w:spacing w:after="0" w:line="360" w:lineRule="auto"/>
        <w:ind w:right="720"/>
        <w:jc w:val="both"/>
        <w:rPr>
          <w:rFonts w:ascii="Times New Roman" w:eastAsia="Cambria" w:hAnsi="Times New Roman" w:cs="Times New Roman"/>
          <w:sz w:val="24"/>
          <w:szCs w:val="24"/>
        </w:rPr>
      </w:pPr>
    </w:p>
    <w:p w14:paraId="0000002F" w14:textId="77777777" w:rsidR="008376BC" w:rsidRDefault="00AA3181" w:rsidP="00793186">
      <w:pPr>
        <w:spacing w:after="0" w:line="360" w:lineRule="auto"/>
        <w:ind w:right="720"/>
        <w:jc w:val="both"/>
        <w:rPr>
          <w:rFonts w:ascii="Times New Roman" w:eastAsia="Cambria" w:hAnsi="Times New Roman" w:cs="Times New Roman"/>
          <w:sz w:val="24"/>
          <w:szCs w:val="24"/>
          <w:vertAlign w:val="superscript"/>
        </w:rPr>
      </w:pPr>
      <w:r w:rsidRPr="004D3CB6">
        <w:rPr>
          <w:rFonts w:ascii="Times New Roman" w:eastAsia="Cambria" w:hAnsi="Times New Roman" w:cs="Times New Roman"/>
          <w:color w:val="000000"/>
          <w:sz w:val="24"/>
          <w:szCs w:val="24"/>
        </w:rPr>
        <w:t>The WHO FCTC was negotiated in 2003, and ratified in 2005, with the aim of providing guidelines to implement effective tobacco control measures.</w:t>
      </w:r>
      <w:r w:rsidRPr="004D3CB6">
        <w:rPr>
          <w:rFonts w:ascii="Times New Roman" w:eastAsia="Cambria" w:hAnsi="Times New Roman" w:cs="Times New Roman"/>
          <w:color w:val="000000"/>
          <w:sz w:val="24"/>
          <w:szCs w:val="24"/>
          <w:vertAlign w:val="superscript"/>
        </w:rPr>
        <w:t>1</w:t>
      </w:r>
      <w:r w:rsidRPr="004D3CB6">
        <w:rPr>
          <w:rFonts w:ascii="Times New Roman" w:eastAsia="Cambria" w:hAnsi="Times New Roman" w:cs="Times New Roman"/>
          <w:color w:val="000000"/>
          <w:sz w:val="24"/>
          <w:szCs w:val="24"/>
        </w:rPr>
        <w:t xml:space="preserve"> Currently, there are 18</w:t>
      </w:r>
      <w:r w:rsidRPr="004D3CB6">
        <w:rPr>
          <w:rFonts w:ascii="Times New Roman" w:eastAsia="Cambria" w:hAnsi="Times New Roman" w:cs="Times New Roman"/>
          <w:sz w:val="24"/>
          <w:szCs w:val="24"/>
        </w:rPr>
        <w:t>3</w:t>
      </w:r>
      <w:r w:rsidRPr="004D3CB6">
        <w:rPr>
          <w:rFonts w:ascii="Times New Roman" w:eastAsia="Cambria" w:hAnsi="Times New Roman" w:cs="Times New Roman"/>
          <w:color w:val="000000"/>
          <w:sz w:val="24"/>
          <w:szCs w:val="24"/>
        </w:rPr>
        <w:t xml:space="preserve"> country-level signatories to this treaty. Though the menace of ST use is considered to be relevant  to fewer countries and regions than smoking, it is evident that there has been an increase in the prevalence of ST use, even in economically-developed countries.</w:t>
      </w:r>
      <w:r w:rsidRPr="004D3CB6">
        <w:rPr>
          <w:rFonts w:ascii="Times New Roman" w:eastAsia="Cambria" w:hAnsi="Times New Roman" w:cs="Times New Roman"/>
          <w:color w:val="000000"/>
          <w:sz w:val="24"/>
          <w:szCs w:val="24"/>
          <w:vertAlign w:val="superscript"/>
        </w:rPr>
        <w:t>12</w:t>
      </w:r>
      <w:r w:rsidRPr="004D3CB6">
        <w:rPr>
          <w:rFonts w:ascii="Times New Roman" w:eastAsia="Cambria" w:hAnsi="Times New Roman" w:cs="Times New Roman"/>
          <w:color w:val="000000"/>
          <w:sz w:val="24"/>
          <w:szCs w:val="24"/>
        </w:rPr>
        <w:t xml:space="preserve"> However, the situation is </w:t>
      </w:r>
      <w:r w:rsidRPr="004D3CB6">
        <w:rPr>
          <w:rFonts w:ascii="Times New Roman" w:eastAsia="Cambria" w:hAnsi="Times New Roman" w:cs="Times New Roman"/>
          <w:sz w:val="24"/>
          <w:szCs w:val="24"/>
        </w:rPr>
        <w:t>worse</w:t>
      </w:r>
      <w:r w:rsidRPr="004D3CB6">
        <w:rPr>
          <w:rFonts w:ascii="Times New Roman" w:eastAsia="Cambria" w:hAnsi="Times New Roman" w:cs="Times New Roman"/>
          <w:color w:val="000000"/>
          <w:sz w:val="24"/>
          <w:szCs w:val="24"/>
        </w:rPr>
        <w:t xml:space="preserve"> in low- and middle-</w:t>
      </w:r>
      <w:r w:rsidRPr="004D3CB6">
        <w:rPr>
          <w:rFonts w:ascii="Times New Roman" w:eastAsia="Cambria" w:hAnsi="Times New Roman" w:cs="Times New Roman"/>
          <w:sz w:val="24"/>
          <w:szCs w:val="24"/>
        </w:rPr>
        <w:t>i</w:t>
      </w:r>
      <w:r w:rsidRPr="004D3CB6">
        <w:rPr>
          <w:rFonts w:ascii="Times New Roman" w:eastAsia="Cambria" w:hAnsi="Times New Roman" w:cs="Times New Roman"/>
          <w:color w:val="000000"/>
          <w:sz w:val="24"/>
          <w:szCs w:val="24"/>
        </w:rPr>
        <w:t>ncome countries (LMICs), such as India, where the prevalence of ST use is higher than smoking.</w:t>
      </w:r>
      <w:r w:rsidRPr="004D3CB6">
        <w:rPr>
          <w:rFonts w:ascii="Times New Roman" w:eastAsia="Cambria" w:hAnsi="Times New Roman" w:cs="Times New Roman"/>
          <w:color w:val="000000"/>
          <w:sz w:val="24"/>
          <w:szCs w:val="24"/>
          <w:vertAlign w:val="superscript"/>
        </w:rPr>
        <w:t>13</w:t>
      </w:r>
      <w:r w:rsidRPr="004D3CB6">
        <w:rPr>
          <w:rFonts w:ascii="Times New Roman" w:eastAsia="Cambria" w:hAnsi="Times New Roman" w:cs="Times New Roman"/>
          <w:color w:val="000000"/>
          <w:sz w:val="24"/>
          <w:szCs w:val="24"/>
        </w:rPr>
        <w:t xml:space="preserve"> While 10.7% of all the adults in India are smokers, 21.4%  are current ST users.</w:t>
      </w:r>
      <w:r w:rsidRPr="004D3CB6">
        <w:rPr>
          <w:rFonts w:ascii="Times New Roman" w:eastAsia="Cambria" w:hAnsi="Times New Roman" w:cs="Times New Roman"/>
          <w:color w:val="000000"/>
          <w:sz w:val="24"/>
          <w:szCs w:val="24"/>
          <w:vertAlign w:val="superscript"/>
        </w:rPr>
        <w:t>13</w:t>
      </w:r>
      <w:r w:rsidRPr="004D3CB6">
        <w:rPr>
          <w:rFonts w:ascii="Times New Roman" w:eastAsia="Cambria" w:hAnsi="Times New Roman" w:cs="Times New Roman"/>
          <w:color w:val="000000"/>
          <w:sz w:val="24"/>
          <w:szCs w:val="24"/>
        </w:rPr>
        <w:t xml:space="preserve"> Similarly in Bangladesh, while </w:t>
      </w:r>
      <w:r w:rsidRPr="004D3CB6">
        <w:rPr>
          <w:rFonts w:ascii="Times New Roman" w:eastAsia="Cambria" w:hAnsi="Times New Roman" w:cs="Times New Roman"/>
          <w:sz w:val="24"/>
          <w:szCs w:val="24"/>
        </w:rPr>
        <w:t>18%</w:t>
      </w:r>
      <w:r w:rsidRPr="004D3CB6">
        <w:rPr>
          <w:rFonts w:ascii="Times New Roman" w:eastAsia="Cambria" w:hAnsi="Times New Roman" w:cs="Times New Roman"/>
          <w:color w:val="000000"/>
          <w:sz w:val="24"/>
          <w:szCs w:val="24"/>
        </w:rPr>
        <w:t xml:space="preserve"> of all adults are </w:t>
      </w:r>
      <w:r w:rsidRPr="004D3CB6">
        <w:rPr>
          <w:rFonts w:ascii="Times New Roman" w:eastAsia="Cambria" w:hAnsi="Times New Roman" w:cs="Times New Roman"/>
          <w:sz w:val="24"/>
          <w:szCs w:val="24"/>
        </w:rPr>
        <w:t>smokers</w:t>
      </w:r>
      <w:r w:rsidRPr="004D3CB6">
        <w:rPr>
          <w:rFonts w:ascii="Times New Roman" w:eastAsia="Cambria" w:hAnsi="Times New Roman" w:cs="Times New Roman"/>
          <w:color w:val="000000"/>
          <w:sz w:val="24"/>
          <w:szCs w:val="24"/>
        </w:rPr>
        <w:t xml:space="preserve">, </w:t>
      </w:r>
      <w:r w:rsidRPr="004D3CB6">
        <w:rPr>
          <w:rFonts w:ascii="Times New Roman" w:eastAsia="Cambria" w:hAnsi="Times New Roman" w:cs="Times New Roman"/>
          <w:sz w:val="24"/>
          <w:szCs w:val="24"/>
        </w:rPr>
        <w:t>20.6</w:t>
      </w:r>
      <w:r w:rsidRPr="004D3CB6">
        <w:rPr>
          <w:rFonts w:ascii="Times New Roman" w:eastAsia="Cambria" w:hAnsi="Times New Roman" w:cs="Times New Roman"/>
          <w:color w:val="000000"/>
          <w:sz w:val="24"/>
          <w:szCs w:val="24"/>
        </w:rPr>
        <w:t xml:space="preserve">% are </w:t>
      </w:r>
      <w:r w:rsidRPr="004D3CB6">
        <w:rPr>
          <w:rFonts w:ascii="Times New Roman" w:eastAsia="Cambria" w:hAnsi="Times New Roman" w:cs="Times New Roman"/>
          <w:sz w:val="24"/>
          <w:szCs w:val="24"/>
        </w:rPr>
        <w:t>ST users.</w:t>
      </w:r>
      <w:r w:rsidRPr="004D3CB6">
        <w:rPr>
          <w:rFonts w:ascii="Times New Roman" w:eastAsia="Cambria" w:hAnsi="Times New Roman" w:cs="Times New Roman"/>
          <w:sz w:val="24"/>
          <w:szCs w:val="24"/>
          <w:vertAlign w:val="superscript"/>
        </w:rPr>
        <w:t>14</w:t>
      </w:r>
    </w:p>
    <w:p w14:paraId="64F5A391" w14:textId="77777777" w:rsidR="00E87AFA" w:rsidRPr="004D3CB6" w:rsidRDefault="00E87AFA" w:rsidP="00793186">
      <w:pPr>
        <w:spacing w:after="0" w:line="360" w:lineRule="auto"/>
        <w:ind w:right="720"/>
        <w:jc w:val="both"/>
        <w:rPr>
          <w:rFonts w:ascii="Times New Roman" w:eastAsia="Cambria" w:hAnsi="Times New Roman" w:cs="Times New Roman"/>
          <w:color w:val="000000"/>
          <w:sz w:val="24"/>
          <w:szCs w:val="24"/>
        </w:rPr>
      </w:pPr>
    </w:p>
    <w:p w14:paraId="00000030" w14:textId="2B6044E5" w:rsidR="008376BC" w:rsidRPr="004D3CB6" w:rsidRDefault="00AA3181" w:rsidP="00793186">
      <w:pP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Furthermore, while the policies described under FCTC have been successful in decreasing the incidence and prevalence of smoking, </w:t>
      </w:r>
      <w:r w:rsidRPr="004D3CB6">
        <w:rPr>
          <w:rFonts w:ascii="Times New Roman" w:eastAsia="Cambria" w:hAnsi="Times New Roman" w:cs="Times New Roman"/>
          <w:sz w:val="24"/>
          <w:szCs w:val="24"/>
        </w:rPr>
        <w:t>there is insufficient evidence on the impact of the same on ST use.</w:t>
      </w:r>
      <w:r w:rsidRPr="004D3CB6">
        <w:rPr>
          <w:rFonts w:ascii="Times New Roman" w:eastAsia="Cambria" w:hAnsi="Times New Roman" w:cs="Times New Roman"/>
          <w:sz w:val="24"/>
          <w:szCs w:val="24"/>
          <w:vertAlign w:val="superscript"/>
        </w:rPr>
        <w:t>2</w:t>
      </w:r>
      <w:r w:rsidRPr="004D3CB6">
        <w:rPr>
          <w:rFonts w:ascii="Times New Roman" w:eastAsia="Cambria" w:hAnsi="Times New Roman" w:cs="Times New Roman"/>
          <w:color w:val="000000"/>
          <w:sz w:val="24"/>
          <w:szCs w:val="24"/>
        </w:rPr>
        <w:t xml:space="preserve"> For example, taxation and smoke-free policies (as described in Article 6 of the FCTC) have been successful in reducing the prevalence of smoking in countries such as </w:t>
      </w:r>
      <w:r w:rsidRPr="004D3CB6">
        <w:rPr>
          <w:rFonts w:ascii="Times New Roman" w:eastAsia="Cambria" w:hAnsi="Times New Roman" w:cs="Times New Roman"/>
          <w:sz w:val="24"/>
          <w:szCs w:val="24"/>
        </w:rPr>
        <w:t>Greece.</w:t>
      </w:r>
      <w:r w:rsidRPr="004D3CB6">
        <w:rPr>
          <w:rFonts w:ascii="Times New Roman" w:eastAsia="Cambria" w:hAnsi="Times New Roman" w:cs="Times New Roman"/>
          <w:sz w:val="24"/>
          <w:szCs w:val="24"/>
          <w:vertAlign w:val="superscript"/>
        </w:rPr>
        <w:t>15</w:t>
      </w:r>
      <w:r w:rsidRPr="004D3CB6">
        <w:rPr>
          <w:rFonts w:ascii="Times New Roman" w:eastAsia="Cambria" w:hAnsi="Times New Roman" w:cs="Times New Roman"/>
          <w:color w:val="000000"/>
          <w:sz w:val="24"/>
          <w:szCs w:val="24"/>
        </w:rPr>
        <w:t xml:space="preserve"> However, </w:t>
      </w:r>
      <w:r w:rsidRPr="004D3CB6">
        <w:rPr>
          <w:rFonts w:ascii="Times New Roman" w:eastAsia="Cambria" w:hAnsi="Times New Roman" w:cs="Times New Roman"/>
          <w:sz w:val="24"/>
          <w:szCs w:val="24"/>
        </w:rPr>
        <w:t>the impact of these policies on ST use is not widely known, nor have they been systematically collated.</w:t>
      </w:r>
      <w:r w:rsidRPr="004D3CB6">
        <w:rPr>
          <w:rFonts w:ascii="Times New Roman" w:eastAsia="Cambria" w:hAnsi="Times New Roman" w:cs="Times New Roman"/>
          <w:color w:val="000000"/>
          <w:sz w:val="24"/>
          <w:szCs w:val="24"/>
        </w:rPr>
        <w:t xml:space="preserve"> This could be attributed to the fact that ST </w:t>
      </w:r>
      <w:r w:rsidRPr="004D3CB6">
        <w:rPr>
          <w:rFonts w:ascii="Times New Roman" w:eastAsia="Cambria" w:hAnsi="Times New Roman" w:cs="Times New Roman"/>
          <w:sz w:val="24"/>
          <w:szCs w:val="24"/>
        </w:rPr>
        <w:t>has</w:t>
      </w:r>
      <w:r w:rsidRPr="004D3CB6">
        <w:rPr>
          <w:rFonts w:ascii="Times New Roman" w:eastAsia="Cambria" w:hAnsi="Times New Roman" w:cs="Times New Roman"/>
          <w:color w:val="000000"/>
          <w:sz w:val="24"/>
          <w:szCs w:val="24"/>
        </w:rPr>
        <w:t xml:space="preserve"> not been </w:t>
      </w:r>
      <w:r w:rsidRPr="004D3CB6">
        <w:rPr>
          <w:rFonts w:ascii="Times New Roman" w:eastAsia="Cambria" w:hAnsi="Times New Roman" w:cs="Times New Roman"/>
          <w:sz w:val="24"/>
          <w:szCs w:val="24"/>
        </w:rPr>
        <w:t>given the same importance</w:t>
      </w:r>
      <w:r w:rsidRPr="004D3CB6">
        <w:rPr>
          <w:rFonts w:ascii="Times New Roman" w:eastAsia="Cambria" w:hAnsi="Times New Roman" w:cs="Times New Roman"/>
          <w:color w:val="000000"/>
          <w:sz w:val="24"/>
          <w:szCs w:val="24"/>
        </w:rPr>
        <w:t xml:space="preserve"> as smoking while implementing these policies. In addition, these policies have often been based on evidence gathered </w:t>
      </w:r>
      <w:r w:rsidRPr="004D3CB6">
        <w:rPr>
          <w:rFonts w:ascii="Times New Roman" w:eastAsia="Cambria" w:hAnsi="Times New Roman" w:cs="Times New Roman"/>
          <w:color w:val="000000"/>
          <w:sz w:val="24"/>
          <w:szCs w:val="24"/>
        </w:rPr>
        <w:lastRenderedPageBreak/>
        <w:t>from research on cigarettes conducted in high-income countries, and hence the translation of the same policies for the control of ST in LMICs has not been contextualised.</w:t>
      </w:r>
      <w:r w:rsidRPr="004D3CB6">
        <w:rPr>
          <w:rFonts w:ascii="Times New Roman" w:eastAsia="Cambria" w:hAnsi="Times New Roman" w:cs="Times New Roman"/>
          <w:color w:val="000000"/>
          <w:sz w:val="24"/>
          <w:szCs w:val="24"/>
          <w:vertAlign w:val="superscript"/>
        </w:rPr>
        <w:t>16</w:t>
      </w:r>
      <w:r w:rsidRPr="004D3CB6">
        <w:rPr>
          <w:rFonts w:ascii="Times New Roman" w:eastAsia="Cambria" w:hAnsi="Times New Roman" w:cs="Times New Roman"/>
          <w:color w:val="000000"/>
          <w:sz w:val="24"/>
          <w:szCs w:val="24"/>
        </w:rPr>
        <w:t xml:space="preserve"> For instance, mass media campaigns for raising awareness on ST have been highlighted by very few countries, </w:t>
      </w:r>
      <w:r w:rsidRPr="004D3CB6">
        <w:rPr>
          <w:rFonts w:ascii="Times New Roman" w:eastAsia="Cambria" w:hAnsi="Times New Roman" w:cs="Times New Roman"/>
          <w:sz w:val="24"/>
          <w:szCs w:val="24"/>
        </w:rPr>
        <w:t>and</w:t>
      </w:r>
      <w:r w:rsidRPr="004D3CB6">
        <w:rPr>
          <w:rFonts w:ascii="Times New Roman" w:eastAsia="Cambria" w:hAnsi="Times New Roman" w:cs="Times New Roman"/>
          <w:color w:val="000000"/>
          <w:sz w:val="24"/>
          <w:szCs w:val="24"/>
        </w:rPr>
        <w:t xml:space="preserve"> sale of ST products to </w:t>
      </w:r>
      <w:r w:rsidRPr="004D3CB6">
        <w:rPr>
          <w:rFonts w:ascii="Times New Roman" w:eastAsia="Cambria" w:hAnsi="Times New Roman" w:cs="Times New Roman"/>
          <w:sz w:val="24"/>
          <w:szCs w:val="24"/>
        </w:rPr>
        <w:t>minors</w:t>
      </w:r>
      <w:r w:rsidRPr="004D3CB6">
        <w:rPr>
          <w:rFonts w:ascii="Times New Roman" w:eastAsia="Cambria" w:hAnsi="Times New Roman" w:cs="Times New Roman"/>
          <w:color w:val="000000"/>
          <w:sz w:val="24"/>
          <w:szCs w:val="24"/>
        </w:rPr>
        <w:t xml:space="preserve"> is illegal only in a handful of the countries.</w:t>
      </w:r>
      <w:r w:rsidRPr="004D3CB6">
        <w:rPr>
          <w:rFonts w:ascii="Times New Roman" w:eastAsia="Cambria" w:hAnsi="Times New Roman" w:cs="Times New Roman"/>
          <w:color w:val="000000"/>
          <w:sz w:val="24"/>
          <w:szCs w:val="24"/>
          <w:vertAlign w:val="superscript"/>
        </w:rPr>
        <w:t>2,17</w:t>
      </w:r>
      <w:r w:rsidRPr="004D3CB6">
        <w:rPr>
          <w:rFonts w:ascii="Times New Roman" w:eastAsia="Cambria" w:hAnsi="Times New Roman" w:cs="Times New Roman"/>
          <w:sz w:val="24"/>
          <w:szCs w:val="24"/>
        </w:rPr>
        <w:t xml:space="preserve"> In addition, second hand impact of ST use (such as diseases linked to spitting) and its </w:t>
      </w:r>
      <w:r w:rsidRPr="004D3CB6">
        <w:rPr>
          <w:rFonts w:ascii="Times New Roman" w:eastAsia="Cambria" w:hAnsi="Times New Roman" w:cs="Times New Roman"/>
          <w:color w:val="000000"/>
          <w:sz w:val="24"/>
          <w:szCs w:val="24"/>
        </w:rPr>
        <w:t xml:space="preserve">adverse environmental </w:t>
      </w:r>
      <w:r w:rsidRPr="004D3CB6">
        <w:rPr>
          <w:rFonts w:ascii="Times New Roman" w:eastAsia="Cambria" w:hAnsi="Times New Roman" w:cs="Times New Roman"/>
          <w:sz w:val="24"/>
          <w:szCs w:val="24"/>
        </w:rPr>
        <w:t xml:space="preserve">impacts due to disposal of small sachets of ST products) do not invoke any public health response. </w:t>
      </w:r>
      <w:r w:rsidRPr="004D3CB6">
        <w:rPr>
          <w:rFonts w:ascii="Times New Roman" w:eastAsia="Cambria" w:hAnsi="Times New Roman" w:cs="Times New Roman"/>
          <w:color w:val="000000"/>
          <w:sz w:val="24"/>
          <w:szCs w:val="24"/>
        </w:rPr>
        <w:t xml:space="preserve">The burden of ST is now being </w:t>
      </w:r>
      <w:r w:rsidRPr="004D3CB6">
        <w:rPr>
          <w:rFonts w:ascii="Times New Roman" w:eastAsia="Cambria" w:hAnsi="Times New Roman" w:cs="Times New Roman"/>
          <w:sz w:val="24"/>
          <w:szCs w:val="24"/>
        </w:rPr>
        <w:t>realized</w:t>
      </w:r>
      <w:r w:rsidRPr="004D3CB6">
        <w:rPr>
          <w:rFonts w:ascii="Times New Roman" w:eastAsia="Cambria" w:hAnsi="Times New Roman" w:cs="Times New Roman"/>
          <w:color w:val="000000"/>
          <w:sz w:val="24"/>
          <w:szCs w:val="24"/>
        </w:rPr>
        <w:t xml:space="preserve"> in some developed countries too. For example, Au</w:t>
      </w:r>
      <w:r w:rsidRPr="004D3CB6">
        <w:rPr>
          <w:rFonts w:ascii="Times New Roman" w:eastAsia="Cambria" w:hAnsi="Times New Roman" w:cs="Times New Roman"/>
          <w:sz w:val="24"/>
          <w:szCs w:val="24"/>
        </w:rPr>
        <w:t>stralia recently imposed a ban on import, production, sale, distribution and advertisement of ST products, including chewing tobacco, oral snuff, tobacco paste and powder.</w:t>
      </w:r>
      <w:r w:rsidRPr="004D3CB6">
        <w:rPr>
          <w:rFonts w:ascii="Times New Roman" w:eastAsia="Cambria" w:hAnsi="Times New Roman" w:cs="Times New Roman"/>
          <w:sz w:val="24"/>
          <w:szCs w:val="24"/>
          <w:vertAlign w:val="superscript"/>
        </w:rPr>
        <w:t>18</w:t>
      </w:r>
      <w:r w:rsidRPr="004D3CB6">
        <w:rPr>
          <w:rFonts w:ascii="Times New Roman" w:eastAsia="Cambria" w:hAnsi="Times New Roman" w:cs="Times New Roman"/>
          <w:sz w:val="24"/>
          <w:szCs w:val="24"/>
        </w:rPr>
        <w:t xml:space="preserve"> On the other hand</w:t>
      </w:r>
      <w:proofErr w:type="gramStart"/>
      <w:r w:rsidRPr="004D3CB6">
        <w:rPr>
          <w:rFonts w:ascii="Times New Roman" w:eastAsia="Cambria" w:hAnsi="Times New Roman" w:cs="Times New Roman"/>
          <w:sz w:val="24"/>
          <w:szCs w:val="24"/>
        </w:rPr>
        <w:t>,  in</w:t>
      </w:r>
      <w:proofErr w:type="gramEnd"/>
      <w:r w:rsidRPr="004D3CB6">
        <w:rPr>
          <w:rFonts w:ascii="Times New Roman" w:eastAsia="Cambria" w:hAnsi="Times New Roman" w:cs="Times New Roman"/>
          <w:sz w:val="24"/>
          <w:szCs w:val="24"/>
        </w:rPr>
        <w:t xml:space="preserve"> the United States of America, the Food and Drug Administration (FDA)  now considers ST as a modified risk tobacco product, under their </w:t>
      </w:r>
      <w:r w:rsidRPr="004D3CB6">
        <w:rPr>
          <w:rFonts w:ascii="Times New Roman" w:eastAsia="Cambria" w:hAnsi="Times New Roman" w:cs="Times New Roman"/>
          <w:color w:val="000000"/>
          <w:sz w:val="24"/>
          <w:szCs w:val="24"/>
        </w:rPr>
        <w:t>Family Smoking Prevention and Tobacco Control Act  2009</w:t>
      </w:r>
      <w:r w:rsidRPr="004D3CB6">
        <w:rPr>
          <w:rFonts w:ascii="Times New Roman" w:eastAsia="Cambria" w:hAnsi="Times New Roman" w:cs="Times New Roman"/>
          <w:sz w:val="24"/>
          <w:szCs w:val="24"/>
        </w:rPr>
        <w:t>.</w:t>
      </w:r>
      <w:r w:rsidRPr="004D3CB6">
        <w:rPr>
          <w:rFonts w:ascii="Times New Roman" w:eastAsia="Cambria" w:hAnsi="Times New Roman" w:cs="Times New Roman"/>
          <w:sz w:val="24"/>
          <w:szCs w:val="24"/>
          <w:vertAlign w:val="superscript"/>
        </w:rPr>
        <w:t>12</w:t>
      </w:r>
      <w:r w:rsidRPr="004D3CB6">
        <w:rPr>
          <w:rFonts w:ascii="Times New Roman" w:eastAsia="Cambria" w:hAnsi="Times New Roman" w:cs="Times New Roman"/>
          <w:color w:val="000000"/>
          <w:sz w:val="24"/>
          <w:szCs w:val="24"/>
        </w:rPr>
        <w:t xml:space="preserve"> T</w:t>
      </w:r>
      <w:r w:rsidRPr="004D3CB6">
        <w:rPr>
          <w:rFonts w:ascii="Times New Roman" w:eastAsia="Cambria" w:hAnsi="Times New Roman" w:cs="Times New Roman"/>
          <w:color w:val="000000"/>
          <w:sz w:val="24"/>
          <w:szCs w:val="24"/>
          <w:highlight w:val="white"/>
        </w:rPr>
        <w:t xml:space="preserve">his change in policy scenario has </w:t>
      </w:r>
      <w:r w:rsidRPr="004D3CB6">
        <w:rPr>
          <w:rFonts w:ascii="Times New Roman" w:eastAsia="Cambria" w:hAnsi="Times New Roman" w:cs="Times New Roman"/>
          <w:color w:val="000000"/>
          <w:sz w:val="24"/>
          <w:szCs w:val="24"/>
        </w:rPr>
        <w:t>been neither persistent nor uniform across the world. Countries like India and</w:t>
      </w:r>
      <w:r w:rsidRPr="004D3CB6">
        <w:rPr>
          <w:rFonts w:ascii="Times New Roman" w:eastAsia="Cambria" w:hAnsi="Times New Roman" w:cs="Times New Roman"/>
          <w:sz w:val="24"/>
          <w:szCs w:val="24"/>
        </w:rPr>
        <w:t xml:space="preserve"> Sri Lanka</w:t>
      </w:r>
      <w:r w:rsidRPr="004D3CB6">
        <w:rPr>
          <w:rFonts w:ascii="Times New Roman" w:eastAsia="Cambria" w:hAnsi="Times New Roman" w:cs="Times New Roman"/>
          <w:color w:val="000000"/>
          <w:sz w:val="24"/>
          <w:szCs w:val="24"/>
        </w:rPr>
        <w:t xml:space="preserve"> have gone beyond FCTC to include the prohibition o</w:t>
      </w:r>
      <w:r w:rsidRPr="004D3CB6">
        <w:rPr>
          <w:rFonts w:ascii="Times New Roman" w:eastAsia="Cambria" w:hAnsi="Times New Roman" w:cs="Times New Roman"/>
          <w:sz w:val="24"/>
          <w:szCs w:val="24"/>
        </w:rPr>
        <w:t>f</w:t>
      </w:r>
      <w:r w:rsidRPr="004D3CB6">
        <w:rPr>
          <w:rFonts w:ascii="Times New Roman" w:eastAsia="Cambria" w:hAnsi="Times New Roman" w:cs="Times New Roman"/>
          <w:color w:val="000000"/>
          <w:sz w:val="24"/>
          <w:szCs w:val="24"/>
        </w:rPr>
        <w:t xml:space="preserve"> some (e.g. </w:t>
      </w:r>
      <w:proofErr w:type="spellStart"/>
      <w:r w:rsidRPr="004D3CB6">
        <w:rPr>
          <w:rFonts w:ascii="Times New Roman" w:eastAsia="Cambria" w:hAnsi="Times New Roman" w:cs="Times New Roman"/>
          <w:sz w:val="24"/>
          <w:szCs w:val="24"/>
        </w:rPr>
        <w:t>gutka</w:t>
      </w:r>
      <w:proofErr w:type="spellEnd"/>
      <w:r w:rsidRPr="004D3CB6">
        <w:rPr>
          <w:rFonts w:ascii="Times New Roman" w:eastAsia="Cambria" w:hAnsi="Times New Roman" w:cs="Times New Roman"/>
          <w:sz w:val="24"/>
          <w:szCs w:val="24"/>
        </w:rPr>
        <w:t>)</w:t>
      </w:r>
      <w:r w:rsidRPr="004D3CB6">
        <w:rPr>
          <w:rFonts w:ascii="Times New Roman" w:eastAsia="Cambria" w:hAnsi="Times New Roman" w:cs="Times New Roman"/>
          <w:color w:val="000000"/>
          <w:sz w:val="24"/>
          <w:szCs w:val="24"/>
        </w:rPr>
        <w:t xml:space="preserve"> or all ST products.</w:t>
      </w:r>
      <w:r w:rsidRPr="004D3CB6">
        <w:rPr>
          <w:rFonts w:ascii="Times New Roman" w:eastAsia="Cambria" w:hAnsi="Times New Roman" w:cs="Times New Roman"/>
          <w:color w:val="000000"/>
          <w:sz w:val="24"/>
          <w:szCs w:val="24"/>
          <w:vertAlign w:val="superscript"/>
        </w:rPr>
        <w:t>19</w:t>
      </w:r>
      <w:r w:rsidRPr="004D3CB6">
        <w:rPr>
          <w:rFonts w:ascii="Times New Roman" w:eastAsia="Cambria" w:hAnsi="Times New Roman" w:cs="Times New Roman"/>
          <w:color w:val="000000"/>
          <w:sz w:val="24"/>
          <w:szCs w:val="24"/>
        </w:rPr>
        <w:t xml:space="preserve"> The impact of FCTC policies, as well as country-specific tobacco control laws, on the consumption of ST is under</w:t>
      </w:r>
      <w:r w:rsidRPr="004D3CB6">
        <w:rPr>
          <w:rFonts w:ascii="Times New Roman" w:eastAsia="Cambria" w:hAnsi="Times New Roman" w:cs="Times New Roman"/>
          <w:sz w:val="24"/>
          <w:szCs w:val="24"/>
        </w:rPr>
        <w:t>-</w:t>
      </w:r>
      <w:r w:rsidRPr="004D3CB6">
        <w:rPr>
          <w:rFonts w:ascii="Times New Roman" w:eastAsia="Cambria" w:hAnsi="Times New Roman" w:cs="Times New Roman"/>
          <w:color w:val="000000"/>
          <w:sz w:val="24"/>
          <w:szCs w:val="24"/>
        </w:rPr>
        <w:t xml:space="preserve">researched and </w:t>
      </w:r>
      <w:r w:rsidRPr="004D3CB6">
        <w:rPr>
          <w:rFonts w:ascii="Times New Roman" w:eastAsia="Cambria" w:hAnsi="Times New Roman" w:cs="Times New Roman"/>
          <w:sz w:val="24"/>
          <w:szCs w:val="24"/>
        </w:rPr>
        <w:t>not collated</w:t>
      </w:r>
      <w:r w:rsidRPr="004D3CB6">
        <w:rPr>
          <w:rFonts w:ascii="Times New Roman" w:eastAsia="Cambria" w:hAnsi="Times New Roman" w:cs="Times New Roman"/>
          <w:color w:val="000000"/>
          <w:sz w:val="24"/>
          <w:szCs w:val="24"/>
        </w:rPr>
        <w:t>.</w:t>
      </w:r>
    </w:p>
    <w:p w14:paraId="00000031" w14:textId="77777777" w:rsidR="008376BC" w:rsidRPr="004D3CB6" w:rsidRDefault="008376BC" w:rsidP="00793186">
      <w:pPr>
        <w:spacing w:after="0" w:line="360" w:lineRule="auto"/>
        <w:ind w:right="720"/>
        <w:jc w:val="both"/>
        <w:rPr>
          <w:rFonts w:ascii="Times New Roman" w:eastAsia="Cambria" w:hAnsi="Times New Roman" w:cs="Times New Roman"/>
          <w:color w:val="000000"/>
          <w:sz w:val="24"/>
          <w:szCs w:val="24"/>
        </w:rPr>
      </w:pPr>
    </w:p>
    <w:p w14:paraId="00000032"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Aims and Objectives</w:t>
      </w:r>
    </w:p>
    <w:p w14:paraId="511FD31A" w14:textId="6B44CACD" w:rsidR="00E87AFA" w:rsidRDefault="00AA3181" w:rsidP="00793186">
      <w:pPr>
        <w:tabs>
          <w:tab w:val="left" w:pos="2410"/>
        </w:tabs>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color w:val="000000"/>
          <w:sz w:val="24"/>
          <w:szCs w:val="24"/>
        </w:rPr>
        <w:t xml:space="preserve">The study aims to undertake a systematic review to </w:t>
      </w:r>
      <w:r w:rsidRPr="004D3CB6">
        <w:rPr>
          <w:rFonts w:ascii="Times New Roman" w:eastAsia="Cambria" w:hAnsi="Times New Roman" w:cs="Times New Roman"/>
          <w:sz w:val="24"/>
          <w:szCs w:val="24"/>
        </w:rPr>
        <w:t xml:space="preserve">collate all policies implemented across countries globally relevant to the control of ST products and assess their impact on ST use. </w:t>
      </w:r>
    </w:p>
    <w:p w14:paraId="23F11909" w14:textId="77777777" w:rsidR="000548BB" w:rsidRDefault="000548BB" w:rsidP="00793186">
      <w:pPr>
        <w:tabs>
          <w:tab w:val="left" w:pos="2410"/>
        </w:tabs>
        <w:spacing w:after="0" w:line="360" w:lineRule="auto"/>
        <w:ind w:right="720"/>
        <w:jc w:val="both"/>
        <w:rPr>
          <w:rFonts w:ascii="Times New Roman" w:eastAsia="Cambria" w:hAnsi="Times New Roman" w:cs="Times New Roman"/>
          <w:sz w:val="24"/>
          <w:szCs w:val="24"/>
        </w:rPr>
      </w:pPr>
    </w:p>
    <w:p w14:paraId="00000033" w14:textId="1FF04995" w:rsidR="008376BC" w:rsidRPr="004D3CB6" w:rsidRDefault="00AA3181" w:rsidP="00793186">
      <w:pPr>
        <w:tabs>
          <w:tab w:val="left" w:pos="2410"/>
        </w:tabs>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Specific review questions include:</w:t>
      </w:r>
    </w:p>
    <w:p w14:paraId="00000034"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color w:val="000000"/>
          <w:sz w:val="24"/>
          <w:szCs w:val="24"/>
        </w:rPr>
        <w:t>Review Question 1 (RQ1):</w:t>
      </w:r>
      <w:r w:rsidRPr="004D3CB6">
        <w:rPr>
          <w:rFonts w:ascii="Times New Roman" w:eastAsia="Cambria" w:hAnsi="Times New Roman" w:cs="Times New Roman"/>
          <w:color w:val="000000"/>
          <w:sz w:val="24"/>
          <w:szCs w:val="24"/>
        </w:rPr>
        <w:t xml:space="preserve"> What are the existing policies and </w:t>
      </w:r>
      <w:r w:rsidRPr="004D3CB6">
        <w:rPr>
          <w:rFonts w:ascii="Times New Roman" w:eastAsia="Cambria" w:hAnsi="Times New Roman" w:cs="Times New Roman"/>
          <w:sz w:val="24"/>
          <w:szCs w:val="24"/>
        </w:rPr>
        <w:t>legislation</w:t>
      </w:r>
      <w:r w:rsidRPr="004D3CB6">
        <w:rPr>
          <w:rFonts w:ascii="Times New Roman" w:eastAsia="Cambria" w:hAnsi="Times New Roman" w:cs="Times New Roman"/>
          <w:color w:val="000000"/>
          <w:sz w:val="24"/>
          <w:szCs w:val="24"/>
        </w:rPr>
        <w:t xml:space="preserve"> (FCTC and non-FCTC) related to the control of ST products across various countries globally?  </w:t>
      </w:r>
    </w:p>
    <w:p w14:paraId="00000035" w14:textId="77777777" w:rsidR="008376BC" w:rsidRPr="004D3CB6" w:rsidRDefault="00AA3181" w:rsidP="00793186">
      <w:pP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b/>
          <w:sz w:val="24"/>
          <w:szCs w:val="24"/>
        </w:rPr>
        <w:t>Review Question 2 (RQ2):</w:t>
      </w:r>
      <w:r w:rsidRPr="004D3CB6">
        <w:rPr>
          <w:rFonts w:ascii="Times New Roman" w:eastAsia="Cambria" w:hAnsi="Times New Roman" w:cs="Times New Roman"/>
          <w:sz w:val="24"/>
          <w:szCs w:val="24"/>
        </w:rPr>
        <w:t xml:space="preserve"> </w:t>
      </w:r>
      <w:r w:rsidRPr="004D3CB6">
        <w:rPr>
          <w:rFonts w:ascii="Times New Roman" w:eastAsia="Cambria" w:hAnsi="Times New Roman" w:cs="Times New Roman"/>
          <w:color w:val="000000"/>
          <w:sz w:val="24"/>
          <w:szCs w:val="24"/>
        </w:rPr>
        <w:t xml:space="preserve">What is the </w:t>
      </w:r>
      <w:r w:rsidRPr="004D3CB6">
        <w:rPr>
          <w:rFonts w:ascii="Times New Roman" w:eastAsia="Cambria" w:hAnsi="Times New Roman" w:cs="Times New Roman"/>
          <w:sz w:val="24"/>
          <w:szCs w:val="24"/>
        </w:rPr>
        <w:t xml:space="preserve">impact of </w:t>
      </w:r>
      <w:r w:rsidRPr="004D3CB6">
        <w:rPr>
          <w:rFonts w:ascii="Times New Roman" w:eastAsia="Cambria" w:hAnsi="Times New Roman" w:cs="Times New Roman"/>
          <w:color w:val="000000"/>
          <w:sz w:val="24"/>
          <w:szCs w:val="24"/>
        </w:rPr>
        <w:t xml:space="preserve">these policies on controlling ST </w:t>
      </w:r>
      <w:r w:rsidRPr="004D3CB6">
        <w:rPr>
          <w:rFonts w:ascii="Times New Roman" w:eastAsia="Cambria" w:hAnsi="Times New Roman" w:cs="Times New Roman"/>
          <w:sz w:val="24"/>
          <w:szCs w:val="24"/>
        </w:rPr>
        <w:t>use, including its uptake, quit and reduction</w:t>
      </w:r>
      <w:r w:rsidRPr="004D3CB6">
        <w:rPr>
          <w:rFonts w:ascii="Times New Roman" w:eastAsia="Cambria" w:hAnsi="Times New Roman" w:cs="Times New Roman"/>
          <w:color w:val="000000"/>
          <w:sz w:val="24"/>
          <w:szCs w:val="24"/>
        </w:rPr>
        <w:t>?</w:t>
      </w:r>
    </w:p>
    <w:p w14:paraId="00000036"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37"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Methodology</w:t>
      </w:r>
    </w:p>
    <w:p w14:paraId="00000038" w14:textId="636BB45A"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The study is a systematic review which will consider all relevant studies from 2005 onwards (after the WHO FCTC came into force) without any geographical restriction. Articles in English and for which linguistic expertise is available within the team </w:t>
      </w:r>
      <w:r w:rsidRPr="004D3CB6">
        <w:rPr>
          <w:rFonts w:ascii="Times New Roman" w:eastAsia="Cambria" w:hAnsi="Times New Roman" w:cs="Times New Roman"/>
          <w:color w:val="000000"/>
          <w:sz w:val="24"/>
          <w:szCs w:val="24"/>
        </w:rPr>
        <w:t>(</w:t>
      </w:r>
      <w:r w:rsidRPr="004D3CB6">
        <w:rPr>
          <w:rFonts w:ascii="Times New Roman" w:eastAsia="Cambria" w:hAnsi="Times New Roman" w:cs="Times New Roman"/>
          <w:sz w:val="24"/>
          <w:szCs w:val="24"/>
        </w:rPr>
        <w:t>Bengali, Hindi and Urdu) will be included. Our study will include published articles (including commentaries and editorials) searched through scientific databases. Policy documents (policies/laws/notifications/Acts related to ST) identified through grey literature searches will also b</w:t>
      </w:r>
      <w:r w:rsidRPr="004D3CB6">
        <w:rPr>
          <w:rFonts w:ascii="Times New Roman" w:eastAsia="Cambria" w:hAnsi="Times New Roman" w:cs="Times New Roman"/>
          <w:sz w:val="24"/>
          <w:szCs w:val="24"/>
          <w:highlight w:val="white"/>
        </w:rPr>
        <w:t xml:space="preserve">e included in the review. Systematic reviews will be excluded because we expect to cover most of the relevant literature through our searches and a review </w:t>
      </w:r>
      <w:r w:rsidRPr="004D3CB6">
        <w:rPr>
          <w:rFonts w:ascii="Times New Roman" w:eastAsia="Cambria" w:hAnsi="Times New Roman" w:cs="Times New Roman"/>
          <w:sz w:val="24"/>
          <w:szCs w:val="24"/>
          <w:highlight w:val="white"/>
        </w:rPr>
        <w:lastRenderedPageBreak/>
        <w:t>of systematic reviews will be beyond the scope of the study. Studies reporting at least one of the outcomes (detailed below) in relation to at least</w:t>
      </w:r>
      <w:r w:rsidRPr="004D3CB6">
        <w:rPr>
          <w:rFonts w:ascii="Times New Roman" w:eastAsia="Cambria" w:hAnsi="Times New Roman" w:cs="Times New Roman"/>
          <w:sz w:val="24"/>
          <w:szCs w:val="24"/>
        </w:rPr>
        <w:t xml:space="preserve"> one policy of interest will be eligible for inclusion. We will identify studies using keywords such as ‘’smokeless tobacco’’, ‘‘public policies’’, etc., with synonyms, and based on the PICOS criteria outlined below:</w:t>
      </w:r>
    </w:p>
    <w:p w14:paraId="3D9F14C1" w14:textId="77777777" w:rsidR="00E87AFA" w:rsidRPr="004D3CB6" w:rsidRDefault="00E87AFA" w:rsidP="00793186">
      <w:pPr>
        <w:spacing w:after="0" w:line="360" w:lineRule="auto"/>
        <w:ind w:right="720"/>
        <w:jc w:val="both"/>
        <w:rPr>
          <w:rFonts w:ascii="Times New Roman" w:eastAsia="Cambria" w:hAnsi="Times New Roman" w:cs="Times New Roman"/>
          <w:sz w:val="24"/>
          <w:szCs w:val="24"/>
        </w:rPr>
      </w:pPr>
    </w:p>
    <w:p w14:paraId="00000039" w14:textId="77777777"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Population</w:t>
      </w:r>
      <w:r w:rsidRPr="004D3CB6">
        <w:rPr>
          <w:rFonts w:ascii="Times New Roman" w:eastAsia="Cambria" w:hAnsi="Times New Roman" w:cs="Times New Roman"/>
          <w:sz w:val="24"/>
          <w:szCs w:val="24"/>
        </w:rPr>
        <w:t>: We will include studies on ST users (not e-cigarettes and other nicotine products-Electronic Nicotine Delivery Systems (ENDS)) of all age groups.</w:t>
      </w:r>
    </w:p>
    <w:p w14:paraId="3C81D825" w14:textId="77777777" w:rsidR="00E87AFA" w:rsidRPr="004D3CB6" w:rsidRDefault="00E87AFA" w:rsidP="00793186">
      <w:pPr>
        <w:spacing w:after="0" w:line="360" w:lineRule="auto"/>
        <w:ind w:right="720"/>
        <w:jc w:val="both"/>
        <w:rPr>
          <w:rFonts w:ascii="Times New Roman" w:eastAsia="Cambria" w:hAnsi="Times New Roman" w:cs="Times New Roman"/>
          <w:sz w:val="24"/>
          <w:szCs w:val="24"/>
        </w:rPr>
      </w:pPr>
    </w:p>
    <w:p w14:paraId="6A7193CD" w14:textId="0F6521B2" w:rsidR="00E87AFA"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Interventions</w:t>
      </w:r>
      <w:r w:rsidRPr="004D3CB6">
        <w:rPr>
          <w:rFonts w:ascii="Times New Roman" w:eastAsia="Cambria" w:hAnsi="Times New Roman" w:cs="Times New Roman"/>
          <w:sz w:val="24"/>
          <w:szCs w:val="24"/>
        </w:rPr>
        <w:t xml:space="preserve">: Policy documents </w:t>
      </w:r>
      <w:r w:rsidRPr="004D3CB6">
        <w:rPr>
          <w:rFonts w:ascii="Times New Roman" w:eastAsia="Cambria" w:hAnsi="Times New Roman" w:cs="Times New Roman"/>
          <w:color w:val="000000"/>
          <w:sz w:val="24"/>
          <w:szCs w:val="24"/>
        </w:rPr>
        <w:t>(</w:t>
      </w:r>
      <w:r w:rsidRPr="004D3CB6">
        <w:rPr>
          <w:rFonts w:ascii="Times New Roman" w:eastAsia="Cambria" w:hAnsi="Times New Roman" w:cs="Times New Roman"/>
          <w:sz w:val="24"/>
          <w:szCs w:val="24"/>
        </w:rPr>
        <w:t>FCTC and non-FCTC) within health and other sectors (commerce, finance, etc.) that describe the regulation or prohibition of ST products directly or indirectly will be considered eligible for RQ1. In a</w:t>
      </w:r>
      <w:r w:rsidRPr="004D3CB6">
        <w:rPr>
          <w:rFonts w:ascii="Times New Roman" w:eastAsia="Cambria" w:hAnsi="Times New Roman" w:cs="Times New Roman"/>
          <w:sz w:val="24"/>
          <w:szCs w:val="24"/>
          <w:highlight w:val="white"/>
        </w:rPr>
        <w:t>ddition, only those policies which have been implemented/enforced by the government will be included in the study for analysis. Policies which are at the pla</w:t>
      </w:r>
      <w:r w:rsidRPr="004D3CB6">
        <w:rPr>
          <w:rFonts w:ascii="Times New Roman" w:eastAsia="Cambria" w:hAnsi="Times New Roman" w:cs="Times New Roman"/>
          <w:sz w:val="24"/>
          <w:szCs w:val="24"/>
        </w:rPr>
        <w:t xml:space="preserve">nning stage (not implemented/enforced) until June 2020 will not be included. Specifically, we will include policies/legislations notified and enforced by </w:t>
      </w:r>
      <w:r w:rsidR="005B4F0F">
        <w:rPr>
          <w:rFonts w:ascii="Times New Roman" w:eastAsia="Cambria" w:hAnsi="Times New Roman" w:cs="Times New Roman"/>
          <w:sz w:val="24"/>
          <w:szCs w:val="24"/>
        </w:rPr>
        <w:t>governmental bodies such as Ministry of Health, Ministry of Finance etc.,</w:t>
      </w:r>
      <w:r w:rsidRPr="004D3CB6">
        <w:rPr>
          <w:rFonts w:ascii="Times New Roman" w:eastAsia="Cambria" w:hAnsi="Times New Roman" w:cs="Times New Roman"/>
          <w:sz w:val="24"/>
          <w:szCs w:val="24"/>
        </w:rPr>
        <w:t xml:space="preserve"> at the country-level. Documents related to the following policies will be included in the review:               </w:t>
      </w:r>
    </w:p>
    <w:p w14:paraId="1FA36C26" w14:textId="77777777" w:rsidR="00E87AFA" w:rsidRPr="004D3CB6" w:rsidRDefault="00E87AFA" w:rsidP="00793186">
      <w:pPr>
        <w:spacing w:after="0" w:line="360" w:lineRule="auto"/>
        <w:ind w:right="720"/>
        <w:jc w:val="both"/>
        <w:rPr>
          <w:rFonts w:ascii="Times New Roman" w:eastAsia="Cambria" w:hAnsi="Times New Roman" w:cs="Times New Roman"/>
          <w:sz w:val="24"/>
          <w:szCs w:val="24"/>
        </w:rPr>
      </w:pPr>
    </w:p>
    <w:p w14:paraId="0000003C" w14:textId="77777777" w:rsidR="008376BC" w:rsidRPr="004D3CB6" w:rsidRDefault="00AA3181" w:rsidP="00793186">
      <w:pPr>
        <w:spacing w:after="0" w:line="360" w:lineRule="auto"/>
        <w:ind w:right="720"/>
        <w:jc w:val="both"/>
        <w:rPr>
          <w:rFonts w:ascii="Times New Roman" w:eastAsia="Cambria" w:hAnsi="Times New Roman" w:cs="Times New Roman"/>
          <w:i/>
          <w:sz w:val="24"/>
          <w:szCs w:val="24"/>
        </w:rPr>
      </w:pPr>
      <w:r w:rsidRPr="004D3CB6">
        <w:rPr>
          <w:rFonts w:ascii="Times New Roman" w:eastAsia="Cambria" w:hAnsi="Times New Roman" w:cs="Times New Roman"/>
          <w:i/>
          <w:sz w:val="24"/>
          <w:szCs w:val="24"/>
        </w:rPr>
        <w:t>FCTC Policies</w:t>
      </w:r>
    </w:p>
    <w:p w14:paraId="0000003D"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Pricing and taxation (Article 6)</w:t>
      </w:r>
    </w:p>
    <w:p w14:paraId="0000003E"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Product regulation (Article 9 and 10)</w:t>
      </w:r>
    </w:p>
    <w:p w14:paraId="0000003F"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Packaging and health warnings (Article 11) </w:t>
      </w:r>
    </w:p>
    <w:p w14:paraId="00000040"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Education, communication, training, and public awareness (Article 12) </w:t>
      </w:r>
    </w:p>
    <w:p w14:paraId="00000041"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Advertisement, promotion and sponsorship bans (Article 13) </w:t>
      </w:r>
    </w:p>
    <w:p w14:paraId="00000042"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Cessation (Article 14)</w:t>
      </w:r>
    </w:p>
    <w:p w14:paraId="00000043"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Illicit trade (Article 15) </w:t>
      </w:r>
    </w:p>
    <w:p w14:paraId="00000045" w14:textId="3FBA937C"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Sales to and by minors (Article 16) </w:t>
      </w:r>
    </w:p>
    <w:p w14:paraId="00000046" w14:textId="77777777" w:rsidR="008376BC" w:rsidRPr="004D3CB6" w:rsidRDefault="008376BC" w:rsidP="00793186">
      <w:pPr>
        <w:spacing w:after="0" w:line="360" w:lineRule="auto"/>
        <w:ind w:right="720"/>
        <w:jc w:val="both"/>
        <w:rPr>
          <w:rFonts w:ascii="Times New Roman" w:eastAsia="Cambria" w:hAnsi="Times New Roman" w:cs="Times New Roman"/>
          <w:i/>
          <w:sz w:val="24"/>
          <w:szCs w:val="24"/>
        </w:rPr>
      </w:pPr>
    </w:p>
    <w:p w14:paraId="00000047" w14:textId="77777777" w:rsidR="008376BC" w:rsidRPr="004D3CB6" w:rsidRDefault="00AA3181" w:rsidP="00793186">
      <w:pPr>
        <w:spacing w:after="0" w:line="360" w:lineRule="auto"/>
        <w:ind w:right="720"/>
        <w:jc w:val="both"/>
        <w:rPr>
          <w:rFonts w:ascii="Times New Roman" w:eastAsia="Cambria" w:hAnsi="Times New Roman" w:cs="Times New Roman"/>
          <w:i/>
          <w:sz w:val="24"/>
          <w:szCs w:val="24"/>
        </w:rPr>
      </w:pPr>
      <w:r w:rsidRPr="004D3CB6">
        <w:rPr>
          <w:rFonts w:ascii="Times New Roman" w:eastAsia="Cambria" w:hAnsi="Times New Roman" w:cs="Times New Roman"/>
          <w:i/>
          <w:sz w:val="24"/>
          <w:szCs w:val="24"/>
        </w:rPr>
        <w:t>Non-FCTC Policies</w:t>
      </w:r>
    </w:p>
    <w:p w14:paraId="00000048" w14:textId="77777777" w:rsidR="008376BC" w:rsidRPr="004D3CB6" w:rsidRDefault="00AA3181" w:rsidP="00793186">
      <w:pPr>
        <w:numPr>
          <w:ilvl w:val="0"/>
          <w:numId w:val="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Complete or partial ban on ST products (e.g. </w:t>
      </w:r>
      <w:proofErr w:type="spellStart"/>
      <w:r w:rsidRPr="004D3CB6">
        <w:rPr>
          <w:rFonts w:ascii="Times New Roman" w:eastAsia="Cambria" w:hAnsi="Times New Roman" w:cs="Times New Roman"/>
          <w:color w:val="000000"/>
          <w:sz w:val="24"/>
          <w:szCs w:val="24"/>
        </w:rPr>
        <w:t>gutkha</w:t>
      </w:r>
      <w:proofErr w:type="spellEnd"/>
      <w:r w:rsidRPr="004D3CB6">
        <w:rPr>
          <w:rFonts w:ascii="Times New Roman" w:eastAsia="Cambria" w:hAnsi="Times New Roman" w:cs="Times New Roman"/>
          <w:color w:val="000000"/>
          <w:sz w:val="24"/>
          <w:szCs w:val="24"/>
        </w:rPr>
        <w:t xml:space="preserve"> ban)</w:t>
      </w:r>
    </w:p>
    <w:p w14:paraId="00000049" w14:textId="77777777" w:rsidR="008376BC" w:rsidRPr="004D3CB6" w:rsidRDefault="00AA3181" w:rsidP="00793186">
      <w:pPr>
        <w:numPr>
          <w:ilvl w:val="0"/>
          <w:numId w:val="2"/>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Import ban</w:t>
      </w:r>
    </w:p>
    <w:p w14:paraId="0000004A" w14:textId="77777777" w:rsidR="008376BC" w:rsidRPr="004D3CB6" w:rsidRDefault="00AA3181" w:rsidP="00793186">
      <w:pPr>
        <w:numPr>
          <w:ilvl w:val="0"/>
          <w:numId w:val="2"/>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Other policies mentioned to control ST (agriculture, environment etc.) </w:t>
      </w:r>
    </w:p>
    <w:p w14:paraId="0000004B"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FA6DAEB" w14:textId="77777777" w:rsidR="00E87AFA"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For RQ2, studies that report on the impact of the above-mentioned policies on ST related outcomes (see below) will be included. </w:t>
      </w:r>
    </w:p>
    <w:p w14:paraId="0000004E" w14:textId="6DC05EFA"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lastRenderedPageBreak/>
        <w:t xml:space="preserve">We will exclude studies primarily looking at policies on harm reduction or switching between tobacco products. However, if the primary focus of studies is ST cessation then these studies will be considered eligible. </w:t>
      </w:r>
    </w:p>
    <w:p w14:paraId="095C9426" w14:textId="77777777" w:rsidR="000548BB" w:rsidRPr="004D3CB6" w:rsidRDefault="000548BB" w:rsidP="00793186">
      <w:pPr>
        <w:spacing w:after="0" w:line="360" w:lineRule="auto"/>
        <w:ind w:right="720"/>
        <w:jc w:val="both"/>
        <w:rPr>
          <w:rFonts w:ascii="Times New Roman" w:eastAsia="Cambria" w:hAnsi="Times New Roman" w:cs="Times New Roman"/>
          <w:sz w:val="24"/>
          <w:szCs w:val="24"/>
        </w:rPr>
      </w:pPr>
    </w:p>
    <w:p w14:paraId="69E01EC6" w14:textId="4C52F3FB" w:rsidR="00E87AFA" w:rsidRPr="000548BB"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Comparators</w:t>
      </w:r>
      <w:r w:rsidRPr="004D3CB6">
        <w:rPr>
          <w:rFonts w:ascii="Times New Roman" w:eastAsia="Cambria" w:hAnsi="Times New Roman" w:cs="Times New Roman"/>
          <w:sz w:val="24"/>
          <w:szCs w:val="24"/>
        </w:rPr>
        <w:t xml:space="preserve">: Absence of intervention or usual care will be considered as comparators. </w:t>
      </w:r>
    </w:p>
    <w:p w14:paraId="28C875F6" w14:textId="77777777" w:rsidR="000548BB" w:rsidRDefault="000548BB" w:rsidP="00793186">
      <w:pPr>
        <w:spacing w:after="0" w:line="360" w:lineRule="auto"/>
        <w:ind w:right="720"/>
        <w:jc w:val="both"/>
        <w:rPr>
          <w:rFonts w:ascii="Times New Roman" w:eastAsia="Cambria" w:hAnsi="Times New Roman" w:cs="Times New Roman"/>
          <w:b/>
          <w:sz w:val="24"/>
          <w:szCs w:val="24"/>
        </w:rPr>
      </w:pPr>
    </w:p>
    <w:p w14:paraId="00000050"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Outcomes</w:t>
      </w:r>
      <w:r w:rsidRPr="004D3CB6">
        <w:rPr>
          <w:rFonts w:ascii="Times New Roman" w:eastAsia="Cambria" w:hAnsi="Times New Roman" w:cs="Times New Roman"/>
          <w:sz w:val="24"/>
          <w:szCs w:val="24"/>
        </w:rPr>
        <w:t>: The outcomes to be included in the review will depend on the research questions. While RQ1 will be descriptive and will collate all policy measures undertaken in various countries, RQ2 will focus on studies reporting any of the following outcome measures in relation to specific policies (</w:t>
      </w:r>
      <w:r w:rsidRPr="004D3CB6">
        <w:rPr>
          <w:rFonts w:ascii="Times New Roman" w:eastAsia="Cambria" w:hAnsi="Times New Roman" w:cs="Times New Roman"/>
          <w:color w:val="000000"/>
          <w:sz w:val="24"/>
          <w:szCs w:val="24"/>
        </w:rPr>
        <w:t xml:space="preserve">FCTC and non-FCTC). </w:t>
      </w:r>
    </w:p>
    <w:p w14:paraId="11CA6BF2" w14:textId="600BFEF8" w:rsidR="00A30DCF" w:rsidRPr="004D3CB6" w:rsidRDefault="00A30DCF" w:rsidP="00793186">
      <w:pPr>
        <w:numPr>
          <w:ilvl w:val="0"/>
          <w:numId w:val="3"/>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Primary outcomes</w:t>
      </w:r>
    </w:p>
    <w:p w14:paraId="64AC5DB5" w14:textId="0EF58CE8" w:rsidR="00A30DCF" w:rsidRPr="004D3CB6" w:rsidRDefault="00A30DCF" w:rsidP="00793186">
      <w:pPr>
        <w:pStyle w:val="ListParagraph"/>
        <w:numPr>
          <w:ilvl w:val="0"/>
          <w:numId w:val="1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Percentage change in prevalence of ST use</w:t>
      </w:r>
    </w:p>
    <w:p w14:paraId="057FB2A8" w14:textId="4DCF6CB1" w:rsidR="00A30DCF" w:rsidRPr="004D3CB6" w:rsidRDefault="00A30DCF" w:rsidP="00793186">
      <w:pPr>
        <w:pStyle w:val="ListParagraph"/>
        <w:numPr>
          <w:ilvl w:val="0"/>
          <w:numId w:val="1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Rates of quitting ST (proportion of those who stopped out of total intervened) </w:t>
      </w:r>
    </w:p>
    <w:p w14:paraId="3740D8F1" w14:textId="5175DCF1" w:rsidR="00A30DCF" w:rsidRPr="004D3CB6" w:rsidRDefault="00A30DCF" w:rsidP="00793186">
      <w:pPr>
        <w:pStyle w:val="ListParagraph"/>
        <w:numPr>
          <w:ilvl w:val="0"/>
          <w:numId w:val="1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Percentage change in ST initiation (from never used to ever used) </w:t>
      </w:r>
    </w:p>
    <w:p w14:paraId="79872A7C" w14:textId="269F09A8" w:rsidR="00A30DCF" w:rsidRPr="004D3CB6" w:rsidRDefault="00A30DCF" w:rsidP="00793186">
      <w:pPr>
        <w:pStyle w:val="ListParagraph"/>
        <w:numPr>
          <w:ilvl w:val="0"/>
          <w:numId w:val="11"/>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Change in health outcomes for cancers and cardiovascular diseases attributable to ST (ST-related disease burden is substantial for these conditions, as noted in a recent study</w:t>
      </w:r>
      <w:r w:rsidR="00E245EE">
        <w:rPr>
          <w:rFonts w:ascii="Times New Roman" w:eastAsia="Cambria" w:hAnsi="Times New Roman" w:cs="Times New Roman"/>
          <w:color w:val="000000"/>
          <w:sz w:val="24"/>
          <w:szCs w:val="24"/>
        </w:rPr>
        <w:t>)</w:t>
      </w:r>
      <w:r w:rsidRPr="004D3CB6">
        <w:rPr>
          <w:rFonts w:ascii="Times New Roman" w:eastAsia="Cambria" w:hAnsi="Times New Roman" w:cs="Times New Roman"/>
          <w:color w:val="000000"/>
          <w:sz w:val="24"/>
          <w:szCs w:val="24"/>
        </w:rPr>
        <w:t>.</w:t>
      </w:r>
      <w:r w:rsidR="003A72CF">
        <w:rPr>
          <w:rFonts w:ascii="Times New Roman" w:eastAsia="Cambria" w:hAnsi="Times New Roman" w:cs="Times New Roman"/>
          <w:color w:val="000000"/>
          <w:sz w:val="24"/>
          <w:szCs w:val="24"/>
          <w:vertAlign w:val="superscript"/>
        </w:rPr>
        <w:t>20</w:t>
      </w:r>
    </w:p>
    <w:p w14:paraId="00000056" w14:textId="77777777" w:rsidR="008376BC" w:rsidRPr="004D3CB6" w:rsidRDefault="00AA3181" w:rsidP="00793186">
      <w:pPr>
        <w:numPr>
          <w:ilvl w:val="0"/>
          <w:numId w:val="3"/>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Intermediate outcomes</w:t>
      </w:r>
    </w:p>
    <w:p w14:paraId="00000057" w14:textId="77777777" w:rsidR="008376BC" w:rsidRPr="004D3CB6" w:rsidRDefault="00AA3181" w:rsidP="00793186">
      <w:pPr>
        <w:numPr>
          <w:ilvl w:val="0"/>
          <w:numId w:val="5"/>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ST availability, affordability and accessibility</w:t>
      </w:r>
    </w:p>
    <w:p w14:paraId="00000058" w14:textId="77777777" w:rsidR="008376BC" w:rsidRPr="004D3CB6" w:rsidRDefault="00AA3181" w:rsidP="00793186">
      <w:pPr>
        <w:numPr>
          <w:ilvl w:val="0"/>
          <w:numId w:val="5"/>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Change in knowledge, attitude, perception and norms related to ST use</w:t>
      </w:r>
    </w:p>
    <w:p w14:paraId="00000059" w14:textId="77777777" w:rsidR="008376BC" w:rsidRPr="004D3CB6" w:rsidRDefault="00AA3181" w:rsidP="00793186">
      <w:pPr>
        <w:numPr>
          <w:ilvl w:val="0"/>
          <w:numId w:val="5"/>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Change in levels of chemical constituents</w:t>
      </w:r>
    </w:p>
    <w:p w14:paraId="0000005A" w14:textId="77777777" w:rsidR="008376BC" w:rsidRPr="004D3CB6" w:rsidRDefault="00AA3181" w:rsidP="00793186">
      <w:pPr>
        <w:numPr>
          <w:ilvl w:val="0"/>
          <w:numId w:val="5"/>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Noticing health warnings/advertisements</w:t>
      </w:r>
    </w:p>
    <w:p w14:paraId="0000005B" w14:textId="77777777" w:rsidR="008376BC" w:rsidRPr="004D3CB6" w:rsidRDefault="00AA3181" w:rsidP="00793186">
      <w:pPr>
        <w:numPr>
          <w:ilvl w:val="0"/>
          <w:numId w:val="5"/>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Recall of awareness campaigns</w:t>
      </w:r>
    </w:p>
    <w:p w14:paraId="0000005C" w14:textId="77777777" w:rsidR="008376BC" w:rsidRPr="004D3CB6" w:rsidRDefault="00AA3181" w:rsidP="00793186">
      <w:pPr>
        <w:numPr>
          <w:ilvl w:val="0"/>
          <w:numId w:val="3"/>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Reported unintended effects</w:t>
      </w:r>
    </w:p>
    <w:p w14:paraId="0000005D" w14:textId="77777777" w:rsidR="008376BC" w:rsidRPr="004D3CB6" w:rsidRDefault="008376BC" w:rsidP="00793186">
      <w:pPr>
        <w:spacing w:after="0" w:line="360" w:lineRule="auto"/>
        <w:ind w:right="720"/>
        <w:jc w:val="both"/>
        <w:rPr>
          <w:rFonts w:ascii="Times New Roman" w:eastAsia="Cambria" w:hAnsi="Times New Roman" w:cs="Times New Roman"/>
          <w:b/>
          <w:sz w:val="24"/>
          <w:szCs w:val="24"/>
        </w:rPr>
      </w:pPr>
    </w:p>
    <w:p w14:paraId="0000005E" w14:textId="77777777"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Study Design</w:t>
      </w:r>
      <w:r w:rsidRPr="004D3CB6">
        <w:rPr>
          <w:rFonts w:ascii="Times New Roman" w:eastAsia="Cambria" w:hAnsi="Times New Roman" w:cs="Times New Roman"/>
          <w:sz w:val="24"/>
          <w:szCs w:val="24"/>
        </w:rPr>
        <w:t xml:space="preserve">: For RQ1, we will include policy documents, studies, editorials and commentaries. For RQ2, observational (cross-sectional/cohort/case-control) and intervention studies (randomized controlled trials/quasi experimental studies/economic evaluations) will be included in the review. </w:t>
      </w:r>
    </w:p>
    <w:p w14:paraId="5C5E46BF" w14:textId="77777777" w:rsidR="004D3CB6" w:rsidRPr="004D3CB6" w:rsidRDefault="004D3CB6" w:rsidP="00793186">
      <w:pPr>
        <w:spacing w:after="0" w:line="360" w:lineRule="auto"/>
        <w:ind w:right="720"/>
        <w:jc w:val="both"/>
        <w:rPr>
          <w:rFonts w:ascii="Times New Roman" w:eastAsia="Cambria" w:hAnsi="Times New Roman" w:cs="Times New Roman"/>
          <w:sz w:val="24"/>
          <w:szCs w:val="24"/>
        </w:rPr>
      </w:pPr>
    </w:p>
    <w:p w14:paraId="0000005F"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Databases</w:t>
      </w:r>
    </w:p>
    <w:p w14:paraId="00000060" w14:textId="77777777" w:rsidR="008376BC" w:rsidRDefault="00AA3181" w:rsidP="00793186">
      <w:pPr>
        <w:numPr>
          <w:ilvl w:val="0"/>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b/>
          <w:color w:val="000000"/>
          <w:sz w:val="24"/>
          <w:szCs w:val="24"/>
        </w:rPr>
        <w:t>For published studies</w:t>
      </w:r>
      <w:r w:rsidRPr="004D3CB6">
        <w:rPr>
          <w:rFonts w:ascii="Times New Roman" w:eastAsia="Cambria" w:hAnsi="Times New Roman" w:cs="Times New Roman"/>
          <w:color w:val="000000"/>
          <w:sz w:val="24"/>
          <w:szCs w:val="24"/>
        </w:rPr>
        <w:t xml:space="preserve">: The following global and regional databases will be searched to identify relevant published studies: Medline, EMBASE, </w:t>
      </w:r>
      <w:proofErr w:type="spellStart"/>
      <w:r w:rsidRPr="004D3CB6">
        <w:rPr>
          <w:rFonts w:ascii="Times New Roman" w:eastAsia="Cambria" w:hAnsi="Times New Roman" w:cs="Times New Roman"/>
          <w:color w:val="000000"/>
          <w:sz w:val="24"/>
          <w:szCs w:val="24"/>
        </w:rPr>
        <w:t>PsycINFO</w:t>
      </w:r>
      <w:proofErr w:type="spellEnd"/>
      <w:r w:rsidRPr="004D3CB6">
        <w:rPr>
          <w:rFonts w:ascii="Times New Roman" w:eastAsia="Cambria" w:hAnsi="Times New Roman" w:cs="Times New Roman"/>
          <w:color w:val="000000"/>
          <w:sz w:val="24"/>
          <w:szCs w:val="24"/>
        </w:rPr>
        <w:t xml:space="preserve">, Cumulative Index to Nursing and Allied Health Literature (CINAHL), Scopus, </w:t>
      </w:r>
      <w:proofErr w:type="spellStart"/>
      <w:r w:rsidRPr="004D3CB6">
        <w:rPr>
          <w:rFonts w:ascii="Times New Roman" w:eastAsia="Cambria" w:hAnsi="Times New Roman" w:cs="Times New Roman"/>
          <w:color w:val="000000"/>
          <w:sz w:val="24"/>
          <w:szCs w:val="24"/>
        </w:rPr>
        <w:t>EconLit</w:t>
      </w:r>
      <w:proofErr w:type="spellEnd"/>
      <w:r w:rsidRPr="004D3CB6">
        <w:rPr>
          <w:rFonts w:ascii="Times New Roman" w:eastAsia="Cambria" w:hAnsi="Times New Roman" w:cs="Times New Roman"/>
          <w:color w:val="000000"/>
          <w:sz w:val="24"/>
          <w:szCs w:val="24"/>
        </w:rPr>
        <w:t xml:space="preserve">, ISI Web of Science, Cochrane Library (CENTRAL), African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(AIM), LILACS, Scientific Electronic Library Online </w:t>
      </w:r>
      <w:r w:rsidRPr="004D3CB6">
        <w:rPr>
          <w:rFonts w:ascii="Times New Roman" w:eastAsia="Cambria" w:hAnsi="Times New Roman" w:cs="Times New Roman"/>
          <w:color w:val="000000"/>
          <w:sz w:val="24"/>
          <w:szCs w:val="24"/>
        </w:rPr>
        <w:lastRenderedPageBreak/>
        <w:t>(</w:t>
      </w:r>
      <w:proofErr w:type="spellStart"/>
      <w:r w:rsidRPr="004D3CB6">
        <w:rPr>
          <w:rFonts w:ascii="Times New Roman" w:eastAsia="Cambria" w:hAnsi="Times New Roman" w:cs="Times New Roman"/>
          <w:color w:val="000000"/>
          <w:sz w:val="24"/>
          <w:szCs w:val="24"/>
        </w:rPr>
        <w:t>SciELO</w:t>
      </w:r>
      <w:proofErr w:type="spellEnd"/>
      <w:r w:rsidRPr="004D3CB6">
        <w:rPr>
          <w:rFonts w:ascii="Times New Roman" w:eastAsia="Cambria" w:hAnsi="Times New Roman" w:cs="Times New Roman"/>
          <w:color w:val="000000"/>
          <w:sz w:val="24"/>
          <w:szCs w:val="24"/>
        </w:rPr>
        <w:t xml:space="preserve">), Global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Index (which includes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for the Eastern Mediterranean Region (IMEMR),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for South-East Asia Region (IMSEAR), African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(AIM) and Western Pacific Region Index </w:t>
      </w:r>
      <w:proofErr w:type="spellStart"/>
      <w:r w:rsidRPr="004D3CB6">
        <w:rPr>
          <w:rFonts w:ascii="Times New Roman" w:eastAsia="Cambria" w:hAnsi="Times New Roman" w:cs="Times New Roman"/>
          <w:color w:val="000000"/>
          <w:sz w:val="24"/>
          <w:szCs w:val="24"/>
        </w:rPr>
        <w:t>Medicus</w:t>
      </w:r>
      <w:proofErr w:type="spellEnd"/>
      <w:r w:rsidRPr="004D3CB6">
        <w:rPr>
          <w:rFonts w:ascii="Times New Roman" w:eastAsia="Cambria" w:hAnsi="Times New Roman" w:cs="Times New Roman"/>
          <w:color w:val="000000"/>
          <w:sz w:val="24"/>
          <w:szCs w:val="24"/>
        </w:rPr>
        <w:t xml:space="preserve"> (WPRIM)), and WHO Library Database (WHOLIS). </w:t>
      </w:r>
    </w:p>
    <w:p w14:paraId="5DF91A4F" w14:textId="77777777" w:rsidR="00E87AFA" w:rsidRPr="004D3CB6" w:rsidRDefault="00E87AFA" w:rsidP="00793186">
      <w:pPr>
        <w:pBdr>
          <w:top w:val="nil"/>
          <w:left w:val="nil"/>
          <w:bottom w:val="nil"/>
          <w:right w:val="nil"/>
          <w:between w:val="nil"/>
        </w:pBdr>
        <w:spacing w:after="0" w:line="360" w:lineRule="auto"/>
        <w:ind w:left="360" w:right="720"/>
        <w:jc w:val="both"/>
        <w:rPr>
          <w:rFonts w:ascii="Times New Roman" w:eastAsia="Cambria" w:hAnsi="Times New Roman" w:cs="Times New Roman"/>
          <w:color w:val="000000"/>
          <w:sz w:val="24"/>
          <w:szCs w:val="24"/>
        </w:rPr>
      </w:pPr>
    </w:p>
    <w:p w14:paraId="00000061" w14:textId="77777777" w:rsidR="008376BC" w:rsidRPr="004D3CB6" w:rsidRDefault="00AA3181" w:rsidP="00793186">
      <w:pPr>
        <w:numPr>
          <w:ilvl w:val="0"/>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b/>
          <w:color w:val="000000"/>
          <w:sz w:val="24"/>
          <w:szCs w:val="24"/>
        </w:rPr>
        <w:t>For grey literature</w:t>
      </w:r>
      <w:r w:rsidRPr="004D3CB6">
        <w:rPr>
          <w:rFonts w:ascii="Times New Roman" w:eastAsia="Cambria" w:hAnsi="Times New Roman" w:cs="Times New Roman"/>
          <w:color w:val="000000"/>
          <w:sz w:val="24"/>
          <w:szCs w:val="24"/>
        </w:rPr>
        <w:t xml:space="preserve">: Grey literature search will be conducted on two different platforms as follows: </w:t>
      </w:r>
    </w:p>
    <w:p w14:paraId="00000062" w14:textId="77777777" w:rsidR="008376BC" w:rsidRPr="004D3CB6" w:rsidRDefault="00AA3181" w:rsidP="00793186">
      <w:pPr>
        <w:numPr>
          <w:ilvl w:val="1"/>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Google search engine (first 100 hits) and target websites known within the research team such as WHO, Campaign for Tobacco Free Kids (CTFK), International clinical trials registry platform (WHO), EU Clinical Trials Register, ISRCTN, ProQuest, or those identified through Google search; and</w:t>
      </w:r>
    </w:p>
    <w:p w14:paraId="00000063" w14:textId="5E32ED46" w:rsidR="008376BC" w:rsidRPr="004D3CB6" w:rsidRDefault="00AA3181" w:rsidP="00793186">
      <w:pPr>
        <w:numPr>
          <w:ilvl w:val="1"/>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sz w:val="24"/>
          <w:szCs w:val="24"/>
        </w:rPr>
        <w:t>Country-specific government</w:t>
      </w:r>
      <w:r w:rsidRPr="004D3CB6">
        <w:rPr>
          <w:rFonts w:ascii="Times New Roman" w:eastAsia="Cambria" w:hAnsi="Times New Roman" w:cs="Times New Roman"/>
          <w:color w:val="000000"/>
          <w:sz w:val="24"/>
          <w:szCs w:val="24"/>
        </w:rPr>
        <w:t xml:space="preserve"> websites will be searched to collate policy documents (policies/laws/notifications/Acts) related to ST (FCTC and non-FCTC) in four South Asian countries (Bangladesh, India, Pakistan and Sri Lanka).  The ministry websites searching will be restricted to South Asian countries only, given the timeframe and scope of the current study as well as due to language limitations. We will search web</w:t>
      </w:r>
      <w:r w:rsidRPr="004D3CB6">
        <w:rPr>
          <w:rFonts w:ascii="Times New Roman" w:eastAsia="Cambria" w:hAnsi="Times New Roman" w:cs="Times New Roman"/>
          <w:sz w:val="24"/>
          <w:szCs w:val="24"/>
        </w:rPr>
        <w:t xml:space="preserve">sites of the Ministry of Health, Ministry of Commerce, Ministry of Finance, Ministry of Environment and </w:t>
      </w:r>
      <w:r w:rsidR="005B4F0F">
        <w:rPr>
          <w:rFonts w:ascii="Times New Roman" w:eastAsia="Cambria" w:hAnsi="Times New Roman" w:cs="Times New Roman"/>
          <w:sz w:val="24"/>
          <w:szCs w:val="24"/>
        </w:rPr>
        <w:t>governmental bodies</w:t>
      </w:r>
      <w:r w:rsidR="00E245EE">
        <w:rPr>
          <w:rFonts w:ascii="Times New Roman" w:eastAsia="Cambria" w:hAnsi="Times New Roman" w:cs="Times New Roman"/>
          <w:sz w:val="24"/>
          <w:szCs w:val="24"/>
        </w:rPr>
        <w:t xml:space="preserve"> </w:t>
      </w:r>
      <w:r w:rsidRPr="004D3CB6">
        <w:rPr>
          <w:rFonts w:ascii="Times New Roman" w:eastAsia="Cambria" w:hAnsi="Times New Roman" w:cs="Times New Roman"/>
          <w:sz w:val="24"/>
          <w:szCs w:val="24"/>
        </w:rPr>
        <w:t xml:space="preserve">that might be relevant to either of the four countries. </w:t>
      </w:r>
    </w:p>
    <w:p w14:paraId="46ACBE9A" w14:textId="77777777" w:rsidR="00A30DCF" w:rsidRPr="004D3CB6" w:rsidRDefault="00A30DCF" w:rsidP="00793186">
      <w:pPr>
        <w:pBdr>
          <w:top w:val="nil"/>
          <w:left w:val="nil"/>
          <w:bottom w:val="nil"/>
          <w:right w:val="nil"/>
          <w:between w:val="nil"/>
        </w:pBdr>
        <w:spacing w:after="0" w:line="360" w:lineRule="auto"/>
        <w:ind w:left="810" w:right="720"/>
        <w:jc w:val="both"/>
        <w:rPr>
          <w:rFonts w:ascii="Times New Roman" w:eastAsia="Cambria" w:hAnsi="Times New Roman" w:cs="Times New Roman"/>
          <w:color w:val="000000"/>
          <w:sz w:val="24"/>
          <w:szCs w:val="24"/>
        </w:rPr>
      </w:pPr>
    </w:p>
    <w:p w14:paraId="00000064"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Search Strategy</w:t>
      </w:r>
    </w:p>
    <w:p w14:paraId="00000066" w14:textId="6EC95D3A" w:rsidR="008376BC" w:rsidRPr="004D3CB6" w:rsidRDefault="00AA3181" w:rsidP="00793186">
      <w:pPr>
        <w:numPr>
          <w:ilvl w:val="3"/>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b/>
          <w:color w:val="000000"/>
          <w:sz w:val="24"/>
          <w:szCs w:val="24"/>
        </w:rPr>
        <w:t>For published studies</w:t>
      </w:r>
      <w:r w:rsidRPr="004D3CB6">
        <w:rPr>
          <w:rFonts w:ascii="Times New Roman" w:eastAsia="Cambria" w:hAnsi="Times New Roman" w:cs="Times New Roman"/>
          <w:color w:val="000000"/>
          <w:sz w:val="24"/>
          <w:szCs w:val="24"/>
        </w:rPr>
        <w:t xml:space="preserve">: The literature search will be conducted with key terms such as “smokeless tobacco”, “policies”, “legislation”, etc., with their synonyms (search string attached as Supplementary file 1. We will identify all ST control policies from around the world to address RQ1. For RQ2, from the same search, we will include studies that have estimated impact on ST use. </w:t>
      </w:r>
    </w:p>
    <w:p w14:paraId="00000067" w14:textId="77777777" w:rsidR="008376BC" w:rsidRPr="004D3CB6" w:rsidRDefault="00AA3181" w:rsidP="00793186">
      <w:pPr>
        <w:pBdr>
          <w:top w:val="nil"/>
          <w:left w:val="nil"/>
          <w:bottom w:val="nil"/>
          <w:right w:val="nil"/>
          <w:between w:val="nil"/>
        </w:pBdr>
        <w:spacing w:after="0" w:line="360" w:lineRule="auto"/>
        <w:ind w:left="360"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References from other systematic reviews and chapters/textbooks will be assessed to identify potential studies, in addition to hand-searching reference lists and citations of included studies.</w:t>
      </w:r>
    </w:p>
    <w:p w14:paraId="00000068" w14:textId="77777777" w:rsidR="008376BC" w:rsidRPr="004D3CB6" w:rsidRDefault="008376BC" w:rsidP="00793186">
      <w:pPr>
        <w:pBdr>
          <w:top w:val="nil"/>
          <w:left w:val="nil"/>
          <w:bottom w:val="nil"/>
          <w:right w:val="nil"/>
          <w:between w:val="nil"/>
        </w:pBdr>
        <w:spacing w:after="0" w:line="360" w:lineRule="auto"/>
        <w:ind w:left="360" w:right="720"/>
        <w:jc w:val="both"/>
        <w:rPr>
          <w:rFonts w:ascii="Times New Roman" w:eastAsia="Cambria" w:hAnsi="Times New Roman" w:cs="Times New Roman"/>
          <w:color w:val="000000"/>
          <w:sz w:val="24"/>
          <w:szCs w:val="24"/>
        </w:rPr>
      </w:pPr>
    </w:p>
    <w:p w14:paraId="00000069" w14:textId="77777777" w:rsidR="008376BC" w:rsidRPr="004D3CB6" w:rsidRDefault="00AA3181" w:rsidP="00793186">
      <w:pPr>
        <w:numPr>
          <w:ilvl w:val="3"/>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b/>
          <w:color w:val="000000"/>
          <w:sz w:val="24"/>
          <w:szCs w:val="24"/>
        </w:rPr>
        <w:t xml:space="preserve">For grey Literature: </w:t>
      </w:r>
      <w:r w:rsidRPr="004D3CB6">
        <w:rPr>
          <w:rFonts w:ascii="Times New Roman" w:eastAsia="Cambria" w:hAnsi="Times New Roman" w:cs="Times New Roman"/>
          <w:color w:val="000000"/>
          <w:sz w:val="24"/>
          <w:szCs w:val="24"/>
        </w:rPr>
        <w:t>Keywords including “smokeless tobacco” and “public policy” along with their relevant synonyms will be used to run the grey literature search. Key terms will be in alignment with the search terms of the literature review, however, will be adapted to the specific contexts of the search engines (google search engine or ministry website search engine).</w:t>
      </w:r>
    </w:p>
    <w:p w14:paraId="0000006A" w14:textId="77777777" w:rsidR="008376BC" w:rsidRPr="004D3CB6" w:rsidRDefault="00AA3181" w:rsidP="00793186">
      <w:pPr>
        <w:numPr>
          <w:ilvl w:val="4"/>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 xml:space="preserve">Google search engine: Google search engine will be used to search ST related documents published on the Internet. During our search, the first 100 hits or hits for results going back </w:t>
      </w:r>
      <w:r w:rsidRPr="004D3CB6">
        <w:rPr>
          <w:rFonts w:ascii="Times New Roman" w:eastAsia="Cambria" w:hAnsi="Times New Roman" w:cs="Times New Roman"/>
          <w:color w:val="000000"/>
          <w:sz w:val="24"/>
          <w:szCs w:val="24"/>
        </w:rPr>
        <w:lastRenderedPageBreak/>
        <w:t xml:space="preserve">till the year 2005 (whichever comes first) will be screened for inclusion in the study. The results will be assessed using the title and the short description underneath, and all relevant records will be bookmarked in the browser and also entered into an Excel spreadsheet. Each entry will be made under the heading which has been titled as per the search strategy used. If the results include documents from India, Pakistan, Sri Lanka or Bangladesh, they will be saved in a separate excel spreadsheet to check for duplicates from the Ministry website searches. Newspaper articles will only be screened for identifying ST policies or their impact evaluation. Further, potential websites (such as WHO, CTFK) will be identified by Google search to identify ST policies or impact assessment studies related to ST policies. The dates of searching these websites will be documented in an excel spreadsheet. For the websites with a search engine, keywords will be used for searching the documents. For the websites without a search engine, hand searching will be conducted to identify relevant policies or impact assessment studies. The name, year and URL of these individual records within the websites would also be documented in the excel spreadsheet, as a sub-heading of the main website. All relevant entries that satisfy the inclusion criteria will then be screened.  </w:t>
      </w:r>
    </w:p>
    <w:p w14:paraId="0000006B" w14:textId="77777777" w:rsidR="008376BC" w:rsidRPr="004D3CB6" w:rsidRDefault="00AA3181" w:rsidP="00793186">
      <w:pPr>
        <w:numPr>
          <w:ilvl w:val="4"/>
          <w:numId w:val="7"/>
        </w:num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color w:val="000000"/>
          <w:sz w:val="24"/>
          <w:szCs w:val="24"/>
        </w:rPr>
        <w:t>Country-specific government websites: A search using keywords, ‘‘smokeless tobacco” and “public policy”, with country-specific synonyms will be conducted on government websites across four SEAR countries (Bangladesh, India, Pakistan and Sri Lanka). All policy documents (policies, laws, legislations, acts and notifications) related to ST (FCTC and non-FCTC) will be searched on relevant ministry websites. Country level experts on the team who have experience in ST research will be consulted to select relevant policy documents from the searches. Only national level documents will be selected for this analysis as these policy guidelines prescribe the characteristics for sub-national policies. The title and summary of the policy documents will be screened. Details of potentially relevant records from all four countries will be added into an excel spreadsheet for full-text screening. Relevant policy documents after full-text screening and de-duplication with google search results, will be included in the review.</w:t>
      </w:r>
    </w:p>
    <w:p w14:paraId="0000006C" w14:textId="77777777" w:rsidR="008376BC" w:rsidRPr="004D3CB6" w:rsidRDefault="008376BC" w:rsidP="00793186">
      <w:pPr>
        <w:pBdr>
          <w:top w:val="nil"/>
          <w:left w:val="nil"/>
          <w:bottom w:val="nil"/>
          <w:right w:val="nil"/>
          <w:between w:val="nil"/>
        </w:pBdr>
        <w:spacing w:after="0" w:line="360" w:lineRule="auto"/>
        <w:ind w:right="720"/>
        <w:jc w:val="both"/>
        <w:rPr>
          <w:rFonts w:ascii="Times New Roman" w:eastAsia="Cambria" w:hAnsi="Times New Roman" w:cs="Times New Roman"/>
          <w:sz w:val="24"/>
          <w:szCs w:val="24"/>
        </w:rPr>
      </w:pPr>
    </w:p>
    <w:p w14:paraId="0000006D" w14:textId="77777777" w:rsidR="008376BC" w:rsidRPr="004D3CB6" w:rsidRDefault="00AA3181" w:rsidP="00793186">
      <w:pPr>
        <w:pBdr>
          <w:top w:val="nil"/>
          <w:left w:val="nil"/>
          <w:bottom w:val="nil"/>
          <w:right w:val="nil"/>
          <w:between w:val="nil"/>
        </w:pBdr>
        <w:spacing w:after="0" w:line="360" w:lineRule="auto"/>
        <w:ind w:right="720"/>
        <w:jc w:val="both"/>
        <w:rPr>
          <w:rFonts w:ascii="Times New Roman" w:eastAsia="Cambria" w:hAnsi="Times New Roman" w:cs="Times New Roman"/>
          <w:color w:val="000000"/>
          <w:sz w:val="24"/>
          <w:szCs w:val="24"/>
        </w:rPr>
      </w:pPr>
      <w:r w:rsidRPr="004D3CB6">
        <w:rPr>
          <w:rFonts w:ascii="Times New Roman" w:eastAsia="Cambria" w:hAnsi="Times New Roman" w:cs="Times New Roman"/>
          <w:sz w:val="24"/>
          <w:szCs w:val="24"/>
        </w:rPr>
        <w:t xml:space="preserve">To avoid duplication of the work and ensure comparable approaches, regular meetings to discuss search strategies among the team will be held. </w:t>
      </w:r>
    </w:p>
    <w:p w14:paraId="0000006E" w14:textId="77777777" w:rsidR="008376BC" w:rsidRPr="004D3CB6" w:rsidRDefault="008376BC" w:rsidP="00793186">
      <w:pPr>
        <w:pStyle w:val="Heading2"/>
        <w:spacing w:before="0" w:line="360" w:lineRule="auto"/>
        <w:ind w:right="720"/>
        <w:jc w:val="both"/>
        <w:rPr>
          <w:rFonts w:ascii="Times New Roman" w:eastAsia="Cambria" w:hAnsi="Times New Roman" w:cs="Times New Roman"/>
          <w:sz w:val="24"/>
          <w:szCs w:val="24"/>
        </w:rPr>
      </w:pPr>
    </w:p>
    <w:p w14:paraId="0000006F"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Study records</w:t>
      </w:r>
    </w:p>
    <w:p w14:paraId="00000070"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Data management</w:t>
      </w:r>
      <w:r w:rsidRPr="004D3CB6">
        <w:rPr>
          <w:rFonts w:ascii="Times New Roman" w:eastAsia="Cambria" w:hAnsi="Times New Roman" w:cs="Times New Roman"/>
          <w:sz w:val="24"/>
          <w:szCs w:val="24"/>
        </w:rPr>
        <w:t>: Records from scientific databases will be imported into CADIMA (</w:t>
      </w:r>
      <w:hyperlink r:id="rId11">
        <w:r w:rsidRPr="004D3CB6">
          <w:rPr>
            <w:rFonts w:ascii="Times New Roman" w:eastAsia="Cambria" w:hAnsi="Times New Roman" w:cs="Times New Roman"/>
            <w:color w:val="0563C1"/>
            <w:sz w:val="24"/>
            <w:szCs w:val="24"/>
            <w:u w:val="single"/>
          </w:rPr>
          <w:t>https://www.cadima.info/</w:t>
        </w:r>
      </w:hyperlink>
      <w:r w:rsidRPr="004D3CB6">
        <w:rPr>
          <w:rFonts w:ascii="Times New Roman" w:eastAsia="Cambria" w:hAnsi="Times New Roman" w:cs="Times New Roman"/>
          <w:sz w:val="24"/>
          <w:szCs w:val="24"/>
        </w:rPr>
        <w:t xml:space="preserve">) and de-duplicated. </w:t>
      </w:r>
    </w:p>
    <w:p w14:paraId="00000071" w14:textId="77777777" w:rsidR="008376BC" w:rsidRPr="004D3CB6" w:rsidRDefault="008376BC" w:rsidP="00793186">
      <w:pPr>
        <w:spacing w:after="0" w:line="360" w:lineRule="auto"/>
        <w:ind w:right="720"/>
        <w:jc w:val="both"/>
        <w:rPr>
          <w:rFonts w:ascii="Times New Roman" w:eastAsia="Cambria" w:hAnsi="Times New Roman" w:cs="Times New Roman"/>
          <w:sz w:val="24"/>
          <w:szCs w:val="24"/>
        </w:rPr>
      </w:pPr>
    </w:p>
    <w:p w14:paraId="00000073" w14:textId="7A83B24A" w:rsidR="008376BC" w:rsidRPr="00CB3BCD"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 xml:space="preserve">Study Selection: </w:t>
      </w:r>
      <w:r w:rsidRPr="004D3CB6">
        <w:rPr>
          <w:rFonts w:ascii="Times New Roman" w:eastAsia="Cambria" w:hAnsi="Times New Roman" w:cs="Times New Roman"/>
          <w:sz w:val="24"/>
          <w:szCs w:val="24"/>
        </w:rPr>
        <w:t xml:space="preserve">All the studies identified through database searching and policy documents identified through grey literature searches will be assessed by two reviewers independently for inclusion in the review based on predefined inclusion criteria (stage 1: titles and/or abstracts, stage 2: full text). Any disagreement will be resolved through mutual discussion and if needed, through a third reviewer. </w:t>
      </w:r>
    </w:p>
    <w:p w14:paraId="00000074" w14:textId="061243F2"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Data extraction:</w:t>
      </w:r>
      <w:r w:rsidRPr="004D3CB6">
        <w:rPr>
          <w:rFonts w:ascii="Times New Roman" w:eastAsia="Cambria" w:hAnsi="Times New Roman" w:cs="Times New Roman"/>
          <w:sz w:val="24"/>
          <w:szCs w:val="24"/>
        </w:rPr>
        <w:t xml:space="preserve"> Data extraction procedures will follow Preferred Reporting Items for Systematic Reviews and Meta-Analyses (PRISMA) guidelines. A standardised data extraction form</w:t>
      </w:r>
      <w:r w:rsidR="00CB3BCD">
        <w:rPr>
          <w:rFonts w:ascii="Times New Roman" w:eastAsia="Cambria" w:hAnsi="Times New Roman" w:cs="Times New Roman"/>
          <w:sz w:val="24"/>
          <w:szCs w:val="24"/>
        </w:rPr>
        <w:t xml:space="preserve"> (attached as Supplementary File 3)</w:t>
      </w:r>
      <w:r w:rsidRPr="004D3CB6">
        <w:rPr>
          <w:rFonts w:ascii="Times New Roman" w:eastAsia="Cambria" w:hAnsi="Times New Roman" w:cs="Times New Roman"/>
          <w:sz w:val="24"/>
          <w:szCs w:val="24"/>
        </w:rPr>
        <w:t xml:space="preserve"> will be used to extract data from the included policy documents and studies. The extracted information will include: study setting; location; year/s; population; participant demographics and baseline characteristics; details of the policies (policy specific to which Article of FCTC or whether beyond FCTC) and comparator conditions; study design; sample size and study completion rates; outcomes and times of measurement; information for assessment of the risk of bias and strength of evidence. Data extraction will be done by two reviewers independently. Missing data will be requested from study authors. </w:t>
      </w:r>
    </w:p>
    <w:p w14:paraId="344E7C05" w14:textId="77777777" w:rsidR="00D1213E" w:rsidRPr="004D3CB6" w:rsidRDefault="00D1213E" w:rsidP="00793186">
      <w:pPr>
        <w:spacing w:after="0" w:line="360" w:lineRule="auto"/>
        <w:ind w:right="720"/>
        <w:jc w:val="both"/>
        <w:rPr>
          <w:rFonts w:ascii="Times New Roman" w:eastAsia="Cambria" w:hAnsi="Times New Roman" w:cs="Times New Roman"/>
          <w:sz w:val="24"/>
          <w:szCs w:val="24"/>
        </w:rPr>
      </w:pPr>
    </w:p>
    <w:p w14:paraId="00000075"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Quality assessment </w:t>
      </w:r>
    </w:p>
    <w:p w14:paraId="00000076" w14:textId="2B4EB18C"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Critical appraisal will be conducted only for academic publications literature, for which we will use the Effective Public Health Practice Project (EPHPP) “Quality Assessment Tool for Quantitative Studies”.</w:t>
      </w:r>
      <w:r w:rsidRPr="004D3CB6">
        <w:rPr>
          <w:rFonts w:ascii="Times New Roman" w:eastAsia="Cambria" w:hAnsi="Times New Roman" w:cs="Times New Roman"/>
          <w:sz w:val="24"/>
          <w:szCs w:val="24"/>
          <w:vertAlign w:val="superscript"/>
        </w:rPr>
        <w:t>2</w:t>
      </w:r>
      <w:r w:rsidR="00E245EE">
        <w:rPr>
          <w:rFonts w:ascii="Times New Roman" w:eastAsia="Cambria" w:hAnsi="Times New Roman" w:cs="Times New Roman"/>
          <w:sz w:val="24"/>
          <w:szCs w:val="24"/>
          <w:vertAlign w:val="superscript"/>
        </w:rPr>
        <w:t>1</w:t>
      </w:r>
      <w:r w:rsidRPr="004D3CB6">
        <w:rPr>
          <w:rFonts w:ascii="Times New Roman" w:eastAsia="Cambria" w:hAnsi="Times New Roman" w:cs="Times New Roman"/>
          <w:sz w:val="24"/>
          <w:szCs w:val="24"/>
          <w:vertAlign w:val="superscript"/>
        </w:rPr>
        <w:t>,2</w:t>
      </w:r>
      <w:r w:rsidR="00E245EE">
        <w:rPr>
          <w:rFonts w:ascii="Times New Roman" w:eastAsia="Cambria" w:hAnsi="Times New Roman" w:cs="Times New Roman"/>
          <w:sz w:val="24"/>
          <w:szCs w:val="24"/>
          <w:vertAlign w:val="superscript"/>
        </w:rPr>
        <w:t>2</w:t>
      </w:r>
      <w:r w:rsidRPr="004D3CB6">
        <w:rPr>
          <w:rFonts w:ascii="Times New Roman" w:eastAsia="Cambria" w:hAnsi="Times New Roman" w:cs="Times New Roman"/>
          <w:sz w:val="24"/>
          <w:szCs w:val="24"/>
        </w:rPr>
        <w:t xml:space="preserve"> The tool will assess study quality on eight domains: selection bias, study design, confounders, blinding, data collection methods, withdrawals and drop-outs, intervention integrity, analyses. It also gives an overall global rating of weak/moderate/strong evidence, which will be used for sensitivity analyses for RQ2. </w:t>
      </w:r>
    </w:p>
    <w:p w14:paraId="00000077" w14:textId="77777777" w:rsidR="008376BC" w:rsidRPr="004D3CB6" w:rsidRDefault="008376BC" w:rsidP="00793186">
      <w:pPr>
        <w:spacing w:after="0" w:line="360" w:lineRule="auto"/>
        <w:ind w:right="720"/>
        <w:jc w:val="both"/>
        <w:rPr>
          <w:rFonts w:ascii="Times New Roman" w:eastAsia="Cambria" w:hAnsi="Times New Roman" w:cs="Times New Roman"/>
          <w:b/>
          <w:sz w:val="24"/>
          <w:szCs w:val="24"/>
        </w:rPr>
      </w:pPr>
    </w:p>
    <w:p w14:paraId="00000078"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Data Synthesis</w:t>
      </w:r>
    </w:p>
    <w:p w14:paraId="00FD4A32" w14:textId="680AAB25" w:rsidR="00332CE3"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For RQ1:  Identified policies will be listed according to the focus of the intervention and the target population. </w:t>
      </w:r>
    </w:p>
    <w:p w14:paraId="1AFEE600" w14:textId="77777777" w:rsidR="00FC5996" w:rsidRDefault="00FC5996" w:rsidP="00793186">
      <w:pPr>
        <w:spacing w:after="0" w:line="360" w:lineRule="auto"/>
        <w:ind w:right="720"/>
        <w:jc w:val="both"/>
        <w:rPr>
          <w:rFonts w:ascii="Times New Roman" w:eastAsia="Cambria" w:hAnsi="Times New Roman" w:cs="Times New Roman"/>
          <w:sz w:val="24"/>
          <w:szCs w:val="24"/>
        </w:rPr>
      </w:pPr>
    </w:p>
    <w:p w14:paraId="0000007A"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FC5996">
        <w:rPr>
          <w:rFonts w:ascii="Times New Roman" w:eastAsia="Cambria" w:hAnsi="Times New Roman" w:cs="Times New Roman"/>
          <w:b/>
          <w:sz w:val="24"/>
          <w:szCs w:val="24"/>
        </w:rPr>
        <w:t>Focus of intervention</w:t>
      </w:r>
      <w:r w:rsidRPr="004D3CB6">
        <w:rPr>
          <w:rFonts w:ascii="Times New Roman" w:eastAsia="Cambria" w:hAnsi="Times New Roman" w:cs="Times New Roman"/>
          <w:sz w:val="24"/>
          <w:szCs w:val="24"/>
        </w:rPr>
        <w:t>: grouped as 'FCTC and non-FCTC' policies. </w:t>
      </w:r>
    </w:p>
    <w:p w14:paraId="0000007B" w14:textId="77777777" w:rsidR="008376BC" w:rsidRDefault="00AA3181" w:rsidP="00793186">
      <w:pPr>
        <w:spacing w:after="0" w:line="360" w:lineRule="auto"/>
        <w:ind w:right="720"/>
        <w:jc w:val="both"/>
        <w:rPr>
          <w:rFonts w:ascii="Times New Roman" w:eastAsia="Cambria" w:hAnsi="Times New Roman" w:cs="Times New Roman"/>
          <w:sz w:val="24"/>
          <w:szCs w:val="24"/>
        </w:rPr>
      </w:pPr>
      <w:r w:rsidRPr="00FC5996">
        <w:rPr>
          <w:rFonts w:ascii="Times New Roman" w:eastAsia="Cambria" w:hAnsi="Times New Roman" w:cs="Times New Roman"/>
          <w:b/>
          <w:sz w:val="24"/>
          <w:szCs w:val="24"/>
        </w:rPr>
        <w:t>Target population:</w:t>
      </w:r>
      <w:r w:rsidRPr="004D3CB6">
        <w:rPr>
          <w:rFonts w:ascii="Times New Roman" w:eastAsia="Cambria" w:hAnsi="Times New Roman" w:cs="Times New Roman"/>
          <w:sz w:val="24"/>
          <w:szCs w:val="24"/>
        </w:rPr>
        <w:t xml:space="preserve"> A further grouping by 'children/youth' and 'adults' will be applied.  </w:t>
      </w:r>
    </w:p>
    <w:p w14:paraId="54C964AA" w14:textId="77777777" w:rsidR="00FC5996" w:rsidRPr="004D3CB6" w:rsidRDefault="00FC5996" w:rsidP="00793186">
      <w:pPr>
        <w:spacing w:after="0" w:line="360" w:lineRule="auto"/>
        <w:ind w:right="720"/>
        <w:jc w:val="both"/>
        <w:rPr>
          <w:rFonts w:ascii="Times New Roman" w:eastAsia="Cambria" w:hAnsi="Times New Roman" w:cs="Times New Roman"/>
          <w:sz w:val="24"/>
          <w:szCs w:val="24"/>
        </w:rPr>
      </w:pPr>
    </w:p>
    <w:p w14:paraId="0000007C" w14:textId="13F0C938"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Identified policies will be described using the </w:t>
      </w:r>
      <w:proofErr w:type="spellStart"/>
      <w:r w:rsidRPr="004D3CB6">
        <w:rPr>
          <w:rFonts w:ascii="Times New Roman" w:eastAsia="Cambria" w:hAnsi="Times New Roman" w:cs="Times New Roman"/>
          <w:sz w:val="24"/>
          <w:szCs w:val="24"/>
        </w:rPr>
        <w:t>TiDieR</w:t>
      </w:r>
      <w:proofErr w:type="spellEnd"/>
      <w:r w:rsidRPr="004D3CB6">
        <w:rPr>
          <w:rFonts w:ascii="Times New Roman" w:eastAsia="Cambria" w:hAnsi="Times New Roman" w:cs="Times New Roman"/>
          <w:sz w:val="24"/>
          <w:szCs w:val="24"/>
        </w:rPr>
        <w:t xml:space="preserve"> checklist for completion and understanding of the context; presented in a tabular form.</w:t>
      </w:r>
      <w:r w:rsidRPr="004D3CB6">
        <w:rPr>
          <w:rFonts w:ascii="Times New Roman" w:eastAsia="Cambria" w:hAnsi="Times New Roman" w:cs="Times New Roman"/>
          <w:sz w:val="24"/>
          <w:szCs w:val="24"/>
          <w:vertAlign w:val="superscript"/>
        </w:rPr>
        <w:t>2</w:t>
      </w:r>
      <w:r w:rsidR="00E245EE">
        <w:rPr>
          <w:rFonts w:ascii="Times New Roman" w:eastAsia="Cambria" w:hAnsi="Times New Roman" w:cs="Times New Roman"/>
          <w:sz w:val="24"/>
          <w:szCs w:val="24"/>
          <w:vertAlign w:val="superscript"/>
        </w:rPr>
        <w:t>3</w:t>
      </w:r>
      <w:r w:rsidRPr="004D3CB6">
        <w:rPr>
          <w:rFonts w:ascii="Times New Roman" w:eastAsia="Cambria" w:hAnsi="Times New Roman" w:cs="Times New Roman"/>
          <w:sz w:val="24"/>
          <w:szCs w:val="24"/>
        </w:rPr>
        <w:t xml:space="preserve"> Conclusions will be drawn in relation to the review question and adequacy of description of the policies across the groupings (Tobacco specific and non-specific; </w:t>
      </w:r>
      <w:r w:rsidRPr="004D3CB6">
        <w:rPr>
          <w:rFonts w:ascii="Times New Roman" w:eastAsia="Cambria" w:hAnsi="Times New Roman" w:cs="Times New Roman"/>
          <w:sz w:val="24"/>
          <w:szCs w:val="24"/>
        </w:rPr>
        <w:lastRenderedPageBreak/>
        <w:t>children/youth and adults), summarised narratively to highlight gaps in existing policies for ST control.</w:t>
      </w:r>
    </w:p>
    <w:p w14:paraId="38FFE93C" w14:textId="77777777" w:rsidR="00332CE3" w:rsidRDefault="00332CE3" w:rsidP="00793186">
      <w:pPr>
        <w:spacing w:after="0" w:line="360" w:lineRule="auto"/>
        <w:ind w:right="720"/>
        <w:jc w:val="both"/>
        <w:rPr>
          <w:rFonts w:ascii="Times New Roman" w:eastAsia="Cambria" w:hAnsi="Times New Roman" w:cs="Times New Roman"/>
          <w:sz w:val="24"/>
          <w:szCs w:val="24"/>
        </w:rPr>
      </w:pPr>
    </w:p>
    <w:p w14:paraId="3AAD9022" w14:textId="77777777" w:rsidR="00B13F41" w:rsidRPr="004D3CB6" w:rsidRDefault="00B13F4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For RQ 2: Key study characteristics (e.g., study design, population, location, risk of bias) will be presented in a tabular form. We will conduct a meta-analysis on the primary outcomes, if: </w:t>
      </w:r>
    </w:p>
    <w:p w14:paraId="2F7F450A" w14:textId="77777777" w:rsidR="00B13F41" w:rsidRPr="004D3CB6" w:rsidRDefault="00B13F41" w:rsidP="00793186">
      <w:pPr>
        <w:spacing w:after="0" w:line="360" w:lineRule="auto"/>
        <w:ind w:right="720"/>
        <w:jc w:val="both"/>
        <w:rPr>
          <w:rFonts w:ascii="Times New Roman" w:eastAsia="Cambria" w:hAnsi="Times New Roman" w:cs="Times New Roman"/>
          <w:sz w:val="24"/>
          <w:szCs w:val="24"/>
        </w:rPr>
      </w:pPr>
      <w:proofErr w:type="spellStart"/>
      <w:r w:rsidRPr="004D3CB6">
        <w:rPr>
          <w:rFonts w:ascii="Times New Roman" w:eastAsia="Cambria" w:hAnsi="Times New Roman" w:cs="Times New Roman"/>
          <w:sz w:val="24"/>
          <w:szCs w:val="24"/>
        </w:rPr>
        <w:t>i</w:t>
      </w:r>
      <w:proofErr w:type="spellEnd"/>
      <w:r w:rsidRPr="004D3CB6">
        <w:rPr>
          <w:rFonts w:ascii="Times New Roman" w:eastAsia="Cambria" w:hAnsi="Times New Roman" w:cs="Times New Roman"/>
          <w:sz w:val="24"/>
          <w:szCs w:val="24"/>
        </w:rPr>
        <w:t xml:space="preserve">) 2 or more studies are identified for the particular outcome, and </w:t>
      </w:r>
    </w:p>
    <w:p w14:paraId="40885E8F" w14:textId="1D620024" w:rsidR="00B13F41" w:rsidRPr="00605731" w:rsidRDefault="00B13F41" w:rsidP="00793186">
      <w:pPr>
        <w:spacing w:after="0" w:line="360" w:lineRule="auto"/>
        <w:ind w:right="720"/>
        <w:jc w:val="both"/>
        <w:rPr>
          <w:rFonts w:ascii="Times New Roman" w:eastAsia="Cambria" w:hAnsi="Times New Roman" w:cs="Times New Roman"/>
          <w:sz w:val="24"/>
          <w:szCs w:val="24"/>
          <w:vertAlign w:val="superscript"/>
        </w:rPr>
      </w:pPr>
      <w:r w:rsidRPr="004D3CB6">
        <w:rPr>
          <w:rFonts w:ascii="Times New Roman" w:eastAsia="Cambria" w:hAnsi="Times New Roman" w:cs="Times New Roman"/>
          <w:sz w:val="24"/>
          <w:szCs w:val="24"/>
        </w:rPr>
        <w:t>ii) Heterogeneity in reported effects (I-squared) is less than 50%</w:t>
      </w:r>
      <w:r w:rsidR="00E245EE">
        <w:rPr>
          <w:rFonts w:ascii="Times New Roman" w:eastAsia="Cambria" w:hAnsi="Times New Roman" w:cs="Times New Roman"/>
          <w:sz w:val="24"/>
          <w:szCs w:val="24"/>
          <w:vertAlign w:val="superscript"/>
        </w:rPr>
        <w:t>24</w:t>
      </w:r>
    </w:p>
    <w:p w14:paraId="431E6BE8" w14:textId="77777777" w:rsidR="00332CE3" w:rsidRDefault="00332CE3" w:rsidP="00793186">
      <w:pPr>
        <w:spacing w:after="0" w:line="360" w:lineRule="auto"/>
        <w:ind w:right="720"/>
        <w:jc w:val="both"/>
        <w:rPr>
          <w:rFonts w:ascii="Times New Roman" w:eastAsia="Cambria" w:hAnsi="Times New Roman" w:cs="Times New Roman"/>
          <w:sz w:val="24"/>
          <w:szCs w:val="24"/>
        </w:rPr>
      </w:pPr>
    </w:p>
    <w:p w14:paraId="2536FAEE" w14:textId="6B8D1985" w:rsidR="007E771C" w:rsidRPr="004D3CB6" w:rsidRDefault="00B13F4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Meta‐analyses will be conducted using a fixed‐effect model, unless there is evidence of between‐study heterogeneity.</w:t>
      </w:r>
      <w:r w:rsidR="003A72CF">
        <w:rPr>
          <w:rFonts w:ascii="Times New Roman" w:eastAsia="Cambria" w:hAnsi="Times New Roman" w:cs="Times New Roman"/>
          <w:sz w:val="24"/>
          <w:szCs w:val="24"/>
          <w:vertAlign w:val="superscript"/>
        </w:rPr>
        <w:t>25</w:t>
      </w:r>
      <w:r w:rsidRPr="004D3CB6">
        <w:rPr>
          <w:rFonts w:ascii="Times New Roman" w:eastAsia="Cambria" w:hAnsi="Times New Roman" w:cs="Times New Roman"/>
          <w:sz w:val="24"/>
          <w:szCs w:val="24"/>
        </w:rPr>
        <w:t xml:space="preserve"> Where heterogeneity is &gt;=50% we will explore possible explanations using sub-group analysis, and will not report a pooled estimate of the effect. Heterogeneity (if more than 50% for any specific outcome) will be explored visually using tables and forest plots, by comparing the effect sizes of studies grouped according to potential effect modifiers. These include:</w:t>
      </w:r>
    </w:p>
    <w:p w14:paraId="6991D4E6" w14:textId="77777777" w:rsidR="00B13F41" w:rsidRPr="004D3CB6" w:rsidRDefault="00B13F41" w:rsidP="00793186">
      <w:pPr>
        <w:numPr>
          <w:ilvl w:val="0"/>
          <w:numId w:val="10"/>
        </w:num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Focus of intervention (e.g. FCTC or non-FCTC, etc.);</w:t>
      </w:r>
    </w:p>
    <w:p w14:paraId="1AA16595" w14:textId="77777777" w:rsidR="00B13F41" w:rsidRPr="004D3CB6" w:rsidRDefault="00B13F41" w:rsidP="00793186">
      <w:pPr>
        <w:numPr>
          <w:ilvl w:val="0"/>
          <w:numId w:val="10"/>
        </w:num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Target population (e.g. children, youth, adults, elderly, etc.)</w:t>
      </w:r>
    </w:p>
    <w:p w14:paraId="15508290" w14:textId="14BCF041" w:rsidR="00B13F41" w:rsidRPr="004D3CB6" w:rsidRDefault="00B13F41" w:rsidP="00793186">
      <w:pPr>
        <w:numPr>
          <w:ilvl w:val="0"/>
          <w:numId w:val="10"/>
        </w:num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Quality of studies.</w:t>
      </w:r>
    </w:p>
    <w:p w14:paraId="7FDBEEB7" w14:textId="77777777" w:rsidR="00332CE3" w:rsidRDefault="00332CE3" w:rsidP="00793186">
      <w:pPr>
        <w:spacing w:after="0" w:line="360" w:lineRule="auto"/>
        <w:ind w:right="720"/>
        <w:jc w:val="both"/>
        <w:rPr>
          <w:rFonts w:ascii="Times New Roman" w:eastAsia="Cambria" w:hAnsi="Times New Roman" w:cs="Times New Roman"/>
          <w:sz w:val="24"/>
          <w:szCs w:val="24"/>
        </w:rPr>
      </w:pPr>
    </w:p>
    <w:p w14:paraId="2AE56F9B" w14:textId="7D56AC09" w:rsidR="004D3CB6" w:rsidRPr="004D3CB6" w:rsidRDefault="00B13F4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We will assess the publication bias by using </w:t>
      </w:r>
      <w:proofErr w:type="spellStart"/>
      <w:r w:rsidRPr="004D3CB6">
        <w:rPr>
          <w:rFonts w:ascii="Times New Roman" w:eastAsia="Cambria" w:hAnsi="Times New Roman" w:cs="Times New Roman"/>
          <w:sz w:val="24"/>
          <w:szCs w:val="24"/>
        </w:rPr>
        <w:t>Begg's</w:t>
      </w:r>
      <w:proofErr w:type="spellEnd"/>
      <w:r w:rsidRPr="004D3CB6">
        <w:rPr>
          <w:rFonts w:ascii="Times New Roman" w:eastAsia="Cambria" w:hAnsi="Times New Roman" w:cs="Times New Roman"/>
          <w:sz w:val="24"/>
          <w:szCs w:val="24"/>
        </w:rPr>
        <w:t xml:space="preserve"> funnel plot by visual inspection for asymmetry.</w:t>
      </w:r>
      <w:r w:rsidR="004D3CB6" w:rsidRPr="004D3CB6">
        <w:rPr>
          <w:rFonts w:ascii="Times New Roman" w:eastAsia="Cambria" w:hAnsi="Times New Roman" w:cs="Times New Roman"/>
          <w:sz w:val="24"/>
          <w:szCs w:val="24"/>
        </w:rPr>
        <w:t xml:space="preserve"> </w:t>
      </w:r>
    </w:p>
    <w:p w14:paraId="00000098" w14:textId="34EA0397" w:rsidR="008376BC"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Intermediate outcomes (where available for the identified policies) will be described and compared narratively across the tobacco specific and non-specific policies as well as by the target age of the population (children/youth and adults). The ST context and unintended consequences will also be synthesised narratively using a pre-designed conceptual framework on the major influences of the tobacco industry, governments and society on ST context (and their interactions); and the interaction between individual factors and ST use context to shape its uptake and consumption. </w:t>
      </w:r>
    </w:p>
    <w:p w14:paraId="166150EF" w14:textId="77777777" w:rsidR="00FC5996" w:rsidRPr="004D3CB6" w:rsidRDefault="00FC5996" w:rsidP="00793186">
      <w:pPr>
        <w:spacing w:after="0" w:line="360" w:lineRule="auto"/>
        <w:ind w:right="720"/>
        <w:jc w:val="both"/>
        <w:rPr>
          <w:rFonts w:ascii="Times New Roman" w:eastAsia="Cambria" w:hAnsi="Times New Roman" w:cs="Times New Roman"/>
          <w:sz w:val="24"/>
          <w:szCs w:val="24"/>
        </w:rPr>
      </w:pPr>
    </w:p>
    <w:p w14:paraId="00000099" w14:textId="77777777" w:rsidR="008376BC" w:rsidRPr="004D3CB6" w:rsidRDefault="00AA3181" w:rsidP="00793186">
      <w:pPr>
        <w:pStyle w:val="Heading2"/>
        <w:spacing w:before="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Context</w:t>
      </w:r>
    </w:p>
    <w:p w14:paraId="4DB72AA2" w14:textId="5FAA05A1" w:rsidR="004D3CB6"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We will extract any context related information from the papers on the following: physical, sociocultural, </w:t>
      </w:r>
      <w:proofErr w:type="gramStart"/>
      <w:r w:rsidRPr="004D3CB6">
        <w:rPr>
          <w:rFonts w:ascii="Times New Roman" w:eastAsia="Cambria" w:hAnsi="Times New Roman" w:cs="Times New Roman"/>
          <w:sz w:val="24"/>
          <w:szCs w:val="24"/>
        </w:rPr>
        <w:t>political</w:t>
      </w:r>
      <w:proofErr w:type="gramEnd"/>
      <w:r w:rsidRPr="004D3CB6">
        <w:rPr>
          <w:rFonts w:ascii="Times New Roman" w:eastAsia="Cambria" w:hAnsi="Times New Roman" w:cs="Times New Roman"/>
          <w:sz w:val="24"/>
          <w:szCs w:val="24"/>
        </w:rPr>
        <w:t xml:space="preserve"> (e.g. existence of FCTC and years of implementation) and economic aspects. We will also examine any unintended consequences of policies on switching from smoking to ST products, where data allows. We will use the framework (Figure 1), for a narrative synthesis of the contextual elements that are identified from our included studies.</w:t>
      </w:r>
    </w:p>
    <w:p w14:paraId="7BB1A4C6" w14:textId="77777777" w:rsidR="004D3CB6" w:rsidRPr="004D3CB6" w:rsidRDefault="004D3CB6" w:rsidP="00793186">
      <w:pPr>
        <w:spacing w:after="0" w:line="360" w:lineRule="auto"/>
        <w:ind w:right="720"/>
        <w:jc w:val="both"/>
        <w:rPr>
          <w:rFonts w:ascii="Times New Roman" w:eastAsia="Cambria" w:hAnsi="Times New Roman" w:cs="Times New Roman"/>
          <w:sz w:val="24"/>
          <w:szCs w:val="24"/>
        </w:rPr>
      </w:pPr>
    </w:p>
    <w:p w14:paraId="2E8CF86A" w14:textId="37CC5C58" w:rsidR="004D3CB6" w:rsidRPr="004D3CB6" w:rsidRDefault="004D3CB6" w:rsidP="00793186">
      <w:pPr>
        <w:pBdr>
          <w:top w:val="nil"/>
          <w:left w:val="nil"/>
          <w:bottom w:val="nil"/>
          <w:right w:val="nil"/>
          <w:between w:val="nil"/>
        </w:pBdr>
        <w:spacing w:after="0" w:line="360" w:lineRule="auto"/>
        <w:ind w:right="720"/>
        <w:jc w:val="both"/>
        <w:rPr>
          <w:rFonts w:ascii="Times New Roman" w:hAnsi="Times New Roman" w:cs="Times New Roman"/>
          <w:sz w:val="24"/>
          <w:szCs w:val="24"/>
        </w:rPr>
      </w:pPr>
      <w:r w:rsidRPr="004D3CB6">
        <w:rPr>
          <w:rFonts w:ascii="Times New Roman" w:hAnsi="Times New Roman" w:cs="Times New Roman"/>
          <w:color w:val="3C4043"/>
          <w:sz w:val="24"/>
          <w:szCs w:val="24"/>
          <w:highlight w:val="white"/>
        </w:rPr>
        <w:t>The INFORMAS framework</w:t>
      </w:r>
      <w:r w:rsidR="003A72CF">
        <w:rPr>
          <w:rFonts w:ascii="Times New Roman" w:hAnsi="Times New Roman" w:cs="Times New Roman"/>
          <w:color w:val="3C4043"/>
          <w:sz w:val="24"/>
          <w:szCs w:val="24"/>
          <w:highlight w:val="white"/>
          <w:vertAlign w:val="superscript"/>
        </w:rPr>
        <w:t>26</w:t>
      </w:r>
      <w:r w:rsidRPr="004D3CB6">
        <w:rPr>
          <w:rFonts w:ascii="Times New Roman" w:hAnsi="Times New Roman" w:cs="Times New Roman"/>
          <w:color w:val="3C4043"/>
          <w:sz w:val="24"/>
          <w:szCs w:val="24"/>
          <w:highlight w:val="white"/>
        </w:rPr>
        <w:t xml:space="preserve"> was used for contextualising the basis of this study because it is one of the most frequently used frameworks covering the complex interaction between industry, </w:t>
      </w:r>
      <w:r w:rsidRPr="004D3CB6">
        <w:rPr>
          <w:rFonts w:ascii="Times New Roman" w:hAnsi="Times New Roman" w:cs="Times New Roman"/>
          <w:color w:val="3C4043"/>
          <w:sz w:val="24"/>
          <w:szCs w:val="24"/>
          <w:highlight w:val="white"/>
        </w:rPr>
        <w:lastRenderedPageBreak/>
        <w:t xml:space="preserve">government and society. It is highly evidence-based but equally flexible and can be adapted to other lifestyles such as ST consumption. In addition, it helps to identify the key factors that play a role in explaining the </w:t>
      </w:r>
      <w:proofErr w:type="spellStart"/>
      <w:r w:rsidRPr="004D3CB6">
        <w:rPr>
          <w:rFonts w:ascii="Times New Roman" w:hAnsi="Times New Roman" w:cs="Times New Roman"/>
          <w:color w:val="3C4043"/>
          <w:sz w:val="24"/>
          <w:szCs w:val="24"/>
          <w:highlight w:val="white"/>
        </w:rPr>
        <w:t>behavior</w:t>
      </w:r>
      <w:proofErr w:type="spellEnd"/>
      <w:r w:rsidRPr="004D3CB6">
        <w:rPr>
          <w:rFonts w:ascii="Times New Roman" w:hAnsi="Times New Roman" w:cs="Times New Roman"/>
          <w:color w:val="3C4043"/>
          <w:sz w:val="24"/>
          <w:szCs w:val="24"/>
          <w:highlight w:val="white"/>
        </w:rPr>
        <w:t xml:space="preserve"> of individuals and the population and to find ways to modify population </w:t>
      </w:r>
      <w:proofErr w:type="spellStart"/>
      <w:r w:rsidRPr="004D3CB6">
        <w:rPr>
          <w:rFonts w:ascii="Times New Roman" w:hAnsi="Times New Roman" w:cs="Times New Roman"/>
          <w:color w:val="3C4043"/>
          <w:sz w:val="24"/>
          <w:szCs w:val="24"/>
          <w:highlight w:val="white"/>
        </w:rPr>
        <w:t>behavior</w:t>
      </w:r>
      <w:proofErr w:type="spellEnd"/>
      <w:r w:rsidRPr="004D3CB6">
        <w:rPr>
          <w:rFonts w:ascii="Times New Roman" w:hAnsi="Times New Roman" w:cs="Times New Roman"/>
          <w:color w:val="3C4043"/>
          <w:sz w:val="24"/>
          <w:szCs w:val="24"/>
          <w:highlight w:val="white"/>
        </w:rPr>
        <w:t>. Although it is not a system map, it can be used as a basis for identifying the main influences. It also allows comparisons to be made between countries and between other areas of research concerned with healthy lifestyles, such as obesity prevention and physical activity.</w:t>
      </w:r>
      <w:r w:rsidR="00E245EE">
        <w:rPr>
          <w:rFonts w:ascii="Times New Roman" w:hAnsi="Times New Roman" w:cs="Times New Roman"/>
          <w:color w:val="3C4043"/>
          <w:sz w:val="24"/>
          <w:szCs w:val="24"/>
          <w:highlight w:val="white"/>
        </w:rPr>
        <w:t xml:space="preserve"> </w:t>
      </w:r>
      <w:r w:rsidRPr="004D3CB6">
        <w:rPr>
          <w:rFonts w:ascii="Times New Roman" w:hAnsi="Times New Roman" w:cs="Times New Roman"/>
          <w:color w:val="3C4043"/>
          <w:sz w:val="24"/>
          <w:szCs w:val="24"/>
          <w:highlight w:val="white"/>
        </w:rPr>
        <w:t>It also allows the transfer of results and helps to identify context-specific and best practice approaches and supports the development and design of policies based on national context.</w:t>
      </w:r>
    </w:p>
    <w:p w14:paraId="7122B852" w14:textId="77777777" w:rsidR="004D3CB6" w:rsidRPr="004D3CB6" w:rsidRDefault="004D3CB6" w:rsidP="00793186">
      <w:pPr>
        <w:pBdr>
          <w:top w:val="nil"/>
          <w:left w:val="nil"/>
          <w:bottom w:val="nil"/>
          <w:right w:val="nil"/>
          <w:between w:val="nil"/>
        </w:pBdr>
        <w:spacing w:after="0" w:line="360" w:lineRule="auto"/>
        <w:ind w:right="720"/>
        <w:jc w:val="both"/>
        <w:rPr>
          <w:rFonts w:ascii="Times New Roman" w:hAnsi="Times New Roman" w:cs="Times New Roman"/>
          <w:sz w:val="24"/>
          <w:szCs w:val="24"/>
        </w:rPr>
      </w:pPr>
    </w:p>
    <w:p w14:paraId="5C061C5F" w14:textId="76A30515" w:rsidR="004D3CB6" w:rsidRPr="004D3CB6" w:rsidRDefault="004D3CB6" w:rsidP="00793186">
      <w:pPr>
        <w:pBdr>
          <w:top w:val="nil"/>
          <w:left w:val="nil"/>
          <w:bottom w:val="nil"/>
          <w:right w:val="nil"/>
          <w:between w:val="nil"/>
        </w:pBdr>
        <w:spacing w:after="0" w:line="360" w:lineRule="auto"/>
        <w:ind w:right="720"/>
        <w:jc w:val="both"/>
        <w:rPr>
          <w:rFonts w:ascii="Times New Roman" w:hAnsi="Times New Roman" w:cs="Times New Roman"/>
          <w:sz w:val="24"/>
          <w:szCs w:val="24"/>
        </w:rPr>
      </w:pPr>
      <w:r w:rsidRPr="004D3CB6">
        <w:rPr>
          <w:rFonts w:ascii="Times New Roman" w:hAnsi="Times New Roman" w:cs="Times New Roman"/>
          <w:sz w:val="24"/>
          <w:szCs w:val="24"/>
        </w:rPr>
        <w:t>The ST context framework follows the socio-behavioural theory and a basic premise of this theory is that people learn not only through their own experiences, but also by observing the actions of others and the results of those actions.</w:t>
      </w:r>
      <w:r w:rsidR="008C632E">
        <w:rPr>
          <w:rFonts w:ascii="Times New Roman" w:hAnsi="Times New Roman" w:cs="Times New Roman"/>
          <w:sz w:val="24"/>
          <w:szCs w:val="24"/>
          <w:vertAlign w:val="superscript"/>
        </w:rPr>
        <w:t>2</w:t>
      </w:r>
      <w:r w:rsidR="00450E5B">
        <w:rPr>
          <w:rFonts w:ascii="Times New Roman" w:hAnsi="Times New Roman" w:cs="Times New Roman"/>
          <w:sz w:val="24"/>
          <w:szCs w:val="24"/>
          <w:vertAlign w:val="superscript"/>
        </w:rPr>
        <w:t>7</w:t>
      </w:r>
      <w:r w:rsidRPr="004D3CB6">
        <w:rPr>
          <w:rFonts w:ascii="Times New Roman" w:hAnsi="Times New Roman" w:cs="Times New Roman"/>
          <w:sz w:val="24"/>
          <w:szCs w:val="24"/>
        </w:rPr>
        <w:t xml:space="preserve"> This is particularly relevant to ST use, which unlike individual smoking behaviour in combustible tobacco forms, is a socio-traditionally influenced behaviour.</w:t>
      </w:r>
      <w:r w:rsidR="00450E5B">
        <w:rPr>
          <w:rFonts w:ascii="Times New Roman" w:hAnsi="Times New Roman" w:cs="Times New Roman"/>
          <w:sz w:val="24"/>
          <w:szCs w:val="24"/>
          <w:vertAlign w:val="superscript"/>
        </w:rPr>
        <w:t>28</w:t>
      </w:r>
      <w:r w:rsidR="008C632E">
        <w:rPr>
          <w:rFonts w:ascii="Times New Roman" w:hAnsi="Times New Roman" w:cs="Times New Roman"/>
          <w:sz w:val="24"/>
          <w:szCs w:val="24"/>
          <w:vertAlign w:val="superscript"/>
        </w:rPr>
        <w:t>,2</w:t>
      </w:r>
      <w:r w:rsidR="00450E5B">
        <w:rPr>
          <w:rFonts w:ascii="Times New Roman" w:hAnsi="Times New Roman" w:cs="Times New Roman"/>
          <w:sz w:val="24"/>
          <w:szCs w:val="24"/>
          <w:vertAlign w:val="superscript"/>
        </w:rPr>
        <w:t>9</w:t>
      </w:r>
      <w:r w:rsidRPr="004D3CB6">
        <w:rPr>
          <w:rFonts w:ascii="Times New Roman" w:hAnsi="Times New Roman" w:cs="Times New Roman"/>
          <w:sz w:val="24"/>
          <w:szCs w:val="24"/>
        </w:rPr>
        <w:t xml:space="preserve"> ST consumption is unique in certain regions, such as South Asia, not only because of its traditional heritage and socio-cultural myths that promote consumption but also the variety of products from homemade or small scale production to imported licenced as well as illegal products that are logistically and politically challenging to regulate. Individuals, with their personal factors such as habits, preferences, education and income, interact with the context that determine their use of these products. </w:t>
      </w:r>
    </w:p>
    <w:p w14:paraId="717B48A4" w14:textId="77777777" w:rsidR="004D3CB6" w:rsidRPr="004D3CB6" w:rsidRDefault="004D3CB6" w:rsidP="00793186">
      <w:pPr>
        <w:pBdr>
          <w:top w:val="nil"/>
          <w:left w:val="nil"/>
          <w:bottom w:val="nil"/>
          <w:right w:val="nil"/>
          <w:between w:val="nil"/>
        </w:pBdr>
        <w:spacing w:after="0" w:line="360" w:lineRule="auto"/>
        <w:ind w:right="720"/>
        <w:jc w:val="both"/>
        <w:rPr>
          <w:rFonts w:ascii="Times New Roman" w:hAnsi="Times New Roman" w:cs="Times New Roman"/>
          <w:sz w:val="24"/>
          <w:szCs w:val="24"/>
        </w:rPr>
      </w:pPr>
    </w:p>
    <w:p w14:paraId="219EBD82" w14:textId="77777777" w:rsidR="004D3CB6" w:rsidRPr="004D3CB6" w:rsidRDefault="004D3CB6" w:rsidP="00793186">
      <w:pPr>
        <w:pBdr>
          <w:top w:val="nil"/>
          <w:left w:val="nil"/>
          <w:bottom w:val="nil"/>
          <w:right w:val="nil"/>
          <w:between w:val="nil"/>
        </w:pBdr>
        <w:spacing w:after="0" w:line="360" w:lineRule="auto"/>
        <w:ind w:right="720"/>
        <w:jc w:val="both"/>
        <w:rPr>
          <w:rFonts w:ascii="Times New Roman" w:hAnsi="Times New Roman" w:cs="Times New Roman"/>
          <w:sz w:val="24"/>
          <w:szCs w:val="24"/>
        </w:rPr>
      </w:pPr>
      <w:r w:rsidRPr="004D3CB6">
        <w:rPr>
          <w:rFonts w:ascii="Times New Roman" w:hAnsi="Times New Roman" w:cs="Times New Roman"/>
          <w:sz w:val="24"/>
          <w:szCs w:val="24"/>
        </w:rPr>
        <w:t xml:space="preserve">The context of ST and each of its component dimensions - physical (e.g. availability, quality, promotion), economic (e.g. costs, affordability), policy (e.g. laws, regulations and accessibility) and socio-cultural (e.g. norms and beliefs) - has substantial impact on uptake and consumption. Tobacco industry, governments and society can influence and shape these dimensions of ST context, thus playing a vital role in the uptake and consumption patterns of individuals. These external factors not only interact with each other but also interact with the </w:t>
      </w:r>
      <w:proofErr w:type="gramStart"/>
      <w:r w:rsidRPr="004D3CB6">
        <w:rPr>
          <w:rFonts w:ascii="Times New Roman" w:hAnsi="Times New Roman" w:cs="Times New Roman"/>
          <w:sz w:val="24"/>
          <w:szCs w:val="24"/>
        </w:rPr>
        <w:t>individuals</w:t>
      </w:r>
      <w:proofErr w:type="gramEnd"/>
      <w:r w:rsidRPr="004D3CB6">
        <w:rPr>
          <w:rFonts w:ascii="Times New Roman" w:hAnsi="Times New Roman" w:cs="Times New Roman"/>
          <w:sz w:val="24"/>
          <w:szCs w:val="24"/>
        </w:rPr>
        <w:t xml:space="preserve"> preferences, attitudes, habits and income etc. to shape their ST use behaviour. For example, governments, at international, national and local levels, through their policies, laws and regulations, provide the ‘rules’ within which the tobacco manufacturing and sales sector must operate. Through fiscal policies, such as taxation on tobacco sales and subsidies to tobacco growers, governments can influence tobacco product production and prices, and, through health promotion and social marketing, they can also influence sociocultural norms. Society, through its traditional, cultural and religious practices, predominantly establishes the cultural norms for any cultural food practices.” </w:t>
      </w:r>
    </w:p>
    <w:p w14:paraId="0595DA0C" w14:textId="77777777" w:rsidR="004D3CB6" w:rsidRPr="004D3CB6" w:rsidRDefault="004D3CB6" w:rsidP="00793186">
      <w:pPr>
        <w:spacing w:after="0" w:line="360" w:lineRule="auto"/>
        <w:ind w:right="720"/>
        <w:jc w:val="both"/>
        <w:rPr>
          <w:rFonts w:ascii="Times New Roman" w:eastAsia="Cambria" w:hAnsi="Times New Roman" w:cs="Times New Roman"/>
          <w:sz w:val="24"/>
          <w:szCs w:val="24"/>
        </w:rPr>
      </w:pPr>
    </w:p>
    <w:p w14:paraId="0000009B" w14:textId="3D63D178"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color w:val="2E74B5" w:themeColor="accent1" w:themeShade="BF"/>
          <w:sz w:val="24"/>
          <w:szCs w:val="24"/>
        </w:rPr>
        <w:lastRenderedPageBreak/>
        <w:t>Timeline</w:t>
      </w:r>
    </w:p>
    <w:p w14:paraId="0000009C" w14:textId="76FB7F21"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The protocol for this review is published on PROSPERO (dated July 2nd 2020, Version 2).</w:t>
      </w:r>
      <w:r w:rsidR="00450E5B">
        <w:rPr>
          <w:rFonts w:ascii="Times New Roman" w:eastAsia="Cambria" w:hAnsi="Times New Roman" w:cs="Times New Roman"/>
          <w:sz w:val="24"/>
          <w:szCs w:val="24"/>
          <w:vertAlign w:val="superscript"/>
        </w:rPr>
        <w:t>30</w:t>
      </w:r>
      <w:r w:rsidRPr="004D3CB6">
        <w:rPr>
          <w:rFonts w:ascii="Times New Roman" w:eastAsia="Cambria" w:hAnsi="Times New Roman" w:cs="Times New Roman"/>
          <w:sz w:val="24"/>
          <w:szCs w:val="24"/>
        </w:rPr>
        <w:t xml:space="preserve"> Searches on the databases mentioned in the protocol were conducted during April-May 2020, following which title and abstract screening for scientific literature was done from July-August 2020. We are planning to conduct the full-text screening in October-November 2020 and hold on the data extraction till the protocol is published. </w:t>
      </w:r>
    </w:p>
    <w:p w14:paraId="0000009F" w14:textId="29BD2FAA" w:rsidR="008376BC" w:rsidRPr="004D3CB6" w:rsidRDefault="008376BC" w:rsidP="00793186">
      <w:pPr>
        <w:spacing w:after="0" w:line="360" w:lineRule="auto"/>
        <w:ind w:right="720"/>
        <w:jc w:val="both"/>
        <w:rPr>
          <w:rFonts w:ascii="Times New Roman" w:hAnsi="Times New Roman" w:cs="Times New Roman"/>
          <w:i/>
          <w:sz w:val="24"/>
          <w:szCs w:val="24"/>
        </w:rPr>
      </w:pPr>
    </w:p>
    <w:p w14:paraId="000000A0" w14:textId="77777777" w:rsidR="008376BC" w:rsidRPr="004D3CB6" w:rsidRDefault="00AA3181" w:rsidP="00793186">
      <w:pPr>
        <w:spacing w:after="0" w:line="360" w:lineRule="auto"/>
        <w:ind w:right="720"/>
        <w:jc w:val="both"/>
        <w:rPr>
          <w:rFonts w:ascii="Times New Roman" w:eastAsia="Cambria" w:hAnsi="Times New Roman" w:cs="Times New Roman"/>
          <w:b/>
          <w:color w:val="2E75B5"/>
          <w:sz w:val="24"/>
          <w:szCs w:val="24"/>
        </w:rPr>
      </w:pPr>
      <w:r w:rsidRPr="004D3CB6">
        <w:rPr>
          <w:rFonts w:ascii="Times New Roman" w:eastAsia="Cambria" w:hAnsi="Times New Roman" w:cs="Times New Roman"/>
          <w:b/>
          <w:color w:val="2E75B5"/>
          <w:sz w:val="24"/>
          <w:szCs w:val="24"/>
        </w:rPr>
        <w:t>Ethics and Dissemination Plan</w:t>
      </w:r>
    </w:p>
    <w:p w14:paraId="000000A1" w14:textId="77777777" w:rsidR="008376BC" w:rsidRPr="004D3CB6" w:rsidRDefault="00AA3181" w:rsidP="00793186">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As this study will be a review of published or publicly available data, there are no ethical concerns related to the involvement of humans or any other. Permission for ethics exemption of the review was obtained from the Centre for Chronic Disease Control’s Institutional Ethics Committee, India (CCDC_IEC_06_2020; dated 16 April 2020). Data will be collected from publicly available scientific or grey literature through above-mentioned databases. On completion of the review, we will prepare a manuscript for publication in a peer-reviewed journal and present results in national and international conferences. </w:t>
      </w:r>
    </w:p>
    <w:p w14:paraId="000000A2"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3"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4"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5"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4D975874"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27D22F9D"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58915C89"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506EC364"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10651351"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0CF12543"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6F4D29D3"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3AF3F380"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654A57EE"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2CC06D84" w14:textId="77777777" w:rsidR="00816D0A" w:rsidRPr="004D3CB6" w:rsidRDefault="00816D0A" w:rsidP="004D3CB6">
      <w:pPr>
        <w:spacing w:after="0" w:line="360" w:lineRule="auto"/>
        <w:jc w:val="both"/>
        <w:rPr>
          <w:rFonts w:ascii="Times New Roman" w:eastAsia="Cambria" w:hAnsi="Times New Roman" w:cs="Times New Roman"/>
          <w:sz w:val="24"/>
          <w:szCs w:val="24"/>
        </w:rPr>
      </w:pPr>
    </w:p>
    <w:p w14:paraId="3BCE344A" w14:textId="77777777" w:rsidR="00816D0A" w:rsidRDefault="00816D0A" w:rsidP="004D3CB6">
      <w:pPr>
        <w:spacing w:after="0" w:line="360" w:lineRule="auto"/>
        <w:jc w:val="both"/>
        <w:rPr>
          <w:rFonts w:ascii="Times New Roman" w:eastAsia="Cambria" w:hAnsi="Times New Roman" w:cs="Times New Roman"/>
          <w:sz w:val="24"/>
          <w:szCs w:val="24"/>
        </w:rPr>
      </w:pPr>
    </w:p>
    <w:p w14:paraId="3C156EA9" w14:textId="77777777" w:rsidR="00FC5996" w:rsidRDefault="00FC5996" w:rsidP="004D3CB6">
      <w:pPr>
        <w:spacing w:after="0" w:line="360" w:lineRule="auto"/>
        <w:jc w:val="both"/>
        <w:rPr>
          <w:rFonts w:ascii="Times New Roman" w:eastAsia="Cambria" w:hAnsi="Times New Roman" w:cs="Times New Roman"/>
          <w:sz w:val="24"/>
          <w:szCs w:val="24"/>
        </w:rPr>
      </w:pPr>
    </w:p>
    <w:p w14:paraId="0B0FD1E4" w14:textId="77777777" w:rsidR="00816D0A" w:rsidRDefault="00816D0A" w:rsidP="004D3CB6">
      <w:pPr>
        <w:spacing w:after="0" w:line="360" w:lineRule="auto"/>
        <w:jc w:val="both"/>
        <w:rPr>
          <w:rFonts w:ascii="Times New Roman" w:eastAsia="Cambria" w:hAnsi="Times New Roman" w:cs="Times New Roman"/>
          <w:sz w:val="24"/>
          <w:szCs w:val="24"/>
        </w:rPr>
      </w:pPr>
    </w:p>
    <w:p w14:paraId="45F05F5E" w14:textId="77777777" w:rsidR="000C2B33" w:rsidRPr="004D3CB6" w:rsidRDefault="000C2B33" w:rsidP="004D3CB6">
      <w:pPr>
        <w:spacing w:after="0" w:line="360" w:lineRule="auto"/>
        <w:jc w:val="both"/>
        <w:rPr>
          <w:rFonts w:ascii="Times New Roman" w:eastAsia="Cambria" w:hAnsi="Times New Roman" w:cs="Times New Roman"/>
          <w:sz w:val="24"/>
          <w:szCs w:val="24"/>
        </w:rPr>
      </w:pPr>
    </w:p>
    <w:p w14:paraId="000000A6" w14:textId="77777777" w:rsidR="008376BC" w:rsidRPr="004D3CB6" w:rsidRDefault="008376BC" w:rsidP="000C2B33">
      <w:pPr>
        <w:spacing w:after="0" w:line="360" w:lineRule="auto"/>
        <w:ind w:right="720"/>
        <w:jc w:val="both"/>
        <w:rPr>
          <w:rFonts w:ascii="Times New Roman" w:eastAsia="Cambria" w:hAnsi="Times New Roman" w:cs="Times New Roman"/>
          <w:sz w:val="24"/>
          <w:szCs w:val="24"/>
        </w:rPr>
      </w:pPr>
    </w:p>
    <w:p w14:paraId="000000A7" w14:textId="77777777" w:rsidR="008376BC" w:rsidRPr="004D3CB6" w:rsidRDefault="00AA3181" w:rsidP="000C2B33">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lastRenderedPageBreak/>
        <w:t>Patient and Public Involvement:</w:t>
      </w:r>
      <w:r w:rsidRPr="004D3CB6">
        <w:rPr>
          <w:rFonts w:ascii="Times New Roman" w:eastAsia="Cambria" w:hAnsi="Times New Roman" w:cs="Times New Roman"/>
          <w:sz w:val="24"/>
          <w:szCs w:val="24"/>
        </w:rPr>
        <w:t xml:space="preserve"> No patients involved. </w:t>
      </w:r>
    </w:p>
    <w:p w14:paraId="75230148" w14:textId="2A45FC84" w:rsidR="00FB6614" w:rsidRPr="00FB6614" w:rsidRDefault="00AA3181" w:rsidP="00FB6614">
      <w:pPr>
        <w:pStyle w:val="NormalWeb"/>
        <w:spacing w:line="360" w:lineRule="auto"/>
        <w:rPr>
          <w:color w:val="000000"/>
          <w:lang w:val="en-GB"/>
        </w:rPr>
      </w:pPr>
      <w:r w:rsidRPr="004D3CB6">
        <w:rPr>
          <w:rFonts w:eastAsia="Cambria"/>
          <w:b/>
        </w:rPr>
        <w:t xml:space="preserve">Contributors: </w:t>
      </w:r>
      <w:r w:rsidR="00FB6614">
        <w:rPr>
          <w:color w:val="000000"/>
          <w:lang w:val="en-GB"/>
        </w:rPr>
        <w:t>M</w:t>
      </w:r>
      <w:r w:rsidR="00FB6614" w:rsidRPr="00FB6614">
        <w:rPr>
          <w:rFonts w:eastAsia="Cambria"/>
          <w:lang w:val="en-GB"/>
        </w:rPr>
        <w:t xml:space="preserve">A, MM, KS and OD conceptualised the study. MA, AC and NJ drafted the manuscript and MB, SD, SB, RH, ZK, MAR, AR, AV, OD contributed to development of the manuscript as well as finalising the study design. JE provided inputs on data extraction for policy documents, MK reviewed the statistical analysis plan and data extraction plan. RM, KS, AS revised the manuscript critically for intellectual contents. MA and OD supervised the overall process and finalized the manuscript with AC and NJ. All authors approved the final manuscript. </w:t>
      </w:r>
    </w:p>
    <w:p w14:paraId="000000A9" w14:textId="172564EE" w:rsidR="008376BC" w:rsidRPr="004D3CB6" w:rsidRDefault="00AA3181" w:rsidP="000C2B33">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 xml:space="preserve">Funding statement: </w:t>
      </w:r>
      <w:r w:rsidRPr="004D3CB6">
        <w:rPr>
          <w:rFonts w:ascii="Times New Roman" w:eastAsia="Cambria" w:hAnsi="Times New Roman" w:cs="Times New Roman"/>
          <w:sz w:val="24"/>
          <w:szCs w:val="24"/>
        </w:rPr>
        <w:t>This work is funded by the UK’s National Institute for Health Research (NIHR) [ASTRA (Grant Reference Number 17/63/76)]. The views expressed are those of the authors and not necessarily those of the NIHR or the Department of Health and Social Care.</w:t>
      </w:r>
    </w:p>
    <w:p w14:paraId="000000AA" w14:textId="77777777" w:rsidR="008376BC" w:rsidRPr="004D3CB6" w:rsidRDefault="00AA3181" w:rsidP="000C2B33">
      <w:pPr>
        <w:spacing w:after="0" w:line="360" w:lineRule="auto"/>
        <w:ind w:right="720"/>
        <w:jc w:val="both"/>
        <w:rPr>
          <w:rFonts w:ascii="Times New Roman" w:eastAsia="Cambria" w:hAnsi="Times New Roman" w:cs="Times New Roman"/>
          <w:sz w:val="24"/>
          <w:szCs w:val="24"/>
        </w:rPr>
      </w:pPr>
      <w:r w:rsidRPr="004D3CB6">
        <w:rPr>
          <w:rFonts w:ascii="Times New Roman" w:eastAsia="Cambria" w:hAnsi="Times New Roman" w:cs="Times New Roman"/>
          <w:b/>
          <w:sz w:val="24"/>
          <w:szCs w:val="24"/>
        </w:rPr>
        <w:t xml:space="preserve">Competing interests:  </w:t>
      </w:r>
      <w:r w:rsidRPr="004D3CB6">
        <w:rPr>
          <w:rFonts w:ascii="Times New Roman" w:eastAsia="Cambria" w:hAnsi="Times New Roman" w:cs="Times New Roman"/>
          <w:sz w:val="24"/>
          <w:szCs w:val="24"/>
        </w:rPr>
        <w:t>None declared by any author</w:t>
      </w:r>
    </w:p>
    <w:p w14:paraId="000000AB"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C"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D"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E"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AF"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0"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1"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2"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3"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4"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5"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6"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7"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8"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9"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A"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B"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C"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D"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E"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000000BF" w14:textId="77777777" w:rsidR="008376BC" w:rsidRPr="004D3CB6" w:rsidRDefault="008376BC" w:rsidP="004D3CB6">
      <w:pPr>
        <w:spacing w:after="0" w:line="360" w:lineRule="auto"/>
        <w:jc w:val="both"/>
        <w:rPr>
          <w:rFonts w:ascii="Times New Roman" w:eastAsia="Cambria" w:hAnsi="Times New Roman" w:cs="Times New Roman"/>
          <w:sz w:val="24"/>
          <w:szCs w:val="24"/>
        </w:rPr>
      </w:pPr>
    </w:p>
    <w:p w14:paraId="125C0BFD" w14:textId="77777777" w:rsidR="00FC5996" w:rsidRDefault="00FC5996" w:rsidP="004D3CB6">
      <w:pPr>
        <w:spacing w:after="0" w:line="360" w:lineRule="auto"/>
        <w:jc w:val="both"/>
        <w:rPr>
          <w:rFonts w:ascii="Times New Roman" w:eastAsia="Cambria" w:hAnsi="Times New Roman" w:cs="Times New Roman"/>
          <w:sz w:val="24"/>
          <w:szCs w:val="24"/>
        </w:rPr>
      </w:pPr>
    </w:p>
    <w:p w14:paraId="5912ED86" w14:textId="77777777" w:rsidR="00FC5996" w:rsidRPr="004D3CB6" w:rsidRDefault="00FC5996" w:rsidP="004D3CB6">
      <w:pPr>
        <w:spacing w:after="0" w:line="360" w:lineRule="auto"/>
        <w:jc w:val="both"/>
        <w:rPr>
          <w:rFonts w:ascii="Times New Roman" w:eastAsia="Cambria" w:hAnsi="Times New Roman" w:cs="Times New Roman"/>
          <w:sz w:val="24"/>
          <w:szCs w:val="24"/>
        </w:rPr>
      </w:pPr>
    </w:p>
    <w:p w14:paraId="000000C2" w14:textId="4C7E1C1D" w:rsidR="008376BC" w:rsidRPr="004D3CB6" w:rsidRDefault="00AA3181" w:rsidP="004D3CB6">
      <w:pPr>
        <w:pStyle w:val="Heading2"/>
        <w:spacing w:before="0" w:line="360" w:lineRule="auto"/>
        <w:jc w:val="both"/>
        <w:rPr>
          <w:rFonts w:ascii="Times New Roman" w:eastAsia="Cambria" w:hAnsi="Times New Roman" w:cs="Times New Roman"/>
          <w:sz w:val="24"/>
          <w:szCs w:val="24"/>
        </w:rPr>
      </w:pPr>
      <w:bookmarkStart w:id="0" w:name="_GoBack"/>
      <w:bookmarkEnd w:id="0"/>
      <w:r w:rsidRPr="004D3CB6">
        <w:rPr>
          <w:rFonts w:ascii="Times New Roman" w:eastAsia="Cambria" w:hAnsi="Times New Roman" w:cs="Times New Roman"/>
          <w:sz w:val="24"/>
          <w:szCs w:val="24"/>
        </w:rPr>
        <w:lastRenderedPageBreak/>
        <w:t>References</w:t>
      </w:r>
    </w:p>
    <w:p w14:paraId="000000C3"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 </w:t>
      </w:r>
      <w:r w:rsidRPr="004D3CB6">
        <w:rPr>
          <w:rFonts w:ascii="Times New Roman" w:eastAsia="Cambria" w:hAnsi="Times New Roman" w:cs="Times New Roman"/>
          <w:sz w:val="24"/>
          <w:szCs w:val="24"/>
        </w:rPr>
        <w:tab/>
        <w:t xml:space="preserve">World Health Organization. WHO Framework Convention on Tobacco Control. Geneva; 2005. </w:t>
      </w:r>
    </w:p>
    <w:p w14:paraId="000000C4"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2. </w:t>
      </w:r>
      <w:r w:rsidRPr="004D3CB6">
        <w:rPr>
          <w:rFonts w:ascii="Times New Roman" w:eastAsia="Cambria" w:hAnsi="Times New Roman" w:cs="Times New Roman"/>
          <w:sz w:val="24"/>
          <w:szCs w:val="24"/>
        </w:rPr>
        <w:tab/>
      </w:r>
      <w:proofErr w:type="spellStart"/>
      <w:r w:rsidRPr="004D3CB6">
        <w:rPr>
          <w:rFonts w:ascii="Times New Roman" w:eastAsia="Cambria" w:hAnsi="Times New Roman" w:cs="Times New Roman"/>
          <w:sz w:val="24"/>
          <w:szCs w:val="24"/>
        </w:rPr>
        <w:t>Mehrotra</w:t>
      </w:r>
      <w:proofErr w:type="spellEnd"/>
      <w:r w:rsidRPr="004D3CB6">
        <w:rPr>
          <w:rFonts w:ascii="Times New Roman" w:eastAsia="Cambria" w:hAnsi="Times New Roman" w:cs="Times New Roman"/>
          <w:sz w:val="24"/>
          <w:szCs w:val="24"/>
        </w:rPr>
        <w:t xml:space="preserve"> R, Yadav A, Sinha DN, </w:t>
      </w:r>
      <w:proofErr w:type="spellStart"/>
      <w:r w:rsidRPr="004D3CB6">
        <w:rPr>
          <w:rFonts w:ascii="Times New Roman" w:eastAsia="Cambria" w:hAnsi="Times New Roman" w:cs="Times New Roman"/>
          <w:sz w:val="24"/>
          <w:szCs w:val="24"/>
        </w:rPr>
        <w:t>Parascandola</w:t>
      </w:r>
      <w:proofErr w:type="spellEnd"/>
      <w:r w:rsidRPr="004D3CB6">
        <w:rPr>
          <w:rFonts w:ascii="Times New Roman" w:eastAsia="Cambria" w:hAnsi="Times New Roman" w:cs="Times New Roman"/>
          <w:sz w:val="24"/>
          <w:szCs w:val="24"/>
        </w:rPr>
        <w:t xml:space="preserve"> M, John RM, </w:t>
      </w:r>
      <w:proofErr w:type="gramStart"/>
      <w:r w:rsidRPr="004D3CB6">
        <w:rPr>
          <w:rFonts w:ascii="Times New Roman" w:eastAsia="Cambria" w:hAnsi="Times New Roman" w:cs="Times New Roman"/>
          <w:sz w:val="24"/>
          <w:szCs w:val="24"/>
        </w:rPr>
        <w:t>Ayo</w:t>
      </w:r>
      <w:proofErr w:type="gramEnd"/>
      <w:r w:rsidRPr="004D3CB6">
        <w:rPr>
          <w:rFonts w:ascii="Times New Roman" w:eastAsia="Cambria" w:hAnsi="Times New Roman" w:cs="Times New Roman"/>
          <w:sz w:val="24"/>
          <w:szCs w:val="24"/>
        </w:rPr>
        <w:t xml:space="preserve">-Yusuf O, et al. Smokeless tobacco control in 180 countries across the globe: call to action for full implementation of WHO FCTC measures. Vol. 20, </w:t>
      </w:r>
      <w:proofErr w:type="gramStart"/>
      <w:r w:rsidRPr="004D3CB6">
        <w:rPr>
          <w:rFonts w:ascii="Times New Roman" w:eastAsia="Cambria" w:hAnsi="Times New Roman" w:cs="Times New Roman"/>
          <w:sz w:val="24"/>
          <w:szCs w:val="24"/>
        </w:rPr>
        <w:t>The</w:t>
      </w:r>
      <w:proofErr w:type="gramEnd"/>
      <w:r w:rsidRPr="004D3CB6">
        <w:rPr>
          <w:rFonts w:ascii="Times New Roman" w:eastAsia="Cambria" w:hAnsi="Times New Roman" w:cs="Times New Roman"/>
          <w:sz w:val="24"/>
          <w:szCs w:val="24"/>
        </w:rPr>
        <w:t xml:space="preserve"> Lancet Oncology. Lancet Publishing Group; 2019. </w:t>
      </w:r>
      <w:proofErr w:type="gramStart"/>
      <w:r w:rsidRPr="004D3CB6">
        <w:rPr>
          <w:rFonts w:ascii="Times New Roman" w:eastAsia="Cambria" w:hAnsi="Times New Roman" w:cs="Times New Roman"/>
          <w:sz w:val="24"/>
          <w:szCs w:val="24"/>
        </w:rPr>
        <w:t>p</w:t>
      </w:r>
      <w:proofErr w:type="gramEnd"/>
      <w:r w:rsidRPr="004D3CB6">
        <w:rPr>
          <w:rFonts w:ascii="Times New Roman" w:eastAsia="Cambria" w:hAnsi="Times New Roman" w:cs="Times New Roman"/>
          <w:sz w:val="24"/>
          <w:szCs w:val="24"/>
        </w:rPr>
        <w:t xml:space="preserve">. e208–17. </w:t>
      </w:r>
    </w:p>
    <w:p w14:paraId="000000C5"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3. </w:t>
      </w:r>
      <w:r w:rsidRPr="004D3CB6">
        <w:rPr>
          <w:rFonts w:ascii="Times New Roman" w:eastAsia="Cambria" w:hAnsi="Times New Roman" w:cs="Times New Roman"/>
          <w:sz w:val="24"/>
          <w:szCs w:val="24"/>
        </w:rPr>
        <w:tab/>
        <w:t xml:space="preserve">Sinha DN, </w:t>
      </w:r>
      <w:proofErr w:type="spellStart"/>
      <w:r w:rsidRPr="004D3CB6">
        <w:rPr>
          <w:rFonts w:ascii="Times New Roman" w:eastAsia="Cambria" w:hAnsi="Times New Roman" w:cs="Times New Roman"/>
          <w:sz w:val="24"/>
          <w:szCs w:val="24"/>
        </w:rPr>
        <w:t>Suliankatchi</w:t>
      </w:r>
      <w:proofErr w:type="spellEnd"/>
      <w:r w:rsidRPr="004D3CB6">
        <w:rPr>
          <w:rFonts w:ascii="Times New Roman" w:eastAsia="Cambria" w:hAnsi="Times New Roman" w:cs="Times New Roman"/>
          <w:sz w:val="24"/>
          <w:szCs w:val="24"/>
        </w:rPr>
        <w:t xml:space="preserve"> RA, Gupta PC, </w:t>
      </w:r>
      <w:proofErr w:type="spellStart"/>
      <w:r w:rsidRPr="004D3CB6">
        <w:rPr>
          <w:rFonts w:ascii="Times New Roman" w:eastAsia="Cambria" w:hAnsi="Times New Roman" w:cs="Times New Roman"/>
          <w:sz w:val="24"/>
          <w:szCs w:val="24"/>
        </w:rPr>
        <w:t>Thamarangsi</w:t>
      </w:r>
      <w:proofErr w:type="spellEnd"/>
      <w:r w:rsidRPr="004D3CB6">
        <w:rPr>
          <w:rFonts w:ascii="Times New Roman" w:eastAsia="Cambria" w:hAnsi="Times New Roman" w:cs="Times New Roman"/>
          <w:sz w:val="24"/>
          <w:szCs w:val="24"/>
        </w:rPr>
        <w:t xml:space="preserve"> T, Agarwal N, </w:t>
      </w:r>
      <w:proofErr w:type="spellStart"/>
      <w:r w:rsidRPr="004D3CB6">
        <w:rPr>
          <w:rFonts w:ascii="Times New Roman" w:eastAsia="Cambria" w:hAnsi="Times New Roman" w:cs="Times New Roman"/>
          <w:sz w:val="24"/>
          <w:szCs w:val="24"/>
        </w:rPr>
        <w:t>Parascandola</w:t>
      </w:r>
      <w:proofErr w:type="spellEnd"/>
      <w:r w:rsidRPr="004D3CB6">
        <w:rPr>
          <w:rFonts w:ascii="Times New Roman" w:eastAsia="Cambria" w:hAnsi="Times New Roman" w:cs="Times New Roman"/>
          <w:sz w:val="24"/>
          <w:szCs w:val="24"/>
        </w:rPr>
        <w:t xml:space="preserve"> M, et al. Global burden of all-cause and cause-specific mortality due to smokeless tobacco use: Systematic review and meta-analysis. </w:t>
      </w:r>
      <w:proofErr w:type="spellStart"/>
      <w:r w:rsidRPr="004D3CB6">
        <w:rPr>
          <w:rFonts w:ascii="Times New Roman" w:eastAsia="Cambria" w:hAnsi="Times New Roman" w:cs="Times New Roman"/>
          <w:sz w:val="24"/>
          <w:szCs w:val="24"/>
        </w:rPr>
        <w:t>Tob</w:t>
      </w:r>
      <w:proofErr w:type="spellEnd"/>
      <w:r w:rsidRPr="004D3CB6">
        <w:rPr>
          <w:rFonts w:ascii="Times New Roman" w:eastAsia="Cambria" w:hAnsi="Times New Roman" w:cs="Times New Roman"/>
          <w:sz w:val="24"/>
          <w:szCs w:val="24"/>
        </w:rPr>
        <w:t xml:space="preserve"> Control. 2018 Jan 1</w:t>
      </w:r>
      <w:proofErr w:type="gramStart"/>
      <w:r w:rsidRPr="004D3CB6">
        <w:rPr>
          <w:rFonts w:ascii="Times New Roman" w:eastAsia="Cambria" w:hAnsi="Times New Roman" w:cs="Times New Roman"/>
          <w:sz w:val="24"/>
          <w:szCs w:val="24"/>
        </w:rPr>
        <w:t>;27</w:t>
      </w:r>
      <w:proofErr w:type="gramEnd"/>
      <w:r w:rsidRPr="004D3CB6">
        <w:rPr>
          <w:rFonts w:ascii="Times New Roman" w:eastAsia="Cambria" w:hAnsi="Times New Roman" w:cs="Times New Roman"/>
          <w:sz w:val="24"/>
          <w:szCs w:val="24"/>
        </w:rPr>
        <w:t xml:space="preserve">(1):35–42. </w:t>
      </w:r>
    </w:p>
    <w:p w14:paraId="000000C6"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4. </w:t>
      </w:r>
      <w:r w:rsidRPr="004D3CB6">
        <w:rPr>
          <w:rFonts w:ascii="Times New Roman" w:eastAsia="Cambria" w:hAnsi="Times New Roman" w:cs="Times New Roman"/>
          <w:sz w:val="24"/>
          <w:szCs w:val="24"/>
        </w:rPr>
        <w:tab/>
        <w:t xml:space="preserve">Siddiqi K, Lakshmi Vidyasagaran A, Readshaw A, </w:t>
      </w:r>
      <w:proofErr w:type="spellStart"/>
      <w:r w:rsidRPr="004D3CB6">
        <w:rPr>
          <w:rFonts w:ascii="Times New Roman" w:eastAsia="Cambria" w:hAnsi="Times New Roman" w:cs="Times New Roman"/>
          <w:sz w:val="24"/>
          <w:szCs w:val="24"/>
        </w:rPr>
        <w:t>Croucher</w:t>
      </w:r>
      <w:proofErr w:type="spellEnd"/>
      <w:r w:rsidRPr="004D3CB6">
        <w:rPr>
          <w:rFonts w:ascii="Times New Roman" w:eastAsia="Cambria" w:hAnsi="Times New Roman" w:cs="Times New Roman"/>
          <w:sz w:val="24"/>
          <w:szCs w:val="24"/>
        </w:rPr>
        <w:t xml:space="preserve"> R. A Policy Perspective on the Global Use of Smokeless Tobacco. 2017; </w:t>
      </w:r>
    </w:p>
    <w:p w14:paraId="000000C7"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5. </w:t>
      </w:r>
      <w:r w:rsidRPr="004D3CB6">
        <w:rPr>
          <w:rFonts w:ascii="Times New Roman" w:eastAsia="Cambria" w:hAnsi="Times New Roman" w:cs="Times New Roman"/>
          <w:sz w:val="24"/>
          <w:szCs w:val="24"/>
        </w:rPr>
        <w:tab/>
        <w:t>Siddiqi K, Shah S, Abbas SM, Vidyasagaran A, Jawad M, Dogar O, et al. Global burden of disease due to smokeless tobacco consumption in adults: analysis of data from 113 countries. BMC Med [Internet]. 2015 Dec 17 [cited 2019 Dec 12]</w:t>
      </w:r>
      <w:proofErr w:type="gramStart"/>
      <w:r w:rsidRPr="004D3CB6">
        <w:rPr>
          <w:rFonts w:ascii="Times New Roman" w:eastAsia="Cambria" w:hAnsi="Times New Roman" w:cs="Times New Roman"/>
          <w:sz w:val="24"/>
          <w:szCs w:val="24"/>
        </w:rPr>
        <w:t>;13</w:t>
      </w:r>
      <w:proofErr w:type="gramEnd"/>
      <w:r w:rsidRPr="004D3CB6">
        <w:rPr>
          <w:rFonts w:ascii="Times New Roman" w:eastAsia="Cambria" w:hAnsi="Times New Roman" w:cs="Times New Roman"/>
          <w:sz w:val="24"/>
          <w:szCs w:val="24"/>
        </w:rPr>
        <w:t>(1):194. Available from: http://bmcmedicine.biomedcentral.com/articles/10.1186/s12916-015-0424-2</w:t>
      </w:r>
    </w:p>
    <w:p w14:paraId="000000C8"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6. </w:t>
      </w:r>
      <w:r w:rsidRPr="004D3CB6">
        <w:rPr>
          <w:rFonts w:ascii="Times New Roman" w:eastAsia="Cambria" w:hAnsi="Times New Roman" w:cs="Times New Roman"/>
          <w:sz w:val="24"/>
          <w:szCs w:val="24"/>
        </w:rPr>
        <w:tab/>
        <w:t>IARC Working Group on the Evaluation of Carcinogenic Risk to Humans. IARC Monographs on the Evaluation of Carcinogenic Risks to Humans - Smokeless Tobacco and some Tobacco-</w:t>
      </w:r>
      <w:proofErr w:type="spellStart"/>
      <w:r w:rsidRPr="004D3CB6">
        <w:rPr>
          <w:rFonts w:ascii="Times New Roman" w:eastAsia="Cambria" w:hAnsi="Times New Roman" w:cs="Times New Roman"/>
          <w:sz w:val="24"/>
          <w:szCs w:val="24"/>
        </w:rPr>
        <w:t>speicific</w:t>
      </w:r>
      <w:proofErr w:type="spellEnd"/>
      <w:r w:rsidRPr="004D3CB6">
        <w:rPr>
          <w:rFonts w:ascii="Times New Roman" w:eastAsia="Cambria" w:hAnsi="Times New Roman" w:cs="Times New Roman"/>
          <w:sz w:val="24"/>
          <w:szCs w:val="24"/>
        </w:rPr>
        <w:t xml:space="preserve"> N-Nitrosamines. Vol. 89, Monograph. Lyon, France: International Agency for Research on Cancer; 2007. </w:t>
      </w:r>
    </w:p>
    <w:p w14:paraId="000000C9"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7. </w:t>
      </w:r>
      <w:r w:rsidRPr="004D3CB6">
        <w:rPr>
          <w:rFonts w:ascii="Times New Roman" w:eastAsia="Cambria" w:hAnsi="Times New Roman" w:cs="Times New Roman"/>
          <w:sz w:val="24"/>
          <w:szCs w:val="24"/>
        </w:rPr>
        <w:tab/>
      </w:r>
      <w:proofErr w:type="spellStart"/>
      <w:r w:rsidRPr="004D3CB6">
        <w:rPr>
          <w:rFonts w:ascii="Times New Roman" w:eastAsia="Cambria" w:hAnsi="Times New Roman" w:cs="Times New Roman"/>
          <w:sz w:val="24"/>
          <w:szCs w:val="24"/>
        </w:rPr>
        <w:t>Teo</w:t>
      </w:r>
      <w:proofErr w:type="spellEnd"/>
      <w:r w:rsidRPr="004D3CB6">
        <w:rPr>
          <w:rFonts w:ascii="Times New Roman" w:eastAsia="Cambria" w:hAnsi="Times New Roman" w:cs="Times New Roman"/>
          <w:sz w:val="24"/>
          <w:szCs w:val="24"/>
        </w:rPr>
        <w:t xml:space="preserve"> KK, </w:t>
      </w:r>
      <w:proofErr w:type="spellStart"/>
      <w:r w:rsidRPr="004D3CB6">
        <w:rPr>
          <w:rFonts w:ascii="Times New Roman" w:eastAsia="Cambria" w:hAnsi="Times New Roman" w:cs="Times New Roman"/>
          <w:sz w:val="24"/>
          <w:szCs w:val="24"/>
        </w:rPr>
        <w:t>Ounpuu</w:t>
      </w:r>
      <w:proofErr w:type="spellEnd"/>
      <w:r w:rsidRPr="004D3CB6">
        <w:rPr>
          <w:rFonts w:ascii="Times New Roman" w:eastAsia="Cambria" w:hAnsi="Times New Roman" w:cs="Times New Roman"/>
          <w:sz w:val="24"/>
          <w:szCs w:val="24"/>
        </w:rPr>
        <w:t xml:space="preserve"> S, Hawken S, Pandey M, Valentin V, Hunt D, et al. Tobacco use and risk of myocardial infarction in 52 countries in the INTERHEART study: a case-control study. Lancet. 2006 Aug 19</w:t>
      </w:r>
      <w:proofErr w:type="gramStart"/>
      <w:r w:rsidRPr="004D3CB6">
        <w:rPr>
          <w:rFonts w:ascii="Times New Roman" w:eastAsia="Cambria" w:hAnsi="Times New Roman" w:cs="Times New Roman"/>
          <w:sz w:val="24"/>
          <w:szCs w:val="24"/>
        </w:rPr>
        <w:t>;368</w:t>
      </w:r>
      <w:proofErr w:type="gramEnd"/>
      <w:r w:rsidRPr="004D3CB6">
        <w:rPr>
          <w:rFonts w:ascii="Times New Roman" w:eastAsia="Cambria" w:hAnsi="Times New Roman" w:cs="Times New Roman"/>
          <w:sz w:val="24"/>
          <w:szCs w:val="24"/>
        </w:rPr>
        <w:t xml:space="preserve">(9536):647–58. </w:t>
      </w:r>
    </w:p>
    <w:p w14:paraId="000000CA"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8. </w:t>
      </w:r>
      <w:r w:rsidRPr="004D3CB6">
        <w:rPr>
          <w:rFonts w:ascii="Times New Roman" w:eastAsia="Cambria" w:hAnsi="Times New Roman" w:cs="Times New Roman"/>
          <w:sz w:val="24"/>
          <w:szCs w:val="24"/>
        </w:rPr>
        <w:tab/>
      </w:r>
      <w:proofErr w:type="spellStart"/>
      <w:r w:rsidRPr="004D3CB6">
        <w:rPr>
          <w:rFonts w:ascii="Times New Roman" w:eastAsia="Cambria" w:hAnsi="Times New Roman" w:cs="Times New Roman"/>
          <w:sz w:val="24"/>
          <w:szCs w:val="24"/>
        </w:rPr>
        <w:t>Niaz</w:t>
      </w:r>
      <w:proofErr w:type="spellEnd"/>
      <w:r w:rsidRPr="004D3CB6">
        <w:rPr>
          <w:rFonts w:ascii="Times New Roman" w:eastAsia="Cambria" w:hAnsi="Times New Roman" w:cs="Times New Roman"/>
          <w:sz w:val="24"/>
          <w:szCs w:val="24"/>
        </w:rPr>
        <w:t xml:space="preserve"> K, </w:t>
      </w:r>
      <w:proofErr w:type="spellStart"/>
      <w:r w:rsidRPr="004D3CB6">
        <w:rPr>
          <w:rFonts w:ascii="Times New Roman" w:eastAsia="Cambria" w:hAnsi="Times New Roman" w:cs="Times New Roman"/>
          <w:sz w:val="24"/>
          <w:szCs w:val="24"/>
        </w:rPr>
        <w:t>Maqbool</w:t>
      </w:r>
      <w:proofErr w:type="spellEnd"/>
      <w:r w:rsidRPr="004D3CB6">
        <w:rPr>
          <w:rFonts w:ascii="Times New Roman" w:eastAsia="Cambria" w:hAnsi="Times New Roman" w:cs="Times New Roman"/>
          <w:sz w:val="24"/>
          <w:szCs w:val="24"/>
        </w:rPr>
        <w:t xml:space="preserve"> F, Khan F, </w:t>
      </w:r>
      <w:proofErr w:type="spellStart"/>
      <w:r w:rsidRPr="004D3CB6">
        <w:rPr>
          <w:rFonts w:ascii="Times New Roman" w:eastAsia="Cambria" w:hAnsi="Times New Roman" w:cs="Times New Roman"/>
          <w:sz w:val="24"/>
          <w:szCs w:val="24"/>
        </w:rPr>
        <w:t>Bahadar</w:t>
      </w:r>
      <w:proofErr w:type="spellEnd"/>
      <w:r w:rsidRPr="004D3CB6">
        <w:rPr>
          <w:rFonts w:ascii="Times New Roman" w:eastAsia="Cambria" w:hAnsi="Times New Roman" w:cs="Times New Roman"/>
          <w:sz w:val="24"/>
          <w:szCs w:val="24"/>
        </w:rPr>
        <w:t xml:space="preserve"> H, Ismail Hassan F, </w:t>
      </w:r>
      <w:proofErr w:type="spellStart"/>
      <w:r w:rsidRPr="004D3CB6">
        <w:rPr>
          <w:rFonts w:ascii="Times New Roman" w:eastAsia="Cambria" w:hAnsi="Times New Roman" w:cs="Times New Roman"/>
          <w:sz w:val="24"/>
          <w:szCs w:val="24"/>
        </w:rPr>
        <w:t>Abdollahi</w:t>
      </w:r>
      <w:proofErr w:type="spellEnd"/>
      <w:r w:rsidRPr="004D3CB6">
        <w:rPr>
          <w:rFonts w:ascii="Times New Roman" w:eastAsia="Cambria" w:hAnsi="Times New Roman" w:cs="Times New Roman"/>
          <w:sz w:val="24"/>
          <w:szCs w:val="24"/>
        </w:rPr>
        <w:t xml:space="preserve"> M. Smokeless tobacco (</w:t>
      </w:r>
      <w:proofErr w:type="spellStart"/>
      <w:r w:rsidRPr="004D3CB6">
        <w:rPr>
          <w:rFonts w:ascii="Times New Roman" w:eastAsia="Cambria" w:hAnsi="Times New Roman" w:cs="Times New Roman"/>
          <w:sz w:val="24"/>
          <w:szCs w:val="24"/>
        </w:rPr>
        <w:t>paan</w:t>
      </w:r>
      <w:proofErr w:type="spellEnd"/>
      <w:r w:rsidRPr="004D3CB6">
        <w:rPr>
          <w:rFonts w:ascii="Times New Roman" w:eastAsia="Cambria" w:hAnsi="Times New Roman" w:cs="Times New Roman"/>
          <w:sz w:val="24"/>
          <w:szCs w:val="24"/>
        </w:rPr>
        <w:t xml:space="preserve"> and </w:t>
      </w:r>
      <w:proofErr w:type="spellStart"/>
      <w:r w:rsidRPr="004D3CB6">
        <w:rPr>
          <w:rFonts w:ascii="Times New Roman" w:eastAsia="Cambria" w:hAnsi="Times New Roman" w:cs="Times New Roman"/>
          <w:sz w:val="24"/>
          <w:szCs w:val="24"/>
        </w:rPr>
        <w:t>gutkha</w:t>
      </w:r>
      <w:proofErr w:type="spellEnd"/>
      <w:r w:rsidRPr="004D3CB6">
        <w:rPr>
          <w:rFonts w:ascii="Times New Roman" w:eastAsia="Cambria" w:hAnsi="Times New Roman" w:cs="Times New Roman"/>
          <w:sz w:val="24"/>
          <w:szCs w:val="24"/>
        </w:rPr>
        <w:t xml:space="preserve">) consumption, prevalence, and contribution to oral cancer. Vol. 39, Epidemiology and health. 2017. p. e2017009. </w:t>
      </w:r>
    </w:p>
    <w:p w14:paraId="000000CB"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9. </w:t>
      </w:r>
      <w:r w:rsidRPr="004D3CB6">
        <w:rPr>
          <w:rFonts w:ascii="Times New Roman" w:eastAsia="Cambria" w:hAnsi="Times New Roman" w:cs="Times New Roman"/>
          <w:sz w:val="24"/>
          <w:szCs w:val="24"/>
        </w:rPr>
        <w:tab/>
        <w:t xml:space="preserve">Gupta PC, </w:t>
      </w:r>
      <w:proofErr w:type="spellStart"/>
      <w:r w:rsidRPr="004D3CB6">
        <w:rPr>
          <w:rFonts w:ascii="Times New Roman" w:eastAsia="Cambria" w:hAnsi="Times New Roman" w:cs="Times New Roman"/>
          <w:sz w:val="24"/>
          <w:szCs w:val="24"/>
        </w:rPr>
        <w:t>Subramoney</w:t>
      </w:r>
      <w:proofErr w:type="spellEnd"/>
      <w:r w:rsidRPr="004D3CB6">
        <w:rPr>
          <w:rFonts w:ascii="Times New Roman" w:eastAsia="Cambria" w:hAnsi="Times New Roman" w:cs="Times New Roman"/>
          <w:sz w:val="24"/>
          <w:szCs w:val="24"/>
        </w:rPr>
        <w:t xml:space="preserve"> S. Smokeless tobacco use and risk of stillbirth: A cohort study in Mumbai, India. Epidemiology [Internet]. 2006 Jan [cited 2020 Mar 19]</w:t>
      </w:r>
      <w:proofErr w:type="gramStart"/>
      <w:r w:rsidRPr="004D3CB6">
        <w:rPr>
          <w:rFonts w:ascii="Times New Roman" w:eastAsia="Cambria" w:hAnsi="Times New Roman" w:cs="Times New Roman"/>
          <w:sz w:val="24"/>
          <w:szCs w:val="24"/>
        </w:rPr>
        <w:t>;17</w:t>
      </w:r>
      <w:proofErr w:type="gramEnd"/>
      <w:r w:rsidRPr="004D3CB6">
        <w:rPr>
          <w:rFonts w:ascii="Times New Roman" w:eastAsia="Cambria" w:hAnsi="Times New Roman" w:cs="Times New Roman"/>
          <w:sz w:val="24"/>
          <w:szCs w:val="24"/>
        </w:rPr>
        <w:t>(1):47–51. Available from: http://www.ncbi.nlm.nih.gov/pubmed/16357594</w:t>
      </w:r>
    </w:p>
    <w:p w14:paraId="000000CC"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10. </w:t>
      </w:r>
      <w:r w:rsidRPr="004D3CB6">
        <w:rPr>
          <w:rFonts w:ascii="Times New Roman" w:eastAsia="Cambria" w:hAnsi="Times New Roman" w:cs="Times New Roman"/>
          <w:sz w:val="24"/>
          <w:szCs w:val="24"/>
        </w:rPr>
        <w:tab/>
        <w:t xml:space="preserve">Hossain MM, Rahman ME, Khan TH. Maternal smokeless tobacco use and adverse pregnancy outcome. </w:t>
      </w:r>
      <w:proofErr w:type="spellStart"/>
      <w:r w:rsidRPr="004D3CB6">
        <w:rPr>
          <w:rFonts w:ascii="Times New Roman" w:eastAsia="Cambria" w:hAnsi="Times New Roman" w:cs="Times New Roman"/>
          <w:sz w:val="24"/>
          <w:szCs w:val="24"/>
        </w:rPr>
        <w:t>Mymensingh</w:t>
      </w:r>
      <w:proofErr w:type="spellEnd"/>
      <w:r w:rsidRPr="004D3CB6">
        <w:rPr>
          <w:rFonts w:ascii="Times New Roman" w:eastAsia="Cambria" w:hAnsi="Times New Roman" w:cs="Times New Roman"/>
          <w:sz w:val="24"/>
          <w:szCs w:val="24"/>
        </w:rPr>
        <w:t xml:space="preserve"> Med J. 2014 Jan 1</w:t>
      </w:r>
      <w:proofErr w:type="gramStart"/>
      <w:r w:rsidRPr="004D3CB6">
        <w:rPr>
          <w:rFonts w:ascii="Times New Roman" w:eastAsia="Cambria" w:hAnsi="Times New Roman" w:cs="Times New Roman"/>
          <w:sz w:val="24"/>
          <w:szCs w:val="24"/>
        </w:rPr>
        <w:t>;23</w:t>
      </w:r>
      <w:proofErr w:type="gramEnd"/>
      <w:r w:rsidRPr="004D3CB6">
        <w:rPr>
          <w:rFonts w:ascii="Times New Roman" w:eastAsia="Cambria" w:hAnsi="Times New Roman" w:cs="Times New Roman"/>
          <w:sz w:val="24"/>
          <w:szCs w:val="24"/>
        </w:rPr>
        <w:t xml:space="preserve">(1):46–51. </w:t>
      </w:r>
    </w:p>
    <w:p w14:paraId="000000CD"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11. </w:t>
      </w:r>
      <w:r w:rsidRPr="004D3CB6">
        <w:rPr>
          <w:rFonts w:ascii="Times New Roman" w:eastAsia="Cambria" w:hAnsi="Times New Roman" w:cs="Times New Roman"/>
          <w:sz w:val="24"/>
          <w:szCs w:val="24"/>
        </w:rPr>
        <w:tab/>
      </w:r>
      <w:proofErr w:type="spellStart"/>
      <w:r w:rsidRPr="004D3CB6">
        <w:rPr>
          <w:rFonts w:ascii="Times New Roman" w:eastAsia="Cambria" w:hAnsi="Times New Roman" w:cs="Times New Roman"/>
          <w:sz w:val="24"/>
          <w:szCs w:val="24"/>
        </w:rPr>
        <w:t>Suliankatchi</w:t>
      </w:r>
      <w:proofErr w:type="spellEnd"/>
      <w:r w:rsidRPr="004D3CB6">
        <w:rPr>
          <w:rFonts w:ascii="Times New Roman" w:eastAsia="Cambria" w:hAnsi="Times New Roman" w:cs="Times New Roman"/>
          <w:sz w:val="24"/>
          <w:szCs w:val="24"/>
        </w:rPr>
        <w:t xml:space="preserve"> RA, Sinha DN. The Human Cost of Tobacco Chewing </w:t>
      </w:r>
      <w:proofErr w:type="gramStart"/>
      <w:r w:rsidRPr="004D3CB6">
        <w:rPr>
          <w:rFonts w:ascii="Times New Roman" w:eastAsia="Cambria" w:hAnsi="Times New Roman" w:cs="Times New Roman"/>
          <w:sz w:val="24"/>
          <w:szCs w:val="24"/>
        </w:rPr>
        <w:t>Among</w:t>
      </w:r>
      <w:proofErr w:type="gramEnd"/>
      <w:r w:rsidRPr="004D3CB6">
        <w:rPr>
          <w:rFonts w:ascii="Times New Roman" w:eastAsia="Cambria" w:hAnsi="Times New Roman" w:cs="Times New Roman"/>
          <w:sz w:val="24"/>
          <w:szCs w:val="24"/>
        </w:rPr>
        <w:t xml:space="preserve"> Pregnant Women in India: A Systematic Review and Meta-analysis. J </w:t>
      </w:r>
      <w:proofErr w:type="spellStart"/>
      <w:r w:rsidRPr="004D3CB6">
        <w:rPr>
          <w:rFonts w:ascii="Times New Roman" w:eastAsia="Cambria" w:hAnsi="Times New Roman" w:cs="Times New Roman"/>
          <w:sz w:val="24"/>
          <w:szCs w:val="24"/>
        </w:rPr>
        <w:t>Obstet</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Gynecol</w:t>
      </w:r>
      <w:proofErr w:type="spellEnd"/>
      <w:r w:rsidRPr="004D3CB6">
        <w:rPr>
          <w:rFonts w:ascii="Times New Roman" w:eastAsia="Cambria" w:hAnsi="Times New Roman" w:cs="Times New Roman"/>
          <w:sz w:val="24"/>
          <w:szCs w:val="24"/>
        </w:rPr>
        <w:t xml:space="preserve"> India [Internet]. 2016 Oct 7 [cited 2020 Mar 19]</w:t>
      </w:r>
      <w:proofErr w:type="gramStart"/>
      <w:r w:rsidRPr="004D3CB6">
        <w:rPr>
          <w:rFonts w:ascii="Times New Roman" w:eastAsia="Cambria" w:hAnsi="Times New Roman" w:cs="Times New Roman"/>
          <w:sz w:val="24"/>
          <w:szCs w:val="24"/>
        </w:rPr>
        <w:t>;66</w:t>
      </w:r>
      <w:proofErr w:type="gramEnd"/>
      <w:r w:rsidRPr="004D3CB6">
        <w:rPr>
          <w:rFonts w:ascii="Times New Roman" w:eastAsia="Cambria" w:hAnsi="Times New Roman" w:cs="Times New Roman"/>
          <w:sz w:val="24"/>
          <w:szCs w:val="24"/>
        </w:rPr>
        <w:t xml:space="preserve">(S1):161–6. Available from: </w:t>
      </w:r>
      <w:r w:rsidRPr="004D3CB6">
        <w:rPr>
          <w:rFonts w:ascii="Times New Roman" w:eastAsia="Cambria" w:hAnsi="Times New Roman" w:cs="Times New Roman"/>
          <w:sz w:val="24"/>
          <w:szCs w:val="24"/>
        </w:rPr>
        <w:lastRenderedPageBreak/>
        <w:t>http://link.springer.com/10.1007/s13224-015-0821-7</w:t>
      </w:r>
    </w:p>
    <w:p w14:paraId="000000CE"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12. </w:t>
      </w:r>
      <w:r w:rsidRPr="004D3CB6">
        <w:rPr>
          <w:rFonts w:ascii="Times New Roman" w:eastAsia="Cambria" w:hAnsi="Times New Roman" w:cs="Times New Roman"/>
          <w:sz w:val="24"/>
          <w:szCs w:val="24"/>
        </w:rPr>
        <w:tab/>
        <w:t xml:space="preserve">Levy DT, Mays D, Boyle RG, Tam J, </w:t>
      </w:r>
      <w:proofErr w:type="spellStart"/>
      <w:r w:rsidRPr="004D3CB6">
        <w:rPr>
          <w:rFonts w:ascii="Times New Roman" w:eastAsia="Cambria" w:hAnsi="Times New Roman" w:cs="Times New Roman"/>
          <w:sz w:val="24"/>
          <w:szCs w:val="24"/>
        </w:rPr>
        <w:t>Chaloupka</w:t>
      </w:r>
      <w:proofErr w:type="spellEnd"/>
      <w:r w:rsidRPr="004D3CB6">
        <w:rPr>
          <w:rFonts w:ascii="Times New Roman" w:eastAsia="Cambria" w:hAnsi="Times New Roman" w:cs="Times New Roman"/>
          <w:sz w:val="24"/>
          <w:szCs w:val="24"/>
        </w:rPr>
        <w:t xml:space="preserve"> FJ. The Effect of Tobacco Control Policies on US Smokeless Tobacco Use: A Structured Review. Vol. 20, Nicotine &amp; tobacco research : official journal of the Society for Research on Nicotine and Tobacco. 2017. p. 3–11. </w:t>
      </w:r>
    </w:p>
    <w:p w14:paraId="000000CF"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13. </w:t>
      </w:r>
      <w:r w:rsidRPr="004D3CB6">
        <w:rPr>
          <w:rFonts w:ascii="Times New Roman" w:eastAsia="Cambria" w:hAnsi="Times New Roman" w:cs="Times New Roman"/>
          <w:sz w:val="24"/>
          <w:szCs w:val="24"/>
        </w:rPr>
        <w:tab/>
        <w:t xml:space="preserve">Tata Institute of Social Sciences, Ministry of Health and Family Welfare Government of India. Global Adult Tobacco Survey GATS 2 India. 2017; </w:t>
      </w:r>
    </w:p>
    <w:p w14:paraId="000000D0"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14. </w:t>
      </w:r>
      <w:r w:rsidRPr="004D3CB6">
        <w:rPr>
          <w:rFonts w:ascii="Times New Roman" w:eastAsia="Cambria" w:hAnsi="Times New Roman" w:cs="Times New Roman"/>
          <w:sz w:val="24"/>
          <w:szCs w:val="24"/>
        </w:rPr>
        <w:tab/>
        <w:t>Global Adult Tobacco Survey Bangladesh Factsheet [Internet]. 2017. Available from: http://bbs.portal.gov.bd/sites/default/files/files/bbs.portal.gov.bd/page/57def76a_aa3c_46e3_9f80_53732eb94a83/GATS_BAN_2017_Fact Sheet.pdf</w:t>
      </w:r>
    </w:p>
    <w:p w14:paraId="000000D1"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15. </w:t>
      </w:r>
      <w:r w:rsidRPr="004D3CB6">
        <w:rPr>
          <w:rFonts w:ascii="Times New Roman" w:eastAsia="Cambria" w:hAnsi="Times New Roman" w:cs="Times New Roman"/>
          <w:sz w:val="24"/>
          <w:szCs w:val="24"/>
        </w:rPr>
        <w:tab/>
        <w:t xml:space="preserve">Alpert HR, </w:t>
      </w:r>
      <w:proofErr w:type="spellStart"/>
      <w:r w:rsidRPr="004D3CB6">
        <w:rPr>
          <w:rFonts w:ascii="Times New Roman" w:eastAsia="Cambria" w:hAnsi="Times New Roman" w:cs="Times New Roman"/>
          <w:sz w:val="24"/>
          <w:szCs w:val="24"/>
        </w:rPr>
        <w:t>Vardavas</w:t>
      </w:r>
      <w:proofErr w:type="spellEnd"/>
      <w:r w:rsidRPr="004D3CB6">
        <w:rPr>
          <w:rFonts w:ascii="Times New Roman" w:eastAsia="Cambria" w:hAnsi="Times New Roman" w:cs="Times New Roman"/>
          <w:sz w:val="24"/>
          <w:szCs w:val="24"/>
        </w:rPr>
        <w:t xml:space="preserve"> CI, </w:t>
      </w:r>
      <w:proofErr w:type="spellStart"/>
      <w:r w:rsidRPr="004D3CB6">
        <w:rPr>
          <w:rFonts w:ascii="Times New Roman" w:eastAsia="Cambria" w:hAnsi="Times New Roman" w:cs="Times New Roman"/>
          <w:sz w:val="24"/>
          <w:szCs w:val="24"/>
        </w:rPr>
        <w:t>Chaloupka</w:t>
      </w:r>
      <w:proofErr w:type="spellEnd"/>
      <w:r w:rsidRPr="004D3CB6">
        <w:rPr>
          <w:rFonts w:ascii="Times New Roman" w:eastAsia="Cambria" w:hAnsi="Times New Roman" w:cs="Times New Roman"/>
          <w:sz w:val="24"/>
          <w:szCs w:val="24"/>
        </w:rPr>
        <w:t xml:space="preserve"> FJ, </w:t>
      </w:r>
      <w:proofErr w:type="spellStart"/>
      <w:r w:rsidRPr="004D3CB6">
        <w:rPr>
          <w:rFonts w:ascii="Times New Roman" w:eastAsia="Cambria" w:hAnsi="Times New Roman" w:cs="Times New Roman"/>
          <w:sz w:val="24"/>
          <w:szCs w:val="24"/>
        </w:rPr>
        <w:t>Vozikis</w:t>
      </w:r>
      <w:proofErr w:type="spellEnd"/>
      <w:r w:rsidRPr="004D3CB6">
        <w:rPr>
          <w:rFonts w:ascii="Times New Roman" w:eastAsia="Cambria" w:hAnsi="Times New Roman" w:cs="Times New Roman"/>
          <w:sz w:val="24"/>
          <w:szCs w:val="24"/>
        </w:rPr>
        <w:t xml:space="preserve"> A, </w:t>
      </w:r>
      <w:proofErr w:type="spellStart"/>
      <w:r w:rsidRPr="004D3CB6">
        <w:rPr>
          <w:rFonts w:ascii="Times New Roman" w:eastAsia="Cambria" w:hAnsi="Times New Roman" w:cs="Times New Roman"/>
          <w:sz w:val="24"/>
          <w:szCs w:val="24"/>
        </w:rPr>
        <w:t>Athanasakis</w:t>
      </w:r>
      <w:proofErr w:type="spellEnd"/>
      <w:r w:rsidRPr="004D3CB6">
        <w:rPr>
          <w:rFonts w:ascii="Times New Roman" w:eastAsia="Cambria" w:hAnsi="Times New Roman" w:cs="Times New Roman"/>
          <w:sz w:val="24"/>
          <w:szCs w:val="24"/>
        </w:rPr>
        <w:t xml:space="preserve"> K, </w:t>
      </w:r>
      <w:proofErr w:type="spellStart"/>
      <w:r w:rsidRPr="004D3CB6">
        <w:rPr>
          <w:rFonts w:ascii="Times New Roman" w:eastAsia="Cambria" w:hAnsi="Times New Roman" w:cs="Times New Roman"/>
          <w:sz w:val="24"/>
          <w:szCs w:val="24"/>
        </w:rPr>
        <w:t>Kyriopoulos</w:t>
      </w:r>
      <w:proofErr w:type="spellEnd"/>
      <w:r w:rsidRPr="004D3CB6">
        <w:rPr>
          <w:rFonts w:ascii="Times New Roman" w:eastAsia="Cambria" w:hAnsi="Times New Roman" w:cs="Times New Roman"/>
          <w:sz w:val="24"/>
          <w:szCs w:val="24"/>
        </w:rPr>
        <w:t xml:space="preserve"> I, et al. The recent and projected public health and economic benefits of cigarette taxation in Greece. </w:t>
      </w:r>
      <w:proofErr w:type="spellStart"/>
      <w:r w:rsidRPr="004D3CB6">
        <w:rPr>
          <w:rFonts w:ascii="Times New Roman" w:eastAsia="Cambria" w:hAnsi="Times New Roman" w:cs="Times New Roman"/>
          <w:sz w:val="24"/>
          <w:szCs w:val="24"/>
        </w:rPr>
        <w:t>Tob</w:t>
      </w:r>
      <w:proofErr w:type="spellEnd"/>
      <w:r w:rsidRPr="004D3CB6">
        <w:rPr>
          <w:rFonts w:ascii="Times New Roman" w:eastAsia="Cambria" w:hAnsi="Times New Roman" w:cs="Times New Roman"/>
          <w:sz w:val="24"/>
          <w:szCs w:val="24"/>
        </w:rPr>
        <w:t xml:space="preserve"> Control [Internet]. 2014 Sep [cited 2020 Mar 19]</w:t>
      </w:r>
      <w:proofErr w:type="gramStart"/>
      <w:r w:rsidRPr="004D3CB6">
        <w:rPr>
          <w:rFonts w:ascii="Times New Roman" w:eastAsia="Cambria" w:hAnsi="Times New Roman" w:cs="Times New Roman"/>
          <w:sz w:val="24"/>
          <w:szCs w:val="24"/>
        </w:rPr>
        <w:t>;23</w:t>
      </w:r>
      <w:proofErr w:type="gramEnd"/>
      <w:r w:rsidRPr="004D3CB6">
        <w:rPr>
          <w:rFonts w:ascii="Times New Roman" w:eastAsia="Cambria" w:hAnsi="Times New Roman" w:cs="Times New Roman"/>
          <w:sz w:val="24"/>
          <w:szCs w:val="24"/>
        </w:rPr>
        <w:t>(5):452–4. Available from: http://www.ncbi.nlm.nih.gov/pubmed/23467654</w:t>
      </w:r>
    </w:p>
    <w:p w14:paraId="000000D2"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16. </w:t>
      </w:r>
      <w:r w:rsidRPr="004D3CB6">
        <w:rPr>
          <w:rFonts w:ascii="Times New Roman" w:eastAsia="Cambria" w:hAnsi="Times New Roman" w:cs="Times New Roman"/>
          <w:sz w:val="24"/>
          <w:szCs w:val="24"/>
        </w:rPr>
        <w:tab/>
        <w:t xml:space="preserve">Siddiqi K, Mishu MP. Smokeless tobacco: Why does it need special attention? </w:t>
      </w:r>
      <w:proofErr w:type="spellStart"/>
      <w:r w:rsidRPr="004D3CB6">
        <w:rPr>
          <w:rFonts w:ascii="Times New Roman" w:eastAsia="Cambria" w:hAnsi="Times New Roman" w:cs="Times New Roman"/>
          <w:sz w:val="24"/>
          <w:szCs w:val="24"/>
        </w:rPr>
        <w:t>Respirology</w:t>
      </w:r>
      <w:proofErr w:type="spellEnd"/>
      <w:r w:rsidRPr="004D3CB6">
        <w:rPr>
          <w:rFonts w:ascii="Times New Roman" w:eastAsia="Cambria" w:hAnsi="Times New Roman" w:cs="Times New Roman"/>
          <w:sz w:val="24"/>
          <w:szCs w:val="24"/>
        </w:rPr>
        <w:t xml:space="preserve"> [Internet]. 2019 Aug 13 [cited 2019 Dec 12]</w:t>
      </w:r>
      <w:proofErr w:type="gramStart"/>
      <w:r w:rsidRPr="004D3CB6">
        <w:rPr>
          <w:rFonts w:ascii="Times New Roman" w:eastAsia="Cambria" w:hAnsi="Times New Roman" w:cs="Times New Roman"/>
          <w:sz w:val="24"/>
          <w:szCs w:val="24"/>
        </w:rPr>
        <w:t>;24</w:t>
      </w:r>
      <w:proofErr w:type="gramEnd"/>
      <w:r w:rsidRPr="004D3CB6">
        <w:rPr>
          <w:rFonts w:ascii="Times New Roman" w:eastAsia="Cambria" w:hAnsi="Times New Roman" w:cs="Times New Roman"/>
          <w:sz w:val="24"/>
          <w:szCs w:val="24"/>
        </w:rPr>
        <w:t>(8):720–1. Available from: https://onlinelibrary.wiley.com/doi/abs/10.1111/resp.13612</w:t>
      </w:r>
    </w:p>
    <w:p w14:paraId="000000D3"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17. </w:t>
      </w:r>
      <w:r w:rsidRPr="004D3CB6">
        <w:rPr>
          <w:rFonts w:ascii="Times New Roman" w:eastAsia="Cambria" w:hAnsi="Times New Roman" w:cs="Times New Roman"/>
          <w:sz w:val="24"/>
          <w:szCs w:val="24"/>
        </w:rPr>
        <w:tab/>
        <w:t xml:space="preserve">National Cancer Institute and </w:t>
      </w:r>
      <w:proofErr w:type="spellStart"/>
      <w:r w:rsidRPr="004D3CB6">
        <w:rPr>
          <w:rFonts w:ascii="Times New Roman" w:eastAsia="Cambria" w:hAnsi="Times New Roman" w:cs="Times New Roman"/>
          <w:sz w:val="24"/>
          <w:szCs w:val="24"/>
        </w:rPr>
        <w:t>Centers</w:t>
      </w:r>
      <w:proofErr w:type="spellEnd"/>
      <w:r w:rsidRPr="004D3CB6">
        <w:rPr>
          <w:rFonts w:ascii="Times New Roman" w:eastAsia="Cambria" w:hAnsi="Times New Roman" w:cs="Times New Roman"/>
          <w:sz w:val="24"/>
          <w:szCs w:val="24"/>
        </w:rPr>
        <w:t xml:space="preserve"> for Disease Control and Prevention. Smokeless Tobacco and Public Health: A Global Perspective. Bethesda, MD; 2014. </w:t>
      </w:r>
    </w:p>
    <w:p w14:paraId="000000D4" w14:textId="77777777"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18. </w:t>
      </w:r>
      <w:r w:rsidRPr="004D3CB6">
        <w:rPr>
          <w:rFonts w:ascii="Times New Roman" w:eastAsia="Cambria" w:hAnsi="Times New Roman" w:cs="Times New Roman"/>
          <w:sz w:val="24"/>
          <w:szCs w:val="24"/>
        </w:rPr>
        <w:tab/>
        <w:t xml:space="preserve">Australian Government Department of Health. Smoking and tobacco laws in </w:t>
      </w:r>
      <w:proofErr w:type="gramStart"/>
      <w:r w:rsidRPr="004D3CB6">
        <w:rPr>
          <w:rFonts w:ascii="Times New Roman" w:eastAsia="Cambria" w:hAnsi="Times New Roman" w:cs="Times New Roman"/>
          <w:sz w:val="24"/>
          <w:szCs w:val="24"/>
        </w:rPr>
        <w:t>Australia  [</w:t>
      </w:r>
      <w:proofErr w:type="gramEnd"/>
      <w:r w:rsidRPr="004D3CB6">
        <w:rPr>
          <w:rFonts w:ascii="Times New Roman" w:eastAsia="Cambria" w:hAnsi="Times New Roman" w:cs="Times New Roman"/>
          <w:sz w:val="24"/>
          <w:szCs w:val="24"/>
        </w:rPr>
        <w:t>Internet]. [</w:t>
      </w:r>
      <w:proofErr w:type="gramStart"/>
      <w:r w:rsidRPr="004D3CB6">
        <w:rPr>
          <w:rFonts w:ascii="Times New Roman" w:eastAsia="Cambria" w:hAnsi="Times New Roman" w:cs="Times New Roman"/>
          <w:sz w:val="24"/>
          <w:szCs w:val="24"/>
        </w:rPr>
        <w:t>cited</w:t>
      </w:r>
      <w:proofErr w:type="gramEnd"/>
      <w:r w:rsidRPr="004D3CB6">
        <w:rPr>
          <w:rFonts w:ascii="Times New Roman" w:eastAsia="Cambria" w:hAnsi="Times New Roman" w:cs="Times New Roman"/>
          <w:sz w:val="24"/>
          <w:szCs w:val="24"/>
        </w:rPr>
        <w:t xml:space="preserve"> 2020 Jun 5]. Available from: https://www.health.gov.au/health-topics/smoking-and-tobacco/about-smoking-and-tobacco/smoking-and-tobacco-laws-in-australia</w:t>
      </w:r>
    </w:p>
    <w:p w14:paraId="000000D5" w14:textId="12B2F6C2" w:rsidR="008376BC"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 xml:space="preserve">19. </w:t>
      </w:r>
      <w:r w:rsidRPr="004D3CB6">
        <w:rPr>
          <w:rFonts w:ascii="Times New Roman" w:eastAsia="Cambria" w:hAnsi="Times New Roman" w:cs="Times New Roman"/>
          <w:sz w:val="24"/>
          <w:szCs w:val="24"/>
        </w:rPr>
        <w:tab/>
        <w:t xml:space="preserve">Pimple S, </w:t>
      </w:r>
      <w:proofErr w:type="spellStart"/>
      <w:r w:rsidRPr="004D3CB6">
        <w:rPr>
          <w:rFonts w:ascii="Times New Roman" w:eastAsia="Cambria" w:hAnsi="Times New Roman" w:cs="Times New Roman"/>
          <w:sz w:val="24"/>
          <w:szCs w:val="24"/>
        </w:rPr>
        <w:t>Gunjal</w:t>
      </w:r>
      <w:proofErr w:type="spellEnd"/>
      <w:r w:rsidRPr="004D3CB6">
        <w:rPr>
          <w:rFonts w:ascii="Times New Roman" w:eastAsia="Cambria" w:hAnsi="Times New Roman" w:cs="Times New Roman"/>
          <w:sz w:val="24"/>
          <w:szCs w:val="24"/>
        </w:rPr>
        <w:t xml:space="preserve"> S, Mishra GA, </w:t>
      </w:r>
      <w:proofErr w:type="spellStart"/>
      <w:r w:rsidRPr="004D3CB6">
        <w:rPr>
          <w:rFonts w:ascii="Times New Roman" w:eastAsia="Cambria" w:hAnsi="Times New Roman" w:cs="Times New Roman"/>
          <w:sz w:val="24"/>
          <w:szCs w:val="24"/>
        </w:rPr>
        <w:t>Pednekar</w:t>
      </w:r>
      <w:proofErr w:type="spellEnd"/>
      <w:r w:rsidRPr="004D3CB6">
        <w:rPr>
          <w:rFonts w:ascii="Times New Roman" w:eastAsia="Cambria" w:hAnsi="Times New Roman" w:cs="Times New Roman"/>
          <w:sz w:val="24"/>
          <w:szCs w:val="24"/>
        </w:rPr>
        <w:t xml:space="preserve"> MS, </w:t>
      </w:r>
      <w:proofErr w:type="spellStart"/>
      <w:r w:rsidRPr="004D3CB6">
        <w:rPr>
          <w:rFonts w:ascii="Times New Roman" w:eastAsia="Cambria" w:hAnsi="Times New Roman" w:cs="Times New Roman"/>
          <w:sz w:val="24"/>
          <w:szCs w:val="24"/>
        </w:rPr>
        <w:t>Majmudar</w:t>
      </w:r>
      <w:proofErr w:type="spellEnd"/>
      <w:r w:rsidRPr="004D3CB6">
        <w:rPr>
          <w:rFonts w:ascii="Times New Roman" w:eastAsia="Cambria" w:hAnsi="Times New Roman" w:cs="Times New Roman"/>
          <w:sz w:val="24"/>
          <w:szCs w:val="24"/>
        </w:rPr>
        <w:t xml:space="preserve"> P, </w:t>
      </w:r>
      <w:proofErr w:type="spellStart"/>
      <w:r w:rsidRPr="004D3CB6">
        <w:rPr>
          <w:rFonts w:ascii="Times New Roman" w:eastAsia="Cambria" w:hAnsi="Times New Roman" w:cs="Times New Roman"/>
          <w:sz w:val="24"/>
          <w:szCs w:val="24"/>
        </w:rPr>
        <w:t>Shastri</w:t>
      </w:r>
      <w:proofErr w:type="spellEnd"/>
      <w:r w:rsidRPr="004D3CB6">
        <w:rPr>
          <w:rFonts w:ascii="Times New Roman" w:eastAsia="Cambria" w:hAnsi="Times New Roman" w:cs="Times New Roman"/>
          <w:sz w:val="24"/>
          <w:szCs w:val="24"/>
        </w:rPr>
        <w:t xml:space="preserve"> SS. Compliance to </w:t>
      </w:r>
      <w:proofErr w:type="spellStart"/>
      <w:r w:rsidRPr="004D3CB6">
        <w:rPr>
          <w:rFonts w:ascii="Times New Roman" w:eastAsia="Cambria" w:hAnsi="Times New Roman" w:cs="Times New Roman"/>
          <w:sz w:val="24"/>
          <w:szCs w:val="24"/>
        </w:rPr>
        <w:t>Gutka</w:t>
      </w:r>
      <w:proofErr w:type="spellEnd"/>
      <w:r w:rsidRPr="004D3CB6">
        <w:rPr>
          <w:rFonts w:ascii="Times New Roman" w:eastAsia="Cambria" w:hAnsi="Times New Roman" w:cs="Times New Roman"/>
          <w:sz w:val="24"/>
          <w:szCs w:val="24"/>
        </w:rPr>
        <w:t xml:space="preserve"> ban and other </w:t>
      </w:r>
      <w:proofErr w:type="spellStart"/>
      <w:r w:rsidRPr="004D3CB6">
        <w:rPr>
          <w:rFonts w:ascii="Times New Roman" w:eastAsia="Cambria" w:hAnsi="Times New Roman" w:cs="Times New Roman"/>
          <w:sz w:val="24"/>
          <w:szCs w:val="24"/>
        </w:rPr>
        <w:t>provisons</w:t>
      </w:r>
      <w:proofErr w:type="spellEnd"/>
      <w:r w:rsidRPr="004D3CB6">
        <w:rPr>
          <w:rFonts w:ascii="Times New Roman" w:eastAsia="Cambria" w:hAnsi="Times New Roman" w:cs="Times New Roman"/>
          <w:sz w:val="24"/>
          <w:szCs w:val="24"/>
        </w:rPr>
        <w:t xml:space="preserve"> of COTPA in Mumbai. Indian J Cancer. 2014 Oct 1</w:t>
      </w:r>
      <w:proofErr w:type="gramStart"/>
      <w:r w:rsidRPr="004D3CB6">
        <w:rPr>
          <w:rFonts w:ascii="Times New Roman" w:eastAsia="Cambria" w:hAnsi="Times New Roman" w:cs="Times New Roman"/>
          <w:sz w:val="24"/>
          <w:szCs w:val="24"/>
        </w:rPr>
        <w:t>;51</w:t>
      </w:r>
      <w:proofErr w:type="gramEnd"/>
      <w:r w:rsidRPr="004D3CB6">
        <w:rPr>
          <w:rFonts w:ascii="Times New Roman" w:eastAsia="Cambria" w:hAnsi="Times New Roman" w:cs="Times New Roman"/>
          <w:sz w:val="24"/>
          <w:szCs w:val="24"/>
        </w:rPr>
        <w:t xml:space="preserve">(5):S60–6. </w:t>
      </w:r>
    </w:p>
    <w:p w14:paraId="76B13A47" w14:textId="3BD3D00B" w:rsidR="00E245EE" w:rsidRPr="004D3CB6" w:rsidRDefault="00E245EE"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20.      </w:t>
      </w:r>
      <w:r w:rsidRPr="00E245EE">
        <w:rPr>
          <w:rFonts w:ascii="Times New Roman" w:eastAsia="Cambria" w:hAnsi="Times New Roman" w:cs="Times New Roman"/>
          <w:sz w:val="24"/>
          <w:szCs w:val="24"/>
        </w:rPr>
        <w:t>Siddiqi, K., Husain, S., Vidyasagaran, A. et al. Global burden of disease due to smokeless tobacco consumption in adults: an updated analysis of data from 127 countries. BMC Med 18, 222 (2020). https://doi.org/10.1186/s12916-020-01677-9</w:t>
      </w:r>
    </w:p>
    <w:p w14:paraId="000000D6" w14:textId="23CFBC19" w:rsidR="008376BC" w:rsidRPr="004D3CB6"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2</w:t>
      </w:r>
      <w:r w:rsidR="00E245EE">
        <w:rPr>
          <w:rFonts w:ascii="Times New Roman" w:eastAsia="Cambria" w:hAnsi="Times New Roman" w:cs="Times New Roman"/>
          <w:sz w:val="24"/>
          <w:szCs w:val="24"/>
        </w:rPr>
        <w:t>1</w:t>
      </w:r>
      <w:r w:rsidRPr="004D3CB6">
        <w:rPr>
          <w:rFonts w:ascii="Times New Roman" w:eastAsia="Cambria" w:hAnsi="Times New Roman" w:cs="Times New Roman"/>
          <w:sz w:val="24"/>
          <w:szCs w:val="24"/>
        </w:rPr>
        <w:t xml:space="preserve">. </w:t>
      </w:r>
      <w:r w:rsidRPr="004D3CB6">
        <w:rPr>
          <w:rFonts w:ascii="Times New Roman" w:eastAsia="Cambria" w:hAnsi="Times New Roman" w:cs="Times New Roman"/>
          <w:sz w:val="24"/>
          <w:szCs w:val="24"/>
        </w:rPr>
        <w:tab/>
        <w:t xml:space="preserve">Thomas BH, </w:t>
      </w:r>
      <w:proofErr w:type="spellStart"/>
      <w:r w:rsidRPr="004D3CB6">
        <w:rPr>
          <w:rFonts w:ascii="Times New Roman" w:eastAsia="Cambria" w:hAnsi="Times New Roman" w:cs="Times New Roman"/>
          <w:sz w:val="24"/>
          <w:szCs w:val="24"/>
        </w:rPr>
        <w:t>Ciliska</w:t>
      </w:r>
      <w:proofErr w:type="spellEnd"/>
      <w:r w:rsidRPr="004D3CB6">
        <w:rPr>
          <w:rFonts w:ascii="Times New Roman" w:eastAsia="Cambria" w:hAnsi="Times New Roman" w:cs="Times New Roman"/>
          <w:sz w:val="24"/>
          <w:szCs w:val="24"/>
        </w:rPr>
        <w:t xml:space="preserve"> D, Dobbins M, </w:t>
      </w:r>
      <w:proofErr w:type="spellStart"/>
      <w:r w:rsidRPr="004D3CB6">
        <w:rPr>
          <w:rFonts w:ascii="Times New Roman" w:eastAsia="Cambria" w:hAnsi="Times New Roman" w:cs="Times New Roman"/>
          <w:sz w:val="24"/>
          <w:szCs w:val="24"/>
        </w:rPr>
        <w:t>Micucci</w:t>
      </w:r>
      <w:proofErr w:type="spellEnd"/>
      <w:r w:rsidRPr="004D3CB6">
        <w:rPr>
          <w:rFonts w:ascii="Times New Roman" w:eastAsia="Cambria" w:hAnsi="Times New Roman" w:cs="Times New Roman"/>
          <w:sz w:val="24"/>
          <w:szCs w:val="24"/>
        </w:rPr>
        <w:t xml:space="preserve"> S. A process for systematically reviewing the literature: Providing the research evidence for public health nursing interventions. Worldviews Evidence-Based </w:t>
      </w:r>
      <w:proofErr w:type="spellStart"/>
      <w:r w:rsidRPr="004D3CB6">
        <w:rPr>
          <w:rFonts w:ascii="Times New Roman" w:eastAsia="Cambria" w:hAnsi="Times New Roman" w:cs="Times New Roman"/>
          <w:sz w:val="24"/>
          <w:szCs w:val="24"/>
        </w:rPr>
        <w:t>Nurs</w:t>
      </w:r>
      <w:proofErr w:type="spellEnd"/>
      <w:r w:rsidRPr="004D3CB6">
        <w:rPr>
          <w:rFonts w:ascii="Times New Roman" w:eastAsia="Cambria" w:hAnsi="Times New Roman" w:cs="Times New Roman"/>
          <w:sz w:val="24"/>
          <w:szCs w:val="24"/>
        </w:rPr>
        <w:t xml:space="preserve"> [Internet]. 2004 Sep [cited 2020 Mar 19]</w:t>
      </w:r>
      <w:proofErr w:type="gramStart"/>
      <w:r w:rsidRPr="004D3CB6">
        <w:rPr>
          <w:rFonts w:ascii="Times New Roman" w:eastAsia="Cambria" w:hAnsi="Times New Roman" w:cs="Times New Roman"/>
          <w:sz w:val="24"/>
          <w:szCs w:val="24"/>
        </w:rPr>
        <w:t>;1</w:t>
      </w:r>
      <w:proofErr w:type="gramEnd"/>
      <w:r w:rsidRPr="004D3CB6">
        <w:rPr>
          <w:rFonts w:ascii="Times New Roman" w:eastAsia="Cambria" w:hAnsi="Times New Roman" w:cs="Times New Roman"/>
          <w:sz w:val="24"/>
          <w:szCs w:val="24"/>
        </w:rPr>
        <w:t>(3):176–84. Available from: http://www.ncbi.nlm.nih.gov/pubmed/17163895</w:t>
      </w:r>
    </w:p>
    <w:p w14:paraId="000000D7" w14:textId="0C9C08A9" w:rsidR="008376BC" w:rsidRDefault="00AA3181" w:rsidP="00793186">
      <w:pPr>
        <w:widowControl w:val="0"/>
        <w:spacing w:after="0" w:line="360" w:lineRule="auto"/>
        <w:ind w:left="640" w:right="720" w:hanging="640"/>
        <w:jc w:val="both"/>
        <w:rPr>
          <w:rFonts w:ascii="Times New Roman" w:eastAsia="Cambria" w:hAnsi="Times New Roman" w:cs="Times New Roman"/>
          <w:sz w:val="24"/>
          <w:szCs w:val="24"/>
        </w:rPr>
      </w:pPr>
      <w:r w:rsidRPr="004D3CB6">
        <w:rPr>
          <w:rFonts w:ascii="Times New Roman" w:eastAsia="Cambria" w:hAnsi="Times New Roman" w:cs="Times New Roman"/>
          <w:sz w:val="24"/>
          <w:szCs w:val="24"/>
        </w:rPr>
        <w:t>2</w:t>
      </w:r>
      <w:r w:rsidR="00E245EE">
        <w:rPr>
          <w:rFonts w:ascii="Times New Roman" w:eastAsia="Cambria" w:hAnsi="Times New Roman" w:cs="Times New Roman"/>
          <w:sz w:val="24"/>
          <w:szCs w:val="24"/>
        </w:rPr>
        <w:t>2</w:t>
      </w:r>
      <w:r w:rsidRPr="004D3CB6">
        <w:rPr>
          <w:rFonts w:ascii="Times New Roman" w:eastAsia="Cambria" w:hAnsi="Times New Roman" w:cs="Times New Roman"/>
          <w:sz w:val="24"/>
          <w:szCs w:val="24"/>
        </w:rPr>
        <w:t xml:space="preserve">. </w:t>
      </w:r>
      <w:r w:rsidRPr="004D3CB6">
        <w:rPr>
          <w:rFonts w:ascii="Times New Roman" w:eastAsia="Cambria" w:hAnsi="Times New Roman" w:cs="Times New Roman"/>
          <w:sz w:val="24"/>
          <w:szCs w:val="24"/>
        </w:rPr>
        <w:tab/>
        <w:t>Armijo-</w:t>
      </w:r>
      <w:proofErr w:type="spellStart"/>
      <w:r w:rsidRPr="004D3CB6">
        <w:rPr>
          <w:rFonts w:ascii="Times New Roman" w:eastAsia="Cambria" w:hAnsi="Times New Roman" w:cs="Times New Roman"/>
          <w:sz w:val="24"/>
          <w:szCs w:val="24"/>
        </w:rPr>
        <w:t>Olivo</w:t>
      </w:r>
      <w:proofErr w:type="spellEnd"/>
      <w:r w:rsidRPr="004D3CB6">
        <w:rPr>
          <w:rFonts w:ascii="Times New Roman" w:eastAsia="Cambria" w:hAnsi="Times New Roman" w:cs="Times New Roman"/>
          <w:sz w:val="24"/>
          <w:szCs w:val="24"/>
        </w:rPr>
        <w:t xml:space="preserve"> S, Stiles CR, Hagen NA, </w:t>
      </w:r>
      <w:proofErr w:type="spellStart"/>
      <w:r w:rsidRPr="004D3CB6">
        <w:rPr>
          <w:rFonts w:ascii="Times New Roman" w:eastAsia="Cambria" w:hAnsi="Times New Roman" w:cs="Times New Roman"/>
          <w:sz w:val="24"/>
          <w:szCs w:val="24"/>
        </w:rPr>
        <w:t>Biondo</w:t>
      </w:r>
      <w:proofErr w:type="spellEnd"/>
      <w:r w:rsidRPr="004D3CB6">
        <w:rPr>
          <w:rFonts w:ascii="Times New Roman" w:eastAsia="Cambria" w:hAnsi="Times New Roman" w:cs="Times New Roman"/>
          <w:sz w:val="24"/>
          <w:szCs w:val="24"/>
        </w:rPr>
        <w:t xml:space="preserve"> PD, Cummings GG. Assessment of study quality for systematic reviews: A comparison of the Cochrane Collaboration Risk of Bias Tool and the Effective Public Health Practice Project Quality Assessment Tool: Methodological </w:t>
      </w:r>
      <w:r w:rsidRPr="004D3CB6">
        <w:rPr>
          <w:rFonts w:ascii="Times New Roman" w:eastAsia="Cambria" w:hAnsi="Times New Roman" w:cs="Times New Roman"/>
          <w:sz w:val="24"/>
          <w:szCs w:val="24"/>
        </w:rPr>
        <w:lastRenderedPageBreak/>
        <w:t xml:space="preserve">research. J </w:t>
      </w:r>
      <w:proofErr w:type="spellStart"/>
      <w:r w:rsidRPr="004D3CB6">
        <w:rPr>
          <w:rFonts w:ascii="Times New Roman" w:eastAsia="Cambria" w:hAnsi="Times New Roman" w:cs="Times New Roman"/>
          <w:sz w:val="24"/>
          <w:szCs w:val="24"/>
        </w:rPr>
        <w:t>Eval</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Clin</w:t>
      </w:r>
      <w:proofErr w:type="spellEnd"/>
      <w:r w:rsidRPr="004D3CB6">
        <w:rPr>
          <w:rFonts w:ascii="Times New Roman" w:eastAsia="Cambria" w:hAnsi="Times New Roman" w:cs="Times New Roman"/>
          <w:sz w:val="24"/>
          <w:szCs w:val="24"/>
        </w:rPr>
        <w:t xml:space="preserve"> </w:t>
      </w:r>
      <w:proofErr w:type="spellStart"/>
      <w:r w:rsidRPr="004D3CB6">
        <w:rPr>
          <w:rFonts w:ascii="Times New Roman" w:eastAsia="Cambria" w:hAnsi="Times New Roman" w:cs="Times New Roman"/>
          <w:sz w:val="24"/>
          <w:szCs w:val="24"/>
        </w:rPr>
        <w:t>Pract</w:t>
      </w:r>
      <w:proofErr w:type="spellEnd"/>
      <w:r w:rsidRPr="004D3CB6">
        <w:rPr>
          <w:rFonts w:ascii="Times New Roman" w:eastAsia="Cambria" w:hAnsi="Times New Roman" w:cs="Times New Roman"/>
          <w:sz w:val="24"/>
          <w:szCs w:val="24"/>
        </w:rPr>
        <w:t xml:space="preserve"> [Internet]. 2012 Feb [cited 2020 Mar 19]</w:t>
      </w:r>
      <w:proofErr w:type="gramStart"/>
      <w:r w:rsidRPr="004D3CB6">
        <w:rPr>
          <w:rFonts w:ascii="Times New Roman" w:eastAsia="Cambria" w:hAnsi="Times New Roman" w:cs="Times New Roman"/>
          <w:sz w:val="24"/>
          <w:szCs w:val="24"/>
        </w:rPr>
        <w:t>;18</w:t>
      </w:r>
      <w:proofErr w:type="gramEnd"/>
      <w:r w:rsidRPr="004D3CB6">
        <w:rPr>
          <w:rFonts w:ascii="Times New Roman" w:eastAsia="Cambria" w:hAnsi="Times New Roman" w:cs="Times New Roman"/>
          <w:sz w:val="24"/>
          <w:szCs w:val="24"/>
        </w:rPr>
        <w:t xml:space="preserve">(1):12–8. Available from: </w:t>
      </w:r>
      <w:hyperlink r:id="rId12" w:history="1">
        <w:r w:rsidR="00E245EE" w:rsidRPr="00DD4DD3">
          <w:rPr>
            <w:rStyle w:val="Hyperlink"/>
            <w:rFonts w:ascii="Times New Roman" w:eastAsia="Cambria" w:hAnsi="Times New Roman" w:cs="Times New Roman"/>
            <w:sz w:val="24"/>
            <w:szCs w:val="24"/>
          </w:rPr>
          <w:t>http://www.ncbi.nlm.nih.gov/pubmed/20698919</w:t>
        </w:r>
      </w:hyperlink>
    </w:p>
    <w:p w14:paraId="192DE10E" w14:textId="6E85D87C" w:rsidR="00E245EE" w:rsidRDefault="00E245EE"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23.      </w:t>
      </w:r>
      <w:r w:rsidRPr="00E245EE">
        <w:rPr>
          <w:rFonts w:ascii="Times New Roman" w:eastAsia="Cambria" w:hAnsi="Times New Roman" w:cs="Times New Roman"/>
          <w:sz w:val="24"/>
          <w:szCs w:val="24"/>
        </w:rPr>
        <w:t xml:space="preserve">Hoffmann TC, </w:t>
      </w:r>
      <w:proofErr w:type="spellStart"/>
      <w:r w:rsidRPr="00E245EE">
        <w:rPr>
          <w:rFonts w:ascii="Times New Roman" w:eastAsia="Cambria" w:hAnsi="Times New Roman" w:cs="Times New Roman"/>
          <w:sz w:val="24"/>
          <w:szCs w:val="24"/>
        </w:rPr>
        <w:t>Glasziou</w:t>
      </w:r>
      <w:proofErr w:type="spellEnd"/>
      <w:r w:rsidRPr="00E245EE">
        <w:rPr>
          <w:rFonts w:ascii="Times New Roman" w:eastAsia="Cambria" w:hAnsi="Times New Roman" w:cs="Times New Roman"/>
          <w:sz w:val="24"/>
          <w:szCs w:val="24"/>
        </w:rPr>
        <w:t xml:space="preserve"> PP, </w:t>
      </w:r>
      <w:proofErr w:type="spellStart"/>
      <w:r w:rsidRPr="00E245EE">
        <w:rPr>
          <w:rFonts w:ascii="Times New Roman" w:eastAsia="Cambria" w:hAnsi="Times New Roman" w:cs="Times New Roman"/>
          <w:sz w:val="24"/>
          <w:szCs w:val="24"/>
        </w:rPr>
        <w:t>Boutron</w:t>
      </w:r>
      <w:proofErr w:type="spellEnd"/>
      <w:r w:rsidRPr="00E245EE">
        <w:rPr>
          <w:rFonts w:ascii="Times New Roman" w:eastAsia="Cambria" w:hAnsi="Times New Roman" w:cs="Times New Roman"/>
          <w:sz w:val="24"/>
          <w:szCs w:val="24"/>
        </w:rPr>
        <w:t xml:space="preserve"> I, Milne R, Perera R, Moher D, et al. Better Reporting of Interventions: Template for Intervention Description and Replication (</w:t>
      </w:r>
      <w:proofErr w:type="spellStart"/>
      <w:r w:rsidRPr="00E245EE">
        <w:rPr>
          <w:rFonts w:ascii="Times New Roman" w:eastAsia="Cambria" w:hAnsi="Times New Roman" w:cs="Times New Roman"/>
          <w:sz w:val="24"/>
          <w:szCs w:val="24"/>
        </w:rPr>
        <w:t>TIDieR</w:t>
      </w:r>
      <w:proofErr w:type="spellEnd"/>
      <w:r w:rsidRPr="00E245EE">
        <w:rPr>
          <w:rFonts w:ascii="Times New Roman" w:eastAsia="Cambria" w:hAnsi="Times New Roman" w:cs="Times New Roman"/>
          <w:sz w:val="24"/>
          <w:szCs w:val="24"/>
        </w:rPr>
        <w:t>) Checklist and Guide. BMJ [Internet]. 2014 [cited 2020 Jul 9]</w:t>
      </w:r>
      <w:proofErr w:type="gramStart"/>
      <w:r w:rsidRPr="00E245EE">
        <w:rPr>
          <w:rFonts w:ascii="Times New Roman" w:eastAsia="Cambria" w:hAnsi="Times New Roman" w:cs="Times New Roman"/>
          <w:sz w:val="24"/>
          <w:szCs w:val="24"/>
        </w:rPr>
        <w:t>;348</w:t>
      </w:r>
      <w:proofErr w:type="gramEnd"/>
      <w:r w:rsidRPr="00E245EE">
        <w:rPr>
          <w:rFonts w:ascii="Times New Roman" w:eastAsia="Cambria" w:hAnsi="Times New Roman" w:cs="Times New Roman"/>
          <w:sz w:val="24"/>
          <w:szCs w:val="24"/>
        </w:rPr>
        <w:t>. Available from: http://www.bmj.com/content/348/bmj.g1687</w:t>
      </w:r>
    </w:p>
    <w:p w14:paraId="722C6B0E" w14:textId="7484C1B7" w:rsidR="00E245EE" w:rsidRDefault="00E245EE"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24.     </w:t>
      </w:r>
      <w:r w:rsidRPr="00E245EE">
        <w:rPr>
          <w:rFonts w:ascii="Times New Roman" w:eastAsia="Cambria" w:hAnsi="Times New Roman" w:cs="Times New Roman"/>
          <w:sz w:val="24"/>
          <w:szCs w:val="24"/>
        </w:rPr>
        <w:t xml:space="preserve">Higgins JP, Thompson SG, </w:t>
      </w:r>
      <w:proofErr w:type="spellStart"/>
      <w:r w:rsidRPr="00E245EE">
        <w:rPr>
          <w:rFonts w:ascii="Times New Roman" w:eastAsia="Cambria" w:hAnsi="Times New Roman" w:cs="Times New Roman"/>
          <w:sz w:val="24"/>
          <w:szCs w:val="24"/>
        </w:rPr>
        <w:t>Deeks</w:t>
      </w:r>
      <w:proofErr w:type="spellEnd"/>
      <w:r w:rsidRPr="00E245EE">
        <w:rPr>
          <w:rFonts w:ascii="Times New Roman" w:eastAsia="Cambria" w:hAnsi="Times New Roman" w:cs="Times New Roman"/>
          <w:sz w:val="24"/>
          <w:szCs w:val="24"/>
        </w:rPr>
        <w:t xml:space="preserve"> JJ, Altman DG. Measuring inconsistency in meta‐analyses. BMJ 2003</w:t>
      </w:r>
      <w:proofErr w:type="gramStart"/>
      <w:r w:rsidRPr="00E245EE">
        <w:rPr>
          <w:rFonts w:ascii="Times New Roman" w:eastAsia="Cambria" w:hAnsi="Times New Roman" w:cs="Times New Roman"/>
          <w:sz w:val="24"/>
          <w:szCs w:val="24"/>
        </w:rPr>
        <w:t>;327</w:t>
      </w:r>
      <w:proofErr w:type="gramEnd"/>
      <w:r w:rsidRPr="00E245EE">
        <w:rPr>
          <w:rFonts w:ascii="Times New Roman" w:eastAsia="Cambria" w:hAnsi="Times New Roman" w:cs="Times New Roman"/>
          <w:sz w:val="24"/>
          <w:szCs w:val="24"/>
        </w:rPr>
        <w:t>(7414):557‐60.</w:t>
      </w:r>
    </w:p>
    <w:p w14:paraId="000000D8" w14:textId="35837579" w:rsidR="008376BC" w:rsidRDefault="000C2B33"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25.   </w:t>
      </w:r>
      <w:r w:rsidR="00E245EE" w:rsidRPr="00E245EE">
        <w:rPr>
          <w:rFonts w:ascii="Times New Roman" w:eastAsia="Cambria" w:hAnsi="Times New Roman" w:cs="Times New Roman"/>
          <w:sz w:val="24"/>
          <w:szCs w:val="24"/>
        </w:rPr>
        <w:t>Fleiss J. The statistical basis of meta‐analysis. Statistical Methods in Medical Research 1993</w:t>
      </w:r>
      <w:proofErr w:type="gramStart"/>
      <w:r w:rsidR="00E245EE" w:rsidRPr="00E245EE">
        <w:rPr>
          <w:rFonts w:ascii="Times New Roman" w:eastAsia="Cambria" w:hAnsi="Times New Roman" w:cs="Times New Roman"/>
          <w:sz w:val="24"/>
          <w:szCs w:val="24"/>
        </w:rPr>
        <w:t>;2:121</w:t>
      </w:r>
      <w:proofErr w:type="gramEnd"/>
      <w:r w:rsidR="00E245EE" w:rsidRPr="00E245EE">
        <w:rPr>
          <w:rFonts w:ascii="Times New Roman" w:eastAsia="Cambria" w:hAnsi="Times New Roman" w:cs="Times New Roman"/>
          <w:sz w:val="24"/>
          <w:szCs w:val="24"/>
        </w:rPr>
        <w:t>‐45.</w:t>
      </w:r>
    </w:p>
    <w:p w14:paraId="61815C74" w14:textId="4A9732CE" w:rsidR="00450E5B" w:rsidRDefault="00450E5B"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26.    </w:t>
      </w:r>
      <w:r w:rsidRPr="00450E5B">
        <w:rPr>
          <w:rFonts w:ascii="Times New Roman" w:eastAsia="Cambria" w:hAnsi="Times New Roman" w:cs="Times New Roman"/>
          <w:sz w:val="24"/>
          <w:szCs w:val="24"/>
        </w:rPr>
        <w:t xml:space="preserve">Swinburn, B., Sacks, G., </w:t>
      </w:r>
      <w:proofErr w:type="spellStart"/>
      <w:r w:rsidRPr="00450E5B">
        <w:rPr>
          <w:rFonts w:ascii="Times New Roman" w:eastAsia="Cambria" w:hAnsi="Times New Roman" w:cs="Times New Roman"/>
          <w:sz w:val="24"/>
          <w:szCs w:val="24"/>
        </w:rPr>
        <w:t>Vandevijvere</w:t>
      </w:r>
      <w:proofErr w:type="spellEnd"/>
      <w:r w:rsidRPr="00450E5B">
        <w:rPr>
          <w:rFonts w:ascii="Times New Roman" w:eastAsia="Cambria" w:hAnsi="Times New Roman" w:cs="Times New Roman"/>
          <w:sz w:val="24"/>
          <w:szCs w:val="24"/>
        </w:rPr>
        <w:t xml:space="preserve">, S., Kumanyika, S., Lobstein, T., Neal, B., </w:t>
      </w:r>
      <w:proofErr w:type="spellStart"/>
      <w:r w:rsidRPr="00450E5B">
        <w:rPr>
          <w:rFonts w:ascii="Times New Roman" w:eastAsia="Cambria" w:hAnsi="Times New Roman" w:cs="Times New Roman"/>
          <w:sz w:val="24"/>
          <w:szCs w:val="24"/>
        </w:rPr>
        <w:t>Barquera</w:t>
      </w:r>
      <w:proofErr w:type="spellEnd"/>
      <w:r w:rsidRPr="00450E5B">
        <w:rPr>
          <w:rFonts w:ascii="Times New Roman" w:eastAsia="Cambria" w:hAnsi="Times New Roman" w:cs="Times New Roman"/>
          <w:sz w:val="24"/>
          <w:szCs w:val="24"/>
        </w:rPr>
        <w:t xml:space="preserve">, S., </w:t>
      </w:r>
      <w:proofErr w:type="spellStart"/>
      <w:r w:rsidRPr="00450E5B">
        <w:rPr>
          <w:rFonts w:ascii="Times New Roman" w:eastAsia="Cambria" w:hAnsi="Times New Roman" w:cs="Times New Roman"/>
          <w:sz w:val="24"/>
          <w:szCs w:val="24"/>
        </w:rPr>
        <w:t>Friel</w:t>
      </w:r>
      <w:proofErr w:type="spellEnd"/>
      <w:r w:rsidRPr="00450E5B">
        <w:rPr>
          <w:rFonts w:ascii="Times New Roman" w:eastAsia="Cambria" w:hAnsi="Times New Roman" w:cs="Times New Roman"/>
          <w:sz w:val="24"/>
          <w:szCs w:val="24"/>
        </w:rPr>
        <w:t xml:space="preserve">, S., Hawkes, C., Kelly, B. and </w:t>
      </w:r>
      <w:proofErr w:type="spellStart"/>
      <w:r w:rsidRPr="00450E5B">
        <w:rPr>
          <w:rFonts w:ascii="Times New Roman" w:eastAsia="Cambria" w:hAnsi="Times New Roman" w:cs="Times New Roman"/>
          <w:sz w:val="24"/>
          <w:szCs w:val="24"/>
        </w:rPr>
        <w:t>L'Abbé</w:t>
      </w:r>
      <w:proofErr w:type="spellEnd"/>
      <w:r w:rsidRPr="00450E5B">
        <w:rPr>
          <w:rFonts w:ascii="Times New Roman" w:eastAsia="Cambria" w:hAnsi="Times New Roman" w:cs="Times New Roman"/>
          <w:sz w:val="24"/>
          <w:szCs w:val="24"/>
        </w:rPr>
        <w:t xml:space="preserve">, M., 2013. INFORMAS (I </w:t>
      </w:r>
      <w:proofErr w:type="spellStart"/>
      <w:r w:rsidRPr="00450E5B">
        <w:rPr>
          <w:rFonts w:ascii="Times New Roman" w:eastAsia="Cambria" w:hAnsi="Times New Roman" w:cs="Times New Roman"/>
          <w:sz w:val="24"/>
          <w:szCs w:val="24"/>
        </w:rPr>
        <w:t>nternational</w:t>
      </w:r>
      <w:proofErr w:type="spellEnd"/>
      <w:r w:rsidRPr="00450E5B">
        <w:rPr>
          <w:rFonts w:ascii="Times New Roman" w:eastAsia="Cambria" w:hAnsi="Times New Roman" w:cs="Times New Roman"/>
          <w:sz w:val="24"/>
          <w:szCs w:val="24"/>
        </w:rPr>
        <w:t xml:space="preserve"> N </w:t>
      </w:r>
      <w:proofErr w:type="spellStart"/>
      <w:r w:rsidRPr="00450E5B">
        <w:rPr>
          <w:rFonts w:ascii="Times New Roman" w:eastAsia="Cambria" w:hAnsi="Times New Roman" w:cs="Times New Roman"/>
          <w:sz w:val="24"/>
          <w:szCs w:val="24"/>
        </w:rPr>
        <w:t>etwork</w:t>
      </w:r>
      <w:proofErr w:type="spellEnd"/>
      <w:r w:rsidRPr="00450E5B">
        <w:rPr>
          <w:rFonts w:ascii="Times New Roman" w:eastAsia="Cambria" w:hAnsi="Times New Roman" w:cs="Times New Roman"/>
          <w:sz w:val="24"/>
          <w:szCs w:val="24"/>
        </w:rPr>
        <w:t xml:space="preserve"> for F </w:t>
      </w:r>
      <w:proofErr w:type="spellStart"/>
      <w:r w:rsidRPr="00450E5B">
        <w:rPr>
          <w:rFonts w:ascii="Times New Roman" w:eastAsia="Cambria" w:hAnsi="Times New Roman" w:cs="Times New Roman"/>
          <w:sz w:val="24"/>
          <w:szCs w:val="24"/>
        </w:rPr>
        <w:t>ood</w:t>
      </w:r>
      <w:proofErr w:type="spellEnd"/>
      <w:r w:rsidRPr="00450E5B">
        <w:rPr>
          <w:rFonts w:ascii="Times New Roman" w:eastAsia="Cambria" w:hAnsi="Times New Roman" w:cs="Times New Roman"/>
          <w:sz w:val="24"/>
          <w:szCs w:val="24"/>
        </w:rPr>
        <w:t xml:space="preserve"> and O </w:t>
      </w:r>
      <w:proofErr w:type="spellStart"/>
      <w:r w:rsidRPr="00450E5B">
        <w:rPr>
          <w:rFonts w:ascii="Times New Roman" w:eastAsia="Cambria" w:hAnsi="Times New Roman" w:cs="Times New Roman"/>
          <w:sz w:val="24"/>
          <w:szCs w:val="24"/>
        </w:rPr>
        <w:t>besity</w:t>
      </w:r>
      <w:proofErr w:type="spellEnd"/>
      <w:r w:rsidRPr="00450E5B">
        <w:rPr>
          <w:rFonts w:ascii="Times New Roman" w:eastAsia="Cambria" w:hAnsi="Times New Roman" w:cs="Times New Roman"/>
          <w:sz w:val="24"/>
          <w:szCs w:val="24"/>
        </w:rPr>
        <w:t xml:space="preserve">/non‐communicable diseases R </w:t>
      </w:r>
      <w:proofErr w:type="spellStart"/>
      <w:r w:rsidRPr="00450E5B">
        <w:rPr>
          <w:rFonts w:ascii="Times New Roman" w:eastAsia="Cambria" w:hAnsi="Times New Roman" w:cs="Times New Roman"/>
          <w:sz w:val="24"/>
          <w:szCs w:val="24"/>
        </w:rPr>
        <w:t>esearch</w:t>
      </w:r>
      <w:proofErr w:type="spellEnd"/>
      <w:r w:rsidRPr="00450E5B">
        <w:rPr>
          <w:rFonts w:ascii="Times New Roman" w:eastAsia="Cambria" w:hAnsi="Times New Roman" w:cs="Times New Roman"/>
          <w:sz w:val="24"/>
          <w:szCs w:val="24"/>
        </w:rPr>
        <w:t xml:space="preserve">, M </w:t>
      </w:r>
      <w:proofErr w:type="spellStart"/>
      <w:r w:rsidRPr="00450E5B">
        <w:rPr>
          <w:rFonts w:ascii="Times New Roman" w:eastAsia="Cambria" w:hAnsi="Times New Roman" w:cs="Times New Roman"/>
          <w:sz w:val="24"/>
          <w:szCs w:val="24"/>
        </w:rPr>
        <w:t>onitoring</w:t>
      </w:r>
      <w:proofErr w:type="spellEnd"/>
      <w:r w:rsidRPr="00450E5B">
        <w:rPr>
          <w:rFonts w:ascii="Times New Roman" w:eastAsia="Cambria" w:hAnsi="Times New Roman" w:cs="Times New Roman"/>
          <w:sz w:val="24"/>
          <w:szCs w:val="24"/>
        </w:rPr>
        <w:t xml:space="preserve"> and </w:t>
      </w:r>
      <w:proofErr w:type="gramStart"/>
      <w:r w:rsidRPr="00450E5B">
        <w:rPr>
          <w:rFonts w:ascii="Times New Roman" w:eastAsia="Cambria" w:hAnsi="Times New Roman" w:cs="Times New Roman"/>
          <w:sz w:val="24"/>
          <w:szCs w:val="24"/>
        </w:rPr>
        <w:t>A</w:t>
      </w:r>
      <w:proofErr w:type="gramEnd"/>
      <w:r w:rsidRPr="00450E5B">
        <w:rPr>
          <w:rFonts w:ascii="Times New Roman" w:eastAsia="Cambria" w:hAnsi="Times New Roman" w:cs="Times New Roman"/>
          <w:sz w:val="24"/>
          <w:szCs w:val="24"/>
        </w:rPr>
        <w:t xml:space="preserve"> </w:t>
      </w:r>
      <w:proofErr w:type="spellStart"/>
      <w:r w:rsidRPr="00450E5B">
        <w:rPr>
          <w:rFonts w:ascii="Times New Roman" w:eastAsia="Cambria" w:hAnsi="Times New Roman" w:cs="Times New Roman"/>
          <w:sz w:val="24"/>
          <w:szCs w:val="24"/>
        </w:rPr>
        <w:t>ction</w:t>
      </w:r>
      <w:proofErr w:type="spellEnd"/>
      <w:r w:rsidRPr="00450E5B">
        <w:rPr>
          <w:rFonts w:ascii="Times New Roman" w:eastAsia="Cambria" w:hAnsi="Times New Roman" w:cs="Times New Roman"/>
          <w:sz w:val="24"/>
          <w:szCs w:val="24"/>
        </w:rPr>
        <w:t xml:space="preserve"> S </w:t>
      </w:r>
      <w:proofErr w:type="spellStart"/>
      <w:r w:rsidRPr="00450E5B">
        <w:rPr>
          <w:rFonts w:ascii="Times New Roman" w:eastAsia="Cambria" w:hAnsi="Times New Roman" w:cs="Times New Roman"/>
          <w:sz w:val="24"/>
          <w:szCs w:val="24"/>
        </w:rPr>
        <w:t>upport</w:t>
      </w:r>
      <w:proofErr w:type="spellEnd"/>
      <w:r w:rsidRPr="00450E5B">
        <w:rPr>
          <w:rFonts w:ascii="Times New Roman" w:eastAsia="Cambria" w:hAnsi="Times New Roman" w:cs="Times New Roman"/>
          <w:sz w:val="24"/>
          <w:szCs w:val="24"/>
        </w:rPr>
        <w:t>): overview and key principles. Obesity reviews, 14, pp.1-12</w:t>
      </w:r>
    </w:p>
    <w:p w14:paraId="17EF954A" w14:textId="34FCCE90" w:rsidR="00E245EE" w:rsidRDefault="00450E5B"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27</w:t>
      </w:r>
      <w:r w:rsidR="00E245EE">
        <w:rPr>
          <w:rFonts w:ascii="Times New Roman" w:eastAsia="Cambria" w:hAnsi="Times New Roman" w:cs="Times New Roman"/>
          <w:sz w:val="24"/>
          <w:szCs w:val="24"/>
        </w:rPr>
        <w:t xml:space="preserve">.      </w:t>
      </w:r>
      <w:r w:rsidR="008C632E" w:rsidRPr="008C632E">
        <w:rPr>
          <w:rFonts w:ascii="Times New Roman" w:eastAsia="Cambria" w:hAnsi="Times New Roman" w:cs="Times New Roman"/>
          <w:sz w:val="24"/>
          <w:szCs w:val="24"/>
        </w:rPr>
        <w:t>Bandura, A., (1986). Social Foundations of Thought</w:t>
      </w:r>
      <w:r w:rsidR="008C632E">
        <w:rPr>
          <w:rFonts w:ascii="Times New Roman" w:eastAsia="Cambria" w:hAnsi="Times New Roman" w:cs="Times New Roman"/>
          <w:sz w:val="24"/>
          <w:szCs w:val="24"/>
        </w:rPr>
        <w:t xml:space="preserve"> and Action: A Social Cognitive </w:t>
      </w:r>
      <w:r w:rsidR="008C632E" w:rsidRPr="008C632E">
        <w:rPr>
          <w:rFonts w:ascii="Times New Roman" w:eastAsia="Cambria" w:hAnsi="Times New Roman" w:cs="Times New Roman"/>
          <w:sz w:val="24"/>
          <w:szCs w:val="24"/>
        </w:rPr>
        <w:t>Theory. Prentice-Hall. P. 24.</w:t>
      </w:r>
    </w:p>
    <w:p w14:paraId="069E6C3A" w14:textId="1B801DC6" w:rsidR="008C632E" w:rsidRDefault="00450E5B"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28</w:t>
      </w:r>
      <w:r w:rsidR="008C632E">
        <w:rPr>
          <w:rFonts w:ascii="Times New Roman" w:eastAsia="Cambria" w:hAnsi="Times New Roman" w:cs="Times New Roman"/>
          <w:sz w:val="24"/>
          <w:szCs w:val="24"/>
        </w:rPr>
        <w:t xml:space="preserve">.    </w:t>
      </w:r>
      <w:r w:rsidR="008C632E" w:rsidRPr="008C632E">
        <w:rPr>
          <w:rFonts w:ascii="Times New Roman" w:eastAsia="Cambria" w:hAnsi="Times New Roman" w:cs="Times New Roman"/>
          <w:sz w:val="24"/>
          <w:szCs w:val="24"/>
        </w:rPr>
        <w:t>Messina J, Freeman C, Rees A, Goyder E, Hoy A, Ellis S, Ainsworth N. A systematic review of contextual factors relating to smokeless tobacco use among South Asian users in England. Nicotine &amp; Tobacco Research. 2013 May 1</w:t>
      </w:r>
      <w:proofErr w:type="gramStart"/>
      <w:r w:rsidR="008C632E" w:rsidRPr="008C632E">
        <w:rPr>
          <w:rFonts w:ascii="Times New Roman" w:eastAsia="Cambria" w:hAnsi="Times New Roman" w:cs="Times New Roman"/>
          <w:sz w:val="24"/>
          <w:szCs w:val="24"/>
        </w:rPr>
        <w:t>;15</w:t>
      </w:r>
      <w:proofErr w:type="gramEnd"/>
      <w:r w:rsidR="008C632E" w:rsidRPr="008C632E">
        <w:rPr>
          <w:rFonts w:ascii="Times New Roman" w:eastAsia="Cambria" w:hAnsi="Times New Roman" w:cs="Times New Roman"/>
          <w:sz w:val="24"/>
          <w:szCs w:val="24"/>
        </w:rPr>
        <w:t>(5):875-82.</w:t>
      </w:r>
    </w:p>
    <w:p w14:paraId="6E5EB60B" w14:textId="420A3518" w:rsidR="008C632E" w:rsidRDefault="00450E5B" w:rsidP="00793186">
      <w:pPr>
        <w:widowControl w:val="0"/>
        <w:spacing w:after="0" w:line="360" w:lineRule="auto"/>
        <w:ind w:left="640" w:right="720" w:hanging="640"/>
        <w:jc w:val="both"/>
        <w:rPr>
          <w:rFonts w:ascii="Times New Roman" w:eastAsia="Cambria" w:hAnsi="Times New Roman" w:cs="Times New Roman"/>
          <w:sz w:val="24"/>
          <w:szCs w:val="24"/>
        </w:rPr>
      </w:pPr>
      <w:r>
        <w:rPr>
          <w:rFonts w:ascii="Times New Roman" w:eastAsia="Cambria" w:hAnsi="Times New Roman" w:cs="Times New Roman"/>
          <w:sz w:val="24"/>
          <w:szCs w:val="24"/>
        </w:rPr>
        <w:t>29</w:t>
      </w:r>
      <w:r w:rsidR="008C632E">
        <w:rPr>
          <w:rFonts w:ascii="Times New Roman" w:eastAsia="Cambria" w:hAnsi="Times New Roman" w:cs="Times New Roman"/>
          <w:sz w:val="24"/>
          <w:szCs w:val="24"/>
        </w:rPr>
        <w:t xml:space="preserve">. </w:t>
      </w:r>
      <w:r w:rsidR="000C2B33">
        <w:rPr>
          <w:rFonts w:ascii="Times New Roman" w:eastAsia="Cambria" w:hAnsi="Times New Roman" w:cs="Times New Roman"/>
          <w:sz w:val="24"/>
          <w:szCs w:val="24"/>
        </w:rPr>
        <w:t xml:space="preserve">    </w:t>
      </w:r>
      <w:proofErr w:type="spellStart"/>
      <w:r w:rsidR="008C632E" w:rsidRPr="008C632E">
        <w:rPr>
          <w:rFonts w:ascii="Times New Roman" w:eastAsia="Cambria" w:hAnsi="Times New Roman" w:cs="Times New Roman"/>
          <w:sz w:val="24"/>
          <w:szCs w:val="24"/>
        </w:rPr>
        <w:t>Farhadmollashahi</w:t>
      </w:r>
      <w:proofErr w:type="spellEnd"/>
      <w:r w:rsidR="008C632E" w:rsidRPr="008C632E">
        <w:rPr>
          <w:rFonts w:ascii="Times New Roman" w:eastAsia="Cambria" w:hAnsi="Times New Roman" w:cs="Times New Roman"/>
          <w:sz w:val="24"/>
          <w:szCs w:val="24"/>
        </w:rPr>
        <w:t xml:space="preserve"> L. Sociocultural reasons for smokeless tobacco use </w:t>
      </w:r>
      <w:proofErr w:type="spellStart"/>
      <w:r w:rsidR="008C632E" w:rsidRPr="008C632E">
        <w:rPr>
          <w:rFonts w:ascii="Times New Roman" w:eastAsia="Cambria" w:hAnsi="Times New Roman" w:cs="Times New Roman"/>
          <w:sz w:val="24"/>
          <w:szCs w:val="24"/>
        </w:rPr>
        <w:t>behavior</w:t>
      </w:r>
      <w:proofErr w:type="spellEnd"/>
      <w:r w:rsidR="008C632E" w:rsidRPr="008C632E">
        <w:rPr>
          <w:rFonts w:ascii="Times New Roman" w:eastAsia="Cambria" w:hAnsi="Times New Roman" w:cs="Times New Roman"/>
          <w:sz w:val="24"/>
          <w:szCs w:val="24"/>
        </w:rPr>
        <w:t xml:space="preserve">. </w:t>
      </w:r>
      <w:proofErr w:type="spellStart"/>
      <w:r w:rsidR="008C632E" w:rsidRPr="008C632E">
        <w:rPr>
          <w:rFonts w:ascii="Times New Roman" w:eastAsia="Cambria" w:hAnsi="Times New Roman" w:cs="Times New Roman"/>
          <w:sz w:val="24"/>
          <w:szCs w:val="24"/>
        </w:rPr>
        <w:t>Int</w:t>
      </w:r>
      <w:proofErr w:type="spellEnd"/>
      <w:r w:rsidR="008C632E" w:rsidRPr="008C632E">
        <w:rPr>
          <w:rFonts w:ascii="Times New Roman" w:eastAsia="Cambria" w:hAnsi="Times New Roman" w:cs="Times New Roman"/>
          <w:sz w:val="24"/>
          <w:szCs w:val="24"/>
        </w:rPr>
        <w:t xml:space="preserve"> J High Risk </w:t>
      </w:r>
      <w:proofErr w:type="spellStart"/>
      <w:r w:rsidR="008C632E" w:rsidRPr="008C632E">
        <w:rPr>
          <w:rFonts w:ascii="Times New Roman" w:eastAsia="Cambria" w:hAnsi="Times New Roman" w:cs="Times New Roman"/>
          <w:sz w:val="24"/>
          <w:szCs w:val="24"/>
        </w:rPr>
        <w:t>Behav</w:t>
      </w:r>
      <w:proofErr w:type="spellEnd"/>
      <w:r w:rsidR="008C632E" w:rsidRPr="008C632E">
        <w:rPr>
          <w:rFonts w:ascii="Times New Roman" w:eastAsia="Cambria" w:hAnsi="Times New Roman" w:cs="Times New Roman"/>
          <w:sz w:val="24"/>
          <w:szCs w:val="24"/>
        </w:rPr>
        <w:t xml:space="preserve"> Addict. 2014</w:t>
      </w:r>
      <w:proofErr w:type="gramStart"/>
      <w:r w:rsidR="008C632E" w:rsidRPr="008C632E">
        <w:rPr>
          <w:rFonts w:ascii="Times New Roman" w:eastAsia="Cambria" w:hAnsi="Times New Roman" w:cs="Times New Roman"/>
          <w:sz w:val="24"/>
          <w:szCs w:val="24"/>
        </w:rPr>
        <w:t>;3</w:t>
      </w:r>
      <w:proofErr w:type="gramEnd"/>
      <w:r w:rsidR="008C632E" w:rsidRPr="008C632E">
        <w:rPr>
          <w:rFonts w:ascii="Times New Roman" w:eastAsia="Cambria" w:hAnsi="Times New Roman" w:cs="Times New Roman"/>
          <w:sz w:val="24"/>
          <w:szCs w:val="24"/>
        </w:rPr>
        <w:t>(2):e20002. Published 2014 Jun 1. doi:10.5812/ijhrba.20002</w:t>
      </w:r>
    </w:p>
    <w:p w14:paraId="1C0E9868" w14:textId="77777777" w:rsidR="000C2B33" w:rsidRDefault="00450E5B" w:rsidP="00793186">
      <w:pPr>
        <w:spacing w:after="0" w:line="360" w:lineRule="auto"/>
        <w:ind w:right="720"/>
        <w:rPr>
          <w:rFonts w:ascii="Times New Roman" w:eastAsia="Cambria" w:hAnsi="Times New Roman" w:cs="Times New Roman"/>
          <w:sz w:val="24"/>
          <w:szCs w:val="24"/>
        </w:rPr>
      </w:pPr>
      <w:r>
        <w:rPr>
          <w:rFonts w:ascii="Times New Roman" w:eastAsia="Cambria" w:hAnsi="Times New Roman" w:cs="Times New Roman"/>
          <w:sz w:val="24"/>
          <w:szCs w:val="24"/>
        </w:rPr>
        <w:t>30</w:t>
      </w:r>
      <w:r w:rsidR="008C632E">
        <w:rPr>
          <w:rFonts w:ascii="Times New Roman" w:eastAsia="Cambria" w:hAnsi="Times New Roman" w:cs="Times New Roman"/>
          <w:sz w:val="24"/>
          <w:szCs w:val="24"/>
        </w:rPr>
        <w:t xml:space="preserve">.     </w:t>
      </w:r>
      <w:r w:rsidR="00127C68" w:rsidRPr="00127C68">
        <w:rPr>
          <w:rFonts w:ascii="Times New Roman" w:eastAsia="Cambria" w:hAnsi="Times New Roman" w:cs="Times New Roman"/>
          <w:sz w:val="24"/>
          <w:szCs w:val="24"/>
        </w:rPr>
        <w:t>Arora M, Chugh A, Jain N, Mishu MP, Boeckmann M, Dahanayake</w:t>
      </w:r>
      <w:r w:rsidR="000C2B33">
        <w:rPr>
          <w:rFonts w:ascii="Times New Roman" w:eastAsia="Cambria" w:hAnsi="Times New Roman" w:cs="Times New Roman"/>
          <w:sz w:val="24"/>
          <w:szCs w:val="24"/>
        </w:rPr>
        <w:t xml:space="preserve"> S, et al. The global</w:t>
      </w:r>
    </w:p>
    <w:p w14:paraId="463D55C3" w14:textId="77777777" w:rsidR="000C2B33" w:rsidRDefault="00B90B37" w:rsidP="000C2B33">
      <w:pPr>
        <w:spacing w:after="0" w:line="360" w:lineRule="auto"/>
        <w:ind w:right="720" w:firstLine="720"/>
        <w:rPr>
          <w:rFonts w:ascii="Times New Roman" w:eastAsia="Cambria" w:hAnsi="Times New Roman" w:cs="Times New Roman"/>
          <w:sz w:val="24"/>
          <w:szCs w:val="24"/>
        </w:rPr>
      </w:pPr>
      <w:proofErr w:type="gramStart"/>
      <w:r>
        <w:rPr>
          <w:rFonts w:ascii="Times New Roman" w:eastAsia="Cambria" w:hAnsi="Times New Roman" w:cs="Times New Roman"/>
          <w:sz w:val="24"/>
          <w:szCs w:val="24"/>
        </w:rPr>
        <w:t>impact</w:t>
      </w:r>
      <w:proofErr w:type="gramEnd"/>
      <w:r>
        <w:rPr>
          <w:rFonts w:ascii="Times New Roman" w:eastAsia="Cambria" w:hAnsi="Times New Roman" w:cs="Times New Roman"/>
          <w:sz w:val="24"/>
          <w:szCs w:val="24"/>
        </w:rPr>
        <w:t xml:space="preserve"> of</w:t>
      </w:r>
      <w:r w:rsidR="000C2B33">
        <w:rPr>
          <w:rFonts w:ascii="Times New Roman" w:eastAsia="Cambria" w:hAnsi="Times New Roman" w:cs="Times New Roman"/>
          <w:sz w:val="24"/>
          <w:szCs w:val="24"/>
        </w:rPr>
        <w:t xml:space="preserve"> </w:t>
      </w:r>
      <w:r w:rsidR="00127C68" w:rsidRPr="00127C68">
        <w:rPr>
          <w:rFonts w:ascii="Times New Roman" w:eastAsia="Cambria" w:hAnsi="Times New Roman" w:cs="Times New Roman"/>
          <w:sz w:val="24"/>
          <w:szCs w:val="24"/>
        </w:rPr>
        <w:t>tobacco control policies on smokeless tobacco use: a systematic rev</w:t>
      </w:r>
      <w:r w:rsidR="000C2B33">
        <w:rPr>
          <w:rFonts w:ascii="Times New Roman" w:eastAsia="Cambria" w:hAnsi="Times New Roman" w:cs="Times New Roman"/>
          <w:sz w:val="24"/>
          <w:szCs w:val="24"/>
        </w:rPr>
        <w:t>iew.</w:t>
      </w:r>
    </w:p>
    <w:p w14:paraId="0F05E92B" w14:textId="199B0A1E" w:rsidR="00002255" w:rsidRDefault="00B90B37" w:rsidP="000C2B33">
      <w:pPr>
        <w:spacing w:after="0" w:line="360" w:lineRule="auto"/>
        <w:ind w:right="720"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PROSPERO </w:t>
      </w:r>
      <w:proofErr w:type="spellStart"/>
      <w:r>
        <w:rPr>
          <w:rFonts w:ascii="Times New Roman" w:eastAsia="Cambria" w:hAnsi="Times New Roman" w:cs="Times New Roman"/>
          <w:sz w:val="24"/>
          <w:szCs w:val="24"/>
        </w:rPr>
        <w:t>Int</w:t>
      </w:r>
      <w:proofErr w:type="spellEnd"/>
      <w:r>
        <w:rPr>
          <w:rFonts w:ascii="Times New Roman" w:eastAsia="Cambria" w:hAnsi="Times New Roman" w:cs="Times New Roman"/>
          <w:sz w:val="24"/>
          <w:szCs w:val="24"/>
        </w:rPr>
        <w:t xml:space="preserve"> Prospect</w:t>
      </w:r>
      <w:r w:rsidR="000C2B33">
        <w:rPr>
          <w:rFonts w:ascii="Times New Roman" w:eastAsia="Cambria" w:hAnsi="Times New Roman" w:cs="Times New Roman"/>
          <w:sz w:val="24"/>
          <w:szCs w:val="24"/>
        </w:rPr>
        <w:t xml:space="preserve"> </w:t>
      </w:r>
      <w:proofErr w:type="spellStart"/>
      <w:r w:rsidR="00127C68" w:rsidRPr="00127C68">
        <w:rPr>
          <w:rFonts w:ascii="Times New Roman" w:eastAsia="Cambria" w:hAnsi="Times New Roman" w:cs="Times New Roman"/>
          <w:sz w:val="24"/>
          <w:szCs w:val="24"/>
        </w:rPr>
        <w:t>Regist</w:t>
      </w:r>
      <w:proofErr w:type="spellEnd"/>
      <w:r w:rsidR="00127C68" w:rsidRPr="00127C68">
        <w:rPr>
          <w:rFonts w:ascii="Times New Roman" w:eastAsia="Cambria" w:hAnsi="Times New Roman" w:cs="Times New Roman"/>
          <w:sz w:val="24"/>
          <w:szCs w:val="24"/>
        </w:rPr>
        <w:t xml:space="preserve"> </w:t>
      </w:r>
      <w:proofErr w:type="spellStart"/>
      <w:r w:rsidR="00127C68" w:rsidRPr="00127C68">
        <w:rPr>
          <w:rFonts w:ascii="Times New Roman" w:eastAsia="Cambria" w:hAnsi="Times New Roman" w:cs="Times New Roman"/>
          <w:sz w:val="24"/>
          <w:szCs w:val="24"/>
        </w:rPr>
        <w:t>Syst</w:t>
      </w:r>
      <w:proofErr w:type="spellEnd"/>
      <w:r w:rsidR="00127C68" w:rsidRPr="00127C68">
        <w:rPr>
          <w:rFonts w:ascii="Times New Roman" w:eastAsia="Cambria" w:hAnsi="Times New Roman" w:cs="Times New Roman"/>
          <w:sz w:val="24"/>
          <w:szCs w:val="24"/>
        </w:rPr>
        <w:t xml:space="preserve"> Rev [In</w:t>
      </w:r>
      <w:r w:rsidR="00127C68">
        <w:rPr>
          <w:rFonts w:ascii="Times New Roman" w:eastAsia="Cambria" w:hAnsi="Times New Roman" w:cs="Times New Roman"/>
          <w:sz w:val="24"/>
          <w:szCs w:val="24"/>
        </w:rPr>
        <w:t xml:space="preserve">ternet]. </w:t>
      </w:r>
      <w:proofErr w:type="gramStart"/>
      <w:r w:rsidR="00127C68">
        <w:rPr>
          <w:rFonts w:ascii="Times New Roman" w:eastAsia="Cambria" w:hAnsi="Times New Roman" w:cs="Times New Roman"/>
          <w:sz w:val="24"/>
          <w:szCs w:val="24"/>
        </w:rPr>
        <w:t xml:space="preserve">2020 </w:t>
      </w:r>
      <w:r>
        <w:rPr>
          <w:rFonts w:ascii="Times New Roman" w:eastAsia="Cambria" w:hAnsi="Times New Roman" w:cs="Times New Roman"/>
          <w:sz w:val="24"/>
          <w:szCs w:val="24"/>
        </w:rPr>
        <w:t>;</w:t>
      </w:r>
      <w:proofErr w:type="gramEnd"/>
      <w:r>
        <w:rPr>
          <w:rFonts w:ascii="Times New Roman" w:eastAsia="Cambria" w:hAnsi="Times New Roman" w:cs="Times New Roman"/>
          <w:sz w:val="24"/>
          <w:szCs w:val="24"/>
        </w:rPr>
        <w:t xml:space="preserve"> Available from:</w:t>
      </w:r>
    </w:p>
    <w:p w14:paraId="000000D9" w14:textId="1089FA65" w:rsidR="008376BC" w:rsidRPr="004D3CB6" w:rsidRDefault="00D14A91" w:rsidP="00793186">
      <w:pPr>
        <w:widowControl w:val="0"/>
        <w:spacing w:after="0" w:line="360" w:lineRule="auto"/>
        <w:ind w:left="720" w:right="720"/>
        <w:rPr>
          <w:rFonts w:ascii="Times New Roman" w:eastAsia="Cambria" w:hAnsi="Times New Roman" w:cs="Times New Roman"/>
          <w:sz w:val="24"/>
          <w:szCs w:val="24"/>
        </w:rPr>
      </w:pPr>
      <w:hyperlink r:id="rId13" w:history="1">
        <w:r w:rsidR="000C2B33" w:rsidRPr="00543945">
          <w:rPr>
            <w:rStyle w:val="Hyperlink"/>
            <w:rFonts w:ascii="Times New Roman" w:eastAsia="Cambria" w:hAnsi="Times New Roman" w:cs="Times New Roman"/>
            <w:sz w:val="24"/>
            <w:szCs w:val="24"/>
          </w:rPr>
          <w:t>https://www.crd.york.ac.uk/prospero/display_record.php?RecordID=191946</w:t>
        </w:r>
      </w:hyperlink>
      <w:r w:rsidR="000C2B33">
        <w:rPr>
          <w:rFonts w:ascii="Times New Roman" w:eastAsia="Cambria" w:hAnsi="Times New Roman" w:cs="Times New Roman"/>
          <w:sz w:val="24"/>
          <w:szCs w:val="24"/>
        </w:rPr>
        <w:t xml:space="preserve"> </w:t>
      </w:r>
    </w:p>
    <w:sectPr w:rsidR="008376BC" w:rsidRPr="004D3CB6" w:rsidSect="002D340C">
      <w:footerReference w:type="default" r:id="rId14"/>
      <w:pgSz w:w="11906" w:h="16838"/>
      <w:pgMar w:top="1440" w:right="12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6D51D" w14:textId="77777777" w:rsidR="00D14A91" w:rsidRDefault="00D14A91">
      <w:pPr>
        <w:spacing w:after="0" w:line="240" w:lineRule="auto"/>
      </w:pPr>
      <w:r>
        <w:separator/>
      </w:r>
    </w:p>
  </w:endnote>
  <w:endnote w:type="continuationSeparator" w:id="0">
    <w:p w14:paraId="71F4F6E4" w14:textId="77777777" w:rsidR="00D14A91" w:rsidRDefault="00D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49929D99" w:rsidR="008376BC" w:rsidRDefault="00AA318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D7429">
      <w:rPr>
        <w:noProof/>
        <w:color w:val="000000"/>
      </w:rPr>
      <w:t>15</w:t>
    </w:r>
    <w:r>
      <w:rPr>
        <w:color w:val="000000"/>
      </w:rPr>
      <w:fldChar w:fldCharType="end"/>
    </w:r>
  </w:p>
  <w:p w14:paraId="000000DB" w14:textId="77777777" w:rsidR="008376BC" w:rsidRDefault="008376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CE29" w14:textId="77777777" w:rsidR="00D14A91" w:rsidRDefault="00D14A91">
      <w:pPr>
        <w:spacing w:after="0" w:line="240" w:lineRule="auto"/>
      </w:pPr>
      <w:r>
        <w:separator/>
      </w:r>
    </w:p>
  </w:footnote>
  <w:footnote w:type="continuationSeparator" w:id="0">
    <w:p w14:paraId="37A5F697" w14:textId="77777777" w:rsidR="00D14A91" w:rsidRDefault="00D14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DB6"/>
    <w:multiLevelType w:val="multilevel"/>
    <w:tmpl w:val="6D1EA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70492"/>
    <w:multiLevelType w:val="multilevel"/>
    <w:tmpl w:val="0EC85ED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8724E"/>
    <w:multiLevelType w:val="multilevel"/>
    <w:tmpl w:val="CDA4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C342C"/>
    <w:multiLevelType w:val="multilevel"/>
    <w:tmpl w:val="85BACED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A256F"/>
    <w:multiLevelType w:val="multilevel"/>
    <w:tmpl w:val="B5FC2B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C195444"/>
    <w:multiLevelType w:val="multilevel"/>
    <w:tmpl w:val="DA36F5AA"/>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2D662E"/>
    <w:multiLevelType w:val="multilevel"/>
    <w:tmpl w:val="65C000A6"/>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C76A7"/>
    <w:multiLevelType w:val="multilevel"/>
    <w:tmpl w:val="8E2A49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DB13DCF"/>
    <w:multiLevelType w:val="multilevel"/>
    <w:tmpl w:val="BD307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12339B"/>
    <w:multiLevelType w:val="hybridMultilevel"/>
    <w:tmpl w:val="DADA8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8F0522"/>
    <w:multiLevelType w:val="multilevel"/>
    <w:tmpl w:val="4F34D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6"/>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tjCxMDaxNDE0MjdS0lEKTi0uzszPAykwqQUAxslakywAAAA="/>
  </w:docVars>
  <w:rsids>
    <w:rsidRoot w:val="008376BC"/>
    <w:rsid w:val="00002255"/>
    <w:rsid w:val="00023596"/>
    <w:rsid w:val="000548BB"/>
    <w:rsid w:val="000C2B33"/>
    <w:rsid w:val="000F1AD6"/>
    <w:rsid w:val="00127C68"/>
    <w:rsid w:val="00131A51"/>
    <w:rsid w:val="001549CE"/>
    <w:rsid w:val="00157F8B"/>
    <w:rsid w:val="001B4A89"/>
    <w:rsid w:val="001E4CAC"/>
    <w:rsid w:val="001E6476"/>
    <w:rsid w:val="00241BE0"/>
    <w:rsid w:val="00291B6C"/>
    <w:rsid w:val="002D340C"/>
    <w:rsid w:val="003236E7"/>
    <w:rsid w:val="00332CE3"/>
    <w:rsid w:val="003578A5"/>
    <w:rsid w:val="003717FF"/>
    <w:rsid w:val="003A72CF"/>
    <w:rsid w:val="004048C0"/>
    <w:rsid w:val="00450E5B"/>
    <w:rsid w:val="00490D8C"/>
    <w:rsid w:val="004D3CB6"/>
    <w:rsid w:val="00503271"/>
    <w:rsid w:val="00536852"/>
    <w:rsid w:val="005669B0"/>
    <w:rsid w:val="005A1EDD"/>
    <w:rsid w:val="005B4F0F"/>
    <w:rsid w:val="00605731"/>
    <w:rsid w:val="00613DC3"/>
    <w:rsid w:val="0069586C"/>
    <w:rsid w:val="006E2777"/>
    <w:rsid w:val="00746212"/>
    <w:rsid w:val="00793186"/>
    <w:rsid w:val="00794ECE"/>
    <w:rsid w:val="007E771C"/>
    <w:rsid w:val="00816D0A"/>
    <w:rsid w:val="008376BC"/>
    <w:rsid w:val="008C632E"/>
    <w:rsid w:val="009767A4"/>
    <w:rsid w:val="00996C75"/>
    <w:rsid w:val="009D002B"/>
    <w:rsid w:val="00A30DCF"/>
    <w:rsid w:val="00A353B0"/>
    <w:rsid w:val="00A86002"/>
    <w:rsid w:val="00AA3181"/>
    <w:rsid w:val="00B13F41"/>
    <w:rsid w:val="00B24D26"/>
    <w:rsid w:val="00B51DA1"/>
    <w:rsid w:val="00B852DE"/>
    <w:rsid w:val="00B90B37"/>
    <w:rsid w:val="00BB1F4F"/>
    <w:rsid w:val="00BD7429"/>
    <w:rsid w:val="00C81824"/>
    <w:rsid w:val="00CB3BCD"/>
    <w:rsid w:val="00D1213E"/>
    <w:rsid w:val="00D14A91"/>
    <w:rsid w:val="00D93742"/>
    <w:rsid w:val="00E245EE"/>
    <w:rsid w:val="00E66BAB"/>
    <w:rsid w:val="00E87AFA"/>
    <w:rsid w:val="00EA03ED"/>
    <w:rsid w:val="00F47208"/>
    <w:rsid w:val="00F81915"/>
    <w:rsid w:val="00FB6614"/>
    <w:rsid w:val="00FC5996"/>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0A3"/>
  <w15:docId w15:val="{E2D49304-D719-4AD5-B6D2-DAF36879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76C94"/>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C217FA"/>
    <w:rPr>
      <w:sz w:val="16"/>
      <w:szCs w:val="16"/>
    </w:rPr>
  </w:style>
  <w:style w:type="paragraph" w:styleId="BalloonText">
    <w:name w:val="Balloon Text"/>
    <w:basedOn w:val="Normal"/>
    <w:link w:val="BalloonTextChar"/>
    <w:uiPriority w:val="99"/>
    <w:semiHidden/>
    <w:unhideWhenUsed/>
    <w:rsid w:val="00C2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FA"/>
    <w:rPr>
      <w:rFonts w:ascii="Segoe UI" w:hAnsi="Segoe UI" w:cs="Segoe UI"/>
      <w:sz w:val="18"/>
      <w:szCs w:val="18"/>
    </w:rPr>
  </w:style>
  <w:style w:type="paragraph" w:styleId="CommentText">
    <w:name w:val="annotation text"/>
    <w:basedOn w:val="Normal"/>
    <w:link w:val="CommentTextChar"/>
    <w:uiPriority w:val="99"/>
    <w:semiHidden/>
    <w:unhideWhenUsed/>
    <w:rsid w:val="00595E96"/>
    <w:pPr>
      <w:spacing w:line="240" w:lineRule="auto"/>
    </w:pPr>
    <w:rPr>
      <w:sz w:val="20"/>
      <w:szCs w:val="20"/>
    </w:rPr>
  </w:style>
  <w:style w:type="character" w:customStyle="1" w:styleId="CommentTextChar">
    <w:name w:val="Comment Text Char"/>
    <w:basedOn w:val="DefaultParagraphFont"/>
    <w:link w:val="CommentText"/>
    <w:uiPriority w:val="99"/>
    <w:semiHidden/>
    <w:rsid w:val="00595E96"/>
    <w:rPr>
      <w:sz w:val="20"/>
      <w:szCs w:val="20"/>
    </w:rPr>
  </w:style>
  <w:style w:type="paragraph" w:styleId="CommentSubject">
    <w:name w:val="annotation subject"/>
    <w:basedOn w:val="CommentText"/>
    <w:next w:val="CommentText"/>
    <w:link w:val="CommentSubjectChar"/>
    <w:uiPriority w:val="99"/>
    <w:semiHidden/>
    <w:unhideWhenUsed/>
    <w:rsid w:val="00595E96"/>
    <w:rPr>
      <w:b/>
      <w:bCs/>
    </w:rPr>
  </w:style>
  <w:style w:type="character" w:customStyle="1" w:styleId="CommentSubjectChar">
    <w:name w:val="Comment Subject Char"/>
    <w:basedOn w:val="CommentTextChar"/>
    <w:link w:val="CommentSubject"/>
    <w:uiPriority w:val="99"/>
    <w:semiHidden/>
    <w:rsid w:val="00595E96"/>
    <w:rPr>
      <w:b/>
      <w:bCs/>
      <w:sz w:val="20"/>
      <w:szCs w:val="20"/>
    </w:rPr>
  </w:style>
  <w:style w:type="paragraph" w:styleId="ListParagraph">
    <w:name w:val="List Paragraph"/>
    <w:basedOn w:val="Normal"/>
    <w:uiPriority w:val="34"/>
    <w:qFormat/>
    <w:rsid w:val="00595E96"/>
    <w:pPr>
      <w:ind w:left="720"/>
      <w:contextualSpacing/>
    </w:pPr>
  </w:style>
  <w:style w:type="character" w:customStyle="1" w:styleId="Heading2Char">
    <w:name w:val="Heading 2 Char"/>
    <w:basedOn w:val="DefaultParagraphFont"/>
    <w:link w:val="Heading2"/>
    <w:uiPriority w:val="9"/>
    <w:rsid w:val="00576C94"/>
    <w:rPr>
      <w:rFonts w:asciiTheme="majorHAnsi" w:eastAsiaTheme="majorEastAsia" w:hAnsiTheme="majorHAnsi" w:cstheme="majorBidi"/>
      <w:b/>
      <w:color w:val="2E74B5" w:themeColor="accent1" w:themeShade="BF"/>
      <w:sz w:val="26"/>
      <w:szCs w:val="26"/>
    </w:rPr>
  </w:style>
  <w:style w:type="character" w:styleId="Hyperlink">
    <w:name w:val="Hyperlink"/>
    <w:basedOn w:val="DefaultParagraphFont"/>
    <w:uiPriority w:val="99"/>
    <w:unhideWhenUsed/>
    <w:rsid w:val="00EB2E56"/>
    <w:rPr>
      <w:color w:val="0563C1" w:themeColor="hyperlink"/>
      <w:u w:val="single"/>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F64C02"/>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C358D1"/>
    <w:rPr>
      <w:color w:val="954F72" w:themeColor="followedHyperlink"/>
      <w:u w:val="single"/>
    </w:rPr>
  </w:style>
  <w:style w:type="paragraph" w:styleId="Header">
    <w:name w:val="header"/>
    <w:basedOn w:val="Normal"/>
    <w:link w:val="HeaderChar"/>
    <w:uiPriority w:val="99"/>
    <w:unhideWhenUsed/>
    <w:rsid w:val="00F8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0E"/>
  </w:style>
  <w:style w:type="paragraph" w:styleId="Footer">
    <w:name w:val="footer"/>
    <w:basedOn w:val="Normal"/>
    <w:link w:val="FooterChar"/>
    <w:uiPriority w:val="99"/>
    <w:unhideWhenUsed/>
    <w:rsid w:val="00F8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0E"/>
  </w:style>
  <w:style w:type="character" w:customStyle="1" w:styleId="NichtaufgelsteErwhnung1">
    <w:name w:val="Nicht aufgelöste Erwähnung1"/>
    <w:basedOn w:val="DefaultParagraphFont"/>
    <w:uiPriority w:val="99"/>
    <w:semiHidden/>
    <w:unhideWhenUsed/>
    <w:rsid w:val="008571CC"/>
    <w:rPr>
      <w:color w:val="605E5C"/>
      <w:shd w:val="clear" w:color="auto" w:fill="E1DFDD"/>
    </w:rPr>
  </w:style>
  <w:style w:type="character" w:customStyle="1" w:styleId="gmaildefault">
    <w:name w:val="gmail_default"/>
    <w:basedOn w:val="DefaultParagraphFont"/>
    <w:rsid w:val="00B60AFA"/>
  </w:style>
  <w:style w:type="character" w:styleId="LineNumber">
    <w:name w:val="line number"/>
    <w:basedOn w:val="DefaultParagraphFont"/>
    <w:uiPriority w:val="99"/>
    <w:semiHidden/>
    <w:unhideWhenUsed/>
    <w:rsid w:val="005669B0"/>
  </w:style>
  <w:style w:type="paragraph" w:styleId="NormalWeb">
    <w:name w:val="Normal (Web)"/>
    <w:basedOn w:val="Normal"/>
    <w:uiPriority w:val="99"/>
    <w:unhideWhenUsed/>
    <w:rsid w:val="00FB6614"/>
    <w:pPr>
      <w:spacing w:after="0"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26160">
      <w:bodyDiv w:val="1"/>
      <w:marLeft w:val="0"/>
      <w:marRight w:val="0"/>
      <w:marTop w:val="0"/>
      <w:marBottom w:val="0"/>
      <w:divBdr>
        <w:top w:val="none" w:sz="0" w:space="0" w:color="auto"/>
        <w:left w:val="none" w:sz="0" w:space="0" w:color="auto"/>
        <w:bottom w:val="none" w:sz="0" w:space="0" w:color="auto"/>
        <w:right w:val="none" w:sz="0" w:space="0" w:color="auto"/>
      </w:divBdr>
    </w:div>
    <w:div w:id="59829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d.york.ac.uk/prospero/display_record.php?RecordID=19194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bi.nlm.nih.gov/pubmed/206989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dima.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lanie.boeckmann@uni-bielefeld.de" TargetMode="External"/><Relationship Id="rId4" Type="http://schemas.openxmlformats.org/officeDocument/2006/relationships/styles" Target="styles.xml"/><Relationship Id="rId9" Type="http://schemas.openxmlformats.org/officeDocument/2006/relationships/hyperlink" Target="https://www.york.ac.uk/healthsciences/research/public-health/projects/astr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SFZjvSkqOF9Q7Lk+d28UrV0Hg==">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161E2F-D038-4D11-B713-874F51FF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jain</dc:creator>
  <cp:lastModifiedBy>Aastha Chugh</cp:lastModifiedBy>
  <cp:revision>3</cp:revision>
  <dcterms:created xsi:type="dcterms:W3CDTF">2020-10-27T09:28:00Z</dcterms:created>
  <dcterms:modified xsi:type="dcterms:W3CDTF">2020-10-27T09:28:00Z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http://www.zotero.org/styles/tobacco-control</vt:lpwstr>
  </property>
  <property fmtid="{D5CDD505-2E9C-101B-9397-08002B2CF9AE}" pid="18" name="Mendeley Recent Style Name 7_1">
    <vt:lpwstr>Tobacco Control</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Unique User Id_1">
    <vt:lpwstr>57fa2104-87ec-3e5f-9650-6bc24fdfca0f</vt:lpwstr>
  </property>
  <property fmtid="{D5CDD505-2E9C-101B-9397-08002B2CF9AE}" pid="24" name="Mendeley Citation Style_1">
    <vt:lpwstr>http://www.zotero.org/styles/vancouver-superscript</vt:lpwstr>
  </property>
</Properties>
</file>