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3AC6" w14:textId="77777777" w:rsidR="00C322B3" w:rsidRPr="00AA1C9E" w:rsidRDefault="00C322B3" w:rsidP="00FB1C32">
      <w:pPr>
        <w:pStyle w:val="NoSpacing"/>
        <w:spacing w:line="480" w:lineRule="atLeast"/>
        <w:jc w:val="center"/>
        <w:rPr>
          <w:rFonts w:ascii="Times New Roman" w:hAnsi="Times New Roman" w:cs="Times New Roman"/>
          <w:b/>
          <w:bCs/>
          <w:sz w:val="28"/>
          <w:szCs w:val="28"/>
          <w:lang w:val="en-US"/>
        </w:rPr>
      </w:pPr>
      <w:bookmarkStart w:id="0" w:name="_Hlk30777729"/>
      <w:r w:rsidRPr="00AA1C9E">
        <w:rPr>
          <w:rFonts w:ascii="Times New Roman" w:hAnsi="Times New Roman" w:cs="Times New Roman"/>
          <w:b/>
          <w:bCs/>
          <w:sz w:val="28"/>
          <w:szCs w:val="28"/>
          <w:lang w:val="en-US"/>
        </w:rPr>
        <w:t>Countering uncertainty ‒ high-commitment work systems, performance, burnout</w:t>
      </w:r>
      <w:r w:rsidR="002F2FD6">
        <w:rPr>
          <w:rFonts w:ascii="Times New Roman" w:hAnsi="Times New Roman" w:cs="Times New Roman"/>
          <w:b/>
          <w:bCs/>
          <w:sz w:val="28"/>
          <w:szCs w:val="28"/>
          <w:lang w:val="en-US"/>
        </w:rPr>
        <w:t>,</w:t>
      </w:r>
      <w:r w:rsidRPr="00AA1C9E">
        <w:rPr>
          <w:rFonts w:ascii="Times New Roman" w:hAnsi="Times New Roman" w:cs="Times New Roman"/>
          <w:b/>
          <w:bCs/>
          <w:sz w:val="28"/>
          <w:szCs w:val="28"/>
          <w:lang w:val="en-US"/>
        </w:rPr>
        <w:t xml:space="preserve"> and </w:t>
      </w:r>
      <w:r w:rsidR="003E5ED5">
        <w:rPr>
          <w:rFonts w:ascii="Times New Roman" w:hAnsi="Times New Roman" w:cs="Times New Roman"/>
          <w:b/>
          <w:bCs/>
          <w:sz w:val="28"/>
          <w:szCs w:val="28"/>
          <w:lang w:val="en-US"/>
        </w:rPr>
        <w:t>wellbeing</w:t>
      </w:r>
      <w:r w:rsidRPr="00AA1C9E">
        <w:rPr>
          <w:rFonts w:ascii="Times New Roman" w:hAnsi="Times New Roman" w:cs="Times New Roman"/>
          <w:b/>
          <w:bCs/>
          <w:sz w:val="28"/>
          <w:szCs w:val="28"/>
          <w:lang w:val="en-US"/>
        </w:rPr>
        <w:t xml:space="preserve"> in Malaysia</w:t>
      </w:r>
      <w:r w:rsidR="00406A69" w:rsidRPr="00AA1C9E">
        <w:rPr>
          <w:rFonts w:ascii="Times New Roman" w:hAnsi="Times New Roman" w:cs="Times New Roman"/>
          <w:b/>
          <w:bCs/>
          <w:sz w:val="28"/>
          <w:szCs w:val="28"/>
          <w:lang w:val="en-US"/>
        </w:rPr>
        <w:t>.</w:t>
      </w:r>
    </w:p>
    <w:bookmarkEnd w:id="0"/>
    <w:p w14:paraId="6BEA9B96" w14:textId="77777777" w:rsidR="00E102A7" w:rsidRPr="00AA1C9E" w:rsidRDefault="00E102A7" w:rsidP="00FB1C32">
      <w:pPr>
        <w:pStyle w:val="NoSpacing"/>
        <w:spacing w:line="480" w:lineRule="atLeast"/>
        <w:jc w:val="center"/>
        <w:rPr>
          <w:rFonts w:ascii="Times New Roman" w:hAnsi="Times New Roman" w:cs="Times New Roman"/>
          <w:b/>
          <w:bCs/>
          <w:color w:val="000000"/>
          <w:sz w:val="24"/>
          <w:szCs w:val="24"/>
          <w:lang w:val="en-US"/>
        </w:rPr>
      </w:pPr>
    </w:p>
    <w:p w14:paraId="225FCBA5" w14:textId="77777777" w:rsidR="005158B7" w:rsidRPr="00AA1C9E" w:rsidRDefault="009A557F" w:rsidP="00FB1C32">
      <w:pPr>
        <w:pStyle w:val="NoSpacing"/>
        <w:spacing w:line="480" w:lineRule="atLeast"/>
        <w:jc w:val="center"/>
        <w:rPr>
          <w:rFonts w:ascii="Times New Roman" w:hAnsi="Times New Roman" w:cs="Times New Roman"/>
          <w:b/>
          <w:bCs/>
          <w:color w:val="000000"/>
          <w:sz w:val="24"/>
          <w:szCs w:val="24"/>
          <w:lang w:val="en-US"/>
        </w:rPr>
      </w:pPr>
      <w:r w:rsidRPr="00AA1C9E">
        <w:rPr>
          <w:rFonts w:ascii="Times New Roman" w:hAnsi="Times New Roman" w:cs="Times New Roman"/>
          <w:b/>
          <w:bCs/>
          <w:color w:val="000000"/>
          <w:sz w:val="24"/>
          <w:szCs w:val="24"/>
          <w:lang w:val="en-US"/>
        </w:rPr>
        <w:t>Abstract</w:t>
      </w:r>
    </w:p>
    <w:p w14:paraId="5014400C" w14:textId="77777777" w:rsidR="0088549A" w:rsidRPr="00AA1C9E" w:rsidRDefault="00062119" w:rsidP="00FB1C32">
      <w:pPr>
        <w:pStyle w:val="Abstract"/>
        <w:spacing w:before="0" w:after="0" w:line="480" w:lineRule="atLeast"/>
        <w:jc w:val="both"/>
        <w:rPr>
          <w:color w:val="FF0000"/>
          <w:sz w:val="24"/>
        </w:rPr>
      </w:pPr>
      <w:r w:rsidRPr="00AA1C9E">
        <w:rPr>
          <w:sz w:val="24"/>
        </w:rPr>
        <w:t>This study examines the effect of high</w:t>
      </w:r>
      <w:r w:rsidR="00D93BA1" w:rsidRPr="00AA1C9E">
        <w:rPr>
          <w:sz w:val="24"/>
        </w:rPr>
        <w:t>-</w:t>
      </w:r>
      <w:r w:rsidRPr="00AA1C9E">
        <w:rPr>
          <w:sz w:val="24"/>
        </w:rPr>
        <w:t>commitment work system</w:t>
      </w:r>
      <w:r w:rsidR="00810C53" w:rsidRPr="00AA1C9E">
        <w:rPr>
          <w:sz w:val="24"/>
        </w:rPr>
        <w:t>s</w:t>
      </w:r>
      <w:r w:rsidR="00A537B9" w:rsidRPr="00AA1C9E">
        <w:rPr>
          <w:sz w:val="24"/>
        </w:rPr>
        <w:t xml:space="preserve"> </w:t>
      </w:r>
      <w:r w:rsidRPr="00AA1C9E">
        <w:rPr>
          <w:sz w:val="24"/>
        </w:rPr>
        <w:t>on</w:t>
      </w:r>
      <w:r w:rsidR="00E102A7" w:rsidRPr="00AA1C9E">
        <w:rPr>
          <w:sz w:val="24"/>
        </w:rPr>
        <w:t xml:space="preserve"> </w:t>
      </w:r>
      <w:r w:rsidRPr="00AA1C9E">
        <w:rPr>
          <w:sz w:val="24"/>
        </w:rPr>
        <w:t>firm</w:t>
      </w:r>
      <w:r w:rsidR="00BA18E6" w:rsidRPr="00AA1C9E">
        <w:rPr>
          <w:sz w:val="24"/>
        </w:rPr>
        <w:t xml:space="preserve"> performance, employee burnout and </w:t>
      </w:r>
      <w:r w:rsidR="003E5ED5">
        <w:rPr>
          <w:sz w:val="24"/>
        </w:rPr>
        <w:t>wellbeing</w:t>
      </w:r>
      <w:r w:rsidR="00BA18E6" w:rsidRPr="00AA1C9E">
        <w:rPr>
          <w:sz w:val="24"/>
        </w:rPr>
        <w:t xml:space="preserve">, </w:t>
      </w:r>
      <w:r w:rsidR="00F430C1" w:rsidRPr="00AA1C9E">
        <w:rPr>
          <w:sz w:val="24"/>
        </w:rPr>
        <w:t xml:space="preserve">and the mediating role of </w:t>
      </w:r>
      <w:r w:rsidR="003E5ED5">
        <w:rPr>
          <w:sz w:val="24"/>
        </w:rPr>
        <w:t>organisation support</w:t>
      </w:r>
      <w:r w:rsidR="003A2FA4" w:rsidRPr="00AA1C9E">
        <w:rPr>
          <w:sz w:val="24"/>
        </w:rPr>
        <w:t xml:space="preserve"> and </w:t>
      </w:r>
      <w:r w:rsidR="00F430C1" w:rsidRPr="00AA1C9E">
        <w:rPr>
          <w:sz w:val="24"/>
        </w:rPr>
        <w:t xml:space="preserve">employee effort </w:t>
      </w:r>
      <w:r w:rsidR="003A2FA4" w:rsidRPr="00AA1C9E">
        <w:rPr>
          <w:sz w:val="24"/>
        </w:rPr>
        <w:t xml:space="preserve">in </w:t>
      </w:r>
      <w:r w:rsidR="004C3CDB" w:rsidRPr="00AA1C9E">
        <w:rPr>
          <w:sz w:val="24"/>
        </w:rPr>
        <w:t>Malaysia</w:t>
      </w:r>
      <w:r w:rsidR="00217B13" w:rsidRPr="00AA1C9E">
        <w:rPr>
          <w:sz w:val="24"/>
        </w:rPr>
        <w:t>.</w:t>
      </w:r>
      <w:r w:rsidR="00F430C1" w:rsidRPr="00AA1C9E">
        <w:rPr>
          <w:sz w:val="24"/>
        </w:rPr>
        <w:t xml:space="preserve"> </w:t>
      </w:r>
      <w:r w:rsidR="004C3CDB" w:rsidRPr="00AA1C9E">
        <w:rPr>
          <w:sz w:val="24"/>
        </w:rPr>
        <w:t xml:space="preserve">Through a survey of </w:t>
      </w:r>
      <w:r w:rsidRPr="00AA1C9E">
        <w:rPr>
          <w:sz w:val="24"/>
        </w:rPr>
        <w:t>215 employees working in manufacturi</w:t>
      </w:r>
      <w:r w:rsidR="004C3CDB" w:rsidRPr="00AA1C9E">
        <w:rPr>
          <w:sz w:val="24"/>
        </w:rPr>
        <w:t>ng</w:t>
      </w:r>
      <w:r w:rsidR="00BA18E6" w:rsidRPr="00AA1C9E">
        <w:rPr>
          <w:sz w:val="24"/>
        </w:rPr>
        <w:t xml:space="preserve"> </w:t>
      </w:r>
      <w:r w:rsidRPr="00AA1C9E">
        <w:rPr>
          <w:sz w:val="24"/>
        </w:rPr>
        <w:t>firms</w:t>
      </w:r>
      <w:r w:rsidR="00E102A7" w:rsidRPr="00AA1C9E">
        <w:rPr>
          <w:sz w:val="24"/>
        </w:rPr>
        <w:t>,</w:t>
      </w:r>
      <w:r w:rsidRPr="00AA1C9E">
        <w:rPr>
          <w:sz w:val="24"/>
        </w:rPr>
        <w:t xml:space="preserve"> </w:t>
      </w:r>
      <w:r w:rsidR="004C3CDB" w:rsidRPr="00AA1C9E">
        <w:rPr>
          <w:sz w:val="24"/>
        </w:rPr>
        <w:t>t</w:t>
      </w:r>
      <w:r w:rsidRPr="00AA1C9E">
        <w:rPr>
          <w:sz w:val="24"/>
        </w:rPr>
        <w:t xml:space="preserve">he results show that </w:t>
      </w:r>
      <w:r w:rsidR="004C3CDB" w:rsidRPr="00AA1C9E">
        <w:rPr>
          <w:sz w:val="24"/>
        </w:rPr>
        <w:t xml:space="preserve">high-commitment work systems </w:t>
      </w:r>
      <w:r w:rsidRPr="00AA1C9E">
        <w:rPr>
          <w:sz w:val="24"/>
        </w:rPr>
        <w:t>have a significant positive</w:t>
      </w:r>
      <w:r w:rsidR="00BA18E6" w:rsidRPr="00AA1C9E">
        <w:rPr>
          <w:sz w:val="24"/>
        </w:rPr>
        <w:t xml:space="preserve"> </w:t>
      </w:r>
      <w:r w:rsidRPr="00AA1C9E">
        <w:rPr>
          <w:sz w:val="24"/>
        </w:rPr>
        <w:t>direct impact on firm performance</w:t>
      </w:r>
      <w:r w:rsidR="00F2252B" w:rsidRPr="00AA1C9E">
        <w:rPr>
          <w:sz w:val="24"/>
        </w:rPr>
        <w:t xml:space="preserve"> and</w:t>
      </w:r>
      <w:r w:rsidR="003E741C" w:rsidRPr="00AA1C9E">
        <w:rPr>
          <w:sz w:val="24"/>
        </w:rPr>
        <w:t xml:space="preserve"> a significant negative effect on employee </w:t>
      </w:r>
      <w:r w:rsidR="00FA7D59" w:rsidRPr="00AA1C9E">
        <w:rPr>
          <w:sz w:val="24"/>
        </w:rPr>
        <w:t>burnout</w:t>
      </w:r>
      <w:r w:rsidR="00F2252B" w:rsidRPr="00AA1C9E">
        <w:rPr>
          <w:sz w:val="24"/>
        </w:rPr>
        <w:t xml:space="preserve">, </w:t>
      </w:r>
      <w:r w:rsidR="004C3CDB" w:rsidRPr="00AA1C9E">
        <w:rPr>
          <w:sz w:val="24"/>
        </w:rPr>
        <w:t xml:space="preserve">yet </w:t>
      </w:r>
      <w:r w:rsidR="003E741C" w:rsidRPr="00AA1C9E">
        <w:rPr>
          <w:sz w:val="24"/>
        </w:rPr>
        <w:t xml:space="preserve">no significant positive effect on employee </w:t>
      </w:r>
      <w:r w:rsidR="003E5ED5">
        <w:rPr>
          <w:sz w:val="24"/>
        </w:rPr>
        <w:t>wellbeing</w:t>
      </w:r>
      <w:r w:rsidR="00810C53" w:rsidRPr="00AA1C9E">
        <w:rPr>
          <w:sz w:val="24"/>
        </w:rPr>
        <w:t xml:space="preserve">. </w:t>
      </w:r>
      <w:r w:rsidR="00D40D42">
        <w:rPr>
          <w:sz w:val="24"/>
        </w:rPr>
        <w:t>Organisation support</w:t>
      </w:r>
      <w:r w:rsidR="00810C53" w:rsidRPr="00AA1C9E">
        <w:rPr>
          <w:sz w:val="24"/>
        </w:rPr>
        <w:t xml:space="preserve"> </w:t>
      </w:r>
      <w:r w:rsidR="00B82374" w:rsidRPr="00AA1C9E">
        <w:rPr>
          <w:sz w:val="24"/>
        </w:rPr>
        <w:t>partially mediate</w:t>
      </w:r>
      <w:r w:rsidR="00217B13" w:rsidRPr="00AA1C9E">
        <w:rPr>
          <w:sz w:val="24"/>
        </w:rPr>
        <w:t>s</w:t>
      </w:r>
      <w:r w:rsidR="00B82374" w:rsidRPr="00AA1C9E">
        <w:rPr>
          <w:sz w:val="24"/>
        </w:rPr>
        <w:t xml:space="preserve"> the effect of</w:t>
      </w:r>
      <w:r w:rsidR="004C3CDB" w:rsidRPr="00AA1C9E">
        <w:rPr>
          <w:sz w:val="24"/>
        </w:rPr>
        <w:t xml:space="preserve"> high</w:t>
      </w:r>
      <w:r w:rsidR="003A2FA4" w:rsidRPr="00AA1C9E">
        <w:rPr>
          <w:sz w:val="24"/>
        </w:rPr>
        <w:t>-</w:t>
      </w:r>
      <w:r w:rsidR="004C3CDB" w:rsidRPr="00AA1C9E">
        <w:rPr>
          <w:sz w:val="24"/>
        </w:rPr>
        <w:t>commitment work systems</w:t>
      </w:r>
      <w:r w:rsidR="00B82374" w:rsidRPr="00AA1C9E">
        <w:rPr>
          <w:sz w:val="24"/>
        </w:rPr>
        <w:t xml:space="preserve"> on burnout</w:t>
      </w:r>
      <w:r w:rsidR="00217B13" w:rsidRPr="00AA1C9E">
        <w:rPr>
          <w:sz w:val="24"/>
        </w:rPr>
        <w:t>.</w:t>
      </w:r>
      <w:r w:rsidR="00280DFD" w:rsidRPr="00AA1C9E">
        <w:rPr>
          <w:sz w:val="24"/>
        </w:rPr>
        <w:t xml:space="preserve"> </w:t>
      </w:r>
      <w:r w:rsidR="00217B13" w:rsidRPr="00AA1C9E">
        <w:rPr>
          <w:sz w:val="24"/>
        </w:rPr>
        <w:t xml:space="preserve">Both employee effort and </w:t>
      </w:r>
      <w:r w:rsidR="003E5ED5">
        <w:rPr>
          <w:sz w:val="24"/>
        </w:rPr>
        <w:t>o</w:t>
      </w:r>
      <w:r w:rsidR="00D40D42">
        <w:rPr>
          <w:sz w:val="24"/>
        </w:rPr>
        <w:t>rganisation support</w:t>
      </w:r>
      <w:r w:rsidR="00217B13" w:rsidRPr="00AA1C9E">
        <w:rPr>
          <w:sz w:val="24"/>
        </w:rPr>
        <w:t xml:space="preserve"> fully mediate the effect of </w:t>
      </w:r>
      <w:r w:rsidR="003A2FA4" w:rsidRPr="00AA1C9E">
        <w:rPr>
          <w:sz w:val="24"/>
        </w:rPr>
        <w:t>high-commitment</w:t>
      </w:r>
      <w:r w:rsidR="00217B13" w:rsidRPr="00AA1C9E">
        <w:rPr>
          <w:sz w:val="24"/>
        </w:rPr>
        <w:t xml:space="preserve"> work systems on </w:t>
      </w:r>
      <w:r w:rsidR="003E5ED5">
        <w:rPr>
          <w:sz w:val="24"/>
        </w:rPr>
        <w:t>wellbeing</w:t>
      </w:r>
      <w:r w:rsidR="00217B13" w:rsidRPr="00AA1C9E">
        <w:rPr>
          <w:sz w:val="24"/>
        </w:rPr>
        <w:t xml:space="preserve">. </w:t>
      </w:r>
      <w:r w:rsidR="004C3CDB" w:rsidRPr="00AA1C9E">
        <w:rPr>
          <w:sz w:val="24"/>
        </w:rPr>
        <w:t xml:space="preserve">The paper contributes to an understanding of how </w:t>
      </w:r>
      <w:r w:rsidR="003A2FA4" w:rsidRPr="00AA1C9E">
        <w:rPr>
          <w:sz w:val="24"/>
        </w:rPr>
        <w:t>high-commitment</w:t>
      </w:r>
      <w:r w:rsidR="004C3CDB" w:rsidRPr="00AA1C9E">
        <w:rPr>
          <w:sz w:val="24"/>
        </w:rPr>
        <w:t xml:space="preserve"> work systems increase performance and highlight</w:t>
      </w:r>
      <w:r w:rsidR="00892B86">
        <w:rPr>
          <w:sz w:val="24"/>
        </w:rPr>
        <w:t>s</w:t>
      </w:r>
      <w:r w:rsidR="004C3CDB" w:rsidRPr="00AA1C9E">
        <w:rPr>
          <w:sz w:val="24"/>
        </w:rPr>
        <w:t xml:space="preserve"> the central</w:t>
      </w:r>
      <w:r w:rsidR="00BA18E6" w:rsidRPr="00AA1C9E">
        <w:rPr>
          <w:sz w:val="24"/>
        </w:rPr>
        <w:t>ity</w:t>
      </w:r>
      <w:r w:rsidR="004C3CDB" w:rsidRPr="00AA1C9E">
        <w:rPr>
          <w:sz w:val="24"/>
        </w:rPr>
        <w:t xml:space="preserve"> of </w:t>
      </w:r>
      <w:r w:rsidR="003E5ED5">
        <w:rPr>
          <w:sz w:val="24"/>
        </w:rPr>
        <w:t>o</w:t>
      </w:r>
      <w:r w:rsidR="00D40D42">
        <w:rPr>
          <w:sz w:val="24"/>
        </w:rPr>
        <w:t>rganisation support</w:t>
      </w:r>
      <w:r w:rsidR="003E5ED5">
        <w:rPr>
          <w:sz w:val="24"/>
        </w:rPr>
        <w:t xml:space="preserve"> in the context of low-skill, highly intense production work.</w:t>
      </w:r>
    </w:p>
    <w:p w14:paraId="33E9F4A9" w14:textId="77777777" w:rsidR="009A557F" w:rsidRPr="00AA1C9E" w:rsidRDefault="009A557F" w:rsidP="00FB1C32">
      <w:pPr>
        <w:pStyle w:val="Keywords"/>
        <w:spacing w:before="0" w:after="0" w:line="480" w:lineRule="atLeast"/>
        <w:jc w:val="both"/>
        <w:rPr>
          <w:b/>
          <w:bCs/>
          <w:sz w:val="24"/>
        </w:rPr>
      </w:pPr>
    </w:p>
    <w:p w14:paraId="315BCB3E" w14:textId="77777777" w:rsidR="0020415E" w:rsidRPr="00AA1C9E" w:rsidRDefault="00997B0F" w:rsidP="00FB1C32">
      <w:pPr>
        <w:pStyle w:val="Keywords"/>
        <w:spacing w:before="0" w:after="0" w:line="480" w:lineRule="atLeast"/>
        <w:jc w:val="both"/>
      </w:pPr>
      <w:r w:rsidRPr="00AA1C9E">
        <w:rPr>
          <w:b/>
          <w:bCs/>
          <w:sz w:val="24"/>
        </w:rPr>
        <w:t>Keywords</w:t>
      </w:r>
      <w:r w:rsidRPr="00AA1C9E">
        <w:rPr>
          <w:sz w:val="24"/>
        </w:rPr>
        <w:t xml:space="preserve">: </w:t>
      </w:r>
      <w:r w:rsidR="00947EE5" w:rsidRPr="00AA1C9E">
        <w:rPr>
          <w:sz w:val="24"/>
        </w:rPr>
        <w:t>High</w:t>
      </w:r>
      <w:r w:rsidR="00FF6CF0" w:rsidRPr="00AA1C9E">
        <w:rPr>
          <w:sz w:val="24"/>
        </w:rPr>
        <w:t>-</w:t>
      </w:r>
      <w:r w:rsidR="00B514D9" w:rsidRPr="00AA1C9E">
        <w:rPr>
          <w:sz w:val="24"/>
        </w:rPr>
        <w:t xml:space="preserve">commitment </w:t>
      </w:r>
      <w:r w:rsidR="003A0335" w:rsidRPr="00AA1C9E">
        <w:rPr>
          <w:sz w:val="24"/>
        </w:rPr>
        <w:t>w</w:t>
      </w:r>
      <w:r w:rsidR="00B514D9" w:rsidRPr="00AA1C9E">
        <w:rPr>
          <w:sz w:val="24"/>
        </w:rPr>
        <w:t>ork system</w:t>
      </w:r>
      <w:r w:rsidR="00280DFD" w:rsidRPr="00AA1C9E">
        <w:rPr>
          <w:sz w:val="24"/>
        </w:rPr>
        <w:t>s</w:t>
      </w:r>
      <w:r w:rsidRPr="00AA1C9E">
        <w:rPr>
          <w:sz w:val="24"/>
        </w:rPr>
        <w:t>;</w:t>
      </w:r>
      <w:r w:rsidR="0044450B">
        <w:rPr>
          <w:sz w:val="24"/>
        </w:rPr>
        <w:t xml:space="preserve"> P</w:t>
      </w:r>
      <w:r w:rsidR="00C22B67" w:rsidRPr="00AA1C9E">
        <w:rPr>
          <w:sz w:val="24"/>
        </w:rPr>
        <w:t>erformance</w:t>
      </w:r>
      <w:r w:rsidRPr="00AA1C9E">
        <w:rPr>
          <w:sz w:val="24"/>
        </w:rPr>
        <w:t xml:space="preserve">; </w:t>
      </w:r>
      <w:r w:rsidR="0044450B">
        <w:rPr>
          <w:sz w:val="24"/>
        </w:rPr>
        <w:t>Burnout, Wellbeing</w:t>
      </w:r>
      <w:r w:rsidR="00601217" w:rsidRPr="00AA1C9E">
        <w:rPr>
          <w:sz w:val="24"/>
        </w:rPr>
        <w:t xml:space="preserve">; </w:t>
      </w:r>
      <w:r w:rsidR="00FF6CF0" w:rsidRPr="00AA1C9E">
        <w:rPr>
          <w:sz w:val="24"/>
        </w:rPr>
        <w:t>Malaysia</w:t>
      </w:r>
      <w:r w:rsidR="009A557F" w:rsidRPr="00AA1C9E">
        <w:rPr>
          <w:sz w:val="24"/>
        </w:rPr>
        <w:t>.</w:t>
      </w:r>
    </w:p>
    <w:p w14:paraId="2990C6D1" w14:textId="77777777" w:rsidR="00FE5652" w:rsidRPr="00AA1C9E" w:rsidRDefault="00FE5652" w:rsidP="00FB1C32">
      <w:pPr>
        <w:pStyle w:val="Heading1"/>
        <w:spacing w:before="0" w:after="0" w:line="480" w:lineRule="atLeast"/>
        <w:rPr>
          <w:szCs w:val="24"/>
          <w:lang w:val="en-US"/>
        </w:rPr>
      </w:pPr>
    </w:p>
    <w:p w14:paraId="322809BB" w14:textId="77777777" w:rsidR="00FE5652" w:rsidRPr="00AA1C9E" w:rsidRDefault="00FE5652" w:rsidP="00FB1C32">
      <w:pPr>
        <w:pStyle w:val="Paragraph"/>
        <w:spacing w:before="0" w:line="480" w:lineRule="atLeast"/>
        <w:rPr>
          <w:lang w:val="en-US" w:eastAsia="x-none"/>
        </w:rPr>
      </w:pPr>
    </w:p>
    <w:p w14:paraId="450A218D" w14:textId="77777777" w:rsidR="00FE5652" w:rsidRPr="00AA1C9E" w:rsidRDefault="00FE5652" w:rsidP="00FB1C32">
      <w:pPr>
        <w:pStyle w:val="Heading1"/>
        <w:spacing w:before="0" w:after="0" w:line="480" w:lineRule="atLeast"/>
        <w:rPr>
          <w:szCs w:val="24"/>
          <w:lang w:val="en-US"/>
        </w:rPr>
      </w:pPr>
    </w:p>
    <w:p w14:paraId="30B5F72A" w14:textId="77777777" w:rsidR="00FE5652" w:rsidRPr="00AA1C9E" w:rsidRDefault="00FE5652" w:rsidP="00FB1C32">
      <w:pPr>
        <w:pStyle w:val="Heading1"/>
        <w:spacing w:before="0" w:after="0" w:line="480" w:lineRule="atLeast"/>
        <w:rPr>
          <w:szCs w:val="24"/>
          <w:lang w:val="en-US"/>
        </w:rPr>
      </w:pPr>
    </w:p>
    <w:p w14:paraId="4FD7D109" w14:textId="77777777" w:rsidR="00FE5652" w:rsidRPr="00AA1C9E" w:rsidRDefault="00FE5652" w:rsidP="00FB1C32">
      <w:pPr>
        <w:pStyle w:val="Paragraph"/>
        <w:spacing w:before="0" w:line="480" w:lineRule="atLeast"/>
        <w:rPr>
          <w:lang w:val="en-US" w:eastAsia="x-none"/>
        </w:rPr>
      </w:pPr>
    </w:p>
    <w:p w14:paraId="257B2AC0" w14:textId="77777777" w:rsidR="00997B0F" w:rsidRPr="00461F28" w:rsidRDefault="002F2FD6" w:rsidP="00461F28">
      <w:pPr>
        <w:pStyle w:val="Newparagraph"/>
        <w:spacing w:line="480" w:lineRule="atLeast"/>
        <w:ind w:firstLine="0"/>
        <w:jc w:val="both"/>
        <w:rPr>
          <w:b/>
        </w:rPr>
      </w:pPr>
      <w:r>
        <w:rPr>
          <w:lang w:val="en-US" w:eastAsia="x-none"/>
        </w:rPr>
        <w:br w:type="page"/>
      </w:r>
      <w:r w:rsidR="00165E50" w:rsidRPr="00461F28">
        <w:rPr>
          <w:b/>
          <w:lang w:val="en-US"/>
        </w:rPr>
        <w:lastRenderedPageBreak/>
        <w:t xml:space="preserve">1. </w:t>
      </w:r>
      <w:r w:rsidR="00214FAB" w:rsidRPr="00461F28">
        <w:rPr>
          <w:b/>
          <w:lang w:val="en-US"/>
        </w:rPr>
        <w:t>Introduction</w:t>
      </w:r>
      <w:r w:rsidR="00DF5B84" w:rsidRPr="00461F28">
        <w:rPr>
          <w:b/>
        </w:rPr>
        <w:t xml:space="preserve"> </w:t>
      </w:r>
    </w:p>
    <w:p w14:paraId="0123D17C" w14:textId="77777777" w:rsidR="00790E4F" w:rsidRDefault="00C9366F" w:rsidP="00FB1C32">
      <w:pPr>
        <w:spacing w:line="480" w:lineRule="atLeast"/>
        <w:jc w:val="both"/>
        <w:rPr>
          <w:color w:val="000000"/>
          <w:shd w:val="clear" w:color="auto" w:fill="FFFFFF"/>
        </w:rPr>
      </w:pPr>
      <w:bookmarkStart w:id="1" w:name="_Hlk46219157"/>
      <w:r>
        <w:rPr>
          <w:color w:val="000000"/>
          <w:lang w:val="en-US"/>
        </w:rPr>
        <w:t>O</w:t>
      </w:r>
      <w:r w:rsidR="003E5ED5">
        <w:rPr>
          <w:color w:val="000000"/>
          <w:lang w:val="en-US"/>
        </w:rPr>
        <w:t>rganisation</w:t>
      </w:r>
      <w:r>
        <w:rPr>
          <w:color w:val="000000"/>
          <w:lang w:val="en-US"/>
        </w:rPr>
        <w:t>s build</w:t>
      </w:r>
      <w:r w:rsidR="00EF05E7" w:rsidRPr="00AA1C9E">
        <w:rPr>
          <w:color w:val="000000"/>
          <w:lang w:val="en-US"/>
        </w:rPr>
        <w:t xml:space="preserve"> commitment via reciprocal employee relationships using high-commitment work systems</w:t>
      </w:r>
      <w:r w:rsidR="00D0138C" w:rsidRPr="00AA1C9E">
        <w:rPr>
          <w:color w:val="000000"/>
          <w:lang w:val="en-US"/>
        </w:rPr>
        <w:t xml:space="preserve"> (HCWS) </w:t>
      </w:r>
      <w:r w:rsidR="00AF50CF" w:rsidRPr="00AA1C9E">
        <w:rPr>
          <w:lang w:val="en-US"/>
        </w:rPr>
        <w:t>(</w:t>
      </w:r>
      <w:proofErr w:type="spellStart"/>
      <w:r w:rsidR="009E54E9" w:rsidRPr="00AA1C9E">
        <w:rPr>
          <w:color w:val="000000"/>
          <w:shd w:val="clear" w:color="auto" w:fill="FFFFFF"/>
        </w:rPr>
        <w:t>Ananthram</w:t>
      </w:r>
      <w:proofErr w:type="spellEnd"/>
      <w:r w:rsidR="009E54E9" w:rsidRPr="00AA1C9E">
        <w:rPr>
          <w:color w:val="000000"/>
          <w:shd w:val="clear" w:color="auto" w:fill="FFFFFF"/>
        </w:rPr>
        <w:t xml:space="preserve"> et al., 2018</w:t>
      </w:r>
      <w:r w:rsidR="009E54E9">
        <w:rPr>
          <w:color w:val="000000"/>
          <w:shd w:val="clear" w:color="auto" w:fill="FFFFFF"/>
        </w:rPr>
        <w:t xml:space="preserve">; </w:t>
      </w:r>
      <w:r w:rsidR="00442BE9" w:rsidRPr="00AA1C9E">
        <w:rPr>
          <w:shd w:val="clear" w:color="auto" w:fill="FFFFFF"/>
        </w:rPr>
        <w:t>Chen</w:t>
      </w:r>
      <w:r w:rsidR="00BA18E6" w:rsidRPr="00AA1C9E">
        <w:rPr>
          <w:shd w:val="clear" w:color="auto" w:fill="FFFFFF"/>
        </w:rPr>
        <w:t xml:space="preserve"> et al., </w:t>
      </w:r>
      <w:r w:rsidR="0050027B" w:rsidRPr="00AA1C9E">
        <w:rPr>
          <w:color w:val="000000"/>
          <w:shd w:val="clear" w:color="auto" w:fill="FFFFFF"/>
        </w:rPr>
        <w:t>2018</w:t>
      </w:r>
      <w:r w:rsidR="00AF50CF" w:rsidRPr="00AA1C9E">
        <w:rPr>
          <w:shd w:val="clear" w:color="auto" w:fill="FFFFFF"/>
        </w:rPr>
        <w:t>)</w:t>
      </w:r>
      <w:r w:rsidR="00A30086" w:rsidRPr="00AA1C9E">
        <w:rPr>
          <w:shd w:val="clear" w:color="auto" w:fill="FFFFFF"/>
        </w:rPr>
        <w:t>.</w:t>
      </w:r>
      <w:r w:rsidR="00AF50CF" w:rsidRPr="00AA1C9E">
        <w:rPr>
          <w:shd w:val="clear" w:color="auto" w:fill="FFFFFF"/>
        </w:rPr>
        <w:t xml:space="preserve"> </w:t>
      </w:r>
      <w:r w:rsidR="003A2FA4" w:rsidRPr="00AA1C9E">
        <w:rPr>
          <w:color w:val="000000"/>
          <w:lang w:val="en-US"/>
        </w:rPr>
        <w:t>H</w:t>
      </w:r>
      <w:r w:rsidR="00A537B9" w:rsidRPr="00AA1C9E">
        <w:rPr>
          <w:color w:val="000000"/>
          <w:lang w:val="en-US"/>
        </w:rPr>
        <w:t>CWS</w:t>
      </w:r>
      <w:r w:rsidR="00AF6EBE" w:rsidRPr="00AA1C9E">
        <w:rPr>
          <w:color w:val="000000"/>
          <w:lang w:val="en-US"/>
        </w:rPr>
        <w:t xml:space="preserve"> are defined as “the configuration of HR practices that value employees and build a relational environment in which employees are committed to the </w:t>
      </w:r>
      <w:proofErr w:type="spellStart"/>
      <w:r w:rsidR="003E5ED5">
        <w:rPr>
          <w:color w:val="000000"/>
          <w:lang w:val="en-US"/>
        </w:rPr>
        <w:t>organisation</w:t>
      </w:r>
      <w:proofErr w:type="spellEnd"/>
      <w:r w:rsidR="00AF6EBE" w:rsidRPr="00AA1C9E">
        <w:rPr>
          <w:color w:val="000000"/>
          <w:lang w:val="en-US"/>
        </w:rPr>
        <w:t>” (Zhou et al., 2013: 266)</w:t>
      </w:r>
      <w:r w:rsidR="001422B0">
        <w:rPr>
          <w:color w:val="000000"/>
          <w:lang w:val="en-US"/>
        </w:rPr>
        <w:t xml:space="preserve">. </w:t>
      </w:r>
      <w:r w:rsidR="001422B0" w:rsidRPr="00AA1C9E">
        <w:rPr>
          <w:color w:val="000000"/>
          <w:lang w:val="en-US"/>
        </w:rPr>
        <w:t xml:space="preserve">The extant literature (c.f. Chen et al., 2018; </w:t>
      </w:r>
      <w:proofErr w:type="spellStart"/>
      <w:r w:rsidR="001422B0" w:rsidRPr="00AA1C9E">
        <w:rPr>
          <w:color w:val="000000"/>
          <w:shd w:val="clear" w:color="auto" w:fill="FFFFFF"/>
        </w:rPr>
        <w:t>Oppenauer</w:t>
      </w:r>
      <w:proofErr w:type="spellEnd"/>
      <w:r w:rsidR="001422B0" w:rsidRPr="00AA1C9E">
        <w:rPr>
          <w:color w:val="000000"/>
          <w:shd w:val="clear" w:color="auto" w:fill="FFFFFF"/>
        </w:rPr>
        <w:t xml:space="preserve"> &amp; Van De </w:t>
      </w:r>
      <w:proofErr w:type="spellStart"/>
      <w:r w:rsidR="001422B0" w:rsidRPr="00AA1C9E">
        <w:rPr>
          <w:color w:val="000000"/>
          <w:shd w:val="clear" w:color="auto" w:fill="FFFFFF"/>
        </w:rPr>
        <w:t>Voorde</w:t>
      </w:r>
      <w:proofErr w:type="spellEnd"/>
      <w:r w:rsidR="001422B0" w:rsidRPr="00AA1C9E">
        <w:rPr>
          <w:color w:val="000000"/>
          <w:shd w:val="clear" w:color="auto" w:fill="FFFFFF"/>
        </w:rPr>
        <w:t xml:space="preserve">, 2018) </w:t>
      </w:r>
      <w:r w:rsidR="001422B0" w:rsidRPr="00AA1C9E">
        <w:rPr>
          <w:color w:val="000000"/>
          <w:lang w:val="en-US"/>
        </w:rPr>
        <w:t>asserts that</w:t>
      </w:r>
      <w:r w:rsidR="001422B0" w:rsidRPr="00AA1C9E">
        <w:rPr>
          <w:color w:val="000000"/>
          <w:shd w:val="clear" w:color="auto" w:fill="FFFFFF"/>
        </w:rPr>
        <w:t xml:space="preserve"> </w:t>
      </w:r>
      <w:r w:rsidR="001422B0" w:rsidRPr="00AA1C9E">
        <w:rPr>
          <w:color w:val="000000"/>
          <w:lang w:val="en-US"/>
        </w:rPr>
        <w:t xml:space="preserve">HCWS involve bilateral commitment between employees and </w:t>
      </w:r>
      <w:r w:rsidR="00940A9C">
        <w:rPr>
          <w:color w:val="000000"/>
          <w:lang w:val="en-US"/>
        </w:rPr>
        <w:t>organisation</w:t>
      </w:r>
      <w:r w:rsidR="00940A9C" w:rsidRPr="00AA1C9E">
        <w:rPr>
          <w:color w:val="000000"/>
          <w:lang w:val="en-US"/>
        </w:rPr>
        <w:t>s, which</w:t>
      </w:r>
      <w:r w:rsidR="001422B0" w:rsidRPr="00AA1C9E">
        <w:rPr>
          <w:color w:val="000000"/>
          <w:lang w:val="en-US"/>
        </w:rPr>
        <w:t xml:space="preserve"> make HCWS more effective in predicting performance outcomes. </w:t>
      </w:r>
      <w:r w:rsidR="00356D1C" w:rsidRPr="00AA1C9E">
        <w:rPr>
          <w:color w:val="000000"/>
          <w:lang w:val="en-US"/>
        </w:rPr>
        <w:t xml:space="preserve"> </w:t>
      </w:r>
      <w:r w:rsidR="004C3CDB" w:rsidRPr="00AA1C9E">
        <w:rPr>
          <w:color w:val="000000"/>
          <w:lang w:val="en-US"/>
        </w:rPr>
        <w:t>Yet, studies</w:t>
      </w:r>
      <w:r w:rsidR="00436BE9" w:rsidRPr="00AA1C9E">
        <w:rPr>
          <w:color w:val="000000"/>
          <w:lang w:val="en-US"/>
        </w:rPr>
        <w:t xml:space="preserve"> on the effects of HR </w:t>
      </w:r>
      <w:r w:rsidR="0071041A" w:rsidRPr="00AA1C9E">
        <w:rPr>
          <w:color w:val="000000"/>
          <w:lang w:val="en-US"/>
        </w:rPr>
        <w:t xml:space="preserve">practices </w:t>
      </w:r>
      <w:r w:rsidR="00C82DA0" w:rsidRPr="00AA1C9E">
        <w:rPr>
          <w:color w:val="000000"/>
          <w:lang w:val="en-US"/>
        </w:rPr>
        <w:t xml:space="preserve">on performance </w:t>
      </w:r>
      <w:r w:rsidR="00BA18E6" w:rsidRPr="00AA1C9E">
        <w:rPr>
          <w:color w:val="000000"/>
          <w:lang w:val="en-US"/>
        </w:rPr>
        <w:t>are inconsistent</w:t>
      </w:r>
      <w:r w:rsidR="00AF50CF" w:rsidRPr="00AA1C9E">
        <w:rPr>
          <w:color w:val="000000"/>
          <w:lang w:val="en-US"/>
        </w:rPr>
        <w:t xml:space="preserve"> (</w:t>
      </w:r>
      <w:proofErr w:type="spellStart"/>
      <w:r w:rsidR="0050027B" w:rsidRPr="00AA1C9E">
        <w:rPr>
          <w:color w:val="000000"/>
          <w:shd w:val="clear" w:color="auto" w:fill="FFFFFF"/>
        </w:rPr>
        <w:t>Tzabbar</w:t>
      </w:r>
      <w:proofErr w:type="spellEnd"/>
      <w:r w:rsidR="0050027B" w:rsidRPr="00AA1C9E">
        <w:rPr>
          <w:color w:val="000000"/>
          <w:shd w:val="clear" w:color="auto" w:fill="FFFFFF"/>
        </w:rPr>
        <w:t xml:space="preserve">, </w:t>
      </w:r>
      <w:proofErr w:type="spellStart"/>
      <w:r w:rsidR="00AD4EF0" w:rsidRPr="00AA1C9E">
        <w:rPr>
          <w:color w:val="000000"/>
          <w:shd w:val="clear" w:color="auto" w:fill="FFFFFF"/>
        </w:rPr>
        <w:t>Tzafrir</w:t>
      </w:r>
      <w:proofErr w:type="spellEnd"/>
      <w:r w:rsidR="00AD4EF0" w:rsidRPr="00AA1C9E">
        <w:rPr>
          <w:color w:val="000000"/>
          <w:shd w:val="clear" w:color="auto" w:fill="FFFFFF"/>
        </w:rPr>
        <w:t xml:space="preserve">, &amp; Baruch, </w:t>
      </w:r>
      <w:r w:rsidR="00AD4EF0" w:rsidRPr="00AA1C9E">
        <w:rPr>
          <w:color w:val="000000"/>
          <w:lang w:val="en-US"/>
        </w:rPr>
        <w:t>2017</w:t>
      </w:r>
      <w:r w:rsidR="0070490D" w:rsidRPr="00AA1C9E">
        <w:rPr>
          <w:color w:val="000000"/>
          <w:lang w:val="en-US"/>
        </w:rPr>
        <w:t>;</w:t>
      </w:r>
      <w:r w:rsidR="00AD4EF0" w:rsidRPr="00AA1C9E">
        <w:rPr>
          <w:color w:val="000000"/>
          <w:lang w:val="en-US"/>
        </w:rPr>
        <w:t xml:space="preserve"> </w:t>
      </w:r>
      <w:r w:rsidR="009E54E9" w:rsidRPr="00AA1C9E">
        <w:rPr>
          <w:color w:val="000000"/>
          <w:shd w:val="clear" w:color="auto" w:fill="FFFFFF"/>
        </w:rPr>
        <w:t xml:space="preserve">van </w:t>
      </w:r>
      <w:proofErr w:type="spellStart"/>
      <w:r w:rsidR="009E54E9" w:rsidRPr="00AA1C9E">
        <w:rPr>
          <w:color w:val="000000"/>
          <w:shd w:val="clear" w:color="auto" w:fill="FFFFFF"/>
        </w:rPr>
        <w:t>Esch</w:t>
      </w:r>
      <w:proofErr w:type="spellEnd"/>
      <w:r w:rsidR="009E54E9" w:rsidRPr="00AA1C9E">
        <w:rPr>
          <w:color w:val="000000"/>
          <w:shd w:val="clear" w:color="auto" w:fill="FFFFFF"/>
        </w:rPr>
        <w:t>, Wei, &amp; Chiang, 2018</w:t>
      </w:r>
      <w:r w:rsidR="009E54E9">
        <w:rPr>
          <w:color w:val="000000"/>
          <w:shd w:val="clear" w:color="auto" w:fill="FFFFFF"/>
        </w:rPr>
        <w:t xml:space="preserve">; </w:t>
      </w:r>
      <w:proofErr w:type="spellStart"/>
      <w:r w:rsidR="00AD4EF0" w:rsidRPr="00AA1C9E">
        <w:rPr>
          <w:color w:val="000000"/>
          <w:shd w:val="clear" w:color="auto" w:fill="FFFFFF"/>
        </w:rPr>
        <w:t>Veth</w:t>
      </w:r>
      <w:proofErr w:type="spellEnd"/>
      <w:r w:rsidR="001D3CC5" w:rsidRPr="00AA1C9E">
        <w:rPr>
          <w:color w:val="000000"/>
          <w:shd w:val="clear" w:color="auto" w:fill="FFFFFF"/>
        </w:rPr>
        <w:t xml:space="preserve"> et al., </w:t>
      </w:r>
      <w:r w:rsidR="0069381D" w:rsidRPr="00AA1C9E">
        <w:rPr>
          <w:color w:val="000000"/>
          <w:shd w:val="clear" w:color="auto" w:fill="FFFFFF"/>
        </w:rPr>
        <w:t>2019</w:t>
      </w:r>
      <w:r w:rsidR="00AD4EF0" w:rsidRPr="00AA1C9E">
        <w:rPr>
          <w:color w:val="000000"/>
          <w:shd w:val="clear" w:color="auto" w:fill="FFFFFF"/>
        </w:rPr>
        <w:t>)</w:t>
      </w:r>
      <w:r w:rsidR="00AD4EF0" w:rsidRPr="00AA1C9E">
        <w:rPr>
          <w:color w:val="000000"/>
          <w:lang w:val="en-US"/>
        </w:rPr>
        <w:t xml:space="preserve"> </w:t>
      </w:r>
      <w:r w:rsidR="004C3CDB" w:rsidRPr="00AA1C9E">
        <w:rPr>
          <w:color w:val="000000"/>
          <w:lang w:val="en-US"/>
        </w:rPr>
        <w:t xml:space="preserve">suggesting </w:t>
      </w:r>
      <w:r w:rsidR="00ED7754" w:rsidRPr="00AA1C9E">
        <w:rPr>
          <w:color w:val="000000"/>
          <w:lang w:val="en-US"/>
        </w:rPr>
        <w:t xml:space="preserve">that not all HR practices produce equal effects on firm </w:t>
      </w:r>
      <w:r w:rsidR="00422538" w:rsidRPr="00AA1C9E">
        <w:rPr>
          <w:color w:val="000000"/>
          <w:lang w:val="en-US"/>
        </w:rPr>
        <w:t>performance</w:t>
      </w:r>
      <w:r w:rsidR="00ED7754" w:rsidRPr="00AA1C9E">
        <w:rPr>
          <w:color w:val="000000"/>
          <w:lang w:val="en-US"/>
        </w:rPr>
        <w:t xml:space="preserve"> </w:t>
      </w:r>
      <w:r w:rsidR="00406A69" w:rsidRPr="00AA1C9E">
        <w:rPr>
          <w:color w:val="000000"/>
          <w:lang w:val="en-US"/>
        </w:rPr>
        <w:t xml:space="preserve">and </w:t>
      </w:r>
      <w:r w:rsidR="00ED7754" w:rsidRPr="00AA1C9E">
        <w:rPr>
          <w:color w:val="000000"/>
          <w:lang w:val="en-US"/>
        </w:rPr>
        <w:t xml:space="preserve">employees </w:t>
      </w:r>
      <w:r w:rsidR="00BA18E6" w:rsidRPr="00AA1C9E">
        <w:rPr>
          <w:color w:val="000000"/>
          <w:lang w:val="en-US"/>
        </w:rPr>
        <w:t>respond differently</w:t>
      </w:r>
      <w:r w:rsidR="00ED7754" w:rsidRPr="00AA1C9E">
        <w:rPr>
          <w:color w:val="000000"/>
          <w:lang w:val="en-US"/>
        </w:rPr>
        <w:t xml:space="preserve"> to </w:t>
      </w:r>
      <w:r w:rsidR="00BA18E6" w:rsidRPr="00AA1C9E">
        <w:rPr>
          <w:color w:val="000000"/>
          <w:lang w:val="en-US"/>
        </w:rPr>
        <w:t>such</w:t>
      </w:r>
      <w:r w:rsidR="00ED7754" w:rsidRPr="00AA1C9E">
        <w:rPr>
          <w:color w:val="000000"/>
          <w:lang w:val="en-US"/>
        </w:rPr>
        <w:t xml:space="preserve"> practices (</w:t>
      </w:r>
      <w:r w:rsidR="00ED7754" w:rsidRPr="00AA1C9E">
        <w:rPr>
          <w:color w:val="000000"/>
          <w:shd w:val="clear" w:color="auto" w:fill="FFFFFF"/>
        </w:rPr>
        <w:t>Schmidt</w:t>
      </w:r>
      <w:r w:rsidR="00BA18E6" w:rsidRPr="00AA1C9E">
        <w:rPr>
          <w:color w:val="000000"/>
          <w:shd w:val="clear" w:color="auto" w:fill="FFFFFF"/>
        </w:rPr>
        <w:t xml:space="preserve"> et al., </w:t>
      </w:r>
      <w:r w:rsidR="00ED7754" w:rsidRPr="00AA1C9E">
        <w:rPr>
          <w:color w:val="000000"/>
          <w:shd w:val="clear" w:color="auto" w:fill="FFFFFF"/>
        </w:rPr>
        <w:t>2018</w:t>
      </w:r>
      <w:r w:rsidR="00ED7754" w:rsidRPr="00AA1C9E">
        <w:rPr>
          <w:color w:val="000000"/>
          <w:lang w:val="en-US"/>
        </w:rPr>
        <w:t>)</w:t>
      </w:r>
      <w:r w:rsidR="00280DFD" w:rsidRPr="00AA1C9E">
        <w:rPr>
          <w:color w:val="000000"/>
          <w:lang w:val="en-US"/>
        </w:rPr>
        <w:t>.</w:t>
      </w:r>
      <w:r w:rsidR="00EF05E7" w:rsidRPr="00AA1C9E">
        <w:rPr>
          <w:color w:val="000000"/>
          <w:lang w:val="en-US"/>
        </w:rPr>
        <w:t xml:space="preserve"> </w:t>
      </w:r>
      <w:r w:rsidR="001422B0" w:rsidRPr="00AA1C9E">
        <w:rPr>
          <w:color w:val="000000"/>
        </w:rPr>
        <w:t xml:space="preserve">Studies in Asia have focused </w:t>
      </w:r>
      <w:r w:rsidR="001422B0">
        <w:rPr>
          <w:color w:val="000000"/>
        </w:rPr>
        <w:t xml:space="preserve">predominantly </w:t>
      </w:r>
      <w:r w:rsidR="001422B0" w:rsidRPr="00AA1C9E">
        <w:rPr>
          <w:color w:val="000000"/>
        </w:rPr>
        <w:t>on China (</w:t>
      </w:r>
      <w:r w:rsidR="009E54E9" w:rsidRPr="00AA1C9E">
        <w:rPr>
          <w:color w:val="000000"/>
          <w:shd w:val="clear" w:color="auto" w:fill="FFFFFF"/>
        </w:rPr>
        <w:t xml:space="preserve">Chen et al., 2018; </w:t>
      </w:r>
      <w:r w:rsidR="001422B0" w:rsidRPr="00AA1C9E">
        <w:rPr>
          <w:color w:val="000000"/>
          <w:shd w:val="clear" w:color="auto" w:fill="FFFFFF"/>
        </w:rPr>
        <w:t xml:space="preserve">Chow et al., 2008; van </w:t>
      </w:r>
      <w:proofErr w:type="spellStart"/>
      <w:r w:rsidR="001422B0" w:rsidRPr="00AA1C9E">
        <w:rPr>
          <w:color w:val="000000"/>
          <w:shd w:val="clear" w:color="auto" w:fill="FFFFFF"/>
        </w:rPr>
        <w:t>Esch</w:t>
      </w:r>
      <w:proofErr w:type="spellEnd"/>
      <w:r w:rsidR="001422B0" w:rsidRPr="00AA1C9E">
        <w:rPr>
          <w:color w:val="000000"/>
          <w:shd w:val="clear" w:color="auto" w:fill="FFFFFF"/>
        </w:rPr>
        <w:t xml:space="preserve"> et al., 2018), </w:t>
      </w:r>
      <w:r w:rsidR="001422B0">
        <w:rPr>
          <w:color w:val="000000"/>
          <w:shd w:val="clear" w:color="auto" w:fill="FFFFFF"/>
        </w:rPr>
        <w:t>and there remains a need to examine other</w:t>
      </w:r>
      <w:r w:rsidR="001422B0" w:rsidRPr="00AA1C9E">
        <w:rPr>
          <w:color w:val="000000"/>
        </w:rPr>
        <w:t xml:space="preserve"> Asian contexts</w:t>
      </w:r>
      <w:r w:rsidR="001422B0">
        <w:rPr>
          <w:color w:val="000000"/>
        </w:rPr>
        <w:t xml:space="preserve"> </w:t>
      </w:r>
      <w:r w:rsidR="001422B0" w:rsidRPr="00AA1C9E">
        <w:rPr>
          <w:color w:val="000000"/>
        </w:rPr>
        <w:t xml:space="preserve">(Fan et al., 2014; </w:t>
      </w:r>
      <w:proofErr w:type="spellStart"/>
      <w:r w:rsidR="001422B0" w:rsidRPr="00AA1C9E">
        <w:rPr>
          <w:color w:val="000000"/>
          <w:shd w:val="clear" w:color="auto" w:fill="FFFFFF"/>
        </w:rPr>
        <w:t>Farndale</w:t>
      </w:r>
      <w:proofErr w:type="spellEnd"/>
      <w:r w:rsidR="001422B0" w:rsidRPr="00AA1C9E">
        <w:rPr>
          <w:color w:val="000000"/>
          <w:shd w:val="clear" w:color="auto" w:fill="FFFFFF"/>
        </w:rPr>
        <w:t xml:space="preserve"> et al., 2017).</w:t>
      </w:r>
      <w:r w:rsidR="001422B0" w:rsidRPr="00AA1C9E">
        <w:rPr>
          <w:color w:val="000000"/>
          <w:lang w:val="en-US"/>
        </w:rPr>
        <w:t xml:space="preserve"> </w:t>
      </w:r>
      <w:r w:rsidR="001422B0">
        <w:rPr>
          <w:color w:val="000000"/>
          <w:lang w:val="en-US"/>
        </w:rPr>
        <w:t xml:space="preserve">While </w:t>
      </w:r>
      <w:r w:rsidR="001422B0" w:rsidRPr="00AA1C9E">
        <w:rPr>
          <w:color w:val="000000"/>
          <w:shd w:val="clear" w:color="auto" w:fill="FFFFFF"/>
        </w:rPr>
        <w:t xml:space="preserve">HCWS </w:t>
      </w:r>
      <w:r w:rsidR="001422B0">
        <w:rPr>
          <w:color w:val="000000"/>
          <w:shd w:val="clear" w:color="auto" w:fill="FFFFFF"/>
        </w:rPr>
        <w:t xml:space="preserve">may </w:t>
      </w:r>
      <w:r w:rsidR="001422B0" w:rsidRPr="00AA1C9E">
        <w:rPr>
          <w:color w:val="000000"/>
          <w:shd w:val="clear" w:color="auto" w:fill="FFFFFF"/>
        </w:rPr>
        <w:t>lead to communal benefits there remains a need to examine the mechanics of the HRM‒performance relationship (Chen et al., 2018)</w:t>
      </w:r>
      <w:r w:rsidR="001422B0">
        <w:rPr>
          <w:color w:val="000000"/>
          <w:shd w:val="clear" w:color="auto" w:fill="FFFFFF"/>
        </w:rPr>
        <w:t xml:space="preserve"> an</w:t>
      </w:r>
      <w:r w:rsidR="00790E4F">
        <w:rPr>
          <w:color w:val="000000"/>
          <w:shd w:val="clear" w:color="auto" w:fill="FFFFFF"/>
        </w:rPr>
        <w:t xml:space="preserve">d the contextual shapers that influence the outcomes of these practices. </w:t>
      </w:r>
    </w:p>
    <w:p w14:paraId="56282B55" w14:textId="77777777" w:rsidR="00B80DF1" w:rsidRPr="00CB62A2" w:rsidRDefault="00790E4F" w:rsidP="00FB1C32">
      <w:pPr>
        <w:spacing w:line="480" w:lineRule="atLeast"/>
        <w:ind w:firstLine="540"/>
        <w:jc w:val="both"/>
        <w:rPr>
          <w:color w:val="000000"/>
          <w:lang w:val="en-US"/>
        </w:rPr>
      </w:pPr>
      <w:r>
        <w:rPr>
          <w:color w:val="000000"/>
          <w:shd w:val="clear" w:color="auto" w:fill="FFFFFF"/>
        </w:rPr>
        <w:t>The paper</w:t>
      </w:r>
      <w:r w:rsidR="00E30DEF" w:rsidRPr="00AA1C9E">
        <w:rPr>
          <w:color w:val="000000"/>
          <w:lang w:val="en-US"/>
        </w:rPr>
        <w:t xml:space="preserve"> examines the impact of HCWS on firm performance, employee burnout, and </w:t>
      </w:r>
      <w:r w:rsidR="003E5ED5">
        <w:rPr>
          <w:color w:val="000000"/>
          <w:lang w:val="en-US"/>
        </w:rPr>
        <w:t>wellbeing</w:t>
      </w:r>
      <w:r w:rsidR="00E30DEF" w:rsidRPr="00AA1C9E">
        <w:rPr>
          <w:color w:val="000000"/>
          <w:lang w:val="en-US"/>
        </w:rPr>
        <w:t xml:space="preserve"> in </w:t>
      </w:r>
      <w:r w:rsidR="003A0335" w:rsidRPr="00AA1C9E">
        <w:rPr>
          <w:color w:val="000000"/>
          <w:lang w:val="en-US"/>
        </w:rPr>
        <w:t>manufacturing</w:t>
      </w:r>
      <w:r w:rsidR="00E30DEF" w:rsidRPr="00AA1C9E">
        <w:rPr>
          <w:color w:val="000000"/>
          <w:lang w:val="en-US"/>
        </w:rPr>
        <w:t xml:space="preserve"> firms</w:t>
      </w:r>
      <w:r w:rsidR="0044450B">
        <w:rPr>
          <w:color w:val="000000"/>
          <w:lang w:val="en-US"/>
        </w:rPr>
        <w:t xml:space="preserve"> in Malaysia</w:t>
      </w:r>
      <w:r>
        <w:rPr>
          <w:color w:val="000000"/>
          <w:lang w:val="en-US"/>
        </w:rPr>
        <w:t>.</w:t>
      </w:r>
      <w:r w:rsidR="0032274F">
        <w:rPr>
          <w:color w:val="000000"/>
          <w:lang w:val="en-US"/>
        </w:rPr>
        <w:t xml:space="preserve"> Peccei and Van de </w:t>
      </w:r>
      <w:proofErr w:type="spellStart"/>
      <w:r w:rsidR="0032274F">
        <w:rPr>
          <w:color w:val="000000"/>
          <w:lang w:val="en-US"/>
        </w:rPr>
        <w:t>Voorde</w:t>
      </w:r>
      <w:proofErr w:type="spellEnd"/>
      <w:r w:rsidR="0032274F">
        <w:rPr>
          <w:color w:val="000000"/>
          <w:lang w:val="en-US"/>
        </w:rPr>
        <w:t xml:space="preserve"> </w:t>
      </w:r>
      <w:r w:rsidR="0032274F">
        <w:rPr>
          <w:color w:val="000000"/>
          <w:lang w:val="en-US"/>
        </w:rPr>
        <w:fldChar w:fldCharType="begin" w:fldLock="1"/>
      </w:r>
      <w:r w:rsidR="0032274F">
        <w:rPr>
          <w:color w:val="000000"/>
          <w:lang w:val="en-US"/>
        </w:rPr>
        <w:instrText>ADDIN CSL_CITATION {"citationItems":[{"id":"ITEM-1","itemData":{"DOI":"10.1111/1748-8583.12254","ISSN":"17488583","abstract":"The authors provide an up-to-date theoretically based qualitative review of research dealing with the relationship between HRM, employee well-being, and individual/organisational performance (HRM-WB-IOP research). The review is based on a systematic critical analysis of all HRM-WB-IOP studies (N = 46) published in 13 core HRM and management journals in the 2000 to 2018 period. The authors first identify different theoretical models of the HRM-WB-IOP relationship, which they then use to map research in the area. The results show that mutual gains conceptualisations play a dominant role in extant HRM-WB-IOP research, at the expense of alternative conflicting outcomes and mutual losses models, which are also shown to receive very limited empirical support across the 46 studies. As part of this mapping exercise, the authors identify important knowledge gaps in the area and conclude by setting out a number of key recommendations for future research to address these gaps.","author":[{"dropping-particle":"","family":"Peccei","given":"Riccardo","non-dropping-particle":"","parse-names":false,"suffix":""},{"dropping-particle":"","family":"Voorde","given":"Karina","non-dropping-particle":"Van De","parse-names":false,"suffix":""}],"container-title":"Human Resource Management Journal","id":"ITEM-1","issue":"4","issued":{"date-parts":[["2019","11","1"]]},"page":"539-563","publisher":"Blackwell Publishing Ltd","title":"Human resource management–well-being–performance research revisited: Past, present, and future","type":"article","volume":"29"},"uris":["http://www.mendeley.com/documents/?uuid=694b57f9-f9fb-35ee-9339-186ffcbe0474"]}],"mendeley":{"formattedCitation":"(Peccei &amp; Van De Voorde, 2019)","manualFormatting":"( 2019)","plainTextFormattedCitation":"(Peccei &amp; Van De Voorde, 2019)","previouslyFormattedCitation":"(Peccei &amp; Van De Voorde, 2019)"},"properties":{"noteIndex":0},"schema":"https://github.com/citation-style-language/schema/raw/master/csl-citation.json"}</w:instrText>
      </w:r>
      <w:r w:rsidR="0032274F">
        <w:rPr>
          <w:color w:val="000000"/>
          <w:lang w:val="en-US"/>
        </w:rPr>
        <w:fldChar w:fldCharType="separate"/>
      </w:r>
      <w:r w:rsidR="0032274F" w:rsidRPr="007D5846">
        <w:rPr>
          <w:noProof/>
          <w:color w:val="000000"/>
          <w:lang w:val="en-US"/>
        </w:rPr>
        <w:t>( 2019)</w:t>
      </w:r>
      <w:r w:rsidR="0032274F">
        <w:rPr>
          <w:color w:val="000000"/>
          <w:lang w:val="en-US"/>
        </w:rPr>
        <w:fldChar w:fldCharType="end"/>
      </w:r>
      <w:r w:rsidR="0032274F">
        <w:rPr>
          <w:color w:val="000000"/>
          <w:lang w:val="en-US"/>
        </w:rPr>
        <w:t xml:space="preserve"> lament the tendency for research to consider happiness as a proxy for wellbeing, rather than examining other health-related wellbeing measures. </w:t>
      </w:r>
      <w:r>
        <w:rPr>
          <w:color w:val="000000"/>
          <w:lang w:val="en-US"/>
        </w:rPr>
        <w:t>We</w:t>
      </w:r>
      <w:r w:rsidR="0032274F">
        <w:rPr>
          <w:color w:val="000000"/>
          <w:lang w:val="en-US"/>
        </w:rPr>
        <w:t xml:space="preserve"> </w:t>
      </w:r>
      <w:r w:rsidR="00C9366F">
        <w:rPr>
          <w:color w:val="000000"/>
          <w:lang w:val="en-US"/>
        </w:rPr>
        <w:t xml:space="preserve">respond to this </w:t>
      </w:r>
      <w:r w:rsidR="0032274F">
        <w:rPr>
          <w:color w:val="000000"/>
          <w:lang w:val="en-US"/>
        </w:rPr>
        <w:t>and consider happiness (</w:t>
      </w:r>
      <w:r w:rsidR="003E5ED5">
        <w:rPr>
          <w:color w:val="000000"/>
          <w:lang w:val="en-US"/>
        </w:rPr>
        <w:t>wellbeing</w:t>
      </w:r>
      <w:r w:rsidR="0032274F">
        <w:rPr>
          <w:color w:val="000000"/>
          <w:lang w:val="en-US"/>
        </w:rPr>
        <w:t>) alongside burnout and the potential tradeoffs therein. Further, the paper offers insights into the impacts of HCWS on low-skilled workers within high</w:t>
      </w:r>
      <w:r w:rsidR="009E54E9">
        <w:rPr>
          <w:color w:val="000000"/>
          <w:lang w:val="en-US"/>
        </w:rPr>
        <w:t>-</w:t>
      </w:r>
      <w:r w:rsidR="0032274F">
        <w:rPr>
          <w:color w:val="000000"/>
          <w:lang w:val="en-US"/>
        </w:rPr>
        <w:t>intensity work situations</w:t>
      </w:r>
      <w:r>
        <w:rPr>
          <w:color w:val="000000"/>
          <w:lang w:val="en-US"/>
        </w:rPr>
        <w:t xml:space="preserve"> </w:t>
      </w:r>
      <w:r w:rsidR="0032274F">
        <w:rPr>
          <w:color w:val="000000"/>
          <w:lang w:val="en-US"/>
        </w:rPr>
        <w:t xml:space="preserve">and examines the role of </w:t>
      </w:r>
      <w:r w:rsidR="00E30DEF" w:rsidRPr="00AA1C9E">
        <w:rPr>
          <w:color w:val="000000"/>
          <w:lang w:val="en-US"/>
        </w:rPr>
        <w:t xml:space="preserve">employee effort </w:t>
      </w:r>
      <w:r w:rsidR="00F24720">
        <w:rPr>
          <w:color w:val="000000"/>
          <w:lang w:val="en-US"/>
        </w:rPr>
        <w:t xml:space="preserve">and </w:t>
      </w:r>
      <w:proofErr w:type="spellStart"/>
      <w:r w:rsidR="003E5ED5">
        <w:rPr>
          <w:color w:val="000000"/>
          <w:lang w:val="en-US"/>
        </w:rPr>
        <w:t>organisation</w:t>
      </w:r>
      <w:proofErr w:type="spellEnd"/>
      <w:r w:rsidR="00F24720">
        <w:rPr>
          <w:color w:val="000000"/>
          <w:lang w:val="en-US"/>
        </w:rPr>
        <w:t xml:space="preserve"> support </w:t>
      </w:r>
      <w:r w:rsidR="0032274F">
        <w:rPr>
          <w:color w:val="000000"/>
          <w:lang w:val="en-US"/>
        </w:rPr>
        <w:t>(</w:t>
      </w:r>
      <w:r w:rsidR="00F24720">
        <w:rPr>
          <w:color w:val="000000"/>
          <w:lang w:val="en-US"/>
        </w:rPr>
        <w:t>in the form of flexible work practices</w:t>
      </w:r>
      <w:r w:rsidR="0032274F">
        <w:rPr>
          <w:color w:val="000000"/>
          <w:lang w:val="en-US"/>
        </w:rPr>
        <w:t>) and their role in mediating the HCWS/performance relationship</w:t>
      </w:r>
      <w:r w:rsidR="009A2DF4">
        <w:rPr>
          <w:color w:val="000000"/>
          <w:lang w:val="en-US"/>
        </w:rPr>
        <w:t xml:space="preserve"> within a turbulent environment.</w:t>
      </w:r>
      <w:r w:rsidR="008820C5">
        <w:rPr>
          <w:color w:val="000000"/>
          <w:lang w:val="en-US"/>
        </w:rPr>
        <w:t xml:space="preserve"> These mediating variables are particularly pertinent as they test the ass</w:t>
      </w:r>
      <w:r w:rsidR="00B47EF9">
        <w:rPr>
          <w:color w:val="000000"/>
          <w:lang w:val="en-US"/>
        </w:rPr>
        <w:t>ertion</w:t>
      </w:r>
      <w:r w:rsidR="008820C5">
        <w:rPr>
          <w:color w:val="000000"/>
          <w:lang w:val="en-US"/>
        </w:rPr>
        <w:t xml:space="preserve"> that HR systems are considered central in the Malaysian context </w:t>
      </w:r>
      <w:r w:rsidR="008820C5">
        <w:rPr>
          <w:color w:val="000000"/>
          <w:lang w:val="en-US"/>
        </w:rPr>
        <w:fldChar w:fldCharType="begin" w:fldLock="1"/>
      </w:r>
      <w:r w:rsidR="008820C5">
        <w:rPr>
          <w:color w:val="000000"/>
          <w:lang w:val="en-US"/>
        </w:rPr>
        <w:instrText>ADDIN CSL_CITATION {"citationItems":[{"id":"ITEM-1","itemData":{"DOI":"10.1080/09585192.2013.763841","ISSN":"1466-4399","author":[{"dropping-particle":"","family":"Juhdi","given":"Nurita","non-dropping-particle":"","parse-names":false,"suffix":""},{"dropping-particle":"","family":"Pa'wan","given":"Fatimah","non-dropping-particle":"","parse-names":false,"suffix":""},{"dropping-particle":"","family":"Milah","given":"Ram","non-dropping-particle":"","parse-names":false,"suffix":""},{"dropping-particle":"","family":"Hansaram","given":"Kaur","non-dropping-particle":"","parse-names":false,"suffix":""}],"container-title":"The International Journal of Human Resource Management","id":"ITEM-1","issued":{"date-parts":[["2013"]]},"page":"3002-3019","title":"The International Journal of Human Resource Management HR practices and turnover intention: the mediating roles of organizational commitment and organizational engagement in a selected region in Malaysia","type":"article-journal","volume":"24"},"uris":["http://www.mendeley.com/documents/?uuid=de28112d-3343-35c4-ad8d-41f90db97614"]}],"mendeley":{"formattedCitation":"(Juhdi, Pa’wan, Milah, &amp; Hansaram, 2013)","plainTextFormattedCitation":"(Juhdi, Pa’wan, Milah, &amp; Hansaram, 2013)","previouslyFormattedCitation":"(Juhdi, Pa’wan, Milah, &amp; Hansaram, 2013)"},"properties":{"noteIndex":0},"schema":"https://github.com/citation-style-language/schema/raw/master/csl-citation.json"}</w:instrText>
      </w:r>
      <w:r w:rsidR="008820C5">
        <w:rPr>
          <w:color w:val="000000"/>
          <w:lang w:val="en-US"/>
        </w:rPr>
        <w:fldChar w:fldCharType="separate"/>
      </w:r>
      <w:r w:rsidR="008820C5" w:rsidRPr="008820C5">
        <w:rPr>
          <w:noProof/>
          <w:color w:val="000000"/>
          <w:lang w:val="en-US"/>
        </w:rPr>
        <w:t>(Juhdi, Pa’wan, Milah, &amp; Hansaram, 2013)</w:t>
      </w:r>
      <w:r w:rsidR="008820C5">
        <w:rPr>
          <w:color w:val="000000"/>
          <w:lang w:val="en-US"/>
        </w:rPr>
        <w:fldChar w:fldCharType="end"/>
      </w:r>
      <w:r w:rsidR="008820C5">
        <w:rPr>
          <w:color w:val="000000"/>
          <w:lang w:val="en-US"/>
        </w:rPr>
        <w:t xml:space="preserve">, </w:t>
      </w:r>
      <w:r w:rsidR="00C9366F">
        <w:rPr>
          <w:color w:val="000000"/>
          <w:lang w:val="en-US"/>
        </w:rPr>
        <w:t xml:space="preserve">yet </w:t>
      </w:r>
      <w:r w:rsidR="008820C5">
        <w:rPr>
          <w:color w:val="000000"/>
          <w:lang w:val="en-US"/>
        </w:rPr>
        <w:t xml:space="preserve">Malaysian employees exhibit </w:t>
      </w:r>
      <w:r w:rsidR="009E54E9">
        <w:rPr>
          <w:color w:val="000000"/>
          <w:lang w:val="en-US"/>
        </w:rPr>
        <w:t xml:space="preserve">a </w:t>
      </w:r>
      <w:r w:rsidR="008820C5">
        <w:rPr>
          <w:color w:val="000000"/>
          <w:lang w:val="en-US"/>
        </w:rPr>
        <w:t xml:space="preserve">commitment to their workplace despite poor working conditions </w:t>
      </w:r>
      <w:r w:rsidR="008820C5">
        <w:rPr>
          <w:color w:val="000000"/>
          <w:lang w:val="en-US"/>
        </w:rPr>
        <w:fldChar w:fldCharType="begin" w:fldLock="1"/>
      </w:r>
      <w:r w:rsidR="009A2DF4">
        <w:rPr>
          <w:color w:val="000000"/>
          <w:lang w:val="en-US"/>
        </w:rPr>
        <w:instrText>ADDIN CSL_CITATION {"citationItems":[{"id":"ITEM-1","itemData":{"abstract":"This paper intends to examine the impact of Human Resources Management (HRM) Practices on the employee commitment at Road Transport Department (RTD), State of Perak, Malaysia. There were about 500 employees in this department and a total of 220 questionnaires were distributed randomly through head of departments. The findings of the research revealed that there were positive relationships between HRM Practices and employee commitment. However, among four HRM practices dimensions (remunerations, recognitions, working environment, and training and development) that had been investigated, only working environment and training and development had significant relationship with employee commitment.","author":[{"dropping-particle":"","family":"Supian","given":"Che","non-dropping-particle":"","parse-names":false,"suffix":""},{"dropping-particle":"","family":"Nor","given":"Mohamad","non-dropping-particle":"","parse-names":false,"suffix":""},{"dropping-particle":"","family":"Kumah","given":"Ramesh","non-dropping-particle":"","parse-names":false,"suffix":""},{"dropping-particle":"","family":"Mohamed","given":"Haji","non-dropping-particle":"","parse-names":false,"suffix":""},{"dropping-particle":"","family":"Mohamed","given":"Baderisang","non-dropping-particle":"","parse-names":false,"suffix":""},{"dropping-particle":"","family":"Hassan","given":"Aisha Che","non-dropping-particle":"","parse-names":false,"suffix":""}],"container-title":"Journal of Environmental Treatment Techniques","id":"ITEM-1","issue":"1","issued":{"date-parts":[["2020"]]},"page":"28-34","title":"Human Resources Management Practices and its Impact on Employee Commitment Mong Staffs of Road Transport Department, Perak, Malaysia","type":"article-journal","volume":"8"},"uris":["http://www.mendeley.com/documents/?uuid=e034a85c-d10c-313a-a2c4-d575590150ad"]}],"mendeley":{"formattedCitation":"(Supian et al., 2020)","plainTextFormattedCitation":"(Supian et al., 2020)","previouslyFormattedCitation":"(Supian et al., 2020)"},"properties":{"noteIndex":0},"schema":"https://github.com/citation-style-language/schema/raw/master/csl-citation.json"}</w:instrText>
      </w:r>
      <w:r w:rsidR="008820C5">
        <w:rPr>
          <w:color w:val="000000"/>
          <w:lang w:val="en-US"/>
        </w:rPr>
        <w:fldChar w:fldCharType="separate"/>
      </w:r>
      <w:r w:rsidR="008820C5" w:rsidRPr="008820C5">
        <w:rPr>
          <w:noProof/>
          <w:color w:val="000000"/>
          <w:lang w:val="en-US"/>
        </w:rPr>
        <w:t>(Supian et al., 2020)</w:t>
      </w:r>
      <w:r w:rsidR="008820C5">
        <w:rPr>
          <w:color w:val="000000"/>
          <w:lang w:val="en-US"/>
        </w:rPr>
        <w:fldChar w:fldCharType="end"/>
      </w:r>
      <w:r w:rsidR="008820C5">
        <w:rPr>
          <w:color w:val="000000"/>
          <w:lang w:val="en-US"/>
        </w:rPr>
        <w:t>.</w:t>
      </w:r>
      <w:r w:rsidR="00F24720">
        <w:rPr>
          <w:color w:val="000000"/>
          <w:lang w:val="en-US"/>
        </w:rPr>
        <w:t xml:space="preserve"> </w:t>
      </w:r>
      <w:r w:rsidR="0032274F">
        <w:rPr>
          <w:color w:val="000000"/>
          <w:lang w:val="en-US"/>
        </w:rPr>
        <w:t>Further, M</w:t>
      </w:r>
      <w:r w:rsidR="00714084">
        <w:rPr>
          <w:color w:val="000000"/>
          <w:lang w:val="en-US"/>
        </w:rPr>
        <w:t>alaysia</w:t>
      </w:r>
      <w:r w:rsidR="00CB62A2">
        <w:rPr>
          <w:color w:val="000000"/>
          <w:lang w:val="en-US"/>
        </w:rPr>
        <w:t xml:space="preserve"> and in particular its manufacturing sector</w:t>
      </w:r>
      <w:r w:rsidR="00892B86">
        <w:rPr>
          <w:color w:val="000000"/>
          <w:lang w:val="en-US"/>
        </w:rPr>
        <w:t>,</w:t>
      </w:r>
      <w:r w:rsidR="00714084">
        <w:rPr>
          <w:color w:val="000000"/>
          <w:lang w:val="en-US"/>
        </w:rPr>
        <w:t xml:space="preserve"> represents an interesting and under-researched context </w:t>
      </w:r>
      <w:r w:rsidR="00714084">
        <w:rPr>
          <w:color w:val="000000"/>
          <w:lang w:val="en-US"/>
        </w:rPr>
        <w:lastRenderedPageBreak/>
        <w:t xml:space="preserve">with </w:t>
      </w:r>
      <w:r w:rsidR="00C9366F">
        <w:rPr>
          <w:color w:val="000000"/>
          <w:lang w:val="en-US"/>
        </w:rPr>
        <w:t>a</w:t>
      </w:r>
      <w:r w:rsidR="00714084">
        <w:rPr>
          <w:color w:val="000000"/>
          <w:lang w:val="en-US"/>
        </w:rPr>
        <w:t xml:space="preserve"> British colonial heritage</w:t>
      </w:r>
      <w:r w:rsidR="0032274F">
        <w:rPr>
          <w:color w:val="000000"/>
          <w:lang w:val="en-US"/>
        </w:rPr>
        <w:t xml:space="preserve"> and collectivist, high power distance </w:t>
      </w:r>
      <w:r w:rsidR="00C9366F">
        <w:rPr>
          <w:color w:val="000000"/>
          <w:lang w:val="en-US"/>
        </w:rPr>
        <w:t>culture</w:t>
      </w:r>
      <w:r w:rsidR="0032274F">
        <w:rPr>
          <w:color w:val="000000"/>
          <w:lang w:val="en-US"/>
        </w:rPr>
        <w:t xml:space="preserve"> </w:t>
      </w:r>
      <w:r w:rsidR="00C9366F">
        <w:rPr>
          <w:color w:val="000000"/>
          <w:lang w:val="en-US"/>
        </w:rPr>
        <w:t>that</w:t>
      </w:r>
      <w:r w:rsidR="0032274F">
        <w:rPr>
          <w:color w:val="000000"/>
          <w:lang w:val="en-US"/>
        </w:rPr>
        <w:t xml:space="preserve"> embrace</w:t>
      </w:r>
      <w:r w:rsidR="00C9366F">
        <w:rPr>
          <w:color w:val="000000"/>
          <w:lang w:val="en-US"/>
        </w:rPr>
        <w:t>s</w:t>
      </w:r>
      <w:r w:rsidR="0032274F">
        <w:rPr>
          <w:color w:val="000000"/>
          <w:lang w:val="en-US"/>
        </w:rPr>
        <w:t xml:space="preserve"> Anglo-Saxon HR practices</w:t>
      </w:r>
      <w:r w:rsidR="00E07EA3">
        <w:rPr>
          <w:color w:val="000000"/>
          <w:lang w:val="en-US"/>
        </w:rPr>
        <w:t xml:space="preserve"> </w:t>
      </w:r>
      <w:r w:rsidR="00E07EA3">
        <w:rPr>
          <w:color w:val="000000"/>
          <w:lang w:val="en-US"/>
        </w:rPr>
        <w:fldChar w:fldCharType="begin" w:fldLock="1"/>
      </w:r>
      <w:r w:rsidR="00E07EA3">
        <w:rPr>
          <w:color w:val="000000"/>
          <w:lang w:val="en-US"/>
        </w:rPr>
        <w:instrText>ADDIN CSL_CITATION {"citationItems":[{"id":"ITEM-1","itemData":{"DOI":"10.1080/09585192.2018.1448295","ISSN":"0958-5192","abstract":"Traditional HRM research has predominantly focused on both the content and/or bundling of HR practices, typically reported by managerial respondents. This paper extends knowledge by examining the diffusion of HR processes as an indication of HRM system strength using employee data. Specifically, we examine the impact of the distinctiveness, consistency and consensus generated by the HRM system and its impact on employee affective commitment and the potential mediating role of human relations climate and moderating role of internal process climate in this relationship. The results from a sample of 585 employees across a diverse range of organisations in Malaysia lend support to the key hypotheses. These findings are significant in supporting the value of a process perspective and the application of HR practices. They also offer important insights from the under-researched and non-western context of Malaysia.","author":[{"dropping-particle":"","family":"Cafferkey","given":"Kenneth","non-dropping-particle":"","parse-names":false,"suffix":""},{"dropping-particle":"","family":"Heffernan","given":"Margaret","non-dropping-particle":"","parse-names":false,"suffix":""},{"dropping-particle":"","family":"Harney","given":"Brian","non-dropping-particle":"","parse-names":false,"suffix":""},{"dropping-particle":"","family":"Dundon","given":"Tony","non-dropping-particle":"","parse-names":false,"suffix":""},{"dropping-particle":"","family":"Townsend","given":"Keith","non-dropping-particle":"","parse-names":false,"suffix":""}],"container-title":"The International Journal of Human Resource Management","id":"ITEM-1","issue":"21","issued":{"date-parts":[["2019","11","30"]]},"page":"3026-3048","publisher":"Routledge","title":"Perceptions of HRM system strength and affective commitment: the role of human relations and internal process climate","type":"article-journal","volume":"30"},"uris":["http://www.mendeley.com/documents/?uuid=9ac1b2a6-d12c-3db9-978f-49551ce69fa5"]},{"id":"ITEM-2","itemData":{"DOI":"10.1080/09585191003658821","ISSN":"1466-4399","author":[{"dropping-particle":"","family":"Gould-Williams","given":"J","non-dropping-particle":"","parse-names":false,"suffix":""},{"dropping-particle":"","family":"Mohamed","given":"&amp; R B","non-dropping-particle":"","parse-names":false,"suffix":""}],"container-title":"The International Journal of Human Resource Management","id":"ITEM-2","issue":"5","issued":{"date-parts":[["2010"]]},"page":"653-675","title":"A comparative study of the effects of 'best practice' HRM on worker outcomes in Malaysia and England local government","type":"article-journal","volume":"21"},"uris":["http://www.mendeley.com/documents/?uuid=dedb4c56-596e-315c-a712-4350a445c8c1"]}],"mendeley":{"formattedCitation":"(Cafferkey, Heffernan, Harney, Dundon, &amp; Townsend, 2019; Gould-Williams &amp; Mohamed, 2010)","plainTextFormattedCitation":"(Cafferkey, Heffernan, Harney, Dundon, &amp; Townsend, 2019; Gould-Williams &amp; Mohamed, 2010)","previouslyFormattedCitation":"(Cafferkey, Heffernan, Harney, Dundon, &amp; Townsend, 2019; Gould-Williams &amp; Mohamed, 2010)"},"properties":{"noteIndex":0},"schema":"https://github.com/citation-style-language/schema/raw/master/csl-citation.json"}</w:instrText>
      </w:r>
      <w:r w:rsidR="00E07EA3">
        <w:rPr>
          <w:color w:val="000000"/>
          <w:lang w:val="en-US"/>
        </w:rPr>
        <w:fldChar w:fldCharType="separate"/>
      </w:r>
      <w:r w:rsidR="00E07EA3" w:rsidRPr="00E07EA3">
        <w:rPr>
          <w:noProof/>
          <w:color w:val="000000"/>
          <w:lang w:val="en-US"/>
        </w:rPr>
        <w:t>(Cafferkey, Heffernan, Harney, Dundon, &amp; Townsend, 2019; Gould-Williams &amp; Mohamed, 2010)</w:t>
      </w:r>
      <w:r w:rsidR="00E07EA3">
        <w:rPr>
          <w:color w:val="000000"/>
          <w:lang w:val="en-US"/>
        </w:rPr>
        <w:fldChar w:fldCharType="end"/>
      </w:r>
      <w:r w:rsidR="00E07EA3">
        <w:rPr>
          <w:color w:val="000000"/>
          <w:lang w:val="en-US"/>
        </w:rPr>
        <w:t>.</w:t>
      </w:r>
    </w:p>
    <w:p w14:paraId="5E1338F1" w14:textId="77777777" w:rsidR="00B80DF1" w:rsidRDefault="00D86B2A" w:rsidP="00FB1C32">
      <w:pPr>
        <w:spacing w:line="480" w:lineRule="atLeast"/>
        <w:ind w:firstLine="540"/>
        <w:jc w:val="both"/>
      </w:pPr>
      <w:r>
        <w:rPr>
          <w:bCs/>
        </w:rPr>
        <w:t xml:space="preserve">Approximately </w:t>
      </w:r>
      <w:r w:rsidR="00B80DF1" w:rsidRPr="005E389F">
        <w:rPr>
          <w:bCs/>
        </w:rPr>
        <w:t xml:space="preserve">1.89 million people </w:t>
      </w:r>
      <w:r w:rsidR="00B80DF1" w:rsidRPr="00AA1C9E">
        <w:rPr>
          <w:bCs/>
        </w:rPr>
        <w:t>are employed in</w:t>
      </w:r>
      <w:r w:rsidR="00B80DF1" w:rsidRPr="005E389F">
        <w:rPr>
          <w:bCs/>
        </w:rPr>
        <w:t xml:space="preserve"> manufacturing firms across Malaysia, of which electronics and electrical is the largest sector</w:t>
      </w:r>
      <w:r w:rsidR="00B80DF1" w:rsidRPr="00AA1C9E">
        <w:rPr>
          <w:bCs/>
        </w:rPr>
        <w:t xml:space="preserve"> (Department of Statistics, 2019)</w:t>
      </w:r>
      <w:r w:rsidR="00B80DF1" w:rsidRPr="005E389F">
        <w:rPr>
          <w:bCs/>
        </w:rPr>
        <w:t>. As the cost of living and inflation are expected to rise</w:t>
      </w:r>
      <w:r w:rsidR="00B80DF1" w:rsidRPr="00AA1C9E">
        <w:rPr>
          <w:bCs/>
        </w:rPr>
        <w:t>,</w:t>
      </w:r>
      <w:r w:rsidR="00B80DF1" w:rsidRPr="005E389F" w:rsidDel="00552469">
        <w:rPr>
          <w:bCs/>
        </w:rPr>
        <w:t xml:space="preserve"> </w:t>
      </w:r>
      <w:r w:rsidR="00B80DF1" w:rsidRPr="005E389F">
        <w:rPr>
          <w:bCs/>
        </w:rPr>
        <w:t>low-skilled and low-paid manufacturing jobs are amongst the most vulnerable despite increases to minimum salaries (</w:t>
      </w:r>
      <w:proofErr w:type="spellStart"/>
      <w:r w:rsidR="00B80DF1" w:rsidRPr="005E389F">
        <w:rPr>
          <w:color w:val="222222"/>
          <w:shd w:val="clear" w:color="auto" w:fill="FFFFFF"/>
        </w:rPr>
        <w:t>Murugasu</w:t>
      </w:r>
      <w:proofErr w:type="spellEnd"/>
      <w:r w:rsidR="00B80DF1" w:rsidRPr="005E389F">
        <w:rPr>
          <w:color w:val="222222"/>
          <w:shd w:val="clear" w:color="auto" w:fill="FFFFFF"/>
        </w:rPr>
        <w:t>, Wei</w:t>
      </w:r>
      <w:r w:rsidR="00461F28">
        <w:rPr>
          <w:color w:val="222222"/>
          <w:shd w:val="clear" w:color="auto" w:fill="FFFFFF"/>
        </w:rPr>
        <w:t>,</w:t>
      </w:r>
      <w:r w:rsidR="00B80DF1" w:rsidRPr="005E389F">
        <w:rPr>
          <w:color w:val="222222"/>
          <w:shd w:val="clear" w:color="auto" w:fill="FFFFFF"/>
        </w:rPr>
        <w:t xml:space="preserve"> </w:t>
      </w:r>
      <w:r w:rsidR="00461F28">
        <w:rPr>
          <w:color w:val="222222"/>
          <w:shd w:val="clear" w:color="auto" w:fill="FFFFFF"/>
        </w:rPr>
        <w:t>&amp;</w:t>
      </w:r>
      <w:r w:rsidR="00B80DF1" w:rsidRPr="005E389F">
        <w:rPr>
          <w:color w:val="222222"/>
          <w:shd w:val="clear" w:color="auto" w:fill="FFFFFF"/>
        </w:rPr>
        <w:t xml:space="preserve"> Hwa, </w:t>
      </w:r>
      <w:r w:rsidR="00B80DF1" w:rsidRPr="005E389F">
        <w:rPr>
          <w:bCs/>
        </w:rPr>
        <w:t xml:space="preserve">2013; </w:t>
      </w:r>
      <w:proofErr w:type="spellStart"/>
      <w:r w:rsidR="00B80DF1" w:rsidRPr="005E389F">
        <w:rPr>
          <w:bCs/>
        </w:rPr>
        <w:t>Sulaiman</w:t>
      </w:r>
      <w:proofErr w:type="spellEnd"/>
      <w:r w:rsidR="00B80DF1" w:rsidRPr="005E389F">
        <w:rPr>
          <w:bCs/>
        </w:rPr>
        <w:t>, Sanusi &amp; Muhamad, 2020).</w:t>
      </w:r>
      <w:r w:rsidR="00B80DF1" w:rsidRPr="00AA1C9E">
        <w:rPr>
          <w:bCs/>
        </w:rPr>
        <w:t xml:space="preserve"> Job insecurity remains a concern for these workers (Lee, Huang</w:t>
      </w:r>
      <w:r w:rsidR="00461F28">
        <w:rPr>
          <w:bCs/>
        </w:rPr>
        <w:t>,</w:t>
      </w:r>
      <w:r w:rsidR="00B80DF1" w:rsidRPr="00AA1C9E">
        <w:rPr>
          <w:bCs/>
        </w:rPr>
        <w:t xml:space="preserve"> &amp; Ashford, 2018)</w:t>
      </w:r>
      <w:r w:rsidR="00C9366F">
        <w:rPr>
          <w:bCs/>
        </w:rPr>
        <w:t xml:space="preserve"> </w:t>
      </w:r>
      <w:r w:rsidR="00B80DF1" w:rsidRPr="00AA1C9E">
        <w:rPr>
          <w:bCs/>
        </w:rPr>
        <w:t>who endure poor working environments and occupational hazards (</w:t>
      </w:r>
      <w:proofErr w:type="spellStart"/>
      <w:r w:rsidR="00B80DF1" w:rsidRPr="00AA1C9E">
        <w:rPr>
          <w:bCs/>
        </w:rPr>
        <w:t>Saedi</w:t>
      </w:r>
      <w:proofErr w:type="spellEnd"/>
      <w:r w:rsidR="00B80DF1" w:rsidRPr="00AA1C9E">
        <w:rPr>
          <w:bCs/>
        </w:rPr>
        <w:t>, Majid</w:t>
      </w:r>
      <w:r w:rsidR="00461F28">
        <w:rPr>
          <w:bCs/>
        </w:rPr>
        <w:t>,</w:t>
      </w:r>
      <w:r w:rsidR="00B80DF1" w:rsidRPr="00AA1C9E">
        <w:rPr>
          <w:bCs/>
        </w:rPr>
        <w:t xml:space="preserve"> &amp; Isa, 2019; </w:t>
      </w:r>
      <w:proofErr w:type="spellStart"/>
      <w:r w:rsidR="00B80DF1" w:rsidRPr="00AA1C9E">
        <w:rPr>
          <w:bCs/>
        </w:rPr>
        <w:t>Zein</w:t>
      </w:r>
      <w:proofErr w:type="spellEnd"/>
      <w:r w:rsidR="00B80DF1" w:rsidRPr="00AA1C9E">
        <w:rPr>
          <w:bCs/>
        </w:rPr>
        <w:t xml:space="preserve"> et al., 2019). Greater employment choices exist for those more qualified</w:t>
      </w:r>
      <w:r w:rsidR="009E54E9">
        <w:rPr>
          <w:bCs/>
        </w:rPr>
        <w:t>,</w:t>
      </w:r>
      <w:r w:rsidR="00B80DF1" w:rsidRPr="00AA1C9E">
        <w:rPr>
          <w:bCs/>
        </w:rPr>
        <w:t xml:space="preserve"> and turnover remains a problem within the sector</w:t>
      </w:r>
      <w:r w:rsidR="009A2DF4">
        <w:rPr>
          <w:bCs/>
        </w:rPr>
        <w:t xml:space="preserve"> </w:t>
      </w:r>
      <w:r w:rsidR="009A2DF4">
        <w:rPr>
          <w:bCs/>
        </w:rPr>
        <w:fldChar w:fldCharType="begin" w:fldLock="1"/>
      </w:r>
      <w:r>
        <w:rPr>
          <w:bCs/>
        </w:rPr>
        <w:instrText>ADDIN CSL_CITATION {"citationItems":[{"id":"ITEM-1","itemData":{"DOI":"10.1080/09585192.2013.763841","ISSN":"1466-4399","author":[{"dropping-particle":"","family":"Juhdi","given":"Nurita","non-dropping-particle":"","parse-names":false,"suffix":""},{"dropping-particle":"","family":"Pa'wan","given":"Fatimah","non-dropping-particle":"","parse-names":false,"suffix":""},{"dropping-particle":"","family":"Milah","given":"Ram","non-dropping-particle":"","parse-names":false,"suffix":""},{"dropping-particle":"","family":"Hansaram","given":"Kaur","non-dropping-particle":"","parse-names":false,"suffix":""}],"container-title":"The International Journal of Human Resource Management","id":"ITEM-1","issued":{"date-parts":[["2013"]]},"page":"3002-3019","title":"The International Journal of Human Resource Management HR practices and turnover intention: the mediating roles of organizational commitment and organizational engagement in a selected region in Malaysia","type":"article-journal","volume":"24"},"uris":["http://www.mendeley.com/documents/?uuid=de28112d-3343-35c4-ad8d-41f90db97614"]}],"mendeley":{"formattedCitation":"(Juhdi et al., 2013)","plainTextFormattedCitation":"(Juhdi et al., 2013)","previouslyFormattedCitation":"(Juhdi et al., 2013)"},"properties":{"noteIndex":0},"schema":"https://github.com/citation-style-language/schema/raw/master/csl-citation.json"}</w:instrText>
      </w:r>
      <w:r w:rsidR="009A2DF4">
        <w:rPr>
          <w:bCs/>
        </w:rPr>
        <w:fldChar w:fldCharType="separate"/>
      </w:r>
      <w:r w:rsidR="009A2DF4" w:rsidRPr="009A2DF4">
        <w:rPr>
          <w:bCs/>
          <w:noProof/>
        </w:rPr>
        <w:t>(Juhdi et al., 2013)</w:t>
      </w:r>
      <w:r w:rsidR="009A2DF4">
        <w:rPr>
          <w:bCs/>
        </w:rPr>
        <w:fldChar w:fldCharType="end"/>
      </w:r>
      <w:r w:rsidR="00B80DF1" w:rsidRPr="00AA1C9E">
        <w:rPr>
          <w:bCs/>
        </w:rPr>
        <w:t>. Voluntary turnover creates uncertainty, higher costs and impacts firm performance (Omar, Tajuddin</w:t>
      </w:r>
      <w:r w:rsidR="00461F28">
        <w:rPr>
          <w:bCs/>
        </w:rPr>
        <w:t>,</w:t>
      </w:r>
      <w:r w:rsidR="00B80DF1" w:rsidRPr="00AA1C9E">
        <w:rPr>
          <w:bCs/>
        </w:rPr>
        <w:t xml:space="preserve"> &amp; </w:t>
      </w:r>
      <w:proofErr w:type="spellStart"/>
      <w:r w:rsidR="00B80DF1" w:rsidRPr="00AA1C9E">
        <w:rPr>
          <w:bCs/>
        </w:rPr>
        <w:t>Mohd</w:t>
      </w:r>
      <w:proofErr w:type="spellEnd"/>
      <w:r w:rsidR="00B80DF1" w:rsidRPr="00AA1C9E">
        <w:rPr>
          <w:bCs/>
        </w:rPr>
        <w:t>, 2017)</w:t>
      </w:r>
      <w:r w:rsidR="00000A44">
        <w:rPr>
          <w:bCs/>
        </w:rPr>
        <w:t xml:space="preserve"> and </w:t>
      </w:r>
      <w:r w:rsidR="00000A44">
        <w:rPr>
          <w:color w:val="000000"/>
          <w:shd w:val="clear" w:color="auto" w:fill="FFFFFF"/>
        </w:rPr>
        <w:t xml:space="preserve">uncertainty is an important shaper of wellbeing as it impacts a sense of optimism </w:t>
      </w:r>
      <w:r w:rsidR="00000A44">
        <w:rPr>
          <w:color w:val="000000"/>
          <w:shd w:val="clear" w:color="auto" w:fill="FFFFFF"/>
        </w:rPr>
        <w:fldChar w:fldCharType="begin" w:fldLock="1"/>
      </w:r>
      <w:r w:rsidR="00000A44">
        <w:rPr>
          <w:color w:val="000000"/>
          <w:shd w:val="clear" w:color="auto" w:fill="FFFFFF"/>
        </w:rPr>
        <w:instrText>ADDIN CSL_CITATION {"citationItems":[{"id":"ITEM-1","itemData":{"DOI":"10.1111/1748-8583.12139","ISSN":"17488583","abstract":"The mutual gains model suggests that HRM should benefit both individuals and organisations. However, the dominant models within HRM theory and research continue to focus largely on ways to improve performance, with employee concerns very much a secondary consideration. Furthermore, pressures at work and in society more widely are creating an increasing threat to employee well-being. If employee concerns and the threats to well-being are to be taken seriously, a different analytic framework for HRM is required. The article sets out an alternative approach to HRM that gives priority to practices designed to enhance well-being and a positive employment relationship, proposing that both elements are essential. Evidence is presented to support the choice of practices and to argue that these also hold the potential to improve both individual and organisational performance. It therefore offers a different path to mutual gains. The research and policy implications of this approach are discussed.","author":[{"dropping-particle":"","family":"Guest","given":"David E.","non-dropping-particle":"","parse-names":false,"suffix":""}],"container-title":"Human Resource Management Journal","id":"ITEM-1","issue":"1","issued":{"date-parts":[["2017","1","1"]]},"page":"22-38","publisher":"Blackwell Publishing Ltd","title":"Human resource management and employee well-being: towards a new analytic framework","type":"article","volume":"27"},"uris":["http://www.mendeley.com/documents/?uuid=4aae6ae7-3ab7-3832-b5f3-7675fb47417c"]}],"mendeley":{"formattedCitation":"(Guest, 2017)","plainTextFormattedCitation":"(Guest, 2017)","previouslyFormattedCitation":"(Guest, 2017)"},"properties":{"noteIndex":0},"schema":"https://github.com/citation-style-language/schema/raw/master/csl-citation.json"}</w:instrText>
      </w:r>
      <w:r w:rsidR="00000A44">
        <w:rPr>
          <w:color w:val="000000"/>
          <w:shd w:val="clear" w:color="auto" w:fill="FFFFFF"/>
        </w:rPr>
        <w:fldChar w:fldCharType="separate"/>
      </w:r>
      <w:r w:rsidR="00000A44" w:rsidRPr="00000A44">
        <w:rPr>
          <w:noProof/>
          <w:color w:val="000000"/>
          <w:shd w:val="clear" w:color="auto" w:fill="FFFFFF"/>
        </w:rPr>
        <w:t>(Guest, 2017)</w:t>
      </w:r>
      <w:r w:rsidR="00000A44">
        <w:rPr>
          <w:color w:val="000000"/>
          <w:shd w:val="clear" w:color="auto" w:fill="FFFFFF"/>
        </w:rPr>
        <w:fldChar w:fldCharType="end"/>
      </w:r>
      <w:r w:rsidR="00000A44">
        <w:rPr>
          <w:color w:val="000000"/>
          <w:shd w:val="clear" w:color="auto" w:fill="FFFFFF"/>
        </w:rPr>
        <w:t xml:space="preserve">. </w:t>
      </w:r>
      <w:r w:rsidR="009A2DF4">
        <w:rPr>
          <w:bCs/>
        </w:rPr>
        <w:t>HRM has</w:t>
      </w:r>
      <w:r w:rsidR="009E54E9">
        <w:rPr>
          <w:bCs/>
        </w:rPr>
        <w:t xml:space="preserve"> therefore</w:t>
      </w:r>
      <w:r w:rsidR="00892B86">
        <w:rPr>
          <w:bCs/>
        </w:rPr>
        <w:t xml:space="preserve"> </w:t>
      </w:r>
      <w:r w:rsidR="009A2DF4">
        <w:rPr>
          <w:bCs/>
        </w:rPr>
        <w:t xml:space="preserve">become a central concern in Malaysia </w:t>
      </w:r>
      <w:r>
        <w:rPr>
          <w:bCs/>
        </w:rPr>
        <w:fldChar w:fldCharType="begin" w:fldLock="1"/>
      </w:r>
      <w:r w:rsidR="002569D0">
        <w:rPr>
          <w:bCs/>
        </w:rPr>
        <w:instrText>ADDIN CSL_CITATION {"citationItems":[{"id":"ITEM-1","itemData":{"DOI":"10.1080/09585191003658821","ISSN":"1466-4399","author":[{"dropping-particle":"","family":"Gould-Williams","given":"J","non-dropping-particle":"","parse-names":false,"suffix":""},{"dropping-particle":"","family":"Mohamed","given":"&amp; R B","non-dropping-particle":"","parse-names":false,"suffix":""}],"container-title":"The International Journal of Human Resource Management","id":"ITEM-1","issue":"5","issued":{"date-parts":[["2010"]]},"page":"653-675","title":"A comparative study of the effects of 'best practice' HRM on worker outcomes in Malaysia and England local government","type":"article-journal","volume":"21"},"uris":["http://www.mendeley.com/documents/?uuid=dedb4c56-596e-315c-a712-4350a445c8c1"]},{"id":"ITEM-2","itemData":{"DOI":"10.1080/09585192.2018.1448295","ISSN":"0958-5192","abstract":"Traditional HRM research has predominantly focused on both the content and/or bundling of HR practices, typically reported by managerial respondents. This paper extends knowledge by examining the diffusion of HR processes as an indication of HRM system strength using employee data. Specifically, we examine the impact of the distinctiveness, consistency and consensus generated by the HRM system and its impact on employee affective commitment and the potential mediating role of human relations climate and moderating role of internal process climate in this relationship. The results from a sample of 585 employees across a diverse range of organisations in Malaysia lend support to the key hypotheses. These findings are significant in supporting the value of a process perspective and the application of HR practices. They also offer important insights from the under-researched and non-western context of Malaysia.","author":[{"dropping-particle":"","family":"Cafferkey","given":"Kenneth","non-dropping-particle":"","parse-names":false,"suffix":""},{"dropping-particle":"","family":"Heffernan","given":"Margaret","non-dropping-particle":"","parse-names":false,"suffix":""},{"dropping-particle":"","family":"Harney","given":"Brian","non-dropping-particle":"","parse-names":false,"suffix":""},{"dropping-particle":"","family":"Dundon","given":"Tony","non-dropping-particle":"","parse-names":false,"suffix":""},{"dropping-particle":"","family":"Townsend","given":"Keith","non-dropping-particle":"","parse-names":false,"suffix":""}],"container-title":"The International Journal of Human Resource Management","id":"ITEM-2","issue":"21","issued":{"date-parts":[["2019","11","30"]]},"page":"3026-3048","publisher":"Routledge","title":"Perceptions of HRM system strength and affective commitment: the role of human relations and internal process climate","type":"article-journal","volume":"30"},"uris":["http://www.mendeley.com/documents/?uuid=9ac1b2a6-d12c-3db9-978f-49551ce69fa5"]},{"id":"ITEM-3","itemData":{"DOI":"10.1080/09585192.2013.763841","ISSN":"1466-4399","author":[{"dropping-particle":"","family":"Juhdi","given":"Nurita","non-dropping-particle":"","parse-names":false,"suffix":""},{"dropping-particle":"","family":"Pa'wan","given":"Fatimah","non-dropping-particle":"","parse-names":false,"suffix":""},{"dropping-particle":"","family":"Milah","given":"Ram","non-dropping-particle":"","parse-names":false,"suffix":""},{"dropping-particle":"","family":"Hansaram","given":"Kaur","non-dropping-particle":"","parse-names":false,"suffix":""}],"container-title":"The International Journal of Human Resource Management","id":"ITEM-3","issued":{"date-parts":[["2013"]]},"page":"3002-3019","title":"The International Journal of Human Resource Management HR practices and turnover intention: the mediating roles of organizational commitment and organizational engagement in a selected region in Malaysia","type":"article-journal","volume":"24"},"uris":["http://www.mendeley.com/documents/?uuid=de28112d-3343-35c4-ad8d-41f90db97614"]}],"mendeley":{"formattedCitation":"(Cafferkey et al., 2019; Gould-Williams &amp; Mohamed, 2010; Juhdi et al., 2013)","plainTextFormattedCitation":"(Cafferkey et al., 2019; Gould-Williams &amp; Mohamed, 2010; Juhdi et al., 2013)","previouslyFormattedCitation":"(Cafferkey et al., 2019; Gould-Williams &amp; Mohamed, 2010; Juhdi et al., 2013)"},"properties":{"noteIndex":0},"schema":"https://github.com/citation-style-language/schema/raw/master/csl-citation.json"}</w:instrText>
      </w:r>
      <w:r>
        <w:rPr>
          <w:bCs/>
        </w:rPr>
        <w:fldChar w:fldCharType="separate"/>
      </w:r>
      <w:r w:rsidR="006327CC" w:rsidRPr="006327CC">
        <w:rPr>
          <w:bCs/>
          <w:noProof/>
        </w:rPr>
        <w:t>(Cafferkey et al., 2019; Gould-Williams &amp; Mohamed, 2010; Juhdi et al., 2013)</w:t>
      </w:r>
      <w:r>
        <w:rPr>
          <w:bCs/>
        </w:rPr>
        <w:fldChar w:fldCharType="end"/>
      </w:r>
      <w:r w:rsidR="00B80DF1" w:rsidRPr="00AA1C9E">
        <w:t xml:space="preserve">. </w:t>
      </w:r>
      <w:r w:rsidR="001422B0" w:rsidRPr="0044450B">
        <w:rPr>
          <w:color w:val="000000"/>
          <w:lang w:val="en-US"/>
        </w:rPr>
        <w:t>The paper is structured as follow</w:t>
      </w:r>
      <w:r w:rsidR="00C355DD" w:rsidRPr="0044450B">
        <w:rPr>
          <w:color w:val="000000"/>
          <w:lang w:val="en-US"/>
        </w:rPr>
        <w:t>s:</w:t>
      </w:r>
      <w:r w:rsidR="00C355DD">
        <w:rPr>
          <w:color w:val="000000"/>
          <w:lang w:val="en-US"/>
        </w:rPr>
        <w:t xml:space="preserve"> first</w:t>
      </w:r>
      <w:r w:rsidR="009E54E9">
        <w:rPr>
          <w:color w:val="000000"/>
          <w:lang w:val="en-US"/>
        </w:rPr>
        <w:t>,</w:t>
      </w:r>
      <w:r w:rsidR="00C355DD">
        <w:rPr>
          <w:color w:val="000000"/>
          <w:lang w:val="en-US"/>
        </w:rPr>
        <w:t xml:space="preserve"> the theoretical underpinnings of the paper are presented. Social exchange theory focuses on mutuality and HCWS are operationalized via </w:t>
      </w:r>
      <w:r w:rsidR="0044450B">
        <w:rPr>
          <w:color w:val="000000"/>
          <w:lang w:val="en-US"/>
        </w:rPr>
        <w:t xml:space="preserve">the </w:t>
      </w:r>
      <w:r w:rsidR="00C355DD">
        <w:rPr>
          <w:color w:val="000000"/>
          <w:lang w:val="en-US"/>
        </w:rPr>
        <w:t>sense of reciprocity</w:t>
      </w:r>
      <w:r w:rsidR="0044450B">
        <w:rPr>
          <w:color w:val="000000"/>
          <w:lang w:val="en-US"/>
        </w:rPr>
        <w:t xml:space="preserve"> they create.</w:t>
      </w:r>
      <w:r w:rsidR="00C355DD">
        <w:rPr>
          <w:color w:val="000000"/>
          <w:lang w:val="en-US"/>
        </w:rPr>
        <w:t xml:space="preserve"> The literature on HCWS and various outcomes is then discussed, including performance, </w:t>
      </w:r>
      <w:r w:rsidR="0044450B">
        <w:rPr>
          <w:color w:val="000000"/>
          <w:lang w:val="en-US"/>
        </w:rPr>
        <w:t>burnout,</w:t>
      </w:r>
      <w:r w:rsidR="00C355DD">
        <w:rPr>
          <w:color w:val="000000"/>
          <w:lang w:val="en-US"/>
        </w:rPr>
        <w:t xml:space="preserve"> and wellbeing. This is followed by an examination of the role of </w:t>
      </w:r>
      <w:proofErr w:type="spellStart"/>
      <w:r w:rsidR="003E5ED5">
        <w:rPr>
          <w:color w:val="000000"/>
          <w:lang w:val="en-US"/>
        </w:rPr>
        <w:t>organisation</w:t>
      </w:r>
      <w:proofErr w:type="spellEnd"/>
      <w:r w:rsidR="00C355DD">
        <w:rPr>
          <w:color w:val="000000"/>
          <w:lang w:val="en-US"/>
        </w:rPr>
        <w:t xml:space="preserve"> support and employee effort in mediating HCWS outcomes. A range of hypotheses </w:t>
      </w:r>
      <w:r w:rsidR="009E54E9">
        <w:rPr>
          <w:color w:val="000000"/>
          <w:lang w:val="en-US"/>
        </w:rPr>
        <w:t>is</w:t>
      </w:r>
      <w:r w:rsidR="00C355DD">
        <w:rPr>
          <w:color w:val="000000"/>
          <w:lang w:val="en-US"/>
        </w:rPr>
        <w:t xml:space="preserve"> presented throughout. </w:t>
      </w:r>
      <w:r w:rsidR="0044450B">
        <w:rPr>
          <w:color w:val="000000"/>
          <w:lang w:val="en-US"/>
        </w:rPr>
        <w:t xml:space="preserve">The review is then followed by the research methods, data analysis and findings of the study. A discussion ensues alongside the implications for practice and limitations of the research and areas for further examination. </w:t>
      </w:r>
      <w:r w:rsidR="00C355DD">
        <w:rPr>
          <w:color w:val="000000"/>
          <w:lang w:val="en-US"/>
        </w:rPr>
        <w:t xml:space="preserve"> </w:t>
      </w:r>
    </w:p>
    <w:p w14:paraId="227C4B6C" w14:textId="77777777" w:rsidR="0044450B" w:rsidRPr="00C355DD" w:rsidRDefault="0044450B" w:rsidP="00FB1C32">
      <w:pPr>
        <w:spacing w:line="480" w:lineRule="atLeast"/>
        <w:jc w:val="both"/>
      </w:pPr>
    </w:p>
    <w:p w14:paraId="156627DB" w14:textId="77777777" w:rsidR="001422B0" w:rsidRPr="00AA1C9E" w:rsidRDefault="001422B0" w:rsidP="00FB1C32">
      <w:pPr>
        <w:spacing w:line="480" w:lineRule="atLeast"/>
        <w:jc w:val="both"/>
        <w:rPr>
          <w:b/>
          <w:bCs/>
          <w:color w:val="000000"/>
          <w:lang w:val="en-US"/>
        </w:rPr>
      </w:pPr>
      <w:r>
        <w:rPr>
          <w:b/>
          <w:bCs/>
          <w:color w:val="000000"/>
          <w:lang w:val="en-US"/>
        </w:rPr>
        <w:t>2</w:t>
      </w:r>
      <w:r w:rsidRPr="00AA1C9E">
        <w:rPr>
          <w:b/>
          <w:bCs/>
          <w:color w:val="000000"/>
          <w:lang w:val="en-US"/>
        </w:rPr>
        <w:t>. Literature review and hypotheses development</w:t>
      </w:r>
    </w:p>
    <w:p w14:paraId="0B13CA30" w14:textId="77777777" w:rsidR="001422B0" w:rsidRPr="00AA1C9E" w:rsidRDefault="001422B0" w:rsidP="00FB1C32">
      <w:pPr>
        <w:spacing w:line="480" w:lineRule="atLeast"/>
        <w:jc w:val="both"/>
        <w:rPr>
          <w:b/>
          <w:bCs/>
          <w:i/>
          <w:iCs/>
          <w:color w:val="000000"/>
          <w:lang w:val="en-US"/>
        </w:rPr>
      </w:pPr>
      <w:r>
        <w:rPr>
          <w:b/>
          <w:bCs/>
          <w:i/>
          <w:iCs/>
          <w:color w:val="000000"/>
          <w:lang w:val="en-US"/>
        </w:rPr>
        <w:t>2</w:t>
      </w:r>
      <w:r w:rsidRPr="00AA1C9E">
        <w:rPr>
          <w:b/>
          <w:bCs/>
          <w:i/>
          <w:iCs/>
          <w:color w:val="000000"/>
          <w:lang w:val="en-US"/>
        </w:rPr>
        <w:t xml:space="preserve">.1 </w:t>
      </w:r>
      <w:r w:rsidR="004D39CC">
        <w:rPr>
          <w:b/>
          <w:bCs/>
          <w:i/>
          <w:iCs/>
          <w:color w:val="000000"/>
          <w:lang w:val="en-US"/>
        </w:rPr>
        <w:t>Social Exchange Theory</w:t>
      </w:r>
    </w:p>
    <w:p w14:paraId="11404DCF" w14:textId="77777777" w:rsidR="001422B0" w:rsidRPr="00AA1C9E" w:rsidRDefault="001422B0" w:rsidP="00FB4056">
      <w:pPr>
        <w:spacing w:line="480" w:lineRule="atLeast"/>
        <w:jc w:val="both"/>
        <w:rPr>
          <w:color w:val="000000"/>
        </w:rPr>
      </w:pPr>
      <w:r w:rsidRPr="00AA1C9E">
        <w:rPr>
          <w:color w:val="000000"/>
        </w:rPr>
        <w:t xml:space="preserve">Unlike high-performance or high-involvement work systems, HCWS generate performance through psychological bonds between employees and </w:t>
      </w:r>
      <w:r w:rsidR="003E5ED5">
        <w:rPr>
          <w:color w:val="000000"/>
        </w:rPr>
        <w:t>organisation</w:t>
      </w:r>
      <w:r w:rsidRPr="00AA1C9E">
        <w:rPr>
          <w:color w:val="000000"/>
        </w:rPr>
        <w:t xml:space="preserve">s, producing work </w:t>
      </w:r>
      <w:r w:rsidRPr="00AA1C9E">
        <w:rPr>
          <w:color w:val="000000"/>
        </w:rPr>
        <w:lastRenderedPageBreak/>
        <w:t xml:space="preserve">environments where employees feel committed to working harder to achieve </w:t>
      </w:r>
      <w:r w:rsidR="003E5ED5">
        <w:rPr>
          <w:color w:val="000000"/>
        </w:rPr>
        <w:t>organisation</w:t>
      </w:r>
      <w:r w:rsidRPr="00AA1C9E">
        <w:rPr>
          <w:color w:val="000000"/>
        </w:rPr>
        <w:t xml:space="preserve">al performance </w:t>
      </w:r>
      <w:r w:rsidR="00321ED3">
        <w:rPr>
          <w:color w:val="000000"/>
        </w:rPr>
        <w:fldChar w:fldCharType="begin" w:fldLock="1"/>
      </w:r>
      <w:r w:rsidR="00455EF7">
        <w:rPr>
          <w:color w:val="000000"/>
        </w:rPr>
        <w:instrText>ADDIN CSL_CITATION {"citationItems":[{"id":"ITEM-1","itemData":{"DOI":"10.1002/hrm.21922","ISSN":"00904848","abstract":"This study advances research on high-commitment work systems (HCWSs) and organizational innovation by examining how the configuration of middle managers' work–family issues (i.e., work–family conflict and work climate for sharing family concerns) shape the relationship between HCWSs and innovation performance. Using a matched sample of senior management team members, middle managers, and frontline employees from 113 Chinese manufacturing firms and two waves of survey, we found that HCWSs are associated with enhanced levels of middle managers' innovative behavior, an association that improves innovation performance. The results also show that high levels of work–family conflict weaken the relationship between HCWSs and innovative behavior, but can be attenuated when a work climate better facilitates the sharing of family concerns. The study contributes to the knowledge of the role of HCWSs and contextual conditions of their effects in enhancing organizational innovation performance, with specific implications for the Chinese context.","author":[{"dropping-particle":"","family":"Chen","given":"Yang","non-dropping-particle":"","parse-names":false,"suffix":""},{"dropping-particle":"","family":"Jiang","given":"Yan J.","non-dropping-particle":"","parse-names":false,"suffix":""},{"dropping-particle":"","family":"Tang","given":"Guiyao","non-dropping-particle":"","parse-names":false,"suffix":""},{"dropping-particle":"","family":"Cooke","given":"Fang L.","non-dropping-particle":"","parse-names":false,"suffix":""}],"container-title":"Human Resource Management","id":"ITEM-1","issue":"5","issued":{"date-parts":[["2018","9","1"]]},"page":"1317-1334","publisher":"Wiley-Liss Inc.","title":"High-commitment work systems and middle managers' innovative behavior in the Chinese context: The moderating role of work-life conflicts and work climate","type":"article-journal","volume":"57"},"uris":["http://www.mendeley.com/documents/?uuid=020a9924-cab4-3baa-b8cd-79bf7402d532"]}],"mendeley":{"formattedCitation":"(Y. Chen, Jiang, Tang, &amp; Cooke, 2018)","manualFormatting":"(Boon and Kalshoven, 2014; Chen, Jiang, Tang, &amp; Cooke, 2018)","plainTextFormattedCitation":"(Y. Chen, Jiang, Tang, &amp; Cooke, 2018)","previouslyFormattedCitation":"(Y. Chen, Jiang, Tang, &amp; Cooke, 2018)"},"properties":{"noteIndex":0},"schema":"https://github.com/citation-style-language/schema/raw/master/csl-citation.json"}</w:instrText>
      </w:r>
      <w:r w:rsidR="00321ED3">
        <w:rPr>
          <w:color w:val="000000"/>
        </w:rPr>
        <w:fldChar w:fldCharType="separate"/>
      </w:r>
      <w:r w:rsidR="004D39CC" w:rsidRPr="004D39CC">
        <w:rPr>
          <w:noProof/>
          <w:color w:val="000000"/>
        </w:rPr>
        <w:t>(</w:t>
      </w:r>
      <w:r w:rsidR="00455EF7">
        <w:rPr>
          <w:noProof/>
          <w:color w:val="000000"/>
        </w:rPr>
        <w:t xml:space="preserve">Boon </w:t>
      </w:r>
      <w:r w:rsidR="00461F28">
        <w:rPr>
          <w:noProof/>
          <w:color w:val="000000"/>
        </w:rPr>
        <w:t>&amp;</w:t>
      </w:r>
      <w:r w:rsidR="00455EF7">
        <w:rPr>
          <w:noProof/>
          <w:color w:val="000000"/>
        </w:rPr>
        <w:t xml:space="preserve"> Kalshoven, 2014; </w:t>
      </w:r>
      <w:r w:rsidR="004D39CC" w:rsidRPr="004D39CC">
        <w:rPr>
          <w:noProof/>
          <w:color w:val="000000"/>
        </w:rPr>
        <w:t>Chen, Jiang, Tang, &amp; Cooke, 2018)</w:t>
      </w:r>
      <w:r w:rsidR="00321ED3">
        <w:rPr>
          <w:color w:val="000000"/>
        </w:rPr>
        <w:fldChar w:fldCharType="end"/>
      </w:r>
      <w:r w:rsidRPr="00AA1C9E">
        <w:rPr>
          <w:color w:val="000000"/>
        </w:rPr>
        <w:t xml:space="preserve">. </w:t>
      </w:r>
      <w:r w:rsidR="00321ED3">
        <w:rPr>
          <w:color w:val="000000"/>
        </w:rPr>
        <w:t xml:space="preserve">The more employees perceive they are being supported, the more likely it is that they will reciprocate that commitment </w:t>
      </w:r>
      <w:r w:rsidR="00321ED3">
        <w:rPr>
          <w:color w:val="000000"/>
        </w:rPr>
        <w:fldChar w:fldCharType="begin" w:fldLock="1"/>
      </w:r>
      <w:r w:rsidR="00DC56FF">
        <w:rPr>
          <w:color w:val="000000"/>
        </w:rPr>
        <w:instrText>ADDIN CSL_CITATION {"citationItems":[{"id":"ITEM-1","itemData":{"DOI":"10.1108/ER-01-2019-0046","ISSN":"01425455","abstract":"Purpose: The purpose of this paper is to provide an empirical investigation into the mediating effect of high-performance work systems (HPWS) on health harm (HH). The paper also examines the role of perceived organizational support (POS) and its indirect effect on work intensification (WI) and HH through HPWS. Further, the implications of the HH on individuals, organizations, families and societies are also presented. Recognizing the need for sustainable human resource management (HRM) practices that drive employee well-being and reducing HH is also highlighted. Design/methodology/approach: Data for the study were collected using four established scales. The data collected from 345 executives were analyzed using the SPSS 25.0 Version and Amos 21.0. Findings: The study confirmed that work intensification causes HH. The results also indicate the significant mediation of HPWS and the moderation of POS between WI and HH, thus suggesting the inevitability of HR intervention for implementing sustainable HRM practices, which reduce the negative harm of the work. Research limitations/implications: Data were collected from executives working in IT organizations in India. However, IT work exhibits broadly similar technology/platforms across the world and hence, applicable to the other contexts as well. Practical implications: The study suggests that organizations should formulate policies and initiate interventions toward the care of employees, motivating toward higher performance and support them to prevent HH of work. It is difficult to categorize what comprises the care of employees in the current context of HPWS and treating employees as an end in itself. Generally, it is seen in terms of health and safety, work–life balance, remuneration, workload, job role and job design. People are core to sustainable development, and the HR must design and develop systems so that the organization can retain a healthy and productive workforce from a sustainability perspective. Moreover, sustainable work performance is a function of high resource levels of employees (energy, time and competences) and the allocation of resources, leading to resource regeneration. Hence, organizations need to source from a variety of sources and balance it for the sustainable performance of employees. Originality/value: The HRM literature reveals the positive effect of POS on employee health, but studies that investigated the adverse impact of POS are notably absent. The study bridges this ga…","author":[{"dropping-particle":"","family":"Chillakuri","given":"Bharat","non-dropping-particle":"","parse-names":false,"suffix":""},{"dropping-particle":"","family":"Vanka","given":"Sita","non-dropping-particle":"","parse-names":false,"suffix":""}],"container-title":"Employee Relations","id":"ITEM-1","issued":{"date-parts":[["2020"]]},"publisher":"Emerald Group Publishing Ltd.","title":"Understanding the effects of perceived organizational support and high-performance work systems on health harm through sustainable HRM lens: a moderated mediated examination","type":"article-journal"},"uris":["http://www.mendeley.com/documents/?uuid=935e7d91-2e55-3520-9810-4f88811ddbe3"]},{"id":"ITEM-2","itemData":{"DOI":"10.1108/ER-08-2018-0218","ISSN":"01425455","abstract":"Purpose: Although scholars have suggested that employees often carefully consider social contexts before enacting voice, few studies have explored whether firms foster employee voice behavior by adopting a set of systematic HR practices, namely, high-commitment work systems (HCWS). By integrating the literature on HCWS and voice, the purpose of this paper is to explore the mechanisms of how HCWS utilization influences employee voice. Design/methodology/approach: The authors adopted multilevel analyses with HLM software to examine the research hypotheses. The authors collected data from a sample of 290 employees and 58 line managers from 11 software design and development firms in China. Findings: HCWS utilization positively affected employee-experienced HCWS which enhanced psychological safety and perceived organizational support, and in turn employee voice behavior. In addition, HCWS utilization positively influenced employee-experienced HCWS, and subsequently increased voice efficacy. However, contrary to the expectations, voice efficacy was not related to employee voice. Originality/value: The study is the first to integrate research on HCWS and voice. By building on the theory of planned behavior, the authors provide new insights into the relationship between HCWS utilization and employee voice and inspire researchers to elucidate other explanatory mechanisms in this link.","author":[{"dropping-particle":"","family":"Zhang","given":"Junwei","non-dropping-particle":"","parse-names":false,"suffix":""},{"dropping-particle":"","family":"Akhtar","given":"Muhammad Naseer","non-dropping-particle":"","parse-names":false,"suffix":""},{"dropping-particle":"","family":"Zhang","given":"Yajun","non-dropping-particle":"","parse-names":false,"suffix":""},{"dropping-particle":"","family":"Rofcanin","given":"Yasin","non-dropping-particle":"","parse-names":false,"suffix":""}],"container-title":"Employee Relations","id":"ITEM-2","issue":"4","issued":{"date-parts":[["2019","6","3"]]},"page":"811-827","publisher":"Emerald Group Publishing Ltd.","title":"High-commitment work systems and employee voice: A multilevel and serial mediation approach inside the black box","type":"article-journal","volume":"41"},"uris":["http://www.mendeley.com/documents/?uuid=5826ec39-bcc9-322d-a49e-6e0f1804a445"]},{"id":"ITEM-3","itemData":{"DOI":"10.1080/10599231.2019.1647078","ISSN":"1059-9231","abstract":"This study examined the moderating effect of perceived organizational support on the relationship between human resource development practices and organizational citizenship behavior of hotels in Thailand. The results from a survey of 733 frontline employees revealed that the relationship between human resource development practices and organizational citizenship behavior was stronger for employees with the high level of perceived organizational support, compared to employees with the low level of perceived organizational support. Therefore, this finding contributes to a significant understanding of moderating effect of perceived organizational support in service organizations. Discussion and implications are also provided.","author":[{"dropping-particle":"","family":"Detnakarin","given":"Suteera","non-dropping-particle":"","parse-names":false,"suffix":""},{"dropping-particle":"","family":"Rurkkhum","given":"Suthinee","non-dropping-particle":"","parse-names":false,"suffix":""}],"container-title":"Journal of Asia-Pacific Business","id":"ITEM-3","issue":"3","issued":{"date-parts":[["2019","7","3"]]},"page":"215-234","publisher":"Routledge","title":"Moderating Effect of Perceived Organizational Support on Human Resource Development Practices and Organizational Citizenship Behavior","type":"article-journal","volume":"20"},"uris":["http://www.mendeley.com/documents/?uuid=ba914bd1-ec20-38bc-97c7-61ea953f5c3c"]}],"mendeley":{"formattedCitation":"(Chillakuri &amp; Vanka, 2020; Detnakarin &amp; Rurkkhum, 2019; Zhang, Akhtar, Zhang, &amp; Rofcanin, 2019)","plainTextFormattedCitation":"(Chillakuri &amp; Vanka, 2020; Detnakarin &amp; Rurkkhum, 2019; Zhang, Akhtar, Zhang, &amp; Rofcanin, 2019)","previouslyFormattedCitation":"(Chillakuri &amp; Vanka, 2020; Detnakarin &amp; Rurkkhum, 2019; Zhang, Akhtar, Zhang, &amp; Rofcanin, 2019)"},"properties":{"noteIndex":0},"schema":"https://github.com/citation-style-language/schema/raw/master/csl-citation.json"}</w:instrText>
      </w:r>
      <w:r w:rsidR="00321ED3">
        <w:rPr>
          <w:color w:val="000000"/>
        </w:rPr>
        <w:fldChar w:fldCharType="separate"/>
      </w:r>
      <w:r w:rsidR="00321ED3" w:rsidRPr="00321ED3">
        <w:rPr>
          <w:noProof/>
          <w:color w:val="000000"/>
        </w:rPr>
        <w:t>(Chillakuri &amp; Vanka, 2020; Detnakarin &amp; Rurkkhum, 2019; Zhang, Akhtar, Zhang, &amp; Rofcanin, 2019)</w:t>
      </w:r>
      <w:r w:rsidR="00321ED3">
        <w:rPr>
          <w:color w:val="000000"/>
        </w:rPr>
        <w:fldChar w:fldCharType="end"/>
      </w:r>
      <w:r w:rsidR="00DC56FF">
        <w:rPr>
          <w:color w:val="000000"/>
        </w:rPr>
        <w:t>.</w:t>
      </w:r>
      <w:r w:rsidR="00321ED3">
        <w:rPr>
          <w:color w:val="000000"/>
        </w:rPr>
        <w:t xml:space="preserve"> </w:t>
      </w:r>
      <w:r w:rsidR="0044450B" w:rsidRPr="00AA1C9E">
        <w:rPr>
          <w:color w:val="000000"/>
        </w:rPr>
        <w:t>HCWS offer autonomy, involvement, participation, and empowerment</w:t>
      </w:r>
      <w:r w:rsidR="001E68DF">
        <w:rPr>
          <w:color w:val="000000"/>
        </w:rPr>
        <w:t xml:space="preserve"> and contribute</w:t>
      </w:r>
      <w:r w:rsidR="00C9366F">
        <w:rPr>
          <w:color w:val="000000"/>
        </w:rPr>
        <w:t xml:space="preserve"> </w:t>
      </w:r>
      <w:r w:rsidR="001E68DF">
        <w:rPr>
          <w:color w:val="000000"/>
        </w:rPr>
        <w:t>to job satisfaction and organisational performance (Park &amp; Park, 2018).</w:t>
      </w:r>
      <w:r w:rsidR="0044450B" w:rsidRPr="00AA1C9E">
        <w:rPr>
          <w:color w:val="000000"/>
        </w:rPr>
        <w:t xml:space="preserve"> </w:t>
      </w:r>
      <w:r w:rsidR="00DC56FF">
        <w:rPr>
          <w:color w:val="000000"/>
        </w:rPr>
        <w:t>A</w:t>
      </w:r>
      <w:r w:rsidR="00321ED3">
        <w:rPr>
          <w:color w:val="000000"/>
        </w:rPr>
        <w:t xml:space="preserve">s such </w:t>
      </w:r>
      <w:r w:rsidR="007A7D21">
        <w:rPr>
          <w:color w:val="000000"/>
        </w:rPr>
        <w:t>s</w:t>
      </w:r>
      <w:r w:rsidR="00321ED3">
        <w:rPr>
          <w:color w:val="000000"/>
        </w:rPr>
        <w:t xml:space="preserve">ocial </w:t>
      </w:r>
      <w:r w:rsidR="007A7D21">
        <w:rPr>
          <w:color w:val="000000"/>
        </w:rPr>
        <w:t>e</w:t>
      </w:r>
      <w:r w:rsidR="00321ED3">
        <w:rPr>
          <w:color w:val="000000"/>
        </w:rPr>
        <w:t xml:space="preserve">xchange </w:t>
      </w:r>
      <w:r w:rsidR="007A7D21">
        <w:rPr>
          <w:color w:val="000000"/>
        </w:rPr>
        <w:t>t</w:t>
      </w:r>
      <w:r w:rsidR="00321ED3">
        <w:rPr>
          <w:color w:val="000000"/>
        </w:rPr>
        <w:t>heory</w:t>
      </w:r>
      <w:r w:rsidR="007A7D21">
        <w:rPr>
          <w:color w:val="000000"/>
        </w:rPr>
        <w:t xml:space="preserve"> (SET)</w:t>
      </w:r>
      <w:r w:rsidR="00321ED3">
        <w:rPr>
          <w:color w:val="000000"/>
        </w:rPr>
        <w:t xml:space="preserve"> is central in</w:t>
      </w:r>
      <w:r w:rsidR="009E54E9">
        <w:rPr>
          <w:color w:val="000000"/>
        </w:rPr>
        <w:t xml:space="preserve"> </w:t>
      </w:r>
      <w:r w:rsidR="00321ED3">
        <w:rPr>
          <w:color w:val="000000"/>
        </w:rPr>
        <w:t>theorising the HC</w:t>
      </w:r>
      <w:r w:rsidR="00DC56FF">
        <w:rPr>
          <w:color w:val="000000"/>
        </w:rPr>
        <w:t>WS-</w:t>
      </w:r>
      <w:r w:rsidR="00321ED3">
        <w:rPr>
          <w:color w:val="000000"/>
        </w:rPr>
        <w:t>performance relationship</w:t>
      </w:r>
      <w:r w:rsidR="00DC56FF">
        <w:rPr>
          <w:color w:val="000000"/>
        </w:rPr>
        <w:t xml:space="preserve"> </w:t>
      </w:r>
      <w:r w:rsidR="00DC56FF">
        <w:rPr>
          <w:color w:val="000000"/>
        </w:rPr>
        <w:fldChar w:fldCharType="begin" w:fldLock="1"/>
      </w:r>
      <w:r w:rsidR="004D39CC">
        <w:rPr>
          <w:color w:val="000000"/>
        </w:rPr>
        <w:instrText>ADDIN CSL_CITATION {"citationItems":[{"id":"ITEM-1","itemData":{"DOI":"10.1111/1748-8583.12254","ISSN":"17488583","abstract":"The authors provide an up-to-date theoretically based qualitative review of research dealing with the relationship between HRM, employee well-being, and individual/organisational performance (HRM-WB-IOP research). The review is based on a systematic critical analysis of all HRM-WB-IOP studies (N = 46) published in 13 core HRM and management journals in the 2000 to 2018 period. The authors first identify different theoretical models of the HRM-WB-IOP relationship, which they then use to map research in the area. The results show that mutual gains conceptualisations play a dominant role in extant HRM-WB-IOP research, at the expense of alternative conflicting outcomes and mutual losses models, which are also shown to receive very limited empirical support across the 46 studies. As part of this mapping exercise, the authors identify important knowledge gaps in the area and conclude by setting out a number of key recommendations for future research to address these gaps.","author":[{"dropping-particle":"","family":"Peccei","given":"Riccardo","non-dropping-particle":"","parse-names":false,"suffix":""},{"dropping-particle":"","family":"Voorde","given":"Karina","non-dropping-particle":"Van De","parse-names":false,"suffix":""}],"container-title":"Human Resource Management Journal","id":"ITEM-1","issue":"4","issued":{"date-parts":[["2019","11","1"]]},"page":"539-563","publisher":"Blackwell Publishing Ltd","title":"Human resource management–well-being–performance research revisited: Past, present, and future","type":"article","volume":"29"},"uris":["http://www.mendeley.com/documents/?uuid=694b57f9-f9fb-35ee-9339-186ffcbe0474"]},{"id":"ITEM-2","itemData":{"DOI":"10.1002/hrm.21990","ISSN":"0090-4848","abstract":"In this study, we explored the additive, interactive, and nonlinear relationships among human resource management (HRM) systems, employee well-being, and firm performance. Based on a sample of 14,384 employees nested within 1,347 firms, we obtained three main findings. First, HRM systems yield a performance effect that exceeds the effect of single practice, suggesting positive synergies among HRM practices. Second, the opportunity bundle has a positive impact on firm performance, but when integrating it with skills and motivation bundles, the result becomes negative, indicating dis-synergy of interactions among HRM bundles. Third, at moderate levels of adoption, HRM practices are positively correlated with employee well-being and higher levels of commitment, job satisfaction, and management relations, as well as lower levels of anxiety. However, at high levels, the relationship is less positive and even turns negative with lower levels of job satisfaction and management relations. To close, we present research implications and future directions after discussing our results.","author":[{"dropping-particle":"","family":"Ho","given":"Hoang","non-dropping-particle":"","parse-names":false,"suffix":""},{"dropping-particle":"","family":"Kuvaas","given":"Bård","non-dropping-particle":"","parse-names":false,"suffix":""}],"container-title":"Human Resource Management","id":"ITEM-2","issue":"3","issued":{"date-parts":[["2020","5","1"]]},"page":"235-253","publisher":"Wiley-Liss Inc.","title":"Human resource management systems, employee well‐being, and firm performance from the mutual gains and critical perspectives: The well‐being paradox","type":"article-journal","volume":"59"},"uris":["http://www.mendeley.com/documents/?uuid=5ae9d039-d39d-3130-a8c8-5de18e0b00aa"]},{"id":"ITEM-3","itemData":{"DOI":"10.1002/hrm.21822","ISSN":"00904848","abstract":"In the context of a wider trend to individualize human resource management, this article examines the relationship between flexible working arrangements and individual performance. Drawing on a range of theories, this article also examines potential indirect effects on employee performance via job satisfaction and organizational commitment and analyzes whether these relationships vary according to whether the arrangement was set up through a formal process or negotiated informally between the employee and his or her line manager. Extant research has tended to focus on formal arrangements, however, informal arrangements are widespread and may better accommodate work-life preferences, thereby potentially fostering more positive attitudes from employees. Survey data from 2,617 employees in four large organizations with well-established flexible working policies are analyzed. Results from structural equation models show average positive indirect effects from informal flexible working, but also negative direct effects from formal flexible working. When two forms of flexible working amenable to being set up by both formal and informal means are examined separately, formal arrangements for flexibility over working hours are found to be negatively associated with performance, but also a source of greater job satisfaction; informal remote working arrangements have positive indirect effects via organizational commitment and job satisfaction on worker performance. © 2016 Wiley Periodicals, Inc.","author":[{"dropping-particle":"","family":"Menezes","given":"Lilian M.","non-dropping-particle":"De","parse-names":false,"suffix":""},{"dropping-particle":"","family":"Kelliher","given":"Clare","non-dropping-particle":"","parse-names":false,"suffix":""}],"container-title":"Human Resource Management","id":"ITEM-3","issue":"6","issued":{"date-parts":[["2017","11","1"]]},"page":"1051-1070","publisher":"Wiley-Liss Inc.","title":"Flexible Working, Individual Performance, and Employee Attitudes: Comparing Formal and Informal Arrangements","type":"article-journal","volume":"56"},"uris":["http://www.mendeley.com/documents/?uuid=c1291750-6a7c-3e25-bb1d-56baf21ddb0a"]}],"mendeley":{"formattedCitation":"(De Menezes &amp; Kelliher, 2017; Ho &amp; Kuvaas, 2020; Peccei &amp; Van De Voorde, 2019)","plainTextFormattedCitation":"(De Menezes &amp; Kelliher, 2017; Ho &amp; Kuvaas, 2020; Peccei &amp; Van De Voorde, 2019)","previouslyFormattedCitation":"(De Menezes &amp; Kelliher, 2017; Ho &amp; Kuvaas, 2020; Peccei &amp; Van De Voorde, 2019)"},"properties":{"noteIndex":0},"schema":"https://github.com/citation-style-language/schema/raw/master/csl-citation.json"}</w:instrText>
      </w:r>
      <w:r w:rsidR="00DC56FF">
        <w:rPr>
          <w:color w:val="000000"/>
        </w:rPr>
        <w:fldChar w:fldCharType="separate"/>
      </w:r>
      <w:r w:rsidR="00DC56FF" w:rsidRPr="00DC56FF">
        <w:rPr>
          <w:noProof/>
          <w:color w:val="000000"/>
        </w:rPr>
        <w:t>(De Menezes &amp; Kelliher, 2017; Ho &amp; Kuvaas, 2020; Peccei &amp; Van De Voorde, 2019)</w:t>
      </w:r>
      <w:r w:rsidR="00DC56FF">
        <w:rPr>
          <w:color w:val="000000"/>
        </w:rPr>
        <w:fldChar w:fldCharType="end"/>
      </w:r>
      <w:r w:rsidR="00321ED3">
        <w:rPr>
          <w:color w:val="000000"/>
        </w:rPr>
        <w:t xml:space="preserve">. </w:t>
      </w:r>
      <w:r w:rsidR="00D40D42" w:rsidRPr="00AA1C9E">
        <w:rPr>
          <w:color w:val="000000"/>
        </w:rPr>
        <w:t>Th</w:t>
      </w:r>
      <w:r w:rsidR="00D40D42">
        <w:rPr>
          <w:color w:val="000000"/>
        </w:rPr>
        <w:t>is</w:t>
      </w:r>
      <w:r w:rsidR="00D40D42" w:rsidRPr="00AA1C9E">
        <w:rPr>
          <w:color w:val="000000"/>
        </w:rPr>
        <w:t xml:space="preserve"> exchange relationship is interdependent and contingent upon the action of the other party (</w:t>
      </w:r>
      <w:proofErr w:type="spellStart"/>
      <w:r w:rsidR="00D40D42" w:rsidRPr="00AA1C9E">
        <w:rPr>
          <w:color w:val="000000"/>
        </w:rPr>
        <w:t>Blau</w:t>
      </w:r>
      <w:proofErr w:type="spellEnd"/>
      <w:r w:rsidR="00D40D42" w:rsidRPr="00AA1C9E">
        <w:rPr>
          <w:color w:val="000000"/>
        </w:rPr>
        <w:t xml:space="preserve">, 1964). </w:t>
      </w:r>
      <w:r w:rsidR="00321ED3">
        <w:rPr>
          <w:color w:val="000000"/>
        </w:rPr>
        <w:t>Using a SET lens, employees</w:t>
      </w:r>
      <w:r w:rsidRPr="00AA1C9E">
        <w:rPr>
          <w:color w:val="000000"/>
        </w:rPr>
        <w:t xml:space="preserve"> perceive HCWS as an </w:t>
      </w:r>
      <w:r w:rsidR="003E5ED5">
        <w:rPr>
          <w:color w:val="000000"/>
        </w:rPr>
        <w:t>organisation</w:t>
      </w:r>
      <w:r w:rsidRPr="00AA1C9E">
        <w:rPr>
          <w:color w:val="000000"/>
        </w:rPr>
        <w:t>’s genuine commitment and recognition of their value</w:t>
      </w:r>
      <w:r w:rsidR="0044450B">
        <w:rPr>
          <w:color w:val="000000"/>
        </w:rPr>
        <w:t xml:space="preserve">. </w:t>
      </w:r>
      <w:r w:rsidRPr="00AA1C9E">
        <w:rPr>
          <w:color w:val="000000"/>
        </w:rPr>
        <w:t xml:space="preserve">Reciprocity is induced </w:t>
      </w:r>
      <w:r w:rsidR="0091119C">
        <w:rPr>
          <w:color w:val="000000"/>
        </w:rPr>
        <w:t>by</w:t>
      </w:r>
      <w:r w:rsidRPr="00AA1C9E">
        <w:rPr>
          <w:color w:val="000000"/>
        </w:rPr>
        <w:t xml:space="preserve"> employees if they believe that their </w:t>
      </w:r>
      <w:r w:rsidR="003E5ED5">
        <w:rPr>
          <w:color w:val="000000"/>
        </w:rPr>
        <w:t>organisation</w:t>
      </w:r>
      <w:r w:rsidRPr="00AA1C9E">
        <w:rPr>
          <w:color w:val="000000"/>
        </w:rPr>
        <w:t xml:space="preserve"> is genuinely concerned about them</w:t>
      </w:r>
      <w:r w:rsidR="00670839">
        <w:rPr>
          <w:color w:val="000000"/>
        </w:rPr>
        <w:t xml:space="preserve"> </w:t>
      </w:r>
      <w:r w:rsidR="00670839">
        <w:rPr>
          <w:color w:val="000000"/>
        </w:rPr>
        <w:fldChar w:fldCharType="begin" w:fldLock="1"/>
      </w:r>
      <w:r w:rsidR="000806AC">
        <w:rPr>
          <w:color w:val="000000"/>
        </w:rPr>
        <w:instrText>ADDIN CSL_CITATION {"citationItems":[{"id":"ITEM-1","itemData":{"DOI":"10.1111/j.1468-232X.2007.00477.x","ISSN":"0019-8676","abstract":"This study examines the relationship between high-commitment work practices (HCWP) and downsizing. The results based on a large, representative sample of Australian workplaces supported our predictions. Consistent with previous research, HCWP was positively related to workforce reduction. However, workplaces with more HCWP used less harsh strategies (e.g., more employee-friendly approaches to downsizing) such as voluntary layoffs and early retirement than the harsher strategy of compulsory layoffs. The implications of these findings are discussed. © 2007 Regents of the University of California Published by Blackwell Publishing, Inc.","author":[{"dropping-particle":"","family":"IVERSON","given":"RODERICK D.","non-dropping-particle":"","parse-names":false,"suffix":""},{"dropping-particle":"","family":"ZATZICK","given":"CHRISTOPHER D.","non-dropping-particle":"","parse-names":false,"suffix":""}],"container-title":"Industrial Relations","id":"ITEM-1","issue":"3","issued":{"date-parts":[["2007","7","1"]]},"page":"456-480","publisher":"John Wiley &amp; Sons, Ltd","title":"High-Commitment Work Practices and Downsizing Harshness in Australian Workplaces","type":"article-journal","volume":"46"},"uris":["http://www.mendeley.com/documents/?uuid=0f6c39c0-e842-3437-81fb-0504e21b67b5"]}],"mendeley":{"formattedCitation":"(IVERSON &amp; ZATZICK, 2007)","manualFormatting":"(Iverson &amp; Zatzick, 2007)","plainTextFormattedCitation":"(IVERSON &amp; ZATZICK, 2007)","previouslyFormattedCitation":"(IVERSON &amp; ZATZICK, 2007)"},"properties":{"noteIndex":0},"schema":"https://github.com/citation-style-language/schema/raw/master/csl-citation.json"}</w:instrText>
      </w:r>
      <w:r w:rsidR="00670839">
        <w:rPr>
          <w:color w:val="000000"/>
        </w:rPr>
        <w:fldChar w:fldCharType="separate"/>
      </w:r>
      <w:r w:rsidR="00670839" w:rsidRPr="00670839">
        <w:rPr>
          <w:noProof/>
          <w:color w:val="000000"/>
        </w:rPr>
        <w:t>(</w:t>
      </w:r>
      <w:r w:rsidR="00670839">
        <w:rPr>
          <w:noProof/>
          <w:color w:val="000000"/>
        </w:rPr>
        <w:t xml:space="preserve">Iverson &amp; Zatzick, </w:t>
      </w:r>
      <w:r w:rsidR="00670839" w:rsidRPr="00670839">
        <w:rPr>
          <w:noProof/>
          <w:color w:val="000000"/>
        </w:rPr>
        <w:t>2007)</w:t>
      </w:r>
      <w:r w:rsidR="00670839">
        <w:rPr>
          <w:color w:val="000000"/>
        </w:rPr>
        <w:fldChar w:fldCharType="end"/>
      </w:r>
      <w:r w:rsidRPr="00AA1C9E">
        <w:rPr>
          <w:color w:val="000000"/>
        </w:rPr>
        <w:t>. Voluntary effort does not induce stress, burnout</w:t>
      </w:r>
      <w:r w:rsidR="00321ED3">
        <w:rPr>
          <w:color w:val="000000"/>
        </w:rPr>
        <w:t xml:space="preserve"> </w:t>
      </w:r>
      <w:r w:rsidRPr="00AA1C9E">
        <w:rPr>
          <w:color w:val="000000"/>
        </w:rPr>
        <w:t xml:space="preserve">or deterioration in </w:t>
      </w:r>
      <w:r w:rsidR="003E5ED5">
        <w:rPr>
          <w:color w:val="000000"/>
        </w:rPr>
        <w:t>wellbeing</w:t>
      </w:r>
      <w:r w:rsidRPr="00AA1C9E">
        <w:rPr>
          <w:color w:val="000000"/>
        </w:rPr>
        <w:t xml:space="preserve"> and is caused by an internal drive leading to job satisfaction and performance (Franke &amp; Schreier, 2010; </w:t>
      </w:r>
      <w:proofErr w:type="spellStart"/>
      <w:r w:rsidRPr="00AA1C9E">
        <w:rPr>
          <w:color w:val="000000"/>
        </w:rPr>
        <w:t>Ollo</w:t>
      </w:r>
      <w:proofErr w:type="spellEnd"/>
      <w:r w:rsidRPr="00AA1C9E">
        <w:rPr>
          <w:color w:val="000000"/>
        </w:rPr>
        <w:t>-Lopez et al., 2010</w:t>
      </w:r>
      <w:r w:rsidR="009E54E9">
        <w:rPr>
          <w:color w:val="000000"/>
        </w:rPr>
        <w:t>;</w:t>
      </w:r>
      <w:r w:rsidR="009E54E9" w:rsidRPr="009E54E9">
        <w:rPr>
          <w:color w:val="000000"/>
        </w:rPr>
        <w:t xml:space="preserve"> </w:t>
      </w:r>
      <w:proofErr w:type="spellStart"/>
      <w:r w:rsidR="009E54E9" w:rsidRPr="00AA1C9E">
        <w:rPr>
          <w:color w:val="000000"/>
        </w:rPr>
        <w:t>Thoits</w:t>
      </w:r>
      <w:proofErr w:type="spellEnd"/>
      <w:r w:rsidR="009E54E9" w:rsidRPr="00AA1C9E">
        <w:rPr>
          <w:color w:val="000000"/>
        </w:rPr>
        <w:t xml:space="preserve"> &amp; Hewitt, 2001</w:t>
      </w:r>
      <w:r w:rsidRPr="00AA1C9E">
        <w:rPr>
          <w:color w:val="000000"/>
        </w:rPr>
        <w:t>). The effort exerted by employees to reciprocate the perceived benefits of HCWS creates a moral obligation and encourages positive attitudes and behavio</w:t>
      </w:r>
      <w:r w:rsidR="00DC56FF">
        <w:rPr>
          <w:color w:val="000000"/>
        </w:rPr>
        <w:t>u</w:t>
      </w:r>
      <w:r w:rsidRPr="00AA1C9E">
        <w:rPr>
          <w:color w:val="000000"/>
        </w:rPr>
        <w:t xml:space="preserve">rs. </w:t>
      </w:r>
    </w:p>
    <w:p w14:paraId="6AF5C4C8" w14:textId="77777777" w:rsidR="001422B0" w:rsidRPr="00AA1C9E" w:rsidRDefault="001422B0" w:rsidP="00FB1C32">
      <w:pPr>
        <w:spacing w:line="480" w:lineRule="atLeast"/>
        <w:ind w:firstLine="540"/>
        <w:jc w:val="both"/>
        <w:rPr>
          <w:color w:val="000000"/>
        </w:rPr>
      </w:pPr>
      <w:r w:rsidRPr="00AA1C9E">
        <w:rPr>
          <w:color w:val="000000"/>
        </w:rPr>
        <w:t xml:space="preserve">The perception of an incompatible/unbalanced exchange destroys a sense of fairness and leads to a withdrawal of </w:t>
      </w:r>
      <w:r w:rsidR="003E5ED5">
        <w:rPr>
          <w:color w:val="000000"/>
        </w:rPr>
        <w:t>organisation</w:t>
      </w:r>
      <w:r w:rsidRPr="00AA1C9E">
        <w:rPr>
          <w:color w:val="000000"/>
        </w:rPr>
        <w:t xml:space="preserve">al citizenship </w:t>
      </w:r>
      <w:r w:rsidR="00A028F5" w:rsidRPr="00AA1C9E">
        <w:rPr>
          <w:color w:val="000000"/>
        </w:rPr>
        <w:t>behaviours</w:t>
      </w:r>
      <w:r w:rsidRPr="00AA1C9E">
        <w:rPr>
          <w:color w:val="000000"/>
        </w:rPr>
        <w:t xml:space="preserve"> (OCBs) (Kim</w:t>
      </w:r>
      <w:r w:rsidR="00FE0969">
        <w:rPr>
          <w:color w:val="000000"/>
        </w:rPr>
        <w:t xml:space="preserve">, </w:t>
      </w:r>
      <w:r w:rsidRPr="00AA1C9E">
        <w:rPr>
          <w:color w:val="000000"/>
        </w:rPr>
        <w:t xml:space="preserve">Wright, </w:t>
      </w:r>
      <w:r w:rsidR="00FE0969">
        <w:rPr>
          <w:color w:val="000000"/>
        </w:rPr>
        <w:t xml:space="preserve">&amp; Su, </w:t>
      </w:r>
      <w:r w:rsidRPr="00AA1C9E">
        <w:rPr>
          <w:color w:val="000000"/>
        </w:rPr>
        <w:t xml:space="preserve">2010; McClean &amp; Collins, 2011). </w:t>
      </w:r>
      <w:r w:rsidRPr="00AA1C9E">
        <w:rPr>
          <w:color w:val="000000"/>
          <w:shd w:val="clear" w:color="auto" w:fill="FFFFFF"/>
        </w:rPr>
        <w:t>Involuntary effort creates pressure leading to job strain</w:t>
      </w:r>
      <w:r w:rsidRPr="00AA1C9E">
        <w:rPr>
          <w:color w:val="000000"/>
        </w:rPr>
        <w:t xml:space="preserve">, </w:t>
      </w:r>
      <w:r w:rsidR="00D40D42" w:rsidRPr="00AA1C9E">
        <w:rPr>
          <w:color w:val="000000"/>
        </w:rPr>
        <w:t>burnout,</w:t>
      </w:r>
      <w:r w:rsidRPr="00AA1C9E">
        <w:rPr>
          <w:color w:val="000000"/>
        </w:rPr>
        <w:t xml:space="preserve"> and depression. Employees perceiving an inequitable exchange under HCWS consider the obligation to reciprocate as work intensification, increased job demand, or work overload. SET suggests that employees who fail to receive the benefits they value decrease their effort, show withdrawal </w:t>
      </w:r>
      <w:r w:rsidR="00B80DF1" w:rsidRPr="00AA1C9E">
        <w:rPr>
          <w:color w:val="000000"/>
        </w:rPr>
        <w:t>behaviours</w:t>
      </w:r>
      <w:r w:rsidRPr="00AA1C9E">
        <w:rPr>
          <w:color w:val="000000"/>
        </w:rPr>
        <w:t xml:space="preserve">, engage in unethical </w:t>
      </w:r>
      <w:r w:rsidR="00B80DF1" w:rsidRPr="00AA1C9E">
        <w:rPr>
          <w:color w:val="000000"/>
        </w:rPr>
        <w:t>behaviour</w:t>
      </w:r>
      <w:r w:rsidRPr="00AA1C9E">
        <w:rPr>
          <w:color w:val="000000"/>
        </w:rPr>
        <w:t xml:space="preserve">, or may engage in involuntary effort to avoid negative repercussions. Such </w:t>
      </w:r>
      <w:r w:rsidR="00B80DF1" w:rsidRPr="00AA1C9E">
        <w:rPr>
          <w:color w:val="000000"/>
        </w:rPr>
        <w:t>behaviour</w:t>
      </w:r>
      <w:r w:rsidRPr="00AA1C9E">
        <w:rPr>
          <w:color w:val="000000"/>
        </w:rPr>
        <w:t xml:space="preserve"> causes pressure and fatigue, leading to stress and a reduced sense of </w:t>
      </w:r>
      <w:r w:rsidR="003E5ED5">
        <w:rPr>
          <w:color w:val="000000"/>
        </w:rPr>
        <w:t>wellbeing</w:t>
      </w:r>
      <w:r w:rsidRPr="00AA1C9E">
        <w:rPr>
          <w:color w:val="000000"/>
        </w:rPr>
        <w:t xml:space="preserve"> (</w:t>
      </w:r>
      <w:proofErr w:type="spellStart"/>
      <w:r w:rsidRPr="00AA1C9E">
        <w:rPr>
          <w:color w:val="000000"/>
          <w:shd w:val="clear" w:color="auto" w:fill="FFFFFF"/>
        </w:rPr>
        <w:t>Sonnentag</w:t>
      </w:r>
      <w:proofErr w:type="spellEnd"/>
      <w:r w:rsidRPr="00AA1C9E">
        <w:rPr>
          <w:color w:val="000000"/>
          <w:shd w:val="clear" w:color="auto" w:fill="FFFFFF"/>
        </w:rPr>
        <w:t xml:space="preserve">, &amp; </w:t>
      </w:r>
      <w:proofErr w:type="spellStart"/>
      <w:r w:rsidRPr="00AA1C9E">
        <w:rPr>
          <w:color w:val="000000"/>
          <w:shd w:val="clear" w:color="auto" w:fill="FFFFFF"/>
        </w:rPr>
        <w:t>Zijlstra</w:t>
      </w:r>
      <w:proofErr w:type="spellEnd"/>
      <w:r w:rsidRPr="00AA1C9E">
        <w:rPr>
          <w:color w:val="000000"/>
          <w:shd w:val="clear" w:color="auto" w:fill="FFFFFF"/>
        </w:rPr>
        <w:t xml:space="preserve">, 2006; </w:t>
      </w:r>
      <w:proofErr w:type="spellStart"/>
      <w:r w:rsidRPr="00AA1C9E">
        <w:rPr>
          <w:color w:val="000000"/>
          <w:shd w:val="clear" w:color="auto" w:fill="FFFFFF"/>
        </w:rPr>
        <w:t>Syrek</w:t>
      </w:r>
      <w:proofErr w:type="spellEnd"/>
      <w:r w:rsidRPr="00AA1C9E">
        <w:rPr>
          <w:color w:val="000000"/>
          <w:shd w:val="clear" w:color="auto" w:fill="FFFFFF"/>
        </w:rPr>
        <w:t xml:space="preserve">, </w:t>
      </w:r>
      <w:proofErr w:type="spellStart"/>
      <w:r w:rsidRPr="00AA1C9E">
        <w:rPr>
          <w:color w:val="000000"/>
          <w:shd w:val="clear" w:color="auto" w:fill="FFFFFF"/>
        </w:rPr>
        <w:t>Apostel</w:t>
      </w:r>
      <w:proofErr w:type="spellEnd"/>
      <w:r w:rsidRPr="00AA1C9E">
        <w:rPr>
          <w:color w:val="000000"/>
          <w:shd w:val="clear" w:color="auto" w:fill="FFFFFF"/>
        </w:rPr>
        <w:t>, &amp; Antoni, 2013).</w:t>
      </w:r>
      <w:r w:rsidRPr="00AA1C9E">
        <w:rPr>
          <w:color w:val="000000"/>
        </w:rPr>
        <w:t xml:space="preserve"> </w:t>
      </w:r>
    </w:p>
    <w:p w14:paraId="718B0A8A" w14:textId="77777777" w:rsidR="001422B0" w:rsidRDefault="001422B0" w:rsidP="00FB1C32">
      <w:pPr>
        <w:spacing w:line="480" w:lineRule="atLeast"/>
        <w:jc w:val="both"/>
        <w:rPr>
          <w:color w:val="FF0000"/>
        </w:rPr>
      </w:pPr>
    </w:p>
    <w:p w14:paraId="7E2040E5" w14:textId="77777777" w:rsidR="0091119C" w:rsidRPr="00AA1C9E" w:rsidRDefault="0091119C" w:rsidP="00FB1C32">
      <w:pPr>
        <w:spacing w:line="480" w:lineRule="atLeast"/>
        <w:jc w:val="both"/>
        <w:rPr>
          <w:color w:val="FF0000"/>
        </w:rPr>
      </w:pPr>
    </w:p>
    <w:p w14:paraId="36669FA2" w14:textId="77777777" w:rsidR="001422B0" w:rsidRPr="00AA1C9E" w:rsidRDefault="001422B0" w:rsidP="00FB1C32">
      <w:pPr>
        <w:pStyle w:val="Paragraph"/>
        <w:spacing w:before="0" w:line="480" w:lineRule="atLeast"/>
        <w:jc w:val="both"/>
        <w:rPr>
          <w:b/>
          <w:bCs/>
          <w:i/>
          <w:iCs/>
          <w:lang w:val="en-US"/>
        </w:rPr>
      </w:pPr>
      <w:r w:rsidRPr="00AA1C9E">
        <w:rPr>
          <w:b/>
          <w:bCs/>
          <w:i/>
          <w:iCs/>
          <w:lang w:val="en-US"/>
        </w:rPr>
        <w:lastRenderedPageBreak/>
        <w:t>3.2 High-commitment work systems</w:t>
      </w:r>
      <w:r w:rsidR="003E5ED5">
        <w:rPr>
          <w:b/>
          <w:bCs/>
          <w:i/>
          <w:iCs/>
          <w:lang w:val="en-US"/>
        </w:rPr>
        <w:t>, performance, wellbeing, and burnout</w:t>
      </w:r>
    </w:p>
    <w:p w14:paraId="1A06C8DE" w14:textId="77777777" w:rsidR="00CB62A2" w:rsidRPr="00D40D42" w:rsidRDefault="001422B0" w:rsidP="00FB1C32">
      <w:pPr>
        <w:spacing w:line="480" w:lineRule="atLeast"/>
        <w:jc w:val="both"/>
        <w:rPr>
          <w:color w:val="000000"/>
        </w:rPr>
      </w:pPr>
      <w:r w:rsidRPr="00AA1C9E">
        <w:rPr>
          <w:color w:val="000000"/>
        </w:rPr>
        <w:t xml:space="preserve">HCWS are bundles of HR practices that signal </w:t>
      </w:r>
      <w:r w:rsidR="009E54E9">
        <w:rPr>
          <w:color w:val="000000"/>
        </w:rPr>
        <w:t xml:space="preserve">a </w:t>
      </w:r>
      <w:r w:rsidRPr="00AA1C9E">
        <w:rPr>
          <w:color w:val="000000"/>
        </w:rPr>
        <w:t xml:space="preserve">commitment to the employee (Xiao &amp; </w:t>
      </w:r>
      <w:proofErr w:type="spellStart"/>
      <w:r w:rsidRPr="00AA1C9E">
        <w:rPr>
          <w:color w:val="000000"/>
        </w:rPr>
        <w:t>Tsui</w:t>
      </w:r>
      <w:proofErr w:type="spellEnd"/>
      <w:r w:rsidRPr="00AA1C9E">
        <w:rPr>
          <w:color w:val="000000"/>
        </w:rPr>
        <w:t xml:space="preserve">, 2007, </w:t>
      </w:r>
      <w:r w:rsidRPr="00AA1C9E">
        <w:rPr>
          <w:color w:val="000000"/>
          <w:shd w:val="clear" w:color="auto" w:fill="FFFFFF"/>
        </w:rPr>
        <w:t>Chang et al., 2014)</w:t>
      </w:r>
      <w:r w:rsidRPr="00AA1C9E">
        <w:rPr>
          <w:color w:val="000000"/>
        </w:rPr>
        <w:t xml:space="preserve"> and aim to “</w:t>
      </w:r>
      <w:r w:rsidRPr="00AA1C9E">
        <w:rPr>
          <w:iCs/>
          <w:color w:val="000000"/>
        </w:rPr>
        <w:t>get more from workers by giving more to them</w:t>
      </w:r>
      <w:r w:rsidRPr="00AA1C9E">
        <w:rPr>
          <w:color w:val="000000"/>
        </w:rPr>
        <w:t>” (</w:t>
      </w:r>
      <w:r w:rsidRPr="00AA1C9E">
        <w:t xml:space="preserve">Baron </w:t>
      </w:r>
      <w:r w:rsidR="0091119C">
        <w:t>&amp;</w:t>
      </w:r>
      <w:r w:rsidRPr="00AA1C9E">
        <w:t xml:space="preserve"> Kreps, 1999</w:t>
      </w:r>
      <w:r w:rsidRPr="00AA1C9E">
        <w:rPr>
          <w:color w:val="000000"/>
        </w:rPr>
        <w:t xml:space="preserve">: 189). </w:t>
      </w:r>
      <w:r w:rsidR="003E5ED5">
        <w:t>Organisation</w:t>
      </w:r>
      <w:r w:rsidR="00D40D42" w:rsidRPr="00AA1C9E">
        <w:t>s in Malaysia use productivity-linked wage systems, participation, multifunctional work teams, total quality management, decentralized training and development and supportive, mutual-based performance appraisals (</w:t>
      </w:r>
      <w:r w:rsidR="00D40D42" w:rsidRPr="00AA1C9E">
        <w:rPr>
          <w:color w:val="222222"/>
          <w:shd w:val="clear" w:color="auto" w:fill="FFFFFF"/>
        </w:rPr>
        <w:t>Ismail, 2012; Omar et al., 2009)</w:t>
      </w:r>
      <w:r w:rsidR="00D40D42" w:rsidRPr="00AA1C9E">
        <w:t xml:space="preserve">. </w:t>
      </w:r>
      <w:r w:rsidR="00892B86">
        <w:t>M</w:t>
      </w:r>
      <w:r w:rsidR="00D40D42" w:rsidRPr="00AA1C9E">
        <w:t>anufacturing firms utilise performance-based pay and employees are given intensive orientation and training often in the MNC home country (Wan, 2008; Ismail, 2013).</w:t>
      </w:r>
      <w:r w:rsidR="00D40D42">
        <w:t xml:space="preserve"> The practices</w:t>
      </w:r>
      <w:r w:rsidR="00C9366F">
        <w:t xml:space="preserve"> considered</w:t>
      </w:r>
      <w:r w:rsidR="00D40D42">
        <w:t xml:space="preserve"> in this paper include </w:t>
      </w:r>
      <w:r w:rsidR="009E54E9">
        <w:rPr>
          <w:i/>
          <w:color w:val="000000"/>
          <w:shd w:val="clear" w:color="auto" w:fill="FFFFFF"/>
        </w:rPr>
        <w:t>c</w:t>
      </w:r>
      <w:r w:rsidR="00CB62A2" w:rsidRPr="00AA1C9E">
        <w:rPr>
          <w:i/>
          <w:color w:val="000000"/>
          <w:shd w:val="clear" w:color="auto" w:fill="FFFFFF"/>
        </w:rPr>
        <w:t>ompetence-based recruitment</w:t>
      </w:r>
      <w:r w:rsidR="00CB62A2" w:rsidRPr="00AA1C9E">
        <w:rPr>
          <w:color w:val="000000"/>
          <w:shd w:val="clear" w:color="auto" w:fill="FFFFFF"/>
        </w:rPr>
        <w:t xml:space="preserve"> </w:t>
      </w:r>
      <w:r w:rsidR="00CB62A2" w:rsidRPr="00AA1C9E">
        <w:rPr>
          <w:i/>
          <w:color w:val="000000"/>
          <w:shd w:val="clear" w:color="auto" w:fill="FFFFFF"/>
        </w:rPr>
        <w:t xml:space="preserve">and selection </w:t>
      </w:r>
      <w:r w:rsidR="00CB62A2" w:rsidRPr="00AA1C9E">
        <w:rPr>
          <w:iCs/>
          <w:color w:val="000000"/>
          <w:shd w:val="clear" w:color="auto" w:fill="FFFFFF"/>
        </w:rPr>
        <w:t>involving</w:t>
      </w:r>
      <w:r w:rsidR="00CB62A2" w:rsidRPr="00AA1C9E">
        <w:rPr>
          <w:i/>
          <w:color w:val="000000"/>
          <w:shd w:val="clear" w:color="auto" w:fill="FFFFFF"/>
        </w:rPr>
        <w:t xml:space="preserve"> </w:t>
      </w:r>
      <w:r w:rsidR="00CB62A2" w:rsidRPr="00AA1C9E">
        <w:rPr>
          <w:color w:val="000000"/>
          <w:shd w:val="clear" w:color="auto" w:fill="FFFFFF"/>
        </w:rPr>
        <w:t xml:space="preserve">hiring candidates based on the </w:t>
      </w:r>
      <w:r w:rsidR="00CB62A2" w:rsidRPr="00AA1C9E">
        <w:rPr>
          <w:color w:val="000000"/>
          <w:lang w:val="en-US"/>
        </w:rPr>
        <w:t xml:space="preserve">quality of knowledge, skills, abilities and other characteristics that fit the </w:t>
      </w:r>
      <w:proofErr w:type="spellStart"/>
      <w:r w:rsidR="003E5ED5">
        <w:rPr>
          <w:color w:val="000000"/>
          <w:lang w:val="en-US"/>
        </w:rPr>
        <w:t>organisation</w:t>
      </w:r>
      <w:proofErr w:type="spellEnd"/>
      <w:r w:rsidR="00CB62A2" w:rsidRPr="00AA1C9E">
        <w:rPr>
          <w:color w:val="000000"/>
          <w:lang w:val="en-US"/>
        </w:rPr>
        <w:t xml:space="preserve"> and are essential for firm productivity and performance (Kim &amp; </w:t>
      </w:r>
      <w:proofErr w:type="spellStart"/>
      <w:r w:rsidR="00CB62A2" w:rsidRPr="00AA1C9E">
        <w:rPr>
          <w:color w:val="000000"/>
          <w:lang w:val="en-US"/>
        </w:rPr>
        <w:t>Ployhart</w:t>
      </w:r>
      <w:proofErr w:type="spellEnd"/>
      <w:r w:rsidR="00CB62A2" w:rsidRPr="00AA1C9E">
        <w:rPr>
          <w:color w:val="000000"/>
          <w:lang w:val="en-US"/>
        </w:rPr>
        <w:t xml:space="preserve">, 2018). </w:t>
      </w:r>
      <w:r w:rsidR="003E5ED5">
        <w:rPr>
          <w:color w:val="000000"/>
          <w:lang w:val="en-US"/>
        </w:rPr>
        <w:t>Organisation</w:t>
      </w:r>
      <w:r w:rsidR="00CB62A2" w:rsidRPr="00AA1C9E">
        <w:rPr>
          <w:color w:val="000000"/>
          <w:lang w:val="en-US"/>
        </w:rPr>
        <w:t xml:space="preserve">s may develop an internal labor market, fostering the long-term development of employees (Chiang et al., 2014); </w:t>
      </w:r>
      <w:r w:rsidR="009E54E9">
        <w:rPr>
          <w:i/>
          <w:color w:val="000000"/>
          <w:lang w:val="en-US"/>
        </w:rPr>
        <w:t>d</w:t>
      </w:r>
      <w:r w:rsidR="00CB62A2" w:rsidRPr="00AA1C9E">
        <w:rPr>
          <w:i/>
          <w:color w:val="000000"/>
          <w:lang w:val="en-US"/>
        </w:rPr>
        <w:t xml:space="preserve">evelopment-based training </w:t>
      </w:r>
      <w:r w:rsidR="00CB62A2" w:rsidRPr="00AA1C9E">
        <w:rPr>
          <w:color w:val="000000"/>
          <w:lang w:val="en-US"/>
        </w:rPr>
        <w:t>establishes a long-term relationship and focuses on training to enhance performance in the current role and beyond (</w:t>
      </w:r>
      <w:r w:rsidR="00CB62A2" w:rsidRPr="00AA1C9E">
        <w:rPr>
          <w:color w:val="000000"/>
          <w:shd w:val="clear" w:color="auto" w:fill="FFFFFF"/>
        </w:rPr>
        <w:t>Park, Bae, &amp; Hong, 2017)</w:t>
      </w:r>
      <w:r w:rsidR="00CB62A2">
        <w:rPr>
          <w:color w:val="000000"/>
          <w:shd w:val="clear" w:color="auto" w:fill="FFFFFF"/>
        </w:rPr>
        <w:t xml:space="preserve"> and is considered central to the exchange relationship in Malaysia </w:t>
      </w:r>
      <w:r w:rsidR="00CB62A2">
        <w:rPr>
          <w:color w:val="000000"/>
          <w:shd w:val="clear" w:color="auto" w:fill="FFFFFF"/>
        </w:rPr>
        <w:fldChar w:fldCharType="begin" w:fldLock="1"/>
      </w:r>
      <w:r w:rsidR="00CB62A2">
        <w:rPr>
          <w:color w:val="000000"/>
          <w:shd w:val="clear" w:color="auto" w:fill="FFFFFF"/>
        </w:rPr>
        <w:instrText>ADDIN CSL_CITATION {"citationItems":[{"id":"ITEM-1","itemData":{"abstract":"This paper intends to examine the impact of Human Resources Management (HRM) Practices on the employee commitment at Road Transport Department (RTD), State of Perak, Malaysia. There were about 500 employees in this department and a total of 220 questionnaires were distributed randomly through head of departments. The findings of the research revealed that there were positive relationships between HRM Practices and employee commitment. However, among four HRM practices dimensions (remunerations, recognitions, working environment, and training and development) that had been investigated, only working environment and training and development had significant relationship with employee commitment.","author":[{"dropping-particle":"","family":"Supian","given":"Che","non-dropping-particle":"","parse-names":false,"suffix":""},{"dropping-particle":"","family":"Nor","given":"Mohamad","non-dropping-particle":"","parse-names":false,"suffix":""},{"dropping-particle":"","family":"Kumah","given":"Ramesh","non-dropping-particle":"","parse-names":false,"suffix":""},{"dropping-particle":"","family":"Mohamed","given":"Haji","non-dropping-particle":"","parse-names":false,"suffix":""},{"dropping-particle":"","family":"Mohamed","given":"Baderisang","non-dropping-particle":"","parse-names":false,"suffix":""},{"dropping-particle":"","family":"Hassan","given":"Aisha Che","non-dropping-particle":"","parse-names":false,"suffix":""}],"container-title":"Journal of Environmental Treatment Techniques","id":"ITEM-1","issue":"1","issued":{"date-parts":[["2020"]]},"page":"28-34","title":"Human Resources Management Practices and its Impact on Employee Commitment Mong Staffs of Road Transport Department, Perak, Malaysia","type":"article-journal","volume":"8"},"uris":["http://www.mendeley.com/documents/?uuid=e034a85c-d10c-313a-a2c4-d575590150ad"]}],"mendeley":{"formattedCitation":"(Supian et al., 2020)","plainTextFormattedCitation":"(Supian et al., 2020)","previouslyFormattedCitation":"(Supian et al., 2020)"},"properties":{"noteIndex":0},"schema":"https://github.com/citation-style-language/schema/raw/master/csl-citation.json"}</w:instrText>
      </w:r>
      <w:r w:rsidR="00CB62A2">
        <w:rPr>
          <w:color w:val="000000"/>
          <w:shd w:val="clear" w:color="auto" w:fill="FFFFFF"/>
        </w:rPr>
        <w:fldChar w:fldCharType="separate"/>
      </w:r>
      <w:r w:rsidR="00CB62A2" w:rsidRPr="00E07EA3">
        <w:rPr>
          <w:noProof/>
          <w:color w:val="000000"/>
          <w:shd w:val="clear" w:color="auto" w:fill="FFFFFF"/>
        </w:rPr>
        <w:t>(Supian et al., 2020)</w:t>
      </w:r>
      <w:r w:rsidR="00CB62A2">
        <w:rPr>
          <w:color w:val="000000"/>
          <w:shd w:val="clear" w:color="auto" w:fill="FFFFFF"/>
        </w:rPr>
        <w:fldChar w:fldCharType="end"/>
      </w:r>
      <w:r w:rsidR="00CB62A2" w:rsidRPr="00AA1C9E">
        <w:rPr>
          <w:color w:val="000000"/>
          <w:shd w:val="clear" w:color="auto" w:fill="FFFFFF"/>
        </w:rPr>
        <w:t xml:space="preserve">; </w:t>
      </w:r>
      <w:r w:rsidR="009E54E9">
        <w:rPr>
          <w:i/>
          <w:color w:val="000000"/>
          <w:shd w:val="clear" w:color="auto" w:fill="FFFFFF"/>
        </w:rPr>
        <w:t>p</w:t>
      </w:r>
      <w:r w:rsidR="00CB62A2" w:rsidRPr="00AA1C9E">
        <w:rPr>
          <w:i/>
          <w:color w:val="000000"/>
          <w:shd w:val="clear" w:color="auto" w:fill="FFFFFF"/>
        </w:rPr>
        <w:t>erformance-based compensation</w:t>
      </w:r>
      <w:r w:rsidR="00CB62A2" w:rsidRPr="00AA1C9E">
        <w:rPr>
          <w:color w:val="000000"/>
          <w:shd w:val="clear" w:color="auto" w:fill="FFFFFF"/>
        </w:rPr>
        <w:t xml:space="preserve"> focuses on internal promotion and motivates employees to work towards defined standards and outputs (Chen, 2018; </w:t>
      </w:r>
      <w:proofErr w:type="spellStart"/>
      <w:r w:rsidR="00CB62A2" w:rsidRPr="00AA1C9E">
        <w:rPr>
          <w:color w:val="000000"/>
          <w:shd w:val="clear" w:color="auto" w:fill="FFFFFF"/>
        </w:rPr>
        <w:t>Delery</w:t>
      </w:r>
      <w:proofErr w:type="spellEnd"/>
      <w:r w:rsidR="00CB62A2" w:rsidRPr="00AA1C9E">
        <w:rPr>
          <w:color w:val="000000"/>
          <w:shd w:val="clear" w:color="auto" w:fill="FFFFFF"/>
        </w:rPr>
        <w:t xml:space="preserve"> </w:t>
      </w:r>
      <w:r w:rsidR="0091119C">
        <w:rPr>
          <w:color w:val="000000"/>
          <w:shd w:val="clear" w:color="auto" w:fill="FFFFFF"/>
        </w:rPr>
        <w:t>&amp;</w:t>
      </w:r>
      <w:r w:rsidR="00CB62A2" w:rsidRPr="00AA1C9E">
        <w:rPr>
          <w:color w:val="000000"/>
          <w:shd w:val="clear" w:color="auto" w:fill="FFFFFF"/>
        </w:rPr>
        <w:t xml:space="preserve"> </w:t>
      </w:r>
      <w:proofErr w:type="spellStart"/>
      <w:r w:rsidR="00CB62A2" w:rsidRPr="00AA1C9E">
        <w:rPr>
          <w:color w:val="000000"/>
          <w:shd w:val="clear" w:color="auto" w:fill="FFFFFF"/>
        </w:rPr>
        <w:t>Roumpi</w:t>
      </w:r>
      <w:proofErr w:type="spellEnd"/>
      <w:r w:rsidR="00CB62A2" w:rsidRPr="00AA1C9E">
        <w:rPr>
          <w:color w:val="000000"/>
          <w:shd w:val="clear" w:color="auto" w:fill="FFFFFF"/>
        </w:rPr>
        <w:t xml:space="preserve">, 2017); </w:t>
      </w:r>
      <w:r w:rsidR="009E54E9">
        <w:rPr>
          <w:i/>
          <w:color w:val="000000"/>
          <w:shd w:val="clear" w:color="auto" w:fill="FFFFFF"/>
        </w:rPr>
        <w:t>m</w:t>
      </w:r>
      <w:r w:rsidR="00CB62A2" w:rsidRPr="00AA1C9E">
        <w:rPr>
          <w:i/>
          <w:color w:val="000000"/>
          <w:shd w:val="clear" w:color="auto" w:fill="FFFFFF"/>
        </w:rPr>
        <w:t>utual-based performance appraisals</w:t>
      </w:r>
      <w:r w:rsidR="00CB62A2" w:rsidRPr="00AA1C9E">
        <w:rPr>
          <w:color w:val="000000"/>
          <w:shd w:val="clear" w:color="auto" w:fill="FFFFFF"/>
        </w:rPr>
        <w:t xml:space="preserve"> include upward appraisal and mutual engagement to ensuring that employees identify with the </w:t>
      </w:r>
      <w:r w:rsidR="003E5ED5">
        <w:rPr>
          <w:color w:val="000000"/>
          <w:shd w:val="clear" w:color="auto" w:fill="FFFFFF"/>
        </w:rPr>
        <w:t>organisation</w:t>
      </w:r>
      <w:r w:rsidR="00CB62A2" w:rsidRPr="00AA1C9E">
        <w:rPr>
          <w:color w:val="000000"/>
          <w:shd w:val="clear" w:color="auto" w:fill="FFFFFF"/>
        </w:rPr>
        <w:t xml:space="preserve"> </w:t>
      </w:r>
      <w:r w:rsidR="00CB62A2" w:rsidRPr="00AA1C9E">
        <w:rPr>
          <w:color w:val="000000"/>
        </w:rPr>
        <w:t>(</w:t>
      </w:r>
      <w:r w:rsidR="00CB62A2" w:rsidRPr="00AA1C9E">
        <w:rPr>
          <w:color w:val="000000"/>
          <w:shd w:val="clear" w:color="auto" w:fill="FFFFFF"/>
        </w:rPr>
        <w:t>Lin &amp; Liu, 2017)</w:t>
      </w:r>
      <w:r w:rsidR="00CB62A2" w:rsidRPr="00AA1C9E">
        <w:rPr>
          <w:color w:val="000000"/>
        </w:rPr>
        <w:t xml:space="preserve">; </w:t>
      </w:r>
      <w:r w:rsidR="009E54E9">
        <w:rPr>
          <w:i/>
          <w:color w:val="000000"/>
        </w:rPr>
        <w:t>e</w:t>
      </w:r>
      <w:r w:rsidR="00CB62A2" w:rsidRPr="00AA1C9E">
        <w:rPr>
          <w:i/>
          <w:color w:val="000000"/>
        </w:rPr>
        <w:t>mpowerment-based employee relations</w:t>
      </w:r>
      <w:r w:rsidR="00CB62A2" w:rsidRPr="00AA1C9E">
        <w:rPr>
          <w:color w:val="000000"/>
        </w:rPr>
        <w:t xml:space="preserve"> give </w:t>
      </w:r>
      <w:r w:rsidR="00CB62A2" w:rsidRPr="00AA1C9E">
        <w:rPr>
          <w:color w:val="000000"/>
          <w:lang w:val="en-US"/>
        </w:rPr>
        <w:t xml:space="preserve">employees opportunity to </w:t>
      </w:r>
      <w:r w:rsidR="00CB62A2" w:rsidRPr="00AA1C9E">
        <w:t>express their grievances, demand change and respond to managerial plans (</w:t>
      </w:r>
      <w:r w:rsidR="009E54E9" w:rsidRPr="00AA1C9E">
        <w:rPr>
          <w:color w:val="000000"/>
          <w:lang w:val="en-US"/>
        </w:rPr>
        <w:t>Ali</w:t>
      </w:r>
      <w:r w:rsidR="009E54E9" w:rsidRPr="00AA1C9E">
        <w:rPr>
          <w:color w:val="000000"/>
          <w:shd w:val="clear" w:color="auto" w:fill="FFFFFF"/>
        </w:rPr>
        <w:t>, Lei</w:t>
      </w:r>
      <w:r w:rsidR="0091119C">
        <w:rPr>
          <w:color w:val="000000"/>
          <w:shd w:val="clear" w:color="auto" w:fill="FFFFFF"/>
        </w:rPr>
        <w:t>,</w:t>
      </w:r>
      <w:r w:rsidR="009E54E9" w:rsidRPr="00AA1C9E">
        <w:rPr>
          <w:color w:val="000000"/>
          <w:shd w:val="clear" w:color="auto" w:fill="FFFFFF"/>
        </w:rPr>
        <w:t xml:space="preserve"> &amp; Wei, 2018</w:t>
      </w:r>
      <w:r w:rsidR="009E54E9">
        <w:rPr>
          <w:color w:val="000000"/>
          <w:shd w:val="clear" w:color="auto" w:fill="FFFFFF"/>
        </w:rPr>
        <w:t xml:space="preserve">; </w:t>
      </w:r>
      <w:r w:rsidR="009E54E9">
        <w:rPr>
          <w:color w:val="222222"/>
          <w:shd w:val="clear" w:color="auto" w:fill="FFFFFF"/>
        </w:rPr>
        <w:t>Wood &amp; de Menezes, 2011</w:t>
      </w:r>
      <w:r w:rsidR="00CB62A2" w:rsidRPr="00AA1C9E">
        <w:rPr>
          <w:color w:val="000000"/>
          <w:shd w:val="clear" w:color="auto" w:fill="FFFFFF"/>
        </w:rPr>
        <w:t>)</w:t>
      </w:r>
      <w:r w:rsidR="00CB62A2" w:rsidRPr="00AA1C9E">
        <w:rPr>
          <w:color w:val="222222"/>
          <w:shd w:val="clear" w:color="auto" w:fill="FFFFFF"/>
        </w:rPr>
        <w:t>.</w:t>
      </w:r>
    </w:p>
    <w:p w14:paraId="1154BD46" w14:textId="77777777" w:rsidR="001422B0" w:rsidRPr="00AA1C9E" w:rsidRDefault="00CB62A2" w:rsidP="00FB1C32">
      <w:pPr>
        <w:spacing w:line="480" w:lineRule="atLeast"/>
        <w:ind w:firstLine="540"/>
        <w:jc w:val="both"/>
      </w:pPr>
      <w:r w:rsidRPr="00AA1C9E">
        <w:t xml:space="preserve">HCWS </w:t>
      </w:r>
      <w:r>
        <w:t>shape</w:t>
      </w:r>
      <w:r w:rsidRPr="00AA1C9E">
        <w:t xml:space="preserve"> positive perceptions of the HR system and social climate, and influence affective commitment, </w:t>
      </w:r>
      <w:r w:rsidR="00D40D42" w:rsidRPr="00AA1C9E">
        <w:t>enthusiasm,</w:t>
      </w:r>
      <w:r w:rsidRPr="00AA1C9E">
        <w:t xml:space="preserve"> and energy levels of individual employees improving innovation (Chen et al., 2018; Neves et al., 2018; </w:t>
      </w:r>
      <w:proofErr w:type="spellStart"/>
      <w:r w:rsidRPr="00AA1C9E">
        <w:t>Ogbonnaya</w:t>
      </w:r>
      <w:proofErr w:type="spellEnd"/>
      <w:r w:rsidRPr="00AA1C9E">
        <w:t xml:space="preserve"> &amp; Messersmith, 2019).</w:t>
      </w:r>
      <w:r>
        <w:t xml:space="preserve"> </w:t>
      </w:r>
      <w:r w:rsidR="001422B0" w:rsidRPr="00AA1C9E">
        <w:rPr>
          <w:color w:val="000000"/>
          <w:lang w:val="en-US"/>
        </w:rPr>
        <w:t xml:space="preserve">High commitment </w:t>
      </w:r>
      <w:r w:rsidR="003E5ED5">
        <w:rPr>
          <w:color w:val="000000"/>
          <w:lang w:val="en-US"/>
        </w:rPr>
        <w:t>organisation</w:t>
      </w:r>
      <w:r w:rsidR="001422B0" w:rsidRPr="00AA1C9E">
        <w:rPr>
          <w:color w:val="000000"/>
          <w:lang w:val="en-US"/>
        </w:rPr>
        <w:t xml:space="preserve">s provide supportive environments, flexible work design, and empower employees to make decisions about how they perform tasks (Chen et al., 2018). </w:t>
      </w:r>
      <w:r w:rsidR="001422B0" w:rsidRPr="00AA1C9E">
        <w:rPr>
          <w:color w:val="000000"/>
        </w:rPr>
        <w:t xml:space="preserve">HCWS have a significant, positive relationship with firm performance, offering opportunities for involvement and participation, intensive training and development, and a range of </w:t>
      </w:r>
      <w:r w:rsidR="001422B0" w:rsidRPr="00AA1C9E">
        <w:rPr>
          <w:color w:val="000000"/>
        </w:rPr>
        <w:lastRenderedPageBreak/>
        <w:t xml:space="preserve">incentives </w:t>
      </w:r>
      <w:r w:rsidR="001422B0" w:rsidRPr="00AA1C9E">
        <w:rPr>
          <w:color w:val="000000"/>
          <w:shd w:val="clear" w:color="auto" w:fill="FFFFFF"/>
        </w:rPr>
        <w:t xml:space="preserve">(Peccei et al., 2013; </w:t>
      </w:r>
      <w:r w:rsidR="0091119C" w:rsidRPr="00AA1C9E">
        <w:rPr>
          <w:color w:val="000000"/>
          <w:shd w:val="clear" w:color="auto" w:fill="FFFFFF"/>
        </w:rPr>
        <w:t xml:space="preserve">Wood &amp; de Menezes, 2011; </w:t>
      </w:r>
      <w:r w:rsidR="001422B0" w:rsidRPr="00AA1C9E">
        <w:rPr>
          <w:color w:val="000000"/>
          <w:shd w:val="clear" w:color="auto" w:fill="FFFFFF"/>
        </w:rPr>
        <w:t xml:space="preserve">Zhang </w:t>
      </w:r>
      <w:r w:rsidR="0091119C">
        <w:rPr>
          <w:color w:val="000000"/>
          <w:shd w:val="clear" w:color="auto" w:fill="FFFFFF"/>
        </w:rPr>
        <w:t>&amp;</w:t>
      </w:r>
      <w:r w:rsidR="001422B0" w:rsidRPr="00AA1C9E">
        <w:rPr>
          <w:color w:val="000000"/>
          <w:shd w:val="clear" w:color="auto" w:fill="FFFFFF"/>
        </w:rPr>
        <w:t xml:space="preserve"> Morris, 2014). </w:t>
      </w:r>
      <w:r>
        <w:rPr>
          <w:color w:val="000000"/>
          <w:shd w:val="clear" w:color="auto" w:fill="FFFFFF"/>
        </w:rPr>
        <w:t xml:space="preserve">Such practices </w:t>
      </w:r>
      <w:r w:rsidR="008820C5">
        <w:rPr>
          <w:color w:val="000000"/>
          <w:shd w:val="clear" w:color="auto" w:fill="FFFFFF"/>
        </w:rPr>
        <w:t>are central during turbulent times with f</w:t>
      </w:r>
      <w:r w:rsidR="00A028F5">
        <w:rPr>
          <w:color w:val="000000"/>
          <w:shd w:val="clear" w:color="auto" w:fill="FFFFFF"/>
        </w:rPr>
        <w:t>irms employing HCWS more likely to use “employee</w:t>
      </w:r>
      <w:r w:rsidR="009E54E9">
        <w:rPr>
          <w:color w:val="000000"/>
          <w:shd w:val="clear" w:color="auto" w:fill="FFFFFF"/>
        </w:rPr>
        <w:t>-</w:t>
      </w:r>
      <w:r w:rsidR="00A028F5">
        <w:rPr>
          <w:color w:val="000000"/>
          <w:shd w:val="clear" w:color="auto" w:fill="FFFFFF"/>
        </w:rPr>
        <w:t xml:space="preserve">friendly downsizing strategies” and </w:t>
      </w:r>
      <w:r w:rsidR="00892B86">
        <w:rPr>
          <w:color w:val="000000"/>
          <w:shd w:val="clear" w:color="auto" w:fill="FFFFFF"/>
        </w:rPr>
        <w:t>create</w:t>
      </w:r>
      <w:r w:rsidR="00A028F5">
        <w:rPr>
          <w:color w:val="000000"/>
          <w:shd w:val="clear" w:color="auto" w:fill="FFFFFF"/>
        </w:rPr>
        <w:t xml:space="preserve"> supportiv</w:t>
      </w:r>
      <w:r w:rsidR="000806AC">
        <w:rPr>
          <w:color w:val="000000"/>
          <w:shd w:val="clear" w:color="auto" w:fill="FFFFFF"/>
        </w:rPr>
        <w:t>e organisational climates</w:t>
      </w:r>
      <w:r w:rsidR="00A028F5">
        <w:rPr>
          <w:color w:val="000000"/>
          <w:shd w:val="clear" w:color="auto" w:fill="FFFFFF"/>
        </w:rPr>
        <w:t xml:space="preserve"> (</w:t>
      </w:r>
      <w:proofErr w:type="spellStart"/>
      <w:r w:rsidR="009E54E9" w:rsidRPr="000806AC">
        <w:rPr>
          <w:noProof/>
          <w:color w:val="000000"/>
          <w:shd w:val="clear" w:color="auto" w:fill="FFFFFF"/>
        </w:rPr>
        <w:t>Detnakarin</w:t>
      </w:r>
      <w:proofErr w:type="spellEnd"/>
      <w:r w:rsidR="009E54E9" w:rsidRPr="000806AC">
        <w:rPr>
          <w:noProof/>
          <w:color w:val="000000"/>
          <w:shd w:val="clear" w:color="auto" w:fill="FFFFFF"/>
        </w:rPr>
        <w:t xml:space="preserve"> &amp; Rurkkhum, 2019</w:t>
      </w:r>
      <w:r w:rsidR="009E54E9">
        <w:rPr>
          <w:noProof/>
          <w:color w:val="000000"/>
          <w:shd w:val="clear" w:color="auto" w:fill="FFFFFF"/>
        </w:rPr>
        <w:t xml:space="preserve">; </w:t>
      </w:r>
      <w:r w:rsidR="00A028F5">
        <w:rPr>
          <w:color w:val="000000"/>
          <w:shd w:val="clear" w:color="auto" w:fill="FFFFFF"/>
        </w:rPr>
        <w:t xml:space="preserve">Iverson </w:t>
      </w:r>
      <w:r w:rsidR="0091119C">
        <w:rPr>
          <w:color w:val="000000"/>
          <w:shd w:val="clear" w:color="auto" w:fill="FFFFFF"/>
        </w:rPr>
        <w:t>&amp;</w:t>
      </w:r>
      <w:r w:rsidR="00A028F5">
        <w:rPr>
          <w:color w:val="000000"/>
          <w:shd w:val="clear" w:color="auto" w:fill="FFFFFF"/>
        </w:rPr>
        <w:t xml:space="preserve"> </w:t>
      </w:r>
      <w:proofErr w:type="spellStart"/>
      <w:r w:rsidR="00A028F5">
        <w:rPr>
          <w:color w:val="000000"/>
          <w:shd w:val="clear" w:color="auto" w:fill="FFFFFF"/>
        </w:rPr>
        <w:t>Zatzick</w:t>
      </w:r>
      <w:proofErr w:type="spellEnd"/>
      <w:r w:rsidR="00A028F5">
        <w:rPr>
          <w:color w:val="000000"/>
          <w:shd w:val="clear" w:color="auto" w:fill="FFFFFF"/>
        </w:rPr>
        <w:t>, 2007: 472</w:t>
      </w:r>
      <w:r w:rsidR="000806AC">
        <w:rPr>
          <w:color w:val="000000"/>
          <w:shd w:val="clear" w:color="auto" w:fill="FFFFFF"/>
        </w:rPr>
        <w:fldChar w:fldCharType="begin" w:fldLock="1"/>
      </w:r>
      <w:r w:rsidR="00E07EA3">
        <w:rPr>
          <w:color w:val="000000"/>
          <w:shd w:val="clear" w:color="auto" w:fill="FFFFFF"/>
        </w:rPr>
        <w:instrText>ADDIN CSL_CITATION {"citationItems":[{"id":"ITEM-1","itemData":{"DOI":"10.1080/10599231.2019.1647078","ISSN":"1059-9231","abstract":"This study examined the moderating effect of perceived organizational support on the relationship between human resource development practices and organizational citizenship behavior of hotels in Thailand. The results from a survey of 733 frontline employees revealed that the relationship between human resource development practices and organizational citizenship behavior was stronger for employees with the high level of perceived organizational support, compared to employees with the low level of perceived organizational support. Therefore, this finding contributes to a significant understanding of moderating effect of perceived organizational support in service organizations. Discussion and implications are also provided.","author":[{"dropping-particle":"","family":"Detnakarin","given":"Suteera","non-dropping-particle":"","parse-names":false,"suffix":""},{"dropping-particle":"","family":"Rurkkhum","given":"Suthinee","non-dropping-particle":"","parse-names":false,"suffix":""}],"container-title":"Journal of Asia-Pacific Business","id":"ITEM-1","issue":"3","issued":{"date-parts":[["2019","7","3"]]},"page":"215-234","publisher":"Routledge","title":"Moderating Effect of Perceived Organizational Support on Human Resource Development Practices and Organizational Citizenship Behavior","type":"article-journal","volume":"20"},"uris":["http://www.mendeley.com/documents/?uuid=ba914bd1-ec20-38bc-97c7-61ea953f5c3c"]}],"mendeley":{"formattedCitation":"(Detnakarin &amp; Rurkkhum, 2019)","manualFormatting":"Detnakarin &amp; Rurkkhum, 2019)","plainTextFormattedCitation":"(Detnakarin &amp; Rurkkhum, 2019)","previouslyFormattedCitation":"(Detnakarin &amp; Rurkkhum, 2019)"},"properties":{"noteIndex":0},"schema":"https://github.com/citation-style-language/schema/raw/master/csl-citation.json"}</w:instrText>
      </w:r>
      <w:r w:rsidR="000806AC">
        <w:rPr>
          <w:color w:val="000000"/>
          <w:shd w:val="clear" w:color="auto" w:fill="FFFFFF"/>
        </w:rPr>
        <w:fldChar w:fldCharType="separate"/>
      </w:r>
      <w:r w:rsidR="000806AC" w:rsidRPr="000806AC">
        <w:rPr>
          <w:noProof/>
          <w:color w:val="000000"/>
          <w:shd w:val="clear" w:color="auto" w:fill="FFFFFF"/>
        </w:rPr>
        <w:t>)</w:t>
      </w:r>
      <w:r w:rsidR="000806AC">
        <w:rPr>
          <w:color w:val="000000"/>
          <w:shd w:val="clear" w:color="auto" w:fill="FFFFFF"/>
        </w:rPr>
        <w:fldChar w:fldCharType="end"/>
      </w:r>
      <w:r w:rsidR="00A028F5">
        <w:rPr>
          <w:color w:val="000000"/>
          <w:shd w:val="clear" w:color="auto" w:fill="FFFFFF"/>
        </w:rPr>
        <w:t xml:space="preserve">. </w:t>
      </w:r>
      <w:r w:rsidR="004D39CC">
        <w:rPr>
          <w:color w:val="000000"/>
          <w:shd w:val="clear" w:color="auto" w:fill="FFFFFF"/>
        </w:rPr>
        <w:t xml:space="preserve">Chen, Wang and </w:t>
      </w:r>
      <w:proofErr w:type="spellStart"/>
      <w:r w:rsidR="004D39CC">
        <w:rPr>
          <w:color w:val="000000"/>
          <w:shd w:val="clear" w:color="auto" w:fill="FFFFFF"/>
        </w:rPr>
        <w:t>Fosh</w:t>
      </w:r>
      <w:proofErr w:type="spellEnd"/>
      <w:r w:rsidR="004D39CC">
        <w:rPr>
          <w:color w:val="000000"/>
          <w:shd w:val="clear" w:color="auto" w:fill="FFFFFF"/>
        </w:rPr>
        <w:t xml:space="preserve"> </w:t>
      </w:r>
      <w:r w:rsidR="004D39CC">
        <w:rPr>
          <w:color w:val="000000"/>
          <w:shd w:val="clear" w:color="auto" w:fill="FFFFFF"/>
        </w:rPr>
        <w:fldChar w:fldCharType="begin" w:fldLock="1"/>
      </w:r>
      <w:r w:rsidR="00670839">
        <w:rPr>
          <w:color w:val="000000"/>
          <w:shd w:val="clear" w:color="auto" w:fill="FFFFFF"/>
        </w:rPr>
        <w:instrText>ADDIN CSL_CITATION {"citationItems":[{"id":"ITEM-1","itemData":{"DOI":"10.1111/1744-7941.12246","abstract":"Our study of a northern China sample of CEOs, middle managers and frontline employees matched across 114 firms investigates the relationship between a high commitment work system and firm performance from an organizational perspective by considering the mediating role of collective psychological capital (PsyCap) and the moderating role of environmental uncertainty. The effect of a high commitment work system on firm performance was fully mediated by collective PsyCap, while environmental uncertainty moderated the effect of collective PsyCap on firm performance such that firm performance was stronger when environmental uncertainty was higher. We contribute to the developing body of work using collective PsyCap as a mediator for the high commitment work system performance relationship at the organizational level. Our selection of environmental uncertainty as a moderator responds to the call for research on potential moderators and more consideration of context. We discuss our study's managerial implications and limitations.","author":[{"dropping-particle":"","family":"Chen","given":"Chih-Chieh","non-dropping-particle":"","parse-names":false,"suffix":""},{"dropping-particle":"","family":"Wang","given":"Yanxia","non-dropping-particle":"","parse-names":false,"suffix":""},{"dropping-particle":"","family":"Fosh","given":"Patricia","non-dropping-particle":"","parse-names":false,"suffix":""}],"container-title":"Asia Pacific Journal of Human Resources","id":"ITEM-1","issued":{"date-parts":[["2019"]]},"title":"High commitment work system and firm performance: impact of psychological capital and environmental uncertainty","type":"article-journal"},"uris":["http://www.mendeley.com/documents/?uuid=136acf20-dd6a-35f6-93d0-72071643851f"]}],"mendeley":{"formattedCitation":"(C.-C. Chen, Wang, &amp; Fosh, 2019)","manualFormatting":"(2019)","plainTextFormattedCitation":"(C.-C. Chen, Wang, &amp; Fosh, 2019)","previouslyFormattedCitation":"(C.-C. Chen, Wang, &amp; Fosh, 2019)"},"properties":{"noteIndex":0},"schema":"https://github.com/citation-style-language/schema/raw/master/csl-citation.json"}</w:instrText>
      </w:r>
      <w:r w:rsidR="004D39CC">
        <w:rPr>
          <w:color w:val="000000"/>
          <w:shd w:val="clear" w:color="auto" w:fill="FFFFFF"/>
        </w:rPr>
        <w:fldChar w:fldCharType="separate"/>
      </w:r>
      <w:r w:rsidR="004D39CC" w:rsidRPr="004D39CC">
        <w:rPr>
          <w:noProof/>
          <w:color w:val="000000"/>
          <w:shd w:val="clear" w:color="auto" w:fill="FFFFFF"/>
        </w:rPr>
        <w:t>(2019)</w:t>
      </w:r>
      <w:r w:rsidR="004D39CC">
        <w:rPr>
          <w:color w:val="000000"/>
          <w:shd w:val="clear" w:color="auto" w:fill="FFFFFF"/>
        </w:rPr>
        <w:fldChar w:fldCharType="end"/>
      </w:r>
      <w:r w:rsidR="004D39CC">
        <w:rPr>
          <w:color w:val="000000"/>
          <w:shd w:val="clear" w:color="auto" w:fill="FFFFFF"/>
        </w:rPr>
        <w:t xml:space="preserve"> </w:t>
      </w:r>
      <w:r w:rsidR="00670839">
        <w:rPr>
          <w:color w:val="000000"/>
          <w:shd w:val="clear" w:color="auto" w:fill="FFFFFF"/>
        </w:rPr>
        <w:t xml:space="preserve">suggest that in contexts of uncertainty and where groups exhibit high collective psychological capital, HCWS continue to be related to firm performance and help </w:t>
      </w:r>
      <w:r w:rsidR="00D86B2A">
        <w:rPr>
          <w:color w:val="000000"/>
          <w:shd w:val="clear" w:color="auto" w:fill="FFFFFF"/>
        </w:rPr>
        <w:t>employees view uncertainty as a challenge and growth opportunity</w:t>
      </w:r>
      <w:r w:rsidR="00670839">
        <w:rPr>
          <w:color w:val="000000"/>
          <w:shd w:val="clear" w:color="auto" w:fill="FFFFFF"/>
        </w:rPr>
        <w:t xml:space="preserve">. </w:t>
      </w:r>
      <w:r w:rsidR="00E07EA3">
        <w:rPr>
          <w:color w:val="000000"/>
          <w:shd w:val="clear" w:color="auto" w:fill="FFFFFF"/>
        </w:rPr>
        <w:t>In Malaysia, formal, structured HR systems help reduce uncertainty and are central to the development of affective commitment</w:t>
      </w:r>
      <w:r w:rsidR="008820C5">
        <w:rPr>
          <w:color w:val="000000"/>
          <w:shd w:val="clear" w:color="auto" w:fill="FFFFFF"/>
        </w:rPr>
        <w:t xml:space="preserve"> and a reduction of turnover intentions</w:t>
      </w:r>
      <w:r w:rsidR="00E07EA3">
        <w:rPr>
          <w:color w:val="000000"/>
          <w:shd w:val="clear" w:color="auto" w:fill="FFFFFF"/>
        </w:rPr>
        <w:t xml:space="preserve"> </w:t>
      </w:r>
      <w:r w:rsidR="00E07EA3">
        <w:rPr>
          <w:color w:val="000000"/>
          <w:shd w:val="clear" w:color="auto" w:fill="FFFFFF"/>
        </w:rPr>
        <w:fldChar w:fldCharType="begin" w:fldLock="1"/>
      </w:r>
      <w:r w:rsidR="008820C5">
        <w:rPr>
          <w:color w:val="000000"/>
          <w:shd w:val="clear" w:color="auto" w:fill="FFFFFF"/>
        </w:rPr>
        <w:instrText>ADDIN CSL_CITATION {"citationItems":[{"id":"ITEM-1","itemData":{"DOI":"10.1080/09585192.2018.1448295","ISSN":"0958-5192","abstract":"Traditional HRM research has predominantly focused on both the content and/or bundling of HR practices, typically reported by managerial respondents. This paper extends knowledge by examining the diffusion of HR processes as an indication of HRM system strength using employee data. Specifically, we examine the impact of the distinctiveness, consistency and consensus generated by the HRM system and its impact on employee affective commitment and the potential mediating role of human relations climate and moderating role of internal process climate in this relationship. The results from a sample of 585 employees across a diverse range of organisations in Malaysia lend support to the key hypotheses. These findings are significant in supporting the value of a process perspective and the application of HR practices. They also offer important insights from the under-researched and non-western context of Malaysia.","author":[{"dropping-particle":"","family":"Cafferkey","given":"Kenneth","non-dropping-particle":"","parse-names":false,"suffix":""},{"dropping-particle":"","family":"Heffernan","given":"Margaret","non-dropping-particle":"","parse-names":false,"suffix":""},{"dropping-particle":"","family":"Harney","given":"Brian","non-dropping-particle":"","parse-names":false,"suffix":""},{"dropping-particle":"","family":"Dundon","given":"Tony","non-dropping-particle":"","parse-names":false,"suffix":""},{"dropping-particle":"","family":"Townsend","given":"Keith","non-dropping-particle":"","parse-names":false,"suffix":""}],"container-title":"The International Journal of Human Resource Management","id":"ITEM-1","issue":"21","issued":{"date-parts":[["2019","11","30"]]},"page":"3026-3048","publisher":"Routledge","title":"Perceptions of HRM system strength and affective commitment: the role of human relations and internal process climate","type":"article-journal","volume":"30"},"uris":["http://www.mendeley.com/documents/?uuid=9ac1b2a6-d12c-3db9-978f-49551ce69fa5"]},{"id":"ITEM-2","itemData":{"DOI":"10.1080/09585191003658821","ISSN":"1466-4399","author":[{"dropping-particle":"","family":"Gould-Williams","given":"J","non-dropping-particle":"","parse-names":false,"suffix":""},{"dropping-particle":"","family":"Mohamed","given":"&amp; R B","non-dropping-particle":"","parse-names":false,"suffix":""}],"container-title":"The International Journal of Human Resource Management","id":"ITEM-2","issue":"5","issued":{"date-parts":[["2010"]]},"page":"653-675","title":"A comparative study of the effects of 'best practice' HRM on worker outcomes in Malaysia and England local government","type":"article-journal","volume":"21"},"uris":["http://www.mendeley.com/documents/?uuid=dedb4c56-596e-315c-a712-4350a445c8c1"]}],"mendeley":{"formattedCitation":"(Cafferkey et al., 2019; Gould-Williams &amp; Mohamed, 2010)","plainTextFormattedCitation":"(Cafferkey et al., 2019; Gould-Williams &amp; Mohamed, 2010)","previouslyFormattedCitation":"(Cafferkey et al., 2019; Gould-Williams &amp; Mohamed, 2010)"},"properties":{"noteIndex":0},"schema":"https://github.com/citation-style-language/schema/raw/master/csl-citation.json"}</w:instrText>
      </w:r>
      <w:r w:rsidR="00E07EA3">
        <w:rPr>
          <w:color w:val="000000"/>
          <w:shd w:val="clear" w:color="auto" w:fill="FFFFFF"/>
        </w:rPr>
        <w:fldChar w:fldCharType="separate"/>
      </w:r>
      <w:r w:rsidR="008820C5" w:rsidRPr="008820C5">
        <w:rPr>
          <w:noProof/>
          <w:color w:val="000000"/>
          <w:shd w:val="clear" w:color="auto" w:fill="FFFFFF"/>
        </w:rPr>
        <w:t>(Cafferkey et al., 2019; Gould-Williams &amp; Mohamed, 2010)</w:t>
      </w:r>
      <w:r w:rsidR="00E07EA3">
        <w:rPr>
          <w:color w:val="000000"/>
          <w:shd w:val="clear" w:color="auto" w:fill="FFFFFF"/>
        </w:rPr>
        <w:fldChar w:fldCharType="end"/>
      </w:r>
      <w:r w:rsidR="00E07EA3">
        <w:rPr>
          <w:color w:val="000000"/>
          <w:shd w:val="clear" w:color="auto" w:fill="FFFFFF"/>
        </w:rPr>
        <w:t>.</w:t>
      </w:r>
      <w:r>
        <w:t xml:space="preserve"> </w:t>
      </w:r>
      <w:r w:rsidR="001422B0" w:rsidRPr="00AA1C9E">
        <w:t>This leads to the following hypothesis:</w:t>
      </w:r>
    </w:p>
    <w:p w14:paraId="7AEDEAFC" w14:textId="77777777" w:rsidR="001422B0" w:rsidRPr="00AA1C9E" w:rsidRDefault="001422B0" w:rsidP="00FB1C32">
      <w:pPr>
        <w:spacing w:line="480" w:lineRule="atLeast"/>
        <w:jc w:val="both"/>
        <w:rPr>
          <w:color w:val="000000"/>
          <w:lang w:val="en-US"/>
        </w:rPr>
      </w:pPr>
    </w:p>
    <w:p w14:paraId="145CCD78" w14:textId="77777777" w:rsidR="001422B0" w:rsidRPr="00AA1C9E" w:rsidRDefault="001422B0" w:rsidP="00FB1C32">
      <w:pPr>
        <w:pStyle w:val="NoSpacing"/>
        <w:spacing w:line="480" w:lineRule="atLeast"/>
        <w:rPr>
          <w:rFonts w:ascii="Times New Roman" w:hAnsi="Times New Roman" w:cs="Times New Roman"/>
          <w:i/>
          <w:iCs/>
          <w:color w:val="000000"/>
          <w:sz w:val="24"/>
          <w:szCs w:val="24"/>
          <w:lang w:val="en-US"/>
        </w:rPr>
      </w:pPr>
      <w:r w:rsidRPr="00AA1C9E">
        <w:rPr>
          <w:rFonts w:ascii="Times New Roman" w:hAnsi="Times New Roman" w:cs="Times New Roman"/>
          <w:i/>
          <w:iCs/>
          <w:color w:val="000000"/>
          <w:sz w:val="24"/>
          <w:szCs w:val="24"/>
        </w:rPr>
        <w:t xml:space="preserve">H1: </w:t>
      </w:r>
      <w:r w:rsidRPr="00AA1C9E">
        <w:rPr>
          <w:rFonts w:ascii="Times New Roman" w:hAnsi="Times New Roman" w:cs="Times New Roman"/>
          <w:iCs/>
          <w:color w:val="000000"/>
          <w:sz w:val="24"/>
          <w:szCs w:val="24"/>
          <w:lang w:val="en-US"/>
        </w:rPr>
        <w:t>HCWS are positively associated with firm performance.</w:t>
      </w:r>
    </w:p>
    <w:p w14:paraId="47433B40" w14:textId="77777777" w:rsidR="001422B0" w:rsidRPr="00AA1C9E" w:rsidRDefault="001422B0" w:rsidP="00FB1C32">
      <w:pPr>
        <w:pStyle w:val="NoSpacing"/>
        <w:spacing w:line="480" w:lineRule="atLeast"/>
        <w:rPr>
          <w:lang w:val="en-US"/>
        </w:rPr>
      </w:pPr>
    </w:p>
    <w:p w14:paraId="7944EB1A" w14:textId="77777777" w:rsidR="008E12A1" w:rsidRDefault="007A7D21" w:rsidP="00FB1C32">
      <w:pPr>
        <w:spacing w:line="480" w:lineRule="atLeast"/>
        <w:ind w:firstLine="540"/>
        <w:jc w:val="both"/>
        <w:rPr>
          <w:color w:val="000000"/>
          <w:shd w:val="clear" w:color="auto" w:fill="FFFFFF"/>
        </w:rPr>
      </w:pPr>
      <w:r>
        <w:rPr>
          <w:color w:val="000000"/>
          <w:shd w:val="clear" w:color="auto" w:fill="FFFFFF"/>
        </w:rPr>
        <w:t xml:space="preserve">SET suggests that there are mutual gains to be had from the application of HCWS, yet there are potential </w:t>
      </w:r>
      <w:r w:rsidR="00D40D42">
        <w:rPr>
          <w:color w:val="000000"/>
          <w:shd w:val="clear" w:color="auto" w:fill="FFFFFF"/>
        </w:rPr>
        <w:t>trade-offs</w:t>
      </w:r>
      <w:r>
        <w:rPr>
          <w:color w:val="000000"/>
          <w:shd w:val="clear" w:color="auto" w:fill="FFFFFF"/>
        </w:rPr>
        <w:t xml:space="preserve"> between happiness (wellbeing) and burnout </w:t>
      </w:r>
      <w:r>
        <w:rPr>
          <w:color w:val="000000"/>
          <w:shd w:val="clear" w:color="auto" w:fill="FFFFFF"/>
        </w:rPr>
        <w:fldChar w:fldCharType="begin" w:fldLock="1"/>
      </w:r>
      <w:r>
        <w:rPr>
          <w:color w:val="000000"/>
          <w:shd w:val="clear" w:color="auto" w:fill="FFFFFF"/>
        </w:rPr>
        <w:instrText>ADDIN CSL_CITATION {"citationItems":[{"id":"ITEM-1","itemData":{"DOI":"10.1111/1748-8583.12254","ISSN":"17488583","abstract":"The authors provide an up-to-date theoretically based qualitative review of research dealing with the relationship between HRM, employee well-being, and individual/organisational performance (HRM-WB-IOP research). The review is based on a systematic critical analysis of all HRM-WB-IOP studies (N = 46) published in 13 core HRM and management journals in the 2000 to 2018 period. The authors first identify different theoretical models of the HRM-WB-IOP relationship, which they then use to map research in the area. The results show that mutual gains conceptualisations play a dominant role in extant HRM-WB-IOP research, at the expense of alternative conflicting outcomes and mutual losses models, which are also shown to receive very limited empirical support across the 46 studies. As part of this mapping exercise, the authors identify important knowledge gaps in the area and conclude by setting out a number of key recommendations for future research to address these gaps.","author":[{"dropping-particle":"","family":"Peccei","given":"Riccardo","non-dropping-particle":"","parse-names":false,"suffix":""},{"dropping-particle":"","family":"Voorde","given":"Karina","non-dropping-particle":"Van De","parse-names":false,"suffix":""}],"container-title":"Human Resource Management Journal","id":"ITEM-1","issue":"4","issued":{"date-parts":[["2019","11","1"]]},"page":"539-563","publisher":"Blackwell Publishing Ltd","title":"Human resource management–well-being–performance research revisited: Past, present, and future","type":"article","volume":"29"},"uris":["http://www.mendeley.com/documents/?uuid=694b57f9-f9fb-35ee-9339-186ffcbe0474"]}],"mendeley":{"formattedCitation":"(Peccei &amp; Van De Voorde, 2019)","plainTextFormattedCitation":"(Peccei &amp; Van De Voorde, 2019)","previouslyFormattedCitation":"(Peccei &amp; Van De Voorde, 2019)"},"properties":{"noteIndex":0},"schema":"https://github.com/citation-style-language/schema/raw/master/csl-citation.json"}</w:instrText>
      </w:r>
      <w:r>
        <w:rPr>
          <w:color w:val="000000"/>
          <w:shd w:val="clear" w:color="auto" w:fill="FFFFFF"/>
        </w:rPr>
        <w:fldChar w:fldCharType="separate"/>
      </w:r>
      <w:r w:rsidRPr="007A7D21">
        <w:rPr>
          <w:noProof/>
          <w:color w:val="000000"/>
          <w:shd w:val="clear" w:color="auto" w:fill="FFFFFF"/>
        </w:rPr>
        <w:t>(Peccei &amp; Van De Voorde, 2019)</w:t>
      </w:r>
      <w:r>
        <w:rPr>
          <w:color w:val="000000"/>
          <w:shd w:val="clear" w:color="auto" w:fill="FFFFFF"/>
        </w:rPr>
        <w:fldChar w:fldCharType="end"/>
      </w:r>
      <w:r>
        <w:rPr>
          <w:color w:val="000000"/>
          <w:shd w:val="clear" w:color="auto" w:fill="FFFFFF"/>
        </w:rPr>
        <w:t>.</w:t>
      </w:r>
      <w:r w:rsidR="00000A44">
        <w:rPr>
          <w:color w:val="000000"/>
          <w:shd w:val="clear" w:color="auto" w:fill="FFFFFF"/>
        </w:rPr>
        <w:t xml:space="preserve"> </w:t>
      </w:r>
      <w:r w:rsidR="00446470">
        <w:rPr>
          <w:color w:val="000000"/>
          <w:shd w:val="clear" w:color="auto" w:fill="FFFFFF"/>
        </w:rPr>
        <w:t>On the one hand</w:t>
      </w:r>
      <w:r w:rsidR="009E54E9">
        <w:rPr>
          <w:color w:val="000000"/>
          <w:shd w:val="clear" w:color="auto" w:fill="FFFFFF"/>
        </w:rPr>
        <w:t>,</w:t>
      </w:r>
      <w:r w:rsidR="008E12A1">
        <w:rPr>
          <w:color w:val="000000"/>
          <w:shd w:val="clear" w:color="auto" w:fill="FFFFFF"/>
        </w:rPr>
        <w:t xml:space="preserve"> a greater systematisation of HRM has the potential to create more anxiety </w:t>
      </w:r>
      <w:r w:rsidR="008E12A1">
        <w:rPr>
          <w:color w:val="000000"/>
          <w:shd w:val="clear" w:color="auto" w:fill="FFFFFF"/>
        </w:rPr>
        <w:fldChar w:fldCharType="begin" w:fldLock="1"/>
      </w:r>
      <w:r w:rsidR="003E5A1D">
        <w:rPr>
          <w:color w:val="000000"/>
          <w:shd w:val="clear" w:color="auto" w:fill="FFFFFF"/>
        </w:rPr>
        <w:instrText>ADDIN CSL_CITATION {"citationItems":[{"id":"ITEM-1","itemData":{"DOI":"10.1002/hrm.21990","ISSN":"0090-4848","abstract":"In this study, we explored the additive, interactive, and nonlinear relationships among human resource management (HRM) systems, employee well-being, and firm performance. Based on a sample of 14,384 employees nested within 1,347 firms, we obtained three main findings. First, HRM systems yield a performance effect that exceeds the effect of single practice, suggesting positive synergies among HRM practices. Second, the opportunity bundle has a positive impact on firm performance, but when integrating it with skills and motivation bundles, the result becomes negative, indicating dis-synergy of interactions among HRM bundles. Third, at moderate levels of adoption, HRM practices are positively correlated with employee well-being and higher levels of commitment, job satisfaction, and management relations, as well as lower levels of anxiety. However, at high levels, the relationship is less positive and even turns negative with lower levels of job satisfaction and management relations. To close, we present research implications and future directions after discussing our results.","author":[{"dropping-particle":"","family":"Ho","given":"Hoang","non-dropping-particle":"","parse-names":false,"suffix":""},{"dropping-particle":"","family":"Kuvaas","given":"Bård","non-dropping-particle":"","parse-names":false,"suffix":""}],"container-title":"Human Resource Management","id":"ITEM-1","issue":"3","issued":{"date-parts":[["2020","5","1"]]},"page":"235-253","publisher":"Wiley-Liss Inc.","title":"Human resource management systems, employee well‐being, and firm performance from the mutual gains and critical perspectives: The well‐being paradox","type":"article-journal","volume":"59"},"uris":["http://www.mendeley.com/documents/?uuid=5ae9d039-d39d-3130-a8c8-5de18e0b00aa"]}],"mendeley":{"formattedCitation":"(Ho &amp; Kuvaas, 2020)","plainTextFormattedCitation":"(Ho &amp; Kuvaas, 2020)","previouslyFormattedCitation":"(Ho &amp; Kuvaas, 2020)"},"properties":{"noteIndex":0},"schema":"https://github.com/citation-style-language/schema/raw/master/csl-citation.json"}</w:instrText>
      </w:r>
      <w:r w:rsidR="008E12A1">
        <w:rPr>
          <w:color w:val="000000"/>
          <w:shd w:val="clear" w:color="auto" w:fill="FFFFFF"/>
        </w:rPr>
        <w:fldChar w:fldCharType="separate"/>
      </w:r>
      <w:r w:rsidR="008E12A1" w:rsidRPr="00446470">
        <w:rPr>
          <w:noProof/>
          <w:color w:val="000000"/>
          <w:shd w:val="clear" w:color="auto" w:fill="FFFFFF"/>
        </w:rPr>
        <w:t>(Ho &amp; Kuvaas, 2020)</w:t>
      </w:r>
      <w:r w:rsidR="008E12A1">
        <w:rPr>
          <w:color w:val="000000"/>
          <w:shd w:val="clear" w:color="auto" w:fill="FFFFFF"/>
        </w:rPr>
        <w:fldChar w:fldCharType="end"/>
      </w:r>
      <w:r w:rsidR="008E12A1">
        <w:rPr>
          <w:color w:val="000000"/>
          <w:shd w:val="clear" w:color="auto" w:fill="FFFFFF"/>
        </w:rPr>
        <w:t>. S</w:t>
      </w:r>
      <w:r w:rsidR="008E12A1" w:rsidRPr="00AA1C9E">
        <w:rPr>
          <w:color w:val="000000"/>
          <w:shd w:val="clear" w:color="auto" w:fill="FFFFFF"/>
        </w:rPr>
        <w:t>uch systems can lead to work intensification and feelings of exploitation and reduced contentment caused by an increased sense of pressure (</w:t>
      </w:r>
      <w:proofErr w:type="spellStart"/>
      <w:r w:rsidR="008E12A1" w:rsidRPr="00AA1C9E">
        <w:rPr>
          <w:color w:val="000000"/>
          <w:shd w:val="clear" w:color="auto" w:fill="FFFFFF"/>
        </w:rPr>
        <w:t>Ogbonnaya</w:t>
      </w:r>
      <w:proofErr w:type="spellEnd"/>
      <w:r w:rsidR="008E12A1" w:rsidRPr="00AA1C9E">
        <w:rPr>
          <w:color w:val="000000"/>
          <w:shd w:val="clear" w:color="auto" w:fill="FFFFFF"/>
        </w:rPr>
        <w:t xml:space="preserve"> &amp; Messersmith, 2019; </w:t>
      </w:r>
      <w:proofErr w:type="spellStart"/>
      <w:r w:rsidR="008E12A1" w:rsidRPr="00AA1C9E">
        <w:rPr>
          <w:color w:val="000000"/>
          <w:shd w:val="clear" w:color="auto" w:fill="FFFFFF"/>
        </w:rPr>
        <w:t>Oppenauer</w:t>
      </w:r>
      <w:proofErr w:type="spellEnd"/>
      <w:r w:rsidR="008E12A1" w:rsidRPr="00AA1C9E">
        <w:rPr>
          <w:color w:val="000000"/>
          <w:shd w:val="clear" w:color="auto" w:fill="FFFFFF"/>
        </w:rPr>
        <w:t xml:space="preserve"> &amp; Van De </w:t>
      </w:r>
      <w:proofErr w:type="spellStart"/>
      <w:r w:rsidR="008E12A1" w:rsidRPr="00AA1C9E">
        <w:rPr>
          <w:color w:val="000000"/>
          <w:shd w:val="clear" w:color="auto" w:fill="FFFFFF"/>
        </w:rPr>
        <w:t>Voorde</w:t>
      </w:r>
      <w:proofErr w:type="spellEnd"/>
      <w:r w:rsidR="008E12A1" w:rsidRPr="00AA1C9E">
        <w:rPr>
          <w:color w:val="000000"/>
          <w:shd w:val="clear" w:color="auto" w:fill="FFFFFF"/>
        </w:rPr>
        <w:t xml:space="preserve">, 2018). </w:t>
      </w:r>
      <w:r w:rsidR="008E12A1">
        <w:rPr>
          <w:color w:val="000000"/>
          <w:shd w:val="clear" w:color="auto" w:fill="FFFFFF"/>
        </w:rPr>
        <w:t>E</w:t>
      </w:r>
      <w:r w:rsidR="008E12A1" w:rsidRPr="00AA1C9E">
        <w:rPr>
          <w:color w:val="000000"/>
          <w:shd w:val="clear" w:color="auto" w:fill="FFFFFF"/>
        </w:rPr>
        <w:t xml:space="preserve">mployees </w:t>
      </w:r>
      <w:r w:rsidR="008E12A1">
        <w:rPr>
          <w:color w:val="000000"/>
          <w:shd w:val="clear" w:color="auto" w:fill="FFFFFF"/>
        </w:rPr>
        <w:t>may</w:t>
      </w:r>
      <w:r w:rsidR="008E12A1" w:rsidRPr="00AA1C9E">
        <w:rPr>
          <w:color w:val="000000"/>
          <w:shd w:val="clear" w:color="auto" w:fill="FFFFFF"/>
        </w:rPr>
        <w:t xml:space="preserve"> experience a loss of work-life balance </w:t>
      </w:r>
      <w:r w:rsidR="008E12A1">
        <w:rPr>
          <w:color w:val="000000"/>
          <w:shd w:val="clear" w:color="auto" w:fill="FFFFFF"/>
        </w:rPr>
        <w:t xml:space="preserve">and </w:t>
      </w:r>
      <w:r w:rsidR="008E12A1" w:rsidRPr="00AA1C9E">
        <w:rPr>
          <w:color w:val="000000"/>
          <w:shd w:val="clear" w:color="auto" w:fill="FFFFFF"/>
        </w:rPr>
        <w:t xml:space="preserve">may not invest in innovative behaviour despite high commitment levels (Chen et al., 2018). </w:t>
      </w:r>
      <w:r w:rsidR="008E12A1">
        <w:rPr>
          <w:color w:val="000000"/>
          <w:shd w:val="clear" w:color="auto" w:fill="FFFFFF"/>
        </w:rPr>
        <w:t>On the other hand,</w:t>
      </w:r>
      <w:r w:rsidR="00446470">
        <w:rPr>
          <w:color w:val="000000"/>
          <w:shd w:val="clear" w:color="auto" w:fill="FFFFFF"/>
        </w:rPr>
        <w:t xml:space="preserve"> </w:t>
      </w:r>
      <w:r w:rsidR="009215AB">
        <w:rPr>
          <w:color w:val="000000"/>
          <w:shd w:val="clear" w:color="auto" w:fill="FFFFFF"/>
        </w:rPr>
        <w:t>a climate for wellbeing encourag</w:t>
      </w:r>
      <w:r w:rsidR="00446470">
        <w:rPr>
          <w:color w:val="000000"/>
          <w:shd w:val="clear" w:color="auto" w:fill="FFFFFF"/>
        </w:rPr>
        <w:t>es</w:t>
      </w:r>
      <w:r w:rsidR="009215AB">
        <w:rPr>
          <w:color w:val="000000"/>
          <w:shd w:val="clear" w:color="auto" w:fill="FFFFFF"/>
        </w:rPr>
        <w:t xml:space="preserve"> organisational commitment</w:t>
      </w:r>
      <w:r w:rsidR="00446470">
        <w:rPr>
          <w:color w:val="000000"/>
          <w:shd w:val="clear" w:color="auto" w:fill="FFFFFF"/>
        </w:rPr>
        <w:t xml:space="preserve">, </w:t>
      </w:r>
      <w:r w:rsidR="009215AB">
        <w:rPr>
          <w:color w:val="000000"/>
          <w:shd w:val="clear" w:color="auto" w:fill="FFFFFF"/>
        </w:rPr>
        <w:t>reduc</w:t>
      </w:r>
      <w:r w:rsidR="00446470">
        <w:rPr>
          <w:color w:val="000000"/>
          <w:shd w:val="clear" w:color="auto" w:fill="FFFFFF"/>
        </w:rPr>
        <w:t>es</w:t>
      </w:r>
      <w:r w:rsidR="009215AB">
        <w:rPr>
          <w:color w:val="000000"/>
          <w:shd w:val="clear" w:color="auto" w:fill="FFFFFF"/>
        </w:rPr>
        <w:t xml:space="preserve"> the need for recovery</w:t>
      </w:r>
      <w:r w:rsidR="00446470">
        <w:rPr>
          <w:color w:val="000000"/>
          <w:shd w:val="clear" w:color="auto" w:fill="FFFFFF"/>
        </w:rPr>
        <w:t xml:space="preserve"> and fosters trust, cooperation and an internalisation of values  </w:t>
      </w:r>
      <w:r w:rsidR="00446470">
        <w:rPr>
          <w:color w:val="000000"/>
          <w:shd w:val="clear" w:color="auto" w:fill="FFFFFF"/>
        </w:rPr>
        <w:fldChar w:fldCharType="begin" w:fldLock="1"/>
      </w:r>
      <w:r w:rsidR="00446470">
        <w:rPr>
          <w:color w:val="000000"/>
          <w:shd w:val="clear" w:color="auto" w:fill="FFFFFF"/>
        </w:rPr>
        <w:instrText>ADDIN CSL_CITATION {"citationItems":[{"id":"ITEM-1","itemData":{"DOI":"10.1080/09585192.2017.1314313","ISSN":"0958-5192","abstract":"AbstractA growing number of studies investigating the linkage between HRM and employee well-being largely supports a positive perspective on HRM (HRM positively affects employee well-being). There is only a limited body of empirical evidence that supports a critical perspective (HRM negatively affects well-being), or combines both perspectives. The present paper contributes to an understanding of the relationship between HRM and well-being, by testing both perspectives simultaneously. Following a positive perspective, we explore how HRM may enhance employee well-being via a climate for well-being; following a more critical perspective, we explore how HRM may negatively affect employee well-being via a climate for efficiency. Data from a Long-Term Care organization (N = 415 employees; 52 wards), provided support for the mediating role of a climate for well-being in the relation between HRM, ward commitment and need for recovery. In addition, climate for efficiency partially mediated the relationship betwee...","author":[{"dropping-particle":"","family":"Veld","given":"Monique","non-dropping-particle":"","parse-names":false,"suffix":""},{"dropping-particle":"","family":"Alfes","given":"Kerstin","non-dropping-particle":"","parse-names":false,"suffix":""}],"container-title":"The International Journal of Human Resource Management","id":"ITEM-1","issue":"16","issued":{"date-parts":[["2017","9","8"]]},"page":"2299-2318","publisher":"Routledge","title":"HRM, climate and employee well-being: comparing an optimistic and critical perspective","type":"article-journal","volume":"28"},"uris":["http://www.mendeley.com/documents/?uuid=3c7ecf21-d105-3e25-8113-1c00134d0865"]},{"id":"ITEM-2","itemData":{"DOI":"10.1002/hrm.21934","ISSN":"00904848","abstract":"Drawing upon positive psychology and a social relational perspective, this article examines the relationship between well-being-oriented human resource management (HRM) practices and employee performance. Our multilevel model examines relationships among collectively experienced well-being-oriented HRM practices, social climate (characterized by trust, cooperation, and shared codes and language that exist among individuals within the organization), employee resilience, and employee (in-role) performance. Based on the two-wave data obtained from 561 employees and their managers within 62 bank branches in 16 Chinese banks, our multilevel analyses provide support for our four hypotheses. First, we found a positive relationship between well-being-oriented HRM practices and social climate. Second, social climate mediated the relationship between well-being-oriented HRM practices and employee resilience. Third, we found a positive relationship between resilience and employee performance. Finally, employee resilience mediated the relationship between social climate and employee performance. This study is one of the first to unpack the social mechanisms through which well-being-oriented HRM practices increase development of resilience and subsequent employee performance at the workplace, namely through influencing group feelings of social climate.","author":[{"dropping-particle":"","family":"Cooper","given":"Brian","non-dropping-particle":"","parse-names":false,"suffix":""},{"dropping-particle":"","family":"Wang","given":"Jue","non-dropping-particle":"","parse-names":false,"suffix":""},{"dropping-particle":"","family":"Bartram","given":"Timothy","non-dropping-particle":"","parse-names":false,"suffix":""},{"dropping-particle":"","family":"Cooke","given":"Fang Lee","non-dropping-particle":"","parse-names":false,"suffix":""}],"container-title":"Human Resource Management","id":"ITEM-2","issue":"1","issued":{"date-parts":[["2019","1","1"]]},"page":"85-97","publisher":"Wiley-Liss Inc.","title":"Well-being-oriented human resource management practices and employee performance in the Chinese banking sector: The role of social climate and resilience","type":"article-journal","volume":"58"},"uris":["http://www.mendeley.com/documents/?uuid=a83370f4-f179-3d82-9686-419c0bf202e2"]}],"mendeley":{"formattedCitation":"(Cooper, Wang, Bartram, &amp; Cooke, 2019; Veld &amp; Alfes, 2017)","plainTextFormattedCitation":"(Cooper, Wang, Bartram, &amp; Cooke, 2019; Veld &amp; Alfes, 2017)","previouslyFormattedCitation":"(Cooper, Wang, Bartram, &amp; Cooke, 2019; Veld &amp; Alfes, 2017)"},"properties":{"noteIndex":0},"schema":"https://github.com/citation-style-language/schema/raw/master/csl-citation.json"}</w:instrText>
      </w:r>
      <w:r w:rsidR="00446470">
        <w:rPr>
          <w:color w:val="000000"/>
          <w:shd w:val="clear" w:color="auto" w:fill="FFFFFF"/>
        </w:rPr>
        <w:fldChar w:fldCharType="separate"/>
      </w:r>
      <w:r w:rsidR="00446470" w:rsidRPr="00446470">
        <w:rPr>
          <w:noProof/>
          <w:color w:val="000000"/>
          <w:shd w:val="clear" w:color="auto" w:fill="FFFFFF"/>
        </w:rPr>
        <w:t>(Cooper, Wang, Bartram, &amp; Cooke, 2019; Veld &amp; Alfes, 2017)</w:t>
      </w:r>
      <w:r w:rsidR="00446470">
        <w:rPr>
          <w:color w:val="000000"/>
          <w:shd w:val="clear" w:color="auto" w:fill="FFFFFF"/>
        </w:rPr>
        <w:fldChar w:fldCharType="end"/>
      </w:r>
      <w:r w:rsidR="009215AB">
        <w:rPr>
          <w:color w:val="000000"/>
          <w:shd w:val="clear" w:color="auto" w:fill="FFFFFF"/>
        </w:rPr>
        <w:t>.</w:t>
      </w:r>
      <w:r>
        <w:rPr>
          <w:color w:val="000000"/>
          <w:shd w:val="clear" w:color="auto" w:fill="FFFFFF"/>
        </w:rPr>
        <w:t xml:space="preserve"> </w:t>
      </w:r>
      <w:r w:rsidR="00446470">
        <w:rPr>
          <w:color w:val="000000"/>
          <w:shd w:val="clear" w:color="auto" w:fill="FFFFFF"/>
        </w:rPr>
        <w:t xml:space="preserve">In China, </w:t>
      </w:r>
      <w:r w:rsidR="009215AB">
        <w:rPr>
          <w:color w:val="000000"/>
          <w:shd w:val="clear" w:color="auto" w:fill="FFFFFF"/>
        </w:rPr>
        <w:t>high</w:t>
      </w:r>
      <w:r w:rsidR="009E54E9">
        <w:rPr>
          <w:color w:val="000000"/>
          <w:shd w:val="clear" w:color="auto" w:fill="FFFFFF"/>
        </w:rPr>
        <w:t>-</w:t>
      </w:r>
      <w:r w:rsidR="009215AB">
        <w:rPr>
          <w:color w:val="000000"/>
          <w:shd w:val="clear" w:color="auto" w:fill="FFFFFF"/>
        </w:rPr>
        <w:t xml:space="preserve">performance </w:t>
      </w:r>
      <w:r>
        <w:rPr>
          <w:color w:val="000000"/>
          <w:shd w:val="clear" w:color="auto" w:fill="FFFFFF"/>
        </w:rPr>
        <w:t>bundles of HR</w:t>
      </w:r>
      <w:r w:rsidR="009215AB">
        <w:rPr>
          <w:color w:val="000000"/>
          <w:shd w:val="clear" w:color="auto" w:fill="FFFFFF"/>
        </w:rPr>
        <w:t xml:space="preserve"> </w:t>
      </w:r>
      <w:r>
        <w:rPr>
          <w:color w:val="000000"/>
          <w:shd w:val="clear" w:color="auto" w:fill="FFFFFF"/>
        </w:rPr>
        <w:t>practices impact creativity and wellbeing</w:t>
      </w:r>
      <w:r w:rsidR="00446470">
        <w:rPr>
          <w:color w:val="000000"/>
          <w:shd w:val="clear" w:color="auto" w:fill="FFFFFF"/>
        </w:rPr>
        <w:t xml:space="preserve"> and the experience of HCWS was found to mediate the relationship between the application of HCWS and psychological safety </w:t>
      </w:r>
      <w:r w:rsidR="00446470">
        <w:rPr>
          <w:color w:val="000000"/>
          <w:shd w:val="clear" w:color="auto" w:fill="FFFFFF"/>
        </w:rPr>
        <w:fldChar w:fldCharType="begin" w:fldLock="1"/>
      </w:r>
      <w:r w:rsidR="00446470">
        <w:rPr>
          <w:color w:val="000000"/>
          <w:shd w:val="clear" w:color="auto" w:fill="FFFFFF"/>
        </w:rPr>
        <w:instrText>ADDIN CSL_CITATION {"citationItems":[{"id":"ITEM-1","itemData":{"DOI":"10.3390/ijerph16091640","ISSN":"16604601","abstract":"Under the new normal, the economic development mode and growth momentum of China has brought about fundamental changes, which means that the development of enterprises has gradually shifted from being factor-and investment-driven to being innovation-and talent-driven. As the foundation of corporate innovation, employee creativity plays an important role in this process. In the field of strategic human resource management, high-performance work system is the embodiment of its core competence. Although some research has begun to try to explore the impact of high-performance work system on employee creativity, the underlying mechanism and the boundary condition is not yet fully understood. According to the Job demands-resources (JD-R) model, this study theorized and examined whether and when high-performance work system stimulate employee creativity. Using a sample of large and medium-sized enterprises in China, we collected data, which are time-lagged and multilevel, from 266 employees in 61 departments. Results of the hierarchical linear model found that (1) High-performance work system is positively related to employee creativity; (2) High-performance work system positively affects employee work well-being; (3) Work well-being positively affects employee creativity; (4) Employee work well-being partially mediates the relationship between high-performance work system and creativity; (5) Transformational leadership, which represents an important contextual variable in the workplace, moderates the relationship between work well-being and employee creativity; (6) Moreover, we have also revealed that transformational leadership can moderate the indirect effect of high-performance work system on employee creativity. We discussed the theoretical and practical implications of these findings.","author":[{"dropping-particle":"","family":"Miao","given":"Rentao","non-dropping-particle":"","parse-names":false,"suffix":""},{"dropping-particle":"","family":"Cao","given":"Yi","non-dropping-particle":"","parse-names":false,"suffix":""}],"container-title":"International Journal of Environmental Research and Public Health","id":"ITEM-1","issue":"9","issued":{"date-parts":[["2019","5","1"]]},"publisher":"MDPI AG","title":"High-performance work system, work well-being, and employee creativity: Cross-level moderating role of transformational leadership","type":"article-journal","volume":"16"},"uris":["http://www.mendeley.com/documents/?uuid=90fc5851-23ce-3291-9fe1-98eabe760ab9"]},{"id":"ITEM-2","itemData":{"DOI":"10.1108/ER-08-2018-0218","ISSN":"01425455","abstract":"Purpose: Although scholars have suggested that employees often carefully consider social contexts before enacting voice, few studies have explored whether firms foster employee voice behavior by adopting a set of systematic HR practices, namely, high-commitment work systems (HCWS). By integrating the literature on HCWS and voice, the purpose of this paper is to explore the mechanisms of how HCWS utilization influences employee voice. Design/methodology/approach: The authors adopted multilevel analyses with HLM software to examine the research hypotheses. The authors collected data from a sample of 290 employees and 58 line managers from 11 software design and development firms in China. Findings: HCWS utilization positively affected employee-experienced HCWS which enhanced psychological safety and perceived organizational support, and in turn employee voice behavior. In addition, HCWS utilization positively influenced employee-experienced HCWS, and subsequently increased voice efficacy. However, contrary to the expectations, voice efficacy was not related to employee voice. Originality/value: The study is the first to integrate research on HCWS and voice. By building on the theory of planned behavior, the authors provide new insights into the relationship between HCWS utilization and employee voice and inspire researchers to elucidate other explanatory mechanisms in this link.","author":[{"dropping-particle":"","family":"Zhang","given":"Junwei","non-dropping-particle":"","parse-names":false,"suffix":""},{"dropping-particle":"","family":"Akhtar","given":"Muhammad Naseer","non-dropping-particle":"","parse-names":false,"suffix":""},{"dropping-particle":"","family":"Zhang","given":"Yajun","non-dropping-particle":"","parse-names":false,"suffix":""},{"dropping-particle":"","family":"Rofcanin","given":"Yasin","non-dropping-particle":"","parse-names":false,"suffix":""}],"container-title":"Employee Relations","id":"ITEM-2","issue":"4","issued":{"date-parts":[["2019","6","3"]]},"page":"811-827","publisher":"Emerald Group Publishing Ltd.","title":"High-commitment work systems and employee voice: A multilevel and serial mediation approach inside the black box","type":"article-journal","volume":"41"},"uris":["http://www.mendeley.com/documents/?uuid=5826ec39-bcc9-322d-a49e-6e0f1804a445"]}],"mendeley":{"formattedCitation":"(Miao &amp; Cao, 2019; Zhang et al., 2019)","plainTextFormattedCitation":"(Miao &amp; Cao, 2019; Zhang et al., 2019)","previouslyFormattedCitation":"(Miao &amp; Cao, 2019; Zhang et al., 2019)"},"properties":{"noteIndex":0},"schema":"https://github.com/citation-style-language/schema/raw/master/csl-citation.json"}</w:instrText>
      </w:r>
      <w:r w:rsidR="00446470">
        <w:rPr>
          <w:color w:val="000000"/>
          <w:shd w:val="clear" w:color="auto" w:fill="FFFFFF"/>
        </w:rPr>
        <w:fldChar w:fldCharType="separate"/>
      </w:r>
      <w:r w:rsidR="00446470" w:rsidRPr="00446470">
        <w:rPr>
          <w:noProof/>
          <w:color w:val="000000"/>
          <w:shd w:val="clear" w:color="auto" w:fill="FFFFFF"/>
        </w:rPr>
        <w:t>(Miao &amp; Cao, 2019; Zhang et al., 2019)</w:t>
      </w:r>
      <w:r w:rsidR="00446470">
        <w:rPr>
          <w:color w:val="000000"/>
          <w:shd w:val="clear" w:color="auto" w:fill="FFFFFF"/>
        </w:rPr>
        <w:fldChar w:fldCharType="end"/>
      </w:r>
      <w:r w:rsidR="00446470">
        <w:rPr>
          <w:color w:val="000000"/>
          <w:shd w:val="clear" w:color="auto" w:fill="FFFFFF"/>
        </w:rPr>
        <w:t xml:space="preserve">. </w:t>
      </w:r>
      <w:r w:rsidR="008E12A1" w:rsidRPr="00AA1C9E">
        <w:rPr>
          <w:color w:val="000000"/>
          <w:shd w:val="clear" w:color="auto" w:fill="FFFFFF"/>
        </w:rPr>
        <w:t xml:space="preserve">HCWS manufacture commitment and those who trust their employer experience high levels of </w:t>
      </w:r>
      <w:r w:rsidR="003E5ED5">
        <w:rPr>
          <w:color w:val="000000"/>
          <w:shd w:val="clear" w:color="auto" w:fill="FFFFFF"/>
        </w:rPr>
        <w:t>wellbeing</w:t>
      </w:r>
      <w:r w:rsidR="008E12A1" w:rsidRPr="00AA1C9E">
        <w:rPr>
          <w:color w:val="000000"/>
          <w:shd w:val="clear" w:color="auto" w:fill="FFFFFF"/>
        </w:rPr>
        <w:t>, especially when they perceive the presence of high-performance practices (</w:t>
      </w:r>
      <w:proofErr w:type="spellStart"/>
      <w:r w:rsidR="008E12A1" w:rsidRPr="00AA1C9E">
        <w:rPr>
          <w:color w:val="000000"/>
          <w:shd w:val="clear" w:color="auto" w:fill="FFFFFF"/>
        </w:rPr>
        <w:t>Alfes</w:t>
      </w:r>
      <w:proofErr w:type="spellEnd"/>
      <w:r w:rsidR="008E12A1" w:rsidRPr="00AA1C9E">
        <w:rPr>
          <w:color w:val="000000"/>
          <w:shd w:val="clear" w:color="auto" w:fill="FFFFFF"/>
        </w:rPr>
        <w:t>, Shantz</w:t>
      </w:r>
      <w:r w:rsidR="00A6337D">
        <w:rPr>
          <w:color w:val="000000"/>
          <w:shd w:val="clear" w:color="auto" w:fill="FFFFFF"/>
        </w:rPr>
        <w:t>,</w:t>
      </w:r>
      <w:r w:rsidR="008E12A1" w:rsidRPr="00AA1C9E">
        <w:rPr>
          <w:color w:val="000000"/>
          <w:shd w:val="clear" w:color="auto" w:fill="FFFFFF"/>
        </w:rPr>
        <w:t xml:space="preserve"> &amp; Truss, 2012). E</w:t>
      </w:r>
      <w:r w:rsidR="008E12A1" w:rsidRPr="00AA1C9E">
        <w:rPr>
          <w:color w:val="000000"/>
        </w:rPr>
        <w:t xml:space="preserve">mployees who enjoy their work and attain satisfaction from </w:t>
      </w:r>
      <w:r w:rsidR="008E12A1" w:rsidRPr="00AA1C9E">
        <w:rPr>
          <w:color w:val="000000"/>
        </w:rPr>
        <w:lastRenderedPageBreak/>
        <w:t xml:space="preserve">doing meaningful jobs </w:t>
      </w:r>
      <w:r w:rsidR="008E12A1" w:rsidRPr="00AA1C9E">
        <w:rPr>
          <w:color w:val="000000"/>
          <w:shd w:val="clear" w:color="auto" w:fill="FFFFFF"/>
        </w:rPr>
        <w:t>tend to experience less emotional burnout and more feelings of achievement leading to</w:t>
      </w:r>
      <w:r w:rsidR="008E12A1" w:rsidRPr="00AA1C9E">
        <w:rPr>
          <w:color w:val="000000"/>
        </w:rPr>
        <w:t xml:space="preserve"> greater levels of psychological </w:t>
      </w:r>
      <w:r w:rsidR="003E5ED5">
        <w:rPr>
          <w:color w:val="000000"/>
        </w:rPr>
        <w:t>wellbeing</w:t>
      </w:r>
      <w:r w:rsidR="008E12A1" w:rsidRPr="00AA1C9E">
        <w:rPr>
          <w:color w:val="000000"/>
        </w:rPr>
        <w:t xml:space="preserve"> (</w:t>
      </w:r>
      <w:proofErr w:type="spellStart"/>
      <w:r w:rsidR="008E12A1" w:rsidRPr="00AA1C9E">
        <w:rPr>
          <w:color w:val="000000"/>
          <w:shd w:val="clear" w:color="auto" w:fill="FFFFFF"/>
        </w:rPr>
        <w:t>Ananthram</w:t>
      </w:r>
      <w:proofErr w:type="spellEnd"/>
      <w:r w:rsidR="008E12A1" w:rsidRPr="00AA1C9E">
        <w:rPr>
          <w:color w:val="000000"/>
          <w:shd w:val="clear" w:color="auto" w:fill="FFFFFF"/>
        </w:rPr>
        <w:t xml:space="preserve"> et al., 2018; </w:t>
      </w:r>
      <w:proofErr w:type="spellStart"/>
      <w:r w:rsidR="008E12A1" w:rsidRPr="00AA1C9E">
        <w:rPr>
          <w:color w:val="000000"/>
          <w:shd w:val="clear" w:color="auto" w:fill="FFFFFF"/>
        </w:rPr>
        <w:t>Kröll</w:t>
      </w:r>
      <w:proofErr w:type="spellEnd"/>
      <w:r w:rsidR="008E12A1" w:rsidRPr="00AA1C9E">
        <w:rPr>
          <w:color w:val="000000"/>
          <w:shd w:val="clear" w:color="auto" w:fill="FFFFFF"/>
        </w:rPr>
        <w:t xml:space="preserve">, &amp; </w:t>
      </w:r>
      <w:proofErr w:type="spellStart"/>
      <w:r w:rsidR="008E12A1" w:rsidRPr="00AA1C9E">
        <w:rPr>
          <w:color w:val="000000"/>
          <w:shd w:val="clear" w:color="auto" w:fill="FFFFFF"/>
        </w:rPr>
        <w:t>Nüesch</w:t>
      </w:r>
      <w:proofErr w:type="spellEnd"/>
      <w:r w:rsidR="008E12A1" w:rsidRPr="00AA1C9E">
        <w:rPr>
          <w:color w:val="000000"/>
          <w:shd w:val="clear" w:color="auto" w:fill="FFFFFF"/>
        </w:rPr>
        <w:t>, 2019)</w:t>
      </w:r>
      <w:r w:rsidR="008E12A1">
        <w:rPr>
          <w:color w:val="000000"/>
          <w:shd w:val="clear" w:color="auto" w:fill="FFFFFF"/>
        </w:rPr>
        <w:t>.</w:t>
      </w:r>
      <w:r w:rsidR="008E12A1" w:rsidRPr="008E12A1">
        <w:rPr>
          <w:color w:val="000000"/>
          <w:shd w:val="clear" w:color="auto" w:fill="FFFFFF"/>
        </w:rPr>
        <w:t xml:space="preserve"> </w:t>
      </w:r>
      <w:r w:rsidR="008E12A1" w:rsidRPr="00AA1C9E">
        <w:rPr>
          <w:color w:val="000000"/>
          <w:shd w:val="clear" w:color="auto" w:fill="FFFFFF"/>
        </w:rPr>
        <w:t xml:space="preserve">There is little evidence to suggest that </w:t>
      </w:r>
      <w:r w:rsidR="008E12A1" w:rsidRPr="00AA1C9E">
        <w:t xml:space="preserve">committed employees in environments deploying high-performance systems experience detrimental impacts on overall </w:t>
      </w:r>
      <w:r w:rsidR="003E5ED5">
        <w:t>wellbeing</w:t>
      </w:r>
      <w:r w:rsidR="008E12A1" w:rsidRPr="00AA1C9E">
        <w:t xml:space="preserve"> (</w:t>
      </w:r>
      <w:proofErr w:type="spellStart"/>
      <w:r w:rsidR="009E54E9" w:rsidRPr="00AA1C9E">
        <w:rPr>
          <w:shd w:val="clear" w:color="auto" w:fill="FFFFFF"/>
        </w:rPr>
        <w:t>Meijerink</w:t>
      </w:r>
      <w:proofErr w:type="spellEnd"/>
      <w:r w:rsidR="009E54E9" w:rsidRPr="00AA1C9E">
        <w:rPr>
          <w:shd w:val="clear" w:color="auto" w:fill="FFFFFF"/>
        </w:rPr>
        <w:t>, Bos-</w:t>
      </w:r>
      <w:proofErr w:type="spellStart"/>
      <w:r w:rsidR="009E54E9" w:rsidRPr="00AA1C9E">
        <w:rPr>
          <w:shd w:val="clear" w:color="auto" w:fill="FFFFFF"/>
        </w:rPr>
        <w:t>Nehles</w:t>
      </w:r>
      <w:proofErr w:type="spellEnd"/>
      <w:r w:rsidR="009E54E9">
        <w:rPr>
          <w:shd w:val="clear" w:color="auto" w:fill="FFFFFF"/>
        </w:rPr>
        <w:t>,</w:t>
      </w:r>
      <w:r w:rsidR="009E54E9" w:rsidRPr="00AA1C9E">
        <w:rPr>
          <w:shd w:val="clear" w:color="auto" w:fill="FFFFFF"/>
        </w:rPr>
        <w:t xml:space="preserve"> </w:t>
      </w:r>
      <w:r w:rsidR="009E54E9">
        <w:rPr>
          <w:shd w:val="clear" w:color="auto" w:fill="FFFFFF"/>
        </w:rPr>
        <w:t>&amp;</w:t>
      </w:r>
      <w:r w:rsidR="009E54E9" w:rsidRPr="00AA1C9E">
        <w:rPr>
          <w:shd w:val="clear" w:color="auto" w:fill="FFFFFF"/>
        </w:rPr>
        <w:t xml:space="preserve"> de </w:t>
      </w:r>
      <w:proofErr w:type="spellStart"/>
      <w:r w:rsidR="009E54E9" w:rsidRPr="00AA1C9E">
        <w:rPr>
          <w:shd w:val="clear" w:color="auto" w:fill="FFFFFF"/>
        </w:rPr>
        <w:t>Leede</w:t>
      </w:r>
      <w:proofErr w:type="spellEnd"/>
      <w:r w:rsidR="009E54E9" w:rsidRPr="00AA1C9E">
        <w:rPr>
          <w:shd w:val="clear" w:color="auto" w:fill="FFFFFF"/>
        </w:rPr>
        <w:t xml:space="preserve"> 2018</w:t>
      </w:r>
      <w:r w:rsidR="009E54E9">
        <w:rPr>
          <w:shd w:val="clear" w:color="auto" w:fill="FFFFFF"/>
        </w:rPr>
        <w:t xml:space="preserve">; </w:t>
      </w:r>
      <w:r w:rsidR="008E12A1" w:rsidRPr="00AA1C9E">
        <w:t xml:space="preserve">Meyer </w:t>
      </w:r>
      <w:r w:rsidR="009E54E9">
        <w:t>&amp;</w:t>
      </w:r>
      <w:r w:rsidR="008E12A1" w:rsidRPr="00AA1C9E">
        <w:t xml:space="preserve"> Maltin 2010</w:t>
      </w:r>
      <w:r w:rsidR="008E12A1" w:rsidRPr="00AA1C9E">
        <w:rPr>
          <w:shd w:val="clear" w:color="auto" w:fill="FFFFFF"/>
        </w:rPr>
        <w:t xml:space="preserve">). </w:t>
      </w:r>
      <w:r w:rsidR="008E12A1" w:rsidRPr="00AA1C9E">
        <w:t xml:space="preserve">Indeed, </w:t>
      </w:r>
      <w:r w:rsidR="008E12A1" w:rsidRPr="00AA1C9E">
        <w:rPr>
          <w:shd w:val="clear" w:color="auto" w:fill="FFFFFF"/>
        </w:rPr>
        <w:t>e</w:t>
      </w:r>
      <w:r w:rsidR="008E12A1" w:rsidRPr="00AA1C9E">
        <w:t>mployees who gain satisfaction from their work can experience positive health benefits (Yousaf, Sanders</w:t>
      </w:r>
      <w:r w:rsidR="009E54E9">
        <w:t>,</w:t>
      </w:r>
      <w:r w:rsidR="008E12A1" w:rsidRPr="00AA1C9E">
        <w:t xml:space="preserve"> </w:t>
      </w:r>
      <w:r w:rsidR="009E54E9">
        <w:t>&amp;</w:t>
      </w:r>
      <w:r w:rsidR="008E12A1" w:rsidRPr="00AA1C9E">
        <w:t xml:space="preserve"> </w:t>
      </w:r>
      <w:proofErr w:type="spellStart"/>
      <w:r w:rsidR="008E12A1" w:rsidRPr="00AA1C9E">
        <w:t>Yustantio</w:t>
      </w:r>
      <w:proofErr w:type="spellEnd"/>
      <w:r w:rsidR="008E12A1" w:rsidRPr="00AA1C9E">
        <w:t xml:space="preserve">, 2018). Work systems involving teamwork and offering bilateral benefits generate feelings of psychological commitment and employee confidence </w:t>
      </w:r>
      <w:r w:rsidR="008E12A1" w:rsidRPr="00AA1C9E">
        <w:rPr>
          <w:color w:val="000000"/>
        </w:rPr>
        <w:t>(</w:t>
      </w:r>
      <w:proofErr w:type="spellStart"/>
      <w:r w:rsidR="008E12A1" w:rsidRPr="00AA1C9E">
        <w:rPr>
          <w:color w:val="000000"/>
          <w:shd w:val="clear" w:color="auto" w:fill="FFFFFF"/>
        </w:rPr>
        <w:t>Schopman</w:t>
      </w:r>
      <w:proofErr w:type="spellEnd"/>
      <w:r w:rsidR="008E12A1" w:rsidRPr="00AA1C9E">
        <w:rPr>
          <w:color w:val="000000"/>
          <w:shd w:val="clear" w:color="auto" w:fill="FFFFFF"/>
        </w:rPr>
        <w:t xml:space="preserve"> et al., 2017).</w:t>
      </w:r>
      <w:r w:rsidR="008E12A1" w:rsidRPr="00AA1C9E">
        <w:rPr>
          <w:rFonts w:ascii="Arial" w:hAnsi="Arial" w:cs="Arial"/>
          <w:sz w:val="20"/>
          <w:szCs w:val="20"/>
          <w:shd w:val="clear" w:color="auto" w:fill="FFFFFF"/>
        </w:rPr>
        <w:t xml:space="preserve"> </w:t>
      </w:r>
      <w:r w:rsidR="008E12A1" w:rsidRPr="00AA1C9E">
        <w:rPr>
          <w:bCs/>
          <w:iCs/>
        </w:rPr>
        <w:t>Manufacturing jobs are typically intense and physically demanding (</w:t>
      </w:r>
      <w:r w:rsidR="008E12A1" w:rsidRPr="00AA1C9E">
        <w:rPr>
          <w:bCs/>
          <w:iCs/>
          <w:color w:val="222222"/>
          <w:shd w:val="clear" w:color="auto" w:fill="FFFFFF"/>
        </w:rPr>
        <w:t xml:space="preserve">Locke &amp; </w:t>
      </w:r>
      <w:proofErr w:type="spellStart"/>
      <w:r w:rsidR="008E12A1" w:rsidRPr="00AA1C9E">
        <w:rPr>
          <w:bCs/>
          <w:iCs/>
          <w:color w:val="222222"/>
          <w:shd w:val="clear" w:color="auto" w:fill="FFFFFF"/>
        </w:rPr>
        <w:t>Samel</w:t>
      </w:r>
      <w:proofErr w:type="spellEnd"/>
      <w:r w:rsidR="008E12A1" w:rsidRPr="00AA1C9E">
        <w:rPr>
          <w:bCs/>
          <w:iCs/>
          <w:color w:val="222222"/>
          <w:shd w:val="clear" w:color="auto" w:fill="FFFFFF"/>
        </w:rPr>
        <w:t>, 2018</w:t>
      </w:r>
      <w:r w:rsidR="008E12A1" w:rsidRPr="00AA1C9E">
        <w:rPr>
          <w:bCs/>
          <w:iCs/>
        </w:rPr>
        <w:t>) and the use of HCWS empowers employees to achieve and sustain good performance (</w:t>
      </w:r>
      <w:proofErr w:type="spellStart"/>
      <w:r w:rsidR="008E12A1" w:rsidRPr="00AA1C9E">
        <w:rPr>
          <w:color w:val="222222"/>
          <w:shd w:val="clear" w:color="auto" w:fill="FFFFFF"/>
        </w:rPr>
        <w:t>Zahari</w:t>
      </w:r>
      <w:proofErr w:type="spellEnd"/>
      <w:r w:rsidR="008E12A1" w:rsidRPr="00AA1C9E">
        <w:rPr>
          <w:color w:val="222222"/>
          <w:shd w:val="clear" w:color="auto" w:fill="FFFFFF"/>
        </w:rPr>
        <w:t xml:space="preserve"> &amp; </w:t>
      </w:r>
      <w:proofErr w:type="spellStart"/>
      <w:r w:rsidR="008E12A1" w:rsidRPr="00AA1C9E">
        <w:rPr>
          <w:color w:val="222222"/>
          <w:shd w:val="clear" w:color="auto" w:fill="FFFFFF"/>
        </w:rPr>
        <w:t>Zakuan</w:t>
      </w:r>
      <w:proofErr w:type="spellEnd"/>
      <w:r w:rsidR="008E12A1" w:rsidRPr="00AA1C9E">
        <w:rPr>
          <w:color w:val="222222"/>
          <w:shd w:val="clear" w:color="auto" w:fill="FFFFFF"/>
        </w:rPr>
        <w:t>, 2016)</w:t>
      </w:r>
      <w:r w:rsidR="008E12A1" w:rsidRPr="00AA1C9E">
        <w:rPr>
          <w:bCs/>
          <w:iCs/>
        </w:rPr>
        <w:t>. Empowered employees tend to experience low burnout and less pressure and scrutiny from supervisors and receive recognition for good work (</w:t>
      </w:r>
      <w:proofErr w:type="spellStart"/>
      <w:r w:rsidR="008E12A1" w:rsidRPr="00AA1C9E">
        <w:rPr>
          <w:bCs/>
          <w:iCs/>
        </w:rPr>
        <w:t>Schermuly</w:t>
      </w:r>
      <w:proofErr w:type="spellEnd"/>
      <w:r w:rsidR="008E12A1" w:rsidRPr="00AA1C9E">
        <w:rPr>
          <w:bCs/>
          <w:iCs/>
        </w:rPr>
        <w:t xml:space="preserve">, </w:t>
      </w:r>
      <w:proofErr w:type="spellStart"/>
      <w:r w:rsidR="008E12A1" w:rsidRPr="00AA1C9E">
        <w:rPr>
          <w:bCs/>
          <w:iCs/>
        </w:rPr>
        <w:t>Schermuly</w:t>
      </w:r>
      <w:proofErr w:type="spellEnd"/>
      <w:r w:rsidR="00A6337D">
        <w:rPr>
          <w:bCs/>
          <w:iCs/>
        </w:rPr>
        <w:t>,</w:t>
      </w:r>
      <w:r w:rsidR="008E12A1" w:rsidRPr="00AA1C9E">
        <w:rPr>
          <w:bCs/>
          <w:iCs/>
        </w:rPr>
        <w:t xml:space="preserve"> </w:t>
      </w:r>
      <w:r w:rsidR="00A6337D">
        <w:rPr>
          <w:bCs/>
          <w:iCs/>
        </w:rPr>
        <w:t>&amp;</w:t>
      </w:r>
      <w:r w:rsidR="008E12A1" w:rsidRPr="00AA1C9E">
        <w:rPr>
          <w:bCs/>
          <w:iCs/>
        </w:rPr>
        <w:t xml:space="preserve"> Meyer, 2011). </w:t>
      </w:r>
      <w:r w:rsidR="008E12A1" w:rsidRPr="00AA1C9E">
        <w:rPr>
          <w:color w:val="000000"/>
          <w:shd w:val="clear" w:color="auto" w:fill="FFFFFF"/>
        </w:rPr>
        <w:t>This leads to the following hypotheses:</w:t>
      </w:r>
    </w:p>
    <w:p w14:paraId="63FC3104" w14:textId="77777777" w:rsidR="001422B0" w:rsidRPr="00AA1C9E" w:rsidRDefault="001422B0" w:rsidP="00FB1C32">
      <w:pPr>
        <w:pStyle w:val="NoSpacing"/>
        <w:spacing w:line="480" w:lineRule="atLeast"/>
        <w:rPr>
          <w:shd w:val="clear" w:color="auto" w:fill="FFFFFF"/>
        </w:rPr>
      </w:pPr>
    </w:p>
    <w:p w14:paraId="5CF147EF" w14:textId="77777777" w:rsidR="001422B0" w:rsidRPr="00AA1C9E" w:rsidRDefault="001422B0" w:rsidP="00FB1C32">
      <w:pPr>
        <w:pStyle w:val="Newparagraph"/>
        <w:spacing w:line="480" w:lineRule="atLeast"/>
        <w:ind w:firstLine="0"/>
        <w:jc w:val="both"/>
        <w:rPr>
          <w:iCs/>
          <w:color w:val="000000"/>
          <w:lang w:val="en-US"/>
        </w:rPr>
      </w:pPr>
      <w:r w:rsidRPr="00AA1C9E">
        <w:rPr>
          <w:i/>
          <w:iCs/>
          <w:color w:val="000000"/>
        </w:rPr>
        <w:t>H2:</w:t>
      </w:r>
      <w:r w:rsidRPr="00AA1C9E">
        <w:rPr>
          <w:iCs/>
          <w:color w:val="000000"/>
        </w:rPr>
        <w:t xml:space="preserve"> </w:t>
      </w:r>
      <w:r w:rsidRPr="00AA1C9E">
        <w:rPr>
          <w:iCs/>
          <w:color w:val="000000"/>
          <w:lang w:val="en-US"/>
        </w:rPr>
        <w:t>HCWS are negatively associated with employee burnout.</w:t>
      </w:r>
    </w:p>
    <w:p w14:paraId="2F6181BA" w14:textId="77777777" w:rsidR="001422B0" w:rsidRPr="00AA1C9E" w:rsidRDefault="001422B0" w:rsidP="00FB1C32">
      <w:pPr>
        <w:pStyle w:val="Newparagraph"/>
        <w:spacing w:line="480" w:lineRule="atLeast"/>
        <w:ind w:firstLine="0"/>
        <w:jc w:val="both"/>
        <w:rPr>
          <w:color w:val="000000"/>
          <w:lang w:val="en-US"/>
        </w:rPr>
      </w:pPr>
      <w:r w:rsidRPr="00AA1C9E">
        <w:rPr>
          <w:i/>
          <w:color w:val="000000"/>
        </w:rPr>
        <w:t>H3:</w:t>
      </w:r>
      <w:r w:rsidRPr="00AA1C9E">
        <w:rPr>
          <w:color w:val="000000"/>
        </w:rPr>
        <w:t xml:space="preserve"> H</w:t>
      </w:r>
      <w:r w:rsidRPr="00AA1C9E">
        <w:rPr>
          <w:color w:val="000000"/>
          <w:lang w:val="en-US"/>
        </w:rPr>
        <w:t xml:space="preserve">CWS are positively associated with employee </w:t>
      </w:r>
      <w:r w:rsidR="003E5ED5">
        <w:rPr>
          <w:color w:val="000000"/>
          <w:lang w:val="en-US"/>
        </w:rPr>
        <w:t>wellbeing</w:t>
      </w:r>
      <w:r w:rsidRPr="00AA1C9E">
        <w:rPr>
          <w:color w:val="000000"/>
          <w:lang w:val="en-US"/>
        </w:rPr>
        <w:t>.</w:t>
      </w:r>
    </w:p>
    <w:p w14:paraId="4ABA979C" w14:textId="77777777" w:rsidR="001422B0" w:rsidRDefault="001422B0" w:rsidP="00FB1C32">
      <w:pPr>
        <w:pStyle w:val="NoSpacing"/>
        <w:spacing w:line="480" w:lineRule="atLeast"/>
      </w:pPr>
    </w:p>
    <w:p w14:paraId="735709BF" w14:textId="77777777" w:rsidR="001422B0" w:rsidRPr="002A52D9" w:rsidRDefault="001422B0" w:rsidP="00FB1C32">
      <w:pPr>
        <w:pStyle w:val="Heading2"/>
        <w:spacing w:before="0" w:after="0" w:line="480" w:lineRule="atLeast"/>
        <w:rPr>
          <w:iCs w:val="0"/>
          <w:color w:val="000000"/>
          <w:szCs w:val="24"/>
          <w:lang w:val="en-US"/>
        </w:rPr>
      </w:pPr>
      <w:r w:rsidRPr="00AA1C9E">
        <w:rPr>
          <w:iCs w:val="0"/>
          <w:color w:val="000000"/>
          <w:szCs w:val="24"/>
          <w:lang w:val="en-US"/>
        </w:rPr>
        <w:t xml:space="preserve">3.3 The mediating roles of </w:t>
      </w:r>
      <w:proofErr w:type="spellStart"/>
      <w:r w:rsidR="008E12A1">
        <w:rPr>
          <w:iCs w:val="0"/>
          <w:color w:val="000000"/>
          <w:szCs w:val="24"/>
          <w:lang w:val="en-US"/>
        </w:rPr>
        <w:t>organisation</w:t>
      </w:r>
      <w:proofErr w:type="spellEnd"/>
      <w:r w:rsidRPr="00AA1C9E">
        <w:rPr>
          <w:iCs w:val="0"/>
          <w:color w:val="000000"/>
          <w:szCs w:val="24"/>
          <w:lang w:val="en-US"/>
        </w:rPr>
        <w:t xml:space="preserve"> support and employee effort</w:t>
      </w:r>
    </w:p>
    <w:p w14:paraId="6D1DC890" w14:textId="77777777" w:rsidR="001422B0" w:rsidRPr="000F402C" w:rsidRDefault="003E5A1D" w:rsidP="00FB1C32">
      <w:pPr>
        <w:pStyle w:val="Newparagraph"/>
        <w:spacing w:line="480" w:lineRule="atLeast"/>
        <w:ind w:firstLine="0"/>
        <w:jc w:val="both"/>
        <w:rPr>
          <w:color w:val="000000"/>
          <w:lang w:val="en-US"/>
        </w:rPr>
      </w:pPr>
      <w:r>
        <w:rPr>
          <w:color w:val="000000"/>
          <w:shd w:val="clear" w:color="auto" w:fill="FFFFFF"/>
        </w:rPr>
        <w:t>HCWS may foster organisational performance, reduce burnout</w:t>
      </w:r>
      <w:r w:rsidR="009E54E9">
        <w:rPr>
          <w:color w:val="000000"/>
          <w:shd w:val="clear" w:color="auto" w:fill="FFFFFF"/>
        </w:rPr>
        <w:t>,</w:t>
      </w:r>
      <w:r>
        <w:rPr>
          <w:color w:val="000000"/>
          <w:shd w:val="clear" w:color="auto" w:fill="FFFFFF"/>
        </w:rPr>
        <w:t xml:space="preserve"> and add to a sense of wellbeing</w:t>
      </w:r>
      <w:r w:rsidR="00F10BD7">
        <w:rPr>
          <w:color w:val="000000"/>
          <w:shd w:val="clear" w:color="auto" w:fill="FFFFFF"/>
        </w:rPr>
        <w:t xml:space="preserve"> </w:t>
      </w:r>
      <w:r w:rsidR="00F10BD7">
        <w:rPr>
          <w:color w:val="000000"/>
          <w:shd w:val="clear" w:color="auto" w:fill="FFFFFF"/>
        </w:rPr>
        <w:fldChar w:fldCharType="begin" w:fldLock="1"/>
      </w:r>
      <w:r w:rsidR="00F10BD7">
        <w:rPr>
          <w:color w:val="000000"/>
          <w:shd w:val="clear" w:color="auto" w:fill="FFFFFF"/>
        </w:rPr>
        <w:instrText>ADDIN CSL_CITATION {"citationItems":[{"id":"ITEM-1","itemData":{"DOI":"10.3390/ijerph16091640","ISSN":"16604601","abstract":"Under the new normal, the economic development mode and growth momentum of China has brought about fundamental changes, which means that the development of enterprises has gradually shifted from being factor-and investment-driven to being innovation-and talent-driven. As the foundation of corporate innovation, employee creativity plays an important role in this process. In the field of strategic human resource management, high-performance work system is the embodiment of its core competence. Although some research has begun to try to explore the impact of high-performance work system on employee creativity, the underlying mechanism and the boundary condition is not yet fully understood. According to the Job demands-resources (JD-R) model, this study theorized and examined whether and when high-performance work system stimulate employee creativity. Using a sample of large and medium-sized enterprises in China, we collected data, which are time-lagged and multilevel, from 266 employees in 61 departments. Results of the hierarchical linear model found that (1) High-performance work system is positively related to employee creativity; (2) High-performance work system positively affects employee work well-being; (3) Work well-being positively affects employee creativity; (4) Employee work well-being partially mediates the relationship between high-performance work system and creativity; (5) Transformational leadership, which represents an important contextual variable in the workplace, moderates the relationship between work well-being and employee creativity; (6) Moreover, we have also revealed that transformational leadership can moderate the indirect effect of high-performance work system on employee creativity. We discussed the theoretical and practical implications of these findings.","author":[{"dropping-particle":"","family":"Miao","given":"Rentao","non-dropping-particle":"","parse-names":false,"suffix":""},{"dropping-particle":"","family":"Cao","given":"Yi","non-dropping-particle":"","parse-names":false,"suffix":""}],"container-title":"International Journal of Environmental Research and Public Health","id":"ITEM-1","issue":"9","issued":{"date-parts":[["2019","5","1"]]},"publisher":"MDPI AG","title":"High-performance work system, work well-being, and employee creativity: Cross-level moderating role of transformational leadership","type":"article-journal","volume":"16"},"uris":["http://www.mendeley.com/documents/?uuid=90fc5851-23ce-3291-9fe1-98eabe760ab9"]}],"mendeley":{"formattedCitation":"(Miao &amp; Cao, 2019)","plainTextFormattedCitation":"(Miao &amp; Cao, 2019)","previouslyFormattedCitation":"(Miao &amp; Cao, 2019)"},"properties":{"noteIndex":0},"schema":"https://github.com/citation-style-language/schema/raw/master/csl-citation.json"}</w:instrText>
      </w:r>
      <w:r w:rsidR="00F10BD7">
        <w:rPr>
          <w:color w:val="000000"/>
          <w:shd w:val="clear" w:color="auto" w:fill="FFFFFF"/>
        </w:rPr>
        <w:fldChar w:fldCharType="separate"/>
      </w:r>
      <w:r w:rsidR="00F10BD7" w:rsidRPr="00F10BD7">
        <w:rPr>
          <w:noProof/>
          <w:color w:val="000000"/>
          <w:shd w:val="clear" w:color="auto" w:fill="FFFFFF"/>
        </w:rPr>
        <w:t>(Miao &amp; Cao, 2019)</w:t>
      </w:r>
      <w:r w:rsidR="00F10BD7">
        <w:rPr>
          <w:color w:val="000000"/>
          <w:shd w:val="clear" w:color="auto" w:fill="FFFFFF"/>
        </w:rPr>
        <w:fldChar w:fldCharType="end"/>
      </w:r>
      <w:r>
        <w:rPr>
          <w:color w:val="000000"/>
          <w:shd w:val="clear" w:color="auto" w:fill="FFFFFF"/>
        </w:rPr>
        <w:t xml:space="preserve"> but they operate through flexible work practices (o</w:t>
      </w:r>
      <w:r w:rsidR="001422B0" w:rsidRPr="00AA1C9E">
        <w:rPr>
          <w:color w:val="000000"/>
          <w:shd w:val="clear" w:color="auto" w:fill="FFFFFF"/>
        </w:rPr>
        <w:t>rgani</w:t>
      </w:r>
      <w:r>
        <w:rPr>
          <w:color w:val="000000"/>
          <w:shd w:val="clear" w:color="auto" w:fill="FFFFFF"/>
        </w:rPr>
        <w:t>s</w:t>
      </w:r>
      <w:r w:rsidR="001422B0" w:rsidRPr="00AA1C9E">
        <w:rPr>
          <w:color w:val="000000"/>
          <w:shd w:val="clear" w:color="auto" w:fill="FFFFFF"/>
        </w:rPr>
        <w:t>ati</w:t>
      </w:r>
      <w:r>
        <w:rPr>
          <w:color w:val="000000"/>
          <w:shd w:val="clear" w:color="auto" w:fill="FFFFFF"/>
        </w:rPr>
        <w:t>on</w:t>
      </w:r>
      <w:r w:rsidR="001422B0" w:rsidRPr="00AA1C9E">
        <w:rPr>
          <w:color w:val="000000"/>
          <w:shd w:val="clear" w:color="auto" w:fill="FFFFFF"/>
        </w:rPr>
        <w:t xml:space="preserve"> support</w:t>
      </w:r>
      <w:r>
        <w:rPr>
          <w:color w:val="000000"/>
          <w:shd w:val="clear" w:color="auto" w:fill="FFFFFF"/>
        </w:rPr>
        <w:t>)</w:t>
      </w:r>
      <w:r w:rsidR="00746E66">
        <w:rPr>
          <w:color w:val="000000"/>
          <w:shd w:val="clear" w:color="auto" w:fill="FFFFFF"/>
        </w:rPr>
        <w:t xml:space="preserve">. </w:t>
      </w:r>
      <w:r>
        <w:rPr>
          <w:color w:val="000000"/>
          <w:shd w:val="clear" w:color="auto" w:fill="FFFFFF"/>
        </w:rPr>
        <w:t xml:space="preserve">Flexible work arrangements help ensure wellbeing, foster commitment and enable workers to balance </w:t>
      </w:r>
      <w:r w:rsidRPr="00D40D42">
        <w:rPr>
          <w:color w:val="000000"/>
          <w:shd w:val="clear" w:color="auto" w:fill="FFFFFF"/>
        </w:rPr>
        <w:t>their home and work lives</w:t>
      </w:r>
      <w:r>
        <w:rPr>
          <w:color w:val="000000"/>
          <w:shd w:val="clear" w:color="auto" w:fill="FFFFFF"/>
        </w:rPr>
        <w:t xml:space="preserve"> </w:t>
      </w:r>
      <w:r>
        <w:rPr>
          <w:color w:val="000000"/>
          <w:shd w:val="clear" w:color="auto" w:fill="FFFFFF"/>
        </w:rPr>
        <w:fldChar w:fldCharType="begin" w:fldLock="1"/>
      </w:r>
      <w:r w:rsidR="000F402C">
        <w:rPr>
          <w:color w:val="000000"/>
          <w:shd w:val="clear" w:color="auto" w:fill="FFFFFF"/>
        </w:rPr>
        <w:instrText>ADDIN CSL_CITATION {"citationItems":[{"id":"ITEM-1","itemData":{"DOI":"10.1111/1748-8583.12139","ISSN":"17488583","abstract":"The mutual gains model suggests that HRM should benefit both individuals and organisations. However, the dominant models within HRM theory and research continue to focus largely on ways to improve performance, with employee concerns very much a secondary consideration. Furthermore, pressures at work and in society more widely are creating an increasing threat to employee well-being. If employee concerns and the threats to well-being are to be taken seriously, a different analytic framework for HRM is required. The article sets out an alternative approach to HRM that gives priority to practices designed to enhance well-being and a positive employment relationship, proposing that both elements are essential. Evidence is presented to support the choice of practices and to argue that these also hold the potential to improve both individual and organisational performance. It therefore offers a different path to mutual gains. The research and policy implications of this approach are discussed.","author":[{"dropping-particle":"","family":"Guest","given":"David E.","non-dropping-particle":"","parse-names":false,"suffix":""}],"container-title":"Human Resource Management Journal","id":"ITEM-1","issue":"1","issued":{"date-parts":[["2017","1","1"]]},"page":"22-38","publisher":"Blackwell Publishing Ltd","title":"Human resource management and employee well-being: towards a new analytic framework","type":"article","volume":"27"},"uris":["http://www.mendeley.com/documents/?uuid=4aae6ae7-3ab7-3832-b5f3-7675fb47417c"]},{"id":"ITEM-2","itemData":{"DOI":"10.1002/hrm.21822","ISSN":"00904848","abstract":"In the context of a wider trend to individualize human resource management, this article examines the relationship between flexible working arrangements and individual performance. Drawing on a range of theories, this article also examines potential indirect effects on employee performance via job satisfaction and organizational commitment and analyzes whether these relationships vary according to whether the arrangement was set up through a formal process or negotiated informally between the employee and his or her line manager. Extant research has tended to focus on formal arrangements, however, informal arrangements are widespread and may better accommodate work-life preferences, thereby potentially fostering more positive attitudes from employees. Survey data from 2,617 employees in four large organizations with well-established flexible working policies are analyzed. Results from structural equation models show average positive indirect effects from informal flexible working, but also negative direct effects from formal flexible working. When two forms of flexible working amenable to being set up by both formal and informal means are examined separately, formal arrangements for flexibility over working hours are found to be negatively associated with performance, but also a source of greater job satisfaction; informal remote working arrangements have positive indirect effects via organizational commitment and job satisfaction on worker performance. © 2016 Wiley Periodicals, Inc.","author":[{"dropping-particle":"","family":"Menezes","given":"Lilian M.","non-dropping-particle":"De","parse-names":false,"suffix":""},{"dropping-particle":"","family":"Kelliher","given":"Clare","non-dropping-particle":"","parse-names":false,"suffix":""}],"container-title":"Human Resource Management","id":"ITEM-2","issue":"6","issued":{"date-parts":[["2017","11","1"]]},"page":"1051-1070","publisher":"Wiley-Liss Inc.","title":"Flexible Working, Individual Performance, and Employee Attitudes: Comparing Formal and Informal Arrangements","type":"article-journal","volume":"56"},"uris":["http://www.mendeley.com/documents/?uuid=c1291750-6a7c-3e25-bb1d-56baf21ddb0a"]}],"mendeley":{"formattedCitation":"(De Menezes &amp; Kelliher, 2017; Guest, 2017)","plainTextFormattedCitation":"(De Menezes &amp; Kelliher, 2017; Guest, 2017)","previouslyFormattedCitation":"(De Menezes &amp; Kelliher, 2017; Guest, 2017)"},"properties":{"noteIndex":0},"schema":"https://github.com/citation-style-language/schema/raw/master/csl-citation.json"}</w:instrText>
      </w:r>
      <w:r>
        <w:rPr>
          <w:color w:val="000000"/>
          <w:shd w:val="clear" w:color="auto" w:fill="FFFFFF"/>
        </w:rPr>
        <w:fldChar w:fldCharType="separate"/>
      </w:r>
      <w:r w:rsidRPr="003E5A1D">
        <w:rPr>
          <w:noProof/>
          <w:color w:val="000000"/>
          <w:shd w:val="clear" w:color="auto" w:fill="FFFFFF"/>
        </w:rPr>
        <w:t>(De Menezes &amp; Kelliher, 2017; Guest, 2017)</w:t>
      </w:r>
      <w:r>
        <w:rPr>
          <w:color w:val="000000"/>
          <w:shd w:val="clear" w:color="auto" w:fill="FFFFFF"/>
        </w:rPr>
        <w:fldChar w:fldCharType="end"/>
      </w:r>
      <w:r w:rsidR="002540F7">
        <w:rPr>
          <w:color w:val="000000"/>
          <w:shd w:val="clear" w:color="auto" w:fill="FFFFFF"/>
        </w:rPr>
        <w:t xml:space="preserve">. </w:t>
      </w:r>
      <w:r w:rsidR="009E54E9">
        <w:rPr>
          <w:color w:val="000000"/>
          <w:shd w:val="clear" w:color="auto" w:fill="FFFFFF"/>
        </w:rPr>
        <w:t>Chen et al.</w:t>
      </w:r>
      <w:r w:rsidR="002540F7">
        <w:rPr>
          <w:color w:val="000000"/>
          <w:shd w:val="clear" w:color="auto" w:fill="FFFFFF"/>
        </w:rPr>
        <w:t xml:space="preserve"> (2018) stress the importance of reducing perceived conflict between home and working lives to encourage innovative behaviour</w:t>
      </w:r>
      <w:r w:rsidR="009E54E9">
        <w:rPr>
          <w:color w:val="000000"/>
          <w:shd w:val="clear" w:color="auto" w:fill="FFFFFF"/>
        </w:rPr>
        <w:t>. Yet,</w:t>
      </w:r>
      <w:r w:rsidR="000F402C">
        <w:rPr>
          <w:color w:val="000000"/>
          <w:shd w:val="clear" w:color="auto" w:fill="FFFFFF"/>
        </w:rPr>
        <w:t xml:space="preserve"> the emphasis rests on employers matching </w:t>
      </w:r>
      <w:r w:rsidR="002540F7">
        <w:rPr>
          <w:color w:val="000000"/>
          <w:shd w:val="clear" w:color="auto" w:fill="FFFFFF"/>
        </w:rPr>
        <w:t xml:space="preserve">employee workloads to revised hours </w:t>
      </w:r>
      <w:r w:rsidR="002540F7">
        <w:rPr>
          <w:color w:val="000000"/>
          <w:shd w:val="clear" w:color="auto" w:fill="FFFFFF"/>
        </w:rPr>
        <w:fldChar w:fldCharType="begin" w:fldLock="1"/>
      </w:r>
      <w:r w:rsidR="00F10BD7">
        <w:rPr>
          <w:color w:val="000000"/>
          <w:shd w:val="clear" w:color="auto" w:fill="FFFFFF"/>
        </w:rPr>
        <w:instrText>ADDIN CSL_CITATION {"citationItems":[{"id":"ITEM-1","itemData":{"DOI":"10.1108/PR-11-2017-0353","abstract":"Purpose-The purpose of this paper is to investigate the direct and indirect effects of flexible working arrangements (FWAs) on return on labour (ROL). Design/methodology/approach-Data from 4,204 employees and their employers were used to construct regression models to assess separately, the direct relationships between the FWAs and ROL and also the indirect relationships, with job satisfaction and staff turnover as mediating variables, applying Baron and Kenny's (1986) mediation rules. Findings-Flexible work hours significantly and directly increased ROL and indirectly through reduction in staff turnover, while the negative direct effect of job sharing on ROL was indirectly reduced by its positive effect on job satisfaction. Time in lieu of overtime (TOIL) and working from home reduced ROL with the direct negative effects of TOIL on ROL worsened by a reduction in job satisfaction. Practical implications-The results suggest that not all FWAs increase ROL and that the direct effects of FWAs on ROL emanate from the efficacy with which work is reallocated in FWA negotiations. The indirect effects derive from employees' reciprocation of FWAs through improved job satisfaction and turnover. The onus is therefore, on employers to maximise returns from FWAs through efficient work reallocation during negotiations. Originality/value-The study makes a contribution by examining the direction of effects of FWAs on ROL and the pathways (direct and indirect) by which the effects occur. Research in this area has hitherto considered subjective and qualitative performance measures. FWAs, such as job sharing and TOIL, which are rarely considered in the literature, are covered in the study.","author":[{"dropping-particle":"","family":"Kotey","given":"Bernice Adei","non-dropping-particle":"","parse-names":false,"suffix":""},{"dropping-particle":"","family":"Sharma","given":"Bishnu","non-dropping-particle":"","parse-names":false,"suffix":""}],"container-title":"Personnel Review","id":"ITEM-1","issue":"3","issued":{"date-parts":[["2019"]]},"page":"731-747","title":"Pathways from flexible work arrangements to financial performance","type":"article-journal","volume":"48"},"uris":["http://www.mendeley.com/documents/?uuid=4a11ee11-c141-3bff-ba4b-341a6bbdec01"]}],"mendeley":{"formattedCitation":"(Kotey &amp; Sharma, 2019)","plainTextFormattedCitation":"(Kotey &amp; Sharma, 2019)","previouslyFormattedCitation":"(Kotey &amp; Sharma, 2019)"},"properties":{"noteIndex":0},"schema":"https://github.com/citation-style-language/schema/raw/master/csl-citation.json"}</w:instrText>
      </w:r>
      <w:r w:rsidR="002540F7">
        <w:rPr>
          <w:color w:val="000000"/>
          <w:shd w:val="clear" w:color="auto" w:fill="FFFFFF"/>
        </w:rPr>
        <w:fldChar w:fldCharType="separate"/>
      </w:r>
      <w:r w:rsidR="002540F7" w:rsidRPr="002540F7">
        <w:rPr>
          <w:noProof/>
          <w:color w:val="000000"/>
          <w:shd w:val="clear" w:color="auto" w:fill="FFFFFF"/>
        </w:rPr>
        <w:t>(Kotey &amp; Sharma, 2019)</w:t>
      </w:r>
      <w:r w:rsidR="002540F7">
        <w:rPr>
          <w:color w:val="000000"/>
          <w:shd w:val="clear" w:color="auto" w:fill="FFFFFF"/>
        </w:rPr>
        <w:fldChar w:fldCharType="end"/>
      </w:r>
      <w:r w:rsidR="002540F7">
        <w:rPr>
          <w:color w:val="000000"/>
          <w:shd w:val="clear" w:color="auto" w:fill="FFFFFF"/>
        </w:rPr>
        <w:t>.</w:t>
      </w:r>
      <w:r>
        <w:rPr>
          <w:color w:val="000000"/>
          <w:shd w:val="clear" w:color="auto" w:fill="FFFFFF"/>
        </w:rPr>
        <w:t xml:space="preserve"> </w:t>
      </w:r>
      <w:r w:rsidR="000F402C">
        <w:rPr>
          <w:color w:val="000000"/>
          <w:shd w:val="clear" w:color="auto" w:fill="FFFFFF"/>
        </w:rPr>
        <w:t xml:space="preserve">De Menezes and </w:t>
      </w:r>
      <w:proofErr w:type="spellStart"/>
      <w:r w:rsidR="000F402C">
        <w:rPr>
          <w:color w:val="000000"/>
          <w:shd w:val="clear" w:color="auto" w:fill="FFFFFF"/>
        </w:rPr>
        <w:t>Kelliher</w:t>
      </w:r>
      <w:proofErr w:type="spellEnd"/>
      <w:r w:rsidR="000F402C">
        <w:rPr>
          <w:color w:val="000000"/>
          <w:shd w:val="clear" w:color="auto" w:fill="FFFFFF"/>
        </w:rPr>
        <w:t xml:space="preserve"> (2017) and </w:t>
      </w:r>
      <w:r w:rsidR="000F402C" w:rsidRPr="000F402C">
        <w:rPr>
          <w:noProof/>
          <w:color w:val="000000"/>
          <w:shd w:val="clear" w:color="auto" w:fill="FFFFFF"/>
        </w:rPr>
        <w:t xml:space="preserve">Kröll </w:t>
      </w:r>
      <w:r w:rsidR="009E54E9">
        <w:rPr>
          <w:noProof/>
          <w:color w:val="000000"/>
          <w:shd w:val="clear" w:color="auto" w:fill="FFFFFF"/>
        </w:rPr>
        <w:t>and</w:t>
      </w:r>
      <w:r w:rsidR="000F402C" w:rsidRPr="000F402C">
        <w:rPr>
          <w:noProof/>
          <w:color w:val="000000"/>
          <w:shd w:val="clear" w:color="auto" w:fill="FFFFFF"/>
        </w:rPr>
        <w:t xml:space="preserve"> Nüesch</w:t>
      </w:r>
      <w:r w:rsidR="000F402C">
        <w:rPr>
          <w:color w:val="000000"/>
          <w:shd w:val="clear" w:color="auto" w:fill="FFFFFF"/>
        </w:rPr>
        <w:t xml:space="preserve"> </w:t>
      </w:r>
      <w:r w:rsidR="000F402C">
        <w:rPr>
          <w:color w:val="000000"/>
          <w:shd w:val="clear" w:color="auto" w:fill="FFFFFF"/>
        </w:rPr>
        <w:fldChar w:fldCharType="begin" w:fldLock="1"/>
      </w:r>
      <w:r w:rsidR="002540F7">
        <w:rPr>
          <w:color w:val="000000"/>
          <w:shd w:val="clear" w:color="auto" w:fill="FFFFFF"/>
        </w:rPr>
        <w:instrText>ADDIN CSL_CITATION {"citationItems":[{"id":"ITEM-1","itemData":{"DOI":"10.1080/09585192.2017.1289548","ISSN":"0958-5192","abstract":"We explore the effects of flexible work practices (FWPs) on the work attitudes (job satisfaction and turnover intention) and non-work attitudes (leisure satisfaction and perceived health) of employees based on representative large-scale German panel data. Because unobserved individual characteristics can easily act as confounders, we estimate both pooled ordinary least squares models and individual fixed-effects models. Controlling for time-constant individual heterogeneity, we find that the three considered FWPs–flexitime, sabbaticals, and working from home–significantly increase job satisfaction and that sabbaticals and working from home (but not flexitime) significantly decrease turnover intention. In addition, sabbaticals but not flexitime or working from home significantly increase leisure satisfaction. The effects of FWPs on health are mostly weak and statistically insignificant. Models that do not control for such individual heterogeneity either underestimate the positive effects of FWPs or find detrimental effects. Our findings indicate that organizations in Germany can increase job satisfaction and decrease employee turnover intention by offering FWPs.","author":[{"dropping-particle":"","family":"Kröll","given":"Claudia","non-dropping-particle":"","parse-names":false,"suffix":""},{"dropping-particle":"","family":"Nüesch","given":"Stephan","non-dropping-particle":"","parse-names":false,"suffix":""}],"container-title":"The International Journal of Human Resource Management","id":"ITEM-1","issue":"9","issued":{"date-parts":[["2019","5","15"]]},"page":"1505-1525","publisher":"Routledge","title":"The effects of flexible work practices on employee attitudes: evidence from a large-scale panel study in Germany","type":"article-journal","volume":"30"},"uris":["http://www.mendeley.com/documents/?uuid=61065640-60d8-381b-99e5-51d2fd530aac"]}],"mendeley":{"formattedCitation":"(Kröll &amp; Nüesch, 2019)","manualFormatting":"(2019)","plainTextFormattedCitation":"(Kröll &amp; Nüesch, 2019)","previouslyFormattedCitation":"(Kröll &amp; Nüesch, 2019)"},"properties":{"noteIndex":0},"schema":"https://github.com/citation-style-language/schema/raw/master/csl-citation.json"}</w:instrText>
      </w:r>
      <w:r w:rsidR="000F402C">
        <w:rPr>
          <w:color w:val="000000"/>
          <w:shd w:val="clear" w:color="auto" w:fill="FFFFFF"/>
        </w:rPr>
        <w:fldChar w:fldCharType="separate"/>
      </w:r>
      <w:r w:rsidR="000F402C" w:rsidRPr="000F402C">
        <w:rPr>
          <w:noProof/>
          <w:color w:val="000000"/>
          <w:shd w:val="clear" w:color="auto" w:fill="FFFFFF"/>
        </w:rPr>
        <w:t>(2019)</w:t>
      </w:r>
      <w:r w:rsidR="000F402C">
        <w:rPr>
          <w:color w:val="000000"/>
          <w:shd w:val="clear" w:color="auto" w:fill="FFFFFF"/>
        </w:rPr>
        <w:fldChar w:fldCharType="end"/>
      </w:r>
      <w:r w:rsidR="000F402C">
        <w:rPr>
          <w:color w:val="000000"/>
          <w:shd w:val="clear" w:color="auto" w:fill="FFFFFF"/>
        </w:rPr>
        <w:t xml:space="preserve"> suggest that when employees have discretion over when and how they work, they experience greater job satisfaction. </w:t>
      </w:r>
      <w:r w:rsidR="00746E66" w:rsidRPr="00AA1C9E">
        <w:rPr>
          <w:color w:val="000000"/>
          <w:lang w:val="en-US"/>
        </w:rPr>
        <w:t xml:space="preserve">In manufacturing, </w:t>
      </w:r>
      <w:r w:rsidR="00746E66" w:rsidRPr="00AA1C9E">
        <w:rPr>
          <w:bCs/>
        </w:rPr>
        <w:t xml:space="preserve">flexitime enables employees to structure their work within core hours and helps them overcome problems associated with the physical demands of manufacturing jobs, providing </w:t>
      </w:r>
      <w:r w:rsidR="00746E66" w:rsidRPr="00AA1C9E">
        <w:rPr>
          <w:bCs/>
        </w:rPr>
        <w:lastRenderedPageBreak/>
        <w:t>time to recover (</w:t>
      </w:r>
      <w:r w:rsidR="009E54E9" w:rsidRPr="00AA1C9E">
        <w:rPr>
          <w:bCs/>
          <w:color w:val="222222"/>
          <w:shd w:val="clear" w:color="auto" w:fill="FFFFFF"/>
        </w:rPr>
        <w:t>Chen et al., 2019</w:t>
      </w:r>
      <w:r w:rsidR="009E54E9">
        <w:rPr>
          <w:bCs/>
          <w:color w:val="222222"/>
          <w:shd w:val="clear" w:color="auto" w:fill="FFFFFF"/>
        </w:rPr>
        <w:t xml:space="preserve">; </w:t>
      </w:r>
      <w:proofErr w:type="spellStart"/>
      <w:r w:rsidR="00746E66" w:rsidRPr="00AA1C9E">
        <w:rPr>
          <w:bCs/>
          <w:color w:val="222222"/>
          <w:shd w:val="clear" w:color="auto" w:fill="FFFFFF"/>
        </w:rPr>
        <w:t>Topcic</w:t>
      </w:r>
      <w:proofErr w:type="spellEnd"/>
      <w:r w:rsidR="00746E66" w:rsidRPr="00AA1C9E">
        <w:rPr>
          <w:bCs/>
          <w:color w:val="222222"/>
          <w:shd w:val="clear" w:color="auto" w:fill="FFFFFF"/>
        </w:rPr>
        <w:t>, Baum</w:t>
      </w:r>
      <w:r w:rsidR="009E54E9">
        <w:rPr>
          <w:bCs/>
          <w:color w:val="222222"/>
          <w:shd w:val="clear" w:color="auto" w:fill="FFFFFF"/>
        </w:rPr>
        <w:t xml:space="preserve">, &amp; </w:t>
      </w:r>
      <w:proofErr w:type="spellStart"/>
      <w:r w:rsidR="009E54E9">
        <w:rPr>
          <w:bCs/>
          <w:color w:val="222222"/>
          <w:shd w:val="clear" w:color="auto" w:fill="FFFFFF"/>
        </w:rPr>
        <w:t>Kabst</w:t>
      </w:r>
      <w:proofErr w:type="spellEnd"/>
      <w:r w:rsidR="009E54E9">
        <w:rPr>
          <w:bCs/>
          <w:color w:val="222222"/>
          <w:shd w:val="clear" w:color="auto" w:fill="FFFFFF"/>
        </w:rPr>
        <w:t>, 2016</w:t>
      </w:r>
      <w:r w:rsidR="00746E66" w:rsidRPr="00AA1C9E">
        <w:rPr>
          <w:bCs/>
          <w:color w:val="222222"/>
          <w:shd w:val="clear" w:color="auto" w:fill="FFFFFF"/>
        </w:rPr>
        <w:t>)</w:t>
      </w:r>
      <w:r w:rsidR="00746E66" w:rsidRPr="00AA1C9E">
        <w:rPr>
          <w:bCs/>
        </w:rPr>
        <w:t xml:space="preserve">. </w:t>
      </w:r>
      <w:r w:rsidR="00746E66">
        <w:rPr>
          <w:bCs/>
        </w:rPr>
        <w:t xml:space="preserve">Further, </w:t>
      </w:r>
      <w:r w:rsidR="00746E66">
        <w:rPr>
          <w:color w:val="000000"/>
          <w:shd w:val="clear" w:color="auto" w:fill="FFFFFF"/>
        </w:rPr>
        <w:t xml:space="preserve">in insecure and uncertain environments where employees fear for their jobs, </w:t>
      </w:r>
      <w:r w:rsidR="000F402C">
        <w:rPr>
          <w:color w:val="000000"/>
          <w:shd w:val="clear" w:color="auto" w:fill="FFFFFF"/>
        </w:rPr>
        <w:t>flexible working</w:t>
      </w:r>
      <w:r w:rsidR="00746E66">
        <w:rPr>
          <w:color w:val="000000"/>
          <w:shd w:val="clear" w:color="auto" w:fill="FFFFFF"/>
        </w:rPr>
        <w:t xml:space="preserve"> helps to bolster morale and encourage a sense of optimism</w:t>
      </w:r>
      <w:r w:rsidR="000F402C">
        <w:rPr>
          <w:color w:val="000000"/>
          <w:shd w:val="clear" w:color="auto" w:fill="FFFFFF"/>
        </w:rPr>
        <w:t xml:space="preserve"> that is central to the quality of working life </w:t>
      </w:r>
      <w:r w:rsidR="000F402C">
        <w:rPr>
          <w:color w:val="000000"/>
          <w:shd w:val="clear" w:color="auto" w:fill="FFFFFF"/>
        </w:rPr>
        <w:fldChar w:fldCharType="begin" w:fldLock="1"/>
      </w:r>
      <w:r w:rsidR="000F402C">
        <w:rPr>
          <w:color w:val="000000"/>
          <w:shd w:val="clear" w:color="auto" w:fill="FFFFFF"/>
        </w:rPr>
        <w:instrText>ADDIN CSL_CITATION {"citationItems":[{"id":"ITEM-1","itemData":{"DOI":"10.1111/1748-8583.12139","ISSN":"17488583","abstract":"The mutual gains model suggests that HRM should benefit both individuals and organisations. However, the dominant models within HRM theory and research continue to focus largely on ways to improve performance, with employee concerns very much a secondary consideration. Furthermore, pressures at work and in society more widely are creating an increasing threat to employee well-being. If employee concerns and the threats to well-being are to be taken seriously, a different analytic framework for HRM is required. The article sets out an alternative approach to HRM that gives priority to practices designed to enhance well-being and a positive employment relationship, proposing that both elements are essential. Evidence is presented to support the choice of practices and to argue that these also hold the potential to improve both individual and organisational performance. It therefore offers a different path to mutual gains. The research and policy implications of this approach are discussed.","author":[{"dropping-particle":"","family":"Guest","given":"David E.","non-dropping-particle":"","parse-names":false,"suffix":""}],"container-title":"Human Resource Management Journal","id":"ITEM-1","issue":"1","issued":{"date-parts":[["2017","1","1"]]},"page":"22-38","publisher":"Blackwell Publishing Ltd","title":"Human resource management and employee well-being: towards a new analytic framework","type":"article","volume":"27"},"uris":["http://www.mendeley.com/documents/?uuid=4aae6ae7-3ab7-3832-b5f3-7675fb47417c"]},{"id":"ITEM-2","itemData":{"DOI":"10.1177/0018726716654746","ISSN":"0018-7267","abstract":"The quality of working life became an important topic in the 1960s and 1970s, helping to stimulate an early approach to evidence-based policy advocacy drawing on interdisciplinary research by social scientists. Over the years it fell out of the limelight but much relevant, albeit fragmented, research has continued. We present a case for rekindling an integrated and normative approach to quality of working life research as one means of promoting workers’ well-being and emancipation. We outline an updated classification of the characteristics of quality of working life and a related analytic framework. We illustrate how research and practice will benefit from following this renewed quality of working life framework, using work design as an example. Concluding, we aim to stimulate debate on the necessity and benefits of rebuilding a quality of working life agenda for marrying academic rigour and practical relevance in order to support interventions aimed at fostering worker emancipation and well-being.","author":[{"dropping-particle":"","family":"Grote","given":"Gudela","non-dropping-particle":"","parse-names":false,"suffix":""},{"dropping-particle":"","family":"Guest","given":"David","non-dropping-particle":"","parse-names":false,"suffix":""}],"container-title":"Human Relations","id":"ITEM-2","issue":"2","issued":{"date-parts":[["2017","2","20"]]},"page":"149-167","publisher":"SAGE Publications Ltd","title":"The case for reinvigorating quality of working life research","type":"article-journal","volume":"70"},"uris":["http://www.mendeley.com/documents/?uuid=706180a0-fc41-3910-a7aa-8f913d71e9ce"]}],"mendeley":{"formattedCitation":"(Grote &amp; Guest, 2017; Guest, 2017)","plainTextFormattedCitation":"(Grote &amp; Guest, 2017; Guest, 2017)","previouslyFormattedCitation":"(Grote &amp; Guest, 2017; Guest, 2017)"},"properties":{"noteIndex":0},"schema":"https://github.com/citation-style-language/schema/raw/master/csl-citation.json"}</w:instrText>
      </w:r>
      <w:r w:rsidR="000F402C">
        <w:rPr>
          <w:color w:val="000000"/>
          <w:shd w:val="clear" w:color="auto" w:fill="FFFFFF"/>
        </w:rPr>
        <w:fldChar w:fldCharType="separate"/>
      </w:r>
      <w:r w:rsidR="000F402C" w:rsidRPr="000F402C">
        <w:rPr>
          <w:noProof/>
          <w:color w:val="000000"/>
          <w:shd w:val="clear" w:color="auto" w:fill="FFFFFF"/>
        </w:rPr>
        <w:t>(Grote &amp; Guest, 2017; Guest, 2017)</w:t>
      </w:r>
      <w:r w:rsidR="000F402C">
        <w:rPr>
          <w:color w:val="000000"/>
          <w:shd w:val="clear" w:color="auto" w:fill="FFFFFF"/>
        </w:rPr>
        <w:fldChar w:fldCharType="end"/>
      </w:r>
      <w:r w:rsidR="000F402C">
        <w:rPr>
          <w:color w:val="000000"/>
          <w:shd w:val="clear" w:color="auto" w:fill="FFFFFF"/>
        </w:rPr>
        <w:t xml:space="preserve">. </w:t>
      </w:r>
      <w:r w:rsidR="00746E66">
        <w:rPr>
          <w:color w:val="000000"/>
          <w:shd w:val="clear" w:color="auto" w:fill="FFFFFF"/>
        </w:rPr>
        <w:t xml:space="preserve"> </w:t>
      </w:r>
      <w:r w:rsidR="000F402C">
        <w:rPr>
          <w:color w:val="000000"/>
          <w:shd w:val="clear" w:color="auto" w:fill="FFFFFF"/>
        </w:rPr>
        <w:t xml:space="preserve">Positive </w:t>
      </w:r>
      <w:r w:rsidR="00746E66">
        <w:rPr>
          <w:color w:val="000000"/>
          <w:shd w:val="clear" w:color="auto" w:fill="FFFFFF"/>
        </w:rPr>
        <w:t>attitudes can lead to employee performance</w:t>
      </w:r>
      <w:r w:rsidR="000F402C">
        <w:rPr>
          <w:color w:val="000000"/>
          <w:shd w:val="clear" w:color="auto" w:fill="FFFFFF"/>
        </w:rPr>
        <w:t xml:space="preserve"> and </w:t>
      </w:r>
      <w:r w:rsidR="00746E66">
        <w:rPr>
          <w:lang w:val="en-US"/>
        </w:rPr>
        <w:t>are central to</w:t>
      </w:r>
      <w:r>
        <w:rPr>
          <w:lang w:val="en-US"/>
        </w:rPr>
        <w:t xml:space="preserve"> the </w:t>
      </w:r>
      <w:r w:rsidR="001422B0" w:rsidRPr="00AA1C9E">
        <w:rPr>
          <w:color w:val="000000"/>
          <w:lang w:val="en-US"/>
        </w:rPr>
        <w:t>social exchange</w:t>
      </w:r>
      <w:r w:rsidR="00746E66">
        <w:rPr>
          <w:color w:val="000000"/>
          <w:lang w:val="en-US"/>
        </w:rPr>
        <w:t xml:space="preserve"> </w:t>
      </w:r>
      <w:r w:rsidR="000F402C">
        <w:rPr>
          <w:color w:val="000000"/>
          <w:lang w:val="en-US"/>
        </w:rPr>
        <w:t>inherent within</w:t>
      </w:r>
      <w:r w:rsidR="00746E66">
        <w:rPr>
          <w:color w:val="000000"/>
          <w:lang w:val="en-US"/>
        </w:rPr>
        <w:t xml:space="preserve"> HCWS</w:t>
      </w:r>
      <w:r w:rsidR="000F402C">
        <w:rPr>
          <w:color w:val="000000"/>
          <w:lang w:val="en-US"/>
        </w:rPr>
        <w:t>:</w:t>
      </w:r>
      <w:r w:rsidR="001422B0" w:rsidRPr="00AA1C9E">
        <w:rPr>
          <w:color w:val="000000"/>
          <w:lang w:val="en-US"/>
        </w:rPr>
        <w:t xml:space="preserve"> the more employees feel supported, the more positive their responses </w:t>
      </w:r>
      <w:r w:rsidR="001422B0" w:rsidRPr="00D40D42">
        <w:rPr>
          <w:color w:val="000000"/>
          <w:lang w:val="en-US"/>
        </w:rPr>
        <w:t>become</w:t>
      </w:r>
      <w:r w:rsidR="00F10BD7" w:rsidRPr="00D40D42">
        <w:rPr>
          <w:color w:val="000000"/>
          <w:lang w:val="en-US"/>
        </w:rPr>
        <w:t xml:space="preserve"> </w:t>
      </w:r>
      <w:r w:rsidR="00F10BD7" w:rsidRPr="00D40D42">
        <w:rPr>
          <w:color w:val="000000"/>
          <w:lang w:val="en-US"/>
        </w:rPr>
        <w:fldChar w:fldCharType="begin" w:fldLock="1"/>
      </w:r>
      <w:r w:rsidR="00D40D42" w:rsidRPr="00D40D42">
        <w:rPr>
          <w:color w:val="000000"/>
          <w:lang w:val="en-US"/>
        </w:rPr>
        <w:instrText>ADDIN CSL_CITATION {"citationItems":[{"id":"ITEM-1","itemData":{"DOI":"10.1080/10599231.2019.1647078","ISSN":"1059-9231","abstract":"This study examined the moderating effect of perceived organizational support on the relationship between human resource development practices and organizational citizenship behavior of hotels in Thailand. The results from a survey of 733 frontline employees revealed that the relationship between human resource development practices and organizational citizenship behavior was stronger for employees with the high level of perceived organizational support, compared to employees with the low level of perceived organizational support. Therefore, this finding contributes to a significant understanding of moderating effect of perceived organizational support in service organizations. Discussion and implications are also provided.","author":[{"dropping-particle":"","family":"Detnakarin","given":"Suteera","non-dropping-particle":"","parse-names":false,"suffix":""},{"dropping-particle":"","family":"Rurkkhum","given":"Suthinee","non-dropping-particle":"","parse-names":false,"suffix":""}],"container-title":"Journal of Asia-Pacific Business","id":"ITEM-1","issue":"3","issued":{"date-parts":[["2019","7","3"]]},"page":"215-234","publisher":"Routledge","title":"Moderating Effect of Perceived Organizational Support on Human Resource Development Practices and Organizational Citizenship Behavior","type":"article-journal","volume":"20"},"uris":["http://www.mendeley.com/documents/?uuid=ba914bd1-ec20-38bc-97c7-61ea953f5c3c"]}],"mendeley":{"formattedCitation":"(Detnakarin &amp; Rurkkhum, 2019)","manualFormatting":"(Detnakarin &amp; Rurkkhum, 2019; Schopman et al., 2017) )","plainTextFormattedCitation":"(Detnakarin &amp; Rurkkhum, 2019)","previouslyFormattedCitation":"(Detnakarin &amp; Rurkkhum, 2019)"},"properties":{"noteIndex":0},"schema":"https://github.com/citation-style-language/schema/raw/master/csl-citation.json"}</w:instrText>
      </w:r>
      <w:r w:rsidR="00F10BD7" w:rsidRPr="00D40D42">
        <w:rPr>
          <w:color w:val="000000"/>
          <w:lang w:val="en-US"/>
        </w:rPr>
        <w:fldChar w:fldCharType="separate"/>
      </w:r>
      <w:r w:rsidR="00F10BD7" w:rsidRPr="00D40D42">
        <w:rPr>
          <w:noProof/>
          <w:color w:val="000000"/>
          <w:lang w:val="en-US"/>
        </w:rPr>
        <w:t>(Detnakarin &amp; Rurkkhum, 2019</w:t>
      </w:r>
      <w:r w:rsidR="00D40D42" w:rsidRPr="00D40D42">
        <w:rPr>
          <w:noProof/>
          <w:color w:val="000000"/>
          <w:lang w:val="en-US"/>
        </w:rPr>
        <w:t>; Schopman et al., 2017)</w:t>
      </w:r>
      <w:r w:rsidR="00F10BD7" w:rsidRPr="00D40D42">
        <w:rPr>
          <w:color w:val="000000"/>
          <w:lang w:val="en-US"/>
        </w:rPr>
        <w:fldChar w:fldCharType="end"/>
      </w:r>
      <w:r w:rsidR="009E54E9">
        <w:rPr>
          <w:color w:val="000000"/>
          <w:lang w:val="en-US"/>
        </w:rPr>
        <w:t>,</w:t>
      </w:r>
      <w:r w:rsidR="002A52D9">
        <w:rPr>
          <w:color w:val="000000"/>
          <w:lang w:val="en-US"/>
        </w:rPr>
        <w:t xml:space="preserve"> thus</w:t>
      </w:r>
      <w:r w:rsidR="000F402C" w:rsidRPr="00D40D42">
        <w:rPr>
          <w:color w:val="000000"/>
          <w:lang w:val="en-US"/>
        </w:rPr>
        <w:t xml:space="preserve"> </w:t>
      </w:r>
      <w:r w:rsidR="002A52D9">
        <w:rPr>
          <w:bCs/>
        </w:rPr>
        <w:t>raising</w:t>
      </w:r>
      <w:r w:rsidR="001422B0" w:rsidRPr="00D40D42">
        <w:rPr>
          <w:bCs/>
        </w:rPr>
        <w:t xml:space="preserve"> the following hypotheses:</w:t>
      </w:r>
    </w:p>
    <w:p w14:paraId="2AA436F9" w14:textId="77777777" w:rsidR="001422B0" w:rsidRPr="00AA1C9E" w:rsidRDefault="001422B0" w:rsidP="00FB1C32">
      <w:pPr>
        <w:pStyle w:val="Newparagraph"/>
        <w:spacing w:line="480" w:lineRule="atLeast"/>
        <w:ind w:firstLine="0"/>
        <w:jc w:val="both"/>
        <w:rPr>
          <w:lang w:val="en-US"/>
        </w:rPr>
      </w:pPr>
    </w:p>
    <w:p w14:paraId="78DDAF44" w14:textId="77777777" w:rsidR="001422B0" w:rsidRPr="00AA1C9E" w:rsidRDefault="001422B0" w:rsidP="00FB1C32">
      <w:pPr>
        <w:spacing w:line="480" w:lineRule="atLeast"/>
        <w:ind w:left="540" w:hanging="540"/>
        <w:jc w:val="both"/>
        <w:rPr>
          <w:iCs/>
          <w:color w:val="000000"/>
        </w:rPr>
      </w:pPr>
      <w:r w:rsidRPr="00AA1C9E">
        <w:rPr>
          <w:i/>
          <w:iCs/>
          <w:color w:val="000000"/>
        </w:rPr>
        <w:t>H4a:</w:t>
      </w:r>
      <w:r w:rsidRPr="00AA1C9E">
        <w:rPr>
          <w:iCs/>
          <w:color w:val="000000"/>
        </w:rPr>
        <w:t xml:space="preserve"> </w:t>
      </w:r>
      <w:r w:rsidR="000F402C">
        <w:rPr>
          <w:iCs/>
          <w:color w:val="000000"/>
        </w:rPr>
        <w:t>Organisation support</w:t>
      </w:r>
      <w:r w:rsidRPr="00AA1C9E">
        <w:rPr>
          <w:iCs/>
          <w:color w:val="000000"/>
        </w:rPr>
        <w:t xml:space="preserve"> mediates the </w:t>
      </w:r>
      <w:r w:rsidRPr="00AA1C9E">
        <w:rPr>
          <w:iCs/>
          <w:color w:val="000000"/>
          <w:lang w:val="en-US"/>
        </w:rPr>
        <w:t>effect of</w:t>
      </w:r>
      <w:r w:rsidRPr="00AA1C9E">
        <w:rPr>
          <w:iCs/>
          <w:color w:val="000000"/>
        </w:rPr>
        <w:t xml:space="preserve"> </w:t>
      </w:r>
      <w:r w:rsidRPr="00AA1C9E">
        <w:rPr>
          <w:iCs/>
          <w:color w:val="000000"/>
          <w:lang w:val="en-US"/>
        </w:rPr>
        <w:t>H</w:t>
      </w:r>
      <w:r w:rsidR="00D40D42">
        <w:rPr>
          <w:iCs/>
          <w:color w:val="000000"/>
          <w:lang w:val="en-US"/>
        </w:rPr>
        <w:t>C</w:t>
      </w:r>
      <w:r w:rsidRPr="00AA1C9E">
        <w:rPr>
          <w:iCs/>
          <w:color w:val="000000"/>
          <w:lang w:val="en-US"/>
        </w:rPr>
        <w:t>WS</w:t>
      </w:r>
      <w:r w:rsidRPr="00AA1C9E">
        <w:rPr>
          <w:iCs/>
          <w:color w:val="000000"/>
        </w:rPr>
        <w:t xml:space="preserve"> on firm performance.</w:t>
      </w:r>
    </w:p>
    <w:p w14:paraId="6B99C879" w14:textId="77777777" w:rsidR="001422B0" w:rsidRPr="00AA1C9E" w:rsidRDefault="001422B0" w:rsidP="00FB1C32">
      <w:pPr>
        <w:pStyle w:val="NoSpacing"/>
        <w:spacing w:line="480" w:lineRule="atLeast"/>
        <w:jc w:val="both"/>
        <w:rPr>
          <w:rFonts w:ascii="Times New Roman" w:hAnsi="Times New Roman" w:cs="Times New Roman"/>
          <w:iCs/>
          <w:color w:val="000000"/>
          <w:sz w:val="24"/>
          <w:szCs w:val="24"/>
          <w:lang w:val="en-US"/>
        </w:rPr>
      </w:pPr>
      <w:r w:rsidRPr="00AA1C9E">
        <w:rPr>
          <w:rFonts w:ascii="Times New Roman" w:hAnsi="Times New Roman" w:cs="Times New Roman"/>
          <w:i/>
          <w:iCs/>
          <w:color w:val="000000"/>
          <w:sz w:val="24"/>
          <w:szCs w:val="24"/>
          <w:lang w:val="en-US"/>
        </w:rPr>
        <w:t>H4b:</w:t>
      </w:r>
      <w:r w:rsidRPr="00AA1C9E">
        <w:rPr>
          <w:rFonts w:ascii="Times New Roman" w:hAnsi="Times New Roman" w:cs="Times New Roman"/>
          <w:b/>
          <w:iCs/>
          <w:color w:val="000000"/>
          <w:sz w:val="24"/>
          <w:szCs w:val="24"/>
          <w:lang w:val="en-US"/>
        </w:rPr>
        <w:t xml:space="preserve"> </w:t>
      </w:r>
      <w:r w:rsidR="000F402C">
        <w:rPr>
          <w:rFonts w:ascii="Times New Roman" w:hAnsi="Times New Roman" w:cs="Times New Roman"/>
          <w:iCs/>
          <w:color w:val="000000"/>
          <w:sz w:val="24"/>
          <w:szCs w:val="24"/>
        </w:rPr>
        <w:t>Organisation support mediates</w:t>
      </w:r>
      <w:r w:rsidRPr="00AA1C9E">
        <w:rPr>
          <w:rFonts w:ascii="Times New Roman" w:hAnsi="Times New Roman" w:cs="Times New Roman"/>
          <w:iCs/>
          <w:color w:val="000000"/>
          <w:sz w:val="24"/>
          <w:szCs w:val="24"/>
          <w:lang w:val="en-US"/>
        </w:rPr>
        <w:t xml:space="preserve"> the effect of HCWS on burnout.</w:t>
      </w:r>
    </w:p>
    <w:p w14:paraId="05ACC511" w14:textId="77777777" w:rsidR="001422B0" w:rsidRPr="00AA1C9E" w:rsidRDefault="001422B0" w:rsidP="00FB1C32">
      <w:pPr>
        <w:pStyle w:val="NoSpacing"/>
        <w:spacing w:line="480" w:lineRule="atLeast"/>
        <w:jc w:val="both"/>
        <w:rPr>
          <w:rFonts w:ascii="Times New Roman" w:hAnsi="Times New Roman" w:cs="Times New Roman"/>
          <w:iCs/>
          <w:color w:val="000000"/>
          <w:sz w:val="24"/>
          <w:szCs w:val="24"/>
          <w:lang w:val="en-US"/>
        </w:rPr>
      </w:pPr>
      <w:r w:rsidRPr="00AA1C9E">
        <w:rPr>
          <w:rFonts w:ascii="Times New Roman" w:hAnsi="Times New Roman" w:cs="Times New Roman"/>
          <w:i/>
          <w:iCs/>
          <w:color w:val="000000"/>
          <w:sz w:val="24"/>
          <w:szCs w:val="24"/>
        </w:rPr>
        <w:t>H4c:</w:t>
      </w:r>
      <w:r w:rsidRPr="00AA1C9E">
        <w:rPr>
          <w:rFonts w:ascii="Times New Roman" w:hAnsi="Times New Roman" w:cs="Times New Roman"/>
          <w:b/>
          <w:iCs/>
          <w:color w:val="000000"/>
          <w:sz w:val="24"/>
          <w:szCs w:val="24"/>
        </w:rPr>
        <w:t xml:space="preserve"> </w:t>
      </w:r>
      <w:r w:rsidR="000F402C">
        <w:rPr>
          <w:rFonts w:ascii="Times New Roman" w:hAnsi="Times New Roman" w:cs="Times New Roman"/>
          <w:iCs/>
          <w:color w:val="000000"/>
          <w:sz w:val="24"/>
          <w:szCs w:val="24"/>
        </w:rPr>
        <w:t>Organisation support</w:t>
      </w:r>
      <w:r w:rsidRPr="00AA1C9E">
        <w:rPr>
          <w:rFonts w:ascii="Times New Roman" w:hAnsi="Times New Roman" w:cs="Times New Roman"/>
          <w:iCs/>
          <w:color w:val="000000"/>
          <w:sz w:val="24"/>
          <w:szCs w:val="24"/>
        </w:rPr>
        <w:t xml:space="preserve"> mediates the effect of </w:t>
      </w:r>
      <w:r w:rsidRPr="00AA1C9E">
        <w:rPr>
          <w:rFonts w:ascii="Times New Roman" w:hAnsi="Times New Roman" w:cs="Times New Roman"/>
          <w:iCs/>
          <w:color w:val="000000"/>
          <w:sz w:val="24"/>
          <w:szCs w:val="24"/>
          <w:lang w:val="en-US"/>
        </w:rPr>
        <w:t xml:space="preserve">HCWS on </w:t>
      </w:r>
      <w:r w:rsidR="003E5ED5">
        <w:rPr>
          <w:rFonts w:ascii="Times New Roman" w:hAnsi="Times New Roman" w:cs="Times New Roman"/>
          <w:iCs/>
          <w:color w:val="000000"/>
          <w:sz w:val="24"/>
          <w:szCs w:val="24"/>
          <w:lang w:val="en-US"/>
        </w:rPr>
        <w:t>wellbeing</w:t>
      </w:r>
      <w:r w:rsidRPr="00AA1C9E">
        <w:rPr>
          <w:rFonts w:ascii="Times New Roman" w:hAnsi="Times New Roman" w:cs="Times New Roman"/>
          <w:iCs/>
          <w:color w:val="000000"/>
          <w:sz w:val="24"/>
          <w:szCs w:val="24"/>
          <w:lang w:val="en-US"/>
        </w:rPr>
        <w:t>.</w:t>
      </w:r>
    </w:p>
    <w:p w14:paraId="5010E16F" w14:textId="77777777" w:rsidR="001422B0" w:rsidRPr="00AA1C9E" w:rsidRDefault="001422B0" w:rsidP="00FB1C32">
      <w:pPr>
        <w:pStyle w:val="NoSpacing2"/>
        <w:spacing w:line="480" w:lineRule="atLeast"/>
        <w:rPr>
          <w:lang w:val="en-US"/>
        </w:rPr>
      </w:pPr>
    </w:p>
    <w:p w14:paraId="32A54B5F" w14:textId="77777777" w:rsidR="001422B0" w:rsidRPr="00AA1C9E" w:rsidRDefault="001422B0" w:rsidP="00FB1C32">
      <w:pPr>
        <w:spacing w:line="480" w:lineRule="atLeast"/>
        <w:ind w:firstLine="540"/>
        <w:jc w:val="both"/>
      </w:pPr>
      <w:r w:rsidRPr="00AA1C9E">
        <w:rPr>
          <w:lang w:val="en-US"/>
        </w:rPr>
        <w:t xml:space="preserve">The positive effect of HCWS on firm performance depends on </w:t>
      </w:r>
      <w:r w:rsidRPr="002540F7">
        <w:rPr>
          <w:i/>
          <w:iCs/>
          <w:lang w:val="en-US"/>
        </w:rPr>
        <w:t>how</w:t>
      </w:r>
      <w:r w:rsidRPr="00AA1C9E">
        <w:rPr>
          <w:lang w:val="en-US"/>
        </w:rPr>
        <w:t xml:space="preserve"> employees and </w:t>
      </w:r>
      <w:r w:rsidR="003E5ED5">
        <w:rPr>
          <w:lang w:val="en-US"/>
        </w:rPr>
        <w:t>organisation</w:t>
      </w:r>
      <w:r w:rsidRPr="00AA1C9E">
        <w:rPr>
          <w:lang w:val="en-US"/>
        </w:rPr>
        <w:t xml:space="preserve">s </w:t>
      </w:r>
      <w:proofErr w:type="gramStart"/>
      <w:r w:rsidRPr="00AA1C9E">
        <w:rPr>
          <w:lang w:val="en-US"/>
        </w:rPr>
        <w:t>enact</w:t>
      </w:r>
      <w:proofErr w:type="gramEnd"/>
      <w:r w:rsidRPr="00AA1C9E">
        <w:rPr>
          <w:lang w:val="en-US"/>
        </w:rPr>
        <w:t xml:space="preserve"> their roles. </w:t>
      </w:r>
      <w:r w:rsidRPr="00AA1C9E">
        <w:rPr>
          <w:color w:val="000000"/>
          <w:lang w:val="en-US"/>
        </w:rPr>
        <w:t>HCWS operate on the premise of valuing employees, focusing on long-term relationships, and developing psychological bonds that nurture performance via engagement and commitment (</w:t>
      </w:r>
      <w:r w:rsidRPr="00AA1C9E">
        <w:rPr>
          <w:color w:val="000000"/>
          <w:shd w:val="clear" w:color="auto" w:fill="FFFFFF"/>
        </w:rPr>
        <w:t>Chiang et al., 2014)</w:t>
      </w:r>
      <w:r w:rsidRPr="00AA1C9E">
        <w:rPr>
          <w:color w:val="000000"/>
          <w:lang w:val="en-US"/>
        </w:rPr>
        <w:t xml:space="preserve">. </w:t>
      </w:r>
      <w:r w:rsidR="009E54E9">
        <w:rPr>
          <w:color w:val="000000"/>
          <w:lang w:val="en-US"/>
        </w:rPr>
        <w:t>The e</w:t>
      </w:r>
      <w:r w:rsidRPr="00AA1C9E">
        <w:rPr>
          <w:color w:val="000000"/>
          <w:lang w:val="en-US"/>
        </w:rPr>
        <w:t>ffort is a function of time commitment and work intensity</w:t>
      </w:r>
      <w:r w:rsidR="009E54E9">
        <w:rPr>
          <w:color w:val="000000"/>
          <w:lang w:val="en-US"/>
        </w:rPr>
        <w:t>,</w:t>
      </w:r>
      <w:r w:rsidRPr="00AA1C9E">
        <w:rPr>
          <w:color w:val="000000"/>
          <w:lang w:val="en-US"/>
        </w:rPr>
        <w:t xml:space="preserve"> i.e. working hard (Brown </w:t>
      </w:r>
      <w:r w:rsidR="00A6337D">
        <w:rPr>
          <w:color w:val="000000"/>
          <w:lang w:val="en-US"/>
        </w:rPr>
        <w:t>&amp;</w:t>
      </w:r>
      <w:r w:rsidRPr="00AA1C9E">
        <w:rPr>
          <w:color w:val="000000"/>
          <w:lang w:val="en-US"/>
        </w:rPr>
        <w:t xml:space="preserve"> Leigh, 1996: 361). Employees can exert more effort in mutually beneficial environments (McClean </w:t>
      </w:r>
      <w:r w:rsidR="009E54E9">
        <w:rPr>
          <w:color w:val="000000"/>
          <w:lang w:val="en-US"/>
        </w:rPr>
        <w:t>&amp;</w:t>
      </w:r>
      <w:r w:rsidRPr="00AA1C9E">
        <w:rPr>
          <w:color w:val="000000"/>
          <w:lang w:val="en-US"/>
        </w:rPr>
        <w:t xml:space="preserve"> Collins, 2011).</w:t>
      </w:r>
      <w:r w:rsidRPr="00AA1C9E">
        <w:rPr>
          <w:color w:val="000000"/>
          <w:shd w:val="clear" w:color="auto" w:fill="FFFFFF"/>
        </w:rPr>
        <w:t xml:space="preserve"> Committed </w:t>
      </w:r>
      <w:r w:rsidRPr="00AA1C9E">
        <w:rPr>
          <w:color w:val="000000"/>
          <w:lang w:val="en-US"/>
        </w:rPr>
        <w:t>employees tend to experience lower absenteeism and turnover intentions and perform well at work and willing</w:t>
      </w:r>
      <w:r w:rsidRPr="00AA1C9E">
        <w:t xml:space="preserve"> to accept demands for greater production</w:t>
      </w:r>
      <w:r w:rsidRPr="00AA1C9E">
        <w:rPr>
          <w:color w:val="000000"/>
          <w:lang w:val="en-US"/>
        </w:rPr>
        <w:t xml:space="preserve"> </w:t>
      </w:r>
      <w:r w:rsidRPr="00AA1C9E">
        <w:rPr>
          <w:color w:val="000000"/>
        </w:rPr>
        <w:t>(</w:t>
      </w:r>
      <w:r w:rsidRPr="00AA1C9E">
        <w:rPr>
          <w:color w:val="000000"/>
          <w:shd w:val="clear" w:color="auto" w:fill="FFFFFF"/>
        </w:rPr>
        <w:t>Liu et al., 2019).</w:t>
      </w:r>
      <w:r w:rsidRPr="00AA1C9E">
        <w:rPr>
          <w:color w:val="000000"/>
          <w:lang w:val="en-US"/>
        </w:rPr>
        <w:t xml:space="preserve"> </w:t>
      </w:r>
      <w:r w:rsidRPr="00AA1C9E">
        <w:rPr>
          <w:color w:val="000000"/>
          <w:shd w:val="clear" w:color="auto" w:fill="FFFFFF"/>
        </w:rPr>
        <w:t xml:space="preserve">McClean and Collins (2011) assert that employee effort </w:t>
      </w:r>
      <w:r w:rsidRPr="002540F7">
        <w:rPr>
          <w:i/>
          <w:iCs/>
          <w:color w:val="000000"/>
          <w:shd w:val="clear" w:color="auto" w:fill="FFFFFF"/>
        </w:rPr>
        <w:t>mediates</w:t>
      </w:r>
      <w:r w:rsidRPr="002540F7">
        <w:rPr>
          <w:i/>
          <w:iCs/>
          <w:color w:val="000000"/>
        </w:rPr>
        <w:t xml:space="preserve"> </w:t>
      </w:r>
      <w:r w:rsidRPr="00AA1C9E">
        <w:rPr>
          <w:color w:val="000000"/>
        </w:rPr>
        <w:t xml:space="preserve">and contributes to </w:t>
      </w:r>
      <w:r w:rsidR="003E5ED5">
        <w:rPr>
          <w:color w:val="000000"/>
        </w:rPr>
        <w:t>organisation</w:t>
      </w:r>
      <w:r w:rsidRPr="00AA1C9E">
        <w:rPr>
          <w:color w:val="000000"/>
        </w:rPr>
        <w:t xml:space="preserve">al performance. </w:t>
      </w:r>
      <w:r w:rsidRPr="00AA1C9E">
        <w:rPr>
          <w:color w:val="000000"/>
          <w:lang w:val="en-US"/>
        </w:rPr>
        <w:t xml:space="preserve">Those </w:t>
      </w:r>
      <w:r w:rsidR="003E5ED5">
        <w:rPr>
          <w:color w:val="000000"/>
          <w:lang w:val="en-US"/>
        </w:rPr>
        <w:t>organisation</w:t>
      </w:r>
      <w:r w:rsidRPr="00AA1C9E">
        <w:rPr>
          <w:color w:val="000000"/>
          <w:lang w:val="en-US"/>
        </w:rPr>
        <w:t>s deploying H</w:t>
      </w:r>
      <w:r w:rsidRPr="00AA1C9E">
        <w:rPr>
          <w:lang w:val="en-US"/>
        </w:rPr>
        <w:t xml:space="preserve">CWS provide positive work cultures and value employee involvement, offering a platform for employees to be creative </w:t>
      </w:r>
      <w:r w:rsidRPr="00AA1C9E">
        <w:rPr>
          <w:color w:val="000000"/>
          <w:lang w:val="en-US"/>
        </w:rPr>
        <w:t>(</w:t>
      </w:r>
      <w:r w:rsidRPr="00AA1C9E">
        <w:rPr>
          <w:color w:val="000000"/>
          <w:shd w:val="clear" w:color="auto" w:fill="FFFFFF"/>
        </w:rPr>
        <w:t xml:space="preserve">Chen et al., 2018). The effort </w:t>
      </w:r>
      <w:r w:rsidRPr="00AA1C9E">
        <w:rPr>
          <w:color w:val="000000"/>
          <w:lang w:val="en-US"/>
        </w:rPr>
        <w:t xml:space="preserve">exerted by employees is voluntary, and when combined with HCWS, employees are more likely to </w:t>
      </w:r>
      <w:r w:rsidR="00D40D42" w:rsidRPr="00AA1C9E">
        <w:rPr>
          <w:color w:val="000000"/>
          <w:lang w:val="en-US"/>
        </w:rPr>
        <w:t>experience</w:t>
      </w:r>
      <w:r w:rsidR="00D40D42">
        <w:rPr>
          <w:color w:val="000000"/>
          <w:lang w:val="en-US"/>
        </w:rPr>
        <w:t xml:space="preserve"> </w:t>
      </w:r>
      <w:r w:rsidR="00D40D42" w:rsidRPr="00AA1C9E">
        <w:rPr>
          <w:color w:val="000000"/>
          <w:lang w:val="en-US"/>
        </w:rPr>
        <w:t>a</w:t>
      </w:r>
      <w:r w:rsidRPr="00AA1C9E">
        <w:rPr>
          <w:color w:val="000000"/>
          <w:lang w:val="en-US"/>
        </w:rPr>
        <w:t xml:space="preserve"> moral obligation to expend their effort. Such action is positively associated with job satisfaction, a sense of personal worth, and lower levels of burnout (</w:t>
      </w:r>
      <w:r w:rsidRPr="00AA1C9E">
        <w:rPr>
          <w:color w:val="000000"/>
          <w:shd w:val="clear" w:color="auto" w:fill="FFFFFF"/>
        </w:rPr>
        <w:t>Bos-</w:t>
      </w:r>
      <w:proofErr w:type="spellStart"/>
      <w:r w:rsidRPr="00AA1C9E">
        <w:rPr>
          <w:color w:val="000000"/>
          <w:shd w:val="clear" w:color="auto" w:fill="FFFFFF"/>
        </w:rPr>
        <w:t>Nehles</w:t>
      </w:r>
      <w:proofErr w:type="spellEnd"/>
      <w:r w:rsidRPr="00AA1C9E">
        <w:rPr>
          <w:color w:val="000000"/>
          <w:shd w:val="clear" w:color="auto" w:fill="FFFFFF"/>
        </w:rPr>
        <w:t xml:space="preserve"> &amp; </w:t>
      </w:r>
      <w:proofErr w:type="spellStart"/>
      <w:r w:rsidRPr="00AA1C9E">
        <w:rPr>
          <w:color w:val="000000"/>
          <w:shd w:val="clear" w:color="auto" w:fill="FFFFFF"/>
        </w:rPr>
        <w:t>Meijerink</w:t>
      </w:r>
      <w:proofErr w:type="spellEnd"/>
      <w:r w:rsidRPr="00AA1C9E">
        <w:rPr>
          <w:color w:val="000000"/>
          <w:shd w:val="clear" w:color="auto" w:fill="FFFFFF"/>
        </w:rPr>
        <w:t>, 2018; Liu et al., 2019</w:t>
      </w:r>
      <w:r w:rsidRPr="00AA1C9E">
        <w:rPr>
          <w:color w:val="000000"/>
          <w:lang w:val="en-US"/>
        </w:rPr>
        <w:t xml:space="preserve">). </w:t>
      </w:r>
      <w:r w:rsidRPr="00AA1C9E">
        <w:rPr>
          <w:bCs/>
        </w:rPr>
        <w:t xml:space="preserve">In manufacturing firms and in contexts of uncertainty, employees performing physically intense jobs may choose to forgo </w:t>
      </w:r>
      <w:r w:rsidR="00911B0E">
        <w:rPr>
          <w:bCs/>
        </w:rPr>
        <w:t>OCBs</w:t>
      </w:r>
      <w:r w:rsidRPr="00AA1C9E">
        <w:rPr>
          <w:bCs/>
        </w:rPr>
        <w:t xml:space="preserve">. Yet, employees who feel valued and trusted will still be willing to </w:t>
      </w:r>
      <w:r w:rsidRPr="00AA1C9E">
        <w:rPr>
          <w:bCs/>
        </w:rPr>
        <w:lastRenderedPageBreak/>
        <w:t xml:space="preserve">contribute to the </w:t>
      </w:r>
      <w:r w:rsidR="003E5ED5">
        <w:rPr>
          <w:bCs/>
        </w:rPr>
        <w:t>organisation</w:t>
      </w:r>
      <w:r w:rsidRPr="00AA1C9E">
        <w:rPr>
          <w:bCs/>
        </w:rPr>
        <w:t xml:space="preserve"> and exert more effort to accomplish desired outcomes (</w:t>
      </w:r>
      <w:r w:rsidRPr="00AA1C9E">
        <w:rPr>
          <w:bCs/>
          <w:shd w:val="clear" w:color="auto" w:fill="FFFFFF"/>
        </w:rPr>
        <w:t>Chen et al., 2019)</w:t>
      </w:r>
      <w:r w:rsidRPr="00AA1C9E">
        <w:rPr>
          <w:iCs/>
        </w:rPr>
        <w:t>, suggesting the following hypotheses:</w:t>
      </w:r>
    </w:p>
    <w:p w14:paraId="0A495282" w14:textId="77777777" w:rsidR="001422B0" w:rsidRPr="00AA1C9E" w:rsidRDefault="001422B0" w:rsidP="00FB1C32">
      <w:pPr>
        <w:spacing w:line="480" w:lineRule="atLeast"/>
        <w:jc w:val="both"/>
        <w:rPr>
          <w:lang w:val="en-US"/>
        </w:rPr>
      </w:pPr>
    </w:p>
    <w:p w14:paraId="39EEF448" w14:textId="77777777" w:rsidR="001422B0" w:rsidRPr="00AA1C9E" w:rsidRDefault="001422B0" w:rsidP="00FB1C32">
      <w:pPr>
        <w:pStyle w:val="NoSpacing"/>
        <w:spacing w:line="480" w:lineRule="atLeast"/>
        <w:jc w:val="both"/>
        <w:rPr>
          <w:rFonts w:ascii="Times New Roman" w:hAnsi="Times New Roman" w:cs="Times New Roman"/>
          <w:iCs/>
          <w:color w:val="000000"/>
          <w:sz w:val="24"/>
          <w:szCs w:val="24"/>
          <w:lang w:val="en-US"/>
        </w:rPr>
      </w:pPr>
      <w:r w:rsidRPr="00AA1C9E">
        <w:rPr>
          <w:rFonts w:ascii="Times New Roman" w:hAnsi="Times New Roman" w:cs="Times New Roman"/>
          <w:i/>
          <w:iCs/>
          <w:color w:val="000000"/>
          <w:sz w:val="24"/>
          <w:szCs w:val="24"/>
        </w:rPr>
        <w:t>H5a:</w:t>
      </w:r>
      <w:r w:rsidRPr="00AA1C9E">
        <w:rPr>
          <w:rFonts w:ascii="Times New Roman" w:hAnsi="Times New Roman" w:cs="Times New Roman"/>
          <w:iCs/>
          <w:color w:val="000000"/>
          <w:sz w:val="24"/>
          <w:szCs w:val="24"/>
        </w:rPr>
        <w:t xml:space="preserve"> Employee effort mediates the effect of </w:t>
      </w:r>
      <w:r w:rsidRPr="00AA1C9E">
        <w:rPr>
          <w:rFonts w:ascii="Times New Roman" w:hAnsi="Times New Roman" w:cs="Times New Roman"/>
          <w:iCs/>
          <w:color w:val="000000"/>
          <w:sz w:val="24"/>
          <w:szCs w:val="24"/>
          <w:lang w:val="en-US"/>
        </w:rPr>
        <w:t>HCWS on firm performance.</w:t>
      </w:r>
    </w:p>
    <w:p w14:paraId="1F1E4AB2" w14:textId="77777777" w:rsidR="001422B0" w:rsidRPr="00AA1C9E" w:rsidRDefault="001422B0" w:rsidP="00FB1C32">
      <w:pPr>
        <w:pStyle w:val="NoSpacing"/>
        <w:spacing w:line="480" w:lineRule="atLeast"/>
        <w:jc w:val="both"/>
        <w:rPr>
          <w:rFonts w:ascii="Times New Roman" w:hAnsi="Times New Roman" w:cs="Times New Roman"/>
          <w:iCs/>
          <w:color w:val="000000"/>
          <w:sz w:val="24"/>
          <w:szCs w:val="24"/>
          <w:lang w:val="en-US"/>
        </w:rPr>
      </w:pPr>
      <w:r w:rsidRPr="00AA1C9E">
        <w:rPr>
          <w:rFonts w:ascii="Times New Roman" w:hAnsi="Times New Roman" w:cs="Times New Roman"/>
          <w:i/>
          <w:iCs/>
          <w:color w:val="000000"/>
          <w:sz w:val="24"/>
          <w:szCs w:val="24"/>
        </w:rPr>
        <w:t>H5b:</w:t>
      </w:r>
      <w:r w:rsidRPr="00AA1C9E">
        <w:rPr>
          <w:rFonts w:ascii="Times New Roman" w:hAnsi="Times New Roman" w:cs="Times New Roman"/>
          <w:iCs/>
          <w:color w:val="000000"/>
          <w:sz w:val="24"/>
          <w:szCs w:val="24"/>
          <w:lang w:val="en-US"/>
        </w:rPr>
        <w:t xml:space="preserve"> Employee effort mediates the effect of HCWS on burnout.</w:t>
      </w:r>
    </w:p>
    <w:p w14:paraId="68244EA7" w14:textId="77777777" w:rsidR="001422B0" w:rsidRPr="00AA1C9E" w:rsidRDefault="001422B0" w:rsidP="00FB1C32">
      <w:pPr>
        <w:pStyle w:val="NoSpacing"/>
        <w:spacing w:line="480" w:lineRule="atLeast"/>
        <w:jc w:val="both"/>
        <w:rPr>
          <w:rFonts w:ascii="Times New Roman" w:hAnsi="Times New Roman" w:cs="Times New Roman"/>
          <w:iCs/>
          <w:color w:val="000000"/>
          <w:sz w:val="24"/>
          <w:szCs w:val="24"/>
          <w:lang w:val="en-US"/>
        </w:rPr>
      </w:pPr>
      <w:r w:rsidRPr="00AA1C9E">
        <w:rPr>
          <w:rFonts w:ascii="Times New Roman" w:hAnsi="Times New Roman" w:cs="Times New Roman"/>
          <w:i/>
          <w:iCs/>
          <w:color w:val="000000"/>
          <w:sz w:val="24"/>
          <w:szCs w:val="24"/>
        </w:rPr>
        <w:t>H5c:</w:t>
      </w:r>
      <w:r w:rsidRPr="00AA1C9E">
        <w:rPr>
          <w:rFonts w:ascii="Times New Roman" w:hAnsi="Times New Roman" w:cs="Times New Roman"/>
          <w:iCs/>
          <w:color w:val="000000"/>
          <w:sz w:val="24"/>
          <w:szCs w:val="24"/>
        </w:rPr>
        <w:t xml:space="preserve"> Employee effort mediates the effect of </w:t>
      </w:r>
      <w:r w:rsidRPr="00AA1C9E">
        <w:rPr>
          <w:rFonts w:ascii="Times New Roman" w:hAnsi="Times New Roman" w:cs="Times New Roman"/>
          <w:iCs/>
          <w:color w:val="000000"/>
          <w:sz w:val="24"/>
          <w:szCs w:val="24"/>
          <w:lang w:val="en-US"/>
        </w:rPr>
        <w:t xml:space="preserve">HCWS on </w:t>
      </w:r>
      <w:r w:rsidR="003E5ED5">
        <w:rPr>
          <w:rFonts w:ascii="Times New Roman" w:hAnsi="Times New Roman" w:cs="Times New Roman"/>
          <w:iCs/>
          <w:color w:val="000000"/>
          <w:sz w:val="24"/>
          <w:szCs w:val="24"/>
          <w:lang w:val="en-US"/>
        </w:rPr>
        <w:t>wellbeing</w:t>
      </w:r>
      <w:r w:rsidRPr="00AA1C9E">
        <w:rPr>
          <w:rFonts w:ascii="Times New Roman" w:hAnsi="Times New Roman" w:cs="Times New Roman"/>
          <w:iCs/>
          <w:color w:val="000000"/>
          <w:sz w:val="24"/>
          <w:szCs w:val="24"/>
          <w:lang w:val="en-US"/>
        </w:rPr>
        <w:t>.</w:t>
      </w:r>
    </w:p>
    <w:bookmarkEnd w:id="1"/>
    <w:p w14:paraId="53EA3B27" w14:textId="77777777" w:rsidR="001D3CC5" w:rsidRPr="005E389F" w:rsidRDefault="001D3CC5" w:rsidP="00FB1C32">
      <w:pPr>
        <w:spacing w:line="480" w:lineRule="atLeast"/>
        <w:jc w:val="both"/>
        <w:rPr>
          <w:bCs/>
        </w:rPr>
      </w:pPr>
    </w:p>
    <w:p w14:paraId="5BEC22E1" w14:textId="77777777" w:rsidR="003F3436" w:rsidRPr="00AA1C9E" w:rsidRDefault="00E05065" w:rsidP="00FB1C32">
      <w:pPr>
        <w:spacing w:line="480" w:lineRule="atLeast"/>
        <w:ind w:firstLine="540"/>
        <w:jc w:val="both"/>
        <w:rPr>
          <w:lang w:val="en-US"/>
        </w:rPr>
      </w:pPr>
      <w:r w:rsidRPr="00AA1C9E">
        <w:rPr>
          <w:lang w:val="en-US"/>
        </w:rPr>
        <w:t xml:space="preserve">Figure 1 </w:t>
      </w:r>
      <w:r w:rsidR="009A001D" w:rsidRPr="00AA1C9E">
        <w:rPr>
          <w:lang w:val="en-US"/>
        </w:rPr>
        <w:t xml:space="preserve">shows </w:t>
      </w:r>
      <w:r w:rsidRPr="00AA1C9E">
        <w:rPr>
          <w:lang w:val="en-US"/>
        </w:rPr>
        <w:t>t</w:t>
      </w:r>
      <w:r w:rsidR="005964E1" w:rsidRPr="00AA1C9E">
        <w:rPr>
          <w:lang w:val="en-US"/>
        </w:rPr>
        <w:t>he</w:t>
      </w:r>
      <w:r w:rsidR="00DC7A1F" w:rsidRPr="00AA1C9E">
        <w:rPr>
          <w:lang w:val="en-US"/>
        </w:rPr>
        <w:t xml:space="preserve"> </w:t>
      </w:r>
      <w:r w:rsidR="005964E1" w:rsidRPr="00AA1C9E">
        <w:rPr>
          <w:lang w:val="en-US"/>
        </w:rPr>
        <w:t>h</w:t>
      </w:r>
      <w:r w:rsidR="003F3436" w:rsidRPr="00AA1C9E">
        <w:rPr>
          <w:lang w:val="en-US"/>
        </w:rPr>
        <w:t>ypothes</w:t>
      </w:r>
      <w:r w:rsidRPr="00AA1C9E">
        <w:rPr>
          <w:lang w:val="en-US"/>
        </w:rPr>
        <w:t>ized</w:t>
      </w:r>
      <w:r w:rsidR="00DC7A1F" w:rsidRPr="00AA1C9E">
        <w:rPr>
          <w:lang w:val="en-US"/>
        </w:rPr>
        <w:t xml:space="preserve"> </w:t>
      </w:r>
      <w:r w:rsidRPr="00AA1C9E">
        <w:rPr>
          <w:lang w:val="en-US"/>
        </w:rPr>
        <w:t xml:space="preserve">links </w:t>
      </w:r>
      <w:r w:rsidR="009A001D" w:rsidRPr="00AA1C9E">
        <w:rPr>
          <w:lang w:val="en-US"/>
        </w:rPr>
        <w:t>in the</w:t>
      </w:r>
      <w:r w:rsidRPr="00AA1C9E">
        <w:rPr>
          <w:lang w:val="en-US"/>
        </w:rPr>
        <w:t xml:space="preserve"> study’s </w:t>
      </w:r>
      <w:r w:rsidR="003A6B06" w:rsidRPr="00AA1C9E">
        <w:rPr>
          <w:lang w:val="en-US"/>
        </w:rPr>
        <w:t>conceptual framework</w:t>
      </w:r>
      <w:r w:rsidR="003F3436" w:rsidRPr="00AA1C9E">
        <w:rPr>
          <w:lang w:val="en-US"/>
        </w:rPr>
        <w:t>.</w:t>
      </w:r>
    </w:p>
    <w:p w14:paraId="0D02F82B" w14:textId="77777777" w:rsidR="007520F0" w:rsidRDefault="007520F0" w:rsidP="00FB1C32">
      <w:pPr>
        <w:spacing w:line="480" w:lineRule="atLeast"/>
        <w:jc w:val="center"/>
        <w:rPr>
          <w:b/>
          <w:color w:val="000000"/>
        </w:rPr>
      </w:pPr>
    </w:p>
    <w:p w14:paraId="45F748B6" w14:textId="77777777" w:rsidR="007520F0" w:rsidRPr="00AA1C9E" w:rsidRDefault="007520F0" w:rsidP="00A6337D">
      <w:pPr>
        <w:spacing w:line="240" w:lineRule="auto"/>
        <w:jc w:val="center"/>
        <w:rPr>
          <w:b/>
          <w:color w:val="000000"/>
        </w:rPr>
      </w:pPr>
      <w:r w:rsidRPr="00AA1C9E">
        <w:rPr>
          <w:b/>
          <w:color w:val="000000"/>
        </w:rPr>
        <w:t>----------------------------------------------</w:t>
      </w:r>
    </w:p>
    <w:p w14:paraId="3AAD45B6" w14:textId="77777777" w:rsidR="007520F0" w:rsidRPr="00AA1C9E" w:rsidRDefault="007520F0" w:rsidP="00A6337D">
      <w:pPr>
        <w:spacing w:line="240" w:lineRule="auto"/>
        <w:jc w:val="center"/>
        <w:rPr>
          <w:b/>
          <w:color w:val="000000"/>
        </w:rPr>
      </w:pPr>
      <w:r w:rsidRPr="00AA1C9E">
        <w:rPr>
          <w:b/>
          <w:color w:val="000000"/>
        </w:rPr>
        <w:t xml:space="preserve">Insert </w:t>
      </w:r>
      <w:r>
        <w:rPr>
          <w:b/>
          <w:color w:val="000000"/>
        </w:rPr>
        <w:t>Figure</w:t>
      </w:r>
      <w:r w:rsidRPr="00AA1C9E">
        <w:rPr>
          <w:b/>
          <w:color w:val="000000"/>
        </w:rPr>
        <w:t xml:space="preserve"> 1</w:t>
      </w:r>
    </w:p>
    <w:p w14:paraId="2458178F" w14:textId="77777777" w:rsidR="007520F0" w:rsidRPr="00AA1C9E" w:rsidRDefault="007520F0" w:rsidP="00A6337D">
      <w:pPr>
        <w:spacing w:line="240" w:lineRule="auto"/>
        <w:jc w:val="center"/>
        <w:rPr>
          <w:b/>
          <w:color w:val="000000"/>
        </w:rPr>
      </w:pPr>
      <w:r w:rsidRPr="00AA1C9E">
        <w:rPr>
          <w:b/>
          <w:color w:val="000000"/>
        </w:rPr>
        <w:t>----------------------------------------------</w:t>
      </w:r>
    </w:p>
    <w:p w14:paraId="628C8484" w14:textId="77777777" w:rsidR="00A702B9" w:rsidRPr="00AA1C9E" w:rsidRDefault="00165E50" w:rsidP="00FB1C32">
      <w:pPr>
        <w:spacing w:line="480" w:lineRule="atLeast"/>
        <w:jc w:val="both"/>
        <w:rPr>
          <w:b/>
          <w:bCs/>
          <w:lang w:val="en-US"/>
        </w:rPr>
      </w:pPr>
      <w:r w:rsidRPr="00AA1C9E">
        <w:rPr>
          <w:b/>
          <w:bCs/>
          <w:lang w:val="en-US"/>
        </w:rPr>
        <w:t xml:space="preserve">4. </w:t>
      </w:r>
      <w:r w:rsidR="00A702B9" w:rsidRPr="00AA1C9E">
        <w:rPr>
          <w:b/>
          <w:bCs/>
          <w:lang w:val="en-US"/>
        </w:rPr>
        <w:t xml:space="preserve">Method </w:t>
      </w:r>
    </w:p>
    <w:p w14:paraId="43C4A54D" w14:textId="77777777" w:rsidR="00A702B9" w:rsidRPr="00AA1C9E" w:rsidRDefault="00F77D44" w:rsidP="00FB1C32">
      <w:pPr>
        <w:spacing w:line="480" w:lineRule="atLeast"/>
        <w:jc w:val="both"/>
        <w:rPr>
          <w:b/>
          <w:bCs/>
          <w:i/>
          <w:iCs/>
          <w:lang w:val="en-US"/>
        </w:rPr>
      </w:pPr>
      <w:r w:rsidRPr="00AA1C9E">
        <w:rPr>
          <w:b/>
          <w:bCs/>
          <w:i/>
          <w:iCs/>
          <w:lang w:val="en-US"/>
        </w:rPr>
        <w:t>4.1</w:t>
      </w:r>
      <w:r w:rsidR="00165E50" w:rsidRPr="00AA1C9E">
        <w:rPr>
          <w:b/>
          <w:bCs/>
          <w:i/>
          <w:iCs/>
          <w:lang w:val="en-US"/>
        </w:rPr>
        <w:t xml:space="preserve"> </w:t>
      </w:r>
      <w:r w:rsidR="00943FC6" w:rsidRPr="00AA1C9E">
        <w:rPr>
          <w:b/>
          <w:bCs/>
          <w:i/>
          <w:iCs/>
          <w:lang w:val="en-US"/>
        </w:rPr>
        <w:t xml:space="preserve">Sample and </w:t>
      </w:r>
      <w:r w:rsidR="007E61E9" w:rsidRPr="00AA1C9E">
        <w:rPr>
          <w:b/>
          <w:bCs/>
          <w:i/>
          <w:iCs/>
          <w:lang w:val="en-US"/>
        </w:rPr>
        <w:t>data collection</w:t>
      </w:r>
    </w:p>
    <w:p w14:paraId="6A0663A5" w14:textId="77777777" w:rsidR="00F9357F" w:rsidRPr="00AA1C9E" w:rsidRDefault="005451C9" w:rsidP="00FB1C32">
      <w:pPr>
        <w:spacing w:line="480" w:lineRule="atLeast"/>
        <w:jc w:val="both"/>
        <w:rPr>
          <w:lang w:val="en-US"/>
        </w:rPr>
      </w:pPr>
      <w:r w:rsidRPr="00AA1C9E">
        <w:rPr>
          <w:lang w:val="en-US"/>
        </w:rPr>
        <w:t xml:space="preserve">Data </w:t>
      </w:r>
      <w:r w:rsidR="0037314D" w:rsidRPr="00AA1C9E">
        <w:rPr>
          <w:lang w:val="en-US"/>
        </w:rPr>
        <w:t>w</w:t>
      </w:r>
      <w:r w:rsidR="00E102A7" w:rsidRPr="00AA1C9E">
        <w:rPr>
          <w:lang w:val="en-US"/>
        </w:rPr>
        <w:t>ere</w:t>
      </w:r>
      <w:r w:rsidR="0037314D" w:rsidRPr="00AA1C9E">
        <w:rPr>
          <w:lang w:val="en-US"/>
        </w:rPr>
        <w:t xml:space="preserve"> collected</w:t>
      </w:r>
      <w:r w:rsidRPr="00AA1C9E">
        <w:rPr>
          <w:lang w:val="en-US"/>
        </w:rPr>
        <w:t xml:space="preserve"> from </w:t>
      </w:r>
      <w:r w:rsidR="00B20039" w:rsidRPr="00AA1C9E">
        <w:rPr>
          <w:lang w:val="en-US"/>
        </w:rPr>
        <w:t xml:space="preserve">workers </w:t>
      </w:r>
      <w:r w:rsidR="00353E38" w:rsidRPr="00AA1C9E">
        <w:rPr>
          <w:lang w:val="en-US"/>
        </w:rPr>
        <w:t>in</w:t>
      </w:r>
      <w:r w:rsidR="00B20039" w:rsidRPr="00AA1C9E">
        <w:rPr>
          <w:lang w:val="en-US"/>
        </w:rPr>
        <w:t xml:space="preserve"> </w:t>
      </w:r>
      <w:r w:rsidR="00B67789" w:rsidRPr="00AA1C9E">
        <w:rPr>
          <w:lang w:val="en-US"/>
        </w:rPr>
        <w:t xml:space="preserve">manufacturing </w:t>
      </w:r>
      <w:r w:rsidR="00B20039" w:rsidRPr="00AA1C9E">
        <w:rPr>
          <w:lang w:val="en-US"/>
        </w:rPr>
        <w:t>firms</w:t>
      </w:r>
      <w:r w:rsidR="0039318E" w:rsidRPr="00AA1C9E">
        <w:t xml:space="preserve"> </w:t>
      </w:r>
      <w:r w:rsidR="00353E38" w:rsidRPr="00AA1C9E">
        <w:t xml:space="preserve">located </w:t>
      </w:r>
      <w:r w:rsidR="00D83D01" w:rsidRPr="00AA1C9E">
        <w:rPr>
          <w:lang w:val="en-US"/>
        </w:rPr>
        <w:t xml:space="preserve">in </w:t>
      </w:r>
      <w:r w:rsidR="00353E38" w:rsidRPr="00AA1C9E">
        <w:rPr>
          <w:lang w:val="en-US"/>
        </w:rPr>
        <w:t xml:space="preserve">the </w:t>
      </w:r>
      <w:r w:rsidR="00D83D01" w:rsidRPr="00AA1C9E">
        <w:rPr>
          <w:color w:val="000000"/>
          <w:lang w:val="en-US"/>
        </w:rPr>
        <w:t>northern part</w:t>
      </w:r>
      <w:r w:rsidR="00B20039" w:rsidRPr="00AA1C9E">
        <w:rPr>
          <w:color w:val="000000"/>
          <w:lang w:val="en-US"/>
        </w:rPr>
        <w:t xml:space="preserve"> of Malaysia</w:t>
      </w:r>
      <w:r w:rsidR="00FD5259" w:rsidRPr="00AA1C9E">
        <w:rPr>
          <w:color w:val="000000"/>
          <w:lang w:val="en-US"/>
        </w:rPr>
        <w:t>,</w:t>
      </w:r>
      <w:r w:rsidR="00B20039" w:rsidRPr="00AA1C9E">
        <w:rPr>
          <w:color w:val="000000"/>
          <w:lang w:val="en-US"/>
        </w:rPr>
        <w:t xml:space="preserve"> </w:t>
      </w:r>
      <w:r w:rsidR="001162DB" w:rsidRPr="00AA1C9E">
        <w:rPr>
          <w:color w:val="000000"/>
          <w:lang w:val="en-US"/>
        </w:rPr>
        <w:t>covering</w:t>
      </w:r>
      <w:r w:rsidR="00B20039" w:rsidRPr="00AA1C9E">
        <w:rPr>
          <w:color w:val="000000"/>
          <w:lang w:val="en-US"/>
        </w:rPr>
        <w:t xml:space="preserve"> Penang, Perak</w:t>
      </w:r>
      <w:r w:rsidR="003A6B06" w:rsidRPr="00AA1C9E">
        <w:rPr>
          <w:color w:val="000000"/>
          <w:lang w:val="en-US"/>
        </w:rPr>
        <w:t>,</w:t>
      </w:r>
      <w:r w:rsidR="00B20039" w:rsidRPr="00AA1C9E">
        <w:rPr>
          <w:color w:val="000000"/>
          <w:lang w:val="en-US"/>
        </w:rPr>
        <w:t xml:space="preserve"> and Kedah</w:t>
      </w:r>
      <w:r w:rsidR="002A5E6C" w:rsidRPr="00AA1C9E">
        <w:rPr>
          <w:color w:val="000000"/>
          <w:lang w:val="en-US"/>
        </w:rPr>
        <w:t>.</w:t>
      </w:r>
      <w:r w:rsidR="0039318E" w:rsidRPr="00AA1C9E">
        <w:rPr>
          <w:color w:val="000000"/>
          <w:lang w:val="en-US"/>
        </w:rPr>
        <w:t xml:space="preserve"> </w:t>
      </w:r>
      <w:r w:rsidR="00487700" w:rsidRPr="00AA1C9E">
        <w:rPr>
          <w:color w:val="000000"/>
        </w:rPr>
        <w:t>The</w:t>
      </w:r>
      <w:r w:rsidR="002A5E6C" w:rsidRPr="00AA1C9E">
        <w:rPr>
          <w:color w:val="000000"/>
        </w:rPr>
        <w:t xml:space="preserve"> workers </w:t>
      </w:r>
      <w:r w:rsidR="00487700" w:rsidRPr="00AA1C9E">
        <w:rPr>
          <w:color w:val="000000"/>
        </w:rPr>
        <w:t xml:space="preserve">represented </w:t>
      </w:r>
      <w:r w:rsidR="00527B26" w:rsidRPr="00AA1C9E">
        <w:rPr>
          <w:color w:val="000000"/>
        </w:rPr>
        <w:t>one-third</w:t>
      </w:r>
      <w:r w:rsidR="00487700" w:rsidRPr="00AA1C9E">
        <w:rPr>
          <w:color w:val="000000"/>
        </w:rPr>
        <w:t xml:space="preserve"> of the manufacturing workers in Malaysia.</w:t>
      </w:r>
      <w:r w:rsidR="002F07A0" w:rsidRPr="00AA1C9E">
        <w:rPr>
          <w:color w:val="000000"/>
        </w:rPr>
        <w:t xml:space="preserve"> </w:t>
      </w:r>
      <w:r w:rsidR="00307CEE" w:rsidRPr="00AA1C9E">
        <w:rPr>
          <w:lang w:val="en-US"/>
        </w:rPr>
        <w:t xml:space="preserve">In total, 500 questionnaires were distributed and only </w:t>
      </w:r>
      <w:r w:rsidR="004B7341" w:rsidRPr="00AA1C9E">
        <w:rPr>
          <w:lang w:val="en-US"/>
        </w:rPr>
        <w:t>215</w:t>
      </w:r>
      <w:r w:rsidR="00307CEE" w:rsidRPr="00AA1C9E">
        <w:rPr>
          <w:lang w:val="en-US"/>
        </w:rPr>
        <w:t xml:space="preserve"> were returned</w:t>
      </w:r>
      <w:r w:rsidR="00AB4CDE" w:rsidRPr="00AA1C9E">
        <w:rPr>
          <w:lang w:val="en-US"/>
        </w:rPr>
        <w:t xml:space="preserve"> and usable</w:t>
      </w:r>
      <w:r w:rsidR="00307CEE" w:rsidRPr="00AA1C9E">
        <w:rPr>
          <w:lang w:val="en-US"/>
        </w:rPr>
        <w:t xml:space="preserve"> amounting to 4</w:t>
      </w:r>
      <w:r w:rsidR="004B7341" w:rsidRPr="00AA1C9E">
        <w:rPr>
          <w:lang w:val="en-US"/>
        </w:rPr>
        <w:t>3</w:t>
      </w:r>
      <w:r w:rsidR="00307CEE" w:rsidRPr="00AA1C9E">
        <w:rPr>
          <w:lang w:val="en-US"/>
        </w:rPr>
        <w:t xml:space="preserve">% total response rate. </w:t>
      </w:r>
      <w:r w:rsidR="00CD7634" w:rsidRPr="00AA1C9E">
        <w:rPr>
          <w:lang w:val="en-US"/>
        </w:rPr>
        <w:t>In total</w:t>
      </w:r>
      <w:r w:rsidR="00DD656B" w:rsidRPr="00AA1C9E">
        <w:rPr>
          <w:lang w:val="en-US"/>
        </w:rPr>
        <w:t>, 28</w:t>
      </w:r>
      <w:r w:rsidR="00B036F7" w:rsidRPr="00AA1C9E">
        <w:rPr>
          <w:lang w:val="en-US"/>
        </w:rPr>
        <w:t xml:space="preserve"> responses</w:t>
      </w:r>
      <w:r w:rsidR="00CB2F2D" w:rsidRPr="00AA1C9E">
        <w:rPr>
          <w:lang w:val="en-US"/>
        </w:rPr>
        <w:t xml:space="preserve"> were removed</w:t>
      </w:r>
      <w:r w:rsidR="00B036F7" w:rsidRPr="00AA1C9E">
        <w:rPr>
          <w:lang w:val="en-US"/>
        </w:rPr>
        <w:t xml:space="preserve"> from the dataset </w:t>
      </w:r>
      <w:r w:rsidR="007C4B99" w:rsidRPr="00AA1C9E">
        <w:rPr>
          <w:lang w:val="en-US"/>
        </w:rPr>
        <w:t xml:space="preserve">for having </w:t>
      </w:r>
      <w:r w:rsidR="00B036F7" w:rsidRPr="00AA1C9E">
        <w:rPr>
          <w:lang w:val="en-US"/>
        </w:rPr>
        <w:t xml:space="preserve">high </w:t>
      </w:r>
      <w:r w:rsidR="0037314D" w:rsidRPr="00AA1C9E">
        <w:rPr>
          <w:lang w:val="en-US"/>
        </w:rPr>
        <w:t>social desirability effect (SDE)</w:t>
      </w:r>
      <w:r w:rsidR="00B036F7" w:rsidRPr="00AA1C9E">
        <w:rPr>
          <w:lang w:val="en-US"/>
        </w:rPr>
        <w:t xml:space="preserve"> score</w:t>
      </w:r>
      <w:r w:rsidR="0037314D" w:rsidRPr="00AA1C9E">
        <w:rPr>
          <w:lang w:val="en-US"/>
        </w:rPr>
        <w:t xml:space="preserve">s, thus avoiding problems of common method bias (CMB). </w:t>
      </w:r>
      <w:r w:rsidR="007D7B72" w:rsidRPr="00AA1C9E">
        <w:rPr>
          <w:lang w:val="en-US"/>
        </w:rPr>
        <w:t>The d</w:t>
      </w:r>
      <w:r w:rsidR="00211E56" w:rsidRPr="00AA1C9E">
        <w:rPr>
          <w:lang w:val="en-US"/>
        </w:rPr>
        <w:t xml:space="preserve">emographic </w:t>
      </w:r>
      <w:r w:rsidR="00220556" w:rsidRPr="00AA1C9E">
        <w:rPr>
          <w:lang w:val="en-US"/>
        </w:rPr>
        <w:t>profile of the respondents is</w:t>
      </w:r>
      <w:r w:rsidR="00211E56" w:rsidRPr="00AA1C9E">
        <w:rPr>
          <w:lang w:val="en-US"/>
        </w:rPr>
        <w:t xml:space="preserve"> </w:t>
      </w:r>
      <w:r w:rsidR="00CB2F2D" w:rsidRPr="00AA1C9E">
        <w:rPr>
          <w:lang w:val="en-US"/>
        </w:rPr>
        <w:t xml:space="preserve">shown </w:t>
      </w:r>
      <w:r w:rsidR="00211E56" w:rsidRPr="00AA1C9E">
        <w:rPr>
          <w:lang w:val="en-US"/>
        </w:rPr>
        <w:t>in Table 1.</w:t>
      </w:r>
    </w:p>
    <w:p w14:paraId="1229A7A2" w14:textId="77777777" w:rsidR="009B6309" w:rsidRPr="00AA1C9E" w:rsidRDefault="009B6309" w:rsidP="00A6337D">
      <w:pPr>
        <w:spacing w:line="240" w:lineRule="auto"/>
        <w:jc w:val="center"/>
        <w:rPr>
          <w:b/>
          <w:color w:val="000000"/>
        </w:rPr>
      </w:pPr>
      <w:r w:rsidRPr="00AA1C9E">
        <w:rPr>
          <w:b/>
          <w:color w:val="000000"/>
        </w:rPr>
        <w:t>----------------------------------------------</w:t>
      </w:r>
    </w:p>
    <w:p w14:paraId="63109A89" w14:textId="77777777" w:rsidR="009B6309" w:rsidRPr="00AA1C9E" w:rsidRDefault="009B6309" w:rsidP="00A6337D">
      <w:pPr>
        <w:spacing w:line="240" w:lineRule="auto"/>
        <w:jc w:val="center"/>
        <w:rPr>
          <w:b/>
          <w:color w:val="000000"/>
        </w:rPr>
      </w:pPr>
      <w:r w:rsidRPr="00AA1C9E">
        <w:rPr>
          <w:b/>
          <w:color w:val="000000"/>
        </w:rPr>
        <w:t>Insert Table 1</w:t>
      </w:r>
    </w:p>
    <w:p w14:paraId="0F056BD0" w14:textId="77777777" w:rsidR="009B6309" w:rsidRPr="00AA1C9E" w:rsidRDefault="009B6309" w:rsidP="00A6337D">
      <w:pPr>
        <w:spacing w:line="240" w:lineRule="auto"/>
        <w:jc w:val="center"/>
        <w:rPr>
          <w:b/>
          <w:color w:val="000000"/>
        </w:rPr>
      </w:pPr>
      <w:r w:rsidRPr="00AA1C9E">
        <w:rPr>
          <w:b/>
          <w:color w:val="000000"/>
        </w:rPr>
        <w:t>----------------------------------------------</w:t>
      </w:r>
    </w:p>
    <w:p w14:paraId="5E05CF92" w14:textId="77777777" w:rsidR="00CF3CE4" w:rsidRPr="00AA1C9E" w:rsidRDefault="00165E50" w:rsidP="00FB1C32">
      <w:pPr>
        <w:spacing w:line="480" w:lineRule="atLeast"/>
        <w:jc w:val="both"/>
        <w:rPr>
          <w:b/>
          <w:bCs/>
          <w:i/>
          <w:iCs/>
          <w:lang w:val="en-US"/>
        </w:rPr>
      </w:pPr>
      <w:r w:rsidRPr="00AA1C9E">
        <w:rPr>
          <w:b/>
          <w:bCs/>
          <w:i/>
          <w:iCs/>
          <w:lang w:val="en-US"/>
        </w:rPr>
        <w:t xml:space="preserve">4.2 </w:t>
      </w:r>
      <w:r w:rsidR="00A702B9" w:rsidRPr="00AA1C9E">
        <w:rPr>
          <w:b/>
          <w:bCs/>
          <w:i/>
          <w:iCs/>
          <w:lang w:val="en-US"/>
        </w:rPr>
        <w:t>Measures</w:t>
      </w:r>
    </w:p>
    <w:p w14:paraId="1FF8F90B" w14:textId="77777777" w:rsidR="00B35C3F" w:rsidRPr="00AA1C9E" w:rsidRDefault="007649E1" w:rsidP="00FB1C32">
      <w:pPr>
        <w:spacing w:line="480" w:lineRule="atLeast"/>
        <w:jc w:val="both"/>
        <w:rPr>
          <w:lang w:val="en-US"/>
        </w:rPr>
      </w:pPr>
      <w:r w:rsidRPr="00AA1C9E">
        <w:t xml:space="preserve">All items used were taken from well-established studies. </w:t>
      </w:r>
      <w:r w:rsidR="00E861FE" w:rsidRPr="00AA1C9E">
        <w:t>V</w:t>
      </w:r>
      <w:r w:rsidR="001A2A24" w:rsidRPr="00AA1C9E">
        <w:t xml:space="preserve">ariables </w:t>
      </w:r>
      <w:r w:rsidRPr="00AA1C9E">
        <w:t xml:space="preserve">were measured using seven-point Likert </w:t>
      </w:r>
      <w:r w:rsidR="00DF6012" w:rsidRPr="00AA1C9E">
        <w:t>scales (1</w:t>
      </w:r>
      <w:r w:rsidR="003A6B06" w:rsidRPr="00AA1C9E">
        <w:t> = “</w:t>
      </w:r>
      <w:r w:rsidR="00E843D8" w:rsidRPr="00AA1C9E">
        <w:t>strongly</w:t>
      </w:r>
      <w:r w:rsidR="00DF6012" w:rsidRPr="00AA1C9E">
        <w:t xml:space="preserve"> disagree</w:t>
      </w:r>
      <w:r w:rsidR="003A6B06" w:rsidRPr="00AA1C9E">
        <w:t>”</w:t>
      </w:r>
      <w:r w:rsidR="00DF6012" w:rsidRPr="00AA1C9E">
        <w:t xml:space="preserve"> to </w:t>
      </w:r>
      <w:r w:rsidRPr="00AA1C9E">
        <w:t>7</w:t>
      </w:r>
      <w:r w:rsidR="001A2A24" w:rsidRPr="00AA1C9E">
        <w:t> = </w:t>
      </w:r>
      <w:r w:rsidR="003A6B06" w:rsidRPr="00AA1C9E">
        <w:t>“</w:t>
      </w:r>
      <w:r w:rsidR="001A2A24" w:rsidRPr="00AA1C9E">
        <w:t>strongly agree</w:t>
      </w:r>
      <w:r w:rsidR="003A6B06" w:rsidRPr="00AA1C9E">
        <w:t>”</w:t>
      </w:r>
      <w:r w:rsidR="001A2A24" w:rsidRPr="00AA1C9E">
        <w:t xml:space="preserve">). </w:t>
      </w:r>
      <w:r w:rsidR="00B35C3F" w:rsidRPr="00AA1C9E">
        <w:rPr>
          <w:lang w:val="en-US"/>
        </w:rPr>
        <w:t>The measurement of the study constructs</w:t>
      </w:r>
      <w:r w:rsidR="00E861FE" w:rsidRPr="00AA1C9E">
        <w:rPr>
          <w:lang w:val="en-US"/>
        </w:rPr>
        <w:t xml:space="preserve">, </w:t>
      </w:r>
      <w:r w:rsidR="00B35C3F" w:rsidRPr="00AA1C9E">
        <w:rPr>
          <w:lang w:val="en-US"/>
        </w:rPr>
        <w:t>along with the exact wording of the questions</w:t>
      </w:r>
      <w:r w:rsidR="00E861FE" w:rsidRPr="00AA1C9E">
        <w:rPr>
          <w:lang w:val="en-US"/>
        </w:rPr>
        <w:t xml:space="preserve">, </w:t>
      </w:r>
      <w:r w:rsidR="00B35C3F" w:rsidRPr="00AA1C9E">
        <w:rPr>
          <w:lang w:val="en-US"/>
        </w:rPr>
        <w:t xml:space="preserve">and their sources are reproduced in the Appendix. </w:t>
      </w:r>
    </w:p>
    <w:p w14:paraId="2D76EF24" w14:textId="77777777" w:rsidR="0052742C" w:rsidRPr="00AA1C9E" w:rsidRDefault="0052742C" w:rsidP="00FB1C32">
      <w:pPr>
        <w:spacing w:line="480" w:lineRule="atLeast"/>
        <w:jc w:val="both"/>
        <w:rPr>
          <w:lang w:val="en-US"/>
        </w:rPr>
      </w:pPr>
    </w:p>
    <w:p w14:paraId="46C1113E" w14:textId="77777777" w:rsidR="007649E1" w:rsidRPr="00AA1C9E" w:rsidRDefault="003A2FA4" w:rsidP="00FB1C32">
      <w:pPr>
        <w:spacing w:line="480" w:lineRule="atLeast"/>
        <w:jc w:val="both"/>
      </w:pPr>
      <w:r w:rsidRPr="00AA1C9E">
        <w:rPr>
          <w:bCs/>
          <w:i/>
          <w:iCs/>
        </w:rPr>
        <w:lastRenderedPageBreak/>
        <w:t>High-commitment</w:t>
      </w:r>
      <w:r w:rsidR="00226515" w:rsidRPr="00AA1C9E">
        <w:rPr>
          <w:bCs/>
          <w:i/>
          <w:iCs/>
        </w:rPr>
        <w:t xml:space="preserve"> </w:t>
      </w:r>
      <w:r w:rsidR="00943FC6" w:rsidRPr="00AA1C9E">
        <w:rPr>
          <w:bCs/>
          <w:i/>
          <w:iCs/>
        </w:rPr>
        <w:t>work s</w:t>
      </w:r>
      <w:r w:rsidR="00226515" w:rsidRPr="00AA1C9E">
        <w:rPr>
          <w:bCs/>
          <w:i/>
          <w:iCs/>
        </w:rPr>
        <w:t>ystem</w:t>
      </w:r>
      <w:r w:rsidR="0037314D" w:rsidRPr="00AA1C9E">
        <w:rPr>
          <w:bCs/>
          <w:i/>
          <w:iCs/>
        </w:rPr>
        <w:t xml:space="preserve">s: </w:t>
      </w:r>
      <w:r w:rsidR="00E102A7" w:rsidRPr="00AA1C9E">
        <w:t>The m</w:t>
      </w:r>
      <w:r w:rsidR="007D7B72" w:rsidRPr="00AA1C9E">
        <w:t>anufacturing worker</w:t>
      </w:r>
      <w:r w:rsidR="004624C9" w:rsidRPr="00AA1C9E">
        <w:t xml:space="preserve"> experience </w:t>
      </w:r>
      <w:r w:rsidR="007D7B72" w:rsidRPr="00AA1C9E">
        <w:t xml:space="preserve">of </w:t>
      </w:r>
      <w:r w:rsidR="004624C9" w:rsidRPr="00AA1C9E">
        <w:t xml:space="preserve">HCWS </w:t>
      </w:r>
      <w:r w:rsidR="009644C2" w:rsidRPr="00AA1C9E">
        <w:t>was</w:t>
      </w:r>
      <w:r w:rsidR="00DF6012" w:rsidRPr="00AA1C9E">
        <w:t xml:space="preserve"> measured using the scale </w:t>
      </w:r>
      <w:r w:rsidR="0039359B" w:rsidRPr="00AA1C9E">
        <w:t>developed</w:t>
      </w:r>
      <w:r w:rsidR="007649E1" w:rsidRPr="00AA1C9E">
        <w:t xml:space="preserve"> </w:t>
      </w:r>
      <w:r w:rsidR="007D7B72" w:rsidRPr="00AA1C9E">
        <w:t xml:space="preserve">by </w:t>
      </w:r>
      <w:r w:rsidR="007649E1" w:rsidRPr="00AA1C9E">
        <w:t>Sing (2004</w:t>
      </w:r>
      <w:r w:rsidR="00DF6012" w:rsidRPr="00AA1C9E">
        <w:t>).</w:t>
      </w:r>
      <w:r w:rsidR="002A5E6C" w:rsidRPr="00AA1C9E">
        <w:t xml:space="preserve"> </w:t>
      </w:r>
      <w:r w:rsidR="004624C9" w:rsidRPr="00AA1C9E">
        <w:t>These items focus on commitment</w:t>
      </w:r>
      <w:r w:rsidR="00707D19" w:rsidRPr="00AA1C9E">
        <w:t>-</w:t>
      </w:r>
      <w:r w:rsidR="00F9357F" w:rsidRPr="00AA1C9E">
        <w:t>based</w:t>
      </w:r>
      <w:r w:rsidR="007D7B72" w:rsidRPr="00AA1C9E">
        <w:t xml:space="preserve"> </w:t>
      </w:r>
      <w:r w:rsidR="004624C9" w:rsidRPr="00AA1C9E">
        <w:t xml:space="preserve">HR practices. Workers rated the use of five HR </w:t>
      </w:r>
      <w:r w:rsidR="007D7B72" w:rsidRPr="00AA1C9E">
        <w:t xml:space="preserve">practices </w:t>
      </w:r>
      <w:r w:rsidR="00821ADB" w:rsidRPr="00AA1C9E">
        <w:t>–</w:t>
      </w:r>
      <w:r w:rsidR="00361EFB" w:rsidRPr="00AA1C9E">
        <w:rPr>
          <w:color w:val="000000"/>
          <w:lang w:val="en-US"/>
        </w:rPr>
        <w:t xml:space="preserve"> c</w:t>
      </w:r>
      <w:r w:rsidR="00DC6901" w:rsidRPr="00AA1C9E">
        <w:rPr>
          <w:color w:val="000000"/>
          <w:lang w:val="en-US"/>
        </w:rPr>
        <w:t>ompetence-based recruitment and selection</w:t>
      </w:r>
      <w:r w:rsidR="00DC6901" w:rsidRPr="00AA1C9E">
        <w:t xml:space="preserve">, </w:t>
      </w:r>
      <w:r w:rsidR="00DC6901" w:rsidRPr="00AA1C9E">
        <w:rPr>
          <w:color w:val="000000"/>
          <w:lang w:val="en-US"/>
        </w:rPr>
        <w:t>development-based training,</w:t>
      </w:r>
      <w:r w:rsidR="004624C9" w:rsidRPr="00AA1C9E">
        <w:t xml:space="preserve"> </w:t>
      </w:r>
      <w:r w:rsidR="00DC6901" w:rsidRPr="00AA1C9E">
        <w:rPr>
          <w:color w:val="000000"/>
          <w:lang w:val="en-US"/>
        </w:rPr>
        <w:t>performance-based compensation,</w:t>
      </w:r>
      <w:r w:rsidR="00DC6901" w:rsidRPr="00AA1C9E">
        <w:t xml:space="preserve"> </w:t>
      </w:r>
      <w:r w:rsidR="00DC6901" w:rsidRPr="00AA1C9E">
        <w:rPr>
          <w:color w:val="000000"/>
          <w:lang w:val="en-US"/>
        </w:rPr>
        <w:t>mutual-based performance appraisals</w:t>
      </w:r>
      <w:r w:rsidR="00AE261A" w:rsidRPr="00AA1C9E">
        <w:rPr>
          <w:color w:val="000000"/>
          <w:lang w:val="en-US"/>
        </w:rPr>
        <w:t>,</w:t>
      </w:r>
      <w:r w:rsidR="00DC6901" w:rsidRPr="00AA1C9E">
        <w:rPr>
          <w:color w:val="000000"/>
          <w:lang w:val="en-US"/>
        </w:rPr>
        <w:t xml:space="preserve"> and empowerment-based employee relations </w:t>
      </w:r>
      <w:r w:rsidR="00707D19" w:rsidRPr="00AA1C9E">
        <w:rPr>
          <w:color w:val="000000"/>
          <w:lang w:val="en-US"/>
        </w:rPr>
        <w:t>practices in their firms</w:t>
      </w:r>
      <w:r w:rsidR="00DC6901" w:rsidRPr="00AA1C9E">
        <w:rPr>
          <w:i/>
          <w:iCs/>
          <w:color w:val="000000"/>
          <w:lang w:val="en-US"/>
        </w:rPr>
        <w:t>.</w:t>
      </w:r>
      <w:r w:rsidR="00DC6901" w:rsidRPr="00AA1C9E">
        <w:t xml:space="preserve"> </w:t>
      </w:r>
      <w:r w:rsidR="00DF6012" w:rsidRPr="00AA1C9E">
        <w:rPr>
          <w:color w:val="000000"/>
        </w:rPr>
        <w:t>The reliability</w:t>
      </w:r>
      <w:r w:rsidR="00A616CB" w:rsidRPr="00AA1C9E">
        <w:rPr>
          <w:color w:val="000000"/>
        </w:rPr>
        <w:t xml:space="preserve"> (α)</w:t>
      </w:r>
      <w:r w:rsidR="00DF6012" w:rsidRPr="00AA1C9E">
        <w:rPr>
          <w:color w:val="000000"/>
        </w:rPr>
        <w:t xml:space="preserve"> for this </w:t>
      </w:r>
      <w:r w:rsidR="00750CF7" w:rsidRPr="00AA1C9E">
        <w:rPr>
          <w:color w:val="000000"/>
        </w:rPr>
        <w:t>construct is</w:t>
      </w:r>
      <w:r w:rsidR="00DF6012" w:rsidRPr="00AA1C9E">
        <w:rPr>
          <w:color w:val="000000"/>
        </w:rPr>
        <w:t xml:space="preserve"> </w:t>
      </w:r>
      <w:r w:rsidR="00553035" w:rsidRPr="00AA1C9E">
        <w:rPr>
          <w:color w:val="000000"/>
        </w:rPr>
        <w:t>0</w:t>
      </w:r>
      <w:r w:rsidR="008D613F" w:rsidRPr="00AA1C9E">
        <w:rPr>
          <w:color w:val="000000"/>
        </w:rPr>
        <w:t>.9</w:t>
      </w:r>
      <w:r w:rsidR="00A96D31" w:rsidRPr="00AA1C9E">
        <w:rPr>
          <w:color w:val="000000"/>
        </w:rPr>
        <w:t>0</w:t>
      </w:r>
      <w:r w:rsidR="00DF6012" w:rsidRPr="00AA1C9E">
        <w:rPr>
          <w:color w:val="000000"/>
        </w:rPr>
        <w:t xml:space="preserve">. </w:t>
      </w:r>
    </w:p>
    <w:p w14:paraId="77BF5734" w14:textId="77777777" w:rsidR="0085495C" w:rsidRPr="00AA1C9E" w:rsidRDefault="0085495C" w:rsidP="00FB1C32">
      <w:pPr>
        <w:pStyle w:val="NoSpacing"/>
        <w:spacing w:line="480" w:lineRule="atLeast"/>
      </w:pPr>
    </w:p>
    <w:p w14:paraId="02816460" w14:textId="77777777" w:rsidR="00495E39" w:rsidRPr="00AA1C9E" w:rsidRDefault="00E638BD" w:rsidP="00FB1C32">
      <w:pPr>
        <w:spacing w:line="480" w:lineRule="atLeast"/>
        <w:jc w:val="both"/>
        <w:rPr>
          <w:color w:val="FF0000"/>
        </w:rPr>
      </w:pPr>
      <w:r w:rsidRPr="00AA1C9E">
        <w:rPr>
          <w:bCs/>
          <w:i/>
          <w:iCs/>
          <w:color w:val="000000"/>
        </w:rPr>
        <w:t>Firm performance</w:t>
      </w:r>
      <w:r w:rsidR="00485B92" w:rsidRPr="00AA1C9E">
        <w:rPr>
          <w:bCs/>
          <w:iCs/>
          <w:color w:val="000000"/>
        </w:rPr>
        <w:t xml:space="preserve">: </w:t>
      </w:r>
      <w:r w:rsidR="0052742C" w:rsidRPr="00AA1C9E">
        <w:rPr>
          <w:color w:val="000000"/>
        </w:rPr>
        <w:t>This was measured using</w:t>
      </w:r>
      <w:r w:rsidR="0085495C" w:rsidRPr="00AA1C9E">
        <w:rPr>
          <w:color w:val="000000"/>
        </w:rPr>
        <w:t xml:space="preserve"> items </w:t>
      </w:r>
      <w:r w:rsidR="00DF6012" w:rsidRPr="00AA1C9E">
        <w:rPr>
          <w:color w:val="000000"/>
        </w:rPr>
        <w:t xml:space="preserve">developed by </w:t>
      </w:r>
      <w:r w:rsidR="00A76759" w:rsidRPr="00AA1C9E">
        <w:rPr>
          <w:color w:val="000000"/>
        </w:rPr>
        <w:t>Gates and Langevin (2010)</w:t>
      </w:r>
      <w:r w:rsidR="0085495C" w:rsidRPr="00AA1C9E">
        <w:rPr>
          <w:color w:val="000000"/>
        </w:rPr>
        <w:t xml:space="preserve">. This measurement </w:t>
      </w:r>
      <w:r w:rsidR="00115393" w:rsidRPr="00AA1C9E">
        <w:rPr>
          <w:color w:val="000000"/>
        </w:rPr>
        <w:t>assesses</w:t>
      </w:r>
      <w:r w:rsidR="0085495C" w:rsidRPr="00AA1C9E">
        <w:rPr>
          <w:color w:val="000000"/>
        </w:rPr>
        <w:t xml:space="preserve"> subjective firm perfor</w:t>
      </w:r>
      <w:r w:rsidR="00361EFB" w:rsidRPr="00AA1C9E">
        <w:rPr>
          <w:color w:val="000000"/>
        </w:rPr>
        <w:t xml:space="preserve">mance as perceived by </w:t>
      </w:r>
      <w:r w:rsidR="0052742C" w:rsidRPr="00AA1C9E">
        <w:rPr>
          <w:color w:val="000000"/>
        </w:rPr>
        <w:t>employees</w:t>
      </w:r>
      <w:r w:rsidR="00E102A7" w:rsidRPr="00AA1C9E">
        <w:rPr>
          <w:color w:val="000000"/>
        </w:rPr>
        <w:t>,</w:t>
      </w:r>
      <w:r w:rsidR="0085495C" w:rsidRPr="00AA1C9E">
        <w:rPr>
          <w:color w:val="000000"/>
        </w:rPr>
        <w:t xml:space="preserve"> </w:t>
      </w:r>
      <w:r w:rsidR="0088516D" w:rsidRPr="00AA1C9E">
        <w:rPr>
          <w:color w:val="000000"/>
        </w:rPr>
        <w:t>including</w:t>
      </w:r>
      <w:r w:rsidR="0085495C" w:rsidRPr="00AA1C9E">
        <w:rPr>
          <w:color w:val="000000"/>
        </w:rPr>
        <w:t xml:space="preserve"> </w:t>
      </w:r>
      <w:r w:rsidR="003154F0" w:rsidRPr="00AA1C9E">
        <w:rPr>
          <w:color w:val="000000"/>
        </w:rPr>
        <w:t>productivity rate</w:t>
      </w:r>
      <w:r w:rsidR="0085495C" w:rsidRPr="00AA1C9E">
        <w:rPr>
          <w:color w:val="000000"/>
        </w:rPr>
        <w:t xml:space="preserve">, improvement in sales, ability to sustain profit, product/service quality, </w:t>
      </w:r>
      <w:r w:rsidR="00E102A7" w:rsidRPr="00AA1C9E">
        <w:rPr>
          <w:color w:val="000000"/>
        </w:rPr>
        <w:t xml:space="preserve">the </w:t>
      </w:r>
      <w:r w:rsidR="0085495C" w:rsidRPr="00AA1C9E">
        <w:rPr>
          <w:color w:val="000000"/>
        </w:rPr>
        <w:t>opportunity for growth and development</w:t>
      </w:r>
      <w:r w:rsidR="00AE261A" w:rsidRPr="00AA1C9E">
        <w:rPr>
          <w:color w:val="000000"/>
        </w:rPr>
        <w:t>,</w:t>
      </w:r>
      <w:r w:rsidR="0085495C" w:rsidRPr="00AA1C9E">
        <w:rPr>
          <w:color w:val="000000"/>
        </w:rPr>
        <w:t xml:space="preserve"> and turnover rate</w:t>
      </w:r>
      <w:r w:rsidR="00A50414" w:rsidRPr="00AA1C9E">
        <w:rPr>
          <w:color w:val="000000"/>
        </w:rPr>
        <w:t xml:space="preserve"> (α=</w:t>
      </w:r>
      <w:r w:rsidR="008D613F" w:rsidRPr="00AA1C9E">
        <w:rPr>
          <w:color w:val="000000"/>
        </w:rPr>
        <w:t>0.</w:t>
      </w:r>
      <w:r w:rsidR="00A96D31" w:rsidRPr="00AA1C9E">
        <w:rPr>
          <w:color w:val="000000"/>
        </w:rPr>
        <w:t>83</w:t>
      </w:r>
      <w:r w:rsidR="00A50414" w:rsidRPr="00AA1C9E">
        <w:rPr>
          <w:color w:val="000000"/>
        </w:rPr>
        <w:t>)</w:t>
      </w:r>
      <w:r w:rsidR="008D613F" w:rsidRPr="00AA1C9E">
        <w:rPr>
          <w:color w:val="000000"/>
        </w:rPr>
        <w:t xml:space="preserve">. </w:t>
      </w:r>
      <w:r w:rsidR="00DF6012" w:rsidRPr="00AA1C9E">
        <w:rPr>
          <w:color w:val="FF0000"/>
        </w:rPr>
        <w:t xml:space="preserve"> </w:t>
      </w:r>
    </w:p>
    <w:p w14:paraId="38F45B5E" w14:textId="77777777" w:rsidR="00A616CB" w:rsidRPr="00AA1C9E" w:rsidRDefault="00A616CB" w:rsidP="00FB1C32">
      <w:pPr>
        <w:spacing w:line="480" w:lineRule="atLeast"/>
        <w:jc w:val="both"/>
        <w:rPr>
          <w:bCs/>
          <w:i/>
          <w:iCs/>
          <w:lang w:val="en-US"/>
        </w:rPr>
      </w:pPr>
    </w:p>
    <w:p w14:paraId="1161EA3D" w14:textId="77777777" w:rsidR="0028143B" w:rsidRPr="00AA1C9E" w:rsidRDefault="00CE0500" w:rsidP="00FB1C32">
      <w:pPr>
        <w:spacing w:line="480" w:lineRule="atLeast"/>
        <w:jc w:val="both"/>
        <w:rPr>
          <w:color w:val="FF0000"/>
        </w:rPr>
      </w:pPr>
      <w:r w:rsidRPr="00AA1C9E">
        <w:rPr>
          <w:bCs/>
          <w:i/>
          <w:iCs/>
          <w:lang w:val="en-US"/>
        </w:rPr>
        <w:t>Burnout</w:t>
      </w:r>
      <w:r w:rsidR="00485B92" w:rsidRPr="00AA1C9E">
        <w:rPr>
          <w:bCs/>
          <w:i/>
          <w:iCs/>
          <w:lang w:val="en-US"/>
        </w:rPr>
        <w:t xml:space="preserve">: </w:t>
      </w:r>
      <w:r w:rsidR="0028143B" w:rsidRPr="00AA1C9E">
        <w:rPr>
          <w:bCs/>
          <w:iCs/>
          <w:lang w:val="en-US"/>
        </w:rPr>
        <w:t xml:space="preserve">This construct was measured using items </w:t>
      </w:r>
      <w:r w:rsidR="00F607DD" w:rsidRPr="00AA1C9E">
        <w:rPr>
          <w:color w:val="000000"/>
        </w:rPr>
        <w:t>ad</w:t>
      </w:r>
      <w:r w:rsidR="00AE261A" w:rsidRPr="00AA1C9E">
        <w:rPr>
          <w:color w:val="000000"/>
        </w:rPr>
        <w:t>a</w:t>
      </w:r>
      <w:r w:rsidR="00F607DD" w:rsidRPr="00AA1C9E">
        <w:rPr>
          <w:color w:val="000000"/>
        </w:rPr>
        <w:t>pted</w:t>
      </w:r>
      <w:r w:rsidR="00041693" w:rsidRPr="00AA1C9E">
        <w:rPr>
          <w:color w:val="000000"/>
        </w:rPr>
        <w:t xml:space="preserve"> from </w:t>
      </w:r>
      <w:r w:rsidR="00AE261A" w:rsidRPr="00AA1C9E">
        <w:rPr>
          <w:color w:val="000000"/>
        </w:rPr>
        <w:t xml:space="preserve">the </w:t>
      </w:r>
      <w:r w:rsidR="00041693" w:rsidRPr="00AA1C9E">
        <w:rPr>
          <w:color w:val="000000"/>
        </w:rPr>
        <w:t>Maslach</w:t>
      </w:r>
      <w:r w:rsidR="0052742C" w:rsidRPr="00AA1C9E">
        <w:rPr>
          <w:color w:val="000000"/>
        </w:rPr>
        <w:t>’s</w:t>
      </w:r>
      <w:r w:rsidR="00041693" w:rsidRPr="00AA1C9E">
        <w:rPr>
          <w:color w:val="000000"/>
        </w:rPr>
        <w:t xml:space="preserve"> Burnout Inventory</w:t>
      </w:r>
      <w:r w:rsidR="0088516D" w:rsidRPr="00AA1C9E">
        <w:rPr>
          <w:color w:val="000000"/>
        </w:rPr>
        <w:t xml:space="preserve"> (</w:t>
      </w:r>
      <w:r w:rsidR="00041693" w:rsidRPr="00AA1C9E">
        <w:rPr>
          <w:color w:val="000000"/>
        </w:rPr>
        <w:t>Maslach</w:t>
      </w:r>
      <w:r w:rsidR="0088516D" w:rsidRPr="00AA1C9E">
        <w:t xml:space="preserve"> et al., </w:t>
      </w:r>
      <w:r w:rsidR="00041693" w:rsidRPr="00AA1C9E">
        <w:rPr>
          <w:color w:val="000000"/>
        </w:rPr>
        <w:t>1996).</w:t>
      </w:r>
      <w:r w:rsidR="00F607DD" w:rsidRPr="00AA1C9E">
        <w:rPr>
          <w:color w:val="000000"/>
        </w:rPr>
        <w:t xml:space="preserve"> </w:t>
      </w:r>
      <w:r w:rsidR="002A54DB" w:rsidRPr="00AA1C9E">
        <w:rPr>
          <w:color w:val="000000"/>
        </w:rPr>
        <w:t xml:space="preserve"> The</w:t>
      </w:r>
      <w:r w:rsidR="00041693" w:rsidRPr="00AA1C9E">
        <w:rPr>
          <w:color w:val="000000"/>
        </w:rPr>
        <w:t xml:space="preserve"> items </w:t>
      </w:r>
      <w:r w:rsidR="002A54DB" w:rsidRPr="00AA1C9E">
        <w:rPr>
          <w:color w:val="000000"/>
        </w:rPr>
        <w:t xml:space="preserve">measured </w:t>
      </w:r>
      <w:r w:rsidR="00041693" w:rsidRPr="00AA1C9E">
        <w:rPr>
          <w:color w:val="000000"/>
        </w:rPr>
        <w:t>respondent</w:t>
      </w:r>
      <w:r w:rsidR="002A54DB" w:rsidRPr="00AA1C9E">
        <w:rPr>
          <w:color w:val="000000"/>
        </w:rPr>
        <w:t>s’</w:t>
      </w:r>
      <w:r w:rsidR="00041693" w:rsidRPr="00AA1C9E">
        <w:rPr>
          <w:color w:val="000000"/>
        </w:rPr>
        <w:t xml:space="preserve"> feel</w:t>
      </w:r>
      <w:r w:rsidR="002A54DB" w:rsidRPr="00AA1C9E">
        <w:rPr>
          <w:color w:val="000000"/>
        </w:rPr>
        <w:t>ing</w:t>
      </w:r>
      <w:r w:rsidR="00AE261A" w:rsidRPr="00AA1C9E">
        <w:rPr>
          <w:color w:val="000000"/>
        </w:rPr>
        <w:t>s</w:t>
      </w:r>
      <w:r w:rsidR="002A54DB" w:rsidRPr="00AA1C9E">
        <w:rPr>
          <w:color w:val="000000"/>
        </w:rPr>
        <w:t xml:space="preserve"> of burnout </w:t>
      </w:r>
      <w:proofErr w:type="gramStart"/>
      <w:r w:rsidR="003154F0" w:rsidRPr="00AA1C9E">
        <w:rPr>
          <w:color w:val="000000"/>
        </w:rPr>
        <w:t>as a result of</w:t>
      </w:r>
      <w:proofErr w:type="gramEnd"/>
      <w:r w:rsidR="00041693" w:rsidRPr="00AA1C9E">
        <w:rPr>
          <w:color w:val="000000"/>
        </w:rPr>
        <w:t xml:space="preserve"> the</w:t>
      </w:r>
      <w:r w:rsidR="002A54DB" w:rsidRPr="00AA1C9E">
        <w:rPr>
          <w:color w:val="000000"/>
        </w:rPr>
        <w:t>ir</w:t>
      </w:r>
      <w:r w:rsidR="00041693" w:rsidRPr="00AA1C9E">
        <w:rPr>
          <w:color w:val="000000"/>
        </w:rPr>
        <w:t xml:space="preserve"> work</w:t>
      </w:r>
      <w:r w:rsidR="00A50414" w:rsidRPr="00AA1C9E">
        <w:rPr>
          <w:color w:val="000000"/>
        </w:rPr>
        <w:t xml:space="preserve"> (α=0.8</w:t>
      </w:r>
      <w:r w:rsidR="00A96D31" w:rsidRPr="00AA1C9E">
        <w:rPr>
          <w:color w:val="000000"/>
        </w:rPr>
        <w:t>6</w:t>
      </w:r>
      <w:r w:rsidR="00A50414" w:rsidRPr="00AA1C9E">
        <w:rPr>
          <w:color w:val="000000"/>
        </w:rPr>
        <w:t>)</w:t>
      </w:r>
      <w:r w:rsidR="002A54DB" w:rsidRPr="00AA1C9E">
        <w:rPr>
          <w:color w:val="000000"/>
        </w:rPr>
        <w:t xml:space="preserve">. </w:t>
      </w:r>
    </w:p>
    <w:p w14:paraId="7463DC68" w14:textId="77777777" w:rsidR="0028143B" w:rsidRPr="00AA1C9E" w:rsidRDefault="0028143B" w:rsidP="00FB1C32">
      <w:pPr>
        <w:spacing w:line="480" w:lineRule="atLeast"/>
        <w:jc w:val="both"/>
        <w:rPr>
          <w:bCs/>
          <w:iCs/>
          <w:lang w:val="en-US"/>
        </w:rPr>
      </w:pPr>
    </w:p>
    <w:p w14:paraId="360B6F1A" w14:textId="77777777" w:rsidR="00B317C4" w:rsidRPr="00AA1C9E" w:rsidRDefault="003E5ED5" w:rsidP="00FB1C32">
      <w:pPr>
        <w:spacing w:line="480" w:lineRule="atLeast"/>
        <w:jc w:val="both"/>
        <w:rPr>
          <w:color w:val="FF0000"/>
        </w:rPr>
      </w:pPr>
      <w:r>
        <w:rPr>
          <w:bCs/>
          <w:i/>
          <w:iCs/>
          <w:lang w:val="en-US"/>
        </w:rPr>
        <w:t>Wellbeing</w:t>
      </w:r>
      <w:r w:rsidR="00485B92" w:rsidRPr="00AA1C9E">
        <w:rPr>
          <w:bCs/>
          <w:iCs/>
          <w:lang w:val="en-US"/>
        </w:rPr>
        <w:t>:</w:t>
      </w:r>
      <w:r w:rsidR="0028143B" w:rsidRPr="00AA1C9E">
        <w:rPr>
          <w:bCs/>
          <w:iCs/>
          <w:lang w:val="en-US"/>
        </w:rPr>
        <w:t xml:space="preserve"> </w:t>
      </w:r>
      <w:r w:rsidR="0028143B" w:rsidRPr="00AA1C9E">
        <w:rPr>
          <w:iCs/>
        </w:rPr>
        <w:t xml:space="preserve">The measurement for </w:t>
      </w:r>
      <w:r>
        <w:rPr>
          <w:iCs/>
        </w:rPr>
        <w:t>wellbeing</w:t>
      </w:r>
      <w:r w:rsidR="0028143B" w:rsidRPr="00AA1C9E">
        <w:t xml:space="preserve"> was modified from</w:t>
      </w:r>
      <w:r w:rsidR="003154F0" w:rsidRPr="00AA1C9E">
        <w:t xml:space="preserve"> the</w:t>
      </w:r>
      <w:r w:rsidR="0028143B" w:rsidRPr="00AA1C9E">
        <w:t xml:space="preserve"> </w:t>
      </w:r>
      <w:r w:rsidR="0028143B" w:rsidRPr="00AA1C9E">
        <w:rPr>
          <w:shd w:val="clear" w:color="auto" w:fill="FFFFFF"/>
        </w:rPr>
        <w:t>General Health Questionnaire</w:t>
      </w:r>
      <w:r w:rsidR="00425E58" w:rsidRPr="00AA1C9E">
        <w:rPr>
          <w:shd w:val="clear" w:color="auto" w:fill="FFFFFF"/>
        </w:rPr>
        <w:t>’s</w:t>
      </w:r>
      <w:r w:rsidR="0028143B" w:rsidRPr="00AA1C9E">
        <w:rPr>
          <w:shd w:val="clear" w:color="auto" w:fill="FFFFFF"/>
        </w:rPr>
        <w:t xml:space="preserve"> </w:t>
      </w:r>
      <w:r w:rsidR="0028143B" w:rsidRPr="00AA1C9E">
        <w:t>(</w:t>
      </w:r>
      <w:r w:rsidR="0028143B" w:rsidRPr="00AA1C9E">
        <w:rPr>
          <w:shd w:val="clear" w:color="auto" w:fill="FFFFFF"/>
        </w:rPr>
        <w:t xml:space="preserve">Bun Cheung, 2002) </w:t>
      </w:r>
      <w:r w:rsidR="0028143B" w:rsidRPr="00AA1C9E">
        <w:t>original items. This measurement assesses</w:t>
      </w:r>
      <w:r w:rsidR="0028143B" w:rsidRPr="00AA1C9E">
        <w:rPr>
          <w:shd w:val="clear" w:color="auto" w:fill="FFFFFF"/>
        </w:rPr>
        <w:t xml:space="preserve"> respondents’ positive feeling</w:t>
      </w:r>
      <w:r w:rsidR="003154F0" w:rsidRPr="00AA1C9E">
        <w:rPr>
          <w:shd w:val="clear" w:color="auto" w:fill="FFFFFF"/>
        </w:rPr>
        <w:t>s</w:t>
      </w:r>
      <w:r w:rsidR="0028143B" w:rsidRPr="00AA1C9E">
        <w:rPr>
          <w:shd w:val="clear" w:color="auto" w:fill="FFFFFF"/>
        </w:rPr>
        <w:t xml:space="preserve"> related to</w:t>
      </w:r>
      <w:r w:rsidR="0028143B" w:rsidRPr="00AA1C9E">
        <w:t xml:space="preserve"> work and life activities</w:t>
      </w:r>
      <w:r w:rsidR="00A50414" w:rsidRPr="00AA1C9E">
        <w:t xml:space="preserve"> </w:t>
      </w:r>
      <w:r w:rsidR="00A50414" w:rsidRPr="00AA1C9E">
        <w:rPr>
          <w:color w:val="000000"/>
        </w:rPr>
        <w:t>(α=0.8</w:t>
      </w:r>
      <w:r w:rsidR="00A96D31" w:rsidRPr="00AA1C9E">
        <w:rPr>
          <w:color w:val="000000"/>
        </w:rPr>
        <w:t>6</w:t>
      </w:r>
      <w:r w:rsidR="00A50414" w:rsidRPr="00AA1C9E">
        <w:rPr>
          <w:color w:val="000000"/>
        </w:rPr>
        <w:t>)</w:t>
      </w:r>
      <w:r w:rsidR="0028143B" w:rsidRPr="00AA1C9E">
        <w:t xml:space="preserve">. </w:t>
      </w:r>
      <w:r w:rsidR="00B317C4" w:rsidRPr="00AA1C9E">
        <w:rPr>
          <w:color w:val="000000"/>
        </w:rPr>
        <w:t xml:space="preserve"> </w:t>
      </w:r>
      <w:r w:rsidR="00B317C4" w:rsidRPr="00AA1C9E">
        <w:rPr>
          <w:color w:val="FF0000"/>
        </w:rPr>
        <w:t xml:space="preserve"> </w:t>
      </w:r>
    </w:p>
    <w:p w14:paraId="6FB212E2" w14:textId="77777777" w:rsidR="00B317C4" w:rsidRPr="00AA1C9E" w:rsidRDefault="00B317C4" w:rsidP="00FB1C32">
      <w:pPr>
        <w:spacing w:line="480" w:lineRule="atLeast"/>
        <w:ind w:left="-74" w:right="-108"/>
        <w:jc w:val="both"/>
      </w:pPr>
    </w:p>
    <w:p w14:paraId="1D8B4B29" w14:textId="77777777" w:rsidR="00640315" w:rsidRPr="00AA1C9E" w:rsidRDefault="00F10BD7" w:rsidP="00FB1C32">
      <w:pPr>
        <w:spacing w:line="480" w:lineRule="atLeast"/>
        <w:jc w:val="both"/>
        <w:rPr>
          <w:color w:val="000000"/>
        </w:rPr>
      </w:pPr>
      <w:proofErr w:type="spellStart"/>
      <w:r>
        <w:rPr>
          <w:bCs/>
          <w:i/>
          <w:iCs/>
          <w:lang w:val="en-US"/>
        </w:rPr>
        <w:t>Organisation</w:t>
      </w:r>
      <w:proofErr w:type="spellEnd"/>
      <w:r>
        <w:rPr>
          <w:bCs/>
          <w:i/>
          <w:iCs/>
          <w:lang w:val="en-US"/>
        </w:rPr>
        <w:t xml:space="preserve"> </w:t>
      </w:r>
      <w:r w:rsidR="00DC2010" w:rsidRPr="00AA1C9E">
        <w:rPr>
          <w:bCs/>
          <w:i/>
          <w:iCs/>
          <w:lang w:val="en-US"/>
        </w:rPr>
        <w:t>support</w:t>
      </w:r>
      <w:r w:rsidR="00485B92" w:rsidRPr="00AA1C9E">
        <w:rPr>
          <w:bCs/>
          <w:i/>
          <w:iCs/>
          <w:lang w:val="en-US"/>
        </w:rPr>
        <w:t>:</w:t>
      </w:r>
      <w:r w:rsidR="00CC5BF0" w:rsidRPr="00AA1C9E">
        <w:rPr>
          <w:bCs/>
          <w:i/>
          <w:iCs/>
          <w:lang w:val="en-US"/>
        </w:rPr>
        <w:t xml:space="preserve"> </w:t>
      </w:r>
      <w:r w:rsidR="00640315" w:rsidRPr="00AA1C9E">
        <w:rPr>
          <w:lang w:val="en-US"/>
        </w:rPr>
        <w:t>This construct was</w:t>
      </w:r>
      <w:r w:rsidR="00640315" w:rsidRPr="00AA1C9E">
        <w:t xml:space="preserve"> measured </w:t>
      </w:r>
      <w:r w:rsidR="00640315" w:rsidRPr="00AA1C9E">
        <w:rPr>
          <w:color w:val="000000"/>
        </w:rPr>
        <w:t xml:space="preserve">using items modified from </w:t>
      </w:r>
      <w:r w:rsidR="00640315" w:rsidRPr="00AA1C9E">
        <w:rPr>
          <w:color w:val="222222"/>
          <w:shd w:val="clear" w:color="auto" w:fill="FFFFFF"/>
        </w:rPr>
        <w:t>Hayman (2009).</w:t>
      </w:r>
      <w:r w:rsidR="00640315" w:rsidRPr="00AA1C9E">
        <w:t xml:space="preserve"> These items assess the availability of </w:t>
      </w:r>
      <w:r>
        <w:t>organisation</w:t>
      </w:r>
      <w:r w:rsidR="00640315" w:rsidRPr="00AA1C9E">
        <w:t xml:space="preserve"> support as perceived by workers</w:t>
      </w:r>
      <w:r w:rsidR="00A50414" w:rsidRPr="00AA1C9E">
        <w:t xml:space="preserve"> </w:t>
      </w:r>
      <w:r w:rsidR="00A50414" w:rsidRPr="00AA1C9E">
        <w:rPr>
          <w:color w:val="000000"/>
        </w:rPr>
        <w:t>(α=0.7</w:t>
      </w:r>
      <w:r w:rsidR="00A96D31" w:rsidRPr="00AA1C9E">
        <w:rPr>
          <w:color w:val="000000"/>
        </w:rPr>
        <w:t>2</w:t>
      </w:r>
      <w:r w:rsidR="00A50414" w:rsidRPr="00AA1C9E">
        <w:rPr>
          <w:color w:val="000000"/>
        </w:rPr>
        <w:t>)</w:t>
      </w:r>
      <w:r w:rsidR="00640315" w:rsidRPr="00AA1C9E">
        <w:rPr>
          <w:color w:val="000000"/>
        </w:rPr>
        <w:t>.</w:t>
      </w:r>
      <w:r w:rsidR="00640315" w:rsidRPr="00AA1C9E">
        <w:t xml:space="preserve"> </w:t>
      </w:r>
    </w:p>
    <w:p w14:paraId="03CF1C78" w14:textId="77777777" w:rsidR="007C4B99" w:rsidRPr="00AA1C9E" w:rsidRDefault="007C4B99" w:rsidP="00FB1C32">
      <w:pPr>
        <w:spacing w:line="480" w:lineRule="atLeast"/>
        <w:jc w:val="both"/>
        <w:rPr>
          <w:color w:val="000000"/>
        </w:rPr>
      </w:pPr>
    </w:p>
    <w:p w14:paraId="3B83E064" w14:textId="77777777" w:rsidR="0028143B" w:rsidRPr="00AA1C9E" w:rsidRDefault="007C4B99" w:rsidP="00FB1C32">
      <w:pPr>
        <w:spacing w:line="480" w:lineRule="atLeast"/>
        <w:jc w:val="both"/>
      </w:pPr>
      <w:r w:rsidRPr="00AA1C9E">
        <w:rPr>
          <w:i/>
          <w:color w:val="000000"/>
        </w:rPr>
        <w:t>Employee effort</w:t>
      </w:r>
      <w:r w:rsidR="00485B92" w:rsidRPr="00AA1C9E">
        <w:rPr>
          <w:color w:val="000000"/>
        </w:rPr>
        <w:t>:</w:t>
      </w:r>
      <w:r w:rsidRPr="00AA1C9E">
        <w:rPr>
          <w:color w:val="000000"/>
        </w:rPr>
        <w:t xml:space="preserve"> </w:t>
      </w:r>
      <w:r w:rsidR="003154F0" w:rsidRPr="00AA1C9E">
        <w:rPr>
          <w:color w:val="000000"/>
        </w:rPr>
        <w:t xml:space="preserve">This variable was measured using </w:t>
      </w:r>
      <w:r w:rsidRPr="00AA1C9E">
        <w:t>construct</w:t>
      </w:r>
      <w:r w:rsidR="003154F0" w:rsidRPr="00AA1C9E">
        <w:t>s</w:t>
      </w:r>
      <w:r w:rsidRPr="00AA1C9E">
        <w:t xml:space="preserve"> developed </w:t>
      </w:r>
      <w:r w:rsidR="003154F0" w:rsidRPr="00AA1C9E">
        <w:t xml:space="preserve">by </w:t>
      </w:r>
      <w:r w:rsidR="009F7BAD" w:rsidRPr="00AA1C9E">
        <w:rPr>
          <w:shd w:val="clear" w:color="auto" w:fill="FFFFFF"/>
        </w:rPr>
        <w:t>Brown</w:t>
      </w:r>
      <w:r w:rsidR="003154F0" w:rsidRPr="00AA1C9E">
        <w:rPr>
          <w:shd w:val="clear" w:color="auto" w:fill="FFFFFF"/>
        </w:rPr>
        <w:t xml:space="preserve"> and </w:t>
      </w:r>
      <w:r w:rsidR="001679E7" w:rsidRPr="00AA1C9E">
        <w:rPr>
          <w:shd w:val="clear" w:color="auto" w:fill="FFFFFF"/>
        </w:rPr>
        <w:t>Leigh</w:t>
      </w:r>
      <w:r w:rsidR="00E849BB" w:rsidRPr="00AA1C9E">
        <w:rPr>
          <w:shd w:val="clear" w:color="auto" w:fill="FFFFFF"/>
        </w:rPr>
        <w:t xml:space="preserve"> (1996) and McClean and</w:t>
      </w:r>
      <w:r w:rsidR="009F7BAD" w:rsidRPr="00AA1C9E">
        <w:rPr>
          <w:shd w:val="clear" w:color="auto" w:fill="FFFFFF"/>
        </w:rPr>
        <w:t xml:space="preserve"> Collins (2011).</w:t>
      </w:r>
      <w:r w:rsidR="002E1D6B" w:rsidRPr="00AA1C9E">
        <w:t xml:space="preserve"> The reliability of this </w:t>
      </w:r>
      <w:r w:rsidR="00A50414" w:rsidRPr="00AA1C9E">
        <w:t>construct</w:t>
      </w:r>
      <w:r w:rsidR="002E1D6B" w:rsidRPr="00AA1C9E">
        <w:t xml:space="preserve"> is </w:t>
      </w:r>
      <w:r w:rsidR="001679E7" w:rsidRPr="00AA1C9E">
        <w:t>0.</w:t>
      </w:r>
      <w:r w:rsidR="00A96D31" w:rsidRPr="00AA1C9E">
        <w:t>9</w:t>
      </w:r>
      <w:r w:rsidR="001679E7" w:rsidRPr="00AA1C9E">
        <w:t>1.</w:t>
      </w:r>
    </w:p>
    <w:p w14:paraId="4D442A07" w14:textId="77777777" w:rsidR="007C4B99" w:rsidRPr="00AA1C9E" w:rsidRDefault="007C4B99" w:rsidP="00FB1C32">
      <w:pPr>
        <w:spacing w:line="480" w:lineRule="atLeast"/>
        <w:jc w:val="both"/>
        <w:rPr>
          <w:color w:val="000000"/>
        </w:rPr>
      </w:pPr>
    </w:p>
    <w:p w14:paraId="4B0D363E" w14:textId="77777777" w:rsidR="00BD7DA5" w:rsidRPr="00AA1C9E" w:rsidRDefault="00915B95" w:rsidP="00FB1C32">
      <w:pPr>
        <w:spacing w:line="480" w:lineRule="atLeast"/>
        <w:jc w:val="both"/>
        <w:rPr>
          <w:color w:val="000000"/>
        </w:rPr>
      </w:pPr>
      <w:r w:rsidRPr="00AA1C9E">
        <w:rPr>
          <w:bCs/>
          <w:i/>
        </w:rPr>
        <w:lastRenderedPageBreak/>
        <w:t>Social desirability effect (SDE)</w:t>
      </w:r>
      <w:r w:rsidR="00485B92" w:rsidRPr="00AA1C9E">
        <w:rPr>
          <w:bCs/>
        </w:rPr>
        <w:t>:</w:t>
      </w:r>
      <w:r w:rsidR="00943FC6" w:rsidRPr="00AA1C9E">
        <w:rPr>
          <w:bCs/>
        </w:rPr>
        <w:t xml:space="preserve"> </w:t>
      </w:r>
      <w:r w:rsidRPr="00AA1C9E">
        <w:rPr>
          <w:color w:val="000000"/>
        </w:rPr>
        <w:t xml:space="preserve">The SDE </w:t>
      </w:r>
      <w:r w:rsidR="00714074" w:rsidRPr="00AA1C9E">
        <w:rPr>
          <w:color w:val="000000"/>
        </w:rPr>
        <w:t xml:space="preserve">was measured </w:t>
      </w:r>
      <w:r w:rsidR="00714074" w:rsidRPr="00AA1C9E">
        <w:t xml:space="preserve">using the scale developed by </w:t>
      </w:r>
      <w:r w:rsidR="00714074" w:rsidRPr="00AA1C9E">
        <w:rPr>
          <w:color w:val="000000"/>
        </w:rPr>
        <w:t xml:space="preserve">Crowne and Marlowe (1960). A true-false scale format was used where the respondents were asked to indicate </w:t>
      </w:r>
      <w:r w:rsidR="00741A43" w:rsidRPr="00AA1C9E">
        <w:rPr>
          <w:color w:val="000000"/>
        </w:rPr>
        <w:t xml:space="preserve">their </w:t>
      </w:r>
      <w:r w:rsidR="00714074" w:rsidRPr="00AA1C9E">
        <w:rPr>
          <w:color w:val="000000"/>
        </w:rPr>
        <w:t xml:space="preserve">belief on </w:t>
      </w:r>
      <w:r w:rsidR="00A50414" w:rsidRPr="00AA1C9E">
        <w:rPr>
          <w:color w:val="000000"/>
        </w:rPr>
        <w:t xml:space="preserve">a set of </w:t>
      </w:r>
      <w:r w:rsidR="00714074" w:rsidRPr="00AA1C9E">
        <w:rPr>
          <w:color w:val="000000"/>
        </w:rPr>
        <w:t>thirteen statements</w:t>
      </w:r>
      <w:r w:rsidR="00A50414" w:rsidRPr="00AA1C9E">
        <w:rPr>
          <w:color w:val="000000"/>
        </w:rPr>
        <w:t xml:space="preserve"> (α=0.83).</w:t>
      </w:r>
      <w:r w:rsidR="00714074" w:rsidRPr="00AA1C9E">
        <w:rPr>
          <w:color w:val="000000"/>
        </w:rPr>
        <w:t xml:space="preserve"> </w:t>
      </w:r>
      <w:r w:rsidR="00BD7DA5" w:rsidRPr="00AA1C9E">
        <w:rPr>
          <w:color w:val="000000"/>
        </w:rPr>
        <w:t xml:space="preserve">  </w:t>
      </w:r>
    </w:p>
    <w:p w14:paraId="54E6D159" w14:textId="77777777" w:rsidR="00943FC6" w:rsidRPr="00AA1C9E" w:rsidRDefault="00943FC6" w:rsidP="00FB1C32">
      <w:pPr>
        <w:pStyle w:val="NoSpacing"/>
        <w:spacing w:line="480" w:lineRule="atLeast"/>
        <w:rPr>
          <w:rFonts w:ascii="Times New Roman" w:hAnsi="Times New Roman" w:cs="Times New Roman"/>
          <w:b/>
          <w:bCs/>
          <w:sz w:val="24"/>
          <w:szCs w:val="24"/>
        </w:rPr>
      </w:pPr>
    </w:p>
    <w:p w14:paraId="35FA2198" w14:textId="77777777" w:rsidR="003A6B06" w:rsidRPr="00AA1C9E" w:rsidRDefault="00A51686" w:rsidP="00FB1C32">
      <w:pPr>
        <w:spacing w:line="480" w:lineRule="atLeast"/>
        <w:jc w:val="both"/>
        <w:rPr>
          <w:i/>
          <w:color w:val="000000"/>
          <w:shd w:val="clear" w:color="auto" w:fill="FFFFFF"/>
        </w:rPr>
      </w:pPr>
      <w:r w:rsidRPr="00AA1C9E">
        <w:rPr>
          <w:bCs/>
          <w:i/>
        </w:rPr>
        <w:t>Control variables</w:t>
      </w:r>
      <w:r w:rsidR="00485B92" w:rsidRPr="00AA1C9E">
        <w:rPr>
          <w:bCs/>
        </w:rPr>
        <w:t>:</w:t>
      </w:r>
      <w:r w:rsidR="00943FC6" w:rsidRPr="00AA1C9E">
        <w:rPr>
          <w:bCs/>
        </w:rPr>
        <w:t xml:space="preserve"> </w:t>
      </w:r>
      <w:r w:rsidRPr="00AA1C9E">
        <w:rPr>
          <w:lang w:val="en-US"/>
        </w:rPr>
        <w:t>The study controlled</w:t>
      </w:r>
      <w:r w:rsidR="008555D9" w:rsidRPr="00AA1C9E">
        <w:rPr>
          <w:lang w:val="en-US"/>
        </w:rPr>
        <w:t xml:space="preserve"> for</w:t>
      </w:r>
      <w:r w:rsidRPr="00AA1C9E">
        <w:rPr>
          <w:lang w:val="en-US"/>
        </w:rPr>
        <w:t xml:space="preserve"> </w:t>
      </w:r>
      <w:r w:rsidR="00E77772" w:rsidRPr="00AA1C9E">
        <w:rPr>
          <w:lang w:val="en-US"/>
        </w:rPr>
        <w:t>four</w:t>
      </w:r>
      <w:r w:rsidRPr="00AA1C9E">
        <w:rPr>
          <w:lang w:val="en-US"/>
        </w:rPr>
        <w:t xml:space="preserve"> </w:t>
      </w:r>
      <w:r w:rsidR="003A6B06" w:rsidRPr="00AA1C9E">
        <w:rPr>
          <w:lang w:val="en-US"/>
        </w:rPr>
        <w:t>employee</w:t>
      </w:r>
      <w:r w:rsidRPr="00AA1C9E">
        <w:rPr>
          <w:lang w:val="en-US"/>
        </w:rPr>
        <w:t xml:space="preserve">-level variables </w:t>
      </w:r>
      <w:r w:rsidRPr="00AA1C9E">
        <w:t xml:space="preserve">– </w:t>
      </w:r>
      <w:r w:rsidR="00E77772" w:rsidRPr="00AA1C9E">
        <w:t xml:space="preserve">age, education, </w:t>
      </w:r>
      <w:r w:rsidRPr="00AA1C9E">
        <w:rPr>
          <w:lang w:val="en-US"/>
        </w:rPr>
        <w:t>gender</w:t>
      </w:r>
      <w:r w:rsidR="00E77772" w:rsidRPr="00AA1C9E">
        <w:rPr>
          <w:lang w:val="en-US"/>
        </w:rPr>
        <w:t>,</w:t>
      </w:r>
      <w:r w:rsidRPr="00AA1C9E">
        <w:rPr>
          <w:lang w:val="en-US"/>
        </w:rPr>
        <w:t xml:space="preserve"> and position, and two </w:t>
      </w:r>
      <w:r w:rsidR="003A6B06" w:rsidRPr="00AA1C9E">
        <w:rPr>
          <w:lang w:val="en-US"/>
        </w:rPr>
        <w:t>firm</w:t>
      </w:r>
      <w:r w:rsidR="001C0038" w:rsidRPr="00AA1C9E">
        <w:t xml:space="preserve">-level </w:t>
      </w:r>
      <w:r w:rsidRPr="00AA1C9E">
        <w:t>variables</w:t>
      </w:r>
      <w:r w:rsidRPr="00AA1C9E">
        <w:rPr>
          <w:lang w:val="en-US"/>
        </w:rPr>
        <w:t xml:space="preserve"> </w:t>
      </w:r>
      <w:r w:rsidRPr="00AA1C9E">
        <w:t>–</w:t>
      </w:r>
      <w:r w:rsidR="00714074" w:rsidRPr="00AA1C9E">
        <w:t xml:space="preserve"> size, and industry.</w:t>
      </w:r>
      <w:r w:rsidR="002B0725" w:rsidRPr="00AA1C9E">
        <w:t xml:space="preserve"> </w:t>
      </w:r>
      <w:r w:rsidRPr="00AA1C9E">
        <w:t xml:space="preserve">The selection of control variables </w:t>
      </w:r>
      <w:r w:rsidR="00783D3A" w:rsidRPr="00AA1C9E">
        <w:t>was</w:t>
      </w:r>
      <w:r w:rsidRPr="00AA1C9E">
        <w:t xml:space="preserve"> based on previous studies o</w:t>
      </w:r>
      <w:r w:rsidR="00485B92" w:rsidRPr="00AA1C9E">
        <w:t>f</w:t>
      </w:r>
      <w:r w:rsidRPr="00AA1C9E">
        <w:t xml:space="preserve"> firm performa</w:t>
      </w:r>
      <w:r w:rsidRPr="00AA1C9E">
        <w:rPr>
          <w:color w:val="000000"/>
        </w:rPr>
        <w:t>nce</w:t>
      </w:r>
      <w:r w:rsidR="00B24819" w:rsidRPr="00AA1C9E">
        <w:rPr>
          <w:color w:val="000000"/>
        </w:rPr>
        <w:t xml:space="preserve"> (</w:t>
      </w:r>
      <w:r w:rsidR="00943FC6" w:rsidRPr="00AA1C9E">
        <w:rPr>
          <w:color w:val="000000"/>
          <w:shd w:val="clear" w:color="auto" w:fill="FFFFFF"/>
        </w:rPr>
        <w:t>Baer</w:t>
      </w:r>
      <w:r w:rsidR="00B24819" w:rsidRPr="00AA1C9E">
        <w:rPr>
          <w:color w:val="000000"/>
          <w:shd w:val="clear" w:color="auto" w:fill="FFFFFF"/>
        </w:rPr>
        <w:t xml:space="preserve"> &amp; </w:t>
      </w:r>
      <w:proofErr w:type="spellStart"/>
      <w:r w:rsidR="00B24819" w:rsidRPr="00AA1C9E">
        <w:rPr>
          <w:color w:val="000000"/>
          <w:shd w:val="clear" w:color="auto" w:fill="FFFFFF"/>
        </w:rPr>
        <w:t>Frese</w:t>
      </w:r>
      <w:proofErr w:type="spellEnd"/>
      <w:r w:rsidR="00B24819" w:rsidRPr="00AA1C9E">
        <w:rPr>
          <w:color w:val="000000"/>
          <w:shd w:val="clear" w:color="auto" w:fill="FFFFFF"/>
        </w:rPr>
        <w:t>, 2003)</w:t>
      </w:r>
      <w:r w:rsidRPr="00AA1C9E">
        <w:rPr>
          <w:color w:val="000000"/>
        </w:rPr>
        <w:t xml:space="preserve"> and employee</w:t>
      </w:r>
      <w:r w:rsidR="003154F0" w:rsidRPr="00AA1C9E">
        <w:rPr>
          <w:color w:val="000000"/>
        </w:rPr>
        <w:t xml:space="preserve"> </w:t>
      </w:r>
      <w:r w:rsidR="003E5ED5">
        <w:rPr>
          <w:color w:val="000000"/>
        </w:rPr>
        <w:t>wellbeing</w:t>
      </w:r>
      <w:r w:rsidRPr="00AA1C9E">
        <w:rPr>
          <w:color w:val="000000"/>
        </w:rPr>
        <w:t xml:space="preserve"> (</w:t>
      </w:r>
      <w:proofErr w:type="spellStart"/>
      <w:r w:rsidR="00943FC6" w:rsidRPr="00AA1C9E">
        <w:rPr>
          <w:color w:val="000000"/>
          <w:shd w:val="clear" w:color="auto" w:fill="FFFFFF"/>
        </w:rPr>
        <w:t>Oppenauer</w:t>
      </w:r>
      <w:proofErr w:type="spellEnd"/>
      <w:r w:rsidRPr="00AA1C9E">
        <w:rPr>
          <w:color w:val="000000"/>
          <w:shd w:val="clear" w:color="auto" w:fill="FFFFFF"/>
        </w:rPr>
        <w:t xml:space="preserve"> &amp; Van De </w:t>
      </w:r>
      <w:proofErr w:type="spellStart"/>
      <w:r w:rsidRPr="00AA1C9E">
        <w:rPr>
          <w:color w:val="000000"/>
          <w:shd w:val="clear" w:color="auto" w:fill="FFFFFF"/>
        </w:rPr>
        <w:t>Voorde</w:t>
      </w:r>
      <w:proofErr w:type="spellEnd"/>
      <w:r w:rsidRPr="00AA1C9E">
        <w:rPr>
          <w:color w:val="000000"/>
          <w:shd w:val="clear" w:color="auto" w:fill="FFFFFF"/>
        </w:rPr>
        <w:t>, 2018</w:t>
      </w:r>
      <w:r w:rsidRPr="00AA1C9E">
        <w:rPr>
          <w:i/>
          <w:color w:val="000000"/>
          <w:shd w:val="clear" w:color="auto" w:fill="FFFFFF"/>
        </w:rPr>
        <w:t>).</w:t>
      </w:r>
      <w:r w:rsidR="00B24819" w:rsidRPr="00AA1C9E">
        <w:rPr>
          <w:i/>
          <w:color w:val="000000"/>
          <w:shd w:val="clear" w:color="auto" w:fill="FFFFFF"/>
        </w:rPr>
        <w:t xml:space="preserve"> </w:t>
      </w:r>
    </w:p>
    <w:p w14:paraId="57E78B06" w14:textId="77777777" w:rsidR="003A6B06" w:rsidRPr="00AA1C9E" w:rsidRDefault="00436427" w:rsidP="00FB4056">
      <w:pPr>
        <w:spacing w:line="480" w:lineRule="atLeast"/>
        <w:ind w:firstLine="540"/>
        <w:jc w:val="both"/>
        <w:rPr>
          <w:bCs/>
          <w:iCs/>
        </w:rPr>
      </w:pPr>
      <w:r w:rsidRPr="00AA1C9E">
        <w:rPr>
          <w:bCs/>
          <w:iCs/>
        </w:rPr>
        <w:t xml:space="preserve">At </w:t>
      </w:r>
      <w:r w:rsidR="00E102A7" w:rsidRPr="00AA1C9E">
        <w:rPr>
          <w:bCs/>
          <w:iCs/>
        </w:rPr>
        <w:t xml:space="preserve">the </w:t>
      </w:r>
      <w:r w:rsidRPr="00AA1C9E">
        <w:rPr>
          <w:bCs/>
          <w:iCs/>
        </w:rPr>
        <w:t xml:space="preserve">firm level, </w:t>
      </w:r>
      <w:r w:rsidR="00E102A7" w:rsidRPr="00AA1C9E">
        <w:rPr>
          <w:bCs/>
          <w:iCs/>
        </w:rPr>
        <w:t xml:space="preserve">the </w:t>
      </w:r>
      <w:r w:rsidRPr="00AA1C9E">
        <w:rPr>
          <w:bCs/>
          <w:iCs/>
        </w:rPr>
        <w:t>size and industry of the firms are two control variables</w:t>
      </w:r>
      <w:r w:rsidR="003A6B06" w:rsidRPr="00AA1C9E">
        <w:rPr>
          <w:bCs/>
          <w:iCs/>
        </w:rPr>
        <w:t xml:space="preserve"> used </w:t>
      </w:r>
      <w:r w:rsidRPr="00AA1C9E">
        <w:rPr>
          <w:bCs/>
          <w:iCs/>
        </w:rPr>
        <w:t xml:space="preserve">in </w:t>
      </w:r>
      <w:r w:rsidR="008555D9" w:rsidRPr="00AA1C9E">
        <w:rPr>
          <w:bCs/>
          <w:iCs/>
        </w:rPr>
        <w:t xml:space="preserve">widely in </w:t>
      </w:r>
      <w:r w:rsidRPr="00AA1C9E">
        <w:rPr>
          <w:bCs/>
          <w:iCs/>
        </w:rPr>
        <w:t>research related to firm performance (</w:t>
      </w:r>
      <w:proofErr w:type="spellStart"/>
      <w:r w:rsidR="003A6B06" w:rsidRPr="00AA1C9E">
        <w:rPr>
          <w:bCs/>
          <w:iCs/>
          <w:color w:val="222222"/>
          <w:shd w:val="clear" w:color="auto" w:fill="FFFFFF"/>
        </w:rPr>
        <w:t>Marinova</w:t>
      </w:r>
      <w:proofErr w:type="spellEnd"/>
      <w:r w:rsidR="003A6B06" w:rsidRPr="00AA1C9E">
        <w:rPr>
          <w:bCs/>
          <w:iCs/>
          <w:color w:val="222222"/>
          <w:shd w:val="clear" w:color="auto" w:fill="FFFFFF"/>
        </w:rPr>
        <w:t xml:space="preserve">, </w:t>
      </w:r>
      <w:proofErr w:type="spellStart"/>
      <w:r w:rsidR="003A6B06" w:rsidRPr="00AA1C9E">
        <w:rPr>
          <w:bCs/>
          <w:iCs/>
          <w:color w:val="222222"/>
          <w:shd w:val="clear" w:color="auto" w:fill="FFFFFF"/>
        </w:rPr>
        <w:t>Plantenga</w:t>
      </w:r>
      <w:proofErr w:type="spellEnd"/>
      <w:r w:rsidRPr="00AA1C9E">
        <w:rPr>
          <w:bCs/>
          <w:iCs/>
          <w:color w:val="222222"/>
          <w:shd w:val="clear" w:color="auto" w:fill="FFFFFF"/>
        </w:rPr>
        <w:t xml:space="preserve"> &amp; </w:t>
      </w:r>
      <w:proofErr w:type="spellStart"/>
      <w:r w:rsidRPr="00AA1C9E">
        <w:rPr>
          <w:bCs/>
          <w:iCs/>
          <w:color w:val="222222"/>
          <w:shd w:val="clear" w:color="auto" w:fill="FFFFFF"/>
        </w:rPr>
        <w:t>Remery</w:t>
      </w:r>
      <w:proofErr w:type="spellEnd"/>
      <w:r w:rsidRPr="00AA1C9E">
        <w:rPr>
          <w:bCs/>
          <w:iCs/>
          <w:color w:val="222222"/>
          <w:shd w:val="clear" w:color="auto" w:fill="FFFFFF"/>
        </w:rPr>
        <w:t>, 2016</w:t>
      </w:r>
      <w:r w:rsidRPr="00AA1C9E">
        <w:rPr>
          <w:bCs/>
          <w:iCs/>
        </w:rPr>
        <w:t>). According to</w:t>
      </w:r>
      <w:r w:rsidRPr="00AA1C9E">
        <w:rPr>
          <w:bCs/>
          <w:iCs/>
          <w:color w:val="222222"/>
          <w:shd w:val="clear" w:color="auto" w:fill="FFFFFF"/>
        </w:rPr>
        <w:t xml:space="preserve"> Schmidt, </w:t>
      </w:r>
      <w:proofErr w:type="spellStart"/>
      <w:r w:rsidRPr="00AA1C9E">
        <w:rPr>
          <w:bCs/>
          <w:iCs/>
          <w:color w:val="222222"/>
          <w:shd w:val="clear" w:color="auto" w:fill="FFFFFF"/>
        </w:rPr>
        <w:t>Pohler</w:t>
      </w:r>
      <w:proofErr w:type="spellEnd"/>
      <w:r w:rsidR="00A6337D">
        <w:rPr>
          <w:bCs/>
          <w:iCs/>
          <w:color w:val="222222"/>
          <w:shd w:val="clear" w:color="auto" w:fill="FFFFFF"/>
        </w:rPr>
        <w:t>,</w:t>
      </w:r>
      <w:r w:rsidRPr="00AA1C9E">
        <w:rPr>
          <w:bCs/>
          <w:iCs/>
          <w:color w:val="222222"/>
          <w:shd w:val="clear" w:color="auto" w:fill="FFFFFF"/>
        </w:rPr>
        <w:t xml:space="preserve"> and </w:t>
      </w:r>
      <w:proofErr w:type="spellStart"/>
      <w:r w:rsidRPr="00AA1C9E">
        <w:rPr>
          <w:bCs/>
          <w:iCs/>
          <w:color w:val="222222"/>
          <w:shd w:val="clear" w:color="auto" w:fill="FFFFFF"/>
        </w:rPr>
        <w:t>Willness</w:t>
      </w:r>
      <w:proofErr w:type="spellEnd"/>
      <w:r w:rsidRPr="00AA1C9E">
        <w:rPr>
          <w:bCs/>
          <w:iCs/>
          <w:color w:val="222222"/>
          <w:shd w:val="clear" w:color="auto" w:fill="FFFFFF"/>
        </w:rPr>
        <w:t xml:space="preserve"> (2018), </w:t>
      </w:r>
      <w:r w:rsidRPr="00AA1C9E">
        <w:rPr>
          <w:bCs/>
          <w:iCs/>
        </w:rPr>
        <w:t xml:space="preserve">large-size firms </w:t>
      </w:r>
      <w:r w:rsidRPr="00AA1C9E">
        <w:rPr>
          <w:bCs/>
          <w:iCs/>
          <w:color w:val="000000"/>
        </w:rPr>
        <w:t xml:space="preserve">may have more sophisticated HR systems, thus may have </w:t>
      </w:r>
      <w:r w:rsidRPr="00AA1C9E">
        <w:rPr>
          <w:bCs/>
          <w:iCs/>
        </w:rPr>
        <w:t>more influence on firm performance</w:t>
      </w:r>
      <w:r w:rsidRPr="00AA1C9E">
        <w:rPr>
          <w:bCs/>
          <w:iCs/>
          <w:color w:val="222222"/>
          <w:shd w:val="clear" w:color="auto" w:fill="FFFFFF"/>
        </w:rPr>
        <w:t xml:space="preserve">. </w:t>
      </w:r>
      <w:r w:rsidRPr="00AA1C9E">
        <w:rPr>
          <w:bCs/>
          <w:iCs/>
        </w:rPr>
        <w:t>Similarly, certain industr</w:t>
      </w:r>
      <w:r w:rsidR="00E102A7" w:rsidRPr="00AA1C9E">
        <w:rPr>
          <w:bCs/>
          <w:iCs/>
        </w:rPr>
        <w:t>ies</w:t>
      </w:r>
      <w:r w:rsidRPr="00AA1C9E">
        <w:rPr>
          <w:bCs/>
          <w:iCs/>
        </w:rPr>
        <w:t xml:space="preserve"> </w:t>
      </w:r>
      <w:r w:rsidR="003A6B06" w:rsidRPr="00AA1C9E">
        <w:rPr>
          <w:bCs/>
          <w:iCs/>
        </w:rPr>
        <w:t>are likely to</w:t>
      </w:r>
      <w:r w:rsidRPr="00AA1C9E">
        <w:rPr>
          <w:bCs/>
          <w:iCs/>
        </w:rPr>
        <w:t xml:space="preserve"> make greater investment in HR systems and HCWS</w:t>
      </w:r>
      <w:r w:rsidR="00112B6D" w:rsidRPr="00AA1C9E">
        <w:rPr>
          <w:bCs/>
          <w:iCs/>
        </w:rPr>
        <w:t>,</w:t>
      </w:r>
      <w:r w:rsidRPr="00AA1C9E">
        <w:rPr>
          <w:bCs/>
          <w:iCs/>
        </w:rPr>
        <w:t xml:space="preserve"> which could lead to a more significant impact on firm performance </w:t>
      </w:r>
      <w:r w:rsidR="003A6B06" w:rsidRPr="00AA1C9E">
        <w:rPr>
          <w:bCs/>
          <w:iCs/>
          <w:color w:val="222222"/>
          <w:shd w:val="clear" w:color="auto" w:fill="FFFFFF"/>
        </w:rPr>
        <w:t xml:space="preserve">(Greer, </w:t>
      </w:r>
      <w:proofErr w:type="spellStart"/>
      <w:r w:rsidR="003A6B06" w:rsidRPr="00AA1C9E">
        <w:rPr>
          <w:bCs/>
          <w:iCs/>
          <w:color w:val="222222"/>
          <w:shd w:val="clear" w:color="auto" w:fill="FFFFFF"/>
        </w:rPr>
        <w:t>Carr</w:t>
      </w:r>
      <w:proofErr w:type="spellEnd"/>
      <w:r w:rsidR="00A6337D">
        <w:rPr>
          <w:bCs/>
          <w:iCs/>
          <w:color w:val="222222"/>
          <w:shd w:val="clear" w:color="auto" w:fill="FFFFFF"/>
        </w:rPr>
        <w:t>,</w:t>
      </w:r>
      <w:r w:rsidRPr="00AA1C9E">
        <w:rPr>
          <w:bCs/>
          <w:iCs/>
          <w:color w:val="222222"/>
          <w:shd w:val="clear" w:color="auto" w:fill="FFFFFF"/>
        </w:rPr>
        <w:t xml:space="preserve"> &amp; </w:t>
      </w:r>
      <w:proofErr w:type="spellStart"/>
      <w:r w:rsidRPr="00AA1C9E">
        <w:rPr>
          <w:bCs/>
          <w:iCs/>
          <w:color w:val="222222"/>
          <w:shd w:val="clear" w:color="auto" w:fill="FFFFFF"/>
        </w:rPr>
        <w:t>Hipp</w:t>
      </w:r>
      <w:proofErr w:type="spellEnd"/>
      <w:r w:rsidRPr="00AA1C9E">
        <w:rPr>
          <w:bCs/>
          <w:iCs/>
          <w:color w:val="222222"/>
          <w:shd w:val="clear" w:color="auto" w:fill="FFFFFF"/>
        </w:rPr>
        <w:t>, 2016)</w:t>
      </w:r>
      <w:r w:rsidRPr="00AA1C9E">
        <w:rPr>
          <w:bCs/>
          <w:iCs/>
        </w:rPr>
        <w:t xml:space="preserve">. </w:t>
      </w:r>
    </w:p>
    <w:p w14:paraId="68CD57F8" w14:textId="77777777" w:rsidR="00436427" w:rsidRPr="00AA1C9E" w:rsidRDefault="00436427" w:rsidP="00FB4056">
      <w:pPr>
        <w:spacing w:line="480" w:lineRule="atLeast"/>
        <w:ind w:firstLine="540"/>
        <w:jc w:val="both"/>
        <w:rPr>
          <w:bCs/>
          <w:iCs/>
        </w:rPr>
      </w:pPr>
      <w:r w:rsidRPr="00AA1C9E">
        <w:rPr>
          <w:bCs/>
          <w:iCs/>
        </w:rPr>
        <w:t xml:space="preserve">At </w:t>
      </w:r>
      <w:r w:rsidR="00E102A7" w:rsidRPr="00AA1C9E">
        <w:rPr>
          <w:bCs/>
          <w:iCs/>
        </w:rPr>
        <w:t xml:space="preserve">the </w:t>
      </w:r>
      <w:r w:rsidR="003A6B06" w:rsidRPr="00AA1C9E">
        <w:rPr>
          <w:bCs/>
          <w:iCs/>
        </w:rPr>
        <w:t xml:space="preserve">employee </w:t>
      </w:r>
      <w:r w:rsidRPr="00AA1C9E">
        <w:rPr>
          <w:bCs/>
          <w:iCs/>
        </w:rPr>
        <w:t xml:space="preserve">level, </w:t>
      </w:r>
      <w:r w:rsidR="003A6B06" w:rsidRPr="00AA1C9E">
        <w:rPr>
          <w:bCs/>
          <w:iCs/>
        </w:rPr>
        <w:t>control variables of</w:t>
      </w:r>
      <w:r w:rsidRPr="00AA1C9E">
        <w:rPr>
          <w:bCs/>
          <w:iCs/>
        </w:rPr>
        <w:t xml:space="preserve"> age, gender, education</w:t>
      </w:r>
      <w:r w:rsidR="00112B6D" w:rsidRPr="00AA1C9E">
        <w:rPr>
          <w:bCs/>
          <w:iCs/>
        </w:rPr>
        <w:t>,</w:t>
      </w:r>
      <w:r w:rsidRPr="00AA1C9E">
        <w:rPr>
          <w:bCs/>
          <w:iCs/>
        </w:rPr>
        <w:t xml:space="preserve"> and position can potentially confound the effects of HCWS on work outcomes of performance, </w:t>
      </w:r>
      <w:r w:rsidR="003E5ED5">
        <w:rPr>
          <w:bCs/>
          <w:iCs/>
        </w:rPr>
        <w:t>wellbeing</w:t>
      </w:r>
      <w:r w:rsidRPr="00AA1C9E">
        <w:rPr>
          <w:bCs/>
          <w:iCs/>
        </w:rPr>
        <w:t xml:space="preserve">, burnout, employee effort, and </w:t>
      </w:r>
      <w:r w:rsidR="007520F0">
        <w:rPr>
          <w:bCs/>
          <w:iCs/>
        </w:rPr>
        <w:t>o</w:t>
      </w:r>
      <w:r w:rsidR="00D40D42">
        <w:rPr>
          <w:bCs/>
          <w:iCs/>
        </w:rPr>
        <w:t>rganisation support</w:t>
      </w:r>
      <w:r w:rsidRPr="00AA1C9E">
        <w:rPr>
          <w:bCs/>
          <w:iCs/>
        </w:rPr>
        <w:t>. Specifically, younger employees may react differently to uncertainty conditions</w:t>
      </w:r>
      <w:r w:rsidR="0052742C" w:rsidRPr="00AA1C9E">
        <w:rPr>
          <w:bCs/>
          <w:iCs/>
        </w:rPr>
        <w:t xml:space="preserve"> and may </w:t>
      </w:r>
      <w:r w:rsidRPr="00AA1C9E">
        <w:rPr>
          <w:bCs/>
          <w:iCs/>
        </w:rPr>
        <w:t xml:space="preserve">experience more burnout and lower </w:t>
      </w:r>
      <w:r w:rsidR="003E5ED5">
        <w:rPr>
          <w:bCs/>
          <w:iCs/>
        </w:rPr>
        <w:t>wellbeing</w:t>
      </w:r>
      <w:r w:rsidRPr="00AA1C9E">
        <w:rPr>
          <w:bCs/>
          <w:iCs/>
        </w:rPr>
        <w:t xml:space="preserve"> than their senior counterparts (</w:t>
      </w:r>
      <w:proofErr w:type="spellStart"/>
      <w:r w:rsidRPr="00AA1C9E">
        <w:rPr>
          <w:bCs/>
          <w:iCs/>
          <w:color w:val="222222"/>
          <w:shd w:val="clear" w:color="auto" w:fill="FFFFFF"/>
        </w:rPr>
        <w:t>Kooij</w:t>
      </w:r>
      <w:proofErr w:type="spellEnd"/>
      <w:r w:rsidR="008555D9" w:rsidRPr="00AA1C9E">
        <w:rPr>
          <w:bCs/>
          <w:iCs/>
          <w:color w:val="222222"/>
          <w:shd w:val="clear" w:color="auto" w:fill="FFFFFF"/>
        </w:rPr>
        <w:t xml:space="preserve"> et al., </w:t>
      </w:r>
      <w:r w:rsidRPr="00AA1C9E">
        <w:rPr>
          <w:bCs/>
          <w:iCs/>
          <w:color w:val="222222"/>
          <w:shd w:val="clear" w:color="auto" w:fill="FFFFFF"/>
        </w:rPr>
        <w:t>2013)</w:t>
      </w:r>
      <w:r w:rsidRPr="00AA1C9E">
        <w:rPr>
          <w:bCs/>
          <w:iCs/>
        </w:rPr>
        <w:t>. For employees with higher education, economic turmoil may not affect them</w:t>
      </w:r>
      <w:r w:rsidR="008555D9" w:rsidRPr="00AA1C9E">
        <w:rPr>
          <w:bCs/>
          <w:iCs/>
        </w:rPr>
        <w:t xml:space="preserve"> as</w:t>
      </w:r>
      <w:r w:rsidRPr="00AA1C9E">
        <w:rPr>
          <w:bCs/>
          <w:iCs/>
        </w:rPr>
        <w:t xml:space="preserve"> bad</w:t>
      </w:r>
      <w:r w:rsidR="00CD741A" w:rsidRPr="00AA1C9E">
        <w:rPr>
          <w:bCs/>
          <w:iCs/>
        </w:rPr>
        <w:t>ly</w:t>
      </w:r>
      <w:r w:rsidRPr="00AA1C9E">
        <w:rPr>
          <w:bCs/>
          <w:iCs/>
        </w:rPr>
        <w:t xml:space="preserve"> as </w:t>
      </w:r>
      <w:r w:rsidR="008555D9" w:rsidRPr="00AA1C9E">
        <w:rPr>
          <w:bCs/>
          <w:iCs/>
        </w:rPr>
        <w:t>those</w:t>
      </w:r>
      <w:r w:rsidRPr="00AA1C9E">
        <w:rPr>
          <w:bCs/>
          <w:iCs/>
        </w:rPr>
        <w:t xml:space="preserve"> lower educated employees (</w:t>
      </w:r>
      <w:proofErr w:type="spellStart"/>
      <w:r w:rsidRPr="00AA1C9E">
        <w:rPr>
          <w:bCs/>
          <w:iCs/>
          <w:color w:val="222222"/>
          <w:shd w:val="clear" w:color="auto" w:fill="FFFFFF"/>
        </w:rPr>
        <w:t>Hitka</w:t>
      </w:r>
      <w:proofErr w:type="spellEnd"/>
      <w:r w:rsidRPr="00AA1C9E">
        <w:rPr>
          <w:bCs/>
          <w:iCs/>
          <w:color w:val="222222"/>
          <w:shd w:val="clear" w:color="auto" w:fill="FFFFFF"/>
        </w:rPr>
        <w:t xml:space="preserve">, </w:t>
      </w:r>
      <w:proofErr w:type="spellStart"/>
      <w:r w:rsidRPr="00AA1C9E">
        <w:rPr>
          <w:bCs/>
          <w:iCs/>
          <w:color w:val="222222"/>
          <w:shd w:val="clear" w:color="auto" w:fill="FFFFFF"/>
        </w:rPr>
        <w:t>Kozubíková</w:t>
      </w:r>
      <w:proofErr w:type="spellEnd"/>
      <w:r w:rsidR="00A6337D">
        <w:rPr>
          <w:bCs/>
          <w:iCs/>
          <w:color w:val="222222"/>
          <w:shd w:val="clear" w:color="auto" w:fill="FFFFFF"/>
        </w:rPr>
        <w:t>,</w:t>
      </w:r>
      <w:r w:rsidRPr="00AA1C9E">
        <w:rPr>
          <w:bCs/>
          <w:iCs/>
          <w:color w:val="222222"/>
          <w:shd w:val="clear" w:color="auto" w:fill="FFFFFF"/>
        </w:rPr>
        <w:t xml:space="preserve"> &amp; </w:t>
      </w:r>
      <w:proofErr w:type="spellStart"/>
      <w:r w:rsidRPr="00AA1C9E">
        <w:rPr>
          <w:bCs/>
          <w:iCs/>
          <w:color w:val="222222"/>
          <w:shd w:val="clear" w:color="auto" w:fill="FFFFFF"/>
        </w:rPr>
        <w:t>Potkány</w:t>
      </w:r>
      <w:proofErr w:type="spellEnd"/>
      <w:r w:rsidRPr="00AA1C9E">
        <w:rPr>
          <w:bCs/>
          <w:iCs/>
          <w:color w:val="222222"/>
          <w:shd w:val="clear" w:color="auto" w:fill="FFFFFF"/>
        </w:rPr>
        <w:t>, 2018)</w:t>
      </w:r>
      <w:r w:rsidR="0052742C" w:rsidRPr="00AA1C9E">
        <w:rPr>
          <w:bCs/>
          <w:iCs/>
          <w:color w:val="222222"/>
          <w:shd w:val="clear" w:color="auto" w:fill="FFFFFF"/>
        </w:rPr>
        <w:t xml:space="preserve">. </w:t>
      </w:r>
      <w:r w:rsidR="0052742C" w:rsidRPr="00AA1C9E">
        <w:rPr>
          <w:bCs/>
          <w:iCs/>
        </w:rPr>
        <w:t>T</w:t>
      </w:r>
      <w:r w:rsidR="00CD741A" w:rsidRPr="00AA1C9E">
        <w:rPr>
          <w:bCs/>
          <w:iCs/>
        </w:rPr>
        <w:t>hey may</w:t>
      </w:r>
      <w:r w:rsidRPr="00AA1C9E">
        <w:rPr>
          <w:bCs/>
          <w:iCs/>
        </w:rPr>
        <w:t xml:space="preserve"> adapt better to burnout and </w:t>
      </w:r>
      <w:r w:rsidR="003E5ED5">
        <w:rPr>
          <w:bCs/>
          <w:iCs/>
        </w:rPr>
        <w:t>wellbeing</w:t>
      </w:r>
      <w:r w:rsidRPr="00AA1C9E">
        <w:rPr>
          <w:bCs/>
          <w:iCs/>
        </w:rPr>
        <w:t xml:space="preserve"> deterioration (</w:t>
      </w:r>
      <w:r w:rsidRPr="00AA1C9E">
        <w:rPr>
          <w:bCs/>
          <w:iCs/>
          <w:color w:val="222222"/>
          <w:shd w:val="clear" w:color="auto" w:fill="FFFFFF"/>
        </w:rPr>
        <w:t>Hahn &amp; Truman, 2015)</w:t>
      </w:r>
      <w:r w:rsidRPr="00AA1C9E">
        <w:rPr>
          <w:bCs/>
          <w:iCs/>
        </w:rPr>
        <w:t xml:space="preserve">. In terms of gender, men may cope better with burnout and </w:t>
      </w:r>
      <w:r w:rsidR="003E5ED5">
        <w:rPr>
          <w:bCs/>
          <w:iCs/>
        </w:rPr>
        <w:t>wellbeing</w:t>
      </w:r>
      <w:r w:rsidRPr="00AA1C9E">
        <w:rPr>
          <w:bCs/>
          <w:iCs/>
        </w:rPr>
        <w:t xml:space="preserve"> issues than women </w:t>
      </w:r>
      <w:r w:rsidR="000A23EE" w:rsidRPr="00AA1C9E">
        <w:rPr>
          <w:color w:val="222222"/>
          <w:shd w:val="clear" w:color="auto" w:fill="FFFFFF"/>
        </w:rPr>
        <w:t xml:space="preserve">in physically demanding jobs </w:t>
      </w:r>
      <w:r w:rsidR="008555D9" w:rsidRPr="00AA1C9E">
        <w:rPr>
          <w:color w:val="222222"/>
          <w:shd w:val="clear" w:color="auto" w:fill="FFFFFF"/>
        </w:rPr>
        <w:t xml:space="preserve">within </w:t>
      </w:r>
      <w:r w:rsidR="000A23EE" w:rsidRPr="00AA1C9E">
        <w:rPr>
          <w:color w:val="222222"/>
          <w:shd w:val="clear" w:color="auto" w:fill="FFFFFF"/>
        </w:rPr>
        <w:t>uncertainty context</w:t>
      </w:r>
      <w:r w:rsidR="008555D9" w:rsidRPr="00AA1C9E">
        <w:rPr>
          <w:color w:val="222222"/>
          <w:shd w:val="clear" w:color="auto" w:fill="FFFFFF"/>
        </w:rPr>
        <w:t>s</w:t>
      </w:r>
      <w:r w:rsidR="000A23EE" w:rsidRPr="00AA1C9E">
        <w:rPr>
          <w:bCs/>
          <w:iCs/>
        </w:rPr>
        <w:t xml:space="preserve"> </w:t>
      </w:r>
      <w:r w:rsidRPr="00AA1C9E">
        <w:rPr>
          <w:bCs/>
          <w:iCs/>
        </w:rPr>
        <w:t>(</w:t>
      </w:r>
      <w:proofErr w:type="spellStart"/>
      <w:r w:rsidRPr="00AA1C9E">
        <w:rPr>
          <w:bCs/>
          <w:iCs/>
          <w:color w:val="222222"/>
          <w:shd w:val="clear" w:color="auto" w:fill="FFFFFF"/>
        </w:rPr>
        <w:t>Purvanova</w:t>
      </w:r>
      <w:proofErr w:type="spellEnd"/>
      <w:r w:rsidRPr="00AA1C9E">
        <w:rPr>
          <w:bCs/>
          <w:iCs/>
          <w:color w:val="222222"/>
          <w:shd w:val="clear" w:color="auto" w:fill="FFFFFF"/>
        </w:rPr>
        <w:t xml:space="preserve"> &amp; </w:t>
      </w:r>
      <w:proofErr w:type="spellStart"/>
      <w:r w:rsidRPr="00AA1C9E">
        <w:rPr>
          <w:bCs/>
          <w:iCs/>
          <w:color w:val="222222"/>
          <w:shd w:val="clear" w:color="auto" w:fill="FFFFFF"/>
        </w:rPr>
        <w:t>Muros</w:t>
      </w:r>
      <w:proofErr w:type="spellEnd"/>
      <w:r w:rsidRPr="00AA1C9E">
        <w:rPr>
          <w:bCs/>
          <w:iCs/>
          <w:color w:val="222222"/>
          <w:shd w:val="clear" w:color="auto" w:fill="FFFFFF"/>
        </w:rPr>
        <w:t>, 2010)</w:t>
      </w:r>
      <w:r w:rsidRPr="00AA1C9E">
        <w:rPr>
          <w:bCs/>
          <w:iCs/>
        </w:rPr>
        <w:t xml:space="preserve">. </w:t>
      </w:r>
    </w:p>
    <w:p w14:paraId="28B4A96D" w14:textId="77777777" w:rsidR="003A6B06" w:rsidRPr="00AA1C9E" w:rsidRDefault="003A6B06" w:rsidP="00FB4056">
      <w:pPr>
        <w:spacing w:line="480" w:lineRule="atLeast"/>
        <w:ind w:firstLine="540"/>
        <w:jc w:val="both"/>
        <w:rPr>
          <w:bCs/>
          <w:iCs/>
          <w:color w:val="000000"/>
          <w:shd w:val="clear" w:color="auto" w:fill="FFFFFF"/>
        </w:rPr>
      </w:pPr>
      <w:r w:rsidRPr="00AA1C9E">
        <w:rPr>
          <w:color w:val="000000"/>
          <w:shd w:val="clear" w:color="auto" w:fill="FFFFFF"/>
        </w:rPr>
        <w:t xml:space="preserve">Firm size was measured by a categorical variable of 0 and 1 representing large versus small firms. Within the </w:t>
      </w:r>
      <w:r w:rsidRPr="00AA1C9E">
        <w:rPr>
          <w:color w:val="000000"/>
          <w:shd w:val="clear" w:color="auto" w:fill="FFFFFF"/>
          <w:lang w:val="en-US"/>
        </w:rPr>
        <w:t xml:space="preserve">Malaysian context, firms with </w:t>
      </w:r>
      <w:r w:rsidR="00BF6FEC">
        <w:rPr>
          <w:color w:val="000000"/>
          <w:shd w:val="clear" w:color="auto" w:fill="FFFFFF"/>
          <w:lang w:val="en-US"/>
        </w:rPr>
        <w:t xml:space="preserve">equal or more than </w:t>
      </w:r>
      <w:r w:rsidR="00FD5259" w:rsidRPr="00AA1C9E">
        <w:rPr>
          <w:color w:val="000000"/>
          <w:shd w:val="clear" w:color="auto" w:fill="FFFFFF"/>
          <w:lang w:val="en-US"/>
        </w:rPr>
        <w:t>200 workers are considered small and medium-sized enterprises</w:t>
      </w:r>
      <w:r w:rsidR="00A6337D">
        <w:rPr>
          <w:color w:val="000000"/>
          <w:shd w:val="clear" w:color="auto" w:fill="FFFFFF"/>
          <w:lang w:val="en-US"/>
        </w:rPr>
        <w:t>,</w:t>
      </w:r>
      <w:r w:rsidR="008555D9" w:rsidRPr="00AA1C9E">
        <w:rPr>
          <w:color w:val="000000"/>
          <w:shd w:val="clear" w:color="auto" w:fill="FFFFFF"/>
          <w:lang w:val="en-US"/>
        </w:rPr>
        <w:t xml:space="preserve"> </w:t>
      </w:r>
      <w:r w:rsidR="00FD5259" w:rsidRPr="00AA1C9E">
        <w:rPr>
          <w:color w:val="000000"/>
          <w:shd w:val="clear" w:color="auto" w:fill="FFFFFF"/>
          <w:lang w:val="en-US"/>
        </w:rPr>
        <w:t>and those with</w:t>
      </w:r>
      <w:r w:rsidR="00FD5259" w:rsidRPr="00AA1C9E">
        <w:rPr>
          <w:color w:val="000000"/>
          <w:shd w:val="clear" w:color="auto" w:fill="FFFFFF"/>
        </w:rPr>
        <w:t xml:space="preserve"> </w:t>
      </w:r>
      <w:r w:rsidR="00A6337D">
        <w:rPr>
          <w:color w:val="000000"/>
          <w:shd w:val="clear" w:color="auto" w:fill="FFFFFF"/>
        </w:rPr>
        <w:t xml:space="preserve">fewer than </w:t>
      </w:r>
      <w:r w:rsidR="00FD5259" w:rsidRPr="00AA1C9E">
        <w:rPr>
          <w:color w:val="000000"/>
          <w:shd w:val="clear" w:color="auto" w:fill="FFFFFF"/>
          <w:lang w:val="en-US"/>
        </w:rPr>
        <w:t>20</w:t>
      </w:r>
      <w:r w:rsidRPr="00AA1C9E">
        <w:rPr>
          <w:color w:val="000000"/>
          <w:shd w:val="clear" w:color="auto" w:fill="FFFFFF"/>
          <w:lang w:val="en-US"/>
        </w:rPr>
        <w:t xml:space="preserve">0 workers are </w:t>
      </w:r>
      <w:r w:rsidR="0052742C" w:rsidRPr="00AA1C9E">
        <w:rPr>
          <w:color w:val="000000"/>
          <w:shd w:val="clear" w:color="auto" w:fill="FFFFFF"/>
          <w:lang w:val="en-US"/>
        </w:rPr>
        <w:t>considered</w:t>
      </w:r>
      <w:r w:rsidR="00FD5259" w:rsidRPr="00AA1C9E">
        <w:rPr>
          <w:color w:val="000000"/>
          <w:shd w:val="clear" w:color="auto" w:fill="FFFFFF"/>
          <w:lang w:val="en-US"/>
        </w:rPr>
        <w:t xml:space="preserve"> </w:t>
      </w:r>
      <w:r w:rsidRPr="00AA1C9E">
        <w:rPr>
          <w:color w:val="000000"/>
          <w:shd w:val="clear" w:color="auto" w:fill="FFFFFF"/>
          <w:lang w:val="en-US"/>
        </w:rPr>
        <w:t>large</w:t>
      </w:r>
      <w:r w:rsidR="00261A10" w:rsidRPr="00AA1C9E">
        <w:rPr>
          <w:color w:val="000000"/>
          <w:shd w:val="clear" w:color="auto" w:fill="FFFFFF"/>
          <w:lang w:val="en-US"/>
        </w:rPr>
        <w:t>-</w:t>
      </w:r>
      <w:r w:rsidRPr="00AA1C9E">
        <w:rPr>
          <w:color w:val="000000"/>
          <w:shd w:val="clear" w:color="auto" w:fill="FFFFFF"/>
          <w:lang w:val="en-US"/>
        </w:rPr>
        <w:t>size</w:t>
      </w:r>
      <w:r w:rsidR="00FD5259" w:rsidRPr="00AA1C9E">
        <w:rPr>
          <w:color w:val="000000"/>
          <w:shd w:val="clear" w:color="auto" w:fill="FFFFFF"/>
          <w:lang w:val="en-US"/>
        </w:rPr>
        <w:t xml:space="preserve"> firms</w:t>
      </w:r>
      <w:r w:rsidRPr="00AA1C9E">
        <w:rPr>
          <w:color w:val="000000"/>
          <w:shd w:val="clear" w:color="auto" w:fill="FFFFFF"/>
          <w:lang w:val="en-US"/>
        </w:rPr>
        <w:t xml:space="preserve"> (Ismail, 2012)</w:t>
      </w:r>
      <w:r w:rsidR="00FD5259" w:rsidRPr="00AA1C9E">
        <w:rPr>
          <w:color w:val="000000"/>
          <w:shd w:val="clear" w:color="auto" w:fill="FFFFFF"/>
          <w:lang w:val="en-US"/>
        </w:rPr>
        <w:t>.</w:t>
      </w:r>
      <w:r w:rsidRPr="00AA1C9E">
        <w:rPr>
          <w:color w:val="000000"/>
          <w:shd w:val="clear" w:color="auto" w:fill="FFFFFF"/>
          <w:lang w:val="en-US"/>
        </w:rPr>
        <w:t xml:space="preserve"> </w:t>
      </w:r>
      <w:r w:rsidR="008555D9" w:rsidRPr="00AA1C9E">
        <w:rPr>
          <w:color w:val="000000"/>
          <w:shd w:val="clear" w:color="auto" w:fill="FFFFFF"/>
        </w:rPr>
        <w:t>As</w:t>
      </w:r>
      <w:r w:rsidRPr="00AA1C9E">
        <w:rPr>
          <w:color w:val="000000"/>
          <w:shd w:val="clear" w:color="auto" w:fill="FFFFFF"/>
        </w:rPr>
        <w:t xml:space="preserve"> f</w:t>
      </w:r>
      <w:r w:rsidRPr="00AA1C9E">
        <w:rPr>
          <w:color w:val="000000"/>
          <w:shd w:val="clear" w:color="auto" w:fill="FFFFFF"/>
          <w:lang w:val="en-US"/>
        </w:rPr>
        <w:t xml:space="preserve">or the </w:t>
      </w:r>
      <w:r w:rsidRPr="00AA1C9E">
        <w:rPr>
          <w:color w:val="000000"/>
          <w:shd w:val="clear" w:color="auto" w:fill="FFFFFF"/>
        </w:rPr>
        <w:t xml:space="preserve">firm industry, a dichotomous variable </w:t>
      </w:r>
      <w:r w:rsidRPr="00AA1C9E">
        <w:rPr>
          <w:color w:val="000000"/>
          <w:shd w:val="clear" w:color="auto" w:fill="FFFFFF"/>
        </w:rPr>
        <w:lastRenderedPageBreak/>
        <w:t xml:space="preserve">was used to represent </w:t>
      </w:r>
      <w:r w:rsidR="008528D9" w:rsidRPr="00AA1C9E">
        <w:rPr>
          <w:color w:val="000000"/>
          <w:shd w:val="clear" w:color="auto" w:fill="FFFFFF"/>
        </w:rPr>
        <w:t>technology-intensive manufacturing industries</w:t>
      </w:r>
      <w:r w:rsidRPr="00AA1C9E">
        <w:rPr>
          <w:color w:val="000000"/>
          <w:shd w:val="clear" w:color="auto" w:fill="FFFFFF"/>
        </w:rPr>
        <w:t xml:space="preserve"> versus </w:t>
      </w:r>
      <w:r w:rsidR="008528D9" w:rsidRPr="00AA1C9E">
        <w:rPr>
          <w:color w:val="000000"/>
          <w:shd w:val="clear" w:color="auto" w:fill="FFFFFF"/>
        </w:rPr>
        <w:t>resource-intensive manufacturing industries</w:t>
      </w:r>
      <w:r w:rsidRPr="00AA1C9E">
        <w:rPr>
          <w:color w:val="000000"/>
          <w:shd w:val="clear" w:color="auto" w:fill="FFFFFF"/>
        </w:rPr>
        <w:t xml:space="preserve">. </w:t>
      </w:r>
    </w:p>
    <w:p w14:paraId="35D47664" w14:textId="77777777" w:rsidR="00091927" w:rsidRPr="00AA1C9E" w:rsidRDefault="008B6624" w:rsidP="00FB4056">
      <w:pPr>
        <w:spacing w:line="480" w:lineRule="atLeast"/>
        <w:ind w:firstLine="630"/>
        <w:jc w:val="both"/>
        <w:rPr>
          <w:bCs/>
          <w:iCs/>
        </w:rPr>
      </w:pPr>
      <w:r w:rsidRPr="00AA1C9E">
        <w:rPr>
          <w:color w:val="000000"/>
          <w:shd w:val="clear" w:color="auto" w:fill="FFFFFF"/>
        </w:rPr>
        <w:t xml:space="preserve">In testing the </w:t>
      </w:r>
      <w:r w:rsidR="00B66C9C" w:rsidRPr="00AA1C9E">
        <w:rPr>
          <w:color w:val="000000"/>
          <w:shd w:val="clear" w:color="auto" w:fill="FFFFFF"/>
        </w:rPr>
        <w:t>effect</w:t>
      </w:r>
      <w:r w:rsidR="00A30086" w:rsidRPr="00AA1C9E">
        <w:rPr>
          <w:color w:val="000000"/>
          <w:shd w:val="clear" w:color="auto" w:fill="FFFFFF"/>
        </w:rPr>
        <w:t>s o</w:t>
      </w:r>
      <w:r w:rsidR="00B66C9C" w:rsidRPr="00AA1C9E">
        <w:rPr>
          <w:color w:val="000000"/>
          <w:shd w:val="clear" w:color="auto" w:fill="FFFFFF"/>
        </w:rPr>
        <w:t>f employee</w:t>
      </w:r>
      <w:r w:rsidR="00796604" w:rsidRPr="00AA1C9E">
        <w:rPr>
          <w:color w:val="000000"/>
          <w:shd w:val="clear" w:color="auto" w:fill="FFFFFF"/>
        </w:rPr>
        <w:t xml:space="preserve"> </w:t>
      </w:r>
      <w:r w:rsidR="00E77772" w:rsidRPr="00AA1C9E">
        <w:rPr>
          <w:color w:val="000000"/>
          <w:shd w:val="clear" w:color="auto" w:fill="FFFFFF"/>
        </w:rPr>
        <w:t xml:space="preserve">age, </w:t>
      </w:r>
      <w:r w:rsidR="00460CBB" w:rsidRPr="00AA1C9E">
        <w:rPr>
          <w:color w:val="000000"/>
          <w:shd w:val="clear" w:color="auto" w:fill="FFFFFF"/>
        </w:rPr>
        <w:t xml:space="preserve">a dummy variable </w:t>
      </w:r>
      <w:r w:rsidR="00436427" w:rsidRPr="00AA1C9E">
        <w:rPr>
          <w:color w:val="000000"/>
          <w:shd w:val="clear" w:color="auto" w:fill="FFFFFF"/>
        </w:rPr>
        <w:t>of 0</w:t>
      </w:r>
      <w:r w:rsidRPr="00AA1C9E">
        <w:rPr>
          <w:color w:val="000000"/>
          <w:shd w:val="clear" w:color="auto" w:fill="FFFFFF"/>
        </w:rPr>
        <w:t xml:space="preserve"> was used </w:t>
      </w:r>
      <w:r w:rsidR="00CD741A" w:rsidRPr="00AA1C9E">
        <w:rPr>
          <w:color w:val="000000"/>
          <w:shd w:val="clear" w:color="auto" w:fill="FFFFFF"/>
        </w:rPr>
        <w:t>represent</w:t>
      </w:r>
      <w:r w:rsidR="00352AA9" w:rsidRPr="00AA1C9E">
        <w:rPr>
          <w:color w:val="000000"/>
          <w:shd w:val="clear" w:color="auto" w:fill="FFFFFF"/>
        </w:rPr>
        <w:t xml:space="preserve">ing </w:t>
      </w:r>
      <w:r w:rsidR="00460CBB" w:rsidRPr="00AA1C9E">
        <w:rPr>
          <w:color w:val="000000"/>
          <w:shd w:val="clear" w:color="auto" w:fill="FFFFFF"/>
        </w:rPr>
        <w:t>young (i.e.</w:t>
      </w:r>
      <w:r w:rsidR="00E102A7" w:rsidRPr="00AA1C9E">
        <w:rPr>
          <w:color w:val="000000"/>
          <w:shd w:val="clear" w:color="auto" w:fill="FFFFFF"/>
        </w:rPr>
        <w:t>,</w:t>
      </w:r>
      <w:r w:rsidR="00460CBB" w:rsidRPr="00AA1C9E">
        <w:rPr>
          <w:color w:val="000000"/>
          <w:shd w:val="clear" w:color="auto" w:fill="FFFFFF"/>
        </w:rPr>
        <w:t xml:space="preserve"> 18-34 years old</w:t>
      </w:r>
      <w:r w:rsidR="00436427" w:rsidRPr="00AA1C9E">
        <w:rPr>
          <w:color w:val="000000"/>
          <w:shd w:val="clear" w:color="auto" w:fill="FFFFFF"/>
        </w:rPr>
        <w:t>) and 1</w:t>
      </w:r>
      <w:r w:rsidRPr="00AA1C9E">
        <w:rPr>
          <w:color w:val="000000"/>
          <w:shd w:val="clear" w:color="auto" w:fill="FFFFFF"/>
        </w:rPr>
        <w:t xml:space="preserve"> </w:t>
      </w:r>
      <w:r w:rsidR="003A6B06" w:rsidRPr="00AA1C9E">
        <w:rPr>
          <w:color w:val="000000"/>
          <w:shd w:val="clear" w:color="auto" w:fill="FFFFFF"/>
        </w:rPr>
        <w:t>denoting</w:t>
      </w:r>
      <w:r w:rsidRPr="00AA1C9E">
        <w:rPr>
          <w:color w:val="000000"/>
          <w:shd w:val="clear" w:color="auto" w:fill="FFFFFF"/>
        </w:rPr>
        <w:t xml:space="preserve"> </w:t>
      </w:r>
      <w:r w:rsidR="003A6B06" w:rsidRPr="00AA1C9E">
        <w:rPr>
          <w:color w:val="000000"/>
          <w:shd w:val="clear" w:color="auto" w:fill="FFFFFF"/>
        </w:rPr>
        <w:t>mature</w:t>
      </w:r>
      <w:r w:rsidR="00A30086" w:rsidRPr="00AA1C9E">
        <w:rPr>
          <w:color w:val="000000"/>
          <w:shd w:val="clear" w:color="auto" w:fill="FFFFFF"/>
        </w:rPr>
        <w:t xml:space="preserve"> (i.e.</w:t>
      </w:r>
      <w:r w:rsidR="00E102A7" w:rsidRPr="00AA1C9E">
        <w:rPr>
          <w:color w:val="000000"/>
          <w:shd w:val="clear" w:color="auto" w:fill="FFFFFF"/>
        </w:rPr>
        <w:t>,</w:t>
      </w:r>
      <w:r w:rsidR="00A30086" w:rsidRPr="00AA1C9E">
        <w:rPr>
          <w:color w:val="000000"/>
          <w:shd w:val="clear" w:color="auto" w:fill="FFFFFF"/>
        </w:rPr>
        <w:t xml:space="preserve"> 35</w:t>
      </w:r>
      <w:r w:rsidR="00460CBB" w:rsidRPr="00AA1C9E">
        <w:rPr>
          <w:color w:val="000000"/>
          <w:shd w:val="clear" w:color="auto" w:fill="FFFFFF"/>
        </w:rPr>
        <w:t xml:space="preserve"> </w:t>
      </w:r>
      <w:r w:rsidR="00A30086" w:rsidRPr="00AA1C9E">
        <w:rPr>
          <w:color w:val="000000"/>
          <w:shd w:val="clear" w:color="auto" w:fill="FFFFFF"/>
        </w:rPr>
        <w:t xml:space="preserve">years old </w:t>
      </w:r>
      <w:r w:rsidR="00460CBB" w:rsidRPr="00AA1C9E">
        <w:rPr>
          <w:color w:val="000000"/>
          <w:shd w:val="clear" w:color="auto" w:fill="FFFFFF"/>
        </w:rPr>
        <w:t>and above)</w:t>
      </w:r>
      <w:r w:rsidR="003A6B06" w:rsidRPr="00AA1C9E">
        <w:rPr>
          <w:color w:val="000000"/>
          <w:shd w:val="clear" w:color="auto" w:fill="FFFFFF"/>
        </w:rPr>
        <w:t xml:space="preserve"> employees. </w:t>
      </w:r>
      <w:r w:rsidR="002E0E19" w:rsidRPr="00AA1C9E">
        <w:rPr>
          <w:color w:val="000000"/>
          <w:shd w:val="clear" w:color="auto" w:fill="FFFFFF"/>
        </w:rPr>
        <w:t>For</w:t>
      </w:r>
      <w:r w:rsidR="00460CBB" w:rsidRPr="00AA1C9E">
        <w:rPr>
          <w:color w:val="000000"/>
          <w:shd w:val="clear" w:color="auto" w:fill="FFFFFF"/>
        </w:rPr>
        <w:t xml:space="preserve"> education, a dummy variable </w:t>
      </w:r>
      <w:r w:rsidR="003A6B06" w:rsidRPr="00AA1C9E">
        <w:rPr>
          <w:color w:val="000000"/>
          <w:shd w:val="clear" w:color="auto" w:fill="FFFFFF"/>
        </w:rPr>
        <w:t xml:space="preserve">was created where </w:t>
      </w:r>
      <w:r w:rsidR="00436427" w:rsidRPr="00AA1C9E">
        <w:rPr>
          <w:color w:val="000000"/>
          <w:shd w:val="clear" w:color="auto" w:fill="FFFFFF"/>
        </w:rPr>
        <w:t>0</w:t>
      </w:r>
      <w:r w:rsidR="00352AA9" w:rsidRPr="00AA1C9E">
        <w:rPr>
          <w:color w:val="000000"/>
          <w:shd w:val="clear" w:color="auto" w:fill="FFFFFF"/>
        </w:rPr>
        <w:t xml:space="preserve"> </w:t>
      </w:r>
      <w:r w:rsidR="003A6B06" w:rsidRPr="00AA1C9E">
        <w:rPr>
          <w:color w:val="000000"/>
          <w:shd w:val="clear" w:color="auto" w:fill="FFFFFF"/>
        </w:rPr>
        <w:t>indicates</w:t>
      </w:r>
      <w:r w:rsidR="00460CBB" w:rsidRPr="00AA1C9E">
        <w:rPr>
          <w:color w:val="000000"/>
          <w:shd w:val="clear" w:color="auto" w:fill="FFFFFF"/>
        </w:rPr>
        <w:t xml:space="preserve"> </w:t>
      </w:r>
      <w:r w:rsidR="003A6B06" w:rsidRPr="00AA1C9E">
        <w:rPr>
          <w:color w:val="000000"/>
          <w:shd w:val="clear" w:color="auto" w:fill="FFFFFF"/>
        </w:rPr>
        <w:t xml:space="preserve">a </w:t>
      </w:r>
      <w:r w:rsidR="00460CBB" w:rsidRPr="00AA1C9E">
        <w:rPr>
          <w:color w:val="000000"/>
          <w:shd w:val="clear" w:color="auto" w:fill="FFFFFF"/>
        </w:rPr>
        <w:t xml:space="preserve">low </w:t>
      </w:r>
      <w:r w:rsidR="003A6B06" w:rsidRPr="00AA1C9E">
        <w:rPr>
          <w:color w:val="000000"/>
          <w:shd w:val="clear" w:color="auto" w:fill="FFFFFF"/>
        </w:rPr>
        <w:t xml:space="preserve">level of </w:t>
      </w:r>
      <w:r w:rsidR="00460CBB" w:rsidRPr="00AA1C9E">
        <w:rPr>
          <w:color w:val="000000"/>
          <w:shd w:val="clear" w:color="auto" w:fill="FFFFFF"/>
        </w:rPr>
        <w:t>education (i.e.</w:t>
      </w:r>
      <w:r w:rsidR="00E102A7" w:rsidRPr="00AA1C9E">
        <w:rPr>
          <w:color w:val="000000"/>
          <w:shd w:val="clear" w:color="auto" w:fill="FFFFFF"/>
        </w:rPr>
        <w:t>,</w:t>
      </w:r>
      <w:r w:rsidR="00460CBB" w:rsidRPr="00AA1C9E">
        <w:rPr>
          <w:color w:val="000000"/>
          <w:shd w:val="clear" w:color="auto" w:fill="FFFFFF"/>
        </w:rPr>
        <w:t xml:space="preserve"> Malaysian certificate and diploma or equivalent)</w:t>
      </w:r>
      <w:r w:rsidR="00BF6FEC">
        <w:rPr>
          <w:color w:val="000000"/>
          <w:shd w:val="clear" w:color="auto" w:fill="FFFFFF"/>
        </w:rPr>
        <w:t>,</w:t>
      </w:r>
      <w:r w:rsidR="00460CBB" w:rsidRPr="00AA1C9E">
        <w:rPr>
          <w:color w:val="000000"/>
          <w:shd w:val="clear" w:color="auto" w:fill="FFFFFF"/>
        </w:rPr>
        <w:t xml:space="preserve"> </w:t>
      </w:r>
      <w:r w:rsidR="002E0E19" w:rsidRPr="00AA1C9E">
        <w:rPr>
          <w:color w:val="000000"/>
          <w:shd w:val="clear" w:color="auto" w:fill="FFFFFF"/>
        </w:rPr>
        <w:t>and</w:t>
      </w:r>
      <w:r w:rsidR="00460CBB" w:rsidRPr="00AA1C9E">
        <w:rPr>
          <w:color w:val="000000"/>
          <w:shd w:val="clear" w:color="auto" w:fill="FFFFFF"/>
        </w:rPr>
        <w:t xml:space="preserve"> </w:t>
      </w:r>
      <w:r w:rsidR="003A6B06" w:rsidRPr="00AA1C9E">
        <w:rPr>
          <w:color w:val="000000"/>
          <w:shd w:val="clear" w:color="auto" w:fill="FFFFFF"/>
        </w:rPr>
        <w:t xml:space="preserve">1 </w:t>
      </w:r>
      <w:r w:rsidR="002E0E19" w:rsidRPr="00AA1C9E">
        <w:rPr>
          <w:color w:val="000000"/>
          <w:shd w:val="clear" w:color="auto" w:fill="FFFFFF"/>
        </w:rPr>
        <w:t>indicates</w:t>
      </w:r>
      <w:r w:rsidR="003A6B06" w:rsidRPr="00AA1C9E">
        <w:rPr>
          <w:color w:val="000000"/>
          <w:shd w:val="clear" w:color="auto" w:fill="FFFFFF"/>
        </w:rPr>
        <w:t xml:space="preserve"> a </w:t>
      </w:r>
      <w:r w:rsidR="00436427" w:rsidRPr="00AA1C9E">
        <w:rPr>
          <w:color w:val="000000"/>
          <w:shd w:val="clear" w:color="auto" w:fill="FFFFFF"/>
        </w:rPr>
        <w:t>high</w:t>
      </w:r>
      <w:r w:rsidR="003A6B06" w:rsidRPr="00AA1C9E">
        <w:rPr>
          <w:color w:val="000000"/>
          <w:shd w:val="clear" w:color="auto" w:fill="FFFFFF"/>
        </w:rPr>
        <w:t xml:space="preserve"> level of</w:t>
      </w:r>
      <w:r w:rsidR="00460CBB" w:rsidRPr="00AA1C9E">
        <w:rPr>
          <w:color w:val="000000"/>
          <w:shd w:val="clear" w:color="auto" w:fill="FFFFFF"/>
        </w:rPr>
        <w:t xml:space="preserve"> education (i.e.</w:t>
      </w:r>
      <w:r w:rsidR="00E102A7" w:rsidRPr="00AA1C9E">
        <w:rPr>
          <w:color w:val="000000"/>
          <w:shd w:val="clear" w:color="auto" w:fill="FFFFFF"/>
        </w:rPr>
        <w:t>,</w:t>
      </w:r>
      <w:r w:rsidR="00460CBB" w:rsidRPr="00AA1C9E">
        <w:rPr>
          <w:color w:val="000000"/>
          <w:shd w:val="clear" w:color="auto" w:fill="FFFFFF"/>
        </w:rPr>
        <w:t xml:space="preserve"> </w:t>
      </w:r>
      <w:r w:rsidR="00F77927" w:rsidRPr="00AA1C9E">
        <w:rPr>
          <w:color w:val="000000"/>
          <w:shd w:val="clear" w:color="auto" w:fill="FFFFFF"/>
        </w:rPr>
        <w:t>bachelor’s</w:t>
      </w:r>
      <w:r w:rsidR="00460CBB" w:rsidRPr="00AA1C9E">
        <w:rPr>
          <w:color w:val="000000"/>
          <w:shd w:val="clear" w:color="auto" w:fill="FFFFFF"/>
        </w:rPr>
        <w:t xml:space="preserve"> </w:t>
      </w:r>
      <w:r w:rsidR="00A30086" w:rsidRPr="00AA1C9E">
        <w:rPr>
          <w:color w:val="000000"/>
          <w:shd w:val="clear" w:color="auto" w:fill="FFFFFF"/>
        </w:rPr>
        <w:t xml:space="preserve">degree </w:t>
      </w:r>
      <w:r w:rsidR="00460CBB" w:rsidRPr="00AA1C9E">
        <w:rPr>
          <w:color w:val="000000"/>
          <w:shd w:val="clear" w:color="auto" w:fill="FFFFFF"/>
        </w:rPr>
        <w:t xml:space="preserve">and </w:t>
      </w:r>
      <w:r w:rsidR="003A6B06" w:rsidRPr="00AA1C9E">
        <w:rPr>
          <w:color w:val="000000"/>
          <w:shd w:val="clear" w:color="auto" w:fill="FFFFFF"/>
        </w:rPr>
        <w:t>above).</w:t>
      </w:r>
      <w:r w:rsidRPr="00AA1C9E">
        <w:rPr>
          <w:color w:val="000000"/>
          <w:shd w:val="clear" w:color="auto" w:fill="FFFFFF"/>
        </w:rPr>
        <w:t xml:space="preserve"> </w:t>
      </w:r>
      <w:r w:rsidR="008555D9" w:rsidRPr="00AA1C9E">
        <w:rPr>
          <w:color w:val="000000"/>
          <w:shd w:val="clear" w:color="auto" w:fill="FFFFFF"/>
        </w:rPr>
        <w:t>D</w:t>
      </w:r>
      <w:r w:rsidR="003A6B06" w:rsidRPr="00AA1C9E">
        <w:rPr>
          <w:color w:val="000000"/>
          <w:shd w:val="clear" w:color="auto" w:fill="FFFFFF"/>
        </w:rPr>
        <w:t>ummy variables were used to measure both gender</w:t>
      </w:r>
      <w:r w:rsidR="00460CBB" w:rsidRPr="00AA1C9E">
        <w:rPr>
          <w:color w:val="000000"/>
          <w:shd w:val="clear" w:color="auto" w:fill="FFFFFF"/>
        </w:rPr>
        <w:t xml:space="preserve"> </w:t>
      </w:r>
      <w:r w:rsidR="00796604" w:rsidRPr="00AA1C9E">
        <w:rPr>
          <w:color w:val="000000"/>
        </w:rPr>
        <w:t xml:space="preserve">and position, a dummy variable of </w:t>
      </w:r>
      <w:r w:rsidR="00436427" w:rsidRPr="00AA1C9E">
        <w:rPr>
          <w:color w:val="000000"/>
        </w:rPr>
        <w:t>0</w:t>
      </w:r>
      <w:r w:rsidR="003A6B06" w:rsidRPr="00AA1C9E">
        <w:rPr>
          <w:color w:val="000000"/>
        </w:rPr>
        <w:t xml:space="preserve"> signifies female and production-level employees</w:t>
      </w:r>
      <w:r w:rsidR="00BF6FEC">
        <w:rPr>
          <w:color w:val="000000"/>
        </w:rPr>
        <w:t>,</w:t>
      </w:r>
      <w:r w:rsidR="00F55B46" w:rsidRPr="00AA1C9E">
        <w:rPr>
          <w:color w:val="000000"/>
        </w:rPr>
        <w:t xml:space="preserve"> and 1</w:t>
      </w:r>
      <w:r w:rsidR="00436427" w:rsidRPr="00AA1C9E">
        <w:rPr>
          <w:color w:val="000000"/>
        </w:rPr>
        <w:t xml:space="preserve"> represent</w:t>
      </w:r>
      <w:r w:rsidR="003A6B06" w:rsidRPr="00AA1C9E">
        <w:rPr>
          <w:color w:val="000000"/>
        </w:rPr>
        <w:t>s male</w:t>
      </w:r>
      <w:r w:rsidR="00796604" w:rsidRPr="00AA1C9E">
        <w:t xml:space="preserve"> </w:t>
      </w:r>
      <w:r w:rsidR="003A6B06" w:rsidRPr="00AA1C9E">
        <w:t>and</w:t>
      </w:r>
      <w:r w:rsidR="00796604" w:rsidRPr="00AA1C9E">
        <w:t xml:space="preserve"> </w:t>
      </w:r>
      <w:r w:rsidR="00527B26" w:rsidRPr="00AA1C9E">
        <w:t xml:space="preserve">managerial-level </w:t>
      </w:r>
      <w:r w:rsidR="003A6B06" w:rsidRPr="00AA1C9E">
        <w:t>employees</w:t>
      </w:r>
      <w:r w:rsidR="00796604" w:rsidRPr="00AA1C9E">
        <w:t xml:space="preserve">. </w:t>
      </w:r>
      <w:r w:rsidR="00527B26" w:rsidRPr="00AA1C9E">
        <w:t>The managerial-level consist</w:t>
      </w:r>
      <w:r w:rsidR="003154F0" w:rsidRPr="00AA1C9E">
        <w:t>s</w:t>
      </w:r>
      <w:r w:rsidR="00527B26" w:rsidRPr="00AA1C9E">
        <w:t xml:space="preserve"> of </w:t>
      </w:r>
      <w:proofErr w:type="gramStart"/>
      <w:r w:rsidR="00527B26" w:rsidRPr="00AA1C9E">
        <w:t>first-line</w:t>
      </w:r>
      <w:proofErr w:type="gramEnd"/>
      <w:r w:rsidR="00527B26" w:rsidRPr="00AA1C9E">
        <w:t xml:space="preserve"> and medium</w:t>
      </w:r>
      <w:r w:rsidR="003154F0" w:rsidRPr="00AA1C9E">
        <w:t>-line managers,</w:t>
      </w:r>
      <w:r w:rsidR="00527B26" w:rsidRPr="00AA1C9E">
        <w:t xml:space="preserve"> excluding high-level managers. </w:t>
      </w:r>
    </w:p>
    <w:p w14:paraId="32CEB238" w14:textId="77777777" w:rsidR="00E707DD" w:rsidRDefault="00F10BD7" w:rsidP="00FB1C32">
      <w:pPr>
        <w:spacing w:line="480" w:lineRule="atLeast"/>
        <w:jc w:val="both"/>
        <w:rPr>
          <w:b/>
          <w:bCs/>
          <w:i/>
        </w:rPr>
      </w:pPr>
      <w:r>
        <w:rPr>
          <w:b/>
          <w:bCs/>
          <w:i/>
        </w:rPr>
        <w:t xml:space="preserve"> </w:t>
      </w:r>
    </w:p>
    <w:p w14:paraId="3E97EAA8" w14:textId="77777777" w:rsidR="00632D68" w:rsidRPr="00AA1C9E" w:rsidRDefault="00F77D44" w:rsidP="00FB1C32">
      <w:pPr>
        <w:spacing w:line="480" w:lineRule="atLeast"/>
        <w:jc w:val="both"/>
        <w:rPr>
          <w:b/>
          <w:bCs/>
          <w:i/>
        </w:rPr>
      </w:pPr>
      <w:r w:rsidRPr="00AA1C9E">
        <w:rPr>
          <w:b/>
          <w:bCs/>
          <w:i/>
        </w:rPr>
        <w:t>4.3</w:t>
      </w:r>
      <w:r w:rsidR="00165E50" w:rsidRPr="00AA1C9E">
        <w:rPr>
          <w:b/>
          <w:bCs/>
          <w:i/>
        </w:rPr>
        <w:t xml:space="preserve"> </w:t>
      </w:r>
      <w:r w:rsidR="00E05065" w:rsidRPr="00AA1C9E">
        <w:rPr>
          <w:b/>
          <w:bCs/>
          <w:i/>
        </w:rPr>
        <w:t>Data</w:t>
      </w:r>
      <w:r w:rsidR="00632D68" w:rsidRPr="00AA1C9E">
        <w:rPr>
          <w:b/>
          <w:bCs/>
          <w:i/>
        </w:rPr>
        <w:t xml:space="preserve"> analys</w:t>
      </w:r>
      <w:r w:rsidR="00E05065" w:rsidRPr="00AA1C9E">
        <w:rPr>
          <w:b/>
          <w:bCs/>
          <w:i/>
        </w:rPr>
        <w:t>i</w:t>
      </w:r>
      <w:r w:rsidR="00632D68" w:rsidRPr="00AA1C9E">
        <w:rPr>
          <w:b/>
          <w:bCs/>
          <w:i/>
        </w:rPr>
        <w:t>s</w:t>
      </w:r>
    </w:p>
    <w:p w14:paraId="6512007A" w14:textId="77777777" w:rsidR="00632D68" w:rsidRPr="00AA1C9E" w:rsidRDefault="00A616CB" w:rsidP="00FB1C32">
      <w:pPr>
        <w:spacing w:line="480" w:lineRule="atLeast"/>
        <w:jc w:val="both"/>
      </w:pPr>
      <w:r w:rsidRPr="00AA1C9E">
        <w:rPr>
          <w:iCs/>
          <w:lang w:val="en-US"/>
        </w:rPr>
        <w:t>This study utilizes s</w:t>
      </w:r>
      <w:r w:rsidR="00632D68" w:rsidRPr="00AA1C9E">
        <w:rPr>
          <w:iCs/>
          <w:lang w:val="en-US"/>
        </w:rPr>
        <w:t xml:space="preserve">tructural </w:t>
      </w:r>
      <w:r w:rsidRPr="00AA1C9E">
        <w:rPr>
          <w:iCs/>
          <w:lang w:val="en-US"/>
        </w:rPr>
        <w:t>equation m</w:t>
      </w:r>
      <w:r w:rsidR="00632D68" w:rsidRPr="00AA1C9E">
        <w:rPr>
          <w:iCs/>
          <w:lang w:val="en-US"/>
        </w:rPr>
        <w:t>odeling (SEM) using A</w:t>
      </w:r>
      <w:r w:rsidR="00943FC6" w:rsidRPr="00AA1C9E">
        <w:rPr>
          <w:iCs/>
          <w:lang w:val="en-US"/>
        </w:rPr>
        <w:t>MOS</w:t>
      </w:r>
      <w:r w:rsidR="00632D68" w:rsidRPr="00AA1C9E">
        <w:t xml:space="preserve"> </w:t>
      </w:r>
      <w:r w:rsidR="00632D68" w:rsidRPr="00AA1C9E">
        <w:rPr>
          <w:iCs/>
          <w:lang w:val="en-US"/>
        </w:rPr>
        <w:t>to test the main statistical relationship</w:t>
      </w:r>
      <w:r w:rsidR="00520151" w:rsidRPr="00AA1C9E">
        <w:rPr>
          <w:iCs/>
          <w:lang w:val="en-US"/>
        </w:rPr>
        <w:t>s</w:t>
      </w:r>
      <w:r w:rsidR="00632D68" w:rsidRPr="00AA1C9E">
        <w:rPr>
          <w:iCs/>
          <w:lang w:val="en-US"/>
        </w:rPr>
        <w:t xml:space="preserve"> between H</w:t>
      </w:r>
      <w:r w:rsidR="00520151" w:rsidRPr="00AA1C9E">
        <w:rPr>
          <w:iCs/>
          <w:lang w:val="en-US"/>
        </w:rPr>
        <w:t>CWS</w:t>
      </w:r>
      <w:r w:rsidR="00632D68" w:rsidRPr="00AA1C9E">
        <w:rPr>
          <w:iCs/>
          <w:lang w:val="en-US"/>
        </w:rPr>
        <w:t xml:space="preserve"> and firm performance</w:t>
      </w:r>
      <w:r w:rsidR="00520151" w:rsidRPr="00AA1C9E">
        <w:rPr>
          <w:iCs/>
          <w:lang w:val="en-US"/>
        </w:rPr>
        <w:t>, employee burnout</w:t>
      </w:r>
      <w:r w:rsidR="00E102A7" w:rsidRPr="00AA1C9E">
        <w:rPr>
          <w:iCs/>
          <w:lang w:val="en-US"/>
        </w:rPr>
        <w:t>,</w:t>
      </w:r>
      <w:r w:rsidR="00520151" w:rsidRPr="00AA1C9E">
        <w:rPr>
          <w:iCs/>
          <w:lang w:val="en-US"/>
        </w:rPr>
        <w:t xml:space="preserve"> </w:t>
      </w:r>
      <w:r w:rsidR="003E5ED5">
        <w:rPr>
          <w:iCs/>
          <w:lang w:val="en-US"/>
        </w:rPr>
        <w:t>wellbeing</w:t>
      </w:r>
      <w:r w:rsidR="00FB4056">
        <w:rPr>
          <w:iCs/>
          <w:lang w:val="en-US"/>
        </w:rPr>
        <w:t>,</w:t>
      </w:r>
      <w:r w:rsidR="00632D68" w:rsidRPr="00AA1C9E">
        <w:rPr>
          <w:iCs/>
          <w:lang w:val="en-US"/>
        </w:rPr>
        <w:t xml:space="preserve"> </w:t>
      </w:r>
      <w:r w:rsidR="002E0E19" w:rsidRPr="00AA1C9E">
        <w:rPr>
          <w:iCs/>
          <w:lang w:val="en-US"/>
        </w:rPr>
        <w:t>and</w:t>
      </w:r>
      <w:r w:rsidR="00632D68" w:rsidRPr="00AA1C9E">
        <w:rPr>
          <w:iCs/>
          <w:lang w:val="en-US"/>
        </w:rPr>
        <w:t xml:space="preserve"> the mediating effect</w:t>
      </w:r>
      <w:r w:rsidR="00F86636" w:rsidRPr="00AA1C9E">
        <w:rPr>
          <w:iCs/>
          <w:lang w:val="en-US"/>
        </w:rPr>
        <w:t>s</w:t>
      </w:r>
      <w:r w:rsidR="00632D68" w:rsidRPr="00AA1C9E">
        <w:rPr>
          <w:iCs/>
          <w:lang w:val="en-US"/>
        </w:rPr>
        <w:t xml:space="preserve"> of </w:t>
      </w:r>
      <w:proofErr w:type="spellStart"/>
      <w:r w:rsidR="003E5ED5">
        <w:rPr>
          <w:iCs/>
          <w:lang w:val="en-US"/>
        </w:rPr>
        <w:t>o</w:t>
      </w:r>
      <w:r w:rsidR="00D40D42">
        <w:rPr>
          <w:iCs/>
          <w:lang w:val="en-US"/>
        </w:rPr>
        <w:t>rganisation</w:t>
      </w:r>
      <w:proofErr w:type="spellEnd"/>
      <w:r w:rsidR="00D40D42">
        <w:rPr>
          <w:iCs/>
          <w:lang w:val="en-US"/>
        </w:rPr>
        <w:t xml:space="preserve"> support</w:t>
      </w:r>
      <w:r w:rsidR="00F31E6D" w:rsidRPr="00AA1C9E">
        <w:rPr>
          <w:iCs/>
          <w:lang w:val="en-US"/>
        </w:rPr>
        <w:t xml:space="preserve"> and employee effort</w:t>
      </w:r>
      <w:r w:rsidR="00632D68" w:rsidRPr="00AA1C9E">
        <w:rPr>
          <w:iCs/>
          <w:lang w:val="en-US"/>
        </w:rPr>
        <w:t xml:space="preserve">. </w:t>
      </w:r>
      <w:r w:rsidR="0064135B" w:rsidRPr="00AA1C9E">
        <w:rPr>
          <w:iCs/>
          <w:lang w:val="en-US"/>
        </w:rPr>
        <w:t>SEM uses a</w:t>
      </w:r>
      <w:r w:rsidR="0064135B" w:rsidRPr="00AA1C9E">
        <w:t xml:space="preserve"> two-step approach involving scale validation </w:t>
      </w:r>
      <w:r w:rsidR="00EF0202" w:rsidRPr="00AA1C9E">
        <w:t xml:space="preserve">of </w:t>
      </w:r>
      <w:r w:rsidR="00CB2F2D" w:rsidRPr="00AA1C9E">
        <w:t xml:space="preserve">the </w:t>
      </w:r>
      <w:r w:rsidR="0064135B" w:rsidRPr="00AA1C9E">
        <w:t>measurement</w:t>
      </w:r>
      <w:r w:rsidR="00EF0202" w:rsidRPr="00AA1C9E">
        <w:t xml:space="preserve"> model</w:t>
      </w:r>
      <w:r w:rsidR="0064135B" w:rsidRPr="00AA1C9E">
        <w:t xml:space="preserve"> and structural path analysis. In the scale validity assessment, t</w:t>
      </w:r>
      <w:r w:rsidR="00632D68" w:rsidRPr="00AA1C9E">
        <w:rPr>
          <w:iCs/>
          <w:lang w:val="en-US"/>
        </w:rPr>
        <w:t xml:space="preserve">he </w:t>
      </w:r>
      <w:r w:rsidR="00F86636" w:rsidRPr="00AA1C9E">
        <w:t>goodness-of-fit statistics</w:t>
      </w:r>
      <w:r w:rsidR="00632D68" w:rsidRPr="00AA1C9E">
        <w:t>, convergent validity (</w:t>
      </w:r>
      <w:r w:rsidR="001A3DEA" w:rsidRPr="00AA1C9E">
        <w:t xml:space="preserve">e.g., </w:t>
      </w:r>
      <w:r w:rsidR="00632D68" w:rsidRPr="00AA1C9E">
        <w:t>AVE</w:t>
      </w:r>
      <w:r w:rsidR="00E05065" w:rsidRPr="00AA1C9E">
        <w:t xml:space="preserve"> and</w:t>
      </w:r>
      <w:r w:rsidR="00632D68" w:rsidRPr="00AA1C9E">
        <w:t xml:space="preserve"> CR)</w:t>
      </w:r>
      <w:r w:rsidR="00AE261A" w:rsidRPr="00AA1C9E">
        <w:t>,</w:t>
      </w:r>
      <w:r w:rsidR="00632D68" w:rsidRPr="00AA1C9E">
        <w:t xml:space="preserve"> and discriminant validity were </w:t>
      </w:r>
      <w:r w:rsidR="0064135B" w:rsidRPr="00AA1C9E">
        <w:t>performed</w:t>
      </w:r>
      <w:r w:rsidR="00632D68" w:rsidRPr="00AA1C9E">
        <w:t xml:space="preserve"> to determine the psychometric properties </w:t>
      </w:r>
      <w:r w:rsidR="0064135B" w:rsidRPr="00AA1C9E">
        <w:t xml:space="preserve">for </w:t>
      </w:r>
      <w:r w:rsidR="001A3DEA" w:rsidRPr="00AA1C9E">
        <w:t xml:space="preserve">the </w:t>
      </w:r>
      <w:r w:rsidR="00632D68" w:rsidRPr="00AA1C9E">
        <w:t xml:space="preserve">measurement model of the </w:t>
      </w:r>
      <w:r w:rsidR="0064135B" w:rsidRPr="00AA1C9E">
        <w:t>constructs</w:t>
      </w:r>
      <w:r w:rsidR="00632D68" w:rsidRPr="00AA1C9E">
        <w:t xml:space="preserve"> under study. </w:t>
      </w:r>
      <w:r w:rsidR="00D072C1" w:rsidRPr="00AA1C9E">
        <w:t xml:space="preserve">In the </w:t>
      </w:r>
      <w:r w:rsidR="00D072C1" w:rsidRPr="00AA1C9E">
        <w:rPr>
          <w:color w:val="000000"/>
        </w:rPr>
        <w:t xml:space="preserve">structural path analyses, </w:t>
      </w:r>
      <w:r w:rsidR="0064135B" w:rsidRPr="00AA1C9E">
        <w:rPr>
          <w:color w:val="000000"/>
        </w:rPr>
        <w:t xml:space="preserve">the direct effect of </w:t>
      </w:r>
      <w:r w:rsidR="00F31E6D" w:rsidRPr="00AA1C9E">
        <w:rPr>
          <w:color w:val="000000"/>
        </w:rPr>
        <w:t>HCWS</w:t>
      </w:r>
      <w:r w:rsidR="0064135B" w:rsidRPr="00AA1C9E">
        <w:rPr>
          <w:color w:val="000000"/>
        </w:rPr>
        <w:t xml:space="preserve"> on firm performance</w:t>
      </w:r>
      <w:r w:rsidR="00F86636" w:rsidRPr="00AA1C9E">
        <w:rPr>
          <w:color w:val="000000"/>
        </w:rPr>
        <w:t>, employee burnout</w:t>
      </w:r>
      <w:r w:rsidR="00AE261A" w:rsidRPr="00AA1C9E">
        <w:rPr>
          <w:color w:val="000000"/>
        </w:rPr>
        <w:t>,</w:t>
      </w:r>
      <w:r w:rsidR="00F86636" w:rsidRPr="00AA1C9E">
        <w:rPr>
          <w:color w:val="000000"/>
        </w:rPr>
        <w:t xml:space="preserve"> and </w:t>
      </w:r>
      <w:r w:rsidR="003E5ED5">
        <w:rPr>
          <w:color w:val="000000"/>
        </w:rPr>
        <w:t>wellbeing</w:t>
      </w:r>
      <w:r w:rsidR="00F86636" w:rsidRPr="00AA1C9E">
        <w:rPr>
          <w:color w:val="000000"/>
        </w:rPr>
        <w:t xml:space="preserve"> were</w:t>
      </w:r>
      <w:r w:rsidR="00D072C1" w:rsidRPr="00AA1C9E">
        <w:rPr>
          <w:color w:val="000000"/>
        </w:rPr>
        <w:t xml:space="preserve"> tested using </w:t>
      </w:r>
      <w:r w:rsidR="0064135B" w:rsidRPr="00AA1C9E">
        <w:rPr>
          <w:color w:val="000000"/>
        </w:rPr>
        <w:t>t</w:t>
      </w:r>
      <w:r w:rsidR="00632D68" w:rsidRPr="00AA1C9E">
        <w:rPr>
          <w:color w:val="000000"/>
        </w:rPr>
        <w:t>he goodness-of-</w:t>
      </w:r>
      <w:r w:rsidR="0064135B" w:rsidRPr="00AA1C9E">
        <w:rPr>
          <w:color w:val="000000"/>
        </w:rPr>
        <w:t xml:space="preserve">fit </w:t>
      </w:r>
      <w:r w:rsidR="00F31E6D" w:rsidRPr="00AA1C9E">
        <w:rPr>
          <w:color w:val="000000"/>
        </w:rPr>
        <w:t>statistics.</w:t>
      </w:r>
      <w:r w:rsidR="0064135B" w:rsidRPr="00AA1C9E">
        <w:rPr>
          <w:color w:val="000000"/>
        </w:rPr>
        <w:t xml:space="preserve"> </w:t>
      </w:r>
      <w:r w:rsidR="00CB2F2D" w:rsidRPr="00AA1C9E">
        <w:rPr>
          <w:color w:val="000000"/>
        </w:rPr>
        <w:t xml:space="preserve">A </w:t>
      </w:r>
      <w:r w:rsidR="00CB2F2D" w:rsidRPr="00AA1C9E">
        <w:t>b</w:t>
      </w:r>
      <w:r w:rsidR="00EF0202" w:rsidRPr="00AA1C9E">
        <w:t xml:space="preserve">ootstrapping procedure using AMOS was </w:t>
      </w:r>
      <w:r w:rsidR="007F18A3" w:rsidRPr="00AA1C9E">
        <w:t>run</w:t>
      </w:r>
      <w:r w:rsidR="00EF0202" w:rsidRPr="00AA1C9E">
        <w:t xml:space="preserve"> to test the mediating effect</w:t>
      </w:r>
      <w:r w:rsidR="0073789D" w:rsidRPr="00AA1C9E">
        <w:t>s</w:t>
      </w:r>
      <w:r w:rsidR="00EF0202" w:rsidRPr="00AA1C9E">
        <w:t xml:space="preserve"> </w:t>
      </w:r>
      <w:r w:rsidR="00F31E6D" w:rsidRPr="00AA1C9E">
        <w:t>of the study</w:t>
      </w:r>
      <w:r w:rsidR="00EF0202" w:rsidRPr="00AA1C9E">
        <w:t>.</w:t>
      </w:r>
    </w:p>
    <w:p w14:paraId="7EA9332A" w14:textId="77777777" w:rsidR="00D33F5A" w:rsidRPr="00AA1C9E" w:rsidRDefault="00D33F5A" w:rsidP="00FB1C32">
      <w:pPr>
        <w:spacing w:line="480" w:lineRule="atLeast"/>
        <w:jc w:val="both"/>
        <w:rPr>
          <w:b/>
          <w:bCs/>
          <w:lang w:val="en-US"/>
        </w:rPr>
      </w:pPr>
    </w:p>
    <w:p w14:paraId="3C1CD336" w14:textId="77777777" w:rsidR="00EF0202" w:rsidRPr="00AA1C9E" w:rsidRDefault="00F77D44" w:rsidP="00FB1C32">
      <w:pPr>
        <w:spacing w:line="480" w:lineRule="atLeast"/>
        <w:jc w:val="both"/>
        <w:rPr>
          <w:b/>
          <w:bCs/>
          <w:i/>
          <w:iCs/>
          <w:lang w:val="en-US"/>
        </w:rPr>
      </w:pPr>
      <w:r w:rsidRPr="00AA1C9E">
        <w:rPr>
          <w:b/>
          <w:bCs/>
          <w:i/>
          <w:iCs/>
        </w:rPr>
        <w:t>4.4</w:t>
      </w:r>
      <w:r w:rsidR="00165E50" w:rsidRPr="00AA1C9E">
        <w:rPr>
          <w:b/>
          <w:bCs/>
          <w:i/>
          <w:iCs/>
        </w:rPr>
        <w:t xml:space="preserve"> </w:t>
      </w:r>
      <w:r w:rsidR="00BE407E" w:rsidRPr="00AA1C9E">
        <w:rPr>
          <w:b/>
          <w:bCs/>
          <w:i/>
          <w:iCs/>
        </w:rPr>
        <w:t xml:space="preserve">The </w:t>
      </w:r>
      <w:r w:rsidR="005B0AF7" w:rsidRPr="00AA1C9E">
        <w:rPr>
          <w:b/>
          <w:bCs/>
          <w:i/>
          <w:iCs/>
        </w:rPr>
        <w:t>s</w:t>
      </w:r>
      <w:r w:rsidR="00EF0202" w:rsidRPr="00AA1C9E">
        <w:rPr>
          <w:b/>
          <w:bCs/>
          <w:i/>
          <w:iCs/>
        </w:rPr>
        <w:t xml:space="preserve">cale validation </w:t>
      </w:r>
      <w:r w:rsidR="00BE407E" w:rsidRPr="00AA1C9E">
        <w:rPr>
          <w:b/>
          <w:bCs/>
          <w:i/>
          <w:iCs/>
        </w:rPr>
        <w:t xml:space="preserve">of </w:t>
      </w:r>
      <w:r w:rsidR="00E102A7" w:rsidRPr="00AA1C9E">
        <w:rPr>
          <w:b/>
          <w:bCs/>
          <w:i/>
          <w:iCs/>
        </w:rPr>
        <w:t xml:space="preserve">the </w:t>
      </w:r>
      <w:r w:rsidR="00BE407E" w:rsidRPr="00AA1C9E">
        <w:rPr>
          <w:b/>
          <w:bCs/>
          <w:i/>
          <w:iCs/>
        </w:rPr>
        <w:t>measurement model</w:t>
      </w:r>
    </w:p>
    <w:p w14:paraId="38DF8952" w14:textId="77777777" w:rsidR="00CB2F2D" w:rsidRPr="00AA1C9E" w:rsidRDefault="00CB2F2D" w:rsidP="00FB1C32">
      <w:pPr>
        <w:spacing w:line="480" w:lineRule="atLeast"/>
        <w:jc w:val="both"/>
        <w:rPr>
          <w:color w:val="000000"/>
        </w:rPr>
      </w:pPr>
      <w:r w:rsidRPr="00AA1C9E">
        <w:rPr>
          <w:color w:val="000000"/>
        </w:rPr>
        <w:t>During the</w:t>
      </w:r>
      <w:r w:rsidR="00CE7105" w:rsidRPr="00AA1C9E">
        <w:rPr>
          <w:color w:val="000000"/>
        </w:rPr>
        <w:t xml:space="preserve"> scale validation stage, </w:t>
      </w:r>
      <w:r w:rsidR="00EF0202" w:rsidRPr="00AA1C9E">
        <w:rPr>
          <w:color w:val="000000"/>
        </w:rPr>
        <w:t xml:space="preserve">confirmatory factor analysis was </w:t>
      </w:r>
      <w:r w:rsidR="00E67A41" w:rsidRPr="00AA1C9E">
        <w:rPr>
          <w:color w:val="000000"/>
        </w:rPr>
        <w:t>performed</w:t>
      </w:r>
      <w:r w:rsidR="00EF0202" w:rsidRPr="00AA1C9E">
        <w:rPr>
          <w:color w:val="000000"/>
        </w:rPr>
        <w:t xml:space="preserve"> </w:t>
      </w:r>
      <w:r w:rsidR="00CE7105" w:rsidRPr="00AA1C9E">
        <w:rPr>
          <w:color w:val="000000"/>
        </w:rPr>
        <w:t xml:space="preserve">where all six </w:t>
      </w:r>
      <w:r w:rsidR="00112B6D" w:rsidRPr="00AA1C9E">
        <w:rPr>
          <w:color w:val="000000"/>
        </w:rPr>
        <w:t>construct</w:t>
      </w:r>
      <w:r w:rsidR="00CE7105" w:rsidRPr="00AA1C9E">
        <w:rPr>
          <w:color w:val="000000"/>
        </w:rPr>
        <w:t>s under study were co-varied and r</w:t>
      </w:r>
      <w:r w:rsidR="00E102A7" w:rsidRPr="00AA1C9E">
        <w:rPr>
          <w:color w:val="000000"/>
        </w:rPr>
        <w:t>a</w:t>
      </w:r>
      <w:r w:rsidR="00CE7105" w:rsidRPr="00AA1C9E">
        <w:rPr>
          <w:color w:val="000000"/>
        </w:rPr>
        <w:t xml:space="preserve">n simultaneously </w:t>
      </w:r>
      <w:r w:rsidR="00EF0202" w:rsidRPr="00AA1C9E">
        <w:rPr>
          <w:color w:val="000000"/>
        </w:rPr>
        <w:t xml:space="preserve">to </w:t>
      </w:r>
      <w:r w:rsidR="00E67A41" w:rsidRPr="00AA1C9E">
        <w:rPr>
          <w:color w:val="000000"/>
        </w:rPr>
        <w:t xml:space="preserve">check </w:t>
      </w:r>
      <w:r w:rsidR="00CE7105" w:rsidRPr="00AA1C9E">
        <w:rPr>
          <w:color w:val="000000"/>
        </w:rPr>
        <w:t xml:space="preserve">their goodness-of-fit. </w:t>
      </w:r>
      <w:r w:rsidR="00EF0202" w:rsidRPr="00AA1C9E">
        <w:rPr>
          <w:color w:val="000000"/>
        </w:rPr>
        <w:t xml:space="preserve">The result showed a good model fit </w:t>
      </w:r>
      <w:r w:rsidR="00CE7105" w:rsidRPr="00AA1C9E">
        <w:rPr>
          <w:color w:val="000000"/>
        </w:rPr>
        <w:t xml:space="preserve">to the data </w:t>
      </w:r>
      <w:r w:rsidR="00EF0202" w:rsidRPr="00AA1C9E">
        <w:rPr>
          <w:color w:val="000000"/>
        </w:rPr>
        <w:t>(</w:t>
      </w:r>
      <w:r w:rsidR="00EF0202" w:rsidRPr="00AA1C9E">
        <w:rPr>
          <w:color w:val="000000"/>
          <w:lang w:eastAsia="ms-MY"/>
        </w:rPr>
        <w:t>χ</w:t>
      </w:r>
      <w:r w:rsidR="00E05065" w:rsidRPr="00AA1C9E">
        <w:rPr>
          <w:color w:val="000000"/>
          <w:vertAlign w:val="superscript"/>
          <w:lang w:eastAsia="ms-MY"/>
        </w:rPr>
        <w:t>2</w:t>
      </w:r>
      <w:r w:rsidR="00EF0202" w:rsidRPr="00AA1C9E">
        <w:rPr>
          <w:color w:val="000000"/>
        </w:rPr>
        <w:t>=</w:t>
      </w:r>
      <w:r w:rsidR="00F47BBB" w:rsidRPr="00AA1C9E">
        <w:t>584.74</w:t>
      </w:r>
      <w:r w:rsidR="00EF0202" w:rsidRPr="00AA1C9E">
        <w:rPr>
          <w:color w:val="000000"/>
        </w:rPr>
        <w:t xml:space="preserve">; degrees of freedom </w:t>
      </w:r>
      <w:r w:rsidR="00EF0202" w:rsidRPr="00AA1C9E">
        <w:rPr>
          <w:iCs/>
          <w:color w:val="000000"/>
        </w:rPr>
        <w:t>[</w:t>
      </w:r>
      <w:r w:rsidR="00EF0202" w:rsidRPr="00AA1C9E">
        <w:rPr>
          <w:i/>
          <w:iCs/>
          <w:color w:val="000000"/>
        </w:rPr>
        <w:t>df</w:t>
      </w:r>
      <w:r w:rsidR="00E05065" w:rsidRPr="00AA1C9E">
        <w:rPr>
          <w:iCs/>
          <w:color w:val="000000"/>
        </w:rPr>
        <w:t>]</w:t>
      </w:r>
      <w:r w:rsidR="00EF0202" w:rsidRPr="00AA1C9E">
        <w:rPr>
          <w:color w:val="000000"/>
        </w:rPr>
        <w:t>=</w:t>
      </w:r>
      <w:r w:rsidR="00F47BBB" w:rsidRPr="00AA1C9E">
        <w:rPr>
          <w:color w:val="000000"/>
        </w:rPr>
        <w:t>279</w:t>
      </w:r>
      <w:r w:rsidR="00EF0202" w:rsidRPr="00AA1C9E">
        <w:rPr>
          <w:color w:val="000000"/>
        </w:rPr>
        <w:t xml:space="preserve">; </w:t>
      </w:r>
      <w:r w:rsidR="00EF0202" w:rsidRPr="00AA1C9E">
        <w:rPr>
          <w:iCs/>
          <w:color w:val="000000"/>
          <w:lang w:eastAsia="ms-MY"/>
        </w:rPr>
        <w:t>χ</w:t>
      </w:r>
      <w:r w:rsidR="00EF0202" w:rsidRPr="00AA1C9E">
        <w:rPr>
          <w:iCs/>
          <w:color w:val="000000"/>
          <w:vertAlign w:val="superscript"/>
          <w:lang w:eastAsia="ms-MY"/>
        </w:rPr>
        <w:t>2</w:t>
      </w:r>
      <w:r w:rsidR="00EF0202" w:rsidRPr="00AA1C9E">
        <w:rPr>
          <w:iCs/>
          <w:color w:val="000000"/>
        </w:rPr>
        <w:t>/</w:t>
      </w:r>
      <w:r w:rsidR="00EF0202" w:rsidRPr="00AA1C9E">
        <w:rPr>
          <w:i/>
          <w:iCs/>
          <w:color w:val="000000"/>
        </w:rPr>
        <w:t>df</w:t>
      </w:r>
      <w:r w:rsidR="00EF0202" w:rsidRPr="00AA1C9E">
        <w:rPr>
          <w:color w:val="000000"/>
        </w:rPr>
        <w:t>=2.</w:t>
      </w:r>
      <w:r w:rsidR="00F47BBB" w:rsidRPr="00AA1C9E">
        <w:rPr>
          <w:color w:val="000000"/>
        </w:rPr>
        <w:t>10</w:t>
      </w:r>
      <w:r w:rsidR="00EF0202" w:rsidRPr="00AA1C9E">
        <w:rPr>
          <w:color w:val="000000"/>
        </w:rPr>
        <w:t>; TLI=0.</w:t>
      </w:r>
      <w:r w:rsidR="00F47BBB" w:rsidRPr="00AA1C9E">
        <w:rPr>
          <w:color w:val="000000"/>
        </w:rPr>
        <w:t>90</w:t>
      </w:r>
      <w:r w:rsidR="00EF0202" w:rsidRPr="00AA1C9E">
        <w:rPr>
          <w:color w:val="000000"/>
        </w:rPr>
        <w:t>; CFI=0.</w:t>
      </w:r>
      <w:r w:rsidR="00F47BBB" w:rsidRPr="00AA1C9E">
        <w:rPr>
          <w:color w:val="000000"/>
        </w:rPr>
        <w:t>92</w:t>
      </w:r>
      <w:r w:rsidR="00EF0202" w:rsidRPr="00AA1C9E">
        <w:rPr>
          <w:color w:val="000000"/>
        </w:rPr>
        <w:t>; RMR=</w:t>
      </w:r>
      <w:r w:rsidR="00E67A41" w:rsidRPr="00AA1C9E">
        <w:rPr>
          <w:color w:val="000000"/>
        </w:rPr>
        <w:t>0.0</w:t>
      </w:r>
      <w:r w:rsidR="00F47BBB" w:rsidRPr="00AA1C9E">
        <w:rPr>
          <w:color w:val="000000"/>
        </w:rPr>
        <w:t>6</w:t>
      </w:r>
      <w:r w:rsidR="00EF0202" w:rsidRPr="00AA1C9E">
        <w:rPr>
          <w:color w:val="000000"/>
        </w:rPr>
        <w:t xml:space="preserve"> and RMSEA=0.0</w:t>
      </w:r>
      <w:r w:rsidR="00F47BBB" w:rsidRPr="00AA1C9E">
        <w:rPr>
          <w:color w:val="000000"/>
        </w:rPr>
        <w:t>7</w:t>
      </w:r>
      <w:r w:rsidR="00EF0202" w:rsidRPr="00AA1C9E">
        <w:rPr>
          <w:color w:val="000000"/>
        </w:rPr>
        <w:t xml:space="preserve">). </w:t>
      </w:r>
      <w:r w:rsidR="00112B6D" w:rsidRPr="00AA1C9E">
        <w:rPr>
          <w:color w:val="000000"/>
        </w:rPr>
        <w:t xml:space="preserve">Table 2 presents the results of convergent validity. </w:t>
      </w:r>
      <w:r w:rsidR="00EF0202" w:rsidRPr="00AA1C9E">
        <w:rPr>
          <w:color w:val="000000"/>
        </w:rPr>
        <w:t>Composite reliability (CR) and average variance extracted (AVE</w:t>
      </w:r>
      <w:r w:rsidR="00671B24" w:rsidRPr="00AA1C9E">
        <w:rPr>
          <w:color w:val="000000"/>
        </w:rPr>
        <w:t>)</w:t>
      </w:r>
      <w:r w:rsidR="00224F82" w:rsidRPr="00AA1C9E">
        <w:rPr>
          <w:color w:val="000000"/>
        </w:rPr>
        <w:t xml:space="preserve">, </w:t>
      </w:r>
      <w:r w:rsidR="00671B24" w:rsidRPr="00AA1C9E">
        <w:rPr>
          <w:color w:val="000000"/>
        </w:rPr>
        <w:t xml:space="preserve"> </w:t>
      </w:r>
      <w:r w:rsidR="00671B24" w:rsidRPr="00AA1C9E">
        <w:rPr>
          <w:color w:val="000000"/>
        </w:rPr>
        <w:lastRenderedPageBreak/>
        <w:t>which</w:t>
      </w:r>
      <w:r w:rsidR="00EF0202" w:rsidRPr="00AA1C9E">
        <w:rPr>
          <w:color w:val="000000"/>
        </w:rPr>
        <w:t xml:space="preserve"> measure the convergent validity of the constructs</w:t>
      </w:r>
      <w:r w:rsidR="00224F82" w:rsidRPr="00AA1C9E">
        <w:rPr>
          <w:color w:val="000000"/>
        </w:rPr>
        <w:t>,</w:t>
      </w:r>
      <w:r w:rsidR="00671B24" w:rsidRPr="00AA1C9E">
        <w:rPr>
          <w:color w:val="000000"/>
        </w:rPr>
        <w:t xml:space="preserve"> </w:t>
      </w:r>
      <w:r w:rsidR="008D0E2E" w:rsidRPr="00AA1C9E">
        <w:rPr>
          <w:color w:val="000000"/>
        </w:rPr>
        <w:t xml:space="preserve">also </w:t>
      </w:r>
      <w:r w:rsidR="00112B6D" w:rsidRPr="00AA1C9E">
        <w:rPr>
          <w:color w:val="000000"/>
        </w:rPr>
        <w:t xml:space="preserve">exhibit </w:t>
      </w:r>
      <w:r w:rsidR="00671B24" w:rsidRPr="00AA1C9E">
        <w:rPr>
          <w:color w:val="000000"/>
        </w:rPr>
        <w:t>satisfactory result</w:t>
      </w:r>
      <w:r w:rsidR="00112B6D" w:rsidRPr="00AA1C9E">
        <w:rPr>
          <w:color w:val="000000"/>
        </w:rPr>
        <w:t xml:space="preserve">s, as </w:t>
      </w:r>
      <w:r w:rsidR="00112B6D" w:rsidRPr="00AA1C9E">
        <w:rPr>
          <w:color w:val="000000"/>
          <w:shd w:val="clear" w:color="auto" w:fill="FFFFFF"/>
        </w:rPr>
        <w:t>m</w:t>
      </w:r>
      <w:r w:rsidR="00112B6D" w:rsidRPr="00AA1C9E">
        <w:rPr>
          <w:color w:val="000000"/>
        </w:rPr>
        <w:t>ost studies used the threshold values of 0.70 and 0.50 for CR and AVE, respectively (</w:t>
      </w:r>
      <w:r w:rsidR="003A6B06" w:rsidRPr="00AA1C9E">
        <w:rPr>
          <w:color w:val="000000"/>
          <w:shd w:val="clear" w:color="auto" w:fill="FFFFFF"/>
        </w:rPr>
        <w:t>Su, Guo</w:t>
      </w:r>
      <w:r w:rsidR="00FB4056">
        <w:rPr>
          <w:color w:val="000000"/>
          <w:shd w:val="clear" w:color="auto" w:fill="FFFFFF"/>
        </w:rPr>
        <w:t>,</w:t>
      </w:r>
      <w:r w:rsidR="008C30E3" w:rsidRPr="00AA1C9E">
        <w:rPr>
          <w:color w:val="000000"/>
          <w:shd w:val="clear" w:color="auto" w:fill="FFFFFF"/>
        </w:rPr>
        <w:t xml:space="preserve"> </w:t>
      </w:r>
      <w:r w:rsidR="00112B6D" w:rsidRPr="00AA1C9E">
        <w:rPr>
          <w:color w:val="000000"/>
          <w:shd w:val="clear" w:color="auto" w:fill="FFFFFF"/>
        </w:rPr>
        <w:t>&amp;</w:t>
      </w:r>
      <w:r w:rsidR="008C30E3" w:rsidRPr="00AA1C9E">
        <w:rPr>
          <w:color w:val="000000"/>
          <w:shd w:val="clear" w:color="auto" w:fill="FFFFFF"/>
        </w:rPr>
        <w:t xml:space="preserve"> Sun</w:t>
      </w:r>
      <w:r w:rsidR="00112B6D" w:rsidRPr="00AA1C9E">
        <w:rPr>
          <w:color w:val="000000"/>
          <w:shd w:val="clear" w:color="auto" w:fill="FFFFFF"/>
        </w:rPr>
        <w:t>,</w:t>
      </w:r>
      <w:r w:rsidR="008C30E3" w:rsidRPr="00AA1C9E">
        <w:rPr>
          <w:color w:val="000000"/>
          <w:shd w:val="clear" w:color="auto" w:fill="FFFFFF"/>
        </w:rPr>
        <w:t xml:space="preserve"> 2017)</w:t>
      </w:r>
      <w:r w:rsidR="00112B6D" w:rsidRPr="00AA1C9E">
        <w:rPr>
          <w:color w:val="000000"/>
          <w:shd w:val="clear" w:color="auto" w:fill="FFFFFF"/>
        </w:rPr>
        <w:t>.</w:t>
      </w:r>
      <w:r w:rsidR="008C30E3" w:rsidRPr="00AA1C9E">
        <w:rPr>
          <w:color w:val="000000"/>
          <w:shd w:val="clear" w:color="auto" w:fill="FFFFFF"/>
        </w:rPr>
        <w:t xml:space="preserve"> </w:t>
      </w:r>
    </w:p>
    <w:p w14:paraId="72A3EC4C" w14:textId="77777777" w:rsidR="00E95707" w:rsidRPr="00AA1C9E" w:rsidRDefault="00E95707" w:rsidP="00FB4056">
      <w:pPr>
        <w:spacing w:line="240" w:lineRule="auto"/>
        <w:jc w:val="center"/>
        <w:rPr>
          <w:b/>
          <w:color w:val="000000"/>
        </w:rPr>
      </w:pPr>
      <w:r w:rsidRPr="00AA1C9E">
        <w:rPr>
          <w:b/>
          <w:color w:val="000000"/>
        </w:rPr>
        <w:t>----------------------------------------------</w:t>
      </w:r>
    </w:p>
    <w:p w14:paraId="15AD13D3" w14:textId="77777777" w:rsidR="00E95707" w:rsidRPr="00AA1C9E" w:rsidRDefault="004E26B1" w:rsidP="00FB4056">
      <w:pPr>
        <w:spacing w:line="240" w:lineRule="auto"/>
        <w:jc w:val="center"/>
        <w:rPr>
          <w:b/>
          <w:color w:val="000000"/>
        </w:rPr>
      </w:pPr>
      <w:r w:rsidRPr="00AA1C9E">
        <w:rPr>
          <w:b/>
          <w:color w:val="000000"/>
        </w:rPr>
        <w:t xml:space="preserve">Insert Table </w:t>
      </w:r>
      <w:r w:rsidR="00485B92" w:rsidRPr="00AA1C9E">
        <w:rPr>
          <w:b/>
          <w:color w:val="000000"/>
        </w:rPr>
        <w:t>2</w:t>
      </w:r>
    </w:p>
    <w:p w14:paraId="2BDE5501" w14:textId="77777777" w:rsidR="00E95707" w:rsidRPr="00AA1C9E" w:rsidRDefault="00E95707" w:rsidP="00FB4056">
      <w:pPr>
        <w:spacing w:line="240" w:lineRule="auto"/>
        <w:jc w:val="center"/>
        <w:rPr>
          <w:b/>
          <w:color w:val="000000"/>
        </w:rPr>
      </w:pPr>
      <w:r w:rsidRPr="00AA1C9E">
        <w:rPr>
          <w:b/>
          <w:color w:val="000000"/>
        </w:rPr>
        <w:t>----------------------------------------------</w:t>
      </w:r>
    </w:p>
    <w:p w14:paraId="0B6FC88E" w14:textId="77777777" w:rsidR="00485B92" w:rsidRPr="00AA1C9E" w:rsidRDefault="00CB2F2D" w:rsidP="00FB1C32">
      <w:pPr>
        <w:spacing w:line="480" w:lineRule="atLeast"/>
        <w:ind w:firstLine="547"/>
        <w:jc w:val="both"/>
        <w:rPr>
          <w:lang w:val="en-US"/>
        </w:rPr>
      </w:pPr>
      <w:r w:rsidRPr="00AA1C9E">
        <w:rPr>
          <w:lang w:val="en-US"/>
        </w:rPr>
        <w:t>The</w:t>
      </w:r>
      <w:r w:rsidR="00C517A2" w:rsidRPr="00AA1C9E">
        <w:rPr>
          <w:lang w:val="en-US"/>
        </w:rPr>
        <w:t xml:space="preserve"> discriminant validity of each construct</w:t>
      </w:r>
      <w:r w:rsidRPr="00AA1C9E">
        <w:rPr>
          <w:lang w:val="en-US"/>
        </w:rPr>
        <w:t xml:space="preserve"> was tested.</w:t>
      </w:r>
      <w:r w:rsidR="00C517A2" w:rsidRPr="00AA1C9E">
        <w:rPr>
          <w:lang w:val="en-US"/>
        </w:rPr>
        <w:t xml:space="preserve"> </w:t>
      </w:r>
      <w:r w:rsidR="00C511EE" w:rsidRPr="00AA1C9E">
        <w:rPr>
          <w:lang w:val="en-US"/>
        </w:rPr>
        <w:t xml:space="preserve">Table </w:t>
      </w:r>
      <w:r w:rsidR="00485B92" w:rsidRPr="00AA1C9E">
        <w:rPr>
          <w:lang w:val="en-US"/>
        </w:rPr>
        <w:t>3</w:t>
      </w:r>
      <w:r w:rsidR="00C511EE" w:rsidRPr="00AA1C9E">
        <w:rPr>
          <w:lang w:val="en-US"/>
        </w:rPr>
        <w:t xml:space="preserve"> shows the </w:t>
      </w:r>
      <w:r w:rsidR="002D25AA" w:rsidRPr="00AA1C9E">
        <w:rPr>
          <w:lang w:val="en-US"/>
        </w:rPr>
        <w:t>result</w:t>
      </w:r>
      <w:r w:rsidR="003A6B06" w:rsidRPr="00AA1C9E">
        <w:rPr>
          <w:lang w:val="en-US"/>
        </w:rPr>
        <w:t>s</w:t>
      </w:r>
      <w:r w:rsidR="00642957" w:rsidRPr="00AA1C9E">
        <w:rPr>
          <w:lang w:val="en-US"/>
        </w:rPr>
        <w:t xml:space="preserve"> of discriminant validity </w:t>
      </w:r>
      <w:r w:rsidR="003A6B06" w:rsidRPr="00AA1C9E">
        <w:rPr>
          <w:lang w:val="en-US"/>
        </w:rPr>
        <w:t xml:space="preserve">analysis where all squared roots of AVEs indicate higher than the correlation for other constructs, </w:t>
      </w:r>
      <w:r w:rsidR="00E861FE" w:rsidRPr="00AA1C9E">
        <w:rPr>
          <w:lang w:val="en-US"/>
        </w:rPr>
        <w:t>confirming</w:t>
      </w:r>
      <w:r w:rsidR="003A6B06" w:rsidRPr="00AA1C9E">
        <w:rPr>
          <w:lang w:val="en-US"/>
        </w:rPr>
        <w:t xml:space="preserve"> the validity of the constructs</w:t>
      </w:r>
      <w:r w:rsidR="00D072C1" w:rsidRPr="00AA1C9E">
        <w:rPr>
          <w:lang w:val="en-US"/>
        </w:rPr>
        <w:t>.</w:t>
      </w:r>
    </w:p>
    <w:p w14:paraId="5A6DA41C" w14:textId="77777777" w:rsidR="00C511EE" w:rsidRPr="00AA1C9E" w:rsidRDefault="00C511EE" w:rsidP="00FB4056">
      <w:pPr>
        <w:spacing w:line="240" w:lineRule="auto"/>
        <w:jc w:val="center"/>
        <w:rPr>
          <w:b/>
          <w:color w:val="000000"/>
        </w:rPr>
      </w:pPr>
      <w:r w:rsidRPr="00AA1C9E">
        <w:rPr>
          <w:b/>
          <w:color w:val="000000"/>
        </w:rPr>
        <w:t>----------------------------------------------</w:t>
      </w:r>
    </w:p>
    <w:p w14:paraId="3B3DACAD" w14:textId="77777777" w:rsidR="00C511EE" w:rsidRPr="00AA1C9E" w:rsidRDefault="00C511EE" w:rsidP="00FB4056">
      <w:pPr>
        <w:spacing w:line="240" w:lineRule="auto"/>
        <w:jc w:val="center"/>
        <w:rPr>
          <w:b/>
          <w:color w:val="000000"/>
        </w:rPr>
      </w:pPr>
      <w:r w:rsidRPr="00AA1C9E">
        <w:rPr>
          <w:b/>
          <w:color w:val="000000"/>
        </w:rPr>
        <w:t xml:space="preserve">Insert Table </w:t>
      </w:r>
      <w:r w:rsidR="00485B92" w:rsidRPr="00AA1C9E">
        <w:rPr>
          <w:b/>
          <w:color w:val="000000"/>
        </w:rPr>
        <w:t>3</w:t>
      </w:r>
    </w:p>
    <w:p w14:paraId="48162EE8" w14:textId="77777777" w:rsidR="00517630" w:rsidRPr="00AA1C9E" w:rsidRDefault="00C511EE" w:rsidP="00FB4056">
      <w:pPr>
        <w:spacing w:line="240" w:lineRule="auto"/>
        <w:jc w:val="center"/>
        <w:rPr>
          <w:b/>
          <w:color w:val="000000"/>
        </w:rPr>
      </w:pPr>
      <w:r w:rsidRPr="00AA1C9E">
        <w:rPr>
          <w:b/>
          <w:color w:val="000000"/>
        </w:rPr>
        <w:t>----------------------------------------------</w:t>
      </w:r>
    </w:p>
    <w:p w14:paraId="16124DC1" w14:textId="77777777" w:rsidR="00517630" w:rsidRPr="00AA1C9E" w:rsidRDefault="00165E50" w:rsidP="00FB1C32">
      <w:pPr>
        <w:spacing w:line="480" w:lineRule="atLeast"/>
        <w:jc w:val="both"/>
        <w:rPr>
          <w:b/>
          <w:bCs/>
          <w:lang w:val="en-US"/>
        </w:rPr>
      </w:pPr>
      <w:r w:rsidRPr="00AA1C9E">
        <w:rPr>
          <w:b/>
          <w:bCs/>
          <w:lang w:val="en-US"/>
        </w:rPr>
        <w:t xml:space="preserve">5. </w:t>
      </w:r>
      <w:r w:rsidR="00517630" w:rsidRPr="00AA1C9E">
        <w:rPr>
          <w:b/>
          <w:bCs/>
          <w:lang w:val="en-US"/>
        </w:rPr>
        <w:t>Results</w:t>
      </w:r>
    </w:p>
    <w:p w14:paraId="573DA5ED" w14:textId="77777777" w:rsidR="00517630" w:rsidRPr="00AA1C9E" w:rsidRDefault="003A6B06" w:rsidP="00FB1C32">
      <w:pPr>
        <w:spacing w:line="480" w:lineRule="atLeast"/>
        <w:jc w:val="both"/>
        <w:rPr>
          <w:bCs/>
          <w:color w:val="000000"/>
          <w:shd w:val="clear" w:color="auto" w:fill="FFFFFF"/>
        </w:rPr>
      </w:pPr>
      <w:r w:rsidRPr="00AA1C9E">
        <w:rPr>
          <w:bCs/>
          <w:color w:val="000000"/>
          <w:shd w:val="clear" w:color="auto" w:fill="FFFFFF"/>
        </w:rPr>
        <w:t xml:space="preserve">Table 4 shows the means, standard deviations, and correlations of </w:t>
      </w:r>
      <w:r w:rsidR="002E0E19" w:rsidRPr="00AA1C9E">
        <w:rPr>
          <w:bCs/>
          <w:color w:val="000000"/>
          <w:shd w:val="clear" w:color="auto" w:fill="FFFFFF"/>
        </w:rPr>
        <w:t>each variable.</w:t>
      </w:r>
      <w:r w:rsidRPr="00AA1C9E">
        <w:rPr>
          <w:bCs/>
          <w:color w:val="000000"/>
          <w:shd w:val="clear" w:color="auto" w:fill="FFFFFF"/>
        </w:rPr>
        <w:t xml:space="preserve"> </w:t>
      </w:r>
      <w:r w:rsidR="00517630" w:rsidRPr="00AA1C9E">
        <w:rPr>
          <w:iCs/>
          <w:lang w:val="en-US"/>
        </w:rPr>
        <w:t>HCWS</w:t>
      </w:r>
      <w:r w:rsidR="00517630" w:rsidRPr="00AA1C9E">
        <w:rPr>
          <w:lang w:val="en-US"/>
        </w:rPr>
        <w:t xml:space="preserve"> demonstrate significant correlations with</w:t>
      </w:r>
      <w:r w:rsidR="00517630" w:rsidRPr="00AA1C9E">
        <w:rPr>
          <w:iCs/>
          <w:lang w:val="en-US"/>
        </w:rPr>
        <w:t xml:space="preserve"> firm performance, employee burnout, </w:t>
      </w:r>
      <w:r w:rsidR="003E5ED5">
        <w:rPr>
          <w:iCs/>
          <w:lang w:val="en-US"/>
        </w:rPr>
        <w:t>wellbeing</w:t>
      </w:r>
      <w:r w:rsidR="00517630" w:rsidRPr="00AA1C9E">
        <w:rPr>
          <w:iCs/>
          <w:lang w:val="en-US"/>
        </w:rPr>
        <w:t xml:space="preserve">, </w:t>
      </w:r>
      <w:proofErr w:type="spellStart"/>
      <w:r w:rsidR="003E5ED5">
        <w:rPr>
          <w:iCs/>
          <w:lang w:val="en-US"/>
        </w:rPr>
        <w:t>o</w:t>
      </w:r>
      <w:r w:rsidR="00D40D42">
        <w:rPr>
          <w:iCs/>
          <w:lang w:val="en-US"/>
        </w:rPr>
        <w:t>rganisation</w:t>
      </w:r>
      <w:proofErr w:type="spellEnd"/>
      <w:r w:rsidR="00D40D42">
        <w:rPr>
          <w:iCs/>
          <w:lang w:val="en-US"/>
        </w:rPr>
        <w:t xml:space="preserve"> support</w:t>
      </w:r>
      <w:r w:rsidR="00E102A7" w:rsidRPr="00AA1C9E">
        <w:rPr>
          <w:iCs/>
          <w:lang w:val="en-US"/>
        </w:rPr>
        <w:t>,</w:t>
      </w:r>
      <w:r w:rsidR="00517630" w:rsidRPr="00AA1C9E">
        <w:rPr>
          <w:iCs/>
          <w:lang w:val="en-US"/>
        </w:rPr>
        <w:t xml:space="preserve"> and employee effort,</w:t>
      </w:r>
      <w:r w:rsidR="00517630" w:rsidRPr="00AA1C9E">
        <w:rPr>
          <w:lang w:val="en-US"/>
        </w:rPr>
        <w:t xml:space="preserve"> suggesting the criticality of </w:t>
      </w:r>
      <w:r w:rsidR="00517630" w:rsidRPr="00AA1C9E">
        <w:rPr>
          <w:iCs/>
          <w:lang w:val="en-US"/>
        </w:rPr>
        <w:t>HCWS to performance outcomes</w:t>
      </w:r>
      <w:r w:rsidR="00517630" w:rsidRPr="00AA1C9E">
        <w:rPr>
          <w:lang w:val="en-US"/>
        </w:rPr>
        <w:t xml:space="preserve"> in manufacturing firms. The </w:t>
      </w:r>
      <w:r w:rsidR="00517630" w:rsidRPr="00AA1C9E">
        <w:rPr>
          <w:color w:val="000000"/>
          <w:lang w:val="en-US"/>
        </w:rPr>
        <w:t>insignificant</w:t>
      </w:r>
      <w:r w:rsidR="00517630" w:rsidRPr="00AA1C9E">
        <w:rPr>
          <w:lang w:val="en-US"/>
        </w:rPr>
        <w:t xml:space="preserve"> results of the correlation between SDE and all variables </w:t>
      </w:r>
      <w:r w:rsidR="00E861FE" w:rsidRPr="00AA1C9E">
        <w:rPr>
          <w:lang w:val="en-US"/>
        </w:rPr>
        <w:t>suggest that</w:t>
      </w:r>
      <w:r w:rsidR="00517630" w:rsidRPr="00AA1C9E">
        <w:rPr>
          <w:color w:val="000000"/>
          <w:lang w:val="en-US"/>
        </w:rPr>
        <w:t xml:space="preserve"> SDE has little impact on the findings. No multicollinearity issues were detected as the variance inflation factors’ (VIF) values were all below two. </w:t>
      </w:r>
    </w:p>
    <w:p w14:paraId="73135381" w14:textId="77777777" w:rsidR="00517630" w:rsidRPr="00AA1C9E" w:rsidRDefault="00517630" w:rsidP="00FB4056">
      <w:pPr>
        <w:spacing w:line="240" w:lineRule="auto"/>
        <w:jc w:val="center"/>
        <w:rPr>
          <w:b/>
          <w:color w:val="000000"/>
        </w:rPr>
      </w:pPr>
      <w:r w:rsidRPr="00AA1C9E">
        <w:rPr>
          <w:b/>
          <w:color w:val="000000"/>
        </w:rPr>
        <w:t>----------------------------------------------</w:t>
      </w:r>
    </w:p>
    <w:p w14:paraId="477776F8" w14:textId="77777777" w:rsidR="00517630" w:rsidRPr="00AA1C9E" w:rsidRDefault="00517630" w:rsidP="00FB4056">
      <w:pPr>
        <w:spacing w:line="240" w:lineRule="auto"/>
        <w:jc w:val="center"/>
        <w:rPr>
          <w:b/>
          <w:color w:val="000000"/>
        </w:rPr>
      </w:pPr>
      <w:r w:rsidRPr="00AA1C9E">
        <w:rPr>
          <w:b/>
          <w:color w:val="000000"/>
        </w:rPr>
        <w:t xml:space="preserve">Insert Table </w:t>
      </w:r>
      <w:r w:rsidR="00905911" w:rsidRPr="00AA1C9E">
        <w:rPr>
          <w:b/>
          <w:color w:val="000000"/>
        </w:rPr>
        <w:t>4</w:t>
      </w:r>
    </w:p>
    <w:p w14:paraId="4D1BF2B7" w14:textId="77777777" w:rsidR="00517630" w:rsidRPr="00AA1C9E" w:rsidRDefault="00517630" w:rsidP="00FB4056">
      <w:pPr>
        <w:spacing w:line="240" w:lineRule="auto"/>
        <w:jc w:val="center"/>
        <w:rPr>
          <w:b/>
          <w:color w:val="000000"/>
        </w:rPr>
      </w:pPr>
      <w:r w:rsidRPr="00AA1C9E">
        <w:rPr>
          <w:b/>
          <w:color w:val="000000"/>
        </w:rPr>
        <w:t>----------------------------------------------</w:t>
      </w:r>
    </w:p>
    <w:p w14:paraId="443B4287" w14:textId="77777777" w:rsidR="00F068E7" w:rsidRPr="00AA1C9E" w:rsidRDefault="00F77D44" w:rsidP="00FB1C32">
      <w:pPr>
        <w:spacing w:line="480" w:lineRule="atLeast"/>
        <w:jc w:val="both"/>
        <w:rPr>
          <w:b/>
          <w:bCs/>
          <w:i/>
          <w:iCs/>
          <w:lang w:val="en-US"/>
        </w:rPr>
      </w:pPr>
      <w:r w:rsidRPr="00AA1C9E">
        <w:rPr>
          <w:b/>
          <w:bCs/>
          <w:i/>
          <w:iCs/>
        </w:rPr>
        <w:t>5.1</w:t>
      </w:r>
      <w:r w:rsidR="00165E50" w:rsidRPr="00AA1C9E">
        <w:rPr>
          <w:b/>
          <w:bCs/>
          <w:i/>
          <w:iCs/>
        </w:rPr>
        <w:t xml:space="preserve"> </w:t>
      </w:r>
      <w:r w:rsidR="00EB6FBD" w:rsidRPr="00AA1C9E">
        <w:rPr>
          <w:b/>
          <w:bCs/>
          <w:i/>
          <w:iCs/>
        </w:rPr>
        <w:t>H</w:t>
      </w:r>
      <w:r w:rsidR="00F068E7" w:rsidRPr="00AA1C9E">
        <w:rPr>
          <w:b/>
          <w:bCs/>
          <w:i/>
          <w:iCs/>
        </w:rPr>
        <w:t xml:space="preserve">ypotheses testing using structural </w:t>
      </w:r>
      <w:r w:rsidR="00F93B9E">
        <w:rPr>
          <w:b/>
          <w:bCs/>
          <w:i/>
          <w:iCs/>
        </w:rPr>
        <w:t xml:space="preserve">equation </w:t>
      </w:r>
      <w:r w:rsidR="008045F1" w:rsidRPr="00AA1C9E">
        <w:rPr>
          <w:b/>
          <w:bCs/>
          <w:i/>
          <w:iCs/>
        </w:rPr>
        <w:t>modelling</w:t>
      </w:r>
    </w:p>
    <w:p w14:paraId="30740C09" w14:textId="77777777" w:rsidR="003A6B06" w:rsidRPr="00AA1C9E" w:rsidRDefault="00F068E7" w:rsidP="00FB1C32">
      <w:pPr>
        <w:spacing w:line="480" w:lineRule="atLeast"/>
        <w:jc w:val="both"/>
      </w:pPr>
      <w:r w:rsidRPr="00AA1C9E">
        <w:rPr>
          <w:rFonts w:eastAsia="Calibri"/>
          <w:lang w:val="en-US" w:eastAsia="en-US"/>
        </w:rPr>
        <w:t>The hypotheses</w:t>
      </w:r>
      <w:r w:rsidR="00A13212" w:rsidRPr="00AA1C9E">
        <w:rPr>
          <w:rFonts w:eastAsia="Calibri"/>
          <w:lang w:val="en-US" w:eastAsia="en-US"/>
        </w:rPr>
        <w:t xml:space="preserve"> were tested </w:t>
      </w:r>
      <w:r w:rsidRPr="00AA1C9E">
        <w:rPr>
          <w:rFonts w:eastAsia="Calibri"/>
          <w:lang w:val="en-US" w:eastAsia="en-US"/>
        </w:rPr>
        <w:t>using structural path analysis</w:t>
      </w:r>
      <w:r w:rsidR="00A13212" w:rsidRPr="00AA1C9E">
        <w:rPr>
          <w:rFonts w:eastAsia="Calibri"/>
          <w:lang w:val="en-US" w:eastAsia="en-US"/>
        </w:rPr>
        <w:t xml:space="preserve"> performed in AMOS</w:t>
      </w:r>
      <w:r w:rsidRPr="00AA1C9E">
        <w:rPr>
          <w:lang w:val="en-US"/>
        </w:rPr>
        <w:t xml:space="preserve">.  The </w:t>
      </w:r>
      <w:r w:rsidR="00E81A6D" w:rsidRPr="00AA1C9E">
        <w:rPr>
          <w:lang w:val="en-US"/>
        </w:rPr>
        <w:t xml:space="preserve">result of </w:t>
      </w:r>
      <w:r w:rsidRPr="00AA1C9E">
        <w:rPr>
          <w:lang w:val="en-US"/>
        </w:rPr>
        <w:t xml:space="preserve">structural model </w:t>
      </w:r>
      <w:r w:rsidR="00E81A6D" w:rsidRPr="00AA1C9E">
        <w:rPr>
          <w:lang w:val="en-US"/>
        </w:rPr>
        <w:t xml:space="preserve">analysis </w:t>
      </w:r>
      <w:r w:rsidRPr="00AA1C9E">
        <w:rPr>
          <w:lang w:val="en-US"/>
        </w:rPr>
        <w:t xml:space="preserve">indicates a satisfactory model fit to </w:t>
      </w:r>
      <w:r w:rsidR="00E37BE7" w:rsidRPr="00AA1C9E">
        <w:rPr>
          <w:lang w:val="en-US"/>
        </w:rPr>
        <w:t xml:space="preserve">the </w:t>
      </w:r>
      <w:r w:rsidRPr="00AA1C9E">
        <w:rPr>
          <w:lang w:val="en-US"/>
        </w:rPr>
        <w:t>data (</w:t>
      </w:r>
      <w:r w:rsidRPr="00AA1C9E">
        <w:rPr>
          <w:color w:val="000000"/>
          <w:lang w:val="en-US" w:eastAsia="ms-MY"/>
        </w:rPr>
        <w:t>χ</w:t>
      </w:r>
      <w:r w:rsidRPr="00AA1C9E">
        <w:rPr>
          <w:color w:val="000000"/>
          <w:vertAlign w:val="superscript"/>
          <w:lang w:val="en-US" w:eastAsia="ms-MY"/>
        </w:rPr>
        <w:t>2</w:t>
      </w:r>
      <w:r w:rsidRPr="00AA1C9E">
        <w:rPr>
          <w:lang w:val="en-US"/>
        </w:rPr>
        <w:t>=</w:t>
      </w:r>
      <w:r w:rsidR="00324C79" w:rsidRPr="00AA1C9E">
        <w:rPr>
          <w:lang w:val="en-US"/>
        </w:rPr>
        <w:t>505.74</w:t>
      </w:r>
      <w:r w:rsidRPr="00AA1C9E">
        <w:rPr>
          <w:lang w:val="en-US"/>
        </w:rPr>
        <w:t xml:space="preserve">, </w:t>
      </w:r>
      <w:r w:rsidRPr="00AA1C9E">
        <w:rPr>
          <w:iCs/>
          <w:color w:val="000000"/>
          <w:lang w:val="en-US" w:eastAsia="ms-MY"/>
        </w:rPr>
        <w:t>χ</w:t>
      </w:r>
      <w:r w:rsidRPr="00AA1C9E">
        <w:rPr>
          <w:iCs/>
          <w:color w:val="000000"/>
          <w:vertAlign w:val="superscript"/>
          <w:lang w:val="en-US" w:eastAsia="ms-MY"/>
        </w:rPr>
        <w:t>2</w:t>
      </w:r>
      <w:r w:rsidRPr="00AA1C9E">
        <w:rPr>
          <w:iCs/>
          <w:lang w:val="en-US"/>
        </w:rPr>
        <w:t>/df</w:t>
      </w:r>
      <w:r w:rsidRPr="00AA1C9E">
        <w:rPr>
          <w:lang w:val="en-US"/>
        </w:rPr>
        <w:t>=</w:t>
      </w:r>
      <w:r w:rsidR="00324C79" w:rsidRPr="00AA1C9E">
        <w:rPr>
          <w:lang w:val="en-US"/>
        </w:rPr>
        <w:t>1.95</w:t>
      </w:r>
      <w:r w:rsidRPr="00AA1C9E">
        <w:rPr>
          <w:lang w:val="en-US"/>
        </w:rPr>
        <w:t>, TLI=0.</w:t>
      </w:r>
      <w:r w:rsidR="00324C79" w:rsidRPr="00AA1C9E">
        <w:rPr>
          <w:lang w:val="en-US"/>
        </w:rPr>
        <w:t>92</w:t>
      </w:r>
      <w:r w:rsidRPr="00AA1C9E">
        <w:rPr>
          <w:lang w:val="en-US"/>
        </w:rPr>
        <w:t>, CFI=0.</w:t>
      </w:r>
      <w:r w:rsidR="00324C79" w:rsidRPr="00AA1C9E">
        <w:rPr>
          <w:lang w:val="en-US"/>
        </w:rPr>
        <w:t>93</w:t>
      </w:r>
      <w:r w:rsidRPr="00AA1C9E">
        <w:rPr>
          <w:lang w:val="en-US"/>
        </w:rPr>
        <w:t>, RMR=0.0</w:t>
      </w:r>
      <w:r w:rsidR="00324C79" w:rsidRPr="00AA1C9E">
        <w:rPr>
          <w:lang w:val="en-US"/>
        </w:rPr>
        <w:t>7</w:t>
      </w:r>
      <w:r w:rsidRPr="00AA1C9E">
        <w:rPr>
          <w:lang w:val="en-US"/>
        </w:rPr>
        <w:t>, and RMSEA=0.0</w:t>
      </w:r>
      <w:r w:rsidR="00324C79" w:rsidRPr="00AA1C9E">
        <w:rPr>
          <w:lang w:val="en-US"/>
        </w:rPr>
        <w:t>6</w:t>
      </w:r>
      <w:r w:rsidRPr="00AA1C9E">
        <w:rPr>
          <w:lang w:val="en-US"/>
        </w:rPr>
        <w:t xml:space="preserve">). </w:t>
      </w:r>
      <w:r w:rsidR="003A6B06" w:rsidRPr="00AA1C9E">
        <w:t xml:space="preserve">The </w:t>
      </w:r>
      <w:r w:rsidR="003A6B06" w:rsidRPr="00AA1C9E">
        <w:rPr>
          <w:lang w:val="en-US"/>
        </w:rPr>
        <w:t>R-square of t</w:t>
      </w:r>
      <w:r w:rsidR="003A6B06" w:rsidRPr="00AA1C9E">
        <w:t xml:space="preserve">he specified model explains 54% of the variance in the performance outcomes’ total variance. </w:t>
      </w:r>
    </w:p>
    <w:p w14:paraId="6EFE8AAF" w14:textId="77777777" w:rsidR="00F068E7" w:rsidRPr="00AA1C9E" w:rsidRDefault="003A6B06" w:rsidP="00FB4056">
      <w:pPr>
        <w:spacing w:line="480" w:lineRule="atLeast"/>
        <w:ind w:firstLine="540"/>
        <w:jc w:val="both"/>
        <w:rPr>
          <w:lang w:val="en-US"/>
        </w:rPr>
      </w:pPr>
      <w:r w:rsidRPr="00AA1C9E">
        <w:rPr>
          <w:lang w:val="en-US"/>
        </w:rPr>
        <w:t xml:space="preserve">Table 5 shows the results of the study’s direct relationships. </w:t>
      </w:r>
      <w:r w:rsidR="004968EC" w:rsidRPr="00AA1C9E">
        <w:rPr>
          <w:lang w:val="en-US"/>
        </w:rPr>
        <w:t>H</w:t>
      </w:r>
      <w:r w:rsidR="00BC4BE2" w:rsidRPr="00AA1C9E">
        <w:rPr>
          <w:lang w:val="en-US"/>
        </w:rPr>
        <w:t>CWS</w:t>
      </w:r>
      <w:r w:rsidR="004968EC" w:rsidRPr="00AA1C9E">
        <w:rPr>
          <w:lang w:val="en-US"/>
        </w:rPr>
        <w:t xml:space="preserve"> </w:t>
      </w:r>
      <w:r w:rsidR="00F068E7" w:rsidRPr="00AA1C9E">
        <w:rPr>
          <w:lang w:val="en-US"/>
        </w:rPr>
        <w:t>ha</w:t>
      </w:r>
      <w:r w:rsidR="002E0E19" w:rsidRPr="00AA1C9E">
        <w:rPr>
          <w:lang w:val="en-US"/>
        </w:rPr>
        <w:t>ve</w:t>
      </w:r>
      <w:r w:rsidR="00F068E7" w:rsidRPr="00AA1C9E">
        <w:rPr>
          <w:lang w:val="en-US"/>
        </w:rPr>
        <w:t xml:space="preserve"> a significant positive </w:t>
      </w:r>
      <w:r w:rsidR="004968EC" w:rsidRPr="00AA1C9E">
        <w:rPr>
          <w:lang w:val="en-US"/>
        </w:rPr>
        <w:t>impact</w:t>
      </w:r>
      <w:r w:rsidR="00F068E7" w:rsidRPr="00AA1C9E">
        <w:rPr>
          <w:lang w:val="en-US"/>
        </w:rPr>
        <w:t xml:space="preserve"> on </w:t>
      </w:r>
      <w:r w:rsidR="004968EC" w:rsidRPr="00AA1C9E">
        <w:rPr>
          <w:lang w:val="en-US"/>
        </w:rPr>
        <w:t>firm performance</w:t>
      </w:r>
      <w:r w:rsidR="00F068E7" w:rsidRPr="00AA1C9E">
        <w:rPr>
          <w:lang w:val="en-US"/>
        </w:rPr>
        <w:t xml:space="preserve"> (</w:t>
      </w:r>
      <w:r w:rsidR="00F068E7" w:rsidRPr="00AA1C9E">
        <w:rPr>
          <w:i/>
          <w:color w:val="000000"/>
        </w:rPr>
        <w:t>β</w:t>
      </w:r>
      <w:r w:rsidR="00F068E7" w:rsidRPr="00AA1C9E">
        <w:rPr>
          <w:color w:val="000000"/>
        </w:rPr>
        <w:t>=0.</w:t>
      </w:r>
      <w:r w:rsidR="00635CFC" w:rsidRPr="00AA1C9E">
        <w:rPr>
          <w:color w:val="000000"/>
        </w:rPr>
        <w:t>7</w:t>
      </w:r>
      <w:r w:rsidR="002618CF" w:rsidRPr="00AA1C9E">
        <w:rPr>
          <w:color w:val="000000"/>
        </w:rPr>
        <w:t>6</w:t>
      </w:r>
      <w:r w:rsidR="00F068E7" w:rsidRPr="00AA1C9E">
        <w:rPr>
          <w:color w:val="000000"/>
        </w:rPr>
        <w:t xml:space="preserve">, </w:t>
      </w:r>
      <w:r w:rsidRPr="00AA1C9E">
        <w:rPr>
          <w:i/>
          <w:color w:val="000000"/>
        </w:rPr>
        <w:t>p</w:t>
      </w:r>
      <w:r w:rsidRPr="00AA1C9E">
        <w:rPr>
          <w:color w:val="000000"/>
        </w:rPr>
        <w:t>&lt;0.01</w:t>
      </w:r>
      <w:r w:rsidR="00F068E7" w:rsidRPr="00AA1C9E">
        <w:rPr>
          <w:color w:val="000000"/>
        </w:rPr>
        <w:t>)</w:t>
      </w:r>
      <w:r w:rsidR="00BF4263" w:rsidRPr="00AA1C9E">
        <w:rPr>
          <w:color w:val="000000"/>
        </w:rPr>
        <w:t xml:space="preserve">, </w:t>
      </w:r>
      <w:r w:rsidRPr="00AA1C9E">
        <w:rPr>
          <w:color w:val="000000"/>
        </w:rPr>
        <w:t>confirming</w:t>
      </w:r>
      <w:r w:rsidR="003B3D72" w:rsidRPr="00AA1C9E">
        <w:rPr>
          <w:color w:val="000000"/>
        </w:rPr>
        <w:t xml:space="preserve"> </w:t>
      </w:r>
      <w:r w:rsidR="00CD347B" w:rsidRPr="00AA1C9E">
        <w:rPr>
          <w:color w:val="000000"/>
        </w:rPr>
        <w:t>H</w:t>
      </w:r>
      <w:r w:rsidR="0095557B" w:rsidRPr="00AA1C9E">
        <w:rPr>
          <w:color w:val="000000"/>
        </w:rPr>
        <w:t>1</w:t>
      </w:r>
      <w:r w:rsidRPr="00AA1C9E">
        <w:rPr>
          <w:color w:val="000000"/>
        </w:rPr>
        <w:t>.</w:t>
      </w:r>
      <w:r w:rsidR="003B3D72" w:rsidRPr="00AA1C9E">
        <w:rPr>
          <w:color w:val="000000"/>
        </w:rPr>
        <w:t xml:space="preserve"> T</w:t>
      </w:r>
      <w:r w:rsidR="00706E66" w:rsidRPr="00AA1C9E">
        <w:rPr>
          <w:color w:val="000000"/>
        </w:rPr>
        <w:t>he</w:t>
      </w:r>
      <w:r w:rsidR="00A04034" w:rsidRPr="00AA1C9E">
        <w:rPr>
          <w:color w:val="000000"/>
        </w:rPr>
        <w:t>re is</w:t>
      </w:r>
      <w:r w:rsidR="002E0E19" w:rsidRPr="00AA1C9E">
        <w:rPr>
          <w:color w:val="000000"/>
        </w:rPr>
        <w:t xml:space="preserve"> </w:t>
      </w:r>
      <w:r w:rsidR="00BF4263" w:rsidRPr="00AA1C9E">
        <w:rPr>
          <w:color w:val="000000"/>
        </w:rPr>
        <w:t>a</w:t>
      </w:r>
      <w:r w:rsidR="00834AD7" w:rsidRPr="00AA1C9E">
        <w:rPr>
          <w:color w:val="000000"/>
        </w:rPr>
        <w:t xml:space="preserve"> </w:t>
      </w:r>
      <w:r w:rsidRPr="00AA1C9E">
        <w:rPr>
          <w:color w:val="000000"/>
        </w:rPr>
        <w:t>significant negative</w:t>
      </w:r>
      <w:r w:rsidR="00BF4263" w:rsidRPr="00AA1C9E">
        <w:rPr>
          <w:color w:val="000000"/>
        </w:rPr>
        <w:t xml:space="preserve"> relationship </w:t>
      </w:r>
      <w:r w:rsidRPr="00AA1C9E">
        <w:rPr>
          <w:color w:val="000000"/>
        </w:rPr>
        <w:t>between</w:t>
      </w:r>
      <w:r w:rsidR="00706E66" w:rsidRPr="00AA1C9E">
        <w:rPr>
          <w:color w:val="000000"/>
        </w:rPr>
        <w:t xml:space="preserve"> HCWS </w:t>
      </w:r>
      <w:r w:rsidRPr="00AA1C9E">
        <w:rPr>
          <w:color w:val="000000"/>
        </w:rPr>
        <w:t>and</w:t>
      </w:r>
      <w:r w:rsidR="00834AD7" w:rsidRPr="00AA1C9E">
        <w:rPr>
          <w:color w:val="000000"/>
        </w:rPr>
        <w:t xml:space="preserve"> employee burnout (</w:t>
      </w:r>
      <w:r w:rsidR="00834AD7" w:rsidRPr="00AA1C9E">
        <w:rPr>
          <w:i/>
          <w:color w:val="000000"/>
        </w:rPr>
        <w:t>β</w:t>
      </w:r>
      <w:r w:rsidR="00834AD7" w:rsidRPr="00AA1C9E">
        <w:rPr>
          <w:color w:val="000000"/>
        </w:rPr>
        <w:t>=</w:t>
      </w:r>
      <w:r w:rsidR="00834AD7" w:rsidRPr="00AA1C9E">
        <w:rPr>
          <w:lang w:val="en-US"/>
        </w:rPr>
        <w:t>-0.</w:t>
      </w:r>
      <w:r w:rsidR="002618CF" w:rsidRPr="00AA1C9E">
        <w:rPr>
          <w:lang w:val="en-US"/>
        </w:rPr>
        <w:t>33</w:t>
      </w:r>
      <w:r w:rsidR="00834AD7" w:rsidRPr="00AA1C9E">
        <w:rPr>
          <w:color w:val="000000"/>
        </w:rPr>
        <w:t xml:space="preserve">, </w:t>
      </w:r>
      <w:r w:rsidRPr="00AA1C9E">
        <w:rPr>
          <w:i/>
          <w:color w:val="000000"/>
        </w:rPr>
        <w:t>p</w:t>
      </w:r>
      <w:r w:rsidRPr="00AA1C9E">
        <w:rPr>
          <w:color w:val="000000"/>
        </w:rPr>
        <w:t>&lt;0.01</w:t>
      </w:r>
      <w:r w:rsidR="00706E66" w:rsidRPr="00AA1C9E">
        <w:rPr>
          <w:color w:val="000000"/>
        </w:rPr>
        <w:t>)</w:t>
      </w:r>
      <w:r w:rsidR="005A2FCF" w:rsidRPr="00AA1C9E">
        <w:rPr>
          <w:color w:val="000000"/>
        </w:rPr>
        <w:t xml:space="preserve">, </w:t>
      </w:r>
      <w:r w:rsidR="00C653C1" w:rsidRPr="00AA1C9E">
        <w:rPr>
          <w:color w:val="000000"/>
        </w:rPr>
        <w:t>supporting</w:t>
      </w:r>
      <w:r w:rsidR="005A2FCF" w:rsidRPr="00AA1C9E">
        <w:rPr>
          <w:color w:val="000000"/>
        </w:rPr>
        <w:t xml:space="preserve"> </w:t>
      </w:r>
      <w:r w:rsidR="005A2FCF" w:rsidRPr="00AA1C9E">
        <w:rPr>
          <w:color w:val="000000"/>
        </w:rPr>
        <w:lastRenderedPageBreak/>
        <w:t>H</w:t>
      </w:r>
      <w:r w:rsidR="002618CF" w:rsidRPr="00AA1C9E">
        <w:rPr>
          <w:color w:val="000000"/>
        </w:rPr>
        <w:t>2</w:t>
      </w:r>
      <w:r w:rsidR="005A2FCF" w:rsidRPr="00AA1C9E">
        <w:rPr>
          <w:color w:val="000000"/>
        </w:rPr>
        <w:t xml:space="preserve">. However, HCWS have a </w:t>
      </w:r>
      <w:r w:rsidRPr="00AA1C9E">
        <w:rPr>
          <w:color w:val="000000"/>
        </w:rPr>
        <w:t>negative</w:t>
      </w:r>
      <w:r w:rsidR="005A2FCF" w:rsidRPr="00AA1C9E">
        <w:rPr>
          <w:color w:val="000000"/>
        </w:rPr>
        <w:t xml:space="preserve"> effect on employee </w:t>
      </w:r>
      <w:r w:rsidR="003E5ED5">
        <w:rPr>
          <w:color w:val="000000"/>
        </w:rPr>
        <w:t>wellbeing</w:t>
      </w:r>
      <w:r w:rsidR="00706E66" w:rsidRPr="00AA1C9E">
        <w:rPr>
          <w:color w:val="000000"/>
        </w:rPr>
        <w:t xml:space="preserve"> </w:t>
      </w:r>
      <w:r w:rsidR="00834AD7" w:rsidRPr="00AA1C9E">
        <w:rPr>
          <w:color w:val="000000"/>
        </w:rPr>
        <w:t>(</w:t>
      </w:r>
      <w:r w:rsidR="00834AD7" w:rsidRPr="00AA1C9E">
        <w:rPr>
          <w:i/>
          <w:color w:val="000000"/>
        </w:rPr>
        <w:t>β</w:t>
      </w:r>
      <w:r w:rsidR="00834AD7" w:rsidRPr="00AA1C9E">
        <w:rPr>
          <w:color w:val="000000"/>
        </w:rPr>
        <w:t>=</w:t>
      </w:r>
      <w:r w:rsidR="005A2FCF" w:rsidRPr="00AA1C9E">
        <w:rPr>
          <w:color w:val="000000"/>
        </w:rPr>
        <w:t>-</w:t>
      </w:r>
      <w:r w:rsidR="00834AD7" w:rsidRPr="00AA1C9E">
        <w:rPr>
          <w:color w:val="000000"/>
        </w:rPr>
        <w:t>0.</w:t>
      </w:r>
      <w:r w:rsidR="002618CF" w:rsidRPr="00AA1C9E">
        <w:rPr>
          <w:color w:val="000000"/>
        </w:rPr>
        <w:t>26</w:t>
      </w:r>
      <w:r w:rsidR="00834AD7" w:rsidRPr="00AA1C9E">
        <w:rPr>
          <w:color w:val="000000"/>
        </w:rPr>
        <w:t xml:space="preserve">, </w:t>
      </w:r>
      <w:r w:rsidRPr="00AA1C9E">
        <w:rPr>
          <w:i/>
          <w:color w:val="000000"/>
        </w:rPr>
        <w:t>p</w:t>
      </w:r>
      <w:r w:rsidRPr="00AA1C9E">
        <w:rPr>
          <w:color w:val="000000"/>
        </w:rPr>
        <w:t>&lt;0.01</w:t>
      </w:r>
      <w:r w:rsidR="00834AD7" w:rsidRPr="00AA1C9E">
        <w:t>)</w:t>
      </w:r>
      <w:r w:rsidRPr="00AA1C9E">
        <w:t>,</w:t>
      </w:r>
      <w:r w:rsidR="003B3D72" w:rsidRPr="00AA1C9E">
        <w:t xml:space="preserve"> </w:t>
      </w:r>
      <w:r w:rsidRPr="00AA1C9E">
        <w:t xml:space="preserve">which contradicts </w:t>
      </w:r>
      <w:r w:rsidR="005A2FCF" w:rsidRPr="00AA1C9E">
        <w:t>H</w:t>
      </w:r>
      <w:r w:rsidR="002618CF" w:rsidRPr="00AA1C9E">
        <w:t>3</w:t>
      </w:r>
      <w:r w:rsidR="00706E66" w:rsidRPr="00AA1C9E">
        <w:t xml:space="preserve">. </w:t>
      </w:r>
    </w:p>
    <w:p w14:paraId="361B5E7A" w14:textId="77777777" w:rsidR="009069A1" w:rsidRPr="00AA1C9E" w:rsidRDefault="009069A1" w:rsidP="00FB4056">
      <w:pPr>
        <w:spacing w:line="240" w:lineRule="auto"/>
        <w:jc w:val="center"/>
        <w:rPr>
          <w:b/>
          <w:color w:val="000000"/>
        </w:rPr>
      </w:pPr>
      <w:r w:rsidRPr="00AA1C9E">
        <w:rPr>
          <w:b/>
          <w:color w:val="000000"/>
        </w:rPr>
        <w:t>---------------------------------------------</w:t>
      </w:r>
    </w:p>
    <w:p w14:paraId="53042E62" w14:textId="77777777" w:rsidR="009069A1" w:rsidRPr="00AA1C9E" w:rsidRDefault="009069A1" w:rsidP="00FB4056">
      <w:pPr>
        <w:spacing w:line="240" w:lineRule="auto"/>
        <w:jc w:val="center"/>
        <w:rPr>
          <w:b/>
          <w:color w:val="000000"/>
        </w:rPr>
      </w:pPr>
      <w:r w:rsidRPr="00AA1C9E">
        <w:rPr>
          <w:b/>
          <w:color w:val="000000"/>
        </w:rPr>
        <w:t xml:space="preserve">Insert Table </w:t>
      </w:r>
      <w:r w:rsidR="007F18A3" w:rsidRPr="00AA1C9E">
        <w:rPr>
          <w:b/>
          <w:color w:val="000000"/>
        </w:rPr>
        <w:t>5</w:t>
      </w:r>
      <w:r w:rsidRPr="00AA1C9E">
        <w:rPr>
          <w:b/>
          <w:color w:val="000000"/>
        </w:rPr>
        <w:t xml:space="preserve"> here</w:t>
      </w:r>
    </w:p>
    <w:p w14:paraId="62744B0D" w14:textId="77777777" w:rsidR="009069A1" w:rsidRPr="00AA1C9E" w:rsidRDefault="009069A1" w:rsidP="00FB4056">
      <w:pPr>
        <w:spacing w:line="240" w:lineRule="auto"/>
        <w:jc w:val="center"/>
        <w:rPr>
          <w:b/>
          <w:color w:val="000000"/>
        </w:rPr>
      </w:pPr>
      <w:r w:rsidRPr="00AA1C9E">
        <w:rPr>
          <w:b/>
          <w:color w:val="000000"/>
        </w:rPr>
        <w:t>----------------------------------------------</w:t>
      </w:r>
    </w:p>
    <w:p w14:paraId="22702FAE" w14:textId="77777777" w:rsidR="00C15501" w:rsidRPr="00AA1C9E" w:rsidRDefault="00165E50" w:rsidP="00FB1C32">
      <w:pPr>
        <w:spacing w:line="480" w:lineRule="atLeast"/>
        <w:jc w:val="both"/>
        <w:rPr>
          <w:b/>
          <w:bCs/>
          <w:i/>
          <w:iCs/>
          <w:lang w:val="en-US"/>
        </w:rPr>
      </w:pPr>
      <w:r w:rsidRPr="00AA1C9E">
        <w:rPr>
          <w:b/>
          <w:bCs/>
          <w:i/>
          <w:iCs/>
        </w:rPr>
        <w:t xml:space="preserve">5.2 </w:t>
      </w:r>
      <w:r w:rsidR="0095557B" w:rsidRPr="00AA1C9E">
        <w:rPr>
          <w:b/>
          <w:bCs/>
          <w:i/>
          <w:iCs/>
        </w:rPr>
        <w:t>T</w:t>
      </w:r>
      <w:r w:rsidR="00C15501" w:rsidRPr="00AA1C9E">
        <w:rPr>
          <w:b/>
          <w:bCs/>
          <w:i/>
          <w:iCs/>
        </w:rPr>
        <w:t>esting</w:t>
      </w:r>
      <w:r w:rsidR="0095557B" w:rsidRPr="00AA1C9E">
        <w:rPr>
          <w:b/>
          <w:bCs/>
          <w:i/>
          <w:iCs/>
        </w:rPr>
        <w:t xml:space="preserve"> mediation hypotheses</w:t>
      </w:r>
      <w:r w:rsidR="00C15501" w:rsidRPr="00AA1C9E">
        <w:rPr>
          <w:b/>
          <w:bCs/>
          <w:i/>
          <w:iCs/>
        </w:rPr>
        <w:t xml:space="preserve"> using </w:t>
      </w:r>
      <w:r w:rsidR="00E102A7" w:rsidRPr="00AA1C9E">
        <w:rPr>
          <w:b/>
          <w:bCs/>
          <w:i/>
          <w:iCs/>
        </w:rPr>
        <w:t xml:space="preserve">a </w:t>
      </w:r>
      <w:r w:rsidR="00C15501" w:rsidRPr="00AA1C9E">
        <w:rPr>
          <w:b/>
          <w:bCs/>
          <w:i/>
          <w:iCs/>
        </w:rPr>
        <w:t>bootstrapping procedure</w:t>
      </w:r>
    </w:p>
    <w:p w14:paraId="44E1E6A6" w14:textId="77777777" w:rsidR="00C15501" w:rsidRPr="00AA1C9E" w:rsidRDefault="001452A5" w:rsidP="00FB1C32">
      <w:pPr>
        <w:spacing w:line="480" w:lineRule="atLeast"/>
        <w:jc w:val="both"/>
        <w:rPr>
          <w:color w:val="000000"/>
          <w:shd w:val="clear" w:color="auto" w:fill="FFFFFF"/>
        </w:rPr>
      </w:pPr>
      <w:r w:rsidRPr="00AA1C9E">
        <w:rPr>
          <w:color w:val="000000"/>
        </w:rPr>
        <w:t>A</w:t>
      </w:r>
      <w:r w:rsidR="003A60AE" w:rsidRPr="00AA1C9E">
        <w:rPr>
          <w:color w:val="000000"/>
        </w:rPr>
        <w:t xml:space="preserve"> b</w:t>
      </w:r>
      <w:r w:rsidR="00C15501" w:rsidRPr="00AA1C9E">
        <w:rPr>
          <w:color w:val="000000"/>
        </w:rPr>
        <w:t xml:space="preserve">ootstrapping procedure </w:t>
      </w:r>
      <w:r w:rsidRPr="00AA1C9E">
        <w:rPr>
          <w:color w:val="000000"/>
        </w:rPr>
        <w:t>was performed to test the</w:t>
      </w:r>
      <w:r w:rsidR="00A04034" w:rsidRPr="00AA1C9E">
        <w:rPr>
          <w:color w:val="000000"/>
        </w:rPr>
        <w:t xml:space="preserve"> proposed</w:t>
      </w:r>
      <w:r w:rsidRPr="00AA1C9E">
        <w:rPr>
          <w:color w:val="000000"/>
        </w:rPr>
        <w:t xml:space="preserve"> medi</w:t>
      </w:r>
      <w:r w:rsidR="00706E66" w:rsidRPr="00AA1C9E">
        <w:rPr>
          <w:color w:val="000000"/>
        </w:rPr>
        <w:t>ation effects</w:t>
      </w:r>
      <w:r w:rsidR="00A04034" w:rsidRPr="00AA1C9E">
        <w:rPr>
          <w:color w:val="000000"/>
        </w:rPr>
        <w:t xml:space="preserve">. </w:t>
      </w:r>
      <w:r w:rsidR="00717EE9" w:rsidRPr="00AA1C9E">
        <w:rPr>
          <w:color w:val="000000"/>
          <w:shd w:val="clear" w:color="auto" w:fill="FFFFFF"/>
        </w:rPr>
        <w:t xml:space="preserve">Table </w:t>
      </w:r>
      <w:r w:rsidR="007F18A3" w:rsidRPr="00AA1C9E">
        <w:rPr>
          <w:color w:val="000000"/>
          <w:shd w:val="clear" w:color="auto" w:fill="FFFFFF"/>
        </w:rPr>
        <w:t>6</w:t>
      </w:r>
      <w:r w:rsidR="008D28A4" w:rsidRPr="00AA1C9E">
        <w:rPr>
          <w:color w:val="000000"/>
          <w:shd w:val="clear" w:color="auto" w:fill="FFFFFF"/>
        </w:rPr>
        <w:t xml:space="preserve"> </w:t>
      </w:r>
      <w:r w:rsidR="00905911" w:rsidRPr="00AA1C9E">
        <w:rPr>
          <w:color w:val="000000"/>
          <w:shd w:val="clear" w:color="auto" w:fill="FFFFFF"/>
        </w:rPr>
        <w:t>show</w:t>
      </w:r>
      <w:r w:rsidR="00A04034" w:rsidRPr="00AA1C9E">
        <w:rPr>
          <w:color w:val="000000"/>
          <w:shd w:val="clear" w:color="auto" w:fill="FFFFFF"/>
        </w:rPr>
        <w:t>s</w:t>
      </w:r>
      <w:r w:rsidR="00706E66" w:rsidRPr="00AA1C9E">
        <w:rPr>
          <w:color w:val="000000"/>
          <w:shd w:val="clear" w:color="auto" w:fill="FFFFFF"/>
        </w:rPr>
        <w:t xml:space="preserve"> that</w:t>
      </w:r>
      <w:r w:rsidR="00C15501" w:rsidRPr="00AA1C9E">
        <w:rPr>
          <w:color w:val="000000"/>
          <w:shd w:val="clear" w:color="auto" w:fill="FFFFFF"/>
        </w:rPr>
        <w:t xml:space="preserve"> </w:t>
      </w:r>
      <w:r w:rsidR="007166B9" w:rsidRPr="00AA1C9E">
        <w:rPr>
          <w:color w:val="000000"/>
          <w:shd w:val="clear" w:color="auto" w:fill="FFFFFF"/>
        </w:rPr>
        <w:t xml:space="preserve">there are </w:t>
      </w:r>
      <w:r w:rsidR="008D28A4" w:rsidRPr="00AA1C9E">
        <w:rPr>
          <w:color w:val="000000"/>
          <w:shd w:val="clear" w:color="auto" w:fill="FFFFFF"/>
        </w:rPr>
        <w:t>no</w:t>
      </w:r>
      <w:r w:rsidR="00C15501" w:rsidRPr="00AA1C9E">
        <w:rPr>
          <w:color w:val="000000"/>
          <w:shd w:val="clear" w:color="auto" w:fill="FFFFFF"/>
        </w:rPr>
        <w:t xml:space="preserve"> mediati</w:t>
      </w:r>
      <w:r w:rsidR="00100379" w:rsidRPr="00AA1C9E">
        <w:rPr>
          <w:color w:val="000000"/>
          <w:shd w:val="clear" w:color="auto" w:fill="FFFFFF"/>
        </w:rPr>
        <w:t>on effects</w:t>
      </w:r>
      <w:r w:rsidR="00C15501" w:rsidRPr="00AA1C9E">
        <w:rPr>
          <w:color w:val="000000"/>
          <w:shd w:val="clear" w:color="auto" w:fill="FFFFFF"/>
        </w:rPr>
        <w:t xml:space="preserve"> of </w:t>
      </w:r>
      <w:r w:rsidR="003E5ED5">
        <w:rPr>
          <w:color w:val="000000"/>
          <w:shd w:val="clear" w:color="auto" w:fill="FFFFFF"/>
        </w:rPr>
        <w:t>o</w:t>
      </w:r>
      <w:r w:rsidR="00D40D42">
        <w:rPr>
          <w:color w:val="000000"/>
          <w:shd w:val="clear" w:color="auto" w:fill="FFFFFF"/>
        </w:rPr>
        <w:t>rganisation support</w:t>
      </w:r>
      <w:r w:rsidR="00104043" w:rsidRPr="00AA1C9E">
        <w:rPr>
          <w:color w:val="000000"/>
          <w:shd w:val="clear" w:color="auto" w:fill="FFFFFF"/>
        </w:rPr>
        <w:t xml:space="preserve"> </w:t>
      </w:r>
      <w:r w:rsidR="007166B9" w:rsidRPr="00AA1C9E">
        <w:rPr>
          <w:color w:val="000000"/>
          <w:shd w:val="clear" w:color="auto" w:fill="FFFFFF"/>
        </w:rPr>
        <w:t xml:space="preserve">and employee effort </w:t>
      </w:r>
      <w:r w:rsidR="00104043" w:rsidRPr="00AA1C9E">
        <w:rPr>
          <w:color w:val="000000"/>
          <w:shd w:val="clear" w:color="auto" w:fill="FFFFFF"/>
        </w:rPr>
        <w:t xml:space="preserve">on </w:t>
      </w:r>
      <w:r w:rsidR="00C653C1" w:rsidRPr="00AA1C9E">
        <w:rPr>
          <w:color w:val="000000"/>
          <w:shd w:val="clear" w:color="auto" w:fill="FFFFFF"/>
        </w:rPr>
        <w:t xml:space="preserve">the </w:t>
      </w:r>
      <w:r w:rsidR="00104043" w:rsidRPr="00AA1C9E">
        <w:rPr>
          <w:color w:val="000000"/>
          <w:shd w:val="clear" w:color="auto" w:fill="FFFFFF"/>
        </w:rPr>
        <w:t>HCWS</w:t>
      </w:r>
      <w:r w:rsidR="00F77D44" w:rsidRPr="00AA1C9E">
        <w:rPr>
          <w:color w:val="000000"/>
          <w:shd w:val="clear" w:color="auto" w:fill="FFFFFF"/>
        </w:rPr>
        <w:t>‒</w:t>
      </w:r>
      <w:r w:rsidR="00E42618" w:rsidRPr="00AA1C9E">
        <w:rPr>
          <w:color w:val="000000"/>
          <w:shd w:val="clear" w:color="auto" w:fill="FFFFFF"/>
        </w:rPr>
        <w:t>firm performance</w:t>
      </w:r>
      <w:r w:rsidR="00706E66" w:rsidRPr="00AA1C9E">
        <w:rPr>
          <w:color w:val="000000"/>
          <w:shd w:val="clear" w:color="auto" w:fill="FFFFFF"/>
        </w:rPr>
        <w:t xml:space="preserve"> </w:t>
      </w:r>
      <w:r w:rsidR="00100379" w:rsidRPr="00AA1C9E">
        <w:rPr>
          <w:color w:val="000000"/>
          <w:shd w:val="clear" w:color="auto" w:fill="FFFFFF"/>
        </w:rPr>
        <w:t xml:space="preserve">relationship </w:t>
      </w:r>
      <w:r w:rsidR="00706E66" w:rsidRPr="00AA1C9E">
        <w:rPr>
          <w:color w:val="000000"/>
        </w:rPr>
        <w:t>(H</w:t>
      </w:r>
      <w:r w:rsidR="002618CF" w:rsidRPr="00AA1C9E">
        <w:rPr>
          <w:color w:val="000000"/>
        </w:rPr>
        <w:t>4</w:t>
      </w:r>
      <w:r w:rsidR="0095557B" w:rsidRPr="00AA1C9E">
        <w:rPr>
          <w:color w:val="000000"/>
        </w:rPr>
        <w:t>a</w:t>
      </w:r>
      <w:r w:rsidR="00504E88" w:rsidRPr="00AA1C9E">
        <w:rPr>
          <w:color w:val="000000"/>
        </w:rPr>
        <w:t xml:space="preserve"> and H</w:t>
      </w:r>
      <w:r w:rsidR="002618CF" w:rsidRPr="00AA1C9E">
        <w:rPr>
          <w:color w:val="000000"/>
        </w:rPr>
        <w:t>5</w:t>
      </w:r>
      <w:r w:rsidR="0095557B" w:rsidRPr="00AA1C9E">
        <w:rPr>
          <w:color w:val="000000"/>
        </w:rPr>
        <w:t>a</w:t>
      </w:r>
      <w:r w:rsidR="00706E66" w:rsidRPr="00AA1C9E">
        <w:rPr>
          <w:color w:val="000000"/>
        </w:rPr>
        <w:t>)</w:t>
      </w:r>
      <w:r w:rsidR="00E42618" w:rsidRPr="00AA1C9E">
        <w:rPr>
          <w:color w:val="000000"/>
        </w:rPr>
        <w:t>.</w:t>
      </w:r>
      <w:r w:rsidR="00C15501" w:rsidRPr="00AA1C9E">
        <w:rPr>
          <w:color w:val="000000"/>
          <w:shd w:val="clear" w:color="auto" w:fill="FFFFFF"/>
        </w:rPr>
        <w:t xml:space="preserve"> </w:t>
      </w:r>
      <w:r w:rsidR="00104043" w:rsidRPr="00AA1C9E">
        <w:rPr>
          <w:color w:val="000000"/>
          <w:shd w:val="clear" w:color="auto" w:fill="FFFFFF"/>
        </w:rPr>
        <w:t>HCWS</w:t>
      </w:r>
      <w:r w:rsidR="008D28A4" w:rsidRPr="00AA1C9E">
        <w:rPr>
          <w:color w:val="000000"/>
          <w:shd w:val="clear" w:color="auto" w:fill="FFFFFF"/>
        </w:rPr>
        <w:t xml:space="preserve"> </w:t>
      </w:r>
      <w:r w:rsidR="00706E66" w:rsidRPr="00AA1C9E">
        <w:rPr>
          <w:color w:val="000000"/>
          <w:shd w:val="clear" w:color="auto" w:fill="FFFFFF"/>
        </w:rPr>
        <w:t>ha</w:t>
      </w:r>
      <w:r w:rsidR="00A04034" w:rsidRPr="00AA1C9E">
        <w:rPr>
          <w:color w:val="000000"/>
          <w:shd w:val="clear" w:color="auto" w:fill="FFFFFF"/>
        </w:rPr>
        <w:t>ve</w:t>
      </w:r>
      <w:r w:rsidR="00706E66" w:rsidRPr="00AA1C9E">
        <w:rPr>
          <w:color w:val="000000"/>
          <w:shd w:val="clear" w:color="auto" w:fill="FFFFFF"/>
        </w:rPr>
        <w:t xml:space="preserve"> a direct </w:t>
      </w:r>
      <w:r w:rsidR="00A6742F" w:rsidRPr="00AA1C9E">
        <w:rPr>
          <w:color w:val="000000"/>
          <w:shd w:val="clear" w:color="auto" w:fill="FFFFFF"/>
        </w:rPr>
        <w:t xml:space="preserve">relationship with </w:t>
      </w:r>
      <w:r w:rsidR="008D28A4" w:rsidRPr="00AA1C9E">
        <w:rPr>
          <w:color w:val="000000"/>
          <w:shd w:val="clear" w:color="auto" w:fill="FFFFFF"/>
        </w:rPr>
        <w:t>firm performance.</w:t>
      </w:r>
      <w:r w:rsidR="00706E66" w:rsidRPr="00AA1C9E">
        <w:rPr>
          <w:color w:val="000000"/>
          <w:shd w:val="clear" w:color="auto" w:fill="FFFFFF"/>
        </w:rPr>
        <w:t xml:space="preserve"> </w:t>
      </w:r>
      <w:r w:rsidR="007166B9" w:rsidRPr="00AA1C9E">
        <w:rPr>
          <w:color w:val="000000"/>
          <w:shd w:val="clear" w:color="auto" w:fill="FFFFFF"/>
        </w:rPr>
        <w:t xml:space="preserve">However, </w:t>
      </w:r>
      <w:r w:rsidR="003E5ED5">
        <w:rPr>
          <w:color w:val="000000"/>
          <w:shd w:val="clear" w:color="auto" w:fill="FFFFFF"/>
        </w:rPr>
        <w:t>o</w:t>
      </w:r>
      <w:r w:rsidR="00D40D42">
        <w:rPr>
          <w:color w:val="000000"/>
          <w:shd w:val="clear" w:color="auto" w:fill="FFFFFF"/>
        </w:rPr>
        <w:t>rganisation support</w:t>
      </w:r>
      <w:r w:rsidR="00104043" w:rsidRPr="00AA1C9E">
        <w:rPr>
          <w:color w:val="000000"/>
          <w:shd w:val="clear" w:color="auto" w:fill="FFFFFF"/>
        </w:rPr>
        <w:t xml:space="preserve"> </w:t>
      </w:r>
      <w:r w:rsidR="00100379" w:rsidRPr="00AA1C9E">
        <w:rPr>
          <w:color w:val="000000"/>
          <w:shd w:val="clear" w:color="auto" w:fill="FFFFFF"/>
        </w:rPr>
        <w:t>was</w:t>
      </w:r>
      <w:r w:rsidR="00104043" w:rsidRPr="00AA1C9E">
        <w:rPr>
          <w:color w:val="000000"/>
          <w:shd w:val="clear" w:color="auto" w:fill="FFFFFF"/>
        </w:rPr>
        <w:t xml:space="preserve"> found to </w:t>
      </w:r>
      <w:r w:rsidR="007166B9" w:rsidRPr="00AA1C9E">
        <w:rPr>
          <w:color w:val="000000"/>
          <w:shd w:val="clear" w:color="auto" w:fill="FFFFFF"/>
        </w:rPr>
        <w:t>partial</w:t>
      </w:r>
      <w:r w:rsidR="00100379" w:rsidRPr="00AA1C9E">
        <w:rPr>
          <w:color w:val="000000"/>
          <w:shd w:val="clear" w:color="auto" w:fill="FFFFFF"/>
        </w:rPr>
        <w:t>ly</w:t>
      </w:r>
      <w:r w:rsidR="007166B9" w:rsidRPr="00AA1C9E">
        <w:rPr>
          <w:color w:val="000000"/>
          <w:shd w:val="clear" w:color="auto" w:fill="FFFFFF"/>
        </w:rPr>
        <w:t xml:space="preserve"> </w:t>
      </w:r>
      <w:r w:rsidR="00100379" w:rsidRPr="00AA1C9E">
        <w:rPr>
          <w:color w:val="000000"/>
          <w:shd w:val="clear" w:color="auto" w:fill="FFFFFF"/>
        </w:rPr>
        <w:t>mediate the effect of</w:t>
      </w:r>
      <w:r w:rsidR="00104043" w:rsidRPr="00AA1C9E">
        <w:rPr>
          <w:color w:val="000000"/>
          <w:shd w:val="clear" w:color="auto" w:fill="FFFFFF"/>
        </w:rPr>
        <w:t xml:space="preserve"> HCWS</w:t>
      </w:r>
      <w:r w:rsidR="00100379" w:rsidRPr="00AA1C9E">
        <w:rPr>
          <w:color w:val="000000"/>
          <w:shd w:val="clear" w:color="auto" w:fill="FFFFFF"/>
        </w:rPr>
        <w:t xml:space="preserve"> on </w:t>
      </w:r>
      <w:r w:rsidR="00104043" w:rsidRPr="00AA1C9E">
        <w:rPr>
          <w:color w:val="000000"/>
          <w:shd w:val="clear" w:color="auto" w:fill="FFFFFF"/>
        </w:rPr>
        <w:t>employee burnout</w:t>
      </w:r>
      <w:r w:rsidR="00A6742F" w:rsidRPr="00AA1C9E">
        <w:rPr>
          <w:color w:val="000000"/>
          <w:shd w:val="clear" w:color="auto" w:fill="FFFFFF"/>
        </w:rPr>
        <w:t xml:space="preserve"> (H</w:t>
      </w:r>
      <w:r w:rsidR="002618CF" w:rsidRPr="00AA1C9E">
        <w:rPr>
          <w:color w:val="000000"/>
          <w:shd w:val="clear" w:color="auto" w:fill="FFFFFF"/>
        </w:rPr>
        <w:t>4</w:t>
      </w:r>
      <w:r w:rsidR="0095557B" w:rsidRPr="00AA1C9E">
        <w:rPr>
          <w:color w:val="000000"/>
          <w:shd w:val="clear" w:color="auto" w:fill="FFFFFF"/>
        </w:rPr>
        <w:t>b</w:t>
      </w:r>
      <w:r w:rsidR="00A6742F" w:rsidRPr="00AA1C9E">
        <w:rPr>
          <w:color w:val="000000"/>
          <w:shd w:val="clear" w:color="auto" w:fill="FFFFFF"/>
        </w:rPr>
        <w:t>)</w:t>
      </w:r>
      <w:r w:rsidR="00104043" w:rsidRPr="00AA1C9E">
        <w:rPr>
          <w:color w:val="000000"/>
          <w:shd w:val="clear" w:color="auto" w:fill="FFFFFF"/>
        </w:rPr>
        <w:t xml:space="preserve"> and </w:t>
      </w:r>
      <w:r w:rsidR="007166B9" w:rsidRPr="00AA1C9E">
        <w:rPr>
          <w:color w:val="000000"/>
          <w:shd w:val="clear" w:color="auto" w:fill="FFFFFF"/>
        </w:rPr>
        <w:t>full</w:t>
      </w:r>
      <w:r w:rsidR="00100379" w:rsidRPr="00AA1C9E">
        <w:rPr>
          <w:color w:val="000000"/>
          <w:shd w:val="clear" w:color="auto" w:fill="FFFFFF"/>
        </w:rPr>
        <w:t>y</w:t>
      </w:r>
      <w:r w:rsidR="007166B9" w:rsidRPr="00AA1C9E">
        <w:rPr>
          <w:color w:val="000000"/>
          <w:shd w:val="clear" w:color="auto" w:fill="FFFFFF"/>
        </w:rPr>
        <w:t xml:space="preserve"> </w:t>
      </w:r>
      <w:r w:rsidR="00100379" w:rsidRPr="00AA1C9E">
        <w:rPr>
          <w:color w:val="000000"/>
          <w:shd w:val="clear" w:color="auto" w:fill="FFFFFF"/>
        </w:rPr>
        <w:t>mediate the effect of</w:t>
      </w:r>
      <w:r w:rsidR="007166B9" w:rsidRPr="00AA1C9E">
        <w:rPr>
          <w:color w:val="000000"/>
          <w:shd w:val="clear" w:color="auto" w:fill="FFFFFF"/>
        </w:rPr>
        <w:t xml:space="preserve"> </w:t>
      </w:r>
      <w:r w:rsidR="00100379" w:rsidRPr="00AA1C9E">
        <w:rPr>
          <w:color w:val="000000"/>
          <w:shd w:val="clear" w:color="auto" w:fill="FFFFFF"/>
        </w:rPr>
        <w:t>HCWS on employee</w:t>
      </w:r>
      <w:r w:rsidR="00104043" w:rsidRPr="00AA1C9E">
        <w:rPr>
          <w:color w:val="000000"/>
          <w:shd w:val="clear" w:color="auto" w:fill="FFFFFF"/>
        </w:rPr>
        <w:t xml:space="preserve"> </w:t>
      </w:r>
      <w:r w:rsidR="003E5ED5">
        <w:rPr>
          <w:color w:val="000000"/>
          <w:shd w:val="clear" w:color="auto" w:fill="FFFFFF"/>
        </w:rPr>
        <w:t>wellbeing</w:t>
      </w:r>
      <w:r w:rsidR="00104043" w:rsidRPr="00AA1C9E">
        <w:rPr>
          <w:color w:val="000000"/>
          <w:shd w:val="clear" w:color="auto" w:fill="FFFFFF"/>
        </w:rPr>
        <w:t xml:space="preserve"> </w:t>
      </w:r>
      <w:r w:rsidR="00706E66" w:rsidRPr="00AA1C9E">
        <w:rPr>
          <w:color w:val="000000"/>
          <w:shd w:val="clear" w:color="auto" w:fill="FFFFFF"/>
        </w:rPr>
        <w:t>(H</w:t>
      </w:r>
      <w:r w:rsidR="002618CF" w:rsidRPr="00AA1C9E">
        <w:rPr>
          <w:color w:val="000000"/>
          <w:shd w:val="clear" w:color="auto" w:fill="FFFFFF"/>
        </w:rPr>
        <w:t>4</w:t>
      </w:r>
      <w:r w:rsidR="0095557B" w:rsidRPr="00AA1C9E">
        <w:rPr>
          <w:color w:val="000000"/>
          <w:shd w:val="clear" w:color="auto" w:fill="FFFFFF"/>
        </w:rPr>
        <w:t>c</w:t>
      </w:r>
      <w:r w:rsidR="00706E66" w:rsidRPr="00AA1C9E">
        <w:rPr>
          <w:color w:val="000000"/>
          <w:shd w:val="clear" w:color="auto" w:fill="FFFFFF"/>
        </w:rPr>
        <w:t>)</w:t>
      </w:r>
      <w:r w:rsidR="00104043" w:rsidRPr="00AA1C9E">
        <w:rPr>
          <w:color w:val="000000"/>
          <w:shd w:val="clear" w:color="auto" w:fill="FFFFFF"/>
        </w:rPr>
        <w:t xml:space="preserve">. </w:t>
      </w:r>
      <w:r w:rsidR="00E861FE" w:rsidRPr="00AA1C9E">
        <w:rPr>
          <w:color w:val="000000"/>
          <w:shd w:val="clear" w:color="auto" w:fill="FFFFFF"/>
        </w:rPr>
        <w:t>Including</w:t>
      </w:r>
      <w:r w:rsidR="00100379" w:rsidRPr="00AA1C9E">
        <w:rPr>
          <w:color w:val="000000"/>
          <w:shd w:val="clear" w:color="auto" w:fill="FFFFFF"/>
        </w:rPr>
        <w:t xml:space="preserve"> </w:t>
      </w:r>
      <w:r w:rsidR="003E5ED5">
        <w:rPr>
          <w:color w:val="000000"/>
          <w:shd w:val="clear" w:color="auto" w:fill="FFFFFF"/>
        </w:rPr>
        <w:t>o</w:t>
      </w:r>
      <w:r w:rsidR="00D40D42">
        <w:rPr>
          <w:color w:val="000000"/>
          <w:shd w:val="clear" w:color="auto" w:fill="FFFFFF"/>
        </w:rPr>
        <w:t>rganisation support</w:t>
      </w:r>
      <w:r w:rsidR="00100379" w:rsidRPr="00AA1C9E">
        <w:rPr>
          <w:color w:val="000000"/>
          <w:shd w:val="clear" w:color="auto" w:fill="FFFFFF"/>
        </w:rPr>
        <w:t xml:space="preserve"> as a mediator, the </w:t>
      </w:r>
      <w:r w:rsidR="00112B6D" w:rsidRPr="00AA1C9E">
        <w:rPr>
          <w:color w:val="000000"/>
          <w:shd w:val="clear" w:color="auto" w:fill="FFFFFF"/>
        </w:rPr>
        <w:t>impa</w:t>
      </w:r>
      <w:r w:rsidR="00100379" w:rsidRPr="00AA1C9E">
        <w:rPr>
          <w:color w:val="000000"/>
          <w:shd w:val="clear" w:color="auto" w:fill="FFFFFF"/>
        </w:rPr>
        <w:t>ct of HCWS on employee</w:t>
      </w:r>
      <w:r w:rsidR="00C653C1" w:rsidRPr="00AA1C9E">
        <w:rPr>
          <w:color w:val="000000"/>
          <w:shd w:val="clear" w:color="auto" w:fill="FFFFFF"/>
        </w:rPr>
        <w:t xml:space="preserve"> </w:t>
      </w:r>
      <w:r w:rsidR="003E5ED5">
        <w:rPr>
          <w:color w:val="000000"/>
          <w:shd w:val="clear" w:color="auto" w:fill="FFFFFF"/>
        </w:rPr>
        <w:t>wellbeing</w:t>
      </w:r>
      <w:r w:rsidR="00100379" w:rsidRPr="00AA1C9E">
        <w:rPr>
          <w:color w:val="000000"/>
          <w:shd w:val="clear" w:color="auto" w:fill="FFFFFF"/>
        </w:rPr>
        <w:t xml:space="preserve"> changes </w:t>
      </w:r>
      <w:r w:rsidR="00A04034" w:rsidRPr="00AA1C9E">
        <w:rPr>
          <w:color w:val="000000"/>
          <w:shd w:val="clear" w:color="auto" w:fill="FFFFFF"/>
        </w:rPr>
        <w:t xml:space="preserve">from an initially negative </w:t>
      </w:r>
      <w:r w:rsidR="00100379" w:rsidRPr="00AA1C9E">
        <w:rPr>
          <w:color w:val="000000"/>
          <w:shd w:val="clear" w:color="auto" w:fill="FFFFFF"/>
        </w:rPr>
        <w:t>to a positive</w:t>
      </w:r>
      <w:r w:rsidR="00A04034" w:rsidRPr="00AA1C9E">
        <w:rPr>
          <w:color w:val="000000"/>
          <w:shd w:val="clear" w:color="auto" w:fill="FFFFFF"/>
        </w:rPr>
        <w:t xml:space="preserve"> one</w:t>
      </w:r>
      <w:r w:rsidR="00100379" w:rsidRPr="00AA1C9E">
        <w:rPr>
          <w:color w:val="000000"/>
          <w:shd w:val="clear" w:color="auto" w:fill="FFFFFF"/>
        </w:rPr>
        <w:t xml:space="preserve">. </w:t>
      </w:r>
      <w:r w:rsidR="00D40D42">
        <w:rPr>
          <w:color w:val="000000"/>
          <w:shd w:val="clear" w:color="auto" w:fill="FFFFFF"/>
        </w:rPr>
        <w:t>Organisation support</w:t>
      </w:r>
      <w:r w:rsidR="00100379" w:rsidRPr="00AA1C9E">
        <w:rPr>
          <w:color w:val="000000"/>
          <w:shd w:val="clear" w:color="auto" w:fill="FFFFFF"/>
        </w:rPr>
        <w:t xml:space="preserve"> play</w:t>
      </w:r>
      <w:r w:rsidR="00C653C1" w:rsidRPr="00AA1C9E">
        <w:rPr>
          <w:color w:val="000000"/>
          <w:shd w:val="clear" w:color="auto" w:fill="FFFFFF"/>
        </w:rPr>
        <w:t>s</w:t>
      </w:r>
      <w:r w:rsidR="00100379" w:rsidRPr="00AA1C9E">
        <w:rPr>
          <w:color w:val="000000"/>
          <w:shd w:val="clear" w:color="auto" w:fill="FFFFFF"/>
        </w:rPr>
        <w:t xml:space="preserve"> a significant role </w:t>
      </w:r>
      <w:r w:rsidR="00C653C1" w:rsidRPr="00AA1C9E">
        <w:rPr>
          <w:color w:val="000000"/>
          <w:shd w:val="clear" w:color="auto" w:fill="FFFFFF"/>
        </w:rPr>
        <w:t>in shifting the effects of</w:t>
      </w:r>
      <w:r w:rsidR="00100379" w:rsidRPr="00AA1C9E">
        <w:rPr>
          <w:color w:val="000000"/>
          <w:shd w:val="clear" w:color="auto" w:fill="FFFFFF"/>
        </w:rPr>
        <w:t xml:space="preserve"> HCWS on employee </w:t>
      </w:r>
      <w:r w:rsidR="003E5ED5">
        <w:rPr>
          <w:color w:val="000000"/>
          <w:shd w:val="clear" w:color="auto" w:fill="FFFFFF"/>
        </w:rPr>
        <w:t>wellbeing</w:t>
      </w:r>
      <w:r w:rsidR="00100379" w:rsidRPr="00AA1C9E">
        <w:rPr>
          <w:color w:val="000000"/>
          <w:shd w:val="clear" w:color="auto" w:fill="FFFFFF"/>
        </w:rPr>
        <w:t xml:space="preserve">. </w:t>
      </w:r>
      <w:r w:rsidR="00301C05" w:rsidRPr="00AA1C9E">
        <w:rPr>
          <w:color w:val="000000"/>
          <w:shd w:val="clear" w:color="auto" w:fill="FFFFFF"/>
        </w:rPr>
        <w:t>In contrast, e</w:t>
      </w:r>
      <w:r w:rsidR="007166B9" w:rsidRPr="00AA1C9E">
        <w:rPr>
          <w:shd w:val="clear" w:color="auto" w:fill="FFFFFF"/>
        </w:rPr>
        <w:t>m</w:t>
      </w:r>
      <w:r w:rsidR="007166B9" w:rsidRPr="00AA1C9E">
        <w:rPr>
          <w:color w:val="000000"/>
          <w:shd w:val="clear" w:color="auto" w:fill="FFFFFF"/>
        </w:rPr>
        <w:t>ploye</w:t>
      </w:r>
      <w:r w:rsidR="00C653C1" w:rsidRPr="00AA1C9E">
        <w:rPr>
          <w:color w:val="000000"/>
          <w:shd w:val="clear" w:color="auto" w:fill="FFFFFF"/>
        </w:rPr>
        <w:t>e</w:t>
      </w:r>
      <w:r w:rsidR="007166B9" w:rsidRPr="00AA1C9E">
        <w:rPr>
          <w:color w:val="000000"/>
          <w:shd w:val="clear" w:color="auto" w:fill="FFFFFF"/>
        </w:rPr>
        <w:t xml:space="preserve"> effort was found not to have any mediation effect on </w:t>
      </w:r>
      <w:r w:rsidR="00914FFD" w:rsidRPr="00AA1C9E">
        <w:rPr>
          <w:color w:val="000000"/>
          <w:shd w:val="clear" w:color="auto" w:fill="FFFFFF"/>
        </w:rPr>
        <w:t>both HCW</w:t>
      </w:r>
      <w:r w:rsidR="002618CF" w:rsidRPr="00AA1C9E">
        <w:rPr>
          <w:color w:val="000000"/>
          <w:shd w:val="clear" w:color="auto" w:fill="FFFFFF"/>
        </w:rPr>
        <w:t>S-firm performance (H5</w:t>
      </w:r>
      <w:r w:rsidR="00914FFD" w:rsidRPr="00AA1C9E">
        <w:rPr>
          <w:color w:val="000000"/>
          <w:shd w:val="clear" w:color="auto" w:fill="FFFFFF"/>
        </w:rPr>
        <w:t xml:space="preserve">a) and </w:t>
      </w:r>
      <w:r w:rsidR="007166B9" w:rsidRPr="00AA1C9E">
        <w:rPr>
          <w:color w:val="000000"/>
          <w:shd w:val="clear" w:color="auto" w:fill="FFFFFF"/>
        </w:rPr>
        <w:t>HCWS-employee burnout relationship</w:t>
      </w:r>
      <w:r w:rsidR="00914FFD" w:rsidRPr="00AA1C9E">
        <w:rPr>
          <w:color w:val="000000"/>
          <w:shd w:val="clear" w:color="auto" w:fill="FFFFFF"/>
        </w:rPr>
        <w:t>s</w:t>
      </w:r>
      <w:r w:rsidR="007166B9" w:rsidRPr="00AA1C9E">
        <w:rPr>
          <w:color w:val="000000"/>
          <w:shd w:val="clear" w:color="auto" w:fill="FFFFFF"/>
        </w:rPr>
        <w:t xml:space="preserve"> (H</w:t>
      </w:r>
      <w:r w:rsidR="002618CF" w:rsidRPr="00AA1C9E">
        <w:rPr>
          <w:color w:val="000000"/>
          <w:shd w:val="clear" w:color="auto" w:fill="FFFFFF"/>
        </w:rPr>
        <w:t>5</w:t>
      </w:r>
      <w:r w:rsidR="0095557B" w:rsidRPr="00AA1C9E">
        <w:rPr>
          <w:color w:val="000000"/>
          <w:shd w:val="clear" w:color="auto" w:fill="FFFFFF"/>
        </w:rPr>
        <w:t>b</w:t>
      </w:r>
      <w:r w:rsidR="00905911" w:rsidRPr="00AA1C9E">
        <w:rPr>
          <w:color w:val="000000"/>
          <w:shd w:val="clear" w:color="auto" w:fill="FFFFFF"/>
        </w:rPr>
        <w:t>)</w:t>
      </w:r>
      <w:r w:rsidR="00914FFD" w:rsidRPr="00AA1C9E">
        <w:rPr>
          <w:color w:val="000000"/>
          <w:shd w:val="clear" w:color="auto" w:fill="FFFFFF"/>
        </w:rPr>
        <w:t xml:space="preserve"> </w:t>
      </w:r>
      <w:r w:rsidR="00905911" w:rsidRPr="00AA1C9E">
        <w:rPr>
          <w:color w:val="000000"/>
          <w:shd w:val="clear" w:color="auto" w:fill="FFFFFF"/>
        </w:rPr>
        <w:t>but</w:t>
      </w:r>
      <w:r w:rsidR="007166B9" w:rsidRPr="00AA1C9E">
        <w:rPr>
          <w:color w:val="000000"/>
          <w:shd w:val="clear" w:color="auto" w:fill="FFFFFF"/>
        </w:rPr>
        <w:t xml:space="preserve"> a full mediation effect on HCWS and employee </w:t>
      </w:r>
      <w:r w:rsidR="003E5ED5">
        <w:rPr>
          <w:color w:val="000000"/>
          <w:shd w:val="clear" w:color="auto" w:fill="FFFFFF"/>
        </w:rPr>
        <w:t>wellbeing</w:t>
      </w:r>
      <w:r w:rsidR="006410AB" w:rsidRPr="00AA1C9E">
        <w:rPr>
          <w:color w:val="000000"/>
          <w:shd w:val="clear" w:color="auto" w:fill="FFFFFF"/>
        </w:rPr>
        <w:t xml:space="preserve"> </w:t>
      </w:r>
      <w:r w:rsidR="007166B9" w:rsidRPr="00AA1C9E">
        <w:rPr>
          <w:color w:val="000000"/>
          <w:shd w:val="clear" w:color="auto" w:fill="FFFFFF"/>
        </w:rPr>
        <w:t>relationship (H</w:t>
      </w:r>
      <w:r w:rsidR="002618CF" w:rsidRPr="00AA1C9E">
        <w:rPr>
          <w:color w:val="000000"/>
          <w:shd w:val="clear" w:color="auto" w:fill="FFFFFF"/>
        </w:rPr>
        <w:t>5</w:t>
      </w:r>
      <w:r w:rsidR="0095557B" w:rsidRPr="00AA1C9E">
        <w:rPr>
          <w:color w:val="000000"/>
          <w:shd w:val="clear" w:color="auto" w:fill="FFFFFF"/>
        </w:rPr>
        <w:t>c</w:t>
      </w:r>
      <w:r w:rsidR="007166B9" w:rsidRPr="00AA1C9E">
        <w:rPr>
          <w:color w:val="000000"/>
          <w:shd w:val="clear" w:color="auto" w:fill="FFFFFF"/>
        </w:rPr>
        <w:t xml:space="preserve">). </w:t>
      </w:r>
      <w:r w:rsidR="00A04034" w:rsidRPr="00AA1C9E">
        <w:rPr>
          <w:color w:val="000000"/>
          <w:shd w:val="clear" w:color="auto" w:fill="FFFFFF"/>
        </w:rPr>
        <w:t>B</w:t>
      </w:r>
      <w:r w:rsidR="00F35CFB" w:rsidRPr="00AA1C9E">
        <w:rPr>
          <w:color w:val="000000"/>
          <w:shd w:val="clear" w:color="auto" w:fill="FFFFFF"/>
        </w:rPr>
        <w:t>y adding employee effort as a mediator</w:t>
      </w:r>
      <w:r w:rsidR="00905911" w:rsidRPr="00AA1C9E">
        <w:rPr>
          <w:color w:val="000000"/>
          <w:shd w:val="clear" w:color="auto" w:fill="FFFFFF"/>
        </w:rPr>
        <w:t>,</w:t>
      </w:r>
      <w:r w:rsidR="00F35CFB" w:rsidRPr="00AA1C9E">
        <w:rPr>
          <w:color w:val="000000"/>
          <w:shd w:val="clear" w:color="auto" w:fill="FFFFFF"/>
        </w:rPr>
        <w:t xml:space="preserve"> the </w:t>
      </w:r>
      <w:r w:rsidR="00261A10" w:rsidRPr="00AA1C9E">
        <w:rPr>
          <w:color w:val="000000"/>
          <w:shd w:val="clear" w:color="auto" w:fill="FFFFFF"/>
        </w:rPr>
        <w:t>impa</w:t>
      </w:r>
      <w:r w:rsidR="00F35CFB" w:rsidRPr="00AA1C9E">
        <w:rPr>
          <w:color w:val="000000"/>
          <w:shd w:val="clear" w:color="auto" w:fill="FFFFFF"/>
        </w:rPr>
        <w:t xml:space="preserve">ct of HCWS on </w:t>
      </w:r>
      <w:r w:rsidR="003E5ED5">
        <w:rPr>
          <w:color w:val="000000"/>
          <w:shd w:val="clear" w:color="auto" w:fill="FFFFFF"/>
        </w:rPr>
        <w:t>wellbeing</w:t>
      </w:r>
      <w:r w:rsidR="00F35CFB" w:rsidRPr="00AA1C9E">
        <w:rPr>
          <w:color w:val="000000"/>
          <w:shd w:val="clear" w:color="auto" w:fill="FFFFFF"/>
        </w:rPr>
        <w:t xml:space="preserve"> </w:t>
      </w:r>
      <w:r w:rsidR="00C653C1" w:rsidRPr="00AA1C9E">
        <w:rPr>
          <w:color w:val="000000"/>
          <w:shd w:val="clear" w:color="auto" w:fill="FFFFFF"/>
        </w:rPr>
        <w:t xml:space="preserve">changes </w:t>
      </w:r>
      <w:r w:rsidR="00F35CFB" w:rsidRPr="00AA1C9E">
        <w:rPr>
          <w:color w:val="000000"/>
          <w:shd w:val="clear" w:color="auto" w:fill="FFFFFF"/>
        </w:rPr>
        <w:t xml:space="preserve">from a negative to a positive relationship. </w:t>
      </w:r>
    </w:p>
    <w:p w14:paraId="295A503D" w14:textId="77777777" w:rsidR="00717EE9" w:rsidRPr="00AA1C9E" w:rsidRDefault="00717EE9" w:rsidP="00FB4056">
      <w:pPr>
        <w:spacing w:line="240" w:lineRule="auto"/>
        <w:jc w:val="center"/>
        <w:rPr>
          <w:b/>
          <w:color w:val="000000"/>
        </w:rPr>
      </w:pPr>
      <w:r w:rsidRPr="00AA1C9E">
        <w:rPr>
          <w:b/>
          <w:color w:val="000000"/>
        </w:rPr>
        <w:t>---------------------------------------------</w:t>
      </w:r>
    </w:p>
    <w:p w14:paraId="08C4F726" w14:textId="77777777" w:rsidR="00717EE9" w:rsidRPr="00AA1C9E" w:rsidRDefault="00717EE9" w:rsidP="00FB4056">
      <w:pPr>
        <w:spacing w:line="240" w:lineRule="auto"/>
        <w:jc w:val="center"/>
        <w:rPr>
          <w:b/>
          <w:color w:val="000000"/>
        </w:rPr>
      </w:pPr>
      <w:r w:rsidRPr="00AA1C9E">
        <w:rPr>
          <w:b/>
          <w:color w:val="000000"/>
        </w:rPr>
        <w:t xml:space="preserve">Insert Table </w:t>
      </w:r>
      <w:r w:rsidR="007F18A3" w:rsidRPr="00AA1C9E">
        <w:rPr>
          <w:b/>
          <w:color w:val="000000"/>
        </w:rPr>
        <w:t>6</w:t>
      </w:r>
    </w:p>
    <w:p w14:paraId="074A2F1F" w14:textId="77777777" w:rsidR="00717EE9" w:rsidRPr="00AA1C9E" w:rsidRDefault="00717EE9" w:rsidP="00FB4056">
      <w:pPr>
        <w:spacing w:line="240" w:lineRule="auto"/>
        <w:jc w:val="center"/>
        <w:rPr>
          <w:b/>
          <w:color w:val="000000"/>
        </w:rPr>
      </w:pPr>
      <w:r w:rsidRPr="00AA1C9E">
        <w:rPr>
          <w:b/>
          <w:color w:val="000000"/>
        </w:rPr>
        <w:t>----------------------------------------------</w:t>
      </w:r>
    </w:p>
    <w:p w14:paraId="43FE6239" w14:textId="77777777" w:rsidR="00D55693" w:rsidRPr="00AA1C9E" w:rsidRDefault="00760BA1" w:rsidP="00FB1C32">
      <w:pPr>
        <w:pStyle w:val="NoSpacing2"/>
        <w:spacing w:line="480" w:lineRule="atLeast"/>
        <w:ind w:firstLine="540"/>
        <w:rPr>
          <w:rFonts w:ascii="Times New Roman" w:hAnsi="Times New Roman"/>
          <w:sz w:val="24"/>
          <w:szCs w:val="24"/>
        </w:rPr>
      </w:pPr>
      <w:r w:rsidRPr="00AA1C9E">
        <w:rPr>
          <w:rFonts w:ascii="Times New Roman" w:hAnsi="Times New Roman"/>
          <w:sz w:val="24"/>
          <w:szCs w:val="24"/>
        </w:rPr>
        <w:t xml:space="preserve">At </w:t>
      </w:r>
      <w:r w:rsidR="006C2EE5" w:rsidRPr="00AA1C9E">
        <w:rPr>
          <w:rFonts w:ascii="Times New Roman" w:hAnsi="Times New Roman"/>
          <w:sz w:val="24"/>
          <w:szCs w:val="24"/>
        </w:rPr>
        <w:t xml:space="preserve">the </w:t>
      </w:r>
      <w:r w:rsidRPr="00AA1C9E">
        <w:rPr>
          <w:rFonts w:ascii="Times New Roman" w:hAnsi="Times New Roman"/>
          <w:sz w:val="24"/>
          <w:szCs w:val="24"/>
        </w:rPr>
        <w:t>firm level, size</w:t>
      </w:r>
      <w:r w:rsidR="00C653C1" w:rsidRPr="00AA1C9E">
        <w:rPr>
          <w:rFonts w:ascii="Times New Roman" w:hAnsi="Times New Roman"/>
          <w:sz w:val="24"/>
          <w:szCs w:val="24"/>
        </w:rPr>
        <w:t xml:space="preserve"> and industry</w:t>
      </w:r>
      <w:r w:rsidRPr="00AA1C9E">
        <w:rPr>
          <w:rFonts w:ascii="Times New Roman" w:hAnsi="Times New Roman"/>
          <w:sz w:val="24"/>
          <w:szCs w:val="24"/>
        </w:rPr>
        <w:t xml:space="preserve"> </w:t>
      </w:r>
      <w:r w:rsidR="00C653C1" w:rsidRPr="00AA1C9E">
        <w:rPr>
          <w:rFonts w:ascii="Times New Roman" w:hAnsi="Times New Roman"/>
          <w:sz w:val="24"/>
          <w:szCs w:val="24"/>
        </w:rPr>
        <w:t xml:space="preserve">were the only control variables that </w:t>
      </w:r>
      <w:r w:rsidR="00261A10" w:rsidRPr="00AA1C9E">
        <w:rPr>
          <w:rFonts w:ascii="Times New Roman" w:hAnsi="Times New Roman"/>
          <w:sz w:val="24"/>
          <w:szCs w:val="24"/>
        </w:rPr>
        <w:t>indicated</w:t>
      </w:r>
      <w:r w:rsidR="00C653C1" w:rsidRPr="00AA1C9E">
        <w:rPr>
          <w:rFonts w:ascii="Times New Roman" w:hAnsi="Times New Roman"/>
          <w:sz w:val="24"/>
          <w:szCs w:val="24"/>
        </w:rPr>
        <w:t xml:space="preserve"> a </w:t>
      </w:r>
      <w:r w:rsidR="000007A9" w:rsidRPr="00AA1C9E">
        <w:rPr>
          <w:rFonts w:ascii="Times New Roman" w:hAnsi="Times New Roman"/>
          <w:sz w:val="24"/>
          <w:szCs w:val="24"/>
        </w:rPr>
        <w:t xml:space="preserve">significant </w:t>
      </w:r>
      <w:r w:rsidR="001679E7" w:rsidRPr="00AA1C9E">
        <w:rPr>
          <w:rFonts w:ascii="Times New Roman" w:hAnsi="Times New Roman"/>
          <w:sz w:val="24"/>
          <w:szCs w:val="24"/>
        </w:rPr>
        <w:t xml:space="preserve">negative </w:t>
      </w:r>
      <w:r w:rsidR="007F18A3" w:rsidRPr="00AA1C9E">
        <w:rPr>
          <w:rFonts w:ascii="Times New Roman" w:hAnsi="Times New Roman"/>
          <w:sz w:val="24"/>
          <w:szCs w:val="24"/>
        </w:rPr>
        <w:t xml:space="preserve">relationship </w:t>
      </w:r>
      <w:r w:rsidR="001679E7" w:rsidRPr="00AA1C9E">
        <w:rPr>
          <w:rFonts w:ascii="Times New Roman" w:hAnsi="Times New Roman"/>
          <w:sz w:val="24"/>
          <w:szCs w:val="24"/>
        </w:rPr>
        <w:t xml:space="preserve">with </w:t>
      </w:r>
      <w:r w:rsidR="003E5ED5">
        <w:rPr>
          <w:rFonts w:ascii="Times New Roman" w:hAnsi="Times New Roman"/>
          <w:sz w:val="24"/>
          <w:szCs w:val="24"/>
        </w:rPr>
        <w:t>o</w:t>
      </w:r>
      <w:r w:rsidR="00D40D42">
        <w:rPr>
          <w:rFonts w:ascii="Times New Roman" w:hAnsi="Times New Roman"/>
          <w:sz w:val="24"/>
          <w:szCs w:val="24"/>
        </w:rPr>
        <w:t>rganisation support</w:t>
      </w:r>
      <w:r w:rsidRPr="00AA1C9E">
        <w:rPr>
          <w:rFonts w:ascii="Times New Roman" w:hAnsi="Times New Roman"/>
          <w:sz w:val="24"/>
          <w:szCs w:val="24"/>
        </w:rPr>
        <w:t xml:space="preserve"> and </w:t>
      </w:r>
      <w:r w:rsidR="001679E7" w:rsidRPr="00AA1C9E">
        <w:rPr>
          <w:rFonts w:ascii="Times New Roman" w:hAnsi="Times New Roman"/>
          <w:sz w:val="24"/>
          <w:szCs w:val="24"/>
        </w:rPr>
        <w:t>employee effort</w:t>
      </w:r>
      <w:r w:rsidR="000007A9" w:rsidRPr="00AA1C9E">
        <w:rPr>
          <w:rFonts w:ascii="Times New Roman" w:hAnsi="Times New Roman"/>
          <w:sz w:val="24"/>
          <w:szCs w:val="24"/>
        </w:rPr>
        <w:t xml:space="preserve">. </w:t>
      </w:r>
      <w:r w:rsidRPr="00AA1C9E">
        <w:rPr>
          <w:rFonts w:ascii="Times New Roman" w:hAnsi="Times New Roman"/>
          <w:sz w:val="24"/>
          <w:szCs w:val="24"/>
        </w:rPr>
        <w:t>Firm size</w:t>
      </w:r>
      <w:r w:rsidR="001679E7" w:rsidRPr="00AA1C9E">
        <w:rPr>
          <w:rFonts w:ascii="Times New Roman" w:hAnsi="Times New Roman"/>
          <w:sz w:val="24"/>
          <w:szCs w:val="24"/>
        </w:rPr>
        <w:t xml:space="preserve"> </w:t>
      </w:r>
      <w:r w:rsidRPr="00AA1C9E">
        <w:rPr>
          <w:rFonts w:ascii="Times New Roman" w:hAnsi="Times New Roman"/>
          <w:sz w:val="24"/>
          <w:szCs w:val="24"/>
        </w:rPr>
        <w:t xml:space="preserve">was found to </w:t>
      </w:r>
      <w:r w:rsidR="007E0A2E" w:rsidRPr="00AA1C9E">
        <w:rPr>
          <w:rFonts w:ascii="Times New Roman" w:hAnsi="Times New Roman"/>
          <w:sz w:val="24"/>
          <w:szCs w:val="24"/>
        </w:rPr>
        <w:t xml:space="preserve">relate negatively </w:t>
      </w:r>
      <w:r w:rsidR="00FC7FDC" w:rsidRPr="00AA1C9E">
        <w:rPr>
          <w:rFonts w:ascii="Times New Roman" w:hAnsi="Times New Roman"/>
          <w:sz w:val="24"/>
          <w:szCs w:val="24"/>
        </w:rPr>
        <w:t xml:space="preserve">to </w:t>
      </w:r>
      <w:r w:rsidRPr="00AA1C9E">
        <w:rPr>
          <w:rFonts w:ascii="Times New Roman" w:hAnsi="Times New Roman"/>
          <w:sz w:val="24"/>
          <w:szCs w:val="24"/>
        </w:rPr>
        <w:t xml:space="preserve">employee effort </w:t>
      </w:r>
      <w:r w:rsidRPr="00AA1C9E">
        <w:rPr>
          <w:rFonts w:ascii="Times New Roman" w:hAnsi="Times New Roman"/>
          <w:color w:val="000000"/>
          <w:sz w:val="24"/>
          <w:szCs w:val="24"/>
        </w:rPr>
        <w:t>(</w:t>
      </w:r>
      <w:r w:rsidRPr="00AA1C9E">
        <w:rPr>
          <w:rFonts w:ascii="Times New Roman" w:hAnsi="Times New Roman"/>
          <w:i/>
          <w:color w:val="000000"/>
          <w:sz w:val="24"/>
          <w:szCs w:val="24"/>
        </w:rPr>
        <w:t>β</w:t>
      </w:r>
      <w:r w:rsidRPr="00AA1C9E">
        <w:rPr>
          <w:rFonts w:ascii="Times New Roman" w:hAnsi="Times New Roman"/>
          <w:color w:val="000000"/>
          <w:sz w:val="24"/>
          <w:szCs w:val="24"/>
        </w:rPr>
        <w:t xml:space="preserve">=-0.14, </w:t>
      </w:r>
      <w:r w:rsidRPr="00AA1C9E">
        <w:rPr>
          <w:rFonts w:ascii="Times New Roman" w:hAnsi="Times New Roman"/>
          <w:i/>
          <w:color w:val="000000"/>
          <w:sz w:val="24"/>
          <w:szCs w:val="24"/>
        </w:rPr>
        <w:t>p</w:t>
      </w:r>
      <w:r w:rsidRPr="00AA1C9E">
        <w:rPr>
          <w:rFonts w:ascii="Times New Roman" w:hAnsi="Times New Roman"/>
          <w:color w:val="000000"/>
          <w:sz w:val="24"/>
          <w:szCs w:val="24"/>
        </w:rPr>
        <w:t>&lt;0.0</w:t>
      </w:r>
      <w:r w:rsidR="00261A10" w:rsidRPr="00AA1C9E">
        <w:rPr>
          <w:rFonts w:ascii="Times New Roman" w:hAnsi="Times New Roman"/>
          <w:color w:val="000000"/>
          <w:sz w:val="24"/>
          <w:szCs w:val="24"/>
        </w:rPr>
        <w:t>5</w:t>
      </w:r>
      <w:r w:rsidRPr="00AA1C9E">
        <w:rPr>
          <w:rFonts w:ascii="Times New Roman" w:hAnsi="Times New Roman"/>
          <w:color w:val="000000"/>
          <w:sz w:val="24"/>
          <w:szCs w:val="24"/>
        </w:rPr>
        <w:t>)</w:t>
      </w:r>
      <w:r w:rsidR="007525B8" w:rsidRPr="00AA1C9E">
        <w:rPr>
          <w:rFonts w:ascii="Times New Roman" w:hAnsi="Times New Roman"/>
          <w:sz w:val="24"/>
          <w:szCs w:val="24"/>
        </w:rPr>
        <w:t>. E</w:t>
      </w:r>
      <w:r w:rsidR="004D6814" w:rsidRPr="00AA1C9E">
        <w:rPr>
          <w:rFonts w:ascii="Times New Roman" w:hAnsi="Times New Roman"/>
          <w:sz w:val="24"/>
          <w:szCs w:val="24"/>
        </w:rPr>
        <w:t xml:space="preserve">mployees </w:t>
      </w:r>
      <w:r w:rsidR="002E0E19" w:rsidRPr="00AA1C9E">
        <w:rPr>
          <w:rFonts w:ascii="Times New Roman" w:hAnsi="Times New Roman"/>
          <w:sz w:val="24"/>
          <w:szCs w:val="24"/>
        </w:rPr>
        <w:t>in</w:t>
      </w:r>
      <w:r w:rsidR="004D6814" w:rsidRPr="00AA1C9E">
        <w:rPr>
          <w:rFonts w:ascii="Times New Roman" w:hAnsi="Times New Roman"/>
          <w:sz w:val="24"/>
          <w:szCs w:val="24"/>
        </w:rPr>
        <w:t xml:space="preserve"> </w:t>
      </w:r>
      <w:r w:rsidR="006C2EE5" w:rsidRPr="00AA1C9E">
        <w:rPr>
          <w:rFonts w:ascii="Times New Roman" w:hAnsi="Times New Roman"/>
          <w:sz w:val="24"/>
          <w:szCs w:val="24"/>
        </w:rPr>
        <w:t>large</w:t>
      </w:r>
      <w:r w:rsidR="002E0E19" w:rsidRPr="00AA1C9E">
        <w:rPr>
          <w:rFonts w:ascii="Times New Roman" w:hAnsi="Times New Roman"/>
          <w:sz w:val="24"/>
          <w:szCs w:val="24"/>
        </w:rPr>
        <w:t xml:space="preserve"> </w:t>
      </w:r>
      <w:r w:rsidR="006C2EE5" w:rsidRPr="00AA1C9E">
        <w:rPr>
          <w:rFonts w:ascii="Times New Roman" w:hAnsi="Times New Roman"/>
          <w:sz w:val="24"/>
          <w:szCs w:val="24"/>
        </w:rPr>
        <w:t>firm</w:t>
      </w:r>
      <w:r w:rsidR="00AE261A" w:rsidRPr="00AA1C9E">
        <w:rPr>
          <w:rFonts w:ascii="Times New Roman" w:hAnsi="Times New Roman"/>
          <w:sz w:val="24"/>
          <w:szCs w:val="24"/>
        </w:rPr>
        <w:t>s</w:t>
      </w:r>
      <w:r w:rsidR="004D6814" w:rsidRPr="00AA1C9E">
        <w:rPr>
          <w:rFonts w:ascii="Times New Roman" w:hAnsi="Times New Roman"/>
          <w:sz w:val="24"/>
          <w:szCs w:val="24"/>
        </w:rPr>
        <w:t xml:space="preserve"> </w:t>
      </w:r>
      <w:r w:rsidR="001679E7" w:rsidRPr="00AA1C9E">
        <w:rPr>
          <w:rFonts w:ascii="Times New Roman" w:hAnsi="Times New Roman"/>
          <w:sz w:val="24"/>
          <w:szCs w:val="24"/>
        </w:rPr>
        <w:t xml:space="preserve">seem to </w:t>
      </w:r>
      <w:r w:rsidR="004D6814" w:rsidRPr="00AA1C9E">
        <w:rPr>
          <w:rFonts w:ascii="Times New Roman" w:hAnsi="Times New Roman"/>
          <w:sz w:val="24"/>
          <w:szCs w:val="24"/>
        </w:rPr>
        <w:t>exert</w:t>
      </w:r>
      <w:r w:rsidR="001679E7" w:rsidRPr="00AA1C9E">
        <w:rPr>
          <w:rFonts w:ascii="Times New Roman" w:hAnsi="Times New Roman"/>
          <w:sz w:val="24"/>
          <w:szCs w:val="24"/>
        </w:rPr>
        <w:t xml:space="preserve"> less </w:t>
      </w:r>
      <w:r w:rsidR="004D6814" w:rsidRPr="00AA1C9E">
        <w:rPr>
          <w:rFonts w:ascii="Times New Roman" w:hAnsi="Times New Roman"/>
          <w:sz w:val="24"/>
          <w:szCs w:val="24"/>
        </w:rPr>
        <w:t>effort</w:t>
      </w:r>
      <w:r w:rsidR="001679E7" w:rsidRPr="00AA1C9E">
        <w:rPr>
          <w:rFonts w:ascii="Times New Roman" w:hAnsi="Times New Roman"/>
          <w:sz w:val="24"/>
          <w:szCs w:val="24"/>
        </w:rPr>
        <w:t xml:space="preserve"> than </w:t>
      </w:r>
      <w:r w:rsidR="004D6814" w:rsidRPr="00AA1C9E">
        <w:rPr>
          <w:rFonts w:ascii="Times New Roman" w:hAnsi="Times New Roman"/>
          <w:sz w:val="24"/>
          <w:szCs w:val="24"/>
        </w:rPr>
        <w:t xml:space="preserve">their counterparts </w:t>
      </w:r>
      <w:r w:rsidR="00A04034" w:rsidRPr="00AA1C9E">
        <w:rPr>
          <w:rFonts w:ascii="Times New Roman" w:hAnsi="Times New Roman"/>
          <w:sz w:val="24"/>
          <w:szCs w:val="24"/>
        </w:rPr>
        <w:t>in</w:t>
      </w:r>
      <w:r w:rsidR="004D6814" w:rsidRPr="00AA1C9E">
        <w:rPr>
          <w:rFonts w:ascii="Times New Roman" w:hAnsi="Times New Roman"/>
          <w:sz w:val="24"/>
          <w:szCs w:val="24"/>
        </w:rPr>
        <w:t xml:space="preserve"> </w:t>
      </w:r>
      <w:r w:rsidR="00261A10" w:rsidRPr="00AA1C9E">
        <w:rPr>
          <w:rFonts w:ascii="Times New Roman" w:hAnsi="Times New Roman"/>
          <w:sz w:val="24"/>
          <w:szCs w:val="24"/>
        </w:rPr>
        <w:t>SMEs</w:t>
      </w:r>
      <w:r w:rsidR="001679E7" w:rsidRPr="00AA1C9E">
        <w:rPr>
          <w:rFonts w:ascii="Times New Roman" w:hAnsi="Times New Roman"/>
          <w:sz w:val="24"/>
          <w:szCs w:val="24"/>
        </w:rPr>
        <w:t xml:space="preserve">. </w:t>
      </w:r>
      <w:r w:rsidR="00E102A7" w:rsidRPr="00AA1C9E">
        <w:rPr>
          <w:rFonts w:ascii="Times New Roman" w:hAnsi="Times New Roman"/>
          <w:sz w:val="24"/>
          <w:szCs w:val="24"/>
        </w:rPr>
        <w:t>The f</w:t>
      </w:r>
      <w:r w:rsidR="001679E7" w:rsidRPr="00AA1C9E">
        <w:rPr>
          <w:rFonts w:ascii="Times New Roman" w:hAnsi="Times New Roman"/>
          <w:sz w:val="24"/>
          <w:szCs w:val="24"/>
        </w:rPr>
        <w:t xml:space="preserve">irm industry </w:t>
      </w:r>
      <w:r w:rsidR="00402BA7" w:rsidRPr="00AA1C9E">
        <w:rPr>
          <w:rFonts w:ascii="Times New Roman" w:hAnsi="Times New Roman"/>
          <w:sz w:val="24"/>
          <w:szCs w:val="24"/>
        </w:rPr>
        <w:t>shows</w:t>
      </w:r>
      <w:r w:rsidR="001679E7" w:rsidRPr="00AA1C9E">
        <w:rPr>
          <w:rFonts w:ascii="Times New Roman" w:hAnsi="Times New Roman"/>
          <w:sz w:val="24"/>
          <w:szCs w:val="24"/>
        </w:rPr>
        <w:t xml:space="preserve"> </w:t>
      </w:r>
      <w:r w:rsidR="00905911" w:rsidRPr="00AA1C9E">
        <w:rPr>
          <w:rFonts w:ascii="Times New Roman" w:hAnsi="Times New Roman"/>
          <w:sz w:val="24"/>
          <w:szCs w:val="24"/>
        </w:rPr>
        <w:t>a s</w:t>
      </w:r>
      <w:r w:rsidR="00523531" w:rsidRPr="00AA1C9E">
        <w:rPr>
          <w:rFonts w:ascii="Times New Roman" w:hAnsi="Times New Roman"/>
          <w:sz w:val="24"/>
          <w:szCs w:val="24"/>
        </w:rPr>
        <w:t>ignificant</w:t>
      </w:r>
      <w:r w:rsidR="00C653C1" w:rsidRPr="00AA1C9E">
        <w:rPr>
          <w:rFonts w:ascii="Times New Roman" w:hAnsi="Times New Roman"/>
          <w:sz w:val="24"/>
          <w:szCs w:val="24"/>
        </w:rPr>
        <w:t xml:space="preserve"> negative relationship</w:t>
      </w:r>
      <w:r w:rsidR="001679E7" w:rsidRPr="00AA1C9E">
        <w:rPr>
          <w:rFonts w:ascii="Times New Roman" w:hAnsi="Times New Roman"/>
          <w:sz w:val="24"/>
          <w:szCs w:val="24"/>
        </w:rPr>
        <w:t xml:space="preserve"> with </w:t>
      </w:r>
      <w:r w:rsidR="003E5ED5">
        <w:rPr>
          <w:rFonts w:ascii="Times New Roman" w:hAnsi="Times New Roman"/>
          <w:sz w:val="24"/>
          <w:szCs w:val="24"/>
        </w:rPr>
        <w:t>o</w:t>
      </w:r>
      <w:r w:rsidR="00D40D42">
        <w:rPr>
          <w:rFonts w:ascii="Times New Roman" w:hAnsi="Times New Roman"/>
          <w:sz w:val="24"/>
          <w:szCs w:val="24"/>
        </w:rPr>
        <w:t>rganisation support</w:t>
      </w:r>
      <w:r w:rsidR="004D6814" w:rsidRPr="00AA1C9E">
        <w:rPr>
          <w:rFonts w:ascii="Times New Roman" w:hAnsi="Times New Roman"/>
          <w:sz w:val="24"/>
          <w:szCs w:val="24"/>
        </w:rPr>
        <w:t xml:space="preserve"> </w:t>
      </w:r>
      <w:r w:rsidR="004D6814" w:rsidRPr="00AA1C9E">
        <w:rPr>
          <w:rFonts w:ascii="Times New Roman" w:hAnsi="Times New Roman"/>
          <w:color w:val="000000"/>
          <w:sz w:val="24"/>
          <w:szCs w:val="24"/>
        </w:rPr>
        <w:t>(</w:t>
      </w:r>
      <w:r w:rsidR="004D6814" w:rsidRPr="00AA1C9E">
        <w:rPr>
          <w:rFonts w:ascii="Times New Roman" w:hAnsi="Times New Roman"/>
          <w:i/>
          <w:color w:val="000000"/>
          <w:sz w:val="24"/>
          <w:szCs w:val="24"/>
        </w:rPr>
        <w:t>β</w:t>
      </w:r>
      <w:r w:rsidR="004D6814" w:rsidRPr="00AA1C9E">
        <w:rPr>
          <w:rFonts w:ascii="Times New Roman" w:hAnsi="Times New Roman"/>
          <w:color w:val="000000"/>
          <w:sz w:val="24"/>
          <w:szCs w:val="24"/>
        </w:rPr>
        <w:t xml:space="preserve">=-0.17, </w:t>
      </w:r>
      <w:r w:rsidR="004D6814" w:rsidRPr="00AA1C9E">
        <w:rPr>
          <w:rFonts w:ascii="Times New Roman" w:hAnsi="Times New Roman"/>
          <w:i/>
          <w:color w:val="000000"/>
          <w:sz w:val="24"/>
          <w:szCs w:val="24"/>
        </w:rPr>
        <w:t>p</w:t>
      </w:r>
      <w:r w:rsidR="00261A10" w:rsidRPr="00AA1C9E">
        <w:rPr>
          <w:rFonts w:ascii="Times New Roman" w:hAnsi="Times New Roman"/>
          <w:color w:val="000000"/>
          <w:sz w:val="24"/>
          <w:szCs w:val="24"/>
        </w:rPr>
        <w:t>&lt;0.05</w:t>
      </w:r>
      <w:r w:rsidR="006C2EE5" w:rsidRPr="00AA1C9E">
        <w:rPr>
          <w:rFonts w:ascii="Times New Roman" w:hAnsi="Times New Roman"/>
          <w:color w:val="000000"/>
          <w:sz w:val="24"/>
          <w:szCs w:val="24"/>
        </w:rPr>
        <w:t>)</w:t>
      </w:r>
      <w:r w:rsidR="006C2EE5" w:rsidRPr="00AA1C9E">
        <w:rPr>
          <w:rFonts w:ascii="Times New Roman" w:hAnsi="Times New Roman"/>
          <w:sz w:val="24"/>
          <w:szCs w:val="24"/>
        </w:rPr>
        <w:t>, and</w:t>
      </w:r>
      <w:r w:rsidR="001679E7" w:rsidRPr="00AA1C9E">
        <w:rPr>
          <w:rFonts w:ascii="Times New Roman" w:hAnsi="Times New Roman"/>
          <w:sz w:val="24"/>
          <w:szCs w:val="24"/>
        </w:rPr>
        <w:t xml:space="preserve"> employee effort</w:t>
      </w:r>
      <w:r w:rsidR="004D6814" w:rsidRPr="00AA1C9E">
        <w:rPr>
          <w:rFonts w:ascii="Times New Roman" w:hAnsi="Times New Roman"/>
          <w:sz w:val="24"/>
          <w:szCs w:val="24"/>
        </w:rPr>
        <w:t xml:space="preserve"> </w:t>
      </w:r>
      <w:r w:rsidR="004D6814" w:rsidRPr="00AA1C9E">
        <w:rPr>
          <w:rFonts w:ascii="Times New Roman" w:hAnsi="Times New Roman"/>
          <w:color w:val="000000"/>
          <w:sz w:val="24"/>
          <w:szCs w:val="24"/>
        </w:rPr>
        <w:t>(</w:t>
      </w:r>
      <w:r w:rsidR="004D6814" w:rsidRPr="00AA1C9E">
        <w:rPr>
          <w:rFonts w:ascii="Times New Roman" w:hAnsi="Times New Roman"/>
          <w:i/>
          <w:color w:val="000000"/>
          <w:sz w:val="24"/>
          <w:szCs w:val="24"/>
        </w:rPr>
        <w:t>β</w:t>
      </w:r>
      <w:r w:rsidR="004D6814" w:rsidRPr="00AA1C9E">
        <w:rPr>
          <w:rFonts w:ascii="Times New Roman" w:hAnsi="Times New Roman"/>
          <w:color w:val="000000"/>
          <w:sz w:val="24"/>
          <w:szCs w:val="24"/>
        </w:rPr>
        <w:t xml:space="preserve">=-0.23, </w:t>
      </w:r>
      <w:r w:rsidR="004D6814" w:rsidRPr="00AA1C9E">
        <w:rPr>
          <w:rFonts w:ascii="Times New Roman" w:hAnsi="Times New Roman"/>
          <w:i/>
          <w:color w:val="000000"/>
          <w:sz w:val="24"/>
          <w:szCs w:val="24"/>
        </w:rPr>
        <w:t>p</w:t>
      </w:r>
      <w:r w:rsidR="004D6814" w:rsidRPr="00AA1C9E">
        <w:rPr>
          <w:rFonts w:ascii="Times New Roman" w:hAnsi="Times New Roman"/>
          <w:color w:val="000000"/>
          <w:sz w:val="24"/>
          <w:szCs w:val="24"/>
        </w:rPr>
        <w:t>&lt;0.01)</w:t>
      </w:r>
      <w:r w:rsidR="007525B8" w:rsidRPr="00AA1C9E">
        <w:rPr>
          <w:rFonts w:ascii="Times New Roman" w:hAnsi="Times New Roman"/>
          <w:sz w:val="24"/>
          <w:szCs w:val="24"/>
        </w:rPr>
        <w:t>. T</w:t>
      </w:r>
      <w:r w:rsidR="00224F82" w:rsidRPr="00AA1C9E">
        <w:rPr>
          <w:rFonts w:ascii="Times New Roman" w:hAnsi="Times New Roman"/>
          <w:sz w:val="24"/>
          <w:szCs w:val="24"/>
        </w:rPr>
        <w:t xml:space="preserve">echnology-intensive </w:t>
      </w:r>
      <w:r w:rsidR="001679E7" w:rsidRPr="00AA1C9E">
        <w:rPr>
          <w:rFonts w:ascii="Times New Roman" w:hAnsi="Times New Roman"/>
          <w:sz w:val="24"/>
          <w:szCs w:val="24"/>
        </w:rPr>
        <w:t>manufacturing</w:t>
      </w:r>
      <w:r w:rsidR="00C653C1" w:rsidRPr="00AA1C9E">
        <w:rPr>
          <w:rFonts w:ascii="Times New Roman" w:hAnsi="Times New Roman"/>
          <w:sz w:val="24"/>
          <w:szCs w:val="24"/>
        </w:rPr>
        <w:t xml:space="preserve"> firms</w:t>
      </w:r>
      <w:r w:rsidR="001679E7" w:rsidRPr="00AA1C9E">
        <w:rPr>
          <w:rFonts w:ascii="Times New Roman" w:hAnsi="Times New Roman"/>
          <w:sz w:val="24"/>
          <w:szCs w:val="24"/>
        </w:rPr>
        <w:t xml:space="preserve"> </w:t>
      </w:r>
      <w:r w:rsidR="00C653C1" w:rsidRPr="00AA1C9E">
        <w:rPr>
          <w:rFonts w:ascii="Times New Roman" w:hAnsi="Times New Roman"/>
          <w:sz w:val="24"/>
          <w:szCs w:val="24"/>
        </w:rPr>
        <w:t xml:space="preserve">have </w:t>
      </w:r>
      <w:r w:rsidR="001679E7" w:rsidRPr="00AA1C9E">
        <w:rPr>
          <w:rFonts w:ascii="Times New Roman" w:hAnsi="Times New Roman"/>
          <w:sz w:val="24"/>
          <w:szCs w:val="24"/>
        </w:rPr>
        <w:t xml:space="preserve">lower </w:t>
      </w:r>
      <w:r w:rsidR="00D40D42">
        <w:rPr>
          <w:rFonts w:ascii="Times New Roman" w:hAnsi="Times New Roman"/>
          <w:sz w:val="24"/>
          <w:szCs w:val="24"/>
        </w:rPr>
        <w:t>Organisation support</w:t>
      </w:r>
      <w:r w:rsidR="001679E7" w:rsidRPr="00AA1C9E">
        <w:rPr>
          <w:rFonts w:ascii="Times New Roman" w:hAnsi="Times New Roman"/>
          <w:sz w:val="24"/>
          <w:szCs w:val="24"/>
        </w:rPr>
        <w:t xml:space="preserve"> and lower employee effort than th</w:t>
      </w:r>
      <w:r w:rsidR="00C653C1" w:rsidRPr="00AA1C9E">
        <w:rPr>
          <w:rFonts w:ascii="Times New Roman" w:hAnsi="Times New Roman"/>
          <w:sz w:val="24"/>
          <w:szCs w:val="24"/>
        </w:rPr>
        <w:t>ose in</w:t>
      </w:r>
      <w:r w:rsidR="001679E7" w:rsidRPr="00AA1C9E">
        <w:rPr>
          <w:rFonts w:ascii="Times New Roman" w:hAnsi="Times New Roman"/>
          <w:sz w:val="24"/>
          <w:szCs w:val="24"/>
        </w:rPr>
        <w:t xml:space="preserve"> </w:t>
      </w:r>
      <w:r w:rsidR="00224F82" w:rsidRPr="00AA1C9E">
        <w:rPr>
          <w:rFonts w:ascii="Times New Roman" w:hAnsi="Times New Roman"/>
          <w:sz w:val="24"/>
          <w:szCs w:val="24"/>
        </w:rPr>
        <w:t>resource</w:t>
      </w:r>
      <w:r w:rsidR="00261A10" w:rsidRPr="00AA1C9E">
        <w:rPr>
          <w:rFonts w:ascii="Times New Roman" w:hAnsi="Times New Roman"/>
          <w:sz w:val="24"/>
          <w:szCs w:val="24"/>
        </w:rPr>
        <w:t>-</w:t>
      </w:r>
      <w:r w:rsidR="001679E7" w:rsidRPr="00AA1C9E">
        <w:rPr>
          <w:rFonts w:ascii="Times New Roman" w:hAnsi="Times New Roman"/>
          <w:sz w:val="24"/>
          <w:szCs w:val="24"/>
        </w:rPr>
        <w:t>intensive</w:t>
      </w:r>
      <w:r w:rsidR="00261A10" w:rsidRPr="00AA1C9E">
        <w:rPr>
          <w:rFonts w:ascii="Times New Roman" w:hAnsi="Times New Roman"/>
          <w:sz w:val="24"/>
          <w:szCs w:val="24"/>
        </w:rPr>
        <w:t xml:space="preserve"> manufacturing</w:t>
      </w:r>
      <w:r w:rsidR="001679E7" w:rsidRPr="00AA1C9E">
        <w:rPr>
          <w:rFonts w:ascii="Times New Roman" w:hAnsi="Times New Roman"/>
          <w:sz w:val="24"/>
          <w:szCs w:val="24"/>
        </w:rPr>
        <w:t xml:space="preserve"> </w:t>
      </w:r>
      <w:r w:rsidR="00C653C1" w:rsidRPr="00AA1C9E">
        <w:rPr>
          <w:rFonts w:ascii="Times New Roman" w:hAnsi="Times New Roman"/>
          <w:sz w:val="24"/>
          <w:szCs w:val="24"/>
        </w:rPr>
        <w:t>industries</w:t>
      </w:r>
      <w:r w:rsidR="001679E7" w:rsidRPr="00AA1C9E">
        <w:rPr>
          <w:rFonts w:ascii="Times New Roman" w:hAnsi="Times New Roman"/>
          <w:sz w:val="24"/>
          <w:szCs w:val="24"/>
        </w:rPr>
        <w:t>.</w:t>
      </w:r>
      <w:r w:rsidR="00C34DFB" w:rsidRPr="00AA1C9E">
        <w:rPr>
          <w:rFonts w:ascii="Times New Roman" w:hAnsi="Times New Roman"/>
          <w:sz w:val="24"/>
          <w:szCs w:val="24"/>
        </w:rPr>
        <w:t xml:space="preserve"> </w:t>
      </w:r>
      <w:r w:rsidR="006C2EE5" w:rsidRPr="00AA1C9E">
        <w:rPr>
          <w:rFonts w:ascii="Times New Roman" w:hAnsi="Times New Roman"/>
          <w:sz w:val="24"/>
          <w:szCs w:val="24"/>
        </w:rPr>
        <w:t xml:space="preserve">At the </w:t>
      </w:r>
      <w:r w:rsidR="00261A10" w:rsidRPr="00AA1C9E">
        <w:rPr>
          <w:rFonts w:ascii="Times New Roman" w:hAnsi="Times New Roman"/>
          <w:sz w:val="24"/>
          <w:szCs w:val="24"/>
        </w:rPr>
        <w:t>in</w:t>
      </w:r>
      <w:r w:rsidR="006C2EE5" w:rsidRPr="00AA1C9E">
        <w:rPr>
          <w:rFonts w:ascii="Times New Roman" w:hAnsi="Times New Roman"/>
          <w:sz w:val="24"/>
          <w:szCs w:val="24"/>
        </w:rPr>
        <w:t>dividual</w:t>
      </w:r>
      <w:r w:rsidR="00261A10" w:rsidRPr="00AA1C9E">
        <w:rPr>
          <w:rFonts w:ascii="Times New Roman" w:hAnsi="Times New Roman"/>
          <w:sz w:val="24"/>
          <w:szCs w:val="24"/>
        </w:rPr>
        <w:t xml:space="preserve"> employee</w:t>
      </w:r>
      <w:r w:rsidR="006C2EE5" w:rsidRPr="00AA1C9E">
        <w:rPr>
          <w:rFonts w:ascii="Times New Roman" w:hAnsi="Times New Roman"/>
          <w:sz w:val="24"/>
          <w:szCs w:val="24"/>
        </w:rPr>
        <w:t xml:space="preserve"> </w:t>
      </w:r>
      <w:r w:rsidR="00FC7FDC" w:rsidRPr="00AA1C9E">
        <w:rPr>
          <w:rFonts w:ascii="Times New Roman" w:hAnsi="Times New Roman"/>
          <w:sz w:val="24"/>
          <w:szCs w:val="24"/>
        </w:rPr>
        <w:t>level, only age</w:t>
      </w:r>
      <w:r w:rsidR="006C2EE5" w:rsidRPr="00AA1C9E">
        <w:rPr>
          <w:rFonts w:ascii="Times New Roman" w:hAnsi="Times New Roman"/>
          <w:sz w:val="24"/>
          <w:szCs w:val="24"/>
        </w:rPr>
        <w:t xml:space="preserve"> and education </w:t>
      </w:r>
      <w:r w:rsidR="00FC7FDC" w:rsidRPr="00AA1C9E">
        <w:rPr>
          <w:rFonts w:ascii="Times New Roman" w:hAnsi="Times New Roman"/>
          <w:sz w:val="24"/>
          <w:szCs w:val="24"/>
        </w:rPr>
        <w:t xml:space="preserve">were found to </w:t>
      </w:r>
      <w:r w:rsidR="00261A10" w:rsidRPr="00AA1C9E">
        <w:rPr>
          <w:rFonts w:ascii="Times New Roman" w:hAnsi="Times New Roman"/>
          <w:sz w:val="24"/>
          <w:szCs w:val="24"/>
        </w:rPr>
        <w:t>have</w:t>
      </w:r>
      <w:r w:rsidR="00FC7FDC" w:rsidRPr="00AA1C9E">
        <w:rPr>
          <w:rFonts w:ascii="Times New Roman" w:hAnsi="Times New Roman"/>
          <w:sz w:val="24"/>
          <w:szCs w:val="24"/>
        </w:rPr>
        <w:t xml:space="preserve"> significant negative relationships with firm performance</w:t>
      </w:r>
      <w:r w:rsidR="002F0C71" w:rsidRPr="00AA1C9E">
        <w:rPr>
          <w:rFonts w:ascii="Times New Roman" w:hAnsi="Times New Roman"/>
          <w:sz w:val="24"/>
          <w:szCs w:val="24"/>
        </w:rPr>
        <w:t xml:space="preserve"> </w:t>
      </w:r>
      <w:r w:rsidR="002F0C71" w:rsidRPr="00AA1C9E">
        <w:rPr>
          <w:rFonts w:ascii="Times New Roman" w:hAnsi="Times New Roman"/>
          <w:color w:val="000000"/>
          <w:sz w:val="24"/>
          <w:szCs w:val="24"/>
        </w:rPr>
        <w:t>(</w:t>
      </w:r>
      <w:r w:rsidR="002F0C71" w:rsidRPr="00AA1C9E">
        <w:rPr>
          <w:rFonts w:ascii="Times New Roman" w:hAnsi="Times New Roman"/>
          <w:i/>
          <w:color w:val="000000"/>
          <w:sz w:val="24"/>
          <w:szCs w:val="24"/>
        </w:rPr>
        <w:t>β</w:t>
      </w:r>
      <w:r w:rsidR="002F0C71" w:rsidRPr="00AA1C9E">
        <w:rPr>
          <w:rFonts w:ascii="Times New Roman" w:hAnsi="Times New Roman"/>
          <w:color w:val="000000"/>
          <w:sz w:val="24"/>
          <w:szCs w:val="24"/>
        </w:rPr>
        <w:t xml:space="preserve">=-0.26, </w:t>
      </w:r>
      <w:r w:rsidR="002F0C71" w:rsidRPr="00AA1C9E">
        <w:rPr>
          <w:rFonts w:ascii="Times New Roman" w:hAnsi="Times New Roman"/>
          <w:i/>
          <w:color w:val="000000"/>
          <w:sz w:val="24"/>
          <w:szCs w:val="24"/>
        </w:rPr>
        <w:t>p</w:t>
      </w:r>
      <w:r w:rsidR="002F0C71" w:rsidRPr="00AA1C9E">
        <w:rPr>
          <w:rFonts w:ascii="Times New Roman" w:hAnsi="Times New Roman"/>
          <w:color w:val="000000"/>
          <w:sz w:val="24"/>
          <w:szCs w:val="24"/>
        </w:rPr>
        <w:t>&lt;0.01)</w:t>
      </w:r>
      <w:r w:rsidR="00FC7FDC" w:rsidRPr="00AA1C9E">
        <w:rPr>
          <w:rFonts w:ascii="Times New Roman" w:hAnsi="Times New Roman"/>
          <w:sz w:val="24"/>
          <w:szCs w:val="24"/>
        </w:rPr>
        <w:t xml:space="preserve"> and burnout</w:t>
      </w:r>
      <w:r w:rsidR="002F0C71" w:rsidRPr="00AA1C9E">
        <w:rPr>
          <w:rFonts w:ascii="Times New Roman" w:hAnsi="Times New Roman"/>
          <w:sz w:val="24"/>
          <w:szCs w:val="24"/>
        </w:rPr>
        <w:t xml:space="preserve"> </w:t>
      </w:r>
      <w:r w:rsidR="002F0C71" w:rsidRPr="00AA1C9E">
        <w:rPr>
          <w:rFonts w:ascii="Times New Roman" w:hAnsi="Times New Roman"/>
          <w:color w:val="000000"/>
          <w:sz w:val="24"/>
          <w:szCs w:val="24"/>
        </w:rPr>
        <w:t>(</w:t>
      </w:r>
      <w:r w:rsidR="002F0C71" w:rsidRPr="00AA1C9E">
        <w:rPr>
          <w:rFonts w:ascii="Times New Roman" w:hAnsi="Times New Roman"/>
          <w:i/>
          <w:color w:val="000000"/>
          <w:sz w:val="24"/>
          <w:szCs w:val="24"/>
        </w:rPr>
        <w:t>β</w:t>
      </w:r>
      <w:r w:rsidR="002F0C71" w:rsidRPr="00AA1C9E">
        <w:rPr>
          <w:rFonts w:ascii="Times New Roman" w:hAnsi="Times New Roman"/>
          <w:color w:val="000000"/>
          <w:sz w:val="24"/>
          <w:szCs w:val="24"/>
        </w:rPr>
        <w:t xml:space="preserve">=-0.20, </w:t>
      </w:r>
      <w:r w:rsidR="002F0C71" w:rsidRPr="00AA1C9E">
        <w:rPr>
          <w:rFonts w:ascii="Times New Roman" w:hAnsi="Times New Roman"/>
          <w:i/>
          <w:color w:val="000000"/>
          <w:sz w:val="24"/>
          <w:szCs w:val="24"/>
        </w:rPr>
        <w:lastRenderedPageBreak/>
        <w:t>p</w:t>
      </w:r>
      <w:r w:rsidR="002F0C71" w:rsidRPr="00AA1C9E">
        <w:rPr>
          <w:rFonts w:ascii="Times New Roman" w:hAnsi="Times New Roman"/>
          <w:color w:val="000000"/>
          <w:sz w:val="24"/>
          <w:szCs w:val="24"/>
        </w:rPr>
        <w:t>&lt;0.05)</w:t>
      </w:r>
      <w:r w:rsidR="00261A10" w:rsidRPr="00AA1C9E">
        <w:rPr>
          <w:rFonts w:ascii="Times New Roman" w:hAnsi="Times New Roman"/>
          <w:color w:val="000000"/>
          <w:sz w:val="24"/>
          <w:szCs w:val="24"/>
        </w:rPr>
        <w:t>,</w:t>
      </w:r>
      <w:r w:rsidR="002F0C71" w:rsidRPr="00AA1C9E">
        <w:rPr>
          <w:rFonts w:ascii="Times New Roman" w:hAnsi="Times New Roman"/>
          <w:sz w:val="24"/>
          <w:szCs w:val="24"/>
        </w:rPr>
        <w:t xml:space="preserve"> respectively</w:t>
      </w:r>
      <w:r w:rsidR="00FC7FDC" w:rsidRPr="00AA1C9E">
        <w:rPr>
          <w:rFonts w:ascii="Times New Roman" w:hAnsi="Times New Roman"/>
          <w:sz w:val="24"/>
          <w:szCs w:val="24"/>
        </w:rPr>
        <w:t xml:space="preserve">. </w:t>
      </w:r>
      <w:r w:rsidR="007525B8" w:rsidRPr="00AA1C9E">
        <w:rPr>
          <w:rFonts w:ascii="Times New Roman" w:hAnsi="Times New Roman"/>
          <w:sz w:val="24"/>
          <w:szCs w:val="24"/>
        </w:rPr>
        <w:t>Therefore</w:t>
      </w:r>
      <w:r w:rsidR="00FC7FDC" w:rsidRPr="00AA1C9E">
        <w:rPr>
          <w:rFonts w:ascii="Times New Roman" w:hAnsi="Times New Roman"/>
          <w:color w:val="000000"/>
          <w:sz w:val="24"/>
          <w:szCs w:val="24"/>
        </w:rPr>
        <w:t xml:space="preserve"> age, gender, position</w:t>
      </w:r>
      <w:r w:rsidR="00112B6D" w:rsidRPr="00AA1C9E">
        <w:rPr>
          <w:rFonts w:ascii="Times New Roman" w:hAnsi="Times New Roman"/>
          <w:color w:val="000000"/>
          <w:sz w:val="24"/>
          <w:szCs w:val="24"/>
        </w:rPr>
        <w:t>,</w:t>
      </w:r>
      <w:r w:rsidR="00FC7FDC" w:rsidRPr="00AA1C9E">
        <w:rPr>
          <w:rFonts w:ascii="Times New Roman" w:hAnsi="Times New Roman"/>
          <w:color w:val="000000"/>
          <w:sz w:val="24"/>
          <w:szCs w:val="24"/>
        </w:rPr>
        <w:t xml:space="preserve"> and education do not have confounding effects on the relationships between HCWS, </w:t>
      </w:r>
      <w:r w:rsidR="003E5ED5">
        <w:rPr>
          <w:rFonts w:ascii="Times New Roman" w:hAnsi="Times New Roman"/>
          <w:color w:val="000000"/>
          <w:sz w:val="24"/>
          <w:szCs w:val="24"/>
        </w:rPr>
        <w:t>wellbeing</w:t>
      </w:r>
      <w:r w:rsidR="00FC7FDC" w:rsidRPr="00AA1C9E">
        <w:rPr>
          <w:rFonts w:ascii="Times New Roman" w:hAnsi="Times New Roman"/>
          <w:color w:val="000000"/>
          <w:sz w:val="24"/>
          <w:szCs w:val="24"/>
        </w:rPr>
        <w:t xml:space="preserve">, burnout, </w:t>
      </w:r>
      <w:r w:rsidR="003E5ED5">
        <w:rPr>
          <w:rFonts w:ascii="Times New Roman" w:hAnsi="Times New Roman"/>
          <w:color w:val="000000"/>
          <w:sz w:val="24"/>
          <w:szCs w:val="24"/>
        </w:rPr>
        <w:t>o</w:t>
      </w:r>
      <w:r w:rsidR="00D40D42">
        <w:rPr>
          <w:rFonts w:ascii="Times New Roman" w:hAnsi="Times New Roman"/>
          <w:color w:val="000000"/>
          <w:sz w:val="24"/>
          <w:szCs w:val="24"/>
        </w:rPr>
        <w:t>rganisation support</w:t>
      </w:r>
      <w:r w:rsidR="00FC7FDC" w:rsidRPr="00AA1C9E">
        <w:rPr>
          <w:rFonts w:ascii="Times New Roman" w:hAnsi="Times New Roman"/>
          <w:color w:val="000000"/>
          <w:sz w:val="24"/>
          <w:szCs w:val="24"/>
        </w:rPr>
        <w:t>, and employee effort</w:t>
      </w:r>
      <w:r w:rsidR="006D75CF" w:rsidRPr="00AA1C9E">
        <w:rPr>
          <w:rFonts w:ascii="Times New Roman" w:hAnsi="Times New Roman"/>
          <w:color w:val="000000"/>
          <w:sz w:val="24"/>
          <w:szCs w:val="24"/>
        </w:rPr>
        <w:t>. Y</w:t>
      </w:r>
      <w:r w:rsidR="00FC7FDC" w:rsidRPr="00AA1C9E">
        <w:rPr>
          <w:rFonts w:ascii="Times New Roman" w:hAnsi="Times New Roman"/>
          <w:color w:val="000000"/>
          <w:sz w:val="24"/>
          <w:szCs w:val="24"/>
        </w:rPr>
        <w:t xml:space="preserve">ounger employees </w:t>
      </w:r>
      <w:r w:rsidR="002E0E19" w:rsidRPr="00AA1C9E">
        <w:rPr>
          <w:rFonts w:ascii="Times New Roman" w:hAnsi="Times New Roman"/>
          <w:color w:val="000000"/>
          <w:sz w:val="24"/>
          <w:szCs w:val="24"/>
        </w:rPr>
        <w:t>have more impact on</w:t>
      </w:r>
      <w:r w:rsidR="00FC7FDC" w:rsidRPr="00AA1C9E">
        <w:rPr>
          <w:rFonts w:ascii="Times New Roman" w:hAnsi="Times New Roman"/>
          <w:color w:val="000000"/>
          <w:sz w:val="24"/>
          <w:szCs w:val="24"/>
        </w:rPr>
        <w:t xml:space="preserve"> firm performance than </w:t>
      </w:r>
      <w:r w:rsidR="007525B8" w:rsidRPr="00AA1C9E">
        <w:rPr>
          <w:rFonts w:ascii="Times New Roman" w:hAnsi="Times New Roman"/>
          <w:color w:val="000000"/>
          <w:sz w:val="24"/>
          <w:szCs w:val="24"/>
        </w:rPr>
        <w:t>older</w:t>
      </w:r>
      <w:r w:rsidR="00FC7FDC" w:rsidRPr="00AA1C9E">
        <w:rPr>
          <w:rFonts w:ascii="Times New Roman" w:hAnsi="Times New Roman"/>
          <w:color w:val="000000"/>
          <w:sz w:val="24"/>
          <w:szCs w:val="24"/>
        </w:rPr>
        <w:t xml:space="preserve"> employees</w:t>
      </w:r>
      <w:r w:rsidR="006D75CF" w:rsidRPr="00AA1C9E">
        <w:rPr>
          <w:rFonts w:ascii="Times New Roman" w:hAnsi="Times New Roman"/>
          <w:color w:val="000000"/>
          <w:sz w:val="24"/>
          <w:szCs w:val="24"/>
        </w:rPr>
        <w:t>,</w:t>
      </w:r>
      <w:r w:rsidR="00FC7FDC" w:rsidRPr="00AA1C9E">
        <w:rPr>
          <w:rFonts w:ascii="Times New Roman" w:hAnsi="Times New Roman"/>
          <w:color w:val="000000"/>
          <w:sz w:val="24"/>
          <w:szCs w:val="24"/>
        </w:rPr>
        <w:t xml:space="preserve"> and employees with </w:t>
      </w:r>
      <w:r w:rsidR="00FB4056">
        <w:rPr>
          <w:rFonts w:ascii="Times New Roman" w:hAnsi="Times New Roman"/>
          <w:color w:val="000000"/>
          <w:sz w:val="24"/>
          <w:szCs w:val="24"/>
        </w:rPr>
        <w:t xml:space="preserve">a </w:t>
      </w:r>
      <w:r w:rsidR="00FC7FDC" w:rsidRPr="00AA1C9E">
        <w:rPr>
          <w:rFonts w:ascii="Times New Roman" w:hAnsi="Times New Roman"/>
          <w:color w:val="000000"/>
          <w:sz w:val="24"/>
          <w:szCs w:val="24"/>
        </w:rPr>
        <w:t xml:space="preserve">lower level of </w:t>
      </w:r>
      <w:r w:rsidR="002F0C71" w:rsidRPr="00AA1C9E">
        <w:rPr>
          <w:rFonts w:ascii="Times New Roman" w:hAnsi="Times New Roman"/>
          <w:color w:val="000000"/>
          <w:sz w:val="24"/>
          <w:szCs w:val="24"/>
        </w:rPr>
        <w:t xml:space="preserve">education seem to experience </w:t>
      </w:r>
      <w:r w:rsidR="00562199" w:rsidRPr="00AA1C9E">
        <w:rPr>
          <w:rFonts w:ascii="Times New Roman" w:hAnsi="Times New Roman"/>
          <w:color w:val="000000"/>
          <w:sz w:val="24"/>
          <w:szCs w:val="24"/>
        </w:rPr>
        <w:t>more</w:t>
      </w:r>
      <w:r w:rsidR="002F0C71" w:rsidRPr="00AA1C9E">
        <w:rPr>
          <w:rFonts w:ascii="Times New Roman" w:hAnsi="Times New Roman"/>
          <w:color w:val="000000"/>
          <w:sz w:val="24"/>
          <w:szCs w:val="24"/>
        </w:rPr>
        <w:t xml:space="preserve"> burnout than those </w:t>
      </w:r>
      <w:r w:rsidR="00C82065" w:rsidRPr="00AA1C9E">
        <w:rPr>
          <w:rFonts w:ascii="Times New Roman" w:hAnsi="Times New Roman"/>
          <w:color w:val="000000"/>
          <w:sz w:val="24"/>
          <w:szCs w:val="24"/>
        </w:rPr>
        <w:t xml:space="preserve">with </w:t>
      </w:r>
      <w:r w:rsidR="00FB4056">
        <w:rPr>
          <w:rFonts w:ascii="Times New Roman" w:hAnsi="Times New Roman"/>
          <w:color w:val="000000"/>
          <w:sz w:val="24"/>
          <w:szCs w:val="24"/>
        </w:rPr>
        <w:t xml:space="preserve">a </w:t>
      </w:r>
      <w:r w:rsidR="00C82065" w:rsidRPr="00AA1C9E">
        <w:rPr>
          <w:rFonts w:ascii="Times New Roman" w:hAnsi="Times New Roman"/>
          <w:color w:val="000000"/>
          <w:sz w:val="24"/>
          <w:szCs w:val="24"/>
        </w:rPr>
        <w:t>high</w:t>
      </w:r>
      <w:r w:rsidR="00E546CE" w:rsidRPr="00AA1C9E">
        <w:rPr>
          <w:rFonts w:ascii="Times New Roman" w:hAnsi="Times New Roman"/>
          <w:color w:val="000000"/>
          <w:sz w:val="24"/>
          <w:szCs w:val="24"/>
        </w:rPr>
        <w:t>er</w:t>
      </w:r>
      <w:r w:rsidR="002F0C71" w:rsidRPr="00AA1C9E">
        <w:rPr>
          <w:rFonts w:ascii="Times New Roman" w:hAnsi="Times New Roman"/>
          <w:color w:val="000000"/>
          <w:sz w:val="24"/>
          <w:szCs w:val="24"/>
        </w:rPr>
        <w:t xml:space="preserve"> </w:t>
      </w:r>
      <w:r w:rsidR="00261A10" w:rsidRPr="00AA1C9E">
        <w:rPr>
          <w:rFonts w:ascii="Times New Roman" w:hAnsi="Times New Roman"/>
          <w:color w:val="000000"/>
          <w:sz w:val="24"/>
          <w:szCs w:val="24"/>
        </w:rPr>
        <w:t xml:space="preserve">level of </w:t>
      </w:r>
      <w:r w:rsidR="002F0C71" w:rsidRPr="00AA1C9E">
        <w:rPr>
          <w:rFonts w:ascii="Times New Roman" w:hAnsi="Times New Roman"/>
          <w:color w:val="000000"/>
          <w:sz w:val="24"/>
          <w:szCs w:val="24"/>
        </w:rPr>
        <w:t>education</w:t>
      </w:r>
      <w:r w:rsidR="00FC7FDC" w:rsidRPr="00AA1C9E">
        <w:rPr>
          <w:rFonts w:ascii="Times New Roman" w:hAnsi="Times New Roman"/>
          <w:color w:val="000000"/>
          <w:sz w:val="24"/>
          <w:szCs w:val="24"/>
        </w:rPr>
        <w:t>.</w:t>
      </w:r>
      <w:r w:rsidR="00191715" w:rsidRPr="00AA1C9E">
        <w:rPr>
          <w:rFonts w:ascii="Times New Roman" w:hAnsi="Times New Roman"/>
          <w:color w:val="000000"/>
          <w:sz w:val="24"/>
          <w:szCs w:val="24"/>
        </w:rPr>
        <w:t xml:space="preserve"> </w:t>
      </w:r>
    </w:p>
    <w:p w14:paraId="110AF3C2" w14:textId="77777777" w:rsidR="00712EA1" w:rsidRPr="00AA1C9E" w:rsidRDefault="00712EA1" w:rsidP="00FB1C32">
      <w:pPr>
        <w:spacing w:line="480" w:lineRule="atLeast"/>
        <w:jc w:val="both"/>
        <w:rPr>
          <w:b/>
          <w:color w:val="000000"/>
        </w:rPr>
      </w:pPr>
    </w:p>
    <w:p w14:paraId="6C362527" w14:textId="77777777" w:rsidR="00FF6CE8" w:rsidRPr="00AA1C9E" w:rsidRDefault="00165E50" w:rsidP="00FB1C32">
      <w:pPr>
        <w:spacing w:line="480" w:lineRule="atLeast"/>
        <w:rPr>
          <w:b/>
          <w:iCs/>
        </w:rPr>
      </w:pPr>
      <w:r w:rsidRPr="00AA1C9E">
        <w:rPr>
          <w:b/>
          <w:iCs/>
        </w:rPr>
        <w:t xml:space="preserve">6. </w:t>
      </w:r>
      <w:r w:rsidR="00F17DC5" w:rsidRPr="00AA1C9E">
        <w:rPr>
          <w:b/>
          <w:iCs/>
        </w:rPr>
        <w:t xml:space="preserve">Discussion and </w:t>
      </w:r>
      <w:r w:rsidR="00A2344F" w:rsidRPr="00AA1C9E">
        <w:rPr>
          <w:b/>
          <w:iCs/>
        </w:rPr>
        <w:t>c</w:t>
      </w:r>
      <w:r w:rsidR="009D74BA" w:rsidRPr="00AA1C9E">
        <w:rPr>
          <w:b/>
          <w:iCs/>
        </w:rPr>
        <w:t xml:space="preserve">onclusion </w:t>
      </w:r>
    </w:p>
    <w:p w14:paraId="743C348A" w14:textId="77777777" w:rsidR="005C089C" w:rsidRPr="00AA1C9E" w:rsidRDefault="00796EDA" w:rsidP="00FB1C32">
      <w:pPr>
        <w:spacing w:line="480" w:lineRule="atLeast"/>
        <w:jc w:val="both"/>
        <w:rPr>
          <w:rFonts w:eastAsia="Calibri"/>
          <w:lang w:eastAsia="en-US"/>
        </w:rPr>
      </w:pPr>
      <w:bookmarkStart w:id="2" w:name="_Hlk46219193"/>
      <w:r w:rsidRPr="00AA1C9E">
        <w:rPr>
          <w:rFonts w:eastAsia="Calibri"/>
          <w:lang w:eastAsia="en-US"/>
        </w:rPr>
        <w:t xml:space="preserve">HCWS are central in developing commitment-based relationships within </w:t>
      </w:r>
      <w:r w:rsidR="002E0E19" w:rsidRPr="00AA1C9E">
        <w:rPr>
          <w:rFonts w:eastAsia="Calibri"/>
          <w:lang w:eastAsia="en-US"/>
        </w:rPr>
        <w:t>manufacturing firms</w:t>
      </w:r>
      <w:r w:rsidRPr="00AA1C9E">
        <w:rPr>
          <w:rFonts w:eastAsia="Calibri"/>
          <w:lang w:eastAsia="en-US"/>
        </w:rPr>
        <w:t xml:space="preserve"> and become more fundamental in</w:t>
      </w:r>
      <w:r w:rsidR="002B7EC0">
        <w:rPr>
          <w:rFonts w:eastAsia="Calibri"/>
          <w:lang w:eastAsia="en-US"/>
        </w:rPr>
        <w:t xml:space="preserve"> low-skilled and intense work in</w:t>
      </w:r>
      <w:r w:rsidRPr="00AA1C9E">
        <w:rPr>
          <w:rFonts w:eastAsia="Calibri"/>
          <w:lang w:eastAsia="en-US"/>
        </w:rPr>
        <w:t xml:space="preserve"> uncertain environments. The Malaysian </w:t>
      </w:r>
      <w:r w:rsidR="00905911" w:rsidRPr="00AA1C9E">
        <w:rPr>
          <w:rFonts w:eastAsia="Calibri"/>
          <w:lang w:eastAsia="en-US"/>
        </w:rPr>
        <w:t>context provided</w:t>
      </w:r>
      <w:r w:rsidRPr="00AA1C9E">
        <w:rPr>
          <w:rFonts w:eastAsia="Calibri"/>
          <w:lang w:eastAsia="en-US"/>
        </w:rPr>
        <w:t xml:space="preserve"> a suitable </w:t>
      </w:r>
      <w:r w:rsidR="00905911" w:rsidRPr="00AA1C9E">
        <w:rPr>
          <w:rFonts w:eastAsia="Calibri"/>
          <w:lang w:eastAsia="en-US"/>
        </w:rPr>
        <w:t>location</w:t>
      </w:r>
      <w:r w:rsidRPr="00AA1C9E">
        <w:rPr>
          <w:rFonts w:eastAsia="Calibri"/>
          <w:lang w:eastAsia="en-US"/>
        </w:rPr>
        <w:t xml:space="preserve"> for this study as </w:t>
      </w:r>
      <w:r w:rsidR="002B7EC0">
        <w:rPr>
          <w:rFonts w:eastAsia="Calibri"/>
          <w:lang w:eastAsia="en-US"/>
        </w:rPr>
        <w:t xml:space="preserve">the </w:t>
      </w:r>
      <w:r w:rsidRPr="00AA1C9E">
        <w:rPr>
          <w:rFonts w:eastAsia="Calibri"/>
          <w:lang w:eastAsia="en-US"/>
        </w:rPr>
        <w:t>problems associated with government and economic policy</w:t>
      </w:r>
      <w:r w:rsidR="00E102A7" w:rsidRPr="00AA1C9E">
        <w:rPr>
          <w:rFonts w:eastAsia="Calibri"/>
          <w:lang w:eastAsia="en-US"/>
        </w:rPr>
        <w:t>,</w:t>
      </w:r>
      <w:r w:rsidRPr="00AA1C9E">
        <w:rPr>
          <w:rFonts w:eastAsia="Calibri"/>
          <w:lang w:eastAsia="en-US"/>
        </w:rPr>
        <w:t xml:space="preserve"> high redundancy costs</w:t>
      </w:r>
      <w:r w:rsidR="00A63360">
        <w:rPr>
          <w:rFonts w:eastAsia="Calibri"/>
          <w:lang w:eastAsia="en-US"/>
        </w:rPr>
        <w:t xml:space="preserve">, </w:t>
      </w:r>
      <w:r w:rsidRPr="00AA1C9E">
        <w:rPr>
          <w:rFonts w:eastAsia="Calibri"/>
          <w:lang w:eastAsia="en-US"/>
        </w:rPr>
        <w:t>limited labo</w:t>
      </w:r>
      <w:r w:rsidR="002B7EC0">
        <w:rPr>
          <w:rFonts w:eastAsia="Calibri"/>
          <w:lang w:eastAsia="en-US"/>
        </w:rPr>
        <w:t>u</w:t>
      </w:r>
      <w:r w:rsidRPr="00AA1C9E">
        <w:rPr>
          <w:rFonts w:eastAsia="Calibri"/>
          <w:lang w:eastAsia="en-US"/>
        </w:rPr>
        <w:t>r rights</w:t>
      </w:r>
      <w:r w:rsidR="00A63360">
        <w:rPr>
          <w:rFonts w:eastAsia="Calibri"/>
          <w:lang w:eastAsia="en-US"/>
        </w:rPr>
        <w:t>,</w:t>
      </w:r>
      <w:r w:rsidR="00A63360" w:rsidRPr="00A63360">
        <w:rPr>
          <w:color w:val="000000"/>
          <w:shd w:val="clear" w:color="auto" w:fill="FFFFFF"/>
        </w:rPr>
        <w:t xml:space="preserve"> </w:t>
      </w:r>
      <w:r w:rsidR="00A63360" w:rsidRPr="00AA1C9E">
        <w:rPr>
          <w:color w:val="000000"/>
          <w:shd w:val="clear" w:color="auto" w:fill="FFFFFF"/>
        </w:rPr>
        <w:t xml:space="preserve">work </w:t>
      </w:r>
      <w:r w:rsidR="00A63360">
        <w:rPr>
          <w:color w:val="000000"/>
          <w:shd w:val="clear" w:color="auto" w:fill="FFFFFF"/>
        </w:rPr>
        <w:t xml:space="preserve">intensification and increasing living costs </w:t>
      </w:r>
      <w:r w:rsidR="002B7EC0">
        <w:rPr>
          <w:rFonts w:eastAsia="Calibri"/>
          <w:lang w:eastAsia="en-US"/>
        </w:rPr>
        <w:t xml:space="preserve">suggest that HCWS provide differentiation where competition for labour is high. </w:t>
      </w:r>
      <w:bookmarkStart w:id="3" w:name="_Hlk30812832"/>
      <w:r w:rsidR="002569D0">
        <w:rPr>
          <w:rFonts w:eastAsia="Calibri"/>
          <w:lang w:eastAsia="en-US"/>
        </w:rPr>
        <w:t xml:space="preserve">This paper makes an important contribution in its examination of burnout </w:t>
      </w:r>
      <w:r w:rsidR="002569D0" w:rsidRPr="001E68DF">
        <w:rPr>
          <w:rFonts w:eastAsia="Calibri"/>
          <w:i/>
          <w:iCs/>
          <w:lang w:eastAsia="en-US"/>
        </w:rPr>
        <w:t>as well as</w:t>
      </w:r>
      <w:r w:rsidR="002569D0">
        <w:rPr>
          <w:rFonts w:eastAsia="Calibri"/>
          <w:lang w:eastAsia="en-US"/>
        </w:rPr>
        <w:t xml:space="preserve"> wellbeing and therefore </w:t>
      </w:r>
      <w:r w:rsidR="001E68DF">
        <w:rPr>
          <w:rFonts w:eastAsia="Calibri"/>
          <w:lang w:eastAsia="en-US"/>
        </w:rPr>
        <w:t>distinguishes</w:t>
      </w:r>
      <w:r w:rsidR="002569D0">
        <w:rPr>
          <w:rFonts w:eastAsia="Calibri"/>
          <w:lang w:eastAsia="en-US"/>
        </w:rPr>
        <w:t xml:space="preserve"> between happiness and health </w:t>
      </w:r>
      <w:r w:rsidR="002569D0">
        <w:rPr>
          <w:rFonts w:eastAsia="Calibri"/>
          <w:lang w:eastAsia="en-US"/>
        </w:rPr>
        <w:fldChar w:fldCharType="begin" w:fldLock="1"/>
      </w:r>
      <w:r w:rsidR="00786C55">
        <w:rPr>
          <w:rFonts w:eastAsia="Calibri"/>
          <w:lang w:eastAsia="en-US"/>
        </w:rPr>
        <w:instrText>ADDIN CSL_CITATION {"citationItems":[{"id":"ITEM-1","itemData":{"DOI":"10.1111/1748-8583.12254","ISSN":"17488583","abstract":"The authors provide an up-to-date theoretically based qualitative review of research dealing with the relationship between HRM, employee well-being, and individual/organisational performance (HRM-WB-IOP research). The review is based on a systematic critical analysis of all HRM-WB-IOP studies (N = 46) published in 13 core HRM and management journals in the 2000 to 2018 period. The authors first identify different theoretical models of the HRM-WB-IOP relationship, which they then use to map research in the area. The results show that mutual gains conceptualisations play a dominant role in extant HRM-WB-IOP research, at the expense of alternative conflicting outcomes and mutual losses models, which are also shown to receive very limited empirical support across the 46 studies. As part of this mapping exercise, the authors identify important knowledge gaps in the area and conclude by setting out a number of key recommendations for future research to address these gaps.","author":[{"dropping-particle":"","family":"Peccei","given":"Riccardo","non-dropping-particle":"","parse-names":false,"suffix":""},{"dropping-particle":"","family":"Voorde","given":"Karina","non-dropping-particle":"Van De","parse-names":false,"suffix":""}],"container-title":"Human Resource Management Journal","id":"ITEM-1","issue":"4","issued":{"date-parts":[["2019","11","1"]]},"page":"539-563","publisher":"Blackwell Publishing Ltd","title":"Human resource management–well-being–performance research revisited: Past, present, and future","type":"article","volume":"29"},"uris":["http://www.mendeley.com/documents/?uuid=694b57f9-f9fb-35ee-9339-186ffcbe0474"]}],"mendeley":{"formattedCitation":"(Peccei &amp; Van De Voorde, 2019)","plainTextFormattedCitation":"(Peccei &amp; Van De Voorde, 2019)","previouslyFormattedCitation":"(Peccei &amp; Van De Voorde, 2019)"},"properties":{"noteIndex":0},"schema":"https://github.com/citation-style-language/schema/raw/master/csl-citation.json"}</w:instrText>
      </w:r>
      <w:r w:rsidR="002569D0">
        <w:rPr>
          <w:rFonts w:eastAsia="Calibri"/>
          <w:lang w:eastAsia="en-US"/>
        </w:rPr>
        <w:fldChar w:fldCharType="separate"/>
      </w:r>
      <w:r w:rsidR="002569D0" w:rsidRPr="002569D0">
        <w:rPr>
          <w:rFonts w:eastAsia="Calibri"/>
          <w:noProof/>
          <w:lang w:eastAsia="en-US"/>
        </w:rPr>
        <w:t>(Peccei &amp; Van De Voorde, 2019)</w:t>
      </w:r>
      <w:r w:rsidR="002569D0">
        <w:rPr>
          <w:rFonts w:eastAsia="Calibri"/>
          <w:lang w:eastAsia="en-US"/>
        </w:rPr>
        <w:fldChar w:fldCharType="end"/>
      </w:r>
      <w:r w:rsidR="002569D0">
        <w:rPr>
          <w:rFonts w:eastAsia="Calibri"/>
          <w:lang w:eastAsia="en-US"/>
        </w:rPr>
        <w:t xml:space="preserve">. Further, the paper makes a key empirical contribution via the insights it offers on the application </w:t>
      </w:r>
      <w:r w:rsidR="0045361F">
        <w:rPr>
          <w:rFonts w:eastAsia="Calibri"/>
          <w:lang w:eastAsia="en-US"/>
        </w:rPr>
        <w:t xml:space="preserve">of </w:t>
      </w:r>
      <w:r w:rsidR="002569D0">
        <w:rPr>
          <w:rFonts w:eastAsia="Calibri"/>
          <w:lang w:eastAsia="en-US"/>
        </w:rPr>
        <w:t>HCWS in the context of low-skilled workers in insecure, high</w:t>
      </w:r>
      <w:r w:rsidR="0045361F">
        <w:rPr>
          <w:rFonts w:eastAsia="Calibri"/>
          <w:lang w:eastAsia="en-US"/>
        </w:rPr>
        <w:t>-</w:t>
      </w:r>
      <w:r w:rsidR="002569D0">
        <w:rPr>
          <w:rFonts w:eastAsia="Calibri"/>
          <w:lang w:eastAsia="en-US"/>
        </w:rPr>
        <w:t xml:space="preserve">intensity manufacturing jobs. </w:t>
      </w:r>
    </w:p>
    <w:p w14:paraId="44B87736" w14:textId="77777777" w:rsidR="007C387F" w:rsidRDefault="002D36E6" w:rsidP="00FB1C32">
      <w:pPr>
        <w:spacing w:line="480" w:lineRule="atLeast"/>
        <w:ind w:firstLine="540"/>
        <w:jc w:val="both"/>
        <w:rPr>
          <w:rFonts w:eastAsia="Calibri"/>
          <w:lang w:eastAsia="en-US"/>
        </w:rPr>
      </w:pPr>
      <w:r w:rsidRPr="00AA1C9E">
        <w:rPr>
          <w:bCs/>
          <w:iCs/>
          <w:color w:val="000000"/>
        </w:rPr>
        <w:t xml:space="preserve">Consistent with </w:t>
      </w:r>
      <w:r w:rsidR="00261A10" w:rsidRPr="00AA1C9E">
        <w:rPr>
          <w:bCs/>
          <w:iCs/>
          <w:color w:val="000000"/>
        </w:rPr>
        <w:t>previous studies (</w:t>
      </w:r>
      <w:r w:rsidR="00903197" w:rsidRPr="00AA1C9E">
        <w:rPr>
          <w:bCs/>
          <w:iCs/>
          <w:color w:val="000000"/>
        </w:rPr>
        <w:t xml:space="preserve">c.f. </w:t>
      </w:r>
      <w:r w:rsidRPr="00AA1C9E">
        <w:rPr>
          <w:bCs/>
          <w:iCs/>
          <w:color w:val="000000"/>
        </w:rPr>
        <w:t>Peccei et al.</w:t>
      </w:r>
      <w:r w:rsidR="00261A10" w:rsidRPr="00AA1C9E">
        <w:rPr>
          <w:bCs/>
          <w:iCs/>
          <w:color w:val="000000"/>
        </w:rPr>
        <w:t>,</w:t>
      </w:r>
      <w:r w:rsidRPr="00AA1C9E">
        <w:rPr>
          <w:bCs/>
          <w:iCs/>
          <w:color w:val="000000"/>
        </w:rPr>
        <w:t xml:space="preserve"> 2013</w:t>
      </w:r>
      <w:r w:rsidR="00261A10" w:rsidRPr="00AA1C9E">
        <w:rPr>
          <w:bCs/>
          <w:iCs/>
          <w:color w:val="000000"/>
        </w:rPr>
        <w:t>;</w:t>
      </w:r>
      <w:r w:rsidRPr="00AA1C9E">
        <w:rPr>
          <w:bCs/>
          <w:iCs/>
          <w:color w:val="000000"/>
        </w:rPr>
        <w:t xml:space="preserve"> Zhang </w:t>
      </w:r>
      <w:r w:rsidR="00261A10" w:rsidRPr="00AA1C9E">
        <w:rPr>
          <w:bCs/>
          <w:iCs/>
          <w:color w:val="000000"/>
        </w:rPr>
        <w:t>&amp;</w:t>
      </w:r>
      <w:r w:rsidRPr="00AA1C9E">
        <w:rPr>
          <w:bCs/>
          <w:iCs/>
          <w:color w:val="000000"/>
        </w:rPr>
        <w:t xml:space="preserve"> Morris</w:t>
      </w:r>
      <w:r w:rsidR="00261A10" w:rsidRPr="00AA1C9E">
        <w:rPr>
          <w:bCs/>
          <w:iCs/>
          <w:color w:val="000000"/>
        </w:rPr>
        <w:t>,</w:t>
      </w:r>
      <w:r w:rsidRPr="00AA1C9E">
        <w:rPr>
          <w:bCs/>
          <w:iCs/>
          <w:color w:val="000000"/>
        </w:rPr>
        <w:t xml:space="preserve"> 2014</w:t>
      </w:r>
      <w:r w:rsidR="00261A10" w:rsidRPr="00AA1C9E">
        <w:rPr>
          <w:bCs/>
          <w:iCs/>
          <w:color w:val="000000"/>
        </w:rPr>
        <w:t>;</w:t>
      </w:r>
      <w:r w:rsidRPr="00AA1C9E">
        <w:rPr>
          <w:bCs/>
          <w:iCs/>
          <w:color w:val="000000"/>
        </w:rPr>
        <w:t xml:space="preserve"> </w:t>
      </w:r>
      <w:r w:rsidRPr="00AA1C9E">
        <w:rPr>
          <w:bCs/>
          <w:iCs/>
          <w:color w:val="000000"/>
          <w:shd w:val="clear" w:color="auto" w:fill="FFFFFF"/>
        </w:rPr>
        <w:t xml:space="preserve">Mostafa </w:t>
      </w:r>
      <w:r w:rsidR="006D75CF" w:rsidRPr="00AA1C9E">
        <w:rPr>
          <w:bCs/>
          <w:iCs/>
          <w:color w:val="000000"/>
          <w:shd w:val="clear" w:color="auto" w:fill="FFFFFF"/>
        </w:rPr>
        <w:t>et al.</w:t>
      </w:r>
      <w:r w:rsidRPr="00AA1C9E">
        <w:rPr>
          <w:bCs/>
          <w:iCs/>
          <w:color w:val="222222"/>
          <w:shd w:val="clear" w:color="auto" w:fill="FFFFFF"/>
        </w:rPr>
        <w:t>, 2019),</w:t>
      </w:r>
      <w:r w:rsidRPr="00AA1C9E">
        <w:rPr>
          <w:bCs/>
          <w:iCs/>
        </w:rPr>
        <w:t xml:space="preserve"> this study found a positive and significant relationship between HCWS and firm performance</w:t>
      </w:r>
      <w:r w:rsidR="007C387F">
        <w:rPr>
          <w:bCs/>
          <w:iCs/>
        </w:rPr>
        <w:t xml:space="preserve"> (H1)</w:t>
      </w:r>
      <w:r w:rsidRPr="00AA1C9E">
        <w:rPr>
          <w:bCs/>
          <w:iCs/>
        </w:rPr>
        <w:t xml:space="preserve">. </w:t>
      </w:r>
      <w:r w:rsidRPr="00AA1C9E">
        <w:rPr>
          <w:bCs/>
          <w:iCs/>
          <w:color w:val="000000"/>
        </w:rPr>
        <w:t xml:space="preserve">HCWS </w:t>
      </w:r>
      <w:r w:rsidR="005F67BB" w:rsidRPr="00AA1C9E">
        <w:rPr>
          <w:bCs/>
          <w:iCs/>
          <w:color w:val="000000"/>
        </w:rPr>
        <w:t>encourage</w:t>
      </w:r>
      <w:r w:rsidRPr="00AA1C9E">
        <w:rPr>
          <w:bCs/>
          <w:iCs/>
          <w:color w:val="000000"/>
        </w:rPr>
        <w:t xml:space="preserve"> performance </w:t>
      </w:r>
      <w:r w:rsidR="006D75CF" w:rsidRPr="00AA1C9E">
        <w:rPr>
          <w:bCs/>
          <w:iCs/>
          <w:color w:val="000000"/>
        </w:rPr>
        <w:t>via</w:t>
      </w:r>
      <w:r w:rsidRPr="00AA1C9E">
        <w:rPr>
          <w:bCs/>
          <w:iCs/>
          <w:color w:val="000000"/>
        </w:rPr>
        <w:t xml:space="preserve"> bonuses</w:t>
      </w:r>
      <w:r w:rsidR="006D75CF" w:rsidRPr="00AA1C9E">
        <w:rPr>
          <w:bCs/>
          <w:iCs/>
          <w:color w:val="000000"/>
        </w:rPr>
        <w:t xml:space="preserve"> and</w:t>
      </w:r>
      <w:r w:rsidRPr="00AA1C9E">
        <w:rPr>
          <w:bCs/>
          <w:iCs/>
          <w:color w:val="000000"/>
        </w:rPr>
        <w:t xml:space="preserve"> overtime work</w:t>
      </w:r>
      <w:r w:rsidR="00AE261A" w:rsidRPr="00AA1C9E">
        <w:rPr>
          <w:bCs/>
          <w:iCs/>
          <w:color w:val="000000"/>
        </w:rPr>
        <w:t>,</w:t>
      </w:r>
      <w:r w:rsidRPr="00AA1C9E">
        <w:rPr>
          <w:bCs/>
          <w:iCs/>
          <w:color w:val="000000"/>
        </w:rPr>
        <w:t xml:space="preserve"> for </w:t>
      </w:r>
      <w:r w:rsidR="006D75CF" w:rsidRPr="00AA1C9E">
        <w:rPr>
          <w:bCs/>
          <w:iCs/>
          <w:color w:val="000000"/>
        </w:rPr>
        <w:t>low-skilled/</w:t>
      </w:r>
      <w:r w:rsidR="00D71F4E" w:rsidRPr="00AA1C9E">
        <w:rPr>
          <w:bCs/>
          <w:iCs/>
          <w:color w:val="000000"/>
        </w:rPr>
        <w:t>paid</w:t>
      </w:r>
      <w:r w:rsidR="006D75CF" w:rsidRPr="00AA1C9E">
        <w:rPr>
          <w:bCs/>
          <w:iCs/>
          <w:color w:val="000000"/>
        </w:rPr>
        <w:t xml:space="preserve"> and insecure </w:t>
      </w:r>
      <w:r w:rsidRPr="00AA1C9E">
        <w:rPr>
          <w:bCs/>
          <w:iCs/>
          <w:color w:val="000000"/>
        </w:rPr>
        <w:t>employees</w:t>
      </w:r>
      <w:r w:rsidR="006D75CF" w:rsidRPr="00AA1C9E">
        <w:rPr>
          <w:bCs/>
          <w:iCs/>
          <w:color w:val="000000"/>
        </w:rPr>
        <w:t>.</w:t>
      </w:r>
      <w:r w:rsidRPr="00AA1C9E">
        <w:rPr>
          <w:bCs/>
          <w:iCs/>
          <w:color w:val="000000"/>
        </w:rPr>
        <w:t xml:space="preserve"> </w:t>
      </w:r>
      <w:r w:rsidR="00D71F4E" w:rsidRPr="00AA1C9E">
        <w:rPr>
          <w:bCs/>
          <w:iCs/>
          <w:color w:val="000000"/>
        </w:rPr>
        <w:t>Y</w:t>
      </w:r>
      <w:r w:rsidRPr="00AA1C9E">
        <w:rPr>
          <w:bCs/>
          <w:iCs/>
          <w:color w:val="000000"/>
        </w:rPr>
        <w:t xml:space="preserve">ounger </w:t>
      </w:r>
      <w:r w:rsidR="006D75CF" w:rsidRPr="00AA1C9E">
        <w:rPr>
          <w:bCs/>
          <w:iCs/>
          <w:color w:val="000000"/>
        </w:rPr>
        <w:t>workers</w:t>
      </w:r>
      <w:r w:rsidRPr="00AA1C9E">
        <w:rPr>
          <w:bCs/>
          <w:iCs/>
          <w:color w:val="000000"/>
        </w:rPr>
        <w:t xml:space="preserve"> </w:t>
      </w:r>
      <w:r w:rsidR="00D71F4E" w:rsidRPr="00AA1C9E">
        <w:rPr>
          <w:bCs/>
          <w:iCs/>
          <w:color w:val="000000"/>
        </w:rPr>
        <w:t xml:space="preserve">appeared </w:t>
      </w:r>
      <w:r w:rsidRPr="00AA1C9E">
        <w:rPr>
          <w:bCs/>
          <w:iCs/>
          <w:color w:val="000000"/>
        </w:rPr>
        <w:t xml:space="preserve">less </w:t>
      </w:r>
      <w:r w:rsidR="00562199" w:rsidRPr="00AA1C9E">
        <w:rPr>
          <w:bCs/>
          <w:iCs/>
          <w:color w:val="000000"/>
        </w:rPr>
        <w:t xml:space="preserve">conscious </w:t>
      </w:r>
      <w:r w:rsidRPr="00AA1C9E">
        <w:rPr>
          <w:bCs/>
          <w:iCs/>
          <w:color w:val="000000"/>
        </w:rPr>
        <w:t xml:space="preserve">about the adverse </w:t>
      </w:r>
      <w:r w:rsidR="006D75CF" w:rsidRPr="00AA1C9E">
        <w:rPr>
          <w:bCs/>
          <w:iCs/>
          <w:color w:val="000000"/>
        </w:rPr>
        <w:t xml:space="preserve">health and wellbeing </w:t>
      </w:r>
      <w:r w:rsidRPr="00AA1C9E">
        <w:rPr>
          <w:bCs/>
          <w:iCs/>
          <w:color w:val="000000"/>
        </w:rPr>
        <w:t>impact</w:t>
      </w:r>
      <w:r w:rsidR="006D75CF" w:rsidRPr="00AA1C9E">
        <w:rPr>
          <w:bCs/>
          <w:iCs/>
          <w:color w:val="000000"/>
        </w:rPr>
        <w:t>s of their work</w:t>
      </w:r>
      <w:r w:rsidR="005F67BB" w:rsidRPr="00AA1C9E">
        <w:rPr>
          <w:bCs/>
          <w:iCs/>
          <w:color w:val="000000"/>
        </w:rPr>
        <w:t xml:space="preserve"> </w:t>
      </w:r>
      <w:r w:rsidRPr="00AA1C9E">
        <w:rPr>
          <w:bCs/>
          <w:iCs/>
          <w:color w:val="000000"/>
        </w:rPr>
        <w:t>(</w:t>
      </w:r>
      <w:r w:rsidR="00AE261A" w:rsidRPr="00AA1C9E">
        <w:rPr>
          <w:bCs/>
          <w:iCs/>
          <w:color w:val="222222"/>
          <w:shd w:val="clear" w:color="auto" w:fill="FFFFFF"/>
        </w:rPr>
        <w:t>Currie</w:t>
      </w:r>
      <w:r w:rsidRPr="00AA1C9E">
        <w:rPr>
          <w:bCs/>
          <w:iCs/>
          <w:color w:val="222222"/>
          <w:shd w:val="clear" w:color="auto" w:fill="FFFFFF"/>
        </w:rPr>
        <w:t xml:space="preserve"> et al.</w:t>
      </w:r>
      <w:r w:rsidR="00AE261A" w:rsidRPr="00AA1C9E">
        <w:rPr>
          <w:bCs/>
          <w:iCs/>
          <w:color w:val="222222"/>
          <w:shd w:val="clear" w:color="auto" w:fill="FFFFFF"/>
        </w:rPr>
        <w:t>,</w:t>
      </w:r>
      <w:r w:rsidRPr="00AA1C9E">
        <w:rPr>
          <w:bCs/>
          <w:iCs/>
          <w:color w:val="222222"/>
          <w:shd w:val="clear" w:color="auto" w:fill="FFFFFF"/>
        </w:rPr>
        <w:t xml:space="preserve"> 2009</w:t>
      </w:r>
      <w:r w:rsidRPr="00AA1C9E">
        <w:rPr>
          <w:bCs/>
          <w:iCs/>
          <w:color w:val="000000"/>
        </w:rPr>
        <w:t>)</w:t>
      </w:r>
      <w:r w:rsidR="00562199" w:rsidRPr="00AA1C9E">
        <w:rPr>
          <w:bCs/>
          <w:iCs/>
          <w:color w:val="000000"/>
        </w:rPr>
        <w:t>, but</w:t>
      </w:r>
      <w:r w:rsidR="00D71F4E" w:rsidRPr="00AA1C9E">
        <w:rPr>
          <w:bCs/>
          <w:iCs/>
          <w:color w:val="000000"/>
        </w:rPr>
        <w:t xml:space="preserve"> were</w:t>
      </w:r>
      <w:r w:rsidR="00562199" w:rsidRPr="00AA1C9E">
        <w:rPr>
          <w:bCs/>
          <w:iCs/>
          <w:color w:val="000000"/>
        </w:rPr>
        <w:t xml:space="preserve"> more concern</w:t>
      </w:r>
      <w:r w:rsidR="006D75CF" w:rsidRPr="00AA1C9E">
        <w:rPr>
          <w:bCs/>
          <w:iCs/>
          <w:color w:val="000000"/>
        </w:rPr>
        <w:t>ed</w:t>
      </w:r>
      <w:r w:rsidR="00562199" w:rsidRPr="00AA1C9E">
        <w:rPr>
          <w:bCs/>
          <w:iCs/>
          <w:color w:val="000000"/>
        </w:rPr>
        <w:t xml:space="preserve"> </w:t>
      </w:r>
      <w:r w:rsidR="006D75CF" w:rsidRPr="00AA1C9E">
        <w:rPr>
          <w:bCs/>
          <w:iCs/>
          <w:color w:val="000000"/>
        </w:rPr>
        <w:t>with</w:t>
      </w:r>
      <w:r w:rsidR="00562199" w:rsidRPr="00AA1C9E">
        <w:rPr>
          <w:bCs/>
          <w:iCs/>
          <w:color w:val="000000"/>
        </w:rPr>
        <w:t xml:space="preserve"> </w:t>
      </w:r>
      <w:r w:rsidRPr="00AA1C9E">
        <w:rPr>
          <w:bCs/>
          <w:iCs/>
          <w:color w:val="000000"/>
        </w:rPr>
        <w:t>generating income and benefits to improve their economic status</w:t>
      </w:r>
      <w:r w:rsidR="006D75CF" w:rsidRPr="00AA1C9E">
        <w:rPr>
          <w:bCs/>
          <w:iCs/>
          <w:color w:val="000000"/>
        </w:rPr>
        <w:t xml:space="preserve"> </w:t>
      </w:r>
      <w:r w:rsidR="005F67BB" w:rsidRPr="00AA1C9E">
        <w:rPr>
          <w:bCs/>
          <w:iCs/>
          <w:color w:val="000000"/>
        </w:rPr>
        <w:t xml:space="preserve">and </w:t>
      </w:r>
      <w:r w:rsidR="00D71F4E" w:rsidRPr="00AA1C9E">
        <w:rPr>
          <w:bCs/>
          <w:iCs/>
          <w:color w:val="000000"/>
        </w:rPr>
        <w:t>cope with</w:t>
      </w:r>
      <w:r w:rsidRPr="00AA1C9E">
        <w:rPr>
          <w:bCs/>
          <w:iCs/>
          <w:color w:val="000000"/>
        </w:rPr>
        <w:t xml:space="preserve"> rising </w:t>
      </w:r>
      <w:r w:rsidR="005F67BB" w:rsidRPr="00AA1C9E">
        <w:rPr>
          <w:bCs/>
          <w:iCs/>
          <w:color w:val="000000"/>
        </w:rPr>
        <w:t>living costs</w:t>
      </w:r>
      <w:bookmarkEnd w:id="3"/>
      <w:r w:rsidR="00C556E4">
        <w:rPr>
          <w:bCs/>
          <w:iCs/>
          <w:color w:val="000000"/>
        </w:rPr>
        <w:t xml:space="preserve">. </w:t>
      </w:r>
      <w:r w:rsidR="006D75CF" w:rsidRPr="00AA1C9E">
        <w:rPr>
          <w:rFonts w:eastAsia="Calibri"/>
          <w:lang w:eastAsia="en-US"/>
        </w:rPr>
        <w:t>This was</w:t>
      </w:r>
      <w:r w:rsidR="00AC2CD7" w:rsidRPr="00AA1C9E">
        <w:rPr>
          <w:rFonts w:eastAsia="Calibri"/>
          <w:lang w:eastAsia="en-US"/>
        </w:rPr>
        <w:t xml:space="preserve"> irrespective of employee effort and </w:t>
      </w:r>
      <w:r w:rsidR="00C556E4">
        <w:rPr>
          <w:rFonts w:eastAsia="Calibri"/>
          <w:lang w:eastAsia="en-US"/>
        </w:rPr>
        <w:t>o</w:t>
      </w:r>
      <w:r w:rsidR="00D40D42">
        <w:rPr>
          <w:rFonts w:eastAsia="Calibri"/>
          <w:lang w:eastAsia="en-US"/>
        </w:rPr>
        <w:t>rganisation support</w:t>
      </w:r>
      <w:r w:rsidR="00C556E4">
        <w:rPr>
          <w:rFonts w:eastAsia="Calibri"/>
          <w:lang w:eastAsia="en-US"/>
        </w:rPr>
        <w:t xml:space="preserve">, </w:t>
      </w:r>
      <w:r w:rsidR="0045361F">
        <w:rPr>
          <w:bCs/>
          <w:iCs/>
          <w:color w:val="000000"/>
        </w:rPr>
        <w:t xml:space="preserve">corroborating </w:t>
      </w:r>
      <w:proofErr w:type="spellStart"/>
      <w:r w:rsidR="0045361F">
        <w:rPr>
          <w:bCs/>
          <w:iCs/>
          <w:color w:val="000000"/>
        </w:rPr>
        <w:t>Juhdi</w:t>
      </w:r>
      <w:proofErr w:type="spellEnd"/>
      <w:r w:rsidR="0045361F">
        <w:rPr>
          <w:bCs/>
          <w:iCs/>
          <w:color w:val="000000"/>
        </w:rPr>
        <w:t xml:space="preserve"> et al.</w:t>
      </w:r>
      <w:r w:rsidR="00C556E4">
        <w:rPr>
          <w:bCs/>
          <w:iCs/>
          <w:color w:val="000000"/>
        </w:rPr>
        <w:t xml:space="preserve"> (2013) on the importance of compensation in predicting organisation commitment</w:t>
      </w:r>
      <w:r w:rsidR="00C556E4" w:rsidRPr="00AA1C9E">
        <w:rPr>
          <w:bCs/>
          <w:iCs/>
          <w:color w:val="000000"/>
        </w:rPr>
        <w:t>.</w:t>
      </w:r>
      <w:r w:rsidR="00C556E4">
        <w:rPr>
          <w:bCs/>
          <w:iCs/>
          <w:color w:val="000000"/>
        </w:rPr>
        <w:t xml:space="preserve"> </w:t>
      </w:r>
      <w:r w:rsidR="00AC2CD7" w:rsidRPr="00AA1C9E">
        <w:rPr>
          <w:rFonts w:eastAsia="Calibri"/>
          <w:lang w:eastAsia="en-US"/>
        </w:rPr>
        <w:t xml:space="preserve">HCWS act as a signal and set employee expectations regardless of whether employees feel passionate and driven to achieve. </w:t>
      </w:r>
      <w:proofErr w:type="spellStart"/>
      <w:r w:rsidR="0045361F">
        <w:rPr>
          <w:rFonts w:eastAsia="Calibri"/>
          <w:lang w:eastAsia="en-US"/>
        </w:rPr>
        <w:t>Supian</w:t>
      </w:r>
      <w:proofErr w:type="spellEnd"/>
      <w:r w:rsidR="0045361F">
        <w:rPr>
          <w:rFonts w:eastAsia="Calibri"/>
          <w:lang w:eastAsia="en-US"/>
        </w:rPr>
        <w:t xml:space="preserve"> et al.</w:t>
      </w:r>
      <w:r w:rsidR="00C556E4">
        <w:rPr>
          <w:rFonts w:eastAsia="Calibri"/>
          <w:lang w:eastAsia="en-US"/>
        </w:rPr>
        <w:t xml:space="preserve"> (2020) suggest that the Malaysian workforce remain</w:t>
      </w:r>
      <w:r w:rsidR="0045361F">
        <w:rPr>
          <w:rFonts w:eastAsia="Calibri"/>
          <w:lang w:eastAsia="en-US"/>
        </w:rPr>
        <w:t>s</w:t>
      </w:r>
      <w:r w:rsidR="00C556E4">
        <w:rPr>
          <w:rFonts w:eastAsia="Calibri"/>
          <w:lang w:eastAsia="en-US"/>
        </w:rPr>
        <w:t xml:space="preserve"> committed to their organisations despite poor working </w:t>
      </w:r>
      <w:r w:rsidR="00C556E4">
        <w:rPr>
          <w:rFonts w:eastAsia="Calibri"/>
          <w:lang w:eastAsia="en-US"/>
        </w:rPr>
        <w:lastRenderedPageBreak/>
        <w:t xml:space="preserve">conditions, </w:t>
      </w:r>
      <w:r w:rsidR="00C556E4" w:rsidRPr="00AA1C9E">
        <w:rPr>
          <w:rFonts w:eastAsia="Calibri"/>
          <w:lang w:eastAsia="en-US"/>
        </w:rPr>
        <w:t>as</w:t>
      </w:r>
      <w:r w:rsidR="00C556E4">
        <w:rPr>
          <w:rFonts w:eastAsia="Calibri"/>
          <w:lang w:eastAsia="en-US"/>
        </w:rPr>
        <w:t xml:space="preserve"> such a</w:t>
      </w:r>
      <w:r w:rsidR="00C478D0" w:rsidRPr="00AA1C9E">
        <w:rPr>
          <w:rFonts w:eastAsia="Calibri"/>
          <w:lang w:eastAsia="en-US"/>
        </w:rPr>
        <w:t xml:space="preserve"> work environment </w:t>
      </w:r>
      <w:r w:rsidR="005F67BB" w:rsidRPr="00AA1C9E">
        <w:rPr>
          <w:rFonts w:eastAsia="Calibri"/>
          <w:lang w:eastAsia="en-US"/>
        </w:rPr>
        <w:t>with</w:t>
      </w:r>
      <w:r w:rsidR="00C478D0" w:rsidRPr="00AA1C9E">
        <w:rPr>
          <w:rFonts w:eastAsia="Calibri"/>
          <w:lang w:eastAsia="en-US"/>
        </w:rPr>
        <w:t xml:space="preserve"> a developed set of commitment-inducing practices </w:t>
      </w:r>
      <w:r w:rsidR="00E62E83" w:rsidRPr="00AA1C9E">
        <w:rPr>
          <w:rFonts w:eastAsia="Calibri"/>
          <w:lang w:eastAsia="en-US"/>
        </w:rPr>
        <w:t xml:space="preserve">may be good enough to sustain performance. </w:t>
      </w:r>
    </w:p>
    <w:p w14:paraId="73C22DCD" w14:textId="77777777" w:rsidR="00F76567" w:rsidRPr="00AA1C9E" w:rsidRDefault="00E62E83" w:rsidP="00FB1C32">
      <w:pPr>
        <w:spacing w:line="480" w:lineRule="atLeast"/>
        <w:ind w:firstLine="540"/>
        <w:jc w:val="both"/>
        <w:rPr>
          <w:bCs/>
          <w:iCs/>
        </w:rPr>
      </w:pPr>
      <w:r w:rsidRPr="00AA1C9E">
        <w:rPr>
          <w:rFonts w:eastAsia="Calibri"/>
          <w:lang w:eastAsia="en-US"/>
        </w:rPr>
        <w:t>The negative effect of HCWS on burnout</w:t>
      </w:r>
      <w:r w:rsidR="007C387F">
        <w:rPr>
          <w:rFonts w:eastAsia="Calibri"/>
          <w:lang w:eastAsia="en-US"/>
        </w:rPr>
        <w:t xml:space="preserve"> (H2)</w:t>
      </w:r>
      <w:r w:rsidRPr="00AA1C9E">
        <w:rPr>
          <w:rFonts w:eastAsia="Calibri"/>
          <w:lang w:eastAsia="en-US"/>
        </w:rPr>
        <w:t xml:space="preserve"> highlights the centrality of </w:t>
      </w:r>
      <w:r w:rsidR="00C478D0" w:rsidRPr="00AA1C9E">
        <w:rPr>
          <w:rFonts w:eastAsia="Calibri"/>
          <w:lang w:eastAsia="en-US"/>
        </w:rPr>
        <w:t>commitment-based</w:t>
      </w:r>
      <w:r w:rsidRPr="00AA1C9E">
        <w:rPr>
          <w:rFonts w:eastAsia="Calibri"/>
          <w:lang w:eastAsia="en-US"/>
        </w:rPr>
        <w:t xml:space="preserve"> systems in helping employees cope with job pressure </w:t>
      </w:r>
      <w:r w:rsidR="00261A10" w:rsidRPr="00AA1C9E">
        <w:rPr>
          <w:bCs/>
          <w:iCs/>
          <w:color w:val="000000"/>
        </w:rPr>
        <w:t>(</w:t>
      </w:r>
      <w:r w:rsidR="00F2145D" w:rsidRPr="00AA1C9E">
        <w:rPr>
          <w:bCs/>
          <w:iCs/>
          <w:color w:val="000000"/>
        </w:rPr>
        <w:t>c.f.</w:t>
      </w:r>
      <w:r w:rsidR="005C089C" w:rsidRPr="00AA1C9E">
        <w:rPr>
          <w:bCs/>
          <w:iCs/>
          <w:color w:val="000000"/>
        </w:rPr>
        <w:t xml:space="preserve"> </w:t>
      </w:r>
      <w:r w:rsidR="005C089C" w:rsidRPr="00AA1C9E">
        <w:rPr>
          <w:bCs/>
          <w:iCs/>
          <w:color w:val="222222"/>
          <w:shd w:val="clear" w:color="auto" w:fill="FFFFFF"/>
        </w:rPr>
        <w:t xml:space="preserve">Kang </w:t>
      </w:r>
      <w:r w:rsidR="00261A10" w:rsidRPr="00AA1C9E">
        <w:rPr>
          <w:bCs/>
          <w:iCs/>
          <w:color w:val="222222"/>
          <w:shd w:val="clear" w:color="auto" w:fill="FFFFFF"/>
        </w:rPr>
        <w:t>&amp;</w:t>
      </w:r>
      <w:r w:rsidR="005C089C" w:rsidRPr="00AA1C9E">
        <w:rPr>
          <w:bCs/>
          <w:iCs/>
          <w:color w:val="222222"/>
          <w:shd w:val="clear" w:color="auto" w:fill="FFFFFF"/>
        </w:rPr>
        <w:t xml:space="preserve"> Kang</w:t>
      </w:r>
      <w:r w:rsidR="00261A10" w:rsidRPr="00AA1C9E">
        <w:rPr>
          <w:bCs/>
          <w:iCs/>
          <w:color w:val="222222"/>
          <w:shd w:val="clear" w:color="auto" w:fill="FFFFFF"/>
        </w:rPr>
        <w:t>,</w:t>
      </w:r>
      <w:r w:rsidR="005C089C" w:rsidRPr="00AA1C9E">
        <w:rPr>
          <w:bCs/>
          <w:iCs/>
          <w:color w:val="222222"/>
          <w:shd w:val="clear" w:color="auto" w:fill="FFFFFF"/>
        </w:rPr>
        <w:t xml:space="preserve"> 2016</w:t>
      </w:r>
      <w:r w:rsidR="00261A10" w:rsidRPr="00AA1C9E">
        <w:rPr>
          <w:bCs/>
          <w:iCs/>
          <w:color w:val="222222"/>
          <w:shd w:val="clear" w:color="auto" w:fill="FFFFFF"/>
        </w:rPr>
        <w:t>;</w:t>
      </w:r>
      <w:r w:rsidR="005C089C" w:rsidRPr="00AA1C9E">
        <w:rPr>
          <w:bCs/>
          <w:iCs/>
          <w:color w:val="222222"/>
          <w:shd w:val="clear" w:color="auto" w:fill="FFFFFF"/>
        </w:rPr>
        <w:t xml:space="preserve"> M</w:t>
      </w:r>
      <w:r w:rsidR="00261A10" w:rsidRPr="00AA1C9E">
        <w:rPr>
          <w:bCs/>
          <w:iCs/>
          <w:color w:val="222222"/>
          <w:shd w:val="clear" w:color="auto" w:fill="FFFFFF"/>
        </w:rPr>
        <w:t>eng</w:t>
      </w:r>
      <w:r w:rsidR="00F2145D" w:rsidRPr="00AA1C9E">
        <w:rPr>
          <w:bCs/>
          <w:iCs/>
          <w:color w:val="222222"/>
          <w:shd w:val="clear" w:color="auto" w:fill="FFFFFF"/>
        </w:rPr>
        <w:t xml:space="preserve"> et al., </w:t>
      </w:r>
      <w:r w:rsidR="005C089C" w:rsidRPr="00AA1C9E">
        <w:rPr>
          <w:bCs/>
          <w:iCs/>
          <w:color w:val="222222"/>
          <w:shd w:val="clear" w:color="auto" w:fill="FFFFFF"/>
        </w:rPr>
        <w:t xml:space="preserve">2019). </w:t>
      </w:r>
      <w:r w:rsidR="007C387F">
        <w:rPr>
          <w:bCs/>
          <w:iCs/>
          <w:color w:val="000000"/>
        </w:rPr>
        <w:t>M</w:t>
      </w:r>
      <w:r w:rsidR="007C387F" w:rsidRPr="000F165C">
        <w:rPr>
          <w:bCs/>
          <w:iCs/>
          <w:color w:val="000000"/>
        </w:rPr>
        <w:t xml:space="preserve">utual commitment and trust will reduce </w:t>
      </w:r>
      <w:r w:rsidR="007C387F">
        <w:rPr>
          <w:bCs/>
          <w:iCs/>
          <w:color w:val="000000"/>
        </w:rPr>
        <w:t xml:space="preserve">the </w:t>
      </w:r>
      <w:r w:rsidR="007C387F" w:rsidRPr="000F165C">
        <w:rPr>
          <w:bCs/>
          <w:iCs/>
          <w:color w:val="000000"/>
        </w:rPr>
        <w:t>burden of employees’ emotional and physical burnout (</w:t>
      </w:r>
      <w:r w:rsidR="007C387F" w:rsidRPr="000F165C">
        <w:rPr>
          <w:bCs/>
          <w:iCs/>
          <w:color w:val="222222"/>
          <w:shd w:val="clear" w:color="auto" w:fill="FFFFFF"/>
        </w:rPr>
        <w:t>Whitener, 2001)</w:t>
      </w:r>
      <w:r w:rsidR="007C387F" w:rsidRPr="000F165C">
        <w:rPr>
          <w:bCs/>
          <w:iCs/>
          <w:color w:val="000000"/>
        </w:rPr>
        <w:t xml:space="preserve">. </w:t>
      </w:r>
      <w:r w:rsidR="005C089C" w:rsidRPr="00AA1C9E">
        <w:rPr>
          <w:bCs/>
          <w:iCs/>
        </w:rPr>
        <w:t>Yet</w:t>
      </w:r>
      <w:r w:rsidR="00261A10" w:rsidRPr="00AA1C9E">
        <w:rPr>
          <w:bCs/>
          <w:iCs/>
        </w:rPr>
        <w:t>,</w:t>
      </w:r>
      <w:r w:rsidR="005C089C" w:rsidRPr="00AA1C9E">
        <w:rPr>
          <w:bCs/>
          <w:iCs/>
        </w:rPr>
        <w:t xml:space="preserve"> </w:t>
      </w:r>
      <w:r w:rsidR="00F2145D" w:rsidRPr="00AA1C9E">
        <w:rPr>
          <w:bCs/>
          <w:iCs/>
        </w:rPr>
        <w:t xml:space="preserve">contrary to Fan et al. (2014), </w:t>
      </w:r>
      <w:r w:rsidR="005C089C" w:rsidRPr="00AA1C9E">
        <w:rPr>
          <w:bCs/>
          <w:iCs/>
        </w:rPr>
        <w:t>HCWS</w:t>
      </w:r>
      <w:r w:rsidR="00F2145D" w:rsidRPr="00AA1C9E">
        <w:rPr>
          <w:bCs/>
          <w:iCs/>
        </w:rPr>
        <w:t>’</w:t>
      </w:r>
      <w:r w:rsidR="005C089C" w:rsidRPr="00AA1C9E">
        <w:rPr>
          <w:bCs/>
          <w:iCs/>
        </w:rPr>
        <w:t xml:space="preserve"> impact on </w:t>
      </w:r>
      <w:r w:rsidR="003E5ED5">
        <w:rPr>
          <w:bCs/>
          <w:iCs/>
        </w:rPr>
        <w:t>wellbeing</w:t>
      </w:r>
      <w:r w:rsidR="00F76567" w:rsidRPr="00AA1C9E">
        <w:rPr>
          <w:bCs/>
          <w:iCs/>
        </w:rPr>
        <w:t xml:space="preserve">, </w:t>
      </w:r>
      <w:r w:rsidR="005C089C" w:rsidRPr="00AA1C9E">
        <w:rPr>
          <w:bCs/>
          <w:iCs/>
        </w:rPr>
        <w:t>while not significant, was negative</w:t>
      </w:r>
      <w:r w:rsidR="007C387F">
        <w:rPr>
          <w:bCs/>
          <w:iCs/>
        </w:rPr>
        <w:t xml:space="preserve"> (H3)</w:t>
      </w:r>
      <w:r w:rsidR="00E102A7" w:rsidRPr="00AA1C9E">
        <w:rPr>
          <w:bCs/>
          <w:iCs/>
        </w:rPr>
        <w:t xml:space="preserve">. </w:t>
      </w:r>
      <w:r w:rsidR="00786C55">
        <w:rPr>
          <w:bCs/>
          <w:iCs/>
        </w:rPr>
        <w:t>The Malaysian workforce responds well to the structure</w:t>
      </w:r>
      <w:r w:rsidR="00911B0E">
        <w:rPr>
          <w:bCs/>
          <w:iCs/>
        </w:rPr>
        <w:t>d nature of HRM</w:t>
      </w:r>
      <w:r w:rsidR="00786C55">
        <w:rPr>
          <w:bCs/>
          <w:iCs/>
        </w:rPr>
        <w:t xml:space="preserve"> </w:t>
      </w:r>
      <w:r w:rsidR="00786C55">
        <w:rPr>
          <w:bCs/>
          <w:iCs/>
        </w:rPr>
        <w:fldChar w:fldCharType="begin" w:fldLock="1"/>
      </w:r>
      <w:r w:rsidR="00F22AC4">
        <w:rPr>
          <w:bCs/>
          <w:iCs/>
        </w:rPr>
        <w:instrText>ADDIN CSL_CITATION {"citationItems":[{"id":"ITEM-1","itemData":{"DOI":"10.1080/09585191003658821","ISSN":"1466-4399","author":[{"dropping-particle":"","family":"Gould-Williams","given":"J","non-dropping-particle":"","parse-names":false,"suffix":""},{"dropping-particle":"","family":"Mohamed","given":"&amp; R B","non-dropping-particle":"","parse-names":false,"suffix":""}],"container-title":"The International Journal of Human Resource Management","id":"ITEM-1","issue":"5","issued":{"date-parts":[["2010"]]},"page":"653-675","title":"A comparative study of the effects of 'best practice' HRM on worker outcomes in Malaysia and England local government","type":"article-journal","volume":"21"},"uris":["http://www.mendeley.com/documents/?uuid=dedb4c56-596e-315c-a712-4350a445c8c1"]}],"mendeley":{"formattedCitation":"(Gould-Williams &amp; Mohamed, 2010)","plainTextFormattedCitation":"(Gould-Williams &amp; Mohamed, 2010)","previouslyFormattedCitation":"(Gould-Williams &amp; Mohamed, 2010)"},"properties":{"noteIndex":0},"schema":"https://github.com/citation-style-language/schema/raw/master/csl-citation.json"}</w:instrText>
      </w:r>
      <w:r w:rsidR="00786C55">
        <w:rPr>
          <w:bCs/>
          <w:iCs/>
        </w:rPr>
        <w:fldChar w:fldCharType="separate"/>
      </w:r>
      <w:r w:rsidR="00786C55" w:rsidRPr="00786C55">
        <w:rPr>
          <w:bCs/>
          <w:iCs/>
          <w:noProof/>
        </w:rPr>
        <w:t>(Gould-Williams &amp; Mohamed, 2010)</w:t>
      </w:r>
      <w:r w:rsidR="00786C55">
        <w:rPr>
          <w:bCs/>
          <w:iCs/>
        </w:rPr>
        <w:fldChar w:fldCharType="end"/>
      </w:r>
      <w:r w:rsidR="00786C55">
        <w:rPr>
          <w:bCs/>
          <w:iCs/>
        </w:rPr>
        <w:t xml:space="preserve">, but the more HR measures are in place, the more regulated the workplace might feel. </w:t>
      </w:r>
      <w:r w:rsidR="00C556E4">
        <w:rPr>
          <w:bCs/>
          <w:iCs/>
        </w:rPr>
        <w:t xml:space="preserve">This corroborates assertions that the systematisation of HR via HCWS </w:t>
      </w:r>
      <w:r w:rsidR="00786C55">
        <w:rPr>
          <w:bCs/>
          <w:iCs/>
        </w:rPr>
        <w:t xml:space="preserve">has the potential to </w:t>
      </w:r>
      <w:r w:rsidR="00C556E4">
        <w:rPr>
          <w:bCs/>
          <w:iCs/>
        </w:rPr>
        <w:t>create anxiety</w:t>
      </w:r>
      <w:r w:rsidR="00786C55">
        <w:rPr>
          <w:bCs/>
          <w:iCs/>
        </w:rPr>
        <w:t>, pressure</w:t>
      </w:r>
      <w:r w:rsidR="0045361F">
        <w:rPr>
          <w:bCs/>
          <w:iCs/>
        </w:rPr>
        <w:t>,</w:t>
      </w:r>
      <w:r w:rsidR="00786C55">
        <w:rPr>
          <w:bCs/>
          <w:iCs/>
        </w:rPr>
        <w:t xml:space="preserve"> and feelings of exploitation </w:t>
      </w:r>
      <w:r w:rsidR="00786C55">
        <w:rPr>
          <w:bCs/>
          <w:iCs/>
        </w:rPr>
        <w:fldChar w:fldCharType="begin" w:fldLock="1"/>
      </w:r>
      <w:r w:rsidR="00786C55">
        <w:rPr>
          <w:bCs/>
          <w:iCs/>
        </w:rPr>
        <w:instrText>ADDIN CSL_CITATION {"citationItems":[{"id":"ITEM-1","itemData":{"DOI":"10.1002/hrm.21990","ISSN":"0090-4848","abstract":"In this study, we explored the additive, interactive, and nonlinear relationships among human resource management (HRM) systems, employee well-being, and firm performance. Based on a sample of 14,384 employees nested within 1,347 firms, we obtained three main findings. First, HRM systems yield a performance effect that exceeds the effect of single practice, suggesting positive synergies among HRM practices. Second, the opportunity bundle has a positive impact on firm performance, but when integrating it with skills and motivation bundles, the result becomes negative, indicating dis-synergy of interactions among HRM bundles. Third, at moderate levels of adoption, HRM practices are positively correlated with employee well-being and higher levels of commitment, job satisfaction, and management relations, as well as lower levels of anxiety. However, at high levels, the relationship is less positive and even turns negative with lower levels of job satisfaction and management relations. To close, we present research implications and future directions after discussing our results.","author":[{"dropping-particle":"","family":"Ho","given":"Hoang","non-dropping-particle":"","parse-names":false,"suffix":""},{"dropping-particle":"","family":"Kuvaas","given":"Bård","non-dropping-particle":"","parse-names":false,"suffix":""}],"container-title":"Human Resource Management","id":"ITEM-1","issue":"3","issued":{"date-parts":[["2020","5","1"]]},"page":"235-253","publisher":"Wiley-Liss Inc.","title":"Human resource management systems, employee well‐being, and firm performance from the mutual gains and critical perspectives: The well‐being paradox","type":"article-journal","volume":"59"},"uris":["http://www.mendeley.com/documents/?uuid=5ae9d039-d39d-3130-a8c8-5de18e0b00aa"]},{"id":"ITEM-2","itemData":{"DOI":"10.1111/1748-8583.12203","ISSN":"09545395","author":[{"dropping-particle":"","family":"Ogbonnaya","given":"Chidiebere","non-dropping-particle":"","parse-names":false,"suffix":""},{"dropping-particle":"","family":"Messersmith","given":"Jake","non-dropping-particle":"","parse-names":false,"suffix":""}],"container-title":"Human Resource Management Journal","id":"ITEM-2","issued":{"date-parts":[["2018","7","24"]]},"publisher":"John Wiley &amp; Sons, Ltd (10.1111)","title":"Employee performance, well-being, and differential effects of human resource management subdimensions: Mutual gains or conflicting outcomes?","type":"article-journal"},"uris":["http://www.mendeley.com/documents/?uuid=342343b0-cc61-3171-8f30-5ca71d1043a0"]},{"id":"ITEM-3","itemData":{"DOI":"10.1080/09585192.2016.1146321","ISSN":"0958-5192","abstract":"AbstractThis study explores the impact of enacted high involvement work systems (HIWS) practices on employee emotional exhaustion. This study hypothesized that work overload and job responsibility mediate the relationship between HIWS practices (ability, motivation, opportunity and work design HIWS practices) and employee emotional exhaustion. A total of 360 employees (nested within 49 work units) rated their feelings of work overload, job responsibility and emotional exhaustion. The line managers from these work units rated the enacted HIWS practices. Results indicate that ability- and motivation HIWS practices are positively related to work overload, and ability-, motivation- and work design HIWS practices are positively related to job responsibility. In turn, job responsibility reduces emotional exhaustion, whereas work overload has a positive effect on emotional exhaustion. The findings of this study underline the importance of blending the occupational health psychology literature with macro insights...","author":[{"dropping-particle":"","family":"Oppenauer","given":"Viktoria","non-dropping-particle":"","parse-names":false,"suffix":""},{"dropping-particle":"","family":"Voorde","given":"Karina","non-dropping-particle":"Van De","parse-names":false,"suffix":""}],"container-title":"The International Journal of Human Resource Management","id":"ITEM-3","issue":"2","issued":{"date-parts":[["2018","1","19"]]},"page":"311-337","publisher":"Routledge","title":"Exploring the relationships between high involvement work system practices, work demands and emotional exhaustion: a multi-level study.","type":"article-journal","volume":"29"},"uris":["http://www.mendeley.com/documents/?uuid=fabeb088-e81c-3008-a2d4-f58b8b740198"]}],"mendeley":{"formattedCitation":"(Ho &amp; Kuvaas, 2020; Ogbonnaya &amp; Messersmith, 2018; Oppenauer &amp; Van De Voorde, 2018)","plainTextFormattedCitation":"(Ho &amp; Kuvaas, 2020; Ogbonnaya &amp; Messersmith, 2018; Oppenauer &amp; Van De Voorde, 2018)","previouslyFormattedCitation":"(Ho &amp; Kuvaas, 2020; Ogbonnaya &amp; Messersmith, 2018; Oppenauer &amp; Van De Voorde, 2018)"},"properties":{"noteIndex":0},"schema":"https://github.com/citation-style-language/schema/raw/master/csl-citation.json"}</w:instrText>
      </w:r>
      <w:r w:rsidR="00786C55">
        <w:rPr>
          <w:bCs/>
          <w:iCs/>
        </w:rPr>
        <w:fldChar w:fldCharType="separate"/>
      </w:r>
      <w:r w:rsidR="00786C55" w:rsidRPr="00786C55">
        <w:rPr>
          <w:bCs/>
          <w:iCs/>
          <w:noProof/>
        </w:rPr>
        <w:t>(Ho &amp; Kuvaas, 2020; Ogbonnaya &amp; Messersmith, 2018; Oppenauer &amp; Van De Voorde, 2018)</w:t>
      </w:r>
      <w:r w:rsidR="00786C55">
        <w:rPr>
          <w:bCs/>
          <w:iCs/>
        </w:rPr>
        <w:fldChar w:fldCharType="end"/>
      </w:r>
      <w:r w:rsidR="00786C55">
        <w:rPr>
          <w:bCs/>
          <w:iCs/>
        </w:rPr>
        <w:t xml:space="preserve">. </w:t>
      </w:r>
      <w:r w:rsidR="00D71F4E" w:rsidRPr="00AA1C9E">
        <w:rPr>
          <w:bCs/>
          <w:iCs/>
          <w:color w:val="000000"/>
        </w:rPr>
        <w:t>The lack of support for H3 is also perhaps more relevant to low-skilled</w:t>
      </w:r>
      <w:r w:rsidR="00AA1C9E" w:rsidRPr="00AA1C9E">
        <w:rPr>
          <w:bCs/>
          <w:iCs/>
          <w:color w:val="000000"/>
        </w:rPr>
        <w:t>, over-worked</w:t>
      </w:r>
      <w:r w:rsidR="00D71F4E" w:rsidRPr="00AA1C9E">
        <w:rPr>
          <w:bCs/>
          <w:iCs/>
          <w:color w:val="000000"/>
        </w:rPr>
        <w:t xml:space="preserve"> </w:t>
      </w:r>
      <w:r w:rsidR="007C387F">
        <w:rPr>
          <w:bCs/>
          <w:iCs/>
          <w:color w:val="000000"/>
        </w:rPr>
        <w:t xml:space="preserve">employees </w:t>
      </w:r>
      <w:r w:rsidR="00D71F4E" w:rsidRPr="00AA1C9E">
        <w:rPr>
          <w:bCs/>
          <w:iCs/>
          <w:color w:val="000000"/>
        </w:rPr>
        <w:t xml:space="preserve">within </w:t>
      </w:r>
      <w:r w:rsidR="00786C55">
        <w:rPr>
          <w:bCs/>
          <w:iCs/>
          <w:color w:val="000000"/>
        </w:rPr>
        <w:t xml:space="preserve">a context of insecurity. </w:t>
      </w:r>
      <w:r w:rsidR="007C387F" w:rsidRPr="000F165C">
        <w:rPr>
          <w:bCs/>
          <w:iCs/>
        </w:rPr>
        <w:t>Since employees in the manufacturing firms are mostly young production workers</w:t>
      </w:r>
      <w:r w:rsidR="007C387F">
        <w:rPr>
          <w:bCs/>
          <w:iCs/>
        </w:rPr>
        <w:t>, their</w:t>
      </w:r>
      <w:r w:rsidR="007C387F" w:rsidRPr="000F165C">
        <w:rPr>
          <w:bCs/>
          <w:iCs/>
        </w:rPr>
        <w:t xml:space="preserve"> commitment to earn</w:t>
      </w:r>
      <w:r w:rsidR="0045361F">
        <w:rPr>
          <w:bCs/>
          <w:iCs/>
        </w:rPr>
        <w:t>ing</w:t>
      </w:r>
      <w:r w:rsidR="007C387F" w:rsidRPr="000F165C">
        <w:rPr>
          <w:bCs/>
          <w:iCs/>
        </w:rPr>
        <w:t xml:space="preserve"> more money through working longer hours </w:t>
      </w:r>
      <w:r w:rsidR="007C387F">
        <w:rPr>
          <w:bCs/>
          <w:iCs/>
        </w:rPr>
        <w:t>detracts from</w:t>
      </w:r>
      <w:r w:rsidR="007C387F" w:rsidRPr="000F165C">
        <w:rPr>
          <w:bCs/>
          <w:iCs/>
        </w:rPr>
        <w:t xml:space="preserve"> </w:t>
      </w:r>
      <w:r w:rsidR="007C387F">
        <w:rPr>
          <w:bCs/>
          <w:iCs/>
        </w:rPr>
        <w:t>their work</w:t>
      </w:r>
      <w:r w:rsidR="0045361F">
        <w:rPr>
          <w:bCs/>
          <w:iCs/>
        </w:rPr>
        <w:t>-</w:t>
      </w:r>
      <w:r w:rsidR="007C387F">
        <w:rPr>
          <w:bCs/>
          <w:iCs/>
        </w:rPr>
        <w:t xml:space="preserve">life balance, impacting </w:t>
      </w:r>
      <w:r w:rsidR="007C387F" w:rsidRPr="000F165C">
        <w:rPr>
          <w:bCs/>
          <w:iCs/>
        </w:rPr>
        <w:t>feeling</w:t>
      </w:r>
      <w:r w:rsidR="007C387F">
        <w:rPr>
          <w:bCs/>
          <w:iCs/>
        </w:rPr>
        <w:t>s</w:t>
      </w:r>
      <w:r w:rsidR="007C387F" w:rsidRPr="000F165C">
        <w:rPr>
          <w:bCs/>
          <w:iCs/>
        </w:rPr>
        <w:t xml:space="preserve"> of happiness</w:t>
      </w:r>
      <w:r w:rsidR="007C387F">
        <w:rPr>
          <w:bCs/>
          <w:iCs/>
        </w:rPr>
        <w:t>.</w:t>
      </w:r>
      <w:r w:rsidR="007C387F" w:rsidRPr="007C387F">
        <w:rPr>
          <w:rFonts w:eastAsia="Calibri"/>
          <w:lang w:eastAsia="en-US"/>
        </w:rPr>
        <w:t xml:space="preserve"> </w:t>
      </w:r>
      <w:r w:rsidR="007C387F" w:rsidRPr="000F165C">
        <w:rPr>
          <w:rFonts w:eastAsia="Calibri"/>
          <w:lang w:eastAsia="en-US"/>
        </w:rPr>
        <w:t xml:space="preserve">Thus, while HCWS may be able to counter the impacts of burnout they do not necessarily contribute to a sense of </w:t>
      </w:r>
      <w:r w:rsidR="003E5ED5">
        <w:rPr>
          <w:rFonts w:eastAsia="Calibri"/>
          <w:lang w:eastAsia="en-US"/>
        </w:rPr>
        <w:t>wellbeing</w:t>
      </w:r>
      <w:r w:rsidR="007C387F" w:rsidRPr="000F165C">
        <w:rPr>
          <w:rFonts w:eastAsia="Calibri"/>
          <w:lang w:eastAsia="en-US"/>
        </w:rPr>
        <w:t xml:space="preserve"> when considered in isolation (Chen et al., 2018; Wood &amp; de Menezes, 2011).</w:t>
      </w:r>
    </w:p>
    <w:p w14:paraId="7B6413D8" w14:textId="77777777" w:rsidR="00F741DC" w:rsidRDefault="00D63FC5" w:rsidP="00FB1C32">
      <w:pPr>
        <w:spacing w:line="480" w:lineRule="atLeast"/>
        <w:ind w:firstLine="540"/>
        <w:jc w:val="both"/>
        <w:rPr>
          <w:bCs/>
          <w:iCs/>
          <w:color w:val="000000"/>
        </w:rPr>
      </w:pPr>
      <w:r>
        <w:rPr>
          <w:bCs/>
          <w:iCs/>
          <w:color w:val="000000"/>
        </w:rPr>
        <w:t>T</w:t>
      </w:r>
      <w:r w:rsidR="00786C55" w:rsidRPr="000F165C">
        <w:rPr>
          <w:bCs/>
          <w:iCs/>
          <w:color w:val="000000"/>
        </w:rPr>
        <w:t xml:space="preserve">he effects of HCWS on </w:t>
      </w:r>
      <w:r w:rsidR="003E5ED5">
        <w:rPr>
          <w:bCs/>
          <w:iCs/>
          <w:color w:val="000000"/>
        </w:rPr>
        <w:t>wellbeing</w:t>
      </w:r>
      <w:r w:rsidR="00786C55" w:rsidRPr="000F165C">
        <w:rPr>
          <w:bCs/>
          <w:iCs/>
          <w:color w:val="000000"/>
        </w:rPr>
        <w:t xml:space="preserve"> are</w:t>
      </w:r>
      <w:r w:rsidR="002A52D9">
        <w:rPr>
          <w:bCs/>
          <w:iCs/>
          <w:color w:val="000000"/>
        </w:rPr>
        <w:t>, however,</w:t>
      </w:r>
      <w:r>
        <w:rPr>
          <w:bCs/>
          <w:iCs/>
          <w:color w:val="000000"/>
        </w:rPr>
        <w:t xml:space="preserve"> fully mediated by</w:t>
      </w:r>
      <w:r w:rsidR="00786C55" w:rsidRPr="000F165C">
        <w:rPr>
          <w:bCs/>
          <w:iCs/>
          <w:color w:val="000000"/>
        </w:rPr>
        <w:t xml:space="preserve"> </w:t>
      </w:r>
      <w:r w:rsidR="00786C55">
        <w:rPr>
          <w:bCs/>
          <w:iCs/>
          <w:color w:val="000000"/>
        </w:rPr>
        <w:t>organisation</w:t>
      </w:r>
      <w:r w:rsidR="00786C55" w:rsidRPr="000F165C">
        <w:rPr>
          <w:bCs/>
          <w:iCs/>
          <w:color w:val="000000"/>
        </w:rPr>
        <w:t xml:space="preserve"> support</w:t>
      </w:r>
      <w:r w:rsidR="00F22AC4">
        <w:rPr>
          <w:bCs/>
          <w:iCs/>
          <w:color w:val="000000"/>
        </w:rPr>
        <w:t xml:space="preserve"> (H4c)</w:t>
      </w:r>
      <w:r>
        <w:rPr>
          <w:bCs/>
          <w:iCs/>
          <w:color w:val="000000"/>
        </w:rPr>
        <w:t xml:space="preserve">, those </w:t>
      </w:r>
      <w:r w:rsidR="00786C55" w:rsidRPr="000F165C">
        <w:rPr>
          <w:bCs/>
          <w:iCs/>
          <w:color w:val="000000"/>
        </w:rPr>
        <w:t xml:space="preserve">flexible work arrangements </w:t>
      </w:r>
      <w:r>
        <w:rPr>
          <w:bCs/>
          <w:iCs/>
          <w:color w:val="000000"/>
        </w:rPr>
        <w:t>that provide a range of benefits, non-stigmatising flexible work program</w:t>
      </w:r>
      <w:r w:rsidR="00F22AC4">
        <w:rPr>
          <w:bCs/>
          <w:iCs/>
          <w:color w:val="000000"/>
        </w:rPr>
        <w:t>mes and teleworking. Thus, organisation support is focused on how work</w:t>
      </w:r>
      <w:r w:rsidR="002A52D9">
        <w:rPr>
          <w:bCs/>
          <w:iCs/>
          <w:color w:val="000000"/>
        </w:rPr>
        <w:t xml:space="preserve"> and rewards</w:t>
      </w:r>
      <w:r w:rsidR="00F22AC4">
        <w:rPr>
          <w:bCs/>
          <w:iCs/>
          <w:color w:val="000000"/>
        </w:rPr>
        <w:t xml:space="preserve"> </w:t>
      </w:r>
      <w:r w:rsidR="002A52D9">
        <w:rPr>
          <w:bCs/>
          <w:iCs/>
          <w:color w:val="000000"/>
        </w:rPr>
        <w:t>are</w:t>
      </w:r>
      <w:r w:rsidR="00F22AC4">
        <w:rPr>
          <w:bCs/>
          <w:iCs/>
          <w:color w:val="000000"/>
        </w:rPr>
        <w:t xml:space="preserve"> organised and </w:t>
      </w:r>
      <w:proofErr w:type="gramStart"/>
      <w:r w:rsidR="00F22AC4">
        <w:rPr>
          <w:bCs/>
          <w:iCs/>
          <w:color w:val="000000"/>
        </w:rPr>
        <w:t>takes into account</w:t>
      </w:r>
      <w:proofErr w:type="gramEnd"/>
      <w:r w:rsidR="00F22AC4">
        <w:rPr>
          <w:bCs/>
          <w:iCs/>
          <w:color w:val="000000"/>
        </w:rPr>
        <w:t xml:space="preserve"> the balance between work and personal lives. Such support is central in connecting HCWS to </w:t>
      </w:r>
      <w:r w:rsidR="003E5ED5">
        <w:rPr>
          <w:bCs/>
          <w:iCs/>
          <w:color w:val="000000"/>
        </w:rPr>
        <w:t>wellbeing</w:t>
      </w:r>
      <w:r w:rsidR="00F22AC4">
        <w:rPr>
          <w:bCs/>
          <w:iCs/>
          <w:color w:val="000000"/>
        </w:rPr>
        <w:t xml:space="preserve"> and improving the quality of working life </w:t>
      </w:r>
      <w:r w:rsidR="00F22AC4">
        <w:rPr>
          <w:bCs/>
          <w:iCs/>
          <w:color w:val="000000"/>
        </w:rPr>
        <w:fldChar w:fldCharType="begin" w:fldLock="1"/>
      </w:r>
      <w:r w:rsidR="00965CA3">
        <w:rPr>
          <w:bCs/>
          <w:iCs/>
          <w:color w:val="000000"/>
        </w:rPr>
        <w:instrText>ADDIN CSL_CITATION {"citationItems":[{"id":"ITEM-1","itemData":{"DOI":"10.1111/1748-8583.12139","ISSN":"17488583","abstract":"The mutual gains model suggests that HRM should benefit both individuals and organisations. However, the dominant models within HRM theory and research continue to focus largely on ways to improve performance, with employee concerns very much a secondary consideration. Furthermore, pressures at work and in society more widely are creating an increasing threat to employee well-being. If employee concerns and the threats to well-being are to be taken seriously, a different analytic framework for HRM is required. The article sets out an alternative approach to HRM that gives priority to practices designed to enhance well-being and a positive employment relationship, proposing that both elements are essential. Evidence is presented to support the choice of practices and to argue that these also hold the potential to improve both individual and organisational performance. It therefore offers a different path to mutual gains. The research and policy implications of this approach are discussed.","author":[{"dropping-particle":"","family":"Guest","given":"David E.","non-dropping-particle":"","parse-names":false,"suffix":""}],"container-title":"Human Resource Management Journal","id":"ITEM-1","issue":"1","issued":{"date-parts":[["2017","1","1"]]},"page":"22-38","publisher":"Blackwell Publishing Ltd","title":"Human resource management and employee well-being: towards a new analytic framework","type":"article","volume":"27"},"uris":["http://www.mendeley.com/documents/?uuid=4aae6ae7-3ab7-3832-b5f3-7675fb47417c"]},{"id":"ITEM-2","itemData":{"DOI":"10.1177/0018726716654746","ISSN":"0018-7267","abstract":"The quality of working life became an important topic in the 1960s and 1970s, helping to stimulate an early approach to evidence-based policy advocacy drawing on interdisciplinary research by social scientists. Over the years it fell out of the limelight but much relevant, albeit fragmented, research has continued. We present a case for rekindling an integrated and normative approach to quality of working life research as one means of promoting workers’ well-being and emancipation. We outline an updated classification of the characteristics of quality of working life and a related analytic framework. We illustrate how research and practice will benefit from following this renewed quality of working life framework, using work design as an example. Concluding, we aim to stimulate debate on the necessity and benefits of rebuilding a quality of working life agenda for marrying academic rigour and practical relevance in order to support interventions aimed at fostering worker emancipation and well-being.","author":[{"dropping-particle":"","family":"Grote","given":"Gudela","non-dropping-particle":"","parse-names":false,"suffix":""},{"dropping-particle":"","family":"Guest","given":"David","non-dropping-particle":"","parse-names":false,"suffix":""}],"container-title":"Human Relations","id":"ITEM-2","issue":"2","issued":{"date-parts":[["2017","2","20"]]},"page":"149-167","publisher":"SAGE Publications Ltd","title":"The case for reinvigorating quality of working life research","type":"article-journal","volume":"70"},"uris":["http://www.mendeley.com/documents/?uuid=706180a0-fc41-3910-a7aa-8f913d71e9ce"]}],"mendeley":{"formattedCitation":"(Grote &amp; Guest, 2017; Guest, 2017)","plainTextFormattedCitation":"(Grote &amp; Guest, 2017; Guest, 2017)","previouslyFormattedCitation":"(Grote &amp; Guest, 2017; Guest, 2017)"},"properties":{"noteIndex":0},"schema":"https://github.com/citation-style-language/schema/raw/master/csl-citation.json"}</w:instrText>
      </w:r>
      <w:r w:rsidR="00F22AC4">
        <w:rPr>
          <w:bCs/>
          <w:iCs/>
          <w:color w:val="000000"/>
        </w:rPr>
        <w:fldChar w:fldCharType="separate"/>
      </w:r>
      <w:r w:rsidR="00F22AC4" w:rsidRPr="00F22AC4">
        <w:rPr>
          <w:bCs/>
          <w:iCs/>
          <w:noProof/>
          <w:color w:val="000000"/>
        </w:rPr>
        <w:t>(Grote &amp; Guest, 2017; Guest, 2017)</w:t>
      </w:r>
      <w:r w:rsidR="00F22AC4">
        <w:rPr>
          <w:bCs/>
          <w:iCs/>
          <w:color w:val="000000"/>
        </w:rPr>
        <w:fldChar w:fldCharType="end"/>
      </w:r>
      <w:r w:rsidR="00F22AC4">
        <w:rPr>
          <w:bCs/>
          <w:iCs/>
          <w:color w:val="000000"/>
        </w:rPr>
        <w:t>. However, t</w:t>
      </w:r>
      <w:r>
        <w:rPr>
          <w:bCs/>
          <w:iCs/>
          <w:color w:val="000000"/>
        </w:rPr>
        <w:t xml:space="preserve">hat organisation support only partially mediates the impact of HCWS on </w:t>
      </w:r>
      <w:r w:rsidR="00F22AC4">
        <w:rPr>
          <w:bCs/>
          <w:iCs/>
          <w:color w:val="000000"/>
        </w:rPr>
        <w:t>burnout (H4b)</w:t>
      </w:r>
      <w:r>
        <w:rPr>
          <w:bCs/>
          <w:iCs/>
          <w:color w:val="000000"/>
        </w:rPr>
        <w:t xml:space="preserve"> suggests </w:t>
      </w:r>
      <w:r w:rsidR="00F22AC4">
        <w:rPr>
          <w:bCs/>
          <w:iCs/>
          <w:color w:val="000000"/>
        </w:rPr>
        <w:t>that flexible work practices</w:t>
      </w:r>
      <w:r w:rsidR="00F22AC4" w:rsidRPr="000F165C">
        <w:rPr>
          <w:bCs/>
          <w:iCs/>
          <w:color w:val="000000"/>
        </w:rPr>
        <w:t xml:space="preserve"> help employees recover from physical fatigue</w:t>
      </w:r>
      <w:r w:rsidR="00F22AC4">
        <w:rPr>
          <w:bCs/>
          <w:iCs/>
          <w:color w:val="000000"/>
        </w:rPr>
        <w:t xml:space="preserve"> but that HCWS themselves foster the internalisation of organisational goals and encourage a value-based alignment</w:t>
      </w:r>
      <w:r w:rsidR="00F741DC">
        <w:rPr>
          <w:bCs/>
          <w:iCs/>
          <w:color w:val="000000"/>
        </w:rPr>
        <w:t xml:space="preserve"> via practices such as training and development, performance feedback and various involvement mechanisms</w:t>
      </w:r>
      <w:r w:rsidR="00F22AC4">
        <w:rPr>
          <w:bCs/>
          <w:iCs/>
          <w:color w:val="000000"/>
        </w:rPr>
        <w:t xml:space="preserve"> (Chen et al., 2018; Iverson </w:t>
      </w:r>
      <w:r w:rsidR="0045361F">
        <w:rPr>
          <w:bCs/>
          <w:iCs/>
          <w:color w:val="000000"/>
        </w:rPr>
        <w:t>&amp;</w:t>
      </w:r>
      <w:r w:rsidR="00F22AC4">
        <w:rPr>
          <w:bCs/>
          <w:iCs/>
          <w:color w:val="000000"/>
        </w:rPr>
        <w:t xml:space="preserve"> </w:t>
      </w:r>
      <w:proofErr w:type="spellStart"/>
      <w:r w:rsidR="00F22AC4">
        <w:rPr>
          <w:bCs/>
          <w:iCs/>
          <w:color w:val="000000"/>
        </w:rPr>
        <w:t>Zatzick</w:t>
      </w:r>
      <w:proofErr w:type="spellEnd"/>
      <w:r w:rsidR="00F22AC4">
        <w:rPr>
          <w:bCs/>
          <w:iCs/>
          <w:color w:val="000000"/>
        </w:rPr>
        <w:t>, 2007)</w:t>
      </w:r>
      <w:r w:rsidR="00F741DC">
        <w:rPr>
          <w:bCs/>
          <w:iCs/>
          <w:color w:val="000000"/>
        </w:rPr>
        <w:t xml:space="preserve">. </w:t>
      </w:r>
    </w:p>
    <w:p w14:paraId="495A47C5" w14:textId="77777777" w:rsidR="003643EA" w:rsidRDefault="00F741DC" w:rsidP="00FB1C32">
      <w:pPr>
        <w:spacing w:line="480" w:lineRule="atLeast"/>
        <w:ind w:firstLine="540"/>
        <w:jc w:val="both"/>
        <w:rPr>
          <w:bCs/>
          <w:iCs/>
          <w:color w:val="000000"/>
        </w:rPr>
      </w:pPr>
      <w:r>
        <w:rPr>
          <w:bCs/>
          <w:iCs/>
          <w:color w:val="000000"/>
        </w:rPr>
        <w:lastRenderedPageBreak/>
        <w:t xml:space="preserve">While </w:t>
      </w:r>
      <w:r w:rsidR="002A52D9">
        <w:rPr>
          <w:bCs/>
          <w:iCs/>
          <w:color w:val="000000"/>
        </w:rPr>
        <w:t xml:space="preserve">the </w:t>
      </w:r>
      <w:r>
        <w:rPr>
          <w:bCs/>
          <w:iCs/>
          <w:color w:val="000000"/>
        </w:rPr>
        <w:t xml:space="preserve">flexible practices </w:t>
      </w:r>
      <w:r w:rsidR="002A52D9">
        <w:rPr>
          <w:bCs/>
          <w:iCs/>
          <w:color w:val="000000"/>
        </w:rPr>
        <w:t>of</w:t>
      </w:r>
      <w:r>
        <w:rPr>
          <w:bCs/>
          <w:iCs/>
          <w:color w:val="000000"/>
        </w:rPr>
        <w:t xml:space="preserve"> organisation</w:t>
      </w:r>
      <w:r w:rsidR="00215103">
        <w:rPr>
          <w:bCs/>
          <w:iCs/>
          <w:color w:val="000000"/>
        </w:rPr>
        <w:t xml:space="preserve"> </w:t>
      </w:r>
      <w:r w:rsidR="000C7C00" w:rsidRPr="00AA1C9E">
        <w:rPr>
          <w:bCs/>
          <w:iCs/>
          <w:color w:val="000000"/>
        </w:rPr>
        <w:t>support</w:t>
      </w:r>
      <w:r>
        <w:rPr>
          <w:bCs/>
          <w:iCs/>
          <w:color w:val="000000"/>
        </w:rPr>
        <w:t xml:space="preserve"> play a key role in employee outcomes, it</w:t>
      </w:r>
      <w:r w:rsidR="000C7C00" w:rsidRPr="00AA1C9E">
        <w:rPr>
          <w:bCs/>
          <w:iCs/>
          <w:color w:val="000000"/>
        </w:rPr>
        <w:t xml:space="preserve"> is not required for the positive effect of HCWS on performance to hold. </w:t>
      </w:r>
      <w:r w:rsidR="00215103">
        <w:rPr>
          <w:bCs/>
          <w:iCs/>
          <w:color w:val="000000"/>
        </w:rPr>
        <w:t>G</w:t>
      </w:r>
      <w:r w:rsidR="00215103" w:rsidRPr="000F165C">
        <w:rPr>
          <w:bCs/>
          <w:iCs/>
          <w:color w:val="000000"/>
        </w:rPr>
        <w:t>ood compensation package</w:t>
      </w:r>
      <w:r w:rsidR="00215103">
        <w:rPr>
          <w:bCs/>
          <w:iCs/>
          <w:color w:val="000000"/>
        </w:rPr>
        <w:t xml:space="preserve">s, </w:t>
      </w:r>
      <w:r w:rsidR="00215103" w:rsidRPr="000F165C">
        <w:rPr>
          <w:bCs/>
          <w:iCs/>
          <w:color w:val="000000"/>
        </w:rPr>
        <w:t>effective training</w:t>
      </w:r>
      <w:r w:rsidR="0045361F">
        <w:rPr>
          <w:bCs/>
          <w:iCs/>
          <w:color w:val="000000"/>
        </w:rPr>
        <w:t>,</w:t>
      </w:r>
      <w:r w:rsidR="00215103" w:rsidRPr="000F165C">
        <w:rPr>
          <w:bCs/>
          <w:iCs/>
          <w:color w:val="000000"/>
        </w:rPr>
        <w:t xml:space="preserve"> and development</w:t>
      </w:r>
      <w:r w:rsidR="00215103">
        <w:rPr>
          <w:bCs/>
          <w:iCs/>
          <w:color w:val="000000"/>
        </w:rPr>
        <w:t>, performance appraisals, recruitment processes that assess person/organisation fit and voice mechanisms</w:t>
      </w:r>
      <w:r w:rsidR="00215103" w:rsidRPr="000F165C">
        <w:rPr>
          <w:bCs/>
          <w:iCs/>
          <w:color w:val="000000"/>
        </w:rPr>
        <w:t xml:space="preserve"> </w:t>
      </w:r>
      <w:r w:rsidR="00215103">
        <w:rPr>
          <w:bCs/>
          <w:iCs/>
          <w:color w:val="000000"/>
        </w:rPr>
        <w:t xml:space="preserve">provide </w:t>
      </w:r>
      <w:r w:rsidR="00215103" w:rsidRPr="000F165C">
        <w:rPr>
          <w:bCs/>
          <w:iCs/>
          <w:color w:val="000000"/>
        </w:rPr>
        <w:t xml:space="preserve">enough motivation for low-paid </w:t>
      </w:r>
      <w:r w:rsidR="00215103">
        <w:rPr>
          <w:bCs/>
          <w:iCs/>
          <w:color w:val="000000"/>
        </w:rPr>
        <w:t xml:space="preserve">employees working in uncertain and insecure environments </w:t>
      </w:r>
      <w:r w:rsidR="00215103" w:rsidRPr="000F165C">
        <w:rPr>
          <w:bCs/>
          <w:iCs/>
          <w:color w:val="000000"/>
        </w:rPr>
        <w:t xml:space="preserve">to perform </w:t>
      </w:r>
      <w:r w:rsidR="00215103">
        <w:rPr>
          <w:bCs/>
          <w:iCs/>
          <w:color w:val="000000"/>
        </w:rPr>
        <w:t xml:space="preserve">and earn more rewards. </w:t>
      </w:r>
      <w:r w:rsidR="00C37F67" w:rsidRPr="00AA1C9E">
        <w:rPr>
          <w:bCs/>
          <w:iCs/>
          <w:color w:val="000000"/>
        </w:rPr>
        <w:t>Contrary to McClean and Collins (2011)</w:t>
      </w:r>
      <w:r w:rsidR="0061124F" w:rsidRPr="00AA1C9E">
        <w:rPr>
          <w:bCs/>
          <w:iCs/>
          <w:color w:val="000000"/>
        </w:rPr>
        <w:t xml:space="preserve">, our findings suggest a </w:t>
      </w:r>
      <w:r w:rsidR="00C37F67" w:rsidRPr="00AA1C9E">
        <w:rPr>
          <w:bCs/>
          <w:iCs/>
          <w:color w:val="000000"/>
        </w:rPr>
        <w:t>direct</w:t>
      </w:r>
      <w:r w:rsidR="0061124F" w:rsidRPr="00AA1C9E">
        <w:rPr>
          <w:bCs/>
          <w:iCs/>
          <w:color w:val="000000"/>
        </w:rPr>
        <w:t>,</w:t>
      </w:r>
      <w:r w:rsidR="00C37F67" w:rsidRPr="00AA1C9E">
        <w:rPr>
          <w:bCs/>
          <w:iCs/>
          <w:color w:val="000000"/>
        </w:rPr>
        <w:t xml:space="preserve"> positive relationship between HCWS and firm performance. </w:t>
      </w:r>
      <w:r w:rsidR="00BB76E0" w:rsidRPr="00AA1C9E">
        <w:rPr>
          <w:bCs/>
          <w:iCs/>
          <w:color w:val="000000"/>
        </w:rPr>
        <w:t>E</w:t>
      </w:r>
      <w:r w:rsidR="00C37F67" w:rsidRPr="00AA1C9E">
        <w:rPr>
          <w:bCs/>
          <w:iCs/>
          <w:color w:val="000000"/>
        </w:rPr>
        <w:t xml:space="preserve">mployee effort </w:t>
      </w:r>
      <w:r w:rsidR="00BB76E0" w:rsidRPr="00AA1C9E">
        <w:rPr>
          <w:bCs/>
          <w:iCs/>
          <w:color w:val="000000"/>
        </w:rPr>
        <w:t>fails to</w:t>
      </w:r>
      <w:r w:rsidR="00C37F67" w:rsidRPr="00AA1C9E">
        <w:rPr>
          <w:bCs/>
          <w:iCs/>
          <w:color w:val="000000"/>
        </w:rPr>
        <w:t xml:space="preserve"> mediate the effect of HCWS on firm performance (H5a). </w:t>
      </w:r>
      <w:r w:rsidR="00FF1879">
        <w:rPr>
          <w:bCs/>
          <w:iCs/>
          <w:color w:val="000000"/>
        </w:rPr>
        <w:t>I</w:t>
      </w:r>
      <w:r w:rsidR="00FF1879" w:rsidRPr="000F165C">
        <w:rPr>
          <w:bCs/>
          <w:iCs/>
          <w:color w:val="000000"/>
        </w:rPr>
        <w:t>n manufacturing</w:t>
      </w:r>
      <w:r w:rsidR="00997DAD" w:rsidRPr="000F165C">
        <w:rPr>
          <w:bCs/>
          <w:iCs/>
          <w:color w:val="000000"/>
        </w:rPr>
        <w:t xml:space="preserve"> firms where jobs </w:t>
      </w:r>
      <w:r w:rsidR="002A52D9">
        <w:rPr>
          <w:bCs/>
          <w:iCs/>
          <w:color w:val="000000"/>
        </w:rPr>
        <w:t>are</w:t>
      </w:r>
      <w:r w:rsidR="00997DAD" w:rsidRPr="000F165C">
        <w:rPr>
          <w:bCs/>
          <w:iCs/>
          <w:color w:val="000000"/>
        </w:rPr>
        <w:t xml:space="preserve"> already physically demanding</w:t>
      </w:r>
      <w:r w:rsidR="002A52D9">
        <w:rPr>
          <w:bCs/>
          <w:iCs/>
          <w:color w:val="000000"/>
        </w:rPr>
        <w:t>,</w:t>
      </w:r>
      <w:r w:rsidR="00997DAD" w:rsidRPr="000F165C">
        <w:rPr>
          <w:bCs/>
          <w:iCs/>
          <w:color w:val="000000"/>
        </w:rPr>
        <w:t xml:space="preserve"> employees have already exhausted their resources to exert further effort. </w:t>
      </w:r>
      <w:r>
        <w:rPr>
          <w:bCs/>
          <w:iCs/>
          <w:color w:val="000000"/>
        </w:rPr>
        <w:t xml:space="preserve">Expending </w:t>
      </w:r>
      <w:r w:rsidR="00997DAD" w:rsidRPr="000F165C">
        <w:rPr>
          <w:bCs/>
          <w:iCs/>
          <w:color w:val="000000"/>
        </w:rPr>
        <w:t>extra effort jeopardi</w:t>
      </w:r>
      <w:r>
        <w:rPr>
          <w:bCs/>
          <w:iCs/>
          <w:color w:val="000000"/>
        </w:rPr>
        <w:t>ses</w:t>
      </w:r>
      <w:r w:rsidR="00997DAD" w:rsidRPr="000F165C">
        <w:rPr>
          <w:bCs/>
          <w:iCs/>
          <w:color w:val="000000"/>
        </w:rPr>
        <w:t xml:space="preserve"> the ability to cope </w:t>
      </w:r>
      <w:r w:rsidR="00911B0E" w:rsidRPr="000F165C">
        <w:rPr>
          <w:bCs/>
          <w:iCs/>
          <w:color w:val="000000"/>
        </w:rPr>
        <w:t>with adverse</w:t>
      </w:r>
      <w:r w:rsidR="00997DAD" w:rsidRPr="000F165C">
        <w:rPr>
          <w:bCs/>
          <w:iCs/>
          <w:color w:val="000000"/>
        </w:rPr>
        <w:t xml:space="preserve"> </w:t>
      </w:r>
      <w:r>
        <w:rPr>
          <w:bCs/>
          <w:iCs/>
          <w:color w:val="000000"/>
        </w:rPr>
        <w:t xml:space="preserve">situations </w:t>
      </w:r>
      <w:r w:rsidRPr="000F165C">
        <w:rPr>
          <w:bCs/>
          <w:iCs/>
          <w:color w:val="000000"/>
        </w:rPr>
        <w:t>(</w:t>
      </w:r>
      <w:r w:rsidRPr="000F165C">
        <w:rPr>
          <w:bCs/>
          <w:iCs/>
          <w:color w:val="222222"/>
          <w:shd w:val="clear" w:color="auto" w:fill="FFFFFF"/>
        </w:rPr>
        <w:t xml:space="preserve">Westman, </w:t>
      </w:r>
      <w:proofErr w:type="spellStart"/>
      <w:r w:rsidRPr="000F165C">
        <w:rPr>
          <w:bCs/>
          <w:iCs/>
          <w:color w:val="222222"/>
          <w:shd w:val="clear" w:color="auto" w:fill="FFFFFF"/>
        </w:rPr>
        <w:t>Hobfoll</w:t>
      </w:r>
      <w:proofErr w:type="spellEnd"/>
      <w:r w:rsidRPr="000F165C">
        <w:rPr>
          <w:bCs/>
          <w:iCs/>
          <w:color w:val="222222"/>
          <w:shd w:val="clear" w:color="auto" w:fill="FFFFFF"/>
        </w:rPr>
        <w:t>, Chen, Davidson</w:t>
      </w:r>
      <w:r w:rsidR="0045361F">
        <w:rPr>
          <w:bCs/>
          <w:iCs/>
          <w:color w:val="222222"/>
          <w:shd w:val="clear" w:color="auto" w:fill="FFFFFF"/>
        </w:rPr>
        <w:t>,</w:t>
      </w:r>
      <w:r w:rsidRPr="000F165C">
        <w:rPr>
          <w:bCs/>
          <w:iCs/>
          <w:color w:val="222222"/>
          <w:shd w:val="clear" w:color="auto" w:fill="FFFFFF"/>
        </w:rPr>
        <w:t xml:space="preserve"> &amp; Laski, 2004</w:t>
      </w:r>
      <w:r w:rsidRPr="000F165C">
        <w:rPr>
          <w:rFonts w:ascii="Arial" w:hAnsi="Arial" w:cs="Arial"/>
          <w:bCs/>
          <w:iCs/>
          <w:color w:val="222222"/>
          <w:sz w:val="20"/>
          <w:szCs w:val="20"/>
          <w:shd w:val="clear" w:color="auto" w:fill="FFFFFF"/>
        </w:rPr>
        <w:t>)</w:t>
      </w:r>
      <w:r>
        <w:rPr>
          <w:rFonts w:ascii="Arial" w:hAnsi="Arial" w:cs="Arial"/>
          <w:bCs/>
          <w:iCs/>
          <w:color w:val="222222"/>
          <w:sz w:val="20"/>
          <w:szCs w:val="20"/>
          <w:shd w:val="clear" w:color="auto" w:fill="FFFFFF"/>
        </w:rPr>
        <w:t>.</w:t>
      </w:r>
      <w:r w:rsidR="00997DAD" w:rsidRPr="000F165C">
        <w:rPr>
          <w:bCs/>
          <w:iCs/>
          <w:color w:val="000000"/>
        </w:rPr>
        <w:t xml:space="preserve"> </w:t>
      </w:r>
      <w:r w:rsidR="00C37F67" w:rsidRPr="00AA1C9E">
        <w:rPr>
          <w:bCs/>
          <w:iCs/>
          <w:color w:val="000000"/>
        </w:rPr>
        <w:t xml:space="preserve">This </w:t>
      </w:r>
      <w:r>
        <w:rPr>
          <w:bCs/>
          <w:iCs/>
          <w:color w:val="000000"/>
        </w:rPr>
        <w:t>helps to explain</w:t>
      </w:r>
      <w:r w:rsidR="0061124F" w:rsidRPr="00AA1C9E">
        <w:rPr>
          <w:bCs/>
          <w:iCs/>
          <w:color w:val="000000"/>
        </w:rPr>
        <w:t xml:space="preserve"> the</w:t>
      </w:r>
      <w:r w:rsidR="00C37F67" w:rsidRPr="00AA1C9E">
        <w:rPr>
          <w:bCs/>
          <w:iCs/>
          <w:color w:val="000000"/>
        </w:rPr>
        <w:t xml:space="preserve"> lack of support for H5b</w:t>
      </w:r>
      <w:r w:rsidR="0061124F" w:rsidRPr="00AA1C9E">
        <w:rPr>
          <w:bCs/>
          <w:iCs/>
          <w:color w:val="000000"/>
        </w:rPr>
        <w:t>,</w:t>
      </w:r>
      <w:r w:rsidR="00C37F67" w:rsidRPr="00AA1C9E">
        <w:rPr>
          <w:bCs/>
          <w:iCs/>
          <w:color w:val="000000"/>
        </w:rPr>
        <w:t xml:space="preserve"> as employee effort either voluntarily or involuntarily may </w:t>
      </w:r>
      <w:r w:rsidR="0061124F" w:rsidRPr="00AA1C9E">
        <w:rPr>
          <w:bCs/>
          <w:iCs/>
          <w:color w:val="000000"/>
        </w:rPr>
        <w:t>further</w:t>
      </w:r>
      <w:r w:rsidR="00C37F67" w:rsidRPr="00AA1C9E">
        <w:rPr>
          <w:bCs/>
          <w:iCs/>
          <w:color w:val="000000"/>
        </w:rPr>
        <w:t xml:space="preserve"> </w:t>
      </w:r>
      <w:r w:rsidR="0061124F" w:rsidRPr="00AA1C9E">
        <w:rPr>
          <w:bCs/>
          <w:iCs/>
          <w:color w:val="000000"/>
        </w:rPr>
        <w:t>deplete</w:t>
      </w:r>
      <w:r>
        <w:rPr>
          <w:bCs/>
          <w:iCs/>
          <w:color w:val="000000"/>
        </w:rPr>
        <w:t xml:space="preserve"> energy resources</w:t>
      </w:r>
      <w:r w:rsidR="00AA1C9E" w:rsidRPr="00AA1C9E">
        <w:rPr>
          <w:bCs/>
          <w:iCs/>
          <w:color w:val="000000"/>
        </w:rPr>
        <w:t>.</w:t>
      </w:r>
      <w:r w:rsidR="0061124F" w:rsidRPr="00AA1C9E">
        <w:rPr>
          <w:bCs/>
          <w:iCs/>
          <w:color w:val="000000"/>
        </w:rPr>
        <w:t xml:space="preserve"> </w:t>
      </w:r>
      <w:r w:rsidR="00C37F67" w:rsidRPr="00AA1C9E">
        <w:rPr>
          <w:bCs/>
          <w:iCs/>
          <w:color w:val="000000"/>
        </w:rPr>
        <w:t xml:space="preserve">The need to exert more effort </w:t>
      </w:r>
      <w:r w:rsidR="003643EA">
        <w:rPr>
          <w:bCs/>
          <w:iCs/>
          <w:color w:val="000000"/>
        </w:rPr>
        <w:t>is akin to</w:t>
      </w:r>
      <w:r w:rsidR="0045361F">
        <w:rPr>
          <w:bCs/>
          <w:iCs/>
          <w:color w:val="000000"/>
        </w:rPr>
        <w:t xml:space="preserve"> </w:t>
      </w:r>
      <w:r w:rsidR="00C37F67" w:rsidRPr="00AA1C9E">
        <w:rPr>
          <w:bCs/>
          <w:iCs/>
          <w:color w:val="000000"/>
        </w:rPr>
        <w:t>involuntary or forced effort</w:t>
      </w:r>
      <w:r w:rsidR="005F67BB" w:rsidRPr="00AA1C9E">
        <w:rPr>
          <w:bCs/>
          <w:iCs/>
          <w:color w:val="000000"/>
        </w:rPr>
        <w:t xml:space="preserve">. </w:t>
      </w:r>
    </w:p>
    <w:p w14:paraId="2780259D" w14:textId="77777777" w:rsidR="00947520" w:rsidRDefault="00C37F67" w:rsidP="00FB1C32">
      <w:pPr>
        <w:spacing w:line="480" w:lineRule="atLeast"/>
        <w:ind w:firstLine="540"/>
        <w:jc w:val="both"/>
        <w:rPr>
          <w:bCs/>
          <w:iCs/>
          <w:color w:val="000000"/>
        </w:rPr>
      </w:pPr>
      <w:r w:rsidRPr="00AA1C9E">
        <w:rPr>
          <w:bCs/>
          <w:iCs/>
          <w:color w:val="000000"/>
        </w:rPr>
        <w:t xml:space="preserve">However, support for H5c </w:t>
      </w:r>
      <w:r w:rsidR="008603B0" w:rsidRPr="00AA1C9E">
        <w:rPr>
          <w:bCs/>
          <w:iCs/>
          <w:color w:val="000000"/>
        </w:rPr>
        <w:t xml:space="preserve">suggests </w:t>
      </w:r>
      <w:r w:rsidRPr="00AA1C9E">
        <w:rPr>
          <w:bCs/>
          <w:iCs/>
          <w:color w:val="000000"/>
        </w:rPr>
        <w:t xml:space="preserve">that employee effort plays a significant </w:t>
      </w:r>
      <w:r w:rsidR="008603B0" w:rsidRPr="00AA1C9E">
        <w:rPr>
          <w:bCs/>
          <w:iCs/>
          <w:color w:val="000000"/>
        </w:rPr>
        <w:t>role in</w:t>
      </w:r>
      <w:r w:rsidRPr="00AA1C9E">
        <w:rPr>
          <w:bCs/>
          <w:iCs/>
          <w:color w:val="000000"/>
        </w:rPr>
        <w:t xml:space="preserve"> strengthening the effect of HCWS on </w:t>
      </w:r>
      <w:r w:rsidR="003E5ED5">
        <w:rPr>
          <w:bCs/>
          <w:iCs/>
          <w:color w:val="000000"/>
        </w:rPr>
        <w:t>wellbeing</w:t>
      </w:r>
      <w:r w:rsidRPr="00AA1C9E">
        <w:rPr>
          <w:bCs/>
          <w:iCs/>
          <w:color w:val="000000"/>
        </w:rPr>
        <w:t xml:space="preserve">. </w:t>
      </w:r>
      <w:r w:rsidR="00A95222" w:rsidRPr="00AA1C9E">
        <w:rPr>
          <w:bCs/>
          <w:iCs/>
          <w:color w:val="000000"/>
        </w:rPr>
        <w:t>A</w:t>
      </w:r>
      <w:r w:rsidRPr="00AA1C9E">
        <w:rPr>
          <w:bCs/>
          <w:iCs/>
          <w:color w:val="000000"/>
        </w:rPr>
        <w:t xml:space="preserve">mong </w:t>
      </w:r>
      <w:r w:rsidR="00A95222" w:rsidRPr="00AA1C9E">
        <w:rPr>
          <w:bCs/>
          <w:iCs/>
          <w:color w:val="000000"/>
        </w:rPr>
        <w:t xml:space="preserve">manufacturing </w:t>
      </w:r>
      <w:r w:rsidRPr="00AA1C9E">
        <w:rPr>
          <w:bCs/>
          <w:iCs/>
          <w:color w:val="000000"/>
        </w:rPr>
        <w:t xml:space="preserve">workers, </w:t>
      </w:r>
      <w:r w:rsidR="003643EA">
        <w:rPr>
          <w:bCs/>
          <w:iCs/>
          <w:color w:val="000000"/>
        </w:rPr>
        <w:t>HCWS</w:t>
      </w:r>
      <w:r w:rsidR="00A95222" w:rsidRPr="00AA1C9E">
        <w:rPr>
          <w:bCs/>
          <w:iCs/>
          <w:color w:val="000000"/>
        </w:rPr>
        <w:t xml:space="preserve"> </w:t>
      </w:r>
      <w:r w:rsidRPr="00AA1C9E">
        <w:rPr>
          <w:bCs/>
          <w:iCs/>
          <w:color w:val="000000"/>
        </w:rPr>
        <w:t>empower</w:t>
      </w:r>
      <w:r w:rsidR="008603B0" w:rsidRPr="00AA1C9E">
        <w:rPr>
          <w:bCs/>
          <w:iCs/>
          <w:color w:val="000000"/>
        </w:rPr>
        <w:t xml:space="preserve"> employees</w:t>
      </w:r>
      <w:r w:rsidR="00A95222" w:rsidRPr="00AA1C9E">
        <w:rPr>
          <w:bCs/>
          <w:iCs/>
          <w:color w:val="000000"/>
        </w:rPr>
        <w:t xml:space="preserve"> and develop a sense of trust</w:t>
      </w:r>
      <w:r w:rsidR="00AA1C9E" w:rsidRPr="00AA1C9E">
        <w:rPr>
          <w:bCs/>
          <w:iCs/>
          <w:color w:val="000000"/>
        </w:rPr>
        <w:t xml:space="preserve">, </w:t>
      </w:r>
      <w:r w:rsidR="00A95222" w:rsidRPr="00AA1C9E">
        <w:rPr>
          <w:bCs/>
          <w:iCs/>
          <w:color w:val="000000"/>
        </w:rPr>
        <w:t>job-control</w:t>
      </w:r>
      <w:r w:rsidR="0045361F">
        <w:rPr>
          <w:bCs/>
          <w:iCs/>
          <w:color w:val="000000"/>
        </w:rPr>
        <w:t>,</w:t>
      </w:r>
      <w:r w:rsidR="00AA1C9E" w:rsidRPr="00AA1C9E">
        <w:rPr>
          <w:bCs/>
          <w:iCs/>
          <w:color w:val="000000"/>
        </w:rPr>
        <w:t xml:space="preserve"> and intrinsic motivation</w:t>
      </w:r>
      <w:r w:rsidR="003643EA">
        <w:rPr>
          <w:bCs/>
          <w:iCs/>
          <w:color w:val="000000"/>
        </w:rPr>
        <w:t xml:space="preserve"> </w:t>
      </w:r>
      <w:r w:rsidR="00997DAD">
        <w:rPr>
          <w:bCs/>
          <w:iCs/>
          <w:color w:val="000000"/>
        </w:rPr>
        <w:t>mak</w:t>
      </w:r>
      <w:r w:rsidR="003643EA">
        <w:rPr>
          <w:bCs/>
          <w:iCs/>
          <w:color w:val="000000"/>
        </w:rPr>
        <w:t>ing</w:t>
      </w:r>
      <w:r w:rsidR="00997DAD">
        <w:rPr>
          <w:bCs/>
          <w:iCs/>
          <w:color w:val="000000"/>
        </w:rPr>
        <w:t xml:space="preserve"> employees feel valued. As SET suggests, </w:t>
      </w:r>
      <w:r w:rsidR="003643EA">
        <w:rPr>
          <w:bCs/>
          <w:iCs/>
          <w:color w:val="000000"/>
        </w:rPr>
        <w:t xml:space="preserve">low paid, intense work environments can benefit from ceding control and offering empowerment to workers to augment their sense of value. </w:t>
      </w:r>
      <w:r w:rsidR="006D1E45">
        <w:rPr>
          <w:rFonts w:eastAsia="Calibri"/>
          <w:lang w:eastAsia="en-US"/>
        </w:rPr>
        <w:t>T</w:t>
      </w:r>
      <w:r w:rsidR="006D1E45" w:rsidRPr="00AA1C9E">
        <w:rPr>
          <w:rFonts w:eastAsia="Calibri"/>
          <w:lang w:eastAsia="en-US"/>
        </w:rPr>
        <w:t xml:space="preserve">hose employees who feel passionate about their work and who internalize the values of their workplace will have a better chance of developing a sense of </w:t>
      </w:r>
      <w:r w:rsidR="003E5ED5">
        <w:rPr>
          <w:rFonts w:eastAsia="Calibri"/>
          <w:lang w:eastAsia="en-US"/>
        </w:rPr>
        <w:t>wellbeing</w:t>
      </w:r>
      <w:r w:rsidR="006D1E45" w:rsidRPr="00AA1C9E">
        <w:rPr>
          <w:rFonts w:eastAsia="Calibri"/>
          <w:lang w:eastAsia="en-US"/>
        </w:rPr>
        <w:t>.</w:t>
      </w:r>
    </w:p>
    <w:bookmarkEnd w:id="2"/>
    <w:p w14:paraId="7A2FB1BA" w14:textId="77777777" w:rsidR="006D1E45" w:rsidRPr="00AA1C9E" w:rsidRDefault="006D1E45" w:rsidP="00FB1C32">
      <w:pPr>
        <w:spacing w:line="480" w:lineRule="atLeast"/>
        <w:ind w:firstLine="720"/>
        <w:jc w:val="both"/>
        <w:rPr>
          <w:bCs/>
          <w:iCs/>
          <w:color w:val="000000"/>
        </w:rPr>
      </w:pPr>
    </w:p>
    <w:p w14:paraId="12C22788" w14:textId="77777777" w:rsidR="000C14E1" w:rsidRPr="00AA1C9E" w:rsidRDefault="00F50875" w:rsidP="00FB1C32">
      <w:pPr>
        <w:spacing w:line="480" w:lineRule="atLeast"/>
        <w:jc w:val="both"/>
        <w:rPr>
          <w:rFonts w:eastAsia="Calibri"/>
          <w:b/>
          <w:bCs/>
          <w:i/>
          <w:iCs/>
          <w:lang w:eastAsia="en-US"/>
        </w:rPr>
      </w:pPr>
      <w:r w:rsidRPr="00AA1C9E">
        <w:rPr>
          <w:rFonts w:eastAsia="Calibri"/>
          <w:b/>
          <w:bCs/>
          <w:i/>
          <w:iCs/>
          <w:lang w:eastAsia="en-US"/>
        </w:rPr>
        <w:t>6.</w:t>
      </w:r>
      <w:r w:rsidR="00BA18E6" w:rsidRPr="00AA1C9E">
        <w:rPr>
          <w:rFonts w:eastAsia="Calibri"/>
          <w:b/>
          <w:bCs/>
          <w:i/>
          <w:iCs/>
          <w:lang w:eastAsia="en-US"/>
        </w:rPr>
        <w:t>1</w:t>
      </w:r>
      <w:r w:rsidR="00165E50" w:rsidRPr="00AA1C9E">
        <w:rPr>
          <w:rFonts w:eastAsia="Calibri"/>
          <w:b/>
          <w:bCs/>
          <w:i/>
          <w:iCs/>
          <w:lang w:eastAsia="en-US"/>
        </w:rPr>
        <w:t xml:space="preserve"> </w:t>
      </w:r>
      <w:r w:rsidR="00FD6CC6" w:rsidRPr="00AA1C9E">
        <w:rPr>
          <w:rFonts w:eastAsia="Calibri"/>
          <w:b/>
          <w:bCs/>
          <w:i/>
          <w:iCs/>
          <w:lang w:eastAsia="en-US"/>
        </w:rPr>
        <w:t xml:space="preserve">Managerial </w:t>
      </w:r>
      <w:r w:rsidR="00887E02" w:rsidRPr="00AA1C9E">
        <w:rPr>
          <w:rFonts w:eastAsia="Calibri"/>
          <w:b/>
          <w:bCs/>
          <w:i/>
          <w:iCs/>
          <w:lang w:eastAsia="en-US"/>
        </w:rPr>
        <w:t>i</w:t>
      </w:r>
      <w:r w:rsidR="000C14E1" w:rsidRPr="00AA1C9E">
        <w:rPr>
          <w:rFonts w:eastAsia="Calibri"/>
          <w:b/>
          <w:bCs/>
          <w:i/>
          <w:iCs/>
          <w:lang w:eastAsia="en-US"/>
        </w:rPr>
        <w:t>mplications</w:t>
      </w:r>
    </w:p>
    <w:p w14:paraId="3D7342BB" w14:textId="77777777" w:rsidR="00B81924" w:rsidRDefault="00BE22CB" w:rsidP="00FB1C32">
      <w:pPr>
        <w:spacing w:line="480" w:lineRule="atLeast"/>
        <w:jc w:val="both"/>
        <w:rPr>
          <w:color w:val="000000"/>
          <w:shd w:val="clear" w:color="auto" w:fill="FFFFFF"/>
        </w:rPr>
      </w:pPr>
      <w:r w:rsidRPr="00AA1C9E">
        <w:rPr>
          <w:color w:val="000000"/>
          <w:shd w:val="clear" w:color="auto" w:fill="FFFFFF"/>
        </w:rPr>
        <w:t xml:space="preserve">The implementation of HCWS within a low-skilled, intensive working environment requires commitment from </w:t>
      </w:r>
      <w:r w:rsidR="00BB76E0" w:rsidRPr="00AA1C9E">
        <w:rPr>
          <w:color w:val="000000"/>
          <w:shd w:val="clear" w:color="auto" w:fill="FFFFFF"/>
        </w:rPr>
        <w:t>all stakeholders.</w:t>
      </w:r>
      <w:r w:rsidRPr="00AA1C9E">
        <w:rPr>
          <w:color w:val="000000"/>
          <w:shd w:val="clear" w:color="auto" w:fill="FFFFFF"/>
        </w:rPr>
        <w:t xml:space="preserve"> </w:t>
      </w:r>
      <w:r w:rsidR="00BB76E0" w:rsidRPr="00AA1C9E">
        <w:rPr>
          <w:color w:val="000000"/>
          <w:shd w:val="clear" w:color="auto" w:fill="FFFFFF"/>
        </w:rPr>
        <w:t>When employees perceive a</w:t>
      </w:r>
      <w:r w:rsidRPr="00AA1C9E">
        <w:rPr>
          <w:color w:val="000000"/>
          <w:shd w:val="clear" w:color="auto" w:fill="FFFFFF"/>
        </w:rPr>
        <w:t xml:space="preserve"> lack of mutual </w:t>
      </w:r>
      <w:r w:rsidR="009D13C8" w:rsidRPr="00AA1C9E">
        <w:rPr>
          <w:color w:val="000000"/>
          <w:shd w:val="clear" w:color="auto" w:fill="FFFFFF"/>
        </w:rPr>
        <w:t>commitment,</w:t>
      </w:r>
      <w:r w:rsidRPr="00AA1C9E">
        <w:rPr>
          <w:color w:val="000000"/>
          <w:shd w:val="clear" w:color="auto" w:fill="FFFFFF"/>
        </w:rPr>
        <w:t xml:space="preserve"> </w:t>
      </w:r>
      <w:r w:rsidR="00BB76E0" w:rsidRPr="00AA1C9E">
        <w:rPr>
          <w:color w:val="000000"/>
          <w:shd w:val="clear" w:color="auto" w:fill="FFFFFF"/>
        </w:rPr>
        <w:t xml:space="preserve">they may sense </w:t>
      </w:r>
      <w:r w:rsidR="0045361F">
        <w:rPr>
          <w:color w:val="000000"/>
          <w:shd w:val="clear" w:color="auto" w:fill="FFFFFF"/>
        </w:rPr>
        <w:t xml:space="preserve">the </w:t>
      </w:r>
      <w:r w:rsidRPr="00AA1C9E">
        <w:rPr>
          <w:color w:val="000000"/>
          <w:shd w:val="clear" w:color="auto" w:fill="FFFFFF"/>
        </w:rPr>
        <w:t>exploitation of their vulnerability. Such perc</w:t>
      </w:r>
      <w:r w:rsidR="00947520" w:rsidRPr="00AA1C9E">
        <w:rPr>
          <w:color w:val="000000"/>
          <w:shd w:val="clear" w:color="auto" w:fill="FFFFFF"/>
        </w:rPr>
        <w:t>e</w:t>
      </w:r>
      <w:r w:rsidRPr="00AA1C9E">
        <w:rPr>
          <w:color w:val="000000"/>
          <w:shd w:val="clear" w:color="auto" w:fill="FFFFFF"/>
        </w:rPr>
        <w:t xml:space="preserve">ptions </w:t>
      </w:r>
      <w:r w:rsidR="00BB76E0" w:rsidRPr="00AA1C9E">
        <w:rPr>
          <w:color w:val="000000"/>
          <w:shd w:val="clear" w:color="auto" w:fill="FFFFFF"/>
        </w:rPr>
        <w:t>damage</w:t>
      </w:r>
      <w:r w:rsidRPr="00AA1C9E">
        <w:rPr>
          <w:color w:val="000000"/>
          <w:shd w:val="clear" w:color="auto" w:fill="FFFFFF"/>
        </w:rPr>
        <w:t xml:space="preserve"> morale and the motivation to reciprocate</w:t>
      </w:r>
      <w:r w:rsidR="00947520" w:rsidRPr="00AA1C9E">
        <w:rPr>
          <w:color w:val="000000"/>
          <w:shd w:val="clear" w:color="auto" w:fill="FFFFFF"/>
        </w:rPr>
        <w:t xml:space="preserve">. </w:t>
      </w:r>
      <w:r w:rsidRPr="00AA1C9E">
        <w:rPr>
          <w:color w:val="000000"/>
          <w:shd w:val="clear" w:color="auto" w:fill="FFFFFF"/>
        </w:rPr>
        <w:t xml:space="preserve">The compensation and benefits offered for this group of workers within manufacturing may not align </w:t>
      </w:r>
      <w:r w:rsidR="0045361F">
        <w:rPr>
          <w:color w:val="000000"/>
          <w:shd w:val="clear" w:color="auto" w:fill="FFFFFF"/>
        </w:rPr>
        <w:t>with</w:t>
      </w:r>
      <w:r w:rsidR="00947520" w:rsidRPr="00AA1C9E">
        <w:rPr>
          <w:color w:val="000000"/>
          <w:shd w:val="clear" w:color="auto" w:fill="FFFFFF"/>
        </w:rPr>
        <w:t xml:space="preserve"> the</w:t>
      </w:r>
      <w:r w:rsidRPr="00AA1C9E">
        <w:rPr>
          <w:color w:val="000000"/>
          <w:shd w:val="clear" w:color="auto" w:fill="FFFFFF"/>
        </w:rPr>
        <w:t xml:space="preserve"> effort expended. </w:t>
      </w:r>
      <w:r w:rsidR="00947520" w:rsidRPr="00AA1C9E">
        <w:rPr>
          <w:color w:val="000000"/>
          <w:shd w:val="clear" w:color="auto" w:fill="FFFFFF"/>
        </w:rPr>
        <w:t>Weak</w:t>
      </w:r>
      <w:r w:rsidRPr="00AA1C9E">
        <w:rPr>
          <w:color w:val="000000"/>
          <w:shd w:val="clear" w:color="auto" w:fill="FFFFFF"/>
        </w:rPr>
        <w:t xml:space="preserve"> job security, work </w:t>
      </w:r>
      <w:r w:rsidR="00BB52B7">
        <w:rPr>
          <w:color w:val="000000"/>
          <w:shd w:val="clear" w:color="auto" w:fill="FFFFFF"/>
        </w:rPr>
        <w:t xml:space="preserve">intensification, increasing living costs </w:t>
      </w:r>
      <w:r w:rsidRPr="00AA1C9E">
        <w:rPr>
          <w:color w:val="000000"/>
          <w:shd w:val="clear" w:color="auto" w:fill="FFFFFF"/>
        </w:rPr>
        <w:t>and uncertain economic conditions undermine perc</w:t>
      </w:r>
      <w:r w:rsidR="00947520" w:rsidRPr="00AA1C9E">
        <w:rPr>
          <w:color w:val="000000"/>
          <w:shd w:val="clear" w:color="auto" w:fill="FFFFFF"/>
        </w:rPr>
        <w:t>e</w:t>
      </w:r>
      <w:r w:rsidRPr="00AA1C9E">
        <w:rPr>
          <w:color w:val="000000"/>
          <w:shd w:val="clear" w:color="auto" w:fill="FFFFFF"/>
        </w:rPr>
        <w:t xml:space="preserve">ptions of the mutual benefits of HCWS. As such, </w:t>
      </w:r>
      <w:r w:rsidR="00947520" w:rsidRPr="00AA1C9E">
        <w:rPr>
          <w:color w:val="000000"/>
          <w:shd w:val="clear" w:color="auto" w:fill="FFFFFF"/>
        </w:rPr>
        <w:t xml:space="preserve">managers should place a premium on </w:t>
      </w:r>
      <w:r w:rsidR="00BB52B7">
        <w:rPr>
          <w:color w:val="000000"/>
          <w:shd w:val="clear" w:color="auto" w:fill="FFFFFF"/>
        </w:rPr>
        <w:lastRenderedPageBreak/>
        <w:t>o</w:t>
      </w:r>
      <w:r w:rsidR="00D40D42">
        <w:rPr>
          <w:color w:val="000000"/>
          <w:shd w:val="clear" w:color="auto" w:fill="FFFFFF"/>
        </w:rPr>
        <w:t>rganisation support</w:t>
      </w:r>
      <w:r w:rsidR="00BB52B7">
        <w:rPr>
          <w:color w:val="000000"/>
          <w:shd w:val="clear" w:color="auto" w:fill="FFFFFF"/>
        </w:rPr>
        <w:t xml:space="preserve">, those practices that encourage flexible working and flexible rewards in order to </w:t>
      </w:r>
      <w:r w:rsidR="00911B0E">
        <w:rPr>
          <w:color w:val="000000"/>
          <w:shd w:val="clear" w:color="auto" w:fill="FFFFFF"/>
        </w:rPr>
        <w:t>i</w:t>
      </w:r>
      <w:r w:rsidR="00BB52B7">
        <w:rPr>
          <w:color w:val="000000"/>
          <w:shd w:val="clear" w:color="auto" w:fill="FFFFFF"/>
        </w:rPr>
        <w:t>ngrain the commitment values of the organisation and cede a degree of control to workers over their working lives. While the sample characteristics are biased towards male production workers</w:t>
      </w:r>
      <w:r w:rsidR="00B81924">
        <w:rPr>
          <w:color w:val="000000"/>
          <w:shd w:val="clear" w:color="auto" w:fill="FFFFFF"/>
        </w:rPr>
        <w:t>,</w:t>
      </w:r>
      <w:r w:rsidR="00BB52B7">
        <w:rPr>
          <w:color w:val="000000"/>
          <w:shd w:val="clear" w:color="auto" w:fill="FFFFFF"/>
        </w:rPr>
        <w:t xml:space="preserve"> with lower levels of education</w:t>
      </w:r>
      <w:r w:rsidR="00B81924">
        <w:rPr>
          <w:color w:val="000000"/>
          <w:shd w:val="clear" w:color="auto" w:fill="FFFFFF"/>
        </w:rPr>
        <w:t>,</w:t>
      </w:r>
      <w:r w:rsidR="00BB52B7">
        <w:rPr>
          <w:color w:val="000000"/>
          <w:shd w:val="clear" w:color="auto" w:fill="FFFFFF"/>
        </w:rPr>
        <w:t xml:space="preserve"> working in large</w:t>
      </w:r>
      <w:r w:rsidR="0045361F">
        <w:rPr>
          <w:color w:val="000000"/>
          <w:shd w:val="clear" w:color="auto" w:fill="FFFFFF"/>
        </w:rPr>
        <w:t>-</w:t>
      </w:r>
      <w:r w:rsidR="00BB52B7">
        <w:rPr>
          <w:color w:val="000000"/>
          <w:shd w:val="clear" w:color="auto" w:fill="FFFFFF"/>
        </w:rPr>
        <w:t>sized organisations in technology</w:t>
      </w:r>
      <w:r w:rsidR="0045361F">
        <w:rPr>
          <w:color w:val="000000"/>
          <w:shd w:val="clear" w:color="auto" w:fill="FFFFFF"/>
        </w:rPr>
        <w:t>-</w:t>
      </w:r>
      <w:r w:rsidR="00BB52B7">
        <w:rPr>
          <w:color w:val="000000"/>
          <w:shd w:val="clear" w:color="auto" w:fill="FFFFFF"/>
        </w:rPr>
        <w:t xml:space="preserve">intensive industries, work </w:t>
      </w:r>
      <w:r w:rsidR="00B81924">
        <w:rPr>
          <w:color w:val="000000"/>
          <w:shd w:val="clear" w:color="auto" w:fill="FFFFFF"/>
        </w:rPr>
        <w:t xml:space="preserve">and shift structures </w:t>
      </w:r>
      <w:r w:rsidR="00BB52B7">
        <w:rPr>
          <w:color w:val="000000"/>
          <w:shd w:val="clear" w:color="auto" w:fill="FFFFFF"/>
        </w:rPr>
        <w:t>might be reorganised to ensure core working hours</w:t>
      </w:r>
      <w:r w:rsidR="00B81924">
        <w:rPr>
          <w:color w:val="000000"/>
          <w:shd w:val="clear" w:color="auto" w:fill="FFFFFF"/>
        </w:rPr>
        <w:t xml:space="preserve">, and the provision of development opportunities that might help to </w:t>
      </w:r>
      <w:proofErr w:type="spellStart"/>
      <w:r w:rsidR="00B81924">
        <w:rPr>
          <w:color w:val="000000"/>
          <w:shd w:val="clear" w:color="auto" w:fill="FFFFFF"/>
        </w:rPr>
        <w:t>multiskill</w:t>
      </w:r>
      <w:proofErr w:type="spellEnd"/>
      <w:r w:rsidR="00B81924">
        <w:rPr>
          <w:color w:val="000000"/>
          <w:shd w:val="clear" w:color="auto" w:fill="FFFFFF"/>
        </w:rPr>
        <w:t xml:space="preserve"> </w:t>
      </w:r>
      <w:r w:rsidR="00B81924" w:rsidRPr="00B81924">
        <w:rPr>
          <w:color w:val="000000"/>
          <w:shd w:val="clear" w:color="auto" w:fill="FFFFFF"/>
        </w:rPr>
        <w:t xml:space="preserve">and move workers around the organisation, increasing flexibility, reducing the likelihood of fatigue and potentially introducing teleworking if the position allows. While workers might work long hours to earn more money, the implementation of flexible reward schemes should allow employees to choose their benefits and align them </w:t>
      </w:r>
      <w:r w:rsidR="0045361F">
        <w:rPr>
          <w:color w:val="000000"/>
          <w:shd w:val="clear" w:color="auto" w:fill="FFFFFF"/>
        </w:rPr>
        <w:t>with</w:t>
      </w:r>
      <w:r w:rsidR="00B81924" w:rsidRPr="00B81924">
        <w:rPr>
          <w:color w:val="000000"/>
          <w:shd w:val="clear" w:color="auto" w:fill="FFFFFF"/>
        </w:rPr>
        <w:t xml:space="preserve"> their own life situation</w:t>
      </w:r>
      <w:r w:rsidR="0045361F">
        <w:rPr>
          <w:color w:val="000000"/>
          <w:shd w:val="clear" w:color="auto" w:fill="FFFFFF"/>
        </w:rPr>
        <w:t>s</w:t>
      </w:r>
      <w:r w:rsidR="00B81924" w:rsidRPr="00B81924">
        <w:rPr>
          <w:color w:val="000000"/>
          <w:shd w:val="clear" w:color="auto" w:fill="FFFFFF"/>
        </w:rPr>
        <w:t xml:space="preserve">. </w:t>
      </w:r>
      <w:r w:rsidR="00B81924" w:rsidRPr="00B81924">
        <w:rPr>
          <w:bCs/>
          <w:color w:val="000000"/>
          <w:shd w:val="clear" w:color="auto" w:fill="FFFFFF"/>
        </w:rPr>
        <w:t xml:space="preserve">Thus, the managers need to provide some control, flexibilities and empowerment to employees doing low-paid jobs in physically demanding working conditions to boost their mutual commitment in the spirit of HCWS </w:t>
      </w:r>
      <w:r w:rsidR="00911B0E">
        <w:rPr>
          <w:bCs/>
          <w:color w:val="000000"/>
          <w:shd w:val="clear" w:color="auto" w:fill="FFFFFF"/>
        </w:rPr>
        <w:t>and</w:t>
      </w:r>
      <w:r w:rsidR="00B81924" w:rsidRPr="00B81924">
        <w:rPr>
          <w:bCs/>
          <w:color w:val="000000"/>
          <w:shd w:val="clear" w:color="auto" w:fill="FFFFFF"/>
        </w:rPr>
        <w:t xml:space="preserve"> help reduce the effects of burnout, improve employee </w:t>
      </w:r>
      <w:r w:rsidR="003E5ED5">
        <w:rPr>
          <w:bCs/>
          <w:color w:val="000000"/>
          <w:shd w:val="clear" w:color="auto" w:fill="FFFFFF"/>
        </w:rPr>
        <w:t>wellbeing</w:t>
      </w:r>
      <w:r w:rsidR="00B81924" w:rsidRPr="00B81924">
        <w:rPr>
          <w:bCs/>
          <w:color w:val="000000"/>
          <w:shd w:val="clear" w:color="auto" w:fill="FFFFFF"/>
        </w:rPr>
        <w:t xml:space="preserve"> and enhance performance</w:t>
      </w:r>
      <w:r w:rsidR="00B81924" w:rsidRPr="00B81924">
        <w:rPr>
          <w:bCs/>
          <w:color w:val="000000"/>
          <w:shd w:val="clear" w:color="auto" w:fill="FFFFFF"/>
          <w:lang w:val="en-US"/>
        </w:rPr>
        <w:t>.</w:t>
      </w:r>
    </w:p>
    <w:p w14:paraId="09D3CDDD" w14:textId="77777777" w:rsidR="00947520" w:rsidRPr="00AA1C9E" w:rsidRDefault="00947520" w:rsidP="00FB1C32">
      <w:pPr>
        <w:spacing w:line="480" w:lineRule="atLeast"/>
        <w:jc w:val="both"/>
        <w:rPr>
          <w:color w:val="000000"/>
          <w:shd w:val="clear" w:color="auto" w:fill="FFFFFF"/>
        </w:rPr>
      </w:pPr>
    </w:p>
    <w:p w14:paraId="1D8D472B" w14:textId="77777777" w:rsidR="00E72C20" w:rsidRPr="00AA1C9E" w:rsidRDefault="00165E50" w:rsidP="00FB1C32">
      <w:pPr>
        <w:pStyle w:val="Heading2"/>
        <w:spacing w:before="0" w:after="0" w:line="480" w:lineRule="atLeast"/>
        <w:rPr>
          <w:iCs w:val="0"/>
        </w:rPr>
      </w:pPr>
      <w:r w:rsidRPr="00AA1C9E">
        <w:rPr>
          <w:iCs w:val="0"/>
          <w:lang w:val="en-US"/>
        </w:rPr>
        <w:t>6</w:t>
      </w:r>
      <w:r w:rsidR="00F12E74" w:rsidRPr="00AA1C9E">
        <w:rPr>
          <w:iCs w:val="0"/>
          <w:lang w:val="en-US"/>
        </w:rPr>
        <w:t>.3</w:t>
      </w:r>
      <w:r w:rsidRPr="00AA1C9E">
        <w:rPr>
          <w:iCs w:val="0"/>
          <w:lang w:val="en-US"/>
        </w:rPr>
        <w:t xml:space="preserve"> </w:t>
      </w:r>
      <w:r w:rsidR="00E72C20" w:rsidRPr="00AA1C9E">
        <w:rPr>
          <w:iCs w:val="0"/>
        </w:rPr>
        <w:t>Limitation</w:t>
      </w:r>
      <w:r w:rsidR="00C517A2" w:rsidRPr="00AA1C9E">
        <w:rPr>
          <w:iCs w:val="0"/>
          <w:lang w:val="en-GB"/>
        </w:rPr>
        <w:t>s</w:t>
      </w:r>
      <w:r w:rsidR="00E72C20" w:rsidRPr="00AA1C9E">
        <w:rPr>
          <w:iCs w:val="0"/>
        </w:rPr>
        <w:t xml:space="preserve"> and future research </w:t>
      </w:r>
    </w:p>
    <w:p w14:paraId="4FEFF2B8" w14:textId="77777777" w:rsidR="009A036C" w:rsidRPr="00AA1C9E" w:rsidRDefault="008567EF" w:rsidP="0045361F">
      <w:pPr>
        <w:pStyle w:val="Paragraph"/>
        <w:spacing w:before="0" w:line="480" w:lineRule="atLeast"/>
        <w:jc w:val="both"/>
      </w:pPr>
      <w:r w:rsidRPr="00AA1C9E">
        <w:t xml:space="preserve">While </w:t>
      </w:r>
      <w:r w:rsidR="004A56BB" w:rsidRPr="00AA1C9E">
        <w:t xml:space="preserve">this study provides valuable insight </w:t>
      </w:r>
      <w:r w:rsidR="00C517A2" w:rsidRPr="00AA1C9E">
        <w:t>into</w:t>
      </w:r>
      <w:r w:rsidR="004A56BB" w:rsidRPr="00AA1C9E">
        <w:t xml:space="preserve"> the effect</w:t>
      </w:r>
      <w:r w:rsidR="00C517A2" w:rsidRPr="00AA1C9E">
        <w:t>s</w:t>
      </w:r>
      <w:r w:rsidR="004A56BB" w:rsidRPr="00AA1C9E">
        <w:t xml:space="preserve"> of HCWS on performance outcomes, </w:t>
      </w:r>
      <w:r w:rsidR="00406AD0" w:rsidRPr="00AA1C9E">
        <w:t xml:space="preserve">the study is not without its limitations. </w:t>
      </w:r>
      <w:r w:rsidR="00953C28" w:rsidRPr="00AA1C9E">
        <w:t xml:space="preserve">This study uses single-respondent, cross-sectional data from </w:t>
      </w:r>
      <w:r w:rsidR="004A56BB" w:rsidRPr="00AA1C9E">
        <w:t>manufacturing workers</w:t>
      </w:r>
      <w:r w:rsidR="00E102A7" w:rsidRPr="00AA1C9E">
        <w:t>,</w:t>
      </w:r>
      <w:r w:rsidR="004A56BB" w:rsidRPr="00AA1C9E">
        <w:t xml:space="preserve"> </w:t>
      </w:r>
      <w:r w:rsidR="00406AD0" w:rsidRPr="00AA1C9E">
        <w:t xml:space="preserve">and thus </w:t>
      </w:r>
      <w:r w:rsidR="004A56BB" w:rsidRPr="00AA1C9E">
        <w:t xml:space="preserve">may lead to </w:t>
      </w:r>
      <w:r w:rsidR="00F7341B" w:rsidRPr="00AA1C9E">
        <w:t>potential CMB. Although we have addressed the</w:t>
      </w:r>
      <w:r w:rsidR="00C250D5" w:rsidRPr="00AA1C9E">
        <w:t xml:space="preserve"> possibility of</w:t>
      </w:r>
      <w:r w:rsidR="00F7341B" w:rsidRPr="00AA1C9E">
        <w:t xml:space="preserve"> CMB by using </w:t>
      </w:r>
      <w:r w:rsidR="00E102A7" w:rsidRPr="00AA1C9E">
        <w:t xml:space="preserve">the </w:t>
      </w:r>
      <w:r w:rsidR="00F7341B" w:rsidRPr="00AA1C9E">
        <w:t xml:space="preserve">SDE test and </w:t>
      </w:r>
      <w:r w:rsidR="00C517A2" w:rsidRPr="00AA1C9E">
        <w:t xml:space="preserve">discarding </w:t>
      </w:r>
      <w:r w:rsidR="00F7341B" w:rsidRPr="00AA1C9E">
        <w:t>the data with high SDE, several other procedural treatments</w:t>
      </w:r>
      <w:r w:rsidR="00AE261A" w:rsidRPr="00AA1C9E">
        <w:t>,</w:t>
      </w:r>
      <w:r w:rsidR="00F7341B" w:rsidRPr="00AA1C9E">
        <w:t xml:space="preserve"> such as collecting data from multiple </w:t>
      </w:r>
      <w:r w:rsidR="00341623" w:rsidRPr="00AA1C9E">
        <w:t>sources or</w:t>
      </w:r>
      <w:r w:rsidR="007E48A3" w:rsidRPr="00AA1C9E">
        <w:t xml:space="preserve"> c</w:t>
      </w:r>
      <w:r w:rsidR="00F7341B" w:rsidRPr="00AA1C9E">
        <w:t xml:space="preserve">onducting </w:t>
      </w:r>
      <w:r w:rsidR="00C517A2" w:rsidRPr="00AA1C9E">
        <w:t xml:space="preserve">a </w:t>
      </w:r>
      <w:r w:rsidR="00F7341B" w:rsidRPr="00AA1C9E">
        <w:t xml:space="preserve">longitudinal study </w:t>
      </w:r>
      <w:r w:rsidR="00C517A2" w:rsidRPr="00AA1C9E">
        <w:t xml:space="preserve">should be considered. </w:t>
      </w:r>
      <w:r w:rsidR="00C517A2" w:rsidRPr="00AA1C9E">
        <w:rPr>
          <w:color w:val="000000"/>
        </w:rPr>
        <w:t xml:space="preserve">Further studies should examine HCWS in diverse contexts and include a range of HR measures in addition to those included in this study. HCWS tend to comprise a range of practices that may on the surface appear similar, but their meaning and the </w:t>
      </w:r>
      <w:r w:rsidR="00C250D5" w:rsidRPr="00AA1C9E">
        <w:rPr>
          <w:color w:val="000000"/>
        </w:rPr>
        <w:t>way</w:t>
      </w:r>
      <w:r w:rsidR="00C517A2" w:rsidRPr="00AA1C9E">
        <w:rPr>
          <w:color w:val="000000"/>
        </w:rPr>
        <w:t xml:space="preserve"> they </w:t>
      </w:r>
      <w:r w:rsidR="00E102A7" w:rsidRPr="00AA1C9E">
        <w:rPr>
          <w:color w:val="000000"/>
        </w:rPr>
        <w:t>hav</w:t>
      </w:r>
      <w:r w:rsidR="00C517A2" w:rsidRPr="00AA1C9E">
        <w:rPr>
          <w:color w:val="000000"/>
        </w:rPr>
        <w:t xml:space="preserve">e implemented shifts according to each </w:t>
      </w:r>
      <w:r w:rsidR="003E5ED5">
        <w:rPr>
          <w:color w:val="000000"/>
        </w:rPr>
        <w:t>organisation</w:t>
      </w:r>
      <w:r w:rsidR="00C517A2" w:rsidRPr="00AA1C9E">
        <w:rPr>
          <w:color w:val="000000"/>
        </w:rPr>
        <w:t>.</w:t>
      </w:r>
      <w:r w:rsidR="00BA7EF2" w:rsidRPr="00AA1C9E">
        <w:rPr>
          <w:color w:val="000000"/>
        </w:rPr>
        <w:t xml:space="preserve"> </w:t>
      </w:r>
      <w:r w:rsidR="009A036C" w:rsidRPr="00AA1C9E">
        <w:rPr>
          <w:color w:val="000000"/>
        </w:rPr>
        <w:t xml:space="preserve">Further, the </w:t>
      </w:r>
      <w:r w:rsidR="00B37013" w:rsidRPr="00AA1C9E">
        <w:rPr>
          <w:color w:val="000000"/>
        </w:rPr>
        <w:t>small sample size</w:t>
      </w:r>
      <w:r w:rsidR="005E10A6" w:rsidRPr="00AA1C9E">
        <w:rPr>
          <w:color w:val="000000"/>
        </w:rPr>
        <w:t xml:space="preserve"> might</w:t>
      </w:r>
      <w:r w:rsidR="00B37013" w:rsidRPr="00AA1C9E">
        <w:rPr>
          <w:color w:val="000000"/>
        </w:rPr>
        <w:t xml:space="preserve"> restrict the usability and generali</w:t>
      </w:r>
      <w:r w:rsidR="006D01E3">
        <w:rPr>
          <w:color w:val="000000"/>
        </w:rPr>
        <w:t>s</w:t>
      </w:r>
      <w:r w:rsidR="00B37013" w:rsidRPr="00AA1C9E">
        <w:rPr>
          <w:color w:val="000000"/>
        </w:rPr>
        <w:t>ation of t</w:t>
      </w:r>
      <w:r w:rsidR="009A036C" w:rsidRPr="00AA1C9E">
        <w:rPr>
          <w:color w:val="000000"/>
        </w:rPr>
        <w:t>he</w:t>
      </w:r>
      <w:r w:rsidR="00B37013" w:rsidRPr="00AA1C9E">
        <w:rPr>
          <w:color w:val="000000"/>
        </w:rPr>
        <w:t xml:space="preserve"> findings to all </w:t>
      </w:r>
      <w:r w:rsidR="009A036C" w:rsidRPr="00AA1C9E">
        <w:rPr>
          <w:color w:val="000000"/>
        </w:rPr>
        <w:t xml:space="preserve">low-skilled </w:t>
      </w:r>
      <w:r w:rsidR="00B37013" w:rsidRPr="00AA1C9E">
        <w:rPr>
          <w:color w:val="000000"/>
        </w:rPr>
        <w:t xml:space="preserve">manufacturing workers </w:t>
      </w:r>
      <w:r w:rsidR="009A036C" w:rsidRPr="00AA1C9E">
        <w:rPr>
          <w:color w:val="000000"/>
        </w:rPr>
        <w:t>within context</w:t>
      </w:r>
      <w:r w:rsidR="00AA1C9E">
        <w:rPr>
          <w:color w:val="000000"/>
        </w:rPr>
        <w:t>s</w:t>
      </w:r>
      <w:r w:rsidR="009A036C" w:rsidRPr="00AA1C9E">
        <w:rPr>
          <w:color w:val="000000"/>
        </w:rPr>
        <w:t xml:space="preserve"> of uncertainty. </w:t>
      </w:r>
      <w:r w:rsidR="00947520" w:rsidRPr="00AA1C9E">
        <w:rPr>
          <w:color w:val="000000"/>
        </w:rPr>
        <w:t xml:space="preserve">Further studies might </w:t>
      </w:r>
      <w:r w:rsidR="009A036C" w:rsidRPr="00AA1C9E">
        <w:rPr>
          <w:color w:val="000000"/>
        </w:rPr>
        <w:t xml:space="preserve">incorporate </w:t>
      </w:r>
      <w:r w:rsidR="00B37013" w:rsidRPr="00AA1C9E">
        <w:rPr>
          <w:color w:val="000000"/>
        </w:rPr>
        <w:t>larger sample size</w:t>
      </w:r>
      <w:r w:rsidR="009A036C" w:rsidRPr="00AA1C9E">
        <w:rPr>
          <w:color w:val="000000"/>
        </w:rPr>
        <w:t>s.</w:t>
      </w:r>
    </w:p>
    <w:p w14:paraId="433F5C3A" w14:textId="77777777" w:rsidR="00B7235F" w:rsidRPr="00AA1C9E" w:rsidRDefault="00903197" w:rsidP="0045361F">
      <w:pPr>
        <w:pStyle w:val="Newparagraph"/>
        <w:spacing w:line="480" w:lineRule="atLeast"/>
        <w:ind w:firstLine="0"/>
        <w:jc w:val="both"/>
      </w:pPr>
      <w:r w:rsidRPr="00AA1C9E">
        <w:br w:type="page"/>
      </w:r>
      <w:bookmarkStart w:id="4" w:name="_Hlk7177749"/>
      <w:r w:rsidR="00885277" w:rsidRPr="00AA1C9E">
        <w:rPr>
          <w:b/>
          <w:bCs/>
        </w:rPr>
        <w:lastRenderedPageBreak/>
        <w:t>R</w:t>
      </w:r>
      <w:r w:rsidR="00B7235F" w:rsidRPr="00AA1C9E">
        <w:rPr>
          <w:b/>
          <w:bCs/>
        </w:rPr>
        <w:t>eference</w:t>
      </w:r>
      <w:r w:rsidR="00C250D5" w:rsidRPr="00AA1C9E">
        <w:rPr>
          <w:b/>
          <w:bCs/>
        </w:rPr>
        <w:t>s</w:t>
      </w:r>
      <w:r w:rsidR="001267E7" w:rsidRPr="00AA1C9E">
        <w:rPr>
          <w:color w:val="000000"/>
          <w:shd w:val="clear" w:color="auto" w:fill="FFFFFF"/>
        </w:rPr>
        <w:t xml:space="preserve"> </w:t>
      </w:r>
    </w:p>
    <w:p w14:paraId="70C1FFAC" w14:textId="77777777" w:rsidR="00C250D5" w:rsidRPr="00AA1C9E" w:rsidRDefault="00C250D5" w:rsidP="0045361F">
      <w:pPr>
        <w:spacing w:line="480" w:lineRule="atLeast"/>
        <w:ind w:left="547" w:hanging="547"/>
        <w:jc w:val="both"/>
        <w:rPr>
          <w:color w:val="000000"/>
          <w:shd w:val="clear" w:color="auto" w:fill="FFFFFF"/>
        </w:rPr>
      </w:pPr>
      <w:proofErr w:type="spellStart"/>
      <w:r w:rsidRPr="00AA1C9E">
        <w:rPr>
          <w:color w:val="000000"/>
        </w:rPr>
        <w:t>Alfes</w:t>
      </w:r>
      <w:proofErr w:type="spellEnd"/>
      <w:r w:rsidRPr="00AA1C9E">
        <w:rPr>
          <w:color w:val="000000"/>
        </w:rPr>
        <w:t xml:space="preserve">, K., Shantz, A., &amp; Truss, C. (2012). The link between perceived HRM practices, </w:t>
      </w:r>
      <w:proofErr w:type="gramStart"/>
      <w:r w:rsidRPr="00AA1C9E">
        <w:rPr>
          <w:color w:val="000000"/>
        </w:rPr>
        <w:t>performance</w:t>
      </w:r>
      <w:proofErr w:type="gramEnd"/>
      <w:r w:rsidRPr="00AA1C9E">
        <w:rPr>
          <w:color w:val="000000"/>
        </w:rPr>
        <w:t xml:space="preserve"> and well‐being: the moderating effect of trust in the employer. </w:t>
      </w:r>
      <w:r w:rsidRPr="00AA1C9E">
        <w:rPr>
          <w:i/>
          <w:iCs/>
          <w:color w:val="000000"/>
        </w:rPr>
        <w:t>Human Resource Management Journal</w:t>
      </w:r>
      <w:r w:rsidRPr="00AA1C9E">
        <w:rPr>
          <w:color w:val="000000"/>
        </w:rPr>
        <w:t xml:space="preserve">, </w:t>
      </w:r>
      <w:r w:rsidRPr="00AA1C9E">
        <w:rPr>
          <w:i/>
          <w:iCs/>
          <w:color w:val="000000"/>
        </w:rPr>
        <w:t>22</w:t>
      </w:r>
      <w:r w:rsidR="00B2469D" w:rsidRPr="00AA1C9E">
        <w:rPr>
          <w:color w:val="000000"/>
        </w:rPr>
        <w:t xml:space="preserve">, </w:t>
      </w:r>
      <w:r w:rsidRPr="00AA1C9E">
        <w:rPr>
          <w:color w:val="000000"/>
        </w:rPr>
        <w:t>4, 409–427.</w:t>
      </w:r>
    </w:p>
    <w:p w14:paraId="5D7A6B2F" w14:textId="77777777" w:rsidR="007E3C05" w:rsidRPr="00AA1C9E" w:rsidRDefault="00234351" w:rsidP="0045361F">
      <w:pPr>
        <w:spacing w:line="480" w:lineRule="atLeast"/>
        <w:ind w:left="539" w:hanging="539"/>
        <w:jc w:val="both"/>
        <w:rPr>
          <w:color w:val="000000"/>
          <w:shd w:val="clear" w:color="auto" w:fill="FFFFFF"/>
        </w:rPr>
      </w:pPr>
      <w:r w:rsidRPr="00AA1C9E">
        <w:rPr>
          <w:color w:val="000000"/>
          <w:shd w:val="clear" w:color="auto" w:fill="FFFFFF"/>
        </w:rPr>
        <w:t>Ali, M., Lei, S., &amp; Wei, X.</w:t>
      </w:r>
      <w:r w:rsidR="00B7235F" w:rsidRPr="00AA1C9E">
        <w:rPr>
          <w:color w:val="000000"/>
          <w:shd w:val="clear" w:color="auto" w:fill="FFFFFF"/>
        </w:rPr>
        <w:t>Y. (2018)</w:t>
      </w:r>
      <w:r w:rsidR="00DC2652">
        <w:rPr>
          <w:color w:val="000000"/>
          <w:shd w:val="clear" w:color="auto" w:fill="FFFFFF"/>
        </w:rPr>
        <w:t>.</w:t>
      </w:r>
      <w:r w:rsidR="00B7235F" w:rsidRPr="00AA1C9E">
        <w:rPr>
          <w:color w:val="000000"/>
          <w:shd w:val="clear" w:color="auto" w:fill="FFFFFF"/>
        </w:rPr>
        <w:t xml:space="preserve"> The mediating role of the employee relations climate in the relationship between strategic HRM and </w:t>
      </w:r>
      <w:r w:rsidR="003E5ED5">
        <w:rPr>
          <w:color w:val="000000"/>
          <w:shd w:val="clear" w:color="auto" w:fill="FFFFFF"/>
        </w:rPr>
        <w:t>organisation</w:t>
      </w:r>
      <w:r w:rsidR="00B7235F" w:rsidRPr="00AA1C9E">
        <w:rPr>
          <w:color w:val="000000"/>
          <w:shd w:val="clear" w:color="auto" w:fill="FFFFFF"/>
        </w:rPr>
        <w:t>al performance in Chinese banks, </w:t>
      </w:r>
      <w:r w:rsidR="00B7235F" w:rsidRPr="00AA1C9E">
        <w:rPr>
          <w:i/>
          <w:iCs/>
          <w:color w:val="000000"/>
          <w:shd w:val="clear" w:color="auto" w:fill="FFFFFF"/>
        </w:rPr>
        <w:t>Journal of Innovation &amp; Knowledge</w:t>
      </w:r>
      <w:r w:rsidR="00B7235F" w:rsidRPr="00AA1C9E">
        <w:rPr>
          <w:color w:val="000000"/>
          <w:shd w:val="clear" w:color="auto" w:fill="FFFFFF"/>
        </w:rPr>
        <w:t>, </w:t>
      </w:r>
      <w:r w:rsidR="00B7235F" w:rsidRPr="00AA1C9E">
        <w:rPr>
          <w:i/>
          <w:color w:val="000000"/>
          <w:shd w:val="clear" w:color="auto" w:fill="FFFFFF"/>
        </w:rPr>
        <w:t>3</w:t>
      </w:r>
      <w:r w:rsidR="0095557B" w:rsidRPr="00AA1C9E">
        <w:rPr>
          <w:color w:val="000000"/>
          <w:shd w:val="clear" w:color="auto" w:fill="FFFFFF"/>
        </w:rPr>
        <w:t>, 3</w:t>
      </w:r>
      <w:r w:rsidR="00B7235F" w:rsidRPr="00AA1C9E">
        <w:rPr>
          <w:color w:val="000000"/>
          <w:shd w:val="clear" w:color="auto" w:fill="FFFFFF"/>
        </w:rPr>
        <w:t xml:space="preserve">, </w:t>
      </w:r>
      <w:r w:rsidR="007E3C05" w:rsidRPr="00AA1C9E">
        <w:rPr>
          <w:color w:val="000000"/>
          <w:shd w:val="clear" w:color="auto" w:fill="FFFFFF"/>
        </w:rPr>
        <w:t>115-122.</w:t>
      </w:r>
    </w:p>
    <w:p w14:paraId="3C6ED419" w14:textId="77777777" w:rsidR="00B7235F" w:rsidRPr="00AA1C9E" w:rsidRDefault="00234351" w:rsidP="0045361F">
      <w:pPr>
        <w:spacing w:line="480" w:lineRule="atLeast"/>
        <w:ind w:left="539" w:hanging="539"/>
        <w:jc w:val="both"/>
        <w:rPr>
          <w:color w:val="000000"/>
          <w:shd w:val="clear" w:color="auto" w:fill="FFFFFF"/>
        </w:rPr>
      </w:pPr>
      <w:proofErr w:type="spellStart"/>
      <w:r w:rsidRPr="00AA1C9E">
        <w:rPr>
          <w:color w:val="000000"/>
          <w:shd w:val="clear" w:color="auto" w:fill="FFFFFF"/>
        </w:rPr>
        <w:t>Ananthram</w:t>
      </w:r>
      <w:proofErr w:type="spellEnd"/>
      <w:r w:rsidRPr="00AA1C9E">
        <w:rPr>
          <w:color w:val="000000"/>
          <w:shd w:val="clear" w:color="auto" w:fill="FFFFFF"/>
        </w:rPr>
        <w:t xml:space="preserve">, S., </w:t>
      </w:r>
      <w:proofErr w:type="spellStart"/>
      <w:r w:rsidRPr="00AA1C9E">
        <w:rPr>
          <w:color w:val="000000"/>
          <w:shd w:val="clear" w:color="auto" w:fill="FFFFFF"/>
        </w:rPr>
        <w:t>Xerri</w:t>
      </w:r>
      <w:proofErr w:type="spellEnd"/>
      <w:r w:rsidRPr="00AA1C9E">
        <w:rPr>
          <w:color w:val="000000"/>
          <w:shd w:val="clear" w:color="auto" w:fill="FFFFFF"/>
        </w:rPr>
        <w:t>, M.J., Teo, S.</w:t>
      </w:r>
      <w:r w:rsidR="00B7235F" w:rsidRPr="00AA1C9E">
        <w:rPr>
          <w:color w:val="000000"/>
          <w:shd w:val="clear" w:color="auto" w:fill="FFFFFF"/>
        </w:rPr>
        <w:t>T., &amp; Connell, J. (2018)</w:t>
      </w:r>
      <w:r w:rsidR="00DC2652">
        <w:rPr>
          <w:color w:val="000000"/>
          <w:shd w:val="clear" w:color="auto" w:fill="FFFFFF"/>
        </w:rPr>
        <w:t xml:space="preserve">. </w:t>
      </w:r>
      <w:r w:rsidR="00B7235F" w:rsidRPr="00AA1C9E">
        <w:rPr>
          <w:color w:val="000000"/>
          <w:shd w:val="clear" w:color="auto" w:fill="FFFFFF"/>
        </w:rPr>
        <w:t xml:space="preserve">High-performance work systems and employee outcomes in Indian call centres: </w:t>
      </w:r>
      <w:r w:rsidR="00885AA9" w:rsidRPr="00AA1C9E">
        <w:rPr>
          <w:color w:val="000000"/>
          <w:shd w:val="clear" w:color="auto" w:fill="FFFFFF"/>
        </w:rPr>
        <w:t>A</w:t>
      </w:r>
      <w:r w:rsidR="00B7235F" w:rsidRPr="00AA1C9E">
        <w:rPr>
          <w:color w:val="000000"/>
          <w:shd w:val="clear" w:color="auto" w:fill="FFFFFF"/>
        </w:rPr>
        <w:t xml:space="preserve"> mediation approach, </w:t>
      </w:r>
      <w:r w:rsidR="00B7235F" w:rsidRPr="00AA1C9E">
        <w:rPr>
          <w:i/>
          <w:iCs/>
          <w:color w:val="000000"/>
          <w:shd w:val="clear" w:color="auto" w:fill="FFFFFF"/>
        </w:rPr>
        <w:t>Personnel Review</w:t>
      </w:r>
      <w:r w:rsidR="00B7235F" w:rsidRPr="00AA1C9E">
        <w:rPr>
          <w:color w:val="000000"/>
          <w:shd w:val="clear" w:color="auto" w:fill="FFFFFF"/>
        </w:rPr>
        <w:t>, </w:t>
      </w:r>
      <w:r w:rsidR="00B7235F" w:rsidRPr="00AA1C9E">
        <w:rPr>
          <w:i/>
          <w:color w:val="000000"/>
          <w:shd w:val="clear" w:color="auto" w:fill="FFFFFF"/>
        </w:rPr>
        <w:t>47</w:t>
      </w:r>
      <w:r w:rsidR="00B7235F" w:rsidRPr="00AA1C9E">
        <w:rPr>
          <w:color w:val="000000"/>
          <w:shd w:val="clear" w:color="auto" w:fill="FFFFFF"/>
        </w:rPr>
        <w:t>,</w:t>
      </w:r>
      <w:r w:rsidRPr="00AA1C9E">
        <w:rPr>
          <w:color w:val="000000"/>
          <w:shd w:val="clear" w:color="auto" w:fill="FFFFFF"/>
        </w:rPr>
        <w:t xml:space="preserve"> </w:t>
      </w:r>
      <w:r w:rsidR="00B7235F" w:rsidRPr="00AA1C9E">
        <w:rPr>
          <w:color w:val="000000"/>
          <w:shd w:val="clear" w:color="auto" w:fill="FFFFFF"/>
        </w:rPr>
        <w:t>4, 931-950.</w:t>
      </w:r>
    </w:p>
    <w:p w14:paraId="02CB9DC0" w14:textId="77777777" w:rsidR="007E3C05" w:rsidRPr="00AA1C9E" w:rsidRDefault="00B7235F" w:rsidP="0045361F">
      <w:pPr>
        <w:spacing w:line="480" w:lineRule="atLeast"/>
        <w:ind w:left="539" w:hanging="539"/>
        <w:jc w:val="both"/>
        <w:rPr>
          <w:color w:val="000000"/>
          <w:shd w:val="clear" w:color="auto" w:fill="FFFFFF"/>
        </w:rPr>
      </w:pPr>
      <w:r w:rsidRPr="00AA1C9E">
        <w:rPr>
          <w:color w:val="000000"/>
          <w:shd w:val="clear" w:color="auto" w:fill="FFFFFF"/>
        </w:rPr>
        <w:t xml:space="preserve">Baer, M., &amp; </w:t>
      </w:r>
      <w:proofErr w:type="spellStart"/>
      <w:r w:rsidRPr="00AA1C9E">
        <w:rPr>
          <w:color w:val="000000"/>
          <w:shd w:val="clear" w:color="auto" w:fill="FFFFFF"/>
        </w:rPr>
        <w:t>Frese</w:t>
      </w:r>
      <w:proofErr w:type="spellEnd"/>
      <w:r w:rsidRPr="00AA1C9E">
        <w:rPr>
          <w:color w:val="000000"/>
          <w:shd w:val="clear" w:color="auto" w:fill="FFFFFF"/>
        </w:rPr>
        <w:t>, M. (2003)</w:t>
      </w:r>
      <w:r w:rsidR="00DC2652">
        <w:rPr>
          <w:color w:val="000000"/>
          <w:shd w:val="clear" w:color="auto" w:fill="FFFFFF"/>
        </w:rPr>
        <w:t>.</w:t>
      </w:r>
      <w:r w:rsidRPr="00AA1C9E">
        <w:rPr>
          <w:color w:val="000000"/>
          <w:shd w:val="clear" w:color="auto" w:fill="FFFFFF"/>
        </w:rPr>
        <w:t xml:space="preserve"> Innovation is not enough: Climates for initiative and</w:t>
      </w:r>
      <w:r w:rsidR="0055785B" w:rsidRPr="00AA1C9E">
        <w:rPr>
          <w:color w:val="000000"/>
          <w:shd w:val="clear" w:color="auto" w:fill="FFFFFF"/>
        </w:rPr>
        <w:t xml:space="preserve"> </w:t>
      </w:r>
      <w:r w:rsidRPr="00AA1C9E">
        <w:rPr>
          <w:color w:val="000000"/>
          <w:shd w:val="clear" w:color="auto" w:fill="FFFFFF"/>
        </w:rPr>
        <w:t>psychological safety, process innovations,</w:t>
      </w:r>
      <w:r w:rsidR="00DC2652">
        <w:rPr>
          <w:color w:val="000000"/>
          <w:shd w:val="clear" w:color="auto" w:fill="FFFFFF"/>
        </w:rPr>
        <w:t xml:space="preserve"> and firm performance</w:t>
      </w:r>
      <w:r w:rsidRPr="00AA1C9E">
        <w:rPr>
          <w:color w:val="000000"/>
          <w:shd w:val="clear" w:color="auto" w:fill="FFFFFF"/>
        </w:rPr>
        <w:t>, </w:t>
      </w:r>
      <w:r w:rsidRPr="00AA1C9E">
        <w:rPr>
          <w:i/>
          <w:iCs/>
          <w:color w:val="000000"/>
          <w:shd w:val="clear" w:color="auto" w:fill="FFFFFF"/>
        </w:rPr>
        <w:t xml:space="preserve">Journal of </w:t>
      </w:r>
      <w:r w:rsidR="003E5ED5">
        <w:rPr>
          <w:i/>
          <w:iCs/>
          <w:color w:val="000000"/>
          <w:shd w:val="clear" w:color="auto" w:fill="FFFFFF"/>
        </w:rPr>
        <w:t>Organisation</w:t>
      </w:r>
      <w:r w:rsidRPr="00AA1C9E">
        <w:rPr>
          <w:i/>
          <w:iCs/>
          <w:color w:val="000000"/>
          <w:shd w:val="clear" w:color="auto" w:fill="FFFFFF"/>
        </w:rPr>
        <w:t xml:space="preserve">al </w:t>
      </w:r>
      <w:proofErr w:type="spellStart"/>
      <w:r w:rsidRPr="00AA1C9E">
        <w:rPr>
          <w:i/>
          <w:iCs/>
          <w:color w:val="000000"/>
          <w:shd w:val="clear" w:color="auto" w:fill="FFFFFF"/>
        </w:rPr>
        <w:t>Behavior</w:t>
      </w:r>
      <w:proofErr w:type="spellEnd"/>
      <w:r w:rsidR="00885AA9" w:rsidRPr="00DC2652">
        <w:rPr>
          <w:iCs/>
          <w:color w:val="000000"/>
          <w:shd w:val="clear" w:color="auto" w:fill="FFFFFF"/>
        </w:rPr>
        <w:t xml:space="preserve">, </w:t>
      </w:r>
      <w:r w:rsidRPr="00AA1C9E">
        <w:rPr>
          <w:i/>
          <w:color w:val="000000"/>
          <w:shd w:val="clear" w:color="auto" w:fill="FFFFFF"/>
        </w:rPr>
        <w:t>24</w:t>
      </w:r>
      <w:r w:rsidRPr="00AA1C9E">
        <w:rPr>
          <w:color w:val="000000"/>
          <w:shd w:val="clear" w:color="auto" w:fill="FFFFFF"/>
        </w:rPr>
        <w:t>, 1, 45-68</w:t>
      </w:r>
      <w:r w:rsidR="007E3C05" w:rsidRPr="00AA1C9E">
        <w:rPr>
          <w:color w:val="000000"/>
          <w:shd w:val="clear" w:color="auto" w:fill="FFFFFF"/>
        </w:rPr>
        <w:t>.</w:t>
      </w:r>
    </w:p>
    <w:p w14:paraId="586F79FC" w14:textId="77777777" w:rsidR="007E3C05" w:rsidRPr="00AA1C9E" w:rsidRDefault="00AE261A" w:rsidP="0045361F">
      <w:pPr>
        <w:spacing w:line="480" w:lineRule="atLeast"/>
        <w:ind w:left="539" w:hanging="539"/>
        <w:jc w:val="both"/>
      </w:pPr>
      <w:r w:rsidRPr="00AA1C9E">
        <w:t xml:space="preserve">Baron, J.N., </w:t>
      </w:r>
      <w:r w:rsidR="00DC2652">
        <w:t>&amp;</w:t>
      </w:r>
      <w:r w:rsidRPr="00AA1C9E">
        <w:t xml:space="preserve"> Kreps, D.</w:t>
      </w:r>
      <w:r w:rsidR="007E3C05" w:rsidRPr="00AA1C9E">
        <w:t>M. (1999)</w:t>
      </w:r>
      <w:r w:rsidR="00DC2652">
        <w:t>.</w:t>
      </w:r>
      <w:r w:rsidR="007E3C05" w:rsidRPr="00AA1C9E">
        <w:t xml:space="preserve"> </w:t>
      </w:r>
      <w:r w:rsidR="007E3C05" w:rsidRPr="00AA1C9E">
        <w:rPr>
          <w:i/>
        </w:rPr>
        <w:t>Strategic human resources: Frameworks for general managers</w:t>
      </w:r>
      <w:r w:rsidR="007E3C05" w:rsidRPr="00AA1C9E">
        <w:t xml:space="preserve">, New York: Wiley. </w:t>
      </w:r>
    </w:p>
    <w:p w14:paraId="47A78AF8" w14:textId="77777777" w:rsidR="00F3506F" w:rsidRPr="00AA1C9E" w:rsidRDefault="00F3506F" w:rsidP="0045361F">
      <w:pPr>
        <w:spacing w:line="480" w:lineRule="atLeast"/>
        <w:ind w:left="540" w:hanging="540"/>
        <w:jc w:val="both"/>
        <w:rPr>
          <w:color w:val="222222"/>
          <w:shd w:val="clear" w:color="auto" w:fill="FFFFFF"/>
        </w:rPr>
      </w:pPr>
      <w:r w:rsidRPr="00AA1C9E">
        <w:rPr>
          <w:color w:val="222222"/>
          <w:shd w:val="clear" w:color="auto" w:fill="FFFFFF"/>
        </w:rPr>
        <w:t>B</w:t>
      </w:r>
      <w:r w:rsidR="00DC2652">
        <w:rPr>
          <w:color w:val="222222"/>
          <w:shd w:val="clear" w:color="auto" w:fill="FFFFFF"/>
        </w:rPr>
        <w:t xml:space="preserve">oon, C., &amp; </w:t>
      </w:r>
      <w:proofErr w:type="spellStart"/>
      <w:r w:rsidR="00DC2652">
        <w:rPr>
          <w:color w:val="222222"/>
          <w:shd w:val="clear" w:color="auto" w:fill="FFFFFF"/>
        </w:rPr>
        <w:t>Kalshoven</w:t>
      </w:r>
      <w:proofErr w:type="spellEnd"/>
      <w:r w:rsidR="00DC2652">
        <w:rPr>
          <w:color w:val="222222"/>
          <w:shd w:val="clear" w:color="auto" w:fill="FFFFFF"/>
        </w:rPr>
        <w:t>, K. (2014).</w:t>
      </w:r>
      <w:r w:rsidRPr="00AA1C9E">
        <w:rPr>
          <w:color w:val="222222"/>
          <w:shd w:val="clear" w:color="auto" w:fill="FFFFFF"/>
        </w:rPr>
        <w:t xml:space="preserve"> How high‐commitment HRM relates to engagement and commitment: The moderating role of task proficiency, </w:t>
      </w:r>
      <w:r w:rsidRPr="00AA1C9E">
        <w:rPr>
          <w:i/>
          <w:iCs/>
          <w:color w:val="222222"/>
          <w:shd w:val="clear" w:color="auto" w:fill="FFFFFF"/>
        </w:rPr>
        <w:t>Human Resource Management</w:t>
      </w:r>
      <w:r w:rsidRPr="00AA1C9E">
        <w:rPr>
          <w:color w:val="222222"/>
          <w:shd w:val="clear" w:color="auto" w:fill="FFFFFF"/>
        </w:rPr>
        <w:t>, </w:t>
      </w:r>
      <w:r w:rsidRPr="00AA1C9E">
        <w:rPr>
          <w:i/>
          <w:iCs/>
          <w:color w:val="222222"/>
          <w:shd w:val="clear" w:color="auto" w:fill="FFFFFF"/>
        </w:rPr>
        <w:t>53,</w:t>
      </w:r>
      <w:r w:rsidR="00B2469D" w:rsidRPr="00AA1C9E">
        <w:rPr>
          <w:i/>
          <w:iCs/>
          <w:color w:val="222222"/>
          <w:shd w:val="clear" w:color="auto" w:fill="FFFFFF"/>
        </w:rPr>
        <w:t xml:space="preserve"> </w:t>
      </w:r>
      <w:r w:rsidRPr="00AA1C9E">
        <w:rPr>
          <w:color w:val="222222"/>
          <w:shd w:val="clear" w:color="auto" w:fill="FFFFFF"/>
        </w:rPr>
        <w:t>3, 403-420</w:t>
      </w:r>
      <w:r w:rsidR="001B7292" w:rsidRPr="00AA1C9E">
        <w:rPr>
          <w:color w:val="222222"/>
          <w:shd w:val="clear" w:color="auto" w:fill="FFFFFF"/>
        </w:rPr>
        <w:t>.</w:t>
      </w:r>
    </w:p>
    <w:p w14:paraId="018B3572" w14:textId="77777777" w:rsidR="001C0FB3" w:rsidRPr="00AA1C9E" w:rsidRDefault="00B2469D" w:rsidP="0045361F">
      <w:pPr>
        <w:spacing w:line="480" w:lineRule="atLeast"/>
        <w:ind w:left="540" w:hanging="540"/>
        <w:jc w:val="both"/>
        <w:rPr>
          <w:color w:val="222222"/>
          <w:shd w:val="clear" w:color="auto" w:fill="FFFFFF"/>
        </w:rPr>
      </w:pPr>
      <w:bookmarkStart w:id="5" w:name="_Hlk536374584"/>
      <w:r w:rsidRPr="00AA1C9E">
        <w:rPr>
          <w:color w:val="222222"/>
          <w:shd w:val="clear" w:color="auto" w:fill="FFFFFF"/>
        </w:rPr>
        <w:t>Bos-</w:t>
      </w:r>
      <w:proofErr w:type="spellStart"/>
      <w:r w:rsidRPr="00AA1C9E">
        <w:rPr>
          <w:color w:val="222222"/>
          <w:shd w:val="clear" w:color="auto" w:fill="FFFFFF"/>
        </w:rPr>
        <w:t>Nehles</w:t>
      </w:r>
      <w:proofErr w:type="spellEnd"/>
      <w:r w:rsidRPr="00AA1C9E">
        <w:rPr>
          <w:color w:val="222222"/>
          <w:shd w:val="clear" w:color="auto" w:fill="FFFFFF"/>
        </w:rPr>
        <w:t xml:space="preserve">, A.C., &amp; </w:t>
      </w:r>
      <w:proofErr w:type="spellStart"/>
      <w:r w:rsidRPr="00AA1C9E">
        <w:rPr>
          <w:color w:val="222222"/>
          <w:shd w:val="clear" w:color="auto" w:fill="FFFFFF"/>
        </w:rPr>
        <w:t>Meijerink</w:t>
      </w:r>
      <w:proofErr w:type="spellEnd"/>
      <w:r w:rsidRPr="00AA1C9E">
        <w:rPr>
          <w:color w:val="222222"/>
          <w:shd w:val="clear" w:color="auto" w:fill="FFFFFF"/>
        </w:rPr>
        <w:t>, J.</w:t>
      </w:r>
      <w:r w:rsidR="00F3506F" w:rsidRPr="00AA1C9E">
        <w:rPr>
          <w:color w:val="222222"/>
          <w:shd w:val="clear" w:color="auto" w:fill="FFFFFF"/>
        </w:rPr>
        <w:t>G. (2018</w:t>
      </w:r>
      <w:bookmarkEnd w:id="5"/>
      <w:r w:rsidR="00DC2652">
        <w:rPr>
          <w:color w:val="222222"/>
          <w:shd w:val="clear" w:color="auto" w:fill="FFFFFF"/>
        </w:rPr>
        <w:t>).</w:t>
      </w:r>
      <w:r w:rsidR="00F3506F" w:rsidRPr="00AA1C9E">
        <w:rPr>
          <w:color w:val="222222"/>
          <w:shd w:val="clear" w:color="auto" w:fill="FFFFFF"/>
        </w:rPr>
        <w:t xml:space="preserve"> HRM implementation by multiple HRM actors</w:t>
      </w:r>
      <w:r w:rsidR="00DC2652">
        <w:rPr>
          <w:color w:val="222222"/>
          <w:shd w:val="clear" w:color="auto" w:fill="FFFFFF"/>
        </w:rPr>
        <w:t>: A social exchange perspective</w:t>
      </w:r>
      <w:r w:rsidR="00F3506F" w:rsidRPr="00AA1C9E">
        <w:rPr>
          <w:color w:val="222222"/>
          <w:shd w:val="clear" w:color="auto" w:fill="FFFFFF"/>
        </w:rPr>
        <w:t>, </w:t>
      </w:r>
      <w:r w:rsidR="00F3506F" w:rsidRPr="00AA1C9E">
        <w:rPr>
          <w:i/>
          <w:iCs/>
          <w:color w:val="222222"/>
          <w:shd w:val="clear" w:color="auto" w:fill="FFFFFF"/>
        </w:rPr>
        <w:t>The International Journal of Human Resource Management</w:t>
      </w:r>
      <w:r w:rsidRPr="00AA1C9E">
        <w:rPr>
          <w:color w:val="222222"/>
          <w:shd w:val="clear" w:color="auto" w:fill="FFFFFF"/>
        </w:rPr>
        <w:t xml:space="preserve">, </w:t>
      </w:r>
      <w:r w:rsidRPr="00AA1C9E">
        <w:rPr>
          <w:i/>
          <w:color w:val="222222"/>
          <w:shd w:val="clear" w:color="auto" w:fill="FFFFFF"/>
        </w:rPr>
        <w:t>29</w:t>
      </w:r>
      <w:r w:rsidRPr="00AA1C9E">
        <w:rPr>
          <w:color w:val="222222"/>
          <w:shd w:val="clear" w:color="auto" w:fill="FFFFFF"/>
        </w:rPr>
        <w:t>, 2</w:t>
      </w:r>
      <w:r w:rsidR="001C0FB3" w:rsidRPr="00AA1C9E">
        <w:rPr>
          <w:color w:val="222222"/>
          <w:shd w:val="clear" w:color="auto" w:fill="FFFFFF"/>
        </w:rPr>
        <w:t>2</w:t>
      </w:r>
      <w:r w:rsidRPr="00AA1C9E">
        <w:rPr>
          <w:color w:val="222222"/>
          <w:shd w:val="clear" w:color="auto" w:fill="FFFFFF"/>
        </w:rPr>
        <w:t xml:space="preserve">, </w:t>
      </w:r>
      <w:r w:rsidR="001C0FB3" w:rsidRPr="00AA1C9E">
        <w:rPr>
          <w:color w:val="222222"/>
          <w:shd w:val="clear" w:color="auto" w:fill="FFFFFF"/>
        </w:rPr>
        <w:t>3068-3092.</w:t>
      </w:r>
    </w:p>
    <w:p w14:paraId="548E18BA" w14:textId="77777777" w:rsidR="008A114C" w:rsidRPr="00AA1C9E" w:rsidRDefault="00B2469D" w:rsidP="0045361F">
      <w:pPr>
        <w:spacing w:line="480" w:lineRule="atLeast"/>
        <w:ind w:left="540" w:hanging="540"/>
        <w:jc w:val="both"/>
        <w:rPr>
          <w:color w:val="222222"/>
          <w:shd w:val="clear" w:color="auto" w:fill="FFFFFF"/>
        </w:rPr>
      </w:pPr>
      <w:r w:rsidRPr="00AA1C9E">
        <w:rPr>
          <w:color w:val="222222"/>
          <w:shd w:val="clear" w:color="auto" w:fill="FFFFFF"/>
        </w:rPr>
        <w:t>Brown, S.P., &amp; Leigh, T.</w:t>
      </w:r>
      <w:r w:rsidR="008A114C" w:rsidRPr="00AA1C9E">
        <w:rPr>
          <w:color w:val="222222"/>
          <w:shd w:val="clear" w:color="auto" w:fill="FFFFFF"/>
        </w:rPr>
        <w:t>W. (1996)</w:t>
      </w:r>
      <w:r w:rsidR="00DC2652">
        <w:rPr>
          <w:color w:val="222222"/>
          <w:shd w:val="clear" w:color="auto" w:fill="FFFFFF"/>
        </w:rPr>
        <w:t>.</w:t>
      </w:r>
      <w:r w:rsidR="008A114C" w:rsidRPr="00AA1C9E">
        <w:rPr>
          <w:color w:val="222222"/>
          <w:shd w:val="clear" w:color="auto" w:fill="FFFFFF"/>
        </w:rPr>
        <w:t xml:space="preserve"> A new look at psychological climate and its relationship to job invol</w:t>
      </w:r>
      <w:r w:rsidR="00DC2652">
        <w:rPr>
          <w:color w:val="222222"/>
          <w:shd w:val="clear" w:color="auto" w:fill="FFFFFF"/>
        </w:rPr>
        <w:t>vement, effort, and performance</w:t>
      </w:r>
      <w:r w:rsidR="008A114C" w:rsidRPr="00AA1C9E">
        <w:rPr>
          <w:color w:val="222222"/>
          <w:shd w:val="clear" w:color="auto" w:fill="FFFFFF"/>
        </w:rPr>
        <w:t>, </w:t>
      </w:r>
      <w:r w:rsidR="008A114C" w:rsidRPr="00AA1C9E">
        <w:rPr>
          <w:i/>
          <w:iCs/>
          <w:color w:val="222222"/>
          <w:shd w:val="clear" w:color="auto" w:fill="FFFFFF"/>
        </w:rPr>
        <w:t>Journal of Applied Psychology</w:t>
      </w:r>
      <w:r w:rsidR="008A114C" w:rsidRPr="00AA1C9E">
        <w:rPr>
          <w:color w:val="222222"/>
          <w:shd w:val="clear" w:color="auto" w:fill="FFFFFF"/>
        </w:rPr>
        <w:t>, </w:t>
      </w:r>
      <w:r w:rsidR="008A114C" w:rsidRPr="00AA1C9E">
        <w:rPr>
          <w:i/>
          <w:iCs/>
          <w:color w:val="222222"/>
          <w:shd w:val="clear" w:color="auto" w:fill="FFFFFF"/>
        </w:rPr>
        <w:t>81,</w:t>
      </w:r>
      <w:r w:rsidRPr="00AA1C9E">
        <w:rPr>
          <w:i/>
          <w:iCs/>
          <w:color w:val="222222"/>
          <w:shd w:val="clear" w:color="auto" w:fill="FFFFFF"/>
        </w:rPr>
        <w:t xml:space="preserve"> </w:t>
      </w:r>
      <w:r w:rsidR="008A114C" w:rsidRPr="00AA1C9E">
        <w:rPr>
          <w:color w:val="222222"/>
          <w:shd w:val="clear" w:color="auto" w:fill="FFFFFF"/>
        </w:rPr>
        <w:t>4, 358-368.</w:t>
      </w:r>
    </w:p>
    <w:p w14:paraId="6A5767E4" w14:textId="77777777" w:rsidR="007E3C05" w:rsidRDefault="008A114C" w:rsidP="0045361F">
      <w:pPr>
        <w:pStyle w:val="NoSpacing"/>
        <w:spacing w:line="480" w:lineRule="atLeast"/>
        <w:ind w:left="540" w:hanging="540"/>
        <w:jc w:val="both"/>
        <w:rPr>
          <w:rFonts w:ascii="Times New Roman" w:hAnsi="Times New Roman" w:cs="Times New Roman"/>
          <w:color w:val="000000"/>
          <w:sz w:val="24"/>
          <w:szCs w:val="24"/>
          <w:shd w:val="clear" w:color="auto" w:fill="FFFFFF"/>
        </w:rPr>
      </w:pPr>
      <w:r w:rsidRPr="00AA1C9E">
        <w:rPr>
          <w:rFonts w:ascii="Times New Roman" w:hAnsi="Times New Roman" w:cs="Times New Roman"/>
          <w:color w:val="000000"/>
          <w:sz w:val="24"/>
          <w:szCs w:val="24"/>
          <w:shd w:val="clear" w:color="auto" w:fill="FFFFFF"/>
        </w:rPr>
        <w:t>Bun Cheung, Y. (2002)</w:t>
      </w:r>
      <w:r w:rsidR="00DC2652">
        <w:rPr>
          <w:rFonts w:ascii="Times New Roman" w:hAnsi="Times New Roman" w:cs="Times New Roman"/>
          <w:color w:val="000000"/>
          <w:sz w:val="24"/>
          <w:szCs w:val="24"/>
          <w:shd w:val="clear" w:color="auto" w:fill="FFFFFF"/>
        </w:rPr>
        <w:t>.</w:t>
      </w:r>
      <w:r w:rsidRPr="00AA1C9E">
        <w:rPr>
          <w:rFonts w:ascii="Times New Roman" w:hAnsi="Times New Roman" w:cs="Times New Roman"/>
          <w:color w:val="000000"/>
          <w:sz w:val="24"/>
          <w:szCs w:val="24"/>
          <w:shd w:val="clear" w:color="auto" w:fill="FFFFFF"/>
        </w:rPr>
        <w:t xml:space="preserve"> A confirmatory factor analysis of the 12</w:t>
      </w:r>
      <w:r w:rsidRPr="00AA1C9E">
        <w:rPr>
          <w:rFonts w:ascii="Cambria Math" w:hAnsi="Cambria Math" w:cs="Cambria Math"/>
          <w:color w:val="000000"/>
          <w:sz w:val="24"/>
          <w:szCs w:val="24"/>
          <w:shd w:val="clear" w:color="auto" w:fill="FFFFFF"/>
        </w:rPr>
        <w:t>‐</w:t>
      </w:r>
      <w:r w:rsidRPr="00AA1C9E">
        <w:rPr>
          <w:rFonts w:ascii="Times New Roman" w:hAnsi="Times New Roman" w:cs="Times New Roman"/>
          <w:color w:val="000000"/>
          <w:sz w:val="24"/>
          <w:szCs w:val="24"/>
          <w:shd w:val="clear" w:color="auto" w:fill="FFFFFF"/>
        </w:rPr>
        <w:t>item General Health Questionnaire among older people, </w:t>
      </w:r>
      <w:r w:rsidRPr="00AA1C9E">
        <w:rPr>
          <w:rFonts w:ascii="Times New Roman" w:hAnsi="Times New Roman" w:cs="Times New Roman"/>
          <w:i/>
          <w:iCs/>
          <w:color w:val="000000"/>
          <w:sz w:val="24"/>
          <w:szCs w:val="24"/>
          <w:shd w:val="clear" w:color="auto" w:fill="FFFFFF"/>
        </w:rPr>
        <w:t>International Journal of Geriatric Psychiatry</w:t>
      </w:r>
      <w:r w:rsidRPr="00AA1C9E">
        <w:rPr>
          <w:rFonts w:ascii="Times New Roman" w:hAnsi="Times New Roman" w:cs="Times New Roman"/>
          <w:color w:val="000000"/>
          <w:sz w:val="24"/>
          <w:szCs w:val="24"/>
          <w:shd w:val="clear" w:color="auto" w:fill="FFFFFF"/>
        </w:rPr>
        <w:t>, </w:t>
      </w:r>
      <w:r w:rsidRPr="00AA1C9E">
        <w:rPr>
          <w:rFonts w:ascii="Times New Roman" w:hAnsi="Times New Roman" w:cs="Times New Roman"/>
          <w:i/>
          <w:iCs/>
          <w:color w:val="000000"/>
          <w:sz w:val="24"/>
          <w:szCs w:val="24"/>
          <w:shd w:val="clear" w:color="auto" w:fill="FFFFFF"/>
        </w:rPr>
        <w:t>17,</w:t>
      </w:r>
      <w:r w:rsidR="00B2469D" w:rsidRPr="00AA1C9E">
        <w:rPr>
          <w:rFonts w:ascii="Times New Roman" w:hAnsi="Times New Roman" w:cs="Times New Roman"/>
          <w:i/>
          <w:iCs/>
          <w:color w:val="000000"/>
          <w:sz w:val="24"/>
          <w:szCs w:val="24"/>
          <w:shd w:val="clear" w:color="auto" w:fill="FFFFFF"/>
        </w:rPr>
        <w:t xml:space="preserve"> </w:t>
      </w:r>
      <w:r w:rsidRPr="00AA1C9E">
        <w:rPr>
          <w:rFonts w:ascii="Times New Roman" w:hAnsi="Times New Roman" w:cs="Times New Roman"/>
          <w:color w:val="000000"/>
          <w:sz w:val="24"/>
          <w:szCs w:val="24"/>
          <w:shd w:val="clear" w:color="auto" w:fill="FFFFFF"/>
        </w:rPr>
        <w:t>8, 739-744.</w:t>
      </w:r>
      <w:r w:rsidR="007E3C05" w:rsidRPr="00AA1C9E">
        <w:rPr>
          <w:rFonts w:ascii="Times New Roman" w:hAnsi="Times New Roman" w:cs="Times New Roman"/>
          <w:color w:val="000000"/>
          <w:sz w:val="24"/>
          <w:szCs w:val="24"/>
          <w:shd w:val="clear" w:color="auto" w:fill="FFFFFF"/>
        </w:rPr>
        <w:t xml:space="preserve"> </w:t>
      </w:r>
    </w:p>
    <w:p w14:paraId="363996B5" w14:textId="77777777" w:rsidR="00D15CAB" w:rsidRPr="00965CA3" w:rsidRDefault="00D15CAB" w:rsidP="0045361F">
      <w:pPr>
        <w:widowControl w:val="0"/>
        <w:autoSpaceDE w:val="0"/>
        <w:autoSpaceDN w:val="0"/>
        <w:adjustRightInd w:val="0"/>
        <w:spacing w:line="480" w:lineRule="atLeast"/>
        <w:ind w:left="480" w:hanging="480"/>
        <w:jc w:val="both"/>
        <w:rPr>
          <w:noProof/>
        </w:rPr>
      </w:pPr>
      <w:r w:rsidRPr="00965CA3">
        <w:rPr>
          <w:noProof/>
        </w:rPr>
        <w:t>Cafferkey, K., Heffernan, M., Harney, B., Dundon, T., &amp; Townsend, K. (2019)</w:t>
      </w:r>
      <w:r w:rsidR="00DC2652">
        <w:rPr>
          <w:noProof/>
        </w:rPr>
        <w:t>.</w:t>
      </w:r>
      <w:r>
        <w:rPr>
          <w:noProof/>
        </w:rPr>
        <w:t xml:space="preserve"> </w:t>
      </w:r>
      <w:r w:rsidRPr="00965CA3">
        <w:rPr>
          <w:noProof/>
        </w:rPr>
        <w:t xml:space="preserve">Perceptions of HRM system strength and affective commitment: the role of human relations and </w:t>
      </w:r>
      <w:r w:rsidRPr="00965CA3">
        <w:rPr>
          <w:noProof/>
        </w:rPr>
        <w:lastRenderedPageBreak/>
        <w:t>internal process climate</w:t>
      </w:r>
      <w:r>
        <w:rPr>
          <w:noProof/>
        </w:rPr>
        <w:t>,</w:t>
      </w:r>
      <w:r w:rsidRPr="00965CA3">
        <w:rPr>
          <w:noProof/>
        </w:rPr>
        <w:t xml:space="preserve"> </w:t>
      </w:r>
      <w:r w:rsidRPr="00965CA3">
        <w:rPr>
          <w:i/>
          <w:iCs/>
          <w:noProof/>
        </w:rPr>
        <w:t>The International Journal of Human Resource Management</w:t>
      </w:r>
      <w:r w:rsidRPr="00965CA3">
        <w:rPr>
          <w:noProof/>
        </w:rPr>
        <w:t xml:space="preserve">, </w:t>
      </w:r>
      <w:r w:rsidRPr="00965CA3">
        <w:rPr>
          <w:i/>
          <w:iCs/>
          <w:noProof/>
        </w:rPr>
        <w:t>30</w:t>
      </w:r>
      <w:r>
        <w:rPr>
          <w:noProof/>
        </w:rPr>
        <w:t xml:space="preserve">, </w:t>
      </w:r>
      <w:r w:rsidRPr="00965CA3">
        <w:rPr>
          <w:noProof/>
        </w:rPr>
        <w:t xml:space="preserve">21, 3026–3048. </w:t>
      </w:r>
    </w:p>
    <w:p w14:paraId="5A57616A" w14:textId="77777777" w:rsidR="00D15CAB" w:rsidRPr="00AA1C9E" w:rsidRDefault="00B7235F" w:rsidP="0045361F">
      <w:pPr>
        <w:spacing w:line="480" w:lineRule="atLeast"/>
        <w:ind w:left="539" w:hanging="539"/>
        <w:jc w:val="both"/>
        <w:rPr>
          <w:color w:val="000000"/>
          <w:shd w:val="clear" w:color="auto" w:fill="FFFFFF"/>
        </w:rPr>
      </w:pPr>
      <w:r w:rsidRPr="00AA1C9E">
        <w:rPr>
          <w:color w:val="000000"/>
          <w:shd w:val="clear" w:color="auto" w:fill="FFFFFF"/>
        </w:rPr>
        <w:t>Chang, S., Jia, L., Takeuchi, R., &amp; Cai, Y. (2014)</w:t>
      </w:r>
      <w:r w:rsidR="00DC2652">
        <w:rPr>
          <w:color w:val="000000"/>
          <w:shd w:val="clear" w:color="auto" w:fill="FFFFFF"/>
        </w:rPr>
        <w:t>.</w:t>
      </w:r>
      <w:r w:rsidRPr="00AA1C9E">
        <w:rPr>
          <w:color w:val="000000"/>
          <w:shd w:val="clear" w:color="auto" w:fill="FFFFFF"/>
        </w:rPr>
        <w:t xml:space="preserve"> Do high-commitment work systems affect creativity? A multilevel combinational approach to employee creativity, </w:t>
      </w:r>
      <w:r w:rsidRPr="00AA1C9E">
        <w:rPr>
          <w:i/>
          <w:iCs/>
          <w:color w:val="000000"/>
          <w:shd w:val="clear" w:color="auto" w:fill="FFFFFF"/>
        </w:rPr>
        <w:t>Journal of Applied Psychology</w:t>
      </w:r>
      <w:r w:rsidRPr="00AA1C9E">
        <w:rPr>
          <w:color w:val="000000"/>
          <w:shd w:val="clear" w:color="auto" w:fill="FFFFFF"/>
        </w:rPr>
        <w:t>, </w:t>
      </w:r>
      <w:r w:rsidRPr="00DC2652">
        <w:rPr>
          <w:i/>
          <w:color w:val="000000"/>
          <w:shd w:val="clear" w:color="auto" w:fill="FFFFFF"/>
        </w:rPr>
        <w:t>99</w:t>
      </w:r>
      <w:r w:rsidRPr="00AA1C9E">
        <w:rPr>
          <w:color w:val="000000"/>
          <w:shd w:val="clear" w:color="auto" w:fill="FFFFFF"/>
        </w:rPr>
        <w:t>, 4, 665-680.</w:t>
      </w:r>
    </w:p>
    <w:p w14:paraId="6540FA2B" w14:textId="77777777" w:rsidR="00D15CAB" w:rsidRPr="00965CA3" w:rsidRDefault="00D15CAB" w:rsidP="0045361F">
      <w:pPr>
        <w:widowControl w:val="0"/>
        <w:autoSpaceDE w:val="0"/>
        <w:autoSpaceDN w:val="0"/>
        <w:adjustRightInd w:val="0"/>
        <w:spacing w:line="480" w:lineRule="atLeast"/>
        <w:ind w:left="480" w:hanging="480"/>
        <w:jc w:val="both"/>
        <w:rPr>
          <w:noProof/>
        </w:rPr>
      </w:pPr>
      <w:r w:rsidRPr="00965CA3">
        <w:rPr>
          <w:noProof/>
        </w:rPr>
        <w:t xml:space="preserve">Chen, C., Wang, Y., &amp; Fosh, P. (2019). High commitment work system and firm performance: impact of psychological capital and environmental uncertainty. </w:t>
      </w:r>
      <w:r w:rsidRPr="00965CA3">
        <w:rPr>
          <w:i/>
          <w:iCs/>
          <w:noProof/>
        </w:rPr>
        <w:t>Asia Pacific Journal of Human Resources</w:t>
      </w:r>
      <w:r w:rsidRPr="00965CA3">
        <w:rPr>
          <w:noProof/>
        </w:rPr>
        <w:t>. https://doi.org/10.1111/1744-7941.12246</w:t>
      </w:r>
    </w:p>
    <w:p w14:paraId="08CA3B96" w14:textId="77777777" w:rsidR="00C250D5" w:rsidRPr="00AA1C9E" w:rsidRDefault="00B2469D" w:rsidP="0045361F">
      <w:pPr>
        <w:spacing w:line="480" w:lineRule="atLeast"/>
        <w:ind w:left="539" w:hanging="539"/>
        <w:jc w:val="both"/>
        <w:rPr>
          <w:color w:val="000000"/>
        </w:rPr>
      </w:pPr>
      <w:r w:rsidRPr="00AA1C9E">
        <w:rPr>
          <w:color w:val="000000"/>
          <w:shd w:val="clear" w:color="auto" w:fill="FFFFFF"/>
        </w:rPr>
        <w:t>Chen, S.</w:t>
      </w:r>
      <w:r w:rsidR="00DC2652">
        <w:rPr>
          <w:color w:val="000000"/>
          <w:shd w:val="clear" w:color="auto" w:fill="FFFFFF"/>
        </w:rPr>
        <w:t>L. (2018).</w:t>
      </w:r>
      <w:r w:rsidR="00C250D5" w:rsidRPr="00AA1C9E">
        <w:rPr>
          <w:color w:val="000000"/>
          <w:shd w:val="clear" w:color="auto" w:fill="FFFFFF"/>
        </w:rPr>
        <w:t xml:space="preserve"> Cross</w:t>
      </w:r>
      <w:r w:rsidR="00C250D5" w:rsidRPr="00AA1C9E">
        <w:rPr>
          <w:rFonts w:ascii="Cambria Math" w:hAnsi="Cambria Math" w:cs="Cambria Math"/>
          <w:color w:val="000000"/>
          <w:shd w:val="clear" w:color="auto" w:fill="FFFFFF"/>
        </w:rPr>
        <w:t>‐</w:t>
      </w:r>
      <w:r w:rsidR="00C250D5" w:rsidRPr="00AA1C9E">
        <w:rPr>
          <w:color w:val="000000"/>
          <w:shd w:val="clear" w:color="auto" w:fill="FFFFFF"/>
        </w:rPr>
        <w:t>level effects of high</w:t>
      </w:r>
      <w:r w:rsidR="00C250D5" w:rsidRPr="00AA1C9E">
        <w:rPr>
          <w:rFonts w:ascii="Cambria Math" w:hAnsi="Cambria Math" w:cs="Cambria Math"/>
          <w:color w:val="000000"/>
          <w:shd w:val="clear" w:color="auto" w:fill="FFFFFF"/>
        </w:rPr>
        <w:t>‐</w:t>
      </w:r>
      <w:r w:rsidR="00C250D5" w:rsidRPr="00AA1C9E">
        <w:rPr>
          <w:color w:val="000000"/>
          <w:shd w:val="clear" w:color="auto" w:fill="FFFFFF"/>
        </w:rPr>
        <w:t xml:space="preserve">commitment work systems on work </w:t>
      </w:r>
      <w:r w:rsidRPr="00AA1C9E">
        <w:rPr>
          <w:color w:val="000000"/>
          <w:shd w:val="clear" w:color="auto" w:fill="FFFFFF"/>
        </w:rPr>
        <w:t>engagement: T</w:t>
      </w:r>
      <w:r w:rsidR="00C250D5" w:rsidRPr="00AA1C9E">
        <w:rPr>
          <w:color w:val="000000"/>
          <w:shd w:val="clear" w:color="auto" w:fill="FFFFFF"/>
        </w:rPr>
        <w:t>he mediating role of psychological capital, </w:t>
      </w:r>
      <w:r w:rsidR="00C250D5" w:rsidRPr="00AA1C9E">
        <w:rPr>
          <w:i/>
          <w:iCs/>
          <w:color w:val="000000"/>
          <w:shd w:val="clear" w:color="auto" w:fill="FFFFFF"/>
        </w:rPr>
        <w:t>Asia Pacific Journal of Human Resources</w:t>
      </w:r>
      <w:r w:rsidR="00C250D5" w:rsidRPr="00AA1C9E">
        <w:rPr>
          <w:color w:val="000000"/>
          <w:shd w:val="clear" w:color="auto" w:fill="FFFFFF"/>
        </w:rPr>
        <w:t>, </w:t>
      </w:r>
      <w:r w:rsidR="00C250D5" w:rsidRPr="00DC2652">
        <w:rPr>
          <w:i/>
          <w:color w:val="000000"/>
          <w:shd w:val="clear" w:color="auto" w:fill="FFFFFF"/>
        </w:rPr>
        <w:t>56</w:t>
      </w:r>
      <w:r w:rsidR="00C250D5" w:rsidRPr="00AA1C9E">
        <w:rPr>
          <w:color w:val="000000"/>
          <w:shd w:val="clear" w:color="auto" w:fill="FFFFFF"/>
        </w:rPr>
        <w:t>,</w:t>
      </w:r>
      <w:r w:rsidRPr="00AA1C9E">
        <w:rPr>
          <w:color w:val="000000"/>
          <w:shd w:val="clear" w:color="auto" w:fill="FFFFFF"/>
        </w:rPr>
        <w:t xml:space="preserve"> </w:t>
      </w:r>
      <w:r w:rsidR="00C250D5" w:rsidRPr="00AA1C9E">
        <w:rPr>
          <w:color w:val="000000"/>
          <w:shd w:val="clear" w:color="auto" w:fill="FFFFFF"/>
        </w:rPr>
        <w:t>3, 384-401.</w:t>
      </w:r>
    </w:p>
    <w:p w14:paraId="515C958D" w14:textId="77777777" w:rsidR="00D15CAB" w:rsidRDefault="00D15CAB" w:rsidP="0045361F">
      <w:pPr>
        <w:spacing w:line="480" w:lineRule="atLeast"/>
        <w:ind w:left="539" w:hanging="539"/>
        <w:jc w:val="both"/>
        <w:rPr>
          <w:color w:val="222222"/>
          <w:shd w:val="clear" w:color="auto" w:fill="FFFFFF"/>
        </w:rPr>
      </w:pPr>
      <w:r w:rsidRPr="00AA1C9E">
        <w:rPr>
          <w:color w:val="222222"/>
          <w:shd w:val="clear" w:color="auto" w:fill="FFFFFF"/>
        </w:rPr>
        <w:t>Chen, T., Hao, S., Ding, K., Feng,</w:t>
      </w:r>
      <w:r w:rsidR="00DC2652">
        <w:rPr>
          <w:color w:val="222222"/>
          <w:shd w:val="clear" w:color="auto" w:fill="FFFFFF"/>
        </w:rPr>
        <w:t xml:space="preserve"> X., Li, G., &amp; Liang, X. (2019).</w:t>
      </w:r>
      <w:r w:rsidRPr="00AA1C9E">
        <w:rPr>
          <w:color w:val="222222"/>
          <w:shd w:val="clear" w:color="auto" w:fill="FFFFFF"/>
        </w:rPr>
        <w:t xml:space="preserve"> The impact of </w:t>
      </w:r>
      <w:r>
        <w:rPr>
          <w:color w:val="222222"/>
          <w:shd w:val="clear" w:color="auto" w:fill="FFFFFF"/>
        </w:rPr>
        <w:t>organisation</w:t>
      </w:r>
      <w:r w:rsidRPr="00AA1C9E">
        <w:rPr>
          <w:color w:val="222222"/>
          <w:shd w:val="clear" w:color="auto" w:fill="FFFFFF"/>
        </w:rPr>
        <w:t>al support on employee performance, </w:t>
      </w:r>
      <w:r w:rsidRPr="00AA1C9E">
        <w:rPr>
          <w:i/>
          <w:iCs/>
          <w:color w:val="222222"/>
          <w:shd w:val="clear" w:color="auto" w:fill="FFFFFF"/>
        </w:rPr>
        <w:t>Employee Relations</w:t>
      </w:r>
      <w:r w:rsidRPr="00AA1C9E">
        <w:rPr>
          <w:color w:val="222222"/>
          <w:shd w:val="clear" w:color="auto" w:fill="FFFFFF"/>
        </w:rPr>
        <w:t xml:space="preserve">, </w:t>
      </w:r>
      <w:r w:rsidRPr="00AA1C9E">
        <w:rPr>
          <w:i/>
          <w:color w:val="222222"/>
          <w:shd w:val="clear" w:color="auto" w:fill="FFFFFF"/>
        </w:rPr>
        <w:t>42</w:t>
      </w:r>
      <w:r w:rsidRPr="00AA1C9E">
        <w:rPr>
          <w:color w:val="222222"/>
          <w:shd w:val="clear" w:color="auto" w:fill="FFFFFF"/>
        </w:rPr>
        <w:t>, 1, 166-179.</w:t>
      </w:r>
    </w:p>
    <w:p w14:paraId="67E21491" w14:textId="77777777" w:rsidR="00D15CAB" w:rsidRPr="00AA1C9E" w:rsidRDefault="00B2469D" w:rsidP="0045361F">
      <w:pPr>
        <w:spacing w:line="480" w:lineRule="atLeast"/>
        <w:ind w:left="539" w:hanging="539"/>
        <w:jc w:val="both"/>
        <w:rPr>
          <w:color w:val="000000"/>
          <w:shd w:val="clear" w:color="auto" w:fill="FFFFFF"/>
        </w:rPr>
      </w:pPr>
      <w:r w:rsidRPr="00AA1C9E">
        <w:rPr>
          <w:color w:val="000000"/>
          <w:shd w:val="clear" w:color="auto" w:fill="FFFFFF"/>
        </w:rPr>
        <w:t>Chen, Y., Jiang, Y.J., Tang, G., &amp; Cooke, F.</w:t>
      </w:r>
      <w:r w:rsidR="00B7235F" w:rsidRPr="00AA1C9E">
        <w:rPr>
          <w:color w:val="000000"/>
          <w:shd w:val="clear" w:color="auto" w:fill="FFFFFF"/>
        </w:rPr>
        <w:t>L. (2018)</w:t>
      </w:r>
      <w:r w:rsidR="00DC2652">
        <w:rPr>
          <w:color w:val="000000"/>
          <w:shd w:val="clear" w:color="auto" w:fill="FFFFFF"/>
        </w:rPr>
        <w:t>.</w:t>
      </w:r>
      <w:r w:rsidR="00B7235F" w:rsidRPr="00AA1C9E">
        <w:rPr>
          <w:color w:val="000000"/>
          <w:shd w:val="clear" w:color="auto" w:fill="FFFFFF"/>
        </w:rPr>
        <w:t xml:space="preserve"> High</w:t>
      </w:r>
      <w:r w:rsidR="00B7235F" w:rsidRPr="00AA1C9E">
        <w:rPr>
          <w:rFonts w:ascii="Cambria Math" w:hAnsi="Cambria Math" w:cs="Cambria Math"/>
          <w:color w:val="000000"/>
          <w:shd w:val="clear" w:color="auto" w:fill="FFFFFF"/>
        </w:rPr>
        <w:t>‐</w:t>
      </w:r>
      <w:r w:rsidR="00B7235F" w:rsidRPr="00AA1C9E">
        <w:rPr>
          <w:color w:val="000000"/>
          <w:shd w:val="clear" w:color="auto" w:fill="FFFFFF"/>
        </w:rPr>
        <w:t xml:space="preserve">commitment work systems and middle managers' innovative </w:t>
      </w:r>
      <w:proofErr w:type="spellStart"/>
      <w:r w:rsidR="00B7235F" w:rsidRPr="00AA1C9E">
        <w:rPr>
          <w:color w:val="000000"/>
          <w:shd w:val="clear" w:color="auto" w:fill="FFFFFF"/>
        </w:rPr>
        <w:t>behavior</w:t>
      </w:r>
      <w:proofErr w:type="spellEnd"/>
      <w:r w:rsidR="00B7235F" w:rsidRPr="00AA1C9E">
        <w:rPr>
          <w:color w:val="000000"/>
          <w:shd w:val="clear" w:color="auto" w:fill="FFFFFF"/>
        </w:rPr>
        <w:t xml:space="preserve"> in the Chinese context: The moderating role of work</w:t>
      </w:r>
      <w:r w:rsidR="00B7235F" w:rsidRPr="00AA1C9E">
        <w:rPr>
          <w:rFonts w:ascii="Cambria Math" w:hAnsi="Cambria Math" w:cs="Cambria Math"/>
          <w:color w:val="000000"/>
          <w:shd w:val="clear" w:color="auto" w:fill="FFFFFF"/>
        </w:rPr>
        <w:t>‐</w:t>
      </w:r>
      <w:r w:rsidR="00B7235F" w:rsidRPr="00AA1C9E">
        <w:rPr>
          <w:color w:val="000000"/>
          <w:shd w:val="clear" w:color="auto" w:fill="FFFFFF"/>
        </w:rPr>
        <w:t>life conflicts and work climate, </w:t>
      </w:r>
      <w:r w:rsidR="00B7235F" w:rsidRPr="00AA1C9E">
        <w:rPr>
          <w:i/>
          <w:iCs/>
          <w:color w:val="000000"/>
          <w:shd w:val="clear" w:color="auto" w:fill="FFFFFF"/>
        </w:rPr>
        <w:t>Human Resource Management</w:t>
      </w:r>
      <w:r w:rsidR="00B7235F" w:rsidRPr="00AA1C9E">
        <w:rPr>
          <w:color w:val="000000"/>
          <w:shd w:val="clear" w:color="auto" w:fill="FFFFFF"/>
        </w:rPr>
        <w:t>, </w:t>
      </w:r>
      <w:r w:rsidR="00B7235F" w:rsidRPr="00DC2652">
        <w:rPr>
          <w:i/>
          <w:color w:val="000000"/>
          <w:shd w:val="clear" w:color="auto" w:fill="FFFFFF"/>
        </w:rPr>
        <w:t>57</w:t>
      </w:r>
      <w:r w:rsidR="00B7235F" w:rsidRPr="00AA1C9E">
        <w:rPr>
          <w:color w:val="000000"/>
          <w:shd w:val="clear" w:color="auto" w:fill="FFFFFF"/>
        </w:rPr>
        <w:t>,</w:t>
      </w:r>
      <w:r w:rsidRPr="00AA1C9E">
        <w:rPr>
          <w:color w:val="000000"/>
          <w:shd w:val="clear" w:color="auto" w:fill="FFFFFF"/>
        </w:rPr>
        <w:t xml:space="preserve"> </w:t>
      </w:r>
      <w:r w:rsidR="00B7235F" w:rsidRPr="00AA1C9E">
        <w:rPr>
          <w:color w:val="000000"/>
          <w:shd w:val="clear" w:color="auto" w:fill="FFFFFF"/>
        </w:rPr>
        <w:t xml:space="preserve">5, </w:t>
      </w:r>
      <w:r w:rsidR="002A3C81" w:rsidRPr="00AA1C9E">
        <w:rPr>
          <w:color w:val="000000"/>
          <w:shd w:val="clear" w:color="auto" w:fill="FFFFFF"/>
        </w:rPr>
        <w:t>1317-1334.</w:t>
      </w:r>
    </w:p>
    <w:p w14:paraId="673BF06A" w14:textId="77777777" w:rsidR="00B7235F" w:rsidRDefault="00B2469D" w:rsidP="0045361F">
      <w:pPr>
        <w:spacing w:line="480" w:lineRule="atLeast"/>
        <w:ind w:left="547" w:hanging="547"/>
        <w:jc w:val="both"/>
        <w:rPr>
          <w:color w:val="000000"/>
          <w:shd w:val="clear" w:color="auto" w:fill="FFFFFF"/>
        </w:rPr>
      </w:pPr>
      <w:r w:rsidRPr="00AA1C9E">
        <w:rPr>
          <w:color w:val="000000"/>
          <w:shd w:val="clear" w:color="auto" w:fill="FFFFFF"/>
        </w:rPr>
        <w:t>Chiang, Y.H., Shih, H.A., &amp; Hsu, C.</w:t>
      </w:r>
      <w:r w:rsidR="00B7235F" w:rsidRPr="00AA1C9E">
        <w:rPr>
          <w:color w:val="000000"/>
          <w:shd w:val="clear" w:color="auto" w:fill="FFFFFF"/>
        </w:rPr>
        <w:t>C. (2014)</w:t>
      </w:r>
      <w:r w:rsidR="00DC2652">
        <w:rPr>
          <w:color w:val="000000"/>
          <w:shd w:val="clear" w:color="auto" w:fill="FFFFFF"/>
        </w:rPr>
        <w:t>.</w:t>
      </w:r>
      <w:r w:rsidR="00B7235F" w:rsidRPr="00AA1C9E">
        <w:rPr>
          <w:color w:val="000000"/>
          <w:shd w:val="clear" w:color="auto" w:fill="FFFFFF"/>
        </w:rPr>
        <w:t xml:space="preserve"> High</w:t>
      </w:r>
      <w:r w:rsidR="00E83D0A" w:rsidRPr="00AA1C9E">
        <w:rPr>
          <w:color w:val="000000"/>
          <w:shd w:val="clear" w:color="auto" w:fill="FFFFFF"/>
        </w:rPr>
        <w:t>-</w:t>
      </w:r>
      <w:r w:rsidR="00B7235F" w:rsidRPr="00AA1C9E">
        <w:rPr>
          <w:color w:val="000000"/>
          <w:shd w:val="clear" w:color="auto" w:fill="FFFFFF"/>
        </w:rPr>
        <w:t>commitment work system, transactive memory system, and new product performance, </w:t>
      </w:r>
      <w:r w:rsidR="00B7235F" w:rsidRPr="00AA1C9E">
        <w:rPr>
          <w:i/>
          <w:iCs/>
          <w:color w:val="000000"/>
          <w:shd w:val="clear" w:color="auto" w:fill="FFFFFF"/>
        </w:rPr>
        <w:t>Journal of Business Research</w:t>
      </w:r>
      <w:r w:rsidR="00B7235F" w:rsidRPr="00AA1C9E">
        <w:rPr>
          <w:color w:val="000000"/>
          <w:shd w:val="clear" w:color="auto" w:fill="FFFFFF"/>
        </w:rPr>
        <w:t>, </w:t>
      </w:r>
      <w:r w:rsidR="00B7235F" w:rsidRPr="00AA1C9E">
        <w:rPr>
          <w:i/>
          <w:color w:val="000000"/>
          <w:shd w:val="clear" w:color="auto" w:fill="FFFFFF"/>
        </w:rPr>
        <w:t>67</w:t>
      </w:r>
      <w:r w:rsidR="00B7235F" w:rsidRPr="00AA1C9E">
        <w:rPr>
          <w:color w:val="000000"/>
          <w:shd w:val="clear" w:color="auto" w:fill="FFFFFF"/>
        </w:rPr>
        <w:t>,</w:t>
      </w:r>
      <w:r w:rsidRPr="00AA1C9E">
        <w:rPr>
          <w:color w:val="000000"/>
          <w:shd w:val="clear" w:color="auto" w:fill="FFFFFF"/>
        </w:rPr>
        <w:t xml:space="preserve"> </w:t>
      </w:r>
      <w:r w:rsidR="00B7235F" w:rsidRPr="00AA1C9E">
        <w:rPr>
          <w:color w:val="000000"/>
          <w:shd w:val="clear" w:color="auto" w:fill="FFFFFF"/>
        </w:rPr>
        <w:t>4, 631-640.</w:t>
      </w:r>
    </w:p>
    <w:p w14:paraId="01830860" w14:textId="77777777" w:rsidR="00D15CAB" w:rsidRPr="00D15CAB" w:rsidRDefault="00D15CAB" w:rsidP="0045361F">
      <w:pPr>
        <w:widowControl w:val="0"/>
        <w:autoSpaceDE w:val="0"/>
        <w:autoSpaceDN w:val="0"/>
        <w:adjustRightInd w:val="0"/>
        <w:spacing w:line="480" w:lineRule="atLeast"/>
        <w:ind w:left="480" w:hanging="480"/>
        <w:jc w:val="both"/>
        <w:rPr>
          <w:noProof/>
        </w:rPr>
      </w:pPr>
      <w:r w:rsidRPr="00965CA3">
        <w:rPr>
          <w:noProof/>
        </w:rPr>
        <w:t>Chillakuri, B., &amp; Vanka, S. (2020)</w:t>
      </w:r>
      <w:r w:rsidR="00DC2652">
        <w:rPr>
          <w:noProof/>
        </w:rPr>
        <w:t>.</w:t>
      </w:r>
      <w:r w:rsidRPr="00965CA3">
        <w:rPr>
          <w:noProof/>
        </w:rPr>
        <w:t xml:space="preserve"> Understanding the effects of perceived </w:t>
      </w:r>
      <w:r>
        <w:rPr>
          <w:noProof/>
        </w:rPr>
        <w:t>organisation</w:t>
      </w:r>
      <w:r w:rsidRPr="00965CA3">
        <w:rPr>
          <w:noProof/>
        </w:rPr>
        <w:t xml:space="preserve">al support and high-performance work systems on health harm through sustainable HRM lens: a moderated mediated examination. </w:t>
      </w:r>
      <w:r w:rsidRPr="00965CA3">
        <w:rPr>
          <w:i/>
          <w:iCs/>
          <w:noProof/>
        </w:rPr>
        <w:t>Employee Relations</w:t>
      </w:r>
      <w:r w:rsidR="00DC2652">
        <w:rPr>
          <w:noProof/>
        </w:rPr>
        <w:t xml:space="preserve">, </w:t>
      </w:r>
      <w:r w:rsidRPr="00965CA3">
        <w:rPr>
          <w:noProof/>
        </w:rPr>
        <w:t>https://doi.org/10.1108/ER-01-2019-0046</w:t>
      </w:r>
    </w:p>
    <w:p w14:paraId="1AE4F3A3" w14:textId="77777777" w:rsidR="00B7235F" w:rsidRDefault="00B2469D" w:rsidP="0045361F">
      <w:pPr>
        <w:pStyle w:val="NoSpacing"/>
        <w:spacing w:line="480" w:lineRule="atLeast"/>
        <w:ind w:left="547" w:hanging="547"/>
        <w:jc w:val="both"/>
        <w:rPr>
          <w:rFonts w:ascii="Times New Roman" w:hAnsi="Times New Roman" w:cs="Times New Roman"/>
          <w:color w:val="000000"/>
          <w:sz w:val="24"/>
          <w:szCs w:val="24"/>
          <w:shd w:val="clear" w:color="auto" w:fill="FFFFFF"/>
        </w:rPr>
      </w:pPr>
      <w:r w:rsidRPr="00AA1C9E">
        <w:rPr>
          <w:rFonts w:ascii="Times New Roman" w:hAnsi="Times New Roman" w:cs="Times New Roman"/>
          <w:color w:val="000000"/>
          <w:sz w:val="24"/>
          <w:szCs w:val="24"/>
          <w:shd w:val="clear" w:color="auto" w:fill="FFFFFF"/>
        </w:rPr>
        <w:t>Chow, I.H., Huang, J.</w:t>
      </w:r>
      <w:r w:rsidR="00B7235F" w:rsidRPr="00AA1C9E">
        <w:rPr>
          <w:rFonts w:ascii="Times New Roman" w:hAnsi="Times New Roman" w:cs="Times New Roman"/>
          <w:color w:val="000000"/>
          <w:sz w:val="24"/>
          <w:szCs w:val="24"/>
          <w:shd w:val="clear" w:color="auto" w:fill="FFFFFF"/>
        </w:rPr>
        <w:t>C., &amp; Liu, S. (2008)</w:t>
      </w:r>
      <w:r w:rsidR="00DC2652">
        <w:rPr>
          <w:rFonts w:ascii="Times New Roman" w:hAnsi="Times New Roman" w:cs="Times New Roman"/>
          <w:color w:val="000000"/>
          <w:sz w:val="24"/>
          <w:szCs w:val="24"/>
          <w:shd w:val="clear" w:color="auto" w:fill="FFFFFF"/>
        </w:rPr>
        <w:t>.</w:t>
      </w:r>
      <w:r w:rsidR="00B7235F" w:rsidRPr="00AA1C9E">
        <w:rPr>
          <w:rFonts w:ascii="Times New Roman" w:hAnsi="Times New Roman" w:cs="Times New Roman"/>
          <w:color w:val="000000"/>
          <w:sz w:val="24"/>
          <w:szCs w:val="24"/>
          <w:shd w:val="clear" w:color="auto" w:fill="FFFFFF"/>
        </w:rPr>
        <w:t xml:space="preserve"> </w:t>
      </w:r>
      <w:r w:rsidR="00DC2652">
        <w:rPr>
          <w:rFonts w:ascii="Times New Roman" w:hAnsi="Times New Roman" w:cs="Times New Roman"/>
          <w:color w:val="000000"/>
          <w:sz w:val="24"/>
          <w:szCs w:val="24"/>
          <w:shd w:val="clear" w:color="auto" w:fill="FFFFFF"/>
        </w:rPr>
        <w:t>Strategic HRM in China: c</w:t>
      </w:r>
      <w:r w:rsidR="00B7235F" w:rsidRPr="00AA1C9E">
        <w:rPr>
          <w:rFonts w:ascii="Times New Roman" w:hAnsi="Times New Roman" w:cs="Times New Roman"/>
          <w:color w:val="000000"/>
          <w:sz w:val="24"/>
          <w:szCs w:val="24"/>
          <w:shd w:val="clear" w:color="auto" w:fill="FFFFFF"/>
        </w:rPr>
        <w:t>onfigurations and competitive advantage’, </w:t>
      </w:r>
      <w:r w:rsidR="00B7235F" w:rsidRPr="00AA1C9E">
        <w:rPr>
          <w:rFonts w:ascii="Times New Roman" w:hAnsi="Times New Roman" w:cs="Times New Roman"/>
          <w:i/>
          <w:iCs/>
          <w:color w:val="000000"/>
          <w:sz w:val="24"/>
          <w:szCs w:val="24"/>
          <w:shd w:val="clear" w:color="auto" w:fill="FFFFFF"/>
        </w:rPr>
        <w:t>Human Resource Management</w:t>
      </w:r>
      <w:r w:rsidR="00B7235F" w:rsidRPr="00AA1C9E">
        <w:rPr>
          <w:rFonts w:ascii="Times New Roman" w:hAnsi="Times New Roman" w:cs="Times New Roman"/>
          <w:color w:val="000000"/>
          <w:sz w:val="24"/>
          <w:szCs w:val="24"/>
          <w:shd w:val="clear" w:color="auto" w:fill="FFFFFF"/>
        </w:rPr>
        <w:t>, </w:t>
      </w:r>
      <w:r w:rsidR="00B7235F" w:rsidRPr="00DC2652">
        <w:rPr>
          <w:rFonts w:ascii="Times New Roman" w:hAnsi="Times New Roman" w:cs="Times New Roman"/>
          <w:i/>
          <w:color w:val="000000"/>
          <w:sz w:val="24"/>
          <w:szCs w:val="24"/>
          <w:shd w:val="clear" w:color="auto" w:fill="FFFFFF"/>
        </w:rPr>
        <w:t>47</w:t>
      </w:r>
      <w:r w:rsidR="00B7235F" w:rsidRPr="00AA1C9E">
        <w:rPr>
          <w:rFonts w:ascii="Times New Roman" w:hAnsi="Times New Roman" w:cs="Times New Roman"/>
          <w:color w:val="000000"/>
          <w:sz w:val="24"/>
          <w:szCs w:val="24"/>
          <w:shd w:val="clear" w:color="auto" w:fill="FFFFFF"/>
        </w:rPr>
        <w:t>,</w:t>
      </w:r>
      <w:r w:rsidRPr="00AA1C9E">
        <w:rPr>
          <w:rFonts w:ascii="Times New Roman" w:hAnsi="Times New Roman" w:cs="Times New Roman"/>
          <w:color w:val="000000"/>
          <w:sz w:val="24"/>
          <w:szCs w:val="24"/>
          <w:shd w:val="clear" w:color="auto" w:fill="FFFFFF"/>
        </w:rPr>
        <w:t xml:space="preserve"> </w:t>
      </w:r>
      <w:r w:rsidR="00B7235F" w:rsidRPr="00AA1C9E">
        <w:rPr>
          <w:rFonts w:ascii="Times New Roman" w:hAnsi="Times New Roman" w:cs="Times New Roman"/>
          <w:color w:val="000000"/>
          <w:sz w:val="24"/>
          <w:szCs w:val="24"/>
          <w:shd w:val="clear" w:color="auto" w:fill="FFFFFF"/>
        </w:rPr>
        <w:t>4, 687-706.</w:t>
      </w:r>
    </w:p>
    <w:p w14:paraId="5C6386DC" w14:textId="77777777" w:rsidR="00D15CAB" w:rsidRPr="005D089F" w:rsidRDefault="00D15CAB" w:rsidP="0045361F">
      <w:pPr>
        <w:widowControl w:val="0"/>
        <w:autoSpaceDE w:val="0"/>
        <w:autoSpaceDN w:val="0"/>
        <w:adjustRightInd w:val="0"/>
        <w:spacing w:line="480" w:lineRule="atLeast"/>
        <w:ind w:left="480" w:hanging="480"/>
        <w:jc w:val="both"/>
        <w:rPr>
          <w:noProof/>
        </w:rPr>
      </w:pPr>
      <w:r w:rsidRPr="00965CA3">
        <w:rPr>
          <w:noProof/>
        </w:rPr>
        <w:t>Cooper, B., Wan</w:t>
      </w:r>
      <w:r w:rsidR="00DC2652">
        <w:rPr>
          <w:noProof/>
        </w:rPr>
        <w:t>g, J., Bartram, T., &amp; Cooke, F.</w:t>
      </w:r>
      <w:r w:rsidRPr="00965CA3">
        <w:rPr>
          <w:noProof/>
        </w:rPr>
        <w:t xml:space="preserve">L. (2019). </w:t>
      </w:r>
      <w:r>
        <w:rPr>
          <w:noProof/>
        </w:rPr>
        <w:t>Wellbeing</w:t>
      </w:r>
      <w:r w:rsidRPr="00965CA3">
        <w:rPr>
          <w:noProof/>
        </w:rPr>
        <w:t xml:space="preserve">-oriented human resource management practices and employee performance </w:t>
      </w:r>
      <w:r w:rsidR="00DC2652">
        <w:rPr>
          <w:noProof/>
        </w:rPr>
        <w:t>in the Chinese banking sector: t</w:t>
      </w:r>
      <w:r w:rsidRPr="00965CA3">
        <w:rPr>
          <w:noProof/>
        </w:rPr>
        <w:t xml:space="preserve">he role of social climate and resilience. </w:t>
      </w:r>
      <w:r w:rsidRPr="00965CA3">
        <w:rPr>
          <w:i/>
          <w:iCs/>
          <w:noProof/>
        </w:rPr>
        <w:t>Human Resource Management</w:t>
      </w:r>
      <w:r w:rsidRPr="00965CA3">
        <w:rPr>
          <w:noProof/>
        </w:rPr>
        <w:t xml:space="preserve">, </w:t>
      </w:r>
      <w:r w:rsidRPr="00965CA3">
        <w:rPr>
          <w:i/>
          <w:iCs/>
          <w:noProof/>
        </w:rPr>
        <w:t>58</w:t>
      </w:r>
      <w:r>
        <w:rPr>
          <w:noProof/>
        </w:rPr>
        <w:t>,</w:t>
      </w:r>
      <w:r w:rsidR="00DC2652">
        <w:rPr>
          <w:noProof/>
        </w:rPr>
        <w:t xml:space="preserve"> </w:t>
      </w:r>
      <w:r w:rsidRPr="00965CA3">
        <w:rPr>
          <w:noProof/>
        </w:rPr>
        <w:t xml:space="preserve">1, 85–97. </w:t>
      </w:r>
      <w:r w:rsidR="007C78E4">
        <w:rPr>
          <w:noProof/>
        </w:rPr>
        <w:t xml:space="preserve"> </w:t>
      </w:r>
    </w:p>
    <w:p w14:paraId="713998AC" w14:textId="77777777" w:rsidR="007E3C05" w:rsidRPr="00AA1C9E" w:rsidRDefault="00B2469D" w:rsidP="0045361F">
      <w:pPr>
        <w:pStyle w:val="NoSpacing"/>
        <w:spacing w:line="480" w:lineRule="atLeast"/>
        <w:ind w:left="547" w:hanging="547"/>
        <w:jc w:val="both"/>
        <w:rPr>
          <w:rFonts w:ascii="Times New Roman" w:hAnsi="Times New Roman" w:cs="Times New Roman"/>
          <w:sz w:val="24"/>
          <w:szCs w:val="24"/>
          <w:shd w:val="clear" w:color="auto" w:fill="FFFFFF"/>
        </w:rPr>
      </w:pPr>
      <w:r w:rsidRPr="00AA1C9E">
        <w:rPr>
          <w:rFonts w:ascii="Times New Roman" w:hAnsi="Times New Roman" w:cs="Times New Roman"/>
          <w:sz w:val="24"/>
          <w:szCs w:val="24"/>
          <w:shd w:val="clear" w:color="auto" w:fill="FFFFFF"/>
        </w:rPr>
        <w:lastRenderedPageBreak/>
        <w:t>Crowne, D.</w:t>
      </w:r>
      <w:r w:rsidR="00AE261A" w:rsidRPr="00AA1C9E">
        <w:rPr>
          <w:rFonts w:ascii="Times New Roman" w:hAnsi="Times New Roman" w:cs="Times New Roman"/>
          <w:sz w:val="24"/>
          <w:szCs w:val="24"/>
          <w:shd w:val="clear" w:color="auto" w:fill="FFFFFF"/>
        </w:rPr>
        <w:t>P.</w:t>
      </w:r>
      <w:r w:rsidR="00DC2652">
        <w:rPr>
          <w:rFonts w:ascii="Times New Roman" w:hAnsi="Times New Roman" w:cs="Times New Roman"/>
          <w:sz w:val="24"/>
          <w:szCs w:val="24"/>
          <w:shd w:val="clear" w:color="auto" w:fill="FFFFFF"/>
        </w:rPr>
        <w:t>,</w:t>
      </w:r>
      <w:r w:rsidR="00AE261A" w:rsidRPr="00AA1C9E">
        <w:rPr>
          <w:rFonts w:ascii="Times New Roman" w:hAnsi="Times New Roman" w:cs="Times New Roman"/>
          <w:sz w:val="24"/>
          <w:szCs w:val="24"/>
          <w:shd w:val="clear" w:color="auto" w:fill="FFFFFF"/>
        </w:rPr>
        <w:t xml:space="preserve"> &amp;</w:t>
      </w:r>
      <w:r w:rsidR="00B7235F" w:rsidRPr="00AA1C9E">
        <w:rPr>
          <w:rFonts w:ascii="Times New Roman" w:hAnsi="Times New Roman" w:cs="Times New Roman"/>
          <w:sz w:val="24"/>
          <w:szCs w:val="24"/>
          <w:shd w:val="clear" w:color="auto" w:fill="FFFFFF"/>
        </w:rPr>
        <w:t xml:space="preserve"> Marlowe, D. (</w:t>
      </w:r>
      <w:r w:rsidR="00B7235F" w:rsidRPr="00AA1C9E">
        <w:rPr>
          <w:rStyle w:val="nlmyear"/>
          <w:rFonts w:ascii="Times New Roman" w:hAnsi="Times New Roman" w:cs="Times New Roman"/>
          <w:color w:val="333333"/>
          <w:sz w:val="24"/>
          <w:szCs w:val="24"/>
          <w:shd w:val="clear" w:color="auto" w:fill="FFFFFF"/>
        </w:rPr>
        <w:t>1960</w:t>
      </w:r>
      <w:r w:rsidR="00B7235F" w:rsidRPr="00AA1C9E">
        <w:rPr>
          <w:rFonts w:ascii="Times New Roman" w:hAnsi="Times New Roman" w:cs="Times New Roman"/>
          <w:sz w:val="24"/>
          <w:szCs w:val="24"/>
          <w:shd w:val="clear" w:color="auto" w:fill="FFFFFF"/>
        </w:rPr>
        <w:t>)</w:t>
      </w:r>
      <w:r w:rsidR="00DC2652">
        <w:rPr>
          <w:rFonts w:ascii="Times New Roman" w:hAnsi="Times New Roman" w:cs="Times New Roman"/>
          <w:sz w:val="24"/>
          <w:szCs w:val="24"/>
          <w:shd w:val="clear" w:color="auto" w:fill="FFFFFF"/>
        </w:rPr>
        <w:t>. </w:t>
      </w:r>
      <w:r w:rsidR="00B7235F" w:rsidRPr="00AA1C9E">
        <w:rPr>
          <w:rStyle w:val="nlmarticle-title"/>
          <w:rFonts w:ascii="Times New Roman" w:hAnsi="Times New Roman" w:cs="Times New Roman"/>
          <w:color w:val="333333"/>
          <w:sz w:val="24"/>
          <w:szCs w:val="24"/>
          <w:shd w:val="clear" w:color="auto" w:fill="FFFFFF"/>
        </w:rPr>
        <w:t>A scale of social desirability independent of Psychopathology,</w:t>
      </w:r>
      <w:r w:rsidR="00B7235F" w:rsidRPr="00AA1C9E">
        <w:rPr>
          <w:rFonts w:ascii="Times New Roman" w:hAnsi="Times New Roman" w:cs="Times New Roman"/>
          <w:sz w:val="24"/>
          <w:szCs w:val="24"/>
          <w:shd w:val="clear" w:color="auto" w:fill="FFFFFF"/>
        </w:rPr>
        <w:t xml:space="preserve"> </w:t>
      </w:r>
      <w:r w:rsidR="00B7235F" w:rsidRPr="00AA1C9E">
        <w:rPr>
          <w:rFonts w:ascii="Times New Roman" w:hAnsi="Times New Roman" w:cs="Times New Roman"/>
          <w:i/>
          <w:iCs/>
          <w:sz w:val="24"/>
          <w:szCs w:val="24"/>
          <w:shd w:val="clear" w:color="auto" w:fill="FFFFFF"/>
        </w:rPr>
        <w:t>Journal of Consulting Psychology</w:t>
      </w:r>
      <w:r w:rsidR="00B7235F" w:rsidRPr="00DC2652">
        <w:rPr>
          <w:rFonts w:ascii="Times New Roman" w:hAnsi="Times New Roman" w:cs="Times New Roman"/>
          <w:iCs/>
          <w:sz w:val="24"/>
          <w:szCs w:val="24"/>
          <w:shd w:val="clear" w:color="auto" w:fill="FFFFFF"/>
        </w:rPr>
        <w:t>,</w:t>
      </w:r>
      <w:r w:rsidR="00B7235F" w:rsidRPr="00AA1C9E">
        <w:rPr>
          <w:rFonts w:ascii="Times New Roman" w:hAnsi="Times New Roman" w:cs="Times New Roman"/>
          <w:i/>
          <w:iCs/>
          <w:sz w:val="24"/>
          <w:szCs w:val="24"/>
          <w:shd w:val="clear" w:color="auto" w:fill="FFFFFF"/>
        </w:rPr>
        <w:t xml:space="preserve"> </w:t>
      </w:r>
      <w:r w:rsidR="00B7235F" w:rsidRPr="00DC2652">
        <w:rPr>
          <w:rFonts w:ascii="Times New Roman" w:hAnsi="Times New Roman" w:cs="Times New Roman"/>
          <w:i/>
          <w:sz w:val="24"/>
          <w:szCs w:val="24"/>
          <w:shd w:val="clear" w:color="auto" w:fill="FFFFFF"/>
        </w:rPr>
        <w:t>24</w:t>
      </w:r>
      <w:r w:rsidR="00B7235F" w:rsidRPr="00AA1C9E">
        <w:rPr>
          <w:rFonts w:ascii="Times New Roman" w:hAnsi="Times New Roman" w:cs="Times New Roman"/>
          <w:sz w:val="24"/>
          <w:szCs w:val="24"/>
          <w:shd w:val="clear" w:color="auto" w:fill="FFFFFF"/>
        </w:rPr>
        <w:t>, 4, </w:t>
      </w:r>
      <w:r w:rsidR="00B7235F" w:rsidRPr="00AA1C9E">
        <w:rPr>
          <w:rStyle w:val="nlmfpage"/>
          <w:rFonts w:ascii="Times New Roman" w:hAnsi="Times New Roman" w:cs="Times New Roman"/>
          <w:color w:val="333333"/>
          <w:sz w:val="24"/>
          <w:szCs w:val="24"/>
          <w:shd w:val="clear" w:color="auto" w:fill="FFFFFF"/>
        </w:rPr>
        <w:t>349</w:t>
      </w:r>
      <w:r w:rsidR="00B7235F" w:rsidRPr="00AA1C9E">
        <w:rPr>
          <w:rFonts w:ascii="Times New Roman" w:hAnsi="Times New Roman" w:cs="Times New Roman"/>
          <w:sz w:val="24"/>
          <w:szCs w:val="24"/>
          <w:shd w:val="clear" w:color="auto" w:fill="FFFFFF"/>
        </w:rPr>
        <w:t>-</w:t>
      </w:r>
      <w:r w:rsidR="00B7235F" w:rsidRPr="00AA1C9E">
        <w:rPr>
          <w:rStyle w:val="nlmlpage"/>
          <w:rFonts w:ascii="Times New Roman" w:hAnsi="Times New Roman" w:cs="Times New Roman"/>
          <w:color w:val="333333"/>
          <w:sz w:val="24"/>
          <w:szCs w:val="24"/>
          <w:shd w:val="clear" w:color="auto" w:fill="FFFFFF"/>
        </w:rPr>
        <w:t>354</w:t>
      </w:r>
      <w:r w:rsidR="00B7235F" w:rsidRPr="00AA1C9E">
        <w:rPr>
          <w:rFonts w:ascii="Times New Roman" w:hAnsi="Times New Roman" w:cs="Times New Roman"/>
          <w:sz w:val="24"/>
          <w:szCs w:val="24"/>
          <w:shd w:val="clear" w:color="auto" w:fill="FFFFFF"/>
        </w:rPr>
        <w:t>.</w:t>
      </w:r>
    </w:p>
    <w:p w14:paraId="49A2F279" w14:textId="77777777" w:rsidR="007E3C05" w:rsidRPr="00AA1C9E" w:rsidRDefault="007E3C05" w:rsidP="0045361F">
      <w:pPr>
        <w:pStyle w:val="NoSpacing"/>
        <w:spacing w:line="480" w:lineRule="atLeast"/>
        <w:ind w:left="547" w:hanging="547"/>
        <w:jc w:val="both"/>
        <w:rPr>
          <w:rFonts w:ascii="Times New Roman" w:hAnsi="Times New Roman" w:cs="Times New Roman"/>
          <w:sz w:val="24"/>
          <w:szCs w:val="24"/>
          <w:shd w:val="clear" w:color="auto" w:fill="FFFFFF"/>
        </w:rPr>
      </w:pPr>
      <w:r w:rsidRPr="00AA1C9E">
        <w:rPr>
          <w:rFonts w:ascii="Times New Roman" w:hAnsi="Times New Roman"/>
          <w:color w:val="222222"/>
          <w:sz w:val="24"/>
          <w:szCs w:val="24"/>
          <w:shd w:val="clear" w:color="auto" w:fill="FFFFFF"/>
        </w:rPr>
        <w:t xml:space="preserve">Currie, C., </w:t>
      </w:r>
      <w:proofErr w:type="spellStart"/>
      <w:r w:rsidRPr="00AA1C9E">
        <w:rPr>
          <w:rFonts w:ascii="Times New Roman" w:hAnsi="Times New Roman"/>
          <w:color w:val="222222"/>
          <w:sz w:val="24"/>
          <w:szCs w:val="24"/>
          <w:shd w:val="clear" w:color="auto" w:fill="FFFFFF"/>
        </w:rPr>
        <w:t>Zanotti</w:t>
      </w:r>
      <w:proofErr w:type="spellEnd"/>
      <w:r w:rsidRPr="00AA1C9E">
        <w:rPr>
          <w:rFonts w:ascii="Times New Roman" w:hAnsi="Times New Roman"/>
          <w:color w:val="222222"/>
          <w:sz w:val="24"/>
          <w:szCs w:val="24"/>
          <w:shd w:val="clear" w:color="auto" w:fill="FFFFFF"/>
        </w:rPr>
        <w:t xml:space="preserve">, C., Morgan, A., Currie, D., De </w:t>
      </w:r>
      <w:proofErr w:type="spellStart"/>
      <w:r w:rsidRPr="00AA1C9E">
        <w:rPr>
          <w:rFonts w:ascii="Times New Roman" w:hAnsi="Times New Roman"/>
          <w:color w:val="222222"/>
          <w:sz w:val="24"/>
          <w:szCs w:val="24"/>
          <w:shd w:val="clear" w:color="auto" w:fill="FFFFFF"/>
        </w:rPr>
        <w:t>Looze</w:t>
      </w:r>
      <w:proofErr w:type="spellEnd"/>
      <w:r w:rsidRPr="00AA1C9E">
        <w:rPr>
          <w:rFonts w:ascii="Times New Roman" w:hAnsi="Times New Roman"/>
          <w:color w:val="222222"/>
          <w:sz w:val="24"/>
          <w:szCs w:val="24"/>
          <w:shd w:val="clear" w:color="auto" w:fill="FFFFFF"/>
        </w:rPr>
        <w:t>, M., Roberts, C.</w:t>
      </w:r>
      <w:r w:rsidR="00596FD1" w:rsidRPr="00AA1C9E">
        <w:rPr>
          <w:rFonts w:ascii="Times New Roman" w:hAnsi="Times New Roman" w:cs="Times New Roman"/>
          <w:sz w:val="24"/>
          <w:szCs w:val="24"/>
        </w:rPr>
        <w:t xml:space="preserve">, </w:t>
      </w:r>
      <w:proofErr w:type="spellStart"/>
      <w:r w:rsidR="00596FD1" w:rsidRPr="00AA1C9E">
        <w:rPr>
          <w:rFonts w:ascii="Times New Roman" w:hAnsi="Times New Roman" w:cs="Times New Roman"/>
          <w:sz w:val="24"/>
          <w:szCs w:val="24"/>
        </w:rPr>
        <w:t>Samdal</w:t>
      </w:r>
      <w:proofErr w:type="spellEnd"/>
      <w:r w:rsidR="00596FD1" w:rsidRPr="00AA1C9E">
        <w:rPr>
          <w:rFonts w:ascii="Times New Roman" w:hAnsi="Times New Roman" w:cs="Times New Roman"/>
          <w:sz w:val="24"/>
          <w:szCs w:val="24"/>
        </w:rPr>
        <w:t>, O., Smith, O.</w:t>
      </w:r>
      <w:r w:rsidR="00DC2652">
        <w:rPr>
          <w:rFonts w:ascii="Times New Roman" w:hAnsi="Times New Roman" w:cs="Times New Roman"/>
          <w:sz w:val="24"/>
          <w:szCs w:val="24"/>
        </w:rPr>
        <w:t>,</w:t>
      </w:r>
      <w:r w:rsidR="00596FD1" w:rsidRPr="00AA1C9E">
        <w:rPr>
          <w:rFonts w:ascii="Times New Roman" w:hAnsi="Times New Roman" w:cs="Times New Roman"/>
          <w:sz w:val="24"/>
          <w:szCs w:val="24"/>
        </w:rPr>
        <w:t xml:space="preserve"> </w:t>
      </w:r>
      <w:r w:rsidRPr="00AA1C9E">
        <w:rPr>
          <w:rFonts w:ascii="Times New Roman" w:hAnsi="Times New Roman" w:cs="Times New Roman"/>
          <w:color w:val="222222"/>
          <w:sz w:val="24"/>
          <w:szCs w:val="24"/>
          <w:shd w:val="clear" w:color="auto" w:fill="FFFFFF"/>
        </w:rPr>
        <w:t xml:space="preserve">&amp; </w:t>
      </w:r>
      <w:proofErr w:type="spellStart"/>
      <w:r w:rsidRPr="00AA1C9E">
        <w:rPr>
          <w:rFonts w:ascii="Times New Roman" w:hAnsi="Times New Roman" w:cs="Times New Roman"/>
          <w:color w:val="222222"/>
          <w:sz w:val="24"/>
          <w:szCs w:val="24"/>
          <w:shd w:val="clear" w:color="auto" w:fill="FFFFFF"/>
        </w:rPr>
        <w:t>Barnekow</w:t>
      </w:r>
      <w:proofErr w:type="spellEnd"/>
      <w:r w:rsidRPr="00AA1C9E">
        <w:rPr>
          <w:rFonts w:ascii="Times New Roman" w:hAnsi="Times New Roman" w:cs="Times New Roman"/>
          <w:color w:val="222222"/>
          <w:sz w:val="24"/>
          <w:szCs w:val="24"/>
          <w:shd w:val="clear" w:color="auto" w:fill="FFFFFF"/>
        </w:rPr>
        <w:t>, V. (2</w:t>
      </w:r>
      <w:r w:rsidRPr="00AA1C9E">
        <w:rPr>
          <w:rFonts w:ascii="Times New Roman" w:hAnsi="Times New Roman"/>
          <w:color w:val="222222"/>
          <w:sz w:val="24"/>
          <w:szCs w:val="24"/>
          <w:shd w:val="clear" w:color="auto" w:fill="FFFFFF"/>
        </w:rPr>
        <w:t>009)</w:t>
      </w:r>
      <w:r w:rsidR="00DC2652">
        <w:rPr>
          <w:rFonts w:ascii="Times New Roman" w:hAnsi="Times New Roman"/>
          <w:color w:val="222222"/>
          <w:sz w:val="24"/>
          <w:szCs w:val="24"/>
          <w:shd w:val="clear" w:color="auto" w:fill="FFFFFF"/>
        </w:rPr>
        <w:t>.</w:t>
      </w:r>
      <w:r w:rsidRPr="00AA1C9E">
        <w:rPr>
          <w:rFonts w:ascii="Times New Roman" w:hAnsi="Times New Roman"/>
          <w:color w:val="222222"/>
          <w:sz w:val="24"/>
          <w:szCs w:val="24"/>
          <w:shd w:val="clear" w:color="auto" w:fill="FFFFFF"/>
        </w:rPr>
        <w:t xml:space="preserve"> </w:t>
      </w:r>
      <w:r w:rsidRPr="00AA1C9E">
        <w:rPr>
          <w:rFonts w:ascii="Times New Roman" w:hAnsi="Times New Roman"/>
          <w:i/>
          <w:color w:val="222222"/>
          <w:sz w:val="24"/>
          <w:szCs w:val="24"/>
          <w:shd w:val="clear" w:color="auto" w:fill="FFFFFF"/>
        </w:rPr>
        <w:t xml:space="preserve">Social determinants of health and </w:t>
      </w:r>
      <w:r w:rsidR="003E5ED5">
        <w:rPr>
          <w:rFonts w:ascii="Times New Roman" w:hAnsi="Times New Roman"/>
          <w:i/>
          <w:color w:val="222222"/>
          <w:sz w:val="24"/>
          <w:szCs w:val="24"/>
          <w:shd w:val="clear" w:color="auto" w:fill="FFFFFF"/>
        </w:rPr>
        <w:t>wellbeing</w:t>
      </w:r>
      <w:r w:rsidRPr="00AA1C9E">
        <w:rPr>
          <w:rFonts w:ascii="Times New Roman" w:hAnsi="Times New Roman"/>
          <w:i/>
          <w:color w:val="222222"/>
          <w:sz w:val="24"/>
          <w:szCs w:val="24"/>
          <w:shd w:val="clear" w:color="auto" w:fill="FFFFFF"/>
        </w:rPr>
        <w:t xml:space="preserve"> among young people</w:t>
      </w:r>
      <w:r w:rsidRPr="00AA1C9E">
        <w:rPr>
          <w:rFonts w:ascii="Times New Roman" w:hAnsi="Times New Roman"/>
          <w:color w:val="222222"/>
          <w:sz w:val="24"/>
          <w:szCs w:val="24"/>
          <w:shd w:val="clear" w:color="auto" w:fill="FFFFFF"/>
        </w:rPr>
        <w:t xml:space="preserve">, Health Behaviour in School-aged Children (HBSC) study: International report from </w:t>
      </w:r>
      <w:r w:rsidRPr="00AA1C9E">
        <w:rPr>
          <w:rFonts w:ascii="Times New Roman" w:hAnsi="Times New Roman" w:cs="Times New Roman"/>
          <w:color w:val="222222"/>
          <w:sz w:val="24"/>
          <w:szCs w:val="24"/>
          <w:shd w:val="clear" w:color="auto" w:fill="FFFFFF"/>
        </w:rPr>
        <w:t>the</w:t>
      </w:r>
      <w:r w:rsidR="00596FD1" w:rsidRPr="00AA1C9E">
        <w:rPr>
          <w:rFonts w:ascii="Times New Roman" w:hAnsi="Times New Roman" w:cs="Times New Roman"/>
          <w:sz w:val="24"/>
          <w:szCs w:val="24"/>
        </w:rPr>
        <w:t xml:space="preserve"> 2009/2010 Survey</w:t>
      </w:r>
      <w:r w:rsidR="00596FD1" w:rsidRPr="00AA1C9E">
        <w:rPr>
          <w:rFonts w:ascii="Times New Roman" w:hAnsi="Times New Roman" w:cs="Times New Roman"/>
          <w:color w:val="222222"/>
          <w:sz w:val="24"/>
          <w:szCs w:val="24"/>
          <w:shd w:val="clear" w:color="auto" w:fill="FFFFFF"/>
        </w:rPr>
        <w:t>,</w:t>
      </w:r>
      <w:r w:rsidR="00596FD1" w:rsidRPr="00AA1C9E">
        <w:rPr>
          <w:rFonts w:ascii="Times New Roman" w:hAnsi="Times New Roman"/>
          <w:color w:val="222222"/>
          <w:sz w:val="24"/>
          <w:szCs w:val="24"/>
          <w:shd w:val="clear" w:color="auto" w:fill="FFFFFF"/>
        </w:rPr>
        <w:t xml:space="preserve"> 271</w:t>
      </w:r>
      <w:r w:rsidRPr="00AA1C9E">
        <w:rPr>
          <w:rFonts w:ascii="Times New Roman" w:hAnsi="Times New Roman"/>
          <w:color w:val="222222"/>
          <w:sz w:val="24"/>
          <w:szCs w:val="24"/>
          <w:shd w:val="clear" w:color="auto" w:fill="FFFFFF"/>
        </w:rPr>
        <w:t>.</w:t>
      </w:r>
    </w:p>
    <w:p w14:paraId="0B3CECB1" w14:textId="77777777" w:rsidR="00B7235F" w:rsidRDefault="00B2469D" w:rsidP="0045361F">
      <w:pPr>
        <w:spacing w:line="480" w:lineRule="atLeast"/>
        <w:ind w:left="544" w:hanging="544"/>
        <w:jc w:val="both"/>
        <w:rPr>
          <w:color w:val="000000"/>
          <w:shd w:val="clear" w:color="auto" w:fill="FFFFFF"/>
        </w:rPr>
      </w:pPr>
      <w:proofErr w:type="spellStart"/>
      <w:r w:rsidRPr="00AA1C9E">
        <w:rPr>
          <w:color w:val="000000"/>
          <w:shd w:val="clear" w:color="auto" w:fill="FFFFFF"/>
        </w:rPr>
        <w:t>Delery</w:t>
      </w:r>
      <w:proofErr w:type="spellEnd"/>
      <w:r w:rsidRPr="00AA1C9E">
        <w:rPr>
          <w:color w:val="000000"/>
          <w:shd w:val="clear" w:color="auto" w:fill="FFFFFF"/>
        </w:rPr>
        <w:t>, J.</w:t>
      </w:r>
      <w:r w:rsidR="00B7235F" w:rsidRPr="00AA1C9E">
        <w:rPr>
          <w:color w:val="000000"/>
          <w:shd w:val="clear" w:color="auto" w:fill="FFFFFF"/>
        </w:rPr>
        <w:t xml:space="preserve">E., &amp; </w:t>
      </w:r>
      <w:proofErr w:type="spellStart"/>
      <w:r w:rsidR="00B7235F" w:rsidRPr="00AA1C9E">
        <w:rPr>
          <w:color w:val="000000"/>
          <w:shd w:val="clear" w:color="auto" w:fill="FFFFFF"/>
        </w:rPr>
        <w:t>Rou</w:t>
      </w:r>
      <w:r w:rsidR="00DC2652">
        <w:rPr>
          <w:color w:val="000000"/>
          <w:shd w:val="clear" w:color="auto" w:fill="FFFFFF"/>
        </w:rPr>
        <w:t>mpi</w:t>
      </w:r>
      <w:proofErr w:type="spellEnd"/>
      <w:r w:rsidR="00DC2652">
        <w:rPr>
          <w:color w:val="000000"/>
          <w:shd w:val="clear" w:color="auto" w:fill="FFFFFF"/>
        </w:rPr>
        <w:t>, D. (2017).</w:t>
      </w:r>
      <w:r w:rsidR="00B7235F" w:rsidRPr="00AA1C9E">
        <w:rPr>
          <w:color w:val="000000"/>
          <w:shd w:val="clear" w:color="auto" w:fill="FFFFFF"/>
        </w:rPr>
        <w:t xml:space="preserve"> Strategic human resource management, human </w:t>
      </w:r>
      <w:proofErr w:type="gramStart"/>
      <w:r w:rsidR="00B7235F" w:rsidRPr="00AA1C9E">
        <w:rPr>
          <w:color w:val="000000"/>
          <w:shd w:val="clear" w:color="auto" w:fill="FFFFFF"/>
        </w:rPr>
        <w:t>capital</w:t>
      </w:r>
      <w:proofErr w:type="gramEnd"/>
      <w:r w:rsidR="00B7235F" w:rsidRPr="00AA1C9E">
        <w:rPr>
          <w:color w:val="000000"/>
          <w:shd w:val="clear" w:color="auto" w:fill="FFFFFF"/>
        </w:rPr>
        <w:t xml:space="preserve"> and competitive advantage: is the field going in circ</w:t>
      </w:r>
      <w:r w:rsidR="00984AF2" w:rsidRPr="00AA1C9E">
        <w:rPr>
          <w:color w:val="000000"/>
          <w:shd w:val="clear" w:color="auto" w:fill="FFFFFF"/>
        </w:rPr>
        <w:t>les?</w:t>
      </w:r>
      <w:r w:rsidR="00B7235F" w:rsidRPr="00AA1C9E">
        <w:rPr>
          <w:color w:val="000000"/>
          <w:shd w:val="clear" w:color="auto" w:fill="FFFFFF"/>
        </w:rPr>
        <w:t> </w:t>
      </w:r>
      <w:r w:rsidR="00B7235F" w:rsidRPr="00AA1C9E">
        <w:rPr>
          <w:i/>
          <w:iCs/>
          <w:color w:val="000000"/>
          <w:shd w:val="clear" w:color="auto" w:fill="FFFFFF"/>
        </w:rPr>
        <w:t>Human Resource Management Journal</w:t>
      </w:r>
      <w:r w:rsidR="00B7235F" w:rsidRPr="00AA1C9E">
        <w:rPr>
          <w:color w:val="000000"/>
          <w:shd w:val="clear" w:color="auto" w:fill="FFFFFF"/>
        </w:rPr>
        <w:t>, </w:t>
      </w:r>
      <w:r w:rsidR="00B7235F" w:rsidRPr="00DC2652">
        <w:rPr>
          <w:i/>
          <w:color w:val="000000"/>
          <w:shd w:val="clear" w:color="auto" w:fill="FFFFFF"/>
        </w:rPr>
        <w:t>27</w:t>
      </w:r>
      <w:r w:rsidR="00B7235F" w:rsidRPr="00AA1C9E">
        <w:rPr>
          <w:color w:val="000000"/>
          <w:shd w:val="clear" w:color="auto" w:fill="FFFFFF"/>
        </w:rPr>
        <w:t>, 1, 1-21.</w:t>
      </w:r>
    </w:p>
    <w:p w14:paraId="3B5108E2" w14:textId="77777777" w:rsidR="004717B2" w:rsidRPr="004717B2" w:rsidRDefault="00DC2652" w:rsidP="0045361F">
      <w:pPr>
        <w:widowControl w:val="0"/>
        <w:autoSpaceDE w:val="0"/>
        <w:autoSpaceDN w:val="0"/>
        <w:adjustRightInd w:val="0"/>
        <w:spacing w:line="480" w:lineRule="atLeast"/>
        <w:ind w:left="480" w:hanging="480"/>
        <w:jc w:val="both"/>
        <w:rPr>
          <w:noProof/>
        </w:rPr>
      </w:pPr>
      <w:r>
        <w:rPr>
          <w:noProof/>
        </w:rPr>
        <w:t>De Menezes, L.</w:t>
      </w:r>
      <w:r w:rsidR="004717B2" w:rsidRPr="00965CA3">
        <w:rPr>
          <w:noProof/>
        </w:rPr>
        <w:t xml:space="preserve">M., &amp; Kelliher, C. (2017). Flexible </w:t>
      </w:r>
      <w:r>
        <w:rPr>
          <w:noProof/>
        </w:rPr>
        <w:t>w</w:t>
      </w:r>
      <w:r w:rsidR="004717B2" w:rsidRPr="00965CA3">
        <w:rPr>
          <w:noProof/>
        </w:rPr>
        <w:t xml:space="preserve">orking, </w:t>
      </w:r>
      <w:r>
        <w:rPr>
          <w:noProof/>
        </w:rPr>
        <w:t>i</w:t>
      </w:r>
      <w:r w:rsidR="004717B2" w:rsidRPr="00965CA3">
        <w:rPr>
          <w:noProof/>
        </w:rPr>
        <w:t xml:space="preserve">ndividual </w:t>
      </w:r>
      <w:r>
        <w:rPr>
          <w:noProof/>
        </w:rPr>
        <w:t>p</w:t>
      </w:r>
      <w:r w:rsidR="004717B2" w:rsidRPr="00965CA3">
        <w:rPr>
          <w:noProof/>
        </w:rPr>
        <w:t xml:space="preserve">erformance, and </w:t>
      </w:r>
      <w:r>
        <w:rPr>
          <w:noProof/>
        </w:rPr>
        <w:t>e</w:t>
      </w:r>
      <w:r w:rsidR="004717B2" w:rsidRPr="00965CA3">
        <w:rPr>
          <w:noProof/>
        </w:rPr>
        <w:t xml:space="preserve">mployee </w:t>
      </w:r>
      <w:r>
        <w:rPr>
          <w:noProof/>
        </w:rPr>
        <w:t>a</w:t>
      </w:r>
      <w:r w:rsidR="004717B2" w:rsidRPr="00965CA3">
        <w:rPr>
          <w:noProof/>
        </w:rPr>
        <w:t xml:space="preserve">ttitudes: </w:t>
      </w:r>
      <w:r>
        <w:rPr>
          <w:noProof/>
        </w:rPr>
        <w:t>comparing f</w:t>
      </w:r>
      <w:r w:rsidR="004717B2" w:rsidRPr="00965CA3">
        <w:rPr>
          <w:noProof/>
        </w:rPr>
        <w:t xml:space="preserve">ormal and </w:t>
      </w:r>
      <w:r>
        <w:rPr>
          <w:noProof/>
        </w:rPr>
        <w:t>i</w:t>
      </w:r>
      <w:r w:rsidR="004717B2" w:rsidRPr="00965CA3">
        <w:rPr>
          <w:noProof/>
        </w:rPr>
        <w:t xml:space="preserve">nformal </w:t>
      </w:r>
      <w:r>
        <w:rPr>
          <w:noProof/>
        </w:rPr>
        <w:t>a</w:t>
      </w:r>
      <w:r w:rsidR="004717B2" w:rsidRPr="00965CA3">
        <w:rPr>
          <w:noProof/>
        </w:rPr>
        <w:t xml:space="preserve">rrangements. </w:t>
      </w:r>
      <w:r w:rsidR="004717B2" w:rsidRPr="00965CA3">
        <w:rPr>
          <w:i/>
          <w:iCs/>
          <w:noProof/>
        </w:rPr>
        <w:t>Human Resource Management</w:t>
      </w:r>
      <w:r w:rsidR="004717B2" w:rsidRPr="00965CA3">
        <w:rPr>
          <w:noProof/>
        </w:rPr>
        <w:t xml:space="preserve">, </w:t>
      </w:r>
      <w:r w:rsidR="004717B2" w:rsidRPr="00965CA3">
        <w:rPr>
          <w:i/>
          <w:iCs/>
          <w:noProof/>
        </w:rPr>
        <w:t>56</w:t>
      </w:r>
      <w:r w:rsidR="004717B2">
        <w:rPr>
          <w:noProof/>
        </w:rPr>
        <w:t xml:space="preserve">, </w:t>
      </w:r>
      <w:r w:rsidR="004717B2" w:rsidRPr="00965CA3">
        <w:rPr>
          <w:noProof/>
        </w:rPr>
        <w:t>6, 1051–1070.</w:t>
      </w:r>
    </w:p>
    <w:p w14:paraId="2ECEA3FD" w14:textId="77777777" w:rsidR="00B7235F" w:rsidRDefault="00B7235F" w:rsidP="0045361F">
      <w:pPr>
        <w:spacing w:line="480" w:lineRule="atLeast"/>
        <w:ind w:left="544" w:hanging="544"/>
        <w:jc w:val="both"/>
        <w:rPr>
          <w:color w:val="000000"/>
          <w:shd w:val="clear" w:color="auto" w:fill="FFFFFF"/>
        </w:rPr>
      </w:pPr>
      <w:r w:rsidRPr="00AA1C9E">
        <w:rPr>
          <w:color w:val="000000"/>
          <w:lang w:val="en-US"/>
        </w:rPr>
        <w:t xml:space="preserve">Department of Statistics Malaysia Portal (2018), </w:t>
      </w:r>
      <w:r w:rsidRPr="00AA1C9E">
        <w:rPr>
          <w:i/>
          <w:iCs/>
          <w:color w:val="000000"/>
          <w:lang w:val="en-US"/>
        </w:rPr>
        <w:t>Manufacturing,</w:t>
      </w:r>
      <w:r w:rsidRPr="00AA1C9E">
        <w:rPr>
          <w:color w:val="000000"/>
          <w:lang w:val="en-US"/>
        </w:rPr>
        <w:t xml:space="preserve"> Retrieved </w:t>
      </w:r>
      <w:r w:rsidR="0055785B" w:rsidRPr="00AA1C9E">
        <w:rPr>
          <w:color w:val="000000"/>
          <w:lang w:val="en-US"/>
        </w:rPr>
        <w:t>from h</w:t>
      </w:r>
      <w:hyperlink r:id="rId8" w:history="1">
        <w:r w:rsidR="00AE6B37" w:rsidRPr="00AA1C9E">
          <w:rPr>
            <w:rStyle w:val="Hyperlink"/>
            <w:color w:val="000000"/>
            <w:u w:val="none"/>
            <w:lang w:val="en-US"/>
          </w:rPr>
          <w:t>ttps://www.dosm.gov.my (</w:t>
        </w:r>
      </w:hyperlink>
      <w:r w:rsidR="00AE6B37" w:rsidRPr="00AA1C9E">
        <w:rPr>
          <w:color w:val="000000"/>
          <w:shd w:val="clear" w:color="auto" w:fill="FFFFFF"/>
        </w:rPr>
        <w:t>Accessed 12th August 2018).</w:t>
      </w:r>
    </w:p>
    <w:p w14:paraId="4875EB3D" w14:textId="77777777" w:rsidR="004717B2" w:rsidRPr="004717B2" w:rsidRDefault="004717B2" w:rsidP="0045361F">
      <w:pPr>
        <w:widowControl w:val="0"/>
        <w:autoSpaceDE w:val="0"/>
        <w:autoSpaceDN w:val="0"/>
        <w:adjustRightInd w:val="0"/>
        <w:spacing w:line="480" w:lineRule="atLeast"/>
        <w:ind w:left="480" w:hanging="480"/>
        <w:jc w:val="both"/>
        <w:rPr>
          <w:noProof/>
        </w:rPr>
      </w:pPr>
      <w:r w:rsidRPr="00965CA3">
        <w:rPr>
          <w:noProof/>
        </w:rPr>
        <w:t xml:space="preserve">Detnakarin, S., &amp; Rurkkhum, S. (2019). Moderating </w:t>
      </w:r>
      <w:r w:rsidR="00DC2652">
        <w:rPr>
          <w:noProof/>
        </w:rPr>
        <w:t>effect of p</w:t>
      </w:r>
      <w:r w:rsidRPr="00965CA3">
        <w:rPr>
          <w:noProof/>
        </w:rPr>
        <w:t xml:space="preserve">erceived </w:t>
      </w:r>
      <w:r w:rsidR="00DC2652">
        <w:rPr>
          <w:noProof/>
        </w:rPr>
        <w:t>o</w:t>
      </w:r>
      <w:r>
        <w:rPr>
          <w:noProof/>
        </w:rPr>
        <w:t>rganisation</w:t>
      </w:r>
      <w:r w:rsidR="00DC2652">
        <w:rPr>
          <w:noProof/>
        </w:rPr>
        <w:t>al s</w:t>
      </w:r>
      <w:r w:rsidRPr="00965CA3">
        <w:rPr>
          <w:noProof/>
        </w:rPr>
        <w:t xml:space="preserve">upport on </w:t>
      </w:r>
      <w:r w:rsidR="00DC2652">
        <w:rPr>
          <w:noProof/>
        </w:rPr>
        <w:t>h</w:t>
      </w:r>
      <w:r w:rsidRPr="00965CA3">
        <w:rPr>
          <w:noProof/>
        </w:rPr>
        <w:t xml:space="preserve">uman </w:t>
      </w:r>
      <w:r w:rsidR="00DC2652">
        <w:rPr>
          <w:noProof/>
        </w:rPr>
        <w:t>resource development p</w:t>
      </w:r>
      <w:r w:rsidRPr="00965CA3">
        <w:rPr>
          <w:noProof/>
        </w:rPr>
        <w:t xml:space="preserve">ractices and </w:t>
      </w:r>
      <w:r w:rsidR="00DC2652">
        <w:rPr>
          <w:noProof/>
        </w:rPr>
        <w:t>o</w:t>
      </w:r>
      <w:r>
        <w:rPr>
          <w:noProof/>
        </w:rPr>
        <w:t>rganisation</w:t>
      </w:r>
      <w:r w:rsidRPr="00965CA3">
        <w:rPr>
          <w:noProof/>
        </w:rPr>
        <w:t xml:space="preserve">al </w:t>
      </w:r>
      <w:r w:rsidR="00DC2652">
        <w:rPr>
          <w:noProof/>
        </w:rPr>
        <w:t>citizenship b</w:t>
      </w:r>
      <w:r w:rsidRPr="00965CA3">
        <w:rPr>
          <w:noProof/>
        </w:rPr>
        <w:t xml:space="preserve">ehavior. </w:t>
      </w:r>
      <w:r w:rsidRPr="00965CA3">
        <w:rPr>
          <w:i/>
          <w:iCs/>
          <w:noProof/>
        </w:rPr>
        <w:t>Journal of Asia-Pacific Business</w:t>
      </w:r>
      <w:r w:rsidRPr="00965CA3">
        <w:rPr>
          <w:noProof/>
        </w:rPr>
        <w:t xml:space="preserve">, </w:t>
      </w:r>
      <w:r w:rsidRPr="00965CA3">
        <w:rPr>
          <w:i/>
          <w:iCs/>
          <w:noProof/>
        </w:rPr>
        <w:t>20</w:t>
      </w:r>
      <w:r>
        <w:rPr>
          <w:noProof/>
        </w:rPr>
        <w:t xml:space="preserve">, </w:t>
      </w:r>
      <w:r w:rsidRPr="00965CA3">
        <w:rPr>
          <w:noProof/>
        </w:rPr>
        <w:t xml:space="preserve">3, 215–234. </w:t>
      </w:r>
    </w:p>
    <w:p w14:paraId="6ECE6431" w14:textId="77777777" w:rsidR="009541C3" w:rsidRPr="00AA1C9E" w:rsidRDefault="009541C3" w:rsidP="0045361F">
      <w:pPr>
        <w:spacing w:line="480" w:lineRule="atLeast"/>
        <w:ind w:left="540" w:hanging="540"/>
        <w:jc w:val="both"/>
      </w:pPr>
      <w:r w:rsidRPr="00AA1C9E">
        <w:t>Fan, D</w:t>
      </w:r>
      <w:r w:rsidR="00B2469D" w:rsidRPr="00AA1C9E">
        <w:t xml:space="preserve">., Cui, L., Zhang, M.M., Zhu, C.J., </w:t>
      </w:r>
      <w:proofErr w:type="spellStart"/>
      <w:r w:rsidR="00B2469D" w:rsidRPr="00AA1C9E">
        <w:t>Härtel</w:t>
      </w:r>
      <w:proofErr w:type="spellEnd"/>
      <w:r w:rsidR="00B2469D" w:rsidRPr="00AA1C9E">
        <w:t>, C.</w:t>
      </w:r>
      <w:r w:rsidR="00DC2652">
        <w:t>E., &amp; Nyland, C. (2014).</w:t>
      </w:r>
      <w:r w:rsidRPr="00AA1C9E">
        <w:t xml:space="preserve"> Influence of high-performance work systems on employee subjective </w:t>
      </w:r>
      <w:r w:rsidR="003E5ED5">
        <w:t>wellbeing</w:t>
      </w:r>
      <w:r w:rsidR="00DC2652">
        <w:t xml:space="preserve"> and job burnout: e</w:t>
      </w:r>
      <w:r w:rsidRPr="00AA1C9E">
        <w:t xml:space="preserve">mpirical evidence from the Chinese healthcare sector, </w:t>
      </w:r>
      <w:r w:rsidRPr="00AA1C9E">
        <w:rPr>
          <w:i/>
        </w:rPr>
        <w:t>The International Journal of Human Resource Management</w:t>
      </w:r>
      <w:r w:rsidR="00E83D0A" w:rsidRPr="00AA1C9E">
        <w:t xml:space="preserve">, </w:t>
      </w:r>
      <w:r w:rsidR="00E83D0A" w:rsidRPr="00DC2652">
        <w:rPr>
          <w:i/>
        </w:rPr>
        <w:t>25</w:t>
      </w:r>
      <w:r w:rsidR="00E83D0A" w:rsidRPr="00AA1C9E">
        <w:t>, 931-</w:t>
      </w:r>
      <w:r w:rsidRPr="00AA1C9E">
        <w:t>950.</w:t>
      </w:r>
    </w:p>
    <w:p w14:paraId="7EE68E41" w14:textId="77777777" w:rsidR="00163315" w:rsidRPr="00AA1C9E" w:rsidRDefault="00163315" w:rsidP="0045361F">
      <w:pPr>
        <w:spacing w:line="480" w:lineRule="atLeast"/>
        <w:ind w:left="540" w:hanging="540"/>
        <w:jc w:val="both"/>
        <w:rPr>
          <w:color w:val="222222"/>
          <w:shd w:val="clear" w:color="auto" w:fill="FFFFFF"/>
        </w:rPr>
      </w:pPr>
      <w:proofErr w:type="spellStart"/>
      <w:r w:rsidRPr="00AA1C9E">
        <w:rPr>
          <w:color w:val="222222"/>
          <w:shd w:val="clear" w:color="auto" w:fill="FFFFFF"/>
        </w:rPr>
        <w:t>Farndale</w:t>
      </w:r>
      <w:proofErr w:type="spellEnd"/>
      <w:r w:rsidRPr="00AA1C9E">
        <w:rPr>
          <w:color w:val="222222"/>
          <w:shd w:val="clear" w:color="auto" w:fill="FFFFFF"/>
        </w:rPr>
        <w:t>, E., Raghuram, S., G</w:t>
      </w:r>
      <w:r w:rsidR="00B2469D" w:rsidRPr="00AA1C9E">
        <w:rPr>
          <w:color w:val="222222"/>
          <w:shd w:val="clear" w:color="auto" w:fill="FFFFFF"/>
        </w:rPr>
        <w:t>ully, S., Liu, X., Phillips, J.</w:t>
      </w:r>
      <w:r w:rsidR="00DC2652">
        <w:rPr>
          <w:color w:val="222222"/>
          <w:shd w:val="clear" w:color="auto" w:fill="FFFFFF"/>
        </w:rPr>
        <w:t xml:space="preserve">M., &amp; </w:t>
      </w:r>
      <w:proofErr w:type="spellStart"/>
      <w:r w:rsidR="00DC2652">
        <w:rPr>
          <w:color w:val="222222"/>
          <w:shd w:val="clear" w:color="auto" w:fill="FFFFFF"/>
        </w:rPr>
        <w:t>Vidović</w:t>
      </w:r>
      <w:proofErr w:type="spellEnd"/>
      <w:r w:rsidR="00DC2652">
        <w:rPr>
          <w:color w:val="222222"/>
          <w:shd w:val="clear" w:color="auto" w:fill="FFFFFF"/>
        </w:rPr>
        <w:t>, M. (2017).</w:t>
      </w:r>
      <w:r w:rsidRPr="00AA1C9E">
        <w:rPr>
          <w:color w:val="222222"/>
          <w:shd w:val="clear" w:color="auto" w:fill="FFFFFF"/>
        </w:rPr>
        <w:t xml:space="preserve"> A</w:t>
      </w:r>
      <w:r w:rsidR="001B7292" w:rsidRPr="00AA1C9E">
        <w:rPr>
          <w:color w:val="222222"/>
          <w:shd w:val="clear" w:color="auto" w:fill="FFFFFF"/>
        </w:rPr>
        <w:t xml:space="preserve"> </w:t>
      </w:r>
      <w:r w:rsidRPr="00AA1C9E">
        <w:rPr>
          <w:color w:val="222222"/>
          <w:shd w:val="clear" w:color="auto" w:fill="FFFFFF"/>
        </w:rPr>
        <w:t>vision of international HRM research, </w:t>
      </w:r>
      <w:r w:rsidRPr="00AA1C9E">
        <w:rPr>
          <w:i/>
          <w:iCs/>
          <w:color w:val="222222"/>
          <w:shd w:val="clear" w:color="auto" w:fill="FFFFFF"/>
        </w:rPr>
        <w:t>The International Journal of Human Resource Management</w:t>
      </w:r>
      <w:r w:rsidRPr="00AA1C9E">
        <w:rPr>
          <w:color w:val="222222"/>
          <w:shd w:val="clear" w:color="auto" w:fill="FFFFFF"/>
        </w:rPr>
        <w:t>, </w:t>
      </w:r>
      <w:r w:rsidRPr="00AA1C9E">
        <w:rPr>
          <w:i/>
          <w:iCs/>
          <w:color w:val="222222"/>
          <w:shd w:val="clear" w:color="auto" w:fill="FFFFFF"/>
        </w:rPr>
        <w:t>28</w:t>
      </w:r>
      <w:r w:rsidRPr="00DC2652">
        <w:rPr>
          <w:iCs/>
          <w:color w:val="222222"/>
          <w:shd w:val="clear" w:color="auto" w:fill="FFFFFF"/>
        </w:rPr>
        <w:t>,</w:t>
      </w:r>
      <w:r w:rsidR="00B2469D" w:rsidRPr="00AA1C9E">
        <w:rPr>
          <w:i/>
          <w:iCs/>
          <w:color w:val="222222"/>
          <w:shd w:val="clear" w:color="auto" w:fill="FFFFFF"/>
        </w:rPr>
        <w:t xml:space="preserve"> </w:t>
      </w:r>
      <w:r w:rsidRPr="00AA1C9E">
        <w:rPr>
          <w:color w:val="222222"/>
          <w:shd w:val="clear" w:color="auto" w:fill="FFFFFF"/>
        </w:rPr>
        <w:t>12, 1625-1639.</w:t>
      </w:r>
    </w:p>
    <w:p w14:paraId="6DEC4786" w14:textId="77777777" w:rsidR="00197150" w:rsidRPr="00AA1C9E" w:rsidRDefault="00197150" w:rsidP="0045361F">
      <w:pPr>
        <w:spacing w:line="480" w:lineRule="atLeast"/>
        <w:ind w:left="540" w:hanging="540"/>
        <w:jc w:val="both"/>
      </w:pPr>
      <w:bookmarkStart w:id="6" w:name="_Hlk536373321"/>
      <w:r w:rsidRPr="00AA1C9E">
        <w:rPr>
          <w:color w:val="222222"/>
          <w:shd w:val="clear" w:color="auto" w:fill="FFFFFF"/>
        </w:rPr>
        <w:t>Franke, N., &amp; Schreier, M. (2010)</w:t>
      </w:r>
      <w:r w:rsidR="00DC2652">
        <w:rPr>
          <w:color w:val="222222"/>
          <w:shd w:val="clear" w:color="auto" w:fill="FFFFFF"/>
        </w:rPr>
        <w:t>.</w:t>
      </w:r>
      <w:r w:rsidRPr="00AA1C9E">
        <w:rPr>
          <w:color w:val="222222"/>
          <w:shd w:val="clear" w:color="auto" w:fill="FFFFFF"/>
        </w:rPr>
        <w:t xml:space="preserve"> </w:t>
      </w:r>
      <w:bookmarkEnd w:id="6"/>
      <w:r w:rsidRPr="00AA1C9E">
        <w:rPr>
          <w:color w:val="222222"/>
          <w:shd w:val="clear" w:color="auto" w:fill="FFFFFF"/>
        </w:rPr>
        <w:t>Why customers</w:t>
      </w:r>
      <w:r w:rsidR="00DC2652">
        <w:rPr>
          <w:color w:val="222222"/>
          <w:shd w:val="clear" w:color="auto" w:fill="FFFFFF"/>
        </w:rPr>
        <w:t xml:space="preserve"> value self‐designed products: t</w:t>
      </w:r>
      <w:r w:rsidRPr="00AA1C9E">
        <w:rPr>
          <w:color w:val="222222"/>
          <w:shd w:val="clear" w:color="auto" w:fill="FFFFFF"/>
        </w:rPr>
        <w:t xml:space="preserve">he importance of process effort </w:t>
      </w:r>
      <w:r w:rsidR="00DC2652">
        <w:rPr>
          <w:color w:val="222222"/>
          <w:shd w:val="clear" w:color="auto" w:fill="FFFFFF"/>
        </w:rPr>
        <w:t>and enjoyment</w:t>
      </w:r>
      <w:r w:rsidRPr="00AA1C9E">
        <w:rPr>
          <w:color w:val="222222"/>
          <w:shd w:val="clear" w:color="auto" w:fill="FFFFFF"/>
        </w:rPr>
        <w:t>, </w:t>
      </w:r>
      <w:r w:rsidRPr="00AA1C9E">
        <w:rPr>
          <w:i/>
          <w:iCs/>
          <w:color w:val="222222"/>
          <w:shd w:val="clear" w:color="auto" w:fill="FFFFFF"/>
        </w:rPr>
        <w:t>Journal of Product Innovation Management</w:t>
      </w:r>
      <w:r w:rsidRPr="00AA1C9E">
        <w:rPr>
          <w:color w:val="222222"/>
          <w:shd w:val="clear" w:color="auto" w:fill="FFFFFF"/>
        </w:rPr>
        <w:t>, </w:t>
      </w:r>
      <w:r w:rsidRPr="00AA1C9E">
        <w:rPr>
          <w:i/>
          <w:iCs/>
          <w:color w:val="222222"/>
          <w:shd w:val="clear" w:color="auto" w:fill="FFFFFF"/>
        </w:rPr>
        <w:t>27</w:t>
      </w:r>
      <w:r w:rsidR="00BE42A9" w:rsidRPr="00DC2652">
        <w:rPr>
          <w:iCs/>
          <w:color w:val="222222"/>
          <w:shd w:val="clear" w:color="auto" w:fill="FFFFFF"/>
        </w:rPr>
        <w:t>,</w:t>
      </w:r>
      <w:r w:rsidR="00B2469D" w:rsidRPr="00AA1C9E">
        <w:rPr>
          <w:i/>
          <w:iCs/>
          <w:color w:val="222222"/>
          <w:shd w:val="clear" w:color="auto" w:fill="FFFFFF"/>
        </w:rPr>
        <w:t xml:space="preserve"> </w:t>
      </w:r>
      <w:r w:rsidRPr="00AA1C9E">
        <w:rPr>
          <w:color w:val="222222"/>
          <w:shd w:val="clear" w:color="auto" w:fill="FFFFFF"/>
        </w:rPr>
        <w:t>7, 1020-1031.</w:t>
      </w:r>
    </w:p>
    <w:p w14:paraId="1C80DFE2" w14:textId="77777777" w:rsidR="007E3C05" w:rsidRDefault="00B7235F" w:rsidP="0045361F">
      <w:pPr>
        <w:pStyle w:val="NoSpacing"/>
        <w:spacing w:line="480" w:lineRule="atLeast"/>
        <w:ind w:left="547" w:hanging="547"/>
        <w:jc w:val="both"/>
        <w:rPr>
          <w:rFonts w:ascii="Times New Roman" w:hAnsi="Times New Roman" w:cs="Times New Roman"/>
          <w:sz w:val="24"/>
          <w:szCs w:val="24"/>
          <w:shd w:val="clear" w:color="auto" w:fill="FFFFFF"/>
        </w:rPr>
      </w:pPr>
      <w:r w:rsidRPr="00AA1C9E">
        <w:rPr>
          <w:rFonts w:ascii="Times New Roman" w:hAnsi="Times New Roman" w:cs="Times New Roman"/>
          <w:sz w:val="24"/>
          <w:szCs w:val="24"/>
          <w:shd w:val="clear" w:color="auto" w:fill="FFFFFF"/>
        </w:rPr>
        <w:t>Gates, S., &amp; Langevin, P. (2010)</w:t>
      </w:r>
      <w:r w:rsidR="00DC2652">
        <w:rPr>
          <w:rFonts w:ascii="Times New Roman" w:hAnsi="Times New Roman" w:cs="Times New Roman"/>
          <w:sz w:val="24"/>
          <w:szCs w:val="24"/>
          <w:shd w:val="clear" w:color="auto" w:fill="FFFFFF"/>
        </w:rPr>
        <w:t>.</w:t>
      </w:r>
      <w:r w:rsidRPr="00AA1C9E">
        <w:rPr>
          <w:rFonts w:ascii="Times New Roman" w:hAnsi="Times New Roman" w:cs="Times New Roman"/>
          <w:sz w:val="24"/>
          <w:szCs w:val="24"/>
          <w:shd w:val="clear" w:color="auto" w:fill="FFFFFF"/>
        </w:rPr>
        <w:t xml:space="preserve"> Human capital measures, strategy, and performance: HR managers' perceptions</w:t>
      </w:r>
      <w:r w:rsidR="00BA61C6" w:rsidRPr="00AA1C9E">
        <w:rPr>
          <w:rFonts w:ascii="Times New Roman" w:hAnsi="Times New Roman" w:cs="Times New Roman"/>
          <w:sz w:val="24"/>
          <w:szCs w:val="24"/>
          <w:shd w:val="clear" w:color="auto" w:fill="FFFFFF"/>
        </w:rPr>
        <w:t>, Accounting</w:t>
      </w:r>
      <w:r w:rsidRPr="00AA1C9E">
        <w:rPr>
          <w:rFonts w:ascii="Times New Roman" w:hAnsi="Times New Roman" w:cs="Times New Roman"/>
          <w:i/>
          <w:iCs/>
          <w:sz w:val="24"/>
          <w:szCs w:val="24"/>
          <w:shd w:val="clear" w:color="auto" w:fill="FFFFFF"/>
        </w:rPr>
        <w:t>, Auditing &amp; Accountability Journal</w:t>
      </w:r>
      <w:r w:rsidRPr="00AA1C9E">
        <w:rPr>
          <w:rFonts w:ascii="Times New Roman" w:hAnsi="Times New Roman" w:cs="Times New Roman"/>
          <w:sz w:val="24"/>
          <w:szCs w:val="24"/>
          <w:shd w:val="clear" w:color="auto" w:fill="FFFFFF"/>
        </w:rPr>
        <w:t>, </w:t>
      </w:r>
      <w:r w:rsidRPr="00DC2652">
        <w:rPr>
          <w:rFonts w:ascii="Times New Roman" w:hAnsi="Times New Roman" w:cs="Times New Roman"/>
          <w:i/>
          <w:sz w:val="24"/>
          <w:szCs w:val="24"/>
          <w:shd w:val="clear" w:color="auto" w:fill="FFFFFF"/>
        </w:rPr>
        <w:t>23</w:t>
      </w:r>
      <w:r w:rsidRPr="00AA1C9E">
        <w:rPr>
          <w:rFonts w:ascii="Times New Roman" w:hAnsi="Times New Roman" w:cs="Times New Roman"/>
          <w:sz w:val="24"/>
          <w:szCs w:val="24"/>
          <w:shd w:val="clear" w:color="auto" w:fill="FFFFFF"/>
        </w:rPr>
        <w:t>,</w:t>
      </w:r>
      <w:r w:rsidR="00B2469D" w:rsidRPr="00AA1C9E">
        <w:rPr>
          <w:rFonts w:ascii="Times New Roman" w:hAnsi="Times New Roman" w:cs="Times New Roman"/>
          <w:sz w:val="24"/>
          <w:szCs w:val="24"/>
          <w:shd w:val="clear" w:color="auto" w:fill="FFFFFF"/>
        </w:rPr>
        <w:t xml:space="preserve"> </w:t>
      </w:r>
      <w:r w:rsidRPr="00AA1C9E">
        <w:rPr>
          <w:rFonts w:ascii="Times New Roman" w:hAnsi="Times New Roman" w:cs="Times New Roman"/>
          <w:sz w:val="24"/>
          <w:szCs w:val="24"/>
          <w:shd w:val="clear" w:color="auto" w:fill="FFFFFF"/>
        </w:rPr>
        <w:t>1, 111-132.</w:t>
      </w:r>
    </w:p>
    <w:p w14:paraId="1719B2DA" w14:textId="77777777" w:rsidR="004717B2" w:rsidRPr="00965CA3" w:rsidRDefault="004717B2" w:rsidP="0045361F">
      <w:pPr>
        <w:widowControl w:val="0"/>
        <w:autoSpaceDE w:val="0"/>
        <w:autoSpaceDN w:val="0"/>
        <w:adjustRightInd w:val="0"/>
        <w:spacing w:line="480" w:lineRule="atLeast"/>
        <w:ind w:left="480" w:hanging="480"/>
        <w:jc w:val="both"/>
        <w:rPr>
          <w:noProof/>
        </w:rPr>
      </w:pPr>
      <w:r w:rsidRPr="00965CA3">
        <w:rPr>
          <w:noProof/>
        </w:rPr>
        <w:lastRenderedPageBreak/>
        <w:t>Goul</w:t>
      </w:r>
      <w:r w:rsidR="00DC2652">
        <w:rPr>
          <w:noProof/>
        </w:rPr>
        <w:t>d-Williams, J., &amp; Mohamed, &amp; R.</w:t>
      </w:r>
      <w:r w:rsidRPr="00965CA3">
        <w:rPr>
          <w:noProof/>
        </w:rPr>
        <w:t>B. (2010)</w:t>
      </w:r>
      <w:r w:rsidR="00DC2652">
        <w:rPr>
          <w:noProof/>
        </w:rPr>
        <w:t>.</w:t>
      </w:r>
      <w:r w:rsidRPr="00965CA3">
        <w:rPr>
          <w:noProof/>
        </w:rPr>
        <w:t xml:space="preserve"> A comparative study of the effects of “best practice” HRM on worker outcomes in Malaysia and England local government. </w:t>
      </w:r>
      <w:r w:rsidRPr="00965CA3">
        <w:rPr>
          <w:i/>
          <w:iCs/>
          <w:noProof/>
        </w:rPr>
        <w:t>The International Journal of Human Resource Management</w:t>
      </w:r>
      <w:r w:rsidRPr="00965CA3">
        <w:rPr>
          <w:noProof/>
        </w:rPr>
        <w:t xml:space="preserve">, </w:t>
      </w:r>
      <w:r w:rsidRPr="00965CA3">
        <w:rPr>
          <w:i/>
          <w:iCs/>
          <w:noProof/>
        </w:rPr>
        <w:t>21</w:t>
      </w:r>
      <w:r>
        <w:rPr>
          <w:noProof/>
        </w:rPr>
        <w:t>,</w:t>
      </w:r>
      <w:r w:rsidR="0045361F">
        <w:rPr>
          <w:noProof/>
        </w:rPr>
        <w:t xml:space="preserve"> </w:t>
      </w:r>
      <w:r w:rsidRPr="00965CA3">
        <w:rPr>
          <w:noProof/>
        </w:rPr>
        <w:t>5, 653–675.</w:t>
      </w:r>
    </w:p>
    <w:p w14:paraId="4FEF0F30" w14:textId="77777777" w:rsidR="004717B2" w:rsidRPr="00AA1C9E" w:rsidRDefault="004717B2" w:rsidP="0045361F">
      <w:pPr>
        <w:pStyle w:val="NoSpacing"/>
        <w:spacing w:line="480" w:lineRule="atLeast"/>
        <w:ind w:left="547" w:hanging="547"/>
        <w:jc w:val="both"/>
        <w:rPr>
          <w:rFonts w:ascii="Times New Roman" w:hAnsi="Times New Roman" w:cs="Times New Roman"/>
          <w:color w:val="222222"/>
          <w:sz w:val="24"/>
          <w:szCs w:val="24"/>
          <w:shd w:val="clear" w:color="auto" w:fill="FFFFFF"/>
        </w:rPr>
      </w:pPr>
      <w:r w:rsidRPr="00AA1C9E">
        <w:rPr>
          <w:rFonts w:ascii="Times New Roman" w:hAnsi="Times New Roman" w:cs="Times New Roman"/>
          <w:color w:val="222222"/>
          <w:sz w:val="24"/>
          <w:szCs w:val="24"/>
          <w:shd w:val="clear" w:color="auto" w:fill="FFFFFF"/>
        </w:rPr>
        <w:t xml:space="preserve">Greer, C.R., </w:t>
      </w:r>
      <w:proofErr w:type="spellStart"/>
      <w:r w:rsidRPr="00AA1C9E">
        <w:rPr>
          <w:rFonts w:ascii="Times New Roman" w:hAnsi="Times New Roman" w:cs="Times New Roman"/>
          <w:color w:val="222222"/>
          <w:sz w:val="24"/>
          <w:szCs w:val="24"/>
          <w:shd w:val="clear" w:color="auto" w:fill="FFFFFF"/>
        </w:rPr>
        <w:t>Carr</w:t>
      </w:r>
      <w:proofErr w:type="spellEnd"/>
      <w:r w:rsidRPr="00AA1C9E">
        <w:rPr>
          <w:rFonts w:ascii="Times New Roman" w:hAnsi="Times New Roman" w:cs="Times New Roman"/>
          <w:color w:val="222222"/>
          <w:sz w:val="24"/>
          <w:szCs w:val="24"/>
          <w:shd w:val="clear" w:color="auto" w:fill="FFFFFF"/>
        </w:rPr>
        <w:t>, J.</w:t>
      </w:r>
      <w:r w:rsidR="00DC2652">
        <w:rPr>
          <w:rFonts w:ascii="Times New Roman" w:hAnsi="Times New Roman" w:cs="Times New Roman"/>
          <w:color w:val="222222"/>
          <w:sz w:val="24"/>
          <w:szCs w:val="24"/>
          <w:shd w:val="clear" w:color="auto" w:fill="FFFFFF"/>
        </w:rPr>
        <w:t xml:space="preserve">C., &amp; </w:t>
      </w:r>
      <w:proofErr w:type="spellStart"/>
      <w:r w:rsidR="00DC2652">
        <w:rPr>
          <w:rFonts w:ascii="Times New Roman" w:hAnsi="Times New Roman" w:cs="Times New Roman"/>
          <w:color w:val="222222"/>
          <w:sz w:val="24"/>
          <w:szCs w:val="24"/>
          <w:shd w:val="clear" w:color="auto" w:fill="FFFFFF"/>
        </w:rPr>
        <w:t>Hipp</w:t>
      </w:r>
      <w:proofErr w:type="spellEnd"/>
      <w:r w:rsidR="00DC2652">
        <w:rPr>
          <w:rFonts w:ascii="Times New Roman" w:hAnsi="Times New Roman" w:cs="Times New Roman"/>
          <w:color w:val="222222"/>
          <w:sz w:val="24"/>
          <w:szCs w:val="24"/>
          <w:shd w:val="clear" w:color="auto" w:fill="FFFFFF"/>
        </w:rPr>
        <w:t xml:space="preserve">, L. (2016). </w:t>
      </w:r>
      <w:r w:rsidRPr="00AA1C9E">
        <w:rPr>
          <w:rFonts w:ascii="Times New Roman" w:hAnsi="Times New Roman" w:cs="Times New Roman"/>
          <w:color w:val="222222"/>
          <w:sz w:val="24"/>
          <w:szCs w:val="24"/>
          <w:shd w:val="clear" w:color="auto" w:fill="FFFFFF"/>
        </w:rPr>
        <w:t>Strategic staffing and small</w:t>
      </w:r>
      <w:r w:rsidRPr="00AA1C9E">
        <w:rPr>
          <w:rFonts w:ascii="Cambria Math" w:hAnsi="Cambria Math" w:cs="Cambria Math"/>
          <w:color w:val="222222"/>
          <w:sz w:val="24"/>
          <w:szCs w:val="24"/>
          <w:shd w:val="clear" w:color="auto" w:fill="FFFFFF"/>
        </w:rPr>
        <w:t>‐</w:t>
      </w:r>
      <w:r w:rsidRPr="00AA1C9E">
        <w:rPr>
          <w:rFonts w:ascii="Times New Roman" w:hAnsi="Times New Roman" w:cs="Times New Roman"/>
          <w:color w:val="222222"/>
          <w:sz w:val="24"/>
          <w:szCs w:val="24"/>
          <w:shd w:val="clear" w:color="auto" w:fill="FFFFFF"/>
        </w:rPr>
        <w:t>firm performance, </w:t>
      </w:r>
      <w:r w:rsidRPr="00AA1C9E">
        <w:rPr>
          <w:rFonts w:ascii="Times New Roman" w:hAnsi="Times New Roman" w:cs="Times New Roman"/>
          <w:i/>
          <w:iCs/>
          <w:color w:val="222222"/>
          <w:sz w:val="24"/>
          <w:szCs w:val="24"/>
          <w:shd w:val="clear" w:color="auto" w:fill="FFFFFF"/>
        </w:rPr>
        <w:t>Human Resource Management</w:t>
      </w:r>
      <w:r w:rsidRPr="00AA1C9E">
        <w:rPr>
          <w:rFonts w:ascii="Times New Roman" w:hAnsi="Times New Roman" w:cs="Times New Roman"/>
          <w:color w:val="222222"/>
          <w:sz w:val="24"/>
          <w:szCs w:val="24"/>
          <w:shd w:val="clear" w:color="auto" w:fill="FFFFFF"/>
        </w:rPr>
        <w:t>, </w:t>
      </w:r>
      <w:r w:rsidRPr="00AA1C9E">
        <w:rPr>
          <w:rFonts w:ascii="Times New Roman" w:hAnsi="Times New Roman" w:cs="Times New Roman"/>
          <w:i/>
          <w:iCs/>
          <w:color w:val="222222"/>
          <w:sz w:val="24"/>
          <w:szCs w:val="24"/>
          <w:shd w:val="clear" w:color="auto" w:fill="FFFFFF"/>
        </w:rPr>
        <w:t xml:space="preserve">55, </w:t>
      </w:r>
      <w:r w:rsidRPr="00AA1C9E">
        <w:rPr>
          <w:rFonts w:ascii="Times New Roman" w:hAnsi="Times New Roman" w:cs="Times New Roman"/>
          <w:iCs/>
          <w:color w:val="222222"/>
          <w:sz w:val="24"/>
          <w:szCs w:val="24"/>
          <w:shd w:val="clear" w:color="auto" w:fill="FFFFFF"/>
        </w:rPr>
        <w:t>4</w:t>
      </w:r>
      <w:r w:rsidRPr="00AA1C9E">
        <w:rPr>
          <w:rFonts w:ascii="Times New Roman" w:hAnsi="Times New Roman" w:cs="Times New Roman"/>
          <w:color w:val="222222"/>
          <w:sz w:val="24"/>
          <w:szCs w:val="24"/>
          <w:shd w:val="clear" w:color="auto" w:fill="FFFFFF"/>
        </w:rPr>
        <w:t>, 741-764.</w:t>
      </w:r>
    </w:p>
    <w:p w14:paraId="212694E8" w14:textId="77777777" w:rsidR="004717B2" w:rsidRPr="00965CA3" w:rsidRDefault="004717B2" w:rsidP="0045361F">
      <w:pPr>
        <w:widowControl w:val="0"/>
        <w:autoSpaceDE w:val="0"/>
        <w:autoSpaceDN w:val="0"/>
        <w:adjustRightInd w:val="0"/>
        <w:spacing w:line="480" w:lineRule="atLeast"/>
        <w:ind w:left="480" w:hanging="480"/>
        <w:jc w:val="both"/>
        <w:rPr>
          <w:noProof/>
        </w:rPr>
      </w:pPr>
      <w:r w:rsidRPr="00965CA3">
        <w:rPr>
          <w:noProof/>
        </w:rPr>
        <w:t>Grote, G., &amp; Guest, D. (2017)</w:t>
      </w:r>
      <w:r w:rsidR="00DC2652">
        <w:rPr>
          <w:noProof/>
        </w:rPr>
        <w:t>.</w:t>
      </w:r>
      <w:r w:rsidRPr="00965CA3">
        <w:rPr>
          <w:noProof/>
        </w:rPr>
        <w:t xml:space="preserve"> The case for reinvigorating quality of working life research. </w:t>
      </w:r>
      <w:r w:rsidRPr="00965CA3">
        <w:rPr>
          <w:i/>
          <w:iCs/>
          <w:noProof/>
        </w:rPr>
        <w:t>Human Relations</w:t>
      </w:r>
      <w:r w:rsidRPr="00965CA3">
        <w:rPr>
          <w:noProof/>
        </w:rPr>
        <w:t xml:space="preserve">, </w:t>
      </w:r>
      <w:r w:rsidRPr="00965CA3">
        <w:rPr>
          <w:i/>
          <w:iCs/>
          <w:noProof/>
        </w:rPr>
        <w:t>70</w:t>
      </w:r>
      <w:r>
        <w:rPr>
          <w:noProof/>
        </w:rPr>
        <w:t xml:space="preserve">, </w:t>
      </w:r>
      <w:r w:rsidRPr="00965CA3">
        <w:rPr>
          <w:noProof/>
        </w:rPr>
        <w:t xml:space="preserve">2, 149–167. </w:t>
      </w:r>
    </w:p>
    <w:p w14:paraId="602B5468" w14:textId="77777777" w:rsidR="004717B2" w:rsidRPr="0014446A" w:rsidRDefault="00DC2652" w:rsidP="0045361F">
      <w:pPr>
        <w:widowControl w:val="0"/>
        <w:autoSpaceDE w:val="0"/>
        <w:autoSpaceDN w:val="0"/>
        <w:adjustRightInd w:val="0"/>
        <w:spacing w:line="480" w:lineRule="atLeast"/>
        <w:ind w:left="480" w:hanging="480"/>
        <w:jc w:val="both"/>
        <w:rPr>
          <w:noProof/>
        </w:rPr>
      </w:pPr>
      <w:r>
        <w:rPr>
          <w:noProof/>
        </w:rPr>
        <w:t>Guest, D.</w:t>
      </w:r>
      <w:r w:rsidR="004717B2" w:rsidRPr="00965CA3">
        <w:rPr>
          <w:noProof/>
        </w:rPr>
        <w:t>E. (2017)</w:t>
      </w:r>
      <w:r>
        <w:rPr>
          <w:noProof/>
        </w:rPr>
        <w:t>.</w:t>
      </w:r>
      <w:r w:rsidR="004717B2" w:rsidRPr="00965CA3">
        <w:rPr>
          <w:noProof/>
        </w:rPr>
        <w:t xml:space="preserve"> Human resource management and employee </w:t>
      </w:r>
      <w:r w:rsidR="004717B2">
        <w:rPr>
          <w:noProof/>
        </w:rPr>
        <w:t>wellbeing</w:t>
      </w:r>
      <w:r w:rsidR="004717B2" w:rsidRPr="00965CA3">
        <w:rPr>
          <w:noProof/>
        </w:rPr>
        <w:t xml:space="preserve">: towards a new analytic framework. </w:t>
      </w:r>
      <w:r w:rsidR="004717B2" w:rsidRPr="00965CA3">
        <w:rPr>
          <w:i/>
          <w:iCs/>
          <w:noProof/>
        </w:rPr>
        <w:t>Human Resource Management Journal</w:t>
      </w:r>
      <w:r w:rsidR="004717B2">
        <w:rPr>
          <w:noProof/>
        </w:rPr>
        <w:t xml:space="preserve">, </w:t>
      </w:r>
      <w:r w:rsidR="004717B2" w:rsidRPr="00DC2652">
        <w:rPr>
          <w:i/>
          <w:noProof/>
        </w:rPr>
        <w:t>27</w:t>
      </w:r>
      <w:r w:rsidR="004717B2">
        <w:rPr>
          <w:noProof/>
        </w:rPr>
        <w:t>, 1, 22-38.</w:t>
      </w:r>
    </w:p>
    <w:p w14:paraId="79520899" w14:textId="77777777" w:rsidR="0094351E" w:rsidRPr="00AA1C9E" w:rsidRDefault="00E102A7" w:rsidP="0045361F">
      <w:pPr>
        <w:pStyle w:val="NoSpacing"/>
        <w:spacing w:line="480" w:lineRule="atLeast"/>
        <w:ind w:left="547" w:hanging="547"/>
        <w:jc w:val="both"/>
        <w:rPr>
          <w:rFonts w:ascii="Times New Roman" w:hAnsi="Times New Roman" w:cs="Times New Roman"/>
          <w:color w:val="222222"/>
          <w:sz w:val="24"/>
          <w:szCs w:val="24"/>
          <w:shd w:val="clear" w:color="auto" w:fill="FFFFFF"/>
        </w:rPr>
      </w:pPr>
      <w:r w:rsidRPr="00AA1C9E">
        <w:rPr>
          <w:rFonts w:ascii="Times New Roman" w:hAnsi="Times New Roman" w:cs="Times New Roman"/>
          <w:color w:val="222222"/>
          <w:sz w:val="24"/>
          <w:szCs w:val="24"/>
          <w:shd w:val="clear" w:color="auto" w:fill="FFFFFF"/>
        </w:rPr>
        <w:t>Hahn, R.A., &amp; Truman, B.</w:t>
      </w:r>
      <w:r w:rsidR="00DC2652">
        <w:rPr>
          <w:rFonts w:ascii="Times New Roman" w:hAnsi="Times New Roman" w:cs="Times New Roman"/>
          <w:color w:val="222222"/>
          <w:sz w:val="24"/>
          <w:szCs w:val="24"/>
          <w:shd w:val="clear" w:color="auto" w:fill="FFFFFF"/>
        </w:rPr>
        <w:t>I. (2015).</w:t>
      </w:r>
      <w:r w:rsidR="0094351E" w:rsidRPr="00AA1C9E">
        <w:rPr>
          <w:rFonts w:ascii="Times New Roman" w:hAnsi="Times New Roman" w:cs="Times New Roman"/>
          <w:color w:val="222222"/>
          <w:sz w:val="24"/>
          <w:szCs w:val="24"/>
          <w:shd w:val="clear" w:color="auto" w:fill="FFFFFF"/>
        </w:rPr>
        <w:t xml:space="preserve"> Education improves public health and promotes health equity’ </w:t>
      </w:r>
      <w:r w:rsidR="0094351E" w:rsidRPr="00AA1C9E">
        <w:rPr>
          <w:rFonts w:ascii="Times New Roman" w:hAnsi="Times New Roman" w:cs="Times New Roman"/>
          <w:i/>
          <w:iCs/>
          <w:color w:val="222222"/>
          <w:sz w:val="24"/>
          <w:szCs w:val="24"/>
          <w:shd w:val="clear" w:color="auto" w:fill="FFFFFF"/>
        </w:rPr>
        <w:t>International Journal of Health Services</w:t>
      </w:r>
      <w:r w:rsidR="0094351E" w:rsidRPr="00AA1C9E">
        <w:rPr>
          <w:rFonts w:ascii="Times New Roman" w:hAnsi="Times New Roman" w:cs="Times New Roman"/>
          <w:color w:val="222222"/>
          <w:sz w:val="24"/>
          <w:szCs w:val="24"/>
          <w:shd w:val="clear" w:color="auto" w:fill="FFFFFF"/>
        </w:rPr>
        <w:t>, </w:t>
      </w:r>
      <w:r w:rsidR="0094351E" w:rsidRPr="00AA1C9E">
        <w:rPr>
          <w:rFonts w:ascii="Times New Roman" w:hAnsi="Times New Roman" w:cs="Times New Roman"/>
          <w:i/>
          <w:iCs/>
          <w:color w:val="222222"/>
          <w:sz w:val="24"/>
          <w:szCs w:val="24"/>
          <w:shd w:val="clear" w:color="auto" w:fill="FFFFFF"/>
        </w:rPr>
        <w:t>45</w:t>
      </w:r>
      <w:r w:rsidR="0094351E" w:rsidRPr="00AA1C9E">
        <w:rPr>
          <w:rFonts w:ascii="Times New Roman" w:hAnsi="Times New Roman" w:cs="Times New Roman"/>
          <w:color w:val="222222"/>
          <w:sz w:val="24"/>
          <w:szCs w:val="24"/>
          <w:shd w:val="clear" w:color="auto" w:fill="FFFFFF"/>
        </w:rPr>
        <w:t>, 4, 657-678.</w:t>
      </w:r>
    </w:p>
    <w:p w14:paraId="5B20C839" w14:textId="77777777" w:rsidR="0094351E" w:rsidRPr="00AA1C9E" w:rsidRDefault="00640315" w:rsidP="0045361F">
      <w:pPr>
        <w:pStyle w:val="NoSpacing"/>
        <w:spacing w:line="480" w:lineRule="atLeast"/>
        <w:ind w:left="547" w:hanging="547"/>
        <w:jc w:val="both"/>
        <w:rPr>
          <w:rFonts w:ascii="Times New Roman" w:hAnsi="Times New Roman" w:cs="Times New Roman"/>
          <w:color w:val="222222"/>
          <w:sz w:val="24"/>
          <w:szCs w:val="24"/>
          <w:shd w:val="clear" w:color="auto" w:fill="FFFFFF"/>
        </w:rPr>
      </w:pPr>
      <w:r w:rsidRPr="00AA1C9E">
        <w:rPr>
          <w:rFonts w:ascii="Times New Roman" w:hAnsi="Times New Roman" w:cs="Times New Roman"/>
          <w:color w:val="222222"/>
          <w:sz w:val="24"/>
          <w:szCs w:val="24"/>
          <w:shd w:val="clear" w:color="auto" w:fill="FFFFFF"/>
        </w:rPr>
        <w:t>Hayman, J.R. (2009)</w:t>
      </w:r>
      <w:r w:rsidR="00DC2652">
        <w:rPr>
          <w:rFonts w:ascii="Times New Roman" w:hAnsi="Times New Roman" w:cs="Times New Roman"/>
          <w:color w:val="222222"/>
          <w:sz w:val="24"/>
          <w:szCs w:val="24"/>
          <w:shd w:val="clear" w:color="auto" w:fill="FFFFFF"/>
        </w:rPr>
        <w:t>.</w:t>
      </w:r>
      <w:r w:rsidRPr="00AA1C9E">
        <w:rPr>
          <w:rFonts w:ascii="Times New Roman" w:hAnsi="Times New Roman" w:cs="Times New Roman"/>
          <w:color w:val="222222"/>
          <w:sz w:val="24"/>
          <w:szCs w:val="24"/>
          <w:shd w:val="clear" w:color="auto" w:fill="FFFFFF"/>
        </w:rPr>
        <w:t xml:space="preserve"> ‘Flexible work arrangements: </w:t>
      </w:r>
      <w:r w:rsidR="00DC2652">
        <w:rPr>
          <w:rFonts w:ascii="Times New Roman" w:hAnsi="Times New Roman" w:cs="Times New Roman"/>
          <w:color w:val="222222"/>
          <w:sz w:val="24"/>
          <w:szCs w:val="24"/>
          <w:shd w:val="clear" w:color="auto" w:fill="FFFFFF"/>
        </w:rPr>
        <w:t>e</w:t>
      </w:r>
      <w:r w:rsidRPr="00AA1C9E">
        <w:rPr>
          <w:rFonts w:ascii="Times New Roman" w:hAnsi="Times New Roman" w:cs="Times New Roman"/>
          <w:color w:val="222222"/>
          <w:sz w:val="24"/>
          <w:szCs w:val="24"/>
          <w:shd w:val="clear" w:color="auto" w:fill="FFFFFF"/>
        </w:rPr>
        <w:t xml:space="preserve">xploring the linkages between perceived usability of flexible work schedules and work/life balance, </w:t>
      </w:r>
      <w:r w:rsidRPr="00AA1C9E">
        <w:rPr>
          <w:rFonts w:ascii="Times New Roman" w:hAnsi="Times New Roman" w:cs="Times New Roman"/>
          <w:i/>
          <w:color w:val="222222"/>
          <w:sz w:val="24"/>
          <w:szCs w:val="24"/>
          <w:shd w:val="clear" w:color="auto" w:fill="FFFFFF"/>
        </w:rPr>
        <w:t>Community, Work and Family</w:t>
      </w:r>
      <w:r w:rsidR="00B2469D" w:rsidRPr="00AA1C9E">
        <w:rPr>
          <w:rFonts w:ascii="Times New Roman" w:hAnsi="Times New Roman" w:cs="Times New Roman"/>
          <w:color w:val="222222"/>
          <w:sz w:val="24"/>
          <w:szCs w:val="24"/>
          <w:shd w:val="clear" w:color="auto" w:fill="FFFFFF"/>
        </w:rPr>
        <w:t xml:space="preserve">, </w:t>
      </w:r>
      <w:r w:rsidR="00B2469D" w:rsidRPr="00DC2652">
        <w:rPr>
          <w:rFonts w:ascii="Times New Roman" w:hAnsi="Times New Roman" w:cs="Times New Roman"/>
          <w:i/>
          <w:color w:val="222222"/>
          <w:sz w:val="24"/>
          <w:szCs w:val="24"/>
          <w:shd w:val="clear" w:color="auto" w:fill="FFFFFF"/>
        </w:rPr>
        <w:t>12</w:t>
      </w:r>
      <w:r w:rsidR="00B2469D" w:rsidRPr="00AA1C9E">
        <w:rPr>
          <w:rFonts w:ascii="Times New Roman" w:hAnsi="Times New Roman" w:cs="Times New Roman"/>
          <w:color w:val="222222"/>
          <w:sz w:val="24"/>
          <w:szCs w:val="24"/>
          <w:shd w:val="clear" w:color="auto" w:fill="FFFFFF"/>
        </w:rPr>
        <w:t xml:space="preserve">, </w:t>
      </w:r>
      <w:r w:rsidRPr="00AA1C9E">
        <w:rPr>
          <w:rFonts w:ascii="Times New Roman" w:hAnsi="Times New Roman" w:cs="Times New Roman"/>
          <w:color w:val="222222"/>
          <w:sz w:val="24"/>
          <w:szCs w:val="24"/>
          <w:shd w:val="clear" w:color="auto" w:fill="FFFFFF"/>
        </w:rPr>
        <w:t>3, 237–338.</w:t>
      </w:r>
    </w:p>
    <w:p w14:paraId="13AE0941" w14:textId="77777777" w:rsidR="007E3C05" w:rsidRDefault="0094351E" w:rsidP="0045361F">
      <w:pPr>
        <w:pStyle w:val="NoSpacing"/>
        <w:spacing w:line="480" w:lineRule="atLeast"/>
        <w:ind w:left="547" w:hanging="547"/>
        <w:jc w:val="both"/>
        <w:rPr>
          <w:rFonts w:ascii="Times New Roman" w:hAnsi="Times New Roman" w:cs="Times New Roman"/>
          <w:color w:val="222222"/>
          <w:sz w:val="24"/>
          <w:szCs w:val="24"/>
          <w:shd w:val="clear" w:color="auto" w:fill="FFFFFF"/>
        </w:rPr>
      </w:pPr>
      <w:proofErr w:type="spellStart"/>
      <w:r w:rsidRPr="00AA1C9E">
        <w:rPr>
          <w:rFonts w:ascii="Times New Roman" w:hAnsi="Times New Roman" w:cs="Times New Roman"/>
          <w:color w:val="222222"/>
          <w:sz w:val="24"/>
          <w:szCs w:val="24"/>
          <w:shd w:val="clear" w:color="auto" w:fill="FFFFFF"/>
        </w:rPr>
        <w:t>Hitka</w:t>
      </w:r>
      <w:proofErr w:type="spellEnd"/>
      <w:r w:rsidRPr="00AA1C9E">
        <w:rPr>
          <w:rFonts w:ascii="Times New Roman" w:hAnsi="Times New Roman" w:cs="Times New Roman"/>
          <w:color w:val="222222"/>
          <w:sz w:val="24"/>
          <w:szCs w:val="24"/>
          <w:shd w:val="clear" w:color="auto" w:fill="FFFFFF"/>
        </w:rPr>
        <w:t xml:space="preserve">, M., </w:t>
      </w:r>
      <w:proofErr w:type="spellStart"/>
      <w:r w:rsidRPr="00AA1C9E">
        <w:rPr>
          <w:rFonts w:ascii="Times New Roman" w:hAnsi="Times New Roman" w:cs="Times New Roman"/>
          <w:color w:val="222222"/>
          <w:sz w:val="24"/>
          <w:szCs w:val="24"/>
          <w:shd w:val="clear" w:color="auto" w:fill="FFFFFF"/>
        </w:rPr>
        <w:t>Kozubíková</w:t>
      </w:r>
      <w:proofErr w:type="spellEnd"/>
      <w:r w:rsidRPr="00AA1C9E">
        <w:rPr>
          <w:rFonts w:ascii="Times New Roman" w:hAnsi="Times New Roman" w:cs="Times New Roman"/>
          <w:color w:val="222222"/>
          <w:sz w:val="24"/>
          <w:szCs w:val="24"/>
          <w:shd w:val="clear" w:color="auto" w:fill="FFFFFF"/>
        </w:rPr>
        <w:t xml:space="preserve">, Ľ., &amp; </w:t>
      </w:r>
      <w:proofErr w:type="spellStart"/>
      <w:r w:rsidRPr="00AA1C9E">
        <w:rPr>
          <w:rFonts w:ascii="Times New Roman" w:hAnsi="Times New Roman" w:cs="Times New Roman"/>
          <w:color w:val="222222"/>
          <w:sz w:val="24"/>
          <w:szCs w:val="24"/>
          <w:shd w:val="clear" w:color="auto" w:fill="FFFFFF"/>
        </w:rPr>
        <w:t>Potkány</w:t>
      </w:r>
      <w:proofErr w:type="spellEnd"/>
      <w:r w:rsidRPr="00AA1C9E">
        <w:rPr>
          <w:rFonts w:ascii="Times New Roman" w:hAnsi="Times New Roman" w:cs="Times New Roman"/>
          <w:color w:val="222222"/>
          <w:sz w:val="24"/>
          <w:szCs w:val="24"/>
          <w:shd w:val="clear" w:color="auto" w:fill="FFFFFF"/>
        </w:rPr>
        <w:t>, M. (2018)</w:t>
      </w:r>
      <w:r w:rsidR="00DC2652">
        <w:rPr>
          <w:rFonts w:ascii="Times New Roman" w:hAnsi="Times New Roman" w:cs="Times New Roman"/>
          <w:color w:val="222222"/>
          <w:sz w:val="24"/>
          <w:szCs w:val="24"/>
          <w:shd w:val="clear" w:color="auto" w:fill="FFFFFF"/>
        </w:rPr>
        <w:t>.</w:t>
      </w:r>
      <w:r w:rsidRPr="00AA1C9E">
        <w:rPr>
          <w:rFonts w:ascii="Times New Roman" w:hAnsi="Times New Roman" w:cs="Times New Roman"/>
          <w:color w:val="222222"/>
          <w:sz w:val="24"/>
          <w:szCs w:val="24"/>
          <w:shd w:val="clear" w:color="auto" w:fill="FFFFFF"/>
        </w:rPr>
        <w:t xml:space="preserve"> Education and gender-based differences in employee motivation, </w:t>
      </w:r>
      <w:r w:rsidRPr="00AA1C9E">
        <w:rPr>
          <w:rFonts w:ascii="Times New Roman" w:hAnsi="Times New Roman" w:cs="Times New Roman"/>
          <w:i/>
          <w:iCs/>
          <w:color w:val="222222"/>
          <w:sz w:val="24"/>
          <w:szCs w:val="24"/>
          <w:shd w:val="clear" w:color="auto" w:fill="FFFFFF"/>
        </w:rPr>
        <w:t>Journal of Business Economics and Management</w:t>
      </w:r>
      <w:r w:rsidRPr="00AA1C9E">
        <w:rPr>
          <w:rFonts w:ascii="Times New Roman" w:hAnsi="Times New Roman" w:cs="Times New Roman"/>
          <w:color w:val="222222"/>
          <w:sz w:val="24"/>
          <w:szCs w:val="24"/>
          <w:shd w:val="clear" w:color="auto" w:fill="FFFFFF"/>
        </w:rPr>
        <w:t>, </w:t>
      </w:r>
      <w:r w:rsidRPr="00AA1C9E">
        <w:rPr>
          <w:rFonts w:ascii="Times New Roman" w:hAnsi="Times New Roman" w:cs="Times New Roman"/>
          <w:i/>
          <w:iCs/>
          <w:color w:val="222222"/>
          <w:sz w:val="24"/>
          <w:szCs w:val="24"/>
          <w:shd w:val="clear" w:color="auto" w:fill="FFFFFF"/>
        </w:rPr>
        <w:t>19</w:t>
      </w:r>
      <w:r w:rsidRPr="00AA1C9E">
        <w:rPr>
          <w:rFonts w:ascii="Times New Roman" w:hAnsi="Times New Roman" w:cs="Times New Roman"/>
          <w:color w:val="222222"/>
          <w:sz w:val="24"/>
          <w:szCs w:val="24"/>
          <w:shd w:val="clear" w:color="auto" w:fill="FFFFFF"/>
        </w:rPr>
        <w:t>, 1, 80-95.</w:t>
      </w:r>
    </w:p>
    <w:p w14:paraId="16A5AE39" w14:textId="77777777" w:rsidR="004717B2" w:rsidRPr="0014446A" w:rsidRDefault="004717B2" w:rsidP="0045361F">
      <w:pPr>
        <w:widowControl w:val="0"/>
        <w:autoSpaceDE w:val="0"/>
        <w:autoSpaceDN w:val="0"/>
        <w:adjustRightInd w:val="0"/>
        <w:spacing w:line="480" w:lineRule="atLeast"/>
        <w:ind w:left="480" w:hanging="480"/>
        <w:jc w:val="both"/>
        <w:rPr>
          <w:noProof/>
        </w:rPr>
      </w:pPr>
      <w:r w:rsidRPr="00965CA3">
        <w:rPr>
          <w:noProof/>
        </w:rPr>
        <w:t>Ho, H., &amp; Kuvaas, B. (2020)</w:t>
      </w:r>
      <w:r w:rsidR="00DC2652">
        <w:rPr>
          <w:noProof/>
        </w:rPr>
        <w:t>.</w:t>
      </w:r>
      <w:r w:rsidRPr="00965CA3">
        <w:rPr>
          <w:noProof/>
        </w:rPr>
        <w:t xml:space="preserve"> Human resource management systems, employee well‐being, and firm performance from the mutual ga</w:t>
      </w:r>
      <w:r w:rsidR="00DC2652">
        <w:rPr>
          <w:noProof/>
        </w:rPr>
        <w:t>ins and critical perspectives: t</w:t>
      </w:r>
      <w:r w:rsidRPr="00965CA3">
        <w:rPr>
          <w:noProof/>
        </w:rPr>
        <w:t xml:space="preserve">he well‐being paradox. </w:t>
      </w:r>
      <w:r w:rsidRPr="00965CA3">
        <w:rPr>
          <w:i/>
          <w:iCs/>
          <w:noProof/>
        </w:rPr>
        <w:t>Human Resource Management</w:t>
      </w:r>
      <w:r w:rsidRPr="00965CA3">
        <w:rPr>
          <w:noProof/>
        </w:rPr>
        <w:t xml:space="preserve">, </w:t>
      </w:r>
      <w:r w:rsidRPr="00965CA3">
        <w:rPr>
          <w:i/>
          <w:iCs/>
          <w:noProof/>
        </w:rPr>
        <w:t>59</w:t>
      </w:r>
      <w:r>
        <w:rPr>
          <w:noProof/>
        </w:rPr>
        <w:t xml:space="preserve">, </w:t>
      </w:r>
      <w:r w:rsidRPr="00965CA3">
        <w:rPr>
          <w:noProof/>
        </w:rPr>
        <w:t xml:space="preserve">3, 235–253. </w:t>
      </w:r>
    </w:p>
    <w:p w14:paraId="6D198F9B" w14:textId="77777777" w:rsidR="007E3C05" w:rsidRPr="00AA1C9E" w:rsidRDefault="00E102A7" w:rsidP="0045361F">
      <w:pPr>
        <w:pStyle w:val="NoSpacing"/>
        <w:spacing w:line="480" w:lineRule="atLeast"/>
        <w:ind w:left="547" w:hanging="547"/>
        <w:jc w:val="both"/>
        <w:rPr>
          <w:rFonts w:ascii="Times New Roman" w:hAnsi="Times New Roman" w:cs="Times New Roman"/>
          <w:sz w:val="24"/>
          <w:szCs w:val="24"/>
          <w:shd w:val="clear" w:color="auto" w:fill="FFFFFF"/>
        </w:rPr>
      </w:pPr>
      <w:r w:rsidRPr="00AA1C9E">
        <w:rPr>
          <w:rFonts w:ascii="Times New Roman" w:hAnsi="Times New Roman"/>
          <w:color w:val="222222"/>
          <w:sz w:val="24"/>
          <w:szCs w:val="24"/>
          <w:shd w:val="clear" w:color="auto" w:fill="FFFFFF"/>
        </w:rPr>
        <w:t>Ismail, M.</w:t>
      </w:r>
      <w:r w:rsidR="007E3C05" w:rsidRPr="00AA1C9E">
        <w:rPr>
          <w:rFonts w:ascii="Times New Roman" w:hAnsi="Times New Roman"/>
          <w:color w:val="222222"/>
          <w:sz w:val="24"/>
          <w:szCs w:val="24"/>
          <w:shd w:val="clear" w:color="auto" w:fill="FFFFFF"/>
        </w:rPr>
        <w:t xml:space="preserve">N. (2013), ‘The </w:t>
      </w:r>
      <w:proofErr w:type="spellStart"/>
      <w:r w:rsidR="007E3C05" w:rsidRPr="00AA1C9E">
        <w:rPr>
          <w:rFonts w:ascii="Times New Roman" w:hAnsi="Times New Roman"/>
          <w:color w:val="222222"/>
          <w:sz w:val="24"/>
          <w:szCs w:val="24"/>
          <w:shd w:val="clear" w:color="auto" w:fill="FFFFFF"/>
        </w:rPr>
        <w:t>electronic’s</w:t>
      </w:r>
      <w:proofErr w:type="spellEnd"/>
      <w:r w:rsidR="007E3C05" w:rsidRPr="00AA1C9E">
        <w:rPr>
          <w:rFonts w:ascii="Times New Roman" w:hAnsi="Times New Roman"/>
          <w:color w:val="222222"/>
          <w:sz w:val="24"/>
          <w:szCs w:val="24"/>
          <w:shd w:val="clear" w:color="auto" w:fill="FFFFFF"/>
        </w:rPr>
        <w:t xml:space="preserve"> industry in Malaysia’, In </w:t>
      </w:r>
      <w:r w:rsidR="007E3C05" w:rsidRPr="00AA1C9E">
        <w:rPr>
          <w:rFonts w:ascii="Times New Roman" w:hAnsi="Times New Roman"/>
          <w:i/>
          <w:iCs/>
          <w:color w:val="222222"/>
          <w:sz w:val="24"/>
          <w:szCs w:val="24"/>
          <w:shd w:val="clear" w:color="auto" w:fill="FFFFFF"/>
        </w:rPr>
        <w:t xml:space="preserve">Industrial Technology Development in Malaysia: Industry and Firm Studies </w:t>
      </w:r>
      <w:r w:rsidR="007E3C05" w:rsidRPr="00AA1C9E">
        <w:rPr>
          <w:rFonts w:ascii="Times New Roman" w:hAnsi="Times New Roman"/>
          <w:iCs/>
          <w:color w:val="222222"/>
          <w:sz w:val="24"/>
          <w:szCs w:val="24"/>
          <w:shd w:val="clear" w:color="auto" w:fill="FFFFFF"/>
        </w:rPr>
        <w:t xml:space="preserve">edited by </w:t>
      </w:r>
      <w:proofErr w:type="spellStart"/>
      <w:r w:rsidR="007E3C05" w:rsidRPr="00AA1C9E">
        <w:rPr>
          <w:rFonts w:ascii="Times New Roman" w:hAnsi="Times New Roman"/>
          <w:iCs/>
          <w:color w:val="222222"/>
          <w:sz w:val="24"/>
          <w:szCs w:val="24"/>
          <w:shd w:val="clear" w:color="auto" w:fill="FFFFFF"/>
        </w:rPr>
        <w:t>Jomo</w:t>
      </w:r>
      <w:proofErr w:type="spellEnd"/>
      <w:r w:rsidR="007E3C05" w:rsidRPr="00AA1C9E">
        <w:rPr>
          <w:rFonts w:ascii="Times New Roman" w:hAnsi="Times New Roman"/>
          <w:iCs/>
          <w:color w:val="222222"/>
          <w:sz w:val="24"/>
          <w:szCs w:val="24"/>
          <w:shd w:val="clear" w:color="auto" w:fill="FFFFFF"/>
        </w:rPr>
        <w:t xml:space="preserve">, K.S., Felker, G and </w:t>
      </w:r>
      <w:proofErr w:type="spellStart"/>
      <w:r w:rsidR="007E3C05" w:rsidRPr="00AA1C9E">
        <w:rPr>
          <w:rFonts w:ascii="Times New Roman" w:hAnsi="Times New Roman"/>
          <w:iCs/>
          <w:color w:val="222222"/>
          <w:sz w:val="24"/>
          <w:szCs w:val="24"/>
          <w:shd w:val="clear" w:color="auto" w:fill="FFFFFF"/>
        </w:rPr>
        <w:t>Rasiah</w:t>
      </w:r>
      <w:proofErr w:type="spellEnd"/>
      <w:r w:rsidR="007E3C05" w:rsidRPr="00AA1C9E">
        <w:rPr>
          <w:rFonts w:ascii="Times New Roman" w:hAnsi="Times New Roman"/>
          <w:iCs/>
          <w:color w:val="222222"/>
          <w:sz w:val="24"/>
          <w:szCs w:val="24"/>
          <w:shd w:val="clear" w:color="auto" w:fill="FFFFFF"/>
        </w:rPr>
        <w:t>, R.,</w:t>
      </w:r>
      <w:r w:rsidR="007E3C05" w:rsidRPr="00AA1C9E">
        <w:rPr>
          <w:rFonts w:ascii="Times New Roman" w:hAnsi="Times New Roman"/>
          <w:color w:val="222222"/>
          <w:sz w:val="24"/>
          <w:szCs w:val="24"/>
          <w:shd w:val="clear" w:color="auto" w:fill="FFFFFF"/>
        </w:rPr>
        <w:t xml:space="preserve"> Routledge, NY.</w:t>
      </w:r>
    </w:p>
    <w:p w14:paraId="08A7116B" w14:textId="77777777" w:rsidR="0044303A" w:rsidRDefault="00DC2652" w:rsidP="0045361F">
      <w:pPr>
        <w:spacing w:line="480" w:lineRule="atLeast"/>
        <w:ind w:left="540" w:hanging="540"/>
        <w:jc w:val="both"/>
        <w:rPr>
          <w:color w:val="222222"/>
          <w:shd w:val="clear" w:color="auto" w:fill="FFFFFF"/>
        </w:rPr>
      </w:pPr>
      <w:r>
        <w:rPr>
          <w:color w:val="222222"/>
          <w:shd w:val="clear" w:color="auto" w:fill="FFFFFF"/>
        </w:rPr>
        <w:t>Ismail, S. (2012).</w:t>
      </w:r>
      <w:r w:rsidR="00AA0A49" w:rsidRPr="00AA1C9E">
        <w:rPr>
          <w:color w:val="222222"/>
          <w:shd w:val="clear" w:color="auto" w:fill="FFFFFF"/>
        </w:rPr>
        <w:t xml:space="preserve"> ‘</w:t>
      </w:r>
      <w:r w:rsidR="00E83D0A" w:rsidRPr="00AA1C9E">
        <w:rPr>
          <w:color w:val="222222"/>
          <w:shd w:val="clear" w:color="auto" w:fill="FFFFFF"/>
        </w:rPr>
        <w:t>The impact of high</w:t>
      </w:r>
      <w:r w:rsidR="00BA61C6" w:rsidRPr="00AA1C9E">
        <w:rPr>
          <w:color w:val="222222"/>
          <w:shd w:val="clear" w:color="auto" w:fill="FFFFFF"/>
        </w:rPr>
        <w:t>-</w:t>
      </w:r>
      <w:r w:rsidR="00E83D0A" w:rsidRPr="00AA1C9E">
        <w:rPr>
          <w:color w:val="222222"/>
          <w:shd w:val="clear" w:color="auto" w:fill="FFFFFF"/>
        </w:rPr>
        <w:t>performance work systems on f</w:t>
      </w:r>
      <w:r w:rsidR="00AA0A49" w:rsidRPr="00AA1C9E">
        <w:rPr>
          <w:color w:val="222222"/>
          <w:shd w:val="clear" w:color="auto" w:fill="FFFFFF"/>
        </w:rPr>
        <w:t xml:space="preserve">irm </w:t>
      </w:r>
      <w:r w:rsidR="00E83D0A" w:rsidRPr="00AA1C9E">
        <w:rPr>
          <w:color w:val="222222"/>
          <w:shd w:val="clear" w:color="auto" w:fill="FFFFFF"/>
        </w:rPr>
        <w:t xml:space="preserve">performance </w:t>
      </w:r>
      <w:r w:rsidR="0044303A" w:rsidRPr="00AA1C9E">
        <w:rPr>
          <w:color w:val="222222"/>
          <w:shd w:val="clear" w:color="auto" w:fill="FFFFFF"/>
        </w:rPr>
        <w:t>in MNCs and local manufacturing firms in Malaysia</w:t>
      </w:r>
      <w:r w:rsidR="00BA61C6" w:rsidRPr="00AA1C9E">
        <w:rPr>
          <w:color w:val="222222"/>
          <w:shd w:val="clear" w:color="auto" w:fill="FFFFFF"/>
        </w:rPr>
        <w:t xml:space="preserve">, </w:t>
      </w:r>
      <w:r w:rsidR="00BA61C6" w:rsidRPr="00AA1C9E">
        <w:rPr>
          <w:i/>
          <w:color w:val="222222"/>
          <w:shd w:val="clear" w:color="auto" w:fill="FFFFFF"/>
        </w:rPr>
        <w:t>International</w:t>
      </w:r>
      <w:r w:rsidR="0044303A" w:rsidRPr="00AA1C9E">
        <w:rPr>
          <w:i/>
          <w:iCs/>
          <w:color w:val="222222"/>
          <w:shd w:val="clear" w:color="auto" w:fill="FFFFFF"/>
        </w:rPr>
        <w:t xml:space="preserve"> Journal of Social, </w:t>
      </w:r>
      <w:proofErr w:type="spellStart"/>
      <w:r w:rsidR="0044303A" w:rsidRPr="00AA1C9E">
        <w:rPr>
          <w:i/>
          <w:iCs/>
          <w:color w:val="222222"/>
          <w:shd w:val="clear" w:color="auto" w:fill="FFFFFF"/>
        </w:rPr>
        <w:t>Behavioral</w:t>
      </w:r>
      <w:proofErr w:type="spellEnd"/>
      <w:r w:rsidR="0044303A" w:rsidRPr="00AA1C9E">
        <w:rPr>
          <w:i/>
          <w:iCs/>
          <w:color w:val="222222"/>
          <w:shd w:val="clear" w:color="auto" w:fill="FFFFFF"/>
        </w:rPr>
        <w:t>, Educational, Economic, Business and Industrial Engineering</w:t>
      </w:r>
      <w:r w:rsidR="0044303A" w:rsidRPr="00AA1C9E">
        <w:rPr>
          <w:color w:val="222222"/>
          <w:shd w:val="clear" w:color="auto" w:fill="FFFFFF"/>
        </w:rPr>
        <w:t>, </w:t>
      </w:r>
      <w:r w:rsidR="0044303A" w:rsidRPr="00AA1C9E">
        <w:rPr>
          <w:i/>
          <w:iCs/>
          <w:color w:val="222222"/>
          <w:shd w:val="clear" w:color="auto" w:fill="FFFFFF"/>
        </w:rPr>
        <w:t>6</w:t>
      </w:r>
      <w:r w:rsidR="0044303A" w:rsidRPr="00AA1C9E">
        <w:rPr>
          <w:color w:val="222222"/>
          <w:shd w:val="clear" w:color="auto" w:fill="FFFFFF"/>
        </w:rPr>
        <w:t>,</w:t>
      </w:r>
      <w:r w:rsidR="00B2469D" w:rsidRPr="00AA1C9E">
        <w:rPr>
          <w:color w:val="222222"/>
          <w:shd w:val="clear" w:color="auto" w:fill="FFFFFF"/>
        </w:rPr>
        <w:t xml:space="preserve"> </w:t>
      </w:r>
      <w:r w:rsidR="0044303A" w:rsidRPr="00AA1C9E">
        <w:rPr>
          <w:color w:val="222222"/>
          <w:shd w:val="clear" w:color="auto" w:fill="FFFFFF"/>
        </w:rPr>
        <w:t>11, 3034-3044.</w:t>
      </w:r>
    </w:p>
    <w:p w14:paraId="0C53DCC3" w14:textId="77777777" w:rsidR="004717B2" w:rsidRDefault="00DC2652" w:rsidP="0045361F">
      <w:pPr>
        <w:widowControl w:val="0"/>
        <w:autoSpaceDE w:val="0"/>
        <w:autoSpaceDN w:val="0"/>
        <w:adjustRightInd w:val="0"/>
        <w:spacing w:line="480" w:lineRule="atLeast"/>
        <w:ind w:left="480" w:hanging="480"/>
        <w:jc w:val="both"/>
        <w:rPr>
          <w:noProof/>
        </w:rPr>
      </w:pPr>
      <w:r>
        <w:rPr>
          <w:noProof/>
        </w:rPr>
        <w:t>Iverson, R.</w:t>
      </w:r>
      <w:r w:rsidR="004717B2" w:rsidRPr="00965CA3">
        <w:rPr>
          <w:noProof/>
        </w:rPr>
        <w:t>D., &amp; Zatzick, C.D. (2007). High-</w:t>
      </w:r>
      <w:r>
        <w:rPr>
          <w:noProof/>
        </w:rPr>
        <w:t>c</w:t>
      </w:r>
      <w:r w:rsidR="004717B2" w:rsidRPr="00965CA3">
        <w:rPr>
          <w:noProof/>
        </w:rPr>
        <w:t xml:space="preserve">ommitment </w:t>
      </w:r>
      <w:r>
        <w:rPr>
          <w:noProof/>
        </w:rPr>
        <w:t>w</w:t>
      </w:r>
      <w:r w:rsidR="004717B2" w:rsidRPr="00965CA3">
        <w:rPr>
          <w:noProof/>
        </w:rPr>
        <w:t xml:space="preserve">ork </w:t>
      </w:r>
      <w:r>
        <w:rPr>
          <w:noProof/>
        </w:rPr>
        <w:t>p</w:t>
      </w:r>
      <w:r w:rsidR="004717B2" w:rsidRPr="00965CA3">
        <w:rPr>
          <w:noProof/>
        </w:rPr>
        <w:t xml:space="preserve">ractices and </w:t>
      </w:r>
      <w:r>
        <w:rPr>
          <w:noProof/>
        </w:rPr>
        <w:t>downsizing h</w:t>
      </w:r>
      <w:r w:rsidR="004717B2" w:rsidRPr="00965CA3">
        <w:rPr>
          <w:noProof/>
        </w:rPr>
        <w:t xml:space="preserve">arshness in Australian </w:t>
      </w:r>
      <w:r>
        <w:rPr>
          <w:noProof/>
        </w:rPr>
        <w:t>w</w:t>
      </w:r>
      <w:r w:rsidR="004717B2" w:rsidRPr="00965CA3">
        <w:rPr>
          <w:noProof/>
        </w:rPr>
        <w:t xml:space="preserve">orkplaces. </w:t>
      </w:r>
      <w:r w:rsidR="004717B2" w:rsidRPr="00965CA3">
        <w:rPr>
          <w:i/>
          <w:iCs/>
          <w:noProof/>
        </w:rPr>
        <w:t>Industrial Relations</w:t>
      </w:r>
      <w:r w:rsidR="004717B2" w:rsidRPr="00965CA3">
        <w:rPr>
          <w:noProof/>
        </w:rPr>
        <w:t xml:space="preserve">, </w:t>
      </w:r>
      <w:r w:rsidR="004717B2" w:rsidRPr="00965CA3">
        <w:rPr>
          <w:i/>
          <w:iCs/>
          <w:noProof/>
        </w:rPr>
        <w:t>46</w:t>
      </w:r>
      <w:r w:rsidR="004717B2">
        <w:rPr>
          <w:noProof/>
        </w:rPr>
        <w:t xml:space="preserve">, </w:t>
      </w:r>
      <w:r w:rsidR="004717B2" w:rsidRPr="00965CA3">
        <w:rPr>
          <w:noProof/>
        </w:rPr>
        <w:t xml:space="preserve">3, 456–480. </w:t>
      </w:r>
    </w:p>
    <w:p w14:paraId="0848E2BC" w14:textId="77777777" w:rsidR="004717B2" w:rsidRPr="004717B2" w:rsidRDefault="004717B2" w:rsidP="0045361F">
      <w:pPr>
        <w:widowControl w:val="0"/>
        <w:autoSpaceDE w:val="0"/>
        <w:autoSpaceDN w:val="0"/>
        <w:adjustRightInd w:val="0"/>
        <w:spacing w:line="480" w:lineRule="atLeast"/>
        <w:ind w:left="480" w:hanging="480"/>
        <w:jc w:val="both"/>
        <w:rPr>
          <w:noProof/>
        </w:rPr>
      </w:pPr>
      <w:r w:rsidRPr="00965CA3">
        <w:rPr>
          <w:noProof/>
        </w:rPr>
        <w:t>Juhdi, N., Pa’wan, F., Milah, R., &amp; Hansaram, K. (2013)</w:t>
      </w:r>
      <w:r w:rsidR="006354C3">
        <w:rPr>
          <w:noProof/>
        </w:rPr>
        <w:t>.</w:t>
      </w:r>
      <w:r w:rsidRPr="00965CA3">
        <w:rPr>
          <w:noProof/>
        </w:rPr>
        <w:t xml:space="preserve"> HR practices and turnover </w:t>
      </w:r>
      <w:r w:rsidRPr="00965CA3">
        <w:rPr>
          <w:noProof/>
        </w:rPr>
        <w:lastRenderedPageBreak/>
        <w:t xml:space="preserve">intention: the mediating roles of </w:t>
      </w:r>
      <w:r>
        <w:rPr>
          <w:noProof/>
        </w:rPr>
        <w:t>organisation</w:t>
      </w:r>
      <w:r w:rsidRPr="00965CA3">
        <w:rPr>
          <w:noProof/>
        </w:rPr>
        <w:t xml:space="preserve">al commitment and </w:t>
      </w:r>
      <w:r>
        <w:rPr>
          <w:noProof/>
        </w:rPr>
        <w:t>organisation</w:t>
      </w:r>
      <w:r w:rsidRPr="00965CA3">
        <w:rPr>
          <w:noProof/>
        </w:rPr>
        <w:t xml:space="preserve">al engagement in a selected region in Malaysia. </w:t>
      </w:r>
      <w:r w:rsidRPr="00965CA3">
        <w:rPr>
          <w:i/>
          <w:iCs/>
          <w:noProof/>
        </w:rPr>
        <w:t>The International Journal of Human Resource Management</w:t>
      </w:r>
      <w:r w:rsidRPr="00965CA3">
        <w:rPr>
          <w:noProof/>
        </w:rPr>
        <w:t xml:space="preserve">, </w:t>
      </w:r>
      <w:r w:rsidRPr="00965CA3">
        <w:rPr>
          <w:i/>
          <w:iCs/>
          <w:noProof/>
        </w:rPr>
        <w:t>24</w:t>
      </w:r>
      <w:r w:rsidRPr="00965CA3">
        <w:rPr>
          <w:noProof/>
        </w:rPr>
        <w:t xml:space="preserve">, </w:t>
      </w:r>
      <w:r>
        <w:rPr>
          <w:noProof/>
        </w:rPr>
        <w:t xml:space="preserve">15, </w:t>
      </w:r>
      <w:r w:rsidRPr="00965CA3">
        <w:rPr>
          <w:noProof/>
        </w:rPr>
        <w:t xml:space="preserve">3002–3019. </w:t>
      </w:r>
    </w:p>
    <w:p w14:paraId="6F2EFB1E" w14:textId="77777777" w:rsidR="00277CD4" w:rsidRPr="00AA1C9E" w:rsidRDefault="00AE261A" w:rsidP="0045361F">
      <w:pPr>
        <w:pStyle w:val="NoSpacing"/>
        <w:spacing w:line="480" w:lineRule="atLeast"/>
        <w:ind w:left="540" w:hanging="540"/>
        <w:jc w:val="both"/>
        <w:rPr>
          <w:rFonts w:ascii="Times New Roman" w:hAnsi="Times New Roman" w:cs="Times New Roman"/>
          <w:color w:val="222222"/>
          <w:sz w:val="24"/>
          <w:szCs w:val="24"/>
          <w:shd w:val="clear" w:color="auto" w:fill="FFFFFF"/>
        </w:rPr>
      </w:pPr>
      <w:r w:rsidRPr="00AA1C9E">
        <w:rPr>
          <w:rFonts w:ascii="Times New Roman" w:hAnsi="Times New Roman" w:cs="Times New Roman"/>
          <w:color w:val="222222"/>
          <w:sz w:val="24"/>
          <w:szCs w:val="24"/>
          <w:shd w:val="clear" w:color="auto" w:fill="FFFFFF"/>
        </w:rPr>
        <w:t>Kang, S.W., &amp; Kang, S.</w:t>
      </w:r>
      <w:r w:rsidR="006354C3">
        <w:rPr>
          <w:rFonts w:ascii="Times New Roman" w:hAnsi="Times New Roman" w:cs="Times New Roman"/>
          <w:color w:val="222222"/>
          <w:sz w:val="24"/>
          <w:szCs w:val="24"/>
          <w:shd w:val="clear" w:color="auto" w:fill="FFFFFF"/>
        </w:rPr>
        <w:t>D. (2016).</w:t>
      </w:r>
      <w:r w:rsidR="00277CD4" w:rsidRPr="00AA1C9E">
        <w:rPr>
          <w:rFonts w:ascii="Times New Roman" w:hAnsi="Times New Roman" w:cs="Times New Roman"/>
          <w:color w:val="222222"/>
          <w:sz w:val="24"/>
          <w:szCs w:val="24"/>
          <w:shd w:val="clear" w:color="auto" w:fill="FFFFFF"/>
        </w:rPr>
        <w:t xml:space="preserve"> High-commitment human resou</w:t>
      </w:r>
      <w:r w:rsidR="006354C3">
        <w:rPr>
          <w:rFonts w:ascii="Times New Roman" w:hAnsi="Times New Roman" w:cs="Times New Roman"/>
          <w:color w:val="222222"/>
          <w:sz w:val="24"/>
          <w:szCs w:val="24"/>
          <w:shd w:val="clear" w:color="auto" w:fill="FFFFFF"/>
        </w:rPr>
        <w:t>rce management and job stress: s</w:t>
      </w:r>
      <w:r w:rsidR="00277CD4" w:rsidRPr="00AA1C9E">
        <w:rPr>
          <w:rFonts w:ascii="Times New Roman" w:hAnsi="Times New Roman" w:cs="Times New Roman"/>
          <w:color w:val="222222"/>
          <w:sz w:val="24"/>
          <w:szCs w:val="24"/>
          <w:shd w:val="clear" w:color="auto" w:fill="FFFFFF"/>
        </w:rPr>
        <w:t>upervisor support as a moderator, </w:t>
      </w:r>
      <w:r w:rsidR="00277CD4" w:rsidRPr="00AA1C9E">
        <w:rPr>
          <w:rFonts w:ascii="Times New Roman" w:hAnsi="Times New Roman" w:cs="Times New Roman"/>
          <w:i/>
          <w:iCs/>
          <w:color w:val="222222"/>
          <w:sz w:val="24"/>
          <w:szCs w:val="24"/>
          <w:shd w:val="clear" w:color="auto" w:fill="FFFFFF"/>
        </w:rPr>
        <w:t xml:space="preserve">Social </w:t>
      </w:r>
      <w:proofErr w:type="spellStart"/>
      <w:r w:rsidR="00277CD4" w:rsidRPr="00AA1C9E">
        <w:rPr>
          <w:rFonts w:ascii="Times New Roman" w:hAnsi="Times New Roman" w:cs="Times New Roman"/>
          <w:i/>
          <w:iCs/>
          <w:color w:val="222222"/>
          <w:sz w:val="24"/>
          <w:szCs w:val="24"/>
          <w:shd w:val="clear" w:color="auto" w:fill="FFFFFF"/>
        </w:rPr>
        <w:t>Behavior</w:t>
      </w:r>
      <w:proofErr w:type="spellEnd"/>
      <w:r w:rsidR="00277CD4" w:rsidRPr="00AA1C9E">
        <w:rPr>
          <w:rFonts w:ascii="Times New Roman" w:hAnsi="Times New Roman" w:cs="Times New Roman"/>
          <w:i/>
          <w:iCs/>
          <w:color w:val="222222"/>
          <w:sz w:val="24"/>
          <w:szCs w:val="24"/>
          <w:shd w:val="clear" w:color="auto" w:fill="FFFFFF"/>
        </w:rPr>
        <w:t xml:space="preserve"> and Personality: An International Journal</w:t>
      </w:r>
      <w:r w:rsidR="00277CD4" w:rsidRPr="00AA1C9E">
        <w:rPr>
          <w:rFonts w:ascii="Times New Roman" w:hAnsi="Times New Roman" w:cs="Times New Roman"/>
          <w:color w:val="222222"/>
          <w:sz w:val="24"/>
          <w:szCs w:val="24"/>
          <w:shd w:val="clear" w:color="auto" w:fill="FFFFFF"/>
        </w:rPr>
        <w:t>, </w:t>
      </w:r>
      <w:r w:rsidR="00277CD4" w:rsidRPr="00AA1C9E">
        <w:rPr>
          <w:rFonts w:ascii="Times New Roman" w:hAnsi="Times New Roman" w:cs="Times New Roman"/>
          <w:i/>
          <w:iCs/>
          <w:color w:val="222222"/>
          <w:sz w:val="24"/>
          <w:szCs w:val="24"/>
          <w:shd w:val="clear" w:color="auto" w:fill="FFFFFF"/>
        </w:rPr>
        <w:t>44</w:t>
      </w:r>
      <w:r w:rsidR="00277CD4" w:rsidRPr="00AA1C9E">
        <w:rPr>
          <w:rFonts w:ascii="Times New Roman" w:hAnsi="Times New Roman" w:cs="Times New Roman"/>
          <w:color w:val="222222"/>
          <w:sz w:val="24"/>
          <w:szCs w:val="24"/>
          <w:shd w:val="clear" w:color="auto" w:fill="FFFFFF"/>
        </w:rPr>
        <w:t>, 10, 1719-1731.</w:t>
      </w:r>
    </w:p>
    <w:p w14:paraId="7864B045" w14:textId="77777777" w:rsidR="00B7235F" w:rsidRPr="00AA1C9E" w:rsidRDefault="00B2469D" w:rsidP="0045361F">
      <w:pPr>
        <w:spacing w:line="480" w:lineRule="atLeast"/>
        <w:ind w:left="544" w:hanging="547"/>
        <w:jc w:val="both"/>
        <w:rPr>
          <w:color w:val="000000"/>
          <w:shd w:val="clear" w:color="auto" w:fill="FFFFFF"/>
        </w:rPr>
      </w:pPr>
      <w:r w:rsidRPr="00AA1C9E">
        <w:rPr>
          <w:color w:val="000000"/>
          <w:shd w:val="clear" w:color="auto" w:fill="FFFFFF"/>
        </w:rPr>
        <w:t xml:space="preserve">Kim, Y., &amp; </w:t>
      </w:r>
      <w:proofErr w:type="spellStart"/>
      <w:r w:rsidRPr="00AA1C9E">
        <w:rPr>
          <w:color w:val="000000"/>
          <w:shd w:val="clear" w:color="auto" w:fill="FFFFFF"/>
        </w:rPr>
        <w:t>Ployhart</w:t>
      </w:r>
      <w:proofErr w:type="spellEnd"/>
      <w:r w:rsidRPr="00AA1C9E">
        <w:rPr>
          <w:color w:val="000000"/>
          <w:shd w:val="clear" w:color="auto" w:fill="FFFFFF"/>
        </w:rPr>
        <w:t>, R.</w:t>
      </w:r>
      <w:r w:rsidR="006354C3">
        <w:rPr>
          <w:color w:val="000000"/>
          <w:shd w:val="clear" w:color="auto" w:fill="FFFFFF"/>
        </w:rPr>
        <w:t>E. (2018).</w:t>
      </w:r>
      <w:r w:rsidR="00B7235F" w:rsidRPr="00AA1C9E">
        <w:rPr>
          <w:color w:val="000000"/>
          <w:shd w:val="clear" w:color="auto" w:fill="FFFFFF"/>
        </w:rPr>
        <w:t xml:space="preserve"> The strategic value of selection practices: </w:t>
      </w:r>
      <w:r w:rsidR="006354C3">
        <w:rPr>
          <w:color w:val="000000"/>
          <w:shd w:val="clear" w:color="auto" w:fill="FFFFFF"/>
        </w:rPr>
        <w:t>a</w:t>
      </w:r>
      <w:r w:rsidR="00B7235F" w:rsidRPr="00AA1C9E">
        <w:rPr>
          <w:color w:val="000000"/>
          <w:shd w:val="clear" w:color="auto" w:fill="FFFFFF"/>
        </w:rPr>
        <w:t>ntecedents and consequences of firm-level selection practice usage, </w:t>
      </w:r>
      <w:r w:rsidR="00B7235F" w:rsidRPr="00AA1C9E">
        <w:rPr>
          <w:i/>
          <w:iCs/>
          <w:color w:val="000000"/>
          <w:shd w:val="clear" w:color="auto" w:fill="FFFFFF"/>
        </w:rPr>
        <w:t>Academy of Management Journal</w:t>
      </w:r>
      <w:r w:rsidR="00B7235F" w:rsidRPr="00AA1C9E">
        <w:rPr>
          <w:color w:val="000000"/>
          <w:shd w:val="clear" w:color="auto" w:fill="FFFFFF"/>
        </w:rPr>
        <w:t>, </w:t>
      </w:r>
      <w:r w:rsidR="00B7235F" w:rsidRPr="006354C3">
        <w:rPr>
          <w:i/>
          <w:color w:val="000000"/>
          <w:shd w:val="clear" w:color="auto" w:fill="FFFFFF"/>
        </w:rPr>
        <w:t>61</w:t>
      </w:r>
      <w:r w:rsidR="00B7235F" w:rsidRPr="00AA1C9E">
        <w:rPr>
          <w:color w:val="000000"/>
          <w:shd w:val="clear" w:color="auto" w:fill="FFFFFF"/>
        </w:rPr>
        <w:t>,</w:t>
      </w:r>
      <w:r w:rsidRPr="00AA1C9E">
        <w:rPr>
          <w:color w:val="000000"/>
          <w:shd w:val="clear" w:color="auto" w:fill="FFFFFF"/>
        </w:rPr>
        <w:t xml:space="preserve"> </w:t>
      </w:r>
      <w:r w:rsidR="00B7235F" w:rsidRPr="00AA1C9E">
        <w:rPr>
          <w:color w:val="000000"/>
          <w:shd w:val="clear" w:color="auto" w:fill="FFFFFF"/>
        </w:rPr>
        <w:t>1, 46-66.</w:t>
      </w:r>
    </w:p>
    <w:p w14:paraId="49CB495E" w14:textId="77777777" w:rsidR="0094351E" w:rsidRPr="00AA1C9E" w:rsidRDefault="00B2469D" w:rsidP="0045361F">
      <w:pPr>
        <w:spacing w:line="480" w:lineRule="atLeast"/>
        <w:ind w:left="540" w:hanging="540"/>
        <w:jc w:val="both"/>
        <w:rPr>
          <w:color w:val="222222"/>
          <w:shd w:val="clear" w:color="auto" w:fill="FFFFFF"/>
        </w:rPr>
      </w:pPr>
      <w:r w:rsidRPr="00AA1C9E">
        <w:rPr>
          <w:color w:val="222222"/>
          <w:shd w:val="clear" w:color="auto" w:fill="FFFFFF"/>
        </w:rPr>
        <w:t>Kim, S., Wright, P.</w:t>
      </w:r>
      <w:r w:rsidR="006354C3">
        <w:rPr>
          <w:color w:val="222222"/>
          <w:shd w:val="clear" w:color="auto" w:fill="FFFFFF"/>
        </w:rPr>
        <w:t>M., &amp; Su, Z. (2010).</w:t>
      </w:r>
      <w:r w:rsidR="002B722C" w:rsidRPr="00AA1C9E">
        <w:rPr>
          <w:color w:val="222222"/>
          <w:shd w:val="clear" w:color="auto" w:fill="FFFFFF"/>
        </w:rPr>
        <w:t xml:space="preserve"> Human resource management and firm performance in China: </w:t>
      </w:r>
      <w:r w:rsidR="006354C3">
        <w:rPr>
          <w:color w:val="222222"/>
          <w:shd w:val="clear" w:color="auto" w:fill="FFFFFF"/>
        </w:rPr>
        <w:t>a</w:t>
      </w:r>
      <w:r w:rsidR="002B722C" w:rsidRPr="00AA1C9E">
        <w:rPr>
          <w:color w:val="222222"/>
          <w:shd w:val="clear" w:color="auto" w:fill="FFFFFF"/>
        </w:rPr>
        <w:t xml:space="preserve"> </w:t>
      </w:r>
      <w:r w:rsidR="006354C3">
        <w:rPr>
          <w:color w:val="222222"/>
          <w:shd w:val="clear" w:color="auto" w:fill="FFFFFF"/>
        </w:rPr>
        <w:t>critical review</w:t>
      </w:r>
      <w:r w:rsidR="002B722C" w:rsidRPr="00AA1C9E">
        <w:rPr>
          <w:color w:val="222222"/>
          <w:shd w:val="clear" w:color="auto" w:fill="FFFFFF"/>
        </w:rPr>
        <w:t>, </w:t>
      </w:r>
      <w:r w:rsidR="002B722C" w:rsidRPr="00AA1C9E">
        <w:rPr>
          <w:i/>
          <w:iCs/>
          <w:color w:val="222222"/>
          <w:shd w:val="clear" w:color="auto" w:fill="FFFFFF"/>
        </w:rPr>
        <w:t>Asia Pacific Journal of Human Resources</w:t>
      </w:r>
      <w:r w:rsidR="002B722C" w:rsidRPr="00AA1C9E">
        <w:rPr>
          <w:color w:val="222222"/>
          <w:shd w:val="clear" w:color="auto" w:fill="FFFFFF"/>
        </w:rPr>
        <w:t>, </w:t>
      </w:r>
      <w:r w:rsidR="002B722C" w:rsidRPr="00AA1C9E">
        <w:rPr>
          <w:i/>
          <w:iCs/>
          <w:color w:val="222222"/>
          <w:shd w:val="clear" w:color="auto" w:fill="FFFFFF"/>
        </w:rPr>
        <w:t>48,</w:t>
      </w:r>
      <w:r w:rsidRPr="00AA1C9E">
        <w:rPr>
          <w:i/>
          <w:iCs/>
          <w:color w:val="222222"/>
          <w:shd w:val="clear" w:color="auto" w:fill="FFFFFF"/>
        </w:rPr>
        <w:t xml:space="preserve"> </w:t>
      </w:r>
      <w:r w:rsidR="0094351E" w:rsidRPr="00AA1C9E">
        <w:rPr>
          <w:color w:val="222222"/>
          <w:shd w:val="clear" w:color="auto" w:fill="FFFFFF"/>
        </w:rPr>
        <w:t>1, 58-85.</w:t>
      </w:r>
    </w:p>
    <w:p w14:paraId="16CA7032" w14:textId="77777777" w:rsidR="0094351E" w:rsidRDefault="0094351E" w:rsidP="0045361F">
      <w:pPr>
        <w:spacing w:line="480" w:lineRule="atLeast"/>
        <w:ind w:left="540" w:hanging="540"/>
        <w:jc w:val="both"/>
        <w:rPr>
          <w:color w:val="222222"/>
          <w:shd w:val="clear" w:color="auto" w:fill="FFFFFF"/>
        </w:rPr>
      </w:pPr>
      <w:proofErr w:type="spellStart"/>
      <w:r w:rsidRPr="00AA1C9E">
        <w:rPr>
          <w:color w:val="222222"/>
          <w:shd w:val="clear" w:color="auto" w:fill="FFFFFF"/>
        </w:rPr>
        <w:t>Kooi</w:t>
      </w:r>
      <w:r w:rsidR="00AE261A" w:rsidRPr="00AA1C9E">
        <w:rPr>
          <w:color w:val="222222"/>
          <w:shd w:val="clear" w:color="auto" w:fill="FFFFFF"/>
        </w:rPr>
        <w:t>j</w:t>
      </w:r>
      <w:proofErr w:type="spellEnd"/>
      <w:r w:rsidR="00AE261A" w:rsidRPr="00AA1C9E">
        <w:rPr>
          <w:color w:val="222222"/>
          <w:shd w:val="clear" w:color="auto" w:fill="FFFFFF"/>
        </w:rPr>
        <w:t>, D.T., Guest, D.</w:t>
      </w:r>
      <w:r w:rsidRPr="00AA1C9E">
        <w:rPr>
          <w:color w:val="222222"/>
          <w:shd w:val="clear" w:color="auto" w:fill="FFFFFF"/>
        </w:rPr>
        <w:t>E., Clin</w:t>
      </w:r>
      <w:r w:rsidR="00AE261A" w:rsidRPr="00AA1C9E">
        <w:rPr>
          <w:color w:val="222222"/>
          <w:shd w:val="clear" w:color="auto" w:fill="FFFFFF"/>
        </w:rPr>
        <w:t xml:space="preserve">ton, M., Knight, T., Jansen, P.G., &amp; </w:t>
      </w:r>
      <w:proofErr w:type="spellStart"/>
      <w:r w:rsidR="00AE261A" w:rsidRPr="00AA1C9E">
        <w:rPr>
          <w:color w:val="222222"/>
          <w:shd w:val="clear" w:color="auto" w:fill="FFFFFF"/>
        </w:rPr>
        <w:t>Dikkers</w:t>
      </w:r>
      <w:proofErr w:type="spellEnd"/>
      <w:r w:rsidR="00AE261A" w:rsidRPr="00AA1C9E">
        <w:rPr>
          <w:color w:val="222222"/>
          <w:shd w:val="clear" w:color="auto" w:fill="FFFFFF"/>
        </w:rPr>
        <w:t>, J.</w:t>
      </w:r>
      <w:r w:rsidR="006354C3">
        <w:rPr>
          <w:color w:val="222222"/>
          <w:shd w:val="clear" w:color="auto" w:fill="FFFFFF"/>
        </w:rPr>
        <w:t>S. (2013).</w:t>
      </w:r>
      <w:r w:rsidRPr="00AA1C9E">
        <w:rPr>
          <w:color w:val="222222"/>
          <w:shd w:val="clear" w:color="auto" w:fill="FFFFFF"/>
        </w:rPr>
        <w:t xml:space="preserve"> How the impact of HR practices on employee well</w:t>
      </w:r>
      <w:r w:rsidRPr="00AA1C9E">
        <w:rPr>
          <w:rFonts w:ascii="Cambria Math" w:hAnsi="Cambria Math" w:cs="Cambria Math"/>
          <w:color w:val="222222"/>
          <w:shd w:val="clear" w:color="auto" w:fill="FFFFFF"/>
        </w:rPr>
        <w:t>‐</w:t>
      </w:r>
      <w:r w:rsidRPr="00AA1C9E">
        <w:rPr>
          <w:color w:val="222222"/>
          <w:shd w:val="clear" w:color="auto" w:fill="FFFFFF"/>
        </w:rPr>
        <w:t>being and performance changes with age, </w:t>
      </w:r>
      <w:r w:rsidRPr="00AA1C9E">
        <w:rPr>
          <w:i/>
          <w:iCs/>
          <w:color w:val="222222"/>
          <w:shd w:val="clear" w:color="auto" w:fill="FFFFFF"/>
        </w:rPr>
        <w:t>Human Resource Management Journal</w:t>
      </w:r>
      <w:r w:rsidRPr="00AA1C9E">
        <w:rPr>
          <w:color w:val="222222"/>
          <w:shd w:val="clear" w:color="auto" w:fill="FFFFFF"/>
        </w:rPr>
        <w:t>, </w:t>
      </w:r>
      <w:r w:rsidRPr="00AA1C9E">
        <w:rPr>
          <w:i/>
          <w:iCs/>
          <w:color w:val="222222"/>
          <w:shd w:val="clear" w:color="auto" w:fill="FFFFFF"/>
        </w:rPr>
        <w:t>23</w:t>
      </w:r>
      <w:r w:rsidRPr="00AA1C9E">
        <w:rPr>
          <w:color w:val="222222"/>
          <w:shd w:val="clear" w:color="auto" w:fill="FFFFFF"/>
        </w:rPr>
        <w:t>, 1, 18-35.</w:t>
      </w:r>
    </w:p>
    <w:p w14:paraId="6F3EE7DB" w14:textId="77777777" w:rsidR="004717B2" w:rsidRPr="004717B2" w:rsidRDefault="006354C3" w:rsidP="0045361F">
      <w:pPr>
        <w:widowControl w:val="0"/>
        <w:autoSpaceDE w:val="0"/>
        <w:autoSpaceDN w:val="0"/>
        <w:adjustRightInd w:val="0"/>
        <w:spacing w:line="480" w:lineRule="atLeast"/>
        <w:ind w:left="480" w:hanging="480"/>
        <w:jc w:val="both"/>
        <w:rPr>
          <w:noProof/>
        </w:rPr>
      </w:pPr>
      <w:r>
        <w:rPr>
          <w:noProof/>
        </w:rPr>
        <w:t>Kotey, B.</w:t>
      </w:r>
      <w:r w:rsidR="004717B2" w:rsidRPr="00965CA3">
        <w:rPr>
          <w:noProof/>
        </w:rPr>
        <w:t>A., &amp; Sharma, B. (2019)</w:t>
      </w:r>
      <w:r>
        <w:rPr>
          <w:noProof/>
        </w:rPr>
        <w:t>.</w:t>
      </w:r>
      <w:r w:rsidR="004717B2" w:rsidRPr="00965CA3">
        <w:rPr>
          <w:noProof/>
        </w:rPr>
        <w:t xml:space="preserve"> Pathways from flexible work arrangements to financial performance. </w:t>
      </w:r>
      <w:r w:rsidR="004717B2" w:rsidRPr="00965CA3">
        <w:rPr>
          <w:i/>
          <w:iCs/>
          <w:noProof/>
        </w:rPr>
        <w:t>Personnel Review</w:t>
      </w:r>
      <w:r w:rsidR="004717B2" w:rsidRPr="00965CA3">
        <w:rPr>
          <w:noProof/>
        </w:rPr>
        <w:t xml:space="preserve">, </w:t>
      </w:r>
      <w:r w:rsidR="004717B2" w:rsidRPr="00965CA3">
        <w:rPr>
          <w:i/>
          <w:iCs/>
          <w:noProof/>
        </w:rPr>
        <w:t>48</w:t>
      </w:r>
      <w:r w:rsidR="004717B2">
        <w:rPr>
          <w:noProof/>
        </w:rPr>
        <w:t xml:space="preserve">, </w:t>
      </w:r>
      <w:r w:rsidR="004717B2" w:rsidRPr="00965CA3">
        <w:rPr>
          <w:noProof/>
        </w:rPr>
        <w:t xml:space="preserve">3, 731–747. </w:t>
      </w:r>
    </w:p>
    <w:p w14:paraId="5B51B784" w14:textId="77777777" w:rsidR="009F08ED" w:rsidRPr="00AA1C9E" w:rsidRDefault="009F08ED" w:rsidP="0045361F">
      <w:pPr>
        <w:spacing w:line="480" w:lineRule="atLeast"/>
        <w:ind w:left="544" w:hanging="544"/>
        <w:jc w:val="both"/>
        <w:rPr>
          <w:color w:val="000000"/>
          <w:shd w:val="clear" w:color="auto" w:fill="FFFFFF"/>
        </w:rPr>
      </w:pPr>
      <w:proofErr w:type="spellStart"/>
      <w:r w:rsidRPr="00AA1C9E">
        <w:rPr>
          <w:color w:val="000000"/>
          <w:shd w:val="clear" w:color="auto" w:fill="FFFFFF"/>
        </w:rPr>
        <w:t>Kröll</w:t>
      </w:r>
      <w:proofErr w:type="spellEnd"/>
      <w:r w:rsidRPr="00AA1C9E">
        <w:rPr>
          <w:color w:val="000000"/>
          <w:shd w:val="clear" w:color="auto" w:fill="FFFFFF"/>
        </w:rPr>
        <w:t xml:space="preserve">, C., &amp; </w:t>
      </w:r>
      <w:proofErr w:type="spellStart"/>
      <w:r w:rsidRPr="00AA1C9E">
        <w:rPr>
          <w:color w:val="000000"/>
          <w:shd w:val="clear" w:color="auto" w:fill="FFFFFF"/>
        </w:rPr>
        <w:t>Nüesch</w:t>
      </w:r>
      <w:proofErr w:type="spellEnd"/>
      <w:r w:rsidRPr="00AA1C9E">
        <w:rPr>
          <w:color w:val="000000"/>
          <w:shd w:val="clear" w:color="auto" w:fill="FFFFFF"/>
        </w:rPr>
        <w:t>, S. (2019</w:t>
      </w:r>
      <w:r w:rsidR="006354C3">
        <w:rPr>
          <w:color w:val="000000"/>
          <w:shd w:val="clear" w:color="auto" w:fill="FFFFFF"/>
        </w:rPr>
        <w:t>).</w:t>
      </w:r>
      <w:r w:rsidR="00B7235F" w:rsidRPr="00AA1C9E">
        <w:rPr>
          <w:color w:val="000000"/>
          <w:shd w:val="clear" w:color="auto" w:fill="FFFFFF"/>
        </w:rPr>
        <w:t xml:space="preserve"> The effects of flexible work practices on </w:t>
      </w:r>
      <w:r w:rsidR="00B2469D" w:rsidRPr="00AA1C9E">
        <w:rPr>
          <w:color w:val="000000"/>
          <w:shd w:val="clear" w:color="auto" w:fill="FFFFFF"/>
        </w:rPr>
        <w:t xml:space="preserve">employee attitudes: </w:t>
      </w:r>
      <w:r w:rsidR="006354C3">
        <w:rPr>
          <w:color w:val="000000"/>
          <w:shd w:val="clear" w:color="auto" w:fill="FFFFFF"/>
        </w:rPr>
        <w:t>e</w:t>
      </w:r>
      <w:r w:rsidR="00B7235F" w:rsidRPr="00AA1C9E">
        <w:rPr>
          <w:color w:val="000000"/>
          <w:shd w:val="clear" w:color="auto" w:fill="FFFFFF"/>
        </w:rPr>
        <w:t>vidence from a large-scale panel study in Germany, </w:t>
      </w:r>
      <w:r w:rsidR="00B7235F" w:rsidRPr="00AA1C9E">
        <w:rPr>
          <w:i/>
          <w:iCs/>
          <w:color w:val="000000"/>
          <w:shd w:val="clear" w:color="auto" w:fill="FFFFFF"/>
        </w:rPr>
        <w:t>The International Journal of Human Resource Management</w:t>
      </w:r>
      <w:r w:rsidR="00B7235F" w:rsidRPr="00AA1C9E">
        <w:rPr>
          <w:color w:val="000000"/>
          <w:shd w:val="clear" w:color="auto" w:fill="FFFFFF"/>
        </w:rPr>
        <w:t>,</w:t>
      </w:r>
      <w:r w:rsidR="00B2469D" w:rsidRPr="00AA1C9E">
        <w:rPr>
          <w:color w:val="000000"/>
          <w:shd w:val="clear" w:color="auto" w:fill="FFFFFF"/>
        </w:rPr>
        <w:t xml:space="preserve"> </w:t>
      </w:r>
      <w:r w:rsidRPr="00AA1C9E">
        <w:rPr>
          <w:i/>
          <w:color w:val="000000"/>
          <w:shd w:val="clear" w:color="auto" w:fill="FFFFFF"/>
        </w:rPr>
        <w:t>30</w:t>
      </w:r>
      <w:r w:rsidRPr="00AA1C9E">
        <w:rPr>
          <w:color w:val="000000"/>
          <w:shd w:val="clear" w:color="auto" w:fill="FFFFFF"/>
        </w:rPr>
        <w:t>, 9, 1505-1525.</w:t>
      </w:r>
    </w:p>
    <w:p w14:paraId="68FA1FA3" w14:textId="77777777" w:rsidR="00C133E7" w:rsidRPr="00AA1C9E" w:rsidRDefault="00C133E7" w:rsidP="0045361F">
      <w:pPr>
        <w:spacing w:line="480" w:lineRule="atLeast"/>
        <w:ind w:left="547" w:hanging="547"/>
        <w:jc w:val="both"/>
      </w:pPr>
      <w:r w:rsidRPr="00AA1C9E">
        <w:rPr>
          <w:color w:val="222222"/>
          <w:shd w:val="clear" w:color="auto" w:fill="FFFFFF"/>
        </w:rPr>
        <w:t>Lee, C., Huang, G.H., &amp; Ashford, S.J. (2018)</w:t>
      </w:r>
      <w:r w:rsidR="006354C3">
        <w:rPr>
          <w:color w:val="222222"/>
          <w:shd w:val="clear" w:color="auto" w:fill="FFFFFF"/>
        </w:rPr>
        <w:t>.</w:t>
      </w:r>
      <w:r w:rsidRPr="00AA1C9E">
        <w:rPr>
          <w:color w:val="222222"/>
          <w:shd w:val="clear" w:color="auto" w:fill="FFFFFF"/>
        </w:rPr>
        <w:t xml:space="preserve"> Job insecurity and the changing workplace: </w:t>
      </w:r>
      <w:r w:rsidR="006354C3">
        <w:rPr>
          <w:color w:val="222222"/>
          <w:shd w:val="clear" w:color="auto" w:fill="FFFFFF"/>
        </w:rPr>
        <w:t>r</w:t>
      </w:r>
      <w:r w:rsidRPr="00AA1C9E">
        <w:rPr>
          <w:color w:val="222222"/>
          <w:shd w:val="clear" w:color="auto" w:fill="FFFFFF"/>
        </w:rPr>
        <w:t>ecent developments and the future tr</w:t>
      </w:r>
      <w:r w:rsidR="006354C3">
        <w:rPr>
          <w:color w:val="222222"/>
          <w:shd w:val="clear" w:color="auto" w:fill="FFFFFF"/>
        </w:rPr>
        <w:t>ends in job insecurity research</w:t>
      </w:r>
      <w:r w:rsidRPr="00AA1C9E">
        <w:rPr>
          <w:color w:val="222222"/>
          <w:shd w:val="clear" w:color="auto" w:fill="FFFFFF"/>
        </w:rPr>
        <w:t>, </w:t>
      </w:r>
      <w:r w:rsidRPr="00AA1C9E">
        <w:rPr>
          <w:i/>
          <w:iCs/>
          <w:color w:val="222222"/>
          <w:shd w:val="clear" w:color="auto" w:fill="FFFFFF"/>
        </w:rPr>
        <w:t xml:space="preserve">Annual Review of </w:t>
      </w:r>
      <w:r w:rsidR="003E5ED5">
        <w:rPr>
          <w:i/>
          <w:iCs/>
          <w:color w:val="222222"/>
          <w:shd w:val="clear" w:color="auto" w:fill="FFFFFF"/>
        </w:rPr>
        <w:t>Organisation</w:t>
      </w:r>
      <w:r w:rsidRPr="00AA1C9E">
        <w:rPr>
          <w:i/>
          <w:iCs/>
          <w:color w:val="222222"/>
          <w:shd w:val="clear" w:color="auto" w:fill="FFFFFF"/>
        </w:rPr>
        <w:t xml:space="preserve">al Psychology and </w:t>
      </w:r>
      <w:r w:rsidR="003E5ED5">
        <w:rPr>
          <w:i/>
          <w:iCs/>
          <w:color w:val="222222"/>
          <w:shd w:val="clear" w:color="auto" w:fill="FFFFFF"/>
        </w:rPr>
        <w:t>Organisation</w:t>
      </w:r>
      <w:r w:rsidRPr="00AA1C9E">
        <w:rPr>
          <w:i/>
          <w:iCs/>
          <w:color w:val="222222"/>
          <w:shd w:val="clear" w:color="auto" w:fill="FFFFFF"/>
        </w:rPr>
        <w:t xml:space="preserve">al </w:t>
      </w:r>
      <w:proofErr w:type="spellStart"/>
      <w:r w:rsidRPr="00AA1C9E">
        <w:rPr>
          <w:i/>
          <w:iCs/>
          <w:color w:val="222222"/>
          <w:shd w:val="clear" w:color="auto" w:fill="FFFFFF"/>
        </w:rPr>
        <w:t>Behavior</w:t>
      </w:r>
      <w:proofErr w:type="spellEnd"/>
      <w:r w:rsidRPr="00AA1C9E">
        <w:rPr>
          <w:color w:val="222222"/>
          <w:shd w:val="clear" w:color="auto" w:fill="FFFFFF"/>
        </w:rPr>
        <w:t>, </w:t>
      </w:r>
      <w:r w:rsidRPr="00AA1C9E">
        <w:rPr>
          <w:i/>
          <w:iCs/>
          <w:color w:val="222222"/>
          <w:shd w:val="clear" w:color="auto" w:fill="FFFFFF"/>
        </w:rPr>
        <w:t>5</w:t>
      </w:r>
      <w:r w:rsidRPr="00AA1C9E">
        <w:rPr>
          <w:color w:val="222222"/>
          <w:shd w:val="clear" w:color="auto" w:fill="FFFFFF"/>
        </w:rPr>
        <w:t>, 335-359.</w:t>
      </w:r>
      <w:r w:rsidRPr="00AA1C9E">
        <w:t xml:space="preserve"> </w:t>
      </w:r>
    </w:p>
    <w:p w14:paraId="5E9CA481" w14:textId="77777777" w:rsidR="00B7235F" w:rsidRPr="00AA1C9E" w:rsidRDefault="00B2469D" w:rsidP="0045361F">
      <w:pPr>
        <w:spacing w:line="480" w:lineRule="atLeast"/>
        <w:ind w:left="547" w:hanging="547"/>
        <w:jc w:val="both"/>
        <w:rPr>
          <w:color w:val="000000"/>
          <w:shd w:val="clear" w:color="auto" w:fill="FFFFFF"/>
        </w:rPr>
      </w:pPr>
      <w:r w:rsidRPr="00AA1C9E">
        <w:rPr>
          <w:color w:val="000000"/>
          <w:shd w:val="clear" w:color="auto" w:fill="FFFFFF"/>
        </w:rPr>
        <w:t>Lin, Y.T., &amp; Liu, N.</w:t>
      </w:r>
      <w:r w:rsidR="006354C3">
        <w:rPr>
          <w:color w:val="000000"/>
          <w:shd w:val="clear" w:color="auto" w:fill="FFFFFF"/>
        </w:rPr>
        <w:t>C. (2017).</w:t>
      </w:r>
      <w:r w:rsidR="00B7235F" w:rsidRPr="00AA1C9E">
        <w:rPr>
          <w:color w:val="000000"/>
          <w:shd w:val="clear" w:color="auto" w:fill="FFFFFF"/>
        </w:rPr>
        <w:t xml:space="preserve"> Corporate </w:t>
      </w:r>
      <w:r w:rsidR="00BA61C6" w:rsidRPr="00AA1C9E">
        <w:rPr>
          <w:color w:val="000000"/>
          <w:shd w:val="clear" w:color="auto" w:fill="FFFFFF"/>
        </w:rPr>
        <w:t>c</w:t>
      </w:r>
      <w:r w:rsidR="00B7235F" w:rsidRPr="00AA1C9E">
        <w:rPr>
          <w:color w:val="000000"/>
          <w:shd w:val="clear" w:color="auto" w:fill="FFFFFF"/>
        </w:rPr>
        <w:t xml:space="preserve">itizenship and </w:t>
      </w:r>
      <w:r w:rsidR="00BA61C6" w:rsidRPr="00AA1C9E">
        <w:rPr>
          <w:color w:val="000000"/>
          <w:shd w:val="clear" w:color="auto" w:fill="FFFFFF"/>
        </w:rPr>
        <w:t>e</w:t>
      </w:r>
      <w:r w:rsidR="00B7235F" w:rsidRPr="00AA1C9E">
        <w:rPr>
          <w:color w:val="000000"/>
          <w:shd w:val="clear" w:color="auto" w:fill="FFFFFF"/>
        </w:rPr>
        <w:t xml:space="preserve">mployee </w:t>
      </w:r>
      <w:r w:rsidR="00BA61C6" w:rsidRPr="00AA1C9E">
        <w:rPr>
          <w:color w:val="000000"/>
          <w:shd w:val="clear" w:color="auto" w:fill="FFFFFF"/>
        </w:rPr>
        <w:t>o</w:t>
      </w:r>
      <w:r w:rsidR="00B7235F" w:rsidRPr="00AA1C9E">
        <w:rPr>
          <w:color w:val="000000"/>
          <w:shd w:val="clear" w:color="auto" w:fill="FFFFFF"/>
        </w:rPr>
        <w:t xml:space="preserve">utcomes: </w:t>
      </w:r>
      <w:proofErr w:type="gramStart"/>
      <w:r w:rsidR="006354C3">
        <w:rPr>
          <w:color w:val="000000"/>
          <w:shd w:val="clear" w:color="auto" w:fill="FFFFFF"/>
        </w:rPr>
        <w:t>d</w:t>
      </w:r>
      <w:r w:rsidR="00B7235F" w:rsidRPr="00AA1C9E">
        <w:rPr>
          <w:color w:val="000000"/>
          <w:shd w:val="clear" w:color="auto" w:fill="FFFFFF"/>
        </w:rPr>
        <w:t>oes</w:t>
      </w:r>
      <w:proofErr w:type="gramEnd"/>
      <w:r w:rsidR="00B7235F" w:rsidRPr="00AA1C9E">
        <w:rPr>
          <w:color w:val="000000"/>
          <w:shd w:val="clear" w:color="auto" w:fill="FFFFFF"/>
        </w:rPr>
        <w:t xml:space="preserve"> a </w:t>
      </w:r>
      <w:r w:rsidR="00BA61C6" w:rsidRPr="00AA1C9E">
        <w:rPr>
          <w:color w:val="000000"/>
          <w:shd w:val="clear" w:color="auto" w:fill="FFFFFF"/>
        </w:rPr>
        <w:t>h</w:t>
      </w:r>
      <w:r w:rsidR="00B7235F" w:rsidRPr="00AA1C9E">
        <w:rPr>
          <w:color w:val="000000"/>
          <w:shd w:val="clear" w:color="auto" w:fill="FFFFFF"/>
        </w:rPr>
        <w:t>igh</w:t>
      </w:r>
      <w:r w:rsidR="0095557B" w:rsidRPr="00AA1C9E">
        <w:rPr>
          <w:color w:val="000000"/>
          <w:shd w:val="clear" w:color="auto" w:fill="FFFFFF"/>
        </w:rPr>
        <w:t>-</w:t>
      </w:r>
      <w:r w:rsidR="00BA61C6" w:rsidRPr="00AA1C9E">
        <w:rPr>
          <w:color w:val="000000"/>
          <w:shd w:val="clear" w:color="auto" w:fill="FFFFFF"/>
        </w:rPr>
        <w:t>c</w:t>
      </w:r>
      <w:r w:rsidR="0095557B" w:rsidRPr="00AA1C9E">
        <w:rPr>
          <w:color w:val="000000"/>
          <w:shd w:val="clear" w:color="auto" w:fill="FFFFFF"/>
        </w:rPr>
        <w:t xml:space="preserve">ommitment </w:t>
      </w:r>
      <w:r w:rsidR="00BA61C6" w:rsidRPr="00AA1C9E">
        <w:rPr>
          <w:color w:val="000000"/>
          <w:shd w:val="clear" w:color="auto" w:fill="FFFFFF"/>
        </w:rPr>
        <w:t>w</w:t>
      </w:r>
      <w:r w:rsidR="0095557B" w:rsidRPr="00AA1C9E">
        <w:rPr>
          <w:color w:val="000000"/>
          <w:shd w:val="clear" w:color="auto" w:fill="FFFFFF"/>
        </w:rPr>
        <w:t xml:space="preserve">ork </w:t>
      </w:r>
      <w:r w:rsidR="00BA61C6" w:rsidRPr="00AA1C9E">
        <w:rPr>
          <w:color w:val="000000"/>
          <w:shd w:val="clear" w:color="auto" w:fill="FFFFFF"/>
        </w:rPr>
        <w:t>s</w:t>
      </w:r>
      <w:r w:rsidR="0095557B" w:rsidRPr="00AA1C9E">
        <w:rPr>
          <w:color w:val="000000"/>
          <w:shd w:val="clear" w:color="auto" w:fill="FFFFFF"/>
        </w:rPr>
        <w:t xml:space="preserve">ystem </w:t>
      </w:r>
      <w:r w:rsidR="00BA61C6" w:rsidRPr="00AA1C9E">
        <w:rPr>
          <w:color w:val="000000"/>
          <w:shd w:val="clear" w:color="auto" w:fill="FFFFFF"/>
        </w:rPr>
        <w:t>m</w:t>
      </w:r>
      <w:r w:rsidR="0095557B" w:rsidRPr="00AA1C9E">
        <w:rPr>
          <w:color w:val="000000"/>
          <w:shd w:val="clear" w:color="auto" w:fill="FFFFFF"/>
        </w:rPr>
        <w:t>atter?</w:t>
      </w:r>
      <w:r w:rsidR="00B7235F" w:rsidRPr="00AA1C9E">
        <w:rPr>
          <w:color w:val="000000"/>
          <w:shd w:val="clear" w:color="auto" w:fill="FFFFFF"/>
        </w:rPr>
        <w:t> </w:t>
      </w:r>
      <w:r w:rsidR="00B7235F" w:rsidRPr="00AA1C9E">
        <w:rPr>
          <w:i/>
          <w:iCs/>
          <w:color w:val="000000"/>
          <w:shd w:val="clear" w:color="auto" w:fill="FFFFFF"/>
        </w:rPr>
        <w:t>Journal of Business Ethics</w:t>
      </w:r>
      <w:r w:rsidR="00B7235F" w:rsidRPr="00AA1C9E">
        <w:rPr>
          <w:color w:val="000000"/>
          <w:shd w:val="clear" w:color="auto" w:fill="FFFFFF"/>
        </w:rPr>
        <w:t xml:space="preserve">, </w:t>
      </w:r>
      <w:r w:rsidRPr="00AA1C9E">
        <w:rPr>
          <w:color w:val="000000"/>
          <w:shd w:val="clear" w:color="auto" w:fill="FFFFFF"/>
        </w:rPr>
        <w:t>in press, doi.org/10.1007/s10551-017-3632-1</w:t>
      </w:r>
      <w:r w:rsidR="00B7235F" w:rsidRPr="00AA1C9E">
        <w:rPr>
          <w:color w:val="000000"/>
          <w:shd w:val="clear" w:color="auto" w:fill="FFFFFF"/>
        </w:rPr>
        <w:t>.</w:t>
      </w:r>
    </w:p>
    <w:p w14:paraId="3A5FBF1B" w14:textId="77777777" w:rsidR="00C133E7" w:rsidRPr="00AA1C9E" w:rsidRDefault="00B2469D" w:rsidP="0045361F">
      <w:pPr>
        <w:spacing w:line="480" w:lineRule="atLeast"/>
        <w:ind w:left="544" w:hanging="544"/>
        <w:jc w:val="both"/>
        <w:rPr>
          <w:color w:val="000000"/>
          <w:shd w:val="clear" w:color="auto" w:fill="FFFFFF"/>
        </w:rPr>
      </w:pPr>
      <w:r w:rsidRPr="00AA1C9E">
        <w:rPr>
          <w:color w:val="000000"/>
          <w:shd w:val="clear" w:color="auto" w:fill="FFFFFF"/>
        </w:rPr>
        <w:t>Liu, W., Zhou, Z.E., &amp; Che, X.</w:t>
      </w:r>
      <w:r w:rsidR="00011E89" w:rsidRPr="00AA1C9E">
        <w:rPr>
          <w:color w:val="000000"/>
          <w:shd w:val="clear" w:color="auto" w:fill="FFFFFF"/>
        </w:rPr>
        <w:t>X. (2019</w:t>
      </w:r>
      <w:r w:rsidR="00B7235F" w:rsidRPr="00AA1C9E">
        <w:rPr>
          <w:color w:val="000000"/>
          <w:shd w:val="clear" w:color="auto" w:fill="FFFFFF"/>
        </w:rPr>
        <w:t>)</w:t>
      </w:r>
      <w:r w:rsidR="006354C3">
        <w:rPr>
          <w:color w:val="000000"/>
          <w:shd w:val="clear" w:color="auto" w:fill="FFFFFF"/>
        </w:rPr>
        <w:t>.</w:t>
      </w:r>
      <w:r w:rsidR="00B7235F" w:rsidRPr="00AA1C9E">
        <w:rPr>
          <w:color w:val="000000"/>
          <w:shd w:val="clear" w:color="auto" w:fill="FFFFFF"/>
        </w:rPr>
        <w:t xml:space="preserve"> Effect of </w:t>
      </w:r>
      <w:r w:rsidR="00BA61C6" w:rsidRPr="00AA1C9E">
        <w:rPr>
          <w:color w:val="000000"/>
          <w:shd w:val="clear" w:color="auto" w:fill="FFFFFF"/>
        </w:rPr>
        <w:t>w</w:t>
      </w:r>
      <w:r w:rsidR="00B7235F" w:rsidRPr="00AA1C9E">
        <w:rPr>
          <w:color w:val="000000"/>
          <w:shd w:val="clear" w:color="auto" w:fill="FFFFFF"/>
        </w:rPr>
        <w:t xml:space="preserve">orkplace </w:t>
      </w:r>
      <w:r w:rsidR="00BA61C6" w:rsidRPr="00AA1C9E">
        <w:rPr>
          <w:color w:val="000000"/>
          <w:shd w:val="clear" w:color="auto" w:fill="FFFFFF"/>
        </w:rPr>
        <w:t>i</w:t>
      </w:r>
      <w:r w:rsidR="00B7235F" w:rsidRPr="00AA1C9E">
        <w:rPr>
          <w:color w:val="000000"/>
          <w:shd w:val="clear" w:color="auto" w:fill="FFFFFF"/>
        </w:rPr>
        <w:t xml:space="preserve">ncivility on OCB </w:t>
      </w:r>
      <w:r w:rsidR="00BA61C6" w:rsidRPr="00AA1C9E">
        <w:rPr>
          <w:color w:val="000000"/>
          <w:shd w:val="clear" w:color="auto" w:fill="FFFFFF"/>
        </w:rPr>
        <w:t>t</w:t>
      </w:r>
      <w:r w:rsidR="00B7235F" w:rsidRPr="00AA1C9E">
        <w:rPr>
          <w:color w:val="000000"/>
          <w:shd w:val="clear" w:color="auto" w:fill="FFFFFF"/>
        </w:rPr>
        <w:t xml:space="preserve">hrough </w:t>
      </w:r>
      <w:r w:rsidR="00BA61C6" w:rsidRPr="00AA1C9E">
        <w:rPr>
          <w:color w:val="000000"/>
          <w:shd w:val="clear" w:color="auto" w:fill="FFFFFF"/>
        </w:rPr>
        <w:t>b</w:t>
      </w:r>
      <w:r w:rsidR="00B7235F" w:rsidRPr="00AA1C9E">
        <w:rPr>
          <w:color w:val="000000"/>
          <w:shd w:val="clear" w:color="auto" w:fill="FFFFFF"/>
        </w:rPr>
        <w:t xml:space="preserve">urnout: </w:t>
      </w:r>
      <w:r w:rsidR="006354C3">
        <w:rPr>
          <w:color w:val="000000"/>
          <w:shd w:val="clear" w:color="auto" w:fill="FFFFFF"/>
        </w:rPr>
        <w:t>t</w:t>
      </w:r>
      <w:r w:rsidR="00BA61C6" w:rsidRPr="00AA1C9E">
        <w:rPr>
          <w:color w:val="000000"/>
          <w:shd w:val="clear" w:color="auto" w:fill="FFFFFF"/>
        </w:rPr>
        <w:t>he</w:t>
      </w:r>
      <w:r w:rsidR="00B7235F" w:rsidRPr="00AA1C9E">
        <w:rPr>
          <w:color w:val="000000"/>
          <w:shd w:val="clear" w:color="auto" w:fill="FFFFFF"/>
        </w:rPr>
        <w:t xml:space="preserve"> </w:t>
      </w:r>
      <w:r w:rsidR="00BA61C6" w:rsidRPr="00AA1C9E">
        <w:rPr>
          <w:color w:val="000000"/>
          <w:shd w:val="clear" w:color="auto" w:fill="FFFFFF"/>
        </w:rPr>
        <w:t>m</w:t>
      </w:r>
      <w:r w:rsidR="00B7235F" w:rsidRPr="00AA1C9E">
        <w:rPr>
          <w:color w:val="000000"/>
          <w:shd w:val="clear" w:color="auto" w:fill="FFFFFF"/>
        </w:rPr>
        <w:t xml:space="preserve">oderating </w:t>
      </w:r>
      <w:r w:rsidR="00BA61C6" w:rsidRPr="00AA1C9E">
        <w:rPr>
          <w:color w:val="000000"/>
          <w:shd w:val="clear" w:color="auto" w:fill="FFFFFF"/>
        </w:rPr>
        <w:t>r</w:t>
      </w:r>
      <w:r w:rsidR="00B7235F" w:rsidRPr="00AA1C9E">
        <w:rPr>
          <w:color w:val="000000"/>
          <w:shd w:val="clear" w:color="auto" w:fill="FFFFFF"/>
        </w:rPr>
        <w:t xml:space="preserve">ole of </w:t>
      </w:r>
      <w:r w:rsidR="00BA61C6" w:rsidRPr="00AA1C9E">
        <w:rPr>
          <w:color w:val="000000"/>
          <w:shd w:val="clear" w:color="auto" w:fill="FFFFFF"/>
        </w:rPr>
        <w:t>a</w:t>
      </w:r>
      <w:r w:rsidR="00B7235F" w:rsidRPr="00AA1C9E">
        <w:rPr>
          <w:color w:val="000000"/>
          <w:shd w:val="clear" w:color="auto" w:fill="FFFFFF"/>
        </w:rPr>
        <w:t xml:space="preserve">ffective </w:t>
      </w:r>
      <w:r w:rsidR="00BA61C6" w:rsidRPr="00AA1C9E">
        <w:rPr>
          <w:color w:val="000000"/>
          <w:shd w:val="clear" w:color="auto" w:fill="FFFFFF"/>
        </w:rPr>
        <w:t>c</w:t>
      </w:r>
      <w:r w:rsidR="00B7235F" w:rsidRPr="00AA1C9E">
        <w:rPr>
          <w:color w:val="000000"/>
          <w:shd w:val="clear" w:color="auto" w:fill="FFFFFF"/>
        </w:rPr>
        <w:t>ommitment’, </w:t>
      </w:r>
      <w:r w:rsidR="00B7235F" w:rsidRPr="00AA1C9E">
        <w:rPr>
          <w:i/>
          <w:iCs/>
          <w:color w:val="000000"/>
          <w:shd w:val="clear" w:color="auto" w:fill="FFFFFF"/>
        </w:rPr>
        <w:t>Journal of Business and Psychology</w:t>
      </w:r>
      <w:r w:rsidR="00BA5D6C" w:rsidRPr="00AA1C9E">
        <w:rPr>
          <w:color w:val="000000"/>
          <w:shd w:val="clear" w:color="auto" w:fill="FFFFFF"/>
        </w:rPr>
        <w:t xml:space="preserve">, </w:t>
      </w:r>
      <w:r w:rsidR="00BA5D6C" w:rsidRPr="006354C3">
        <w:rPr>
          <w:i/>
          <w:color w:val="000000"/>
          <w:shd w:val="clear" w:color="auto" w:fill="FFFFFF"/>
        </w:rPr>
        <w:t>34</w:t>
      </w:r>
      <w:r w:rsidR="00BA5D6C" w:rsidRPr="00AA1C9E">
        <w:rPr>
          <w:color w:val="000000"/>
          <w:shd w:val="clear" w:color="auto" w:fill="FFFFFF"/>
        </w:rPr>
        <w:t xml:space="preserve">, 5, </w:t>
      </w:r>
      <w:r w:rsidR="00BA5D6C" w:rsidRPr="00AA1C9E">
        <w:rPr>
          <w:color w:val="222222"/>
          <w:shd w:val="clear" w:color="auto" w:fill="FFFFFF"/>
        </w:rPr>
        <w:t>657-669</w:t>
      </w:r>
      <w:r w:rsidR="0094351E" w:rsidRPr="00AA1C9E">
        <w:rPr>
          <w:color w:val="000000"/>
          <w:shd w:val="clear" w:color="auto" w:fill="FFFFFF"/>
        </w:rPr>
        <w:t>.</w:t>
      </w:r>
    </w:p>
    <w:p w14:paraId="06334B46" w14:textId="77777777" w:rsidR="00C133E7" w:rsidRPr="00AA1C9E" w:rsidRDefault="00C133E7" w:rsidP="0045361F">
      <w:pPr>
        <w:spacing w:line="480" w:lineRule="atLeast"/>
        <w:ind w:left="544" w:hanging="544"/>
        <w:jc w:val="both"/>
        <w:rPr>
          <w:color w:val="000000"/>
          <w:shd w:val="clear" w:color="auto" w:fill="FFFFFF"/>
        </w:rPr>
      </w:pPr>
      <w:r w:rsidRPr="00AA1C9E">
        <w:rPr>
          <w:color w:val="000000"/>
          <w:shd w:val="clear" w:color="auto" w:fill="FFFFFF"/>
        </w:rPr>
        <w:lastRenderedPageBreak/>
        <w:t xml:space="preserve"> </w:t>
      </w:r>
      <w:r w:rsidR="00E102A7" w:rsidRPr="00AA1C9E">
        <w:rPr>
          <w:color w:val="222222"/>
          <w:shd w:val="clear" w:color="auto" w:fill="FFFFFF"/>
        </w:rPr>
        <w:t>Locke, R.</w:t>
      </w:r>
      <w:r w:rsidR="006354C3">
        <w:rPr>
          <w:color w:val="222222"/>
          <w:shd w:val="clear" w:color="auto" w:fill="FFFFFF"/>
        </w:rPr>
        <w:t xml:space="preserve">M., &amp; </w:t>
      </w:r>
      <w:proofErr w:type="spellStart"/>
      <w:r w:rsidR="006354C3">
        <w:rPr>
          <w:color w:val="222222"/>
          <w:shd w:val="clear" w:color="auto" w:fill="FFFFFF"/>
        </w:rPr>
        <w:t>Samel</w:t>
      </w:r>
      <w:proofErr w:type="spellEnd"/>
      <w:r w:rsidR="006354C3">
        <w:rPr>
          <w:color w:val="222222"/>
          <w:shd w:val="clear" w:color="auto" w:fill="FFFFFF"/>
        </w:rPr>
        <w:t>, H. (2018).</w:t>
      </w:r>
      <w:r w:rsidRPr="00AA1C9E">
        <w:rPr>
          <w:color w:val="222222"/>
          <w:shd w:val="clear" w:color="auto" w:fill="FFFFFF"/>
        </w:rPr>
        <w:t xml:space="preserve"> Beyond the workplace: “Upstream” business practices and </w:t>
      </w:r>
      <w:proofErr w:type="spellStart"/>
      <w:r w:rsidRPr="00AA1C9E">
        <w:rPr>
          <w:color w:val="222222"/>
          <w:shd w:val="clear" w:color="auto" w:fill="FFFFFF"/>
        </w:rPr>
        <w:t>labor</w:t>
      </w:r>
      <w:proofErr w:type="spellEnd"/>
      <w:r w:rsidRPr="00AA1C9E">
        <w:rPr>
          <w:color w:val="222222"/>
          <w:shd w:val="clear" w:color="auto" w:fill="FFFFFF"/>
        </w:rPr>
        <w:t xml:space="preserve"> standards in the global electronics industry, </w:t>
      </w:r>
      <w:r w:rsidRPr="00AA1C9E">
        <w:rPr>
          <w:i/>
          <w:iCs/>
          <w:color w:val="222222"/>
          <w:shd w:val="clear" w:color="auto" w:fill="FFFFFF"/>
        </w:rPr>
        <w:t>Studies in Comparative International Development</w:t>
      </w:r>
      <w:r w:rsidRPr="00AA1C9E">
        <w:rPr>
          <w:color w:val="222222"/>
          <w:shd w:val="clear" w:color="auto" w:fill="FFFFFF"/>
        </w:rPr>
        <w:t>, </w:t>
      </w:r>
      <w:r w:rsidRPr="00AA1C9E">
        <w:rPr>
          <w:i/>
          <w:iCs/>
          <w:color w:val="222222"/>
          <w:shd w:val="clear" w:color="auto" w:fill="FFFFFF"/>
        </w:rPr>
        <w:t>53</w:t>
      </w:r>
      <w:r w:rsidRPr="00AA1C9E">
        <w:rPr>
          <w:color w:val="222222"/>
          <w:shd w:val="clear" w:color="auto" w:fill="FFFFFF"/>
        </w:rPr>
        <w:t>, 1, 1-24.</w:t>
      </w:r>
    </w:p>
    <w:p w14:paraId="78DB7572" w14:textId="77777777" w:rsidR="0094351E" w:rsidRPr="00AA1C9E" w:rsidRDefault="0094351E" w:rsidP="0045361F">
      <w:pPr>
        <w:spacing w:line="480" w:lineRule="atLeast"/>
        <w:ind w:left="544" w:hanging="544"/>
        <w:jc w:val="both"/>
        <w:rPr>
          <w:color w:val="000000"/>
          <w:shd w:val="clear" w:color="auto" w:fill="FFFFFF"/>
        </w:rPr>
      </w:pPr>
      <w:proofErr w:type="spellStart"/>
      <w:r w:rsidRPr="00AA1C9E">
        <w:rPr>
          <w:color w:val="222222"/>
          <w:shd w:val="clear" w:color="auto" w:fill="FFFFFF"/>
        </w:rPr>
        <w:t>Marinova</w:t>
      </w:r>
      <w:proofErr w:type="spellEnd"/>
      <w:r w:rsidRPr="00AA1C9E">
        <w:rPr>
          <w:color w:val="222222"/>
          <w:shd w:val="clear" w:color="auto" w:fill="FFFFFF"/>
        </w:rPr>
        <w:t xml:space="preserve">, J., </w:t>
      </w:r>
      <w:proofErr w:type="spellStart"/>
      <w:r w:rsidRPr="00AA1C9E">
        <w:rPr>
          <w:color w:val="222222"/>
          <w:shd w:val="clear" w:color="auto" w:fill="FFFFFF"/>
        </w:rPr>
        <w:t>Pla</w:t>
      </w:r>
      <w:r w:rsidR="006354C3">
        <w:rPr>
          <w:color w:val="222222"/>
          <w:shd w:val="clear" w:color="auto" w:fill="FFFFFF"/>
        </w:rPr>
        <w:t>ntenga</w:t>
      </w:r>
      <w:proofErr w:type="spellEnd"/>
      <w:r w:rsidR="006354C3">
        <w:rPr>
          <w:color w:val="222222"/>
          <w:shd w:val="clear" w:color="auto" w:fill="FFFFFF"/>
        </w:rPr>
        <w:t xml:space="preserve">, J., &amp; </w:t>
      </w:r>
      <w:proofErr w:type="spellStart"/>
      <w:r w:rsidR="006354C3">
        <w:rPr>
          <w:color w:val="222222"/>
          <w:shd w:val="clear" w:color="auto" w:fill="FFFFFF"/>
        </w:rPr>
        <w:t>Remery</w:t>
      </w:r>
      <w:proofErr w:type="spellEnd"/>
      <w:r w:rsidR="006354C3">
        <w:rPr>
          <w:color w:val="222222"/>
          <w:shd w:val="clear" w:color="auto" w:fill="FFFFFF"/>
        </w:rPr>
        <w:t>, C. (2016).</w:t>
      </w:r>
      <w:r w:rsidRPr="00AA1C9E">
        <w:rPr>
          <w:color w:val="222222"/>
          <w:shd w:val="clear" w:color="auto" w:fill="FFFFFF"/>
        </w:rPr>
        <w:t xml:space="preserve"> ‘Gender diversity and firm performance: </w:t>
      </w:r>
      <w:r w:rsidR="006354C3">
        <w:rPr>
          <w:color w:val="222222"/>
          <w:shd w:val="clear" w:color="auto" w:fill="FFFFFF"/>
        </w:rPr>
        <w:t>e</w:t>
      </w:r>
      <w:r w:rsidRPr="00AA1C9E">
        <w:rPr>
          <w:color w:val="222222"/>
          <w:shd w:val="clear" w:color="auto" w:fill="FFFFFF"/>
        </w:rPr>
        <w:t>vidence f</w:t>
      </w:r>
      <w:r w:rsidR="006354C3">
        <w:rPr>
          <w:color w:val="222222"/>
          <w:shd w:val="clear" w:color="auto" w:fill="FFFFFF"/>
        </w:rPr>
        <w:t>rom Dutch and Danish boardrooms</w:t>
      </w:r>
      <w:r w:rsidRPr="00AA1C9E">
        <w:rPr>
          <w:color w:val="222222"/>
          <w:shd w:val="clear" w:color="auto" w:fill="FFFFFF"/>
        </w:rPr>
        <w:t>, </w:t>
      </w:r>
      <w:r w:rsidRPr="00AA1C9E">
        <w:rPr>
          <w:i/>
          <w:iCs/>
          <w:color w:val="222222"/>
          <w:shd w:val="clear" w:color="auto" w:fill="FFFFFF"/>
        </w:rPr>
        <w:t>The International Journal of Human Resource Management</w:t>
      </w:r>
      <w:r w:rsidRPr="00AA1C9E">
        <w:rPr>
          <w:color w:val="222222"/>
          <w:shd w:val="clear" w:color="auto" w:fill="FFFFFF"/>
        </w:rPr>
        <w:t>, </w:t>
      </w:r>
      <w:r w:rsidRPr="00AA1C9E">
        <w:rPr>
          <w:i/>
          <w:iCs/>
          <w:color w:val="222222"/>
          <w:shd w:val="clear" w:color="auto" w:fill="FFFFFF"/>
        </w:rPr>
        <w:t>27</w:t>
      </w:r>
      <w:r w:rsidRPr="00AA1C9E">
        <w:rPr>
          <w:color w:val="222222"/>
          <w:shd w:val="clear" w:color="auto" w:fill="FFFFFF"/>
        </w:rPr>
        <w:t>, 15, 1777-1790.</w:t>
      </w:r>
    </w:p>
    <w:p w14:paraId="16359F63" w14:textId="77777777" w:rsidR="008E6BBA" w:rsidRPr="00AA1C9E" w:rsidRDefault="008E6BBA" w:rsidP="0045361F">
      <w:pPr>
        <w:spacing w:line="480" w:lineRule="atLeast"/>
        <w:jc w:val="both"/>
        <w:rPr>
          <w:rFonts w:ascii="Arial" w:hAnsi="Arial" w:cs="Arial"/>
          <w:color w:val="222222"/>
          <w:sz w:val="20"/>
          <w:szCs w:val="20"/>
          <w:shd w:val="clear" w:color="auto" w:fill="FFFFFF"/>
        </w:rPr>
      </w:pPr>
      <w:r w:rsidRPr="00AA1C9E">
        <w:t>Maslach, C., Jackson</w:t>
      </w:r>
      <w:r w:rsidR="002D6ECA" w:rsidRPr="00AA1C9E">
        <w:t>, S.E., &amp; Leit</w:t>
      </w:r>
      <w:r w:rsidR="006354C3">
        <w:t>er, M.P. (1996).</w:t>
      </w:r>
      <w:r w:rsidR="002D6ECA" w:rsidRPr="00AA1C9E">
        <w:t xml:space="preserve"> </w:t>
      </w:r>
      <w:r w:rsidRPr="00AA1C9E">
        <w:rPr>
          <w:i/>
        </w:rPr>
        <w:t xml:space="preserve">Maslach </w:t>
      </w:r>
      <w:r w:rsidR="002D6ECA" w:rsidRPr="00AA1C9E">
        <w:rPr>
          <w:i/>
        </w:rPr>
        <w:t>B</w:t>
      </w:r>
      <w:r w:rsidRPr="00AA1C9E">
        <w:rPr>
          <w:i/>
        </w:rPr>
        <w:t xml:space="preserve">urnout </w:t>
      </w:r>
      <w:r w:rsidR="002D6ECA" w:rsidRPr="00AA1C9E">
        <w:rPr>
          <w:i/>
        </w:rPr>
        <w:t>I</w:t>
      </w:r>
      <w:r w:rsidRPr="00AA1C9E">
        <w:rPr>
          <w:i/>
        </w:rPr>
        <w:t xml:space="preserve">nventory </w:t>
      </w:r>
      <w:r w:rsidR="002D6ECA" w:rsidRPr="00AA1C9E">
        <w:rPr>
          <w:i/>
        </w:rPr>
        <w:t>M</w:t>
      </w:r>
      <w:r w:rsidRPr="00AA1C9E">
        <w:rPr>
          <w:i/>
        </w:rPr>
        <w:t>anual</w:t>
      </w:r>
      <w:r w:rsidRPr="00AA1C9E">
        <w:t xml:space="preserve"> </w:t>
      </w:r>
      <w:r w:rsidRPr="00AA1C9E">
        <w:tab/>
        <w:t>(3rd ed.)</w:t>
      </w:r>
      <w:r w:rsidR="002D6ECA" w:rsidRPr="00AA1C9E">
        <w:t>,</w:t>
      </w:r>
      <w:r w:rsidRPr="00AA1C9E">
        <w:t xml:space="preserve"> CA: Consulting Psychologists Press.</w:t>
      </w:r>
    </w:p>
    <w:p w14:paraId="22304DF1" w14:textId="77777777" w:rsidR="00B7235F" w:rsidRPr="00AA1C9E" w:rsidRDefault="00B7235F" w:rsidP="0045361F">
      <w:pPr>
        <w:spacing w:line="480" w:lineRule="atLeast"/>
        <w:ind w:left="544" w:hanging="544"/>
        <w:jc w:val="both"/>
        <w:rPr>
          <w:color w:val="000000"/>
          <w:shd w:val="clear" w:color="auto" w:fill="FFFFFF"/>
        </w:rPr>
      </w:pPr>
      <w:r w:rsidRPr="00AA1C9E">
        <w:rPr>
          <w:color w:val="000000"/>
          <w:shd w:val="clear" w:color="auto" w:fill="FFFFFF"/>
        </w:rPr>
        <w:t>McCle</w:t>
      </w:r>
      <w:r w:rsidR="006354C3">
        <w:rPr>
          <w:color w:val="000000"/>
          <w:shd w:val="clear" w:color="auto" w:fill="FFFFFF"/>
        </w:rPr>
        <w:t>an, E., &amp; Collins, C.J. (2011).</w:t>
      </w:r>
      <w:r w:rsidRPr="00AA1C9E">
        <w:rPr>
          <w:color w:val="000000"/>
          <w:shd w:val="clear" w:color="auto" w:fill="FFFFFF"/>
        </w:rPr>
        <w:t xml:space="preserve"> High</w:t>
      </w:r>
      <w:r w:rsidRPr="00AA1C9E">
        <w:rPr>
          <w:rFonts w:ascii="Cambria Math" w:hAnsi="Cambria Math" w:cs="Cambria Math"/>
          <w:color w:val="000000"/>
          <w:shd w:val="clear" w:color="auto" w:fill="FFFFFF"/>
        </w:rPr>
        <w:t>‐</w:t>
      </w:r>
      <w:r w:rsidRPr="00AA1C9E">
        <w:rPr>
          <w:color w:val="000000"/>
          <w:shd w:val="clear" w:color="auto" w:fill="FFFFFF"/>
        </w:rPr>
        <w:t>commitment HR practices, employee</w:t>
      </w:r>
      <w:r w:rsidR="006354C3">
        <w:rPr>
          <w:color w:val="000000"/>
          <w:shd w:val="clear" w:color="auto" w:fill="FFFFFF"/>
        </w:rPr>
        <w:t xml:space="preserve"> effort, and firm performance: i</w:t>
      </w:r>
      <w:r w:rsidRPr="00AA1C9E">
        <w:rPr>
          <w:color w:val="000000"/>
          <w:shd w:val="clear" w:color="auto" w:fill="FFFFFF"/>
        </w:rPr>
        <w:t>nvestigating the effects of HR practices across employee groups within professional services firms, </w:t>
      </w:r>
      <w:r w:rsidRPr="00AA1C9E">
        <w:rPr>
          <w:i/>
          <w:iCs/>
          <w:color w:val="000000"/>
          <w:shd w:val="clear" w:color="auto" w:fill="FFFFFF"/>
        </w:rPr>
        <w:t>Human Resource Management</w:t>
      </w:r>
      <w:r w:rsidRPr="00AA1C9E">
        <w:rPr>
          <w:color w:val="000000"/>
          <w:shd w:val="clear" w:color="auto" w:fill="FFFFFF"/>
        </w:rPr>
        <w:t>, </w:t>
      </w:r>
      <w:r w:rsidRPr="00AA1C9E">
        <w:rPr>
          <w:i/>
          <w:iCs/>
          <w:color w:val="000000"/>
          <w:shd w:val="clear" w:color="auto" w:fill="FFFFFF"/>
        </w:rPr>
        <w:t>50,</w:t>
      </w:r>
      <w:r w:rsidR="002D6ECA" w:rsidRPr="00AA1C9E">
        <w:rPr>
          <w:i/>
          <w:iCs/>
          <w:color w:val="000000"/>
          <w:shd w:val="clear" w:color="auto" w:fill="FFFFFF"/>
        </w:rPr>
        <w:t xml:space="preserve"> </w:t>
      </w:r>
      <w:r w:rsidRPr="00AA1C9E">
        <w:rPr>
          <w:color w:val="000000"/>
          <w:shd w:val="clear" w:color="auto" w:fill="FFFFFF"/>
        </w:rPr>
        <w:t>3, 341-363.</w:t>
      </w:r>
    </w:p>
    <w:p w14:paraId="322ADA23" w14:textId="77777777" w:rsidR="00277CD4" w:rsidRPr="00AA1C9E" w:rsidRDefault="00B7235F" w:rsidP="0045361F">
      <w:pPr>
        <w:spacing w:line="480" w:lineRule="atLeast"/>
        <w:ind w:left="547" w:hanging="547"/>
        <w:jc w:val="both"/>
        <w:rPr>
          <w:color w:val="000000"/>
          <w:shd w:val="clear" w:color="auto" w:fill="FFFFFF"/>
        </w:rPr>
      </w:pPr>
      <w:proofErr w:type="spellStart"/>
      <w:r w:rsidRPr="00AA1C9E">
        <w:rPr>
          <w:color w:val="000000"/>
          <w:shd w:val="clear" w:color="auto" w:fill="FFFFFF"/>
        </w:rPr>
        <w:t>Meijerink</w:t>
      </w:r>
      <w:proofErr w:type="spellEnd"/>
      <w:r w:rsidRPr="00AA1C9E">
        <w:rPr>
          <w:color w:val="000000"/>
          <w:shd w:val="clear" w:color="auto" w:fill="FFFFFF"/>
        </w:rPr>
        <w:t>, J., Bos-</w:t>
      </w:r>
      <w:proofErr w:type="spellStart"/>
      <w:r w:rsidRPr="00AA1C9E">
        <w:rPr>
          <w:color w:val="000000"/>
          <w:shd w:val="clear" w:color="auto" w:fill="FFFFFF"/>
        </w:rPr>
        <w:t>Nehles</w:t>
      </w:r>
      <w:proofErr w:type="spellEnd"/>
      <w:r w:rsidRPr="00AA1C9E">
        <w:rPr>
          <w:color w:val="000000"/>
          <w:shd w:val="clear" w:color="auto" w:fill="FFFFFF"/>
        </w:rPr>
        <w:t xml:space="preserve">, A., &amp; de </w:t>
      </w:r>
      <w:proofErr w:type="spellStart"/>
      <w:r w:rsidRPr="00AA1C9E">
        <w:rPr>
          <w:color w:val="000000"/>
          <w:shd w:val="clear" w:color="auto" w:fill="FFFFFF"/>
        </w:rPr>
        <w:t>Leede</w:t>
      </w:r>
      <w:proofErr w:type="spellEnd"/>
      <w:r w:rsidRPr="00AA1C9E">
        <w:rPr>
          <w:color w:val="000000"/>
          <w:shd w:val="clear" w:color="auto" w:fill="FFFFFF"/>
        </w:rPr>
        <w:t xml:space="preserve">, J. </w:t>
      </w:r>
      <w:r w:rsidR="006354C3">
        <w:rPr>
          <w:color w:val="000000"/>
          <w:shd w:val="clear" w:color="auto" w:fill="FFFFFF"/>
        </w:rPr>
        <w:t>(2018).</w:t>
      </w:r>
      <w:r w:rsidRPr="00AA1C9E">
        <w:rPr>
          <w:color w:val="000000"/>
          <w:shd w:val="clear" w:color="auto" w:fill="FFFFFF"/>
        </w:rPr>
        <w:t xml:space="preserve"> How employees’ pro-activity translates high-commitment HRM</w:t>
      </w:r>
      <w:r w:rsidR="006354C3">
        <w:rPr>
          <w:color w:val="000000"/>
          <w:shd w:val="clear" w:color="auto" w:fill="FFFFFF"/>
        </w:rPr>
        <w:t xml:space="preserve"> systems into work engagement: t</w:t>
      </w:r>
      <w:r w:rsidRPr="00AA1C9E">
        <w:rPr>
          <w:color w:val="000000"/>
          <w:shd w:val="clear" w:color="auto" w:fill="FFFFFF"/>
        </w:rPr>
        <w:t>he</w:t>
      </w:r>
      <w:r w:rsidR="006354C3">
        <w:rPr>
          <w:color w:val="000000"/>
          <w:shd w:val="clear" w:color="auto" w:fill="FFFFFF"/>
        </w:rPr>
        <w:t xml:space="preserve"> mediating role of job crafting</w:t>
      </w:r>
      <w:r w:rsidRPr="00AA1C9E">
        <w:rPr>
          <w:color w:val="000000"/>
          <w:shd w:val="clear" w:color="auto" w:fill="FFFFFF"/>
        </w:rPr>
        <w:t>, </w:t>
      </w:r>
      <w:r w:rsidRPr="00AA1C9E">
        <w:rPr>
          <w:i/>
          <w:iCs/>
          <w:color w:val="000000"/>
          <w:shd w:val="clear" w:color="auto" w:fill="FFFFFF"/>
        </w:rPr>
        <w:t>The International Journal of Human Resource Management</w:t>
      </w:r>
      <w:r w:rsidRPr="00AA1C9E">
        <w:rPr>
          <w:color w:val="000000"/>
          <w:shd w:val="clear" w:color="auto" w:fill="FFFFFF"/>
        </w:rPr>
        <w:t xml:space="preserve">, </w:t>
      </w:r>
      <w:r w:rsidR="002D6ECA" w:rsidRPr="00AA1C9E">
        <w:rPr>
          <w:color w:val="000000"/>
          <w:shd w:val="clear" w:color="auto" w:fill="FFFFFF"/>
        </w:rPr>
        <w:t>in press,</w:t>
      </w:r>
      <w:r w:rsidR="002D6ECA" w:rsidRPr="00AA1C9E">
        <w:t xml:space="preserve"> </w:t>
      </w:r>
      <w:r w:rsidR="002D6ECA" w:rsidRPr="00AA1C9E">
        <w:rPr>
          <w:color w:val="000000"/>
          <w:shd w:val="clear" w:color="auto" w:fill="FFFFFF"/>
        </w:rPr>
        <w:t>DOI: 10.1080/09585192.2018.1475402</w:t>
      </w:r>
      <w:r w:rsidRPr="00AA1C9E">
        <w:rPr>
          <w:color w:val="000000"/>
          <w:shd w:val="clear" w:color="auto" w:fill="FFFFFF"/>
        </w:rPr>
        <w:t>.</w:t>
      </w:r>
    </w:p>
    <w:p w14:paraId="30FF4469" w14:textId="77777777" w:rsidR="00277CD4" w:rsidRPr="00AA1C9E" w:rsidRDefault="00277CD4" w:rsidP="0045361F">
      <w:pPr>
        <w:spacing w:line="480" w:lineRule="atLeast"/>
        <w:ind w:left="547" w:hanging="547"/>
        <w:jc w:val="both"/>
        <w:rPr>
          <w:color w:val="000000"/>
          <w:shd w:val="clear" w:color="auto" w:fill="FFFFFF"/>
        </w:rPr>
      </w:pPr>
      <w:r w:rsidRPr="00AA1C9E">
        <w:rPr>
          <w:color w:val="222222"/>
          <w:shd w:val="clear" w:color="auto" w:fill="FFFFFF"/>
        </w:rPr>
        <w:t>Meng, H., Luo, Y., Huang, L., Wen, J., Ma, J., &amp; Xi, J. (2019)</w:t>
      </w:r>
      <w:r w:rsidR="006354C3">
        <w:rPr>
          <w:color w:val="222222"/>
          <w:shd w:val="clear" w:color="auto" w:fill="FFFFFF"/>
        </w:rPr>
        <w:t>.</w:t>
      </w:r>
      <w:r w:rsidRPr="00AA1C9E">
        <w:rPr>
          <w:color w:val="222222"/>
          <w:shd w:val="clear" w:color="auto" w:fill="FFFFFF"/>
        </w:rPr>
        <w:t xml:space="preserve"> On the relationships of resilience with </w:t>
      </w:r>
      <w:r w:rsidR="003E5ED5">
        <w:rPr>
          <w:color w:val="222222"/>
          <w:shd w:val="clear" w:color="auto" w:fill="FFFFFF"/>
        </w:rPr>
        <w:t>organisation</w:t>
      </w:r>
      <w:r w:rsidRPr="00AA1C9E">
        <w:rPr>
          <w:color w:val="222222"/>
          <w:shd w:val="clear" w:color="auto" w:fill="FFFFFF"/>
        </w:rPr>
        <w:t xml:space="preserve">al commitment and burnout: </w:t>
      </w:r>
      <w:r w:rsidR="006354C3">
        <w:rPr>
          <w:color w:val="222222"/>
          <w:shd w:val="clear" w:color="auto" w:fill="FFFFFF"/>
        </w:rPr>
        <w:t>a social exchange perspective</w:t>
      </w:r>
      <w:r w:rsidRPr="00AA1C9E">
        <w:rPr>
          <w:color w:val="222222"/>
          <w:shd w:val="clear" w:color="auto" w:fill="FFFFFF"/>
        </w:rPr>
        <w:t>, </w:t>
      </w:r>
      <w:r w:rsidRPr="00AA1C9E">
        <w:rPr>
          <w:i/>
          <w:iCs/>
          <w:color w:val="222222"/>
          <w:shd w:val="clear" w:color="auto" w:fill="FFFFFF"/>
        </w:rPr>
        <w:t>The International Journal of Human Resource Management</w:t>
      </w:r>
      <w:r w:rsidRPr="00AA1C9E">
        <w:rPr>
          <w:color w:val="222222"/>
          <w:shd w:val="clear" w:color="auto" w:fill="FFFFFF"/>
        </w:rPr>
        <w:t>, </w:t>
      </w:r>
      <w:r w:rsidRPr="00AA1C9E">
        <w:rPr>
          <w:i/>
          <w:iCs/>
          <w:color w:val="222222"/>
          <w:shd w:val="clear" w:color="auto" w:fill="FFFFFF"/>
        </w:rPr>
        <w:t>30</w:t>
      </w:r>
      <w:r w:rsidRPr="00AA1C9E">
        <w:rPr>
          <w:color w:val="222222"/>
          <w:shd w:val="clear" w:color="auto" w:fill="FFFFFF"/>
        </w:rPr>
        <w:t>, 15, 2231-2250.</w:t>
      </w:r>
    </w:p>
    <w:p w14:paraId="4BF045DD" w14:textId="77777777" w:rsidR="00661269" w:rsidRPr="00AA1C9E" w:rsidRDefault="002D6ECA" w:rsidP="0045361F">
      <w:pPr>
        <w:spacing w:line="480" w:lineRule="atLeast"/>
        <w:ind w:left="547" w:hanging="547"/>
        <w:jc w:val="both"/>
        <w:rPr>
          <w:color w:val="000000"/>
          <w:shd w:val="clear" w:color="auto" w:fill="FFFFFF"/>
        </w:rPr>
      </w:pPr>
      <w:r w:rsidRPr="00AA1C9E">
        <w:rPr>
          <w:color w:val="000000"/>
          <w:shd w:val="clear" w:color="auto" w:fill="FFFFFF"/>
        </w:rPr>
        <w:t>Meyer, J.P., &amp; Maltin, E.</w:t>
      </w:r>
      <w:r w:rsidR="006354C3">
        <w:rPr>
          <w:color w:val="000000"/>
          <w:shd w:val="clear" w:color="auto" w:fill="FFFFFF"/>
        </w:rPr>
        <w:t>R. (2010).</w:t>
      </w:r>
      <w:r w:rsidR="00B7235F" w:rsidRPr="00AA1C9E">
        <w:rPr>
          <w:color w:val="000000"/>
          <w:shd w:val="clear" w:color="auto" w:fill="FFFFFF"/>
        </w:rPr>
        <w:t xml:space="preserve"> Employee commitment and </w:t>
      </w:r>
      <w:r w:rsidR="003E5ED5">
        <w:rPr>
          <w:color w:val="000000"/>
          <w:shd w:val="clear" w:color="auto" w:fill="FFFFFF"/>
        </w:rPr>
        <w:t>wellbeing</w:t>
      </w:r>
      <w:r w:rsidR="00B7235F" w:rsidRPr="00AA1C9E">
        <w:rPr>
          <w:color w:val="000000"/>
          <w:shd w:val="clear" w:color="auto" w:fill="FFFFFF"/>
        </w:rPr>
        <w:t xml:space="preserve">: </w:t>
      </w:r>
      <w:r w:rsidR="006354C3">
        <w:rPr>
          <w:color w:val="000000"/>
          <w:shd w:val="clear" w:color="auto" w:fill="FFFFFF"/>
        </w:rPr>
        <w:t>a</w:t>
      </w:r>
      <w:r w:rsidR="00B7235F" w:rsidRPr="00AA1C9E">
        <w:rPr>
          <w:color w:val="000000"/>
          <w:shd w:val="clear" w:color="auto" w:fill="FFFFFF"/>
        </w:rPr>
        <w:t xml:space="preserve"> critical review, theoretical framework</w:t>
      </w:r>
      <w:r w:rsidR="00E102A7" w:rsidRPr="00AA1C9E">
        <w:rPr>
          <w:color w:val="000000"/>
          <w:shd w:val="clear" w:color="auto" w:fill="FFFFFF"/>
        </w:rPr>
        <w:t>,</w:t>
      </w:r>
      <w:r w:rsidR="00B7235F" w:rsidRPr="00AA1C9E">
        <w:rPr>
          <w:color w:val="000000"/>
          <w:shd w:val="clear" w:color="auto" w:fill="FFFFFF"/>
        </w:rPr>
        <w:t xml:space="preserve"> and research agenda’, </w:t>
      </w:r>
      <w:r w:rsidR="00B7235F" w:rsidRPr="00AA1C9E">
        <w:rPr>
          <w:i/>
          <w:iCs/>
          <w:color w:val="000000"/>
          <w:shd w:val="clear" w:color="auto" w:fill="FFFFFF"/>
        </w:rPr>
        <w:t xml:space="preserve">Journal of Vocational </w:t>
      </w:r>
      <w:proofErr w:type="spellStart"/>
      <w:r w:rsidR="00B7235F" w:rsidRPr="00AA1C9E">
        <w:rPr>
          <w:i/>
          <w:iCs/>
          <w:color w:val="000000"/>
          <w:shd w:val="clear" w:color="auto" w:fill="FFFFFF"/>
        </w:rPr>
        <w:t>Behavior</w:t>
      </w:r>
      <w:proofErr w:type="spellEnd"/>
      <w:r w:rsidR="00B7235F" w:rsidRPr="00AA1C9E">
        <w:rPr>
          <w:color w:val="000000"/>
          <w:shd w:val="clear" w:color="auto" w:fill="FFFFFF"/>
        </w:rPr>
        <w:t>, </w:t>
      </w:r>
      <w:r w:rsidR="00B7235F" w:rsidRPr="006354C3">
        <w:rPr>
          <w:i/>
          <w:color w:val="000000"/>
          <w:shd w:val="clear" w:color="auto" w:fill="FFFFFF"/>
        </w:rPr>
        <w:t>77</w:t>
      </w:r>
      <w:r w:rsidR="00B7235F" w:rsidRPr="00AA1C9E">
        <w:rPr>
          <w:color w:val="000000"/>
          <w:shd w:val="clear" w:color="auto" w:fill="FFFFFF"/>
        </w:rPr>
        <w:t>,</w:t>
      </w:r>
      <w:r w:rsidRPr="00AA1C9E">
        <w:rPr>
          <w:color w:val="000000"/>
          <w:shd w:val="clear" w:color="auto" w:fill="FFFFFF"/>
        </w:rPr>
        <w:t xml:space="preserve"> </w:t>
      </w:r>
      <w:r w:rsidR="00B7235F" w:rsidRPr="00AA1C9E">
        <w:rPr>
          <w:color w:val="000000"/>
          <w:shd w:val="clear" w:color="auto" w:fill="FFFFFF"/>
        </w:rPr>
        <w:t>2, 323-337.</w:t>
      </w:r>
    </w:p>
    <w:p w14:paraId="5BB50155" w14:textId="77777777" w:rsidR="006354C3" w:rsidRPr="006354C3" w:rsidRDefault="00E102A7" w:rsidP="006354C3">
      <w:pPr>
        <w:spacing w:line="480" w:lineRule="atLeast"/>
        <w:ind w:left="547" w:hanging="547"/>
        <w:jc w:val="both"/>
        <w:rPr>
          <w:shd w:val="clear" w:color="auto" w:fill="FFFFFF"/>
          <w:lang w:val="en-US"/>
        </w:rPr>
      </w:pPr>
      <w:r w:rsidRPr="00AA1C9E">
        <w:rPr>
          <w:color w:val="222222"/>
          <w:shd w:val="clear" w:color="auto" w:fill="FFFFFF"/>
        </w:rPr>
        <w:t>Mostafa, A.M.</w:t>
      </w:r>
      <w:r w:rsidR="00661269" w:rsidRPr="00AA1C9E">
        <w:rPr>
          <w:color w:val="222222"/>
          <w:shd w:val="clear" w:color="auto" w:fill="FFFFFF"/>
        </w:rPr>
        <w:t>S., Bottomley, P., Gould</w:t>
      </w:r>
      <w:r w:rsidR="00661269" w:rsidRPr="00AA1C9E">
        <w:rPr>
          <w:rFonts w:ascii="Cambria Math" w:hAnsi="Cambria Math" w:cs="Cambria Math"/>
          <w:color w:val="222222"/>
          <w:shd w:val="clear" w:color="auto" w:fill="FFFFFF"/>
        </w:rPr>
        <w:t>‐</w:t>
      </w:r>
      <w:r w:rsidR="00661269" w:rsidRPr="00AA1C9E">
        <w:rPr>
          <w:color w:val="222222"/>
          <w:shd w:val="clear" w:color="auto" w:fill="FFFFFF"/>
        </w:rPr>
        <w:t xml:space="preserve">Williams, J., </w:t>
      </w:r>
      <w:proofErr w:type="spellStart"/>
      <w:r w:rsidR="00661269" w:rsidRPr="00AA1C9E">
        <w:rPr>
          <w:color w:val="222222"/>
          <w:shd w:val="clear" w:color="auto" w:fill="FFFFFF"/>
        </w:rPr>
        <w:t>Abouargho</w:t>
      </w:r>
      <w:r w:rsidR="006354C3">
        <w:rPr>
          <w:color w:val="222222"/>
          <w:shd w:val="clear" w:color="auto" w:fill="FFFFFF"/>
        </w:rPr>
        <w:t>ub</w:t>
      </w:r>
      <w:proofErr w:type="spellEnd"/>
      <w:r w:rsidR="006354C3">
        <w:rPr>
          <w:color w:val="222222"/>
          <w:shd w:val="clear" w:color="auto" w:fill="FFFFFF"/>
        </w:rPr>
        <w:t xml:space="preserve">, W., &amp; </w:t>
      </w:r>
      <w:proofErr w:type="spellStart"/>
      <w:r w:rsidR="006354C3">
        <w:rPr>
          <w:color w:val="222222"/>
          <w:shd w:val="clear" w:color="auto" w:fill="FFFFFF"/>
        </w:rPr>
        <w:t>Lythreatis</w:t>
      </w:r>
      <w:proofErr w:type="spellEnd"/>
      <w:r w:rsidR="006354C3">
        <w:rPr>
          <w:color w:val="222222"/>
          <w:shd w:val="clear" w:color="auto" w:fill="FFFFFF"/>
        </w:rPr>
        <w:t>, S. (2019).</w:t>
      </w:r>
      <w:r w:rsidR="00661269" w:rsidRPr="00AA1C9E">
        <w:rPr>
          <w:color w:val="222222"/>
          <w:shd w:val="clear" w:color="auto" w:fill="FFFFFF"/>
        </w:rPr>
        <w:t xml:space="preserve"> High</w:t>
      </w:r>
      <w:r w:rsidR="00661269" w:rsidRPr="00AA1C9E">
        <w:rPr>
          <w:rFonts w:ascii="Cambria Math" w:hAnsi="Cambria Math" w:cs="Cambria Math"/>
          <w:color w:val="222222"/>
          <w:shd w:val="clear" w:color="auto" w:fill="FFFFFF"/>
        </w:rPr>
        <w:t>‐</w:t>
      </w:r>
      <w:r w:rsidR="00661269" w:rsidRPr="00AA1C9E">
        <w:rPr>
          <w:color w:val="222222"/>
          <w:shd w:val="clear" w:color="auto" w:fill="FFFFFF"/>
        </w:rPr>
        <w:t xml:space="preserve">commitment human resource practices and employee outcomes: </w:t>
      </w:r>
      <w:r w:rsidR="006354C3">
        <w:rPr>
          <w:color w:val="222222"/>
          <w:shd w:val="clear" w:color="auto" w:fill="FFFFFF"/>
        </w:rPr>
        <w:t>t</w:t>
      </w:r>
      <w:r w:rsidR="00661269" w:rsidRPr="00AA1C9E">
        <w:rPr>
          <w:color w:val="222222"/>
          <w:shd w:val="clear" w:color="auto" w:fill="FFFFFF"/>
        </w:rPr>
        <w:t>he contingent role o</w:t>
      </w:r>
      <w:r w:rsidR="006354C3">
        <w:rPr>
          <w:color w:val="222222"/>
          <w:shd w:val="clear" w:color="auto" w:fill="FFFFFF"/>
        </w:rPr>
        <w:t>f organisational identification</w:t>
      </w:r>
      <w:r w:rsidR="00661269" w:rsidRPr="00AA1C9E">
        <w:rPr>
          <w:color w:val="222222"/>
          <w:shd w:val="clear" w:color="auto" w:fill="FFFFFF"/>
        </w:rPr>
        <w:t>, </w:t>
      </w:r>
      <w:r w:rsidR="00661269" w:rsidRPr="00AA1C9E">
        <w:rPr>
          <w:i/>
          <w:iCs/>
          <w:color w:val="222222"/>
          <w:shd w:val="clear" w:color="auto" w:fill="FFFFFF"/>
        </w:rPr>
        <w:t>Human Resource Management Journal</w:t>
      </w:r>
      <w:r w:rsidR="00661269" w:rsidRPr="00AA1C9E">
        <w:rPr>
          <w:color w:val="222222"/>
          <w:shd w:val="clear" w:color="auto" w:fill="FFFFFF"/>
        </w:rPr>
        <w:t>, 1-17</w:t>
      </w:r>
      <w:r w:rsidR="006354C3">
        <w:rPr>
          <w:color w:val="222222"/>
          <w:shd w:val="clear" w:color="auto" w:fill="FFFFFF"/>
        </w:rPr>
        <w:t xml:space="preserve">, </w:t>
      </w:r>
      <w:hyperlink r:id="rId9" w:history="1">
        <w:r w:rsidR="006354C3" w:rsidRPr="006354C3">
          <w:rPr>
            <w:rStyle w:val="Hyperlink"/>
            <w:bCs/>
            <w:color w:val="auto"/>
            <w:u w:val="none"/>
            <w:shd w:val="clear" w:color="auto" w:fill="FFFFFF"/>
            <w:lang w:val="en-US"/>
          </w:rPr>
          <w:t>DOI: 10.1111/1748-8583.12248</w:t>
        </w:r>
      </w:hyperlink>
      <w:r w:rsidR="006354C3">
        <w:rPr>
          <w:shd w:val="clear" w:color="auto" w:fill="FFFFFF"/>
        </w:rPr>
        <w:t>.</w:t>
      </w:r>
    </w:p>
    <w:p w14:paraId="4A00EFBF" w14:textId="77777777" w:rsidR="00C133E7" w:rsidRPr="00AA1C9E" w:rsidRDefault="00E102A7" w:rsidP="0045361F">
      <w:pPr>
        <w:spacing w:line="480" w:lineRule="atLeast"/>
        <w:ind w:left="547" w:hanging="547"/>
        <w:jc w:val="both"/>
        <w:rPr>
          <w:color w:val="222222"/>
          <w:shd w:val="clear" w:color="auto" w:fill="FFFFFF"/>
        </w:rPr>
      </w:pPr>
      <w:proofErr w:type="spellStart"/>
      <w:r w:rsidRPr="00AA1C9E">
        <w:rPr>
          <w:color w:val="222222"/>
          <w:shd w:val="clear" w:color="auto" w:fill="FFFFFF"/>
        </w:rPr>
        <w:t>Murugasu</w:t>
      </w:r>
      <w:proofErr w:type="spellEnd"/>
      <w:r w:rsidRPr="00AA1C9E">
        <w:rPr>
          <w:color w:val="222222"/>
          <w:shd w:val="clear" w:color="auto" w:fill="FFFFFF"/>
        </w:rPr>
        <w:t>, D., Wei, A.J., &amp; Hwa, T.</w:t>
      </w:r>
      <w:r w:rsidR="006354C3">
        <w:rPr>
          <w:color w:val="222222"/>
          <w:shd w:val="clear" w:color="auto" w:fill="FFFFFF"/>
        </w:rPr>
        <w:t>B. (2013).</w:t>
      </w:r>
      <w:r w:rsidR="006C1F82" w:rsidRPr="00AA1C9E">
        <w:rPr>
          <w:color w:val="222222"/>
          <w:shd w:val="clear" w:color="auto" w:fill="FFFFFF"/>
        </w:rPr>
        <w:t xml:space="preserve"> Marginal propensity to consume across household income groups, </w:t>
      </w:r>
      <w:r w:rsidR="006C1F82" w:rsidRPr="00AA1C9E">
        <w:rPr>
          <w:i/>
          <w:iCs/>
          <w:color w:val="222222"/>
          <w:shd w:val="clear" w:color="auto" w:fill="FFFFFF"/>
        </w:rPr>
        <w:t>Bank Negara Malaysia, Working Paper No. WP2</w:t>
      </w:r>
      <w:r w:rsidR="006C1F82" w:rsidRPr="00AA1C9E">
        <w:rPr>
          <w:color w:val="222222"/>
          <w:shd w:val="clear" w:color="auto" w:fill="FFFFFF"/>
        </w:rPr>
        <w:t>.</w:t>
      </w:r>
      <w:r w:rsidR="00C133E7" w:rsidRPr="00AA1C9E">
        <w:rPr>
          <w:color w:val="222222"/>
          <w:shd w:val="clear" w:color="auto" w:fill="FFFFFF"/>
        </w:rPr>
        <w:t xml:space="preserve"> </w:t>
      </w:r>
    </w:p>
    <w:p w14:paraId="20FA525F" w14:textId="77777777" w:rsidR="004717B2" w:rsidRPr="004717B2" w:rsidRDefault="00C250D5" w:rsidP="0045361F">
      <w:pPr>
        <w:spacing w:line="480" w:lineRule="atLeast"/>
        <w:ind w:left="547" w:hanging="547"/>
        <w:jc w:val="both"/>
        <w:rPr>
          <w:color w:val="000000"/>
          <w:shd w:val="clear" w:color="auto" w:fill="FFFFFF"/>
        </w:rPr>
      </w:pPr>
      <w:r w:rsidRPr="00AA1C9E">
        <w:rPr>
          <w:color w:val="000000"/>
          <w:shd w:val="clear" w:color="auto" w:fill="FFFFFF"/>
        </w:rPr>
        <w:lastRenderedPageBreak/>
        <w:t>Neve</w:t>
      </w:r>
      <w:r w:rsidR="002D6ECA" w:rsidRPr="00AA1C9E">
        <w:rPr>
          <w:color w:val="000000"/>
          <w:shd w:val="clear" w:color="auto" w:fill="FFFFFF"/>
        </w:rPr>
        <w:t>s, P., Almeida, P., &amp; Velez, M.</w:t>
      </w:r>
      <w:r w:rsidRPr="00AA1C9E">
        <w:rPr>
          <w:color w:val="000000"/>
          <w:shd w:val="clear" w:color="auto" w:fill="FFFFFF"/>
        </w:rPr>
        <w:t xml:space="preserve">J. (2018). Reducing intentions to resist future change: </w:t>
      </w:r>
      <w:r w:rsidR="006354C3">
        <w:rPr>
          <w:color w:val="000000"/>
          <w:shd w:val="clear" w:color="auto" w:fill="FFFFFF"/>
        </w:rPr>
        <w:t>c</w:t>
      </w:r>
      <w:r w:rsidRPr="00AA1C9E">
        <w:rPr>
          <w:color w:val="000000"/>
          <w:shd w:val="clear" w:color="auto" w:fill="FFFFFF"/>
        </w:rPr>
        <w:t xml:space="preserve">ombined effects of commitment-based HR practices and ethical leadership. </w:t>
      </w:r>
      <w:r w:rsidRPr="00AA1C9E">
        <w:rPr>
          <w:i/>
          <w:iCs/>
          <w:color w:val="000000"/>
          <w:shd w:val="clear" w:color="auto" w:fill="FFFFFF"/>
        </w:rPr>
        <w:t>Human Resource Management</w:t>
      </w:r>
      <w:r w:rsidRPr="00AA1C9E">
        <w:rPr>
          <w:color w:val="000000"/>
          <w:shd w:val="clear" w:color="auto" w:fill="FFFFFF"/>
        </w:rPr>
        <w:t xml:space="preserve">, </w:t>
      </w:r>
      <w:r w:rsidRPr="00AA1C9E">
        <w:rPr>
          <w:i/>
          <w:iCs/>
          <w:color w:val="000000"/>
          <w:shd w:val="clear" w:color="auto" w:fill="FFFFFF"/>
        </w:rPr>
        <w:t>57</w:t>
      </w:r>
      <w:r w:rsidR="002D6ECA" w:rsidRPr="00AA1C9E">
        <w:rPr>
          <w:color w:val="000000"/>
          <w:shd w:val="clear" w:color="auto" w:fill="FFFFFF"/>
        </w:rPr>
        <w:t xml:space="preserve">, </w:t>
      </w:r>
      <w:r w:rsidRPr="00AA1C9E">
        <w:rPr>
          <w:color w:val="000000"/>
          <w:shd w:val="clear" w:color="auto" w:fill="FFFFFF"/>
        </w:rPr>
        <w:t>1, 249–261.</w:t>
      </w:r>
    </w:p>
    <w:p w14:paraId="3E36D423" w14:textId="77777777" w:rsidR="004717B2" w:rsidRPr="004717B2" w:rsidRDefault="004717B2" w:rsidP="0045361F">
      <w:pPr>
        <w:widowControl w:val="0"/>
        <w:autoSpaceDE w:val="0"/>
        <w:autoSpaceDN w:val="0"/>
        <w:adjustRightInd w:val="0"/>
        <w:spacing w:line="480" w:lineRule="atLeast"/>
        <w:ind w:left="480" w:hanging="480"/>
        <w:jc w:val="both"/>
        <w:rPr>
          <w:noProof/>
        </w:rPr>
      </w:pPr>
      <w:r w:rsidRPr="00965CA3">
        <w:rPr>
          <w:noProof/>
        </w:rPr>
        <w:t>Miao, R., &amp; Cao, Y. (2019)</w:t>
      </w:r>
      <w:r w:rsidR="006354C3">
        <w:rPr>
          <w:noProof/>
        </w:rPr>
        <w:t>.</w:t>
      </w:r>
      <w:r w:rsidRPr="00965CA3">
        <w:rPr>
          <w:noProof/>
        </w:rPr>
        <w:t xml:space="preserve"> High-performance work system, work </w:t>
      </w:r>
      <w:r>
        <w:rPr>
          <w:noProof/>
        </w:rPr>
        <w:t>wellbeing</w:t>
      </w:r>
      <w:r w:rsidRPr="00965CA3">
        <w:rPr>
          <w:noProof/>
        </w:rPr>
        <w:t xml:space="preserve">, and employee creativity: </w:t>
      </w:r>
      <w:r w:rsidR="006354C3">
        <w:rPr>
          <w:noProof/>
        </w:rPr>
        <w:t>c</w:t>
      </w:r>
      <w:r w:rsidRPr="00965CA3">
        <w:rPr>
          <w:noProof/>
        </w:rPr>
        <w:t xml:space="preserve">ross-level moderating role of transformational leadership. </w:t>
      </w:r>
      <w:r w:rsidRPr="00965CA3">
        <w:rPr>
          <w:i/>
          <w:iCs/>
          <w:noProof/>
        </w:rPr>
        <w:t>International Journal of Environmental Research and Public Health</w:t>
      </w:r>
      <w:r w:rsidRPr="00965CA3">
        <w:rPr>
          <w:noProof/>
        </w:rPr>
        <w:t xml:space="preserve">, </w:t>
      </w:r>
      <w:r w:rsidRPr="00965CA3">
        <w:rPr>
          <w:i/>
          <w:iCs/>
          <w:noProof/>
        </w:rPr>
        <w:t>16</w:t>
      </w:r>
      <w:r>
        <w:rPr>
          <w:noProof/>
        </w:rPr>
        <w:t>, 9</w:t>
      </w:r>
      <w:r w:rsidR="006354C3">
        <w:rPr>
          <w:noProof/>
        </w:rPr>
        <w:t>,</w:t>
      </w:r>
      <w:r>
        <w:rPr>
          <w:noProof/>
        </w:rPr>
        <w:t xml:space="preserve"> 1640</w:t>
      </w:r>
      <w:r w:rsidR="006354C3">
        <w:rPr>
          <w:noProof/>
        </w:rPr>
        <w:t>.</w:t>
      </w:r>
    </w:p>
    <w:p w14:paraId="58752372" w14:textId="77777777" w:rsidR="00FC2E39" w:rsidRPr="00AA1C9E" w:rsidRDefault="00FC2E39" w:rsidP="0045361F">
      <w:pPr>
        <w:pStyle w:val="NoSpacing"/>
        <w:spacing w:line="480" w:lineRule="atLeast"/>
        <w:ind w:left="540" w:hanging="540"/>
        <w:jc w:val="both"/>
        <w:rPr>
          <w:rFonts w:ascii="Times New Roman" w:hAnsi="Times New Roman"/>
          <w:color w:val="000000"/>
          <w:sz w:val="24"/>
          <w:szCs w:val="24"/>
          <w:lang w:eastAsia="en-MY"/>
        </w:rPr>
      </w:pPr>
      <w:bookmarkStart w:id="7" w:name="_Hlk536372175"/>
      <w:proofErr w:type="spellStart"/>
      <w:r w:rsidRPr="00AA1C9E">
        <w:rPr>
          <w:rFonts w:ascii="Times New Roman" w:hAnsi="Times New Roman" w:cs="Times New Roman"/>
          <w:color w:val="222222"/>
          <w:sz w:val="24"/>
          <w:szCs w:val="24"/>
          <w:shd w:val="clear" w:color="auto" w:fill="FFFFFF"/>
        </w:rPr>
        <w:t>Ogbonnay</w:t>
      </w:r>
      <w:r w:rsidRPr="00AA1C9E">
        <w:rPr>
          <w:rFonts w:ascii="Times New Roman" w:hAnsi="Times New Roman"/>
          <w:color w:val="222222"/>
          <w:sz w:val="24"/>
          <w:szCs w:val="24"/>
          <w:shd w:val="clear" w:color="auto" w:fill="FFFFFF"/>
        </w:rPr>
        <w:t>a</w:t>
      </w:r>
      <w:proofErr w:type="spellEnd"/>
      <w:r w:rsidRPr="00AA1C9E">
        <w:rPr>
          <w:rFonts w:ascii="Times New Roman" w:hAnsi="Times New Roman"/>
          <w:color w:val="222222"/>
          <w:sz w:val="24"/>
          <w:szCs w:val="24"/>
          <w:shd w:val="clear" w:color="auto" w:fill="FFFFFF"/>
        </w:rPr>
        <w:t>, C., &amp; Messersmith, J. (2019)</w:t>
      </w:r>
      <w:r w:rsidR="006354C3">
        <w:rPr>
          <w:rFonts w:ascii="Times New Roman" w:hAnsi="Times New Roman"/>
          <w:color w:val="222222"/>
          <w:sz w:val="24"/>
          <w:szCs w:val="24"/>
          <w:shd w:val="clear" w:color="auto" w:fill="FFFFFF"/>
        </w:rPr>
        <w:t>.</w:t>
      </w:r>
      <w:r w:rsidRPr="00AA1C9E">
        <w:rPr>
          <w:rFonts w:ascii="Times New Roman" w:hAnsi="Times New Roman" w:cs="Times New Roman"/>
          <w:color w:val="222222"/>
          <w:sz w:val="24"/>
          <w:szCs w:val="24"/>
          <w:shd w:val="clear" w:color="auto" w:fill="FFFFFF"/>
        </w:rPr>
        <w:t xml:space="preserve"> Employee performance, well‐being, and differential effects of human resource management subdimensions: </w:t>
      </w:r>
      <w:r w:rsidR="006354C3">
        <w:rPr>
          <w:rFonts w:ascii="Times New Roman" w:hAnsi="Times New Roman" w:cs="Times New Roman"/>
          <w:color w:val="222222"/>
          <w:sz w:val="24"/>
          <w:szCs w:val="24"/>
          <w:shd w:val="clear" w:color="auto" w:fill="FFFFFF"/>
        </w:rPr>
        <w:t>m</w:t>
      </w:r>
      <w:r w:rsidRPr="00AA1C9E">
        <w:rPr>
          <w:rFonts w:ascii="Times New Roman" w:hAnsi="Times New Roman" w:cs="Times New Roman"/>
          <w:color w:val="222222"/>
          <w:sz w:val="24"/>
          <w:szCs w:val="24"/>
          <w:shd w:val="clear" w:color="auto" w:fill="FFFFFF"/>
        </w:rPr>
        <w:t xml:space="preserve">utual gains or conflicting </w:t>
      </w:r>
      <w:proofErr w:type="gramStart"/>
      <w:r w:rsidRPr="00AA1C9E">
        <w:rPr>
          <w:rFonts w:ascii="Times New Roman" w:hAnsi="Times New Roman" w:cs="Times New Roman"/>
          <w:color w:val="222222"/>
          <w:sz w:val="24"/>
          <w:szCs w:val="24"/>
          <w:shd w:val="clear" w:color="auto" w:fill="FFFFFF"/>
        </w:rPr>
        <w:t>outcomes?</w:t>
      </w:r>
      <w:r w:rsidRPr="00AA1C9E">
        <w:rPr>
          <w:rFonts w:ascii="Times New Roman" w:hAnsi="Times New Roman"/>
          <w:color w:val="222222"/>
          <w:sz w:val="24"/>
          <w:szCs w:val="24"/>
          <w:shd w:val="clear" w:color="auto" w:fill="FFFFFF"/>
        </w:rPr>
        <w:t>,</w:t>
      </w:r>
      <w:proofErr w:type="gramEnd"/>
      <w:r w:rsidRPr="00AA1C9E">
        <w:rPr>
          <w:rFonts w:ascii="Times New Roman" w:hAnsi="Times New Roman" w:cs="Times New Roman"/>
          <w:color w:val="222222"/>
          <w:sz w:val="24"/>
          <w:szCs w:val="24"/>
          <w:shd w:val="clear" w:color="auto" w:fill="FFFFFF"/>
        </w:rPr>
        <w:t> </w:t>
      </w:r>
      <w:r w:rsidRPr="00AA1C9E">
        <w:rPr>
          <w:rFonts w:ascii="Times New Roman" w:hAnsi="Times New Roman" w:cs="Times New Roman"/>
          <w:i/>
          <w:iCs/>
          <w:color w:val="222222"/>
          <w:sz w:val="24"/>
          <w:szCs w:val="24"/>
          <w:shd w:val="clear" w:color="auto" w:fill="FFFFFF"/>
        </w:rPr>
        <w:t>Human Resource Management Journal</w:t>
      </w:r>
      <w:r w:rsidRPr="00AA1C9E">
        <w:rPr>
          <w:rFonts w:ascii="Times New Roman" w:hAnsi="Times New Roman" w:cs="Times New Roman"/>
          <w:color w:val="222222"/>
          <w:sz w:val="24"/>
          <w:szCs w:val="24"/>
          <w:shd w:val="clear" w:color="auto" w:fill="FFFFFF"/>
        </w:rPr>
        <w:t>, </w:t>
      </w:r>
      <w:r w:rsidRPr="00AA1C9E">
        <w:rPr>
          <w:rFonts w:ascii="Times New Roman" w:hAnsi="Times New Roman" w:cs="Times New Roman"/>
          <w:i/>
          <w:iCs/>
          <w:color w:val="222222"/>
          <w:sz w:val="24"/>
          <w:szCs w:val="24"/>
          <w:shd w:val="clear" w:color="auto" w:fill="FFFFFF"/>
        </w:rPr>
        <w:t>29</w:t>
      </w:r>
      <w:r w:rsidRPr="00AA1C9E">
        <w:rPr>
          <w:rFonts w:ascii="Times New Roman" w:hAnsi="Times New Roman"/>
          <w:i/>
          <w:iCs/>
          <w:color w:val="222222"/>
          <w:sz w:val="24"/>
          <w:szCs w:val="24"/>
          <w:shd w:val="clear" w:color="auto" w:fill="FFFFFF"/>
        </w:rPr>
        <w:t>,</w:t>
      </w:r>
      <w:r w:rsidRPr="00AA1C9E">
        <w:rPr>
          <w:rFonts w:ascii="Times New Roman" w:hAnsi="Times New Roman"/>
          <w:color w:val="222222"/>
          <w:sz w:val="24"/>
          <w:szCs w:val="24"/>
          <w:shd w:val="clear" w:color="auto" w:fill="FFFFFF"/>
        </w:rPr>
        <w:t>3</w:t>
      </w:r>
      <w:r w:rsidRPr="00AA1C9E">
        <w:rPr>
          <w:rFonts w:ascii="Times New Roman" w:hAnsi="Times New Roman" w:cs="Times New Roman"/>
          <w:color w:val="222222"/>
          <w:sz w:val="24"/>
          <w:szCs w:val="24"/>
          <w:shd w:val="clear" w:color="auto" w:fill="FFFFFF"/>
        </w:rPr>
        <w:t>, 509-526</w:t>
      </w:r>
      <w:r w:rsidR="00C133E7" w:rsidRPr="00AA1C9E">
        <w:rPr>
          <w:rFonts w:ascii="Times New Roman" w:hAnsi="Times New Roman" w:cs="Times New Roman"/>
          <w:color w:val="222222"/>
          <w:sz w:val="24"/>
          <w:szCs w:val="24"/>
          <w:shd w:val="clear" w:color="auto" w:fill="FFFFFF"/>
        </w:rPr>
        <w:t>.</w:t>
      </w:r>
    </w:p>
    <w:p w14:paraId="20DDB95D" w14:textId="77777777" w:rsidR="0069381D" w:rsidRPr="00AA1C9E" w:rsidRDefault="00344A0B" w:rsidP="0045361F">
      <w:pPr>
        <w:spacing w:line="480" w:lineRule="atLeast"/>
        <w:ind w:left="540" w:hanging="540"/>
        <w:jc w:val="both"/>
        <w:rPr>
          <w:color w:val="222222"/>
          <w:shd w:val="clear" w:color="auto" w:fill="FFFFFF"/>
        </w:rPr>
      </w:pPr>
      <w:proofErr w:type="spellStart"/>
      <w:r w:rsidRPr="00AA1C9E">
        <w:rPr>
          <w:color w:val="222222"/>
          <w:shd w:val="clear" w:color="auto" w:fill="FFFFFF"/>
        </w:rPr>
        <w:t>Ollo</w:t>
      </w:r>
      <w:proofErr w:type="spellEnd"/>
      <w:r w:rsidRPr="00AA1C9E">
        <w:rPr>
          <w:color w:val="222222"/>
          <w:shd w:val="clear" w:color="auto" w:fill="FFFFFF"/>
        </w:rPr>
        <w:t xml:space="preserve">-Lopez, A., </w:t>
      </w:r>
      <w:proofErr w:type="spellStart"/>
      <w:r w:rsidRPr="00AA1C9E">
        <w:rPr>
          <w:color w:val="222222"/>
          <w:shd w:val="clear" w:color="auto" w:fill="FFFFFF"/>
        </w:rPr>
        <w:t>Bayo-Moriones</w:t>
      </w:r>
      <w:proofErr w:type="spellEnd"/>
      <w:r w:rsidRPr="00AA1C9E">
        <w:rPr>
          <w:color w:val="222222"/>
          <w:shd w:val="clear" w:color="auto" w:fill="FFFFFF"/>
        </w:rPr>
        <w:t>, A</w:t>
      </w:r>
      <w:r w:rsidR="006354C3">
        <w:rPr>
          <w:color w:val="222222"/>
          <w:shd w:val="clear" w:color="auto" w:fill="FFFFFF"/>
        </w:rPr>
        <w:t xml:space="preserve">., &amp; </w:t>
      </w:r>
      <w:proofErr w:type="spellStart"/>
      <w:r w:rsidR="006354C3">
        <w:rPr>
          <w:color w:val="222222"/>
          <w:shd w:val="clear" w:color="auto" w:fill="FFFFFF"/>
        </w:rPr>
        <w:t>Larraza-Kintana</w:t>
      </w:r>
      <w:proofErr w:type="spellEnd"/>
      <w:r w:rsidR="006354C3">
        <w:rPr>
          <w:color w:val="222222"/>
          <w:shd w:val="clear" w:color="auto" w:fill="FFFFFF"/>
        </w:rPr>
        <w:t>, M. (2010).</w:t>
      </w:r>
      <w:r w:rsidRPr="00AA1C9E">
        <w:rPr>
          <w:color w:val="222222"/>
          <w:shd w:val="clear" w:color="auto" w:fill="FFFFFF"/>
        </w:rPr>
        <w:t xml:space="preserve"> </w:t>
      </w:r>
      <w:bookmarkEnd w:id="7"/>
      <w:r w:rsidRPr="00AA1C9E">
        <w:rPr>
          <w:color w:val="222222"/>
          <w:shd w:val="clear" w:color="auto" w:fill="FFFFFF"/>
        </w:rPr>
        <w:t>The relationship between new wor</w:t>
      </w:r>
      <w:r w:rsidR="006354C3">
        <w:rPr>
          <w:color w:val="222222"/>
          <w:shd w:val="clear" w:color="auto" w:fill="FFFFFF"/>
        </w:rPr>
        <w:t>k practices and employee effort</w:t>
      </w:r>
      <w:r w:rsidRPr="00AA1C9E">
        <w:rPr>
          <w:color w:val="222222"/>
          <w:shd w:val="clear" w:color="auto" w:fill="FFFFFF"/>
        </w:rPr>
        <w:t>, </w:t>
      </w:r>
      <w:r w:rsidRPr="00AA1C9E">
        <w:rPr>
          <w:i/>
          <w:iCs/>
          <w:color w:val="222222"/>
          <w:shd w:val="clear" w:color="auto" w:fill="FFFFFF"/>
        </w:rPr>
        <w:t>Journal of Industrial Relations</w:t>
      </w:r>
      <w:r w:rsidRPr="00AA1C9E">
        <w:rPr>
          <w:color w:val="222222"/>
          <w:shd w:val="clear" w:color="auto" w:fill="FFFFFF"/>
        </w:rPr>
        <w:t>, </w:t>
      </w:r>
      <w:r w:rsidRPr="00AA1C9E">
        <w:rPr>
          <w:i/>
          <w:iCs/>
          <w:color w:val="222222"/>
          <w:shd w:val="clear" w:color="auto" w:fill="FFFFFF"/>
        </w:rPr>
        <w:t>52,</w:t>
      </w:r>
      <w:r w:rsidR="002D6ECA" w:rsidRPr="00AA1C9E">
        <w:rPr>
          <w:i/>
          <w:iCs/>
          <w:color w:val="222222"/>
          <w:shd w:val="clear" w:color="auto" w:fill="FFFFFF"/>
        </w:rPr>
        <w:t xml:space="preserve"> </w:t>
      </w:r>
      <w:r w:rsidR="0069381D" w:rsidRPr="00AA1C9E">
        <w:rPr>
          <w:color w:val="222222"/>
          <w:shd w:val="clear" w:color="auto" w:fill="FFFFFF"/>
        </w:rPr>
        <w:t xml:space="preserve">2, 219-235. </w:t>
      </w:r>
    </w:p>
    <w:p w14:paraId="751CDC4E" w14:textId="77777777" w:rsidR="0069381D" w:rsidRPr="00AA1C9E" w:rsidRDefault="00E102A7" w:rsidP="0045361F">
      <w:pPr>
        <w:spacing w:line="480" w:lineRule="atLeast"/>
        <w:ind w:left="540" w:hanging="540"/>
        <w:jc w:val="both"/>
        <w:rPr>
          <w:color w:val="222222"/>
          <w:shd w:val="clear" w:color="auto" w:fill="FFFFFF"/>
        </w:rPr>
      </w:pPr>
      <w:r w:rsidRPr="00AA1C9E">
        <w:rPr>
          <w:color w:val="222222"/>
          <w:shd w:val="clear" w:color="auto" w:fill="FFFFFF"/>
        </w:rPr>
        <w:t xml:space="preserve">Omar, M.K., Tajuddin, N.A.A., &amp; </w:t>
      </w:r>
      <w:proofErr w:type="spellStart"/>
      <w:r w:rsidRPr="00AA1C9E">
        <w:rPr>
          <w:color w:val="222222"/>
          <w:shd w:val="clear" w:color="auto" w:fill="FFFFFF"/>
        </w:rPr>
        <w:t>Mohd</w:t>
      </w:r>
      <w:proofErr w:type="spellEnd"/>
      <w:r w:rsidRPr="00AA1C9E">
        <w:rPr>
          <w:color w:val="222222"/>
          <w:shd w:val="clear" w:color="auto" w:fill="FFFFFF"/>
        </w:rPr>
        <w:t>, N.F.</w:t>
      </w:r>
      <w:r w:rsidR="006354C3">
        <w:rPr>
          <w:color w:val="222222"/>
          <w:shd w:val="clear" w:color="auto" w:fill="FFFFFF"/>
        </w:rPr>
        <w:t>S. (2017).</w:t>
      </w:r>
      <w:r w:rsidR="0069381D" w:rsidRPr="00AA1C9E">
        <w:rPr>
          <w:color w:val="222222"/>
          <w:shd w:val="clear" w:color="auto" w:fill="FFFFFF"/>
        </w:rPr>
        <w:t xml:space="preserve"> Turnover intention among factory workers in M</w:t>
      </w:r>
      <w:r w:rsidR="006354C3">
        <w:rPr>
          <w:color w:val="222222"/>
          <w:shd w:val="clear" w:color="auto" w:fill="FFFFFF"/>
        </w:rPr>
        <w:t>alaysia: factors that matter</w:t>
      </w:r>
      <w:r w:rsidR="0069381D" w:rsidRPr="00AA1C9E">
        <w:rPr>
          <w:color w:val="222222"/>
          <w:shd w:val="clear" w:color="auto" w:fill="FFFFFF"/>
        </w:rPr>
        <w:t>, </w:t>
      </w:r>
      <w:r w:rsidR="0069381D" w:rsidRPr="00AA1C9E">
        <w:rPr>
          <w:i/>
          <w:iCs/>
          <w:color w:val="222222"/>
          <w:shd w:val="clear" w:color="auto" w:fill="FFFFFF"/>
        </w:rPr>
        <w:t>International Journal of Business and Management</w:t>
      </w:r>
      <w:r w:rsidR="0069381D" w:rsidRPr="00AA1C9E">
        <w:rPr>
          <w:color w:val="222222"/>
          <w:shd w:val="clear" w:color="auto" w:fill="FFFFFF"/>
        </w:rPr>
        <w:t>, </w:t>
      </w:r>
      <w:r w:rsidR="0069381D" w:rsidRPr="00AA1C9E">
        <w:rPr>
          <w:i/>
          <w:iCs/>
          <w:color w:val="222222"/>
          <w:shd w:val="clear" w:color="auto" w:fill="FFFFFF"/>
        </w:rPr>
        <w:t>1</w:t>
      </w:r>
      <w:r w:rsidR="0069381D" w:rsidRPr="00AA1C9E">
        <w:rPr>
          <w:color w:val="222222"/>
          <w:shd w:val="clear" w:color="auto" w:fill="FFFFFF"/>
        </w:rPr>
        <w:t>, 2, 86-93.</w:t>
      </w:r>
    </w:p>
    <w:p w14:paraId="6F3C8D07" w14:textId="77777777" w:rsidR="00BF1B4C" w:rsidRPr="00AA1C9E" w:rsidRDefault="00BF1B4C" w:rsidP="0045361F">
      <w:pPr>
        <w:spacing w:line="480" w:lineRule="atLeast"/>
        <w:ind w:left="540" w:hanging="540"/>
        <w:jc w:val="both"/>
        <w:rPr>
          <w:color w:val="222222"/>
          <w:shd w:val="clear" w:color="auto" w:fill="FFFFFF"/>
        </w:rPr>
      </w:pPr>
      <w:r w:rsidRPr="00AA1C9E">
        <w:rPr>
          <w:color w:val="222222"/>
          <w:shd w:val="clear" w:color="auto" w:fill="FFFFFF"/>
        </w:rPr>
        <w:t>Omar, Z., Zainal, A., O</w:t>
      </w:r>
      <w:r w:rsidR="006354C3">
        <w:rPr>
          <w:color w:val="222222"/>
          <w:shd w:val="clear" w:color="auto" w:fill="FFFFFF"/>
        </w:rPr>
        <w:t xml:space="preserve">mar, F., &amp; </w:t>
      </w:r>
      <w:proofErr w:type="spellStart"/>
      <w:r w:rsidR="006354C3">
        <w:rPr>
          <w:color w:val="222222"/>
          <w:shd w:val="clear" w:color="auto" w:fill="FFFFFF"/>
        </w:rPr>
        <w:t>Khairudin</w:t>
      </w:r>
      <w:proofErr w:type="spellEnd"/>
      <w:r w:rsidR="006354C3">
        <w:rPr>
          <w:color w:val="222222"/>
          <w:shd w:val="clear" w:color="auto" w:fill="FFFFFF"/>
        </w:rPr>
        <w:t>, R. (2009).</w:t>
      </w:r>
      <w:r w:rsidRPr="00AA1C9E">
        <w:rPr>
          <w:color w:val="222222"/>
          <w:shd w:val="clear" w:color="auto" w:fill="FFFFFF"/>
        </w:rPr>
        <w:t xml:space="preserve"> The influence of leadership behaviour on organisational citizenship behaviour in self-managed work teams in Malaysia, </w:t>
      </w:r>
      <w:r w:rsidRPr="00AA1C9E">
        <w:rPr>
          <w:i/>
          <w:iCs/>
          <w:color w:val="222222"/>
          <w:shd w:val="clear" w:color="auto" w:fill="FFFFFF"/>
        </w:rPr>
        <w:t>SA Journal of Human Resource Management</w:t>
      </w:r>
      <w:r w:rsidRPr="00AA1C9E">
        <w:rPr>
          <w:color w:val="222222"/>
          <w:shd w:val="clear" w:color="auto" w:fill="FFFFFF"/>
        </w:rPr>
        <w:t>, </w:t>
      </w:r>
      <w:r w:rsidRPr="00AA1C9E">
        <w:rPr>
          <w:i/>
          <w:iCs/>
          <w:color w:val="222222"/>
          <w:shd w:val="clear" w:color="auto" w:fill="FFFFFF"/>
        </w:rPr>
        <w:t>7</w:t>
      </w:r>
      <w:r w:rsidRPr="00AA1C9E">
        <w:rPr>
          <w:color w:val="222222"/>
          <w:shd w:val="clear" w:color="auto" w:fill="FFFFFF"/>
        </w:rPr>
        <w:t>,</w:t>
      </w:r>
      <w:r w:rsidR="002D6ECA" w:rsidRPr="00AA1C9E">
        <w:rPr>
          <w:color w:val="222222"/>
          <w:shd w:val="clear" w:color="auto" w:fill="FFFFFF"/>
        </w:rPr>
        <w:t xml:space="preserve"> </w:t>
      </w:r>
      <w:r w:rsidRPr="00AA1C9E">
        <w:rPr>
          <w:color w:val="222222"/>
          <w:shd w:val="clear" w:color="auto" w:fill="FFFFFF"/>
        </w:rPr>
        <w:t>1, 1-11.</w:t>
      </w:r>
    </w:p>
    <w:p w14:paraId="00FB2694" w14:textId="77777777" w:rsidR="00001255" w:rsidRPr="00AA1C9E" w:rsidRDefault="00001255" w:rsidP="0045361F">
      <w:pPr>
        <w:spacing w:line="480" w:lineRule="atLeast"/>
        <w:ind w:left="547" w:hanging="547"/>
        <w:jc w:val="both"/>
        <w:rPr>
          <w:color w:val="000000"/>
          <w:shd w:val="clear" w:color="auto" w:fill="FFFFFF"/>
        </w:rPr>
      </w:pPr>
      <w:proofErr w:type="spellStart"/>
      <w:r w:rsidRPr="00AA1C9E">
        <w:rPr>
          <w:color w:val="000000"/>
          <w:shd w:val="clear" w:color="auto" w:fill="FFFFFF"/>
        </w:rPr>
        <w:t>Oppenauer</w:t>
      </w:r>
      <w:proofErr w:type="spellEnd"/>
      <w:r w:rsidRPr="00AA1C9E">
        <w:rPr>
          <w:color w:val="000000"/>
          <w:shd w:val="clear" w:color="auto" w:fill="FFFFFF"/>
        </w:rPr>
        <w:t>,</w:t>
      </w:r>
      <w:r w:rsidR="006354C3">
        <w:rPr>
          <w:color w:val="000000"/>
          <w:shd w:val="clear" w:color="auto" w:fill="FFFFFF"/>
        </w:rPr>
        <w:t xml:space="preserve"> V., &amp; Van De </w:t>
      </w:r>
      <w:proofErr w:type="spellStart"/>
      <w:r w:rsidR="006354C3">
        <w:rPr>
          <w:color w:val="000000"/>
          <w:shd w:val="clear" w:color="auto" w:fill="FFFFFF"/>
        </w:rPr>
        <w:t>Voorde</w:t>
      </w:r>
      <w:proofErr w:type="spellEnd"/>
      <w:r w:rsidR="006354C3">
        <w:rPr>
          <w:color w:val="000000"/>
          <w:shd w:val="clear" w:color="auto" w:fill="FFFFFF"/>
        </w:rPr>
        <w:t>, K. (2018).</w:t>
      </w:r>
      <w:r w:rsidRPr="00AA1C9E">
        <w:rPr>
          <w:color w:val="000000"/>
          <w:shd w:val="clear" w:color="auto" w:fill="FFFFFF"/>
        </w:rPr>
        <w:t xml:space="preserve"> ‘Exploring the relationships between high involvement work system practices, work demands and emotional exhaustion: a multi-level study, </w:t>
      </w:r>
      <w:r w:rsidRPr="00AA1C9E">
        <w:rPr>
          <w:i/>
          <w:iCs/>
          <w:color w:val="000000"/>
          <w:shd w:val="clear" w:color="auto" w:fill="FFFFFF"/>
        </w:rPr>
        <w:t>The International Journal of Human Resource Management</w:t>
      </w:r>
      <w:r w:rsidRPr="00AA1C9E">
        <w:rPr>
          <w:color w:val="000000"/>
          <w:shd w:val="clear" w:color="auto" w:fill="FFFFFF"/>
        </w:rPr>
        <w:t>, </w:t>
      </w:r>
      <w:r w:rsidRPr="006354C3">
        <w:rPr>
          <w:i/>
          <w:color w:val="000000"/>
          <w:shd w:val="clear" w:color="auto" w:fill="FFFFFF"/>
        </w:rPr>
        <w:t>29</w:t>
      </w:r>
      <w:r w:rsidRPr="00AA1C9E">
        <w:rPr>
          <w:color w:val="000000"/>
          <w:shd w:val="clear" w:color="auto" w:fill="FFFFFF"/>
        </w:rPr>
        <w:t>,</w:t>
      </w:r>
      <w:r w:rsidR="002D6ECA" w:rsidRPr="00AA1C9E">
        <w:rPr>
          <w:color w:val="000000"/>
          <w:shd w:val="clear" w:color="auto" w:fill="FFFFFF"/>
        </w:rPr>
        <w:t xml:space="preserve"> </w:t>
      </w:r>
      <w:r w:rsidRPr="00AA1C9E">
        <w:rPr>
          <w:color w:val="000000"/>
          <w:shd w:val="clear" w:color="auto" w:fill="FFFFFF"/>
        </w:rPr>
        <w:t>2, 311-337.</w:t>
      </w:r>
    </w:p>
    <w:p w14:paraId="3E03B7EF" w14:textId="77777777" w:rsidR="00CE01D8" w:rsidRPr="00AA1C9E" w:rsidRDefault="00B7235F" w:rsidP="0045361F">
      <w:pPr>
        <w:spacing w:line="480" w:lineRule="atLeast"/>
        <w:ind w:left="547" w:hanging="547"/>
        <w:jc w:val="both"/>
        <w:rPr>
          <w:color w:val="000000"/>
          <w:shd w:val="clear" w:color="auto" w:fill="FFFFFF"/>
        </w:rPr>
      </w:pPr>
      <w:r w:rsidRPr="00AA1C9E">
        <w:rPr>
          <w:color w:val="000000"/>
          <w:shd w:val="clear" w:color="auto" w:fill="FFFFFF"/>
        </w:rPr>
        <w:t>Park, O., Bae, J., &amp; Hong, W. (2017)</w:t>
      </w:r>
      <w:r w:rsidR="006354C3">
        <w:rPr>
          <w:color w:val="000000"/>
          <w:shd w:val="clear" w:color="auto" w:fill="FFFFFF"/>
        </w:rPr>
        <w:t>.</w:t>
      </w:r>
      <w:r w:rsidRPr="00AA1C9E">
        <w:rPr>
          <w:color w:val="000000"/>
          <w:shd w:val="clear" w:color="auto" w:fill="FFFFFF"/>
        </w:rPr>
        <w:t xml:space="preserve"> High-commitment HRM system, HR capability, and ambidextrous technological innovation, </w:t>
      </w:r>
      <w:r w:rsidRPr="00AA1C9E">
        <w:rPr>
          <w:i/>
          <w:iCs/>
          <w:color w:val="000000"/>
          <w:shd w:val="clear" w:color="auto" w:fill="FFFFFF"/>
        </w:rPr>
        <w:t>The International Journal of Human Resource Management</w:t>
      </w:r>
      <w:r w:rsidRPr="00AA1C9E">
        <w:rPr>
          <w:color w:val="000000"/>
          <w:shd w:val="clear" w:color="auto" w:fill="FFFFFF"/>
        </w:rPr>
        <w:t xml:space="preserve">, </w:t>
      </w:r>
      <w:r w:rsidR="002D6ECA" w:rsidRPr="00AA1C9E">
        <w:rPr>
          <w:color w:val="000000"/>
          <w:shd w:val="clear" w:color="auto" w:fill="FFFFFF"/>
        </w:rPr>
        <w:t>in press, DOI: 10.1080/09585192.2017.1296880.</w:t>
      </w:r>
    </w:p>
    <w:p w14:paraId="2FB42032" w14:textId="77777777" w:rsidR="00A150D0" w:rsidRDefault="006354C3" w:rsidP="0045361F">
      <w:pPr>
        <w:spacing w:line="480" w:lineRule="atLeast"/>
        <w:ind w:left="547" w:hanging="547"/>
        <w:jc w:val="both"/>
        <w:rPr>
          <w:iCs/>
          <w:color w:val="222222"/>
          <w:shd w:val="clear" w:color="auto" w:fill="FFFFFF"/>
        </w:rPr>
      </w:pPr>
      <w:r>
        <w:rPr>
          <w:color w:val="222222"/>
          <w:shd w:val="clear" w:color="auto" w:fill="FFFFFF"/>
        </w:rPr>
        <w:t>Park, R., &amp; Park, H. (2018).</w:t>
      </w:r>
      <w:r w:rsidR="00A150D0" w:rsidRPr="00AA1C9E">
        <w:rPr>
          <w:color w:val="222222"/>
          <w:shd w:val="clear" w:color="auto" w:fill="FFFFFF"/>
        </w:rPr>
        <w:t xml:space="preserve"> Employee‐</w:t>
      </w:r>
      <w:proofErr w:type="spellStart"/>
      <w:r w:rsidR="00A150D0" w:rsidRPr="00AA1C9E">
        <w:rPr>
          <w:color w:val="222222"/>
          <w:shd w:val="clear" w:color="auto" w:fill="FFFFFF"/>
        </w:rPr>
        <w:t>centered</w:t>
      </w:r>
      <w:proofErr w:type="spellEnd"/>
      <w:r w:rsidR="00A150D0" w:rsidRPr="00AA1C9E">
        <w:rPr>
          <w:color w:val="222222"/>
          <w:shd w:val="clear" w:color="auto" w:fill="FFFFFF"/>
        </w:rPr>
        <w:t xml:space="preserve"> philosophy, high‐commitment wo</w:t>
      </w:r>
      <w:r>
        <w:rPr>
          <w:color w:val="222222"/>
          <w:shd w:val="clear" w:color="auto" w:fill="FFFFFF"/>
        </w:rPr>
        <w:t>rk practices, and performance: m</w:t>
      </w:r>
      <w:r w:rsidR="00A150D0" w:rsidRPr="00AA1C9E">
        <w:rPr>
          <w:color w:val="222222"/>
          <w:shd w:val="clear" w:color="auto" w:fill="FFFFFF"/>
        </w:rPr>
        <w:t>oderating roles of market environments and strategies’, </w:t>
      </w:r>
      <w:r w:rsidR="00A150D0" w:rsidRPr="00AA1C9E">
        <w:rPr>
          <w:i/>
          <w:iCs/>
          <w:color w:val="222222"/>
          <w:shd w:val="clear" w:color="auto" w:fill="FFFFFF"/>
        </w:rPr>
        <w:t>Asia Pac</w:t>
      </w:r>
      <w:r w:rsidR="002D6ECA" w:rsidRPr="00AA1C9E">
        <w:rPr>
          <w:i/>
          <w:iCs/>
          <w:color w:val="222222"/>
          <w:shd w:val="clear" w:color="auto" w:fill="FFFFFF"/>
        </w:rPr>
        <w:t>ific Journal of Human Resources</w:t>
      </w:r>
      <w:r w:rsidR="002D6ECA" w:rsidRPr="00AA1C9E">
        <w:rPr>
          <w:iCs/>
          <w:color w:val="222222"/>
          <w:shd w:val="clear" w:color="auto" w:fill="FFFFFF"/>
        </w:rPr>
        <w:t>, in press, doi.org/10.1111/1744-7941.12208.</w:t>
      </w:r>
    </w:p>
    <w:p w14:paraId="2C43F156" w14:textId="77777777" w:rsidR="0014446A" w:rsidRPr="0014446A" w:rsidRDefault="0014446A" w:rsidP="0045361F">
      <w:pPr>
        <w:widowControl w:val="0"/>
        <w:autoSpaceDE w:val="0"/>
        <w:autoSpaceDN w:val="0"/>
        <w:adjustRightInd w:val="0"/>
        <w:spacing w:line="480" w:lineRule="atLeast"/>
        <w:ind w:left="480" w:hanging="480"/>
        <w:jc w:val="both"/>
        <w:rPr>
          <w:noProof/>
        </w:rPr>
      </w:pPr>
      <w:r w:rsidRPr="00965CA3">
        <w:rPr>
          <w:noProof/>
        </w:rPr>
        <w:lastRenderedPageBreak/>
        <w:t>Peccei, R., &amp; Van De Voorde, K. (2019)</w:t>
      </w:r>
      <w:r w:rsidR="006354C3">
        <w:rPr>
          <w:noProof/>
        </w:rPr>
        <w:t>.</w:t>
      </w:r>
      <w:r w:rsidRPr="00965CA3">
        <w:rPr>
          <w:noProof/>
        </w:rPr>
        <w:t xml:space="preserve"> Human resource management–</w:t>
      </w:r>
      <w:r>
        <w:rPr>
          <w:noProof/>
        </w:rPr>
        <w:t>wellbeing</w:t>
      </w:r>
      <w:r w:rsidRPr="00965CA3">
        <w:rPr>
          <w:noProof/>
        </w:rPr>
        <w:t>–p</w:t>
      </w:r>
      <w:r w:rsidR="006354C3">
        <w:rPr>
          <w:noProof/>
        </w:rPr>
        <w:t>erformance research revisited: p</w:t>
      </w:r>
      <w:r w:rsidRPr="00965CA3">
        <w:rPr>
          <w:noProof/>
        </w:rPr>
        <w:t xml:space="preserve">ast, present, and future. </w:t>
      </w:r>
      <w:r w:rsidRPr="00965CA3">
        <w:rPr>
          <w:i/>
          <w:iCs/>
          <w:noProof/>
        </w:rPr>
        <w:t>Human Resource Management Journal</w:t>
      </w:r>
      <w:r w:rsidR="006354C3">
        <w:rPr>
          <w:noProof/>
        </w:rPr>
        <w:t>,</w:t>
      </w:r>
      <w:r w:rsidRPr="00965CA3">
        <w:rPr>
          <w:noProof/>
        </w:rPr>
        <w:t xml:space="preserve"> </w:t>
      </w:r>
      <w:r w:rsidRPr="006354C3">
        <w:rPr>
          <w:i/>
          <w:noProof/>
        </w:rPr>
        <w:t>29</w:t>
      </w:r>
      <w:r>
        <w:rPr>
          <w:noProof/>
        </w:rPr>
        <w:t>, 4, 539-563</w:t>
      </w:r>
    </w:p>
    <w:p w14:paraId="458E3B8C" w14:textId="77777777" w:rsidR="0094351E" w:rsidRPr="00AA1C9E" w:rsidRDefault="00B7235F" w:rsidP="0045361F">
      <w:pPr>
        <w:spacing w:line="480" w:lineRule="atLeast"/>
        <w:ind w:left="547" w:hanging="547"/>
        <w:jc w:val="both"/>
        <w:rPr>
          <w:color w:val="000000"/>
          <w:shd w:val="clear" w:color="auto" w:fill="FFFFFF"/>
        </w:rPr>
      </w:pPr>
      <w:r w:rsidRPr="00AA1C9E">
        <w:rPr>
          <w:color w:val="000000"/>
        </w:rPr>
        <w:t xml:space="preserve">Peccei, R., Van De </w:t>
      </w:r>
      <w:proofErr w:type="spellStart"/>
      <w:r w:rsidRPr="00AA1C9E">
        <w:rPr>
          <w:color w:val="000000"/>
        </w:rPr>
        <w:t>Voorde</w:t>
      </w:r>
      <w:proofErr w:type="spellEnd"/>
      <w:r w:rsidRPr="00AA1C9E">
        <w:rPr>
          <w:color w:val="000000"/>
        </w:rPr>
        <w:t xml:space="preserve">, K. and Van </w:t>
      </w:r>
      <w:proofErr w:type="spellStart"/>
      <w:r w:rsidRPr="00AA1C9E">
        <w:rPr>
          <w:color w:val="000000"/>
        </w:rPr>
        <w:t>V</w:t>
      </w:r>
      <w:r w:rsidR="006354C3">
        <w:rPr>
          <w:color w:val="000000"/>
        </w:rPr>
        <w:t>eldhoven</w:t>
      </w:r>
      <w:proofErr w:type="spellEnd"/>
      <w:r w:rsidR="006354C3">
        <w:rPr>
          <w:color w:val="000000"/>
        </w:rPr>
        <w:t>, M. (2013).</w:t>
      </w:r>
      <w:r w:rsidRPr="00AA1C9E">
        <w:rPr>
          <w:color w:val="000000"/>
        </w:rPr>
        <w:t xml:space="preserve"> HRM, </w:t>
      </w:r>
      <w:r w:rsidR="003E5ED5">
        <w:rPr>
          <w:color w:val="000000"/>
        </w:rPr>
        <w:t>wellbeing</w:t>
      </w:r>
      <w:r w:rsidRPr="00AA1C9E">
        <w:rPr>
          <w:color w:val="000000"/>
        </w:rPr>
        <w:t xml:space="preserve"> and performance: a theoretical and empirical review, in J. Paauwe, D. Guest and P. Wright (eds), </w:t>
      </w:r>
      <w:r w:rsidRPr="00AA1C9E">
        <w:rPr>
          <w:i/>
          <w:iCs/>
          <w:color w:val="000000"/>
        </w:rPr>
        <w:t>HRM and Performance: Achievements and Challenges,</w:t>
      </w:r>
      <w:r w:rsidRPr="00AA1C9E">
        <w:rPr>
          <w:color w:val="000000"/>
        </w:rPr>
        <w:t xml:space="preserve"> London: Wiley</w:t>
      </w:r>
      <w:r w:rsidR="006354C3">
        <w:rPr>
          <w:color w:val="000000"/>
        </w:rPr>
        <w:t>.</w:t>
      </w:r>
    </w:p>
    <w:p w14:paraId="7C8F3263" w14:textId="77777777" w:rsidR="00B90991" w:rsidRPr="00AA1C9E" w:rsidRDefault="00E102A7" w:rsidP="0045361F">
      <w:pPr>
        <w:spacing w:line="480" w:lineRule="atLeast"/>
        <w:ind w:left="547" w:hanging="547"/>
        <w:jc w:val="both"/>
        <w:rPr>
          <w:color w:val="000000"/>
          <w:shd w:val="clear" w:color="auto" w:fill="FFFFFF"/>
        </w:rPr>
      </w:pPr>
      <w:proofErr w:type="spellStart"/>
      <w:r w:rsidRPr="00AA1C9E">
        <w:rPr>
          <w:color w:val="222222"/>
          <w:shd w:val="clear" w:color="auto" w:fill="FFFFFF"/>
        </w:rPr>
        <w:t>Purvanova</w:t>
      </w:r>
      <w:proofErr w:type="spellEnd"/>
      <w:r w:rsidRPr="00AA1C9E">
        <w:rPr>
          <w:color w:val="222222"/>
          <w:shd w:val="clear" w:color="auto" w:fill="FFFFFF"/>
        </w:rPr>
        <w:t>, R.</w:t>
      </w:r>
      <w:r w:rsidR="0094351E" w:rsidRPr="00AA1C9E">
        <w:rPr>
          <w:color w:val="222222"/>
          <w:shd w:val="clear" w:color="auto" w:fill="FFFFFF"/>
        </w:rPr>
        <w:t>K.,</w:t>
      </w:r>
      <w:r w:rsidRPr="00AA1C9E">
        <w:rPr>
          <w:color w:val="222222"/>
          <w:shd w:val="clear" w:color="auto" w:fill="FFFFFF"/>
        </w:rPr>
        <w:t xml:space="preserve"> &amp; </w:t>
      </w:r>
      <w:proofErr w:type="spellStart"/>
      <w:r w:rsidRPr="00AA1C9E">
        <w:rPr>
          <w:color w:val="222222"/>
          <w:shd w:val="clear" w:color="auto" w:fill="FFFFFF"/>
        </w:rPr>
        <w:t>Muros</w:t>
      </w:r>
      <w:proofErr w:type="spellEnd"/>
      <w:r w:rsidRPr="00AA1C9E">
        <w:rPr>
          <w:color w:val="222222"/>
          <w:shd w:val="clear" w:color="auto" w:fill="FFFFFF"/>
        </w:rPr>
        <w:t>, J.</w:t>
      </w:r>
      <w:r w:rsidR="006354C3">
        <w:rPr>
          <w:color w:val="222222"/>
          <w:shd w:val="clear" w:color="auto" w:fill="FFFFFF"/>
        </w:rPr>
        <w:t>P. (2010).</w:t>
      </w:r>
      <w:r w:rsidR="0094351E" w:rsidRPr="00AA1C9E">
        <w:rPr>
          <w:color w:val="222222"/>
          <w:shd w:val="clear" w:color="auto" w:fill="FFFFFF"/>
        </w:rPr>
        <w:t xml:space="preserve"> Gender differences in burnout: </w:t>
      </w:r>
      <w:r w:rsidR="006354C3">
        <w:rPr>
          <w:color w:val="222222"/>
          <w:shd w:val="clear" w:color="auto" w:fill="FFFFFF"/>
        </w:rPr>
        <w:t>a</w:t>
      </w:r>
      <w:r w:rsidR="0094351E" w:rsidRPr="00AA1C9E">
        <w:rPr>
          <w:color w:val="222222"/>
          <w:shd w:val="clear" w:color="auto" w:fill="FFFFFF"/>
        </w:rPr>
        <w:t xml:space="preserve"> meta-analysis, </w:t>
      </w:r>
      <w:r w:rsidR="0094351E" w:rsidRPr="00AA1C9E">
        <w:rPr>
          <w:i/>
          <w:iCs/>
          <w:color w:val="222222"/>
          <w:shd w:val="clear" w:color="auto" w:fill="FFFFFF"/>
        </w:rPr>
        <w:t xml:space="preserve">Journal of Vocational </w:t>
      </w:r>
      <w:proofErr w:type="spellStart"/>
      <w:r w:rsidR="0094351E" w:rsidRPr="00AA1C9E">
        <w:rPr>
          <w:i/>
          <w:iCs/>
          <w:color w:val="222222"/>
          <w:shd w:val="clear" w:color="auto" w:fill="FFFFFF"/>
        </w:rPr>
        <w:t>Behavior</w:t>
      </w:r>
      <w:proofErr w:type="spellEnd"/>
      <w:r w:rsidR="0094351E" w:rsidRPr="00AA1C9E">
        <w:rPr>
          <w:color w:val="222222"/>
          <w:shd w:val="clear" w:color="auto" w:fill="FFFFFF"/>
        </w:rPr>
        <w:t>, </w:t>
      </w:r>
      <w:r w:rsidR="0094351E" w:rsidRPr="00AA1C9E">
        <w:rPr>
          <w:i/>
          <w:iCs/>
          <w:color w:val="222222"/>
          <w:shd w:val="clear" w:color="auto" w:fill="FFFFFF"/>
        </w:rPr>
        <w:t>77</w:t>
      </w:r>
      <w:r w:rsidR="0094351E" w:rsidRPr="00AA1C9E">
        <w:rPr>
          <w:color w:val="222222"/>
          <w:shd w:val="clear" w:color="auto" w:fill="FFFFFF"/>
        </w:rPr>
        <w:t>, 2, 168-185.</w:t>
      </w:r>
    </w:p>
    <w:p w14:paraId="1C8CF993" w14:textId="77777777" w:rsidR="0069381D" w:rsidRPr="00AA1C9E" w:rsidRDefault="00E102A7" w:rsidP="0045361F">
      <w:pPr>
        <w:spacing w:line="480" w:lineRule="atLeast"/>
        <w:ind w:left="547" w:hanging="547"/>
        <w:jc w:val="both"/>
        <w:rPr>
          <w:color w:val="222222"/>
          <w:shd w:val="clear" w:color="auto" w:fill="FFFFFF"/>
        </w:rPr>
      </w:pPr>
      <w:proofErr w:type="spellStart"/>
      <w:r w:rsidRPr="00AA1C9E">
        <w:rPr>
          <w:color w:val="222222"/>
          <w:shd w:val="clear" w:color="auto" w:fill="FFFFFF"/>
        </w:rPr>
        <w:t>Saedi</w:t>
      </w:r>
      <w:proofErr w:type="spellEnd"/>
      <w:r w:rsidRPr="00AA1C9E">
        <w:rPr>
          <w:color w:val="222222"/>
          <w:shd w:val="clear" w:color="auto" w:fill="FFFFFF"/>
        </w:rPr>
        <w:t>, A.M., Majid, A.</w:t>
      </w:r>
      <w:r w:rsidR="006354C3">
        <w:rPr>
          <w:color w:val="222222"/>
          <w:shd w:val="clear" w:color="auto" w:fill="FFFFFF"/>
        </w:rPr>
        <w:t>A., &amp; Isa, Z. (2019).</w:t>
      </w:r>
      <w:r w:rsidR="0069381D" w:rsidRPr="00AA1C9E">
        <w:rPr>
          <w:color w:val="222222"/>
          <w:shd w:val="clear" w:color="auto" w:fill="FFFFFF"/>
        </w:rPr>
        <w:t xml:space="preserve"> Evaluation of safety climate differences among employees’ demographic variables: </w:t>
      </w:r>
      <w:r w:rsidR="006354C3">
        <w:rPr>
          <w:color w:val="222222"/>
          <w:shd w:val="clear" w:color="auto" w:fill="FFFFFF"/>
        </w:rPr>
        <w:t>a</w:t>
      </w:r>
      <w:r w:rsidR="0069381D" w:rsidRPr="00AA1C9E">
        <w:rPr>
          <w:color w:val="222222"/>
          <w:shd w:val="clear" w:color="auto" w:fill="FFFFFF"/>
        </w:rPr>
        <w:t xml:space="preserve"> cross-sectional study in two different-sized manuf</w:t>
      </w:r>
      <w:r w:rsidR="006354C3">
        <w:rPr>
          <w:color w:val="222222"/>
          <w:shd w:val="clear" w:color="auto" w:fill="FFFFFF"/>
        </w:rPr>
        <w:t>acturing industries in Malaysia</w:t>
      </w:r>
      <w:r w:rsidR="0069381D" w:rsidRPr="00AA1C9E">
        <w:rPr>
          <w:color w:val="222222"/>
          <w:shd w:val="clear" w:color="auto" w:fill="FFFFFF"/>
        </w:rPr>
        <w:t>, </w:t>
      </w:r>
      <w:r w:rsidR="0069381D" w:rsidRPr="00AA1C9E">
        <w:rPr>
          <w:i/>
          <w:iCs/>
          <w:color w:val="222222"/>
          <w:shd w:val="clear" w:color="auto" w:fill="FFFFFF"/>
        </w:rPr>
        <w:t>International Journal of Occupational Safety and Ergonomics</w:t>
      </w:r>
      <w:r w:rsidR="0069381D" w:rsidRPr="00AA1C9E">
        <w:rPr>
          <w:color w:val="222222"/>
          <w:shd w:val="clear" w:color="auto" w:fill="FFFFFF"/>
        </w:rPr>
        <w:t xml:space="preserve">, </w:t>
      </w:r>
      <w:r w:rsidR="0082693B" w:rsidRPr="00AA1C9E">
        <w:rPr>
          <w:color w:val="222222"/>
          <w:shd w:val="clear" w:color="auto" w:fill="FFFFFF"/>
        </w:rPr>
        <w:t>in press, doi.org/10.1080/10803548.2019.1623454</w:t>
      </w:r>
      <w:r w:rsidR="0069381D" w:rsidRPr="00AA1C9E">
        <w:rPr>
          <w:color w:val="222222"/>
          <w:shd w:val="clear" w:color="auto" w:fill="FFFFFF"/>
        </w:rPr>
        <w:t xml:space="preserve">. </w:t>
      </w:r>
    </w:p>
    <w:p w14:paraId="674F4EBF" w14:textId="77777777" w:rsidR="0069381D" w:rsidRPr="00AA1C9E" w:rsidRDefault="00E102A7" w:rsidP="0045361F">
      <w:pPr>
        <w:spacing w:line="480" w:lineRule="atLeast"/>
        <w:ind w:left="547" w:hanging="547"/>
        <w:jc w:val="both"/>
        <w:rPr>
          <w:color w:val="000000"/>
          <w:shd w:val="clear" w:color="auto" w:fill="FFFFFF"/>
        </w:rPr>
      </w:pPr>
      <w:proofErr w:type="spellStart"/>
      <w:r w:rsidRPr="00AA1C9E">
        <w:rPr>
          <w:color w:val="222222"/>
          <w:shd w:val="clear" w:color="auto" w:fill="FFFFFF"/>
        </w:rPr>
        <w:t>Schermuly</w:t>
      </w:r>
      <w:proofErr w:type="spellEnd"/>
      <w:r w:rsidRPr="00AA1C9E">
        <w:rPr>
          <w:color w:val="222222"/>
          <w:shd w:val="clear" w:color="auto" w:fill="FFFFFF"/>
        </w:rPr>
        <w:t>, C.</w:t>
      </w:r>
      <w:r w:rsidR="0069381D" w:rsidRPr="00AA1C9E">
        <w:rPr>
          <w:color w:val="222222"/>
          <w:shd w:val="clear" w:color="auto" w:fill="FFFFFF"/>
        </w:rPr>
        <w:t xml:space="preserve">C., </w:t>
      </w:r>
      <w:proofErr w:type="spellStart"/>
      <w:r w:rsidR="0069381D" w:rsidRPr="00AA1C9E">
        <w:rPr>
          <w:color w:val="222222"/>
          <w:shd w:val="clear" w:color="auto" w:fill="FFFFFF"/>
        </w:rPr>
        <w:t>Sche</w:t>
      </w:r>
      <w:r w:rsidR="006354C3">
        <w:rPr>
          <w:color w:val="222222"/>
          <w:shd w:val="clear" w:color="auto" w:fill="FFFFFF"/>
        </w:rPr>
        <w:t>rmuly</w:t>
      </w:r>
      <w:proofErr w:type="spellEnd"/>
      <w:r w:rsidR="006354C3">
        <w:rPr>
          <w:color w:val="222222"/>
          <w:shd w:val="clear" w:color="auto" w:fill="FFFFFF"/>
        </w:rPr>
        <w:t>, R.A., &amp; Meyer, B. (2011).</w:t>
      </w:r>
      <w:r w:rsidR="0069381D" w:rsidRPr="00AA1C9E">
        <w:rPr>
          <w:color w:val="222222"/>
          <w:shd w:val="clear" w:color="auto" w:fill="FFFFFF"/>
        </w:rPr>
        <w:t xml:space="preserve"> Effects of vice‐</w:t>
      </w:r>
      <w:proofErr w:type="gramStart"/>
      <w:r w:rsidR="0069381D" w:rsidRPr="00AA1C9E">
        <w:rPr>
          <w:color w:val="222222"/>
          <w:shd w:val="clear" w:color="auto" w:fill="FFFFFF"/>
        </w:rPr>
        <w:t>principals'</w:t>
      </w:r>
      <w:proofErr w:type="gramEnd"/>
      <w:r w:rsidR="0069381D" w:rsidRPr="00AA1C9E">
        <w:rPr>
          <w:color w:val="222222"/>
          <w:shd w:val="clear" w:color="auto" w:fill="FFFFFF"/>
        </w:rPr>
        <w:t xml:space="preserve"> psychological empowerment </w:t>
      </w:r>
      <w:r w:rsidR="00717CD7">
        <w:rPr>
          <w:color w:val="222222"/>
          <w:shd w:val="clear" w:color="auto" w:fill="FFFFFF"/>
        </w:rPr>
        <w:t>on job satisfaction and burnout</w:t>
      </w:r>
      <w:r w:rsidR="0069381D" w:rsidRPr="00AA1C9E">
        <w:rPr>
          <w:color w:val="222222"/>
          <w:shd w:val="clear" w:color="auto" w:fill="FFFFFF"/>
        </w:rPr>
        <w:t>, </w:t>
      </w:r>
      <w:r w:rsidR="0069381D" w:rsidRPr="00AA1C9E">
        <w:rPr>
          <w:i/>
          <w:iCs/>
          <w:color w:val="222222"/>
          <w:shd w:val="clear" w:color="auto" w:fill="FFFFFF"/>
        </w:rPr>
        <w:t>International Journal of Educational Management</w:t>
      </w:r>
      <w:r w:rsidR="0069381D" w:rsidRPr="00AA1C9E">
        <w:rPr>
          <w:color w:val="222222"/>
          <w:shd w:val="clear" w:color="auto" w:fill="FFFFFF"/>
        </w:rPr>
        <w:t xml:space="preserve">, </w:t>
      </w:r>
      <w:r w:rsidR="0069381D" w:rsidRPr="00AA1C9E">
        <w:rPr>
          <w:i/>
          <w:color w:val="222222"/>
          <w:shd w:val="clear" w:color="auto" w:fill="FFFFFF"/>
        </w:rPr>
        <w:t>25</w:t>
      </w:r>
      <w:r w:rsidR="0069381D" w:rsidRPr="00AA1C9E">
        <w:rPr>
          <w:color w:val="222222"/>
          <w:shd w:val="clear" w:color="auto" w:fill="FFFFFF"/>
        </w:rPr>
        <w:t>, 3, 252-264</w:t>
      </w:r>
    </w:p>
    <w:p w14:paraId="688CE720" w14:textId="77777777" w:rsidR="0094351E" w:rsidRPr="00AA1C9E" w:rsidRDefault="00B7235F" w:rsidP="0045361F">
      <w:pPr>
        <w:spacing w:line="480" w:lineRule="atLeast"/>
        <w:ind w:left="544" w:hanging="544"/>
        <w:jc w:val="both"/>
        <w:rPr>
          <w:color w:val="000000"/>
          <w:shd w:val="clear" w:color="auto" w:fill="FFFFFF"/>
        </w:rPr>
      </w:pPr>
      <w:proofErr w:type="spellStart"/>
      <w:r w:rsidRPr="00AA1C9E">
        <w:rPr>
          <w:color w:val="000000"/>
          <w:shd w:val="clear" w:color="auto" w:fill="FFFFFF"/>
        </w:rPr>
        <w:t>Schopman</w:t>
      </w:r>
      <w:proofErr w:type="spellEnd"/>
      <w:r w:rsidRPr="00AA1C9E">
        <w:rPr>
          <w:color w:val="000000"/>
          <w:shd w:val="clear" w:color="auto" w:fill="FFFFFF"/>
        </w:rPr>
        <w:t xml:space="preserve">, L. M., </w:t>
      </w:r>
      <w:proofErr w:type="spellStart"/>
      <w:r w:rsidRPr="00AA1C9E">
        <w:rPr>
          <w:color w:val="000000"/>
          <w:shd w:val="clear" w:color="auto" w:fill="FFFFFF"/>
        </w:rPr>
        <w:t>Kalshoven</w:t>
      </w:r>
      <w:proofErr w:type="spellEnd"/>
      <w:r w:rsidRPr="00AA1C9E">
        <w:rPr>
          <w:color w:val="000000"/>
          <w:shd w:val="clear" w:color="auto" w:fill="FFFFFF"/>
        </w:rPr>
        <w:t>, K., &amp; Boon, C. (2017)</w:t>
      </w:r>
      <w:r w:rsidR="00717CD7">
        <w:rPr>
          <w:color w:val="000000"/>
          <w:shd w:val="clear" w:color="auto" w:fill="FFFFFF"/>
        </w:rPr>
        <w:t>.</w:t>
      </w:r>
      <w:r w:rsidRPr="00AA1C9E">
        <w:rPr>
          <w:color w:val="000000"/>
          <w:shd w:val="clear" w:color="auto" w:fill="FFFFFF"/>
        </w:rPr>
        <w:t xml:space="preserve"> When health care workers perceive high-commitment HRM will they be motivated to continue working in health care? It may depend on their supervisor and intrinsic motivation, </w:t>
      </w:r>
      <w:r w:rsidRPr="00AA1C9E">
        <w:rPr>
          <w:i/>
          <w:iCs/>
          <w:color w:val="000000"/>
          <w:shd w:val="clear" w:color="auto" w:fill="FFFFFF"/>
        </w:rPr>
        <w:t>The International Journal of Human Resource Management</w:t>
      </w:r>
      <w:r w:rsidRPr="00AA1C9E">
        <w:rPr>
          <w:color w:val="000000"/>
          <w:shd w:val="clear" w:color="auto" w:fill="FFFFFF"/>
        </w:rPr>
        <w:t>, </w:t>
      </w:r>
      <w:r w:rsidRPr="00717CD7">
        <w:rPr>
          <w:i/>
          <w:color w:val="000000"/>
          <w:shd w:val="clear" w:color="auto" w:fill="FFFFFF"/>
        </w:rPr>
        <w:t>28</w:t>
      </w:r>
      <w:r w:rsidRPr="00AA1C9E">
        <w:rPr>
          <w:color w:val="000000"/>
          <w:shd w:val="clear" w:color="auto" w:fill="FFFFFF"/>
        </w:rPr>
        <w:t>,</w:t>
      </w:r>
      <w:r w:rsidR="002D6ECA" w:rsidRPr="00AA1C9E">
        <w:rPr>
          <w:color w:val="000000"/>
          <w:shd w:val="clear" w:color="auto" w:fill="FFFFFF"/>
        </w:rPr>
        <w:t xml:space="preserve"> </w:t>
      </w:r>
      <w:r w:rsidRPr="00AA1C9E">
        <w:rPr>
          <w:color w:val="000000"/>
          <w:shd w:val="clear" w:color="auto" w:fill="FFFFFF"/>
        </w:rPr>
        <w:t>4,</w:t>
      </w:r>
      <w:r w:rsidR="0094351E" w:rsidRPr="00AA1C9E">
        <w:rPr>
          <w:color w:val="000000"/>
          <w:shd w:val="clear" w:color="auto" w:fill="FFFFFF"/>
        </w:rPr>
        <w:t xml:space="preserve"> 657-677.</w:t>
      </w:r>
    </w:p>
    <w:p w14:paraId="008BAC7E" w14:textId="77777777" w:rsidR="0094351E" w:rsidRPr="00AA1C9E" w:rsidRDefault="00E102A7" w:rsidP="0045361F">
      <w:pPr>
        <w:spacing w:line="480" w:lineRule="atLeast"/>
        <w:ind w:left="544" w:hanging="544"/>
        <w:jc w:val="both"/>
        <w:rPr>
          <w:color w:val="000000"/>
          <w:shd w:val="clear" w:color="auto" w:fill="FFFFFF"/>
        </w:rPr>
      </w:pPr>
      <w:r w:rsidRPr="00AA1C9E">
        <w:rPr>
          <w:color w:val="222222"/>
          <w:shd w:val="clear" w:color="auto" w:fill="FFFFFF"/>
        </w:rPr>
        <w:t xml:space="preserve">Schmidt, J.A., </w:t>
      </w:r>
      <w:proofErr w:type="spellStart"/>
      <w:r w:rsidRPr="00AA1C9E">
        <w:rPr>
          <w:color w:val="222222"/>
          <w:shd w:val="clear" w:color="auto" w:fill="FFFFFF"/>
        </w:rPr>
        <w:t>Pohler</w:t>
      </w:r>
      <w:proofErr w:type="spellEnd"/>
      <w:r w:rsidRPr="00AA1C9E">
        <w:rPr>
          <w:color w:val="222222"/>
          <w:shd w:val="clear" w:color="auto" w:fill="FFFFFF"/>
        </w:rPr>
        <w:t xml:space="preserve">, D., &amp; </w:t>
      </w:r>
      <w:proofErr w:type="spellStart"/>
      <w:r w:rsidRPr="00AA1C9E">
        <w:rPr>
          <w:color w:val="222222"/>
          <w:shd w:val="clear" w:color="auto" w:fill="FFFFFF"/>
        </w:rPr>
        <w:t>Willness</w:t>
      </w:r>
      <w:proofErr w:type="spellEnd"/>
      <w:r w:rsidRPr="00AA1C9E">
        <w:rPr>
          <w:color w:val="222222"/>
          <w:shd w:val="clear" w:color="auto" w:fill="FFFFFF"/>
        </w:rPr>
        <w:t>, C.</w:t>
      </w:r>
      <w:r w:rsidR="0094351E" w:rsidRPr="00AA1C9E">
        <w:rPr>
          <w:color w:val="222222"/>
          <w:shd w:val="clear" w:color="auto" w:fill="FFFFFF"/>
        </w:rPr>
        <w:t>R. (2018)</w:t>
      </w:r>
      <w:r w:rsidR="00717CD7">
        <w:rPr>
          <w:color w:val="222222"/>
          <w:shd w:val="clear" w:color="auto" w:fill="FFFFFF"/>
        </w:rPr>
        <w:t>.</w:t>
      </w:r>
      <w:r w:rsidR="0094351E" w:rsidRPr="00AA1C9E">
        <w:rPr>
          <w:color w:val="222222"/>
          <w:shd w:val="clear" w:color="auto" w:fill="FFFFFF"/>
        </w:rPr>
        <w:t xml:space="preserve"> Strategic HR system</w:t>
      </w:r>
      <w:r w:rsidR="00717CD7">
        <w:rPr>
          <w:color w:val="222222"/>
          <w:shd w:val="clear" w:color="auto" w:fill="FFFFFF"/>
        </w:rPr>
        <w:t xml:space="preserve"> differentiation </w:t>
      </w:r>
      <w:proofErr w:type="gramStart"/>
      <w:r w:rsidR="00717CD7">
        <w:rPr>
          <w:color w:val="222222"/>
          <w:shd w:val="clear" w:color="auto" w:fill="FFFFFF"/>
        </w:rPr>
        <w:t>between jobs</w:t>
      </w:r>
      <w:proofErr w:type="gramEnd"/>
      <w:r w:rsidR="00717CD7">
        <w:rPr>
          <w:color w:val="222222"/>
          <w:shd w:val="clear" w:color="auto" w:fill="FFFFFF"/>
        </w:rPr>
        <w:t>: t</w:t>
      </w:r>
      <w:r w:rsidR="0094351E" w:rsidRPr="00AA1C9E">
        <w:rPr>
          <w:color w:val="222222"/>
          <w:shd w:val="clear" w:color="auto" w:fill="FFFFFF"/>
        </w:rPr>
        <w:t>he effects on firm performance and employee outcomes, </w:t>
      </w:r>
      <w:r w:rsidR="0094351E" w:rsidRPr="00AA1C9E">
        <w:rPr>
          <w:i/>
          <w:iCs/>
          <w:color w:val="222222"/>
          <w:shd w:val="clear" w:color="auto" w:fill="FFFFFF"/>
        </w:rPr>
        <w:t>Human Resource Management</w:t>
      </w:r>
      <w:r w:rsidR="0094351E" w:rsidRPr="00AA1C9E">
        <w:rPr>
          <w:color w:val="222222"/>
          <w:shd w:val="clear" w:color="auto" w:fill="FFFFFF"/>
        </w:rPr>
        <w:t>, </w:t>
      </w:r>
      <w:r w:rsidR="0094351E" w:rsidRPr="00AA1C9E">
        <w:rPr>
          <w:i/>
          <w:iCs/>
          <w:color w:val="222222"/>
          <w:shd w:val="clear" w:color="auto" w:fill="FFFFFF"/>
        </w:rPr>
        <w:t>57</w:t>
      </w:r>
      <w:r w:rsidR="0094351E" w:rsidRPr="00AA1C9E">
        <w:rPr>
          <w:color w:val="222222"/>
          <w:shd w:val="clear" w:color="auto" w:fill="FFFFFF"/>
        </w:rPr>
        <w:t>, 1, 65-81.</w:t>
      </w:r>
    </w:p>
    <w:p w14:paraId="0965068A" w14:textId="77777777" w:rsidR="00B7235F" w:rsidRPr="00AA1C9E" w:rsidRDefault="002D6ECA" w:rsidP="0045361F">
      <w:pPr>
        <w:spacing w:line="480" w:lineRule="atLeast"/>
        <w:ind w:left="544" w:hanging="544"/>
        <w:jc w:val="both"/>
        <w:rPr>
          <w:color w:val="000000"/>
          <w:shd w:val="clear" w:color="auto" w:fill="FFFFFF"/>
        </w:rPr>
      </w:pPr>
      <w:r w:rsidRPr="00AA1C9E">
        <w:rPr>
          <w:color w:val="000000"/>
          <w:shd w:val="clear" w:color="auto" w:fill="FFFFFF"/>
        </w:rPr>
        <w:t xml:space="preserve">Schmidt, J.A., </w:t>
      </w:r>
      <w:proofErr w:type="spellStart"/>
      <w:r w:rsidRPr="00AA1C9E">
        <w:rPr>
          <w:color w:val="000000"/>
          <w:shd w:val="clear" w:color="auto" w:fill="FFFFFF"/>
        </w:rPr>
        <w:t>Willness</w:t>
      </w:r>
      <w:proofErr w:type="spellEnd"/>
      <w:r w:rsidRPr="00AA1C9E">
        <w:rPr>
          <w:color w:val="000000"/>
          <w:shd w:val="clear" w:color="auto" w:fill="FFFFFF"/>
        </w:rPr>
        <w:t xml:space="preserve">, C.R., Jones, D.A., &amp; </w:t>
      </w:r>
      <w:proofErr w:type="spellStart"/>
      <w:r w:rsidRPr="00AA1C9E">
        <w:rPr>
          <w:color w:val="000000"/>
          <w:shd w:val="clear" w:color="auto" w:fill="FFFFFF"/>
        </w:rPr>
        <w:t>Bourdage</w:t>
      </w:r>
      <w:proofErr w:type="spellEnd"/>
      <w:r w:rsidRPr="00AA1C9E">
        <w:rPr>
          <w:color w:val="000000"/>
          <w:shd w:val="clear" w:color="auto" w:fill="FFFFFF"/>
        </w:rPr>
        <w:t>, J.</w:t>
      </w:r>
      <w:r w:rsidR="00717CD7">
        <w:rPr>
          <w:color w:val="000000"/>
          <w:shd w:val="clear" w:color="auto" w:fill="FFFFFF"/>
        </w:rPr>
        <w:t>S. (2018).</w:t>
      </w:r>
      <w:r w:rsidR="00B7235F" w:rsidRPr="00AA1C9E">
        <w:rPr>
          <w:color w:val="000000"/>
          <w:shd w:val="clear" w:color="auto" w:fill="FFFFFF"/>
        </w:rPr>
        <w:t xml:space="preserve"> Human resource management practices and voluntary turn</w:t>
      </w:r>
      <w:r w:rsidR="00717CD7">
        <w:rPr>
          <w:color w:val="000000"/>
          <w:shd w:val="clear" w:color="auto" w:fill="FFFFFF"/>
        </w:rPr>
        <w:t>over: a</w:t>
      </w:r>
      <w:r w:rsidR="00B7235F" w:rsidRPr="00AA1C9E">
        <w:rPr>
          <w:color w:val="000000"/>
          <w:shd w:val="clear" w:color="auto" w:fill="FFFFFF"/>
        </w:rPr>
        <w:t xml:space="preserve"> study of internal workforce and exte</w:t>
      </w:r>
      <w:r w:rsidR="00717CD7">
        <w:rPr>
          <w:color w:val="000000"/>
          <w:shd w:val="clear" w:color="auto" w:fill="FFFFFF"/>
        </w:rPr>
        <w:t xml:space="preserve">rnal </w:t>
      </w:r>
      <w:proofErr w:type="spellStart"/>
      <w:r w:rsidR="00717CD7">
        <w:rPr>
          <w:color w:val="000000"/>
          <w:shd w:val="clear" w:color="auto" w:fill="FFFFFF"/>
        </w:rPr>
        <w:t>labor</w:t>
      </w:r>
      <w:proofErr w:type="spellEnd"/>
      <w:r w:rsidR="00717CD7">
        <w:rPr>
          <w:color w:val="000000"/>
          <w:shd w:val="clear" w:color="auto" w:fill="FFFFFF"/>
        </w:rPr>
        <w:t xml:space="preserve"> market contingencies</w:t>
      </w:r>
      <w:r w:rsidR="00B7235F" w:rsidRPr="00AA1C9E">
        <w:rPr>
          <w:color w:val="000000"/>
          <w:shd w:val="clear" w:color="auto" w:fill="FFFFFF"/>
        </w:rPr>
        <w:t>, </w:t>
      </w:r>
      <w:r w:rsidR="00B7235F" w:rsidRPr="00AA1C9E">
        <w:rPr>
          <w:i/>
          <w:iCs/>
          <w:color w:val="000000"/>
          <w:shd w:val="clear" w:color="auto" w:fill="FFFFFF"/>
        </w:rPr>
        <w:t>The International Journal of Human Resource Management</w:t>
      </w:r>
      <w:r w:rsidR="00B7235F" w:rsidRPr="00AA1C9E">
        <w:rPr>
          <w:color w:val="000000"/>
          <w:shd w:val="clear" w:color="auto" w:fill="FFFFFF"/>
        </w:rPr>
        <w:t>, </w:t>
      </w:r>
      <w:r w:rsidR="00B7235F" w:rsidRPr="00AA1C9E">
        <w:rPr>
          <w:i/>
          <w:iCs/>
          <w:color w:val="000000"/>
          <w:shd w:val="clear" w:color="auto" w:fill="FFFFFF"/>
        </w:rPr>
        <w:t>29,</w:t>
      </w:r>
      <w:r w:rsidRPr="00AA1C9E">
        <w:rPr>
          <w:i/>
          <w:iCs/>
          <w:color w:val="000000"/>
          <w:shd w:val="clear" w:color="auto" w:fill="FFFFFF"/>
        </w:rPr>
        <w:t xml:space="preserve"> </w:t>
      </w:r>
      <w:r w:rsidR="00B7235F" w:rsidRPr="00AA1C9E">
        <w:rPr>
          <w:color w:val="000000"/>
          <w:shd w:val="clear" w:color="auto" w:fill="FFFFFF"/>
        </w:rPr>
        <w:t>3, 571-594.</w:t>
      </w:r>
    </w:p>
    <w:p w14:paraId="03B8886C" w14:textId="77777777" w:rsidR="0069381D" w:rsidRPr="00AA1C9E" w:rsidRDefault="00A25D16" w:rsidP="0045361F">
      <w:pPr>
        <w:spacing w:line="480" w:lineRule="atLeast"/>
        <w:ind w:left="540" w:hanging="540"/>
        <w:jc w:val="both"/>
        <w:rPr>
          <w:color w:val="222222"/>
          <w:shd w:val="clear" w:color="auto" w:fill="FFFFFF"/>
        </w:rPr>
      </w:pPr>
      <w:bookmarkStart w:id="8" w:name="_Hlk536374214"/>
      <w:proofErr w:type="spellStart"/>
      <w:r w:rsidRPr="00AA1C9E">
        <w:rPr>
          <w:color w:val="222222"/>
          <w:shd w:val="clear" w:color="auto" w:fill="FFFFFF"/>
        </w:rPr>
        <w:t>Sonnentag</w:t>
      </w:r>
      <w:proofErr w:type="spellEnd"/>
      <w:r w:rsidRPr="00AA1C9E">
        <w:rPr>
          <w:color w:val="222222"/>
          <w:shd w:val="clear" w:color="auto" w:fill="FFFFFF"/>
        </w:rPr>
        <w:t xml:space="preserve">, S., &amp; </w:t>
      </w:r>
      <w:proofErr w:type="spellStart"/>
      <w:r w:rsidRPr="00AA1C9E">
        <w:rPr>
          <w:color w:val="222222"/>
          <w:shd w:val="clear" w:color="auto" w:fill="FFFFFF"/>
        </w:rPr>
        <w:t>Zijlstra</w:t>
      </w:r>
      <w:proofErr w:type="spellEnd"/>
      <w:r w:rsidRPr="00AA1C9E">
        <w:rPr>
          <w:color w:val="222222"/>
          <w:shd w:val="clear" w:color="auto" w:fill="FFFFFF"/>
        </w:rPr>
        <w:t>, F.R. (2006)</w:t>
      </w:r>
      <w:r w:rsidR="00717CD7">
        <w:rPr>
          <w:color w:val="222222"/>
          <w:shd w:val="clear" w:color="auto" w:fill="FFFFFF"/>
        </w:rPr>
        <w:t>.</w:t>
      </w:r>
      <w:r w:rsidRPr="00AA1C9E">
        <w:rPr>
          <w:color w:val="222222"/>
          <w:shd w:val="clear" w:color="auto" w:fill="FFFFFF"/>
        </w:rPr>
        <w:t xml:space="preserve"> </w:t>
      </w:r>
      <w:bookmarkEnd w:id="8"/>
      <w:r w:rsidRPr="00AA1C9E">
        <w:rPr>
          <w:color w:val="222222"/>
          <w:shd w:val="clear" w:color="auto" w:fill="FFFFFF"/>
        </w:rPr>
        <w:t xml:space="preserve">Job characteristics and off-job activities as predictors of need for recovery, </w:t>
      </w:r>
      <w:r w:rsidR="003E5ED5">
        <w:rPr>
          <w:color w:val="222222"/>
          <w:shd w:val="clear" w:color="auto" w:fill="FFFFFF"/>
        </w:rPr>
        <w:t>wellbeing</w:t>
      </w:r>
      <w:r w:rsidR="00717CD7">
        <w:rPr>
          <w:color w:val="222222"/>
          <w:shd w:val="clear" w:color="auto" w:fill="FFFFFF"/>
        </w:rPr>
        <w:t>, and fatigue</w:t>
      </w:r>
      <w:r w:rsidRPr="00AA1C9E">
        <w:rPr>
          <w:color w:val="222222"/>
          <w:shd w:val="clear" w:color="auto" w:fill="FFFFFF"/>
        </w:rPr>
        <w:t>, </w:t>
      </w:r>
      <w:r w:rsidRPr="00AA1C9E">
        <w:rPr>
          <w:i/>
          <w:iCs/>
          <w:color w:val="222222"/>
          <w:shd w:val="clear" w:color="auto" w:fill="FFFFFF"/>
        </w:rPr>
        <w:t>Journal of Applied Psychology</w:t>
      </w:r>
      <w:r w:rsidRPr="00AA1C9E">
        <w:rPr>
          <w:color w:val="222222"/>
          <w:shd w:val="clear" w:color="auto" w:fill="FFFFFF"/>
        </w:rPr>
        <w:t>, </w:t>
      </w:r>
      <w:r w:rsidRPr="00AA1C9E">
        <w:rPr>
          <w:i/>
          <w:iCs/>
          <w:color w:val="222222"/>
          <w:shd w:val="clear" w:color="auto" w:fill="FFFFFF"/>
        </w:rPr>
        <w:t>91,</w:t>
      </w:r>
      <w:r w:rsidR="002D6ECA" w:rsidRPr="00AA1C9E">
        <w:rPr>
          <w:i/>
          <w:iCs/>
          <w:color w:val="222222"/>
          <w:shd w:val="clear" w:color="auto" w:fill="FFFFFF"/>
        </w:rPr>
        <w:t xml:space="preserve"> </w:t>
      </w:r>
      <w:r w:rsidRPr="00AA1C9E">
        <w:rPr>
          <w:color w:val="222222"/>
          <w:shd w:val="clear" w:color="auto" w:fill="FFFFFF"/>
        </w:rPr>
        <w:t>2, 330.</w:t>
      </w:r>
      <w:r w:rsidR="0069381D" w:rsidRPr="00AA1C9E">
        <w:rPr>
          <w:color w:val="222222"/>
          <w:shd w:val="clear" w:color="auto" w:fill="FFFFFF"/>
        </w:rPr>
        <w:t xml:space="preserve"> </w:t>
      </w:r>
    </w:p>
    <w:p w14:paraId="59563D42" w14:textId="77777777" w:rsidR="0069381D" w:rsidRPr="00AA1C9E" w:rsidRDefault="00B7235F" w:rsidP="0045361F">
      <w:pPr>
        <w:spacing w:line="480" w:lineRule="atLeast"/>
        <w:ind w:left="544" w:hanging="544"/>
        <w:jc w:val="both"/>
        <w:rPr>
          <w:color w:val="000000"/>
          <w:shd w:val="clear" w:color="auto" w:fill="FFFFFF"/>
        </w:rPr>
      </w:pPr>
      <w:r w:rsidRPr="00AA1C9E">
        <w:rPr>
          <w:color w:val="000000"/>
          <w:shd w:val="clear" w:color="auto" w:fill="FFFFFF"/>
        </w:rPr>
        <w:lastRenderedPageBreak/>
        <w:t>Su</w:t>
      </w:r>
      <w:r w:rsidR="00717CD7">
        <w:rPr>
          <w:color w:val="000000"/>
          <w:shd w:val="clear" w:color="auto" w:fill="FFFFFF"/>
        </w:rPr>
        <w:t>, Z., Guo, H., &amp; Sun, W. (2017).</w:t>
      </w:r>
      <w:r w:rsidRPr="00AA1C9E">
        <w:rPr>
          <w:color w:val="000000"/>
          <w:shd w:val="clear" w:color="auto" w:fill="FFFFFF"/>
        </w:rPr>
        <w:t xml:space="preserve"> Exp</w:t>
      </w:r>
      <w:r w:rsidR="00717CD7">
        <w:rPr>
          <w:color w:val="000000"/>
          <w:shd w:val="clear" w:color="auto" w:fill="FFFFFF"/>
        </w:rPr>
        <w:t>loration and firm performance: t</w:t>
      </w:r>
      <w:r w:rsidRPr="00AA1C9E">
        <w:rPr>
          <w:color w:val="000000"/>
          <w:shd w:val="clear" w:color="auto" w:fill="FFFFFF"/>
        </w:rPr>
        <w:t>he moderating</w:t>
      </w:r>
      <w:r w:rsidR="00717CD7">
        <w:rPr>
          <w:color w:val="000000"/>
          <w:shd w:val="clear" w:color="auto" w:fill="FFFFFF"/>
        </w:rPr>
        <w:t xml:space="preserve"> impact of competitive strategy</w:t>
      </w:r>
      <w:r w:rsidRPr="00AA1C9E">
        <w:rPr>
          <w:color w:val="000000"/>
          <w:shd w:val="clear" w:color="auto" w:fill="FFFFFF"/>
        </w:rPr>
        <w:t>, </w:t>
      </w:r>
      <w:r w:rsidRPr="00AA1C9E">
        <w:rPr>
          <w:i/>
          <w:iCs/>
          <w:color w:val="000000"/>
          <w:shd w:val="clear" w:color="auto" w:fill="FFFFFF"/>
        </w:rPr>
        <w:t>British Journal of Management</w:t>
      </w:r>
      <w:r w:rsidRPr="00AA1C9E">
        <w:rPr>
          <w:color w:val="000000"/>
          <w:shd w:val="clear" w:color="auto" w:fill="FFFFFF"/>
        </w:rPr>
        <w:t>, </w:t>
      </w:r>
      <w:r w:rsidRPr="00717CD7">
        <w:rPr>
          <w:i/>
          <w:color w:val="000000"/>
          <w:shd w:val="clear" w:color="auto" w:fill="FFFFFF"/>
        </w:rPr>
        <w:t>28</w:t>
      </w:r>
      <w:r w:rsidRPr="00AA1C9E">
        <w:rPr>
          <w:color w:val="000000"/>
          <w:shd w:val="clear" w:color="auto" w:fill="FFFFFF"/>
        </w:rPr>
        <w:t>,</w:t>
      </w:r>
      <w:r w:rsidR="002D6ECA" w:rsidRPr="00AA1C9E">
        <w:rPr>
          <w:color w:val="000000"/>
          <w:shd w:val="clear" w:color="auto" w:fill="FFFFFF"/>
        </w:rPr>
        <w:t xml:space="preserve"> </w:t>
      </w:r>
      <w:r w:rsidRPr="00AA1C9E">
        <w:rPr>
          <w:color w:val="000000"/>
          <w:shd w:val="clear" w:color="auto" w:fill="FFFFFF"/>
        </w:rPr>
        <w:t>3, 357-371</w:t>
      </w:r>
      <w:r w:rsidR="0069381D" w:rsidRPr="00AA1C9E">
        <w:rPr>
          <w:color w:val="000000"/>
          <w:shd w:val="clear" w:color="auto" w:fill="FFFFFF"/>
        </w:rPr>
        <w:t xml:space="preserve">. </w:t>
      </w:r>
    </w:p>
    <w:p w14:paraId="5C790100" w14:textId="77777777" w:rsidR="0069381D" w:rsidRDefault="00E102A7" w:rsidP="0045361F">
      <w:pPr>
        <w:spacing w:line="480" w:lineRule="atLeast"/>
        <w:ind w:left="544" w:hanging="544"/>
        <w:jc w:val="both"/>
        <w:rPr>
          <w:color w:val="222222"/>
          <w:shd w:val="clear" w:color="auto" w:fill="FFFFFF"/>
        </w:rPr>
      </w:pPr>
      <w:proofErr w:type="spellStart"/>
      <w:r w:rsidRPr="00AA1C9E">
        <w:rPr>
          <w:color w:val="222222"/>
          <w:shd w:val="clear" w:color="auto" w:fill="FFFFFF"/>
        </w:rPr>
        <w:t>Sulaiman</w:t>
      </w:r>
      <w:proofErr w:type="spellEnd"/>
      <w:r w:rsidRPr="00AA1C9E">
        <w:rPr>
          <w:color w:val="222222"/>
          <w:shd w:val="clear" w:color="auto" w:fill="FFFFFF"/>
        </w:rPr>
        <w:t>, N.F.C., Sanusi, N.</w:t>
      </w:r>
      <w:r w:rsidR="00717CD7">
        <w:rPr>
          <w:color w:val="222222"/>
          <w:shd w:val="clear" w:color="auto" w:fill="FFFFFF"/>
        </w:rPr>
        <w:t>A., &amp; Muhamad, S. (2020).</w:t>
      </w:r>
      <w:r w:rsidR="0069381D" w:rsidRPr="00AA1C9E">
        <w:rPr>
          <w:color w:val="222222"/>
          <w:shd w:val="clear" w:color="auto" w:fill="FFFFFF"/>
        </w:rPr>
        <w:t xml:space="preserve"> Survey dataset of Malaysian perc</w:t>
      </w:r>
      <w:r w:rsidR="00717CD7">
        <w:rPr>
          <w:color w:val="222222"/>
          <w:shd w:val="clear" w:color="auto" w:fill="FFFFFF"/>
        </w:rPr>
        <w:t>eption on rising cost of living</w:t>
      </w:r>
      <w:r w:rsidR="0069381D" w:rsidRPr="00AA1C9E">
        <w:rPr>
          <w:color w:val="222222"/>
          <w:shd w:val="clear" w:color="auto" w:fill="FFFFFF"/>
        </w:rPr>
        <w:t>, </w:t>
      </w:r>
      <w:r w:rsidR="0069381D" w:rsidRPr="00AA1C9E">
        <w:rPr>
          <w:i/>
          <w:iCs/>
          <w:color w:val="222222"/>
          <w:shd w:val="clear" w:color="auto" w:fill="FFFFFF"/>
        </w:rPr>
        <w:t>Data in Brief</w:t>
      </w:r>
      <w:r w:rsidR="0069381D" w:rsidRPr="00AA1C9E">
        <w:rPr>
          <w:color w:val="222222"/>
          <w:shd w:val="clear" w:color="auto" w:fill="FFFFFF"/>
        </w:rPr>
        <w:t>, </w:t>
      </w:r>
      <w:r w:rsidR="0069381D" w:rsidRPr="00AA1C9E">
        <w:rPr>
          <w:i/>
          <w:iCs/>
          <w:color w:val="222222"/>
          <w:shd w:val="clear" w:color="auto" w:fill="FFFFFF"/>
        </w:rPr>
        <w:t>28</w:t>
      </w:r>
      <w:r w:rsidR="0069381D" w:rsidRPr="00AA1C9E">
        <w:rPr>
          <w:color w:val="222222"/>
          <w:shd w:val="clear" w:color="auto" w:fill="FFFFFF"/>
        </w:rPr>
        <w:t>, 104910, 1-5.</w:t>
      </w:r>
    </w:p>
    <w:p w14:paraId="29285470" w14:textId="77777777" w:rsidR="0014446A" w:rsidRPr="0014446A" w:rsidRDefault="0014446A" w:rsidP="0045361F">
      <w:pPr>
        <w:widowControl w:val="0"/>
        <w:autoSpaceDE w:val="0"/>
        <w:autoSpaceDN w:val="0"/>
        <w:adjustRightInd w:val="0"/>
        <w:spacing w:line="480" w:lineRule="atLeast"/>
        <w:ind w:left="480" w:hanging="480"/>
        <w:jc w:val="both"/>
        <w:rPr>
          <w:noProof/>
        </w:rPr>
      </w:pPr>
      <w:r w:rsidRPr="00965CA3">
        <w:rPr>
          <w:noProof/>
        </w:rPr>
        <w:t>Supian, C., Nor, M., Kumah, R., Mohamed, H., Mohamed, B., &amp; Hassan, A.C. (2020)</w:t>
      </w:r>
      <w:r w:rsidR="00717CD7">
        <w:rPr>
          <w:noProof/>
        </w:rPr>
        <w:t>.</w:t>
      </w:r>
      <w:r w:rsidRPr="00965CA3">
        <w:rPr>
          <w:noProof/>
        </w:rPr>
        <w:t xml:space="preserve"> </w:t>
      </w:r>
      <w:r w:rsidR="00717CD7">
        <w:rPr>
          <w:noProof/>
        </w:rPr>
        <w:t>Human r</w:t>
      </w:r>
      <w:r w:rsidRPr="00965CA3">
        <w:rPr>
          <w:noProof/>
        </w:rPr>
        <w:t xml:space="preserve">esources </w:t>
      </w:r>
      <w:r w:rsidR="00717CD7">
        <w:rPr>
          <w:noProof/>
        </w:rPr>
        <w:t>m</w:t>
      </w:r>
      <w:r w:rsidRPr="00965CA3">
        <w:rPr>
          <w:noProof/>
        </w:rPr>
        <w:t xml:space="preserve">anagement </w:t>
      </w:r>
      <w:r w:rsidR="00717CD7">
        <w:rPr>
          <w:noProof/>
        </w:rPr>
        <w:t>practices and its i</w:t>
      </w:r>
      <w:r w:rsidRPr="00965CA3">
        <w:rPr>
          <w:noProof/>
        </w:rPr>
        <w:t xml:space="preserve">mpact on </w:t>
      </w:r>
      <w:r w:rsidR="00717CD7">
        <w:rPr>
          <w:noProof/>
        </w:rPr>
        <w:t>e</w:t>
      </w:r>
      <w:r w:rsidRPr="00965CA3">
        <w:rPr>
          <w:noProof/>
        </w:rPr>
        <w:t xml:space="preserve">mployee </w:t>
      </w:r>
      <w:r w:rsidR="00717CD7">
        <w:rPr>
          <w:noProof/>
        </w:rPr>
        <w:t>c</w:t>
      </w:r>
      <w:r w:rsidRPr="00965CA3">
        <w:rPr>
          <w:noProof/>
        </w:rPr>
        <w:t xml:space="preserve">ommitment </w:t>
      </w:r>
      <w:r w:rsidR="00717CD7">
        <w:rPr>
          <w:noProof/>
        </w:rPr>
        <w:t>among staffs of road t</w:t>
      </w:r>
      <w:r w:rsidRPr="00965CA3">
        <w:rPr>
          <w:noProof/>
        </w:rPr>
        <w:t xml:space="preserve">ransport </w:t>
      </w:r>
      <w:r w:rsidR="00717CD7">
        <w:rPr>
          <w:noProof/>
        </w:rPr>
        <w:t>d</w:t>
      </w:r>
      <w:r w:rsidRPr="00965CA3">
        <w:rPr>
          <w:noProof/>
        </w:rPr>
        <w:t xml:space="preserve">epartment, Perak, Malaysia. </w:t>
      </w:r>
      <w:r w:rsidRPr="00965CA3">
        <w:rPr>
          <w:i/>
          <w:iCs/>
          <w:noProof/>
        </w:rPr>
        <w:t>Journal of Environmental Treatment Techniques</w:t>
      </w:r>
      <w:r w:rsidRPr="00965CA3">
        <w:rPr>
          <w:noProof/>
        </w:rPr>
        <w:t xml:space="preserve">, </w:t>
      </w:r>
      <w:r w:rsidRPr="00965CA3">
        <w:rPr>
          <w:i/>
          <w:iCs/>
          <w:noProof/>
        </w:rPr>
        <w:t>8</w:t>
      </w:r>
      <w:r>
        <w:rPr>
          <w:noProof/>
        </w:rPr>
        <w:t xml:space="preserve">, </w:t>
      </w:r>
      <w:r w:rsidRPr="00965CA3">
        <w:rPr>
          <w:noProof/>
        </w:rPr>
        <w:t xml:space="preserve">1, 28–34. </w:t>
      </w:r>
    </w:p>
    <w:p w14:paraId="0B3C14B2" w14:textId="77777777" w:rsidR="007B0241" w:rsidRPr="00AA1C9E" w:rsidRDefault="002D6ECA" w:rsidP="0045361F">
      <w:pPr>
        <w:spacing w:line="480" w:lineRule="atLeast"/>
        <w:ind w:left="540" w:hanging="540"/>
        <w:jc w:val="both"/>
        <w:rPr>
          <w:color w:val="222222"/>
          <w:shd w:val="clear" w:color="auto" w:fill="FFFFFF"/>
        </w:rPr>
      </w:pPr>
      <w:proofErr w:type="spellStart"/>
      <w:r w:rsidRPr="00AA1C9E">
        <w:rPr>
          <w:color w:val="222222"/>
          <w:shd w:val="clear" w:color="auto" w:fill="FFFFFF"/>
        </w:rPr>
        <w:t>Syrek</w:t>
      </w:r>
      <w:proofErr w:type="spellEnd"/>
      <w:r w:rsidRPr="00AA1C9E">
        <w:rPr>
          <w:color w:val="222222"/>
          <w:shd w:val="clear" w:color="auto" w:fill="FFFFFF"/>
        </w:rPr>
        <w:t>, C.</w:t>
      </w:r>
      <w:r w:rsidR="007B0241" w:rsidRPr="00AA1C9E">
        <w:rPr>
          <w:color w:val="222222"/>
          <w:shd w:val="clear" w:color="auto" w:fill="FFFFFF"/>
        </w:rPr>
        <w:t xml:space="preserve">J., </w:t>
      </w:r>
      <w:proofErr w:type="spellStart"/>
      <w:r w:rsidR="007B0241" w:rsidRPr="00AA1C9E">
        <w:rPr>
          <w:color w:val="222222"/>
          <w:shd w:val="clear" w:color="auto" w:fill="FFFFFF"/>
        </w:rPr>
        <w:t>Apo</w:t>
      </w:r>
      <w:r w:rsidR="00C03659">
        <w:rPr>
          <w:color w:val="222222"/>
          <w:shd w:val="clear" w:color="auto" w:fill="FFFFFF"/>
        </w:rPr>
        <w:t>stel</w:t>
      </w:r>
      <w:proofErr w:type="spellEnd"/>
      <w:r w:rsidR="00C03659">
        <w:rPr>
          <w:color w:val="222222"/>
          <w:shd w:val="clear" w:color="auto" w:fill="FFFFFF"/>
        </w:rPr>
        <w:t>, E., &amp; Antoni, C.H. (2013).</w:t>
      </w:r>
      <w:r w:rsidR="007B0241" w:rsidRPr="00AA1C9E">
        <w:rPr>
          <w:color w:val="222222"/>
          <w:shd w:val="clear" w:color="auto" w:fill="FFFFFF"/>
        </w:rPr>
        <w:t xml:space="preserve"> Stres</w:t>
      </w:r>
      <w:r w:rsidR="00C03659">
        <w:rPr>
          <w:color w:val="222222"/>
          <w:shd w:val="clear" w:color="auto" w:fill="FFFFFF"/>
        </w:rPr>
        <w:t>s in highly demanding IT jobs: t</w:t>
      </w:r>
      <w:r w:rsidR="007B0241" w:rsidRPr="00AA1C9E">
        <w:rPr>
          <w:color w:val="222222"/>
          <w:shd w:val="clear" w:color="auto" w:fill="FFFFFF"/>
        </w:rPr>
        <w:t>ransformational leadership moderates the impact of time pressure on exhaustion and work–life balance, </w:t>
      </w:r>
      <w:r w:rsidR="007B0241" w:rsidRPr="00AA1C9E">
        <w:rPr>
          <w:i/>
          <w:iCs/>
          <w:color w:val="222222"/>
          <w:shd w:val="clear" w:color="auto" w:fill="FFFFFF"/>
        </w:rPr>
        <w:t>Journal of Occupational Health Psychology</w:t>
      </w:r>
      <w:r w:rsidR="007B0241" w:rsidRPr="00AA1C9E">
        <w:rPr>
          <w:color w:val="222222"/>
          <w:shd w:val="clear" w:color="auto" w:fill="FFFFFF"/>
        </w:rPr>
        <w:t>, </w:t>
      </w:r>
      <w:r w:rsidR="007B0241" w:rsidRPr="00AA1C9E">
        <w:rPr>
          <w:i/>
          <w:iCs/>
          <w:color w:val="222222"/>
          <w:shd w:val="clear" w:color="auto" w:fill="FFFFFF"/>
        </w:rPr>
        <w:t>18,</w:t>
      </w:r>
      <w:r w:rsidRPr="00AA1C9E">
        <w:rPr>
          <w:i/>
          <w:iCs/>
          <w:color w:val="222222"/>
          <w:shd w:val="clear" w:color="auto" w:fill="FFFFFF"/>
        </w:rPr>
        <w:t xml:space="preserve"> </w:t>
      </w:r>
      <w:r w:rsidR="007B0241" w:rsidRPr="00AA1C9E">
        <w:rPr>
          <w:color w:val="222222"/>
          <w:shd w:val="clear" w:color="auto" w:fill="FFFFFF"/>
        </w:rPr>
        <w:t>3, 252-</w:t>
      </w:r>
      <w:r w:rsidR="0056074C" w:rsidRPr="00AA1C9E">
        <w:rPr>
          <w:color w:val="222222"/>
          <w:shd w:val="clear" w:color="auto" w:fill="FFFFFF"/>
        </w:rPr>
        <w:t>262</w:t>
      </w:r>
      <w:r w:rsidR="007B0241" w:rsidRPr="00AA1C9E">
        <w:rPr>
          <w:color w:val="222222"/>
          <w:shd w:val="clear" w:color="auto" w:fill="FFFFFF"/>
        </w:rPr>
        <w:t>.</w:t>
      </w:r>
    </w:p>
    <w:p w14:paraId="1AF2B97F" w14:textId="77777777" w:rsidR="0069381D" w:rsidRPr="00AA1C9E" w:rsidRDefault="002D6ECA" w:rsidP="0045361F">
      <w:pPr>
        <w:spacing w:line="480" w:lineRule="atLeast"/>
        <w:ind w:left="540" w:hanging="540"/>
        <w:jc w:val="both"/>
        <w:rPr>
          <w:color w:val="000000"/>
          <w:shd w:val="clear" w:color="auto" w:fill="FFFFFF"/>
        </w:rPr>
      </w:pPr>
      <w:bookmarkStart w:id="9" w:name="_Hlk536373145"/>
      <w:proofErr w:type="spellStart"/>
      <w:r w:rsidRPr="00AA1C9E">
        <w:rPr>
          <w:color w:val="000000"/>
          <w:shd w:val="clear" w:color="auto" w:fill="FFFFFF"/>
        </w:rPr>
        <w:t>Thoits</w:t>
      </w:r>
      <w:proofErr w:type="spellEnd"/>
      <w:r w:rsidRPr="00AA1C9E">
        <w:rPr>
          <w:color w:val="000000"/>
          <w:shd w:val="clear" w:color="auto" w:fill="FFFFFF"/>
        </w:rPr>
        <w:t>, P.</w:t>
      </w:r>
      <w:r w:rsidR="00ED1E75" w:rsidRPr="00AA1C9E">
        <w:rPr>
          <w:color w:val="000000"/>
          <w:shd w:val="clear" w:color="auto" w:fill="FFFFFF"/>
        </w:rPr>
        <w:t>A., &amp; Hewitt, L.N. (2001)</w:t>
      </w:r>
      <w:r w:rsidR="00C03659">
        <w:rPr>
          <w:color w:val="000000"/>
          <w:shd w:val="clear" w:color="auto" w:fill="FFFFFF"/>
        </w:rPr>
        <w:t>.</w:t>
      </w:r>
      <w:r w:rsidR="00ED1E75" w:rsidRPr="00AA1C9E">
        <w:rPr>
          <w:color w:val="000000"/>
          <w:shd w:val="clear" w:color="auto" w:fill="FFFFFF"/>
        </w:rPr>
        <w:t xml:space="preserve"> </w:t>
      </w:r>
      <w:bookmarkEnd w:id="9"/>
      <w:r w:rsidR="00ED1E75" w:rsidRPr="00AA1C9E">
        <w:rPr>
          <w:color w:val="000000"/>
          <w:shd w:val="clear" w:color="auto" w:fill="FFFFFF"/>
        </w:rPr>
        <w:t xml:space="preserve">Volunteer work and </w:t>
      </w:r>
      <w:r w:rsidR="003E5ED5">
        <w:rPr>
          <w:color w:val="000000"/>
          <w:shd w:val="clear" w:color="auto" w:fill="FFFFFF"/>
        </w:rPr>
        <w:t>wellbeing</w:t>
      </w:r>
      <w:r w:rsidR="00ED1E75" w:rsidRPr="00AA1C9E">
        <w:rPr>
          <w:color w:val="000000"/>
          <w:shd w:val="clear" w:color="auto" w:fill="FFFFFF"/>
        </w:rPr>
        <w:t>. </w:t>
      </w:r>
      <w:r w:rsidR="00ED1E75" w:rsidRPr="00AA1C9E">
        <w:rPr>
          <w:i/>
          <w:iCs/>
          <w:color w:val="000000"/>
          <w:shd w:val="clear" w:color="auto" w:fill="FFFFFF"/>
        </w:rPr>
        <w:t xml:space="preserve">Journal of Health and Social </w:t>
      </w:r>
      <w:proofErr w:type="spellStart"/>
      <w:r w:rsidR="00ED1E75" w:rsidRPr="00AA1C9E">
        <w:rPr>
          <w:i/>
          <w:iCs/>
          <w:color w:val="000000"/>
          <w:shd w:val="clear" w:color="auto" w:fill="FFFFFF"/>
        </w:rPr>
        <w:t>Behavior</w:t>
      </w:r>
      <w:proofErr w:type="spellEnd"/>
      <w:r w:rsidR="00ED1E75" w:rsidRPr="00AA1C9E">
        <w:rPr>
          <w:i/>
          <w:iCs/>
          <w:color w:val="000000"/>
          <w:shd w:val="clear" w:color="auto" w:fill="FFFFFF"/>
        </w:rPr>
        <w:t>,</w:t>
      </w:r>
      <w:r w:rsidR="00ED1E75" w:rsidRPr="00AA1C9E">
        <w:rPr>
          <w:color w:val="000000"/>
          <w:shd w:val="clear" w:color="auto" w:fill="FFFFFF"/>
        </w:rPr>
        <w:t xml:space="preserve"> </w:t>
      </w:r>
      <w:r w:rsidR="004839C5" w:rsidRPr="00AA1C9E">
        <w:rPr>
          <w:i/>
          <w:color w:val="000000"/>
          <w:shd w:val="clear" w:color="auto" w:fill="FFFFFF"/>
        </w:rPr>
        <w:t>42</w:t>
      </w:r>
      <w:r w:rsidR="004839C5" w:rsidRPr="00AA1C9E">
        <w:rPr>
          <w:color w:val="000000"/>
          <w:shd w:val="clear" w:color="auto" w:fill="FFFFFF"/>
        </w:rPr>
        <w:t>,</w:t>
      </w:r>
      <w:r w:rsidR="00943CE8" w:rsidRPr="00AA1C9E">
        <w:rPr>
          <w:color w:val="000000"/>
          <w:shd w:val="clear" w:color="auto" w:fill="FFFFFF"/>
        </w:rPr>
        <w:t xml:space="preserve"> </w:t>
      </w:r>
      <w:r w:rsidR="004839C5" w:rsidRPr="00AA1C9E">
        <w:rPr>
          <w:color w:val="000000"/>
          <w:shd w:val="clear" w:color="auto" w:fill="FFFFFF"/>
        </w:rPr>
        <w:t xml:space="preserve">2, </w:t>
      </w:r>
      <w:r w:rsidR="00ED1E75" w:rsidRPr="00AA1C9E">
        <w:rPr>
          <w:color w:val="000000"/>
          <w:shd w:val="clear" w:color="auto" w:fill="FFFFFF"/>
        </w:rPr>
        <w:t>115-131.</w:t>
      </w:r>
      <w:r w:rsidR="0069381D" w:rsidRPr="00AA1C9E">
        <w:rPr>
          <w:color w:val="000000"/>
          <w:shd w:val="clear" w:color="auto" w:fill="FFFFFF"/>
        </w:rPr>
        <w:t xml:space="preserve"> </w:t>
      </w:r>
    </w:p>
    <w:p w14:paraId="6CC305E4" w14:textId="77777777" w:rsidR="0069381D" w:rsidRPr="00AA1C9E" w:rsidRDefault="0069381D" w:rsidP="0045361F">
      <w:pPr>
        <w:spacing w:line="480" w:lineRule="atLeast"/>
        <w:ind w:left="540" w:hanging="540"/>
        <w:jc w:val="both"/>
        <w:rPr>
          <w:color w:val="000000"/>
          <w:shd w:val="clear" w:color="auto" w:fill="FFFFFF"/>
        </w:rPr>
      </w:pPr>
      <w:proofErr w:type="spellStart"/>
      <w:r w:rsidRPr="00AA1C9E">
        <w:rPr>
          <w:color w:val="222222"/>
          <w:shd w:val="clear" w:color="auto" w:fill="FFFFFF"/>
        </w:rPr>
        <w:t>Topcic</w:t>
      </w:r>
      <w:proofErr w:type="spellEnd"/>
      <w:r w:rsidRPr="00AA1C9E">
        <w:rPr>
          <w:color w:val="222222"/>
          <w:shd w:val="clear" w:color="auto" w:fill="FFFFFF"/>
        </w:rPr>
        <w:t xml:space="preserve">, M., Baum, M., &amp; </w:t>
      </w:r>
      <w:proofErr w:type="spellStart"/>
      <w:r w:rsidRPr="00AA1C9E">
        <w:rPr>
          <w:color w:val="222222"/>
          <w:shd w:val="clear" w:color="auto" w:fill="FFFFFF"/>
        </w:rPr>
        <w:t>Kabst</w:t>
      </w:r>
      <w:proofErr w:type="spellEnd"/>
      <w:r w:rsidRPr="00AA1C9E">
        <w:rPr>
          <w:color w:val="222222"/>
          <w:shd w:val="clear" w:color="auto" w:fill="FFFFFF"/>
        </w:rPr>
        <w:t>, R. (2016)</w:t>
      </w:r>
      <w:r w:rsidR="00C03659">
        <w:rPr>
          <w:color w:val="222222"/>
          <w:shd w:val="clear" w:color="auto" w:fill="FFFFFF"/>
        </w:rPr>
        <w:t>.</w:t>
      </w:r>
      <w:r w:rsidRPr="00AA1C9E">
        <w:rPr>
          <w:color w:val="222222"/>
          <w:shd w:val="clear" w:color="auto" w:fill="FFFFFF"/>
        </w:rPr>
        <w:t xml:space="preserve"> Are high-performance work practices related to individually perceived stress? A jo</w:t>
      </w:r>
      <w:r w:rsidR="00C03659">
        <w:rPr>
          <w:color w:val="222222"/>
          <w:shd w:val="clear" w:color="auto" w:fill="FFFFFF"/>
        </w:rPr>
        <w:t>b demands-resources perspective</w:t>
      </w:r>
      <w:r w:rsidRPr="00AA1C9E">
        <w:rPr>
          <w:color w:val="222222"/>
          <w:shd w:val="clear" w:color="auto" w:fill="FFFFFF"/>
        </w:rPr>
        <w:t>, </w:t>
      </w:r>
      <w:r w:rsidRPr="00AA1C9E">
        <w:rPr>
          <w:i/>
          <w:iCs/>
          <w:color w:val="222222"/>
          <w:shd w:val="clear" w:color="auto" w:fill="FFFFFF"/>
        </w:rPr>
        <w:t>The International Journal of Human Resource Management</w:t>
      </w:r>
      <w:r w:rsidRPr="00AA1C9E">
        <w:rPr>
          <w:color w:val="222222"/>
          <w:shd w:val="clear" w:color="auto" w:fill="FFFFFF"/>
        </w:rPr>
        <w:t>, </w:t>
      </w:r>
      <w:r w:rsidRPr="00AA1C9E">
        <w:rPr>
          <w:i/>
          <w:iCs/>
          <w:color w:val="222222"/>
          <w:shd w:val="clear" w:color="auto" w:fill="FFFFFF"/>
        </w:rPr>
        <w:t>27</w:t>
      </w:r>
      <w:r w:rsidRPr="00AA1C9E">
        <w:rPr>
          <w:color w:val="222222"/>
          <w:shd w:val="clear" w:color="auto" w:fill="FFFFFF"/>
        </w:rPr>
        <w:t>, 1, 45-66.</w:t>
      </w:r>
    </w:p>
    <w:p w14:paraId="10C5E3FB" w14:textId="77777777" w:rsidR="00B7235F" w:rsidRPr="00AA1C9E" w:rsidRDefault="00B7235F" w:rsidP="0045361F">
      <w:pPr>
        <w:spacing w:line="480" w:lineRule="atLeast"/>
        <w:ind w:left="547" w:hanging="547"/>
        <w:jc w:val="both"/>
        <w:rPr>
          <w:color w:val="000000"/>
          <w:shd w:val="clear" w:color="auto" w:fill="FFFFFF"/>
        </w:rPr>
      </w:pPr>
      <w:proofErr w:type="spellStart"/>
      <w:r w:rsidRPr="00AA1C9E">
        <w:rPr>
          <w:color w:val="000000"/>
          <w:shd w:val="clear" w:color="auto" w:fill="FFFFFF"/>
        </w:rPr>
        <w:t>Tzabbar</w:t>
      </w:r>
      <w:proofErr w:type="spellEnd"/>
      <w:r w:rsidRPr="00AA1C9E">
        <w:rPr>
          <w:color w:val="000000"/>
          <w:shd w:val="clear" w:color="auto" w:fill="FFFFFF"/>
        </w:rPr>
        <w:t xml:space="preserve">, D., </w:t>
      </w:r>
      <w:proofErr w:type="spellStart"/>
      <w:r w:rsidRPr="00AA1C9E">
        <w:rPr>
          <w:color w:val="000000"/>
          <w:shd w:val="clear" w:color="auto" w:fill="FFFFFF"/>
        </w:rPr>
        <w:t>T</w:t>
      </w:r>
      <w:r w:rsidR="00C03659">
        <w:rPr>
          <w:color w:val="000000"/>
          <w:shd w:val="clear" w:color="auto" w:fill="FFFFFF"/>
        </w:rPr>
        <w:t>zafrir</w:t>
      </w:r>
      <w:proofErr w:type="spellEnd"/>
      <w:r w:rsidR="00C03659">
        <w:rPr>
          <w:color w:val="000000"/>
          <w:shd w:val="clear" w:color="auto" w:fill="FFFFFF"/>
        </w:rPr>
        <w:t>, S., &amp; Baruch, Y. (2017).</w:t>
      </w:r>
      <w:r w:rsidRPr="00AA1C9E">
        <w:rPr>
          <w:color w:val="000000"/>
          <w:shd w:val="clear" w:color="auto" w:fill="FFFFFF"/>
        </w:rPr>
        <w:t xml:space="preserve"> </w:t>
      </w:r>
      <w:r w:rsidR="00C03659">
        <w:rPr>
          <w:color w:val="000000"/>
          <w:shd w:val="clear" w:color="auto" w:fill="FFFFFF"/>
        </w:rPr>
        <w:t>A bridge over troubled water: r</w:t>
      </w:r>
      <w:r w:rsidRPr="00AA1C9E">
        <w:rPr>
          <w:color w:val="000000"/>
          <w:shd w:val="clear" w:color="auto" w:fill="FFFFFF"/>
        </w:rPr>
        <w:t xml:space="preserve">eplication, </w:t>
      </w:r>
      <w:proofErr w:type="gramStart"/>
      <w:r w:rsidRPr="00AA1C9E">
        <w:rPr>
          <w:color w:val="000000"/>
          <w:shd w:val="clear" w:color="auto" w:fill="FFFFFF"/>
        </w:rPr>
        <w:t>integration</w:t>
      </w:r>
      <w:proofErr w:type="gramEnd"/>
      <w:r w:rsidRPr="00AA1C9E">
        <w:rPr>
          <w:color w:val="000000"/>
          <w:shd w:val="clear" w:color="auto" w:fill="FFFFFF"/>
        </w:rPr>
        <w:t xml:space="preserve"> and extension of the relationship between HRM practices and </w:t>
      </w:r>
      <w:r w:rsidR="003E5ED5">
        <w:rPr>
          <w:color w:val="000000"/>
          <w:shd w:val="clear" w:color="auto" w:fill="FFFFFF"/>
        </w:rPr>
        <w:t>organisation</w:t>
      </w:r>
      <w:r w:rsidRPr="00AA1C9E">
        <w:rPr>
          <w:color w:val="000000"/>
          <w:shd w:val="clear" w:color="auto" w:fill="FFFFFF"/>
        </w:rPr>
        <w:t>al performance using moderating meta-analysis, </w:t>
      </w:r>
      <w:r w:rsidRPr="00AA1C9E">
        <w:rPr>
          <w:i/>
          <w:iCs/>
          <w:color w:val="000000"/>
          <w:shd w:val="clear" w:color="auto" w:fill="FFFFFF"/>
        </w:rPr>
        <w:t>Human Resource Management Review</w:t>
      </w:r>
      <w:r w:rsidRPr="00AA1C9E">
        <w:rPr>
          <w:color w:val="000000"/>
          <w:shd w:val="clear" w:color="auto" w:fill="FFFFFF"/>
        </w:rPr>
        <w:t>, </w:t>
      </w:r>
      <w:r w:rsidRPr="00C03659">
        <w:rPr>
          <w:i/>
          <w:color w:val="000000"/>
          <w:shd w:val="clear" w:color="auto" w:fill="FFFFFF"/>
        </w:rPr>
        <w:t>27</w:t>
      </w:r>
      <w:r w:rsidRPr="00AA1C9E">
        <w:rPr>
          <w:color w:val="000000"/>
          <w:shd w:val="clear" w:color="auto" w:fill="FFFFFF"/>
        </w:rPr>
        <w:t>,</w:t>
      </w:r>
      <w:r w:rsidR="002D6ECA" w:rsidRPr="00AA1C9E">
        <w:rPr>
          <w:color w:val="000000"/>
          <w:shd w:val="clear" w:color="auto" w:fill="FFFFFF"/>
        </w:rPr>
        <w:t xml:space="preserve"> </w:t>
      </w:r>
      <w:r w:rsidRPr="00AA1C9E">
        <w:rPr>
          <w:color w:val="000000"/>
          <w:shd w:val="clear" w:color="auto" w:fill="FFFFFF"/>
        </w:rPr>
        <w:t>1, 134-148.</w:t>
      </w:r>
    </w:p>
    <w:p w14:paraId="12C7DA3F" w14:textId="77777777" w:rsidR="009541C3" w:rsidRPr="00AA1C9E" w:rsidRDefault="002D6ECA" w:rsidP="0045361F">
      <w:pPr>
        <w:spacing w:line="480" w:lineRule="atLeast"/>
        <w:ind w:left="540" w:hanging="540"/>
        <w:jc w:val="both"/>
        <w:rPr>
          <w:color w:val="222222"/>
          <w:shd w:val="clear" w:color="auto" w:fill="FFFFFF"/>
        </w:rPr>
      </w:pPr>
      <w:r w:rsidRPr="00AA1C9E">
        <w:rPr>
          <w:color w:val="222222"/>
          <w:shd w:val="clear" w:color="auto" w:fill="FFFFFF"/>
        </w:rPr>
        <w:t xml:space="preserve">van </w:t>
      </w:r>
      <w:proofErr w:type="spellStart"/>
      <w:r w:rsidRPr="00AA1C9E">
        <w:rPr>
          <w:color w:val="222222"/>
          <w:shd w:val="clear" w:color="auto" w:fill="FFFFFF"/>
        </w:rPr>
        <w:t>Esch</w:t>
      </w:r>
      <w:proofErr w:type="spellEnd"/>
      <w:r w:rsidRPr="00AA1C9E">
        <w:rPr>
          <w:color w:val="222222"/>
          <w:shd w:val="clear" w:color="auto" w:fill="FFFFFF"/>
        </w:rPr>
        <w:t>, E., Wei, L.</w:t>
      </w:r>
      <w:r w:rsidR="002A5D1F" w:rsidRPr="00AA1C9E">
        <w:rPr>
          <w:color w:val="222222"/>
          <w:shd w:val="clear" w:color="auto" w:fill="FFFFFF"/>
        </w:rPr>
        <w:t>Q., &amp; Chiang, F.F. (2018</w:t>
      </w:r>
      <w:r w:rsidR="00C03659">
        <w:rPr>
          <w:color w:val="222222"/>
          <w:shd w:val="clear" w:color="auto" w:fill="FFFFFF"/>
        </w:rPr>
        <w:t>).</w:t>
      </w:r>
      <w:r w:rsidR="008E7AB0" w:rsidRPr="00AA1C9E">
        <w:rPr>
          <w:color w:val="222222"/>
          <w:shd w:val="clear" w:color="auto" w:fill="FFFFFF"/>
        </w:rPr>
        <w:t xml:space="preserve"> </w:t>
      </w:r>
      <w:r w:rsidR="002A5D1F" w:rsidRPr="00AA1C9E">
        <w:rPr>
          <w:color w:val="222222"/>
          <w:shd w:val="clear" w:color="auto" w:fill="FFFFFF"/>
        </w:rPr>
        <w:t xml:space="preserve">High-performance human resource </w:t>
      </w:r>
      <w:r w:rsidR="009541C3" w:rsidRPr="00AA1C9E">
        <w:rPr>
          <w:color w:val="222222"/>
          <w:shd w:val="clear" w:color="auto" w:fill="FFFFFF"/>
        </w:rPr>
        <w:t>p</w:t>
      </w:r>
      <w:r w:rsidR="00C03659">
        <w:rPr>
          <w:color w:val="222222"/>
          <w:shd w:val="clear" w:color="auto" w:fill="FFFFFF"/>
        </w:rPr>
        <w:t>ractices and firm performance: t</w:t>
      </w:r>
      <w:r w:rsidR="009541C3" w:rsidRPr="00AA1C9E">
        <w:rPr>
          <w:color w:val="222222"/>
          <w:shd w:val="clear" w:color="auto" w:fill="FFFFFF"/>
        </w:rPr>
        <w:t>he mediating role of employees’ competencies and the moderating</w:t>
      </w:r>
      <w:r w:rsidR="00C03659">
        <w:rPr>
          <w:color w:val="222222"/>
          <w:shd w:val="clear" w:color="auto" w:fill="FFFFFF"/>
        </w:rPr>
        <w:t xml:space="preserve"> role of climate for creativity</w:t>
      </w:r>
      <w:r w:rsidR="009541C3" w:rsidRPr="00AA1C9E">
        <w:rPr>
          <w:color w:val="222222"/>
          <w:shd w:val="clear" w:color="auto" w:fill="FFFFFF"/>
        </w:rPr>
        <w:t>, </w:t>
      </w:r>
      <w:r w:rsidR="009541C3" w:rsidRPr="00AA1C9E">
        <w:rPr>
          <w:i/>
          <w:iCs/>
          <w:color w:val="222222"/>
          <w:shd w:val="clear" w:color="auto" w:fill="FFFFFF"/>
        </w:rPr>
        <w:t>The International Journal of Human Resource Management</w:t>
      </w:r>
      <w:r w:rsidR="009541C3" w:rsidRPr="00AA1C9E">
        <w:rPr>
          <w:color w:val="222222"/>
          <w:shd w:val="clear" w:color="auto" w:fill="FFFFFF"/>
        </w:rPr>
        <w:t>, </w:t>
      </w:r>
      <w:r w:rsidR="009541C3" w:rsidRPr="00AA1C9E">
        <w:rPr>
          <w:i/>
          <w:iCs/>
          <w:color w:val="222222"/>
          <w:shd w:val="clear" w:color="auto" w:fill="FFFFFF"/>
        </w:rPr>
        <w:t>29</w:t>
      </w:r>
      <w:r w:rsidR="009541C3" w:rsidRPr="00AA1C9E">
        <w:rPr>
          <w:color w:val="222222"/>
          <w:shd w:val="clear" w:color="auto" w:fill="FFFFFF"/>
        </w:rPr>
        <w:t>,</w:t>
      </w:r>
      <w:r w:rsidRPr="00AA1C9E">
        <w:rPr>
          <w:color w:val="222222"/>
          <w:shd w:val="clear" w:color="auto" w:fill="FFFFFF"/>
        </w:rPr>
        <w:t xml:space="preserve"> </w:t>
      </w:r>
      <w:r w:rsidR="009541C3" w:rsidRPr="00AA1C9E">
        <w:rPr>
          <w:color w:val="222222"/>
          <w:shd w:val="clear" w:color="auto" w:fill="FFFFFF"/>
        </w:rPr>
        <w:t>10, 1683-1708.</w:t>
      </w:r>
    </w:p>
    <w:p w14:paraId="180C4FFF" w14:textId="77777777" w:rsidR="00C250D5" w:rsidRPr="00AA1C9E" w:rsidRDefault="00C250D5" w:rsidP="0045361F">
      <w:pPr>
        <w:spacing w:line="480" w:lineRule="atLeast"/>
        <w:ind w:left="540" w:hanging="540"/>
        <w:jc w:val="both"/>
      </w:pPr>
      <w:r w:rsidRPr="00AA1C9E">
        <w:rPr>
          <w:color w:val="222222"/>
          <w:shd w:val="clear" w:color="auto" w:fill="FFFFFF"/>
        </w:rPr>
        <w:t xml:space="preserve">Veld, M., &amp; </w:t>
      </w:r>
      <w:proofErr w:type="spellStart"/>
      <w:r w:rsidRPr="00AA1C9E">
        <w:rPr>
          <w:color w:val="222222"/>
          <w:shd w:val="clear" w:color="auto" w:fill="FFFFFF"/>
        </w:rPr>
        <w:t>Alfes</w:t>
      </w:r>
      <w:proofErr w:type="spellEnd"/>
      <w:r w:rsidRPr="00AA1C9E">
        <w:rPr>
          <w:color w:val="222222"/>
          <w:shd w:val="clear" w:color="auto" w:fill="FFFFFF"/>
        </w:rPr>
        <w:t xml:space="preserve">, K. (2017). HRM, climate and employee </w:t>
      </w:r>
      <w:r w:rsidR="003E5ED5">
        <w:rPr>
          <w:color w:val="222222"/>
          <w:shd w:val="clear" w:color="auto" w:fill="FFFFFF"/>
        </w:rPr>
        <w:t>wellbeing</w:t>
      </w:r>
      <w:r w:rsidRPr="00AA1C9E">
        <w:rPr>
          <w:color w:val="222222"/>
          <w:shd w:val="clear" w:color="auto" w:fill="FFFFFF"/>
        </w:rPr>
        <w:t xml:space="preserve">: </w:t>
      </w:r>
      <w:r w:rsidR="00C03659">
        <w:rPr>
          <w:color w:val="222222"/>
          <w:shd w:val="clear" w:color="auto" w:fill="FFFFFF"/>
        </w:rPr>
        <w:t>c</w:t>
      </w:r>
      <w:r w:rsidRPr="00AA1C9E">
        <w:rPr>
          <w:color w:val="222222"/>
          <w:shd w:val="clear" w:color="auto" w:fill="FFFFFF"/>
        </w:rPr>
        <w:t xml:space="preserve">omparing an optimistic and critical perspective. </w:t>
      </w:r>
      <w:r w:rsidRPr="00AA1C9E">
        <w:rPr>
          <w:i/>
          <w:iCs/>
          <w:color w:val="222222"/>
          <w:shd w:val="clear" w:color="auto" w:fill="FFFFFF"/>
        </w:rPr>
        <w:t>The International Journal of Human Resource Management</w:t>
      </w:r>
      <w:r w:rsidRPr="00AA1C9E">
        <w:rPr>
          <w:color w:val="222222"/>
          <w:shd w:val="clear" w:color="auto" w:fill="FFFFFF"/>
        </w:rPr>
        <w:t xml:space="preserve">, </w:t>
      </w:r>
      <w:r w:rsidRPr="00AA1C9E">
        <w:rPr>
          <w:i/>
          <w:iCs/>
          <w:color w:val="222222"/>
          <w:shd w:val="clear" w:color="auto" w:fill="FFFFFF"/>
        </w:rPr>
        <w:t>28</w:t>
      </w:r>
      <w:r w:rsidR="002D6ECA" w:rsidRPr="00AA1C9E">
        <w:rPr>
          <w:color w:val="222222"/>
          <w:shd w:val="clear" w:color="auto" w:fill="FFFFFF"/>
        </w:rPr>
        <w:t xml:space="preserve">, </w:t>
      </w:r>
      <w:r w:rsidRPr="00AA1C9E">
        <w:rPr>
          <w:color w:val="222222"/>
          <w:shd w:val="clear" w:color="auto" w:fill="FFFFFF"/>
        </w:rPr>
        <w:t>16, 2299–2318.</w:t>
      </w:r>
    </w:p>
    <w:p w14:paraId="2B65AA74" w14:textId="77777777" w:rsidR="0069381D" w:rsidRPr="00AA1C9E" w:rsidRDefault="002D6ECA" w:rsidP="0045361F">
      <w:pPr>
        <w:spacing w:line="480" w:lineRule="atLeast"/>
        <w:ind w:left="540" w:hanging="540"/>
        <w:jc w:val="both"/>
        <w:rPr>
          <w:color w:val="222222"/>
          <w:shd w:val="clear" w:color="auto" w:fill="FFFFFF"/>
        </w:rPr>
      </w:pPr>
      <w:proofErr w:type="spellStart"/>
      <w:r w:rsidRPr="00AA1C9E">
        <w:rPr>
          <w:color w:val="222222"/>
          <w:shd w:val="clear" w:color="auto" w:fill="FFFFFF"/>
        </w:rPr>
        <w:lastRenderedPageBreak/>
        <w:t>Veth</w:t>
      </w:r>
      <w:proofErr w:type="spellEnd"/>
      <w:r w:rsidRPr="00AA1C9E">
        <w:rPr>
          <w:color w:val="222222"/>
          <w:shd w:val="clear" w:color="auto" w:fill="FFFFFF"/>
        </w:rPr>
        <w:t>, K.</w:t>
      </w:r>
      <w:r w:rsidR="00FE748C" w:rsidRPr="00AA1C9E">
        <w:rPr>
          <w:color w:val="222222"/>
          <w:shd w:val="clear" w:color="auto" w:fill="FFFFFF"/>
        </w:rPr>
        <w:t xml:space="preserve">N., </w:t>
      </w:r>
      <w:proofErr w:type="spellStart"/>
      <w:r w:rsidR="00FE748C" w:rsidRPr="00AA1C9E">
        <w:rPr>
          <w:color w:val="222222"/>
          <w:shd w:val="clear" w:color="auto" w:fill="FFFFFF"/>
        </w:rPr>
        <w:t>Korzilius</w:t>
      </w:r>
      <w:proofErr w:type="spellEnd"/>
      <w:r w:rsidR="00FE748C" w:rsidRPr="00AA1C9E">
        <w:rPr>
          <w:color w:val="222222"/>
          <w:shd w:val="clear" w:color="auto" w:fill="FFFFFF"/>
        </w:rPr>
        <w:t>, H.P., Van der Heijden, B.</w:t>
      </w:r>
      <w:r w:rsidRPr="00AA1C9E">
        <w:rPr>
          <w:color w:val="222222"/>
          <w:shd w:val="clear" w:color="auto" w:fill="FFFFFF"/>
        </w:rPr>
        <w:t xml:space="preserve">I., </w:t>
      </w:r>
      <w:proofErr w:type="spellStart"/>
      <w:r w:rsidRPr="00AA1C9E">
        <w:rPr>
          <w:color w:val="222222"/>
          <w:shd w:val="clear" w:color="auto" w:fill="FFFFFF"/>
        </w:rPr>
        <w:t>Emans</w:t>
      </w:r>
      <w:proofErr w:type="spellEnd"/>
      <w:r w:rsidRPr="00AA1C9E">
        <w:rPr>
          <w:color w:val="222222"/>
          <w:shd w:val="clear" w:color="auto" w:fill="FFFFFF"/>
        </w:rPr>
        <w:t>, B.</w:t>
      </w:r>
      <w:r w:rsidR="0069381D" w:rsidRPr="00AA1C9E">
        <w:rPr>
          <w:color w:val="222222"/>
          <w:shd w:val="clear" w:color="auto" w:fill="FFFFFF"/>
        </w:rPr>
        <w:t>J., &amp; De Lange, A.H. (2019</w:t>
      </w:r>
      <w:r w:rsidR="00FE748C" w:rsidRPr="00AA1C9E">
        <w:rPr>
          <w:color w:val="222222"/>
          <w:shd w:val="clear" w:color="auto" w:fill="FFFFFF"/>
        </w:rPr>
        <w:t>)</w:t>
      </w:r>
      <w:r w:rsidR="00C03659">
        <w:rPr>
          <w:color w:val="222222"/>
          <w:shd w:val="clear" w:color="auto" w:fill="FFFFFF"/>
        </w:rPr>
        <w:t>.</w:t>
      </w:r>
      <w:r w:rsidR="00FE748C" w:rsidRPr="00AA1C9E">
        <w:rPr>
          <w:color w:val="222222"/>
          <w:shd w:val="clear" w:color="auto" w:fill="FFFFFF"/>
        </w:rPr>
        <w:t xml:space="preserve"> Which HRM practices enhance employee outcomes at work across the </w:t>
      </w:r>
      <w:proofErr w:type="gramStart"/>
      <w:r w:rsidR="00FE748C" w:rsidRPr="00AA1C9E">
        <w:rPr>
          <w:color w:val="222222"/>
          <w:shd w:val="clear" w:color="auto" w:fill="FFFFFF"/>
        </w:rPr>
        <w:t>life-</w:t>
      </w:r>
      <w:r w:rsidR="008E7AB0" w:rsidRPr="00AA1C9E">
        <w:rPr>
          <w:color w:val="222222"/>
          <w:shd w:val="clear" w:color="auto" w:fill="FFFFFF"/>
        </w:rPr>
        <w:t>span</w:t>
      </w:r>
      <w:proofErr w:type="gramEnd"/>
      <w:r w:rsidR="008E7AB0" w:rsidRPr="00AA1C9E">
        <w:rPr>
          <w:color w:val="222222"/>
          <w:shd w:val="clear" w:color="auto" w:fill="FFFFFF"/>
        </w:rPr>
        <w:t>?</w:t>
      </w:r>
      <w:r w:rsidR="00FE748C" w:rsidRPr="00AA1C9E">
        <w:rPr>
          <w:color w:val="222222"/>
          <w:shd w:val="clear" w:color="auto" w:fill="FFFFFF"/>
        </w:rPr>
        <w:t> </w:t>
      </w:r>
      <w:r w:rsidR="00FE748C" w:rsidRPr="00AA1C9E">
        <w:rPr>
          <w:i/>
          <w:color w:val="222222"/>
          <w:shd w:val="clear" w:color="auto" w:fill="FFFFFF"/>
        </w:rPr>
        <w:t>The International Journal of Human Resource Management</w:t>
      </w:r>
      <w:r w:rsidR="00FE748C" w:rsidRPr="00AA1C9E">
        <w:rPr>
          <w:color w:val="222222"/>
          <w:shd w:val="clear" w:color="auto" w:fill="FFFFFF"/>
        </w:rPr>
        <w:t xml:space="preserve">, </w:t>
      </w:r>
      <w:r w:rsidR="0069381D" w:rsidRPr="00AA1C9E">
        <w:rPr>
          <w:i/>
          <w:color w:val="222222"/>
          <w:shd w:val="clear" w:color="auto" w:fill="FFFFFF"/>
        </w:rPr>
        <w:t>30</w:t>
      </w:r>
      <w:r w:rsidR="0069381D" w:rsidRPr="00AA1C9E">
        <w:rPr>
          <w:color w:val="222222"/>
          <w:shd w:val="clear" w:color="auto" w:fill="FFFFFF"/>
        </w:rPr>
        <w:t xml:space="preserve">, 19, 2777-2808. </w:t>
      </w:r>
    </w:p>
    <w:p w14:paraId="7648DC2F" w14:textId="77777777" w:rsidR="0069381D" w:rsidRPr="00AA1C9E" w:rsidRDefault="00E102A7" w:rsidP="0045361F">
      <w:pPr>
        <w:spacing w:line="480" w:lineRule="atLeast"/>
        <w:ind w:left="540" w:hanging="540"/>
        <w:jc w:val="both"/>
        <w:rPr>
          <w:color w:val="222222"/>
          <w:shd w:val="clear" w:color="auto" w:fill="FFFFFF"/>
        </w:rPr>
      </w:pPr>
      <w:r w:rsidRPr="00AA1C9E">
        <w:rPr>
          <w:color w:val="222222"/>
          <w:shd w:val="clear" w:color="auto" w:fill="FFFFFF"/>
        </w:rPr>
        <w:t>Wan, H.</w:t>
      </w:r>
      <w:r w:rsidR="00C03659">
        <w:rPr>
          <w:color w:val="222222"/>
          <w:shd w:val="clear" w:color="auto" w:fill="FFFFFF"/>
        </w:rPr>
        <w:t>L. (2008).</w:t>
      </w:r>
      <w:r w:rsidR="0069381D" w:rsidRPr="00AA1C9E">
        <w:rPr>
          <w:color w:val="222222"/>
          <w:shd w:val="clear" w:color="auto" w:fill="FFFFFF"/>
        </w:rPr>
        <w:t xml:space="preserve"> Current remuneration practices in the multinational companies in Malaysia: </w:t>
      </w:r>
      <w:r w:rsidR="00C03659">
        <w:rPr>
          <w:color w:val="222222"/>
          <w:shd w:val="clear" w:color="auto" w:fill="FFFFFF"/>
        </w:rPr>
        <w:t>a</w:t>
      </w:r>
      <w:r w:rsidR="0069381D" w:rsidRPr="00AA1C9E">
        <w:rPr>
          <w:color w:val="222222"/>
          <w:shd w:val="clear" w:color="auto" w:fill="FFFFFF"/>
        </w:rPr>
        <w:t xml:space="preserve"> case study analysis, </w:t>
      </w:r>
      <w:r w:rsidR="0069381D" w:rsidRPr="00AA1C9E">
        <w:rPr>
          <w:i/>
          <w:iCs/>
          <w:color w:val="222222"/>
          <w:shd w:val="clear" w:color="auto" w:fill="FFFFFF"/>
        </w:rPr>
        <w:t>Research and Practice in Human Resource Management</w:t>
      </w:r>
      <w:r w:rsidR="0069381D" w:rsidRPr="00AA1C9E">
        <w:rPr>
          <w:color w:val="222222"/>
          <w:shd w:val="clear" w:color="auto" w:fill="FFFFFF"/>
        </w:rPr>
        <w:t>, </w:t>
      </w:r>
      <w:r w:rsidR="0069381D" w:rsidRPr="00AA1C9E">
        <w:rPr>
          <w:i/>
          <w:iCs/>
          <w:color w:val="222222"/>
          <w:shd w:val="clear" w:color="auto" w:fill="FFFFFF"/>
        </w:rPr>
        <w:t>16</w:t>
      </w:r>
      <w:r w:rsidR="0069381D" w:rsidRPr="00AA1C9E">
        <w:rPr>
          <w:color w:val="222222"/>
          <w:shd w:val="clear" w:color="auto" w:fill="FFFFFF"/>
        </w:rPr>
        <w:t xml:space="preserve">, 1, 78-103. </w:t>
      </w:r>
    </w:p>
    <w:p w14:paraId="6433F22E" w14:textId="77777777" w:rsidR="00B7235F" w:rsidRPr="00AA1C9E" w:rsidRDefault="00B7235F" w:rsidP="0045361F">
      <w:pPr>
        <w:spacing w:line="480" w:lineRule="atLeast"/>
        <w:ind w:left="547" w:hanging="544"/>
        <w:jc w:val="both"/>
        <w:rPr>
          <w:color w:val="000000"/>
          <w:shd w:val="clear" w:color="auto" w:fill="FFFFFF"/>
        </w:rPr>
      </w:pPr>
      <w:r w:rsidRPr="00AA1C9E">
        <w:rPr>
          <w:color w:val="000000"/>
          <w:shd w:val="clear" w:color="auto" w:fill="FFFFFF"/>
        </w:rPr>
        <w:t>Wood,</w:t>
      </w:r>
      <w:r w:rsidR="008550DA" w:rsidRPr="00AA1C9E">
        <w:rPr>
          <w:color w:val="000000"/>
          <w:shd w:val="clear" w:color="auto" w:fill="FFFFFF"/>
        </w:rPr>
        <w:t xml:space="preserve"> S., &amp; de Menezes, L.</w:t>
      </w:r>
      <w:r w:rsidR="00C03659">
        <w:rPr>
          <w:color w:val="000000"/>
          <w:shd w:val="clear" w:color="auto" w:fill="FFFFFF"/>
        </w:rPr>
        <w:t>M. (2011).</w:t>
      </w:r>
      <w:r w:rsidRPr="00AA1C9E">
        <w:rPr>
          <w:color w:val="000000"/>
          <w:shd w:val="clear" w:color="auto" w:fill="FFFFFF"/>
        </w:rPr>
        <w:t xml:space="preserve"> High involvement management, high-performance work systems</w:t>
      </w:r>
      <w:r w:rsidR="00E102A7" w:rsidRPr="00AA1C9E">
        <w:rPr>
          <w:color w:val="000000"/>
          <w:shd w:val="clear" w:color="auto" w:fill="FFFFFF"/>
        </w:rPr>
        <w:t>,</w:t>
      </w:r>
      <w:r w:rsidRPr="00AA1C9E">
        <w:rPr>
          <w:color w:val="000000"/>
          <w:shd w:val="clear" w:color="auto" w:fill="FFFFFF"/>
        </w:rPr>
        <w:t xml:space="preserve"> and </w:t>
      </w:r>
      <w:r w:rsidR="003E5ED5">
        <w:rPr>
          <w:color w:val="000000"/>
          <w:shd w:val="clear" w:color="auto" w:fill="FFFFFF"/>
        </w:rPr>
        <w:t>wellbeing</w:t>
      </w:r>
      <w:r w:rsidRPr="00AA1C9E">
        <w:rPr>
          <w:color w:val="000000"/>
          <w:shd w:val="clear" w:color="auto" w:fill="FFFFFF"/>
        </w:rPr>
        <w:t>, </w:t>
      </w:r>
      <w:r w:rsidRPr="00AA1C9E">
        <w:rPr>
          <w:i/>
          <w:iCs/>
          <w:color w:val="000000"/>
          <w:shd w:val="clear" w:color="auto" w:fill="FFFFFF"/>
        </w:rPr>
        <w:t>The International Journal of Human Resource Management</w:t>
      </w:r>
      <w:r w:rsidRPr="00AA1C9E">
        <w:rPr>
          <w:color w:val="000000"/>
          <w:shd w:val="clear" w:color="auto" w:fill="FFFFFF"/>
        </w:rPr>
        <w:t>, </w:t>
      </w:r>
      <w:r w:rsidRPr="00AA1C9E">
        <w:rPr>
          <w:i/>
          <w:color w:val="000000"/>
          <w:shd w:val="clear" w:color="auto" w:fill="FFFFFF"/>
        </w:rPr>
        <w:t>22</w:t>
      </w:r>
      <w:r w:rsidRPr="00AA1C9E">
        <w:rPr>
          <w:color w:val="000000"/>
          <w:shd w:val="clear" w:color="auto" w:fill="FFFFFF"/>
        </w:rPr>
        <w:t>,</w:t>
      </w:r>
      <w:r w:rsidR="008550DA" w:rsidRPr="00AA1C9E">
        <w:rPr>
          <w:color w:val="000000"/>
          <w:shd w:val="clear" w:color="auto" w:fill="FFFFFF"/>
        </w:rPr>
        <w:t xml:space="preserve"> </w:t>
      </w:r>
      <w:r w:rsidRPr="00AA1C9E">
        <w:rPr>
          <w:color w:val="000000"/>
          <w:shd w:val="clear" w:color="auto" w:fill="FFFFFF"/>
        </w:rPr>
        <w:t>7, 1586-1610.</w:t>
      </w:r>
    </w:p>
    <w:p w14:paraId="37DEB956" w14:textId="77777777" w:rsidR="00B7235F" w:rsidRPr="00AA1C9E" w:rsidRDefault="0056074C" w:rsidP="0045361F">
      <w:pPr>
        <w:spacing w:line="480" w:lineRule="atLeast"/>
        <w:ind w:left="544" w:hanging="544"/>
        <w:jc w:val="both"/>
        <w:rPr>
          <w:color w:val="000000"/>
        </w:rPr>
      </w:pPr>
      <w:r w:rsidRPr="00AA1C9E">
        <w:rPr>
          <w:color w:val="000000"/>
          <w:shd w:val="clear" w:color="auto" w:fill="FFFFFF"/>
        </w:rPr>
        <w:t xml:space="preserve">Xiao, Z., &amp; </w:t>
      </w:r>
      <w:proofErr w:type="spellStart"/>
      <w:r w:rsidRPr="00AA1C9E">
        <w:rPr>
          <w:color w:val="000000"/>
          <w:shd w:val="clear" w:color="auto" w:fill="FFFFFF"/>
        </w:rPr>
        <w:t>Tsui</w:t>
      </w:r>
      <w:proofErr w:type="spellEnd"/>
      <w:r w:rsidRPr="00AA1C9E">
        <w:rPr>
          <w:color w:val="000000"/>
          <w:shd w:val="clear" w:color="auto" w:fill="FFFFFF"/>
        </w:rPr>
        <w:t>, A.</w:t>
      </w:r>
      <w:r w:rsidR="00C03659">
        <w:rPr>
          <w:color w:val="000000"/>
          <w:shd w:val="clear" w:color="auto" w:fill="FFFFFF"/>
        </w:rPr>
        <w:t>S. (2007).</w:t>
      </w:r>
      <w:r w:rsidR="00B7235F" w:rsidRPr="00AA1C9E">
        <w:rPr>
          <w:color w:val="000000"/>
          <w:shd w:val="clear" w:color="auto" w:fill="FFFFFF"/>
        </w:rPr>
        <w:t xml:space="preserve"> </w:t>
      </w:r>
      <w:r w:rsidR="00C03659">
        <w:rPr>
          <w:color w:val="000000"/>
          <w:shd w:val="clear" w:color="auto" w:fill="FFFFFF"/>
        </w:rPr>
        <w:t>When brokers may not work: t</w:t>
      </w:r>
      <w:r w:rsidR="00B7235F" w:rsidRPr="00AA1C9E">
        <w:rPr>
          <w:color w:val="000000"/>
          <w:shd w:val="clear" w:color="auto" w:fill="FFFFFF"/>
        </w:rPr>
        <w:t>he cultural contingency of social capital in Chinese high-tech firms, </w:t>
      </w:r>
      <w:r w:rsidR="00B7235F" w:rsidRPr="00AA1C9E">
        <w:rPr>
          <w:i/>
          <w:iCs/>
          <w:color w:val="000000"/>
          <w:shd w:val="clear" w:color="auto" w:fill="FFFFFF"/>
        </w:rPr>
        <w:t>Administrative Science Quarterly</w:t>
      </w:r>
      <w:r w:rsidR="00B7235F" w:rsidRPr="00AA1C9E">
        <w:rPr>
          <w:color w:val="000000"/>
          <w:shd w:val="clear" w:color="auto" w:fill="FFFFFF"/>
        </w:rPr>
        <w:t>,</w:t>
      </w:r>
      <w:r w:rsidR="00B7235F" w:rsidRPr="00AA1C9E">
        <w:rPr>
          <w:i/>
          <w:iCs/>
          <w:color w:val="000000"/>
          <w:shd w:val="clear" w:color="auto" w:fill="FFFFFF"/>
        </w:rPr>
        <w:t> 52,</w:t>
      </w:r>
      <w:r w:rsidR="008550DA" w:rsidRPr="00AA1C9E">
        <w:rPr>
          <w:i/>
          <w:iCs/>
          <w:color w:val="000000"/>
          <w:shd w:val="clear" w:color="auto" w:fill="FFFFFF"/>
        </w:rPr>
        <w:t xml:space="preserve"> </w:t>
      </w:r>
      <w:r w:rsidR="00B7235F" w:rsidRPr="00AA1C9E">
        <w:rPr>
          <w:i/>
          <w:iCs/>
          <w:color w:val="000000"/>
          <w:shd w:val="clear" w:color="auto" w:fill="FFFFFF"/>
        </w:rPr>
        <w:t>1</w:t>
      </w:r>
      <w:r w:rsidR="00B7235F" w:rsidRPr="00AA1C9E">
        <w:rPr>
          <w:color w:val="000000"/>
          <w:shd w:val="clear" w:color="auto" w:fill="FFFFFF"/>
        </w:rPr>
        <w:t>, 1-31.</w:t>
      </w:r>
    </w:p>
    <w:p w14:paraId="7678DDEC" w14:textId="77777777" w:rsidR="00627FA8" w:rsidRPr="00AA1C9E" w:rsidRDefault="00B7235F" w:rsidP="0045361F">
      <w:pPr>
        <w:spacing w:line="480" w:lineRule="atLeast"/>
        <w:ind w:left="544" w:hanging="544"/>
        <w:jc w:val="both"/>
        <w:rPr>
          <w:color w:val="000000"/>
          <w:shd w:val="clear" w:color="auto" w:fill="FFFFFF"/>
        </w:rPr>
      </w:pPr>
      <w:r w:rsidRPr="00AA1C9E">
        <w:rPr>
          <w:color w:val="000000"/>
          <w:shd w:val="clear" w:color="auto" w:fill="FFFFFF"/>
        </w:rPr>
        <w:t xml:space="preserve">Yousaf, A., Sanders, K., &amp; </w:t>
      </w:r>
      <w:proofErr w:type="spellStart"/>
      <w:r w:rsidRPr="00AA1C9E">
        <w:rPr>
          <w:color w:val="000000"/>
          <w:shd w:val="clear" w:color="auto" w:fill="FFFFFF"/>
        </w:rPr>
        <w:t>Yustantio</w:t>
      </w:r>
      <w:proofErr w:type="spellEnd"/>
      <w:r w:rsidRPr="00AA1C9E">
        <w:rPr>
          <w:color w:val="000000"/>
          <w:shd w:val="clear" w:color="auto" w:fill="FFFFFF"/>
        </w:rPr>
        <w:t>, J. (2018)</w:t>
      </w:r>
      <w:r w:rsidR="00C03659">
        <w:rPr>
          <w:color w:val="000000"/>
          <w:shd w:val="clear" w:color="auto" w:fill="FFFFFF"/>
        </w:rPr>
        <w:t>.</w:t>
      </w:r>
      <w:r w:rsidRPr="00AA1C9E">
        <w:rPr>
          <w:color w:val="000000"/>
          <w:shd w:val="clear" w:color="auto" w:fill="FFFFFF"/>
        </w:rPr>
        <w:t xml:space="preserve"> High commitment HRM and </w:t>
      </w:r>
      <w:r w:rsidR="003E5ED5">
        <w:rPr>
          <w:color w:val="000000"/>
          <w:shd w:val="clear" w:color="auto" w:fill="FFFFFF"/>
        </w:rPr>
        <w:t>organisation</w:t>
      </w:r>
      <w:r w:rsidRPr="00AA1C9E">
        <w:rPr>
          <w:color w:val="000000"/>
          <w:shd w:val="clear" w:color="auto" w:fill="FFFFFF"/>
        </w:rPr>
        <w:t xml:space="preserve">al and occupational turnover intentions: the role of </w:t>
      </w:r>
      <w:r w:rsidR="003E5ED5">
        <w:rPr>
          <w:color w:val="000000"/>
          <w:shd w:val="clear" w:color="auto" w:fill="FFFFFF"/>
        </w:rPr>
        <w:t>organisation</w:t>
      </w:r>
      <w:r w:rsidR="00C03659">
        <w:rPr>
          <w:color w:val="000000"/>
          <w:shd w:val="clear" w:color="auto" w:fill="FFFFFF"/>
        </w:rPr>
        <w:t>al and occupational commitment</w:t>
      </w:r>
      <w:r w:rsidRPr="00AA1C9E">
        <w:rPr>
          <w:color w:val="000000"/>
          <w:shd w:val="clear" w:color="auto" w:fill="FFFFFF"/>
        </w:rPr>
        <w:t>, </w:t>
      </w:r>
      <w:r w:rsidRPr="00AA1C9E">
        <w:rPr>
          <w:i/>
          <w:iCs/>
          <w:color w:val="000000"/>
          <w:shd w:val="clear" w:color="auto" w:fill="FFFFFF"/>
        </w:rPr>
        <w:t>The International Journal of Human Resource Management</w:t>
      </w:r>
      <w:r w:rsidRPr="00AA1C9E">
        <w:rPr>
          <w:color w:val="000000"/>
          <w:shd w:val="clear" w:color="auto" w:fill="FFFFFF"/>
        </w:rPr>
        <w:t>, </w:t>
      </w:r>
      <w:r w:rsidRPr="00AA1C9E">
        <w:rPr>
          <w:i/>
          <w:color w:val="000000"/>
          <w:shd w:val="clear" w:color="auto" w:fill="FFFFFF"/>
        </w:rPr>
        <w:t>29</w:t>
      </w:r>
      <w:r w:rsidRPr="00AA1C9E">
        <w:rPr>
          <w:color w:val="000000"/>
          <w:shd w:val="clear" w:color="auto" w:fill="FFFFFF"/>
        </w:rPr>
        <w:t>,</w:t>
      </w:r>
      <w:r w:rsidR="008550DA" w:rsidRPr="00AA1C9E">
        <w:rPr>
          <w:color w:val="000000"/>
          <w:shd w:val="clear" w:color="auto" w:fill="FFFFFF"/>
        </w:rPr>
        <w:t xml:space="preserve"> </w:t>
      </w:r>
      <w:r w:rsidRPr="00AA1C9E">
        <w:rPr>
          <w:color w:val="000000"/>
          <w:shd w:val="clear" w:color="auto" w:fill="FFFFFF"/>
        </w:rPr>
        <w:t>10, 1661-1682.</w:t>
      </w:r>
      <w:r w:rsidR="00627FA8" w:rsidRPr="00AA1C9E">
        <w:rPr>
          <w:color w:val="000000"/>
          <w:shd w:val="clear" w:color="auto" w:fill="FFFFFF"/>
        </w:rPr>
        <w:t xml:space="preserve"> </w:t>
      </w:r>
    </w:p>
    <w:p w14:paraId="15E6A418" w14:textId="77777777" w:rsidR="00627FA8" w:rsidRPr="00AA1C9E" w:rsidRDefault="00627FA8" w:rsidP="0045361F">
      <w:pPr>
        <w:spacing w:line="480" w:lineRule="atLeast"/>
        <w:ind w:left="544" w:hanging="544"/>
        <w:jc w:val="both"/>
        <w:rPr>
          <w:color w:val="222222"/>
          <w:shd w:val="clear" w:color="auto" w:fill="FFFFFF"/>
        </w:rPr>
      </w:pPr>
      <w:proofErr w:type="spellStart"/>
      <w:r w:rsidRPr="00AA1C9E">
        <w:rPr>
          <w:color w:val="222222"/>
          <w:shd w:val="clear" w:color="auto" w:fill="FFFFFF"/>
        </w:rPr>
        <w:t>Zahari</w:t>
      </w:r>
      <w:proofErr w:type="spellEnd"/>
      <w:r w:rsidRPr="00AA1C9E">
        <w:rPr>
          <w:color w:val="222222"/>
          <w:shd w:val="clear" w:color="auto" w:fill="FFFFFF"/>
        </w:rPr>
        <w:t xml:space="preserve">, </w:t>
      </w:r>
      <w:r w:rsidR="00E102A7" w:rsidRPr="00AA1C9E">
        <w:rPr>
          <w:color w:val="222222"/>
          <w:shd w:val="clear" w:color="auto" w:fill="FFFFFF"/>
        </w:rPr>
        <w:t>M.</w:t>
      </w:r>
      <w:r w:rsidR="00C03659">
        <w:rPr>
          <w:color w:val="222222"/>
          <w:shd w:val="clear" w:color="auto" w:fill="FFFFFF"/>
        </w:rPr>
        <w:t xml:space="preserve">K., &amp; </w:t>
      </w:r>
      <w:proofErr w:type="spellStart"/>
      <w:r w:rsidR="00C03659">
        <w:rPr>
          <w:color w:val="222222"/>
          <w:shd w:val="clear" w:color="auto" w:fill="FFFFFF"/>
        </w:rPr>
        <w:t>Zakuan</w:t>
      </w:r>
      <w:proofErr w:type="spellEnd"/>
      <w:r w:rsidR="00C03659">
        <w:rPr>
          <w:color w:val="222222"/>
          <w:shd w:val="clear" w:color="auto" w:fill="FFFFFF"/>
        </w:rPr>
        <w:t>, N. (2016).</w:t>
      </w:r>
      <w:r w:rsidRPr="00AA1C9E">
        <w:rPr>
          <w:color w:val="222222"/>
          <w:shd w:val="clear" w:color="auto" w:fill="FFFFFF"/>
        </w:rPr>
        <w:t xml:space="preserve"> </w:t>
      </w:r>
      <w:r w:rsidR="00C03659">
        <w:rPr>
          <w:color w:val="222222"/>
          <w:shd w:val="clear" w:color="auto" w:fill="FFFFFF"/>
        </w:rPr>
        <w:t>The effects of total q</w:t>
      </w:r>
      <w:r w:rsidRPr="00AA1C9E">
        <w:rPr>
          <w:color w:val="222222"/>
          <w:shd w:val="clear" w:color="auto" w:fill="FFFFFF"/>
        </w:rPr>
        <w:t xml:space="preserve">uality </w:t>
      </w:r>
      <w:r w:rsidR="00C03659">
        <w:rPr>
          <w:color w:val="222222"/>
          <w:shd w:val="clear" w:color="auto" w:fill="FFFFFF"/>
        </w:rPr>
        <w:t>m</w:t>
      </w:r>
      <w:r w:rsidRPr="00AA1C9E">
        <w:rPr>
          <w:color w:val="222222"/>
          <w:shd w:val="clear" w:color="auto" w:fill="FFFFFF"/>
        </w:rPr>
        <w:t xml:space="preserve">anagement on the employee performance in Malaysian manufacturing industry, </w:t>
      </w:r>
      <w:r w:rsidR="00C03659">
        <w:rPr>
          <w:color w:val="222222"/>
          <w:shd w:val="clear" w:color="auto" w:fill="FFFFFF"/>
        </w:rPr>
        <w:t>i</w:t>
      </w:r>
      <w:r w:rsidRPr="00AA1C9E">
        <w:rPr>
          <w:color w:val="222222"/>
          <w:shd w:val="clear" w:color="auto" w:fill="FFFFFF"/>
        </w:rPr>
        <w:t>n </w:t>
      </w:r>
      <w:r w:rsidRPr="00AA1C9E">
        <w:rPr>
          <w:i/>
          <w:iCs/>
          <w:color w:val="222222"/>
          <w:shd w:val="clear" w:color="auto" w:fill="FFFFFF"/>
        </w:rPr>
        <w:t>Proceedings of Academics World 49th International Conference, Istanbul, Turkey, 27th–28th</w:t>
      </w:r>
      <w:r w:rsidRPr="00AA1C9E">
        <w:rPr>
          <w:color w:val="222222"/>
          <w:shd w:val="clear" w:color="auto" w:fill="FFFFFF"/>
        </w:rPr>
        <w:t xml:space="preserve">. </w:t>
      </w:r>
    </w:p>
    <w:p w14:paraId="4C31DBD9" w14:textId="77777777" w:rsidR="00627FA8" w:rsidRPr="00AA1C9E" w:rsidRDefault="0056074C" w:rsidP="0045361F">
      <w:pPr>
        <w:spacing w:line="480" w:lineRule="atLeast"/>
        <w:ind w:left="544" w:hanging="544"/>
        <w:jc w:val="both"/>
        <w:rPr>
          <w:color w:val="000000"/>
        </w:rPr>
      </w:pPr>
      <w:proofErr w:type="spellStart"/>
      <w:r w:rsidRPr="00AA1C9E">
        <w:rPr>
          <w:color w:val="222222"/>
          <w:shd w:val="clear" w:color="auto" w:fill="FFFFFF"/>
        </w:rPr>
        <w:t>Zein</w:t>
      </w:r>
      <w:proofErr w:type="spellEnd"/>
      <w:r w:rsidRPr="00AA1C9E">
        <w:rPr>
          <w:color w:val="222222"/>
          <w:shd w:val="clear" w:color="auto" w:fill="FFFFFF"/>
        </w:rPr>
        <w:t>, R.</w:t>
      </w:r>
      <w:r w:rsidR="00E102A7" w:rsidRPr="00AA1C9E">
        <w:rPr>
          <w:color w:val="222222"/>
          <w:shd w:val="clear" w:color="auto" w:fill="FFFFFF"/>
        </w:rPr>
        <w:t xml:space="preserve">M., </w:t>
      </w:r>
      <w:proofErr w:type="spellStart"/>
      <w:r w:rsidR="00E102A7" w:rsidRPr="00AA1C9E">
        <w:rPr>
          <w:color w:val="222222"/>
          <w:shd w:val="clear" w:color="auto" w:fill="FFFFFF"/>
        </w:rPr>
        <w:t>Rohani</w:t>
      </w:r>
      <w:proofErr w:type="spellEnd"/>
      <w:r w:rsidR="00E102A7" w:rsidRPr="00AA1C9E">
        <w:rPr>
          <w:color w:val="222222"/>
          <w:shd w:val="clear" w:color="auto" w:fill="FFFFFF"/>
        </w:rPr>
        <w:t>, J.</w:t>
      </w:r>
      <w:r w:rsidR="00627FA8" w:rsidRPr="00AA1C9E">
        <w:rPr>
          <w:color w:val="222222"/>
          <w:shd w:val="clear" w:color="auto" w:fill="FFFFFF"/>
        </w:rPr>
        <w:t>M.</w:t>
      </w:r>
      <w:r w:rsidR="00E102A7" w:rsidRPr="00AA1C9E">
        <w:rPr>
          <w:color w:val="222222"/>
          <w:shd w:val="clear" w:color="auto" w:fill="FFFFFF"/>
        </w:rPr>
        <w:t xml:space="preserve">, </w:t>
      </w:r>
      <w:proofErr w:type="spellStart"/>
      <w:r w:rsidR="00E102A7" w:rsidRPr="00AA1C9E">
        <w:rPr>
          <w:color w:val="222222"/>
          <w:shd w:val="clear" w:color="auto" w:fill="FFFFFF"/>
        </w:rPr>
        <w:t>Abidin</w:t>
      </w:r>
      <w:proofErr w:type="spellEnd"/>
      <w:r w:rsidR="00E102A7" w:rsidRPr="00AA1C9E">
        <w:rPr>
          <w:color w:val="222222"/>
          <w:shd w:val="clear" w:color="auto" w:fill="FFFFFF"/>
        </w:rPr>
        <w:t>, N.Z., &amp; Rahman, I.</w:t>
      </w:r>
      <w:r w:rsidR="00627FA8" w:rsidRPr="00AA1C9E">
        <w:rPr>
          <w:color w:val="222222"/>
          <w:shd w:val="clear" w:color="auto" w:fill="FFFFFF"/>
        </w:rPr>
        <w:t>A. (201</w:t>
      </w:r>
      <w:r w:rsidR="00D15CAB">
        <w:rPr>
          <w:color w:val="222222"/>
          <w:shd w:val="clear" w:color="auto" w:fill="FFFFFF"/>
        </w:rPr>
        <w:t>9</w:t>
      </w:r>
      <w:r w:rsidR="00627FA8" w:rsidRPr="00AA1C9E">
        <w:rPr>
          <w:color w:val="222222"/>
          <w:shd w:val="clear" w:color="auto" w:fill="FFFFFF"/>
        </w:rPr>
        <w:t>)</w:t>
      </w:r>
      <w:r w:rsidR="00C03659">
        <w:rPr>
          <w:color w:val="222222"/>
          <w:shd w:val="clear" w:color="auto" w:fill="FFFFFF"/>
        </w:rPr>
        <w:t>.</w:t>
      </w:r>
      <w:r w:rsidR="00627FA8" w:rsidRPr="00AA1C9E">
        <w:rPr>
          <w:color w:val="222222"/>
          <w:shd w:val="clear" w:color="auto" w:fill="FFFFFF"/>
        </w:rPr>
        <w:t xml:space="preserve"> Financial </w:t>
      </w:r>
      <w:r w:rsidR="00C03659">
        <w:rPr>
          <w:color w:val="222222"/>
          <w:shd w:val="clear" w:color="auto" w:fill="FFFFFF"/>
        </w:rPr>
        <w:t>i</w:t>
      </w:r>
      <w:r w:rsidR="00627FA8" w:rsidRPr="00AA1C9E">
        <w:rPr>
          <w:color w:val="222222"/>
          <w:shd w:val="clear" w:color="auto" w:fill="FFFFFF"/>
        </w:rPr>
        <w:t xml:space="preserve">mpact and </w:t>
      </w:r>
      <w:r w:rsidR="00C03659">
        <w:rPr>
          <w:color w:val="222222"/>
          <w:shd w:val="clear" w:color="auto" w:fill="FFFFFF"/>
        </w:rPr>
        <w:t>c</w:t>
      </w:r>
      <w:r w:rsidR="00627FA8" w:rsidRPr="00AA1C9E">
        <w:rPr>
          <w:color w:val="222222"/>
          <w:shd w:val="clear" w:color="auto" w:fill="FFFFFF"/>
        </w:rPr>
        <w:t xml:space="preserve">auses of </w:t>
      </w:r>
      <w:r w:rsidR="00C03659">
        <w:rPr>
          <w:color w:val="222222"/>
          <w:shd w:val="clear" w:color="auto" w:fill="FFFFFF"/>
        </w:rPr>
        <w:t>chronic MSD c</w:t>
      </w:r>
      <w:r w:rsidR="00627FA8" w:rsidRPr="00AA1C9E">
        <w:rPr>
          <w:color w:val="222222"/>
          <w:shd w:val="clear" w:color="auto" w:fill="FFFFFF"/>
        </w:rPr>
        <w:t xml:space="preserve">ases in Malaysia </w:t>
      </w:r>
      <w:r w:rsidR="00C03659">
        <w:rPr>
          <w:color w:val="222222"/>
          <w:shd w:val="clear" w:color="auto" w:fill="FFFFFF"/>
        </w:rPr>
        <w:t>based on SOCSO c</w:t>
      </w:r>
      <w:r w:rsidR="00627FA8" w:rsidRPr="00AA1C9E">
        <w:rPr>
          <w:color w:val="222222"/>
          <w:shd w:val="clear" w:color="auto" w:fill="FFFFFF"/>
        </w:rPr>
        <w:t xml:space="preserve">laims </w:t>
      </w:r>
      <w:r w:rsidR="00C03659">
        <w:rPr>
          <w:color w:val="222222"/>
          <w:shd w:val="clear" w:color="auto" w:fill="FFFFFF"/>
        </w:rPr>
        <w:t>record</w:t>
      </w:r>
      <w:r w:rsidR="00627FA8" w:rsidRPr="00AA1C9E">
        <w:rPr>
          <w:color w:val="222222"/>
          <w:shd w:val="clear" w:color="auto" w:fill="FFFFFF"/>
        </w:rPr>
        <w:t xml:space="preserve">, </w:t>
      </w:r>
      <w:r w:rsidR="00C03659">
        <w:rPr>
          <w:color w:val="222222"/>
          <w:shd w:val="clear" w:color="auto" w:fill="FFFFFF"/>
        </w:rPr>
        <w:t>i</w:t>
      </w:r>
      <w:r w:rsidR="00627FA8" w:rsidRPr="00AA1C9E">
        <w:rPr>
          <w:color w:val="222222"/>
          <w:shd w:val="clear" w:color="auto" w:fill="FFFFFF"/>
        </w:rPr>
        <w:t>n </w:t>
      </w:r>
      <w:r w:rsidR="00627FA8" w:rsidRPr="00AA1C9E">
        <w:rPr>
          <w:i/>
          <w:iCs/>
          <w:color w:val="222222"/>
          <w:shd w:val="clear" w:color="auto" w:fill="FFFFFF"/>
        </w:rPr>
        <w:t>Congress of the International Ergonomics Association</w:t>
      </w:r>
      <w:r w:rsidR="00627FA8" w:rsidRPr="00AA1C9E">
        <w:rPr>
          <w:color w:val="222222"/>
          <w:shd w:val="clear" w:color="auto" w:fill="FFFFFF"/>
        </w:rPr>
        <w:t> (pp. 43-53). Springer, Cham.</w:t>
      </w:r>
    </w:p>
    <w:p w14:paraId="2FCBF757" w14:textId="77777777" w:rsidR="00F11C5D" w:rsidRPr="00AA1C9E" w:rsidRDefault="00E102A7" w:rsidP="0045361F">
      <w:pPr>
        <w:spacing w:line="480" w:lineRule="atLeast"/>
        <w:ind w:left="544" w:hanging="544"/>
        <w:jc w:val="both"/>
        <w:rPr>
          <w:color w:val="000000"/>
        </w:rPr>
      </w:pPr>
      <w:r w:rsidRPr="00AA1C9E">
        <w:rPr>
          <w:color w:val="000000"/>
          <w:shd w:val="clear" w:color="auto" w:fill="FFFFFF"/>
        </w:rPr>
        <w:t>Zhang, B., &amp; Morris, J.</w:t>
      </w:r>
      <w:r w:rsidR="00C03659">
        <w:rPr>
          <w:color w:val="000000"/>
          <w:shd w:val="clear" w:color="auto" w:fill="FFFFFF"/>
        </w:rPr>
        <w:t>L. (2014).</w:t>
      </w:r>
      <w:r w:rsidR="00F11C5D" w:rsidRPr="00AA1C9E">
        <w:rPr>
          <w:color w:val="000000"/>
          <w:shd w:val="clear" w:color="auto" w:fill="FFFFFF"/>
        </w:rPr>
        <w:t xml:space="preserve"> High-performance work systems and </w:t>
      </w:r>
      <w:r w:rsidR="003E5ED5">
        <w:rPr>
          <w:color w:val="000000"/>
          <w:shd w:val="clear" w:color="auto" w:fill="FFFFFF"/>
        </w:rPr>
        <w:t>organisation</w:t>
      </w:r>
      <w:r w:rsidR="00C03659">
        <w:rPr>
          <w:color w:val="000000"/>
          <w:shd w:val="clear" w:color="auto" w:fill="FFFFFF"/>
        </w:rPr>
        <w:t>al performance: t</w:t>
      </w:r>
      <w:r w:rsidR="00F11C5D" w:rsidRPr="00AA1C9E">
        <w:rPr>
          <w:color w:val="000000"/>
          <w:shd w:val="clear" w:color="auto" w:fill="FFFFFF"/>
        </w:rPr>
        <w:t>esting the mediation role of employee outcom</w:t>
      </w:r>
      <w:r w:rsidR="00C03659">
        <w:rPr>
          <w:color w:val="000000"/>
          <w:shd w:val="clear" w:color="auto" w:fill="FFFFFF"/>
        </w:rPr>
        <w:t>es using evidence from PR China</w:t>
      </w:r>
      <w:r w:rsidR="00F11C5D" w:rsidRPr="00AA1C9E">
        <w:rPr>
          <w:color w:val="000000"/>
          <w:shd w:val="clear" w:color="auto" w:fill="FFFFFF"/>
        </w:rPr>
        <w:t>, </w:t>
      </w:r>
      <w:r w:rsidR="00F11C5D" w:rsidRPr="00AA1C9E">
        <w:rPr>
          <w:i/>
          <w:iCs/>
          <w:color w:val="000000"/>
          <w:shd w:val="clear" w:color="auto" w:fill="FFFFFF"/>
        </w:rPr>
        <w:t>The International Journal of Human Resource Management</w:t>
      </w:r>
      <w:r w:rsidR="00F11C5D" w:rsidRPr="00AA1C9E">
        <w:rPr>
          <w:color w:val="000000"/>
          <w:shd w:val="clear" w:color="auto" w:fill="FFFFFF"/>
        </w:rPr>
        <w:t>, </w:t>
      </w:r>
      <w:r w:rsidR="00F11C5D" w:rsidRPr="00AA1C9E">
        <w:rPr>
          <w:i/>
          <w:color w:val="000000"/>
          <w:shd w:val="clear" w:color="auto" w:fill="FFFFFF"/>
        </w:rPr>
        <w:t>25</w:t>
      </w:r>
      <w:r w:rsidR="00F11C5D" w:rsidRPr="00AA1C9E">
        <w:rPr>
          <w:color w:val="000000"/>
          <w:shd w:val="clear" w:color="auto" w:fill="FFFFFF"/>
        </w:rPr>
        <w:t>,</w:t>
      </w:r>
      <w:r w:rsidR="0082693B" w:rsidRPr="00AA1C9E">
        <w:rPr>
          <w:color w:val="000000"/>
          <w:shd w:val="clear" w:color="auto" w:fill="FFFFFF"/>
        </w:rPr>
        <w:t xml:space="preserve"> </w:t>
      </w:r>
      <w:r w:rsidR="00F11C5D" w:rsidRPr="00AA1C9E">
        <w:rPr>
          <w:color w:val="000000"/>
          <w:shd w:val="clear" w:color="auto" w:fill="FFFFFF"/>
        </w:rPr>
        <w:t>1, 68-90.</w:t>
      </w:r>
    </w:p>
    <w:bookmarkEnd w:id="4"/>
    <w:p w14:paraId="3EDC8079" w14:textId="77777777" w:rsidR="00965CA3" w:rsidRPr="00965CA3" w:rsidRDefault="0014446A" w:rsidP="0045361F">
      <w:pPr>
        <w:widowControl w:val="0"/>
        <w:autoSpaceDE w:val="0"/>
        <w:autoSpaceDN w:val="0"/>
        <w:adjustRightInd w:val="0"/>
        <w:spacing w:line="480" w:lineRule="atLeast"/>
        <w:ind w:left="480" w:hanging="480"/>
        <w:jc w:val="both"/>
        <w:rPr>
          <w:noProof/>
        </w:rPr>
      </w:pPr>
      <w:r w:rsidRPr="00965CA3">
        <w:rPr>
          <w:noProof/>
        </w:rPr>
        <w:t>Zhang, J., Akhtar, M. N., Zhang, Y., &amp; Rofcanin, Y. (2019)</w:t>
      </w:r>
      <w:r w:rsidR="00C03659">
        <w:rPr>
          <w:noProof/>
        </w:rPr>
        <w:t>.</w:t>
      </w:r>
      <w:r w:rsidRPr="00965CA3">
        <w:rPr>
          <w:noProof/>
        </w:rPr>
        <w:t xml:space="preserve"> High-commitment wo</w:t>
      </w:r>
      <w:r w:rsidR="00C03659">
        <w:rPr>
          <w:noProof/>
        </w:rPr>
        <w:t>rk systems and employee voice: a</w:t>
      </w:r>
      <w:r w:rsidRPr="00965CA3">
        <w:rPr>
          <w:noProof/>
        </w:rPr>
        <w:t xml:space="preserve"> multilevel and serial mediation approach inside the black box. </w:t>
      </w:r>
      <w:r w:rsidRPr="00965CA3">
        <w:rPr>
          <w:i/>
          <w:iCs/>
          <w:noProof/>
        </w:rPr>
        <w:t>Employee Relations</w:t>
      </w:r>
      <w:r w:rsidRPr="00965CA3">
        <w:rPr>
          <w:noProof/>
        </w:rPr>
        <w:t xml:space="preserve">, </w:t>
      </w:r>
      <w:r w:rsidRPr="00965CA3">
        <w:rPr>
          <w:i/>
          <w:iCs/>
          <w:noProof/>
        </w:rPr>
        <w:t>41</w:t>
      </w:r>
      <w:r>
        <w:rPr>
          <w:noProof/>
        </w:rPr>
        <w:t xml:space="preserve">, </w:t>
      </w:r>
      <w:r w:rsidRPr="00965CA3">
        <w:rPr>
          <w:noProof/>
        </w:rPr>
        <w:t xml:space="preserve">4, 811–827. </w:t>
      </w:r>
      <w:r w:rsidR="00965CA3">
        <w:rPr>
          <w:b/>
          <w:lang w:val="en-US"/>
        </w:rPr>
        <w:fldChar w:fldCharType="begin" w:fldLock="1"/>
      </w:r>
      <w:r w:rsidR="00965CA3">
        <w:rPr>
          <w:b/>
          <w:lang w:val="en-US"/>
        </w:rPr>
        <w:instrText xml:space="preserve">ADDIN Mendeley Bibliography CSL_BIBLIOGRAPHY </w:instrText>
      </w:r>
      <w:r w:rsidR="00965CA3">
        <w:rPr>
          <w:b/>
          <w:lang w:val="en-US"/>
        </w:rPr>
        <w:fldChar w:fldCharType="separate"/>
      </w:r>
      <w:r w:rsidR="004717B2">
        <w:rPr>
          <w:noProof/>
        </w:rPr>
        <w:t xml:space="preserve"> </w:t>
      </w:r>
    </w:p>
    <w:p w14:paraId="2C3980D1" w14:textId="77777777" w:rsidR="00965CA3" w:rsidRPr="00121595" w:rsidRDefault="00965CA3" w:rsidP="0045361F">
      <w:pPr>
        <w:spacing w:line="480" w:lineRule="atLeast"/>
        <w:ind w:left="547" w:hanging="547"/>
        <w:jc w:val="both"/>
        <w:rPr>
          <w:b/>
          <w:lang w:val="en-US"/>
        </w:rPr>
      </w:pPr>
      <w:r>
        <w:rPr>
          <w:b/>
          <w:lang w:val="en-US"/>
        </w:rPr>
        <w:fldChar w:fldCharType="end"/>
      </w:r>
    </w:p>
    <w:p w14:paraId="350FAA1E" w14:textId="77777777" w:rsidR="00E654A4" w:rsidRPr="003B092F" w:rsidRDefault="00E654A4" w:rsidP="0045361F">
      <w:pPr>
        <w:spacing w:line="480" w:lineRule="atLeast"/>
        <w:jc w:val="both"/>
        <w:rPr>
          <w:lang w:val="en-US"/>
        </w:rPr>
      </w:pPr>
    </w:p>
    <w:sectPr w:rsidR="00E654A4" w:rsidRPr="003B092F" w:rsidSect="003611F9">
      <w:footerReference w:type="default" r:id="rId10"/>
      <w:pgSz w:w="11901" w:h="16840" w:code="9"/>
      <w:pgMar w:top="1440" w:right="1440" w:bottom="1440"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1D7E9" w14:textId="77777777" w:rsidR="003676EE" w:rsidRDefault="003676EE" w:rsidP="00AF2C92">
      <w:r>
        <w:separator/>
      </w:r>
    </w:p>
  </w:endnote>
  <w:endnote w:type="continuationSeparator" w:id="0">
    <w:p w14:paraId="5B1CA9DD" w14:textId="77777777" w:rsidR="003676EE" w:rsidRDefault="003676E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FC0AA" w14:textId="77777777" w:rsidR="00B47EF9" w:rsidRDefault="00B47EF9" w:rsidP="006B10EB">
    <w:pPr>
      <w:pStyle w:val="Footer"/>
      <w:spacing w:before="0"/>
      <w:jc w:val="center"/>
    </w:pPr>
    <w:r>
      <w:fldChar w:fldCharType="begin"/>
    </w:r>
    <w:r>
      <w:instrText xml:space="preserve"> PAGE   \* MERGEFORMAT </w:instrText>
    </w:r>
    <w:r>
      <w:fldChar w:fldCharType="separate"/>
    </w:r>
    <w:r w:rsidR="008045F1">
      <w:rPr>
        <w:noProof/>
      </w:rPr>
      <w:t>12</w:t>
    </w:r>
    <w:r>
      <w:rPr>
        <w:noProof/>
      </w:rPr>
      <w:fldChar w:fldCharType="end"/>
    </w:r>
  </w:p>
  <w:p w14:paraId="169EF7E0" w14:textId="77777777" w:rsidR="00B47EF9" w:rsidRDefault="00B47EF9" w:rsidP="00F442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4D233" w14:textId="77777777" w:rsidR="003676EE" w:rsidRDefault="003676EE" w:rsidP="00AF2C92">
      <w:r>
        <w:separator/>
      </w:r>
    </w:p>
  </w:footnote>
  <w:footnote w:type="continuationSeparator" w:id="0">
    <w:p w14:paraId="160C39D6" w14:textId="77777777" w:rsidR="003676EE" w:rsidRDefault="003676EE"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0D3D16"/>
    <w:multiLevelType w:val="hybridMultilevel"/>
    <w:tmpl w:val="624E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BB183B"/>
    <w:multiLevelType w:val="hybridMultilevel"/>
    <w:tmpl w:val="0AFA8664"/>
    <w:lvl w:ilvl="0" w:tplc="EAFA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2F4EEB"/>
    <w:multiLevelType w:val="hybridMultilevel"/>
    <w:tmpl w:val="9252D9CE"/>
    <w:lvl w:ilvl="0" w:tplc="0E74E3D4">
      <w:start w:val="1"/>
      <w:numFmt w:val="bullet"/>
      <w:lvlText w:val="—"/>
      <w:lvlJc w:val="left"/>
      <w:pPr>
        <w:ind w:left="72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8" w15:restartNumberingAfterBreak="0">
    <w:nsid w:val="25736A9E"/>
    <w:multiLevelType w:val="hybridMultilevel"/>
    <w:tmpl w:val="E6D61D36"/>
    <w:lvl w:ilvl="0" w:tplc="0E74E3D4">
      <w:start w:val="1"/>
      <w:numFmt w:val="bullet"/>
      <w:lvlText w:val="—"/>
      <w:lvlJc w:val="left"/>
      <w:pPr>
        <w:ind w:left="72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9" w15:restartNumberingAfterBreak="0">
    <w:nsid w:val="25AC6422"/>
    <w:multiLevelType w:val="hybridMultilevel"/>
    <w:tmpl w:val="AAE2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B1A488F"/>
    <w:multiLevelType w:val="hybridMultilevel"/>
    <w:tmpl w:val="D9E252EE"/>
    <w:lvl w:ilvl="0" w:tplc="0E74E3D4">
      <w:start w:val="1"/>
      <w:numFmt w:val="bullet"/>
      <w:lvlText w:val="—"/>
      <w:lvlJc w:val="left"/>
      <w:pPr>
        <w:ind w:left="72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2BA467E6"/>
    <w:multiLevelType w:val="hybridMultilevel"/>
    <w:tmpl w:val="03C4F3D2"/>
    <w:lvl w:ilvl="0" w:tplc="640A2C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C5DE6"/>
    <w:multiLevelType w:val="hybridMultilevel"/>
    <w:tmpl w:val="F0A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81ED7"/>
    <w:multiLevelType w:val="hybridMultilevel"/>
    <w:tmpl w:val="B126A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C67EC9"/>
    <w:multiLevelType w:val="hybridMultilevel"/>
    <w:tmpl w:val="7960C082"/>
    <w:lvl w:ilvl="0" w:tplc="DC2E5A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92CCA"/>
    <w:multiLevelType w:val="hybridMultilevel"/>
    <w:tmpl w:val="D41A93CC"/>
    <w:lvl w:ilvl="0" w:tplc="0E74E3D4">
      <w:start w:val="1"/>
      <w:numFmt w:val="bullet"/>
      <w:lvlText w:val="—"/>
      <w:lvlJc w:val="left"/>
      <w:pPr>
        <w:ind w:left="72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F85A59"/>
    <w:multiLevelType w:val="hybridMultilevel"/>
    <w:tmpl w:val="7D0E0596"/>
    <w:lvl w:ilvl="0" w:tplc="0E74E3D4">
      <w:start w:val="1"/>
      <w:numFmt w:val="bullet"/>
      <w:lvlText w:val="—"/>
      <w:lvlJc w:val="left"/>
      <w:pPr>
        <w:ind w:left="72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4"/>
  </w:num>
  <w:num w:numId="14">
    <w:abstractNumId w:val="27"/>
  </w:num>
  <w:num w:numId="15">
    <w:abstractNumId w:val="16"/>
  </w:num>
  <w:num w:numId="16">
    <w:abstractNumId w:val="23"/>
  </w:num>
  <w:num w:numId="17">
    <w:abstractNumId w:val="11"/>
  </w:num>
  <w:num w:numId="18">
    <w:abstractNumId w:val="0"/>
  </w:num>
  <w:num w:numId="19">
    <w:abstractNumId w:val="13"/>
  </w:num>
  <w:num w:numId="20">
    <w:abstractNumId w:val="27"/>
  </w:num>
  <w:num w:numId="21">
    <w:abstractNumId w:val="27"/>
  </w:num>
  <w:num w:numId="22">
    <w:abstractNumId w:val="27"/>
  </w:num>
  <w:num w:numId="23">
    <w:abstractNumId w:val="27"/>
  </w:num>
  <w:num w:numId="24">
    <w:abstractNumId w:val="24"/>
  </w:num>
  <w:num w:numId="25">
    <w:abstractNumId w:val="25"/>
  </w:num>
  <w:num w:numId="26">
    <w:abstractNumId w:val="28"/>
  </w:num>
  <w:num w:numId="27">
    <w:abstractNumId w:val="31"/>
  </w:num>
  <w:num w:numId="28">
    <w:abstractNumId w:val="27"/>
  </w:num>
  <w:num w:numId="29">
    <w:abstractNumId w:val="15"/>
  </w:num>
  <w:num w:numId="30">
    <w:abstractNumId w:val="34"/>
  </w:num>
  <w:num w:numId="31">
    <w:abstractNumId w:val="14"/>
  </w:num>
  <w:num w:numId="32">
    <w:abstractNumId w:val="12"/>
  </w:num>
  <w:num w:numId="33">
    <w:abstractNumId w:val="29"/>
  </w:num>
  <w:num w:numId="34">
    <w:abstractNumId w:val="32"/>
  </w:num>
  <w:num w:numId="35">
    <w:abstractNumId w:val="22"/>
  </w:num>
  <w:num w:numId="36">
    <w:abstractNumId w:val="33"/>
  </w:num>
  <w:num w:numId="37">
    <w:abstractNumId w:val="17"/>
  </w:num>
  <w:num w:numId="38">
    <w:abstractNumId w:val="35"/>
  </w:num>
  <w:num w:numId="39">
    <w:abstractNumId w:val="21"/>
  </w:num>
  <w:num w:numId="40">
    <w:abstractNumId w:val="30"/>
  </w:num>
  <w:num w:numId="41">
    <w:abstractNumId w:val="18"/>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jU2MzMxNzUyMTZX0lEKTi0uzszPAykwNKwFADsV1ictAAAA"/>
  </w:docVars>
  <w:rsids>
    <w:rsidRoot w:val="000C7474"/>
    <w:rsid w:val="000007A9"/>
    <w:rsid w:val="00000A44"/>
    <w:rsid w:val="00001255"/>
    <w:rsid w:val="00001899"/>
    <w:rsid w:val="00001BB2"/>
    <w:rsid w:val="00002209"/>
    <w:rsid w:val="0000314D"/>
    <w:rsid w:val="0000447D"/>
    <w:rsid w:val="0000489D"/>
    <w:rsid w:val="000049AD"/>
    <w:rsid w:val="00005CC7"/>
    <w:rsid w:val="0000681B"/>
    <w:rsid w:val="0000757C"/>
    <w:rsid w:val="00007F6F"/>
    <w:rsid w:val="0001106D"/>
    <w:rsid w:val="00011E89"/>
    <w:rsid w:val="000133C0"/>
    <w:rsid w:val="000135EC"/>
    <w:rsid w:val="000144BD"/>
    <w:rsid w:val="00014C4E"/>
    <w:rsid w:val="00017107"/>
    <w:rsid w:val="000173C7"/>
    <w:rsid w:val="000202E2"/>
    <w:rsid w:val="00020B57"/>
    <w:rsid w:val="00022441"/>
    <w:rsid w:val="0002261E"/>
    <w:rsid w:val="00022D81"/>
    <w:rsid w:val="00024839"/>
    <w:rsid w:val="00025B52"/>
    <w:rsid w:val="00026871"/>
    <w:rsid w:val="0002772A"/>
    <w:rsid w:val="00027730"/>
    <w:rsid w:val="00027A69"/>
    <w:rsid w:val="0003066E"/>
    <w:rsid w:val="00032C42"/>
    <w:rsid w:val="00035C26"/>
    <w:rsid w:val="00036140"/>
    <w:rsid w:val="00037A98"/>
    <w:rsid w:val="00040297"/>
    <w:rsid w:val="00040622"/>
    <w:rsid w:val="00041693"/>
    <w:rsid w:val="000419FB"/>
    <w:rsid w:val="00042345"/>
    <w:rsid w:val="000427FB"/>
    <w:rsid w:val="000437FD"/>
    <w:rsid w:val="00043E21"/>
    <w:rsid w:val="0004455E"/>
    <w:rsid w:val="000461EF"/>
    <w:rsid w:val="0004691E"/>
    <w:rsid w:val="00047CB5"/>
    <w:rsid w:val="00051ED5"/>
    <w:rsid w:val="00051FAA"/>
    <w:rsid w:val="000523C9"/>
    <w:rsid w:val="0005378A"/>
    <w:rsid w:val="00053EAD"/>
    <w:rsid w:val="00054535"/>
    <w:rsid w:val="000572A9"/>
    <w:rsid w:val="00057E99"/>
    <w:rsid w:val="00061325"/>
    <w:rsid w:val="000619D2"/>
    <w:rsid w:val="00062119"/>
    <w:rsid w:val="00063D3A"/>
    <w:rsid w:val="00064162"/>
    <w:rsid w:val="00064E25"/>
    <w:rsid w:val="00065671"/>
    <w:rsid w:val="00067768"/>
    <w:rsid w:val="000709F4"/>
    <w:rsid w:val="00070D68"/>
    <w:rsid w:val="00070DC1"/>
    <w:rsid w:val="00072F3A"/>
    <w:rsid w:val="000733AC"/>
    <w:rsid w:val="00073A03"/>
    <w:rsid w:val="00073E67"/>
    <w:rsid w:val="00074B81"/>
    <w:rsid w:val="00074D22"/>
    <w:rsid w:val="00075081"/>
    <w:rsid w:val="0007528A"/>
    <w:rsid w:val="0007769D"/>
    <w:rsid w:val="000806AC"/>
    <w:rsid w:val="000811AB"/>
    <w:rsid w:val="000813EA"/>
    <w:rsid w:val="00081C9C"/>
    <w:rsid w:val="00082223"/>
    <w:rsid w:val="0008231B"/>
    <w:rsid w:val="00083C5F"/>
    <w:rsid w:val="0008689F"/>
    <w:rsid w:val="00091319"/>
    <w:rsid w:val="0009172C"/>
    <w:rsid w:val="00091927"/>
    <w:rsid w:val="0009290B"/>
    <w:rsid w:val="000930EC"/>
    <w:rsid w:val="0009350B"/>
    <w:rsid w:val="00094CCD"/>
    <w:rsid w:val="00094E77"/>
    <w:rsid w:val="00095E61"/>
    <w:rsid w:val="00095E74"/>
    <w:rsid w:val="000966C1"/>
    <w:rsid w:val="00096703"/>
    <w:rsid w:val="000970AC"/>
    <w:rsid w:val="000A0163"/>
    <w:rsid w:val="000A0736"/>
    <w:rsid w:val="000A1167"/>
    <w:rsid w:val="000A1BBB"/>
    <w:rsid w:val="000A23EE"/>
    <w:rsid w:val="000A36B1"/>
    <w:rsid w:val="000A36B5"/>
    <w:rsid w:val="000A3894"/>
    <w:rsid w:val="000A3FD7"/>
    <w:rsid w:val="000A43F9"/>
    <w:rsid w:val="000A4428"/>
    <w:rsid w:val="000A6D40"/>
    <w:rsid w:val="000A7108"/>
    <w:rsid w:val="000A7511"/>
    <w:rsid w:val="000A7578"/>
    <w:rsid w:val="000A7BC3"/>
    <w:rsid w:val="000B0016"/>
    <w:rsid w:val="000B1661"/>
    <w:rsid w:val="000B241B"/>
    <w:rsid w:val="000B2B40"/>
    <w:rsid w:val="000B2E88"/>
    <w:rsid w:val="000B4603"/>
    <w:rsid w:val="000B5427"/>
    <w:rsid w:val="000B6A6C"/>
    <w:rsid w:val="000C09BE"/>
    <w:rsid w:val="000C1380"/>
    <w:rsid w:val="000C14E1"/>
    <w:rsid w:val="000C232C"/>
    <w:rsid w:val="000C299B"/>
    <w:rsid w:val="000C30E6"/>
    <w:rsid w:val="000C360A"/>
    <w:rsid w:val="000C554F"/>
    <w:rsid w:val="000C5E0B"/>
    <w:rsid w:val="000C67F0"/>
    <w:rsid w:val="000C7474"/>
    <w:rsid w:val="000C78C0"/>
    <w:rsid w:val="000C7C00"/>
    <w:rsid w:val="000D0995"/>
    <w:rsid w:val="000D09F0"/>
    <w:rsid w:val="000D0DC5"/>
    <w:rsid w:val="000D15FF"/>
    <w:rsid w:val="000D28DF"/>
    <w:rsid w:val="000D37DF"/>
    <w:rsid w:val="000D3CE1"/>
    <w:rsid w:val="000D488B"/>
    <w:rsid w:val="000D559D"/>
    <w:rsid w:val="000D68DF"/>
    <w:rsid w:val="000D7445"/>
    <w:rsid w:val="000D7D5A"/>
    <w:rsid w:val="000E138D"/>
    <w:rsid w:val="000E187A"/>
    <w:rsid w:val="000E18E5"/>
    <w:rsid w:val="000E1D51"/>
    <w:rsid w:val="000E2758"/>
    <w:rsid w:val="000E2D61"/>
    <w:rsid w:val="000E3510"/>
    <w:rsid w:val="000E4355"/>
    <w:rsid w:val="000E450E"/>
    <w:rsid w:val="000E5F6C"/>
    <w:rsid w:val="000E6259"/>
    <w:rsid w:val="000E6440"/>
    <w:rsid w:val="000F402C"/>
    <w:rsid w:val="000F4677"/>
    <w:rsid w:val="000F514B"/>
    <w:rsid w:val="000F5BE0"/>
    <w:rsid w:val="000F5CCE"/>
    <w:rsid w:val="000F5DF6"/>
    <w:rsid w:val="000F6E58"/>
    <w:rsid w:val="000F6FCB"/>
    <w:rsid w:val="000F7076"/>
    <w:rsid w:val="000F731B"/>
    <w:rsid w:val="000F7522"/>
    <w:rsid w:val="000F7532"/>
    <w:rsid w:val="000F7957"/>
    <w:rsid w:val="00100379"/>
    <w:rsid w:val="00100587"/>
    <w:rsid w:val="0010062C"/>
    <w:rsid w:val="0010284E"/>
    <w:rsid w:val="0010288A"/>
    <w:rsid w:val="00102983"/>
    <w:rsid w:val="00102A6E"/>
    <w:rsid w:val="00103122"/>
    <w:rsid w:val="0010336A"/>
    <w:rsid w:val="00103632"/>
    <w:rsid w:val="00104043"/>
    <w:rsid w:val="001050F1"/>
    <w:rsid w:val="001051E8"/>
    <w:rsid w:val="001055F4"/>
    <w:rsid w:val="00105AEA"/>
    <w:rsid w:val="0010611B"/>
    <w:rsid w:val="00106DAF"/>
    <w:rsid w:val="00111059"/>
    <w:rsid w:val="001113B1"/>
    <w:rsid w:val="00111601"/>
    <w:rsid w:val="00112753"/>
    <w:rsid w:val="00112B6D"/>
    <w:rsid w:val="00114ABE"/>
    <w:rsid w:val="00115393"/>
    <w:rsid w:val="00116023"/>
    <w:rsid w:val="001162DB"/>
    <w:rsid w:val="00117BE4"/>
    <w:rsid w:val="00121595"/>
    <w:rsid w:val="00122F9A"/>
    <w:rsid w:val="00124152"/>
    <w:rsid w:val="001267E7"/>
    <w:rsid w:val="001307A6"/>
    <w:rsid w:val="00131281"/>
    <w:rsid w:val="00131380"/>
    <w:rsid w:val="00132982"/>
    <w:rsid w:val="0013375F"/>
    <w:rsid w:val="00133C40"/>
    <w:rsid w:val="00134A51"/>
    <w:rsid w:val="00135017"/>
    <w:rsid w:val="001369BA"/>
    <w:rsid w:val="00140009"/>
    <w:rsid w:val="00140727"/>
    <w:rsid w:val="00140770"/>
    <w:rsid w:val="001422B0"/>
    <w:rsid w:val="0014446A"/>
    <w:rsid w:val="001451E8"/>
    <w:rsid w:val="001452A5"/>
    <w:rsid w:val="00145A9D"/>
    <w:rsid w:val="00146056"/>
    <w:rsid w:val="00146147"/>
    <w:rsid w:val="001479A2"/>
    <w:rsid w:val="0015214B"/>
    <w:rsid w:val="0015216A"/>
    <w:rsid w:val="001523A0"/>
    <w:rsid w:val="00155C46"/>
    <w:rsid w:val="00156560"/>
    <w:rsid w:val="001569FA"/>
    <w:rsid w:val="00157F23"/>
    <w:rsid w:val="00160628"/>
    <w:rsid w:val="00161344"/>
    <w:rsid w:val="00162195"/>
    <w:rsid w:val="0016322A"/>
    <w:rsid w:val="00163315"/>
    <w:rsid w:val="001654E6"/>
    <w:rsid w:val="00165A21"/>
    <w:rsid w:val="00165AC4"/>
    <w:rsid w:val="00165E50"/>
    <w:rsid w:val="001679E7"/>
    <w:rsid w:val="001705CE"/>
    <w:rsid w:val="00172795"/>
    <w:rsid w:val="00174D2D"/>
    <w:rsid w:val="00175369"/>
    <w:rsid w:val="00176644"/>
    <w:rsid w:val="0017714B"/>
    <w:rsid w:val="001804DF"/>
    <w:rsid w:val="00180E40"/>
    <w:rsid w:val="00181BDC"/>
    <w:rsid w:val="00181C7C"/>
    <w:rsid w:val="00181DB0"/>
    <w:rsid w:val="001828AA"/>
    <w:rsid w:val="001829E3"/>
    <w:rsid w:val="001849F5"/>
    <w:rsid w:val="00184A1A"/>
    <w:rsid w:val="00185C7D"/>
    <w:rsid w:val="00191715"/>
    <w:rsid w:val="001924C0"/>
    <w:rsid w:val="00193894"/>
    <w:rsid w:val="0019437A"/>
    <w:rsid w:val="001956FD"/>
    <w:rsid w:val="00195AE1"/>
    <w:rsid w:val="001969C9"/>
    <w:rsid w:val="00197150"/>
    <w:rsid w:val="0019731E"/>
    <w:rsid w:val="0019761D"/>
    <w:rsid w:val="001A09FE"/>
    <w:rsid w:val="001A0B1C"/>
    <w:rsid w:val="001A26C9"/>
    <w:rsid w:val="001A2A24"/>
    <w:rsid w:val="001A2A93"/>
    <w:rsid w:val="001A33D1"/>
    <w:rsid w:val="001A3DEA"/>
    <w:rsid w:val="001A4D40"/>
    <w:rsid w:val="001A64A3"/>
    <w:rsid w:val="001A67C9"/>
    <w:rsid w:val="001A69DE"/>
    <w:rsid w:val="001A713C"/>
    <w:rsid w:val="001B1C7C"/>
    <w:rsid w:val="001B2B9C"/>
    <w:rsid w:val="001B398F"/>
    <w:rsid w:val="001B3D60"/>
    <w:rsid w:val="001B46C6"/>
    <w:rsid w:val="001B4B48"/>
    <w:rsid w:val="001B4D1F"/>
    <w:rsid w:val="001B5D5E"/>
    <w:rsid w:val="001B7292"/>
    <w:rsid w:val="001B7681"/>
    <w:rsid w:val="001B777E"/>
    <w:rsid w:val="001B793E"/>
    <w:rsid w:val="001B7CAE"/>
    <w:rsid w:val="001C0038"/>
    <w:rsid w:val="001C0772"/>
    <w:rsid w:val="001C0D4F"/>
    <w:rsid w:val="001C0FB3"/>
    <w:rsid w:val="001C1BA3"/>
    <w:rsid w:val="001C1DEC"/>
    <w:rsid w:val="001C2CB5"/>
    <w:rsid w:val="001C5736"/>
    <w:rsid w:val="001C6A7D"/>
    <w:rsid w:val="001D081C"/>
    <w:rsid w:val="001D1DDB"/>
    <w:rsid w:val="001D229A"/>
    <w:rsid w:val="001D2FD4"/>
    <w:rsid w:val="001D3AB3"/>
    <w:rsid w:val="001D3CC5"/>
    <w:rsid w:val="001D5011"/>
    <w:rsid w:val="001D607B"/>
    <w:rsid w:val="001D630A"/>
    <w:rsid w:val="001D647F"/>
    <w:rsid w:val="001D66D9"/>
    <w:rsid w:val="001D6857"/>
    <w:rsid w:val="001D7FBE"/>
    <w:rsid w:val="001E0572"/>
    <w:rsid w:val="001E0A67"/>
    <w:rsid w:val="001E0D24"/>
    <w:rsid w:val="001E1028"/>
    <w:rsid w:val="001E14E2"/>
    <w:rsid w:val="001E21CD"/>
    <w:rsid w:val="001E24F2"/>
    <w:rsid w:val="001E38EA"/>
    <w:rsid w:val="001E6302"/>
    <w:rsid w:val="001E68DF"/>
    <w:rsid w:val="001E7DCB"/>
    <w:rsid w:val="001F1725"/>
    <w:rsid w:val="001F17DF"/>
    <w:rsid w:val="001F1F90"/>
    <w:rsid w:val="001F2156"/>
    <w:rsid w:val="001F2986"/>
    <w:rsid w:val="001F33D2"/>
    <w:rsid w:val="001F3411"/>
    <w:rsid w:val="001F38AE"/>
    <w:rsid w:val="001F4287"/>
    <w:rsid w:val="001F48CE"/>
    <w:rsid w:val="001F4C96"/>
    <w:rsid w:val="001F4DBA"/>
    <w:rsid w:val="001F5D9E"/>
    <w:rsid w:val="001F6CD0"/>
    <w:rsid w:val="001F7507"/>
    <w:rsid w:val="002004F6"/>
    <w:rsid w:val="00203A6F"/>
    <w:rsid w:val="00203C77"/>
    <w:rsid w:val="0020415E"/>
    <w:rsid w:val="00204FF4"/>
    <w:rsid w:val="00205FA9"/>
    <w:rsid w:val="00205FCE"/>
    <w:rsid w:val="0021056E"/>
    <w:rsid w:val="0021075D"/>
    <w:rsid w:val="0021165A"/>
    <w:rsid w:val="00211BC9"/>
    <w:rsid w:val="00211E56"/>
    <w:rsid w:val="00211FE0"/>
    <w:rsid w:val="0021380F"/>
    <w:rsid w:val="00214A1A"/>
    <w:rsid w:val="00214FAB"/>
    <w:rsid w:val="00215103"/>
    <w:rsid w:val="0021620C"/>
    <w:rsid w:val="002169DE"/>
    <w:rsid w:val="00216E78"/>
    <w:rsid w:val="00216E91"/>
    <w:rsid w:val="00216FA0"/>
    <w:rsid w:val="00217275"/>
    <w:rsid w:val="00217B13"/>
    <w:rsid w:val="00220556"/>
    <w:rsid w:val="00222444"/>
    <w:rsid w:val="0022358C"/>
    <w:rsid w:val="002236A0"/>
    <w:rsid w:val="002240A8"/>
    <w:rsid w:val="002242E0"/>
    <w:rsid w:val="00224F82"/>
    <w:rsid w:val="00225815"/>
    <w:rsid w:val="0022592D"/>
    <w:rsid w:val="00226515"/>
    <w:rsid w:val="00226CFE"/>
    <w:rsid w:val="0022729A"/>
    <w:rsid w:val="002277CA"/>
    <w:rsid w:val="00230256"/>
    <w:rsid w:val="0023255D"/>
    <w:rsid w:val="002341E1"/>
    <w:rsid w:val="00234351"/>
    <w:rsid w:val="00234E17"/>
    <w:rsid w:val="002363C6"/>
    <w:rsid w:val="00236F4B"/>
    <w:rsid w:val="0023799D"/>
    <w:rsid w:val="00242B0D"/>
    <w:rsid w:val="002467C6"/>
    <w:rsid w:val="0024692A"/>
    <w:rsid w:val="00252BBA"/>
    <w:rsid w:val="00253123"/>
    <w:rsid w:val="002540F7"/>
    <w:rsid w:val="0025457E"/>
    <w:rsid w:val="002569D0"/>
    <w:rsid w:val="002578A0"/>
    <w:rsid w:val="002618CF"/>
    <w:rsid w:val="00261A10"/>
    <w:rsid w:val="0026298E"/>
    <w:rsid w:val="00264001"/>
    <w:rsid w:val="00266354"/>
    <w:rsid w:val="00266CB3"/>
    <w:rsid w:val="00267A18"/>
    <w:rsid w:val="00272BBC"/>
    <w:rsid w:val="00273072"/>
    <w:rsid w:val="00273462"/>
    <w:rsid w:val="0027395B"/>
    <w:rsid w:val="00273D5A"/>
    <w:rsid w:val="002744A1"/>
    <w:rsid w:val="00274B84"/>
    <w:rsid w:val="00274DC6"/>
    <w:rsid w:val="002757BA"/>
    <w:rsid w:val="00275854"/>
    <w:rsid w:val="00275B26"/>
    <w:rsid w:val="00276694"/>
    <w:rsid w:val="0027752A"/>
    <w:rsid w:val="00277CD4"/>
    <w:rsid w:val="00277EF2"/>
    <w:rsid w:val="0028069D"/>
    <w:rsid w:val="002807BE"/>
    <w:rsid w:val="00280DFD"/>
    <w:rsid w:val="0028143B"/>
    <w:rsid w:val="00283B41"/>
    <w:rsid w:val="0028443E"/>
    <w:rsid w:val="00284532"/>
    <w:rsid w:val="0028554F"/>
    <w:rsid w:val="00285C98"/>
    <w:rsid w:val="00285F28"/>
    <w:rsid w:val="00286398"/>
    <w:rsid w:val="00286910"/>
    <w:rsid w:val="00287A9A"/>
    <w:rsid w:val="0029239B"/>
    <w:rsid w:val="00292E01"/>
    <w:rsid w:val="00293581"/>
    <w:rsid w:val="00293693"/>
    <w:rsid w:val="00294F1B"/>
    <w:rsid w:val="00294FF5"/>
    <w:rsid w:val="002950A1"/>
    <w:rsid w:val="00296009"/>
    <w:rsid w:val="002964D6"/>
    <w:rsid w:val="00296838"/>
    <w:rsid w:val="00296BE8"/>
    <w:rsid w:val="002A068F"/>
    <w:rsid w:val="002A346B"/>
    <w:rsid w:val="002A3C42"/>
    <w:rsid w:val="002A3C81"/>
    <w:rsid w:val="002A4261"/>
    <w:rsid w:val="002A524B"/>
    <w:rsid w:val="002A52D9"/>
    <w:rsid w:val="002A54DB"/>
    <w:rsid w:val="002A5D1F"/>
    <w:rsid w:val="002A5D75"/>
    <w:rsid w:val="002A5E6C"/>
    <w:rsid w:val="002A5EBB"/>
    <w:rsid w:val="002A6B04"/>
    <w:rsid w:val="002A7C08"/>
    <w:rsid w:val="002B0725"/>
    <w:rsid w:val="002B1B1A"/>
    <w:rsid w:val="002B1BE7"/>
    <w:rsid w:val="002B1E4D"/>
    <w:rsid w:val="002B22E0"/>
    <w:rsid w:val="002B27DE"/>
    <w:rsid w:val="002B4325"/>
    <w:rsid w:val="002B449B"/>
    <w:rsid w:val="002B4E60"/>
    <w:rsid w:val="002B576F"/>
    <w:rsid w:val="002B620D"/>
    <w:rsid w:val="002B7228"/>
    <w:rsid w:val="002B722C"/>
    <w:rsid w:val="002B7C4B"/>
    <w:rsid w:val="002B7EC0"/>
    <w:rsid w:val="002C2565"/>
    <w:rsid w:val="002C25C8"/>
    <w:rsid w:val="002C2631"/>
    <w:rsid w:val="002C3606"/>
    <w:rsid w:val="002C53EE"/>
    <w:rsid w:val="002C576B"/>
    <w:rsid w:val="002C6671"/>
    <w:rsid w:val="002C6A41"/>
    <w:rsid w:val="002D0037"/>
    <w:rsid w:val="002D0647"/>
    <w:rsid w:val="002D08BB"/>
    <w:rsid w:val="002D2375"/>
    <w:rsid w:val="002D24F7"/>
    <w:rsid w:val="002D25AA"/>
    <w:rsid w:val="002D2799"/>
    <w:rsid w:val="002D2CD7"/>
    <w:rsid w:val="002D36E6"/>
    <w:rsid w:val="002D37D4"/>
    <w:rsid w:val="002D3810"/>
    <w:rsid w:val="002D4DDC"/>
    <w:rsid w:val="002D4F75"/>
    <w:rsid w:val="002D6493"/>
    <w:rsid w:val="002D6ECA"/>
    <w:rsid w:val="002D7AB6"/>
    <w:rsid w:val="002D7D84"/>
    <w:rsid w:val="002E06D0"/>
    <w:rsid w:val="002E0E19"/>
    <w:rsid w:val="002E1D6B"/>
    <w:rsid w:val="002E3864"/>
    <w:rsid w:val="002E3C27"/>
    <w:rsid w:val="002E403A"/>
    <w:rsid w:val="002E7004"/>
    <w:rsid w:val="002E7F3A"/>
    <w:rsid w:val="002F07A0"/>
    <w:rsid w:val="002F0C71"/>
    <w:rsid w:val="002F1FB2"/>
    <w:rsid w:val="002F2133"/>
    <w:rsid w:val="002F2FD6"/>
    <w:rsid w:val="002F4BC4"/>
    <w:rsid w:val="002F4E99"/>
    <w:rsid w:val="002F4EDB"/>
    <w:rsid w:val="002F5641"/>
    <w:rsid w:val="002F6054"/>
    <w:rsid w:val="002F6764"/>
    <w:rsid w:val="002F7DE7"/>
    <w:rsid w:val="00300CAD"/>
    <w:rsid w:val="00301C05"/>
    <w:rsid w:val="0030221C"/>
    <w:rsid w:val="00303C5D"/>
    <w:rsid w:val="0030435D"/>
    <w:rsid w:val="003057DE"/>
    <w:rsid w:val="003064AA"/>
    <w:rsid w:val="003067BE"/>
    <w:rsid w:val="00307851"/>
    <w:rsid w:val="00307CEE"/>
    <w:rsid w:val="003103F0"/>
    <w:rsid w:val="003112D1"/>
    <w:rsid w:val="00311E13"/>
    <w:rsid w:val="00312BFE"/>
    <w:rsid w:val="00312C0A"/>
    <w:rsid w:val="00315049"/>
    <w:rsid w:val="003154F0"/>
    <w:rsid w:val="00315713"/>
    <w:rsid w:val="00315931"/>
    <w:rsid w:val="00315CE4"/>
    <w:rsid w:val="0031686C"/>
    <w:rsid w:val="00316FE0"/>
    <w:rsid w:val="003175F0"/>
    <w:rsid w:val="003204D2"/>
    <w:rsid w:val="0032182B"/>
    <w:rsid w:val="00321ED3"/>
    <w:rsid w:val="0032274F"/>
    <w:rsid w:val="003238FE"/>
    <w:rsid w:val="00324C79"/>
    <w:rsid w:val="0032605E"/>
    <w:rsid w:val="003275D1"/>
    <w:rsid w:val="00327F1A"/>
    <w:rsid w:val="003307D7"/>
    <w:rsid w:val="00330B2A"/>
    <w:rsid w:val="00331027"/>
    <w:rsid w:val="00331E17"/>
    <w:rsid w:val="00333063"/>
    <w:rsid w:val="003334D2"/>
    <w:rsid w:val="00333647"/>
    <w:rsid w:val="003408E3"/>
    <w:rsid w:val="00341017"/>
    <w:rsid w:val="00341623"/>
    <w:rsid w:val="003430FF"/>
    <w:rsid w:val="0034335E"/>
    <w:rsid w:val="00343480"/>
    <w:rsid w:val="00343A3B"/>
    <w:rsid w:val="003441C1"/>
    <w:rsid w:val="00344A0B"/>
    <w:rsid w:val="00344D11"/>
    <w:rsid w:val="00345347"/>
    <w:rsid w:val="003455BA"/>
    <w:rsid w:val="00345E89"/>
    <w:rsid w:val="00346DA3"/>
    <w:rsid w:val="003522A1"/>
    <w:rsid w:val="0035254B"/>
    <w:rsid w:val="00352AA9"/>
    <w:rsid w:val="00353555"/>
    <w:rsid w:val="00353E38"/>
    <w:rsid w:val="00355494"/>
    <w:rsid w:val="003557A7"/>
    <w:rsid w:val="00355F75"/>
    <w:rsid w:val="003565D4"/>
    <w:rsid w:val="00356D1C"/>
    <w:rsid w:val="003578E6"/>
    <w:rsid w:val="003607FB"/>
    <w:rsid w:val="00360FD5"/>
    <w:rsid w:val="00361180"/>
    <w:rsid w:val="003611F9"/>
    <w:rsid w:val="00361EFB"/>
    <w:rsid w:val="0036340D"/>
    <w:rsid w:val="003634A5"/>
    <w:rsid w:val="003643EA"/>
    <w:rsid w:val="00364455"/>
    <w:rsid w:val="003658AC"/>
    <w:rsid w:val="0036611F"/>
    <w:rsid w:val="00366868"/>
    <w:rsid w:val="00366A9C"/>
    <w:rsid w:val="00367506"/>
    <w:rsid w:val="003675A3"/>
    <w:rsid w:val="003676EE"/>
    <w:rsid w:val="00367D45"/>
    <w:rsid w:val="00370085"/>
    <w:rsid w:val="00370526"/>
    <w:rsid w:val="003711C6"/>
    <w:rsid w:val="00371D7F"/>
    <w:rsid w:val="003726CC"/>
    <w:rsid w:val="003728A0"/>
    <w:rsid w:val="00372C34"/>
    <w:rsid w:val="0037314D"/>
    <w:rsid w:val="00373214"/>
    <w:rsid w:val="0037428F"/>
    <w:rsid w:val="003744A7"/>
    <w:rsid w:val="00376235"/>
    <w:rsid w:val="003771D8"/>
    <w:rsid w:val="0037736B"/>
    <w:rsid w:val="003816A8"/>
    <w:rsid w:val="00381FB6"/>
    <w:rsid w:val="003825B6"/>
    <w:rsid w:val="00382943"/>
    <w:rsid w:val="00382E88"/>
    <w:rsid w:val="00382F52"/>
    <w:rsid w:val="003836D3"/>
    <w:rsid w:val="00383A52"/>
    <w:rsid w:val="00383ACC"/>
    <w:rsid w:val="003851B8"/>
    <w:rsid w:val="00385EF0"/>
    <w:rsid w:val="00386961"/>
    <w:rsid w:val="003904F8"/>
    <w:rsid w:val="00390754"/>
    <w:rsid w:val="00390C01"/>
    <w:rsid w:val="00391652"/>
    <w:rsid w:val="00391CAB"/>
    <w:rsid w:val="0039318E"/>
    <w:rsid w:val="0039359B"/>
    <w:rsid w:val="00393CD9"/>
    <w:rsid w:val="00394E43"/>
    <w:rsid w:val="0039507F"/>
    <w:rsid w:val="003A0335"/>
    <w:rsid w:val="003A1260"/>
    <w:rsid w:val="003A1A5F"/>
    <w:rsid w:val="003A295F"/>
    <w:rsid w:val="003A2FA4"/>
    <w:rsid w:val="003A3FEE"/>
    <w:rsid w:val="003A41DD"/>
    <w:rsid w:val="003A60AE"/>
    <w:rsid w:val="003A6531"/>
    <w:rsid w:val="003A6B06"/>
    <w:rsid w:val="003A7033"/>
    <w:rsid w:val="003A76AD"/>
    <w:rsid w:val="003B092F"/>
    <w:rsid w:val="003B2410"/>
    <w:rsid w:val="003B3D72"/>
    <w:rsid w:val="003B44BA"/>
    <w:rsid w:val="003B47FE"/>
    <w:rsid w:val="003B5673"/>
    <w:rsid w:val="003B62C9"/>
    <w:rsid w:val="003B78C2"/>
    <w:rsid w:val="003C0BC0"/>
    <w:rsid w:val="003C187F"/>
    <w:rsid w:val="003C1C90"/>
    <w:rsid w:val="003C21B0"/>
    <w:rsid w:val="003C2972"/>
    <w:rsid w:val="003C4067"/>
    <w:rsid w:val="003C4281"/>
    <w:rsid w:val="003C544C"/>
    <w:rsid w:val="003C7176"/>
    <w:rsid w:val="003D0929"/>
    <w:rsid w:val="003D30FB"/>
    <w:rsid w:val="003D3166"/>
    <w:rsid w:val="003D3511"/>
    <w:rsid w:val="003D35F3"/>
    <w:rsid w:val="003D4729"/>
    <w:rsid w:val="003D71EC"/>
    <w:rsid w:val="003D7DD6"/>
    <w:rsid w:val="003D7F88"/>
    <w:rsid w:val="003E06DB"/>
    <w:rsid w:val="003E24BE"/>
    <w:rsid w:val="003E2658"/>
    <w:rsid w:val="003E528A"/>
    <w:rsid w:val="003E5A1D"/>
    <w:rsid w:val="003E5AAF"/>
    <w:rsid w:val="003E5ED5"/>
    <w:rsid w:val="003E600D"/>
    <w:rsid w:val="003E64DF"/>
    <w:rsid w:val="003E66E6"/>
    <w:rsid w:val="003E6A5D"/>
    <w:rsid w:val="003E741C"/>
    <w:rsid w:val="003E7586"/>
    <w:rsid w:val="003E7744"/>
    <w:rsid w:val="003E7D95"/>
    <w:rsid w:val="003F14C0"/>
    <w:rsid w:val="003F193A"/>
    <w:rsid w:val="003F1D34"/>
    <w:rsid w:val="003F2B88"/>
    <w:rsid w:val="003F3436"/>
    <w:rsid w:val="003F356D"/>
    <w:rsid w:val="003F4207"/>
    <w:rsid w:val="003F4C83"/>
    <w:rsid w:val="003F5C46"/>
    <w:rsid w:val="003F64D0"/>
    <w:rsid w:val="003F6EED"/>
    <w:rsid w:val="003F7482"/>
    <w:rsid w:val="003F7CBB"/>
    <w:rsid w:val="003F7D34"/>
    <w:rsid w:val="00400BA3"/>
    <w:rsid w:val="00402876"/>
    <w:rsid w:val="00402BA7"/>
    <w:rsid w:val="004033D1"/>
    <w:rsid w:val="004051F8"/>
    <w:rsid w:val="00406A69"/>
    <w:rsid w:val="00406AD0"/>
    <w:rsid w:val="00412152"/>
    <w:rsid w:val="0041273D"/>
    <w:rsid w:val="00412C8E"/>
    <w:rsid w:val="004145B8"/>
    <w:rsid w:val="0041503A"/>
    <w:rsid w:val="00415129"/>
    <w:rsid w:val="0041518D"/>
    <w:rsid w:val="0041633D"/>
    <w:rsid w:val="0042221D"/>
    <w:rsid w:val="004224F5"/>
    <w:rsid w:val="00422538"/>
    <w:rsid w:val="0042472A"/>
    <w:rsid w:val="00424DD3"/>
    <w:rsid w:val="00425E58"/>
    <w:rsid w:val="004269C5"/>
    <w:rsid w:val="0043201B"/>
    <w:rsid w:val="00432368"/>
    <w:rsid w:val="00432421"/>
    <w:rsid w:val="00432487"/>
    <w:rsid w:val="00432981"/>
    <w:rsid w:val="00434065"/>
    <w:rsid w:val="0043406B"/>
    <w:rsid w:val="00435939"/>
    <w:rsid w:val="00436427"/>
    <w:rsid w:val="00436BE9"/>
    <w:rsid w:val="00437CC7"/>
    <w:rsid w:val="004403BE"/>
    <w:rsid w:val="00440409"/>
    <w:rsid w:val="00440FBD"/>
    <w:rsid w:val="004424A9"/>
    <w:rsid w:val="004424C4"/>
    <w:rsid w:val="00442AA0"/>
    <w:rsid w:val="00442B9C"/>
    <w:rsid w:val="00442BE9"/>
    <w:rsid w:val="0044303A"/>
    <w:rsid w:val="00443AB3"/>
    <w:rsid w:val="00443C2F"/>
    <w:rsid w:val="0044450B"/>
    <w:rsid w:val="00444D64"/>
    <w:rsid w:val="00445234"/>
    <w:rsid w:val="004458E4"/>
    <w:rsid w:val="00445B16"/>
    <w:rsid w:val="00445EFA"/>
    <w:rsid w:val="00446470"/>
    <w:rsid w:val="0044677E"/>
    <w:rsid w:val="0044738A"/>
    <w:rsid w:val="004473D3"/>
    <w:rsid w:val="00452231"/>
    <w:rsid w:val="00452F1D"/>
    <w:rsid w:val="00453035"/>
    <w:rsid w:val="0045361F"/>
    <w:rsid w:val="00453A99"/>
    <w:rsid w:val="004549DB"/>
    <w:rsid w:val="00455EF7"/>
    <w:rsid w:val="0045606C"/>
    <w:rsid w:val="0045622C"/>
    <w:rsid w:val="004608BB"/>
    <w:rsid w:val="00460941"/>
    <w:rsid w:val="00460C13"/>
    <w:rsid w:val="00460CBB"/>
    <w:rsid w:val="00461F28"/>
    <w:rsid w:val="004624C9"/>
    <w:rsid w:val="00463228"/>
    <w:rsid w:val="00463782"/>
    <w:rsid w:val="00464CA4"/>
    <w:rsid w:val="00465C03"/>
    <w:rsid w:val="004667E0"/>
    <w:rsid w:val="004673E4"/>
    <w:rsid w:val="0046760E"/>
    <w:rsid w:val="004702D8"/>
    <w:rsid w:val="0047075B"/>
    <w:rsid w:val="00470E10"/>
    <w:rsid w:val="004717B2"/>
    <w:rsid w:val="00475937"/>
    <w:rsid w:val="0047619A"/>
    <w:rsid w:val="00477A97"/>
    <w:rsid w:val="0048089D"/>
    <w:rsid w:val="00480F11"/>
    <w:rsid w:val="00481343"/>
    <w:rsid w:val="00483109"/>
    <w:rsid w:val="004839C5"/>
    <w:rsid w:val="004844E2"/>
    <w:rsid w:val="004845EE"/>
    <w:rsid w:val="00484802"/>
    <w:rsid w:val="0048549E"/>
    <w:rsid w:val="00485B92"/>
    <w:rsid w:val="0048670F"/>
    <w:rsid w:val="00487700"/>
    <w:rsid w:val="00487E9A"/>
    <w:rsid w:val="0049081C"/>
    <w:rsid w:val="0049084B"/>
    <w:rsid w:val="004911DA"/>
    <w:rsid w:val="0049168F"/>
    <w:rsid w:val="00492288"/>
    <w:rsid w:val="00492ABE"/>
    <w:rsid w:val="00493347"/>
    <w:rsid w:val="00494E4E"/>
    <w:rsid w:val="00495D28"/>
    <w:rsid w:val="00495E39"/>
    <w:rsid w:val="00496092"/>
    <w:rsid w:val="004968EC"/>
    <w:rsid w:val="00496EDC"/>
    <w:rsid w:val="00497AB4"/>
    <w:rsid w:val="004A08DB"/>
    <w:rsid w:val="004A090B"/>
    <w:rsid w:val="004A1A66"/>
    <w:rsid w:val="004A25D0"/>
    <w:rsid w:val="004A37E8"/>
    <w:rsid w:val="004A4F14"/>
    <w:rsid w:val="004A56BB"/>
    <w:rsid w:val="004A7549"/>
    <w:rsid w:val="004B09D4"/>
    <w:rsid w:val="004B2142"/>
    <w:rsid w:val="004B2C47"/>
    <w:rsid w:val="004B309D"/>
    <w:rsid w:val="004B330A"/>
    <w:rsid w:val="004B367F"/>
    <w:rsid w:val="004B588A"/>
    <w:rsid w:val="004B7070"/>
    <w:rsid w:val="004B7341"/>
    <w:rsid w:val="004B7C8E"/>
    <w:rsid w:val="004C1519"/>
    <w:rsid w:val="004C3CDB"/>
    <w:rsid w:val="004C3D3C"/>
    <w:rsid w:val="004C4EBD"/>
    <w:rsid w:val="004C5466"/>
    <w:rsid w:val="004C54D7"/>
    <w:rsid w:val="004D0207"/>
    <w:rsid w:val="004D0EDC"/>
    <w:rsid w:val="004D1220"/>
    <w:rsid w:val="004D14B3"/>
    <w:rsid w:val="004D1529"/>
    <w:rsid w:val="004D2253"/>
    <w:rsid w:val="004D39CC"/>
    <w:rsid w:val="004D3B8A"/>
    <w:rsid w:val="004D3D2C"/>
    <w:rsid w:val="004D5514"/>
    <w:rsid w:val="004D56C3"/>
    <w:rsid w:val="004D5ACC"/>
    <w:rsid w:val="004D6814"/>
    <w:rsid w:val="004D6E07"/>
    <w:rsid w:val="004E0338"/>
    <w:rsid w:val="004E0F4B"/>
    <w:rsid w:val="004E1224"/>
    <w:rsid w:val="004E16B4"/>
    <w:rsid w:val="004E1C3D"/>
    <w:rsid w:val="004E26B1"/>
    <w:rsid w:val="004E4018"/>
    <w:rsid w:val="004E4FF3"/>
    <w:rsid w:val="004E56A8"/>
    <w:rsid w:val="004E61D4"/>
    <w:rsid w:val="004E686A"/>
    <w:rsid w:val="004E7530"/>
    <w:rsid w:val="004F3B55"/>
    <w:rsid w:val="004F4E46"/>
    <w:rsid w:val="004F6B7D"/>
    <w:rsid w:val="0050027B"/>
    <w:rsid w:val="005002C9"/>
    <w:rsid w:val="005015F6"/>
    <w:rsid w:val="005022D9"/>
    <w:rsid w:val="005030C4"/>
    <w:rsid w:val="005031C5"/>
    <w:rsid w:val="0050354F"/>
    <w:rsid w:val="00504E88"/>
    <w:rsid w:val="00504FDC"/>
    <w:rsid w:val="005058C4"/>
    <w:rsid w:val="00507A10"/>
    <w:rsid w:val="00510DF5"/>
    <w:rsid w:val="005120CC"/>
    <w:rsid w:val="00512824"/>
    <w:rsid w:val="00512B7B"/>
    <w:rsid w:val="00514EA1"/>
    <w:rsid w:val="005158B7"/>
    <w:rsid w:val="00515F7F"/>
    <w:rsid w:val="00517630"/>
    <w:rsid w:val="0051798B"/>
    <w:rsid w:val="00520151"/>
    <w:rsid w:val="00521DDB"/>
    <w:rsid w:val="00521F5A"/>
    <w:rsid w:val="005226F3"/>
    <w:rsid w:val="00523531"/>
    <w:rsid w:val="00525A4E"/>
    <w:rsid w:val="00525E06"/>
    <w:rsid w:val="00526454"/>
    <w:rsid w:val="0052742C"/>
    <w:rsid w:val="00527B26"/>
    <w:rsid w:val="00527CD0"/>
    <w:rsid w:val="00531823"/>
    <w:rsid w:val="0053262A"/>
    <w:rsid w:val="00532D73"/>
    <w:rsid w:val="005331DC"/>
    <w:rsid w:val="00534146"/>
    <w:rsid w:val="00534ECC"/>
    <w:rsid w:val="00535D07"/>
    <w:rsid w:val="00535FEE"/>
    <w:rsid w:val="0053720D"/>
    <w:rsid w:val="00537FE9"/>
    <w:rsid w:val="00540679"/>
    <w:rsid w:val="00540EF5"/>
    <w:rsid w:val="00541BF3"/>
    <w:rsid w:val="00541CD3"/>
    <w:rsid w:val="0054337D"/>
    <w:rsid w:val="00543A6F"/>
    <w:rsid w:val="00544DF1"/>
    <w:rsid w:val="0054505E"/>
    <w:rsid w:val="005451C9"/>
    <w:rsid w:val="005476FA"/>
    <w:rsid w:val="00547D97"/>
    <w:rsid w:val="00550102"/>
    <w:rsid w:val="00550CB7"/>
    <w:rsid w:val="0055104C"/>
    <w:rsid w:val="005511FA"/>
    <w:rsid w:val="00551372"/>
    <w:rsid w:val="005514D4"/>
    <w:rsid w:val="005518D2"/>
    <w:rsid w:val="00551C34"/>
    <w:rsid w:val="00552469"/>
    <w:rsid w:val="00553035"/>
    <w:rsid w:val="005532B8"/>
    <w:rsid w:val="0055595E"/>
    <w:rsid w:val="005562C1"/>
    <w:rsid w:val="0055785B"/>
    <w:rsid w:val="00557988"/>
    <w:rsid w:val="0056024B"/>
    <w:rsid w:val="0056074C"/>
    <w:rsid w:val="0056092A"/>
    <w:rsid w:val="00560D96"/>
    <w:rsid w:val="00562199"/>
    <w:rsid w:val="00562C49"/>
    <w:rsid w:val="00562DEF"/>
    <w:rsid w:val="0056321A"/>
    <w:rsid w:val="00563A35"/>
    <w:rsid w:val="00564C81"/>
    <w:rsid w:val="00564E51"/>
    <w:rsid w:val="00566596"/>
    <w:rsid w:val="0057138C"/>
    <w:rsid w:val="00571402"/>
    <w:rsid w:val="0057263D"/>
    <w:rsid w:val="005729D0"/>
    <w:rsid w:val="005741E9"/>
    <w:rsid w:val="005748CF"/>
    <w:rsid w:val="00581061"/>
    <w:rsid w:val="005816AC"/>
    <w:rsid w:val="00582BD2"/>
    <w:rsid w:val="00584270"/>
    <w:rsid w:val="00584738"/>
    <w:rsid w:val="00585CC3"/>
    <w:rsid w:val="005861B3"/>
    <w:rsid w:val="00586C43"/>
    <w:rsid w:val="005870D8"/>
    <w:rsid w:val="00587C3D"/>
    <w:rsid w:val="005910E8"/>
    <w:rsid w:val="00591BF5"/>
    <w:rsid w:val="005920B0"/>
    <w:rsid w:val="0059380D"/>
    <w:rsid w:val="00593FEB"/>
    <w:rsid w:val="00595A8F"/>
    <w:rsid w:val="005964E1"/>
    <w:rsid w:val="00596FD1"/>
    <w:rsid w:val="005977C2"/>
    <w:rsid w:val="00597BF2"/>
    <w:rsid w:val="005A2FCF"/>
    <w:rsid w:val="005A4F00"/>
    <w:rsid w:val="005A7D30"/>
    <w:rsid w:val="005A7D3C"/>
    <w:rsid w:val="005B0304"/>
    <w:rsid w:val="005B08CD"/>
    <w:rsid w:val="005B0AF7"/>
    <w:rsid w:val="005B12F5"/>
    <w:rsid w:val="005B134E"/>
    <w:rsid w:val="005B2039"/>
    <w:rsid w:val="005B256E"/>
    <w:rsid w:val="005B344F"/>
    <w:rsid w:val="005B3F54"/>
    <w:rsid w:val="005B3FBA"/>
    <w:rsid w:val="005B40BC"/>
    <w:rsid w:val="005B4A1D"/>
    <w:rsid w:val="005B5640"/>
    <w:rsid w:val="005B5D9B"/>
    <w:rsid w:val="005B5F04"/>
    <w:rsid w:val="005B60AD"/>
    <w:rsid w:val="005B662D"/>
    <w:rsid w:val="005B674D"/>
    <w:rsid w:val="005C02ED"/>
    <w:rsid w:val="005C04AD"/>
    <w:rsid w:val="005C0813"/>
    <w:rsid w:val="005C089C"/>
    <w:rsid w:val="005C0CBE"/>
    <w:rsid w:val="005C16AC"/>
    <w:rsid w:val="005C1FCF"/>
    <w:rsid w:val="005C334A"/>
    <w:rsid w:val="005C36A9"/>
    <w:rsid w:val="005C3A18"/>
    <w:rsid w:val="005C6A19"/>
    <w:rsid w:val="005C78B6"/>
    <w:rsid w:val="005D089F"/>
    <w:rsid w:val="005D0A13"/>
    <w:rsid w:val="005D1885"/>
    <w:rsid w:val="005D1904"/>
    <w:rsid w:val="005D1C62"/>
    <w:rsid w:val="005D3D29"/>
    <w:rsid w:val="005D4A38"/>
    <w:rsid w:val="005D560A"/>
    <w:rsid w:val="005D6CDF"/>
    <w:rsid w:val="005E0A0F"/>
    <w:rsid w:val="005E10A6"/>
    <w:rsid w:val="005E23FB"/>
    <w:rsid w:val="005E2EEA"/>
    <w:rsid w:val="005E3708"/>
    <w:rsid w:val="005E389F"/>
    <w:rsid w:val="005E3BD6"/>
    <w:rsid w:val="005E3CCD"/>
    <w:rsid w:val="005E3D6B"/>
    <w:rsid w:val="005E4885"/>
    <w:rsid w:val="005E5250"/>
    <w:rsid w:val="005E5B55"/>
    <w:rsid w:val="005E5C1B"/>
    <w:rsid w:val="005E5E4A"/>
    <w:rsid w:val="005E693D"/>
    <w:rsid w:val="005E75BF"/>
    <w:rsid w:val="005F04A0"/>
    <w:rsid w:val="005F0EE2"/>
    <w:rsid w:val="005F41CE"/>
    <w:rsid w:val="005F41EC"/>
    <w:rsid w:val="005F57BA"/>
    <w:rsid w:val="005F61E6"/>
    <w:rsid w:val="005F67BB"/>
    <w:rsid w:val="005F6C45"/>
    <w:rsid w:val="00601217"/>
    <w:rsid w:val="00602167"/>
    <w:rsid w:val="00602885"/>
    <w:rsid w:val="00605A69"/>
    <w:rsid w:val="006060B5"/>
    <w:rsid w:val="00606C54"/>
    <w:rsid w:val="00606CEB"/>
    <w:rsid w:val="0060792F"/>
    <w:rsid w:val="0061124F"/>
    <w:rsid w:val="00612871"/>
    <w:rsid w:val="00614375"/>
    <w:rsid w:val="00614694"/>
    <w:rsid w:val="0061495A"/>
    <w:rsid w:val="00615B0A"/>
    <w:rsid w:val="00615CD1"/>
    <w:rsid w:val="006168CF"/>
    <w:rsid w:val="0062011B"/>
    <w:rsid w:val="006212A9"/>
    <w:rsid w:val="00621BC4"/>
    <w:rsid w:val="00622B9B"/>
    <w:rsid w:val="00623173"/>
    <w:rsid w:val="006234D9"/>
    <w:rsid w:val="0062491F"/>
    <w:rsid w:val="0062540E"/>
    <w:rsid w:val="0062584A"/>
    <w:rsid w:val="00625941"/>
    <w:rsid w:val="00626DE0"/>
    <w:rsid w:val="00627FA8"/>
    <w:rsid w:val="00630901"/>
    <w:rsid w:val="00631583"/>
    <w:rsid w:val="00631F8E"/>
    <w:rsid w:val="006327CC"/>
    <w:rsid w:val="00632B58"/>
    <w:rsid w:val="00632D68"/>
    <w:rsid w:val="00634C58"/>
    <w:rsid w:val="006354C3"/>
    <w:rsid w:val="006355C9"/>
    <w:rsid w:val="00635CFC"/>
    <w:rsid w:val="00636EE9"/>
    <w:rsid w:val="00640315"/>
    <w:rsid w:val="00640950"/>
    <w:rsid w:val="006410AB"/>
    <w:rsid w:val="0064135B"/>
    <w:rsid w:val="006415F5"/>
    <w:rsid w:val="00641AE7"/>
    <w:rsid w:val="00642629"/>
    <w:rsid w:val="00642957"/>
    <w:rsid w:val="006430EF"/>
    <w:rsid w:val="00644D28"/>
    <w:rsid w:val="006455B8"/>
    <w:rsid w:val="00645A2E"/>
    <w:rsid w:val="0064729E"/>
    <w:rsid w:val="006500CF"/>
    <w:rsid w:val="00650725"/>
    <w:rsid w:val="00651905"/>
    <w:rsid w:val="0065293D"/>
    <w:rsid w:val="00653EFC"/>
    <w:rsid w:val="00654021"/>
    <w:rsid w:val="00654384"/>
    <w:rsid w:val="006544CC"/>
    <w:rsid w:val="006553F9"/>
    <w:rsid w:val="0065742A"/>
    <w:rsid w:val="006601A0"/>
    <w:rsid w:val="00660780"/>
    <w:rsid w:val="00661045"/>
    <w:rsid w:val="00661269"/>
    <w:rsid w:val="006624CB"/>
    <w:rsid w:val="00662F78"/>
    <w:rsid w:val="0066314C"/>
    <w:rsid w:val="006631A0"/>
    <w:rsid w:val="00664121"/>
    <w:rsid w:val="00666518"/>
    <w:rsid w:val="00666DA8"/>
    <w:rsid w:val="00670790"/>
    <w:rsid w:val="00670839"/>
    <w:rsid w:val="00671057"/>
    <w:rsid w:val="00671B24"/>
    <w:rsid w:val="006742A7"/>
    <w:rsid w:val="0067562E"/>
    <w:rsid w:val="00675AAF"/>
    <w:rsid w:val="0068031A"/>
    <w:rsid w:val="006816B8"/>
    <w:rsid w:val="00681B2F"/>
    <w:rsid w:val="00682CA6"/>
    <w:rsid w:val="00683273"/>
    <w:rsid w:val="0068335F"/>
    <w:rsid w:val="0068425E"/>
    <w:rsid w:val="006869C4"/>
    <w:rsid w:val="00687217"/>
    <w:rsid w:val="00692EE6"/>
    <w:rsid w:val="00693302"/>
    <w:rsid w:val="0069381D"/>
    <w:rsid w:val="00694F88"/>
    <w:rsid w:val="0069522F"/>
    <w:rsid w:val="0069640B"/>
    <w:rsid w:val="00697B83"/>
    <w:rsid w:val="006A0CB4"/>
    <w:rsid w:val="006A1832"/>
    <w:rsid w:val="006A1B83"/>
    <w:rsid w:val="006A21CD"/>
    <w:rsid w:val="006A364F"/>
    <w:rsid w:val="006A5918"/>
    <w:rsid w:val="006A6765"/>
    <w:rsid w:val="006A7EEA"/>
    <w:rsid w:val="006B10EB"/>
    <w:rsid w:val="006B21B2"/>
    <w:rsid w:val="006B3D3A"/>
    <w:rsid w:val="006B4A4A"/>
    <w:rsid w:val="006B5114"/>
    <w:rsid w:val="006B62E4"/>
    <w:rsid w:val="006B78B2"/>
    <w:rsid w:val="006B79BA"/>
    <w:rsid w:val="006B7BC3"/>
    <w:rsid w:val="006C19B2"/>
    <w:rsid w:val="006C1F82"/>
    <w:rsid w:val="006C2262"/>
    <w:rsid w:val="006C2845"/>
    <w:rsid w:val="006C2EE5"/>
    <w:rsid w:val="006C3F1F"/>
    <w:rsid w:val="006C5BB8"/>
    <w:rsid w:val="006C5D30"/>
    <w:rsid w:val="006C6936"/>
    <w:rsid w:val="006C7B01"/>
    <w:rsid w:val="006D01E3"/>
    <w:rsid w:val="006D0FE8"/>
    <w:rsid w:val="006D1E45"/>
    <w:rsid w:val="006D1FEB"/>
    <w:rsid w:val="006D4B2B"/>
    <w:rsid w:val="006D4F3C"/>
    <w:rsid w:val="006D5C66"/>
    <w:rsid w:val="006D7069"/>
    <w:rsid w:val="006D75CF"/>
    <w:rsid w:val="006E0FB5"/>
    <w:rsid w:val="006E1966"/>
    <w:rsid w:val="006E1B3C"/>
    <w:rsid w:val="006E23FB"/>
    <w:rsid w:val="006E325A"/>
    <w:rsid w:val="006E33EC"/>
    <w:rsid w:val="006E3802"/>
    <w:rsid w:val="006E6C02"/>
    <w:rsid w:val="006E6C7A"/>
    <w:rsid w:val="006F1738"/>
    <w:rsid w:val="006F177B"/>
    <w:rsid w:val="006F231A"/>
    <w:rsid w:val="006F2D9B"/>
    <w:rsid w:val="006F4282"/>
    <w:rsid w:val="006F5BF6"/>
    <w:rsid w:val="006F6B55"/>
    <w:rsid w:val="006F6CC3"/>
    <w:rsid w:val="006F788D"/>
    <w:rsid w:val="006F78E1"/>
    <w:rsid w:val="006F7A67"/>
    <w:rsid w:val="00700309"/>
    <w:rsid w:val="007004F8"/>
    <w:rsid w:val="00701072"/>
    <w:rsid w:val="00702054"/>
    <w:rsid w:val="007035A4"/>
    <w:rsid w:val="00703E96"/>
    <w:rsid w:val="00704421"/>
    <w:rsid w:val="0070490D"/>
    <w:rsid w:val="00704A7B"/>
    <w:rsid w:val="00704DC5"/>
    <w:rsid w:val="00706E66"/>
    <w:rsid w:val="00707376"/>
    <w:rsid w:val="00707535"/>
    <w:rsid w:val="00707D19"/>
    <w:rsid w:val="0071041A"/>
    <w:rsid w:val="00710598"/>
    <w:rsid w:val="00710F27"/>
    <w:rsid w:val="00711799"/>
    <w:rsid w:val="007126A3"/>
    <w:rsid w:val="00712B78"/>
    <w:rsid w:val="00712EA1"/>
    <w:rsid w:val="0071393B"/>
    <w:rsid w:val="00713EE2"/>
    <w:rsid w:val="00714074"/>
    <w:rsid w:val="00714084"/>
    <w:rsid w:val="007156A1"/>
    <w:rsid w:val="007166B9"/>
    <w:rsid w:val="00716F3A"/>
    <w:rsid w:val="007177FC"/>
    <w:rsid w:val="00717CD7"/>
    <w:rsid w:val="00717EE9"/>
    <w:rsid w:val="007203B6"/>
    <w:rsid w:val="00720C5E"/>
    <w:rsid w:val="00721701"/>
    <w:rsid w:val="00727CCE"/>
    <w:rsid w:val="00727D33"/>
    <w:rsid w:val="00731835"/>
    <w:rsid w:val="007341F8"/>
    <w:rsid w:val="00734372"/>
    <w:rsid w:val="00734C50"/>
    <w:rsid w:val="00734EB8"/>
    <w:rsid w:val="00735F8B"/>
    <w:rsid w:val="007376A0"/>
    <w:rsid w:val="0073789D"/>
    <w:rsid w:val="00740479"/>
    <w:rsid w:val="00741A43"/>
    <w:rsid w:val="00742D1F"/>
    <w:rsid w:val="00743B01"/>
    <w:rsid w:val="00743C8C"/>
    <w:rsid w:val="00743EBA"/>
    <w:rsid w:val="00744C8E"/>
    <w:rsid w:val="007465BD"/>
    <w:rsid w:val="00746AEA"/>
    <w:rsid w:val="00746DEE"/>
    <w:rsid w:val="00746E66"/>
    <w:rsid w:val="0074707E"/>
    <w:rsid w:val="00747344"/>
    <w:rsid w:val="00750CF7"/>
    <w:rsid w:val="007516DC"/>
    <w:rsid w:val="00752081"/>
    <w:rsid w:val="007520F0"/>
    <w:rsid w:val="007525B8"/>
    <w:rsid w:val="00753AB4"/>
    <w:rsid w:val="00753FBA"/>
    <w:rsid w:val="00754733"/>
    <w:rsid w:val="00754B80"/>
    <w:rsid w:val="00755F6E"/>
    <w:rsid w:val="00755F8F"/>
    <w:rsid w:val="00757B3C"/>
    <w:rsid w:val="00760BA1"/>
    <w:rsid w:val="00761918"/>
    <w:rsid w:val="00762917"/>
    <w:rsid w:val="00762F03"/>
    <w:rsid w:val="00763D0B"/>
    <w:rsid w:val="0076413B"/>
    <w:rsid w:val="00764643"/>
    <w:rsid w:val="007648AE"/>
    <w:rsid w:val="007649E1"/>
    <w:rsid w:val="00764BF8"/>
    <w:rsid w:val="0076514D"/>
    <w:rsid w:val="007651BD"/>
    <w:rsid w:val="00765F1B"/>
    <w:rsid w:val="007663D8"/>
    <w:rsid w:val="0076746B"/>
    <w:rsid w:val="00772527"/>
    <w:rsid w:val="00773928"/>
    <w:rsid w:val="00773D59"/>
    <w:rsid w:val="00774440"/>
    <w:rsid w:val="00774DF7"/>
    <w:rsid w:val="00775F89"/>
    <w:rsid w:val="007800A6"/>
    <w:rsid w:val="00780973"/>
    <w:rsid w:val="00781003"/>
    <w:rsid w:val="00783219"/>
    <w:rsid w:val="00783D3A"/>
    <w:rsid w:val="007853B3"/>
    <w:rsid w:val="007857FE"/>
    <w:rsid w:val="007860AB"/>
    <w:rsid w:val="00786C55"/>
    <w:rsid w:val="007870AF"/>
    <w:rsid w:val="00790E4F"/>
    <w:rsid w:val="007911FD"/>
    <w:rsid w:val="00793619"/>
    <w:rsid w:val="00793930"/>
    <w:rsid w:val="00793DD1"/>
    <w:rsid w:val="007942B0"/>
    <w:rsid w:val="00794FEC"/>
    <w:rsid w:val="00795329"/>
    <w:rsid w:val="00795538"/>
    <w:rsid w:val="00795EFA"/>
    <w:rsid w:val="00796604"/>
    <w:rsid w:val="00796EDA"/>
    <w:rsid w:val="007A003E"/>
    <w:rsid w:val="007A040D"/>
    <w:rsid w:val="007A1965"/>
    <w:rsid w:val="007A2ED1"/>
    <w:rsid w:val="007A4786"/>
    <w:rsid w:val="007A4BE6"/>
    <w:rsid w:val="007A514A"/>
    <w:rsid w:val="007A7D21"/>
    <w:rsid w:val="007B0241"/>
    <w:rsid w:val="007B0DC6"/>
    <w:rsid w:val="007B1094"/>
    <w:rsid w:val="007B1100"/>
    <w:rsid w:val="007B1762"/>
    <w:rsid w:val="007B1C99"/>
    <w:rsid w:val="007B3320"/>
    <w:rsid w:val="007B4CB4"/>
    <w:rsid w:val="007B4FB7"/>
    <w:rsid w:val="007B7C75"/>
    <w:rsid w:val="007C1031"/>
    <w:rsid w:val="007C25A5"/>
    <w:rsid w:val="007C301F"/>
    <w:rsid w:val="007C328A"/>
    <w:rsid w:val="007C387F"/>
    <w:rsid w:val="007C3E85"/>
    <w:rsid w:val="007C4540"/>
    <w:rsid w:val="007C4B99"/>
    <w:rsid w:val="007C5635"/>
    <w:rsid w:val="007C5B44"/>
    <w:rsid w:val="007C65AF"/>
    <w:rsid w:val="007C6BAB"/>
    <w:rsid w:val="007C72CD"/>
    <w:rsid w:val="007C78E4"/>
    <w:rsid w:val="007D0090"/>
    <w:rsid w:val="007D135D"/>
    <w:rsid w:val="007D2375"/>
    <w:rsid w:val="007D4371"/>
    <w:rsid w:val="007D5846"/>
    <w:rsid w:val="007D5A22"/>
    <w:rsid w:val="007D730F"/>
    <w:rsid w:val="007D7B72"/>
    <w:rsid w:val="007D7CD8"/>
    <w:rsid w:val="007D7D1B"/>
    <w:rsid w:val="007D7FC7"/>
    <w:rsid w:val="007E0A2E"/>
    <w:rsid w:val="007E1E0C"/>
    <w:rsid w:val="007E21C5"/>
    <w:rsid w:val="007E3AA7"/>
    <w:rsid w:val="007E3C05"/>
    <w:rsid w:val="007E460A"/>
    <w:rsid w:val="007E48A3"/>
    <w:rsid w:val="007E61E9"/>
    <w:rsid w:val="007F0229"/>
    <w:rsid w:val="007F0E7A"/>
    <w:rsid w:val="007F18A3"/>
    <w:rsid w:val="007F1AB1"/>
    <w:rsid w:val="007F5D47"/>
    <w:rsid w:val="007F6606"/>
    <w:rsid w:val="007F6F74"/>
    <w:rsid w:val="007F737D"/>
    <w:rsid w:val="0080308E"/>
    <w:rsid w:val="008045F1"/>
    <w:rsid w:val="00805303"/>
    <w:rsid w:val="00806705"/>
    <w:rsid w:val="00806738"/>
    <w:rsid w:val="00806E10"/>
    <w:rsid w:val="00807C16"/>
    <w:rsid w:val="00807DE8"/>
    <w:rsid w:val="00810630"/>
    <w:rsid w:val="00810C53"/>
    <w:rsid w:val="00810C58"/>
    <w:rsid w:val="0081108D"/>
    <w:rsid w:val="008128E5"/>
    <w:rsid w:val="00813617"/>
    <w:rsid w:val="008136F3"/>
    <w:rsid w:val="00814C0C"/>
    <w:rsid w:val="00816676"/>
    <w:rsid w:val="00816715"/>
    <w:rsid w:val="00816E28"/>
    <w:rsid w:val="00817A6A"/>
    <w:rsid w:val="00817B57"/>
    <w:rsid w:val="00817C3B"/>
    <w:rsid w:val="008216D5"/>
    <w:rsid w:val="00821ADB"/>
    <w:rsid w:val="00822CD7"/>
    <w:rsid w:val="008249CE"/>
    <w:rsid w:val="008262E2"/>
    <w:rsid w:val="00826818"/>
    <w:rsid w:val="0082693B"/>
    <w:rsid w:val="0083022F"/>
    <w:rsid w:val="00831A50"/>
    <w:rsid w:val="00831B3C"/>
    <w:rsid w:val="00831C89"/>
    <w:rsid w:val="00832114"/>
    <w:rsid w:val="00832246"/>
    <w:rsid w:val="008327F1"/>
    <w:rsid w:val="0083290F"/>
    <w:rsid w:val="00834AD7"/>
    <w:rsid w:val="00834C46"/>
    <w:rsid w:val="008356AE"/>
    <w:rsid w:val="00835ACD"/>
    <w:rsid w:val="00835D43"/>
    <w:rsid w:val="008401DB"/>
    <w:rsid w:val="00840661"/>
    <w:rsid w:val="0084093E"/>
    <w:rsid w:val="00840E20"/>
    <w:rsid w:val="00841054"/>
    <w:rsid w:val="008410ED"/>
    <w:rsid w:val="00841CE1"/>
    <w:rsid w:val="00843F55"/>
    <w:rsid w:val="00845185"/>
    <w:rsid w:val="0084657D"/>
    <w:rsid w:val="00846788"/>
    <w:rsid w:val="008473D8"/>
    <w:rsid w:val="00852682"/>
    <w:rsid w:val="008528D9"/>
    <w:rsid w:val="008528DC"/>
    <w:rsid w:val="00852B8C"/>
    <w:rsid w:val="00852DF6"/>
    <w:rsid w:val="00853C75"/>
    <w:rsid w:val="0085495C"/>
    <w:rsid w:val="00854981"/>
    <w:rsid w:val="00854C28"/>
    <w:rsid w:val="008550DA"/>
    <w:rsid w:val="008552D4"/>
    <w:rsid w:val="008555D9"/>
    <w:rsid w:val="0085632E"/>
    <w:rsid w:val="008567EF"/>
    <w:rsid w:val="00856826"/>
    <w:rsid w:val="0085761C"/>
    <w:rsid w:val="008600DC"/>
    <w:rsid w:val="008603B0"/>
    <w:rsid w:val="008608A2"/>
    <w:rsid w:val="008608C1"/>
    <w:rsid w:val="00862053"/>
    <w:rsid w:val="00862203"/>
    <w:rsid w:val="00863018"/>
    <w:rsid w:val="00864A2E"/>
    <w:rsid w:val="00864B2E"/>
    <w:rsid w:val="00865963"/>
    <w:rsid w:val="00866883"/>
    <w:rsid w:val="0086796B"/>
    <w:rsid w:val="0087004B"/>
    <w:rsid w:val="008710AA"/>
    <w:rsid w:val="00871C1D"/>
    <w:rsid w:val="00871DA4"/>
    <w:rsid w:val="008724D0"/>
    <w:rsid w:val="00874206"/>
    <w:rsid w:val="0087448B"/>
    <w:rsid w:val="0087450E"/>
    <w:rsid w:val="00874EC0"/>
    <w:rsid w:val="00875A82"/>
    <w:rsid w:val="00876CA3"/>
    <w:rsid w:val="008772FE"/>
    <w:rsid w:val="008775F1"/>
    <w:rsid w:val="008820C5"/>
    <w:rsid w:val="008821AE"/>
    <w:rsid w:val="008831E9"/>
    <w:rsid w:val="00883D3A"/>
    <w:rsid w:val="0088414C"/>
    <w:rsid w:val="00884A41"/>
    <w:rsid w:val="0088516D"/>
    <w:rsid w:val="00885277"/>
    <w:rsid w:val="0088549A"/>
    <w:rsid w:val="008854F7"/>
    <w:rsid w:val="00885A9D"/>
    <w:rsid w:val="00885AA9"/>
    <w:rsid w:val="00885FDE"/>
    <w:rsid w:val="00886047"/>
    <w:rsid w:val="0088610A"/>
    <w:rsid w:val="00887A26"/>
    <w:rsid w:val="00887E02"/>
    <w:rsid w:val="008929D2"/>
    <w:rsid w:val="00892B86"/>
    <w:rsid w:val="00892DD1"/>
    <w:rsid w:val="00893636"/>
    <w:rsid w:val="008939A7"/>
    <w:rsid w:val="00893B94"/>
    <w:rsid w:val="00893C19"/>
    <w:rsid w:val="00896E9D"/>
    <w:rsid w:val="00896F11"/>
    <w:rsid w:val="008A1049"/>
    <w:rsid w:val="008A114C"/>
    <w:rsid w:val="008A147A"/>
    <w:rsid w:val="008A15D8"/>
    <w:rsid w:val="008A1C98"/>
    <w:rsid w:val="008A1D51"/>
    <w:rsid w:val="008A2C4F"/>
    <w:rsid w:val="008A30D7"/>
    <w:rsid w:val="008A322D"/>
    <w:rsid w:val="008A38D4"/>
    <w:rsid w:val="008A4251"/>
    <w:rsid w:val="008A4D72"/>
    <w:rsid w:val="008A5071"/>
    <w:rsid w:val="008A6285"/>
    <w:rsid w:val="008A63B2"/>
    <w:rsid w:val="008B1409"/>
    <w:rsid w:val="008B31B2"/>
    <w:rsid w:val="008B345D"/>
    <w:rsid w:val="008B6624"/>
    <w:rsid w:val="008B6F4B"/>
    <w:rsid w:val="008B7352"/>
    <w:rsid w:val="008B7A6B"/>
    <w:rsid w:val="008C0637"/>
    <w:rsid w:val="008C17EE"/>
    <w:rsid w:val="008C1ABC"/>
    <w:rsid w:val="008C1FC2"/>
    <w:rsid w:val="008C2980"/>
    <w:rsid w:val="008C30E3"/>
    <w:rsid w:val="008C39A4"/>
    <w:rsid w:val="008C3A07"/>
    <w:rsid w:val="008C4B74"/>
    <w:rsid w:val="008C4D16"/>
    <w:rsid w:val="008C4DD6"/>
    <w:rsid w:val="008C4F0E"/>
    <w:rsid w:val="008C5116"/>
    <w:rsid w:val="008C524F"/>
    <w:rsid w:val="008C5AFB"/>
    <w:rsid w:val="008C6F4D"/>
    <w:rsid w:val="008D07FB"/>
    <w:rsid w:val="008D0C02"/>
    <w:rsid w:val="008D0D17"/>
    <w:rsid w:val="008D0E2E"/>
    <w:rsid w:val="008D207A"/>
    <w:rsid w:val="008D25A1"/>
    <w:rsid w:val="008D25DD"/>
    <w:rsid w:val="008D28A4"/>
    <w:rsid w:val="008D357D"/>
    <w:rsid w:val="008D396B"/>
    <w:rsid w:val="008D3974"/>
    <w:rsid w:val="008D435A"/>
    <w:rsid w:val="008D5BED"/>
    <w:rsid w:val="008D613F"/>
    <w:rsid w:val="008E12A1"/>
    <w:rsid w:val="008E387B"/>
    <w:rsid w:val="008E43ED"/>
    <w:rsid w:val="008E5315"/>
    <w:rsid w:val="008E5405"/>
    <w:rsid w:val="008E5B30"/>
    <w:rsid w:val="008E6087"/>
    <w:rsid w:val="008E64D9"/>
    <w:rsid w:val="008E6BBA"/>
    <w:rsid w:val="008E758D"/>
    <w:rsid w:val="008E7AB0"/>
    <w:rsid w:val="008F0572"/>
    <w:rsid w:val="008F10A7"/>
    <w:rsid w:val="008F166D"/>
    <w:rsid w:val="008F2035"/>
    <w:rsid w:val="008F2FCE"/>
    <w:rsid w:val="008F3F57"/>
    <w:rsid w:val="008F52E9"/>
    <w:rsid w:val="008F5490"/>
    <w:rsid w:val="008F63D4"/>
    <w:rsid w:val="008F755D"/>
    <w:rsid w:val="008F7A39"/>
    <w:rsid w:val="009000E2"/>
    <w:rsid w:val="009021E8"/>
    <w:rsid w:val="0090304B"/>
    <w:rsid w:val="00903197"/>
    <w:rsid w:val="00904677"/>
    <w:rsid w:val="009047D7"/>
    <w:rsid w:val="00905911"/>
    <w:rsid w:val="00905EE2"/>
    <w:rsid w:val="0090605B"/>
    <w:rsid w:val="009069A1"/>
    <w:rsid w:val="00907650"/>
    <w:rsid w:val="00910702"/>
    <w:rsid w:val="00910EEA"/>
    <w:rsid w:val="0091119C"/>
    <w:rsid w:val="00911440"/>
    <w:rsid w:val="00911484"/>
    <w:rsid w:val="00911712"/>
    <w:rsid w:val="00911B0E"/>
    <w:rsid w:val="00911B27"/>
    <w:rsid w:val="00911FA2"/>
    <w:rsid w:val="009123BB"/>
    <w:rsid w:val="00912BB3"/>
    <w:rsid w:val="0091442D"/>
    <w:rsid w:val="00914FFD"/>
    <w:rsid w:val="009153B9"/>
    <w:rsid w:val="00915B95"/>
    <w:rsid w:val="00916716"/>
    <w:rsid w:val="009170BE"/>
    <w:rsid w:val="00917346"/>
    <w:rsid w:val="0091780F"/>
    <w:rsid w:val="009205C4"/>
    <w:rsid w:val="00920885"/>
    <w:rsid w:val="00920B55"/>
    <w:rsid w:val="00920FB2"/>
    <w:rsid w:val="009215AB"/>
    <w:rsid w:val="00921961"/>
    <w:rsid w:val="0092357E"/>
    <w:rsid w:val="009235BE"/>
    <w:rsid w:val="0092383B"/>
    <w:rsid w:val="00925A96"/>
    <w:rsid w:val="009262C9"/>
    <w:rsid w:val="00926ADA"/>
    <w:rsid w:val="00927CAC"/>
    <w:rsid w:val="0093011E"/>
    <w:rsid w:val="00930EB9"/>
    <w:rsid w:val="0093162F"/>
    <w:rsid w:val="0093170C"/>
    <w:rsid w:val="009319AE"/>
    <w:rsid w:val="00932A26"/>
    <w:rsid w:val="00933DC7"/>
    <w:rsid w:val="00934028"/>
    <w:rsid w:val="009405F7"/>
    <w:rsid w:val="00940890"/>
    <w:rsid w:val="00940A9C"/>
    <w:rsid w:val="009418F4"/>
    <w:rsid w:val="00941CFD"/>
    <w:rsid w:val="009423E8"/>
    <w:rsid w:val="00942BBC"/>
    <w:rsid w:val="0094351E"/>
    <w:rsid w:val="00943CE8"/>
    <w:rsid w:val="00943FC6"/>
    <w:rsid w:val="00944180"/>
    <w:rsid w:val="009444DF"/>
    <w:rsid w:val="00944AA0"/>
    <w:rsid w:val="00947520"/>
    <w:rsid w:val="00947D30"/>
    <w:rsid w:val="00947DA2"/>
    <w:rsid w:val="00947EE5"/>
    <w:rsid w:val="00951177"/>
    <w:rsid w:val="009529F1"/>
    <w:rsid w:val="00953756"/>
    <w:rsid w:val="00953C28"/>
    <w:rsid w:val="009541C3"/>
    <w:rsid w:val="009545A4"/>
    <w:rsid w:val="0095557B"/>
    <w:rsid w:val="009563D4"/>
    <w:rsid w:val="0095646C"/>
    <w:rsid w:val="0095740B"/>
    <w:rsid w:val="00957430"/>
    <w:rsid w:val="0096069B"/>
    <w:rsid w:val="00960A16"/>
    <w:rsid w:val="009622A9"/>
    <w:rsid w:val="009644C2"/>
    <w:rsid w:val="0096516A"/>
    <w:rsid w:val="00965175"/>
    <w:rsid w:val="00965795"/>
    <w:rsid w:val="00965CA3"/>
    <w:rsid w:val="009673E8"/>
    <w:rsid w:val="00967A2C"/>
    <w:rsid w:val="009702F4"/>
    <w:rsid w:val="00971F30"/>
    <w:rsid w:val="00973037"/>
    <w:rsid w:val="009733DE"/>
    <w:rsid w:val="00974B1D"/>
    <w:rsid w:val="00974DB8"/>
    <w:rsid w:val="00975115"/>
    <w:rsid w:val="00980661"/>
    <w:rsid w:val="0098093B"/>
    <w:rsid w:val="00980B30"/>
    <w:rsid w:val="00980FFF"/>
    <w:rsid w:val="00982412"/>
    <w:rsid w:val="0098387A"/>
    <w:rsid w:val="0098394F"/>
    <w:rsid w:val="00984AF2"/>
    <w:rsid w:val="00985E6E"/>
    <w:rsid w:val="009876D4"/>
    <w:rsid w:val="009877F5"/>
    <w:rsid w:val="00990617"/>
    <w:rsid w:val="009914A5"/>
    <w:rsid w:val="00992704"/>
    <w:rsid w:val="009933DD"/>
    <w:rsid w:val="00993895"/>
    <w:rsid w:val="00993F2A"/>
    <w:rsid w:val="00994B09"/>
    <w:rsid w:val="0099548E"/>
    <w:rsid w:val="0099590A"/>
    <w:rsid w:val="00996456"/>
    <w:rsid w:val="00996A12"/>
    <w:rsid w:val="00996E47"/>
    <w:rsid w:val="00997B0F"/>
    <w:rsid w:val="00997DAD"/>
    <w:rsid w:val="00997F80"/>
    <w:rsid w:val="009A001D"/>
    <w:rsid w:val="009A036C"/>
    <w:rsid w:val="009A1CAD"/>
    <w:rsid w:val="009A22FD"/>
    <w:rsid w:val="009A2604"/>
    <w:rsid w:val="009A27FD"/>
    <w:rsid w:val="009A2DF4"/>
    <w:rsid w:val="009A3440"/>
    <w:rsid w:val="009A4C5D"/>
    <w:rsid w:val="009A4E0B"/>
    <w:rsid w:val="009A4ED5"/>
    <w:rsid w:val="009A557F"/>
    <w:rsid w:val="009A562B"/>
    <w:rsid w:val="009A5832"/>
    <w:rsid w:val="009A634C"/>
    <w:rsid w:val="009A6838"/>
    <w:rsid w:val="009A7D3F"/>
    <w:rsid w:val="009B031F"/>
    <w:rsid w:val="009B0B93"/>
    <w:rsid w:val="009B0E50"/>
    <w:rsid w:val="009B1641"/>
    <w:rsid w:val="009B1C6A"/>
    <w:rsid w:val="009B24B5"/>
    <w:rsid w:val="009B27EA"/>
    <w:rsid w:val="009B2DD0"/>
    <w:rsid w:val="009B4EBC"/>
    <w:rsid w:val="009B5ABB"/>
    <w:rsid w:val="009B5BAF"/>
    <w:rsid w:val="009B5F7E"/>
    <w:rsid w:val="009B6309"/>
    <w:rsid w:val="009B73CE"/>
    <w:rsid w:val="009C204E"/>
    <w:rsid w:val="009C2461"/>
    <w:rsid w:val="009C312D"/>
    <w:rsid w:val="009C3421"/>
    <w:rsid w:val="009C3449"/>
    <w:rsid w:val="009C388B"/>
    <w:rsid w:val="009C6FE2"/>
    <w:rsid w:val="009C7674"/>
    <w:rsid w:val="009D004A"/>
    <w:rsid w:val="009D0119"/>
    <w:rsid w:val="009D0B3F"/>
    <w:rsid w:val="009D13C8"/>
    <w:rsid w:val="009D1F60"/>
    <w:rsid w:val="009D26C8"/>
    <w:rsid w:val="009D4572"/>
    <w:rsid w:val="009D4DC7"/>
    <w:rsid w:val="009D5880"/>
    <w:rsid w:val="009D74BA"/>
    <w:rsid w:val="009D75A2"/>
    <w:rsid w:val="009E1D41"/>
    <w:rsid w:val="009E1FD4"/>
    <w:rsid w:val="009E238C"/>
    <w:rsid w:val="009E3B07"/>
    <w:rsid w:val="009E4E40"/>
    <w:rsid w:val="009E4F3D"/>
    <w:rsid w:val="009E51D1"/>
    <w:rsid w:val="009E52E5"/>
    <w:rsid w:val="009E54E9"/>
    <w:rsid w:val="009E5531"/>
    <w:rsid w:val="009E59C9"/>
    <w:rsid w:val="009E62BE"/>
    <w:rsid w:val="009E6B86"/>
    <w:rsid w:val="009E772D"/>
    <w:rsid w:val="009F08ED"/>
    <w:rsid w:val="009F171E"/>
    <w:rsid w:val="009F285F"/>
    <w:rsid w:val="009F367C"/>
    <w:rsid w:val="009F3D2F"/>
    <w:rsid w:val="009F4E69"/>
    <w:rsid w:val="009F51E1"/>
    <w:rsid w:val="009F569F"/>
    <w:rsid w:val="009F6519"/>
    <w:rsid w:val="009F6FEF"/>
    <w:rsid w:val="009F7052"/>
    <w:rsid w:val="009F719B"/>
    <w:rsid w:val="009F7BAD"/>
    <w:rsid w:val="009F7E86"/>
    <w:rsid w:val="00A020D9"/>
    <w:rsid w:val="00A02668"/>
    <w:rsid w:val="00A02801"/>
    <w:rsid w:val="00A028F5"/>
    <w:rsid w:val="00A03C9A"/>
    <w:rsid w:val="00A03EB8"/>
    <w:rsid w:val="00A04034"/>
    <w:rsid w:val="00A04384"/>
    <w:rsid w:val="00A05C84"/>
    <w:rsid w:val="00A05F42"/>
    <w:rsid w:val="00A06A39"/>
    <w:rsid w:val="00A0793B"/>
    <w:rsid w:val="00A07F58"/>
    <w:rsid w:val="00A10A03"/>
    <w:rsid w:val="00A131CB"/>
    <w:rsid w:val="00A13212"/>
    <w:rsid w:val="00A14847"/>
    <w:rsid w:val="00A14FAF"/>
    <w:rsid w:val="00A150D0"/>
    <w:rsid w:val="00A15537"/>
    <w:rsid w:val="00A15722"/>
    <w:rsid w:val="00A16D6D"/>
    <w:rsid w:val="00A17343"/>
    <w:rsid w:val="00A17919"/>
    <w:rsid w:val="00A209E4"/>
    <w:rsid w:val="00A20FE8"/>
    <w:rsid w:val="00A21383"/>
    <w:rsid w:val="00A21596"/>
    <w:rsid w:val="00A2199F"/>
    <w:rsid w:val="00A21B31"/>
    <w:rsid w:val="00A22876"/>
    <w:rsid w:val="00A2344F"/>
    <w:rsid w:val="00A235AF"/>
    <w:rsid w:val="00A2360E"/>
    <w:rsid w:val="00A24E33"/>
    <w:rsid w:val="00A25CDA"/>
    <w:rsid w:val="00A25D16"/>
    <w:rsid w:val="00A26E0C"/>
    <w:rsid w:val="00A27C38"/>
    <w:rsid w:val="00A30086"/>
    <w:rsid w:val="00A300D2"/>
    <w:rsid w:val="00A30A68"/>
    <w:rsid w:val="00A32FCB"/>
    <w:rsid w:val="00A34643"/>
    <w:rsid w:val="00A34786"/>
    <w:rsid w:val="00A34C25"/>
    <w:rsid w:val="00A34CE6"/>
    <w:rsid w:val="00A3507D"/>
    <w:rsid w:val="00A358E0"/>
    <w:rsid w:val="00A3717A"/>
    <w:rsid w:val="00A37196"/>
    <w:rsid w:val="00A37EAA"/>
    <w:rsid w:val="00A4088C"/>
    <w:rsid w:val="00A4456B"/>
    <w:rsid w:val="00A448D4"/>
    <w:rsid w:val="00A452E0"/>
    <w:rsid w:val="00A454BC"/>
    <w:rsid w:val="00A47C37"/>
    <w:rsid w:val="00A50414"/>
    <w:rsid w:val="00A51686"/>
    <w:rsid w:val="00A51C54"/>
    <w:rsid w:val="00A51EA5"/>
    <w:rsid w:val="00A52BDC"/>
    <w:rsid w:val="00A52BDD"/>
    <w:rsid w:val="00A5358D"/>
    <w:rsid w:val="00A53742"/>
    <w:rsid w:val="00A537B9"/>
    <w:rsid w:val="00A557A1"/>
    <w:rsid w:val="00A57D5D"/>
    <w:rsid w:val="00A616CB"/>
    <w:rsid w:val="00A63059"/>
    <w:rsid w:val="00A6323C"/>
    <w:rsid w:val="00A63360"/>
    <w:rsid w:val="00A6337D"/>
    <w:rsid w:val="00A63AE3"/>
    <w:rsid w:val="00A6406D"/>
    <w:rsid w:val="00A6426F"/>
    <w:rsid w:val="00A651A4"/>
    <w:rsid w:val="00A6533D"/>
    <w:rsid w:val="00A6719A"/>
    <w:rsid w:val="00A6742F"/>
    <w:rsid w:val="00A70082"/>
    <w:rsid w:val="00A702B9"/>
    <w:rsid w:val="00A71361"/>
    <w:rsid w:val="00A715B3"/>
    <w:rsid w:val="00A7360F"/>
    <w:rsid w:val="00A7378D"/>
    <w:rsid w:val="00A746E2"/>
    <w:rsid w:val="00A7652E"/>
    <w:rsid w:val="00A76759"/>
    <w:rsid w:val="00A8173F"/>
    <w:rsid w:val="00A81F8B"/>
    <w:rsid w:val="00A81FF2"/>
    <w:rsid w:val="00A821A4"/>
    <w:rsid w:val="00A83904"/>
    <w:rsid w:val="00A83CA6"/>
    <w:rsid w:val="00A84249"/>
    <w:rsid w:val="00A85746"/>
    <w:rsid w:val="00A86A47"/>
    <w:rsid w:val="00A86C5A"/>
    <w:rsid w:val="00A87720"/>
    <w:rsid w:val="00A8799D"/>
    <w:rsid w:val="00A87C25"/>
    <w:rsid w:val="00A90090"/>
    <w:rsid w:val="00A90A79"/>
    <w:rsid w:val="00A914D8"/>
    <w:rsid w:val="00A919D9"/>
    <w:rsid w:val="00A93AA4"/>
    <w:rsid w:val="00A95222"/>
    <w:rsid w:val="00A9579D"/>
    <w:rsid w:val="00A96668"/>
    <w:rsid w:val="00A96B30"/>
    <w:rsid w:val="00A96CDB"/>
    <w:rsid w:val="00A96D31"/>
    <w:rsid w:val="00AA0A49"/>
    <w:rsid w:val="00AA1C9E"/>
    <w:rsid w:val="00AA1E3C"/>
    <w:rsid w:val="00AA21A5"/>
    <w:rsid w:val="00AA5125"/>
    <w:rsid w:val="00AA58FF"/>
    <w:rsid w:val="00AA59B5"/>
    <w:rsid w:val="00AA735D"/>
    <w:rsid w:val="00AA7777"/>
    <w:rsid w:val="00AA7B43"/>
    <w:rsid w:val="00AA7B84"/>
    <w:rsid w:val="00AB30B4"/>
    <w:rsid w:val="00AB44C6"/>
    <w:rsid w:val="00AB4CDE"/>
    <w:rsid w:val="00AB6724"/>
    <w:rsid w:val="00AB776D"/>
    <w:rsid w:val="00AB7ACE"/>
    <w:rsid w:val="00AC0B4C"/>
    <w:rsid w:val="00AC0FEF"/>
    <w:rsid w:val="00AC1164"/>
    <w:rsid w:val="00AC2296"/>
    <w:rsid w:val="00AC2754"/>
    <w:rsid w:val="00AC2CD7"/>
    <w:rsid w:val="00AC3388"/>
    <w:rsid w:val="00AC48B0"/>
    <w:rsid w:val="00AC4ACD"/>
    <w:rsid w:val="00AC4F90"/>
    <w:rsid w:val="00AC51E8"/>
    <w:rsid w:val="00AC5DFB"/>
    <w:rsid w:val="00AD13DC"/>
    <w:rsid w:val="00AD4EF0"/>
    <w:rsid w:val="00AD6DE2"/>
    <w:rsid w:val="00AE078A"/>
    <w:rsid w:val="00AE0A40"/>
    <w:rsid w:val="00AE1E41"/>
    <w:rsid w:val="00AE1ED4"/>
    <w:rsid w:val="00AE21E1"/>
    <w:rsid w:val="00AE261A"/>
    <w:rsid w:val="00AE2F8D"/>
    <w:rsid w:val="00AE3BAE"/>
    <w:rsid w:val="00AE6599"/>
    <w:rsid w:val="00AE6A21"/>
    <w:rsid w:val="00AE6A30"/>
    <w:rsid w:val="00AE6B37"/>
    <w:rsid w:val="00AE7424"/>
    <w:rsid w:val="00AF0149"/>
    <w:rsid w:val="00AF0A09"/>
    <w:rsid w:val="00AF1C8F"/>
    <w:rsid w:val="00AF20C7"/>
    <w:rsid w:val="00AF229B"/>
    <w:rsid w:val="00AF2B68"/>
    <w:rsid w:val="00AF2B78"/>
    <w:rsid w:val="00AF2C92"/>
    <w:rsid w:val="00AF37AF"/>
    <w:rsid w:val="00AF3EC1"/>
    <w:rsid w:val="00AF5025"/>
    <w:rsid w:val="00AF50CF"/>
    <w:rsid w:val="00AF519F"/>
    <w:rsid w:val="00AF5291"/>
    <w:rsid w:val="00AF5387"/>
    <w:rsid w:val="00AF55F5"/>
    <w:rsid w:val="00AF6B3C"/>
    <w:rsid w:val="00AF6D30"/>
    <w:rsid w:val="00AF6EBE"/>
    <w:rsid w:val="00AF7733"/>
    <w:rsid w:val="00AF7A6A"/>
    <w:rsid w:val="00AF7E86"/>
    <w:rsid w:val="00B005EE"/>
    <w:rsid w:val="00B00F43"/>
    <w:rsid w:val="00B01EB9"/>
    <w:rsid w:val="00B024B9"/>
    <w:rsid w:val="00B036F7"/>
    <w:rsid w:val="00B05FC8"/>
    <w:rsid w:val="00B06760"/>
    <w:rsid w:val="00B06D4D"/>
    <w:rsid w:val="00B077FA"/>
    <w:rsid w:val="00B116CA"/>
    <w:rsid w:val="00B11FC6"/>
    <w:rsid w:val="00B127D7"/>
    <w:rsid w:val="00B12B12"/>
    <w:rsid w:val="00B13239"/>
    <w:rsid w:val="00B13B0C"/>
    <w:rsid w:val="00B1453A"/>
    <w:rsid w:val="00B15993"/>
    <w:rsid w:val="00B15D56"/>
    <w:rsid w:val="00B162E7"/>
    <w:rsid w:val="00B1748B"/>
    <w:rsid w:val="00B20039"/>
    <w:rsid w:val="00B20509"/>
    <w:rsid w:val="00B20F82"/>
    <w:rsid w:val="00B21347"/>
    <w:rsid w:val="00B21C20"/>
    <w:rsid w:val="00B2469D"/>
    <w:rsid w:val="00B24819"/>
    <w:rsid w:val="00B24F89"/>
    <w:rsid w:val="00B25BD5"/>
    <w:rsid w:val="00B26C4A"/>
    <w:rsid w:val="00B26C74"/>
    <w:rsid w:val="00B2733E"/>
    <w:rsid w:val="00B317C4"/>
    <w:rsid w:val="00B31D95"/>
    <w:rsid w:val="00B32735"/>
    <w:rsid w:val="00B34079"/>
    <w:rsid w:val="00B35C3F"/>
    <w:rsid w:val="00B37013"/>
    <w:rsid w:val="00B372F3"/>
    <w:rsid w:val="00B3793A"/>
    <w:rsid w:val="00B37E41"/>
    <w:rsid w:val="00B401BA"/>
    <w:rsid w:val="00B407E4"/>
    <w:rsid w:val="00B42275"/>
    <w:rsid w:val="00B425B6"/>
    <w:rsid w:val="00B42700"/>
    <w:rsid w:val="00B42A72"/>
    <w:rsid w:val="00B438AC"/>
    <w:rsid w:val="00B441AE"/>
    <w:rsid w:val="00B45A65"/>
    <w:rsid w:val="00B45F33"/>
    <w:rsid w:val="00B46036"/>
    <w:rsid w:val="00B465DD"/>
    <w:rsid w:val="00B46D50"/>
    <w:rsid w:val="00B47EF9"/>
    <w:rsid w:val="00B50B71"/>
    <w:rsid w:val="00B50EF4"/>
    <w:rsid w:val="00B514D9"/>
    <w:rsid w:val="00B52B37"/>
    <w:rsid w:val="00B530D1"/>
    <w:rsid w:val="00B53170"/>
    <w:rsid w:val="00B53300"/>
    <w:rsid w:val="00B548B9"/>
    <w:rsid w:val="00B55C1D"/>
    <w:rsid w:val="00B56DBE"/>
    <w:rsid w:val="00B5768C"/>
    <w:rsid w:val="00B60103"/>
    <w:rsid w:val="00B6081C"/>
    <w:rsid w:val="00B60852"/>
    <w:rsid w:val="00B61403"/>
    <w:rsid w:val="00B62999"/>
    <w:rsid w:val="00B63A40"/>
    <w:rsid w:val="00B63BB6"/>
    <w:rsid w:val="00B63BE3"/>
    <w:rsid w:val="00B64885"/>
    <w:rsid w:val="00B65676"/>
    <w:rsid w:val="00B66810"/>
    <w:rsid w:val="00B668EF"/>
    <w:rsid w:val="00B66C9C"/>
    <w:rsid w:val="00B67307"/>
    <w:rsid w:val="00B67684"/>
    <w:rsid w:val="00B67789"/>
    <w:rsid w:val="00B71274"/>
    <w:rsid w:val="00B71671"/>
    <w:rsid w:val="00B7235F"/>
    <w:rsid w:val="00B72BE3"/>
    <w:rsid w:val="00B73B80"/>
    <w:rsid w:val="00B75A4E"/>
    <w:rsid w:val="00B75DDC"/>
    <w:rsid w:val="00B75FE5"/>
    <w:rsid w:val="00B770C7"/>
    <w:rsid w:val="00B7740C"/>
    <w:rsid w:val="00B80DF1"/>
    <w:rsid w:val="00B80F26"/>
    <w:rsid w:val="00B80FE5"/>
    <w:rsid w:val="00B81924"/>
    <w:rsid w:val="00B822BD"/>
    <w:rsid w:val="00B82374"/>
    <w:rsid w:val="00B842F4"/>
    <w:rsid w:val="00B85393"/>
    <w:rsid w:val="00B85A4F"/>
    <w:rsid w:val="00B901B2"/>
    <w:rsid w:val="00B906BC"/>
    <w:rsid w:val="00B90991"/>
    <w:rsid w:val="00B91A7B"/>
    <w:rsid w:val="00B91AEE"/>
    <w:rsid w:val="00B922FC"/>
    <w:rsid w:val="00B926F4"/>
    <w:rsid w:val="00B929DD"/>
    <w:rsid w:val="00B93AF6"/>
    <w:rsid w:val="00B95405"/>
    <w:rsid w:val="00B963F1"/>
    <w:rsid w:val="00B976A3"/>
    <w:rsid w:val="00BA020A"/>
    <w:rsid w:val="00BA18E6"/>
    <w:rsid w:val="00BA3281"/>
    <w:rsid w:val="00BA32F4"/>
    <w:rsid w:val="00BA35FD"/>
    <w:rsid w:val="00BA5D6C"/>
    <w:rsid w:val="00BA61C6"/>
    <w:rsid w:val="00BA7EF2"/>
    <w:rsid w:val="00BB02A4"/>
    <w:rsid w:val="00BB0EC1"/>
    <w:rsid w:val="00BB124A"/>
    <w:rsid w:val="00BB1270"/>
    <w:rsid w:val="00BB1A30"/>
    <w:rsid w:val="00BB1C52"/>
    <w:rsid w:val="00BB1E44"/>
    <w:rsid w:val="00BB2993"/>
    <w:rsid w:val="00BB3554"/>
    <w:rsid w:val="00BB43B1"/>
    <w:rsid w:val="00BB4585"/>
    <w:rsid w:val="00BB5267"/>
    <w:rsid w:val="00BB52B7"/>
    <w:rsid w:val="00BB52B8"/>
    <w:rsid w:val="00BB59D8"/>
    <w:rsid w:val="00BB76E0"/>
    <w:rsid w:val="00BB7E69"/>
    <w:rsid w:val="00BC0E51"/>
    <w:rsid w:val="00BC3A06"/>
    <w:rsid w:val="00BC3C1F"/>
    <w:rsid w:val="00BC4BE2"/>
    <w:rsid w:val="00BC601D"/>
    <w:rsid w:val="00BC6846"/>
    <w:rsid w:val="00BC7B8B"/>
    <w:rsid w:val="00BC7CE7"/>
    <w:rsid w:val="00BD20B0"/>
    <w:rsid w:val="00BD295E"/>
    <w:rsid w:val="00BD3D7C"/>
    <w:rsid w:val="00BD4664"/>
    <w:rsid w:val="00BD4B16"/>
    <w:rsid w:val="00BD544C"/>
    <w:rsid w:val="00BD5ECF"/>
    <w:rsid w:val="00BD70BB"/>
    <w:rsid w:val="00BD7DA5"/>
    <w:rsid w:val="00BE0B8C"/>
    <w:rsid w:val="00BE0CE5"/>
    <w:rsid w:val="00BE1193"/>
    <w:rsid w:val="00BE1CB8"/>
    <w:rsid w:val="00BE22CB"/>
    <w:rsid w:val="00BE407E"/>
    <w:rsid w:val="00BE42A9"/>
    <w:rsid w:val="00BE55D1"/>
    <w:rsid w:val="00BE58E6"/>
    <w:rsid w:val="00BE646B"/>
    <w:rsid w:val="00BE7102"/>
    <w:rsid w:val="00BF0AE5"/>
    <w:rsid w:val="00BF1B4C"/>
    <w:rsid w:val="00BF1EDA"/>
    <w:rsid w:val="00BF24F4"/>
    <w:rsid w:val="00BF35C3"/>
    <w:rsid w:val="00BF3D83"/>
    <w:rsid w:val="00BF403C"/>
    <w:rsid w:val="00BF4263"/>
    <w:rsid w:val="00BF4849"/>
    <w:rsid w:val="00BF4EA7"/>
    <w:rsid w:val="00BF4FB7"/>
    <w:rsid w:val="00BF5EC4"/>
    <w:rsid w:val="00BF6FEC"/>
    <w:rsid w:val="00C005E0"/>
    <w:rsid w:val="00C00EDB"/>
    <w:rsid w:val="00C02863"/>
    <w:rsid w:val="00C03659"/>
    <w:rsid w:val="00C0383A"/>
    <w:rsid w:val="00C03F0E"/>
    <w:rsid w:val="00C04E3B"/>
    <w:rsid w:val="00C04F50"/>
    <w:rsid w:val="00C067FF"/>
    <w:rsid w:val="00C06818"/>
    <w:rsid w:val="00C07159"/>
    <w:rsid w:val="00C10093"/>
    <w:rsid w:val="00C12862"/>
    <w:rsid w:val="00C1313F"/>
    <w:rsid w:val="00C133E7"/>
    <w:rsid w:val="00C13D28"/>
    <w:rsid w:val="00C143A7"/>
    <w:rsid w:val="00C14585"/>
    <w:rsid w:val="00C14D20"/>
    <w:rsid w:val="00C15501"/>
    <w:rsid w:val="00C15D2D"/>
    <w:rsid w:val="00C165A0"/>
    <w:rsid w:val="00C1673C"/>
    <w:rsid w:val="00C216CE"/>
    <w:rsid w:val="00C2184F"/>
    <w:rsid w:val="00C22457"/>
    <w:rsid w:val="00C225F9"/>
    <w:rsid w:val="00C22A78"/>
    <w:rsid w:val="00C22B67"/>
    <w:rsid w:val="00C23C7E"/>
    <w:rsid w:val="00C246C5"/>
    <w:rsid w:val="00C250D5"/>
    <w:rsid w:val="00C252FA"/>
    <w:rsid w:val="00C25A82"/>
    <w:rsid w:val="00C25ABB"/>
    <w:rsid w:val="00C26660"/>
    <w:rsid w:val="00C27A59"/>
    <w:rsid w:val="00C304AA"/>
    <w:rsid w:val="00C30A2A"/>
    <w:rsid w:val="00C31115"/>
    <w:rsid w:val="00C31E66"/>
    <w:rsid w:val="00C322B3"/>
    <w:rsid w:val="00C32C57"/>
    <w:rsid w:val="00C33993"/>
    <w:rsid w:val="00C34074"/>
    <w:rsid w:val="00C34DFB"/>
    <w:rsid w:val="00C351DE"/>
    <w:rsid w:val="00C355DD"/>
    <w:rsid w:val="00C3626F"/>
    <w:rsid w:val="00C36610"/>
    <w:rsid w:val="00C37B59"/>
    <w:rsid w:val="00C37F67"/>
    <w:rsid w:val="00C4069E"/>
    <w:rsid w:val="00C408A4"/>
    <w:rsid w:val="00C41ADC"/>
    <w:rsid w:val="00C41CDD"/>
    <w:rsid w:val="00C42891"/>
    <w:rsid w:val="00C431B2"/>
    <w:rsid w:val="00C44149"/>
    <w:rsid w:val="00C44410"/>
    <w:rsid w:val="00C44874"/>
    <w:rsid w:val="00C44A15"/>
    <w:rsid w:val="00C4630A"/>
    <w:rsid w:val="00C478D0"/>
    <w:rsid w:val="00C506AA"/>
    <w:rsid w:val="00C50D30"/>
    <w:rsid w:val="00C511EE"/>
    <w:rsid w:val="00C517A2"/>
    <w:rsid w:val="00C523F0"/>
    <w:rsid w:val="00C52653"/>
    <w:rsid w:val="00C526D2"/>
    <w:rsid w:val="00C53A91"/>
    <w:rsid w:val="00C556E4"/>
    <w:rsid w:val="00C55AF7"/>
    <w:rsid w:val="00C55B0B"/>
    <w:rsid w:val="00C56526"/>
    <w:rsid w:val="00C5794E"/>
    <w:rsid w:val="00C603A4"/>
    <w:rsid w:val="00C604E7"/>
    <w:rsid w:val="00C60968"/>
    <w:rsid w:val="00C621A9"/>
    <w:rsid w:val="00C62D04"/>
    <w:rsid w:val="00C634F9"/>
    <w:rsid w:val="00C63D39"/>
    <w:rsid w:val="00C63EDD"/>
    <w:rsid w:val="00C6488C"/>
    <w:rsid w:val="00C653C1"/>
    <w:rsid w:val="00C65B36"/>
    <w:rsid w:val="00C65C09"/>
    <w:rsid w:val="00C661BB"/>
    <w:rsid w:val="00C70432"/>
    <w:rsid w:val="00C71605"/>
    <w:rsid w:val="00C725FB"/>
    <w:rsid w:val="00C7292E"/>
    <w:rsid w:val="00C74E88"/>
    <w:rsid w:val="00C7520F"/>
    <w:rsid w:val="00C80688"/>
    <w:rsid w:val="00C80924"/>
    <w:rsid w:val="00C814A9"/>
    <w:rsid w:val="00C82065"/>
    <w:rsid w:val="00C8286B"/>
    <w:rsid w:val="00C82DA0"/>
    <w:rsid w:val="00C8303F"/>
    <w:rsid w:val="00C8347A"/>
    <w:rsid w:val="00C86FD0"/>
    <w:rsid w:val="00C9366F"/>
    <w:rsid w:val="00C947F8"/>
    <w:rsid w:val="00C9515F"/>
    <w:rsid w:val="00C963C5"/>
    <w:rsid w:val="00C97FA9"/>
    <w:rsid w:val="00CA030C"/>
    <w:rsid w:val="00CA0424"/>
    <w:rsid w:val="00CA1396"/>
    <w:rsid w:val="00CA1F41"/>
    <w:rsid w:val="00CA32EE"/>
    <w:rsid w:val="00CA4BE1"/>
    <w:rsid w:val="00CA518F"/>
    <w:rsid w:val="00CA5771"/>
    <w:rsid w:val="00CA643A"/>
    <w:rsid w:val="00CA6A1A"/>
    <w:rsid w:val="00CA7201"/>
    <w:rsid w:val="00CA7A6E"/>
    <w:rsid w:val="00CA7B75"/>
    <w:rsid w:val="00CB1065"/>
    <w:rsid w:val="00CB1FE9"/>
    <w:rsid w:val="00CB20BE"/>
    <w:rsid w:val="00CB2B9C"/>
    <w:rsid w:val="00CB2F2D"/>
    <w:rsid w:val="00CB475D"/>
    <w:rsid w:val="00CB54CE"/>
    <w:rsid w:val="00CB62A2"/>
    <w:rsid w:val="00CB748C"/>
    <w:rsid w:val="00CB76E2"/>
    <w:rsid w:val="00CC0DC1"/>
    <w:rsid w:val="00CC1486"/>
    <w:rsid w:val="00CC1E75"/>
    <w:rsid w:val="00CC23F1"/>
    <w:rsid w:val="00CC2E0E"/>
    <w:rsid w:val="00CC361C"/>
    <w:rsid w:val="00CC474B"/>
    <w:rsid w:val="00CC5BF0"/>
    <w:rsid w:val="00CC658C"/>
    <w:rsid w:val="00CC67BF"/>
    <w:rsid w:val="00CC6E72"/>
    <w:rsid w:val="00CD0843"/>
    <w:rsid w:val="00CD16B3"/>
    <w:rsid w:val="00CD177A"/>
    <w:rsid w:val="00CD347B"/>
    <w:rsid w:val="00CD5180"/>
    <w:rsid w:val="00CD5A78"/>
    <w:rsid w:val="00CD6015"/>
    <w:rsid w:val="00CD7345"/>
    <w:rsid w:val="00CD741A"/>
    <w:rsid w:val="00CD7634"/>
    <w:rsid w:val="00CE01D8"/>
    <w:rsid w:val="00CE0500"/>
    <w:rsid w:val="00CE0BBD"/>
    <w:rsid w:val="00CE1430"/>
    <w:rsid w:val="00CE31D2"/>
    <w:rsid w:val="00CE372E"/>
    <w:rsid w:val="00CE39FC"/>
    <w:rsid w:val="00CE3DF7"/>
    <w:rsid w:val="00CE3F2E"/>
    <w:rsid w:val="00CE4285"/>
    <w:rsid w:val="00CE437C"/>
    <w:rsid w:val="00CE4F84"/>
    <w:rsid w:val="00CE7105"/>
    <w:rsid w:val="00CE772C"/>
    <w:rsid w:val="00CE7C44"/>
    <w:rsid w:val="00CF0A1B"/>
    <w:rsid w:val="00CF0A5C"/>
    <w:rsid w:val="00CF1613"/>
    <w:rsid w:val="00CF185D"/>
    <w:rsid w:val="00CF186E"/>
    <w:rsid w:val="00CF19F6"/>
    <w:rsid w:val="00CF1BC2"/>
    <w:rsid w:val="00CF28E8"/>
    <w:rsid w:val="00CF2F4F"/>
    <w:rsid w:val="00CF3CE4"/>
    <w:rsid w:val="00CF4055"/>
    <w:rsid w:val="00CF536D"/>
    <w:rsid w:val="00CF616E"/>
    <w:rsid w:val="00CF6BF4"/>
    <w:rsid w:val="00CF7065"/>
    <w:rsid w:val="00D00E5A"/>
    <w:rsid w:val="00D0138C"/>
    <w:rsid w:val="00D01ADA"/>
    <w:rsid w:val="00D02C42"/>
    <w:rsid w:val="00D02E9D"/>
    <w:rsid w:val="00D048C2"/>
    <w:rsid w:val="00D06C83"/>
    <w:rsid w:val="00D072C1"/>
    <w:rsid w:val="00D104BC"/>
    <w:rsid w:val="00D10BE5"/>
    <w:rsid w:val="00D10CB8"/>
    <w:rsid w:val="00D12806"/>
    <w:rsid w:val="00D12D44"/>
    <w:rsid w:val="00D12F13"/>
    <w:rsid w:val="00D134C9"/>
    <w:rsid w:val="00D15018"/>
    <w:rsid w:val="00D158AC"/>
    <w:rsid w:val="00D15CAB"/>
    <w:rsid w:val="00D1694C"/>
    <w:rsid w:val="00D20F5E"/>
    <w:rsid w:val="00D21749"/>
    <w:rsid w:val="00D22979"/>
    <w:rsid w:val="00D22EF9"/>
    <w:rsid w:val="00D23970"/>
    <w:rsid w:val="00D23B76"/>
    <w:rsid w:val="00D23FE3"/>
    <w:rsid w:val="00D245B8"/>
    <w:rsid w:val="00D24B4A"/>
    <w:rsid w:val="00D24DD5"/>
    <w:rsid w:val="00D2557F"/>
    <w:rsid w:val="00D27A3B"/>
    <w:rsid w:val="00D30AB8"/>
    <w:rsid w:val="00D31004"/>
    <w:rsid w:val="00D33DF4"/>
    <w:rsid w:val="00D33F5A"/>
    <w:rsid w:val="00D3451D"/>
    <w:rsid w:val="00D3476D"/>
    <w:rsid w:val="00D348BD"/>
    <w:rsid w:val="00D35A4E"/>
    <w:rsid w:val="00D379A3"/>
    <w:rsid w:val="00D406E4"/>
    <w:rsid w:val="00D40D42"/>
    <w:rsid w:val="00D4246F"/>
    <w:rsid w:val="00D42694"/>
    <w:rsid w:val="00D433CA"/>
    <w:rsid w:val="00D43E62"/>
    <w:rsid w:val="00D45645"/>
    <w:rsid w:val="00D45FF3"/>
    <w:rsid w:val="00D464F5"/>
    <w:rsid w:val="00D46D7D"/>
    <w:rsid w:val="00D47306"/>
    <w:rsid w:val="00D5099B"/>
    <w:rsid w:val="00D512CF"/>
    <w:rsid w:val="00D528B9"/>
    <w:rsid w:val="00D52C4E"/>
    <w:rsid w:val="00D53186"/>
    <w:rsid w:val="00D538CE"/>
    <w:rsid w:val="00D5487D"/>
    <w:rsid w:val="00D55693"/>
    <w:rsid w:val="00D5624E"/>
    <w:rsid w:val="00D60140"/>
    <w:rsid w:val="00D6024A"/>
    <w:rsid w:val="00D60257"/>
    <w:rsid w:val="00D608B5"/>
    <w:rsid w:val="00D61D4F"/>
    <w:rsid w:val="00D6215C"/>
    <w:rsid w:val="00D63F20"/>
    <w:rsid w:val="00D63FC5"/>
    <w:rsid w:val="00D64739"/>
    <w:rsid w:val="00D660B4"/>
    <w:rsid w:val="00D66489"/>
    <w:rsid w:val="00D66BBE"/>
    <w:rsid w:val="00D7174A"/>
    <w:rsid w:val="00D71A85"/>
    <w:rsid w:val="00D71EA7"/>
    <w:rsid w:val="00D71F4E"/>
    <w:rsid w:val="00D71F99"/>
    <w:rsid w:val="00D721F5"/>
    <w:rsid w:val="00D72833"/>
    <w:rsid w:val="00D73A71"/>
    <w:rsid w:val="00D73CA4"/>
    <w:rsid w:val="00D73D71"/>
    <w:rsid w:val="00D74396"/>
    <w:rsid w:val="00D74C30"/>
    <w:rsid w:val="00D76057"/>
    <w:rsid w:val="00D7681B"/>
    <w:rsid w:val="00D7691B"/>
    <w:rsid w:val="00D77BB1"/>
    <w:rsid w:val="00D8015F"/>
    <w:rsid w:val="00D80284"/>
    <w:rsid w:val="00D8032D"/>
    <w:rsid w:val="00D80334"/>
    <w:rsid w:val="00D8122F"/>
    <w:rsid w:val="00D81F71"/>
    <w:rsid w:val="00D834FA"/>
    <w:rsid w:val="00D83D01"/>
    <w:rsid w:val="00D83D86"/>
    <w:rsid w:val="00D85809"/>
    <w:rsid w:val="00D8642D"/>
    <w:rsid w:val="00D86B2A"/>
    <w:rsid w:val="00D87DF2"/>
    <w:rsid w:val="00D90A5E"/>
    <w:rsid w:val="00D90AEE"/>
    <w:rsid w:val="00D91A68"/>
    <w:rsid w:val="00D93BA1"/>
    <w:rsid w:val="00D942FC"/>
    <w:rsid w:val="00D945D5"/>
    <w:rsid w:val="00D94921"/>
    <w:rsid w:val="00D95A68"/>
    <w:rsid w:val="00D95D56"/>
    <w:rsid w:val="00D9687D"/>
    <w:rsid w:val="00D96F21"/>
    <w:rsid w:val="00D979AA"/>
    <w:rsid w:val="00DA03AD"/>
    <w:rsid w:val="00DA095F"/>
    <w:rsid w:val="00DA1087"/>
    <w:rsid w:val="00DA179D"/>
    <w:rsid w:val="00DA17C7"/>
    <w:rsid w:val="00DA25A1"/>
    <w:rsid w:val="00DA536A"/>
    <w:rsid w:val="00DA62B5"/>
    <w:rsid w:val="00DA6A9A"/>
    <w:rsid w:val="00DB06BD"/>
    <w:rsid w:val="00DB0940"/>
    <w:rsid w:val="00DB1EFD"/>
    <w:rsid w:val="00DB1F65"/>
    <w:rsid w:val="00DB2C8B"/>
    <w:rsid w:val="00DB3EAF"/>
    <w:rsid w:val="00DB3FDD"/>
    <w:rsid w:val="00DB4272"/>
    <w:rsid w:val="00DB46C6"/>
    <w:rsid w:val="00DB4930"/>
    <w:rsid w:val="00DB4D6E"/>
    <w:rsid w:val="00DB795E"/>
    <w:rsid w:val="00DB7CD3"/>
    <w:rsid w:val="00DC0528"/>
    <w:rsid w:val="00DC0678"/>
    <w:rsid w:val="00DC2010"/>
    <w:rsid w:val="00DC2652"/>
    <w:rsid w:val="00DC26D8"/>
    <w:rsid w:val="00DC3203"/>
    <w:rsid w:val="00DC34F1"/>
    <w:rsid w:val="00DC3C99"/>
    <w:rsid w:val="00DC3E2C"/>
    <w:rsid w:val="00DC52F5"/>
    <w:rsid w:val="00DC56FF"/>
    <w:rsid w:val="00DC5FD0"/>
    <w:rsid w:val="00DC6901"/>
    <w:rsid w:val="00DC7A1F"/>
    <w:rsid w:val="00DC7DE8"/>
    <w:rsid w:val="00DD0354"/>
    <w:rsid w:val="00DD1944"/>
    <w:rsid w:val="00DD27D7"/>
    <w:rsid w:val="00DD2929"/>
    <w:rsid w:val="00DD2F3A"/>
    <w:rsid w:val="00DD3707"/>
    <w:rsid w:val="00DD3B2D"/>
    <w:rsid w:val="00DD458C"/>
    <w:rsid w:val="00DD5C28"/>
    <w:rsid w:val="00DD656B"/>
    <w:rsid w:val="00DD72E9"/>
    <w:rsid w:val="00DD7605"/>
    <w:rsid w:val="00DD77C0"/>
    <w:rsid w:val="00DD7CE9"/>
    <w:rsid w:val="00DD7E39"/>
    <w:rsid w:val="00DE1999"/>
    <w:rsid w:val="00DE1FE2"/>
    <w:rsid w:val="00DE2020"/>
    <w:rsid w:val="00DE3476"/>
    <w:rsid w:val="00DE3DF4"/>
    <w:rsid w:val="00DE3FC2"/>
    <w:rsid w:val="00DE5C9D"/>
    <w:rsid w:val="00DE6338"/>
    <w:rsid w:val="00DE687A"/>
    <w:rsid w:val="00DE6ADC"/>
    <w:rsid w:val="00DE7BEA"/>
    <w:rsid w:val="00DF0DF2"/>
    <w:rsid w:val="00DF1611"/>
    <w:rsid w:val="00DF1D62"/>
    <w:rsid w:val="00DF23D4"/>
    <w:rsid w:val="00DF2573"/>
    <w:rsid w:val="00DF26B0"/>
    <w:rsid w:val="00DF4E78"/>
    <w:rsid w:val="00DF5B84"/>
    <w:rsid w:val="00DF6012"/>
    <w:rsid w:val="00DF6D5B"/>
    <w:rsid w:val="00DF771B"/>
    <w:rsid w:val="00DF7EE2"/>
    <w:rsid w:val="00E00D4E"/>
    <w:rsid w:val="00E01BAA"/>
    <w:rsid w:val="00E02561"/>
    <w:rsid w:val="00E0282A"/>
    <w:rsid w:val="00E02F9B"/>
    <w:rsid w:val="00E04672"/>
    <w:rsid w:val="00E05065"/>
    <w:rsid w:val="00E06110"/>
    <w:rsid w:val="00E07BF1"/>
    <w:rsid w:val="00E07E14"/>
    <w:rsid w:val="00E07EA3"/>
    <w:rsid w:val="00E102A7"/>
    <w:rsid w:val="00E124BB"/>
    <w:rsid w:val="00E141B2"/>
    <w:rsid w:val="00E14710"/>
    <w:rsid w:val="00E14F94"/>
    <w:rsid w:val="00E15423"/>
    <w:rsid w:val="00E17336"/>
    <w:rsid w:val="00E175F4"/>
    <w:rsid w:val="00E178B5"/>
    <w:rsid w:val="00E17A4F"/>
    <w:rsid w:val="00E17D15"/>
    <w:rsid w:val="00E2021C"/>
    <w:rsid w:val="00E208BB"/>
    <w:rsid w:val="00E22B95"/>
    <w:rsid w:val="00E237D4"/>
    <w:rsid w:val="00E30331"/>
    <w:rsid w:val="00E30BB8"/>
    <w:rsid w:val="00E30DEF"/>
    <w:rsid w:val="00E3190E"/>
    <w:rsid w:val="00E31BA6"/>
    <w:rsid w:val="00E31F9C"/>
    <w:rsid w:val="00E3294E"/>
    <w:rsid w:val="00E345CF"/>
    <w:rsid w:val="00E34755"/>
    <w:rsid w:val="00E34815"/>
    <w:rsid w:val="00E348C8"/>
    <w:rsid w:val="00E34B2A"/>
    <w:rsid w:val="00E36D98"/>
    <w:rsid w:val="00E37BE7"/>
    <w:rsid w:val="00E40488"/>
    <w:rsid w:val="00E4090C"/>
    <w:rsid w:val="00E40A89"/>
    <w:rsid w:val="00E40D25"/>
    <w:rsid w:val="00E417D1"/>
    <w:rsid w:val="00E42032"/>
    <w:rsid w:val="00E42618"/>
    <w:rsid w:val="00E43697"/>
    <w:rsid w:val="00E45DB0"/>
    <w:rsid w:val="00E46A69"/>
    <w:rsid w:val="00E479F4"/>
    <w:rsid w:val="00E50367"/>
    <w:rsid w:val="00E50C4C"/>
    <w:rsid w:val="00E5118A"/>
    <w:rsid w:val="00E512C7"/>
    <w:rsid w:val="00E5151B"/>
    <w:rsid w:val="00E51ABA"/>
    <w:rsid w:val="00E522DB"/>
    <w:rsid w:val="00E524CB"/>
    <w:rsid w:val="00E53837"/>
    <w:rsid w:val="00E546CE"/>
    <w:rsid w:val="00E550BF"/>
    <w:rsid w:val="00E557B5"/>
    <w:rsid w:val="00E575F2"/>
    <w:rsid w:val="00E60689"/>
    <w:rsid w:val="00E62E83"/>
    <w:rsid w:val="00E6324A"/>
    <w:rsid w:val="00E638BD"/>
    <w:rsid w:val="00E63B13"/>
    <w:rsid w:val="00E65456"/>
    <w:rsid w:val="00E6548D"/>
    <w:rsid w:val="00E654A4"/>
    <w:rsid w:val="00E65A91"/>
    <w:rsid w:val="00E66188"/>
    <w:rsid w:val="00E664FB"/>
    <w:rsid w:val="00E672F0"/>
    <w:rsid w:val="00E67A41"/>
    <w:rsid w:val="00E70373"/>
    <w:rsid w:val="00E707DD"/>
    <w:rsid w:val="00E70C3C"/>
    <w:rsid w:val="00E7145E"/>
    <w:rsid w:val="00E72C20"/>
    <w:rsid w:val="00E72E40"/>
    <w:rsid w:val="00E73665"/>
    <w:rsid w:val="00E73999"/>
    <w:rsid w:val="00E73BDC"/>
    <w:rsid w:val="00E73E9E"/>
    <w:rsid w:val="00E77772"/>
    <w:rsid w:val="00E77F03"/>
    <w:rsid w:val="00E800D5"/>
    <w:rsid w:val="00E8045D"/>
    <w:rsid w:val="00E81660"/>
    <w:rsid w:val="00E81A6D"/>
    <w:rsid w:val="00E81C87"/>
    <w:rsid w:val="00E82C16"/>
    <w:rsid w:val="00E83D0A"/>
    <w:rsid w:val="00E843D8"/>
    <w:rsid w:val="00E849BB"/>
    <w:rsid w:val="00E854FE"/>
    <w:rsid w:val="00E861FE"/>
    <w:rsid w:val="00E86BA0"/>
    <w:rsid w:val="00E87237"/>
    <w:rsid w:val="00E906CC"/>
    <w:rsid w:val="00E937EC"/>
    <w:rsid w:val="00E939A0"/>
    <w:rsid w:val="00E93FE7"/>
    <w:rsid w:val="00E9447F"/>
    <w:rsid w:val="00E94E95"/>
    <w:rsid w:val="00E95707"/>
    <w:rsid w:val="00E963B7"/>
    <w:rsid w:val="00E97E4E"/>
    <w:rsid w:val="00EA104B"/>
    <w:rsid w:val="00EA1CC2"/>
    <w:rsid w:val="00EA269A"/>
    <w:rsid w:val="00EA2C11"/>
    <w:rsid w:val="00EA2D76"/>
    <w:rsid w:val="00EA33ED"/>
    <w:rsid w:val="00EA38CE"/>
    <w:rsid w:val="00EA4644"/>
    <w:rsid w:val="00EA491D"/>
    <w:rsid w:val="00EA579B"/>
    <w:rsid w:val="00EA58DD"/>
    <w:rsid w:val="00EA6D95"/>
    <w:rsid w:val="00EA758A"/>
    <w:rsid w:val="00EB096F"/>
    <w:rsid w:val="00EB199F"/>
    <w:rsid w:val="00EB27C4"/>
    <w:rsid w:val="00EB2DB2"/>
    <w:rsid w:val="00EB306B"/>
    <w:rsid w:val="00EB4AC8"/>
    <w:rsid w:val="00EB5387"/>
    <w:rsid w:val="00EB5C10"/>
    <w:rsid w:val="00EB5CB7"/>
    <w:rsid w:val="00EB6FBD"/>
    <w:rsid w:val="00EB7322"/>
    <w:rsid w:val="00EC085E"/>
    <w:rsid w:val="00EC0C77"/>
    <w:rsid w:val="00EC0FE9"/>
    <w:rsid w:val="00EC198B"/>
    <w:rsid w:val="00EC1AD6"/>
    <w:rsid w:val="00EC1BCE"/>
    <w:rsid w:val="00EC426D"/>
    <w:rsid w:val="00EC571B"/>
    <w:rsid w:val="00EC57D7"/>
    <w:rsid w:val="00EC6188"/>
    <w:rsid w:val="00EC6385"/>
    <w:rsid w:val="00EC69BF"/>
    <w:rsid w:val="00EC6F4F"/>
    <w:rsid w:val="00ED0563"/>
    <w:rsid w:val="00ED1DE9"/>
    <w:rsid w:val="00ED1E75"/>
    <w:rsid w:val="00ED23D4"/>
    <w:rsid w:val="00ED51B4"/>
    <w:rsid w:val="00ED5E0B"/>
    <w:rsid w:val="00ED64D6"/>
    <w:rsid w:val="00ED7754"/>
    <w:rsid w:val="00EE0A6C"/>
    <w:rsid w:val="00EE2974"/>
    <w:rsid w:val="00EE37B6"/>
    <w:rsid w:val="00EE44A1"/>
    <w:rsid w:val="00EE512C"/>
    <w:rsid w:val="00EF0202"/>
    <w:rsid w:val="00EF05E7"/>
    <w:rsid w:val="00EF09FB"/>
    <w:rsid w:val="00EF0F45"/>
    <w:rsid w:val="00EF2474"/>
    <w:rsid w:val="00EF4B91"/>
    <w:rsid w:val="00EF4EB3"/>
    <w:rsid w:val="00EF7463"/>
    <w:rsid w:val="00EF7971"/>
    <w:rsid w:val="00F002EF"/>
    <w:rsid w:val="00F00F5D"/>
    <w:rsid w:val="00F016B1"/>
    <w:rsid w:val="00F01EE9"/>
    <w:rsid w:val="00F04900"/>
    <w:rsid w:val="00F04921"/>
    <w:rsid w:val="00F065A4"/>
    <w:rsid w:val="00F068E7"/>
    <w:rsid w:val="00F10A43"/>
    <w:rsid w:val="00F10BD7"/>
    <w:rsid w:val="00F11C5D"/>
    <w:rsid w:val="00F1232C"/>
    <w:rsid w:val="00F126B9"/>
    <w:rsid w:val="00F12715"/>
    <w:rsid w:val="00F12E74"/>
    <w:rsid w:val="00F12F45"/>
    <w:rsid w:val="00F13FDF"/>
    <w:rsid w:val="00F144D5"/>
    <w:rsid w:val="00F146F0"/>
    <w:rsid w:val="00F15039"/>
    <w:rsid w:val="00F17DC5"/>
    <w:rsid w:val="00F20C3A"/>
    <w:rsid w:val="00F20FF3"/>
    <w:rsid w:val="00F21405"/>
    <w:rsid w:val="00F2145D"/>
    <w:rsid w:val="00F2179F"/>
    <w:rsid w:val="00F2190B"/>
    <w:rsid w:val="00F22014"/>
    <w:rsid w:val="00F2252B"/>
    <w:rsid w:val="00F228B5"/>
    <w:rsid w:val="00F22AC4"/>
    <w:rsid w:val="00F2389C"/>
    <w:rsid w:val="00F24720"/>
    <w:rsid w:val="00F25741"/>
    <w:rsid w:val="00F259E8"/>
    <w:rsid w:val="00F25C67"/>
    <w:rsid w:val="00F277B5"/>
    <w:rsid w:val="00F301BF"/>
    <w:rsid w:val="00F30DFF"/>
    <w:rsid w:val="00F31E6D"/>
    <w:rsid w:val="00F32B80"/>
    <w:rsid w:val="00F340EB"/>
    <w:rsid w:val="00F3506F"/>
    <w:rsid w:val="00F35285"/>
    <w:rsid w:val="00F35CFB"/>
    <w:rsid w:val="00F36D9B"/>
    <w:rsid w:val="00F3792E"/>
    <w:rsid w:val="00F40AB5"/>
    <w:rsid w:val="00F430C1"/>
    <w:rsid w:val="00F4328A"/>
    <w:rsid w:val="00F43B9D"/>
    <w:rsid w:val="00F442E5"/>
    <w:rsid w:val="00F44D5E"/>
    <w:rsid w:val="00F45EE4"/>
    <w:rsid w:val="00F46182"/>
    <w:rsid w:val="00F46737"/>
    <w:rsid w:val="00F46930"/>
    <w:rsid w:val="00F47BBB"/>
    <w:rsid w:val="00F5037B"/>
    <w:rsid w:val="00F50875"/>
    <w:rsid w:val="00F513FA"/>
    <w:rsid w:val="00F5379B"/>
    <w:rsid w:val="00F53A35"/>
    <w:rsid w:val="00F55A3D"/>
    <w:rsid w:val="00F55B46"/>
    <w:rsid w:val="00F56C9F"/>
    <w:rsid w:val="00F57248"/>
    <w:rsid w:val="00F5744B"/>
    <w:rsid w:val="00F607DD"/>
    <w:rsid w:val="00F61209"/>
    <w:rsid w:val="00F6222D"/>
    <w:rsid w:val="00F6259E"/>
    <w:rsid w:val="00F63473"/>
    <w:rsid w:val="00F639FA"/>
    <w:rsid w:val="00F65DD4"/>
    <w:rsid w:val="00F66C67"/>
    <w:rsid w:val="00F672B2"/>
    <w:rsid w:val="00F7341B"/>
    <w:rsid w:val="00F73521"/>
    <w:rsid w:val="00F741DC"/>
    <w:rsid w:val="00F746CD"/>
    <w:rsid w:val="00F75A9C"/>
    <w:rsid w:val="00F76567"/>
    <w:rsid w:val="00F76839"/>
    <w:rsid w:val="00F76BC5"/>
    <w:rsid w:val="00F77927"/>
    <w:rsid w:val="00F77D44"/>
    <w:rsid w:val="00F8178F"/>
    <w:rsid w:val="00F82E64"/>
    <w:rsid w:val="00F830C6"/>
    <w:rsid w:val="00F83973"/>
    <w:rsid w:val="00F83FED"/>
    <w:rsid w:val="00F847B0"/>
    <w:rsid w:val="00F84A4F"/>
    <w:rsid w:val="00F86636"/>
    <w:rsid w:val="00F86E77"/>
    <w:rsid w:val="00F87FA3"/>
    <w:rsid w:val="00F922D4"/>
    <w:rsid w:val="00F9357F"/>
    <w:rsid w:val="00F936E0"/>
    <w:rsid w:val="00F936EB"/>
    <w:rsid w:val="00F93B9E"/>
    <w:rsid w:val="00F93D8C"/>
    <w:rsid w:val="00F95E99"/>
    <w:rsid w:val="00F97765"/>
    <w:rsid w:val="00F97EFD"/>
    <w:rsid w:val="00FA0F44"/>
    <w:rsid w:val="00FA28E4"/>
    <w:rsid w:val="00FA3102"/>
    <w:rsid w:val="00FA3A66"/>
    <w:rsid w:val="00FA3FF0"/>
    <w:rsid w:val="00FA48D4"/>
    <w:rsid w:val="00FA54FA"/>
    <w:rsid w:val="00FA5E50"/>
    <w:rsid w:val="00FA6D39"/>
    <w:rsid w:val="00FA797B"/>
    <w:rsid w:val="00FA7D59"/>
    <w:rsid w:val="00FB1487"/>
    <w:rsid w:val="00FB19C6"/>
    <w:rsid w:val="00FB1C32"/>
    <w:rsid w:val="00FB1E81"/>
    <w:rsid w:val="00FB20D5"/>
    <w:rsid w:val="00FB227E"/>
    <w:rsid w:val="00FB3A58"/>
    <w:rsid w:val="00FB3D61"/>
    <w:rsid w:val="00FB4056"/>
    <w:rsid w:val="00FB449D"/>
    <w:rsid w:val="00FB44CE"/>
    <w:rsid w:val="00FB4967"/>
    <w:rsid w:val="00FB5009"/>
    <w:rsid w:val="00FB5063"/>
    <w:rsid w:val="00FB646E"/>
    <w:rsid w:val="00FB76AB"/>
    <w:rsid w:val="00FC0FA7"/>
    <w:rsid w:val="00FC0FFD"/>
    <w:rsid w:val="00FC2E39"/>
    <w:rsid w:val="00FC5E50"/>
    <w:rsid w:val="00FC66B3"/>
    <w:rsid w:val="00FC7FDC"/>
    <w:rsid w:val="00FD03FE"/>
    <w:rsid w:val="00FD126E"/>
    <w:rsid w:val="00FD2272"/>
    <w:rsid w:val="00FD2E37"/>
    <w:rsid w:val="00FD3C1A"/>
    <w:rsid w:val="00FD3C36"/>
    <w:rsid w:val="00FD3FB4"/>
    <w:rsid w:val="00FD4D81"/>
    <w:rsid w:val="00FD4DAC"/>
    <w:rsid w:val="00FD5259"/>
    <w:rsid w:val="00FD57F0"/>
    <w:rsid w:val="00FD6362"/>
    <w:rsid w:val="00FD6CC6"/>
    <w:rsid w:val="00FD7498"/>
    <w:rsid w:val="00FD758C"/>
    <w:rsid w:val="00FD7FB3"/>
    <w:rsid w:val="00FE01ED"/>
    <w:rsid w:val="00FE056E"/>
    <w:rsid w:val="00FE0969"/>
    <w:rsid w:val="00FE1ACD"/>
    <w:rsid w:val="00FE30E2"/>
    <w:rsid w:val="00FE4713"/>
    <w:rsid w:val="00FE5567"/>
    <w:rsid w:val="00FE5652"/>
    <w:rsid w:val="00FE748C"/>
    <w:rsid w:val="00FF022D"/>
    <w:rsid w:val="00FF1879"/>
    <w:rsid w:val="00FF1F44"/>
    <w:rsid w:val="00FF225E"/>
    <w:rsid w:val="00FF2C8B"/>
    <w:rsid w:val="00FF5AA1"/>
    <w:rsid w:val="00FF6658"/>
    <w:rsid w:val="00FF672C"/>
    <w:rsid w:val="00FF6CE8"/>
    <w:rsid w:val="00FF6CF0"/>
    <w:rsid w:val="00FF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176F4"/>
  <w15:chartTrackingRefBased/>
  <w15:docId w15:val="{5C690BC4-2DC3-4383-9B9A-8621503F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footer" w:uiPriority="99"/>
    <w:lsdException w:name="Hyperlink" w:uiPriority="99"/>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b/>
      <w:bCs/>
      <w:kern w:val="32"/>
      <w:szCs w:val="32"/>
      <w:lang w:val="x-none" w:eastAsia="x-none"/>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b/>
      <w:bCs/>
      <w:i/>
      <w:iCs/>
      <w:szCs w:val="28"/>
      <w:lang w:val="x-none" w:eastAsia="x-none"/>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bCs/>
      <w:i/>
      <w:szCs w:val="26"/>
      <w:lang w:val="x-none"/>
    </w:rPr>
  </w:style>
  <w:style w:type="paragraph" w:styleId="Heading4">
    <w:name w:val="heading 4"/>
    <w:basedOn w:val="Paragraph"/>
    <w:next w:val="Newparagraph"/>
    <w:link w:val="Heading4Char"/>
    <w:rsid w:val="00F43B9D"/>
    <w:pPr>
      <w:spacing w:before="360"/>
      <w:outlineLvl w:val="3"/>
    </w:pPr>
    <w:rPr>
      <w:bCs/>
      <w:szCs w:val="28"/>
      <w:lang w:val="x-none" w:eastAsia="x-none"/>
    </w:rPr>
  </w:style>
  <w:style w:type="paragraph" w:styleId="Heading5">
    <w:name w:val="heading 5"/>
    <w:basedOn w:val="Normal"/>
    <w:next w:val="Normal"/>
    <w:link w:val="Heading5Char"/>
    <w:rsid w:val="00B75A4E"/>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lang w:val="x-none" w:eastAsia="x-none"/>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lang w:val="x-none" w:eastAsia="x-none"/>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rPr>
      <w:lang w:val="x-none"/>
    </w:r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rPr>
      <w:lang w:val="x-none" w:eastAsia="x-none"/>
    </w:r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uiPriority w:val="1"/>
    <w:qFormat/>
    <w:rsid w:val="000C7474"/>
    <w:rPr>
      <w:rFonts w:ascii="Calibri" w:eastAsia="Calibri" w:hAnsi="Calibri" w:cs="Arial"/>
      <w:sz w:val="22"/>
      <w:szCs w:val="22"/>
      <w:lang w:eastAsia="en-US"/>
    </w:rPr>
  </w:style>
  <w:style w:type="character" w:styleId="Hyperlink">
    <w:name w:val="Hyperlink"/>
    <w:uiPriority w:val="99"/>
    <w:unhideWhenUsed/>
    <w:rsid w:val="00214FAB"/>
    <w:rPr>
      <w:color w:val="0000FF"/>
      <w:u w:val="single"/>
    </w:rPr>
  </w:style>
  <w:style w:type="character" w:customStyle="1" w:styleId="author">
    <w:name w:val="author"/>
    <w:rsid w:val="00A702B9"/>
  </w:style>
  <w:style w:type="character" w:customStyle="1" w:styleId="separator">
    <w:name w:val="separator"/>
    <w:rsid w:val="00A702B9"/>
  </w:style>
  <w:style w:type="character" w:customStyle="1" w:styleId="post-date">
    <w:name w:val="post-date"/>
    <w:rsid w:val="00A702B9"/>
  </w:style>
  <w:style w:type="character" w:styleId="Strong">
    <w:name w:val="Strong"/>
    <w:uiPriority w:val="22"/>
    <w:qFormat/>
    <w:rsid w:val="00A702B9"/>
    <w:rPr>
      <w:b/>
      <w:bCs/>
    </w:rPr>
  </w:style>
  <w:style w:type="character" w:customStyle="1" w:styleId="current-selection">
    <w:name w:val="current-selection"/>
    <w:rsid w:val="00A702B9"/>
  </w:style>
  <w:style w:type="character" w:customStyle="1" w:styleId="a">
    <w:name w:val="_"/>
    <w:rsid w:val="00A702B9"/>
  </w:style>
  <w:style w:type="character" w:customStyle="1" w:styleId="nlmstring-name">
    <w:name w:val="nlm_string-name"/>
    <w:rsid w:val="00A702B9"/>
  </w:style>
  <w:style w:type="character" w:customStyle="1" w:styleId="nlmyear">
    <w:name w:val="nlm_year"/>
    <w:rsid w:val="00A702B9"/>
  </w:style>
  <w:style w:type="character" w:customStyle="1" w:styleId="Heading5Char">
    <w:name w:val="Heading 5 Char"/>
    <w:link w:val="Heading5"/>
    <w:rsid w:val="00B75A4E"/>
    <w:rPr>
      <w:rFonts w:ascii="Calibri" w:eastAsia="Times New Roman" w:hAnsi="Calibri" w:cs="Arial"/>
      <w:b/>
      <w:bCs/>
      <w:i/>
      <w:iCs/>
      <w:sz w:val="26"/>
      <w:szCs w:val="26"/>
      <w:lang w:val="en-GB" w:eastAsia="en-GB"/>
    </w:rPr>
  </w:style>
  <w:style w:type="paragraph" w:customStyle="1" w:styleId="NoSpacing2">
    <w:name w:val="No Spacing2"/>
    <w:uiPriority w:val="1"/>
    <w:qFormat/>
    <w:rsid w:val="00E37BE7"/>
    <w:pPr>
      <w:jc w:val="both"/>
    </w:pPr>
    <w:rPr>
      <w:rFonts w:ascii="Calibri" w:eastAsia="Calibri" w:hAnsi="Calibri"/>
      <w:sz w:val="22"/>
      <w:szCs w:val="22"/>
      <w:lang w:eastAsia="en-US"/>
    </w:rPr>
  </w:style>
  <w:style w:type="character" w:styleId="LineNumber">
    <w:name w:val="line number"/>
    <w:rsid w:val="004033D1"/>
  </w:style>
  <w:style w:type="table" w:styleId="TableGrid">
    <w:name w:val="Table Grid"/>
    <w:basedOn w:val="TableNormal"/>
    <w:rsid w:val="00F8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EE2"/>
    <w:pPr>
      <w:spacing w:before="100" w:beforeAutospacing="1" w:after="100" w:afterAutospacing="1" w:line="240" w:lineRule="auto"/>
    </w:pPr>
    <w:rPr>
      <w:lang w:val="en-US" w:eastAsia="en-US"/>
    </w:rPr>
  </w:style>
  <w:style w:type="character" w:customStyle="1" w:styleId="nlmarticle-title">
    <w:name w:val="nlm_article-title"/>
    <w:rsid w:val="00BE0B8C"/>
  </w:style>
  <w:style w:type="character" w:customStyle="1" w:styleId="nlmfpage">
    <w:name w:val="nlm_fpage"/>
    <w:rsid w:val="00BE0B8C"/>
  </w:style>
  <w:style w:type="character" w:customStyle="1" w:styleId="nlmlpage">
    <w:name w:val="nlm_lpage"/>
    <w:rsid w:val="00BE0B8C"/>
  </w:style>
  <w:style w:type="character" w:customStyle="1" w:styleId="ff3">
    <w:name w:val="ff3"/>
    <w:rsid w:val="008A114C"/>
  </w:style>
  <w:style w:type="paragraph" w:styleId="BalloonText">
    <w:name w:val="Balloon Text"/>
    <w:basedOn w:val="Normal"/>
    <w:link w:val="BalloonTextChar"/>
    <w:rsid w:val="007D2375"/>
    <w:pPr>
      <w:spacing w:line="240" w:lineRule="auto"/>
    </w:pPr>
    <w:rPr>
      <w:rFonts w:ascii="Segoe UI" w:hAnsi="Segoe UI" w:cs="Segoe UI"/>
      <w:sz w:val="18"/>
      <w:szCs w:val="18"/>
    </w:rPr>
  </w:style>
  <w:style w:type="character" w:customStyle="1" w:styleId="BalloonTextChar">
    <w:name w:val="Balloon Text Char"/>
    <w:link w:val="BalloonText"/>
    <w:rsid w:val="007D2375"/>
    <w:rPr>
      <w:rFonts w:ascii="Segoe UI" w:hAnsi="Segoe UI" w:cs="Segoe UI"/>
      <w:sz w:val="18"/>
      <w:szCs w:val="18"/>
      <w:lang w:val="en-GB" w:eastAsia="en-GB"/>
    </w:rPr>
  </w:style>
  <w:style w:type="character" w:customStyle="1" w:styleId="UnresolvedMention1">
    <w:name w:val="Unresolved Mention1"/>
    <w:uiPriority w:val="99"/>
    <w:semiHidden/>
    <w:unhideWhenUsed/>
    <w:rsid w:val="009D26C8"/>
    <w:rPr>
      <w:color w:val="605E5C"/>
      <w:shd w:val="clear" w:color="auto" w:fill="E1DFDD"/>
    </w:rPr>
  </w:style>
  <w:style w:type="character" w:customStyle="1" w:styleId="hlfld-title">
    <w:name w:val="hlfld-title"/>
    <w:rsid w:val="00DD3707"/>
  </w:style>
  <w:style w:type="character" w:customStyle="1" w:styleId="hlfld-contribauthor">
    <w:name w:val="hlfld-contribauthor"/>
    <w:rsid w:val="00DD3707"/>
  </w:style>
  <w:style w:type="character" w:styleId="CommentReference">
    <w:name w:val="annotation reference"/>
    <w:rsid w:val="0062540E"/>
    <w:rPr>
      <w:sz w:val="16"/>
      <w:szCs w:val="16"/>
    </w:rPr>
  </w:style>
  <w:style w:type="paragraph" w:styleId="CommentText">
    <w:name w:val="annotation text"/>
    <w:basedOn w:val="Normal"/>
    <w:link w:val="CommentTextChar"/>
    <w:rsid w:val="0062540E"/>
    <w:pPr>
      <w:spacing w:line="240" w:lineRule="auto"/>
    </w:pPr>
    <w:rPr>
      <w:sz w:val="20"/>
      <w:szCs w:val="20"/>
    </w:rPr>
  </w:style>
  <w:style w:type="character" w:customStyle="1" w:styleId="CommentTextChar">
    <w:name w:val="Comment Text Char"/>
    <w:basedOn w:val="DefaultParagraphFont"/>
    <w:link w:val="CommentText"/>
    <w:rsid w:val="0062540E"/>
  </w:style>
  <w:style w:type="paragraph" w:styleId="CommentSubject">
    <w:name w:val="annotation subject"/>
    <w:basedOn w:val="CommentText"/>
    <w:next w:val="CommentText"/>
    <w:link w:val="CommentSubjectChar"/>
    <w:semiHidden/>
    <w:unhideWhenUsed/>
    <w:rsid w:val="0062540E"/>
    <w:rPr>
      <w:b/>
      <w:bCs/>
    </w:rPr>
  </w:style>
  <w:style w:type="character" w:customStyle="1" w:styleId="CommentSubjectChar">
    <w:name w:val="Comment Subject Char"/>
    <w:link w:val="CommentSubject"/>
    <w:semiHidden/>
    <w:rsid w:val="0062540E"/>
    <w:rPr>
      <w:b/>
      <w:bCs/>
    </w:rPr>
  </w:style>
  <w:style w:type="paragraph" w:styleId="Revision">
    <w:name w:val="Revision"/>
    <w:hidden/>
    <w:semiHidden/>
    <w:rsid w:val="00EF05E7"/>
    <w:rPr>
      <w:sz w:val="24"/>
      <w:szCs w:val="24"/>
    </w:rPr>
  </w:style>
  <w:style w:type="character" w:styleId="UnresolvedMention">
    <w:name w:val="Unresolved Mention"/>
    <w:uiPriority w:val="99"/>
    <w:semiHidden/>
    <w:unhideWhenUsed/>
    <w:rsid w:val="00AB30B4"/>
    <w:rPr>
      <w:color w:val="605E5C"/>
      <w:shd w:val="clear" w:color="auto" w:fill="E1DFDD"/>
    </w:rPr>
  </w:style>
  <w:style w:type="paragraph" w:styleId="ListParagraph">
    <w:name w:val="List Paragraph"/>
    <w:basedOn w:val="Normal"/>
    <w:rsid w:val="0081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6542">
      <w:bodyDiv w:val="1"/>
      <w:marLeft w:val="0"/>
      <w:marRight w:val="0"/>
      <w:marTop w:val="0"/>
      <w:marBottom w:val="0"/>
      <w:divBdr>
        <w:top w:val="none" w:sz="0" w:space="0" w:color="auto"/>
        <w:left w:val="none" w:sz="0" w:space="0" w:color="auto"/>
        <w:bottom w:val="none" w:sz="0" w:space="0" w:color="auto"/>
        <w:right w:val="none" w:sz="0" w:space="0" w:color="auto"/>
      </w:divBdr>
      <w:divsChild>
        <w:div w:id="193079387">
          <w:marLeft w:val="0"/>
          <w:marRight w:val="0"/>
          <w:marTop w:val="0"/>
          <w:marBottom w:val="0"/>
          <w:divBdr>
            <w:top w:val="none" w:sz="0" w:space="0" w:color="auto"/>
            <w:left w:val="none" w:sz="0" w:space="0" w:color="auto"/>
            <w:bottom w:val="none" w:sz="0" w:space="0" w:color="auto"/>
            <w:right w:val="none" w:sz="0" w:space="0" w:color="auto"/>
          </w:divBdr>
        </w:div>
        <w:div w:id="763379135">
          <w:marLeft w:val="0"/>
          <w:marRight w:val="0"/>
          <w:marTop w:val="0"/>
          <w:marBottom w:val="0"/>
          <w:divBdr>
            <w:top w:val="none" w:sz="0" w:space="0" w:color="auto"/>
            <w:left w:val="none" w:sz="0" w:space="0" w:color="auto"/>
            <w:bottom w:val="none" w:sz="0" w:space="0" w:color="auto"/>
            <w:right w:val="none" w:sz="0" w:space="0" w:color="auto"/>
          </w:divBdr>
        </w:div>
        <w:div w:id="1346403260">
          <w:marLeft w:val="0"/>
          <w:marRight w:val="0"/>
          <w:marTop w:val="0"/>
          <w:marBottom w:val="0"/>
          <w:divBdr>
            <w:top w:val="none" w:sz="0" w:space="0" w:color="auto"/>
            <w:left w:val="none" w:sz="0" w:space="0" w:color="auto"/>
            <w:bottom w:val="none" w:sz="0" w:space="0" w:color="auto"/>
            <w:right w:val="none" w:sz="0" w:space="0" w:color="auto"/>
          </w:divBdr>
        </w:div>
        <w:div w:id="1368875991">
          <w:marLeft w:val="0"/>
          <w:marRight w:val="0"/>
          <w:marTop w:val="0"/>
          <w:marBottom w:val="0"/>
          <w:divBdr>
            <w:top w:val="none" w:sz="0" w:space="0" w:color="auto"/>
            <w:left w:val="none" w:sz="0" w:space="0" w:color="auto"/>
            <w:bottom w:val="none" w:sz="0" w:space="0" w:color="auto"/>
            <w:right w:val="none" w:sz="0" w:space="0" w:color="auto"/>
          </w:divBdr>
        </w:div>
      </w:divsChild>
    </w:div>
    <w:div w:id="490609494">
      <w:bodyDiv w:val="1"/>
      <w:marLeft w:val="0"/>
      <w:marRight w:val="0"/>
      <w:marTop w:val="0"/>
      <w:marBottom w:val="0"/>
      <w:divBdr>
        <w:top w:val="none" w:sz="0" w:space="0" w:color="auto"/>
        <w:left w:val="none" w:sz="0" w:space="0" w:color="auto"/>
        <w:bottom w:val="none" w:sz="0" w:space="0" w:color="auto"/>
        <w:right w:val="none" w:sz="0" w:space="0" w:color="auto"/>
      </w:divBdr>
      <w:divsChild>
        <w:div w:id="23485411">
          <w:marLeft w:val="0"/>
          <w:marRight w:val="0"/>
          <w:marTop w:val="0"/>
          <w:marBottom w:val="0"/>
          <w:divBdr>
            <w:top w:val="none" w:sz="0" w:space="0" w:color="auto"/>
            <w:left w:val="none" w:sz="0" w:space="0" w:color="auto"/>
            <w:bottom w:val="none" w:sz="0" w:space="0" w:color="auto"/>
            <w:right w:val="none" w:sz="0" w:space="0" w:color="auto"/>
          </w:divBdr>
        </w:div>
        <w:div w:id="120265279">
          <w:marLeft w:val="0"/>
          <w:marRight w:val="0"/>
          <w:marTop w:val="0"/>
          <w:marBottom w:val="0"/>
          <w:divBdr>
            <w:top w:val="none" w:sz="0" w:space="0" w:color="auto"/>
            <w:left w:val="none" w:sz="0" w:space="0" w:color="auto"/>
            <w:bottom w:val="none" w:sz="0" w:space="0" w:color="auto"/>
            <w:right w:val="none" w:sz="0" w:space="0" w:color="auto"/>
          </w:divBdr>
        </w:div>
        <w:div w:id="430276594">
          <w:marLeft w:val="0"/>
          <w:marRight w:val="0"/>
          <w:marTop w:val="0"/>
          <w:marBottom w:val="0"/>
          <w:divBdr>
            <w:top w:val="none" w:sz="0" w:space="0" w:color="auto"/>
            <w:left w:val="none" w:sz="0" w:space="0" w:color="auto"/>
            <w:bottom w:val="none" w:sz="0" w:space="0" w:color="auto"/>
            <w:right w:val="none" w:sz="0" w:space="0" w:color="auto"/>
          </w:divBdr>
        </w:div>
        <w:div w:id="594627994">
          <w:marLeft w:val="0"/>
          <w:marRight w:val="0"/>
          <w:marTop w:val="0"/>
          <w:marBottom w:val="0"/>
          <w:divBdr>
            <w:top w:val="none" w:sz="0" w:space="0" w:color="auto"/>
            <w:left w:val="none" w:sz="0" w:space="0" w:color="auto"/>
            <w:bottom w:val="none" w:sz="0" w:space="0" w:color="auto"/>
            <w:right w:val="none" w:sz="0" w:space="0" w:color="auto"/>
          </w:divBdr>
        </w:div>
        <w:div w:id="833840613">
          <w:marLeft w:val="0"/>
          <w:marRight w:val="0"/>
          <w:marTop w:val="0"/>
          <w:marBottom w:val="0"/>
          <w:divBdr>
            <w:top w:val="none" w:sz="0" w:space="0" w:color="auto"/>
            <w:left w:val="none" w:sz="0" w:space="0" w:color="auto"/>
            <w:bottom w:val="none" w:sz="0" w:space="0" w:color="auto"/>
            <w:right w:val="none" w:sz="0" w:space="0" w:color="auto"/>
          </w:divBdr>
        </w:div>
        <w:div w:id="853614217">
          <w:marLeft w:val="0"/>
          <w:marRight w:val="0"/>
          <w:marTop w:val="0"/>
          <w:marBottom w:val="0"/>
          <w:divBdr>
            <w:top w:val="none" w:sz="0" w:space="0" w:color="auto"/>
            <w:left w:val="none" w:sz="0" w:space="0" w:color="auto"/>
            <w:bottom w:val="none" w:sz="0" w:space="0" w:color="auto"/>
            <w:right w:val="none" w:sz="0" w:space="0" w:color="auto"/>
          </w:divBdr>
        </w:div>
        <w:div w:id="926038683">
          <w:marLeft w:val="0"/>
          <w:marRight w:val="0"/>
          <w:marTop w:val="0"/>
          <w:marBottom w:val="0"/>
          <w:divBdr>
            <w:top w:val="none" w:sz="0" w:space="0" w:color="auto"/>
            <w:left w:val="none" w:sz="0" w:space="0" w:color="auto"/>
            <w:bottom w:val="none" w:sz="0" w:space="0" w:color="auto"/>
            <w:right w:val="none" w:sz="0" w:space="0" w:color="auto"/>
          </w:divBdr>
        </w:div>
        <w:div w:id="1133711643">
          <w:marLeft w:val="0"/>
          <w:marRight w:val="0"/>
          <w:marTop w:val="0"/>
          <w:marBottom w:val="0"/>
          <w:divBdr>
            <w:top w:val="none" w:sz="0" w:space="0" w:color="auto"/>
            <w:left w:val="none" w:sz="0" w:space="0" w:color="auto"/>
            <w:bottom w:val="none" w:sz="0" w:space="0" w:color="auto"/>
            <w:right w:val="none" w:sz="0" w:space="0" w:color="auto"/>
          </w:divBdr>
        </w:div>
        <w:div w:id="1384065294">
          <w:marLeft w:val="0"/>
          <w:marRight w:val="0"/>
          <w:marTop w:val="0"/>
          <w:marBottom w:val="0"/>
          <w:divBdr>
            <w:top w:val="none" w:sz="0" w:space="0" w:color="auto"/>
            <w:left w:val="none" w:sz="0" w:space="0" w:color="auto"/>
            <w:bottom w:val="none" w:sz="0" w:space="0" w:color="auto"/>
            <w:right w:val="none" w:sz="0" w:space="0" w:color="auto"/>
          </w:divBdr>
        </w:div>
        <w:div w:id="1646665979">
          <w:marLeft w:val="0"/>
          <w:marRight w:val="0"/>
          <w:marTop w:val="0"/>
          <w:marBottom w:val="0"/>
          <w:divBdr>
            <w:top w:val="none" w:sz="0" w:space="0" w:color="auto"/>
            <w:left w:val="none" w:sz="0" w:space="0" w:color="auto"/>
            <w:bottom w:val="none" w:sz="0" w:space="0" w:color="auto"/>
            <w:right w:val="none" w:sz="0" w:space="0" w:color="auto"/>
          </w:divBdr>
        </w:div>
        <w:div w:id="2080977137">
          <w:marLeft w:val="0"/>
          <w:marRight w:val="0"/>
          <w:marTop w:val="0"/>
          <w:marBottom w:val="0"/>
          <w:divBdr>
            <w:top w:val="none" w:sz="0" w:space="0" w:color="auto"/>
            <w:left w:val="none" w:sz="0" w:space="0" w:color="auto"/>
            <w:bottom w:val="none" w:sz="0" w:space="0" w:color="auto"/>
            <w:right w:val="none" w:sz="0" w:space="0" w:color="auto"/>
          </w:divBdr>
        </w:div>
      </w:divsChild>
    </w:div>
    <w:div w:id="664239062">
      <w:bodyDiv w:val="1"/>
      <w:marLeft w:val="0"/>
      <w:marRight w:val="0"/>
      <w:marTop w:val="0"/>
      <w:marBottom w:val="0"/>
      <w:divBdr>
        <w:top w:val="none" w:sz="0" w:space="0" w:color="auto"/>
        <w:left w:val="none" w:sz="0" w:space="0" w:color="auto"/>
        <w:bottom w:val="none" w:sz="0" w:space="0" w:color="auto"/>
        <w:right w:val="none" w:sz="0" w:space="0" w:color="auto"/>
      </w:divBdr>
      <w:divsChild>
        <w:div w:id="170069676">
          <w:marLeft w:val="0"/>
          <w:marRight w:val="0"/>
          <w:marTop w:val="0"/>
          <w:marBottom w:val="0"/>
          <w:divBdr>
            <w:top w:val="none" w:sz="0" w:space="0" w:color="auto"/>
            <w:left w:val="none" w:sz="0" w:space="0" w:color="auto"/>
            <w:bottom w:val="none" w:sz="0" w:space="0" w:color="auto"/>
            <w:right w:val="none" w:sz="0" w:space="0" w:color="auto"/>
          </w:divBdr>
        </w:div>
        <w:div w:id="506988245">
          <w:marLeft w:val="0"/>
          <w:marRight w:val="0"/>
          <w:marTop w:val="0"/>
          <w:marBottom w:val="0"/>
          <w:divBdr>
            <w:top w:val="none" w:sz="0" w:space="0" w:color="auto"/>
            <w:left w:val="none" w:sz="0" w:space="0" w:color="auto"/>
            <w:bottom w:val="none" w:sz="0" w:space="0" w:color="auto"/>
            <w:right w:val="none" w:sz="0" w:space="0" w:color="auto"/>
          </w:divBdr>
        </w:div>
        <w:div w:id="748163243">
          <w:marLeft w:val="0"/>
          <w:marRight w:val="0"/>
          <w:marTop w:val="0"/>
          <w:marBottom w:val="0"/>
          <w:divBdr>
            <w:top w:val="none" w:sz="0" w:space="0" w:color="auto"/>
            <w:left w:val="none" w:sz="0" w:space="0" w:color="auto"/>
            <w:bottom w:val="none" w:sz="0" w:space="0" w:color="auto"/>
            <w:right w:val="none" w:sz="0" w:space="0" w:color="auto"/>
          </w:divBdr>
        </w:div>
        <w:div w:id="1941717454">
          <w:marLeft w:val="0"/>
          <w:marRight w:val="0"/>
          <w:marTop w:val="0"/>
          <w:marBottom w:val="0"/>
          <w:divBdr>
            <w:top w:val="none" w:sz="0" w:space="0" w:color="auto"/>
            <w:left w:val="none" w:sz="0" w:space="0" w:color="auto"/>
            <w:bottom w:val="none" w:sz="0" w:space="0" w:color="auto"/>
            <w:right w:val="none" w:sz="0" w:space="0" w:color="auto"/>
          </w:divBdr>
        </w:div>
      </w:divsChild>
    </w:div>
    <w:div w:id="694426215">
      <w:bodyDiv w:val="1"/>
      <w:marLeft w:val="0"/>
      <w:marRight w:val="0"/>
      <w:marTop w:val="0"/>
      <w:marBottom w:val="0"/>
      <w:divBdr>
        <w:top w:val="none" w:sz="0" w:space="0" w:color="auto"/>
        <w:left w:val="none" w:sz="0" w:space="0" w:color="auto"/>
        <w:bottom w:val="none" w:sz="0" w:space="0" w:color="auto"/>
        <w:right w:val="none" w:sz="0" w:space="0" w:color="auto"/>
      </w:divBdr>
      <w:divsChild>
        <w:div w:id="1431008107">
          <w:marLeft w:val="0"/>
          <w:marRight w:val="0"/>
          <w:marTop w:val="0"/>
          <w:marBottom w:val="0"/>
          <w:divBdr>
            <w:top w:val="none" w:sz="0" w:space="0" w:color="auto"/>
            <w:left w:val="none" w:sz="0" w:space="0" w:color="auto"/>
            <w:bottom w:val="none" w:sz="0" w:space="0" w:color="auto"/>
            <w:right w:val="none" w:sz="0" w:space="0" w:color="auto"/>
          </w:divBdr>
        </w:div>
        <w:div w:id="1543638231">
          <w:marLeft w:val="0"/>
          <w:marRight w:val="0"/>
          <w:marTop w:val="0"/>
          <w:marBottom w:val="0"/>
          <w:divBdr>
            <w:top w:val="none" w:sz="0" w:space="0" w:color="auto"/>
            <w:left w:val="none" w:sz="0" w:space="0" w:color="auto"/>
            <w:bottom w:val="none" w:sz="0" w:space="0" w:color="auto"/>
            <w:right w:val="none" w:sz="0" w:space="0" w:color="auto"/>
          </w:divBdr>
        </w:div>
        <w:div w:id="1636063120">
          <w:marLeft w:val="0"/>
          <w:marRight w:val="0"/>
          <w:marTop w:val="0"/>
          <w:marBottom w:val="0"/>
          <w:divBdr>
            <w:top w:val="none" w:sz="0" w:space="0" w:color="auto"/>
            <w:left w:val="none" w:sz="0" w:space="0" w:color="auto"/>
            <w:bottom w:val="none" w:sz="0" w:space="0" w:color="auto"/>
            <w:right w:val="none" w:sz="0" w:space="0" w:color="auto"/>
          </w:divBdr>
        </w:div>
        <w:div w:id="1763069603">
          <w:marLeft w:val="0"/>
          <w:marRight w:val="0"/>
          <w:marTop w:val="0"/>
          <w:marBottom w:val="0"/>
          <w:divBdr>
            <w:top w:val="none" w:sz="0" w:space="0" w:color="auto"/>
            <w:left w:val="none" w:sz="0" w:space="0" w:color="auto"/>
            <w:bottom w:val="none" w:sz="0" w:space="0" w:color="auto"/>
            <w:right w:val="none" w:sz="0" w:space="0" w:color="auto"/>
          </w:divBdr>
        </w:div>
      </w:divsChild>
    </w:div>
    <w:div w:id="802431664">
      <w:bodyDiv w:val="1"/>
      <w:marLeft w:val="0"/>
      <w:marRight w:val="0"/>
      <w:marTop w:val="0"/>
      <w:marBottom w:val="0"/>
      <w:divBdr>
        <w:top w:val="none" w:sz="0" w:space="0" w:color="auto"/>
        <w:left w:val="none" w:sz="0" w:space="0" w:color="auto"/>
        <w:bottom w:val="none" w:sz="0" w:space="0" w:color="auto"/>
        <w:right w:val="none" w:sz="0" w:space="0" w:color="auto"/>
      </w:divBdr>
      <w:divsChild>
        <w:div w:id="642320420">
          <w:marLeft w:val="0"/>
          <w:marRight w:val="0"/>
          <w:marTop w:val="0"/>
          <w:marBottom w:val="0"/>
          <w:divBdr>
            <w:top w:val="none" w:sz="0" w:space="0" w:color="auto"/>
            <w:left w:val="none" w:sz="0" w:space="0" w:color="auto"/>
            <w:bottom w:val="none" w:sz="0" w:space="0" w:color="auto"/>
            <w:right w:val="none" w:sz="0" w:space="0" w:color="auto"/>
          </w:divBdr>
        </w:div>
        <w:div w:id="693924016">
          <w:marLeft w:val="0"/>
          <w:marRight w:val="0"/>
          <w:marTop w:val="0"/>
          <w:marBottom w:val="0"/>
          <w:divBdr>
            <w:top w:val="none" w:sz="0" w:space="0" w:color="auto"/>
            <w:left w:val="none" w:sz="0" w:space="0" w:color="auto"/>
            <w:bottom w:val="none" w:sz="0" w:space="0" w:color="auto"/>
            <w:right w:val="none" w:sz="0" w:space="0" w:color="auto"/>
          </w:divBdr>
        </w:div>
        <w:div w:id="775564125">
          <w:marLeft w:val="0"/>
          <w:marRight w:val="0"/>
          <w:marTop w:val="0"/>
          <w:marBottom w:val="0"/>
          <w:divBdr>
            <w:top w:val="none" w:sz="0" w:space="0" w:color="auto"/>
            <w:left w:val="none" w:sz="0" w:space="0" w:color="auto"/>
            <w:bottom w:val="none" w:sz="0" w:space="0" w:color="auto"/>
            <w:right w:val="none" w:sz="0" w:space="0" w:color="auto"/>
          </w:divBdr>
        </w:div>
        <w:div w:id="1471750283">
          <w:marLeft w:val="0"/>
          <w:marRight w:val="0"/>
          <w:marTop w:val="0"/>
          <w:marBottom w:val="0"/>
          <w:divBdr>
            <w:top w:val="none" w:sz="0" w:space="0" w:color="auto"/>
            <w:left w:val="none" w:sz="0" w:space="0" w:color="auto"/>
            <w:bottom w:val="none" w:sz="0" w:space="0" w:color="auto"/>
            <w:right w:val="none" w:sz="0" w:space="0" w:color="auto"/>
          </w:divBdr>
        </w:div>
        <w:div w:id="2054845883">
          <w:marLeft w:val="0"/>
          <w:marRight w:val="0"/>
          <w:marTop w:val="0"/>
          <w:marBottom w:val="0"/>
          <w:divBdr>
            <w:top w:val="none" w:sz="0" w:space="0" w:color="auto"/>
            <w:left w:val="none" w:sz="0" w:space="0" w:color="auto"/>
            <w:bottom w:val="none" w:sz="0" w:space="0" w:color="auto"/>
            <w:right w:val="none" w:sz="0" w:space="0" w:color="auto"/>
          </w:divBdr>
        </w:div>
      </w:divsChild>
    </w:div>
    <w:div w:id="812792605">
      <w:bodyDiv w:val="1"/>
      <w:marLeft w:val="0"/>
      <w:marRight w:val="0"/>
      <w:marTop w:val="0"/>
      <w:marBottom w:val="0"/>
      <w:divBdr>
        <w:top w:val="none" w:sz="0" w:space="0" w:color="auto"/>
        <w:left w:val="none" w:sz="0" w:space="0" w:color="auto"/>
        <w:bottom w:val="none" w:sz="0" w:space="0" w:color="auto"/>
        <w:right w:val="none" w:sz="0" w:space="0" w:color="auto"/>
      </w:divBdr>
      <w:divsChild>
        <w:div w:id="831990334">
          <w:marLeft w:val="0"/>
          <w:marRight w:val="0"/>
          <w:marTop w:val="0"/>
          <w:marBottom w:val="0"/>
          <w:divBdr>
            <w:top w:val="none" w:sz="0" w:space="0" w:color="auto"/>
            <w:left w:val="none" w:sz="0" w:space="0" w:color="auto"/>
            <w:bottom w:val="none" w:sz="0" w:space="0" w:color="auto"/>
            <w:right w:val="none" w:sz="0" w:space="0" w:color="auto"/>
          </w:divBdr>
          <w:divsChild>
            <w:div w:id="21303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4492">
      <w:bodyDiv w:val="1"/>
      <w:marLeft w:val="0"/>
      <w:marRight w:val="0"/>
      <w:marTop w:val="0"/>
      <w:marBottom w:val="0"/>
      <w:divBdr>
        <w:top w:val="none" w:sz="0" w:space="0" w:color="auto"/>
        <w:left w:val="none" w:sz="0" w:space="0" w:color="auto"/>
        <w:bottom w:val="none" w:sz="0" w:space="0" w:color="auto"/>
        <w:right w:val="none" w:sz="0" w:space="0" w:color="auto"/>
      </w:divBdr>
      <w:divsChild>
        <w:div w:id="1245919260">
          <w:marLeft w:val="0"/>
          <w:marRight w:val="0"/>
          <w:marTop w:val="0"/>
          <w:marBottom w:val="0"/>
          <w:divBdr>
            <w:top w:val="none" w:sz="0" w:space="0" w:color="auto"/>
            <w:left w:val="none" w:sz="0" w:space="0" w:color="auto"/>
            <w:bottom w:val="none" w:sz="0" w:space="0" w:color="auto"/>
            <w:right w:val="none" w:sz="0" w:space="0" w:color="auto"/>
          </w:divBdr>
        </w:div>
      </w:divsChild>
    </w:div>
    <w:div w:id="890186748">
      <w:bodyDiv w:val="1"/>
      <w:marLeft w:val="0"/>
      <w:marRight w:val="0"/>
      <w:marTop w:val="0"/>
      <w:marBottom w:val="0"/>
      <w:divBdr>
        <w:top w:val="none" w:sz="0" w:space="0" w:color="auto"/>
        <w:left w:val="none" w:sz="0" w:space="0" w:color="auto"/>
        <w:bottom w:val="none" w:sz="0" w:space="0" w:color="auto"/>
        <w:right w:val="none" w:sz="0" w:space="0" w:color="auto"/>
      </w:divBdr>
      <w:divsChild>
        <w:div w:id="205333097">
          <w:marLeft w:val="0"/>
          <w:marRight w:val="0"/>
          <w:marTop w:val="0"/>
          <w:marBottom w:val="0"/>
          <w:divBdr>
            <w:top w:val="none" w:sz="0" w:space="0" w:color="auto"/>
            <w:left w:val="none" w:sz="0" w:space="0" w:color="auto"/>
            <w:bottom w:val="none" w:sz="0" w:space="0" w:color="auto"/>
            <w:right w:val="none" w:sz="0" w:space="0" w:color="auto"/>
          </w:divBdr>
          <w:divsChild>
            <w:div w:id="853962450">
              <w:marLeft w:val="0"/>
              <w:marRight w:val="0"/>
              <w:marTop w:val="0"/>
              <w:marBottom w:val="0"/>
              <w:divBdr>
                <w:top w:val="none" w:sz="0" w:space="0" w:color="auto"/>
                <w:left w:val="none" w:sz="0" w:space="0" w:color="auto"/>
                <w:bottom w:val="none" w:sz="0" w:space="0" w:color="auto"/>
                <w:right w:val="none" w:sz="0" w:space="0" w:color="auto"/>
              </w:divBdr>
              <w:divsChild>
                <w:div w:id="677389432">
                  <w:marLeft w:val="0"/>
                  <w:marRight w:val="0"/>
                  <w:marTop w:val="0"/>
                  <w:marBottom w:val="0"/>
                  <w:divBdr>
                    <w:top w:val="none" w:sz="0" w:space="0" w:color="auto"/>
                    <w:left w:val="none" w:sz="0" w:space="0" w:color="auto"/>
                    <w:bottom w:val="none" w:sz="0" w:space="0" w:color="auto"/>
                    <w:right w:val="none" w:sz="0" w:space="0" w:color="auto"/>
                  </w:divBdr>
                  <w:divsChild>
                    <w:div w:id="1354720451">
                      <w:marLeft w:val="0"/>
                      <w:marRight w:val="0"/>
                      <w:marTop w:val="0"/>
                      <w:marBottom w:val="0"/>
                      <w:divBdr>
                        <w:top w:val="none" w:sz="0" w:space="0" w:color="auto"/>
                        <w:left w:val="none" w:sz="0" w:space="0" w:color="auto"/>
                        <w:bottom w:val="none" w:sz="0" w:space="0" w:color="auto"/>
                        <w:right w:val="none" w:sz="0" w:space="0" w:color="auto"/>
                      </w:divBdr>
                      <w:divsChild>
                        <w:div w:id="17632145">
                          <w:marLeft w:val="0"/>
                          <w:marRight w:val="0"/>
                          <w:marTop w:val="0"/>
                          <w:marBottom w:val="0"/>
                          <w:divBdr>
                            <w:top w:val="none" w:sz="0" w:space="0" w:color="auto"/>
                            <w:left w:val="none" w:sz="0" w:space="0" w:color="auto"/>
                            <w:bottom w:val="none" w:sz="0" w:space="0" w:color="auto"/>
                            <w:right w:val="none" w:sz="0" w:space="0" w:color="auto"/>
                          </w:divBdr>
                          <w:divsChild>
                            <w:div w:id="1341202711">
                              <w:marLeft w:val="0"/>
                              <w:marRight w:val="0"/>
                              <w:marTop w:val="0"/>
                              <w:marBottom w:val="0"/>
                              <w:divBdr>
                                <w:top w:val="none" w:sz="0" w:space="0" w:color="auto"/>
                                <w:left w:val="none" w:sz="0" w:space="0" w:color="auto"/>
                                <w:bottom w:val="none" w:sz="0" w:space="0" w:color="auto"/>
                                <w:right w:val="none" w:sz="0" w:space="0" w:color="auto"/>
                              </w:divBdr>
                              <w:divsChild>
                                <w:div w:id="1965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5373389">
      <w:bodyDiv w:val="1"/>
      <w:marLeft w:val="0"/>
      <w:marRight w:val="0"/>
      <w:marTop w:val="0"/>
      <w:marBottom w:val="0"/>
      <w:divBdr>
        <w:top w:val="none" w:sz="0" w:space="0" w:color="auto"/>
        <w:left w:val="none" w:sz="0" w:space="0" w:color="auto"/>
        <w:bottom w:val="none" w:sz="0" w:space="0" w:color="auto"/>
        <w:right w:val="none" w:sz="0" w:space="0" w:color="auto"/>
      </w:divBdr>
      <w:divsChild>
        <w:div w:id="578367513">
          <w:marLeft w:val="0"/>
          <w:marRight w:val="0"/>
          <w:marTop w:val="0"/>
          <w:marBottom w:val="0"/>
          <w:divBdr>
            <w:top w:val="none" w:sz="0" w:space="0" w:color="auto"/>
            <w:left w:val="none" w:sz="0" w:space="0" w:color="auto"/>
            <w:bottom w:val="none" w:sz="0" w:space="0" w:color="auto"/>
            <w:right w:val="none" w:sz="0" w:space="0" w:color="auto"/>
          </w:divBdr>
        </w:div>
        <w:div w:id="794755648">
          <w:marLeft w:val="0"/>
          <w:marRight w:val="0"/>
          <w:marTop w:val="0"/>
          <w:marBottom w:val="0"/>
          <w:divBdr>
            <w:top w:val="none" w:sz="0" w:space="0" w:color="auto"/>
            <w:left w:val="none" w:sz="0" w:space="0" w:color="auto"/>
            <w:bottom w:val="none" w:sz="0" w:space="0" w:color="auto"/>
            <w:right w:val="none" w:sz="0" w:space="0" w:color="auto"/>
          </w:divBdr>
        </w:div>
        <w:div w:id="1709181974">
          <w:marLeft w:val="0"/>
          <w:marRight w:val="0"/>
          <w:marTop w:val="0"/>
          <w:marBottom w:val="0"/>
          <w:divBdr>
            <w:top w:val="none" w:sz="0" w:space="0" w:color="auto"/>
            <w:left w:val="none" w:sz="0" w:space="0" w:color="auto"/>
            <w:bottom w:val="none" w:sz="0" w:space="0" w:color="auto"/>
            <w:right w:val="none" w:sz="0" w:space="0" w:color="auto"/>
          </w:divBdr>
        </w:div>
      </w:divsChild>
    </w:div>
    <w:div w:id="1089692790">
      <w:bodyDiv w:val="1"/>
      <w:marLeft w:val="0"/>
      <w:marRight w:val="0"/>
      <w:marTop w:val="0"/>
      <w:marBottom w:val="0"/>
      <w:divBdr>
        <w:top w:val="none" w:sz="0" w:space="0" w:color="auto"/>
        <w:left w:val="none" w:sz="0" w:space="0" w:color="auto"/>
        <w:bottom w:val="none" w:sz="0" w:space="0" w:color="auto"/>
        <w:right w:val="none" w:sz="0" w:space="0" w:color="auto"/>
      </w:divBdr>
      <w:divsChild>
        <w:div w:id="100299105">
          <w:marLeft w:val="0"/>
          <w:marRight w:val="0"/>
          <w:marTop w:val="0"/>
          <w:marBottom w:val="0"/>
          <w:divBdr>
            <w:top w:val="none" w:sz="0" w:space="0" w:color="auto"/>
            <w:left w:val="none" w:sz="0" w:space="0" w:color="auto"/>
            <w:bottom w:val="none" w:sz="0" w:space="0" w:color="auto"/>
            <w:right w:val="none" w:sz="0" w:space="0" w:color="auto"/>
          </w:divBdr>
        </w:div>
        <w:div w:id="146829533">
          <w:marLeft w:val="0"/>
          <w:marRight w:val="0"/>
          <w:marTop w:val="0"/>
          <w:marBottom w:val="0"/>
          <w:divBdr>
            <w:top w:val="none" w:sz="0" w:space="0" w:color="auto"/>
            <w:left w:val="none" w:sz="0" w:space="0" w:color="auto"/>
            <w:bottom w:val="none" w:sz="0" w:space="0" w:color="auto"/>
            <w:right w:val="none" w:sz="0" w:space="0" w:color="auto"/>
          </w:divBdr>
        </w:div>
        <w:div w:id="2028172566">
          <w:marLeft w:val="0"/>
          <w:marRight w:val="0"/>
          <w:marTop w:val="0"/>
          <w:marBottom w:val="0"/>
          <w:divBdr>
            <w:top w:val="none" w:sz="0" w:space="0" w:color="auto"/>
            <w:left w:val="none" w:sz="0" w:space="0" w:color="auto"/>
            <w:bottom w:val="none" w:sz="0" w:space="0" w:color="auto"/>
            <w:right w:val="none" w:sz="0" w:space="0" w:color="auto"/>
          </w:divBdr>
        </w:div>
      </w:divsChild>
    </w:div>
    <w:div w:id="1265960100">
      <w:bodyDiv w:val="1"/>
      <w:marLeft w:val="0"/>
      <w:marRight w:val="0"/>
      <w:marTop w:val="0"/>
      <w:marBottom w:val="0"/>
      <w:divBdr>
        <w:top w:val="none" w:sz="0" w:space="0" w:color="auto"/>
        <w:left w:val="none" w:sz="0" w:space="0" w:color="auto"/>
        <w:bottom w:val="none" w:sz="0" w:space="0" w:color="auto"/>
        <w:right w:val="none" w:sz="0" w:space="0" w:color="auto"/>
      </w:divBdr>
      <w:divsChild>
        <w:div w:id="440102098">
          <w:marLeft w:val="0"/>
          <w:marRight w:val="0"/>
          <w:marTop w:val="0"/>
          <w:marBottom w:val="0"/>
          <w:divBdr>
            <w:top w:val="none" w:sz="0" w:space="0" w:color="auto"/>
            <w:left w:val="none" w:sz="0" w:space="0" w:color="auto"/>
            <w:bottom w:val="none" w:sz="0" w:space="0" w:color="auto"/>
            <w:right w:val="none" w:sz="0" w:space="0" w:color="auto"/>
          </w:divBdr>
        </w:div>
        <w:div w:id="1172259195">
          <w:marLeft w:val="0"/>
          <w:marRight w:val="0"/>
          <w:marTop w:val="0"/>
          <w:marBottom w:val="0"/>
          <w:divBdr>
            <w:top w:val="none" w:sz="0" w:space="0" w:color="auto"/>
            <w:left w:val="none" w:sz="0" w:space="0" w:color="auto"/>
            <w:bottom w:val="none" w:sz="0" w:space="0" w:color="auto"/>
            <w:right w:val="none" w:sz="0" w:space="0" w:color="auto"/>
          </w:divBdr>
        </w:div>
        <w:div w:id="1822774523">
          <w:marLeft w:val="0"/>
          <w:marRight w:val="0"/>
          <w:marTop w:val="0"/>
          <w:marBottom w:val="0"/>
          <w:divBdr>
            <w:top w:val="none" w:sz="0" w:space="0" w:color="auto"/>
            <w:left w:val="none" w:sz="0" w:space="0" w:color="auto"/>
            <w:bottom w:val="none" w:sz="0" w:space="0" w:color="auto"/>
            <w:right w:val="none" w:sz="0" w:space="0" w:color="auto"/>
          </w:divBdr>
        </w:div>
      </w:divsChild>
    </w:div>
    <w:div w:id="1302268505">
      <w:bodyDiv w:val="1"/>
      <w:marLeft w:val="0"/>
      <w:marRight w:val="0"/>
      <w:marTop w:val="0"/>
      <w:marBottom w:val="0"/>
      <w:divBdr>
        <w:top w:val="none" w:sz="0" w:space="0" w:color="auto"/>
        <w:left w:val="none" w:sz="0" w:space="0" w:color="auto"/>
        <w:bottom w:val="none" w:sz="0" w:space="0" w:color="auto"/>
        <w:right w:val="none" w:sz="0" w:space="0" w:color="auto"/>
      </w:divBdr>
      <w:divsChild>
        <w:div w:id="139033209">
          <w:marLeft w:val="0"/>
          <w:marRight w:val="0"/>
          <w:marTop w:val="0"/>
          <w:marBottom w:val="0"/>
          <w:divBdr>
            <w:top w:val="none" w:sz="0" w:space="0" w:color="auto"/>
            <w:left w:val="none" w:sz="0" w:space="0" w:color="auto"/>
            <w:bottom w:val="none" w:sz="0" w:space="0" w:color="auto"/>
            <w:right w:val="none" w:sz="0" w:space="0" w:color="auto"/>
          </w:divBdr>
        </w:div>
        <w:div w:id="721558196">
          <w:marLeft w:val="0"/>
          <w:marRight w:val="0"/>
          <w:marTop w:val="0"/>
          <w:marBottom w:val="0"/>
          <w:divBdr>
            <w:top w:val="none" w:sz="0" w:space="0" w:color="auto"/>
            <w:left w:val="none" w:sz="0" w:space="0" w:color="auto"/>
            <w:bottom w:val="none" w:sz="0" w:space="0" w:color="auto"/>
            <w:right w:val="none" w:sz="0" w:space="0" w:color="auto"/>
          </w:divBdr>
        </w:div>
        <w:div w:id="1873878514">
          <w:marLeft w:val="0"/>
          <w:marRight w:val="0"/>
          <w:marTop w:val="0"/>
          <w:marBottom w:val="0"/>
          <w:divBdr>
            <w:top w:val="none" w:sz="0" w:space="0" w:color="auto"/>
            <w:left w:val="none" w:sz="0" w:space="0" w:color="auto"/>
            <w:bottom w:val="none" w:sz="0" w:space="0" w:color="auto"/>
            <w:right w:val="none" w:sz="0" w:space="0" w:color="auto"/>
          </w:divBdr>
        </w:div>
      </w:divsChild>
    </w:div>
    <w:div w:id="1420364943">
      <w:bodyDiv w:val="1"/>
      <w:marLeft w:val="0"/>
      <w:marRight w:val="0"/>
      <w:marTop w:val="0"/>
      <w:marBottom w:val="0"/>
      <w:divBdr>
        <w:top w:val="none" w:sz="0" w:space="0" w:color="auto"/>
        <w:left w:val="none" w:sz="0" w:space="0" w:color="auto"/>
        <w:bottom w:val="none" w:sz="0" w:space="0" w:color="auto"/>
        <w:right w:val="none" w:sz="0" w:space="0" w:color="auto"/>
      </w:divBdr>
      <w:divsChild>
        <w:div w:id="1086223984">
          <w:marLeft w:val="0"/>
          <w:marRight w:val="0"/>
          <w:marTop w:val="0"/>
          <w:marBottom w:val="0"/>
          <w:divBdr>
            <w:top w:val="none" w:sz="0" w:space="0" w:color="auto"/>
            <w:left w:val="none" w:sz="0" w:space="0" w:color="auto"/>
            <w:bottom w:val="none" w:sz="0" w:space="0" w:color="auto"/>
            <w:right w:val="none" w:sz="0" w:space="0" w:color="auto"/>
          </w:divBdr>
        </w:div>
        <w:div w:id="1216310579">
          <w:marLeft w:val="0"/>
          <w:marRight w:val="0"/>
          <w:marTop w:val="0"/>
          <w:marBottom w:val="0"/>
          <w:divBdr>
            <w:top w:val="none" w:sz="0" w:space="0" w:color="auto"/>
            <w:left w:val="none" w:sz="0" w:space="0" w:color="auto"/>
            <w:bottom w:val="none" w:sz="0" w:space="0" w:color="auto"/>
            <w:right w:val="none" w:sz="0" w:space="0" w:color="auto"/>
          </w:divBdr>
        </w:div>
        <w:div w:id="1750931292">
          <w:marLeft w:val="0"/>
          <w:marRight w:val="0"/>
          <w:marTop w:val="0"/>
          <w:marBottom w:val="0"/>
          <w:divBdr>
            <w:top w:val="none" w:sz="0" w:space="0" w:color="auto"/>
            <w:left w:val="none" w:sz="0" w:space="0" w:color="auto"/>
            <w:bottom w:val="none" w:sz="0" w:space="0" w:color="auto"/>
            <w:right w:val="none" w:sz="0" w:space="0" w:color="auto"/>
          </w:divBdr>
        </w:div>
        <w:div w:id="2052411856">
          <w:marLeft w:val="0"/>
          <w:marRight w:val="0"/>
          <w:marTop w:val="0"/>
          <w:marBottom w:val="0"/>
          <w:divBdr>
            <w:top w:val="none" w:sz="0" w:space="0" w:color="auto"/>
            <w:left w:val="none" w:sz="0" w:space="0" w:color="auto"/>
            <w:bottom w:val="none" w:sz="0" w:space="0" w:color="auto"/>
            <w:right w:val="none" w:sz="0" w:space="0" w:color="auto"/>
          </w:divBdr>
        </w:div>
      </w:divsChild>
    </w:div>
    <w:div w:id="1531719476">
      <w:bodyDiv w:val="1"/>
      <w:marLeft w:val="0"/>
      <w:marRight w:val="0"/>
      <w:marTop w:val="0"/>
      <w:marBottom w:val="0"/>
      <w:divBdr>
        <w:top w:val="none" w:sz="0" w:space="0" w:color="auto"/>
        <w:left w:val="none" w:sz="0" w:space="0" w:color="auto"/>
        <w:bottom w:val="none" w:sz="0" w:space="0" w:color="auto"/>
        <w:right w:val="none" w:sz="0" w:space="0" w:color="auto"/>
      </w:divBdr>
      <w:divsChild>
        <w:div w:id="856500456">
          <w:marLeft w:val="0"/>
          <w:marRight w:val="0"/>
          <w:marTop w:val="0"/>
          <w:marBottom w:val="0"/>
          <w:divBdr>
            <w:top w:val="none" w:sz="0" w:space="0" w:color="auto"/>
            <w:left w:val="none" w:sz="0" w:space="0" w:color="auto"/>
            <w:bottom w:val="none" w:sz="0" w:space="0" w:color="auto"/>
            <w:right w:val="none" w:sz="0" w:space="0" w:color="auto"/>
          </w:divBdr>
        </w:div>
        <w:div w:id="1926331889">
          <w:marLeft w:val="0"/>
          <w:marRight w:val="0"/>
          <w:marTop w:val="0"/>
          <w:marBottom w:val="0"/>
          <w:divBdr>
            <w:top w:val="none" w:sz="0" w:space="0" w:color="auto"/>
            <w:left w:val="none" w:sz="0" w:space="0" w:color="auto"/>
            <w:bottom w:val="none" w:sz="0" w:space="0" w:color="auto"/>
            <w:right w:val="none" w:sz="0" w:space="0" w:color="auto"/>
          </w:divBdr>
        </w:div>
        <w:div w:id="2024242178">
          <w:marLeft w:val="0"/>
          <w:marRight w:val="0"/>
          <w:marTop w:val="0"/>
          <w:marBottom w:val="0"/>
          <w:divBdr>
            <w:top w:val="none" w:sz="0" w:space="0" w:color="auto"/>
            <w:left w:val="none" w:sz="0" w:space="0" w:color="auto"/>
            <w:bottom w:val="none" w:sz="0" w:space="0" w:color="auto"/>
            <w:right w:val="none" w:sz="0" w:space="0" w:color="auto"/>
          </w:divBdr>
        </w:div>
      </w:divsChild>
    </w:div>
    <w:div w:id="1662200146">
      <w:bodyDiv w:val="1"/>
      <w:marLeft w:val="0"/>
      <w:marRight w:val="0"/>
      <w:marTop w:val="0"/>
      <w:marBottom w:val="0"/>
      <w:divBdr>
        <w:top w:val="none" w:sz="0" w:space="0" w:color="auto"/>
        <w:left w:val="none" w:sz="0" w:space="0" w:color="auto"/>
        <w:bottom w:val="none" w:sz="0" w:space="0" w:color="auto"/>
        <w:right w:val="none" w:sz="0" w:space="0" w:color="auto"/>
      </w:divBdr>
      <w:divsChild>
        <w:div w:id="1247035619">
          <w:marLeft w:val="0"/>
          <w:marRight w:val="0"/>
          <w:marTop w:val="0"/>
          <w:marBottom w:val="0"/>
          <w:divBdr>
            <w:top w:val="none" w:sz="0" w:space="0" w:color="auto"/>
            <w:left w:val="none" w:sz="0" w:space="0" w:color="auto"/>
            <w:bottom w:val="none" w:sz="0" w:space="0" w:color="auto"/>
            <w:right w:val="none" w:sz="0" w:space="0" w:color="auto"/>
          </w:divBdr>
        </w:div>
        <w:div w:id="1603803520">
          <w:marLeft w:val="0"/>
          <w:marRight w:val="0"/>
          <w:marTop w:val="0"/>
          <w:marBottom w:val="0"/>
          <w:divBdr>
            <w:top w:val="none" w:sz="0" w:space="0" w:color="auto"/>
            <w:left w:val="none" w:sz="0" w:space="0" w:color="auto"/>
            <w:bottom w:val="none" w:sz="0" w:space="0" w:color="auto"/>
            <w:right w:val="none" w:sz="0" w:space="0" w:color="auto"/>
          </w:divBdr>
        </w:div>
      </w:divsChild>
    </w:div>
    <w:div w:id="1669403824">
      <w:bodyDiv w:val="1"/>
      <w:marLeft w:val="0"/>
      <w:marRight w:val="0"/>
      <w:marTop w:val="0"/>
      <w:marBottom w:val="0"/>
      <w:divBdr>
        <w:top w:val="none" w:sz="0" w:space="0" w:color="auto"/>
        <w:left w:val="none" w:sz="0" w:space="0" w:color="auto"/>
        <w:bottom w:val="none" w:sz="0" w:space="0" w:color="auto"/>
        <w:right w:val="none" w:sz="0" w:space="0" w:color="auto"/>
      </w:divBdr>
    </w:div>
    <w:div w:id="1682077131">
      <w:bodyDiv w:val="1"/>
      <w:marLeft w:val="0"/>
      <w:marRight w:val="0"/>
      <w:marTop w:val="0"/>
      <w:marBottom w:val="0"/>
      <w:divBdr>
        <w:top w:val="none" w:sz="0" w:space="0" w:color="auto"/>
        <w:left w:val="none" w:sz="0" w:space="0" w:color="auto"/>
        <w:bottom w:val="none" w:sz="0" w:space="0" w:color="auto"/>
        <w:right w:val="none" w:sz="0" w:space="0" w:color="auto"/>
      </w:divBdr>
      <w:divsChild>
        <w:div w:id="146560450">
          <w:marLeft w:val="0"/>
          <w:marRight w:val="0"/>
          <w:marTop w:val="0"/>
          <w:marBottom w:val="0"/>
          <w:divBdr>
            <w:top w:val="none" w:sz="0" w:space="0" w:color="auto"/>
            <w:left w:val="none" w:sz="0" w:space="0" w:color="auto"/>
            <w:bottom w:val="none" w:sz="0" w:space="0" w:color="auto"/>
            <w:right w:val="none" w:sz="0" w:space="0" w:color="auto"/>
          </w:divBdr>
        </w:div>
        <w:div w:id="302392242">
          <w:marLeft w:val="0"/>
          <w:marRight w:val="0"/>
          <w:marTop w:val="0"/>
          <w:marBottom w:val="0"/>
          <w:divBdr>
            <w:top w:val="none" w:sz="0" w:space="0" w:color="auto"/>
            <w:left w:val="none" w:sz="0" w:space="0" w:color="auto"/>
            <w:bottom w:val="none" w:sz="0" w:space="0" w:color="auto"/>
            <w:right w:val="none" w:sz="0" w:space="0" w:color="auto"/>
          </w:divBdr>
        </w:div>
        <w:div w:id="330374175">
          <w:marLeft w:val="0"/>
          <w:marRight w:val="0"/>
          <w:marTop w:val="0"/>
          <w:marBottom w:val="0"/>
          <w:divBdr>
            <w:top w:val="none" w:sz="0" w:space="0" w:color="auto"/>
            <w:left w:val="none" w:sz="0" w:space="0" w:color="auto"/>
            <w:bottom w:val="none" w:sz="0" w:space="0" w:color="auto"/>
            <w:right w:val="none" w:sz="0" w:space="0" w:color="auto"/>
          </w:divBdr>
        </w:div>
        <w:div w:id="449863153">
          <w:marLeft w:val="0"/>
          <w:marRight w:val="0"/>
          <w:marTop w:val="0"/>
          <w:marBottom w:val="0"/>
          <w:divBdr>
            <w:top w:val="none" w:sz="0" w:space="0" w:color="auto"/>
            <w:left w:val="none" w:sz="0" w:space="0" w:color="auto"/>
            <w:bottom w:val="none" w:sz="0" w:space="0" w:color="auto"/>
            <w:right w:val="none" w:sz="0" w:space="0" w:color="auto"/>
          </w:divBdr>
        </w:div>
        <w:div w:id="1859927341">
          <w:marLeft w:val="0"/>
          <w:marRight w:val="0"/>
          <w:marTop w:val="0"/>
          <w:marBottom w:val="0"/>
          <w:divBdr>
            <w:top w:val="none" w:sz="0" w:space="0" w:color="auto"/>
            <w:left w:val="none" w:sz="0" w:space="0" w:color="auto"/>
            <w:bottom w:val="none" w:sz="0" w:space="0" w:color="auto"/>
            <w:right w:val="none" w:sz="0" w:space="0" w:color="auto"/>
          </w:divBdr>
        </w:div>
        <w:div w:id="2079404685">
          <w:marLeft w:val="0"/>
          <w:marRight w:val="0"/>
          <w:marTop w:val="0"/>
          <w:marBottom w:val="0"/>
          <w:divBdr>
            <w:top w:val="none" w:sz="0" w:space="0" w:color="auto"/>
            <w:left w:val="none" w:sz="0" w:space="0" w:color="auto"/>
            <w:bottom w:val="none" w:sz="0" w:space="0" w:color="auto"/>
            <w:right w:val="none" w:sz="0" w:space="0" w:color="auto"/>
          </w:divBdr>
        </w:div>
      </w:divsChild>
    </w:div>
    <w:div w:id="1693143850">
      <w:bodyDiv w:val="1"/>
      <w:marLeft w:val="0"/>
      <w:marRight w:val="0"/>
      <w:marTop w:val="0"/>
      <w:marBottom w:val="0"/>
      <w:divBdr>
        <w:top w:val="none" w:sz="0" w:space="0" w:color="auto"/>
        <w:left w:val="none" w:sz="0" w:space="0" w:color="auto"/>
        <w:bottom w:val="none" w:sz="0" w:space="0" w:color="auto"/>
        <w:right w:val="none" w:sz="0" w:space="0" w:color="auto"/>
      </w:divBdr>
      <w:divsChild>
        <w:div w:id="1021709949">
          <w:marLeft w:val="0"/>
          <w:marRight w:val="0"/>
          <w:marTop w:val="0"/>
          <w:marBottom w:val="0"/>
          <w:divBdr>
            <w:top w:val="none" w:sz="0" w:space="0" w:color="auto"/>
            <w:left w:val="none" w:sz="0" w:space="0" w:color="auto"/>
            <w:bottom w:val="none" w:sz="0" w:space="0" w:color="auto"/>
            <w:right w:val="none" w:sz="0" w:space="0" w:color="auto"/>
          </w:divBdr>
          <w:divsChild>
            <w:div w:id="198443803">
              <w:marLeft w:val="0"/>
              <w:marRight w:val="0"/>
              <w:marTop w:val="0"/>
              <w:marBottom w:val="0"/>
              <w:divBdr>
                <w:top w:val="none" w:sz="0" w:space="0" w:color="auto"/>
                <w:left w:val="none" w:sz="0" w:space="0" w:color="auto"/>
                <w:bottom w:val="none" w:sz="0" w:space="0" w:color="auto"/>
                <w:right w:val="none" w:sz="0" w:space="0" w:color="auto"/>
              </w:divBdr>
              <w:divsChild>
                <w:div w:id="1728995665">
                  <w:marLeft w:val="0"/>
                  <w:marRight w:val="0"/>
                  <w:marTop w:val="0"/>
                  <w:marBottom w:val="0"/>
                  <w:divBdr>
                    <w:top w:val="none" w:sz="0" w:space="0" w:color="auto"/>
                    <w:left w:val="none" w:sz="0" w:space="0" w:color="auto"/>
                    <w:bottom w:val="none" w:sz="0" w:space="0" w:color="auto"/>
                    <w:right w:val="none" w:sz="0" w:space="0" w:color="auto"/>
                  </w:divBdr>
                  <w:divsChild>
                    <w:div w:id="569193345">
                      <w:marLeft w:val="0"/>
                      <w:marRight w:val="0"/>
                      <w:marTop w:val="0"/>
                      <w:marBottom w:val="0"/>
                      <w:divBdr>
                        <w:top w:val="none" w:sz="0" w:space="0" w:color="auto"/>
                        <w:left w:val="none" w:sz="0" w:space="0" w:color="auto"/>
                        <w:bottom w:val="none" w:sz="0" w:space="0" w:color="auto"/>
                        <w:right w:val="none" w:sz="0" w:space="0" w:color="auto"/>
                      </w:divBdr>
                      <w:divsChild>
                        <w:div w:id="410927339">
                          <w:marLeft w:val="0"/>
                          <w:marRight w:val="0"/>
                          <w:marTop w:val="0"/>
                          <w:marBottom w:val="0"/>
                          <w:divBdr>
                            <w:top w:val="none" w:sz="0" w:space="0" w:color="auto"/>
                            <w:left w:val="none" w:sz="0" w:space="0" w:color="auto"/>
                            <w:bottom w:val="none" w:sz="0" w:space="0" w:color="auto"/>
                            <w:right w:val="none" w:sz="0" w:space="0" w:color="auto"/>
                          </w:divBdr>
                          <w:divsChild>
                            <w:div w:id="2043087223">
                              <w:marLeft w:val="0"/>
                              <w:marRight w:val="0"/>
                              <w:marTop w:val="0"/>
                              <w:marBottom w:val="0"/>
                              <w:divBdr>
                                <w:top w:val="none" w:sz="0" w:space="0" w:color="auto"/>
                                <w:left w:val="none" w:sz="0" w:space="0" w:color="auto"/>
                                <w:bottom w:val="none" w:sz="0" w:space="0" w:color="auto"/>
                                <w:right w:val="none" w:sz="0" w:space="0" w:color="auto"/>
                              </w:divBdr>
                              <w:divsChild>
                                <w:div w:id="13188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91129">
      <w:bodyDiv w:val="1"/>
      <w:marLeft w:val="0"/>
      <w:marRight w:val="0"/>
      <w:marTop w:val="0"/>
      <w:marBottom w:val="0"/>
      <w:divBdr>
        <w:top w:val="none" w:sz="0" w:space="0" w:color="auto"/>
        <w:left w:val="none" w:sz="0" w:space="0" w:color="auto"/>
        <w:bottom w:val="none" w:sz="0" w:space="0" w:color="auto"/>
        <w:right w:val="none" w:sz="0" w:space="0" w:color="auto"/>
      </w:divBdr>
      <w:divsChild>
        <w:div w:id="565992360">
          <w:marLeft w:val="0"/>
          <w:marRight w:val="0"/>
          <w:marTop w:val="0"/>
          <w:marBottom w:val="0"/>
          <w:divBdr>
            <w:top w:val="none" w:sz="0" w:space="0" w:color="auto"/>
            <w:left w:val="none" w:sz="0" w:space="0" w:color="auto"/>
            <w:bottom w:val="none" w:sz="0" w:space="0" w:color="auto"/>
            <w:right w:val="none" w:sz="0" w:space="0" w:color="auto"/>
          </w:divBdr>
          <w:divsChild>
            <w:div w:id="384371658">
              <w:marLeft w:val="0"/>
              <w:marRight w:val="0"/>
              <w:marTop w:val="0"/>
              <w:marBottom w:val="0"/>
              <w:divBdr>
                <w:top w:val="none" w:sz="0" w:space="0" w:color="auto"/>
                <w:left w:val="none" w:sz="0" w:space="0" w:color="auto"/>
                <w:bottom w:val="none" w:sz="0" w:space="0" w:color="auto"/>
                <w:right w:val="none" w:sz="0" w:space="0" w:color="auto"/>
              </w:divBdr>
            </w:div>
            <w:div w:id="679164451">
              <w:marLeft w:val="0"/>
              <w:marRight w:val="0"/>
              <w:marTop w:val="0"/>
              <w:marBottom w:val="0"/>
              <w:divBdr>
                <w:top w:val="none" w:sz="0" w:space="0" w:color="auto"/>
                <w:left w:val="none" w:sz="0" w:space="0" w:color="auto"/>
                <w:bottom w:val="none" w:sz="0" w:space="0" w:color="auto"/>
                <w:right w:val="none" w:sz="0" w:space="0" w:color="auto"/>
              </w:divBdr>
            </w:div>
            <w:div w:id="1051274257">
              <w:marLeft w:val="0"/>
              <w:marRight w:val="0"/>
              <w:marTop w:val="0"/>
              <w:marBottom w:val="0"/>
              <w:divBdr>
                <w:top w:val="none" w:sz="0" w:space="0" w:color="auto"/>
                <w:left w:val="none" w:sz="0" w:space="0" w:color="auto"/>
                <w:bottom w:val="none" w:sz="0" w:space="0" w:color="auto"/>
                <w:right w:val="none" w:sz="0" w:space="0" w:color="auto"/>
              </w:divBdr>
            </w:div>
            <w:div w:id="1278442467">
              <w:marLeft w:val="0"/>
              <w:marRight w:val="0"/>
              <w:marTop w:val="0"/>
              <w:marBottom w:val="0"/>
              <w:divBdr>
                <w:top w:val="none" w:sz="0" w:space="0" w:color="auto"/>
                <w:left w:val="none" w:sz="0" w:space="0" w:color="auto"/>
                <w:bottom w:val="none" w:sz="0" w:space="0" w:color="auto"/>
                <w:right w:val="none" w:sz="0" w:space="0" w:color="auto"/>
              </w:divBdr>
            </w:div>
            <w:div w:id="1477645000">
              <w:marLeft w:val="0"/>
              <w:marRight w:val="0"/>
              <w:marTop w:val="0"/>
              <w:marBottom w:val="0"/>
              <w:divBdr>
                <w:top w:val="none" w:sz="0" w:space="0" w:color="auto"/>
                <w:left w:val="none" w:sz="0" w:space="0" w:color="auto"/>
                <w:bottom w:val="none" w:sz="0" w:space="0" w:color="auto"/>
                <w:right w:val="none" w:sz="0" w:space="0" w:color="auto"/>
              </w:divBdr>
            </w:div>
            <w:div w:id="1559127686">
              <w:marLeft w:val="0"/>
              <w:marRight w:val="0"/>
              <w:marTop w:val="0"/>
              <w:marBottom w:val="0"/>
              <w:divBdr>
                <w:top w:val="none" w:sz="0" w:space="0" w:color="auto"/>
                <w:left w:val="none" w:sz="0" w:space="0" w:color="auto"/>
                <w:bottom w:val="none" w:sz="0" w:space="0" w:color="auto"/>
                <w:right w:val="none" w:sz="0" w:space="0" w:color="auto"/>
              </w:divBdr>
            </w:div>
            <w:div w:id="1793669586">
              <w:marLeft w:val="0"/>
              <w:marRight w:val="0"/>
              <w:marTop w:val="0"/>
              <w:marBottom w:val="0"/>
              <w:divBdr>
                <w:top w:val="none" w:sz="0" w:space="0" w:color="auto"/>
                <w:left w:val="none" w:sz="0" w:space="0" w:color="auto"/>
                <w:bottom w:val="none" w:sz="0" w:space="0" w:color="auto"/>
                <w:right w:val="none" w:sz="0" w:space="0" w:color="auto"/>
              </w:divBdr>
            </w:div>
            <w:div w:id="1939562464">
              <w:marLeft w:val="0"/>
              <w:marRight w:val="0"/>
              <w:marTop w:val="0"/>
              <w:marBottom w:val="0"/>
              <w:divBdr>
                <w:top w:val="none" w:sz="0" w:space="0" w:color="auto"/>
                <w:left w:val="none" w:sz="0" w:space="0" w:color="auto"/>
                <w:bottom w:val="none" w:sz="0" w:space="0" w:color="auto"/>
                <w:right w:val="none" w:sz="0" w:space="0" w:color="auto"/>
              </w:divBdr>
            </w:div>
          </w:divsChild>
        </w:div>
        <w:div w:id="680815413">
          <w:marLeft w:val="0"/>
          <w:marRight w:val="0"/>
          <w:marTop w:val="0"/>
          <w:marBottom w:val="0"/>
          <w:divBdr>
            <w:top w:val="none" w:sz="0" w:space="0" w:color="auto"/>
            <w:left w:val="none" w:sz="0" w:space="0" w:color="auto"/>
            <w:bottom w:val="none" w:sz="0" w:space="0" w:color="auto"/>
            <w:right w:val="none" w:sz="0" w:space="0" w:color="auto"/>
          </w:divBdr>
          <w:divsChild>
            <w:div w:id="92749843">
              <w:marLeft w:val="0"/>
              <w:marRight w:val="0"/>
              <w:marTop w:val="0"/>
              <w:marBottom w:val="0"/>
              <w:divBdr>
                <w:top w:val="none" w:sz="0" w:space="0" w:color="auto"/>
                <w:left w:val="none" w:sz="0" w:space="0" w:color="auto"/>
                <w:bottom w:val="none" w:sz="0" w:space="0" w:color="auto"/>
                <w:right w:val="none" w:sz="0" w:space="0" w:color="auto"/>
              </w:divBdr>
            </w:div>
            <w:div w:id="1020473305">
              <w:marLeft w:val="0"/>
              <w:marRight w:val="0"/>
              <w:marTop w:val="0"/>
              <w:marBottom w:val="0"/>
              <w:divBdr>
                <w:top w:val="none" w:sz="0" w:space="0" w:color="auto"/>
                <w:left w:val="none" w:sz="0" w:space="0" w:color="auto"/>
                <w:bottom w:val="none" w:sz="0" w:space="0" w:color="auto"/>
                <w:right w:val="none" w:sz="0" w:space="0" w:color="auto"/>
              </w:divBdr>
            </w:div>
            <w:div w:id="17147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20745">
      <w:bodyDiv w:val="1"/>
      <w:marLeft w:val="0"/>
      <w:marRight w:val="0"/>
      <w:marTop w:val="0"/>
      <w:marBottom w:val="0"/>
      <w:divBdr>
        <w:top w:val="none" w:sz="0" w:space="0" w:color="auto"/>
        <w:left w:val="none" w:sz="0" w:space="0" w:color="auto"/>
        <w:bottom w:val="none" w:sz="0" w:space="0" w:color="auto"/>
        <w:right w:val="none" w:sz="0" w:space="0" w:color="auto"/>
      </w:divBdr>
    </w:div>
    <w:div w:id="1903102626">
      <w:bodyDiv w:val="1"/>
      <w:marLeft w:val="0"/>
      <w:marRight w:val="0"/>
      <w:marTop w:val="0"/>
      <w:marBottom w:val="0"/>
      <w:divBdr>
        <w:top w:val="none" w:sz="0" w:space="0" w:color="auto"/>
        <w:left w:val="none" w:sz="0" w:space="0" w:color="auto"/>
        <w:bottom w:val="none" w:sz="0" w:space="0" w:color="auto"/>
        <w:right w:val="none" w:sz="0" w:space="0" w:color="auto"/>
      </w:divBdr>
    </w:div>
    <w:div w:id="1954290290">
      <w:bodyDiv w:val="1"/>
      <w:marLeft w:val="0"/>
      <w:marRight w:val="0"/>
      <w:marTop w:val="0"/>
      <w:marBottom w:val="0"/>
      <w:divBdr>
        <w:top w:val="none" w:sz="0" w:space="0" w:color="auto"/>
        <w:left w:val="none" w:sz="0" w:space="0" w:color="auto"/>
        <w:bottom w:val="none" w:sz="0" w:space="0" w:color="auto"/>
        <w:right w:val="none" w:sz="0" w:space="0" w:color="auto"/>
      </w:divBdr>
      <w:divsChild>
        <w:div w:id="801461934">
          <w:marLeft w:val="0"/>
          <w:marRight w:val="0"/>
          <w:marTop w:val="0"/>
          <w:marBottom w:val="0"/>
          <w:divBdr>
            <w:top w:val="none" w:sz="0" w:space="0" w:color="auto"/>
            <w:left w:val="none" w:sz="0" w:space="0" w:color="auto"/>
            <w:bottom w:val="none" w:sz="0" w:space="0" w:color="auto"/>
            <w:right w:val="none" w:sz="0" w:space="0" w:color="auto"/>
          </w:divBdr>
        </w:div>
        <w:div w:id="1854487644">
          <w:marLeft w:val="0"/>
          <w:marRight w:val="0"/>
          <w:marTop w:val="0"/>
          <w:marBottom w:val="0"/>
          <w:divBdr>
            <w:top w:val="none" w:sz="0" w:space="0" w:color="auto"/>
            <w:left w:val="none" w:sz="0" w:space="0" w:color="auto"/>
            <w:bottom w:val="none" w:sz="0" w:space="0" w:color="auto"/>
            <w:right w:val="none" w:sz="0" w:space="0" w:color="auto"/>
          </w:divBdr>
        </w:div>
        <w:div w:id="1856068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dosm.gov.my/v1/index.php?r=column/ctwoByCat&amp;parent_id=89&amp;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1748-8583.122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ura%20Abd%20Wahab\AppData\Local\Temp\Temp1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3A76-973D-4297-99EA-325B7EA3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28</Pages>
  <Words>22026</Words>
  <Characters>125549</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147281</CharactersWithSpaces>
  <SharedDoc>false</SharedDoc>
  <HyperlinkBase/>
  <HLinks>
    <vt:vector size="12" baseType="variant">
      <vt:variant>
        <vt:i4>3473527</vt:i4>
      </vt:variant>
      <vt:variant>
        <vt:i4>90</vt:i4>
      </vt:variant>
      <vt:variant>
        <vt:i4>0</vt:i4>
      </vt:variant>
      <vt:variant>
        <vt:i4>5</vt:i4>
      </vt:variant>
      <vt:variant>
        <vt:lpwstr>https://doi.org/10.1111/1748-8583.12248</vt:lpwstr>
      </vt:variant>
      <vt:variant>
        <vt:lpwstr/>
      </vt:variant>
      <vt:variant>
        <vt:i4>6488154</vt:i4>
      </vt:variant>
      <vt:variant>
        <vt:i4>87</vt:i4>
      </vt:variant>
      <vt:variant>
        <vt:i4>0</vt:i4>
      </vt:variant>
      <vt:variant>
        <vt:i4>5</vt:i4>
      </vt:variant>
      <vt:variant>
        <vt:lpwstr>ttps://www.dosm.gov.my/v1/index.php?r=column/ctwoByCat&amp;parent_id=89&amp;m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Mastura</dc:creator>
  <cp:keywords/>
  <cp:lastModifiedBy>Alison Glaister</cp:lastModifiedBy>
  <cp:revision>2</cp:revision>
  <cp:lastPrinted>2020-07-21T20:01:00Z</cp:lastPrinted>
  <dcterms:created xsi:type="dcterms:W3CDTF">2020-07-31T09:48:00Z</dcterms:created>
  <dcterms:modified xsi:type="dcterms:W3CDTF">2020-07-31T09:48:00Z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02d2e147-9e44-3271-a8c0-534a9bfef4c9</vt:lpwstr>
  </property>
</Properties>
</file>