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79" w14:textId="5314B4B0" w:rsidR="00D75F2A" w:rsidRDefault="00AB0866" w:rsidP="004C76FE">
      <w:pPr>
        <w:pStyle w:val="Heading1"/>
        <w:numPr>
          <w:ilvl w:val="0"/>
          <w:numId w:val="0"/>
        </w:numPr>
        <w:jc w:val="center"/>
      </w:pPr>
      <w:bookmarkStart w:id="0" w:name="_Hlk39750183"/>
      <w:bookmarkStart w:id="1" w:name="_GoBack"/>
      <w:bookmarkEnd w:id="0"/>
      <w:bookmarkEnd w:id="1"/>
      <w:r>
        <w:t>Dual stresses of flooding and agricultural land use reduce earthworm populations more than the individual stressors</w:t>
      </w:r>
    </w:p>
    <w:p w14:paraId="5C649BC1" w14:textId="121DA3A5" w:rsidR="00D75F2A" w:rsidRDefault="00D75F2A" w:rsidP="00D75F2A">
      <w:r>
        <w:t>Tamsyn B.W. Kiss</w:t>
      </w:r>
      <w:r w:rsidR="000033FE">
        <w:t xml:space="preserve"> </w:t>
      </w:r>
      <w:r w:rsidR="000033FE" w:rsidRPr="000033FE">
        <w:rPr>
          <w:vertAlign w:val="superscript"/>
        </w:rPr>
        <w:t>a</w:t>
      </w:r>
      <w:r>
        <w:t>, Xiaohui Chen</w:t>
      </w:r>
      <w:r w:rsidR="000033FE">
        <w:t xml:space="preserve"> </w:t>
      </w:r>
      <w:r w:rsidR="000033FE" w:rsidRPr="000033FE">
        <w:rPr>
          <w:vertAlign w:val="superscript"/>
        </w:rPr>
        <w:t>b</w:t>
      </w:r>
      <w:r>
        <w:t>, Jessica Ponting</w:t>
      </w:r>
      <w:r w:rsidR="000033FE">
        <w:t xml:space="preserve"> </w:t>
      </w:r>
      <w:r w:rsidR="000033FE" w:rsidRPr="000033FE">
        <w:rPr>
          <w:vertAlign w:val="superscript"/>
        </w:rPr>
        <w:t>c</w:t>
      </w:r>
      <w:r>
        <w:t>, Tom Sizmur</w:t>
      </w:r>
      <w:r w:rsidR="000033FE">
        <w:t xml:space="preserve"> </w:t>
      </w:r>
      <w:r w:rsidR="000033FE" w:rsidRPr="000033FE">
        <w:rPr>
          <w:vertAlign w:val="superscript"/>
        </w:rPr>
        <w:t>c</w:t>
      </w:r>
      <w:r>
        <w:t>, Mark E. Hodson</w:t>
      </w:r>
      <w:r w:rsidR="000033FE">
        <w:t xml:space="preserve"> </w:t>
      </w:r>
      <w:r w:rsidR="000033FE" w:rsidRPr="000033FE">
        <w:rPr>
          <w:vertAlign w:val="superscript"/>
        </w:rPr>
        <w:t>a</w:t>
      </w:r>
    </w:p>
    <w:p w14:paraId="4B362083" w14:textId="5457007B" w:rsidR="00D75F2A" w:rsidRPr="009E79C2" w:rsidRDefault="00D75F2A" w:rsidP="00CB67F7">
      <w:pPr>
        <w:pStyle w:val="ListParagraph"/>
        <w:numPr>
          <w:ilvl w:val="0"/>
          <w:numId w:val="21"/>
        </w:numPr>
        <w:spacing w:after="120" w:line="312" w:lineRule="auto"/>
        <w:jc w:val="left"/>
      </w:pPr>
      <w:r w:rsidRPr="009E79C2">
        <w:t>University of York, Heslington, York,</w:t>
      </w:r>
      <w:r>
        <w:t xml:space="preserve"> United Kingdom,</w:t>
      </w:r>
      <w:r w:rsidRPr="009E79C2">
        <w:t xml:space="preserve"> YO10 5DD</w:t>
      </w:r>
      <w:r>
        <w:t xml:space="preserve">. Author email addresses: </w:t>
      </w:r>
      <w:hyperlink r:id="rId8" w:history="1">
        <w:r w:rsidRPr="00B209F5">
          <w:rPr>
            <w:rStyle w:val="Hyperlink"/>
          </w:rPr>
          <w:t>Tamsyn.Kiss@gmail.com</w:t>
        </w:r>
      </w:hyperlink>
      <w:r>
        <w:t>, Mark.Hodson@york.ac.uk</w:t>
      </w:r>
    </w:p>
    <w:p w14:paraId="768A1DF9" w14:textId="4F081976" w:rsidR="00D75F2A" w:rsidRDefault="00D75F2A" w:rsidP="00D75F2A">
      <w:pPr>
        <w:pStyle w:val="ListParagraph"/>
        <w:numPr>
          <w:ilvl w:val="0"/>
          <w:numId w:val="21"/>
        </w:numPr>
        <w:spacing w:after="120" w:line="312" w:lineRule="auto"/>
        <w:jc w:val="left"/>
      </w:pPr>
      <w:r w:rsidRPr="009E79C2">
        <w:t xml:space="preserve">University of Leeds, Leeds, </w:t>
      </w:r>
      <w:r>
        <w:t>United Kingdom,</w:t>
      </w:r>
      <w:r w:rsidRPr="009E79C2">
        <w:t xml:space="preserve"> LS2 9JT</w:t>
      </w:r>
      <w:r>
        <w:t xml:space="preserve">. Author email address: </w:t>
      </w:r>
      <w:hyperlink r:id="rId9" w:history="1">
        <w:r w:rsidRPr="00B209F5">
          <w:rPr>
            <w:rStyle w:val="Hyperlink"/>
          </w:rPr>
          <w:t>X.Chen@leeds.ac.uk</w:t>
        </w:r>
      </w:hyperlink>
    </w:p>
    <w:p w14:paraId="01ACDAC2" w14:textId="7BB3ECF3" w:rsidR="00D75F2A" w:rsidRDefault="00D75F2A" w:rsidP="00D75F2A">
      <w:pPr>
        <w:pStyle w:val="ListParagraph"/>
        <w:numPr>
          <w:ilvl w:val="0"/>
          <w:numId w:val="21"/>
        </w:numPr>
        <w:spacing w:after="120" w:line="312" w:lineRule="auto"/>
        <w:jc w:val="left"/>
      </w:pPr>
      <w:r>
        <w:t xml:space="preserve">University of Reading, Whiteknights, PO Box 217, Reading, Berkshire, United Kingdom, RG6 6AH. Author email addresses: </w:t>
      </w:r>
      <w:hyperlink r:id="rId10" w:history="1">
        <w:r w:rsidRPr="00B209F5">
          <w:rPr>
            <w:rStyle w:val="Hyperlink"/>
          </w:rPr>
          <w:t>Jessica.Ponting@pgr.reading.ac.uk</w:t>
        </w:r>
      </w:hyperlink>
      <w:r>
        <w:t xml:space="preserve">, </w:t>
      </w:r>
      <w:hyperlink r:id="rId11" w:history="1">
        <w:r w:rsidRPr="00B209F5">
          <w:rPr>
            <w:rStyle w:val="Hyperlink"/>
          </w:rPr>
          <w:t>T.Sizmur@reading.ac.uk</w:t>
        </w:r>
      </w:hyperlink>
      <w:r>
        <w:t xml:space="preserve"> </w:t>
      </w:r>
    </w:p>
    <w:p w14:paraId="7AC7043F" w14:textId="113CC716" w:rsidR="00D75F2A" w:rsidRDefault="00D75F2A" w:rsidP="00D75F2A"/>
    <w:p w14:paraId="63AE4FA3" w14:textId="29386877" w:rsidR="00D75F2A" w:rsidRDefault="00D75F2A" w:rsidP="00D75F2A">
      <w:r>
        <w:t>Corresponding author: Tamsyn Kiss</w:t>
      </w:r>
    </w:p>
    <w:p w14:paraId="5E2C5C55" w14:textId="76938D73" w:rsidR="00D75F2A" w:rsidRDefault="00D75F2A" w:rsidP="00D75F2A">
      <w:pPr>
        <w:rPr>
          <w:rStyle w:val="Hyperlink"/>
        </w:rPr>
      </w:pPr>
      <w:r>
        <w:t xml:space="preserve">Contact email for </w:t>
      </w:r>
      <w:r w:rsidR="00E256EC">
        <w:t xml:space="preserve">the </w:t>
      </w:r>
      <w:r>
        <w:t xml:space="preserve">corresponding author: </w:t>
      </w:r>
      <w:hyperlink r:id="rId12" w:history="1">
        <w:r w:rsidRPr="009310E7">
          <w:rPr>
            <w:rStyle w:val="Hyperlink"/>
          </w:rPr>
          <w:t>Tamsyn.</w:t>
        </w:r>
        <w:r>
          <w:rPr>
            <w:rStyle w:val="Hyperlink"/>
          </w:rPr>
          <w:t>K</w:t>
        </w:r>
        <w:r w:rsidRPr="009310E7">
          <w:rPr>
            <w:rStyle w:val="Hyperlink"/>
          </w:rPr>
          <w:t>iss@gmail.com</w:t>
        </w:r>
      </w:hyperlink>
    </w:p>
    <w:p w14:paraId="30351215" w14:textId="28624CE3" w:rsidR="00D75F2A" w:rsidRDefault="00D75F2A" w:rsidP="00D75F2A">
      <w:pPr>
        <w:rPr>
          <w:rFonts w:eastAsiaTheme="majorEastAsia" w:cstheme="majorBidi"/>
          <w:b/>
          <w:bCs/>
          <w:color w:val="000000" w:themeColor="text1"/>
          <w:sz w:val="32"/>
          <w:szCs w:val="28"/>
        </w:rPr>
      </w:pPr>
      <w:r>
        <w:br w:type="page"/>
      </w:r>
    </w:p>
    <w:p w14:paraId="53C8523E" w14:textId="77777777" w:rsidR="00AB0866" w:rsidRDefault="00AB0866" w:rsidP="00381B32">
      <w:pPr>
        <w:pStyle w:val="Heading2"/>
      </w:pPr>
      <w:bookmarkStart w:id="2" w:name="_Toc20988639"/>
      <w:r>
        <w:lastRenderedPageBreak/>
        <w:t>Abstract</w:t>
      </w:r>
    </w:p>
    <w:p w14:paraId="7F680CEB" w14:textId="7B42F31B" w:rsidR="00EA4CDA" w:rsidRDefault="00EA4CDA" w:rsidP="00C43823">
      <w:pPr>
        <w:spacing w:line="480" w:lineRule="auto"/>
        <w:rPr>
          <w:iCs/>
        </w:rPr>
      </w:pPr>
      <w:r>
        <w:rPr>
          <w:iCs/>
        </w:rPr>
        <w:t>Global climate change is leading to a</w:t>
      </w:r>
      <w:r w:rsidR="00781305">
        <w:rPr>
          <w:iCs/>
        </w:rPr>
        <w:t xml:space="preserve"> significant</w:t>
      </w:r>
      <w:r>
        <w:rPr>
          <w:iCs/>
        </w:rPr>
        <w:t xml:space="preserve"> increase in flooding events</w:t>
      </w:r>
      <w:r w:rsidR="00E256EC">
        <w:rPr>
          <w:iCs/>
        </w:rPr>
        <w:t xml:space="preserve"> in many countries</w:t>
      </w:r>
      <w:r>
        <w:rPr>
          <w:iCs/>
        </w:rPr>
        <w:t xml:space="preserve">. Current practices to prevent damage to downstream urban areas include allowing the flooding of </w:t>
      </w:r>
      <w:r w:rsidR="005C3BFB">
        <w:rPr>
          <w:iCs/>
        </w:rPr>
        <w:t xml:space="preserve">upstream </w:t>
      </w:r>
      <w:r>
        <w:rPr>
          <w:iCs/>
        </w:rPr>
        <w:t xml:space="preserve">agricultural land. Earthworms are ecosystem engineers, but their abundances in arable land are already reduced due to pressure from farming practices. If flooding increases on agricultural land, it is important to understand how </w:t>
      </w:r>
      <w:r w:rsidR="009F656A">
        <w:rPr>
          <w:iCs/>
        </w:rPr>
        <w:t xml:space="preserve">earthworms </w:t>
      </w:r>
      <w:r>
        <w:rPr>
          <w:iCs/>
        </w:rPr>
        <w:t xml:space="preserve">will respond to the dual stresses of flooding and agricultural </w:t>
      </w:r>
      <w:r w:rsidR="009F656A">
        <w:rPr>
          <w:iCs/>
        </w:rPr>
        <w:t xml:space="preserve">land </w:t>
      </w:r>
      <w:r>
        <w:rPr>
          <w:iCs/>
        </w:rPr>
        <w:t xml:space="preserve">use. </w:t>
      </w:r>
      <w:r w:rsidR="003D031C">
        <w:rPr>
          <w:iCs/>
        </w:rPr>
        <w:t>T</w:t>
      </w:r>
      <w:r>
        <w:rPr>
          <w:iCs/>
        </w:rPr>
        <w:t xml:space="preserve">he earthworm populations </w:t>
      </w:r>
      <w:r w:rsidR="009F656A">
        <w:rPr>
          <w:iCs/>
        </w:rPr>
        <w:t xml:space="preserve">under </w:t>
      </w:r>
      <w:r w:rsidR="005D7C95">
        <w:rPr>
          <w:iCs/>
        </w:rPr>
        <w:t>three land uses</w:t>
      </w:r>
      <w:r w:rsidR="009F656A">
        <w:rPr>
          <w:iCs/>
        </w:rPr>
        <w:t xml:space="preserve"> (pasture, field margin, and crops),</w:t>
      </w:r>
      <w:r w:rsidR="005D7C95">
        <w:rPr>
          <w:iCs/>
        </w:rPr>
        <w:t xml:space="preserve"> across two UK fields</w:t>
      </w:r>
      <w:r w:rsidR="00F40A54">
        <w:rPr>
          <w:iCs/>
        </w:rPr>
        <w:t>,</w:t>
      </w:r>
      <w:r>
        <w:rPr>
          <w:iCs/>
        </w:rPr>
        <w:t xml:space="preserve"> were sampled</w:t>
      </w:r>
      <w:r w:rsidR="00F40A54">
        <w:rPr>
          <w:iCs/>
        </w:rPr>
        <w:t xml:space="preserve"> seasonally over an 18-month period</w:t>
      </w:r>
      <w:r w:rsidR="0017549D">
        <w:rPr>
          <w:iCs/>
        </w:rPr>
        <w:t xml:space="preserve"> in areas of the fields which flood </w:t>
      </w:r>
      <w:r w:rsidR="00D951C6">
        <w:rPr>
          <w:iCs/>
        </w:rPr>
        <w:t xml:space="preserve">frequently </w:t>
      </w:r>
      <w:r w:rsidR="0017549D">
        <w:rPr>
          <w:iCs/>
        </w:rPr>
        <w:t xml:space="preserve">and areas which </w:t>
      </w:r>
      <w:r w:rsidR="00D951C6">
        <w:rPr>
          <w:iCs/>
        </w:rPr>
        <w:t>flood only rarely</w:t>
      </w:r>
      <w:r w:rsidR="00F40A54">
        <w:rPr>
          <w:iCs/>
        </w:rPr>
        <w:t xml:space="preserve">. </w:t>
      </w:r>
      <w:r w:rsidR="00D951C6">
        <w:rPr>
          <w:iCs/>
        </w:rPr>
        <w:t xml:space="preserve">Earthworm </w:t>
      </w:r>
      <w:r w:rsidR="001042FD">
        <w:rPr>
          <w:iCs/>
        </w:rPr>
        <w:t xml:space="preserve">abundance in the </w:t>
      </w:r>
      <w:r w:rsidR="005D7C95">
        <w:rPr>
          <w:iCs/>
        </w:rPr>
        <w:t>crop</w:t>
      </w:r>
      <w:r w:rsidR="005C3BFB">
        <w:rPr>
          <w:iCs/>
        </w:rPr>
        <w:t xml:space="preserve"> </w:t>
      </w:r>
      <w:r w:rsidR="001042FD">
        <w:rPr>
          <w:iCs/>
        </w:rPr>
        <w:t xml:space="preserve">and pasture soils and total earthworm biomass in the </w:t>
      </w:r>
      <w:r w:rsidR="00794EA0">
        <w:rPr>
          <w:iCs/>
        </w:rPr>
        <w:t xml:space="preserve">crop </w:t>
      </w:r>
      <w:r w:rsidR="001042FD">
        <w:rPr>
          <w:iCs/>
        </w:rPr>
        <w:t>soils</w:t>
      </w:r>
      <w:r w:rsidR="00D951C6">
        <w:rPr>
          <w:iCs/>
        </w:rPr>
        <w:t xml:space="preserve"> was significantly lower in the frequently flooded areas than in the rarely flooded areas</w:t>
      </w:r>
      <w:r w:rsidR="001042FD">
        <w:rPr>
          <w:iCs/>
        </w:rPr>
        <w:t>. T</w:t>
      </w:r>
      <w:r w:rsidR="00F40A54">
        <w:rPr>
          <w:iCs/>
        </w:rPr>
        <w:t xml:space="preserve">he </w:t>
      </w:r>
      <w:r w:rsidR="0083145F">
        <w:rPr>
          <w:iCs/>
        </w:rPr>
        <w:t xml:space="preserve">relative </w:t>
      </w:r>
      <w:r w:rsidR="00F40A54">
        <w:rPr>
          <w:iCs/>
        </w:rPr>
        <w:t>percent</w:t>
      </w:r>
      <w:r w:rsidR="00895B28">
        <w:rPr>
          <w:iCs/>
        </w:rPr>
        <w:t>age</w:t>
      </w:r>
      <w:r w:rsidR="00F40A54">
        <w:rPr>
          <w:iCs/>
        </w:rPr>
        <w:t xml:space="preserve"> </w:t>
      </w:r>
      <w:r w:rsidR="00D52081">
        <w:rPr>
          <w:iCs/>
        </w:rPr>
        <w:t xml:space="preserve">difference </w:t>
      </w:r>
      <w:r w:rsidR="0017549D">
        <w:rPr>
          <w:iCs/>
        </w:rPr>
        <w:t xml:space="preserve">in </w:t>
      </w:r>
      <w:r w:rsidR="00F40A54">
        <w:rPr>
          <w:iCs/>
        </w:rPr>
        <w:t>the populations</w:t>
      </w:r>
      <w:r w:rsidR="0017549D">
        <w:rPr>
          <w:iCs/>
        </w:rPr>
        <w:t xml:space="preserve"> between the </w:t>
      </w:r>
      <w:r w:rsidR="00D951C6">
        <w:rPr>
          <w:iCs/>
        </w:rPr>
        <w:t xml:space="preserve">rarely and frequently </w:t>
      </w:r>
      <w:r w:rsidR="0017549D">
        <w:rPr>
          <w:iCs/>
        </w:rPr>
        <w:t xml:space="preserve">flooded areas </w:t>
      </w:r>
      <w:r w:rsidR="00F40A54">
        <w:rPr>
          <w:iCs/>
        </w:rPr>
        <w:t xml:space="preserve">was </w:t>
      </w:r>
      <w:r w:rsidR="0006225C">
        <w:rPr>
          <w:iCs/>
        </w:rPr>
        <w:t xml:space="preserve">greater </w:t>
      </w:r>
      <w:r w:rsidR="00F40A54">
        <w:rPr>
          <w:iCs/>
        </w:rPr>
        <w:t xml:space="preserve">in the crop soils </w:t>
      </w:r>
      <w:r w:rsidR="001F484E">
        <w:rPr>
          <w:iCs/>
        </w:rPr>
        <w:t>(</w:t>
      </w:r>
      <w:r w:rsidR="00A851A0">
        <w:rPr>
          <w:iCs/>
        </w:rPr>
        <w:noBreakHyphen/>
      </w:r>
      <w:r w:rsidR="001F484E">
        <w:rPr>
          <w:iCs/>
        </w:rPr>
        <w:t>59.18%</w:t>
      </w:r>
      <w:r w:rsidR="00516C3C">
        <w:rPr>
          <w:iCs/>
        </w:rPr>
        <w:t xml:space="preserve"> </w:t>
      </w:r>
      <w:r w:rsidR="001F484E">
        <w:rPr>
          <w:iCs/>
        </w:rPr>
        <w:t>abundance, -63.49%</w:t>
      </w:r>
      <w:r w:rsidR="00516C3C">
        <w:rPr>
          <w:iCs/>
        </w:rPr>
        <w:t xml:space="preserve"> </w:t>
      </w:r>
      <w:r w:rsidR="001F484E">
        <w:rPr>
          <w:iCs/>
        </w:rPr>
        <w:t xml:space="preserve">biomass) </w:t>
      </w:r>
      <w:r w:rsidR="00F40A54">
        <w:rPr>
          <w:iCs/>
        </w:rPr>
        <w:t>than the pasture soils</w:t>
      </w:r>
      <w:r w:rsidR="001F484E">
        <w:rPr>
          <w:iCs/>
        </w:rPr>
        <w:t xml:space="preserve"> (-13.39% abundance, </w:t>
      </w:r>
      <w:r w:rsidR="00917F2A">
        <w:rPr>
          <w:iCs/>
        </w:rPr>
        <w:noBreakHyphen/>
      </w:r>
      <w:r w:rsidR="001F484E">
        <w:rPr>
          <w:iCs/>
        </w:rPr>
        <w:t>9.66%</w:t>
      </w:r>
      <w:r w:rsidR="00F72006">
        <w:rPr>
          <w:iCs/>
        </w:rPr>
        <w:t xml:space="preserve"> </w:t>
      </w:r>
      <w:r w:rsidR="001F484E">
        <w:rPr>
          <w:iCs/>
        </w:rPr>
        <w:t>biomass)</w:t>
      </w:r>
      <w:r w:rsidR="00F40A54">
        <w:rPr>
          <w:iCs/>
        </w:rPr>
        <w:t xml:space="preserve">. In the margin soils, earthworm </w:t>
      </w:r>
      <w:r w:rsidR="00781413">
        <w:rPr>
          <w:iCs/>
        </w:rPr>
        <w:t xml:space="preserve">abundance </w:t>
      </w:r>
      <w:r w:rsidR="00D951C6">
        <w:rPr>
          <w:iCs/>
        </w:rPr>
        <w:t xml:space="preserve">was </w:t>
      </w:r>
      <w:r w:rsidR="00781413">
        <w:rPr>
          <w:iCs/>
        </w:rPr>
        <w:t xml:space="preserve">significantly </w:t>
      </w:r>
      <w:r w:rsidR="00D951C6">
        <w:rPr>
          <w:iCs/>
        </w:rPr>
        <w:t xml:space="preserve">greater in the frequently flooded areas </w:t>
      </w:r>
      <w:r w:rsidR="001F484E">
        <w:rPr>
          <w:iCs/>
        </w:rPr>
        <w:t>(+140.56%</w:t>
      </w:r>
      <w:r w:rsidR="00781413">
        <w:rPr>
          <w:iCs/>
        </w:rPr>
        <w:t>)</w:t>
      </w:r>
      <w:r w:rsidR="009F656A">
        <w:rPr>
          <w:iCs/>
        </w:rPr>
        <w:t>,</w:t>
      </w:r>
      <w:r w:rsidR="00781413">
        <w:rPr>
          <w:iCs/>
        </w:rPr>
        <w:t xml:space="preserve"> </w:t>
      </w:r>
      <w:r w:rsidR="00A851A0">
        <w:rPr>
          <w:iCs/>
        </w:rPr>
        <w:t xml:space="preserve">likely due to </w:t>
      </w:r>
      <w:r w:rsidR="00D951C6">
        <w:rPr>
          <w:iCs/>
        </w:rPr>
        <w:t xml:space="preserve">higher </w:t>
      </w:r>
      <w:r w:rsidR="00A851A0">
        <w:rPr>
          <w:iCs/>
        </w:rPr>
        <w:t xml:space="preserve">soil organic matter content and </w:t>
      </w:r>
      <w:r w:rsidR="00D951C6">
        <w:rPr>
          <w:iCs/>
        </w:rPr>
        <w:t xml:space="preserve">lower </w:t>
      </w:r>
      <w:r w:rsidR="00F40A54">
        <w:rPr>
          <w:iCs/>
        </w:rPr>
        <w:t>bulk density</w:t>
      </w:r>
      <w:r w:rsidR="00484F71">
        <w:rPr>
          <w:iCs/>
        </w:rPr>
        <w:t xml:space="preserve"> resulting in soil conditions more amenable to earthworms</w:t>
      </w:r>
      <w:r w:rsidR="00F40A54">
        <w:rPr>
          <w:iCs/>
        </w:rPr>
        <w:t xml:space="preserve">. </w:t>
      </w:r>
      <w:r w:rsidR="002924C9">
        <w:rPr>
          <w:iCs/>
        </w:rPr>
        <w:t xml:space="preserve">The findings of this study </w:t>
      </w:r>
      <w:r w:rsidR="00A851A0">
        <w:rPr>
          <w:iCs/>
        </w:rPr>
        <w:t xml:space="preserve">show that earthworm populations already stressed by </w:t>
      </w:r>
      <w:r w:rsidR="009F656A">
        <w:rPr>
          <w:iCs/>
        </w:rPr>
        <w:t xml:space="preserve">the activities associated with </w:t>
      </w:r>
      <w:r w:rsidR="00A851A0">
        <w:rPr>
          <w:iCs/>
        </w:rPr>
        <w:t xml:space="preserve">arable </w:t>
      </w:r>
      <w:r w:rsidR="009F656A">
        <w:rPr>
          <w:iCs/>
        </w:rPr>
        <w:t xml:space="preserve">land use </w:t>
      </w:r>
      <w:r w:rsidR="00A851A0">
        <w:rPr>
          <w:iCs/>
        </w:rPr>
        <w:t>are more susceptible to flooding than populations in pasture fields</w:t>
      </w:r>
      <w:r w:rsidR="009F656A">
        <w:rPr>
          <w:iCs/>
        </w:rPr>
        <w:t>,</w:t>
      </w:r>
      <w:r w:rsidR="00A851A0">
        <w:rPr>
          <w:iCs/>
        </w:rPr>
        <w:t xml:space="preserve"> suggesting that arable earthworm populations are likely to be increasingly at risk </w:t>
      </w:r>
      <w:r w:rsidR="00490744">
        <w:rPr>
          <w:iCs/>
        </w:rPr>
        <w:t xml:space="preserve">with </w:t>
      </w:r>
      <w:r w:rsidR="00A851A0">
        <w:rPr>
          <w:iCs/>
        </w:rPr>
        <w:t>increase</w:t>
      </w:r>
      <w:r w:rsidR="00490744">
        <w:rPr>
          <w:iCs/>
        </w:rPr>
        <w:t>d</w:t>
      </w:r>
      <w:r w:rsidR="00A851A0">
        <w:rPr>
          <w:iCs/>
        </w:rPr>
        <w:t xml:space="preserve"> </w:t>
      </w:r>
      <w:r w:rsidR="002924C9">
        <w:rPr>
          <w:iCs/>
        </w:rPr>
        <w:t xml:space="preserve">flooding. </w:t>
      </w:r>
    </w:p>
    <w:p w14:paraId="7A7D777D" w14:textId="73F13C5A" w:rsidR="00576B56" w:rsidRDefault="00576B56" w:rsidP="00C43823">
      <w:pPr>
        <w:spacing w:line="480" w:lineRule="auto"/>
        <w:rPr>
          <w:iCs/>
        </w:rPr>
      </w:pPr>
      <w:r>
        <w:rPr>
          <w:b/>
          <w:bCs/>
          <w:iCs/>
        </w:rPr>
        <w:t>Highlights</w:t>
      </w:r>
    </w:p>
    <w:p w14:paraId="6F297CF9" w14:textId="73844383" w:rsidR="000158E0" w:rsidRDefault="000158E0" w:rsidP="00C43823">
      <w:pPr>
        <w:pStyle w:val="ListParagraph"/>
        <w:numPr>
          <w:ilvl w:val="0"/>
          <w:numId w:val="8"/>
        </w:numPr>
        <w:spacing w:line="480" w:lineRule="auto"/>
        <w:rPr>
          <w:iCs/>
        </w:rPr>
      </w:pPr>
      <w:r>
        <w:rPr>
          <w:iCs/>
        </w:rPr>
        <w:t>We surveyed earthworms in frequently and rarely flooded areas of UK fields</w:t>
      </w:r>
    </w:p>
    <w:p w14:paraId="08A5478D" w14:textId="2E4D8664" w:rsidR="00576B56" w:rsidRDefault="001A6F4F" w:rsidP="00C43823">
      <w:pPr>
        <w:pStyle w:val="ListParagraph"/>
        <w:numPr>
          <w:ilvl w:val="0"/>
          <w:numId w:val="8"/>
        </w:numPr>
        <w:spacing w:line="480" w:lineRule="auto"/>
        <w:rPr>
          <w:iCs/>
        </w:rPr>
      </w:pPr>
      <w:r>
        <w:rPr>
          <w:iCs/>
        </w:rPr>
        <w:t xml:space="preserve">Flooding increased soil organic matter and reduced soil bulk density </w:t>
      </w:r>
    </w:p>
    <w:p w14:paraId="0FA7A537" w14:textId="6FAAB076" w:rsidR="001A6F4F" w:rsidRDefault="001A6F4F" w:rsidP="00C43823">
      <w:pPr>
        <w:pStyle w:val="ListParagraph"/>
        <w:numPr>
          <w:ilvl w:val="0"/>
          <w:numId w:val="8"/>
        </w:numPr>
        <w:spacing w:line="480" w:lineRule="auto"/>
        <w:rPr>
          <w:iCs/>
        </w:rPr>
      </w:pPr>
      <w:r>
        <w:rPr>
          <w:iCs/>
        </w:rPr>
        <w:t>Earthworm abundance in regularly flooded soils was lower than in rarely flooded soils</w:t>
      </w:r>
    </w:p>
    <w:p w14:paraId="3B346D6D" w14:textId="77DFD6EB" w:rsidR="0017549D" w:rsidRDefault="006B5559" w:rsidP="00C43823">
      <w:pPr>
        <w:pStyle w:val="ListParagraph"/>
        <w:numPr>
          <w:ilvl w:val="0"/>
          <w:numId w:val="8"/>
        </w:numPr>
        <w:spacing w:line="480" w:lineRule="auto"/>
        <w:rPr>
          <w:iCs/>
        </w:rPr>
      </w:pPr>
      <w:r>
        <w:rPr>
          <w:iCs/>
        </w:rPr>
        <w:t>P</w:t>
      </w:r>
      <w:r w:rsidR="0017549D">
        <w:rPr>
          <w:iCs/>
        </w:rPr>
        <w:t xml:space="preserve">opulations decreased </w:t>
      </w:r>
      <w:r w:rsidR="00490744">
        <w:rPr>
          <w:iCs/>
        </w:rPr>
        <w:t xml:space="preserve">due to flooding </w:t>
      </w:r>
      <w:r w:rsidR="0017549D">
        <w:rPr>
          <w:iCs/>
        </w:rPr>
        <w:t xml:space="preserve">relatively more </w:t>
      </w:r>
      <w:r>
        <w:rPr>
          <w:iCs/>
        </w:rPr>
        <w:t xml:space="preserve">in crop </w:t>
      </w:r>
      <w:r w:rsidR="0017549D">
        <w:rPr>
          <w:iCs/>
        </w:rPr>
        <w:t xml:space="preserve">than pasture </w:t>
      </w:r>
      <w:r>
        <w:rPr>
          <w:iCs/>
        </w:rPr>
        <w:t xml:space="preserve">soils </w:t>
      </w:r>
    </w:p>
    <w:p w14:paraId="3DF71444" w14:textId="51D91BC5" w:rsidR="000158E0" w:rsidRPr="00AA45BD" w:rsidRDefault="000158E0" w:rsidP="00C43823">
      <w:pPr>
        <w:pStyle w:val="ListParagraph"/>
        <w:numPr>
          <w:ilvl w:val="0"/>
          <w:numId w:val="8"/>
        </w:numPr>
        <w:spacing w:line="480" w:lineRule="auto"/>
        <w:rPr>
          <w:iCs/>
        </w:rPr>
      </w:pPr>
      <w:r>
        <w:rPr>
          <w:iCs/>
        </w:rPr>
        <w:t>Earthworm populations in arable soils are susceptible to future flooding</w:t>
      </w:r>
    </w:p>
    <w:p w14:paraId="0DD1B675" w14:textId="77777777" w:rsidR="00C549A2" w:rsidRDefault="00C549A2" w:rsidP="00C43823">
      <w:pPr>
        <w:spacing w:before="0" w:after="160" w:line="480" w:lineRule="auto"/>
        <w:jc w:val="left"/>
        <w:rPr>
          <w:rFonts w:eastAsiaTheme="majorEastAsia" w:cstheme="majorBidi"/>
          <w:b/>
          <w:bCs/>
          <w:color w:val="000000" w:themeColor="text1"/>
          <w:sz w:val="28"/>
          <w:szCs w:val="26"/>
        </w:rPr>
      </w:pPr>
      <w:r>
        <w:br w:type="page"/>
      </w:r>
    </w:p>
    <w:p w14:paraId="56671948" w14:textId="415160CC" w:rsidR="00C549A2" w:rsidRDefault="00C549A2">
      <w:pPr>
        <w:pStyle w:val="Heading2"/>
      </w:pPr>
      <w:r>
        <w:lastRenderedPageBreak/>
        <w:t>Graphical Abstract</w:t>
      </w:r>
    </w:p>
    <w:p w14:paraId="69FB5816" w14:textId="46D6D507" w:rsidR="00C549A2" w:rsidRPr="00C549A2" w:rsidRDefault="00C549A2" w:rsidP="00C43823">
      <w:pPr>
        <w:spacing w:line="480" w:lineRule="auto"/>
        <w:jc w:val="center"/>
      </w:pPr>
      <w:r>
        <w:rPr>
          <w:noProof/>
          <w:lang w:eastAsia="en-GB"/>
        </w:rPr>
        <w:drawing>
          <wp:inline distT="0" distB="0" distL="0" distR="0" wp14:anchorId="4EFF5032" wp14:editId="5FCEA605">
            <wp:extent cx="4056316" cy="30575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bwMode="auto">
                    <a:xfrm>
                      <a:off x="0" y="0"/>
                      <a:ext cx="4062060" cy="3061855"/>
                    </a:xfrm>
                    <a:prstGeom prst="rect">
                      <a:avLst/>
                    </a:prstGeom>
                    <a:ln>
                      <a:noFill/>
                    </a:ln>
                    <a:extLst>
                      <a:ext uri="{53640926-AAD7-44D8-BBD7-CCE9431645EC}">
                        <a14:shadowObscured xmlns:a14="http://schemas.microsoft.com/office/drawing/2010/main"/>
                      </a:ext>
                    </a:extLst>
                  </pic:spPr>
                </pic:pic>
              </a:graphicData>
            </a:graphic>
          </wp:inline>
        </w:drawing>
      </w:r>
    </w:p>
    <w:p w14:paraId="4707F4F5" w14:textId="527553D6" w:rsidR="00AB0866" w:rsidRDefault="00A23DD4">
      <w:pPr>
        <w:pStyle w:val="Heading2"/>
      </w:pPr>
      <w:r>
        <w:t>Keywords</w:t>
      </w:r>
    </w:p>
    <w:p w14:paraId="320A2982" w14:textId="77E6BC79" w:rsidR="00A23DD4" w:rsidRPr="00A23DD4" w:rsidRDefault="00A23DD4" w:rsidP="00C43823">
      <w:pPr>
        <w:spacing w:line="480" w:lineRule="auto"/>
      </w:pPr>
      <w:r>
        <w:t>Flooding, land use, earthworms, climate change, population dynamics</w:t>
      </w:r>
    </w:p>
    <w:p w14:paraId="174D2C14" w14:textId="25DA4DB5" w:rsidR="00AB0866" w:rsidRDefault="00941E23" w:rsidP="001D6D84">
      <w:pPr>
        <w:pStyle w:val="Heading2"/>
      </w:pPr>
      <w:r w:rsidRPr="00941E23">
        <w:t>1.</w:t>
      </w:r>
      <w:r>
        <w:tab/>
      </w:r>
      <w:r w:rsidR="00AB0866">
        <w:t>Introduction</w:t>
      </w:r>
      <w:bookmarkEnd w:id="2"/>
      <w:r w:rsidR="00AB0866">
        <w:t xml:space="preserve"> </w:t>
      </w:r>
    </w:p>
    <w:p w14:paraId="06A0C347" w14:textId="7C3444CD" w:rsidR="00AB0866" w:rsidRDefault="00AB0866" w:rsidP="00C43823">
      <w:pPr>
        <w:spacing w:line="480" w:lineRule="auto"/>
      </w:pPr>
      <w:r>
        <w:t>The global climate is changing</w:t>
      </w:r>
      <w:r w:rsidR="009431F8">
        <w:t xml:space="preserve">, leading to changes in rainfall frequency and flooding regimes across </w:t>
      </w:r>
      <w:r w:rsidR="00D35906">
        <w:t>the world (</w:t>
      </w:r>
      <w:r w:rsidR="00D35906" w:rsidRPr="00BA1FB4">
        <w:t>Kund</w:t>
      </w:r>
      <w:r w:rsidR="00CA1260">
        <w:t>z</w:t>
      </w:r>
      <w:r w:rsidR="00D35906" w:rsidRPr="00BA1FB4">
        <w:t>ewicz et al., 2014; Hirabayashi and Kanae, 2009</w:t>
      </w:r>
      <w:r w:rsidR="00D35906">
        <w:t xml:space="preserve">), including in the temperate regions of </w:t>
      </w:r>
      <w:r w:rsidR="009431F8">
        <w:t xml:space="preserve">Europe (Bronstert, 2003; Blöschl et al., 2017). </w:t>
      </w:r>
      <w:r w:rsidR="005D6D52">
        <w:t xml:space="preserve">Models predict an increase in flood discharge rates of 10-30% from many rivers globally over the next century (Hirabayashi et al., 2013). </w:t>
      </w:r>
      <w:r w:rsidR="009431F8">
        <w:t>I</w:t>
      </w:r>
      <w:r>
        <w:t>n the UK</w:t>
      </w:r>
      <w:r w:rsidR="005D6D52">
        <w:t>,</w:t>
      </w:r>
      <w:r>
        <w:t xml:space="preserve"> flooding events associated with increased rainfall have been increasing in both </w:t>
      </w:r>
      <w:r w:rsidR="005D6D52">
        <w:t xml:space="preserve">frequency </w:t>
      </w:r>
      <w:r>
        <w:t>and intensity, with the mean annual floodwater discharge in the UK increasing by approximately 12% between 1960 and 2010 (Prudhomme et al., 2003)</w:t>
      </w:r>
      <w:r w:rsidR="00A55CB9">
        <w:t xml:space="preserve">. </w:t>
      </w:r>
      <w:r>
        <w:t xml:space="preserve">While these events can cause catastrophic damage to urban </w:t>
      </w:r>
      <w:r w:rsidR="00EA657F">
        <w:t xml:space="preserve">conurbations </w:t>
      </w:r>
      <w:r>
        <w:t xml:space="preserve">they also affect arable and pasture </w:t>
      </w:r>
      <w:r w:rsidR="00EA657F">
        <w:t>fields</w:t>
      </w:r>
      <w:r>
        <w:t>, leading not only to losses of crops and livestock but also t</w:t>
      </w:r>
      <w:r w:rsidR="000F4320">
        <w:t>o reductions in crop viability and loss of grassland for grazing (ADAS, 2014).</w:t>
      </w:r>
      <w:r>
        <w:t xml:space="preserve"> With the threat of flooding increasing on agricultural land,</w:t>
      </w:r>
      <w:r w:rsidR="00C34F17">
        <w:t xml:space="preserve"> due to climatic changes</w:t>
      </w:r>
      <w:r w:rsidR="00802CC6">
        <w:t xml:space="preserve">, land use </w:t>
      </w:r>
      <w:r w:rsidR="00EA657F">
        <w:t xml:space="preserve">changes, </w:t>
      </w:r>
      <w:r w:rsidR="00802CC6">
        <w:t xml:space="preserve">and </w:t>
      </w:r>
      <w:r w:rsidR="00EA657F">
        <w:t xml:space="preserve">land </w:t>
      </w:r>
      <w:r w:rsidR="00802CC6">
        <w:t xml:space="preserve">management </w:t>
      </w:r>
      <w:r w:rsidR="00802CC6">
        <w:lastRenderedPageBreak/>
        <w:t>changes,</w:t>
      </w:r>
      <w:r w:rsidR="00C34F17">
        <w:t xml:space="preserve"> and the flooding </w:t>
      </w:r>
      <w:r w:rsidR="00EA657F">
        <w:t xml:space="preserve">of </w:t>
      </w:r>
      <w:r w:rsidR="00C34F17">
        <w:t>farmland to prevent damage of downstream urban areas (Lane, 2017),</w:t>
      </w:r>
      <w:r>
        <w:t xml:space="preserve"> </w:t>
      </w:r>
      <w:r w:rsidR="00EA657F">
        <w:t xml:space="preserve">the </w:t>
      </w:r>
      <w:r>
        <w:t>question that arises is</w:t>
      </w:r>
      <w:r w:rsidR="00EA657F">
        <w:t>;</w:t>
      </w:r>
      <w:r>
        <w:t xml:space="preserve"> what impact </w:t>
      </w:r>
      <w:r w:rsidR="00EA657F">
        <w:t xml:space="preserve">will </w:t>
      </w:r>
      <w:r>
        <w:t xml:space="preserve">these flooding events </w:t>
      </w:r>
      <w:r w:rsidR="00EA657F">
        <w:t xml:space="preserve">have </w:t>
      </w:r>
      <w:r>
        <w:t>on soil fauna</w:t>
      </w:r>
      <w:r w:rsidR="00EA657F">
        <w:t>?</w:t>
      </w:r>
    </w:p>
    <w:p w14:paraId="1B53C217" w14:textId="1379607C" w:rsidR="00A343C5" w:rsidRDefault="00AB0866" w:rsidP="00C43823">
      <w:pPr>
        <w:spacing w:line="480" w:lineRule="auto"/>
      </w:pPr>
      <w:r>
        <w:t xml:space="preserve">Earthworms are important soil </w:t>
      </w:r>
      <w:r w:rsidR="00EA657F">
        <w:t>fauna</w:t>
      </w:r>
      <w:r>
        <w:t>. They are a key food source for many animals</w:t>
      </w:r>
      <w:r w:rsidR="00A24323">
        <w:t xml:space="preserve"> </w:t>
      </w:r>
      <w:r>
        <w:t>such as badgers (Skinner and Skinner, 1988)</w:t>
      </w:r>
      <w:r w:rsidR="00E769FE">
        <w:t>,</w:t>
      </w:r>
      <w:r w:rsidR="00A55CB9">
        <w:t xml:space="preserve"> </w:t>
      </w:r>
      <w:r>
        <w:t>foxes (Macdonald, 1980), birds (Ausden et al., 2001; Wilson et al., 1999)</w:t>
      </w:r>
      <w:r w:rsidR="00A24323">
        <w:t xml:space="preserve"> and</w:t>
      </w:r>
      <w:r>
        <w:t xml:space="preserve"> moles (Funmilayo, 1979). </w:t>
      </w:r>
      <w:r w:rsidR="00A24323">
        <w:t>Perhaps more importantly, e</w:t>
      </w:r>
      <w:r>
        <w:t xml:space="preserve">arthworms </w:t>
      </w:r>
      <w:r w:rsidR="00A508D6">
        <w:t>are also</w:t>
      </w:r>
      <w:r>
        <w:t xml:space="preserve"> ‘ecosystem engineers’ (Jones et al., 1994)</w:t>
      </w:r>
      <w:r w:rsidR="00EA657F">
        <w:t>;</w:t>
      </w:r>
      <w:r>
        <w:t xml:space="preserve"> organisms which “directly or indirectly modulate the availability of resources</w:t>
      </w:r>
      <w:r w:rsidR="008B7DE0">
        <w:t xml:space="preserve"> </w:t>
      </w:r>
      <w:r>
        <w:t>to other species, by causing physical state changes in biotic or abiotic materials” (Lawton, 1994). Earthworms fulfil this role in the soil environment by their behaviours</w:t>
      </w:r>
      <w:r w:rsidR="00576B56">
        <w:t xml:space="preserve"> and activities </w:t>
      </w:r>
      <w:r w:rsidR="00EA657F">
        <w:t>(</w:t>
      </w:r>
      <w:r w:rsidR="00576B56">
        <w:t>e.g. movement, consumption, and excretion</w:t>
      </w:r>
      <w:r w:rsidR="00EA657F">
        <w:t>)</w:t>
      </w:r>
      <w:r>
        <w:t xml:space="preserve">. </w:t>
      </w:r>
      <w:r w:rsidR="00A508D6">
        <w:t>T</w:t>
      </w:r>
      <w:r w:rsidR="00355DDA">
        <w:t>h</w:t>
      </w:r>
      <w:r w:rsidR="00A508D6">
        <w:t>eir</w:t>
      </w:r>
      <w:r>
        <w:t xml:space="preserve"> tunnelling increases soil porosity (Stork and Eggleton, 1992) and soil water infiltration rates (Ernst et al., 2009</w:t>
      </w:r>
      <w:r w:rsidR="00806814">
        <w:t>; Hallam et al., 2020</w:t>
      </w:r>
      <w:r>
        <w:t>)</w:t>
      </w:r>
      <w:r w:rsidR="005E24C3">
        <w:t>, including in floodplain</w:t>
      </w:r>
      <w:r w:rsidR="00576B56">
        <w:t xml:space="preserve"> soils</w:t>
      </w:r>
      <w:r w:rsidR="005E24C3">
        <w:t xml:space="preserve"> (Sch</w:t>
      </w:r>
      <w:r w:rsidR="005E24C3">
        <w:rPr>
          <w:rFonts w:ascii="Calibri" w:hAnsi="Calibri" w:cs="Calibri"/>
        </w:rPr>
        <w:t>ü</w:t>
      </w:r>
      <w:r w:rsidR="005E24C3">
        <w:t>tz et al., 2008).</w:t>
      </w:r>
      <w:r>
        <w:t xml:space="preserve"> </w:t>
      </w:r>
      <w:r w:rsidR="00625063">
        <w:t>The co</w:t>
      </w:r>
      <w:r>
        <w:t>nsumption of soil and organic matter</w:t>
      </w:r>
      <w:r w:rsidR="00576B56">
        <w:t xml:space="preserve"> by earthworms</w:t>
      </w:r>
      <w:r>
        <w:t xml:space="preserve"> contribute</w:t>
      </w:r>
      <w:r w:rsidR="00576B56">
        <w:t>s</w:t>
      </w:r>
      <w:r>
        <w:t xml:space="preserve"> to the nutrient turnover of the soil, either through excretion of </w:t>
      </w:r>
      <w:r w:rsidR="00576B56">
        <w:t xml:space="preserve">casts that contain greater macro- and micronutrient availability than the ingested material </w:t>
      </w:r>
      <w:r>
        <w:t>(Barley and Jennings, 1959</w:t>
      </w:r>
      <w:r w:rsidR="009B54D4">
        <w:t>; Whalen and Parmelee, 1999</w:t>
      </w:r>
      <w:r w:rsidR="00576B56">
        <w:t>; Tomati and Galli, 1995; Sizmur and Hodson, 2009</w:t>
      </w:r>
      <w:r w:rsidR="005D7C95">
        <w:t>; Sizmur and Richardson, 2020</w:t>
      </w:r>
      <w:r>
        <w:t>)</w:t>
      </w:r>
      <w:r w:rsidR="000158E0">
        <w:t>,</w:t>
      </w:r>
      <w:r>
        <w:t xml:space="preserve"> or through</w:t>
      </w:r>
      <w:r w:rsidR="00576B56">
        <w:t xml:space="preserve"> the</w:t>
      </w:r>
      <w:r>
        <w:t xml:space="preserve"> </w:t>
      </w:r>
      <w:r w:rsidR="00576B56">
        <w:t xml:space="preserve">release of nutrients </w:t>
      </w:r>
      <w:r>
        <w:t xml:space="preserve">from </w:t>
      </w:r>
      <w:r w:rsidR="00576B56">
        <w:t xml:space="preserve">earthworm </w:t>
      </w:r>
      <w:r>
        <w:t>tissue</w:t>
      </w:r>
      <w:r w:rsidR="00576B56">
        <w:t>s</w:t>
      </w:r>
      <w:r>
        <w:t xml:space="preserve"> </w:t>
      </w:r>
      <w:r w:rsidR="00576B56">
        <w:t xml:space="preserve">after </w:t>
      </w:r>
      <w:r>
        <w:t>death (Syers and Springett, 1984)</w:t>
      </w:r>
      <w:r w:rsidR="00576B56">
        <w:t>.</w:t>
      </w:r>
      <w:r>
        <w:t xml:space="preserve"> </w:t>
      </w:r>
      <w:r w:rsidR="00576B56">
        <w:t xml:space="preserve">Casting </w:t>
      </w:r>
      <w:r>
        <w:t>of digested material increases the aggregate stability of the soil (Zhang and Schrader, 1992; Maeder et al., 2002; Hallam and Hodson, 2020)</w:t>
      </w:r>
      <w:r w:rsidR="00A508D6">
        <w:t xml:space="preserve"> and bioturbates organic matter (Scheu, 1987;</w:t>
      </w:r>
      <w:r w:rsidR="00355DDA">
        <w:t xml:space="preserve"> Meysman et al., 2006)</w:t>
      </w:r>
      <w:r>
        <w:t>. These activities result in improved plant growth in the presence of earthworms (Tomati et al., 1988; Scheu et al., 1999; van Groenigen et al., 2014; Hallam et al., 2020)</w:t>
      </w:r>
      <w:r w:rsidR="000158E0">
        <w:t>.</w:t>
      </w:r>
      <w:r>
        <w:t xml:space="preserve"> </w:t>
      </w:r>
      <w:r w:rsidR="000158E0">
        <w:t>F</w:t>
      </w:r>
      <w:r w:rsidR="008B7DE0">
        <w:t>or example</w:t>
      </w:r>
      <w:r w:rsidR="000158E0">
        <w:t>, earthworms</w:t>
      </w:r>
      <w:r w:rsidR="008B7DE0">
        <w:t xml:space="preserve"> </w:t>
      </w:r>
      <w:r>
        <w:t>increas</w:t>
      </w:r>
      <w:r w:rsidR="000158E0">
        <w:t>e</w:t>
      </w:r>
      <w:r>
        <w:t xml:space="preserve"> crop yield by </w:t>
      </w:r>
      <w:r w:rsidR="003D469A">
        <w:t xml:space="preserve">up to </w:t>
      </w:r>
      <w:r>
        <w:t xml:space="preserve">25% when soil nitrogen is limited (van Groenigen et al., 2014). </w:t>
      </w:r>
    </w:p>
    <w:p w14:paraId="60701D42" w14:textId="2F10B089" w:rsidR="00AB0866" w:rsidRDefault="00AB0866" w:rsidP="00C43823">
      <w:pPr>
        <w:spacing w:line="480" w:lineRule="auto"/>
      </w:pPr>
      <w:r>
        <w:t>Given that the actions of earthworms in soil give rise to many of the ecosystem services that soils deliver (Blouin et al., 2013), it is important to consider whether changes in flooding regimes with changing climatic conditions</w:t>
      </w:r>
      <w:r w:rsidR="00E769FE">
        <w:t xml:space="preserve"> and flood management</w:t>
      </w:r>
      <w:r>
        <w:t xml:space="preserve"> will impact earthworm populations, and the further implications this may have on crop yields or grassland production. Within arable soils, the role of earthworms is particularly important given the boost that earthworms provide for crop growth (van Groenigen et al., 2014; Bertrand et al., 2015). However, in arable soils</w:t>
      </w:r>
      <w:r w:rsidR="00304D25">
        <w:t>,</w:t>
      </w:r>
      <w:r>
        <w:t xml:space="preserve"> earthworm populations are greatly reduced in comparison to pasture soils (Curry et al., 2002; Boag et al., 1997</w:t>
      </w:r>
      <w:r w:rsidR="00E769FE">
        <w:t>; Holden et al., 2019</w:t>
      </w:r>
      <w:r>
        <w:t xml:space="preserve">) </w:t>
      </w:r>
      <w:r>
        <w:lastRenderedPageBreak/>
        <w:t xml:space="preserve">due to a number of factors including crush or cutting damage from agricultural machinery (Boström, 1995; Tomlin and Miller, 1988), the use of pesticides (Pelosi et al., 2013; Ball et al., 1986) and low organic matter contents </w:t>
      </w:r>
      <w:r w:rsidR="00304D25">
        <w:t xml:space="preserve">resulting in </w:t>
      </w:r>
      <w:r w:rsidR="00301DD4">
        <w:t xml:space="preserve">insufficient </w:t>
      </w:r>
      <w:r>
        <w:t xml:space="preserve">food </w:t>
      </w:r>
      <w:r w:rsidR="005D6D52">
        <w:t xml:space="preserve">to </w:t>
      </w:r>
      <w:r>
        <w:t xml:space="preserve">sustain large earthworm populations (Reeleder et al., 2006). </w:t>
      </w:r>
    </w:p>
    <w:p w14:paraId="481F5C18" w14:textId="7C40725E" w:rsidR="00AB0866" w:rsidRDefault="00AB0866" w:rsidP="00C43823">
      <w:pPr>
        <w:spacing w:line="480" w:lineRule="auto"/>
      </w:pPr>
      <w:r>
        <w:t>It has long been observed that earthworms emerge from the soil after heavy rainfall</w:t>
      </w:r>
      <w:r w:rsidR="00301DD4">
        <w:t xml:space="preserve"> (Darwin, 1881)</w:t>
      </w:r>
      <w:r>
        <w:t>.</w:t>
      </w:r>
      <w:r w:rsidR="003D469A">
        <w:t xml:space="preserve"> </w:t>
      </w:r>
      <w:r w:rsidR="00970A7A">
        <w:t xml:space="preserve">The precise reason for this </w:t>
      </w:r>
      <w:r w:rsidR="00F12118">
        <w:t xml:space="preserve">remains </w:t>
      </w:r>
      <w:r w:rsidR="00970A7A">
        <w:t>unknown, but over repeated flooding events this may lead to reductions in earthworm population</w:t>
      </w:r>
      <w:r w:rsidR="008B7DE0">
        <w:t>s</w:t>
      </w:r>
      <w:r w:rsidR="007A4D36">
        <w:t>,</w:t>
      </w:r>
      <w:r w:rsidR="00970A7A">
        <w:t xml:space="preserve"> as earthworms on the soil surface are vulnerable to predation</w:t>
      </w:r>
      <w:r w:rsidR="00240251">
        <w:t xml:space="preserve"> (Tomlin and Miller, 1988).</w:t>
      </w:r>
      <w:r w:rsidR="0002695C">
        <w:t xml:space="preserve"> There may also be effects on the </w:t>
      </w:r>
      <w:r w:rsidR="00304D25">
        <w:t xml:space="preserve">earthworm community </w:t>
      </w:r>
      <w:r w:rsidR="0002695C">
        <w:t xml:space="preserve">structure </w:t>
      </w:r>
      <w:r w:rsidR="00E82322">
        <w:t>with</w:t>
      </w:r>
      <w:r w:rsidR="00304D25">
        <w:t xml:space="preserve"> </w:t>
      </w:r>
      <w:r w:rsidR="0002695C">
        <w:t>reg</w:t>
      </w:r>
      <w:r w:rsidR="00E82322">
        <w:t>u</w:t>
      </w:r>
      <w:r w:rsidR="0002695C">
        <w:t>lar flooding; studies have found that cocoons remain viable following flooding events (Plum and Filser, 2005), but if all adults are removed from the population during a flooding event it will take time for a population to become reproductively viable again.</w:t>
      </w:r>
      <w:r w:rsidR="00240251">
        <w:t xml:space="preserve"> Within the soil itself, inundation may cause physical and chemical changes</w:t>
      </w:r>
      <w:r>
        <w:t xml:space="preserve"> that create an environment that is either unsuitable for earthworms,</w:t>
      </w:r>
      <w:r w:rsidRPr="00386712">
        <w:t xml:space="preserve"> </w:t>
      </w:r>
      <w:r>
        <w:t xml:space="preserve">such as reduced oxygen </w:t>
      </w:r>
      <w:r w:rsidR="00F12118">
        <w:t xml:space="preserve">concentrations </w:t>
      </w:r>
      <w:r w:rsidR="00493534">
        <w:t>(Ponnamperu</w:t>
      </w:r>
      <w:r w:rsidR="00BF0292">
        <w:t>m</w:t>
      </w:r>
      <w:r w:rsidR="00493534">
        <w:t>a, 1984; Kiss, 2019)</w:t>
      </w:r>
      <w:r>
        <w:t>, or which favours one particular ecotype or behavioural subtype over another</w:t>
      </w:r>
      <w:r w:rsidR="000B6228">
        <w:t xml:space="preserve">. Flooding can lead to increases in the organic matter content of soil through deposition of organic-rich sediment </w:t>
      </w:r>
      <w:r w:rsidR="00493534">
        <w:t xml:space="preserve">sourced from upstream </w:t>
      </w:r>
      <w:r w:rsidR="000B6228">
        <w:t xml:space="preserve">(Johnston et al., 1984; Venterink et al., 2009) and/or reduced rates of organic matter decay </w:t>
      </w:r>
      <w:r w:rsidR="00493534">
        <w:t xml:space="preserve">due to reduced oxygen </w:t>
      </w:r>
      <w:r w:rsidR="00A24323">
        <w:t>concentrations</w:t>
      </w:r>
      <w:r w:rsidR="000B6228">
        <w:t xml:space="preserve"> (</w:t>
      </w:r>
      <w:r w:rsidR="000B6228" w:rsidRPr="00406669">
        <w:t xml:space="preserve">Reddy and Patrick Jr, </w:t>
      </w:r>
      <w:r w:rsidR="000B6228">
        <w:t>1975). This increase in organic matter leads to decreases in bulk density (Bronick and Lal, 2005), and increases in soil water holding capacity (Carter, 2002; Rawls et al., 2003), which can lead to higher soil moisture contents</w:t>
      </w:r>
      <w:r>
        <w:t xml:space="preserve">. </w:t>
      </w:r>
      <w:r w:rsidR="005D6D52">
        <w:t xml:space="preserve">Earthworm population </w:t>
      </w:r>
      <w:r>
        <w:t xml:space="preserve">fluctuations in flooded </w:t>
      </w:r>
      <w:r w:rsidR="00304D25">
        <w:t>soils</w:t>
      </w:r>
      <w:r>
        <w:t>, therefore, may depend on a number of factors</w:t>
      </w:r>
      <w:r w:rsidR="008B7DE0">
        <w:t xml:space="preserve"> such as </w:t>
      </w:r>
      <w:r>
        <w:t xml:space="preserve">how likely earthworms are to survive </w:t>
      </w:r>
      <w:r w:rsidR="00231F3C">
        <w:t>flooding events</w:t>
      </w:r>
      <w:r>
        <w:t xml:space="preserve"> and repopulate the flooded regions</w:t>
      </w:r>
      <w:r w:rsidR="000B6228">
        <w:t xml:space="preserve">; how suitable soil conditions in these flooded </w:t>
      </w:r>
      <w:r w:rsidR="00231F3C">
        <w:t xml:space="preserve">areas </w:t>
      </w:r>
      <w:r w:rsidR="000B6228">
        <w:t>are for supporting earthworm populations</w:t>
      </w:r>
      <w:r>
        <w:t>; how viable earthworm cocoons and juveniles remain during and after a flood event</w:t>
      </w:r>
      <w:r w:rsidR="00304D25">
        <w:t>;</w:t>
      </w:r>
      <w:r>
        <w:t xml:space="preserve"> whether earthworm species belonging to different ecotypes respond </w:t>
      </w:r>
      <w:r w:rsidR="00304D25">
        <w:t>differently to flooding</w:t>
      </w:r>
      <w:r w:rsidR="00402748">
        <w:t xml:space="preserve"> and rates of earthworm migration after flooding from areas that were not flooded</w:t>
      </w:r>
      <w:r>
        <w:t>.</w:t>
      </w:r>
      <w:r w:rsidR="00296DEB">
        <w:t xml:space="preserve"> </w:t>
      </w:r>
      <w:r w:rsidR="00AD2CA9">
        <w:t>While some studies have found that earthworm populations in agricultural soils in temperate regions are relatively resilient to one</w:t>
      </w:r>
      <w:r w:rsidR="00304D25">
        <w:t>-</w:t>
      </w:r>
      <w:r w:rsidR="00AD2CA9">
        <w:t xml:space="preserve">off, extreme flooding events (Harvey et al., 2019), how populations </w:t>
      </w:r>
      <w:r w:rsidR="00AD2CA9">
        <w:lastRenderedPageBreak/>
        <w:t>respond to flooding</w:t>
      </w:r>
      <w:r w:rsidR="00396799">
        <w:t xml:space="preserve"> events of greater frequency and duration, as</w:t>
      </w:r>
      <w:r w:rsidR="005B2BB5">
        <w:t xml:space="preserve"> </w:t>
      </w:r>
      <w:r w:rsidR="00AD2CA9">
        <w:t xml:space="preserve">expected </w:t>
      </w:r>
      <w:r w:rsidR="00396799">
        <w:t xml:space="preserve">in some </w:t>
      </w:r>
      <w:r w:rsidR="00301DD4">
        <w:t>global</w:t>
      </w:r>
      <w:r w:rsidR="00AD2CA9">
        <w:t xml:space="preserve"> </w:t>
      </w:r>
      <w:r w:rsidR="00396799">
        <w:t xml:space="preserve">regions </w:t>
      </w:r>
      <w:r w:rsidR="00AD2CA9">
        <w:t>with climate change</w:t>
      </w:r>
      <w:r w:rsidR="001C6C5D">
        <w:t xml:space="preserve"> (</w:t>
      </w:r>
      <w:r w:rsidR="00A0730C">
        <w:t>Hirabayashi et al., 2013)</w:t>
      </w:r>
      <w:r w:rsidR="00396799">
        <w:t>,</w:t>
      </w:r>
      <w:r w:rsidR="00AD2CA9">
        <w:t xml:space="preserve"> is less well understood</w:t>
      </w:r>
      <w:r w:rsidR="00FB6658">
        <w:t xml:space="preserve">. </w:t>
      </w:r>
    </w:p>
    <w:p w14:paraId="1F94C540" w14:textId="19FFB560" w:rsidR="004C76FE" w:rsidRDefault="00FB6658" w:rsidP="00C43823">
      <w:pPr>
        <w:spacing w:line="480" w:lineRule="auto"/>
      </w:pPr>
      <w:bookmarkStart w:id="3" w:name="_Hlk48221865"/>
      <w:bookmarkStart w:id="4" w:name="_Hlk49425287"/>
      <w:r>
        <w:t xml:space="preserve">It is clear from the existing literature that both flooding and agricultural soil use </w:t>
      </w:r>
      <w:r w:rsidR="00522023">
        <w:t xml:space="preserve">effect </w:t>
      </w:r>
      <w:r>
        <w:t>earthworm populations. However, studies tend to examine the</w:t>
      </w:r>
      <w:r w:rsidR="00641CCE">
        <w:t>se</w:t>
      </w:r>
      <w:r>
        <w:t xml:space="preserve"> factors in isolation</w:t>
      </w:r>
      <w:r w:rsidR="002D4830">
        <w:t>, which is not necessarily representative of how stressors may accumulate or act in the environment</w:t>
      </w:r>
      <w:r>
        <w:t>. There are very few studies at the time of writing that have examined how combinations of stressors impact earthworm populations in soil, and none</w:t>
      </w:r>
      <w:r w:rsidR="00641CCE">
        <w:t xml:space="preserve"> of which we are aware</w:t>
      </w:r>
      <w:r>
        <w:t xml:space="preserve"> that examine the combined stressors of </w:t>
      </w:r>
      <w:r w:rsidR="000F4320">
        <w:t>conventional arable farming</w:t>
      </w:r>
      <w:r>
        <w:t xml:space="preserve"> and flooding</w:t>
      </w:r>
      <w:bookmarkEnd w:id="3"/>
      <w:r>
        <w:t xml:space="preserve">. </w:t>
      </w:r>
      <w:bookmarkEnd w:id="4"/>
      <w:r w:rsidR="00E64FE2">
        <w:t>This study aims to understand the effects that flooding has o</w:t>
      </w:r>
      <w:r w:rsidR="00614FD6">
        <w:t xml:space="preserve">n the soil environment and on earthworm populations </w:t>
      </w:r>
      <w:r w:rsidR="00231F3C">
        <w:t xml:space="preserve">under </w:t>
      </w:r>
      <w:r w:rsidR="00614FD6">
        <w:t xml:space="preserve">two very different land uses. </w:t>
      </w:r>
      <w:bookmarkStart w:id="5" w:name="_Toc20988640"/>
      <w:r w:rsidR="00614FD6">
        <w:t xml:space="preserve">To achieve this, </w:t>
      </w:r>
      <w:r w:rsidR="004C76FE">
        <w:t>one pasture field and one arable field</w:t>
      </w:r>
      <w:r w:rsidR="008B7DE0">
        <w:t xml:space="preserve"> (</w:t>
      </w:r>
      <w:r w:rsidR="00231F3C">
        <w:t xml:space="preserve">containing </w:t>
      </w:r>
      <w:r w:rsidR="00493534">
        <w:t xml:space="preserve">soils used for growing crops and </w:t>
      </w:r>
      <w:r w:rsidR="00231F3C">
        <w:t xml:space="preserve">soils </w:t>
      </w:r>
      <w:r w:rsidR="00493534">
        <w:t>from the field margin</w:t>
      </w:r>
      <w:r w:rsidR="004C76FE">
        <w:t xml:space="preserve">), </w:t>
      </w:r>
      <w:r w:rsidR="00231F3C">
        <w:t xml:space="preserve">each with frequently flooded and rarely flooded areas </w:t>
      </w:r>
      <w:r w:rsidR="002350AA">
        <w:t>in the same field</w:t>
      </w:r>
      <w:r w:rsidR="004C76FE">
        <w:t>, were visited on a number of occasions</w:t>
      </w:r>
      <w:r w:rsidR="00231F3C">
        <w:t xml:space="preserve"> between 2016 and 2018</w:t>
      </w:r>
      <w:r w:rsidR="008B7DE0">
        <w:t>. S</w:t>
      </w:r>
      <w:r w:rsidR="004C76FE">
        <w:t xml:space="preserve">oil </w:t>
      </w:r>
      <w:r w:rsidR="003E4E7E">
        <w:t>properties</w:t>
      </w:r>
      <w:r w:rsidR="004C76FE">
        <w:t xml:space="preserve"> and earthworm populations </w:t>
      </w:r>
      <w:r w:rsidR="008B7DE0">
        <w:t xml:space="preserve">were </w:t>
      </w:r>
      <w:r w:rsidR="004C76FE">
        <w:t>measured</w:t>
      </w:r>
      <w:r w:rsidR="008F6401">
        <w:t xml:space="preserve"> in </w:t>
      </w:r>
      <w:r w:rsidR="008B7DE0">
        <w:t xml:space="preserve">the </w:t>
      </w:r>
      <w:r w:rsidR="008F6401">
        <w:t>pasture, margin, and crop soils</w:t>
      </w:r>
      <w:r w:rsidR="008B7DE0">
        <w:t xml:space="preserve"> </w:t>
      </w:r>
      <w:r w:rsidR="00402748">
        <w:t>to represent a spectrum of low, medium</w:t>
      </w:r>
      <w:r w:rsidR="004836B4">
        <w:t>,</w:t>
      </w:r>
      <w:r w:rsidR="00402748">
        <w:t xml:space="preserve"> and high levels of soil disturbance, </w:t>
      </w:r>
      <w:r w:rsidR="00396799">
        <w:t xml:space="preserve">in areas known to flood more frequently and areas known to flood </w:t>
      </w:r>
      <w:r w:rsidR="00641CCE">
        <w:t>rarely</w:t>
      </w:r>
      <w:r w:rsidR="004C76FE">
        <w:t xml:space="preserve">. Three broad </w:t>
      </w:r>
      <w:r w:rsidR="00BC2461">
        <w:t xml:space="preserve">hypotheses </w:t>
      </w:r>
      <w:r w:rsidR="004C76FE">
        <w:t xml:space="preserve">were considered: </w:t>
      </w:r>
    </w:p>
    <w:p w14:paraId="22684ADE" w14:textId="289ED986" w:rsidR="004C76FE" w:rsidRDefault="004C76FE" w:rsidP="00C43823">
      <w:pPr>
        <w:spacing w:line="480" w:lineRule="auto"/>
      </w:pPr>
      <w:r>
        <w:t xml:space="preserve">1. Soil </w:t>
      </w:r>
      <w:r w:rsidR="007C43CC">
        <w:t>properties</w:t>
      </w:r>
      <w:r>
        <w:t xml:space="preserve"> differ based both on the frequency of flood events and the </w:t>
      </w:r>
      <w:r w:rsidR="00396799">
        <w:t xml:space="preserve">land </w:t>
      </w:r>
      <w:r>
        <w:t xml:space="preserve">use, with higher soil bulk density, and lower soil moisture, pH, percent carbon and percent nitrogen in the arable soils and the rarely flooded regions than in the pasture soils or the frequently flooded </w:t>
      </w:r>
      <w:r w:rsidR="007C43CC">
        <w:t>soils</w:t>
      </w:r>
      <w:r>
        <w:t xml:space="preserve">. </w:t>
      </w:r>
    </w:p>
    <w:p w14:paraId="160CFC38" w14:textId="68BDB4FD" w:rsidR="004C76FE" w:rsidRDefault="004C76FE" w:rsidP="00C43823">
      <w:pPr>
        <w:spacing w:line="480" w:lineRule="auto"/>
      </w:pPr>
      <w:r>
        <w:t xml:space="preserve">2. Earthworm abundance and biomass will be lower in the </w:t>
      </w:r>
      <w:r w:rsidR="00493534">
        <w:t xml:space="preserve">frequently flooded </w:t>
      </w:r>
      <w:r w:rsidR="007C43CC">
        <w:t xml:space="preserve">soils </w:t>
      </w:r>
      <w:r w:rsidR="00493534">
        <w:t xml:space="preserve">and the </w:t>
      </w:r>
      <w:r>
        <w:t>crop soils than in the</w:t>
      </w:r>
      <w:r w:rsidR="00493534">
        <w:t xml:space="preserve"> rarely flooded </w:t>
      </w:r>
      <w:r w:rsidR="007C43CC">
        <w:t xml:space="preserve">soils </w:t>
      </w:r>
      <w:r w:rsidR="00493534">
        <w:t>or the</w:t>
      </w:r>
      <w:r>
        <w:t xml:space="preserve"> pasture soils. </w:t>
      </w:r>
    </w:p>
    <w:p w14:paraId="0B34B475" w14:textId="3BBD1215" w:rsidR="004C76FE" w:rsidRPr="00F85CF8" w:rsidRDefault="004C76FE" w:rsidP="00C43823">
      <w:pPr>
        <w:spacing w:line="480" w:lineRule="auto"/>
      </w:pPr>
      <w:r>
        <w:t xml:space="preserve">3. </w:t>
      </w:r>
      <w:r w:rsidR="00941E23">
        <w:t>Different earthworm species will respond to the various combinations of flooding and land use differently.</w:t>
      </w:r>
      <w:r>
        <w:t xml:space="preserve"> </w:t>
      </w:r>
    </w:p>
    <w:p w14:paraId="0D18A3D1" w14:textId="333FC1B3" w:rsidR="00AB0866" w:rsidRDefault="00941E23" w:rsidP="001D6D84">
      <w:pPr>
        <w:pStyle w:val="Heading2"/>
      </w:pPr>
      <w:r>
        <w:lastRenderedPageBreak/>
        <w:t xml:space="preserve">2. </w:t>
      </w:r>
      <w:r>
        <w:tab/>
      </w:r>
      <w:r w:rsidR="00AB0866">
        <w:t>Methods</w:t>
      </w:r>
      <w:bookmarkEnd w:id="5"/>
    </w:p>
    <w:p w14:paraId="05514A31" w14:textId="66AC5389" w:rsidR="00AB0866" w:rsidRDefault="00941E23" w:rsidP="001D6D84">
      <w:pPr>
        <w:pStyle w:val="Heading3"/>
      </w:pPr>
      <w:bookmarkStart w:id="6" w:name="_Toc20988641"/>
      <w:r>
        <w:t xml:space="preserve">2.1. </w:t>
      </w:r>
      <w:r>
        <w:tab/>
        <w:t>F</w:t>
      </w:r>
      <w:r w:rsidR="00AB0866">
        <w:t>ield sites</w:t>
      </w:r>
      <w:bookmarkEnd w:id="6"/>
    </w:p>
    <w:p w14:paraId="2836542B" w14:textId="334253CE" w:rsidR="00B567A0" w:rsidRDefault="00AB0866" w:rsidP="00C33D18">
      <w:pPr>
        <w:spacing w:line="480" w:lineRule="auto"/>
      </w:pPr>
      <w:r>
        <w:t xml:space="preserve">Two field sites were used for this study. A pasture field located at </w:t>
      </w:r>
      <w:r w:rsidR="005B2BB5">
        <w:t>British National G</w:t>
      </w:r>
      <w:r>
        <w:t>rid</w:t>
      </w:r>
      <w:r w:rsidR="005B2BB5">
        <w:t xml:space="preserve"> (BNG)</w:t>
      </w:r>
      <w:r>
        <w:t xml:space="preserve"> reference </w:t>
      </w:r>
      <w:r w:rsidRPr="003A4733">
        <w:t>SU 75153 68746</w:t>
      </w:r>
      <w:r>
        <w:t xml:space="preserve"> near Reading, England, and an arable field located at </w:t>
      </w:r>
      <w:r w:rsidR="005B2BB5">
        <w:t xml:space="preserve">BNG </w:t>
      </w:r>
      <w:r>
        <w:t xml:space="preserve">reference </w:t>
      </w:r>
      <w:r w:rsidRPr="00646A47">
        <w:t xml:space="preserve">SE 36200 81600 </w:t>
      </w:r>
      <w:r>
        <w:t xml:space="preserve">near Holme-On-Swale in Yorkshire, England. Both of these fields border rivers: the river Loddon borders the pasture </w:t>
      </w:r>
      <w:r w:rsidR="0043244A">
        <w:t>field</w:t>
      </w:r>
      <w:r>
        <w:t xml:space="preserve">, and the river Swale the arable </w:t>
      </w:r>
      <w:r w:rsidR="0043244A">
        <w:t xml:space="preserve">field </w:t>
      </w:r>
      <w:r w:rsidR="00406C5D">
        <w:t>(</w:t>
      </w:r>
      <w:r w:rsidR="00C83003">
        <w:t>Figure 1)</w:t>
      </w:r>
      <w:r>
        <w:t xml:space="preserve"> Communication with land </w:t>
      </w:r>
      <w:r w:rsidR="0043244A">
        <w:t xml:space="preserve">managers </w:t>
      </w:r>
      <w:r>
        <w:t xml:space="preserve">confirmed that </w:t>
      </w:r>
      <w:r w:rsidR="005B2BB5">
        <w:t xml:space="preserve">at </w:t>
      </w:r>
      <w:r>
        <w:t xml:space="preserve">both sites there are </w:t>
      </w:r>
      <w:r w:rsidR="0043244A">
        <w:t xml:space="preserve">areas </w:t>
      </w:r>
      <w:r>
        <w:t xml:space="preserve">of the field subject to </w:t>
      </w:r>
      <w:r w:rsidR="00512B64">
        <w:t xml:space="preserve">frequent </w:t>
      </w:r>
      <w:r>
        <w:t xml:space="preserve">flooding and </w:t>
      </w:r>
      <w:r w:rsidR="0043244A">
        <w:t xml:space="preserve">areas </w:t>
      </w:r>
      <w:r>
        <w:t>of the field which rarely flood, due to both distance from the river and the topography of the field</w:t>
      </w:r>
      <w:r w:rsidR="00C952E6">
        <w:t xml:space="preserve"> though precise records of the date and duration of individual flood events w</w:t>
      </w:r>
      <w:r w:rsidR="0043244A">
        <w:t>ere</w:t>
      </w:r>
      <w:r w:rsidR="00C952E6">
        <w:t xml:space="preserve"> not available</w:t>
      </w:r>
      <w:r>
        <w:t>.</w:t>
      </w:r>
      <w:r w:rsidR="006E4EAF">
        <w:t xml:space="preserve"> As </w:t>
      </w:r>
      <w:r w:rsidR="008E44C2">
        <w:t>groundwater level</w:t>
      </w:r>
      <w:r w:rsidR="006E4EAF">
        <w:t xml:space="preserve"> data </w:t>
      </w:r>
      <w:r w:rsidR="00522023">
        <w:t>were</w:t>
      </w:r>
      <w:r w:rsidR="006E4EAF">
        <w:t xml:space="preserve"> only available for the frequently flooded pasture soils we were unable to use this data in our analysis of controls on earthworm distributions across the different sampling sites within the same field and between fields. Due to this reason</w:t>
      </w:r>
      <w:r w:rsidR="00E256EC">
        <w:t>,</w:t>
      </w:r>
      <w:r w:rsidR="006E4EAF">
        <w:t xml:space="preserve"> it is not possible to attribute flooding events specifically to groundwater or riverine flooding.</w:t>
      </w:r>
    </w:p>
    <w:p w14:paraId="28D68560" w14:textId="51B0F2D0" w:rsidR="0025254A" w:rsidRDefault="003D6539" w:rsidP="0025254A">
      <w:pPr>
        <w:keepNext/>
        <w:jc w:val="center"/>
      </w:pPr>
      <w:r>
        <w:rPr>
          <w:noProof/>
          <w:lang w:eastAsia="en-GB"/>
        </w:rPr>
        <w:lastRenderedPageBreak/>
        <w:drawing>
          <wp:inline distT="0" distB="0" distL="0" distR="0" wp14:anchorId="0C600090" wp14:editId="4B0FF6AB">
            <wp:extent cx="5654835" cy="539623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ined map .jpg"/>
                    <pic:cNvPicPr/>
                  </pic:nvPicPr>
                  <pic:blipFill>
                    <a:blip r:embed="rId14">
                      <a:extLst>
                        <a:ext uri="{28A0092B-C50C-407E-A947-70E740481C1C}">
                          <a14:useLocalDpi xmlns:a14="http://schemas.microsoft.com/office/drawing/2010/main" val="0"/>
                        </a:ext>
                      </a:extLst>
                    </a:blip>
                    <a:stretch>
                      <a:fillRect/>
                    </a:stretch>
                  </pic:blipFill>
                  <pic:spPr>
                    <a:xfrm>
                      <a:off x="0" y="0"/>
                      <a:ext cx="5654835" cy="5396230"/>
                    </a:xfrm>
                    <a:prstGeom prst="rect">
                      <a:avLst/>
                    </a:prstGeom>
                  </pic:spPr>
                </pic:pic>
              </a:graphicData>
            </a:graphic>
          </wp:inline>
        </w:drawing>
      </w:r>
    </w:p>
    <w:p w14:paraId="55B33EA8" w14:textId="31BEA18A" w:rsidR="0025254A" w:rsidRDefault="0025254A" w:rsidP="00C43823">
      <w:pPr>
        <w:pStyle w:val="Caption"/>
        <w:spacing w:line="480" w:lineRule="auto"/>
        <w:jc w:val="left"/>
      </w:pPr>
      <w:bookmarkStart w:id="7" w:name="_Ref39749604"/>
      <w:r>
        <w:t xml:space="preserve">Figure </w:t>
      </w:r>
      <w:r w:rsidR="00C83003">
        <w:t>1</w:t>
      </w:r>
      <w:bookmarkEnd w:id="7"/>
      <w:r>
        <w:t xml:space="preserve"> – The location of the Loddon pasture </w:t>
      </w:r>
      <w:r w:rsidR="0043244A">
        <w:t xml:space="preserve">field </w:t>
      </w:r>
      <w:r>
        <w:t>near Reading, England,</w:t>
      </w:r>
      <w:r w:rsidR="003D6539">
        <w:t xml:space="preserve"> and the Swale arable </w:t>
      </w:r>
      <w:r w:rsidR="0043244A">
        <w:t xml:space="preserve">field </w:t>
      </w:r>
      <w:r w:rsidR="003D6539">
        <w:t>near Holme-On-Swale, England</w:t>
      </w:r>
      <w:r>
        <w:t xml:space="preserve"> and LIDAR graph</w:t>
      </w:r>
      <w:r w:rsidR="003D6539">
        <w:t>s</w:t>
      </w:r>
      <w:r>
        <w:t xml:space="preserve"> representing the </w:t>
      </w:r>
      <w:r w:rsidR="00F30A9C">
        <w:t xml:space="preserve">topography </w:t>
      </w:r>
      <w:r>
        <w:t>of the field</w:t>
      </w:r>
      <w:r w:rsidR="00F30A9C">
        <w:t>s</w:t>
      </w:r>
      <w:r>
        <w:t xml:space="preserve">. </w:t>
      </w:r>
      <w:r w:rsidR="003D469A">
        <w:t xml:space="preserve">Samples for the rarely flooded </w:t>
      </w:r>
      <w:r w:rsidR="0043244A">
        <w:t>areas</w:t>
      </w:r>
      <w:r w:rsidR="003D469A">
        <w:t xml:space="preserve"> (sites 1, 3 and 5) were taken from </w:t>
      </w:r>
      <w:r w:rsidR="0043244A">
        <w:t>areas</w:t>
      </w:r>
      <w:r w:rsidR="003D469A">
        <w:t xml:space="preserve"> of high elevation (</w:t>
      </w:r>
      <w:r w:rsidR="00F30A9C">
        <w:t>coloured</w:t>
      </w:r>
      <w:r w:rsidR="003D469A">
        <w:t xml:space="preserve"> </w:t>
      </w:r>
      <w:r w:rsidR="00941E23">
        <w:t>brown</w:t>
      </w:r>
      <w:r w:rsidR="00E8362F">
        <w:t>, on the western side of the fields</w:t>
      </w:r>
      <w:r w:rsidR="003D469A">
        <w:t xml:space="preserve">). </w:t>
      </w:r>
      <w:r>
        <w:t xml:space="preserve">Samples for the frequently flooding </w:t>
      </w:r>
      <w:r w:rsidR="0043244A">
        <w:t xml:space="preserve">areas </w:t>
      </w:r>
      <w:r w:rsidR="003D469A">
        <w:t xml:space="preserve">(sites 2, 4 and 6) </w:t>
      </w:r>
      <w:r>
        <w:t xml:space="preserve">were taken from </w:t>
      </w:r>
      <w:r w:rsidR="0043244A">
        <w:t xml:space="preserve">areas </w:t>
      </w:r>
      <w:r>
        <w:t>of low and medium elevation</w:t>
      </w:r>
      <w:r w:rsidR="00CD648D">
        <w:t xml:space="preserve"> (</w:t>
      </w:r>
      <w:r w:rsidR="00F30A9C">
        <w:t>coloured</w:t>
      </w:r>
      <w:r w:rsidR="00CD648D">
        <w:t xml:space="preserve"> green</w:t>
      </w:r>
      <w:r w:rsidR="00E8362F">
        <w:t>, on the eastern side of the fields</w:t>
      </w:r>
      <w:r w:rsidR="00CD648D">
        <w:t>)</w:t>
      </w:r>
      <w:r w:rsidR="003D469A">
        <w:t xml:space="preserve">. In the arable field sites 1 and 2 were </w:t>
      </w:r>
      <w:r w:rsidR="00B567A0">
        <w:t>located in the field margin</w:t>
      </w:r>
      <w:r w:rsidR="003D469A">
        <w:t xml:space="preserve"> </w:t>
      </w:r>
      <w:r w:rsidR="0043244A">
        <w:t xml:space="preserve">soil </w:t>
      </w:r>
      <w:r w:rsidR="003D469A">
        <w:t>and sites 3 and 4 in the arable soil.</w:t>
      </w:r>
      <w:r>
        <w:t xml:space="preserve"> </w:t>
      </w:r>
    </w:p>
    <w:p w14:paraId="63B286EB" w14:textId="6BA89C5A" w:rsidR="00AB0866" w:rsidRDefault="00AB0866" w:rsidP="00C43823">
      <w:pPr>
        <w:spacing w:line="480" w:lineRule="auto"/>
      </w:pPr>
      <w:r w:rsidRPr="00964A48">
        <w:t xml:space="preserve">The pasture </w:t>
      </w:r>
      <w:r w:rsidR="00E82322">
        <w:t>field</w:t>
      </w:r>
      <w:r w:rsidR="00E82322" w:rsidRPr="00964A48">
        <w:t xml:space="preserve"> </w:t>
      </w:r>
      <w:r w:rsidRPr="00964A48">
        <w:t xml:space="preserve">was visited every three months over a period of eighteen months, from November 2016 to February 2018. </w:t>
      </w:r>
      <w:r w:rsidR="007C43CC" w:rsidRPr="00F54F3B">
        <w:rPr>
          <w:szCs w:val="22"/>
        </w:rPr>
        <w:t>On each visit, six randomly positioned samples were taken from the</w:t>
      </w:r>
      <w:r w:rsidR="00244113">
        <w:rPr>
          <w:szCs w:val="22"/>
        </w:rPr>
        <w:t xml:space="preserve"> </w:t>
      </w:r>
      <w:r w:rsidR="007C43CC" w:rsidRPr="00F54F3B">
        <w:rPr>
          <w:szCs w:val="22"/>
        </w:rPr>
        <w:t xml:space="preserve">rarely flooded area and twelve from the frequently flooded area. A higher number of samples were taken in </w:t>
      </w:r>
      <w:r w:rsidR="007C43CC" w:rsidRPr="00F54F3B">
        <w:rPr>
          <w:szCs w:val="22"/>
        </w:rPr>
        <w:lastRenderedPageBreak/>
        <w:t>the frequently flooded area as</w:t>
      </w:r>
      <w:r w:rsidR="0043244A">
        <w:rPr>
          <w:szCs w:val="22"/>
        </w:rPr>
        <w:t>, according to the land manager,</w:t>
      </w:r>
      <w:r w:rsidR="007C43CC" w:rsidRPr="00F54F3B">
        <w:rPr>
          <w:szCs w:val="22"/>
        </w:rPr>
        <w:t xml:space="preserve"> there appeared to be </w:t>
      </w:r>
      <w:r w:rsidR="0043244A">
        <w:rPr>
          <w:szCs w:val="22"/>
        </w:rPr>
        <w:t>two distinct</w:t>
      </w:r>
      <w:r w:rsidR="007C43CC" w:rsidRPr="00F54F3B">
        <w:rPr>
          <w:szCs w:val="22"/>
        </w:rPr>
        <w:t xml:space="preserve"> drainage rate</w:t>
      </w:r>
      <w:r w:rsidR="0043244A">
        <w:rPr>
          <w:szCs w:val="22"/>
        </w:rPr>
        <w:t>s</w:t>
      </w:r>
      <w:r w:rsidR="007C43CC" w:rsidRPr="00F54F3B">
        <w:rPr>
          <w:szCs w:val="22"/>
        </w:rPr>
        <w:t xml:space="preserve"> within this area. However</w:t>
      </w:r>
      <w:r w:rsidR="0043244A">
        <w:rPr>
          <w:szCs w:val="22"/>
        </w:rPr>
        <w:t>,</w:t>
      </w:r>
      <w:r w:rsidR="007C43CC" w:rsidRPr="00F54F3B">
        <w:rPr>
          <w:szCs w:val="22"/>
        </w:rPr>
        <w:t xml:space="preserve"> we have combined all the data from the frequently flooded area because our focus is the comparison of frequently</w:t>
      </w:r>
      <w:r w:rsidR="007C43CC">
        <w:rPr>
          <w:szCs w:val="22"/>
        </w:rPr>
        <w:t xml:space="preserve"> </w:t>
      </w:r>
      <w:r w:rsidR="007C43CC" w:rsidRPr="00F54F3B">
        <w:rPr>
          <w:color w:val="222222"/>
          <w:szCs w:val="22"/>
          <w:shd w:val="clear" w:color="auto" w:fill="FFFFFF"/>
        </w:rPr>
        <w:t>and rarely flooded soils</w:t>
      </w:r>
      <w:r w:rsidR="00D951C6">
        <w:rPr>
          <w:color w:val="222222"/>
          <w:szCs w:val="22"/>
          <w:shd w:val="clear" w:color="auto" w:fill="FFFFFF"/>
        </w:rPr>
        <w:t xml:space="preserve">. In addition, </w:t>
      </w:r>
      <w:r w:rsidR="007C43CC" w:rsidRPr="00F54F3B">
        <w:rPr>
          <w:color w:val="222222"/>
          <w:szCs w:val="22"/>
          <w:shd w:val="clear" w:color="auto" w:fill="FFFFFF"/>
        </w:rPr>
        <w:t>preliminary data analysis (not reported here) indicate</w:t>
      </w:r>
      <w:r w:rsidR="001C0956">
        <w:rPr>
          <w:color w:val="222222"/>
          <w:szCs w:val="22"/>
          <w:shd w:val="clear" w:color="auto" w:fill="FFFFFF"/>
        </w:rPr>
        <w:t>d</w:t>
      </w:r>
      <w:r w:rsidR="007C43CC" w:rsidRPr="00F54F3B">
        <w:rPr>
          <w:color w:val="222222"/>
          <w:szCs w:val="22"/>
          <w:shd w:val="clear" w:color="auto" w:fill="FFFFFF"/>
        </w:rPr>
        <w:t xml:space="preserve"> that, when present, any differences in soil properties and earthworm populations </w:t>
      </w:r>
      <w:r w:rsidR="00927D6A">
        <w:rPr>
          <w:color w:val="222222"/>
          <w:szCs w:val="22"/>
          <w:shd w:val="clear" w:color="auto" w:fill="FFFFFF"/>
        </w:rPr>
        <w:t>in the frequently flooded area between the areas with apparent</w:t>
      </w:r>
      <w:r w:rsidR="001C0956">
        <w:rPr>
          <w:color w:val="222222"/>
          <w:szCs w:val="22"/>
          <w:shd w:val="clear" w:color="auto" w:fill="FFFFFF"/>
        </w:rPr>
        <w:t>ly</w:t>
      </w:r>
      <w:r w:rsidR="00927D6A">
        <w:rPr>
          <w:color w:val="222222"/>
          <w:szCs w:val="22"/>
          <w:shd w:val="clear" w:color="auto" w:fill="FFFFFF"/>
        </w:rPr>
        <w:t xml:space="preserve"> different drainage rates </w:t>
      </w:r>
      <w:r w:rsidR="007C43CC" w:rsidRPr="00F54F3B">
        <w:rPr>
          <w:color w:val="222222"/>
          <w:szCs w:val="22"/>
          <w:shd w:val="clear" w:color="auto" w:fill="FFFFFF"/>
        </w:rPr>
        <w:t xml:space="preserve">were minor and rarely significant. Combining the data results in a greater number of frequently flooded than rarely flooded soil samples for the pasture </w:t>
      </w:r>
      <w:r w:rsidR="00E82322">
        <w:rPr>
          <w:color w:val="222222"/>
          <w:szCs w:val="22"/>
          <w:shd w:val="clear" w:color="auto" w:fill="FFFFFF"/>
        </w:rPr>
        <w:t>field</w:t>
      </w:r>
      <w:r w:rsidR="007C43CC">
        <w:rPr>
          <w:i/>
          <w:iCs/>
          <w:color w:val="222222"/>
          <w:szCs w:val="22"/>
          <w:shd w:val="clear" w:color="auto" w:fill="FFFFFF"/>
        </w:rPr>
        <w:t xml:space="preserve">. </w:t>
      </w:r>
      <w:r w:rsidR="006B7CC7">
        <w:t xml:space="preserve">The arable </w:t>
      </w:r>
      <w:r w:rsidR="00E82322">
        <w:t xml:space="preserve">field </w:t>
      </w:r>
      <w:r w:rsidR="006B7CC7">
        <w:t xml:space="preserve">was visited approximately every three months, from April 2017 to January 2018. The decision to only sample for one year was due to the generally low earthworm abundances </w:t>
      </w:r>
      <w:r w:rsidR="009B174C">
        <w:t xml:space="preserve">at </w:t>
      </w:r>
      <w:r w:rsidR="006B7CC7">
        <w:t xml:space="preserve">this site. </w:t>
      </w:r>
      <w:r>
        <w:t xml:space="preserve">On each visit, six </w:t>
      </w:r>
      <w:r w:rsidR="006B7CC7">
        <w:t xml:space="preserve">randomly positioned </w:t>
      </w:r>
      <w:r>
        <w:t xml:space="preserve">samples were taken in each of four locations: a crop </w:t>
      </w:r>
      <w:r w:rsidR="0043244A">
        <w:t xml:space="preserve">soil </w:t>
      </w:r>
      <w:r>
        <w:t xml:space="preserve">and </w:t>
      </w:r>
      <w:r w:rsidR="0043244A">
        <w:t xml:space="preserve">a </w:t>
      </w:r>
      <w:r>
        <w:t>field margin</w:t>
      </w:r>
      <w:r w:rsidR="0043244A">
        <w:t xml:space="preserve"> soil,</w:t>
      </w:r>
      <w:r>
        <w:t xml:space="preserve"> </w:t>
      </w:r>
      <w:r w:rsidR="00641CCE">
        <w:t>from both the</w:t>
      </w:r>
      <w:r w:rsidR="0043244A">
        <w:t xml:space="preserve"> </w:t>
      </w:r>
      <w:r w:rsidR="00A24323">
        <w:t>frequently</w:t>
      </w:r>
      <w:r w:rsidR="0043244A">
        <w:t xml:space="preserve"> flooded</w:t>
      </w:r>
      <w:r w:rsidR="00A24323">
        <w:t xml:space="preserve"> </w:t>
      </w:r>
      <w:r>
        <w:t>and</w:t>
      </w:r>
      <w:r w:rsidR="0043244A">
        <w:t xml:space="preserve"> </w:t>
      </w:r>
      <w:r>
        <w:t xml:space="preserve">rarely flooded </w:t>
      </w:r>
      <w:r w:rsidR="0043244A">
        <w:t>area</w:t>
      </w:r>
      <w:r w:rsidR="00641CCE">
        <w:t>s</w:t>
      </w:r>
      <w:r>
        <w:t xml:space="preserve">. </w:t>
      </w:r>
    </w:p>
    <w:p w14:paraId="52EEDBAF" w14:textId="7360CA74" w:rsidR="00AB0866" w:rsidRDefault="00941E23" w:rsidP="001D6D84">
      <w:pPr>
        <w:pStyle w:val="Heading3"/>
      </w:pPr>
      <w:bookmarkStart w:id="8" w:name="_Toc20988643"/>
      <w:r>
        <w:t>2.2.</w:t>
      </w:r>
      <w:r>
        <w:tab/>
        <w:t xml:space="preserve"> </w:t>
      </w:r>
      <w:bookmarkStart w:id="9" w:name="_Toc20988642"/>
      <w:r w:rsidR="00AB0866">
        <w:t>Earthworm and soil sampling</w:t>
      </w:r>
      <w:bookmarkEnd w:id="9"/>
    </w:p>
    <w:p w14:paraId="5F885340" w14:textId="5F26363C" w:rsidR="00A466FE" w:rsidRDefault="00A466FE" w:rsidP="00C43823">
      <w:pPr>
        <w:spacing w:line="480" w:lineRule="auto"/>
      </w:pPr>
      <w:r>
        <w:t>Samples were taken by excavating a pit measuring 20 cm x 20</w:t>
      </w:r>
      <w:r w:rsidR="0006225C">
        <w:t xml:space="preserve"> </w:t>
      </w:r>
      <w:r>
        <w:t>cm x 20</w:t>
      </w:r>
      <w:r w:rsidR="0006225C">
        <w:t xml:space="preserve"> </w:t>
      </w:r>
      <w:r>
        <w:t xml:space="preserve">cm. The soil was extracted using a sharp levering motion with a spade and </w:t>
      </w:r>
      <w:r w:rsidR="003D6539">
        <w:t>put</w:t>
      </w:r>
      <w:r>
        <w:t xml:space="preserve"> into a high sided tray</w:t>
      </w:r>
      <w:r w:rsidRPr="00E404A1">
        <w:t xml:space="preserve"> </w:t>
      </w:r>
      <w:r>
        <w:t>in order to prevent earthworm escape. The extracted soil was hand-sorted for live earthworms</w:t>
      </w:r>
      <w:r w:rsidR="003D6539">
        <w:t>.</w:t>
      </w:r>
      <w:r>
        <w:t xml:space="preserve"> </w:t>
      </w:r>
      <w:r w:rsidR="003D6539">
        <w:t>A</w:t>
      </w:r>
      <w:r>
        <w:t xml:space="preserve">ny earthworms living deeper within the soil were </w:t>
      </w:r>
      <w:r w:rsidR="005B2BB5">
        <w:t xml:space="preserve">expelled </w:t>
      </w:r>
      <w:r>
        <w:t>using one litre of 0.13 ml L</w:t>
      </w:r>
      <w:r w:rsidRPr="00E82336">
        <w:rPr>
          <w:vertAlign w:val="superscript"/>
        </w:rPr>
        <w:t>-1</w:t>
      </w:r>
      <w:r>
        <w:t xml:space="preserve"> concentration allyl isothiocyanate in deionised water (Zaborski, 2003; Pelosi et al., 2009), which was poured into the pit and left for 30 minutes to drain into the soil. The combination of hand-sorting soil and use of a chemical </w:t>
      </w:r>
      <w:r w:rsidR="005B2BB5">
        <w:t xml:space="preserve">expellant </w:t>
      </w:r>
      <w:r>
        <w:t xml:space="preserve">is the most effective method of sampling the earthworm community (Pelosi et al., 2009). Emerging earthworms were rinsed with deionised water and stored separately from earthworms collected from the pit. Earthworms were collected live and transported back to the laboratory in moist soil. The soil temperature at 5 cm and 10 cm depths for each pit was recorded by inserting a soil temperature probe horizontally into the intact soil adjacent to the pit. </w:t>
      </w:r>
      <w:r w:rsidR="007C43CC">
        <w:t>A</w:t>
      </w:r>
      <w:r>
        <w:t xml:space="preserve"> soil sample was collected by hammering a bulk density ring of volume 63.62 cm</w:t>
      </w:r>
      <w:r w:rsidRPr="005A17FC">
        <w:rPr>
          <w:vertAlign w:val="superscript"/>
        </w:rPr>
        <w:t>3</w:t>
      </w:r>
      <w:r>
        <w:t xml:space="preserve"> (height 4 cm, diameter 5.5 cm) into the side of the freshly dug pit, approximately 10 cm below the soil surface. The sample was brought back to the laboratory for analysis of soil moisture content, bulk density, soil pH, and soil carbon and nitrogen content.</w:t>
      </w:r>
    </w:p>
    <w:p w14:paraId="2413C34F" w14:textId="219C20E2" w:rsidR="003C50EF" w:rsidRPr="001561C3" w:rsidRDefault="003C50EF" w:rsidP="00C43823">
      <w:pPr>
        <w:spacing w:line="480" w:lineRule="auto"/>
      </w:pPr>
      <w:r>
        <w:lastRenderedPageBreak/>
        <w:t xml:space="preserve">In the laboratory, live adult earthworms were identified using </w:t>
      </w:r>
      <w:r w:rsidR="0006225C">
        <w:t xml:space="preserve">the </w:t>
      </w:r>
      <w:r w:rsidR="00030360">
        <w:t>OPAL “Key to Common British Earthworms” (Jones and Lowe, 2016) and weighed</w:t>
      </w:r>
      <w:r>
        <w:t xml:space="preserve">. Juvenile and adult earthworms, earthworm fragments or dead earthworms were recorded as such and weighed. </w:t>
      </w:r>
    </w:p>
    <w:p w14:paraId="010234B6" w14:textId="10A9E9A9" w:rsidR="00AB0866" w:rsidRDefault="00941E23" w:rsidP="001D6D84">
      <w:pPr>
        <w:pStyle w:val="Heading3"/>
      </w:pPr>
      <w:r>
        <w:t xml:space="preserve">2.3. </w:t>
      </w:r>
      <w:r>
        <w:tab/>
      </w:r>
      <w:r w:rsidR="00AB0866">
        <w:t>Soil analysis</w:t>
      </w:r>
      <w:bookmarkEnd w:id="8"/>
    </w:p>
    <w:p w14:paraId="2970C8B5" w14:textId="104A9AEF" w:rsidR="009767F3" w:rsidRDefault="009767F3" w:rsidP="00C43823">
      <w:pPr>
        <w:spacing w:line="480" w:lineRule="auto"/>
      </w:pPr>
      <w:bookmarkStart w:id="10" w:name="_Toc20988673"/>
      <w:r>
        <w:t xml:space="preserve">Soil samples </w:t>
      </w:r>
      <w:r w:rsidR="00030360">
        <w:t xml:space="preserve">collected in the bulk density ring </w:t>
      </w:r>
      <w:r>
        <w:t>were dried at 105°C for 24 hours with pre- and post-drying weights used to calculate</w:t>
      </w:r>
      <w:r w:rsidR="00030360">
        <w:t xml:space="preserve"> gravimetric</w:t>
      </w:r>
      <w:r>
        <w:t xml:space="preserve"> moisture content</w:t>
      </w:r>
      <w:r w:rsidR="00030360">
        <w:t xml:space="preserve"> and</w:t>
      </w:r>
      <w:r>
        <w:t xml:space="preserve"> oven-dried soil bulk density. </w:t>
      </w:r>
      <w:r w:rsidR="003D6539">
        <w:t xml:space="preserve">Soil </w:t>
      </w:r>
      <w:r>
        <w:t>pH was determined by adding 40 ml of deionised water to 10</w:t>
      </w:r>
      <w:r w:rsidR="00182E3C">
        <w:t xml:space="preserve"> </w:t>
      </w:r>
      <w:r>
        <w:t>g of the dried soil sample in 50</w:t>
      </w:r>
      <w:r w:rsidR="00182E3C">
        <w:t xml:space="preserve"> </w:t>
      </w:r>
      <w:r>
        <w:t>ml polypropylene tubes</w:t>
      </w:r>
      <w:r w:rsidR="00E50849">
        <w:t>,</w:t>
      </w:r>
      <w:r>
        <w:t xml:space="preserve"> which were shaken for two hours and left to stand for one hour in order to allow any particulate matter to settle. Soil pH readings were taken using a Thermo Orion 420A plus pH/ISE Meter, calibrated with pH 4, pH 7 and pH 10 buffers. </w:t>
      </w:r>
      <w:r w:rsidR="00C952E6">
        <w:t>Soil texture was determined by hand texturing (Thien, 1979).</w:t>
      </w:r>
    </w:p>
    <w:p w14:paraId="6C4A526E" w14:textId="6D5521FA" w:rsidR="009767F3" w:rsidRDefault="00AD0C7B" w:rsidP="00C43823">
      <w:pPr>
        <w:spacing w:line="480" w:lineRule="auto"/>
      </w:pPr>
      <w:bookmarkStart w:id="11" w:name="_Hlk49425343"/>
      <w:r>
        <w:t>Total soil</w:t>
      </w:r>
      <w:r w:rsidR="00E36C26">
        <w:t xml:space="preserve"> carbon and nitrogen were determined using a Vario Macro C/N analyser. A</w:t>
      </w:r>
      <w:r w:rsidR="009767F3">
        <w:t xml:space="preserve"> subsample of the </w:t>
      </w:r>
      <w:r w:rsidR="00E256EC">
        <w:t>oven-</w:t>
      </w:r>
      <w:r w:rsidR="009767F3">
        <w:t xml:space="preserve">dried soil </w:t>
      </w:r>
      <w:r w:rsidR="00E36C26">
        <w:t xml:space="preserve">was finely ground </w:t>
      </w:r>
      <w:r w:rsidR="009767F3">
        <w:t>in a ball mill</w:t>
      </w:r>
      <w:r w:rsidR="00E8362F">
        <w:t xml:space="preserve"> and a</w:t>
      </w:r>
      <w:r w:rsidR="00E8362F" w:rsidRPr="00E36C26">
        <w:t xml:space="preserve">pproximately 100 mg ± 5 mg </w:t>
      </w:r>
      <w:r w:rsidR="00110C73">
        <w:t>were</w:t>
      </w:r>
      <w:r w:rsidR="00E8362F" w:rsidRPr="00E36C26">
        <w:t xml:space="preserve"> analysed</w:t>
      </w:r>
      <w:r w:rsidR="00E8362F">
        <w:t xml:space="preserve"> to </w:t>
      </w:r>
      <w:r w:rsidR="00641A55">
        <w:t>determine</w:t>
      </w:r>
      <w:r w:rsidR="00E8362F">
        <w:t xml:space="preserve"> soil %C and %N content.</w:t>
      </w:r>
      <w:r w:rsidR="003F609E">
        <w:t xml:space="preserve"> </w:t>
      </w:r>
      <w:r w:rsidR="009767F3">
        <w:t>The C/N analyser was calibrated using samples of glutamic acid of the same mass as the soil. A certified organic analytical standard of Peaty soil from Elemental Microanalysis Ltd (B2176 – batch 133519) gave recoveries of 97% (std dev = 2.21%, n = 5) and 100% (st</w:t>
      </w:r>
      <w:r w:rsidR="00877CDE">
        <w:t>d</w:t>
      </w:r>
      <w:r w:rsidR="009767F3">
        <w:t xml:space="preserve"> dev = 2.94%, n = 5) for certified concentrations of 15.95% C and 1.29% N, respectively</w:t>
      </w:r>
      <w:bookmarkEnd w:id="11"/>
      <w:r w:rsidR="009767F3">
        <w:t>.</w:t>
      </w:r>
      <w:r w:rsidR="00E36C26">
        <w:t xml:space="preserve"> </w:t>
      </w:r>
    </w:p>
    <w:p w14:paraId="525ADAAD" w14:textId="44F86531" w:rsidR="00AB0866" w:rsidRDefault="00941E23" w:rsidP="001D6D84">
      <w:pPr>
        <w:pStyle w:val="Heading3"/>
      </w:pPr>
      <w:r>
        <w:t xml:space="preserve">2.4. </w:t>
      </w:r>
      <w:r>
        <w:tab/>
      </w:r>
      <w:r w:rsidR="00AB0866">
        <w:t>Data analysis and statistical methods</w:t>
      </w:r>
      <w:bookmarkEnd w:id="10"/>
    </w:p>
    <w:p w14:paraId="46EB35B9" w14:textId="70FC0591" w:rsidR="00AB0866" w:rsidRPr="00F85CF8" w:rsidRDefault="002A5D05" w:rsidP="00C43823">
      <w:pPr>
        <w:spacing w:line="480" w:lineRule="auto"/>
      </w:pPr>
      <w:r>
        <w:t xml:space="preserve">Our entire raw data set is provided in the SI. </w:t>
      </w:r>
      <w:r w:rsidR="00C057AB" w:rsidRPr="00BA1FB4">
        <w:t>Data were analysed using RStudio (R Core Team, 2019)</w:t>
      </w:r>
      <w:r w:rsidR="00C057AB">
        <w:t>.</w:t>
      </w:r>
      <w:r w:rsidR="0006225C">
        <w:t xml:space="preserve"> </w:t>
      </w:r>
      <w:r w:rsidR="00AB0866">
        <w:t xml:space="preserve">The </w:t>
      </w:r>
      <w:r w:rsidR="00D163B6">
        <w:t>soil properties</w:t>
      </w:r>
      <w:r w:rsidR="00AB0866">
        <w:t xml:space="preserve"> used in further analysis were: soil bulk density (g cm</w:t>
      </w:r>
      <w:r w:rsidR="00AB0866" w:rsidRPr="00CC20E9">
        <w:rPr>
          <w:vertAlign w:val="superscript"/>
        </w:rPr>
        <w:t>-3</w:t>
      </w:r>
      <w:r w:rsidR="00AB0866">
        <w:t>)</w:t>
      </w:r>
      <w:r w:rsidR="00D163B6">
        <w:t>,</w:t>
      </w:r>
      <w:r w:rsidR="00D163B6" w:rsidRPr="00D163B6">
        <w:t xml:space="preserve"> </w:t>
      </w:r>
      <w:r w:rsidR="00D163B6">
        <w:t>soil moisture content (%), soil pH</w:t>
      </w:r>
      <w:r w:rsidR="00AB0866">
        <w:t xml:space="preserve">, soil carbon content (%), and soil nitrogen content (%). </w:t>
      </w:r>
      <w:r w:rsidR="00646923">
        <w:t xml:space="preserve">For the </w:t>
      </w:r>
      <w:r w:rsidR="003902A8">
        <w:t xml:space="preserve">statistical </w:t>
      </w:r>
      <w:r w:rsidR="00646923">
        <w:t>analysis, soil pH was converted to H</w:t>
      </w:r>
      <w:r w:rsidR="00646923" w:rsidRPr="00646923">
        <w:rPr>
          <w:vertAlign w:val="superscript"/>
        </w:rPr>
        <w:t>+</w:t>
      </w:r>
      <w:r w:rsidR="00646923">
        <w:t xml:space="preserve"> </w:t>
      </w:r>
      <w:r w:rsidR="0096460A">
        <w:t>activity</w:t>
      </w:r>
      <w:r w:rsidR="00646923">
        <w:t xml:space="preserve">. </w:t>
      </w:r>
      <w:r w:rsidR="004F13B5">
        <w:t xml:space="preserve">Prior to statistical testing, all datasets for soil properties and earthworm populations were tested for normality and </w:t>
      </w:r>
      <w:bookmarkStart w:id="12" w:name="_Hlk48570089"/>
      <w:r w:rsidR="004F13B5">
        <w:t xml:space="preserve">heteroscedasticity </w:t>
      </w:r>
      <w:bookmarkEnd w:id="12"/>
      <w:r w:rsidR="004F13B5">
        <w:t xml:space="preserve">and, where appropriate, transformed, or non-parametric statistical tests used. </w:t>
      </w:r>
      <w:r w:rsidR="00AB0866">
        <w:t xml:space="preserve">The total abundance of earthworms which had been extracted from the pit through both hand sorting and </w:t>
      </w:r>
      <w:r w:rsidR="003902A8">
        <w:t xml:space="preserve">allyl isothiocyanate expulsion </w:t>
      </w:r>
      <w:r w:rsidR="00AB0866">
        <w:t>was calculated for each pit and expressed on a m</w:t>
      </w:r>
      <w:r w:rsidR="00AB0866" w:rsidRPr="00CC20E9">
        <w:rPr>
          <w:vertAlign w:val="superscript"/>
        </w:rPr>
        <w:t>-2</w:t>
      </w:r>
      <w:r w:rsidR="00AB0866">
        <w:t xml:space="preserve"> basis. Partial earthworms were not included in this calculation. Total biomass of </w:t>
      </w:r>
      <w:r w:rsidR="00AB0866">
        <w:lastRenderedPageBreak/>
        <w:t>earthworms (g m</w:t>
      </w:r>
      <w:r w:rsidR="00AB0866" w:rsidRPr="00CC20E9">
        <w:rPr>
          <w:vertAlign w:val="superscript"/>
        </w:rPr>
        <w:t>-2</w:t>
      </w:r>
      <w:r w:rsidR="00AB0866">
        <w:t>) was the sum of the biomass of each individual</w:t>
      </w:r>
      <w:r w:rsidR="0096460A">
        <w:t>, including</w:t>
      </w:r>
      <w:r w:rsidR="00AB0866">
        <w:t xml:space="preserve"> partial earthworm body fragments. </w:t>
      </w:r>
      <w:r w:rsidR="00B101C7">
        <w:t>The percent</w:t>
      </w:r>
      <w:r w:rsidR="00CD5BA8">
        <w:t>age</w:t>
      </w:r>
      <w:r w:rsidR="00B101C7">
        <w:t xml:space="preserve"> of the total abundance represented by juveniles was calculated, and for analysis arcsine transformed.</w:t>
      </w:r>
    </w:p>
    <w:p w14:paraId="090A50C8" w14:textId="61879743" w:rsidR="009767F3" w:rsidRDefault="009767F3" w:rsidP="00C43823">
      <w:pPr>
        <w:spacing w:line="480" w:lineRule="auto"/>
      </w:pPr>
      <w:r>
        <w:t xml:space="preserve">The data were categorised by both the flooding regime and the land use. Two categories were established for the frequency of flooding: rarely flooded and frequently flooded. Three categories were established for land use: crop and margin soils </w:t>
      </w:r>
      <w:r w:rsidR="003902A8">
        <w:t xml:space="preserve">from </w:t>
      </w:r>
      <w:r>
        <w:t xml:space="preserve">the arable </w:t>
      </w:r>
      <w:r w:rsidR="00E82322">
        <w:t>field</w:t>
      </w:r>
      <w:r>
        <w:t>, and pasture soils</w:t>
      </w:r>
      <w:r w:rsidR="003902A8">
        <w:t xml:space="preserve"> from the pasture field</w:t>
      </w:r>
      <w:r w:rsidR="00E82322">
        <w:t xml:space="preserve">. </w:t>
      </w:r>
      <w:bookmarkStart w:id="13" w:name="_Hlk48222035"/>
      <w:bookmarkStart w:id="14" w:name="_Hlk48222072"/>
      <w:r>
        <w:t xml:space="preserve">To address the hypotheses established for this paper, the data were analysed using linear mixed effect (LME) models, treating the </w:t>
      </w:r>
      <w:r w:rsidR="00244113">
        <w:t>sampling date</w:t>
      </w:r>
      <w:r>
        <w:t xml:space="preserve"> as a random effect</w:t>
      </w:r>
      <w:bookmarkEnd w:id="13"/>
      <w:r w:rsidR="002D4830">
        <w:t xml:space="preserve"> and treating the land use and flooding regime as fixed effects for each soil property or population factor measure</w:t>
      </w:r>
      <w:r>
        <w:t>.</w:t>
      </w:r>
      <w:bookmarkEnd w:id="14"/>
      <w:r>
        <w:t xml:space="preserve"> </w:t>
      </w:r>
      <w:bookmarkStart w:id="15" w:name="_Hlk48569912"/>
      <w:r w:rsidR="004F7730">
        <w:t>For soil pH, soil percentage carbon, and total earthworm abundance, the linear mixed effect models were overfitted and so</w:t>
      </w:r>
      <w:r>
        <w:t xml:space="preserve"> generalised linear models were instead used to compare the effects of flooding and land use on these factors.</w:t>
      </w:r>
      <w:bookmarkEnd w:id="15"/>
      <w:r>
        <w:t xml:space="preserve"> Tukey </w:t>
      </w:r>
      <w:r w:rsidRPr="00182E3C">
        <w:rPr>
          <w:i/>
        </w:rPr>
        <w:t>post hoc</w:t>
      </w:r>
      <w:r>
        <w:t xml:space="preserve"> testing was then performed to determine where differences occurred between flooding and land uses</w:t>
      </w:r>
      <w:r w:rsidR="004C3D54">
        <w:t xml:space="preserve">. As samples were collected year-round, with </w:t>
      </w:r>
      <w:r w:rsidR="00244113">
        <w:t xml:space="preserve">sampling date </w:t>
      </w:r>
      <w:r w:rsidR="004C3D54">
        <w:t xml:space="preserve">used as a random factor, the effect of land use and flooding are representative of the populations in general, and therefore not sensitive to the timing of an individual flooding </w:t>
      </w:r>
      <w:r w:rsidR="00A366C4">
        <w:t>event.</w:t>
      </w:r>
      <w:r>
        <w:t xml:space="preserve"> </w:t>
      </w:r>
      <w:r w:rsidR="006820E9">
        <w:t xml:space="preserve">Finally, the </w:t>
      </w:r>
      <w:r w:rsidR="004F7730">
        <w:t xml:space="preserve">relative </w:t>
      </w:r>
      <w:r w:rsidR="006820E9">
        <w:t>percent</w:t>
      </w:r>
      <w:r w:rsidR="00AF5CB7">
        <w:t>age</w:t>
      </w:r>
      <w:r w:rsidR="006820E9">
        <w:t xml:space="preserve"> </w:t>
      </w:r>
      <w:r w:rsidR="00597CC4">
        <w:t xml:space="preserve">difference </w:t>
      </w:r>
      <w:r w:rsidR="006820E9">
        <w:t>in earthworm abundance and earthworm biomass between the rarely and frequently flooded sites were determined</w:t>
      </w:r>
      <w:r w:rsidR="004C3D54">
        <w:t xml:space="preserve"> for each land use.</w:t>
      </w:r>
      <w:r w:rsidR="003D708E">
        <w:t xml:space="preserve"> The means of earthworm abundance and biomass across all pits for each combination of land use and sampling </w:t>
      </w:r>
      <w:r w:rsidR="001B1FE2">
        <w:t>date</w:t>
      </w:r>
      <w:r w:rsidR="003D708E">
        <w:t xml:space="preserve"> </w:t>
      </w:r>
      <w:r w:rsidR="0006225C">
        <w:t>were</w:t>
      </w:r>
      <w:r w:rsidR="003D708E">
        <w:t xml:space="preserve"> </w:t>
      </w:r>
      <w:r w:rsidR="0006225C">
        <w:t>used for these calculations with a negative value indicating a decrease from the rarely to the frequently flooded soil</w:t>
      </w:r>
      <w:r w:rsidR="003D708E">
        <w:t>.</w:t>
      </w:r>
      <w:r w:rsidR="004C3D54">
        <w:t xml:space="preserve"> A</w:t>
      </w:r>
      <w:r w:rsidR="006820E9">
        <w:t xml:space="preserve"> Kruskal-Wall</w:t>
      </w:r>
      <w:r w:rsidR="00B101C7">
        <w:t>is</w:t>
      </w:r>
      <w:r w:rsidR="006820E9">
        <w:t xml:space="preserve"> test, with </w:t>
      </w:r>
      <w:r w:rsidR="006820E9" w:rsidRPr="00182E3C">
        <w:rPr>
          <w:i/>
        </w:rPr>
        <w:t>post hoc</w:t>
      </w:r>
      <w:r w:rsidR="006820E9">
        <w:t xml:space="preserve"> testing performed using a Wilcoxon signed ranks test</w:t>
      </w:r>
      <w:r w:rsidR="004C3D54">
        <w:t>, was used to determine whether these differences were significantly different between land uses</w:t>
      </w:r>
      <w:r w:rsidR="00D163B6">
        <w:t xml:space="preserve"> and flooding regimes</w:t>
      </w:r>
      <w:r w:rsidR="006820E9">
        <w:t xml:space="preserve">. </w:t>
      </w:r>
    </w:p>
    <w:p w14:paraId="53421667" w14:textId="173E78BC" w:rsidR="009767F3" w:rsidRPr="00F26527" w:rsidRDefault="009767F3" w:rsidP="00C43823">
      <w:pPr>
        <w:spacing w:line="480" w:lineRule="auto"/>
      </w:pPr>
      <w:bookmarkStart w:id="16" w:name="_Toc20988674"/>
      <w:r>
        <w:t xml:space="preserve">To determine whether </w:t>
      </w:r>
      <w:r w:rsidR="00877CDE">
        <w:t xml:space="preserve">the </w:t>
      </w:r>
      <w:r>
        <w:t xml:space="preserve">abundance of different earthworm species varied with flooding and land use, the abundance of </w:t>
      </w:r>
      <w:r w:rsidR="00877CDE">
        <w:t xml:space="preserve">each </w:t>
      </w:r>
      <w:r>
        <w:t xml:space="preserve">earthworm species </w:t>
      </w:r>
      <w:r w:rsidR="00877CDE">
        <w:t xml:space="preserve">was </w:t>
      </w:r>
      <w:r>
        <w:t xml:space="preserve">calculated. The only species present </w:t>
      </w:r>
      <w:r w:rsidR="00063BA5">
        <w:t xml:space="preserve">at </w:t>
      </w:r>
      <w:r w:rsidR="0052799A">
        <w:t xml:space="preserve">a </w:t>
      </w:r>
      <w:r w:rsidR="003902A8">
        <w:t xml:space="preserve">sufficiently </w:t>
      </w:r>
      <w:r w:rsidR="0052799A">
        <w:t xml:space="preserve">high </w:t>
      </w:r>
      <w:r>
        <w:t xml:space="preserve">abundance </w:t>
      </w:r>
      <w:r w:rsidR="0052799A">
        <w:t xml:space="preserve">deemed suitable for statistical analysis </w:t>
      </w:r>
      <w:r>
        <w:t xml:space="preserve">were </w:t>
      </w:r>
      <w:r>
        <w:rPr>
          <w:i/>
          <w:iCs/>
        </w:rPr>
        <w:t>Apo</w:t>
      </w:r>
      <w:r w:rsidR="0098488B">
        <w:rPr>
          <w:i/>
          <w:iCs/>
        </w:rPr>
        <w:t>r</w:t>
      </w:r>
      <w:r>
        <w:rPr>
          <w:i/>
          <w:iCs/>
        </w:rPr>
        <w:t>rectodea caligionsa (</w:t>
      </w:r>
      <w:r>
        <w:t>n = 131</w:t>
      </w:r>
      <w:r w:rsidR="0052799A">
        <w:t xml:space="preserve"> across the entire data set</w:t>
      </w:r>
      <w:r>
        <w:t xml:space="preserve">) and </w:t>
      </w:r>
      <w:r>
        <w:rPr>
          <w:i/>
          <w:iCs/>
        </w:rPr>
        <w:t>Allolobophora chlorotica</w:t>
      </w:r>
      <w:r>
        <w:t xml:space="preserve"> (n = 341</w:t>
      </w:r>
      <w:r w:rsidR="0052799A">
        <w:t xml:space="preserve"> across the entire data set</w:t>
      </w:r>
      <w:r>
        <w:t>)</w:t>
      </w:r>
      <w:r w:rsidR="005B5960">
        <w:t xml:space="preserve">. </w:t>
      </w:r>
      <w:r w:rsidR="005B5960">
        <w:rPr>
          <w:lang w:eastAsia="zh-CN"/>
        </w:rPr>
        <w:t xml:space="preserve">The abundances of the other species can be found in </w:t>
      </w:r>
      <w:r w:rsidR="005B5960">
        <w:rPr>
          <w:lang w:eastAsia="zh-CN"/>
        </w:rPr>
        <w:fldChar w:fldCharType="begin"/>
      </w:r>
      <w:r w:rsidR="005B5960">
        <w:rPr>
          <w:lang w:eastAsia="zh-CN"/>
        </w:rPr>
        <w:instrText xml:space="preserve"> REF _Ref40103768 \h  \* MERGEFORMAT </w:instrText>
      </w:r>
      <w:r w:rsidR="005B5960">
        <w:rPr>
          <w:lang w:eastAsia="zh-CN"/>
        </w:rPr>
      </w:r>
      <w:r w:rsidR="005B5960">
        <w:rPr>
          <w:lang w:eastAsia="zh-CN"/>
        </w:rPr>
        <w:fldChar w:fldCharType="separate"/>
      </w:r>
      <w:r w:rsidR="005B5960" w:rsidRPr="00EE26FC">
        <w:rPr>
          <w:szCs w:val="22"/>
        </w:rPr>
        <w:t xml:space="preserve">Table </w:t>
      </w:r>
      <w:r w:rsidR="005B5960">
        <w:rPr>
          <w:szCs w:val="22"/>
        </w:rPr>
        <w:t>SI-1</w:t>
      </w:r>
      <w:r w:rsidR="005B5960">
        <w:rPr>
          <w:lang w:eastAsia="zh-CN"/>
        </w:rPr>
        <w:fldChar w:fldCharType="end"/>
      </w:r>
      <w:r>
        <w:t>. The abundances of these species were expressed as individuals m</w:t>
      </w:r>
      <w:r w:rsidR="0006225C">
        <w:rPr>
          <w:vertAlign w:val="superscript"/>
        </w:rPr>
        <w:noBreakHyphen/>
      </w:r>
      <w:r w:rsidRPr="00786D4C">
        <w:rPr>
          <w:vertAlign w:val="superscript"/>
        </w:rPr>
        <w:t>2</w:t>
      </w:r>
      <w:r>
        <w:t xml:space="preserve"> and cube root transformed to achieve a normal distribution. The effect of flooding and </w:t>
      </w:r>
      <w:r>
        <w:lastRenderedPageBreak/>
        <w:t xml:space="preserve">land use on the abundances of these two species were determined through the use of LME models, treating the sampling </w:t>
      </w:r>
      <w:r w:rsidR="00877CDE">
        <w:t xml:space="preserve">date </w:t>
      </w:r>
      <w:r>
        <w:t xml:space="preserve">as a random effect. Tukey </w:t>
      </w:r>
      <w:r w:rsidRPr="00182E3C">
        <w:rPr>
          <w:i/>
        </w:rPr>
        <w:t>post hoc</w:t>
      </w:r>
      <w:r>
        <w:t xml:space="preserve"> testing was then performed to determine where differences occurred between flooding </w:t>
      </w:r>
      <w:r w:rsidR="003902A8">
        <w:t xml:space="preserve">frequency </w:t>
      </w:r>
      <w:r>
        <w:t xml:space="preserve">and land use. The process was repeated to determine how the </w:t>
      </w:r>
      <w:r w:rsidR="003902A8">
        <w:t xml:space="preserve">combined </w:t>
      </w:r>
      <w:r>
        <w:t xml:space="preserve">biomass of </w:t>
      </w:r>
      <w:r w:rsidR="003902A8">
        <w:t xml:space="preserve">all </w:t>
      </w:r>
      <w:r>
        <w:t xml:space="preserve">individuals of the two species varied with flooding </w:t>
      </w:r>
      <w:r w:rsidR="003902A8">
        <w:t xml:space="preserve">frequency </w:t>
      </w:r>
      <w:r>
        <w:t xml:space="preserve">and land use; the biomasses of </w:t>
      </w:r>
      <w:r>
        <w:rPr>
          <w:i/>
          <w:iCs/>
        </w:rPr>
        <w:t>A. chlorotica</w:t>
      </w:r>
      <w:r>
        <w:t xml:space="preserve"> </w:t>
      </w:r>
      <w:r w:rsidR="00614523">
        <w:t xml:space="preserve">were </w:t>
      </w:r>
      <w:r>
        <w:t xml:space="preserve">cube root transformed, but no transformation was required for </w:t>
      </w:r>
      <w:r>
        <w:rPr>
          <w:i/>
          <w:iCs/>
        </w:rPr>
        <w:t>A. caliginosa</w:t>
      </w:r>
      <w:r>
        <w:t xml:space="preserve">. </w:t>
      </w:r>
    </w:p>
    <w:p w14:paraId="12F74EF7" w14:textId="287BD001" w:rsidR="00AB0866" w:rsidRDefault="00941E23" w:rsidP="001D6D84">
      <w:pPr>
        <w:pStyle w:val="Heading2"/>
      </w:pPr>
      <w:r w:rsidRPr="00941E23">
        <w:t>3.</w:t>
      </w:r>
      <w:r w:rsidRPr="00941E23">
        <w:tab/>
      </w:r>
      <w:r w:rsidR="00AB0866">
        <w:t>Results</w:t>
      </w:r>
      <w:bookmarkEnd w:id="16"/>
    </w:p>
    <w:p w14:paraId="6C5D9E77" w14:textId="73CD39CF" w:rsidR="00CC20E9" w:rsidRDefault="00941E23" w:rsidP="001D6D84">
      <w:pPr>
        <w:pStyle w:val="Heading3"/>
      </w:pPr>
      <w:r>
        <w:t xml:space="preserve">3.1. </w:t>
      </w:r>
      <w:r>
        <w:tab/>
      </w:r>
      <w:r w:rsidR="00614523">
        <w:t>S</w:t>
      </w:r>
      <w:r w:rsidR="00CC20E9">
        <w:t xml:space="preserve">oil </w:t>
      </w:r>
      <w:r w:rsidR="00D163B6">
        <w:t>properties</w:t>
      </w:r>
      <w:r w:rsidR="00CC20E9">
        <w:t xml:space="preserve"> across </w:t>
      </w:r>
      <w:r w:rsidR="004F4E30">
        <w:t xml:space="preserve">different </w:t>
      </w:r>
      <w:r w:rsidR="00B30BE9">
        <w:t>land uses and flooding</w:t>
      </w:r>
      <w:r w:rsidR="004F4E30">
        <w:t xml:space="preserve"> frequencies</w:t>
      </w:r>
    </w:p>
    <w:p w14:paraId="1ABDEEB7" w14:textId="41520B63" w:rsidR="00593657" w:rsidRDefault="0052799A" w:rsidP="00C43823">
      <w:pPr>
        <w:spacing w:line="480" w:lineRule="auto"/>
      </w:pPr>
      <w:r>
        <w:t>The pasture soil</w:t>
      </w:r>
      <w:r w:rsidR="00A743DB">
        <w:t>s were sandy clay loams</w:t>
      </w:r>
      <w:r w:rsidR="004F4E30">
        <w:t xml:space="preserve"> and</w:t>
      </w:r>
      <w:r w:rsidR="00A743DB">
        <w:t xml:space="preserve"> </w:t>
      </w:r>
      <w:r>
        <w:t>the arable soil</w:t>
      </w:r>
      <w:r w:rsidR="00A743DB">
        <w:t>s</w:t>
      </w:r>
      <w:r>
        <w:t xml:space="preserve"> </w:t>
      </w:r>
      <w:r w:rsidR="004F4E30">
        <w:t xml:space="preserve">were </w:t>
      </w:r>
      <w:r w:rsidR="00A743DB">
        <w:t>silty clay loams</w:t>
      </w:r>
      <w:r>
        <w:t xml:space="preserve">. </w:t>
      </w:r>
      <w:r w:rsidR="00593657">
        <w:t xml:space="preserve">For all soil </w:t>
      </w:r>
      <w:r w:rsidR="00D163B6">
        <w:t>properties (bulk density, soil moisture, soil pH, and soil percent carbon and percent nitrogen)</w:t>
      </w:r>
      <w:r w:rsidR="00593657">
        <w:t xml:space="preserve">, there was a significant interaction between flooding and land use on the variation observed </w:t>
      </w:r>
      <w:r w:rsidR="00116AD3">
        <w:t xml:space="preserve">in the data </w:t>
      </w:r>
      <w:r w:rsidR="00593657">
        <w:t>(</w:t>
      </w:r>
      <w:r w:rsidR="00593657">
        <w:rPr>
          <w:i/>
          <w:iCs/>
        </w:rPr>
        <w:t>P</w:t>
      </w:r>
      <w:r w:rsidR="00593657">
        <w:t xml:space="preserve"> &lt; 0.001</w:t>
      </w:r>
      <w:r w:rsidR="003870A9">
        <w:t xml:space="preserve">; </w:t>
      </w:r>
      <w:r w:rsidR="002E3473">
        <w:t>Figure 2</w:t>
      </w:r>
      <w:r w:rsidR="00593657">
        <w:t xml:space="preserve">). </w:t>
      </w:r>
    </w:p>
    <w:p w14:paraId="622ADAD0" w14:textId="2B63F505" w:rsidR="00550259" w:rsidRDefault="00A832B9" w:rsidP="00C43823">
      <w:pPr>
        <w:spacing w:line="480" w:lineRule="auto"/>
      </w:pPr>
      <w:r>
        <w:t xml:space="preserve">The </w:t>
      </w:r>
      <w:r w:rsidR="004F4E30">
        <w:t xml:space="preserve">soils from </w:t>
      </w:r>
      <w:r>
        <w:t>frequently f</w:t>
      </w:r>
      <w:r w:rsidR="005C6610">
        <w:t xml:space="preserve">looded </w:t>
      </w:r>
      <w:r w:rsidR="004F4E30">
        <w:t xml:space="preserve">areas </w:t>
      </w:r>
      <w:r w:rsidR="005C6610">
        <w:t>had lower bulk densities</w:t>
      </w:r>
      <w:r w:rsidR="00560239">
        <w:t xml:space="preserve"> than the rarely flooded areas</w:t>
      </w:r>
      <w:r w:rsidR="005C6610">
        <w:t xml:space="preserve">. </w:t>
      </w:r>
      <w:r w:rsidR="00646923">
        <w:t>Soil bulk density</w:t>
      </w:r>
      <w:r w:rsidR="00550259">
        <w:t xml:space="preserve"> </w:t>
      </w:r>
      <w:r w:rsidR="00646923">
        <w:t>was significantly lower in the pasture soils than in the crop and margin soils</w:t>
      </w:r>
      <w:r w:rsidR="005C6610">
        <w:t xml:space="preserve"> and</w:t>
      </w:r>
      <w:r w:rsidR="001A3067">
        <w:t xml:space="preserve"> </w:t>
      </w:r>
      <w:r>
        <w:t xml:space="preserve">frequent </w:t>
      </w:r>
      <w:r w:rsidR="001A3067">
        <w:t>flooding</w:t>
      </w:r>
      <w:r w:rsidR="005C6610">
        <w:t xml:space="preserve"> resulted in the</w:t>
      </w:r>
      <w:r w:rsidR="00646923">
        <w:t xml:space="preserve"> bulk density of crop and margin soils </w:t>
      </w:r>
      <w:r w:rsidR="005C6610">
        <w:t xml:space="preserve">becoming </w:t>
      </w:r>
      <w:r w:rsidR="00AF1830">
        <w:t>similar</w:t>
      </w:r>
      <w:r w:rsidR="005E60C3">
        <w:t xml:space="preserve">. </w:t>
      </w:r>
      <w:r w:rsidR="00646923">
        <w:t xml:space="preserve">Soil moisture and soil carbon content </w:t>
      </w:r>
      <w:r>
        <w:t xml:space="preserve">were both higher in the </w:t>
      </w:r>
      <w:r w:rsidR="004F4E30">
        <w:t xml:space="preserve">soils from </w:t>
      </w:r>
      <w:r>
        <w:t xml:space="preserve">frequently flooded </w:t>
      </w:r>
      <w:r w:rsidR="004F4E30">
        <w:t>areas</w:t>
      </w:r>
      <w:r w:rsidR="00646923">
        <w:t xml:space="preserve">. As with bulk density, </w:t>
      </w:r>
      <w:r>
        <w:t xml:space="preserve">frequent </w:t>
      </w:r>
      <w:r w:rsidR="004B083E">
        <w:t xml:space="preserve">flooding </w:t>
      </w:r>
      <w:r w:rsidR="00AF1830">
        <w:t>resulted in the</w:t>
      </w:r>
      <w:r w:rsidR="00646923">
        <w:t xml:space="preserve"> crop and margin </w:t>
      </w:r>
      <w:r w:rsidR="005C6610">
        <w:t>soil</w:t>
      </w:r>
      <w:r w:rsidR="001B1FE2">
        <w:t xml:space="preserve"> </w:t>
      </w:r>
      <w:r w:rsidR="004F4E30">
        <w:t xml:space="preserve">moisture and carbon </w:t>
      </w:r>
      <w:r w:rsidR="001B1FE2">
        <w:t>value</w:t>
      </w:r>
      <w:r w:rsidR="005C6610">
        <w:t>s</w:t>
      </w:r>
      <w:r w:rsidR="001B1FE2">
        <w:t xml:space="preserve"> becoming more similar</w:t>
      </w:r>
      <w:r w:rsidR="00646923">
        <w:t xml:space="preserve">. Soil nitrogen </w:t>
      </w:r>
      <w:r w:rsidR="00A54D07">
        <w:t xml:space="preserve">content </w:t>
      </w:r>
      <w:r w:rsidR="00402748">
        <w:t xml:space="preserve">was </w:t>
      </w:r>
      <w:r w:rsidR="00646923">
        <w:t xml:space="preserve">only </w:t>
      </w:r>
      <w:r w:rsidR="00402748">
        <w:t xml:space="preserve">higher </w:t>
      </w:r>
      <w:r>
        <w:t xml:space="preserve">in the frequently </w:t>
      </w:r>
      <w:r w:rsidR="00646923">
        <w:t>flood</w:t>
      </w:r>
      <w:r>
        <w:t>ed</w:t>
      </w:r>
      <w:r w:rsidR="00646923">
        <w:t xml:space="preserve"> pasture soils, with no </w:t>
      </w:r>
      <w:r w:rsidR="00402748">
        <w:t xml:space="preserve">significant difference </w:t>
      </w:r>
      <w:r w:rsidR="00A54D07">
        <w:t xml:space="preserve">in nitrogen content observed </w:t>
      </w:r>
      <w:r w:rsidR="00402748">
        <w:t xml:space="preserve">between the rarely and frequently flooded </w:t>
      </w:r>
      <w:r w:rsidR="002A60C1">
        <w:t>areas for</w:t>
      </w:r>
      <w:r w:rsidR="00A54D07">
        <w:t xml:space="preserve"> either </w:t>
      </w:r>
      <w:r w:rsidR="00402748">
        <w:t xml:space="preserve">the </w:t>
      </w:r>
      <w:r w:rsidR="00A54D07">
        <w:t xml:space="preserve">crop or margin soils. Only margin soil pH showed a </w:t>
      </w:r>
      <w:r w:rsidR="001B1FE2">
        <w:t xml:space="preserve">significant </w:t>
      </w:r>
      <w:r w:rsidR="00A54D07">
        <w:t xml:space="preserve">response to flooding, with the pH </w:t>
      </w:r>
      <w:r w:rsidR="004F4E30">
        <w:t>in the frequently flooded margin soils significantly greater than the rarely flooded margin soils, to the extent that their pH was similar (</w:t>
      </w:r>
      <w:r w:rsidR="00A54D07">
        <w:t>not significantly different</w:t>
      </w:r>
      <w:r w:rsidR="004F4E30">
        <w:t>)</w:t>
      </w:r>
      <w:r w:rsidR="00A54D07">
        <w:t xml:space="preserve"> to either crop or pasture soils</w:t>
      </w:r>
      <w:r w:rsidR="004F4E30">
        <w:t>.</w:t>
      </w:r>
      <w:r w:rsidR="00A54D07">
        <w:t xml:space="preserve"> </w:t>
      </w:r>
    </w:p>
    <w:p w14:paraId="4E7E5502" w14:textId="389A3C1E" w:rsidR="003870A9" w:rsidRDefault="00696D30" w:rsidP="00F54F3B">
      <w:pPr>
        <w:jc w:val="center"/>
      </w:pPr>
      <w:r>
        <w:rPr>
          <w:noProof/>
          <w:lang w:eastAsia="en-GB"/>
        </w:rPr>
        <w:lastRenderedPageBreak/>
        <w:drawing>
          <wp:inline distT="0" distB="0" distL="0" distR="0" wp14:anchorId="2488FAA3" wp14:editId="565F79D3">
            <wp:extent cx="5080348" cy="560507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 Environmental factors.jpg"/>
                    <pic:cNvPicPr/>
                  </pic:nvPicPr>
                  <pic:blipFill>
                    <a:blip r:embed="rId15">
                      <a:extLst>
                        <a:ext uri="{28A0092B-C50C-407E-A947-70E740481C1C}">
                          <a14:useLocalDpi xmlns:a14="http://schemas.microsoft.com/office/drawing/2010/main" val="0"/>
                        </a:ext>
                      </a:extLst>
                    </a:blip>
                    <a:stretch>
                      <a:fillRect/>
                    </a:stretch>
                  </pic:blipFill>
                  <pic:spPr bwMode="auto">
                    <a:xfrm>
                      <a:off x="0" y="0"/>
                      <a:ext cx="5080348" cy="5605079"/>
                    </a:xfrm>
                    <a:prstGeom prst="rect">
                      <a:avLst/>
                    </a:prstGeom>
                    <a:ln>
                      <a:noFill/>
                    </a:ln>
                    <a:extLst>
                      <a:ext uri="{53640926-AAD7-44D8-BBD7-CCE9431645EC}">
                        <a14:shadowObscured xmlns:a14="http://schemas.microsoft.com/office/drawing/2010/main"/>
                      </a:ext>
                    </a:extLst>
                  </pic:spPr>
                </pic:pic>
              </a:graphicData>
            </a:graphic>
          </wp:inline>
        </w:drawing>
      </w:r>
    </w:p>
    <w:p w14:paraId="73FE4F35" w14:textId="19CEA3DB" w:rsidR="00EA42A6" w:rsidRDefault="002E3473" w:rsidP="00C43823">
      <w:pPr>
        <w:pStyle w:val="Caption"/>
        <w:spacing w:line="480" w:lineRule="auto"/>
      </w:pPr>
      <w:r>
        <w:t>Figure 2</w:t>
      </w:r>
      <w:r w:rsidR="00EA42A6">
        <w:t xml:space="preserve"> – Mean (</w:t>
      </w:r>
      <w:r w:rsidR="001A3067">
        <w:t>a</w:t>
      </w:r>
      <w:r w:rsidR="00EA42A6">
        <w:t>) soil bulk density, (</w:t>
      </w:r>
      <w:r w:rsidR="001A3067">
        <w:t>b</w:t>
      </w:r>
      <w:r w:rsidR="00EA42A6">
        <w:t>) soil moisture content, (</w:t>
      </w:r>
      <w:r w:rsidR="001A3067">
        <w:t>c</w:t>
      </w:r>
      <w:r w:rsidR="00EA42A6">
        <w:t>) soil pH, (</w:t>
      </w:r>
      <w:r w:rsidR="001A3067">
        <w:t>d</w:t>
      </w:r>
      <w:r w:rsidR="00EA42A6">
        <w:t xml:space="preserve">) soil carbon </w:t>
      </w:r>
      <w:r w:rsidR="00B83233">
        <w:t xml:space="preserve">content </w:t>
      </w:r>
      <w:r w:rsidR="00EA42A6">
        <w:t>and (</w:t>
      </w:r>
      <w:r w:rsidR="001A3067">
        <w:t>e</w:t>
      </w:r>
      <w:r w:rsidR="00EA42A6">
        <w:t xml:space="preserve">) </w:t>
      </w:r>
      <w:r w:rsidR="00B83233">
        <w:t xml:space="preserve">soil </w:t>
      </w:r>
      <w:r w:rsidR="00EA42A6">
        <w:t xml:space="preserve">nitrogen content </w:t>
      </w:r>
      <w:r w:rsidR="004F4E30">
        <w:t>in soils under</w:t>
      </w:r>
      <w:r w:rsidR="00EA42A6">
        <w:t xml:space="preserve"> different land uses</w:t>
      </w:r>
      <w:r w:rsidR="004F4E30">
        <w:t>;</w:t>
      </w:r>
      <w:r w:rsidR="00EA42A6">
        <w:t xml:space="preserve"> crop, margin and pasture, and </w:t>
      </w:r>
      <w:r w:rsidR="004F4E30">
        <w:t xml:space="preserve">in areas of the field exposed to different </w:t>
      </w:r>
      <w:r w:rsidR="00EA42A6">
        <w:t>flooding frequencies</w:t>
      </w:r>
      <w:r w:rsidR="004F4E30">
        <w:t>;</w:t>
      </w:r>
      <w:r w:rsidR="00EA42A6">
        <w:t xml:space="preserve"> rarely and frequently flooded </w:t>
      </w:r>
      <w:r w:rsidR="00B30BE9">
        <w:t>(n = 24 for rarely flooded crop, rarely flooded margin, frequently flooded crop, and frequently flooded margin; n = 36 for rarely flooded pasture; n = 72 for frequently flooded pasture)</w:t>
      </w:r>
      <w:r w:rsidR="00EA42A6">
        <w:t>. Error bars indicate standard error</w:t>
      </w:r>
      <w:r w:rsidR="008D55C6">
        <w:t>s of the mean</w:t>
      </w:r>
      <w:r w:rsidR="00EA42A6">
        <w:t>. Bars</w:t>
      </w:r>
      <w:r w:rsidR="008D55C6">
        <w:t xml:space="preserve"> in the same plot</w:t>
      </w:r>
      <w:r w:rsidR="00EA42A6">
        <w:t xml:space="preserve"> marked with the same letter </w:t>
      </w:r>
      <w:r w:rsidR="008D55C6">
        <w:t xml:space="preserve">as each other indicate treatments that are </w:t>
      </w:r>
      <w:r w:rsidR="00EA42A6">
        <w:t>not significantly different</w:t>
      </w:r>
      <w:r w:rsidR="008D55C6">
        <w:t xml:space="preserve"> from each other</w:t>
      </w:r>
      <w:r w:rsidR="00EA42A6">
        <w:t xml:space="preserve"> (</w:t>
      </w:r>
      <w:r w:rsidR="00EA42A6">
        <w:rPr>
          <w:i/>
          <w:iCs/>
        </w:rPr>
        <w:t>P</w:t>
      </w:r>
      <w:r w:rsidR="00EA42A6">
        <w:t xml:space="preserve"> &lt; 0.05).</w:t>
      </w:r>
    </w:p>
    <w:p w14:paraId="7C542364" w14:textId="6AC9235B" w:rsidR="00CC20E9" w:rsidRDefault="00042B74" w:rsidP="001D6D84">
      <w:pPr>
        <w:pStyle w:val="Heading3"/>
      </w:pPr>
      <w:r>
        <w:lastRenderedPageBreak/>
        <w:t>3.2</w:t>
      </w:r>
      <w:r w:rsidR="00941E23">
        <w:t>.</w:t>
      </w:r>
      <w:r w:rsidR="00B83233">
        <w:tab/>
      </w:r>
      <w:r w:rsidR="00614523">
        <w:t>E</w:t>
      </w:r>
      <w:r w:rsidR="00CC20E9">
        <w:t>arthworm population</w:t>
      </w:r>
      <w:r w:rsidR="008918F6">
        <w:t>s</w:t>
      </w:r>
      <w:r w:rsidR="00CC20E9">
        <w:t xml:space="preserve"> </w:t>
      </w:r>
      <w:r w:rsidR="00B30BE9">
        <w:t xml:space="preserve">across </w:t>
      </w:r>
      <w:r w:rsidR="008918F6">
        <w:t>different land uses and flooding frequencies</w:t>
      </w:r>
      <w:r w:rsidR="008918F6" w:rsidDel="008918F6">
        <w:t xml:space="preserve"> </w:t>
      </w:r>
    </w:p>
    <w:p w14:paraId="33874C8D" w14:textId="17F05399" w:rsidR="00181E4F" w:rsidRDefault="00181E4F" w:rsidP="00C43823">
      <w:pPr>
        <w:spacing w:line="480" w:lineRule="auto"/>
      </w:pPr>
      <w:r>
        <w:t xml:space="preserve">There was a significant interaction between flooding and land use for all </w:t>
      </w:r>
      <w:r w:rsidR="008D55C6">
        <w:t xml:space="preserve">earthworm </w:t>
      </w:r>
      <w:r>
        <w:t>population factors</w:t>
      </w:r>
      <w:r w:rsidR="003870A9">
        <w:t xml:space="preserve"> (</w:t>
      </w:r>
      <w:r w:rsidR="00C43823">
        <w:t>Figure</w:t>
      </w:r>
      <w:r w:rsidR="002E3473">
        <w:t xml:space="preserve"> 3</w:t>
      </w:r>
      <w:r w:rsidR="003870A9">
        <w:t>)</w:t>
      </w:r>
      <w:r>
        <w:t>: abundance (</w:t>
      </w:r>
      <w:r>
        <w:rPr>
          <w:i/>
          <w:iCs/>
        </w:rPr>
        <w:t>P</w:t>
      </w:r>
      <w:r>
        <w:t xml:space="preserve"> &lt; 0.001), total biomass (</w:t>
      </w:r>
      <w:r>
        <w:rPr>
          <w:i/>
          <w:iCs/>
        </w:rPr>
        <w:t>P</w:t>
      </w:r>
      <w:r>
        <w:t xml:space="preserve"> = 0.004), and the percentage of total earthworm abundance represented by juveniles (</w:t>
      </w:r>
      <w:r>
        <w:rPr>
          <w:i/>
          <w:iCs/>
        </w:rPr>
        <w:t>P</w:t>
      </w:r>
      <w:r>
        <w:t xml:space="preserve"> </w:t>
      </w:r>
      <w:r w:rsidR="000E7FB2">
        <w:t>= 0.002</w:t>
      </w:r>
      <w:r>
        <w:t xml:space="preserve">). </w:t>
      </w:r>
    </w:p>
    <w:p w14:paraId="03439E91" w14:textId="33230702" w:rsidR="00A20AA7" w:rsidRDefault="00A20AA7" w:rsidP="00C43823">
      <w:pPr>
        <w:spacing w:line="480" w:lineRule="auto"/>
      </w:pPr>
      <w:r>
        <w:t xml:space="preserve">Earthworm abundance </w:t>
      </w:r>
      <w:r w:rsidR="00B83233">
        <w:t xml:space="preserve">was </w:t>
      </w:r>
      <w:r>
        <w:t xml:space="preserve">significantly </w:t>
      </w:r>
      <w:r w:rsidR="00B83233">
        <w:t xml:space="preserve">lower in the frequently flooded </w:t>
      </w:r>
      <w:r>
        <w:t>crop and pasture soils</w:t>
      </w:r>
      <w:r w:rsidR="00B83233">
        <w:t xml:space="preserve"> relative to the equivalent rarely flooded </w:t>
      </w:r>
      <w:r w:rsidR="008918F6">
        <w:t>areas of the same soils</w:t>
      </w:r>
      <w:r>
        <w:t xml:space="preserve">. However, the abundance of earthworms in the </w:t>
      </w:r>
      <w:r w:rsidR="00B83233">
        <w:t xml:space="preserve">frequently flooded </w:t>
      </w:r>
      <w:r>
        <w:t xml:space="preserve">margin </w:t>
      </w:r>
      <w:r w:rsidR="00B83233">
        <w:t>soils were higher than those in the equivalent rare</w:t>
      </w:r>
      <w:r w:rsidR="002A60C1">
        <w:t>ly flooded soils</w:t>
      </w:r>
      <w:r>
        <w:t xml:space="preserve">. Total earthworm biomass </w:t>
      </w:r>
      <w:r w:rsidR="00B83233">
        <w:t xml:space="preserve">was </w:t>
      </w:r>
      <w:r>
        <w:t xml:space="preserve">significantly </w:t>
      </w:r>
      <w:r w:rsidR="00B83233">
        <w:t xml:space="preserve">lower </w:t>
      </w:r>
      <w:r>
        <w:t>in</w:t>
      </w:r>
      <w:r w:rsidR="0054123D">
        <w:t xml:space="preserve"> the</w:t>
      </w:r>
      <w:r>
        <w:t xml:space="preserve"> frequently flooded crop soils, but </w:t>
      </w:r>
      <w:r w:rsidR="001B1FE2">
        <w:t xml:space="preserve">showed no response to flooding </w:t>
      </w:r>
      <w:r w:rsidR="00B83233">
        <w:t xml:space="preserve">frequency </w:t>
      </w:r>
      <w:r w:rsidR="001B1FE2">
        <w:t xml:space="preserve">in </w:t>
      </w:r>
      <w:r>
        <w:t xml:space="preserve">either </w:t>
      </w:r>
      <w:r w:rsidR="001B1FE2">
        <w:t xml:space="preserve">the </w:t>
      </w:r>
      <w:r>
        <w:t xml:space="preserve">margin </w:t>
      </w:r>
      <w:r w:rsidR="001B1FE2">
        <w:t xml:space="preserve">or </w:t>
      </w:r>
      <w:r>
        <w:t xml:space="preserve">pasture soils. The percentage of the total earthworm abundance represented by juvenile individuals </w:t>
      </w:r>
      <w:r w:rsidR="00B83233">
        <w:t xml:space="preserve">was </w:t>
      </w:r>
      <w:r>
        <w:t xml:space="preserve">significantly </w:t>
      </w:r>
      <w:r w:rsidR="00B83233">
        <w:t xml:space="preserve">lower </w:t>
      </w:r>
      <w:r>
        <w:t xml:space="preserve">in </w:t>
      </w:r>
      <w:r w:rsidR="00B83233">
        <w:t xml:space="preserve">the frequently flooded </w:t>
      </w:r>
      <w:r w:rsidR="008918F6">
        <w:t xml:space="preserve">area of the </w:t>
      </w:r>
      <w:r>
        <w:t>pasture soils</w:t>
      </w:r>
      <w:r w:rsidR="008918F6">
        <w:t>, compared to the rarely flooded area</w:t>
      </w:r>
      <w:r>
        <w:t>, but there was no</w:t>
      </w:r>
      <w:r w:rsidR="0054123D">
        <w:t xml:space="preserve"> significant</w:t>
      </w:r>
      <w:r>
        <w:t xml:space="preserve"> </w:t>
      </w:r>
      <w:r w:rsidR="00B83233">
        <w:t xml:space="preserve">difference between the rarely and frequently flooded </w:t>
      </w:r>
      <w:r w:rsidR="008918F6">
        <w:t xml:space="preserve">areas of </w:t>
      </w:r>
      <w:r>
        <w:t xml:space="preserve">crop </w:t>
      </w:r>
      <w:r w:rsidR="00B83233">
        <w:t xml:space="preserve">or </w:t>
      </w:r>
      <w:r>
        <w:t>margin soils</w:t>
      </w:r>
      <w:r w:rsidR="00A92FA0">
        <w:t>.</w:t>
      </w:r>
    </w:p>
    <w:p w14:paraId="44317A59" w14:textId="77777777" w:rsidR="003870A9" w:rsidRDefault="003870A9">
      <w:pPr>
        <w:spacing w:before="0" w:after="160" w:line="259" w:lineRule="auto"/>
        <w:jc w:val="left"/>
      </w:pPr>
      <w:r>
        <w:br w:type="page"/>
      </w:r>
    </w:p>
    <w:p w14:paraId="28503522" w14:textId="77777777" w:rsidR="00696D30" w:rsidRDefault="00696D30" w:rsidP="00181E4F">
      <w:pPr>
        <w:rPr>
          <w:noProof/>
        </w:rPr>
      </w:pPr>
    </w:p>
    <w:p w14:paraId="13698FA1" w14:textId="1D380F5C" w:rsidR="002B60DD" w:rsidRDefault="000E7FB2" w:rsidP="00F54F3B">
      <w:pPr>
        <w:jc w:val="center"/>
      </w:pPr>
      <w:r>
        <w:rPr>
          <w:noProof/>
          <w:sz w:val="16"/>
          <w:szCs w:val="16"/>
          <w:lang w:eastAsia="en-GB"/>
        </w:rPr>
        <w:drawing>
          <wp:inline distT="0" distB="0" distL="0" distR="0" wp14:anchorId="0AB1FE96" wp14:editId="7E6E9882">
            <wp:extent cx="5396741" cy="3895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population factors with Arcsine PercentJV post hoc testing.jpg"/>
                    <pic:cNvPicPr/>
                  </pic:nvPicPr>
                  <pic:blipFill>
                    <a:blip r:embed="rId16">
                      <a:extLst>
                        <a:ext uri="{28A0092B-C50C-407E-A947-70E740481C1C}">
                          <a14:useLocalDpi xmlns:a14="http://schemas.microsoft.com/office/drawing/2010/main" val="0"/>
                        </a:ext>
                      </a:extLst>
                    </a:blip>
                    <a:stretch>
                      <a:fillRect/>
                    </a:stretch>
                  </pic:blipFill>
                  <pic:spPr bwMode="auto">
                    <a:xfrm>
                      <a:off x="0" y="0"/>
                      <a:ext cx="5396741" cy="3895330"/>
                    </a:xfrm>
                    <a:prstGeom prst="rect">
                      <a:avLst/>
                    </a:prstGeom>
                    <a:ln>
                      <a:noFill/>
                    </a:ln>
                    <a:extLst>
                      <a:ext uri="{53640926-AAD7-44D8-BBD7-CCE9431645EC}">
                        <a14:shadowObscured xmlns:a14="http://schemas.microsoft.com/office/drawing/2010/main"/>
                      </a:ext>
                    </a:extLst>
                  </pic:spPr>
                </pic:pic>
              </a:graphicData>
            </a:graphic>
          </wp:inline>
        </w:drawing>
      </w:r>
    </w:p>
    <w:p w14:paraId="283D9867" w14:textId="570ADBE8" w:rsidR="002B60DD" w:rsidRPr="00A27E31" w:rsidRDefault="002E3473" w:rsidP="00C43823">
      <w:pPr>
        <w:pStyle w:val="Caption"/>
        <w:spacing w:line="480" w:lineRule="auto"/>
        <w:rPr>
          <w:rFonts w:ascii="Times New Roman" w:eastAsiaTheme="minorHAnsi" w:hAnsi="Times New Roman"/>
          <w:noProof/>
          <w:szCs w:val="20"/>
          <w:vertAlign w:val="superscript"/>
          <w:lang w:eastAsia="en-US"/>
        </w:rPr>
      </w:pPr>
      <w:r>
        <w:t>Figure 3</w:t>
      </w:r>
      <w:r w:rsidR="002B60DD">
        <w:t xml:space="preserve"> – Mean (</w:t>
      </w:r>
      <w:r w:rsidR="001A3067">
        <w:t>a</w:t>
      </w:r>
      <w:r w:rsidR="002B60DD">
        <w:t>) total earthworm abundance m</w:t>
      </w:r>
      <w:r w:rsidR="002B60DD" w:rsidRPr="003870A9">
        <w:rPr>
          <w:vertAlign w:val="superscript"/>
        </w:rPr>
        <w:t>-2</w:t>
      </w:r>
      <w:r w:rsidR="002B60DD">
        <w:t>, (</w:t>
      </w:r>
      <w:r w:rsidR="001A3067">
        <w:t>b</w:t>
      </w:r>
      <w:r w:rsidR="002B60DD">
        <w:t>) total earthworm biomass (g m</w:t>
      </w:r>
      <w:r w:rsidR="002B60DD" w:rsidRPr="003870A9">
        <w:rPr>
          <w:vertAlign w:val="superscript"/>
        </w:rPr>
        <w:t>-2</w:t>
      </w:r>
      <w:r w:rsidR="002B60DD">
        <w:t>), and (</w:t>
      </w:r>
      <w:r w:rsidR="001A3067">
        <w:t>c</w:t>
      </w:r>
      <w:r w:rsidR="002B60DD">
        <w:t xml:space="preserve">) percentage of the total abundance of earthworms represented by juvenile individuals </w:t>
      </w:r>
      <w:r w:rsidR="008918F6">
        <w:t>in soils under</w:t>
      </w:r>
      <w:r w:rsidR="002B60DD">
        <w:t xml:space="preserve"> different land uses</w:t>
      </w:r>
      <w:r w:rsidR="008918F6">
        <w:t>;</w:t>
      </w:r>
      <w:r w:rsidR="002B60DD">
        <w:t xml:space="preserve"> crop, margin and pasture, and </w:t>
      </w:r>
      <w:r w:rsidR="008918F6">
        <w:t xml:space="preserve">areas of the field with different </w:t>
      </w:r>
      <w:r w:rsidR="002B60DD">
        <w:t>flooding frequenc</w:t>
      </w:r>
      <w:r w:rsidR="008918F6">
        <w:t>y;</w:t>
      </w:r>
      <w:r w:rsidR="002B60DD">
        <w:t xml:space="preserve"> rarely and frequently flooded </w:t>
      </w:r>
      <w:r w:rsidR="00B30BE9">
        <w:t>(n = 24 for rarely flooded crop, rarely flooded margin, frequently flooded crop, and frequently flooded margin; n = 36 for rarely flooded pasture; n = 72 for frequently flooded pasture)</w:t>
      </w:r>
      <w:r w:rsidR="002B60DD">
        <w:t xml:space="preserve">. Error bars indicate standard </w:t>
      </w:r>
      <w:r w:rsidR="008D55C6">
        <w:t>errors of the mean. Bars in the same plot marked with the same letter as each other indicate treatments that are not significantly different from each other (</w:t>
      </w:r>
      <w:r w:rsidR="008D55C6">
        <w:rPr>
          <w:i/>
          <w:iCs/>
        </w:rPr>
        <w:t>P</w:t>
      </w:r>
      <w:r w:rsidR="008D55C6">
        <w:t xml:space="preserve"> &lt; 0.05).</w:t>
      </w:r>
    </w:p>
    <w:p w14:paraId="75A75235" w14:textId="3BDF114A" w:rsidR="00DA47AE" w:rsidRPr="008F4C86" w:rsidRDefault="00DA47AE">
      <w:pPr>
        <w:spacing w:before="0" w:after="160" w:line="259" w:lineRule="auto"/>
        <w:jc w:val="left"/>
        <w:rPr>
          <w:vertAlign w:val="superscript"/>
        </w:rPr>
      </w:pPr>
      <w:r w:rsidRPr="008F4C86">
        <w:rPr>
          <w:vertAlign w:val="superscript"/>
        </w:rPr>
        <w:br w:type="page"/>
      </w:r>
    </w:p>
    <w:p w14:paraId="79BC52DE" w14:textId="0746E548" w:rsidR="007203EB" w:rsidRDefault="00042B74">
      <w:pPr>
        <w:pStyle w:val="Heading3"/>
        <w:rPr>
          <w:lang w:eastAsia="zh-CN"/>
        </w:rPr>
      </w:pPr>
      <w:bookmarkStart w:id="17" w:name="_Toc20988677"/>
      <w:r>
        <w:rPr>
          <w:lang w:eastAsia="zh-CN"/>
        </w:rPr>
        <w:lastRenderedPageBreak/>
        <w:t>3.3</w:t>
      </w:r>
      <w:r w:rsidR="00941E23">
        <w:rPr>
          <w:lang w:eastAsia="zh-CN"/>
        </w:rPr>
        <w:t>.</w:t>
      </w:r>
      <w:r>
        <w:rPr>
          <w:lang w:eastAsia="zh-CN"/>
        </w:rPr>
        <w:t xml:space="preserve"> </w:t>
      </w:r>
      <w:r>
        <w:rPr>
          <w:lang w:eastAsia="zh-CN"/>
        </w:rPr>
        <w:tab/>
      </w:r>
      <w:r w:rsidR="000C21FF">
        <w:rPr>
          <w:lang w:eastAsia="zh-CN"/>
        </w:rPr>
        <w:t>Relative p</w:t>
      </w:r>
      <w:r w:rsidR="007203EB">
        <w:rPr>
          <w:lang w:eastAsia="zh-CN"/>
        </w:rPr>
        <w:t>ercent</w:t>
      </w:r>
      <w:r w:rsidR="00D83792">
        <w:rPr>
          <w:lang w:eastAsia="zh-CN"/>
        </w:rPr>
        <w:t>age</w:t>
      </w:r>
      <w:r w:rsidR="007203EB">
        <w:rPr>
          <w:lang w:eastAsia="zh-CN"/>
        </w:rPr>
        <w:t xml:space="preserve"> </w:t>
      </w:r>
      <w:r w:rsidR="00597CC4">
        <w:rPr>
          <w:lang w:eastAsia="zh-CN"/>
        </w:rPr>
        <w:t>difference</w:t>
      </w:r>
      <w:r w:rsidR="00614523">
        <w:rPr>
          <w:lang w:eastAsia="zh-CN"/>
        </w:rPr>
        <w:t>s</w:t>
      </w:r>
      <w:r w:rsidR="00597CC4">
        <w:rPr>
          <w:lang w:eastAsia="zh-CN"/>
        </w:rPr>
        <w:t xml:space="preserve"> </w:t>
      </w:r>
      <w:r w:rsidR="00846E7C">
        <w:rPr>
          <w:lang w:eastAsia="zh-CN"/>
        </w:rPr>
        <w:t>in</w:t>
      </w:r>
      <w:r w:rsidR="007203EB">
        <w:rPr>
          <w:lang w:eastAsia="zh-CN"/>
        </w:rPr>
        <w:t xml:space="preserve"> earthworm </w:t>
      </w:r>
      <w:r w:rsidR="00D25748">
        <w:rPr>
          <w:lang w:eastAsia="zh-CN"/>
        </w:rPr>
        <w:t>populations</w:t>
      </w:r>
      <w:r w:rsidR="007203EB">
        <w:rPr>
          <w:lang w:eastAsia="zh-CN"/>
        </w:rPr>
        <w:t xml:space="preserve"> </w:t>
      </w:r>
      <w:r w:rsidR="00614523">
        <w:rPr>
          <w:lang w:eastAsia="zh-CN"/>
        </w:rPr>
        <w:t xml:space="preserve">between rarely and frequently flooded </w:t>
      </w:r>
      <w:r w:rsidR="00D25748">
        <w:rPr>
          <w:lang w:eastAsia="zh-CN"/>
        </w:rPr>
        <w:t>areas</w:t>
      </w:r>
    </w:p>
    <w:p w14:paraId="0BF7E263" w14:textId="6ADE4591" w:rsidR="00A7021C" w:rsidRPr="00101619" w:rsidRDefault="006A6753" w:rsidP="00C43823">
      <w:pPr>
        <w:spacing w:line="480" w:lineRule="auto"/>
        <w:rPr>
          <w:lang w:eastAsia="zh-CN"/>
        </w:rPr>
      </w:pPr>
      <w:r w:rsidRPr="001D6D84">
        <w:t xml:space="preserve">The </w:t>
      </w:r>
      <w:r w:rsidR="004F7730" w:rsidRPr="001D6D84">
        <w:t xml:space="preserve">relative </w:t>
      </w:r>
      <w:r w:rsidR="00DF6315" w:rsidRPr="001D6D84">
        <w:t>percent</w:t>
      </w:r>
      <w:r w:rsidR="00D83792" w:rsidRPr="001D6D84">
        <w:t>age</w:t>
      </w:r>
      <w:r w:rsidR="00E42443" w:rsidRPr="001D6D84">
        <w:t xml:space="preserve"> </w:t>
      </w:r>
      <w:r w:rsidR="00597CC4" w:rsidRPr="001D6D84">
        <w:t>difference</w:t>
      </w:r>
      <w:r w:rsidR="00597CC4">
        <w:rPr>
          <w:lang w:eastAsia="zh-CN"/>
        </w:rPr>
        <w:t xml:space="preserve"> </w:t>
      </w:r>
      <w:r w:rsidR="001B1FE2">
        <w:rPr>
          <w:lang w:eastAsia="zh-CN"/>
        </w:rPr>
        <w:t xml:space="preserve">in earthworm abundance and earthworm biomass </w:t>
      </w:r>
      <w:r w:rsidR="00E42443">
        <w:rPr>
          <w:lang w:eastAsia="zh-CN"/>
        </w:rPr>
        <w:t xml:space="preserve">between rarely and frequently flooded </w:t>
      </w:r>
      <w:r w:rsidR="00D25748">
        <w:rPr>
          <w:lang w:eastAsia="zh-CN"/>
        </w:rPr>
        <w:t xml:space="preserve">areas </w:t>
      </w:r>
      <w:r w:rsidR="00E42443">
        <w:rPr>
          <w:lang w:eastAsia="zh-CN"/>
        </w:rPr>
        <w:t xml:space="preserve">differed </w:t>
      </w:r>
      <w:r w:rsidR="00D951C6">
        <w:rPr>
          <w:lang w:eastAsia="zh-CN"/>
        </w:rPr>
        <w:t xml:space="preserve">significantly </w:t>
      </w:r>
      <w:r w:rsidR="00E42443">
        <w:rPr>
          <w:lang w:eastAsia="zh-CN"/>
        </w:rPr>
        <w:t xml:space="preserve">between land uses </w:t>
      </w:r>
      <w:r w:rsidR="00DF6315" w:rsidRPr="00182E3C">
        <w:rPr>
          <w:i/>
          <w:lang w:eastAsia="zh-CN"/>
        </w:rPr>
        <w:t>(</w:t>
      </w:r>
      <w:r w:rsidR="00DF6315">
        <w:rPr>
          <w:i/>
          <w:lang w:eastAsia="zh-CN"/>
        </w:rPr>
        <w:t xml:space="preserve">P </w:t>
      </w:r>
      <w:r w:rsidR="00DF6315" w:rsidRPr="00182E3C">
        <w:rPr>
          <w:lang w:eastAsia="zh-CN"/>
        </w:rPr>
        <w:t>= 0.01 and &lt; 0.05 respectively)</w:t>
      </w:r>
      <w:r w:rsidR="00DF6315">
        <w:rPr>
          <w:i/>
          <w:lang w:eastAsia="zh-CN"/>
        </w:rPr>
        <w:t xml:space="preserve"> </w:t>
      </w:r>
      <w:r w:rsidR="007A5538">
        <w:rPr>
          <w:iCs/>
          <w:lang w:eastAsia="zh-CN"/>
        </w:rPr>
        <w:t>(</w:t>
      </w:r>
      <w:r w:rsidR="002E3473">
        <w:rPr>
          <w:lang w:eastAsia="zh-CN"/>
        </w:rPr>
        <w:t>Figure 4</w:t>
      </w:r>
      <w:r w:rsidR="00E42443">
        <w:rPr>
          <w:lang w:eastAsia="zh-CN"/>
        </w:rPr>
        <w:t>)</w:t>
      </w:r>
      <w:r w:rsidR="00101619">
        <w:rPr>
          <w:lang w:eastAsia="zh-CN"/>
        </w:rPr>
        <w:t>.</w:t>
      </w:r>
      <w:r w:rsidR="00E42443">
        <w:rPr>
          <w:lang w:eastAsia="zh-CN"/>
        </w:rPr>
        <w:t xml:space="preserve"> </w:t>
      </w:r>
      <w:r w:rsidR="00E82D11">
        <w:rPr>
          <w:lang w:eastAsia="zh-CN"/>
        </w:rPr>
        <w:t xml:space="preserve">The </w:t>
      </w:r>
      <w:r w:rsidR="0083145F">
        <w:rPr>
          <w:lang w:eastAsia="zh-CN"/>
        </w:rPr>
        <w:t xml:space="preserve">relative </w:t>
      </w:r>
      <w:r w:rsidR="00E82D11">
        <w:rPr>
          <w:lang w:eastAsia="zh-CN"/>
        </w:rPr>
        <w:t>percent</w:t>
      </w:r>
      <w:r w:rsidR="00D83792">
        <w:rPr>
          <w:lang w:eastAsia="zh-CN"/>
        </w:rPr>
        <w:t>age</w:t>
      </w:r>
      <w:r w:rsidR="00E82D11">
        <w:rPr>
          <w:lang w:eastAsia="zh-CN"/>
        </w:rPr>
        <w:t xml:space="preserve"> </w:t>
      </w:r>
      <w:r w:rsidR="00597CC4">
        <w:rPr>
          <w:lang w:eastAsia="zh-CN"/>
        </w:rPr>
        <w:t xml:space="preserve">difference </w:t>
      </w:r>
      <w:r w:rsidR="00E82D11">
        <w:rPr>
          <w:lang w:eastAsia="zh-CN"/>
        </w:rPr>
        <w:t xml:space="preserve">in abundance </w:t>
      </w:r>
      <w:r w:rsidR="002E2F6B">
        <w:rPr>
          <w:lang w:eastAsia="zh-CN"/>
        </w:rPr>
        <w:t>was negative in crop soils</w:t>
      </w:r>
      <w:r w:rsidR="00E82D11">
        <w:rPr>
          <w:lang w:eastAsia="zh-CN"/>
        </w:rPr>
        <w:t xml:space="preserve"> </w:t>
      </w:r>
      <w:r w:rsidR="002E2F6B">
        <w:rPr>
          <w:lang w:eastAsia="zh-CN"/>
        </w:rPr>
        <w:t>(</w:t>
      </w:r>
      <w:r w:rsidR="00E82D11">
        <w:rPr>
          <w:lang w:eastAsia="zh-CN"/>
        </w:rPr>
        <w:t>-59.2%</w:t>
      </w:r>
      <w:r w:rsidR="002E2F6B">
        <w:rPr>
          <w:lang w:eastAsia="zh-CN"/>
        </w:rPr>
        <w:t>) and pasture soils (-13.4%)</w:t>
      </w:r>
      <w:r w:rsidR="00AB0D1E">
        <w:rPr>
          <w:lang w:eastAsia="zh-CN"/>
        </w:rPr>
        <w:t xml:space="preserve"> (i.e.</w:t>
      </w:r>
      <w:r w:rsidR="00844DC0">
        <w:rPr>
          <w:lang w:eastAsia="zh-CN"/>
        </w:rPr>
        <w:t xml:space="preserve"> earthworm abundance</w:t>
      </w:r>
      <w:r w:rsidR="00D951C6">
        <w:rPr>
          <w:lang w:eastAsia="zh-CN"/>
        </w:rPr>
        <w:t xml:space="preserve"> was lower in the frequently flooded areas</w:t>
      </w:r>
      <w:r w:rsidR="00D25748">
        <w:rPr>
          <w:lang w:eastAsia="zh-CN"/>
        </w:rPr>
        <w:t xml:space="preserve"> than the rarely flooded areas</w:t>
      </w:r>
      <w:r w:rsidR="00AB0D1E">
        <w:rPr>
          <w:lang w:eastAsia="zh-CN"/>
        </w:rPr>
        <w:t>)</w:t>
      </w:r>
      <w:r w:rsidR="002E2F6B">
        <w:rPr>
          <w:lang w:eastAsia="zh-CN"/>
        </w:rPr>
        <w:t xml:space="preserve">, </w:t>
      </w:r>
      <w:r w:rsidR="00AB0D1E">
        <w:rPr>
          <w:lang w:eastAsia="zh-CN"/>
        </w:rPr>
        <w:t xml:space="preserve">but was </w:t>
      </w:r>
      <w:r w:rsidR="002E2F6B">
        <w:rPr>
          <w:lang w:eastAsia="zh-CN"/>
        </w:rPr>
        <w:t>positive in margin soils</w:t>
      </w:r>
      <w:r w:rsidR="00E82D11">
        <w:rPr>
          <w:lang w:eastAsia="zh-CN"/>
        </w:rPr>
        <w:t xml:space="preserve"> </w:t>
      </w:r>
      <w:r w:rsidR="002E2F6B">
        <w:rPr>
          <w:lang w:eastAsia="zh-CN"/>
        </w:rPr>
        <w:t>(</w:t>
      </w:r>
      <w:r w:rsidR="00E82D11">
        <w:rPr>
          <w:lang w:eastAsia="zh-CN"/>
        </w:rPr>
        <w:t>+140.6%</w:t>
      </w:r>
      <w:r w:rsidR="002E2F6B">
        <w:rPr>
          <w:lang w:eastAsia="zh-CN"/>
        </w:rPr>
        <w:t>).</w:t>
      </w:r>
      <w:r w:rsidR="00E82D11">
        <w:rPr>
          <w:lang w:eastAsia="zh-CN"/>
        </w:rPr>
        <w:t xml:space="preserve"> </w:t>
      </w:r>
      <w:r w:rsidR="002E2F6B">
        <w:rPr>
          <w:lang w:eastAsia="zh-CN"/>
        </w:rPr>
        <w:t>P</w:t>
      </w:r>
      <w:r w:rsidR="00E82D11">
        <w:rPr>
          <w:lang w:eastAsia="zh-CN"/>
        </w:rPr>
        <w:t>airwise Wilcox</w:t>
      </w:r>
      <w:r w:rsidR="007C19B2">
        <w:rPr>
          <w:lang w:eastAsia="zh-CN"/>
        </w:rPr>
        <w:t>on</w:t>
      </w:r>
      <w:r w:rsidR="00E82D11">
        <w:rPr>
          <w:lang w:eastAsia="zh-CN"/>
        </w:rPr>
        <w:t xml:space="preserve"> </w:t>
      </w:r>
      <w:r w:rsidR="00E82D11" w:rsidRPr="00182E3C">
        <w:rPr>
          <w:i/>
          <w:lang w:eastAsia="zh-CN"/>
        </w:rPr>
        <w:t>post hoc</w:t>
      </w:r>
      <w:r w:rsidR="00E82D11">
        <w:rPr>
          <w:lang w:eastAsia="zh-CN"/>
        </w:rPr>
        <w:t xml:space="preserve"> testing showed </w:t>
      </w:r>
      <w:r w:rsidR="00AB0D1E">
        <w:rPr>
          <w:lang w:eastAsia="zh-CN"/>
        </w:rPr>
        <w:t xml:space="preserve">that the </w:t>
      </w:r>
      <w:r w:rsidR="00E82D11">
        <w:rPr>
          <w:lang w:eastAsia="zh-CN"/>
        </w:rPr>
        <w:t>difference</w:t>
      </w:r>
      <w:r w:rsidR="00AB0D1E">
        <w:rPr>
          <w:lang w:eastAsia="zh-CN"/>
        </w:rPr>
        <w:t>s</w:t>
      </w:r>
      <w:r w:rsidR="00E82D11">
        <w:rPr>
          <w:lang w:eastAsia="zh-CN"/>
        </w:rPr>
        <w:t xml:space="preserve"> between these land uses</w:t>
      </w:r>
      <w:r w:rsidR="00AB0D1E">
        <w:rPr>
          <w:lang w:eastAsia="zh-CN"/>
        </w:rPr>
        <w:t xml:space="preserve"> </w:t>
      </w:r>
      <w:r w:rsidR="00DF6315">
        <w:rPr>
          <w:lang w:eastAsia="zh-CN"/>
        </w:rPr>
        <w:t xml:space="preserve">had significance levels of </w:t>
      </w:r>
      <w:r w:rsidR="00DF6315">
        <w:rPr>
          <w:i/>
          <w:iCs/>
          <w:lang w:eastAsia="zh-CN"/>
        </w:rPr>
        <w:t>P</w:t>
      </w:r>
      <w:r w:rsidR="00E82D11">
        <w:rPr>
          <w:lang w:eastAsia="zh-CN"/>
        </w:rPr>
        <w:t xml:space="preserve"> = 0.057</w:t>
      </w:r>
      <w:r w:rsidR="00DF6315">
        <w:rPr>
          <w:lang w:eastAsia="zh-CN"/>
        </w:rPr>
        <w:t xml:space="preserve"> (crop and margin)</w:t>
      </w:r>
      <w:r w:rsidR="00E82D11">
        <w:rPr>
          <w:lang w:eastAsia="zh-CN"/>
        </w:rPr>
        <w:t xml:space="preserve">; </w:t>
      </w:r>
      <w:r w:rsidR="00E82D11">
        <w:rPr>
          <w:i/>
          <w:iCs/>
          <w:lang w:eastAsia="zh-CN"/>
        </w:rPr>
        <w:t>P</w:t>
      </w:r>
      <w:r w:rsidR="00E82D11">
        <w:rPr>
          <w:lang w:eastAsia="zh-CN"/>
        </w:rPr>
        <w:t xml:space="preserve"> = 0.067</w:t>
      </w:r>
      <w:r w:rsidR="00DF6315">
        <w:rPr>
          <w:lang w:eastAsia="zh-CN"/>
        </w:rPr>
        <w:t xml:space="preserve"> (crop and pasture) and </w:t>
      </w:r>
      <w:r w:rsidR="00E82D11">
        <w:rPr>
          <w:i/>
          <w:iCs/>
          <w:lang w:eastAsia="zh-CN"/>
        </w:rPr>
        <w:t>P</w:t>
      </w:r>
      <w:r w:rsidR="00E82D11">
        <w:rPr>
          <w:lang w:eastAsia="zh-CN"/>
        </w:rPr>
        <w:t xml:space="preserve"> = 0.057</w:t>
      </w:r>
      <w:r w:rsidR="00DF6315">
        <w:rPr>
          <w:lang w:eastAsia="zh-CN"/>
        </w:rPr>
        <w:t xml:space="preserve"> (margin and pasture</w:t>
      </w:r>
      <w:r w:rsidR="00E82D11">
        <w:rPr>
          <w:lang w:eastAsia="zh-CN"/>
        </w:rPr>
        <w:t>).</w:t>
      </w:r>
      <w:r w:rsidR="00DF6315">
        <w:rPr>
          <w:lang w:eastAsia="zh-CN"/>
        </w:rPr>
        <w:t xml:space="preserve"> </w:t>
      </w:r>
      <w:r w:rsidR="00D951C6">
        <w:rPr>
          <w:lang w:eastAsia="zh-CN"/>
        </w:rPr>
        <w:t>Similarly, t</w:t>
      </w:r>
      <w:r w:rsidR="00101619">
        <w:rPr>
          <w:lang w:eastAsia="zh-CN"/>
        </w:rPr>
        <w:t>he</w:t>
      </w:r>
      <w:r w:rsidR="0083145F">
        <w:rPr>
          <w:lang w:eastAsia="zh-CN"/>
        </w:rPr>
        <w:t xml:space="preserve"> relative</w:t>
      </w:r>
      <w:r w:rsidR="00101619">
        <w:rPr>
          <w:lang w:eastAsia="zh-CN"/>
        </w:rPr>
        <w:t xml:space="preserve"> percent</w:t>
      </w:r>
      <w:r w:rsidR="00D83792">
        <w:rPr>
          <w:lang w:eastAsia="zh-CN"/>
        </w:rPr>
        <w:t>age</w:t>
      </w:r>
      <w:r w:rsidR="00101619">
        <w:rPr>
          <w:lang w:eastAsia="zh-CN"/>
        </w:rPr>
        <w:t xml:space="preserve"> </w:t>
      </w:r>
      <w:r w:rsidR="00597CC4">
        <w:rPr>
          <w:lang w:eastAsia="zh-CN"/>
        </w:rPr>
        <w:t xml:space="preserve">difference </w:t>
      </w:r>
      <w:r w:rsidR="00101619">
        <w:rPr>
          <w:lang w:eastAsia="zh-CN"/>
        </w:rPr>
        <w:t xml:space="preserve">in total earthworm biomass </w:t>
      </w:r>
      <w:r w:rsidR="00DF6315">
        <w:rPr>
          <w:lang w:eastAsia="zh-CN"/>
        </w:rPr>
        <w:t xml:space="preserve">between </w:t>
      </w:r>
      <w:r w:rsidR="00F64839">
        <w:rPr>
          <w:lang w:eastAsia="zh-CN"/>
        </w:rPr>
        <w:t xml:space="preserve">rarely and frequently </w:t>
      </w:r>
      <w:r w:rsidR="00DF6315">
        <w:rPr>
          <w:lang w:eastAsia="zh-CN"/>
        </w:rPr>
        <w:t xml:space="preserve">flooded </w:t>
      </w:r>
      <w:r w:rsidR="00D25748">
        <w:rPr>
          <w:lang w:eastAsia="zh-CN"/>
        </w:rPr>
        <w:t xml:space="preserve">areas </w:t>
      </w:r>
      <w:r w:rsidR="00101619">
        <w:rPr>
          <w:lang w:eastAsia="zh-CN"/>
        </w:rPr>
        <w:t xml:space="preserve">was </w:t>
      </w:r>
      <w:r w:rsidR="00D951C6">
        <w:rPr>
          <w:lang w:eastAsia="zh-CN"/>
        </w:rPr>
        <w:t xml:space="preserve">negative </w:t>
      </w:r>
      <w:r w:rsidR="00101619">
        <w:rPr>
          <w:lang w:eastAsia="zh-CN"/>
        </w:rPr>
        <w:t xml:space="preserve">in the crop </w:t>
      </w:r>
      <w:r w:rsidR="00E82D11">
        <w:rPr>
          <w:lang w:eastAsia="zh-CN"/>
        </w:rPr>
        <w:t>(-63.5%) and pasture soils (</w:t>
      </w:r>
      <w:r w:rsidR="00AB0D1E">
        <w:rPr>
          <w:lang w:eastAsia="zh-CN"/>
        </w:rPr>
        <w:noBreakHyphen/>
      </w:r>
      <w:r w:rsidR="00E82D11">
        <w:rPr>
          <w:lang w:eastAsia="zh-CN"/>
        </w:rPr>
        <w:t>9.7%)</w:t>
      </w:r>
      <w:r w:rsidR="00101619">
        <w:rPr>
          <w:lang w:eastAsia="zh-CN"/>
        </w:rPr>
        <w:t xml:space="preserve">, and positive in </w:t>
      </w:r>
      <w:r w:rsidR="00DF6315">
        <w:rPr>
          <w:lang w:eastAsia="zh-CN"/>
        </w:rPr>
        <w:t xml:space="preserve">the </w:t>
      </w:r>
      <w:r w:rsidR="00101619">
        <w:rPr>
          <w:lang w:eastAsia="zh-CN"/>
        </w:rPr>
        <w:t>margin soils.</w:t>
      </w:r>
      <w:r w:rsidR="00E82D11">
        <w:rPr>
          <w:lang w:eastAsia="zh-CN"/>
        </w:rPr>
        <w:t xml:space="preserve"> (+78.7%).</w:t>
      </w:r>
      <w:r w:rsidR="007A5538">
        <w:rPr>
          <w:lang w:eastAsia="zh-CN"/>
        </w:rPr>
        <w:t xml:space="preserve"> Pairwise Wilcoxon </w:t>
      </w:r>
      <w:r w:rsidR="007A5538" w:rsidRPr="00182E3C">
        <w:rPr>
          <w:i/>
          <w:lang w:eastAsia="zh-CN"/>
        </w:rPr>
        <w:t>post hoc</w:t>
      </w:r>
      <w:r w:rsidR="007A5538">
        <w:rPr>
          <w:lang w:eastAsia="zh-CN"/>
        </w:rPr>
        <w:t xml:space="preserve"> testing showed that the differences between these land uses had significance levels of </w:t>
      </w:r>
      <w:r w:rsidR="007A5538">
        <w:rPr>
          <w:i/>
          <w:iCs/>
          <w:lang w:eastAsia="zh-CN"/>
        </w:rPr>
        <w:t>P</w:t>
      </w:r>
      <w:r w:rsidR="007A5538">
        <w:rPr>
          <w:lang w:eastAsia="zh-CN"/>
        </w:rPr>
        <w:t xml:space="preserve"> = 0.043 (crop and margin); </w:t>
      </w:r>
      <w:r w:rsidR="007A5538">
        <w:rPr>
          <w:i/>
          <w:iCs/>
          <w:lang w:eastAsia="zh-CN"/>
        </w:rPr>
        <w:t>P</w:t>
      </w:r>
      <w:r w:rsidR="007A5538">
        <w:rPr>
          <w:lang w:eastAsia="zh-CN"/>
        </w:rPr>
        <w:t xml:space="preserve"> = 0.043 (crop and pasture) and </w:t>
      </w:r>
      <w:r w:rsidR="007A5538">
        <w:rPr>
          <w:i/>
          <w:iCs/>
          <w:lang w:eastAsia="zh-CN"/>
        </w:rPr>
        <w:t>P</w:t>
      </w:r>
      <w:r w:rsidR="007A5538">
        <w:rPr>
          <w:lang w:eastAsia="zh-CN"/>
        </w:rPr>
        <w:t xml:space="preserve"> = 0.476 (margin and pasture).</w:t>
      </w:r>
      <w:r w:rsidR="00101619">
        <w:rPr>
          <w:lang w:eastAsia="zh-CN"/>
        </w:rPr>
        <w:t xml:space="preserve"> </w:t>
      </w:r>
    </w:p>
    <w:p w14:paraId="1B6C4797" w14:textId="1F1B6AB9" w:rsidR="00101619" w:rsidRDefault="00E42443" w:rsidP="001D6D84">
      <w:pPr>
        <w:keepNext/>
        <w:jc w:val="center"/>
      </w:pPr>
      <w:r>
        <w:rPr>
          <w:noProof/>
          <w:lang w:eastAsia="en-GB"/>
        </w:rPr>
        <w:drawing>
          <wp:inline distT="0" distB="0" distL="0" distR="0" wp14:anchorId="79D9F8DF" wp14:editId="36B4D5DC">
            <wp:extent cx="5362140" cy="2023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367565" cy="2025580"/>
                    </a:xfrm>
                    <a:prstGeom prst="rect">
                      <a:avLst/>
                    </a:prstGeom>
                  </pic:spPr>
                </pic:pic>
              </a:graphicData>
            </a:graphic>
          </wp:inline>
        </w:drawing>
      </w:r>
    </w:p>
    <w:p w14:paraId="42717623" w14:textId="0086FEDA" w:rsidR="005031A3" w:rsidRDefault="002E3473" w:rsidP="00C43823">
      <w:pPr>
        <w:pStyle w:val="Caption"/>
        <w:spacing w:line="480" w:lineRule="auto"/>
      </w:pPr>
      <w:r>
        <w:t>Figure 4</w:t>
      </w:r>
      <w:r w:rsidR="00101619">
        <w:t xml:space="preserve"> – Mean </w:t>
      </w:r>
      <w:r w:rsidR="004F7730">
        <w:t xml:space="preserve">relative </w:t>
      </w:r>
      <w:r w:rsidR="00101619" w:rsidRPr="004F7730">
        <w:t>percent</w:t>
      </w:r>
      <w:r w:rsidR="00D83792" w:rsidRPr="004F7730">
        <w:t>age</w:t>
      </w:r>
      <w:r w:rsidR="00101619" w:rsidRPr="004F7730">
        <w:t xml:space="preserve"> </w:t>
      </w:r>
      <w:r w:rsidR="00D25748" w:rsidRPr="004F7730">
        <w:t>difference</w:t>
      </w:r>
      <w:r w:rsidR="00D25748">
        <w:t xml:space="preserve"> in</w:t>
      </w:r>
      <w:r w:rsidR="00101619">
        <w:t xml:space="preserve"> (</w:t>
      </w:r>
      <w:r w:rsidR="00AB0D1E">
        <w:t>a</w:t>
      </w:r>
      <w:r w:rsidR="00101619">
        <w:t>) earthworm abundance and (</w:t>
      </w:r>
      <w:r w:rsidR="00AB0D1E">
        <w:t>b</w:t>
      </w:r>
      <w:r w:rsidR="00101619">
        <w:t>) total earthworm biomass (g m</w:t>
      </w:r>
      <w:r w:rsidR="00101619" w:rsidRPr="003870A9">
        <w:rPr>
          <w:vertAlign w:val="superscript"/>
        </w:rPr>
        <w:t>-2</w:t>
      </w:r>
      <w:r w:rsidR="00101619">
        <w:t xml:space="preserve">), </w:t>
      </w:r>
      <w:r w:rsidR="00D25748">
        <w:t xml:space="preserve">between rarely flooded and frequently flooded areas </w:t>
      </w:r>
      <w:r w:rsidR="00101619">
        <w:t xml:space="preserve">of crop, margin and pasture </w:t>
      </w:r>
      <w:r w:rsidR="00D25748">
        <w:t xml:space="preserve">soils </w:t>
      </w:r>
      <w:r w:rsidR="00101619">
        <w:t xml:space="preserve">(n = </w:t>
      </w:r>
      <w:r w:rsidR="00D91452">
        <w:t xml:space="preserve">4 </w:t>
      </w:r>
      <w:r w:rsidR="00101619">
        <w:t xml:space="preserve">for crop; n = </w:t>
      </w:r>
      <w:r w:rsidR="0081022A">
        <w:t>4</w:t>
      </w:r>
      <w:r w:rsidR="00101619">
        <w:t xml:space="preserve"> for margin; n = </w:t>
      </w:r>
      <w:r w:rsidR="00D91452">
        <w:t xml:space="preserve">6 </w:t>
      </w:r>
      <w:r w:rsidR="00101619">
        <w:t>for pasture). Error bars indicate standard errors of the mean. Bars in the same plot marked with the same letter as each other indicate treatments that are not significantly different from each other (</w:t>
      </w:r>
      <w:r w:rsidR="00101619">
        <w:rPr>
          <w:i/>
          <w:iCs/>
        </w:rPr>
        <w:t>P</w:t>
      </w:r>
      <w:r w:rsidR="00101619">
        <w:t xml:space="preserve"> &lt; 0.05).</w:t>
      </w:r>
    </w:p>
    <w:p w14:paraId="5FF3AA6E" w14:textId="3595B136" w:rsidR="00AB0866" w:rsidRPr="00AE7BA2" w:rsidRDefault="00042B74">
      <w:pPr>
        <w:pStyle w:val="Heading3"/>
        <w:rPr>
          <w:lang w:eastAsia="zh-CN"/>
        </w:rPr>
      </w:pPr>
      <w:r>
        <w:rPr>
          <w:lang w:eastAsia="zh-CN"/>
        </w:rPr>
        <w:lastRenderedPageBreak/>
        <w:t>3.4</w:t>
      </w:r>
      <w:r w:rsidR="00941E23">
        <w:rPr>
          <w:lang w:eastAsia="zh-CN"/>
        </w:rPr>
        <w:t>.</w:t>
      </w:r>
      <w:r>
        <w:rPr>
          <w:lang w:eastAsia="zh-CN"/>
        </w:rPr>
        <w:tab/>
      </w:r>
      <w:r w:rsidR="00D25748">
        <w:rPr>
          <w:lang w:eastAsia="zh-CN"/>
        </w:rPr>
        <w:t>Influence of land use and flooding on</w:t>
      </w:r>
      <w:r w:rsidR="00AB0866">
        <w:rPr>
          <w:lang w:eastAsia="zh-CN"/>
        </w:rPr>
        <w:t xml:space="preserve"> the </w:t>
      </w:r>
      <w:bookmarkEnd w:id="17"/>
      <w:r w:rsidR="00D25748">
        <w:rPr>
          <w:lang w:eastAsia="zh-CN"/>
        </w:rPr>
        <w:t>populations</w:t>
      </w:r>
      <w:r w:rsidR="00AE7BA2">
        <w:rPr>
          <w:lang w:eastAsia="zh-CN"/>
        </w:rPr>
        <w:t xml:space="preserve"> of </w:t>
      </w:r>
      <w:r w:rsidR="00AE7BA2">
        <w:rPr>
          <w:i/>
          <w:iCs/>
          <w:lang w:eastAsia="zh-CN"/>
        </w:rPr>
        <w:t>A. caliginosa</w:t>
      </w:r>
      <w:r w:rsidR="00AE7BA2">
        <w:rPr>
          <w:lang w:eastAsia="zh-CN"/>
        </w:rPr>
        <w:t xml:space="preserve"> and </w:t>
      </w:r>
      <w:r w:rsidR="00AE7BA2">
        <w:rPr>
          <w:i/>
          <w:iCs/>
          <w:lang w:eastAsia="zh-CN"/>
        </w:rPr>
        <w:t>A. chlorotica</w:t>
      </w:r>
      <w:r w:rsidR="00AE7BA2">
        <w:rPr>
          <w:lang w:eastAsia="zh-CN"/>
        </w:rPr>
        <w:t xml:space="preserve"> </w:t>
      </w:r>
    </w:p>
    <w:p w14:paraId="5EA54606" w14:textId="25142273" w:rsidR="00547D1E" w:rsidRDefault="00A92FA0" w:rsidP="00C43823">
      <w:pPr>
        <w:spacing w:line="480" w:lineRule="auto"/>
        <w:rPr>
          <w:lang w:eastAsia="zh-CN"/>
        </w:rPr>
      </w:pPr>
      <w:r>
        <w:rPr>
          <w:lang w:eastAsia="zh-CN"/>
        </w:rPr>
        <w:t>Land use</w:t>
      </w:r>
      <w:r w:rsidR="00ED7CA8">
        <w:rPr>
          <w:lang w:eastAsia="zh-CN"/>
        </w:rPr>
        <w:t xml:space="preserve"> had no effect on the abundance of </w:t>
      </w:r>
      <w:r w:rsidR="00ED7CA8">
        <w:rPr>
          <w:i/>
          <w:iCs/>
          <w:lang w:eastAsia="zh-CN"/>
        </w:rPr>
        <w:t>A. caliginosa,</w:t>
      </w:r>
      <w:r w:rsidR="00ED7CA8">
        <w:rPr>
          <w:lang w:eastAsia="zh-CN"/>
        </w:rPr>
        <w:t xml:space="preserve"> but</w:t>
      </w:r>
      <w:r>
        <w:rPr>
          <w:lang w:eastAsia="zh-CN"/>
        </w:rPr>
        <w:t xml:space="preserve"> significantly affected the abundance of </w:t>
      </w:r>
      <w:r>
        <w:rPr>
          <w:i/>
          <w:iCs/>
          <w:lang w:eastAsia="zh-CN"/>
        </w:rPr>
        <w:t xml:space="preserve">A. chlorotica </w:t>
      </w:r>
      <w:r>
        <w:rPr>
          <w:lang w:eastAsia="zh-CN"/>
        </w:rPr>
        <w:t>(</w:t>
      </w:r>
      <w:r>
        <w:rPr>
          <w:i/>
          <w:iCs/>
          <w:lang w:eastAsia="zh-CN"/>
        </w:rPr>
        <w:t>P</w:t>
      </w:r>
      <w:r>
        <w:rPr>
          <w:lang w:eastAsia="zh-CN"/>
        </w:rPr>
        <w:t xml:space="preserve"> </w:t>
      </w:r>
      <w:r w:rsidR="005D07C2">
        <w:rPr>
          <w:lang w:eastAsia="zh-CN"/>
        </w:rPr>
        <w:t>&lt; 0.001</w:t>
      </w:r>
      <w:r>
        <w:rPr>
          <w:lang w:eastAsia="zh-CN"/>
        </w:rPr>
        <w:t>) (</w:t>
      </w:r>
      <w:r w:rsidR="002B33B8">
        <w:rPr>
          <w:lang w:eastAsia="zh-CN"/>
        </w:rPr>
        <w:t>Figure 5</w:t>
      </w:r>
      <w:r w:rsidR="005B5960">
        <w:rPr>
          <w:lang w:eastAsia="zh-CN"/>
        </w:rPr>
        <w:t>)</w:t>
      </w:r>
      <w:r>
        <w:rPr>
          <w:lang w:eastAsia="zh-CN"/>
        </w:rPr>
        <w:t xml:space="preserve">. </w:t>
      </w:r>
      <w:r w:rsidR="006327E4">
        <w:rPr>
          <w:i/>
          <w:lang w:eastAsia="zh-CN"/>
        </w:rPr>
        <w:t xml:space="preserve">A. chlorotica </w:t>
      </w:r>
      <w:r w:rsidR="006327E4">
        <w:rPr>
          <w:lang w:eastAsia="zh-CN"/>
        </w:rPr>
        <w:t xml:space="preserve">was present exclusively as the green morph. </w:t>
      </w:r>
      <w:r w:rsidR="005D07C2">
        <w:rPr>
          <w:lang w:eastAsia="zh-CN"/>
        </w:rPr>
        <w:t xml:space="preserve">Flooding also </w:t>
      </w:r>
      <w:r w:rsidR="00E256EC">
        <w:rPr>
          <w:lang w:eastAsia="zh-CN"/>
        </w:rPr>
        <w:t>affected</w:t>
      </w:r>
      <w:r w:rsidR="005D07C2">
        <w:rPr>
          <w:lang w:eastAsia="zh-CN"/>
        </w:rPr>
        <w:t xml:space="preserve"> the abundance of </w:t>
      </w:r>
      <w:r w:rsidR="005D07C2">
        <w:rPr>
          <w:i/>
          <w:iCs/>
          <w:lang w:eastAsia="zh-CN"/>
        </w:rPr>
        <w:t>A. chlorotica</w:t>
      </w:r>
      <w:r w:rsidR="005D07C2">
        <w:rPr>
          <w:lang w:eastAsia="zh-CN"/>
        </w:rPr>
        <w:t xml:space="preserve"> (</w:t>
      </w:r>
      <w:r w:rsidR="005D07C2">
        <w:rPr>
          <w:i/>
          <w:iCs/>
          <w:lang w:eastAsia="zh-CN"/>
        </w:rPr>
        <w:t>P</w:t>
      </w:r>
      <w:r w:rsidR="005D07C2">
        <w:rPr>
          <w:lang w:eastAsia="zh-CN"/>
        </w:rPr>
        <w:t xml:space="preserve"> &lt; 0.001), but</w:t>
      </w:r>
      <w:r w:rsidR="00110C73">
        <w:rPr>
          <w:lang w:eastAsia="zh-CN"/>
        </w:rPr>
        <w:t xml:space="preserve"> had</w:t>
      </w:r>
      <w:r w:rsidR="005D07C2">
        <w:rPr>
          <w:lang w:eastAsia="zh-CN"/>
        </w:rPr>
        <w:t xml:space="preserve"> no effect on the abundance of </w:t>
      </w:r>
      <w:r w:rsidR="005D07C2">
        <w:rPr>
          <w:i/>
          <w:iCs/>
          <w:lang w:eastAsia="zh-CN"/>
        </w:rPr>
        <w:t>A. caliginosa</w:t>
      </w:r>
      <w:r>
        <w:rPr>
          <w:lang w:eastAsia="zh-CN"/>
        </w:rPr>
        <w:t xml:space="preserve">. </w:t>
      </w:r>
      <w:r w:rsidRPr="00182E3C">
        <w:rPr>
          <w:i/>
          <w:lang w:eastAsia="zh-CN"/>
        </w:rPr>
        <w:t>Post hoc</w:t>
      </w:r>
      <w:r>
        <w:rPr>
          <w:lang w:eastAsia="zh-CN"/>
        </w:rPr>
        <w:t xml:space="preserve"> </w:t>
      </w:r>
      <w:r w:rsidR="005D07C2">
        <w:rPr>
          <w:lang w:eastAsia="zh-CN"/>
        </w:rPr>
        <w:t xml:space="preserve">testing showed that the abundance of </w:t>
      </w:r>
      <w:r>
        <w:rPr>
          <w:i/>
          <w:iCs/>
          <w:lang w:eastAsia="zh-CN"/>
        </w:rPr>
        <w:t>A. chlorotica</w:t>
      </w:r>
      <w:r w:rsidR="005D07C2">
        <w:rPr>
          <w:lang w:eastAsia="zh-CN"/>
        </w:rPr>
        <w:t xml:space="preserve"> </w:t>
      </w:r>
      <w:r>
        <w:rPr>
          <w:lang w:eastAsia="zh-CN"/>
        </w:rPr>
        <w:t xml:space="preserve">was significantly higher in </w:t>
      </w:r>
      <w:r w:rsidR="005D07C2">
        <w:rPr>
          <w:lang w:eastAsia="zh-CN"/>
        </w:rPr>
        <w:t>frequently flooded pasture soils than in rarely flooded pasture soils</w:t>
      </w:r>
      <w:r w:rsidR="002C5FEE">
        <w:rPr>
          <w:lang w:eastAsia="zh-CN"/>
        </w:rPr>
        <w:t>, and all crop and margin soils</w:t>
      </w:r>
      <w:r w:rsidR="005D07C2">
        <w:rPr>
          <w:lang w:eastAsia="zh-CN"/>
        </w:rPr>
        <w:t xml:space="preserve">. There was no significant difference in the abundance of </w:t>
      </w:r>
      <w:r w:rsidR="002C5FEE">
        <w:rPr>
          <w:i/>
          <w:iCs/>
          <w:lang w:eastAsia="zh-CN"/>
        </w:rPr>
        <w:t>A. chlorotica</w:t>
      </w:r>
      <w:r w:rsidR="002C5FEE">
        <w:rPr>
          <w:lang w:eastAsia="zh-CN"/>
        </w:rPr>
        <w:t xml:space="preserve"> between frequently flooded crop and margin soils</w:t>
      </w:r>
      <w:r w:rsidR="00D73F80">
        <w:rPr>
          <w:lang w:eastAsia="zh-CN"/>
        </w:rPr>
        <w:t xml:space="preserve">. </w:t>
      </w:r>
    </w:p>
    <w:p w14:paraId="36A0E1E4" w14:textId="1A4BA213" w:rsidR="00BB2BC0" w:rsidRDefault="00BB2BC0" w:rsidP="00C43823">
      <w:pPr>
        <w:spacing w:line="480" w:lineRule="auto"/>
        <w:rPr>
          <w:lang w:eastAsia="zh-CN"/>
        </w:rPr>
      </w:pPr>
      <w:r>
        <w:rPr>
          <w:lang w:eastAsia="zh-CN"/>
        </w:rPr>
        <w:t xml:space="preserve">There was no significant effect of flooding on the biomass of individuals of either </w:t>
      </w:r>
      <w:r>
        <w:rPr>
          <w:i/>
          <w:iCs/>
          <w:lang w:eastAsia="zh-CN"/>
        </w:rPr>
        <w:t xml:space="preserve">A. caliginosa </w:t>
      </w:r>
      <w:r>
        <w:rPr>
          <w:iCs/>
          <w:lang w:eastAsia="zh-CN"/>
        </w:rPr>
        <w:t xml:space="preserve">or </w:t>
      </w:r>
      <w:r>
        <w:rPr>
          <w:i/>
          <w:iCs/>
          <w:lang w:eastAsia="zh-CN"/>
        </w:rPr>
        <w:t>A. chlorotica</w:t>
      </w:r>
      <w:r>
        <w:rPr>
          <w:lang w:eastAsia="zh-CN"/>
        </w:rPr>
        <w:t xml:space="preserve">, and no effect of land use on the biomass of individuals of </w:t>
      </w:r>
      <w:r>
        <w:rPr>
          <w:i/>
          <w:iCs/>
          <w:lang w:eastAsia="zh-CN"/>
        </w:rPr>
        <w:t>A. caliginosa</w:t>
      </w:r>
      <w:r>
        <w:rPr>
          <w:lang w:eastAsia="zh-CN"/>
        </w:rPr>
        <w:t xml:space="preserve">. </w:t>
      </w:r>
      <w:r w:rsidR="00D25748">
        <w:rPr>
          <w:lang w:eastAsia="zh-CN"/>
        </w:rPr>
        <w:t xml:space="preserve">The combined biomass of </w:t>
      </w:r>
      <w:r>
        <w:rPr>
          <w:i/>
          <w:iCs/>
          <w:lang w:eastAsia="zh-CN"/>
        </w:rPr>
        <w:t>A. chlorotica</w:t>
      </w:r>
      <w:r>
        <w:t xml:space="preserve"> </w:t>
      </w:r>
      <w:r w:rsidR="00D25748">
        <w:rPr>
          <w:lang w:eastAsia="zh-CN"/>
        </w:rPr>
        <w:t xml:space="preserve">individuals </w:t>
      </w:r>
      <w:r w:rsidR="00D25748">
        <w:t>was</w:t>
      </w:r>
      <w:r>
        <w:t xml:space="preserve"> significantly lower in the pasture soils than in the crop soils</w:t>
      </w:r>
      <w:r>
        <w:rPr>
          <w:lang w:eastAsia="zh-CN"/>
        </w:rPr>
        <w:t xml:space="preserve"> (</w:t>
      </w:r>
      <w:r>
        <w:rPr>
          <w:i/>
          <w:iCs/>
          <w:lang w:eastAsia="zh-CN"/>
        </w:rPr>
        <w:t>P</w:t>
      </w:r>
      <w:r>
        <w:rPr>
          <w:lang w:eastAsia="zh-CN"/>
        </w:rPr>
        <w:t xml:space="preserve"> &lt; 0.05; </w:t>
      </w:r>
      <w:r w:rsidR="002B33B8">
        <w:rPr>
          <w:lang w:eastAsia="zh-CN"/>
        </w:rPr>
        <w:t>Figure 5</w:t>
      </w:r>
      <w:r>
        <w:rPr>
          <w:lang w:eastAsia="zh-CN"/>
        </w:rPr>
        <w:t xml:space="preserve">). </w:t>
      </w:r>
      <w:r w:rsidR="003258EA">
        <w:rPr>
          <w:lang w:eastAsia="zh-CN"/>
        </w:rPr>
        <w:t>The b</w:t>
      </w:r>
      <w:r>
        <w:rPr>
          <w:lang w:eastAsia="zh-CN"/>
        </w:rPr>
        <w:t xml:space="preserve">iomass of other species found in the </w:t>
      </w:r>
      <w:r w:rsidR="003258EA">
        <w:rPr>
          <w:lang w:eastAsia="zh-CN"/>
        </w:rPr>
        <w:t>soils</w:t>
      </w:r>
      <w:r>
        <w:rPr>
          <w:lang w:eastAsia="zh-CN"/>
        </w:rPr>
        <w:t xml:space="preserve"> at lower abundances can be found in Table SI-2.</w:t>
      </w:r>
    </w:p>
    <w:p w14:paraId="4F13EEEA" w14:textId="77777777" w:rsidR="00547D1E" w:rsidRDefault="00547D1E">
      <w:pPr>
        <w:spacing w:before="0" w:after="160" w:line="259" w:lineRule="auto"/>
        <w:jc w:val="left"/>
        <w:rPr>
          <w:lang w:eastAsia="zh-CN"/>
        </w:rPr>
      </w:pPr>
      <w:r>
        <w:rPr>
          <w:lang w:eastAsia="zh-CN"/>
        </w:rPr>
        <w:br w:type="page"/>
      </w:r>
    </w:p>
    <w:p w14:paraId="11E85716" w14:textId="77777777" w:rsidR="00A92FA0" w:rsidRPr="00470963" w:rsidRDefault="00A92FA0" w:rsidP="00A92FA0"/>
    <w:p w14:paraId="180F6304" w14:textId="72F2DD14" w:rsidR="008331D2" w:rsidRDefault="00D26623" w:rsidP="00F54F3B">
      <w:pPr>
        <w:keepNext/>
        <w:jc w:val="center"/>
      </w:pPr>
      <w:r>
        <w:rPr>
          <w:noProof/>
          <w:lang w:eastAsia="en-GB"/>
        </w:rPr>
        <w:drawing>
          <wp:inline distT="0" distB="0" distL="0" distR="0" wp14:anchorId="6A18452B" wp14:editId="49CA2747">
            <wp:extent cx="5480107" cy="4331772"/>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bundance of A.cal and A.chl.png"/>
                    <pic:cNvPicPr/>
                  </pic:nvPicPr>
                  <pic:blipFill>
                    <a:blip r:embed="rId18">
                      <a:extLst>
                        <a:ext uri="{28A0092B-C50C-407E-A947-70E740481C1C}">
                          <a14:useLocalDpi xmlns:a14="http://schemas.microsoft.com/office/drawing/2010/main" val="0"/>
                        </a:ext>
                      </a:extLst>
                    </a:blip>
                    <a:stretch>
                      <a:fillRect/>
                    </a:stretch>
                  </pic:blipFill>
                  <pic:spPr bwMode="auto">
                    <a:xfrm>
                      <a:off x="0" y="0"/>
                      <a:ext cx="5480107" cy="4331772"/>
                    </a:xfrm>
                    <a:prstGeom prst="rect">
                      <a:avLst/>
                    </a:prstGeom>
                    <a:ln>
                      <a:noFill/>
                    </a:ln>
                    <a:extLst>
                      <a:ext uri="{53640926-AAD7-44D8-BBD7-CCE9431645EC}">
                        <a14:shadowObscured xmlns:a14="http://schemas.microsoft.com/office/drawing/2010/main"/>
                      </a:ext>
                    </a:extLst>
                  </pic:spPr>
                </pic:pic>
              </a:graphicData>
            </a:graphic>
          </wp:inline>
        </w:drawing>
      </w:r>
    </w:p>
    <w:p w14:paraId="47B3E245" w14:textId="6F569CB0" w:rsidR="00072F88" w:rsidRDefault="002B33B8" w:rsidP="00C33D18">
      <w:pPr>
        <w:pStyle w:val="Caption"/>
        <w:spacing w:line="480" w:lineRule="auto"/>
      </w:pPr>
      <w:r>
        <w:t>Figure 5</w:t>
      </w:r>
      <w:r w:rsidR="008331D2">
        <w:t xml:space="preserve"> – Mean abundance of</w:t>
      </w:r>
      <w:r w:rsidR="009F19CF">
        <w:t xml:space="preserve"> </w:t>
      </w:r>
      <w:r w:rsidR="009F19CF">
        <w:rPr>
          <w:i/>
          <w:iCs/>
        </w:rPr>
        <w:t>A</w:t>
      </w:r>
      <w:r w:rsidR="00D163B6">
        <w:rPr>
          <w:i/>
          <w:iCs/>
        </w:rPr>
        <w:t>porrectodea</w:t>
      </w:r>
      <w:r w:rsidR="009F19CF">
        <w:rPr>
          <w:i/>
          <w:iCs/>
        </w:rPr>
        <w:t xml:space="preserve"> caliginosa</w:t>
      </w:r>
      <w:r w:rsidR="009F19CF">
        <w:t xml:space="preserve"> </w:t>
      </w:r>
      <w:r w:rsidR="0031076A">
        <w:t xml:space="preserve">(a) </w:t>
      </w:r>
      <w:r w:rsidR="00F23807">
        <w:t>(n = 24 for rarely flooded crop, rarely flooded margin, frequently flooded crop, and frequently flooded margin; n = 36 for rarely flooded pasture; n = 72 for frequently flooded pasture</w:t>
      </w:r>
      <w:r w:rsidR="009F19CF">
        <w:t>) and</w:t>
      </w:r>
      <w:r w:rsidR="008331D2">
        <w:t xml:space="preserve"> </w:t>
      </w:r>
      <w:r w:rsidR="008331D2">
        <w:rPr>
          <w:i/>
          <w:iCs/>
        </w:rPr>
        <w:t>A</w:t>
      </w:r>
      <w:r w:rsidR="00D163B6">
        <w:rPr>
          <w:i/>
          <w:iCs/>
        </w:rPr>
        <w:t>llolobophora</w:t>
      </w:r>
      <w:r w:rsidR="008331D2">
        <w:rPr>
          <w:i/>
          <w:iCs/>
        </w:rPr>
        <w:t xml:space="preserve"> chlorotica</w:t>
      </w:r>
      <w:r w:rsidR="0031076A">
        <w:t xml:space="preserve"> (b)</w:t>
      </w:r>
      <w:r w:rsidR="00072F88">
        <w:rPr>
          <w:i/>
          <w:iCs/>
        </w:rPr>
        <w:t xml:space="preserve"> </w:t>
      </w:r>
      <w:r w:rsidR="00072F88">
        <w:t>(</w:t>
      </w:r>
      <w:r w:rsidR="00F23807">
        <w:t>n = 24 for rarely flooded crop, rarely flooded margin, frequently flooded crop, and frequently flooded margin; n = 36 for rarely flooded pasture; n = 72 for frequently flooded pasture</w:t>
      </w:r>
      <w:r w:rsidR="00072F88">
        <w:t>)</w:t>
      </w:r>
      <w:r w:rsidR="0066209F">
        <w:t xml:space="preserve">, and mean biomass (g) of individuals of </w:t>
      </w:r>
      <w:r w:rsidR="0066209F">
        <w:rPr>
          <w:i/>
          <w:iCs/>
        </w:rPr>
        <w:t xml:space="preserve">A. caliginosa </w:t>
      </w:r>
      <w:r w:rsidR="0066209F">
        <w:t>(c)</w:t>
      </w:r>
      <w:r w:rsidR="00333E12">
        <w:t xml:space="preserve"> (n = 10 for rarely flooded crop; n = 2 for frequently flooded crop; n = 15 for rarely flooded margin; n = 9 for frequently flooded margin; n = 34 for rarely flooded pasture; n = 40 for frequently flooded pasture)</w:t>
      </w:r>
      <w:r w:rsidR="0066209F">
        <w:t xml:space="preserve"> and </w:t>
      </w:r>
      <w:r w:rsidR="0066209F">
        <w:rPr>
          <w:i/>
          <w:iCs/>
        </w:rPr>
        <w:t>A. chlorotica</w:t>
      </w:r>
      <w:r w:rsidR="0066209F">
        <w:t xml:space="preserve"> (d)</w:t>
      </w:r>
      <w:r w:rsidR="0066209F">
        <w:rPr>
          <w:i/>
          <w:iCs/>
        </w:rPr>
        <w:t xml:space="preserve"> </w:t>
      </w:r>
      <w:r w:rsidR="0066209F">
        <w:t>(</w:t>
      </w:r>
      <w:r w:rsidR="00333E12">
        <w:t>n = 28 for rarely flooded crop; n = 25 for frequently flooded crop; n = 23 for rarely flooded margin; n = 1 for frequently flooded margin; n = 177 for rarely flooded pasture; n = 87 for frequently flooded pasture</w:t>
      </w:r>
      <w:r w:rsidR="0066209F">
        <w:t>)</w:t>
      </w:r>
      <w:r w:rsidR="008331D2">
        <w:t xml:space="preserve"> across the different land uses of crop, margin and pasture. Error bars indicate standard </w:t>
      </w:r>
      <w:r w:rsidR="00C66CA5">
        <w:t>errors of the mean. Bars in the same plot marked with the same letter as each other indicate treatments that are not significantly different from each other (</w:t>
      </w:r>
      <w:r w:rsidR="00C66CA5">
        <w:rPr>
          <w:i/>
          <w:iCs/>
        </w:rPr>
        <w:t>P</w:t>
      </w:r>
      <w:r w:rsidR="00C66CA5">
        <w:t xml:space="preserve"> &lt; 0.05).</w:t>
      </w:r>
    </w:p>
    <w:p w14:paraId="75796917" w14:textId="72DA44CB" w:rsidR="00AB0866" w:rsidRDefault="00042B74">
      <w:pPr>
        <w:pStyle w:val="Heading2"/>
      </w:pPr>
      <w:bookmarkStart w:id="18" w:name="_Toc20988678"/>
      <w:r>
        <w:lastRenderedPageBreak/>
        <w:t>4.</w:t>
      </w:r>
      <w:r w:rsidRPr="00381B32">
        <w:tab/>
      </w:r>
      <w:r w:rsidR="00AB0866" w:rsidRPr="00381B32">
        <w:t>Discussion</w:t>
      </w:r>
      <w:bookmarkEnd w:id="18"/>
    </w:p>
    <w:p w14:paraId="4DC19D8D" w14:textId="4002D3F2" w:rsidR="00AB0866" w:rsidRDefault="00042B74">
      <w:pPr>
        <w:pStyle w:val="Heading3"/>
      </w:pPr>
      <w:r>
        <w:t>4.1</w:t>
      </w:r>
      <w:r w:rsidR="00941E23">
        <w:t>.</w:t>
      </w:r>
      <w:r>
        <w:tab/>
      </w:r>
      <w:r w:rsidR="000E1ECE">
        <w:t xml:space="preserve">Flooding causes changes in soil </w:t>
      </w:r>
      <w:r w:rsidR="00D163B6">
        <w:t>properties</w:t>
      </w:r>
      <w:r w:rsidR="000E1ECE">
        <w:t xml:space="preserve">, </w:t>
      </w:r>
      <w:r w:rsidR="005E45C5">
        <w:t>reducing</w:t>
      </w:r>
      <w:r w:rsidR="000E1ECE">
        <w:t xml:space="preserve"> differences between crop and margin soils.</w:t>
      </w:r>
    </w:p>
    <w:p w14:paraId="2E596382" w14:textId="42F39F43" w:rsidR="00AB0866" w:rsidRPr="0042533E" w:rsidRDefault="00412E35" w:rsidP="00C43823">
      <w:pPr>
        <w:spacing w:line="480" w:lineRule="auto"/>
      </w:pPr>
      <w:r>
        <w:t xml:space="preserve">As with other studies, there were differences in soil properties </w:t>
      </w:r>
      <w:r w:rsidR="003258EA">
        <w:t xml:space="preserve">observed </w:t>
      </w:r>
      <w:r>
        <w:t>between crop and pasture soils (Figure 2), with higher bulk density, and lower carbon and nitrogen</w:t>
      </w:r>
      <w:r w:rsidR="003258EA">
        <w:t xml:space="preserve"> content</w:t>
      </w:r>
      <w:r>
        <w:t xml:space="preserve">, in the crop soils than in the pasture soils. </w:t>
      </w:r>
      <w:bookmarkStart w:id="19" w:name="_Hlk48561359"/>
      <w:bookmarkStart w:id="20" w:name="_Hlk48561392"/>
      <w:r>
        <w:t xml:space="preserve">Arable fields typically have a lower organic matter content than pasture fields (Bradley, 2005), due to a number of factors such as lower </w:t>
      </w:r>
      <w:r w:rsidR="00CD7625">
        <w:t xml:space="preserve">levels of </w:t>
      </w:r>
      <w:r>
        <w:t>plant</w:t>
      </w:r>
      <w:r w:rsidR="00CD7625">
        <w:t xml:space="preserve"> root exudates and plant</w:t>
      </w:r>
      <w:r>
        <w:t xml:space="preserve"> residue input</w:t>
      </w:r>
      <w:r w:rsidR="00595EBF">
        <w:t>,</w:t>
      </w:r>
      <w:r>
        <w:t xml:space="preserve"> (</w:t>
      </w:r>
      <w:r w:rsidR="00595EBF">
        <w:t>Haynes and Beare, 1997;</w:t>
      </w:r>
      <w:r w:rsidR="00CD7625">
        <w:t xml:space="preserve"> </w:t>
      </w:r>
      <w:r>
        <w:t>Guo and Gifford, 2002</w:t>
      </w:r>
      <w:r w:rsidR="00C048D3">
        <w:t>; Pausch and Kuzyakov, 2017</w:t>
      </w:r>
      <w:r>
        <w:t>)</w:t>
      </w:r>
      <w:r w:rsidR="00253B2A">
        <w:t xml:space="preserve">, </w:t>
      </w:r>
      <w:r>
        <w:t>and cultivation</w:t>
      </w:r>
      <w:r w:rsidR="00522023">
        <w:t>; cultivation tends to</w:t>
      </w:r>
      <w:r>
        <w:t xml:space="preserve"> break up aggregates that may protect soil carbon (Beare et al., 1994; Follett, 2001)</w:t>
      </w:r>
      <w:bookmarkEnd w:id="19"/>
      <w:r w:rsidR="00BD6DF1">
        <w:t>,</w:t>
      </w:r>
      <w:r w:rsidR="004F13B5">
        <w:t xml:space="preserve"> and</w:t>
      </w:r>
      <w:r w:rsidR="00BD6DF1">
        <w:t xml:space="preserve"> which are more protected in the higher root density systems observed in long term pasture compared to the low root density systems found under arable cultivation (Haynes et al., 1991)</w:t>
      </w:r>
      <w:r>
        <w:t xml:space="preserve">. </w:t>
      </w:r>
      <w:bookmarkEnd w:id="20"/>
      <w:r>
        <w:t xml:space="preserve">Arable fields also typically have higher bulk density than grazed pasture sites (Bharati et al., 2002) due to the use of heavy agricultural machinery leading to soil compaction, even in low trafficked fields (Hamza and Anderson, 2005). Despite these land use-induced differences between crop and pasture soils, </w:t>
      </w:r>
      <w:r w:rsidR="0021512E">
        <w:t xml:space="preserve">the properties of </w:t>
      </w:r>
      <w:r>
        <w:t xml:space="preserve">soils from both land uses responded to flooding in a similar way. </w:t>
      </w:r>
      <w:r w:rsidR="00466F13">
        <w:t>In</w:t>
      </w:r>
      <w:r w:rsidR="004C281A">
        <w:t xml:space="preserve"> common with other studies, we found that</w:t>
      </w:r>
      <w:r w:rsidR="00466F13">
        <w:t xml:space="preserve"> </w:t>
      </w:r>
      <w:r w:rsidR="000B6228">
        <w:t xml:space="preserve">the </w:t>
      </w:r>
      <w:r w:rsidR="0021512E">
        <w:t xml:space="preserve">soils from </w:t>
      </w:r>
      <w:r w:rsidR="000B6228">
        <w:t xml:space="preserve">frequently flooded </w:t>
      </w:r>
      <w:r w:rsidR="0021512E">
        <w:t xml:space="preserve">areas </w:t>
      </w:r>
      <w:r w:rsidR="000B6228">
        <w:t>displayed a higher carbon content</w:t>
      </w:r>
      <w:r w:rsidR="00D22097">
        <w:t xml:space="preserve"> (</w:t>
      </w:r>
      <w:r w:rsidR="00A1351D">
        <w:t xml:space="preserve">Reddy and Patrick Jr, 1975; Zehetner et al., 2009; </w:t>
      </w:r>
      <w:r w:rsidR="00654D22">
        <w:t>Cierjacks et al., 2010</w:t>
      </w:r>
      <w:r w:rsidR="00D22097">
        <w:t>)</w:t>
      </w:r>
      <w:r w:rsidR="000B6228">
        <w:t>, lower soil bulk density</w:t>
      </w:r>
      <w:r w:rsidR="00D22097">
        <w:t xml:space="preserve"> (Bronik and Lal, 2005)</w:t>
      </w:r>
      <w:r w:rsidR="000B6228">
        <w:t xml:space="preserve">, and a higher soil moisture content than the </w:t>
      </w:r>
      <w:r w:rsidR="0021512E">
        <w:t xml:space="preserve">soils from </w:t>
      </w:r>
      <w:r w:rsidR="000B6228">
        <w:t xml:space="preserve">rarely flooded </w:t>
      </w:r>
      <w:r w:rsidR="0021512E">
        <w:t xml:space="preserve">areas </w:t>
      </w:r>
      <w:r w:rsidR="00AF20E9">
        <w:t>(Figure 2)</w:t>
      </w:r>
      <w:r w:rsidR="00D4644B">
        <w:t xml:space="preserve">. The higher soil moisture content can </w:t>
      </w:r>
      <w:r w:rsidR="004717EC">
        <w:t>be attributed to</w:t>
      </w:r>
      <w:r w:rsidR="00DF6315">
        <w:t xml:space="preserve"> the flooding itself but also</w:t>
      </w:r>
      <w:r w:rsidR="004717EC">
        <w:t xml:space="preserve"> the increased water holding capacity associated with higher soil organic matter (Carter, 2002; Rawls et al., 2003)</w:t>
      </w:r>
      <w:r w:rsidR="00D22097">
        <w:t xml:space="preserve">. </w:t>
      </w:r>
      <w:r w:rsidR="0021512E">
        <w:t xml:space="preserve">Differences </w:t>
      </w:r>
      <w:r w:rsidR="00D4644B">
        <w:t xml:space="preserve">in </w:t>
      </w:r>
      <w:r w:rsidR="00D22097">
        <w:t xml:space="preserve">soil nitrogen content </w:t>
      </w:r>
      <w:r w:rsidR="00D4644B">
        <w:t xml:space="preserve">between the rarely and frequently flooded </w:t>
      </w:r>
      <w:r w:rsidR="0021512E">
        <w:t xml:space="preserve">areas </w:t>
      </w:r>
      <w:r w:rsidR="00D4644B">
        <w:t xml:space="preserve">were only detected </w:t>
      </w:r>
      <w:r w:rsidR="00D22097">
        <w:t>in the pasture soils</w:t>
      </w:r>
      <w:r w:rsidR="00E65C90">
        <w:t>,</w:t>
      </w:r>
      <w:r w:rsidR="00D87FFD">
        <w:t xml:space="preserve"> with significant</w:t>
      </w:r>
      <w:r w:rsidR="00F47477">
        <w:t xml:space="preserve">ly higher percent nitrogen observed </w:t>
      </w:r>
      <w:r w:rsidR="00D87FFD">
        <w:t xml:space="preserve">in the frequently flooded </w:t>
      </w:r>
      <w:r w:rsidR="0021512E">
        <w:t>areas</w:t>
      </w:r>
      <w:r w:rsidR="00D4644B">
        <w:t xml:space="preserve">. </w:t>
      </w:r>
      <w:r w:rsidR="00D87FFD">
        <w:t xml:space="preserve">Levels of nitrate are typically high in the River Loddon and in the </w:t>
      </w:r>
      <w:r w:rsidR="008D6979">
        <w:t xml:space="preserve">local </w:t>
      </w:r>
      <w:r w:rsidR="00D87FFD">
        <w:t xml:space="preserve">groundwater (e.g. Bowes et al., 2018; Environment Agency, 2014; Howden et al., 2011) and it seems likely that this has led to the higher nitrate levels in the </w:t>
      </w:r>
      <w:r>
        <w:t xml:space="preserve">frequently </w:t>
      </w:r>
      <w:r w:rsidR="00D87FFD">
        <w:t xml:space="preserve">flooded </w:t>
      </w:r>
      <w:r w:rsidR="0021512E">
        <w:t>areas of the pasture field</w:t>
      </w:r>
      <w:r w:rsidR="00D87FFD">
        <w:t xml:space="preserve">. </w:t>
      </w:r>
      <w:r w:rsidR="00D22097">
        <w:t>Flooding</w:t>
      </w:r>
      <w:r w:rsidR="000E1ECE">
        <w:t xml:space="preserve"> </w:t>
      </w:r>
      <w:r w:rsidR="00D22097">
        <w:t xml:space="preserve">reduced </w:t>
      </w:r>
      <w:r w:rsidR="00563A8C">
        <w:t>the differences observed</w:t>
      </w:r>
      <w:r w:rsidR="000E1ECE">
        <w:t xml:space="preserve"> between </w:t>
      </w:r>
      <w:r w:rsidR="000E1ECE">
        <w:lastRenderedPageBreak/>
        <w:t>the crop and margin soils</w:t>
      </w:r>
      <w:r w:rsidR="00AF20E9">
        <w:t xml:space="preserve"> (Figure 2)</w:t>
      </w:r>
      <w:r w:rsidR="000960B7">
        <w:t>, with no significant difference between frequently flooded crop and margin soils observed for any of the soil properties</w:t>
      </w:r>
      <w:r w:rsidR="00AB0866">
        <w:t xml:space="preserve">. </w:t>
      </w:r>
    </w:p>
    <w:p w14:paraId="228CE2AE" w14:textId="5D63CAAE" w:rsidR="000B1CAC" w:rsidRDefault="00563A8C" w:rsidP="000B1CAC">
      <w:pPr>
        <w:spacing w:line="480" w:lineRule="auto"/>
      </w:pPr>
      <w:r>
        <w:t xml:space="preserve">Soil pH did not respond to flooding in the same way in the arable and pasture fields. </w:t>
      </w:r>
      <w:r w:rsidR="00C2507A">
        <w:t>All the soils were slightly acidic</w:t>
      </w:r>
      <w:r w:rsidR="00E430E3">
        <w:t xml:space="preserve">, but the rarely flooded margin soil was more acidic than the </w:t>
      </w:r>
      <w:r w:rsidR="00412E35">
        <w:t xml:space="preserve">rarely flooded </w:t>
      </w:r>
      <w:r w:rsidR="00E430E3">
        <w:t xml:space="preserve">crop soil (Figure </w:t>
      </w:r>
      <w:r w:rsidR="002B1CF0">
        <w:t>2c</w:t>
      </w:r>
      <w:r w:rsidR="00E430E3">
        <w:t>)</w:t>
      </w:r>
      <w:r>
        <w:t xml:space="preserve">. </w:t>
      </w:r>
      <w:r w:rsidR="003B02A9">
        <w:t>The rarely flooded margin soil contains more organic matter than the crop soil and the greater release of H</w:t>
      </w:r>
      <w:r w:rsidR="003B02A9" w:rsidRPr="00182E3C">
        <w:rPr>
          <w:vertAlign w:val="superscript"/>
        </w:rPr>
        <w:t>+</w:t>
      </w:r>
      <w:r w:rsidR="003B02A9">
        <w:t xml:space="preserve"> due to its </w:t>
      </w:r>
      <w:r w:rsidR="008E6D32">
        <w:t xml:space="preserve">aerobic </w:t>
      </w:r>
      <w:r w:rsidR="003B02A9">
        <w:t xml:space="preserve">decomposition </w:t>
      </w:r>
      <w:r w:rsidR="00412E35">
        <w:t xml:space="preserve">explains </w:t>
      </w:r>
      <w:r w:rsidR="003B02A9">
        <w:t>the soil’s lower pH</w:t>
      </w:r>
      <w:r w:rsidR="008E6D32">
        <w:t xml:space="preserve"> (Porter et al., 1980)</w:t>
      </w:r>
      <w:r w:rsidR="00C2507A">
        <w:t xml:space="preserve">. </w:t>
      </w:r>
      <w:r w:rsidR="008C301B">
        <w:t xml:space="preserve">The frequently flooded </w:t>
      </w:r>
      <w:r>
        <w:t xml:space="preserve">margin </w:t>
      </w:r>
      <w:r w:rsidR="00E430E3">
        <w:t xml:space="preserve">soil </w:t>
      </w:r>
      <w:r w:rsidR="008C301B">
        <w:t xml:space="preserve">had a </w:t>
      </w:r>
      <w:r>
        <w:t>significantly</w:t>
      </w:r>
      <w:r w:rsidR="00F47477">
        <w:t xml:space="preserve"> higher </w:t>
      </w:r>
      <w:r w:rsidR="008C301B">
        <w:t xml:space="preserve">pH </w:t>
      </w:r>
      <w:r w:rsidR="00F47477">
        <w:t xml:space="preserve">than </w:t>
      </w:r>
      <w:r w:rsidR="00424345">
        <w:t>the</w:t>
      </w:r>
      <w:r w:rsidR="0021512E">
        <w:t xml:space="preserve"> rarely </w:t>
      </w:r>
      <w:r w:rsidR="00F47477">
        <w:t xml:space="preserve">flooded </w:t>
      </w:r>
      <w:r w:rsidR="00424345">
        <w:t xml:space="preserve">margin </w:t>
      </w:r>
      <w:r w:rsidR="00F47477">
        <w:t>soil,</w:t>
      </w:r>
      <w:r w:rsidR="003B02A9">
        <w:t xml:space="preserve"> as observed </w:t>
      </w:r>
      <w:r w:rsidR="0021512E">
        <w:t>previously</w:t>
      </w:r>
      <w:r w:rsidR="003B02A9">
        <w:t xml:space="preserve"> (Frohne et al., 2014</w:t>
      </w:r>
      <w:r w:rsidR="007B19EA">
        <w:t>)</w:t>
      </w:r>
      <w:r w:rsidR="008C301B">
        <w:t>, likely due to the consumption of H</w:t>
      </w:r>
      <w:r w:rsidR="008C301B" w:rsidRPr="00F54F3B">
        <w:rPr>
          <w:vertAlign w:val="superscript"/>
        </w:rPr>
        <w:t>+</w:t>
      </w:r>
      <w:r w:rsidR="008C301B">
        <w:t xml:space="preserve"> ions during anaerobic decomposition of organic matter whilst the soils are flooded (Xu et al., 2006).</w:t>
      </w:r>
      <w:r>
        <w:t xml:space="preserve"> </w:t>
      </w:r>
      <w:r w:rsidR="0021512E">
        <w:t>Differences</w:t>
      </w:r>
      <w:r w:rsidR="008C301B">
        <w:t xml:space="preserve"> in organic matter content </w:t>
      </w:r>
      <w:r w:rsidR="00193369">
        <w:t xml:space="preserve">of the rarely and frequently flooded areas in </w:t>
      </w:r>
      <w:r w:rsidR="008C301B">
        <w:t xml:space="preserve">the </w:t>
      </w:r>
      <w:r w:rsidR="00193369">
        <w:t xml:space="preserve">crop </w:t>
      </w:r>
      <w:r w:rsidR="008C301B">
        <w:t>and pasture soil</w:t>
      </w:r>
      <w:r w:rsidR="0021512E">
        <w:t>s</w:t>
      </w:r>
      <w:r w:rsidR="008C301B">
        <w:t xml:space="preserve"> are insufficient to cause similar </w:t>
      </w:r>
      <w:r w:rsidR="0021512E">
        <w:t>differences</w:t>
      </w:r>
      <w:r w:rsidR="008C301B">
        <w:t xml:space="preserve"> in soil pH between the rarely and frequently flooded </w:t>
      </w:r>
      <w:r w:rsidR="0021512E">
        <w:t>areas</w:t>
      </w:r>
      <w:r w:rsidR="008C301B">
        <w:t>.</w:t>
      </w:r>
    </w:p>
    <w:p w14:paraId="5180153C" w14:textId="7359382B" w:rsidR="000B1CAC" w:rsidRDefault="00A43722" w:rsidP="001D6D84">
      <w:pPr>
        <w:spacing w:line="480" w:lineRule="auto"/>
      </w:pPr>
      <w:bookmarkStart w:id="21" w:name="_Hlk49425486"/>
      <w:r>
        <w:t xml:space="preserve">All of the </w:t>
      </w:r>
      <w:r w:rsidR="0086120E" w:rsidRPr="0086120E">
        <w:t xml:space="preserve">environmental factors measured in this study </w:t>
      </w:r>
      <w:r>
        <w:t xml:space="preserve">influence earthworm </w:t>
      </w:r>
      <w:r w:rsidR="0086120E">
        <w:t>populations</w:t>
      </w:r>
      <w:r>
        <w:t xml:space="preserve"> to a greater or lesser degree. The reduced </w:t>
      </w:r>
      <w:r w:rsidR="00643EC2">
        <w:t>plant residue</w:t>
      </w:r>
      <w:r>
        <w:t xml:space="preserve"> input observed in crop soil compared to field margin or pasture soil (Guo and Gifford, 2002) </w:t>
      </w:r>
      <w:r w:rsidR="0091124D">
        <w:t>has been shown to reduce earthworm populations, with populations increasing in mulched crop soils compared to un-mulched soils</w:t>
      </w:r>
      <w:r>
        <w:t xml:space="preserve"> (</w:t>
      </w:r>
      <w:r w:rsidRPr="009E7D19">
        <w:t xml:space="preserve">Pelosi </w:t>
      </w:r>
      <w:r>
        <w:t>et al.</w:t>
      </w:r>
      <w:r w:rsidRPr="009E7D19">
        <w:t>, 2009</w:t>
      </w:r>
      <w:r w:rsidR="0091124D">
        <w:t>)</w:t>
      </w:r>
      <w:r w:rsidR="006E4EAF">
        <w:t xml:space="preserve">, while the </w:t>
      </w:r>
      <w:r w:rsidR="00102504">
        <w:t>greater</w:t>
      </w:r>
      <w:r w:rsidR="006E4EAF">
        <w:t xml:space="preserve"> below ground root density in pasture</w:t>
      </w:r>
      <w:r w:rsidR="00102504">
        <w:t xml:space="preserve"> soils than in arable soils</w:t>
      </w:r>
      <w:r w:rsidR="006E4EAF">
        <w:t xml:space="preserve"> </w:t>
      </w:r>
      <w:r w:rsidR="00102504">
        <w:t>leads to greater quantities of dead root matter for earthworm consumption (Curry and Schmidt, 2007; Bernier, 1998)</w:t>
      </w:r>
      <w:r w:rsidR="005D0682">
        <w:t>. The different above</w:t>
      </w:r>
      <w:r w:rsidR="00E256EC">
        <w:t>-</w:t>
      </w:r>
      <w:r w:rsidR="005D0682">
        <w:t>ground plant covers present in pasture and arable soils can also lead to differences in the composition of the rhizosphere, with soil bacterial populations driven in part by different plant root exudates (</w:t>
      </w:r>
      <w:r w:rsidR="00441712">
        <w:t xml:space="preserve">Dennis et al., 2010; </w:t>
      </w:r>
      <w:r w:rsidR="005D0682">
        <w:t>Dey et al., 2012), again influencing soil carbon dynamics (</w:t>
      </w:r>
      <w:r w:rsidR="005D0682" w:rsidRPr="005D0682">
        <w:t>Haichar</w:t>
      </w:r>
      <w:r w:rsidR="005D0682">
        <w:t xml:space="preserve"> et al, 2008) and acting as a food source for earthworms (Edwards and Fletcher, 1988)</w:t>
      </w:r>
      <w:r w:rsidR="0091124D">
        <w:t>.</w:t>
      </w:r>
      <w:r w:rsidR="002476F9">
        <w:t xml:space="preserve"> Soil bulk density can influence earthworm burrowing activity, but the responses to compacted soil vary between earthworm ecotypes (Kretzschmar, 1991; Joschko et al., 1989; Langmaack et al., 1999). </w:t>
      </w:r>
      <w:r w:rsidR="00CD5CA8">
        <w:t>Soil moisture can influence a range of earthworm behaviours, from escaping behaviour in flooded conditions (Darwin, 1881; Roots, 1956; Zorn et al., 2005) to aestivation in hot and dry conditions (</w:t>
      </w:r>
      <w:r w:rsidR="00CD5CA8" w:rsidRPr="00352CEA">
        <w:t>Gerard, 1967</w:t>
      </w:r>
      <w:r w:rsidR="00CD5CA8">
        <w:t>).</w:t>
      </w:r>
      <w:r w:rsidR="00F95815" w:rsidRPr="00F95815">
        <w:t xml:space="preserve"> It is evident from the literature that flooding and land use lead to changes in soil properties, and</w:t>
      </w:r>
      <w:r w:rsidR="00193369">
        <w:t xml:space="preserve"> that these, together with a range of other variables such as predator numbers and local weather conditions,</w:t>
      </w:r>
      <w:r w:rsidR="00F95815" w:rsidRPr="00F95815">
        <w:t xml:space="preserve"> in turn influence earthworm </w:t>
      </w:r>
      <w:r w:rsidR="00F95815" w:rsidRPr="00F95815">
        <w:lastRenderedPageBreak/>
        <w:t xml:space="preserve">populations. By sampling soils </w:t>
      </w:r>
      <w:r w:rsidR="00193369">
        <w:t>from</w:t>
      </w:r>
      <w:r w:rsidR="00F95815" w:rsidRPr="00F95815">
        <w:t xml:space="preserve"> the same field </w:t>
      </w:r>
      <w:r w:rsidR="00193369">
        <w:t xml:space="preserve">but </w:t>
      </w:r>
      <w:r w:rsidR="00F95815" w:rsidRPr="00F95815">
        <w:t xml:space="preserve">under different flooding regimes, </w:t>
      </w:r>
      <w:r w:rsidR="00193369">
        <w:t xml:space="preserve">we have attempted to </w:t>
      </w:r>
      <w:r w:rsidR="00F95815" w:rsidRPr="00F95815">
        <w:t xml:space="preserve">control </w:t>
      </w:r>
      <w:r w:rsidR="00502802">
        <w:t xml:space="preserve">for </w:t>
      </w:r>
      <w:r w:rsidR="00193369">
        <w:t xml:space="preserve">these confounding variables </w:t>
      </w:r>
      <w:r w:rsidR="00F95815" w:rsidRPr="00F95815">
        <w:t xml:space="preserve">as much as possible </w:t>
      </w:r>
      <w:r w:rsidR="00193369">
        <w:t>in order to</w:t>
      </w:r>
      <w:r w:rsidR="00F95815" w:rsidRPr="00F95815">
        <w:t xml:space="preserve"> understand </w:t>
      </w:r>
      <w:r w:rsidR="00193369">
        <w:t xml:space="preserve">how the interaction of </w:t>
      </w:r>
      <w:r w:rsidR="00F95815" w:rsidRPr="00F95815">
        <w:t>flooding and land use</w:t>
      </w:r>
      <w:r w:rsidR="00193369">
        <w:t xml:space="preserve"> impacts</w:t>
      </w:r>
      <w:r w:rsidR="00F95815" w:rsidRPr="00F95815">
        <w:t xml:space="preserve"> earthworm populations</w:t>
      </w:r>
      <w:r w:rsidR="000B1CAC">
        <w:t>.</w:t>
      </w:r>
    </w:p>
    <w:bookmarkEnd w:id="21"/>
    <w:p w14:paraId="7F0C5478" w14:textId="650E82AF" w:rsidR="00AB0866" w:rsidRPr="00462A3E" w:rsidRDefault="00042B74">
      <w:pPr>
        <w:pStyle w:val="Heading3"/>
      </w:pPr>
      <w:r>
        <w:t>4.2</w:t>
      </w:r>
      <w:r w:rsidR="00941E23">
        <w:t>.</w:t>
      </w:r>
      <w:r>
        <w:tab/>
      </w:r>
      <w:r w:rsidR="00EC2064" w:rsidRPr="00381B32">
        <w:t>The dual stresses of flooding and land use reduce</w:t>
      </w:r>
      <w:r w:rsidR="0021512E" w:rsidRPr="00381B32">
        <w:t>s</w:t>
      </w:r>
      <w:r w:rsidR="00EC2064" w:rsidRPr="00381B32">
        <w:t xml:space="preserve"> earthworm populations more than the individual stressors</w:t>
      </w:r>
    </w:p>
    <w:p w14:paraId="178BD3D5" w14:textId="3DCC8843" w:rsidR="002A7D65" w:rsidRDefault="00A471D7" w:rsidP="00C43823">
      <w:pPr>
        <w:spacing w:line="480" w:lineRule="auto"/>
      </w:pPr>
      <w:r>
        <w:t>As</w:t>
      </w:r>
      <w:r w:rsidR="00AB0866">
        <w:t xml:space="preserve"> </w:t>
      </w:r>
      <w:r w:rsidR="00597CC4">
        <w:t>expected,</w:t>
      </w:r>
      <w:r w:rsidR="00AB0866">
        <w:t xml:space="preserve"> the earthworm populations </w:t>
      </w:r>
      <w:r>
        <w:t>were</w:t>
      </w:r>
      <w:r w:rsidR="00AB0866">
        <w:t xml:space="preserve"> lower in the </w:t>
      </w:r>
      <w:r w:rsidR="00EC2064">
        <w:t>crop</w:t>
      </w:r>
      <w:r w:rsidR="00AB0866">
        <w:t xml:space="preserve"> than in the pasture soils (Curry et al., 2002; Boag et al., 1997; Roarty and Schmidt, 2013).</w:t>
      </w:r>
      <w:bookmarkStart w:id="22" w:name="_Hlk48555298"/>
      <w:r w:rsidR="005674E3">
        <w:t xml:space="preserve"> </w:t>
      </w:r>
      <w:bookmarkStart w:id="23" w:name="_Hlk49424961"/>
      <w:r w:rsidR="001F680D" w:rsidRPr="001F680D">
        <w:t>Our observed average abundances</w:t>
      </w:r>
      <w:r w:rsidR="001F680D">
        <w:t xml:space="preserve"> of 233.33 ± 153.84</w:t>
      </w:r>
      <w:r w:rsidR="001F680D" w:rsidRPr="001F680D">
        <w:t xml:space="preserve"> </w:t>
      </w:r>
      <w:r w:rsidR="00502802">
        <w:t>individuals m</w:t>
      </w:r>
      <w:r w:rsidR="00502802" w:rsidRPr="001D6D84">
        <w:rPr>
          <w:vertAlign w:val="superscript"/>
        </w:rPr>
        <w:t>-2</w:t>
      </w:r>
      <w:r w:rsidR="00502802">
        <w:t xml:space="preserve"> </w:t>
      </w:r>
      <w:r w:rsidR="001F680D" w:rsidRPr="001F680D">
        <w:t>in the</w:t>
      </w:r>
      <w:r w:rsidR="001F680D">
        <w:t xml:space="preserve"> rarely flooded</w:t>
      </w:r>
      <w:r w:rsidR="001F680D" w:rsidRPr="001F680D">
        <w:t xml:space="preserve"> crop soils lie in the 15</w:t>
      </w:r>
      <w:r w:rsidR="00C56104">
        <w:t>0</w:t>
      </w:r>
      <w:r w:rsidR="001F680D" w:rsidRPr="001F680D">
        <w:t xml:space="preserve"> – </w:t>
      </w:r>
      <w:r w:rsidR="001F680D">
        <w:t>3</w:t>
      </w:r>
      <w:r w:rsidR="000F0985">
        <w:t>20</w:t>
      </w:r>
      <w:r w:rsidR="001F680D" w:rsidRPr="001F680D">
        <w:t xml:space="preserve"> individuals m</w:t>
      </w:r>
      <w:r w:rsidR="001F680D" w:rsidRPr="001D6D84">
        <w:rPr>
          <w:vertAlign w:val="superscript"/>
        </w:rPr>
        <w:t>-2</w:t>
      </w:r>
      <w:r w:rsidR="001F680D" w:rsidRPr="001F680D">
        <w:t xml:space="preserve"> range of abundances in crop soils reported in the literature for temperate climate conventional arable management</w:t>
      </w:r>
      <w:r w:rsidR="001F680D">
        <w:t xml:space="preserve"> (</w:t>
      </w:r>
      <w:r w:rsidR="000F0985">
        <w:t xml:space="preserve">Poier and Richter, 1992; Binet and Le Bayon, 1998; </w:t>
      </w:r>
      <w:r w:rsidR="001F680D">
        <w:t xml:space="preserve">Curry et al., 2002; Roarty and Schmidt, 2013; </w:t>
      </w:r>
      <w:r w:rsidR="00C56104">
        <w:t>Pelosi et al., 2014</w:t>
      </w:r>
      <w:r w:rsidR="001F680D">
        <w:t>)</w:t>
      </w:r>
      <w:r w:rsidR="002A7D65">
        <w:t xml:space="preserve">, </w:t>
      </w:r>
      <w:r w:rsidR="000F0985">
        <w:t>while</w:t>
      </w:r>
      <w:r w:rsidR="002A7D65">
        <w:t xml:space="preserve"> our observed abundances in the frequently flooded crop soils (87.50 ± 58.98</w:t>
      </w:r>
      <w:r w:rsidR="00502802" w:rsidRPr="00502802">
        <w:t xml:space="preserve"> </w:t>
      </w:r>
      <w:bookmarkStart w:id="24" w:name="_Hlk49437372"/>
      <w:r w:rsidR="00303537">
        <w:t>individuals</w:t>
      </w:r>
      <w:r w:rsidR="00502802">
        <w:t xml:space="preserve"> </w:t>
      </w:r>
      <w:bookmarkEnd w:id="24"/>
      <w:r w:rsidR="00502802">
        <w:t>m</w:t>
      </w:r>
      <w:r w:rsidR="00502802" w:rsidRPr="00392B5E">
        <w:rPr>
          <w:vertAlign w:val="superscript"/>
        </w:rPr>
        <w:t>-2</w:t>
      </w:r>
      <w:r w:rsidR="002A7D65">
        <w:t>) fall below this range</w:t>
      </w:r>
      <w:r w:rsidR="001F680D">
        <w:t>.</w:t>
      </w:r>
      <w:r w:rsidR="001F680D" w:rsidRPr="001F680D">
        <w:t xml:space="preserve"> </w:t>
      </w:r>
      <w:r w:rsidR="0086120E">
        <w:t>However, our observed abundances in</w:t>
      </w:r>
      <w:r w:rsidR="002A7D65">
        <w:t xml:space="preserve"> both</w:t>
      </w:r>
      <w:r w:rsidR="0086120E">
        <w:t xml:space="preserve"> the </w:t>
      </w:r>
      <w:r w:rsidR="002A7D65">
        <w:t xml:space="preserve">rarely and frequently flooded </w:t>
      </w:r>
      <w:r w:rsidR="0086120E">
        <w:t>field margins were</w:t>
      </w:r>
      <w:r w:rsidR="006F1050">
        <w:t xml:space="preserve"> lower than </w:t>
      </w:r>
      <w:r w:rsidR="0086120E">
        <w:t>those reported by</w:t>
      </w:r>
      <w:r w:rsidR="006F1050">
        <w:t xml:space="preserve"> </w:t>
      </w:r>
      <w:r w:rsidR="00E76EE2">
        <w:t>Roarty and Schmidt</w:t>
      </w:r>
      <w:r w:rsidR="006F1050">
        <w:t xml:space="preserve"> (470 ± 47 </w:t>
      </w:r>
      <w:r w:rsidR="00502802">
        <w:t>individuals m</w:t>
      </w:r>
      <w:r w:rsidR="00502802" w:rsidRPr="00F4298E">
        <w:rPr>
          <w:vertAlign w:val="superscript"/>
        </w:rPr>
        <w:t>-2</w:t>
      </w:r>
      <w:r w:rsidR="00502802">
        <w:t xml:space="preserve"> </w:t>
      </w:r>
      <w:r w:rsidR="006F1050">
        <w:t>compared to 138.54 ± 120.68</w:t>
      </w:r>
      <w:r w:rsidR="002A7D65">
        <w:t xml:space="preserve"> and 280.21 ± 149.63</w:t>
      </w:r>
      <w:r w:rsidR="006F1050">
        <w:t xml:space="preserve"> </w:t>
      </w:r>
      <w:r w:rsidR="00502802">
        <w:t>indiv</w:t>
      </w:r>
      <w:r w:rsidR="00522023">
        <w:t>i</w:t>
      </w:r>
      <w:r w:rsidR="00502802">
        <w:t>d</w:t>
      </w:r>
      <w:r w:rsidR="00522023">
        <w:t>u</w:t>
      </w:r>
      <w:r w:rsidR="00502802">
        <w:t>als m</w:t>
      </w:r>
      <w:r w:rsidR="00502802" w:rsidRPr="00392B5E">
        <w:rPr>
          <w:vertAlign w:val="superscript"/>
        </w:rPr>
        <w:t>-2</w:t>
      </w:r>
      <w:r w:rsidR="00502802" w:rsidRPr="001D6D84">
        <w:t xml:space="preserve"> </w:t>
      </w:r>
      <w:r w:rsidR="006F1050">
        <w:t xml:space="preserve">in </w:t>
      </w:r>
      <w:r w:rsidR="002A7D65">
        <w:t>the rarely and frequently flooded field margins respectively</w:t>
      </w:r>
      <w:r w:rsidR="006F1050">
        <w:t>).</w:t>
      </w:r>
      <w:r w:rsidR="004B2A86">
        <w:t xml:space="preserve"> We did observe </w:t>
      </w:r>
      <w:r w:rsidR="001F680D">
        <w:t>high</w:t>
      </w:r>
      <w:r w:rsidR="004B2A86">
        <w:t xml:space="preserve"> level</w:t>
      </w:r>
      <w:r w:rsidR="006F1050">
        <w:t>s</w:t>
      </w:r>
      <w:r w:rsidR="004B2A86">
        <w:t xml:space="preserve"> of deviation</w:t>
      </w:r>
      <w:r w:rsidR="0083145F">
        <w:t xml:space="preserve"> </w:t>
      </w:r>
      <w:r w:rsidR="001F680D">
        <w:t>within the crop and field margin soils</w:t>
      </w:r>
      <w:r w:rsidR="004B2A86">
        <w:t>, which may be attributed to variability across seasons or reflect patchy distribution of resources in arable soils</w:t>
      </w:r>
      <w:bookmarkEnd w:id="22"/>
      <w:r w:rsidR="004B2A86">
        <w:t xml:space="preserve"> </w:t>
      </w:r>
      <w:bookmarkStart w:id="25" w:name="_Hlk48555694"/>
      <w:r w:rsidR="004B2A86">
        <w:t>(Ettema and Wardle, 2002).</w:t>
      </w:r>
      <w:r w:rsidR="002A7D65">
        <w:t xml:space="preserve"> Within pasture soils, </w:t>
      </w:r>
      <w:r w:rsidR="000F0985">
        <w:t xml:space="preserve">our observations of 468.75 ± 253.92 and 309.38 ± 169.68 </w:t>
      </w:r>
      <w:r w:rsidR="00303537" w:rsidRPr="00303537">
        <w:t xml:space="preserve">individuals </w:t>
      </w:r>
      <w:r w:rsidR="00502802">
        <w:t>m</w:t>
      </w:r>
      <w:r w:rsidR="00502802" w:rsidRPr="00392B5E">
        <w:rPr>
          <w:vertAlign w:val="superscript"/>
        </w:rPr>
        <w:t>-2</w:t>
      </w:r>
      <w:r w:rsidR="00502802" w:rsidRPr="001D6D84">
        <w:t xml:space="preserve"> </w:t>
      </w:r>
      <w:r w:rsidR="000F0985">
        <w:t xml:space="preserve">in the rarely and frequently flooded soils respectively fall within </w:t>
      </w:r>
      <w:r w:rsidR="002A7D65">
        <w:t>the literature report</w:t>
      </w:r>
      <w:r w:rsidR="000F0985">
        <w:t>ed</w:t>
      </w:r>
      <w:r w:rsidR="002A7D65">
        <w:t xml:space="preserve"> ranges of </w:t>
      </w:r>
      <w:r w:rsidR="000F0985">
        <w:t>218 –</w:t>
      </w:r>
      <w:r w:rsidR="002A7D65">
        <w:t xml:space="preserve"> </w:t>
      </w:r>
      <w:r w:rsidR="007321BD">
        <w:t>550</w:t>
      </w:r>
      <w:r w:rsidR="002A7D65">
        <w:t xml:space="preserve"> </w:t>
      </w:r>
      <w:r w:rsidR="000F0985">
        <w:t>individuals m</w:t>
      </w:r>
      <w:r w:rsidR="000F0985" w:rsidRPr="001D6D84">
        <w:rPr>
          <w:vertAlign w:val="superscript"/>
        </w:rPr>
        <w:t>-2</w:t>
      </w:r>
      <w:r w:rsidR="000F0985">
        <w:t xml:space="preserve"> </w:t>
      </w:r>
      <w:r w:rsidR="002A7D65">
        <w:t>(</w:t>
      </w:r>
      <w:r w:rsidR="007321BD">
        <w:t xml:space="preserve">Nuuntinen et al., 1998; </w:t>
      </w:r>
      <w:r w:rsidR="002A7D65">
        <w:t>Didden, 2001;</w:t>
      </w:r>
      <w:r w:rsidR="007321BD" w:rsidRPr="007321BD">
        <w:t xml:space="preserve"> Piotrowska</w:t>
      </w:r>
      <w:r w:rsidR="007321BD">
        <w:t xml:space="preserve"> et al., 2013</w:t>
      </w:r>
      <w:r w:rsidR="002A7D65">
        <w:t xml:space="preserve">). </w:t>
      </w:r>
      <w:bookmarkEnd w:id="23"/>
    </w:p>
    <w:bookmarkEnd w:id="25"/>
    <w:p w14:paraId="59E13800" w14:textId="0A49752E" w:rsidR="00E11E6F" w:rsidRDefault="002A7D65" w:rsidP="00C43823">
      <w:pPr>
        <w:spacing w:line="480" w:lineRule="auto"/>
      </w:pPr>
      <w:r>
        <w:t>In this study, t</w:t>
      </w:r>
      <w:r w:rsidR="00CB7562">
        <w:t xml:space="preserve">he relative </w:t>
      </w:r>
      <w:r w:rsidR="007B19EA">
        <w:t xml:space="preserve">difference </w:t>
      </w:r>
      <w:r w:rsidR="00CB7562">
        <w:t>in the</w:t>
      </w:r>
      <w:r w:rsidR="00452BCF">
        <w:t xml:space="preserve"> total</w:t>
      </w:r>
      <w:r w:rsidR="00CB7562">
        <w:t xml:space="preserve"> earthworm </w:t>
      </w:r>
      <w:r w:rsidR="00FF31D9">
        <w:t xml:space="preserve">abundance and biomass </w:t>
      </w:r>
      <w:r w:rsidR="006C7DC7">
        <w:t xml:space="preserve">between the rarely and frequently flooded </w:t>
      </w:r>
      <w:r w:rsidR="0021512E">
        <w:t>areas</w:t>
      </w:r>
      <w:r w:rsidR="006C7DC7">
        <w:t xml:space="preserve"> </w:t>
      </w:r>
      <w:r w:rsidR="00CB7562">
        <w:t>was greater in the crop</w:t>
      </w:r>
      <w:r w:rsidR="0025476A">
        <w:t xml:space="preserve"> (-59.18% and -63.49% respectively)</w:t>
      </w:r>
      <w:r w:rsidR="00CB7562">
        <w:t xml:space="preserve"> </w:t>
      </w:r>
      <w:r w:rsidR="00B05480">
        <w:t xml:space="preserve">than in the pasture </w:t>
      </w:r>
      <w:r w:rsidR="0025476A">
        <w:t>(</w:t>
      </w:r>
      <w:r w:rsidR="0025476A">
        <w:noBreakHyphen/>
        <w:t xml:space="preserve">13.39% and -9.66% respectively) </w:t>
      </w:r>
      <w:r w:rsidR="00B05480">
        <w:t xml:space="preserve">soils </w:t>
      </w:r>
      <w:r w:rsidR="00CB7562">
        <w:t xml:space="preserve">(Figure </w:t>
      </w:r>
      <w:r w:rsidR="00256EB9">
        <w:t>4</w:t>
      </w:r>
      <w:r w:rsidR="00CB7562">
        <w:t>).</w:t>
      </w:r>
      <w:r w:rsidR="00B603A5">
        <w:t xml:space="preserve"> </w:t>
      </w:r>
      <w:r w:rsidR="006C7DC7">
        <w:t xml:space="preserve">Whilst we do not have quantitative data on the frequency and duration of flooding at the two sites, which could </w:t>
      </w:r>
      <w:r w:rsidR="00FA6AD2">
        <w:t xml:space="preserve">at least in part </w:t>
      </w:r>
      <w:r w:rsidR="006C7DC7">
        <w:t xml:space="preserve">explain these differences, the populations in the </w:t>
      </w:r>
      <w:r w:rsidR="0025476A">
        <w:t xml:space="preserve">frequently flooded </w:t>
      </w:r>
      <w:r w:rsidR="006C7DC7">
        <w:t xml:space="preserve">crop soils will have been impacted by two stressors, </w:t>
      </w:r>
      <w:r w:rsidR="00F54F3B">
        <w:t xml:space="preserve">conventional arable cultivation (leading to compaction, reduced organic matter content, soil </w:t>
      </w:r>
      <w:r w:rsidR="00F54F3B">
        <w:lastRenderedPageBreak/>
        <w:t>disturbance)</w:t>
      </w:r>
      <w:r w:rsidR="006C7DC7">
        <w:t xml:space="preserve"> and flooding</w:t>
      </w:r>
      <w:r w:rsidR="0025476A">
        <w:t>,</w:t>
      </w:r>
      <w:r w:rsidR="006C7DC7">
        <w:t xml:space="preserve"> whereas populations in the </w:t>
      </w:r>
      <w:r w:rsidR="0025476A">
        <w:t xml:space="preserve">frequently flooded </w:t>
      </w:r>
      <w:r w:rsidR="006C7DC7">
        <w:t xml:space="preserve">pasture soils are only impacted by flooding. Barnes and Ellis (1979) also found greater reductions in earthworm populations in sites subject to two rather than one stressor, though in their case </w:t>
      </w:r>
      <w:r w:rsidR="0025476A">
        <w:t xml:space="preserve">they compared </w:t>
      </w:r>
      <w:r w:rsidR="006C7DC7">
        <w:t xml:space="preserve">sites stressed by both ploughing and straw stubble burning </w:t>
      </w:r>
      <w:r w:rsidR="0025476A">
        <w:t xml:space="preserve">with </w:t>
      </w:r>
      <w:r w:rsidR="006C7DC7">
        <w:t xml:space="preserve">sites that still experienced straw stubble burning but were direct drilled rather than ploughed. </w:t>
      </w:r>
      <w:r w:rsidR="003E0824">
        <w:t xml:space="preserve">In </w:t>
      </w:r>
      <w:r w:rsidR="0025476A">
        <w:t>contrast to the crop and pasture soils, earthworm abundance and biomass in the</w:t>
      </w:r>
      <w:r w:rsidR="00AC030F">
        <w:t xml:space="preserve"> margin soils</w:t>
      </w:r>
      <w:r w:rsidR="001F7FB4">
        <w:t xml:space="preserve"> </w:t>
      </w:r>
      <w:r w:rsidR="0025476A">
        <w:t xml:space="preserve">showed a relative increase in the frequently flooded </w:t>
      </w:r>
      <w:r w:rsidR="0021512E">
        <w:t>area, compared to the rarely flooded area</w:t>
      </w:r>
      <w:r w:rsidR="001F7FB4">
        <w:t xml:space="preserve"> </w:t>
      </w:r>
      <w:r w:rsidR="003057D2">
        <w:t xml:space="preserve">(+140.56% and +78.74% </w:t>
      </w:r>
      <w:r w:rsidR="00444216">
        <w:t>respectively</w:t>
      </w:r>
      <w:r w:rsidR="003057D2">
        <w:t>)</w:t>
      </w:r>
      <w:r w:rsidR="0025476A">
        <w:t xml:space="preserve"> </w:t>
      </w:r>
      <w:r w:rsidR="007E584C">
        <w:t xml:space="preserve">(Figure </w:t>
      </w:r>
      <w:r w:rsidR="00B05480">
        <w:t>4</w:t>
      </w:r>
      <w:r w:rsidR="007E584C">
        <w:t xml:space="preserve">). </w:t>
      </w:r>
      <w:r w:rsidR="00C90467">
        <w:t>Th</w:t>
      </w:r>
      <w:r w:rsidR="0025476A">
        <w:t xml:space="preserve">is </w:t>
      </w:r>
      <w:r w:rsidR="00C90467">
        <w:t>was unexpected</w:t>
      </w:r>
      <w:r w:rsidR="007E584C">
        <w:t>, but</w:t>
      </w:r>
      <w:r w:rsidR="00C90467">
        <w:t xml:space="preserve"> may be</w:t>
      </w:r>
      <w:r w:rsidR="007E584C">
        <w:t xml:space="preserve"> due to</w:t>
      </w:r>
      <w:r w:rsidR="00C90467">
        <w:t xml:space="preserve"> the </w:t>
      </w:r>
      <w:r w:rsidR="004B7ED9">
        <w:t>greater</w:t>
      </w:r>
      <w:r w:rsidR="00C90467">
        <w:t xml:space="preserve"> organic matter content of the soil caused by flooding</w:t>
      </w:r>
      <w:r w:rsidR="00444216">
        <w:t xml:space="preserve"> and the associated </w:t>
      </w:r>
      <w:r w:rsidR="00C90467">
        <w:t xml:space="preserve">increase in soil moisture </w:t>
      </w:r>
      <w:r w:rsidR="007E584C">
        <w:t>leading</w:t>
      </w:r>
      <w:r w:rsidR="00C90467">
        <w:t xml:space="preserve"> to soil conditions more suitable for larger earthworm populations than</w:t>
      </w:r>
      <w:r w:rsidR="007E584C">
        <w:t xml:space="preserve"> in</w:t>
      </w:r>
      <w:r w:rsidR="00C90467">
        <w:t xml:space="preserve"> the rarely flooded margin soils. This </w:t>
      </w:r>
      <w:r w:rsidR="003057D2">
        <w:t>hypothesis is</w:t>
      </w:r>
      <w:r w:rsidR="00C90467">
        <w:t xml:space="preserve"> supported by the fact that the populations found in the frequently flooded margin</w:t>
      </w:r>
      <w:r w:rsidR="0021512E">
        <w:t xml:space="preserve"> </w:t>
      </w:r>
      <w:r w:rsidR="00C90467">
        <w:t>s</w:t>
      </w:r>
      <w:r w:rsidR="0021512E">
        <w:t>oils</w:t>
      </w:r>
      <w:r w:rsidR="00C90467">
        <w:t xml:space="preserve"> are not significantly different to those found in the frequently flooded pasture so</w:t>
      </w:r>
      <w:r w:rsidR="00044A36">
        <w:t xml:space="preserve">ils. </w:t>
      </w:r>
    </w:p>
    <w:p w14:paraId="1D0E23A0" w14:textId="729F65D1" w:rsidR="00AD043C" w:rsidRDefault="00E5051A" w:rsidP="00C43823">
      <w:pPr>
        <w:spacing w:line="480" w:lineRule="auto"/>
      </w:pPr>
      <w:r>
        <w:t>The</w:t>
      </w:r>
      <w:r w:rsidR="00015073">
        <w:t xml:space="preserve"> total earthworm biomass </w:t>
      </w:r>
      <w:r w:rsidR="004B7ED9">
        <w:t xml:space="preserve">was </w:t>
      </w:r>
      <w:r w:rsidR="00015073">
        <w:t xml:space="preserve">only significantly </w:t>
      </w:r>
      <w:r w:rsidR="004B7ED9">
        <w:t>different between</w:t>
      </w:r>
      <w:r w:rsidR="00E30DE9">
        <w:t xml:space="preserve"> the </w:t>
      </w:r>
      <w:r w:rsidR="004B7ED9">
        <w:t>rarely and</w:t>
      </w:r>
      <w:r w:rsidR="00E30DE9">
        <w:t xml:space="preserve"> </w:t>
      </w:r>
      <w:r w:rsidR="004B7ED9">
        <w:t xml:space="preserve">frequently </w:t>
      </w:r>
      <w:r w:rsidR="00E30DE9">
        <w:t xml:space="preserve">flooded </w:t>
      </w:r>
      <w:r w:rsidR="004B7ED9">
        <w:t xml:space="preserve">areas </w:t>
      </w:r>
      <w:r w:rsidR="00E30DE9">
        <w:t xml:space="preserve">in </w:t>
      </w:r>
      <w:r w:rsidR="00015073">
        <w:t xml:space="preserve">the crop soils. </w:t>
      </w:r>
      <w:r w:rsidR="00D83792">
        <w:t xml:space="preserve">Since total biomass </w:t>
      </w:r>
      <w:r w:rsidR="007B19EA">
        <w:t xml:space="preserve">was not lower </w:t>
      </w:r>
      <w:r w:rsidR="001F7FB4">
        <w:t xml:space="preserve">in the frequently flooded areas </w:t>
      </w:r>
      <w:r w:rsidR="00D83792">
        <w:t xml:space="preserve">in the pasture soils but </w:t>
      </w:r>
      <w:r w:rsidR="00B05480">
        <w:t xml:space="preserve">total </w:t>
      </w:r>
      <w:r w:rsidR="00D83792">
        <w:t xml:space="preserve">abundance </w:t>
      </w:r>
      <w:r w:rsidR="007B19EA">
        <w:t xml:space="preserve">was </w:t>
      </w:r>
      <w:r w:rsidR="00D83792">
        <w:t xml:space="preserve">for both </w:t>
      </w:r>
      <w:r w:rsidR="007B19EA">
        <w:t xml:space="preserve">crop and margin </w:t>
      </w:r>
      <w:r w:rsidR="00D83792">
        <w:t>soils this suggests that flooding led to a</w:t>
      </w:r>
      <w:r w:rsidR="00B05480">
        <w:t>n</w:t>
      </w:r>
      <w:r w:rsidR="00D83792">
        <w:t xml:space="preserve"> </w:t>
      </w:r>
      <w:r w:rsidR="00AD043C">
        <w:t>increase</w:t>
      </w:r>
      <w:r w:rsidR="00D83792">
        <w:t xml:space="preserve"> in the biomass of earthworm</w:t>
      </w:r>
      <w:r w:rsidR="007B19EA">
        <w:t xml:space="preserve"> individual</w:t>
      </w:r>
      <w:r w:rsidR="00D83792">
        <w:t xml:space="preserve">s in the </w:t>
      </w:r>
      <w:r w:rsidR="00AD043C">
        <w:t xml:space="preserve">pasture </w:t>
      </w:r>
      <w:r w:rsidR="00D83792">
        <w:t xml:space="preserve">soil relative to the </w:t>
      </w:r>
      <w:r w:rsidR="00AD043C">
        <w:t xml:space="preserve">crop </w:t>
      </w:r>
      <w:r w:rsidR="00D83792">
        <w:t>soil.</w:t>
      </w:r>
      <w:r w:rsidR="00015073">
        <w:t xml:space="preserve"> </w:t>
      </w:r>
      <w:r w:rsidR="00AD043C">
        <w:t>T</w:t>
      </w:r>
      <w:r w:rsidR="001A44BA">
        <w:t>here is evidence that earthworm populations are highly density dependent (Uvarov, 2009), with negative effects of large, multispecies populations on the growth rates of individuals (Eriksen-Hamel and Wale</w:t>
      </w:r>
      <w:r w:rsidR="000C2389">
        <w:t>n</w:t>
      </w:r>
      <w:r w:rsidR="001A44BA">
        <w:t xml:space="preserve">, 2007). </w:t>
      </w:r>
      <w:r w:rsidR="00AD043C">
        <w:t>In the pasture soils the relative increase in the biomass of</w:t>
      </w:r>
      <w:r w:rsidR="006C2A59">
        <w:t xml:space="preserve"> </w:t>
      </w:r>
      <w:r w:rsidR="004B7ED9">
        <w:t>earthworm</w:t>
      </w:r>
      <w:r w:rsidR="006C2A59">
        <w:t xml:space="preserve"> individuals </w:t>
      </w:r>
      <w:r w:rsidR="0025476A">
        <w:t>i</w:t>
      </w:r>
      <w:r w:rsidR="00665E87">
        <w:t xml:space="preserve">n the frequently flooded </w:t>
      </w:r>
      <w:r w:rsidR="00192C72">
        <w:t>area</w:t>
      </w:r>
      <w:r w:rsidR="00665E87">
        <w:t xml:space="preserve"> </w:t>
      </w:r>
      <w:r w:rsidR="00AD043C">
        <w:t>could be due to</w:t>
      </w:r>
      <w:r w:rsidR="00665E87">
        <w:t xml:space="preserve"> a</w:t>
      </w:r>
      <w:r w:rsidR="00AD043C">
        <w:t xml:space="preserve"> reduction in competition between individuals, but may also be due to the reduced juvenile proportion of the population (Figure </w:t>
      </w:r>
      <w:r w:rsidR="00B8783E">
        <w:t>3c</w:t>
      </w:r>
      <w:r w:rsidR="00AD043C">
        <w:t xml:space="preserve">), with a higher proportion of larger bodied adult individuals present in the </w:t>
      </w:r>
      <w:r w:rsidR="00645C49">
        <w:t>population</w:t>
      </w:r>
      <w:r w:rsidR="00AD043C">
        <w:t>.</w:t>
      </w:r>
      <w:r w:rsidR="00665E87">
        <w:t xml:space="preserve"> The lack of a similar response in individual biomass due to reduced numbers in the frequently flooded arable soils</w:t>
      </w:r>
      <w:r w:rsidR="00AD043C">
        <w:t xml:space="preserve"> </w:t>
      </w:r>
      <w:r w:rsidR="00665E87">
        <w:t xml:space="preserve">may reflect food limitations or reduced competition already being present in the rarely flooded arable </w:t>
      </w:r>
      <w:r w:rsidR="00AB3777">
        <w:t>areas</w:t>
      </w:r>
      <w:r w:rsidR="00665E87">
        <w:t xml:space="preserve"> due to the lower abundances relative to the pasture soil. </w:t>
      </w:r>
      <w:r w:rsidR="001A44BA">
        <w:t xml:space="preserve">In the margin soils, </w:t>
      </w:r>
      <w:r w:rsidR="001A78FF">
        <w:t xml:space="preserve">the </w:t>
      </w:r>
      <w:r w:rsidR="0056025A">
        <w:t xml:space="preserve">higher </w:t>
      </w:r>
      <w:r w:rsidR="001A78FF">
        <w:t xml:space="preserve">earthworm </w:t>
      </w:r>
      <w:r w:rsidR="001A44BA">
        <w:t>abundance</w:t>
      </w:r>
      <w:r w:rsidR="001A78FF">
        <w:t xml:space="preserve"> in the frequently flooded </w:t>
      </w:r>
      <w:r w:rsidR="00192C72">
        <w:t xml:space="preserve">area </w:t>
      </w:r>
      <w:r w:rsidR="001A78FF">
        <w:t xml:space="preserve">is not accompanied by </w:t>
      </w:r>
      <w:r w:rsidR="0056025A">
        <w:t>a higher</w:t>
      </w:r>
      <w:r w:rsidR="001A44BA">
        <w:t xml:space="preserve"> total </w:t>
      </w:r>
      <w:r w:rsidR="001A78FF">
        <w:t xml:space="preserve">earthworm </w:t>
      </w:r>
      <w:r w:rsidR="001A44BA">
        <w:t>biomass</w:t>
      </w:r>
      <w:r w:rsidR="0056025A">
        <w:t>,</w:t>
      </w:r>
      <w:r w:rsidR="001A44BA">
        <w:t xml:space="preserve"> </w:t>
      </w:r>
      <w:r w:rsidR="00AD043C">
        <w:t xml:space="preserve">suggesting a </w:t>
      </w:r>
      <w:r w:rsidR="00B05480">
        <w:t>r</w:t>
      </w:r>
      <w:r w:rsidR="001A44BA">
        <w:t>educ</w:t>
      </w:r>
      <w:r w:rsidR="001A78FF">
        <w:t>tion in the</w:t>
      </w:r>
      <w:r w:rsidR="001A44BA">
        <w:t xml:space="preserve"> biomass of </w:t>
      </w:r>
      <w:r w:rsidR="001A44BA">
        <w:lastRenderedPageBreak/>
        <w:t xml:space="preserve">individuals due to competition, particularly between species which overlap niches (Lowe and Butt, 1999). </w:t>
      </w:r>
    </w:p>
    <w:p w14:paraId="772ABAB9" w14:textId="65092BAF" w:rsidR="00015073" w:rsidRPr="006327E4" w:rsidRDefault="00AD043C" w:rsidP="00C43823">
      <w:pPr>
        <w:spacing w:line="480" w:lineRule="auto"/>
      </w:pPr>
      <w:r>
        <w:t xml:space="preserve">The earthworm species present at the highest abundance in both </w:t>
      </w:r>
      <w:r w:rsidR="00192C72">
        <w:t>fields</w:t>
      </w:r>
      <w:r>
        <w:t xml:space="preserve"> were </w:t>
      </w:r>
      <w:r>
        <w:rPr>
          <w:i/>
          <w:iCs/>
        </w:rPr>
        <w:t>A. chlorotica</w:t>
      </w:r>
      <w:r>
        <w:t xml:space="preserve"> and </w:t>
      </w:r>
      <w:r>
        <w:rPr>
          <w:i/>
          <w:iCs/>
        </w:rPr>
        <w:t>A. caliginosa</w:t>
      </w:r>
      <w:r>
        <w:rPr>
          <w:i/>
        </w:rPr>
        <w:t xml:space="preserve">. </w:t>
      </w:r>
      <w:r>
        <w:t>This is not unexpected</w:t>
      </w:r>
      <w:r w:rsidR="00192C72">
        <w:t>;</w:t>
      </w:r>
      <w:r>
        <w:t xml:space="preserve"> a Natural England survey in 2014 found them to be the most common earthworm species in the UK, together comprising 53% of UK earthworm populations (Natural England, 2014). </w:t>
      </w:r>
      <w:r w:rsidR="00B01B6A">
        <w:rPr>
          <w:i/>
          <w:iCs/>
        </w:rPr>
        <w:t>A. caliginosa</w:t>
      </w:r>
      <w:r>
        <w:t xml:space="preserve"> showed no response to flooding</w:t>
      </w:r>
      <w:r w:rsidR="00133316">
        <w:t xml:space="preserve"> or land use but </w:t>
      </w:r>
      <w:r w:rsidR="00133316">
        <w:rPr>
          <w:i/>
        </w:rPr>
        <w:t xml:space="preserve">A. chlorotica </w:t>
      </w:r>
      <w:r w:rsidR="00133316">
        <w:t>was most abundant in the frequently flooded pasture soils</w:t>
      </w:r>
      <w:r w:rsidR="00DC03A7">
        <w:t xml:space="preserve"> (Fig</w:t>
      </w:r>
      <w:r w:rsidR="00B626E2">
        <w:t>ure</w:t>
      </w:r>
      <w:r w:rsidR="00DC03A7">
        <w:t xml:space="preserve"> 5)</w:t>
      </w:r>
      <w:r>
        <w:t xml:space="preserve">. </w:t>
      </w:r>
      <w:r w:rsidR="00807B65">
        <w:t>As small bodied individuals that belong to the endogeic ecotype, which forage in the upper 20</w:t>
      </w:r>
      <w:r w:rsidR="00182E3C">
        <w:t xml:space="preserve"> </w:t>
      </w:r>
      <w:r w:rsidR="00807B65">
        <w:t xml:space="preserve">cm of soil rather than on the soil surface (Bouché, 1977), earthworms such as </w:t>
      </w:r>
      <w:r w:rsidR="00807B65">
        <w:rPr>
          <w:i/>
          <w:iCs/>
        </w:rPr>
        <w:t>A. chlorotica</w:t>
      </w:r>
      <w:r w:rsidR="00807B65">
        <w:t xml:space="preserve"> and </w:t>
      </w:r>
      <w:r w:rsidR="00807B65">
        <w:rPr>
          <w:i/>
          <w:iCs/>
        </w:rPr>
        <w:t xml:space="preserve">A. caliginosa </w:t>
      </w:r>
      <w:r w:rsidR="00807B65">
        <w:t xml:space="preserve">are typically </w:t>
      </w:r>
      <w:r w:rsidR="00A607E7">
        <w:t>less susceptible to</w:t>
      </w:r>
      <w:r w:rsidR="00807B65">
        <w:t xml:space="preserve"> the crush damage caused by </w:t>
      </w:r>
      <w:r w:rsidR="00A607E7">
        <w:t>tillage</w:t>
      </w:r>
      <w:r w:rsidR="00807B65">
        <w:t xml:space="preserve"> that leads to the death of larger bodied earthworms (Wyss and Glasstetter, 1992). The lower abundance</w:t>
      </w:r>
      <w:r w:rsidR="00133316">
        <w:t xml:space="preserve"> of </w:t>
      </w:r>
      <w:r w:rsidR="00133316">
        <w:rPr>
          <w:i/>
        </w:rPr>
        <w:t>A. chlorotica</w:t>
      </w:r>
      <w:r w:rsidR="00807B65">
        <w:t xml:space="preserve"> in the crop and margin soils than in the pasture soils can </w:t>
      </w:r>
      <w:r w:rsidR="00A607E7">
        <w:t xml:space="preserve">therefore </w:t>
      </w:r>
      <w:r w:rsidR="00807B65">
        <w:t xml:space="preserve">be attributed to poor availability of soil organic matter in crop soils (Reeleeder et al., 2006), which is one of the drivers of low earthworm abundance typically observed in </w:t>
      </w:r>
      <w:r w:rsidR="00F54F3B">
        <w:t xml:space="preserve">arable </w:t>
      </w:r>
      <w:r w:rsidR="00807B65">
        <w:t xml:space="preserve">soils (Curry et al., 2002; Boag et al., 1997; Roarty and Schmidt, 2013). </w:t>
      </w:r>
      <w:r w:rsidR="00823443">
        <w:t xml:space="preserve">The relatively high abundance of </w:t>
      </w:r>
      <w:r w:rsidR="00823443">
        <w:rPr>
          <w:i/>
        </w:rPr>
        <w:t xml:space="preserve">A. chlorotica </w:t>
      </w:r>
      <w:r w:rsidR="00823443">
        <w:t xml:space="preserve">in the frequently flooded pasture soils compared to the rarely flooded pasture soils most likely reflects the documented preference of the green morph of </w:t>
      </w:r>
      <w:r w:rsidR="00823443">
        <w:rPr>
          <w:i/>
        </w:rPr>
        <w:t>A. chlorotica</w:t>
      </w:r>
      <w:r w:rsidR="00823443">
        <w:t xml:space="preserve"> for moist soils (Satchell, 1967). </w:t>
      </w:r>
      <w:r>
        <w:rPr>
          <w:i/>
        </w:rPr>
        <w:t xml:space="preserve">A. chlorotica </w:t>
      </w:r>
      <w:r w:rsidRPr="00182E3C">
        <w:t>indiv</w:t>
      </w:r>
      <w:r w:rsidR="002F658D">
        <w:t>i</w:t>
      </w:r>
      <w:r w:rsidRPr="00182E3C">
        <w:t>duals had</w:t>
      </w:r>
      <w:r>
        <w:rPr>
          <w:i/>
        </w:rPr>
        <w:t xml:space="preserve"> </w:t>
      </w:r>
      <w:r>
        <w:t>a greater biomass in the crop than in the pasture soil</w:t>
      </w:r>
      <w:r w:rsidR="00807B65">
        <w:t xml:space="preserve"> (Fig</w:t>
      </w:r>
      <w:r w:rsidR="00452BCF">
        <w:t>ure</w:t>
      </w:r>
      <w:r w:rsidR="00807B65">
        <w:t xml:space="preserve"> </w:t>
      </w:r>
      <w:r w:rsidR="00DC03A7">
        <w:t>5</w:t>
      </w:r>
      <w:r w:rsidR="00807B65">
        <w:t>)</w:t>
      </w:r>
      <w:r>
        <w:t>.</w:t>
      </w:r>
      <w:r w:rsidR="00D74B51">
        <w:t xml:space="preserve"> </w:t>
      </w:r>
      <w:r w:rsidR="002F658D">
        <w:t>R</w:t>
      </w:r>
      <w:r w:rsidR="00D74B51">
        <w:t xml:space="preserve">educed competition from a less abundant and less diverse population </w:t>
      </w:r>
      <w:r w:rsidR="002F658D">
        <w:t xml:space="preserve">in the crop soil </w:t>
      </w:r>
      <w:r w:rsidR="00D74B51">
        <w:t xml:space="preserve">may have allowed individuals of </w:t>
      </w:r>
      <w:r w:rsidR="00D74B51" w:rsidRPr="00182E3C">
        <w:rPr>
          <w:i/>
          <w:iCs/>
        </w:rPr>
        <w:t>A</w:t>
      </w:r>
      <w:r w:rsidR="00D74B51">
        <w:rPr>
          <w:i/>
          <w:iCs/>
        </w:rPr>
        <w:t xml:space="preserve"> chlorotica</w:t>
      </w:r>
      <w:r w:rsidR="00D74B51">
        <w:t xml:space="preserve"> to reach a greater individual biomass. </w:t>
      </w:r>
      <w:r>
        <w:t>The lack of</w:t>
      </w:r>
      <w:r w:rsidR="00D74B51">
        <w:t xml:space="preserve"> similar response</w:t>
      </w:r>
      <w:r w:rsidR="00133316">
        <w:t>s</w:t>
      </w:r>
      <w:r w:rsidR="00D74B51">
        <w:t xml:space="preserve"> for </w:t>
      </w:r>
      <w:r w:rsidR="00D74B51">
        <w:rPr>
          <w:i/>
          <w:iCs/>
        </w:rPr>
        <w:t>A. caliginosa</w:t>
      </w:r>
      <w:r w:rsidR="00D74B51">
        <w:t xml:space="preserve">, may be due to niche overlap competition with </w:t>
      </w:r>
      <w:r w:rsidR="00D74B51">
        <w:rPr>
          <w:i/>
          <w:iCs/>
        </w:rPr>
        <w:t>A. chlorotica</w:t>
      </w:r>
      <w:r w:rsidR="00D74B51">
        <w:t xml:space="preserve"> occurring at equal pressure across </w:t>
      </w:r>
      <w:r w:rsidR="00E15DD0">
        <w:t xml:space="preserve">all soil uses, but this is not certain and would need further investigation. </w:t>
      </w:r>
      <w:r w:rsidR="00DC03A7">
        <w:t xml:space="preserve">The relative differences in biomass of individuals between the rarely and frequently flooded sites predicted for the different land uses on the basis of the total abundance and biomass data were not observed for either </w:t>
      </w:r>
      <w:r w:rsidR="00DC03A7">
        <w:rPr>
          <w:i/>
        </w:rPr>
        <w:t xml:space="preserve">A. caliginosa </w:t>
      </w:r>
      <w:r w:rsidR="00DC03A7">
        <w:t xml:space="preserve">or </w:t>
      </w:r>
      <w:r w:rsidR="00870989">
        <w:rPr>
          <w:i/>
        </w:rPr>
        <w:t>A. chlorotica</w:t>
      </w:r>
      <w:r w:rsidR="00870989">
        <w:t xml:space="preserve"> suggesting that either the differences may have been </w:t>
      </w:r>
      <w:r w:rsidR="0055012A">
        <w:t>due to</w:t>
      </w:r>
      <w:r w:rsidR="00870989">
        <w:t xml:space="preserve"> the low abundance species </w:t>
      </w:r>
      <w:r w:rsidR="00E54C72">
        <w:t xml:space="preserve">for which statistical testing is not reliable </w:t>
      </w:r>
      <w:r w:rsidR="0055012A">
        <w:t xml:space="preserve">(for example </w:t>
      </w:r>
      <w:r w:rsidR="0055012A">
        <w:rPr>
          <w:i/>
        </w:rPr>
        <w:t xml:space="preserve">L. </w:t>
      </w:r>
      <w:r w:rsidR="0055012A" w:rsidRPr="005C62BE">
        <w:rPr>
          <w:i/>
          <w:iCs/>
        </w:rPr>
        <w:t>terrestris</w:t>
      </w:r>
      <w:r w:rsidR="0055012A">
        <w:t>, a high biomass earthworm,</w:t>
      </w:r>
      <w:r w:rsidR="00E54C72">
        <w:t xml:space="preserve"> </w:t>
      </w:r>
      <w:r w:rsidR="0055012A" w:rsidRPr="00F54F3B">
        <w:t>was not</w:t>
      </w:r>
      <w:r w:rsidR="0055012A">
        <w:rPr>
          <w:i/>
        </w:rPr>
        <w:t xml:space="preserve"> </w:t>
      </w:r>
      <w:r w:rsidR="0055012A">
        <w:t>recorded in the frequently flooded arable soil</w:t>
      </w:r>
      <w:r w:rsidR="00E54C72">
        <w:t>, Table SI-1</w:t>
      </w:r>
      <w:r w:rsidR="0055012A">
        <w:t xml:space="preserve">) </w:t>
      </w:r>
      <w:r w:rsidR="00870989">
        <w:t>or that</w:t>
      </w:r>
      <w:r w:rsidR="00AA3022">
        <w:t>,</w:t>
      </w:r>
      <w:r w:rsidR="00870989">
        <w:t xml:space="preserve"> for the pasture soil at least</w:t>
      </w:r>
      <w:r w:rsidR="00B8783E">
        <w:t>,</w:t>
      </w:r>
      <w:r w:rsidR="00870989">
        <w:t xml:space="preserve"> the differences are due to </w:t>
      </w:r>
      <w:r w:rsidR="00192C72">
        <w:t>differences</w:t>
      </w:r>
      <w:r w:rsidR="00870989">
        <w:t xml:space="preserve"> in the relative proportion of juveniles.</w:t>
      </w:r>
      <w:r w:rsidR="00DC03A7">
        <w:t xml:space="preserve"> </w:t>
      </w:r>
    </w:p>
    <w:p w14:paraId="3E1F2FE2" w14:textId="600E3C40" w:rsidR="00276053" w:rsidRDefault="00143886" w:rsidP="00C43823">
      <w:pPr>
        <w:spacing w:line="480" w:lineRule="auto"/>
      </w:pPr>
      <w:r>
        <w:lastRenderedPageBreak/>
        <w:t>There was a significantly lower</w:t>
      </w:r>
      <w:r w:rsidR="005C371C">
        <w:t xml:space="preserve"> proportion of juveniles in the population </w:t>
      </w:r>
      <w:r w:rsidR="006327E4">
        <w:t>of the frequently flooded</w:t>
      </w:r>
      <w:r w:rsidR="005C371C">
        <w:t xml:space="preserve"> pasture soils</w:t>
      </w:r>
      <w:r w:rsidR="006327E4">
        <w:t xml:space="preserve"> than in the rarely flooded pasture soil. N</w:t>
      </w:r>
      <w:r w:rsidR="005C371C">
        <w:t xml:space="preserve">o significant difference </w:t>
      </w:r>
      <w:r w:rsidR="006327E4">
        <w:t xml:space="preserve">was </w:t>
      </w:r>
      <w:r w:rsidR="005C371C">
        <w:t>observed with flooding in the crop or the margin soils</w:t>
      </w:r>
      <w:r w:rsidR="006327E4">
        <w:t xml:space="preserve"> or between land uses</w:t>
      </w:r>
      <w:r w:rsidR="005C371C">
        <w:t xml:space="preserve">. These findings are in contrast to </w:t>
      </w:r>
      <w:r w:rsidR="00192C72">
        <w:t>observations made in</w:t>
      </w:r>
      <w:r w:rsidR="005C371C">
        <w:t xml:space="preserve"> the literature</w:t>
      </w:r>
      <w:r w:rsidR="006327E4">
        <w:t>.</w:t>
      </w:r>
      <w:r w:rsidR="005C371C">
        <w:t xml:space="preserve"> </w:t>
      </w:r>
      <w:r w:rsidR="002F658D">
        <w:t xml:space="preserve">Pižl (1992) </w:t>
      </w:r>
      <w:r w:rsidR="005C371C">
        <w:t xml:space="preserve">found that populations in regularly ploughed crop soils </w:t>
      </w:r>
      <w:r w:rsidR="002F658D">
        <w:t xml:space="preserve">had </w:t>
      </w:r>
      <w:r w:rsidR="005C371C">
        <w:t xml:space="preserve">a higher proportion of juvenile earthworms than undisturbed regions, while </w:t>
      </w:r>
      <w:r w:rsidR="002F658D">
        <w:t xml:space="preserve">Plum and Filser (2005) </w:t>
      </w:r>
      <w:r w:rsidR="005C371C">
        <w:t>suggested that</w:t>
      </w:r>
      <w:r w:rsidR="00192C72">
        <w:t>,</w:t>
      </w:r>
      <w:r w:rsidR="005C371C">
        <w:t xml:space="preserve"> following flooding</w:t>
      </w:r>
      <w:r w:rsidR="00192C72">
        <w:t>,</w:t>
      </w:r>
      <w:r w:rsidR="005C371C">
        <w:t xml:space="preserve"> the proportion of the population represented by juveniles can increase due to the hatching of cocoons </w:t>
      </w:r>
      <w:r w:rsidR="00665E87">
        <w:t xml:space="preserve">and </w:t>
      </w:r>
      <w:r w:rsidR="005C371C">
        <w:t>the death of adults caused by the flooding event</w:t>
      </w:r>
      <w:r w:rsidR="001F200C">
        <w:t xml:space="preserve">. </w:t>
      </w:r>
      <w:r w:rsidR="001E725B">
        <w:t xml:space="preserve">In this study, the relatively low percentage of juveniles within the frequently flooded pasture soils may be due to the soil moisture contents. A study by Evans and Guild (1948) found a horseshoe relationship between soil moisture and cocoon production of </w:t>
      </w:r>
      <w:r w:rsidR="001E725B">
        <w:rPr>
          <w:i/>
          <w:iCs/>
        </w:rPr>
        <w:t xml:space="preserve">A. chlorotica, </w:t>
      </w:r>
      <w:r w:rsidR="001E725B">
        <w:t xml:space="preserve">with production peaking at between 28% and 42% soil moisture. </w:t>
      </w:r>
      <w:r w:rsidR="002F658D">
        <w:t>Average s</w:t>
      </w:r>
      <w:r w:rsidR="001E725B">
        <w:t>oil moisture</w:t>
      </w:r>
      <w:r w:rsidR="002F658D">
        <w:t xml:space="preserve"> content of</w:t>
      </w:r>
      <w:r w:rsidR="001E725B">
        <w:t xml:space="preserve"> the frequently flooded pasture soils </w:t>
      </w:r>
      <w:r w:rsidR="002F658D">
        <w:t xml:space="preserve">was </w:t>
      </w:r>
      <w:r w:rsidR="001E725B">
        <w:t>94% (</w:t>
      </w:r>
      <w:r w:rsidR="00E6350F">
        <w:t>± 25%</w:t>
      </w:r>
      <w:r w:rsidR="00743D80">
        <w:t>;</w:t>
      </w:r>
      <w:r w:rsidR="00E6350F">
        <w:t xml:space="preserve"> Fig</w:t>
      </w:r>
      <w:r w:rsidR="00452BCF">
        <w:t>ure</w:t>
      </w:r>
      <w:r w:rsidR="00E6350F">
        <w:t xml:space="preserve"> </w:t>
      </w:r>
      <w:r w:rsidR="00B8783E">
        <w:t>2b);</w:t>
      </w:r>
      <w:r w:rsidR="001E725B">
        <w:t xml:space="preserve"> it may be the case that the higher soil moisture content of this soil resulted in lower cocoon production overall, leading to a reduced juvenile proportion of the population. The observed results may also be attributed to the effect of reduced competition in the crop soils, with larger bodied individuals </w:t>
      </w:r>
      <w:r w:rsidR="007C722D">
        <w:t xml:space="preserve">in the crop soils better able to maintain cocoon production during the unfavourable conditions caused by flooding, while the higher availability of food sources for earthworms in the margins may lead to higher cocoon production </w:t>
      </w:r>
      <w:r w:rsidR="00192C72">
        <w:t xml:space="preserve">by populations </w:t>
      </w:r>
      <w:r w:rsidR="007C722D">
        <w:t>in</w:t>
      </w:r>
      <w:r w:rsidR="00192C72">
        <w:t>habiting</w:t>
      </w:r>
      <w:r w:rsidR="007C722D">
        <w:t xml:space="preserve"> margin</w:t>
      </w:r>
      <w:r w:rsidR="00192C72">
        <w:t xml:space="preserve"> soils</w:t>
      </w:r>
      <w:r w:rsidR="007C722D">
        <w:t xml:space="preserve"> (Evans and Guild, 1948). </w:t>
      </w:r>
    </w:p>
    <w:p w14:paraId="5DC8674E" w14:textId="13DE5E3E" w:rsidR="00381B32" w:rsidRDefault="00381B32" w:rsidP="001D6D84">
      <w:pPr>
        <w:pStyle w:val="Heading3"/>
      </w:pPr>
      <w:r>
        <w:t>4.3</w:t>
      </w:r>
      <w:r w:rsidR="00941E23">
        <w:t>.</w:t>
      </w:r>
      <w:r>
        <w:t xml:space="preserve"> </w:t>
      </w:r>
      <w:r>
        <w:tab/>
        <w:t>Limitations and further study</w:t>
      </w:r>
    </w:p>
    <w:p w14:paraId="599BB40B" w14:textId="31C580A5" w:rsidR="00381B32" w:rsidRDefault="006A79B3" w:rsidP="00C43823">
      <w:pPr>
        <w:spacing w:line="480" w:lineRule="auto"/>
      </w:pPr>
      <w:bookmarkStart w:id="26" w:name="_Hlk49425115"/>
      <w:r>
        <w:t>T</w:t>
      </w:r>
      <w:r w:rsidR="00367A1F">
        <w:t xml:space="preserve">here are limitations to </w:t>
      </w:r>
      <w:r>
        <w:t>this</w:t>
      </w:r>
      <w:r w:rsidR="00367A1F">
        <w:t xml:space="preserve"> study that must be considered. In this study, </w:t>
      </w:r>
      <w:r w:rsidR="00B8783E">
        <w:t>we did not determine</w:t>
      </w:r>
      <w:r w:rsidR="00367A1F">
        <w:t xml:space="preserve"> whether groundwater or riverine flooding occurred</w:t>
      </w:r>
      <w:r w:rsidR="00381B32">
        <w:t xml:space="preserve">. This merits further study, as high groundwater levels may not always be evident on the soil surface, and yet still inundate soil where earthworms are active. </w:t>
      </w:r>
    </w:p>
    <w:p w14:paraId="647D83E8" w14:textId="2E565D19" w:rsidR="00745669" w:rsidRDefault="00745669" w:rsidP="00C43823">
      <w:pPr>
        <w:spacing w:line="480" w:lineRule="auto"/>
      </w:pPr>
      <w:r>
        <w:t xml:space="preserve">Larger scale studies across a number of sites with combinations of agricultural land use and flooding over longer periods of time </w:t>
      </w:r>
      <w:r w:rsidR="001D39CC">
        <w:t>are necessary to</w:t>
      </w:r>
      <w:r>
        <w:t xml:space="preserve"> provide greater levels of detail about the earthworm populations and biodiversity</w:t>
      </w:r>
      <w:r w:rsidR="009E52D9">
        <w:t xml:space="preserve">. </w:t>
      </w:r>
      <w:r w:rsidR="001D39CC">
        <w:t>Such studies would</w:t>
      </w:r>
      <w:r>
        <w:t xml:space="preserve"> increas</w:t>
      </w:r>
      <w:r w:rsidR="001D39CC">
        <w:t>e</w:t>
      </w:r>
      <w:r>
        <w:t xml:space="preserve"> understanding of earthworm population </w:t>
      </w:r>
      <w:r>
        <w:lastRenderedPageBreak/>
        <w:t xml:space="preserve">resilience, and information on how the impact of flooding on earthworm populations could ultimately affect the ecosystem services provided by arable and pasture soils. </w:t>
      </w:r>
    </w:p>
    <w:p w14:paraId="09A40EE1" w14:textId="0821D7CE" w:rsidR="00AB0866" w:rsidRDefault="00941E23" w:rsidP="001D6D84">
      <w:pPr>
        <w:pStyle w:val="Heading2"/>
      </w:pPr>
      <w:bookmarkStart w:id="27" w:name="_Toc20988681"/>
      <w:bookmarkEnd w:id="26"/>
      <w:r>
        <w:t xml:space="preserve">5. </w:t>
      </w:r>
      <w:r>
        <w:tab/>
      </w:r>
      <w:r w:rsidR="00AB0866">
        <w:t>Conclusion</w:t>
      </w:r>
      <w:bookmarkEnd w:id="27"/>
    </w:p>
    <w:p w14:paraId="55CC58C6" w14:textId="7AC04900" w:rsidR="00AB69E2" w:rsidRDefault="00AB69E2" w:rsidP="00C43823">
      <w:pPr>
        <w:spacing w:line="480" w:lineRule="auto"/>
      </w:pPr>
      <w:r w:rsidRPr="00001D7C">
        <w:t xml:space="preserve">Many of the soil </w:t>
      </w:r>
      <w:r w:rsidR="007E0E8D">
        <w:t xml:space="preserve">properties measured </w:t>
      </w:r>
      <w:r w:rsidRPr="00001D7C">
        <w:t>differed</w:t>
      </w:r>
      <w:r w:rsidR="007E0E8D">
        <w:t>,</w:t>
      </w:r>
      <w:r w:rsidRPr="00001D7C">
        <w:t xml:space="preserve"> as expected</w:t>
      </w:r>
      <w:r w:rsidR="007E0E8D">
        <w:t>,</w:t>
      </w:r>
      <w:r w:rsidRPr="00001D7C">
        <w:t xml:space="preserve"> between the </w:t>
      </w:r>
      <w:r>
        <w:t>crop, margin, and pasture soils</w:t>
      </w:r>
      <w:r w:rsidRPr="00001D7C">
        <w:t xml:space="preserve">. The bulk density in the </w:t>
      </w:r>
      <w:r w:rsidR="00E079D6">
        <w:t>crop and margin soils</w:t>
      </w:r>
      <w:r w:rsidRPr="00001D7C">
        <w:t xml:space="preserve"> was higher</w:t>
      </w:r>
      <w:r>
        <w:t xml:space="preserve"> tha</w:t>
      </w:r>
      <w:r w:rsidR="007E0E8D">
        <w:t>n</w:t>
      </w:r>
      <w:r>
        <w:t xml:space="preserve"> the pasture </w:t>
      </w:r>
      <w:r w:rsidR="00E079D6">
        <w:t>soils</w:t>
      </w:r>
      <w:r w:rsidRPr="00001D7C">
        <w:t xml:space="preserve">, while soil moisture, percent carbon, and percent nitrogen were lower. </w:t>
      </w:r>
      <w:r w:rsidR="00BD5520">
        <w:t>Similarly</w:t>
      </w:r>
      <w:r w:rsidR="00BC6470">
        <w:t>,</w:t>
      </w:r>
      <w:r w:rsidR="00BD5520">
        <w:t xml:space="preserve"> as expected</w:t>
      </w:r>
      <w:r w:rsidR="00BC6470">
        <w:t>,</w:t>
      </w:r>
      <w:r w:rsidR="00BD5520">
        <w:t xml:space="preserve"> soil </w:t>
      </w:r>
      <w:r w:rsidR="00621500">
        <w:t xml:space="preserve">bulk </w:t>
      </w:r>
      <w:r w:rsidR="00BD5520">
        <w:t xml:space="preserve">density </w:t>
      </w:r>
      <w:r w:rsidR="006327E4">
        <w:t xml:space="preserve">was lower </w:t>
      </w:r>
      <w:r w:rsidR="00BD5520">
        <w:t xml:space="preserve">and soil moisture content, C </w:t>
      </w:r>
      <w:r w:rsidR="00621500">
        <w:t xml:space="preserve">content </w:t>
      </w:r>
      <w:r w:rsidR="00BD5520">
        <w:t xml:space="preserve">and N </w:t>
      </w:r>
      <w:r w:rsidR="00621500">
        <w:t xml:space="preserve">content </w:t>
      </w:r>
      <w:r w:rsidR="006327E4">
        <w:t xml:space="preserve">higher </w:t>
      </w:r>
      <w:r w:rsidR="00621500">
        <w:t>in frequently</w:t>
      </w:r>
      <w:r w:rsidR="00BD5520">
        <w:t xml:space="preserve"> </w:t>
      </w:r>
      <w:r w:rsidR="00AB3777">
        <w:t xml:space="preserve">flooded </w:t>
      </w:r>
      <w:r w:rsidR="00621500">
        <w:t xml:space="preserve">areas of the fields </w:t>
      </w:r>
      <w:r w:rsidR="00BD5520">
        <w:t>due to accumulation and reduced degradation of organic matter</w:t>
      </w:r>
      <w:r w:rsidR="00252C04">
        <w:t>, compared to the rarely flooded areas</w:t>
      </w:r>
      <w:r w:rsidR="00BD5520">
        <w:t>. All the soils were slightly acidic but only the margin soil showed a significant</w:t>
      </w:r>
      <w:r w:rsidR="00621500">
        <w:t>ly</w:t>
      </w:r>
      <w:r w:rsidR="00BD5520">
        <w:t xml:space="preserve"> </w:t>
      </w:r>
      <w:r w:rsidR="00AB3777">
        <w:t>higher</w:t>
      </w:r>
      <w:r w:rsidR="00BD5520">
        <w:t xml:space="preserve"> pH </w:t>
      </w:r>
      <w:r w:rsidR="00621500">
        <w:t xml:space="preserve">in the frequently </w:t>
      </w:r>
      <w:r w:rsidR="00BD5520">
        <w:t>flood</w:t>
      </w:r>
      <w:r w:rsidR="00621500">
        <w:t>ed area,</w:t>
      </w:r>
      <w:r w:rsidR="00BD5520">
        <w:t xml:space="preserve"> likely linked to the </w:t>
      </w:r>
      <w:r w:rsidR="001135B6">
        <w:t>consumption of H</w:t>
      </w:r>
      <w:r w:rsidR="001135B6" w:rsidRPr="00F54F3B">
        <w:rPr>
          <w:vertAlign w:val="superscript"/>
        </w:rPr>
        <w:t>+</w:t>
      </w:r>
      <w:r w:rsidR="001135B6">
        <w:t xml:space="preserve"> ions during anaerobic respiration</w:t>
      </w:r>
      <w:r w:rsidRPr="00001D7C">
        <w:t>.</w:t>
      </w:r>
      <w:r>
        <w:t xml:space="preserve"> </w:t>
      </w:r>
      <w:r w:rsidR="00BC6470">
        <w:t xml:space="preserve">With flooding the significant differences in bulk density, soil moisture, pH, percent carbon, and percent nitrogen between the field margin and the crop soils disappeared. This indicates that increased frequency of flooding overrides some of the effects of land use on soil </w:t>
      </w:r>
      <w:r w:rsidR="00621500">
        <w:t>properties</w:t>
      </w:r>
      <w:r w:rsidR="00BC6470">
        <w:t xml:space="preserve">, likely by increasing the organic matter content of the </w:t>
      </w:r>
      <w:r w:rsidR="006327E4">
        <w:t xml:space="preserve">frequently flooded </w:t>
      </w:r>
      <w:r w:rsidR="00BC6470">
        <w:t xml:space="preserve">soils. </w:t>
      </w:r>
    </w:p>
    <w:p w14:paraId="3A487521" w14:textId="5855A185" w:rsidR="00C374CD" w:rsidRDefault="00AB69E2" w:rsidP="00C43823">
      <w:pPr>
        <w:spacing w:line="480" w:lineRule="auto"/>
      </w:pPr>
      <w:r>
        <w:t>Earthworm populations</w:t>
      </w:r>
      <w:r w:rsidR="001D5C3B">
        <w:t xml:space="preserve"> </w:t>
      </w:r>
      <w:r w:rsidR="00B35160">
        <w:t>differed with land use</w:t>
      </w:r>
      <w:r w:rsidR="00C374CD">
        <w:t>. T</w:t>
      </w:r>
      <w:r>
        <w:t xml:space="preserve">otal earthworm abundance and biomass </w:t>
      </w:r>
      <w:r w:rsidR="00C374CD">
        <w:t xml:space="preserve">was </w:t>
      </w:r>
      <w:r>
        <w:t xml:space="preserve">greater in </w:t>
      </w:r>
      <w:r w:rsidR="00C374CD">
        <w:t xml:space="preserve">the </w:t>
      </w:r>
      <w:r>
        <w:t xml:space="preserve">pasture than </w:t>
      </w:r>
      <w:r w:rsidR="00C374CD">
        <w:t xml:space="preserve">in the </w:t>
      </w:r>
      <w:r>
        <w:t xml:space="preserve">arable soils. </w:t>
      </w:r>
      <w:r w:rsidR="00BC6470">
        <w:t>F</w:t>
      </w:r>
      <w:r>
        <w:t xml:space="preserve">looding led to </w:t>
      </w:r>
      <w:r w:rsidR="00E079D6">
        <w:t xml:space="preserve">lower </w:t>
      </w:r>
      <w:r>
        <w:t xml:space="preserve">earthworm abundance in both pasture and crop soil, and reductions in total earthworm biomass in crop soils. However, the relative </w:t>
      </w:r>
      <w:r w:rsidR="00E079D6">
        <w:t xml:space="preserve">difference </w:t>
      </w:r>
      <w:r>
        <w:t>in population and total biomass</w:t>
      </w:r>
      <w:r w:rsidR="00E079D6">
        <w:t xml:space="preserve"> with flooding</w:t>
      </w:r>
      <w:r>
        <w:t xml:space="preserve"> was greater in the crop soils than in the pasture soils</w:t>
      </w:r>
      <w:r w:rsidR="00C374CD">
        <w:t xml:space="preserve">. </w:t>
      </w:r>
      <w:r w:rsidR="00BC6470">
        <w:t xml:space="preserve">In contrast to the arable and pasture soils, </w:t>
      </w:r>
      <w:r w:rsidR="00C374CD">
        <w:t xml:space="preserve">total earthworm abundance </w:t>
      </w:r>
      <w:r w:rsidR="00252C04">
        <w:t xml:space="preserve">was </w:t>
      </w:r>
      <w:r w:rsidR="00C374CD">
        <w:t xml:space="preserve">increased </w:t>
      </w:r>
      <w:r w:rsidR="00BC6470">
        <w:t>i</w:t>
      </w:r>
      <w:r w:rsidR="004818BC">
        <w:t xml:space="preserve">n </w:t>
      </w:r>
      <w:r w:rsidR="00C374CD">
        <w:t xml:space="preserve">the </w:t>
      </w:r>
      <w:r w:rsidR="004818BC">
        <w:t xml:space="preserve">margin soils with </w:t>
      </w:r>
      <w:r w:rsidR="00C374CD">
        <w:t xml:space="preserve">frequent </w:t>
      </w:r>
      <w:r w:rsidR="004818BC">
        <w:t>flooding, which may be attributed to the flooding-induced soil environmental properties making the soils more suitable for larger earthworm populations</w:t>
      </w:r>
      <w:r w:rsidR="00807B65">
        <w:t>.</w:t>
      </w:r>
      <w:r w:rsidR="00AB0866">
        <w:t xml:space="preserve"> </w:t>
      </w:r>
      <w:r w:rsidR="004818BC">
        <w:t>The percent</w:t>
      </w:r>
      <w:r w:rsidR="00807B65">
        <w:t>age</w:t>
      </w:r>
      <w:r w:rsidR="004818BC">
        <w:t xml:space="preserve"> of total earthworm abundance represented by juveniles was significantly lower in frequently flooded pasture soils than in rarely flooded pasture soils, but there was no significant response to flooding in crop or margin land uses. </w:t>
      </w:r>
    </w:p>
    <w:p w14:paraId="2525B481" w14:textId="68225796" w:rsidR="00AB0866" w:rsidRDefault="00F94DA4" w:rsidP="00C43823">
      <w:pPr>
        <w:spacing w:line="480" w:lineRule="auto"/>
      </w:pPr>
      <w:r>
        <w:lastRenderedPageBreak/>
        <w:t>T</w:t>
      </w:r>
      <w:r w:rsidR="004818BC">
        <w:t xml:space="preserve">he results </w:t>
      </w:r>
      <w:r w:rsidR="00AB0866">
        <w:t xml:space="preserve">suggest that earthworm populations are reduced the most when subject to the dual stresses of </w:t>
      </w:r>
      <w:r w:rsidR="004818BC">
        <w:t xml:space="preserve">arable </w:t>
      </w:r>
      <w:r w:rsidR="00AB0866">
        <w:t>land use and flooding. With changing weather patterns</w:t>
      </w:r>
      <w:r w:rsidR="00EF3807">
        <w:t xml:space="preserve"> </w:t>
      </w:r>
      <w:r w:rsidR="00AB0866">
        <w:t xml:space="preserve">increasing the likelihood of flooding events, including in areas not previously known to flood, earthworm populations in </w:t>
      </w:r>
      <w:r w:rsidR="00252C04">
        <w:t xml:space="preserve">arable </w:t>
      </w:r>
      <w:r w:rsidR="00AB0866">
        <w:t xml:space="preserve">soils may be further reduced, leading to a reduction in the ecosystem services they provide and an increase in the time it takes soils to recover following a flooding event. </w:t>
      </w:r>
    </w:p>
    <w:p w14:paraId="47630C88" w14:textId="50D062A7" w:rsidR="00F629C2" w:rsidRDefault="00F629C2">
      <w:pPr>
        <w:pStyle w:val="Heading2"/>
      </w:pPr>
      <w:r>
        <w:t>Acknowledgements</w:t>
      </w:r>
    </w:p>
    <w:p w14:paraId="65658DB0" w14:textId="2EAC563A" w:rsidR="00F629C2" w:rsidRPr="006256F2" w:rsidRDefault="006256F2" w:rsidP="00C43823">
      <w:pPr>
        <w:spacing w:line="480" w:lineRule="auto"/>
      </w:pPr>
      <w:r>
        <w:rPr>
          <w:color w:val="222222"/>
          <w:szCs w:val="22"/>
          <w:shd w:val="clear" w:color="auto" w:fill="FFFFFF"/>
        </w:rPr>
        <w:t xml:space="preserve">The authors would like to acknowledge the financial support from White Rose University Consortium through the BIOchemical-physical-biological function of Sludge in Agriculture Soils (BioSAS, 2016-2020) PhD studentship network. We acknowledge the help of Jonathan Skidmore, English Nature in identifying the </w:t>
      </w:r>
      <w:r w:rsidR="00E079D6">
        <w:rPr>
          <w:color w:val="222222"/>
          <w:szCs w:val="22"/>
          <w:shd w:val="clear" w:color="auto" w:fill="FFFFFF"/>
        </w:rPr>
        <w:t>arable</w:t>
      </w:r>
      <w:r>
        <w:rPr>
          <w:color w:val="222222"/>
          <w:szCs w:val="22"/>
          <w:shd w:val="clear" w:color="auto" w:fill="FFFFFF"/>
        </w:rPr>
        <w:t xml:space="preserve"> field site and Mark Marley for permission to sample there. </w:t>
      </w:r>
      <w:r w:rsidR="00252C04">
        <w:rPr>
          <w:color w:val="222222"/>
          <w:szCs w:val="22"/>
          <w:shd w:val="clear" w:color="auto" w:fill="FFFFFF"/>
        </w:rPr>
        <w:t xml:space="preserve">We thank </w:t>
      </w:r>
      <w:r w:rsidR="00252C04" w:rsidRPr="00252C04">
        <w:rPr>
          <w:color w:val="222222"/>
          <w:szCs w:val="22"/>
          <w:shd w:val="clear" w:color="auto" w:fill="FFFFFF"/>
        </w:rPr>
        <w:t xml:space="preserve">James Lamburn </w:t>
      </w:r>
      <w:r w:rsidR="00252C04">
        <w:rPr>
          <w:color w:val="222222"/>
          <w:szCs w:val="22"/>
          <w:shd w:val="clear" w:color="auto" w:fill="FFFFFF"/>
        </w:rPr>
        <w:t xml:space="preserve">for granting permission to sample on the pasture field site and his observations on the flooding regime there. </w:t>
      </w:r>
      <w:r>
        <w:rPr>
          <w:color w:val="222222"/>
          <w:szCs w:val="22"/>
          <w:shd w:val="clear" w:color="auto" w:fill="FFFFFF"/>
        </w:rPr>
        <w:t xml:space="preserve">Jamal Hallam, Miranda </w:t>
      </w:r>
      <w:r w:rsidRPr="00CC20E9">
        <w:rPr>
          <w:szCs w:val="24"/>
        </w:rPr>
        <w:t>Prendergast-Miller</w:t>
      </w:r>
      <w:r>
        <w:rPr>
          <w:szCs w:val="24"/>
        </w:rPr>
        <w:t>, Henny Omosig</w:t>
      </w:r>
      <w:r w:rsidR="00844DC0">
        <w:rPr>
          <w:szCs w:val="24"/>
        </w:rPr>
        <w:t>h</w:t>
      </w:r>
      <w:r>
        <w:rPr>
          <w:szCs w:val="24"/>
        </w:rPr>
        <w:t xml:space="preserve">o, and </w:t>
      </w:r>
      <w:r w:rsidR="00844DC0">
        <w:rPr>
          <w:szCs w:val="24"/>
        </w:rPr>
        <w:t>Alvaro Leon</w:t>
      </w:r>
      <w:r>
        <w:rPr>
          <w:color w:val="222222"/>
          <w:szCs w:val="22"/>
          <w:shd w:val="clear" w:color="auto" w:fill="FFFFFF"/>
        </w:rPr>
        <w:t xml:space="preserve"> are thanked for assistance with field work</w:t>
      </w:r>
      <w:r w:rsidR="0086672F">
        <w:rPr>
          <w:color w:val="222222"/>
          <w:szCs w:val="22"/>
          <w:shd w:val="clear" w:color="auto" w:fill="FFFFFF"/>
        </w:rPr>
        <w:t>. We thank three anonymous reviewers for their comments which helped improve this paper.</w:t>
      </w:r>
      <w:r w:rsidR="00381B32">
        <w:rPr>
          <w:color w:val="222222"/>
          <w:szCs w:val="22"/>
          <w:shd w:val="clear" w:color="auto" w:fill="FFFFFF"/>
        </w:rPr>
        <w:t xml:space="preserve"> The graphical abstract was created using Biorender</w:t>
      </w:r>
      <w:r w:rsidR="009E46A7">
        <w:rPr>
          <w:color w:val="222222"/>
          <w:szCs w:val="22"/>
          <w:shd w:val="clear" w:color="auto" w:fill="FFFFFF"/>
        </w:rPr>
        <w:t>.com</w:t>
      </w:r>
      <w:r w:rsidR="00381B32">
        <w:rPr>
          <w:color w:val="222222"/>
          <w:szCs w:val="22"/>
          <w:shd w:val="clear" w:color="auto" w:fill="FFFFFF"/>
        </w:rPr>
        <w:t xml:space="preserve">. </w:t>
      </w:r>
    </w:p>
    <w:p w14:paraId="328A807F" w14:textId="699A721C" w:rsidR="00AB0866" w:rsidRDefault="00941E23" w:rsidP="001D6D84">
      <w:pPr>
        <w:pStyle w:val="Heading2"/>
      </w:pPr>
      <w:bookmarkStart w:id="28" w:name="_Toc20988682"/>
      <w:r>
        <w:t xml:space="preserve">6. </w:t>
      </w:r>
      <w:r>
        <w:tab/>
      </w:r>
      <w:r w:rsidR="00AB0866">
        <w:t>References</w:t>
      </w:r>
      <w:bookmarkEnd w:id="28"/>
    </w:p>
    <w:p w14:paraId="3004177A" w14:textId="756A0B70" w:rsidR="000F4320" w:rsidRDefault="000F4320" w:rsidP="001D6D84">
      <w:pPr>
        <w:pStyle w:val="ListParagraph"/>
        <w:ind w:left="0"/>
      </w:pPr>
      <w:r w:rsidRPr="00494EC3">
        <w:t>ADAS, 2014. Impact of 2014 Winter Floods on Agriculture in England</w:t>
      </w:r>
      <w:r>
        <w:t xml:space="preserve"> [Leaflet]</w:t>
      </w:r>
    </w:p>
    <w:p w14:paraId="1E661CC6" w14:textId="6F9486CB" w:rsidR="00AB0866" w:rsidRDefault="00AB0866" w:rsidP="00C43823">
      <w:pPr>
        <w:spacing w:line="480" w:lineRule="auto"/>
      </w:pPr>
      <w:r>
        <w:t xml:space="preserve">Ausden, M., Sutherland, W.J., James, R. 2001. The Effects of Flooding Lowland Wet Grassland on Soil Macroinvertebrate Prey of Breeding Wading Birds. </w:t>
      </w:r>
      <w:r w:rsidRPr="00CC20E9">
        <w:rPr>
          <w:i/>
        </w:rPr>
        <w:t>Journal of Applied Ecology</w:t>
      </w:r>
      <w:r>
        <w:t xml:space="preserve"> 38: 320-338</w:t>
      </w:r>
      <w:r w:rsidR="00C24C02">
        <w:t>.</w:t>
      </w:r>
    </w:p>
    <w:p w14:paraId="4E6A97D8" w14:textId="77777777" w:rsidR="00AB0866" w:rsidRDefault="00AB0866" w:rsidP="00C43823">
      <w:pPr>
        <w:spacing w:line="480" w:lineRule="auto"/>
      </w:pPr>
      <w:r>
        <w:t xml:space="preserve">Ball, D., Tapp, L., Gordon, F.C., Potter, D.A. 1986. Effects of Pesticides on Earthworm Populations in Kentucky Bluegrass, 1985. </w:t>
      </w:r>
      <w:r w:rsidRPr="00CC20E9">
        <w:rPr>
          <w:i/>
        </w:rPr>
        <w:t>Insecticide and Acaricide Tests</w:t>
      </w:r>
      <w:r>
        <w:t xml:space="preserve"> 11(1): 395 – 396.</w:t>
      </w:r>
    </w:p>
    <w:p w14:paraId="6A5010FC" w14:textId="77777777" w:rsidR="00AB0866" w:rsidRDefault="00AB0866" w:rsidP="00C43823">
      <w:pPr>
        <w:spacing w:line="480" w:lineRule="auto"/>
      </w:pPr>
      <w:r>
        <w:t xml:space="preserve">Barley, K.P., Jennings, A.C. 1959. Earthworms and Soil Fertility. III. The Influence of Earthworms on the Availability of Nitrogen. </w:t>
      </w:r>
      <w:r w:rsidRPr="00CC20E9">
        <w:rPr>
          <w:i/>
        </w:rPr>
        <w:t>Australian Journal of Agricultural Research</w:t>
      </w:r>
      <w:r>
        <w:t xml:space="preserve"> 10(3); 364 – 370. </w:t>
      </w:r>
    </w:p>
    <w:p w14:paraId="1CA87362" w14:textId="77777777" w:rsidR="00AB0866" w:rsidRDefault="00AB0866" w:rsidP="00C43823">
      <w:pPr>
        <w:spacing w:line="480" w:lineRule="auto"/>
      </w:pPr>
      <w:r>
        <w:lastRenderedPageBreak/>
        <w:t xml:space="preserve">Barnes, B.T., Ellis, F.B. 1979. Effects of Difference Methods of Cultivation and Direct Drilling, and Disposal of Straw Residues, on Populations of Earthworms. </w:t>
      </w:r>
      <w:r w:rsidRPr="00CC20E9">
        <w:rPr>
          <w:i/>
        </w:rPr>
        <w:t>Journal of Soil Science</w:t>
      </w:r>
      <w:r>
        <w:t xml:space="preserve"> 30(4): 669 – 679. </w:t>
      </w:r>
    </w:p>
    <w:p w14:paraId="055F364B" w14:textId="032F57C2" w:rsidR="00AB0866" w:rsidRDefault="00AB0866" w:rsidP="00C43823">
      <w:pPr>
        <w:spacing w:line="480" w:lineRule="auto"/>
      </w:pPr>
      <w:r>
        <w:t xml:space="preserve">Beare, M.H., Hendrix, P.F., Coleman, D.C. 1994. Water-Stable Aggregates and Organic Matter Fractions in Conventional- and No-Tillage Soils. </w:t>
      </w:r>
      <w:r w:rsidRPr="00CC20E9">
        <w:rPr>
          <w:i/>
        </w:rPr>
        <w:t>Soil Science Society of America Journal</w:t>
      </w:r>
      <w:r>
        <w:t xml:space="preserve"> 58(3): 777 – 786</w:t>
      </w:r>
      <w:r w:rsidR="00C24C02">
        <w:t>.</w:t>
      </w:r>
      <w:r>
        <w:t xml:space="preserve"> </w:t>
      </w:r>
    </w:p>
    <w:p w14:paraId="4A4667D8" w14:textId="5C382F41" w:rsidR="00102504" w:rsidRPr="00102504" w:rsidRDefault="00102504" w:rsidP="00C43823">
      <w:pPr>
        <w:spacing w:line="480" w:lineRule="auto"/>
      </w:pPr>
      <w:r>
        <w:t xml:space="preserve">Bernier, N. 1998. Earthworm Feeding Activity and Development of the Humus Profile. </w:t>
      </w:r>
      <w:r>
        <w:rPr>
          <w:i/>
          <w:iCs/>
        </w:rPr>
        <w:t xml:space="preserve">Biology and Gertility of Soils </w:t>
      </w:r>
      <w:r>
        <w:t xml:space="preserve">26(3): 215 – 223 </w:t>
      </w:r>
    </w:p>
    <w:p w14:paraId="30B29DDC" w14:textId="6B5E3640" w:rsidR="00AB0866" w:rsidRPr="007E00B7" w:rsidRDefault="00AB0866" w:rsidP="00C43823">
      <w:pPr>
        <w:spacing w:line="480" w:lineRule="auto"/>
      </w:pPr>
      <w:r>
        <w:t xml:space="preserve">Bertrand, M., Barot, S., Blouin, M., Whalen, J., de Oliveira, T., Roger-Estrade, J. 2015. Earthworm Services for Cropping Systems. A Review. </w:t>
      </w:r>
      <w:r w:rsidRPr="00CC20E9">
        <w:rPr>
          <w:i/>
        </w:rPr>
        <w:t>Agronomy for Sustainable Development</w:t>
      </w:r>
      <w:r>
        <w:t xml:space="preserve"> 35(2): 553 </w:t>
      </w:r>
      <w:r w:rsidR="00C24C02">
        <w:t>–</w:t>
      </w:r>
      <w:r>
        <w:t xml:space="preserve"> 567</w:t>
      </w:r>
      <w:r w:rsidR="00C24C02">
        <w:t>.</w:t>
      </w:r>
    </w:p>
    <w:p w14:paraId="4F5EC6C1" w14:textId="533230F5" w:rsidR="00AB0866" w:rsidRDefault="00AB0866" w:rsidP="00C43823">
      <w:pPr>
        <w:spacing w:line="480" w:lineRule="auto"/>
      </w:pPr>
      <w:r>
        <w:t>Bharati, L., Lee, K.-H., Isenhart, T.M., Schultz, R.C.</w:t>
      </w:r>
      <w:r w:rsidR="00117E0B">
        <w:t xml:space="preserve"> 2012.</w:t>
      </w:r>
      <w:r>
        <w:t xml:space="preserve"> Soil-Water Infiltration under Crops, Pasture, and Established Riparian Buffer in Midwestern USA. </w:t>
      </w:r>
      <w:r w:rsidRPr="00CC20E9">
        <w:rPr>
          <w:i/>
        </w:rPr>
        <w:t>Agroforestry Ecosystems</w:t>
      </w:r>
      <w:r>
        <w:t xml:space="preserve"> 56(3): 249 – 257</w:t>
      </w:r>
      <w:r w:rsidR="00C24C02">
        <w:t>.</w:t>
      </w:r>
      <w:r>
        <w:t xml:space="preserve"> </w:t>
      </w:r>
    </w:p>
    <w:p w14:paraId="478D1141" w14:textId="575FED06" w:rsidR="000F0985" w:rsidRDefault="000F0985" w:rsidP="00C43823">
      <w:pPr>
        <w:spacing w:line="480" w:lineRule="auto"/>
      </w:pPr>
      <w:r w:rsidRPr="000F0985">
        <w:t xml:space="preserve">Binet, F. and Le Bayon, R.C. 1998. Space-time </w:t>
      </w:r>
      <w:r>
        <w:t>D</w:t>
      </w:r>
      <w:r w:rsidRPr="000F0985">
        <w:t xml:space="preserve">ynamics </w:t>
      </w:r>
      <w:r w:rsidRPr="001D6D84">
        <w:rPr>
          <w:i/>
          <w:iCs/>
        </w:rPr>
        <w:t>in situ</w:t>
      </w:r>
      <w:r w:rsidRPr="000F0985">
        <w:t xml:space="preserve"> of </w:t>
      </w:r>
      <w:r>
        <w:t>E</w:t>
      </w:r>
      <w:r w:rsidRPr="000F0985">
        <w:t xml:space="preserve">arthworm </w:t>
      </w:r>
      <w:r>
        <w:t>C</w:t>
      </w:r>
      <w:r w:rsidRPr="000F0985">
        <w:t xml:space="preserve">asts under </w:t>
      </w:r>
      <w:r>
        <w:t>T</w:t>
      </w:r>
      <w:r w:rsidRPr="000F0985">
        <w:t xml:space="preserve">emperate </w:t>
      </w:r>
      <w:r>
        <w:t>C</w:t>
      </w:r>
      <w:r w:rsidRPr="000F0985">
        <w:t xml:space="preserve">ultivated </w:t>
      </w:r>
      <w:r>
        <w:t>S</w:t>
      </w:r>
      <w:r w:rsidRPr="000F0985">
        <w:t xml:space="preserve">oils. </w:t>
      </w:r>
      <w:r w:rsidRPr="001D6D84">
        <w:rPr>
          <w:i/>
          <w:iCs/>
        </w:rPr>
        <w:t>Soil Biology and Biochemistry</w:t>
      </w:r>
      <w:r w:rsidRPr="000F0985">
        <w:t xml:space="preserve"> 31(1)</w:t>
      </w:r>
      <w:r>
        <w:t xml:space="preserve">: </w:t>
      </w:r>
      <w:r w:rsidRPr="000F0985">
        <w:t>85</w:t>
      </w:r>
      <w:r>
        <w:t xml:space="preserve"> – </w:t>
      </w:r>
      <w:r w:rsidRPr="000F0985">
        <w:t>93.</w:t>
      </w:r>
    </w:p>
    <w:p w14:paraId="01BBF693" w14:textId="0838E284" w:rsidR="009431F8" w:rsidRDefault="009431F8" w:rsidP="00C43823">
      <w:pPr>
        <w:spacing w:line="480" w:lineRule="auto"/>
      </w:pPr>
      <w:r w:rsidRPr="009431F8">
        <w:t xml:space="preserve">Blöschl, G., Hall, J., Parajka, J., Perdigão, R.A., Merz, B., Arheimer, B., Aronica, G.T., Bilibashi, A., Bonacci, O., Borga, M. and Čanjevac, I., 2017. Changing climate shifts timing of European floods. </w:t>
      </w:r>
      <w:r w:rsidRPr="009431F8">
        <w:rPr>
          <w:i/>
          <w:iCs/>
        </w:rPr>
        <w:t>Science</w:t>
      </w:r>
      <w:r>
        <w:rPr>
          <w:i/>
          <w:iCs/>
        </w:rPr>
        <w:t>W</w:t>
      </w:r>
      <w:r w:rsidRPr="009431F8">
        <w:t xml:space="preserve"> 357(6351)</w:t>
      </w:r>
      <w:r>
        <w:t>:</w:t>
      </w:r>
      <w:r w:rsidRPr="009431F8">
        <w:t xml:space="preserve"> 588</w:t>
      </w:r>
      <w:r>
        <w:t xml:space="preserve"> – </w:t>
      </w:r>
      <w:r w:rsidRPr="009431F8">
        <w:t>590</w:t>
      </w:r>
      <w:r w:rsidR="00C24C02">
        <w:t>.</w:t>
      </w:r>
      <w:r>
        <w:t xml:space="preserve"> </w:t>
      </w:r>
    </w:p>
    <w:p w14:paraId="01FBBF0C" w14:textId="77777777" w:rsidR="00AB0866" w:rsidRDefault="00AB0866" w:rsidP="00C43823">
      <w:pPr>
        <w:spacing w:line="480" w:lineRule="auto"/>
      </w:pPr>
      <w:r>
        <w:t xml:space="preserve">Blouin, M., Hodson, M.E., Delgado, E.A., Baker, G., Brussard, L., Butt, K.R., Dai, J., Dendooven, L., Peres, G., Tondoh, J.E., Cluzeau, D., Brun, J.-J. 2013 A Review of Earthworm Impact on Soil Function and Ecosystem Services. </w:t>
      </w:r>
      <w:r w:rsidRPr="00CC20E9">
        <w:rPr>
          <w:i/>
        </w:rPr>
        <w:t>European Journal of Soil Science</w:t>
      </w:r>
      <w:r>
        <w:t xml:space="preserve"> 64: 161-182.</w:t>
      </w:r>
    </w:p>
    <w:p w14:paraId="31DCD62C" w14:textId="77777777" w:rsidR="00AB0866" w:rsidRDefault="00AB0866" w:rsidP="00C43823">
      <w:pPr>
        <w:spacing w:line="480" w:lineRule="auto"/>
      </w:pPr>
      <w:r>
        <w:t>Boag, B., Palmer, L.F., Neilson, R., Legg, R., Chambers, S.J. 1997. Distribution, Prevalence and Intensity of Earthworm Populations in Arable Land and Grassland in Scotland</w:t>
      </w:r>
      <w:r w:rsidRPr="00CC20E9">
        <w:rPr>
          <w:i/>
        </w:rPr>
        <w:t>. Annals of Applied Biology</w:t>
      </w:r>
      <w:r>
        <w:t xml:space="preserve"> 130(1): 153 – 165. </w:t>
      </w:r>
    </w:p>
    <w:p w14:paraId="00113347" w14:textId="0B65F2D5" w:rsidR="00AB0866" w:rsidRDefault="00AB0866" w:rsidP="00C43823">
      <w:pPr>
        <w:spacing w:line="480" w:lineRule="auto"/>
      </w:pPr>
      <w:r>
        <w:lastRenderedPageBreak/>
        <w:t xml:space="preserve">Boström, U. 1995. Earthworm Populations (Lumbricidae) in Ploughed and Undisturbed Leys. </w:t>
      </w:r>
      <w:r w:rsidRPr="00CC20E9">
        <w:rPr>
          <w:i/>
        </w:rPr>
        <w:t>Soil and Tillage Research</w:t>
      </w:r>
      <w:r>
        <w:t xml:space="preserve"> 35(3): 125 – 133</w:t>
      </w:r>
      <w:r w:rsidR="00C24C02">
        <w:t>.</w:t>
      </w:r>
    </w:p>
    <w:p w14:paraId="269A43EA" w14:textId="7DF75495" w:rsidR="00DC0F4C" w:rsidRDefault="00DC0F4C" w:rsidP="00C43823">
      <w:pPr>
        <w:spacing w:line="480" w:lineRule="auto"/>
      </w:pPr>
      <w:r>
        <w:t xml:space="preserve">Bouché, M. B., 1977. Strategies Lombriciennes. </w:t>
      </w:r>
      <w:r>
        <w:rPr>
          <w:i/>
        </w:rPr>
        <w:t>Ecological Bulletins</w:t>
      </w:r>
      <w:r>
        <w:t xml:space="preserve"> 25: 122-132.</w:t>
      </w:r>
    </w:p>
    <w:p w14:paraId="1474C1EE" w14:textId="49E89E9F" w:rsidR="00D87FFD" w:rsidRPr="00D87FFD" w:rsidRDefault="00D87FFD" w:rsidP="00C43823">
      <w:pPr>
        <w:spacing w:line="480" w:lineRule="auto"/>
      </w:pPr>
      <w:r>
        <w:t xml:space="preserve">Bowes, M.J., Armstrong, L.K., Harman, S.A., Wickham, H.D., Nicholls, D.J.E., Scarlett, P.M., Roberts, C., Jarvie, H.P., Old, G.H., Gozzard, E., Bachiller-Jareno, N., Read, D.S., 2018. Weekly water quality monitoring data for the River Thames (UK) and its major tributaries (2009-2013): the Thames Initiative research platform. </w:t>
      </w:r>
      <w:r>
        <w:rPr>
          <w:i/>
        </w:rPr>
        <w:t xml:space="preserve">Earth System Science Data </w:t>
      </w:r>
      <w:r>
        <w:t>10: 1637-1653.</w:t>
      </w:r>
    </w:p>
    <w:p w14:paraId="2EE8D461" w14:textId="714F25A8" w:rsidR="00AB0866" w:rsidRDefault="00AB0866" w:rsidP="00C43823">
      <w:pPr>
        <w:spacing w:line="480" w:lineRule="auto"/>
      </w:pPr>
      <w:r>
        <w:t xml:space="preserve">Bradley, R.I., Milne, R., Bell, J., Lilly, A., Jordan, C., Higgins, A. 2005. A Soil Carbon and Land Use Database for the United Kingdom. </w:t>
      </w:r>
      <w:r w:rsidRPr="00CC20E9">
        <w:rPr>
          <w:i/>
        </w:rPr>
        <w:t>Soil Use and Management</w:t>
      </w:r>
      <w:r>
        <w:t xml:space="preserve"> 21(4): 363 – 369</w:t>
      </w:r>
      <w:r w:rsidR="00C24C02">
        <w:t>.</w:t>
      </w:r>
      <w:r>
        <w:t xml:space="preserve"> </w:t>
      </w:r>
    </w:p>
    <w:p w14:paraId="688EDD78" w14:textId="04FB2A46" w:rsidR="009431F8" w:rsidRDefault="00AB0866" w:rsidP="00C43823">
      <w:pPr>
        <w:spacing w:line="480" w:lineRule="auto"/>
      </w:pPr>
      <w:r>
        <w:t xml:space="preserve">Bronick, C.J., Lal, R. 2005. Soil Structure and Management: A Review. </w:t>
      </w:r>
      <w:r w:rsidRPr="00CC20E9">
        <w:rPr>
          <w:i/>
        </w:rPr>
        <w:t>Geoderma</w:t>
      </w:r>
      <w:r>
        <w:t xml:space="preserve"> 124(1-2): 3 – 22</w:t>
      </w:r>
      <w:r w:rsidR="00C24C02">
        <w:t>.</w:t>
      </w:r>
      <w:r>
        <w:t xml:space="preserve"> </w:t>
      </w:r>
    </w:p>
    <w:p w14:paraId="59D824CA" w14:textId="5D32D90F" w:rsidR="009431F8" w:rsidRDefault="009431F8" w:rsidP="00C43823">
      <w:pPr>
        <w:spacing w:line="480" w:lineRule="auto"/>
      </w:pPr>
      <w:r w:rsidRPr="009431F8">
        <w:t>Bronstert, A., 2003. Floods and climate change: interactions and impacts</w:t>
      </w:r>
      <w:r w:rsidRPr="009431F8">
        <w:rPr>
          <w:i/>
          <w:iCs/>
        </w:rPr>
        <w:t>. Risk Analysis: An International Journal</w:t>
      </w:r>
      <w:r w:rsidRPr="009431F8">
        <w:t xml:space="preserve"> 23(3)</w:t>
      </w:r>
      <w:r>
        <w:t xml:space="preserve">: </w:t>
      </w:r>
      <w:r w:rsidRPr="009431F8">
        <w:t>545</w:t>
      </w:r>
      <w:r>
        <w:t xml:space="preserve"> </w:t>
      </w:r>
      <w:r w:rsidRPr="009431F8">
        <w:t>-</w:t>
      </w:r>
      <w:r>
        <w:t xml:space="preserve"> </w:t>
      </w:r>
      <w:r w:rsidRPr="009431F8">
        <w:t>557.</w:t>
      </w:r>
    </w:p>
    <w:p w14:paraId="68F0761E" w14:textId="09BD64A9" w:rsidR="00AB0866" w:rsidRDefault="00AB0866" w:rsidP="00C43823">
      <w:pPr>
        <w:spacing w:line="480" w:lineRule="auto"/>
      </w:pPr>
      <w:r>
        <w:t xml:space="preserve">Carter, M.R. 2002. Soil Quality for Sustainable Land Management. </w:t>
      </w:r>
      <w:r w:rsidRPr="00CC20E9">
        <w:rPr>
          <w:i/>
        </w:rPr>
        <w:t>Agronomy Journal</w:t>
      </w:r>
      <w:r>
        <w:t xml:space="preserve"> 94(1): 38 – 47 </w:t>
      </w:r>
    </w:p>
    <w:p w14:paraId="4AD2900B" w14:textId="185430F6" w:rsidR="00654D22" w:rsidRPr="00654D22" w:rsidRDefault="00654D22" w:rsidP="00C43823">
      <w:pPr>
        <w:spacing w:line="480" w:lineRule="auto"/>
      </w:pPr>
      <w:r>
        <w:t xml:space="preserve">Cierjacks, A., Kleinschmit, B., Babinsky, M., Kleinschroth, F., Markert, A., Menzel, M., Ziechmann, U., Schiller, T., Graf, M., Lang, F. 2010. Carbon Stocks of Soil and Vegetation on Danubian Floodplains. </w:t>
      </w:r>
      <w:r>
        <w:rPr>
          <w:i/>
          <w:iCs/>
        </w:rPr>
        <w:t>Journal of Plant Nutrition and Soil Science</w:t>
      </w:r>
      <w:r>
        <w:t xml:space="preserve"> </w:t>
      </w:r>
      <w:r w:rsidR="00E200EE">
        <w:t>173(5): 644 – 653</w:t>
      </w:r>
      <w:r w:rsidR="00C24C02">
        <w:t>.</w:t>
      </w:r>
    </w:p>
    <w:p w14:paraId="54AB07CF" w14:textId="4BC19304" w:rsidR="00CA1260" w:rsidRDefault="00CA1260" w:rsidP="00C43823">
      <w:pPr>
        <w:spacing w:line="480" w:lineRule="auto"/>
      </w:pPr>
      <w:r>
        <w:t xml:space="preserve">Curry, J.P., Byrne, D., Schmidt, O. 2002. Intensive Cultivation can Drastically Reduce Earthworm Populations in Arable Land. </w:t>
      </w:r>
      <w:r w:rsidRPr="007A6277">
        <w:rPr>
          <w:i/>
        </w:rPr>
        <w:t>European Journal of Soil Biology</w:t>
      </w:r>
      <w:r>
        <w:t xml:space="preserve"> 38(2): 127 – 130.</w:t>
      </w:r>
    </w:p>
    <w:p w14:paraId="5C31EA2D" w14:textId="17C9CD50" w:rsidR="00102504" w:rsidRPr="00102504" w:rsidRDefault="00102504" w:rsidP="00C43823">
      <w:pPr>
        <w:spacing w:line="480" w:lineRule="auto"/>
      </w:pPr>
      <w:r>
        <w:t xml:space="preserve">Curry, J.P., Schmidt, O. 2007. The Feeding Ecology of Earthworms – A Review. </w:t>
      </w:r>
      <w:r>
        <w:rPr>
          <w:i/>
          <w:iCs/>
        </w:rPr>
        <w:t>Pedobiologia</w:t>
      </w:r>
      <w:r>
        <w:t xml:space="preserve"> 50(6): 463 – 477</w:t>
      </w:r>
      <w:r w:rsidR="00C1748D">
        <w:t>.</w:t>
      </w:r>
      <w:r>
        <w:t xml:space="preserve"> </w:t>
      </w:r>
    </w:p>
    <w:p w14:paraId="6998EC36" w14:textId="3903BB27" w:rsidR="00AB0866" w:rsidRDefault="00AB0866" w:rsidP="00C43823">
      <w:pPr>
        <w:spacing w:line="480" w:lineRule="auto"/>
      </w:pPr>
      <w:r w:rsidRPr="00FD300E">
        <w:t>Darwin, C. 1881</w:t>
      </w:r>
      <w:r>
        <w:t>. The Formation of Vegetable Mould, Through the Action of Worms: With Observations on their Habits Illustrated Edition. Milton Keynes: Dodo Press</w:t>
      </w:r>
      <w:r w:rsidR="00C24C02">
        <w:t>.</w:t>
      </w:r>
    </w:p>
    <w:p w14:paraId="5F2F86A1" w14:textId="6759909A" w:rsidR="00441712" w:rsidRPr="005B5960" w:rsidRDefault="00441712" w:rsidP="00C43823">
      <w:pPr>
        <w:spacing w:line="480" w:lineRule="auto"/>
      </w:pPr>
      <w:r>
        <w:lastRenderedPageBreak/>
        <w:t xml:space="preserve">Dennis, P.G., Miller, A.J., Hirsch, P.R. 2010. Are Root Exudates More Important than Other Sources of Rhizodeposits in Structuring Rhizosphere Bacterial Communities? </w:t>
      </w:r>
      <w:r>
        <w:rPr>
          <w:i/>
          <w:iCs/>
        </w:rPr>
        <w:t>FEMS Micrbial Ecology</w:t>
      </w:r>
      <w:r>
        <w:t xml:space="preserve"> 72(3): 313 – 327 </w:t>
      </w:r>
    </w:p>
    <w:p w14:paraId="328A24CD" w14:textId="076A1791" w:rsidR="005E4E8D" w:rsidRPr="005E4E8D" w:rsidRDefault="005E4E8D" w:rsidP="00C43823">
      <w:pPr>
        <w:spacing w:line="480" w:lineRule="auto"/>
      </w:pPr>
      <w:r>
        <w:t xml:space="preserve">Dey, R., Pal, K.K., Tilak, K.V.B.R. 2012. Influence of Soil and Plant Types on Diversity of Rhizobacteria </w:t>
      </w:r>
      <w:r>
        <w:rPr>
          <w:i/>
          <w:iCs/>
        </w:rPr>
        <w:t>Proceedings of the National Academy of Sciences, India Section B: Biological Sciences</w:t>
      </w:r>
      <w:r>
        <w:t xml:space="preserve"> 82(3): 341 – 352 </w:t>
      </w:r>
    </w:p>
    <w:p w14:paraId="2DB583D1" w14:textId="4A13F5BC" w:rsidR="00C1748D" w:rsidRPr="00C1748D" w:rsidRDefault="00C1748D" w:rsidP="00C43823">
      <w:pPr>
        <w:spacing w:line="480" w:lineRule="auto"/>
      </w:pPr>
      <w:r>
        <w:t xml:space="preserve">Didden, W.A.M. 2001. Earthworm Communities in Grasslands and Horticultural Soils. </w:t>
      </w:r>
      <w:r>
        <w:rPr>
          <w:i/>
          <w:iCs/>
        </w:rPr>
        <w:t>Biology and Fertility of Soils</w:t>
      </w:r>
      <w:r>
        <w:t xml:space="preserve"> 33(2): 111 – 117. </w:t>
      </w:r>
    </w:p>
    <w:p w14:paraId="4C317010" w14:textId="42F66A7C" w:rsidR="00D35F96" w:rsidRPr="00D35F96" w:rsidRDefault="00D35F96" w:rsidP="00C43823">
      <w:pPr>
        <w:spacing w:line="480" w:lineRule="auto"/>
      </w:pPr>
      <w:r>
        <w:t xml:space="preserve">Edwards, C.A., Fletcher, K.E. 1988. Interactions Between Earthworms and Microorganisms in Organic-Matter Breakdown. </w:t>
      </w:r>
      <w:r>
        <w:rPr>
          <w:i/>
          <w:iCs/>
        </w:rPr>
        <w:t>Agriculture, Ecosystems &amp; Environment</w:t>
      </w:r>
      <w:r>
        <w:t xml:space="preserve"> 24(1-3): 235 – 247. </w:t>
      </w:r>
    </w:p>
    <w:p w14:paraId="78105FB6" w14:textId="573B718B" w:rsidR="008D6979" w:rsidRDefault="008D6979" w:rsidP="00C43823">
      <w:pPr>
        <w:spacing w:line="480" w:lineRule="auto"/>
      </w:pPr>
      <w:r>
        <w:t>Environment Agency, 2014. The Loddon management catchment: A summary of information about the water environment in the Loddon management catchment. Environment Agency, Bristol, UK.</w:t>
      </w:r>
    </w:p>
    <w:p w14:paraId="2AAAB5B3" w14:textId="77777777" w:rsidR="00AB0866" w:rsidRDefault="00AB0866" w:rsidP="00C43823">
      <w:pPr>
        <w:spacing w:line="480" w:lineRule="auto"/>
      </w:pPr>
      <w:r>
        <w:t xml:space="preserve">Ernst, G., Felten, D., Vohland M., Emmerling, C. 2009. Impact of Ecologically Different Earthworm Species on Soil Water Characteristics. </w:t>
      </w:r>
      <w:r w:rsidRPr="00CC20E9">
        <w:rPr>
          <w:i/>
        </w:rPr>
        <w:t>European Journal of Soil Biology</w:t>
      </w:r>
      <w:r>
        <w:t xml:space="preserve"> 45(3): 207 – 213.</w:t>
      </w:r>
    </w:p>
    <w:p w14:paraId="7F9FB182" w14:textId="70E6FCA5" w:rsidR="0072580F" w:rsidRDefault="0072580F" w:rsidP="00C43823">
      <w:pPr>
        <w:spacing w:line="480" w:lineRule="auto"/>
      </w:pPr>
      <w:r>
        <w:t xml:space="preserve">Eriksen-Hamel, N.S., Whalen, J.K. 2007. Competitive Interactions Affect the Growth of </w:t>
      </w:r>
      <w:r>
        <w:rPr>
          <w:i/>
          <w:iCs/>
        </w:rPr>
        <w:t>Aporrectodea caliginosa</w:t>
      </w:r>
      <w:r>
        <w:t xml:space="preserve"> and </w:t>
      </w:r>
      <w:r>
        <w:rPr>
          <w:i/>
          <w:iCs/>
        </w:rPr>
        <w:t>Lumbricus terrestris</w:t>
      </w:r>
      <w:r>
        <w:t xml:space="preserve"> (Oligochaeta: Lumbricidae) in Single- and Mixed-Species Laboratory Cultures. </w:t>
      </w:r>
      <w:r>
        <w:rPr>
          <w:i/>
          <w:iCs/>
        </w:rPr>
        <w:t xml:space="preserve">European Journal of Soil Biology </w:t>
      </w:r>
      <w:r>
        <w:t>43(3): 142 – 150</w:t>
      </w:r>
      <w:r w:rsidR="00C24C02">
        <w:t>.</w:t>
      </w:r>
    </w:p>
    <w:p w14:paraId="77ED9364" w14:textId="2B36FC14" w:rsidR="004B2A86" w:rsidRDefault="004B2A86" w:rsidP="004B2A86">
      <w:r>
        <w:t xml:space="preserve">Ettema, C.H., Wardle, D.A. 2002. Spatial Soil Ecology. </w:t>
      </w:r>
      <w:r w:rsidRPr="004526C7">
        <w:rPr>
          <w:i/>
        </w:rPr>
        <w:t>Trends in Ecology &amp; Evolution</w:t>
      </w:r>
      <w:r>
        <w:t xml:space="preserve"> 17(4): 177 – 183</w:t>
      </w:r>
      <w:r w:rsidR="00C24C02">
        <w:t>.</w:t>
      </w:r>
    </w:p>
    <w:p w14:paraId="42576A82" w14:textId="68773761" w:rsidR="001E725B" w:rsidRPr="001E725B" w:rsidRDefault="001E725B" w:rsidP="00C43823">
      <w:pPr>
        <w:spacing w:line="480" w:lineRule="auto"/>
      </w:pPr>
      <w:r>
        <w:t xml:space="preserve">Evans, A.C., Guild, W.M. 1948. Studies on the Relationships between Earthworms and Soil Fertility: IV. On the Life Cycles of Some British Lumbricidae. </w:t>
      </w:r>
      <w:r>
        <w:rPr>
          <w:i/>
          <w:iCs/>
        </w:rPr>
        <w:t>Annals of Applied Biology</w:t>
      </w:r>
      <w:r>
        <w:t xml:space="preserve"> 35(4): 471 </w:t>
      </w:r>
      <w:r w:rsidR="00C24C02">
        <w:t>–</w:t>
      </w:r>
      <w:r>
        <w:t xml:space="preserve"> 484</w:t>
      </w:r>
      <w:r w:rsidR="00C24C02">
        <w:t>.</w:t>
      </w:r>
    </w:p>
    <w:p w14:paraId="6D729EB5" w14:textId="1E726381" w:rsidR="00AB0866" w:rsidRDefault="00AB0866" w:rsidP="00C43823">
      <w:pPr>
        <w:spacing w:line="480" w:lineRule="auto"/>
      </w:pPr>
      <w:r>
        <w:t xml:space="preserve">Follett, R.F. 2001. Soil Management Concepts and Carbon Sequestration in Cropland Soils. </w:t>
      </w:r>
      <w:r w:rsidRPr="00CC20E9">
        <w:rPr>
          <w:i/>
        </w:rPr>
        <w:t>Soil and Tillage Research</w:t>
      </w:r>
      <w:r>
        <w:t xml:space="preserve"> 61(1-2): 77 – 92</w:t>
      </w:r>
      <w:r w:rsidR="00C24C02">
        <w:t>.</w:t>
      </w:r>
      <w:r>
        <w:t xml:space="preserve"> </w:t>
      </w:r>
    </w:p>
    <w:p w14:paraId="718AD49A" w14:textId="409484BE" w:rsidR="00D72F8D" w:rsidRPr="00D72F8D" w:rsidRDefault="00D72F8D" w:rsidP="00C43823">
      <w:pPr>
        <w:spacing w:line="480" w:lineRule="auto"/>
      </w:pPr>
      <w:r>
        <w:lastRenderedPageBreak/>
        <w:t xml:space="preserve">Frohne, T., Diaz-Bone, R.A., Laing, G.D., Rinklebe, J. 2014. Impact of Systematic Change of REDOX Potential on the Leaching of Ba, Cr, Sr, and V from a Riverine Soil into Water. </w:t>
      </w:r>
      <w:r>
        <w:rPr>
          <w:i/>
          <w:iCs/>
        </w:rPr>
        <w:t>Journal of Soils and Sediments</w:t>
      </w:r>
      <w:r>
        <w:t xml:space="preserve"> 15: 623 </w:t>
      </w:r>
      <w:r w:rsidR="00C24C02">
        <w:t>–</w:t>
      </w:r>
      <w:r>
        <w:t xml:space="preserve"> 633</w:t>
      </w:r>
      <w:r w:rsidR="00C24C02">
        <w:t>.</w:t>
      </w:r>
    </w:p>
    <w:p w14:paraId="613F7D43" w14:textId="5B1C44B7" w:rsidR="00AB0866" w:rsidRDefault="00AB0866" w:rsidP="00C43823">
      <w:pPr>
        <w:spacing w:line="480" w:lineRule="auto"/>
      </w:pPr>
      <w:r>
        <w:t xml:space="preserve">Funmilayo, O. 1979. Food Consumption, Preferences and Storage in the Mole. </w:t>
      </w:r>
      <w:r w:rsidRPr="00CC20E9">
        <w:rPr>
          <w:i/>
        </w:rPr>
        <w:t>Acta theriologica</w:t>
      </w:r>
      <w:r>
        <w:t xml:space="preserve"> 24: 379-389</w:t>
      </w:r>
      <w:r w:rsidR="00C24C02">
        <w:t>.</w:t>
      </w:r>
      <w:r>
        <w:t xml:space="preserve"> </w:t>
      </w:r>
    </w:p>
    <w:p w14:paraId="6685149E" w14:textId="32C8C0CC" w:rsidR="00CD5CA8" w:rsidRDefault="00CD5CA8" w:rsidP="001D6D84">
      <w:r>
        <w:t xml:space="preserve">Gerard, B.M. 1967. Factors Affecting Earthworms in Pastures. </w:t>
      </w:r>
      <w:r w:rsidRPr="004526C7">
        <w:rPr>
          <w:i/>
        </w:rPr>
        <w:t>Journal of Animal Ecology</w:t>
      </w:r>
      <w:r>
        <w:t xml:space="preserve"> 36(1): 235 – 252 </w:t>
      </w:r>
    </w:p>
    <w:p w14:paraId="59807FCA" w14:textId="7C6C81F8" w:rsidR="00AB0866" w:rsidRDefault="00AB0866" w:rsidP="00C43823">
      <w:pPr>
        <w:spacing w:line="480" w:lineRule="auto"/>
      </w:pPr>
      <w:r>
        <w:t xml:space="preserve">Guo, L.B., Gifford, R.M. 2002. Soil Carbon Stocks and Land Use Change: A Meta-Analysis. </w:t>
      </w:r>
      <w:r w:rsidRPr="00CC20E9">
        <w:rPr>
          <w:i/>
        </w:rPr>
        <w:t>Global Change Biology</w:t>
      </w:r>
      <w:r>
        <w:t xml:space="preserve"> 8(4): 345 – 360</w:t>
      </w:r>
      <w:r w:rsidR="00C24C02">
        <w:t>.</w:t>
      </w:r>
      <w:r>
        <w:t xml:space="preserve"> </w:t>
      </w:r>
    </w:p>
    <w:p w14:paraId="69C2FAEE" w14:textId="49E4B9C9" w:rsidR="0010339F" w:rsidRPr="001D6D84" w:rsidRDefault="0010339F" w:rsidP="00C43823">
      <w:pPr>
        <w:spacing w:line="480" w:lineRule="auto"/>
        <w:rPr>
          <w:i/>
          <w:iCs/>
        </w:rPr>
      </w:pPr>
      <w:r>
        <w:t xml:space="preserve">Haichar, F., Marol, C., Berge, O., Rangel-Castro, J., Porsser, J., Balesdent, J., Heulin, T., Achouak, W. 2008. Plant Host Habitat and Root Exudates Shape Soil Bacterial Community Structure. </w:t>
      </w:r>
      <w:r>
        <w:rPr>
          <w:i/>
          <w:iCs/>
        </w:rPr>
        <w:t xml:space="preserve">ISME </w:t>
      </w:r>
      <w:r w:rsidR="005E4E8D">
        <w:rPr>
          <w:i/>
          <w:iCs/>
        </w:rPr>
        <w:t>Journal</w:t>
      </w:r>
      <w:r>
        <w:rPr>
          <w:i/>
          <w:iCs/>
        </w:rPr>
        <w:t xml:space="preserve"> </w:t>
      </w:r>
      <w:r w:rsidR="005E4E8D">
        <w:t>2(12): 1221 – 1230.</w:t>
      </w:r>
      <w:r>
        <w:rPr>
          <w:i/>
          <w:iCs/>
        </w:rPr>
        <w:t xml:space="preserve"> </w:t>
      </w:r>
    </w:p>
    <w:p w14:paraId="31B353C2" w14:textId="77777777" w:rsidR="00AB0866" w:rsidRDefault="00AB0866" w:rsidP="00C43823">
      <w:pPr>
        <w:spacing w:line="480" w:lineRule="auto"/>
      </w:pPr>
      <w:r>
        <w:t xml:space="preserve">Hamza, M. A., Anderson, W. K. 2005. Soil compaction in cropping systems - A review of the nature, causes and possible solutions. </w:t>
      </w:r>
      <w:r w:rsidRPr="00CC20E9">
        <w:rPr>
          <w:i/>
        </w:rPr>
        <w:t>Soil &amp; Tillage Research</w:t>
      </w:r>
      <w:r>
        <w:t>, 82: 121-145.</w:t>
      </w:r>
    </w:p>
    <w:p w14:paraId="47A0F81E" w14:textId="77777777" w:rsidR="00AB0866" w:rsidRPr="00CC20E9" w:rsidRDefault="00AB0866" w:rsidP="00C43823">
      <w:pPr>
        <w:spacing w:line="480" w:lineRule="auto"/>
        <w:rPr>
          <w:color w:val="333333"/>
          <w:szCs w:val="22"/>
          <w:shd w:val="clear" w:color="auto" w:fill="FFFFFF"/>
        </w:rPr>
      </w:pPr>
      <w:r w:rsidRPr="00CC20E9">
        <w:rPr>
          <w:bCs/>
          <w:szCs w:val="22"/>
          <w:lang w:val="en-US"/>
        </w:rPr>
        <w:t xml:space="preserve">Hallam, J., Hodson, M.E. 2020. </w:t>
      </w:r>
      <w:r w:rsidRPr="00CC20E9">
        <w:rPr>
          <w:color w:val="222222"/>
          <w:szCs w:val="22"/>
          <w:shd w:val="clear" w:color="auto" w:fill="FFFFFF"/>
        </w:rPr>
        <w:t xml:space="preserve">Impact of Different Earthworm Ecotypes on Water Stable Aggregates and Soil Water Holding Capacity. </w:t>
      </w:r>
      <w:r w:rsidRPr="00CC20E9">
        <w:rPr>
          <w:i/>
          <w:color w:val="222222"/>
          <w:szCs w:val="22"/>
          <w:shd w:val="clear" w:color="auto" w:fill="FFFFFF"/>
        </w:rPr>
        <w:t>Biology and Fertility of Soils</w:t>
      </w:r>
      <w:r w:rsidRPr="00CC20E9">
        <w:rPr>
          <w:color w:val="222222"/>
          <w:szCs w:val="22"/>
          <w:shd w:val="clear" w:color="auto" w:fill="FFFFFF"/>
        </w:rPr>
        <w:t>. Doi.org/</w:t>
      </w:r>
      <w:r w:rsidRPr="00CC20E9">
        <w:rPr>
          <w:color w:val="333333"/>
          <w:szCs w:val="22"/>
          <w:shd w:val="clear" w:color="auto" w:fill="FFFFFF"/>
        </w:rPr>
        <w:t>10.1007/s00374-020-01432-5.</w:t>
      </w:r>
    </w:p>
    <w:p w14:paraId="055B6B0C" w14:textId="5BC4C1DC" w:rsidR="00AB0866" w:rsidRDefault="00AB0866" w:rsidP="00C43823">
      <w:pPr>
        <w:spacing w:line="480" w:lineRule="auto"/>
        <w:rPr>
          <w:bCs/>
          <w:szCs w:val="28"/>
        </w:rPr>
      </w:pPr>
      <w:r w:rsidRPr="00CC20E9">
        <w:rPr>
          <w:szCs w:val="24"/>
        </w:rPr>
        <w:t xml:space="preserve">Hallam, J., Berdeni, D., Grayson R., Guest, E.J., Holden, J., Lappage, M.G., Prendergast-Miller, M.T., Robinson, D.A., Turner, A., Leake, J.R., Hodson M.E. 2020. </w:t>
      </w:r>
      <w:bookmarkStart w:id="29" w:name="_Hlk9343422"/>
      <w:r w:rsidRPr="00CC20E9">
        <w:rPr>
          <w:bCs/>
          <w:szCs w:val="28"/>
        </w:rPr>
        <w:t>Effect of Earthworms on Soil Physico-Hydraulic and Chemical Properties, Herbage Production, and Wheat Growth on Arable Land Converted to Ley</w:t>
      </w:r>
      <w:bookmarkEnd w:id="29"/>
      <w:r w:rsidRPr="00CC20E9">
        <w:rPr>
          <w:bCs/>
          <w:szCs w:val="28"/>
        </w:rPr>
        <w:t xml:space="preserve">. </w:t>
      </w:r>
      <w:r w:rsidRPr="00CC20E9">
        <w:rPr>
          <w:bCs/>
          <w:i/>
          <w:szCs w:val="28"/>
        </w:rPr>
        <w:t xml:space="preserve">Science of the Total Environment </w:t>
      </w:r>
      <w:r w:rsidRPr="00CC20E9">
        <w:rPr>
          <w:bCs/>
          <w:szCs w:val="28"/>
        </w:rPr>
        <w:t>713 136491.</w:t>
      </w:r>
    </w:p>
    <w:p w14:paraId="42BAD9CF" w14:textId="22E05A9F" w:rsidR="00205A87" w:rsidRDefault="00205A87" w:rsidP="00C43823">
      <w:pPr>
        <w:spacing w:line="480" w:lineRule="auto"/>
        <w:rPr>
          <w:sz w:val="24"/>
          <w:szCs w:val="22"/>
        </w:rPr>
      </w:pPr>
      <w:r w:rsidRPr="00205A87">
        <w:rPr>
          <w:sz w:val="24"/>
          <w:szCs w:val="22"/>
        </w:rPr>
        <w:t xml:space="preserve">Harvey, R.J., Chadwick, D.R., Sánchez-Rodríguez, A.R. and Jones, D.L., 2019. Agroecosystem Resilience in Response </w:t>
      </w:r>
      <w:r>
        <w:rPr>
          <w:sz w:val="24"/>
          <w:szCs w:val="22"/>
        </w:rPr>
        <w:t>t</w:t>
      </w:r>
      <w:r w:rsidRPr="00205A87">
        <w:rPr>
          <w:sz w:val="24"/>
          <w:szCs w:val="22"/>
        </w:rPr>
        <w:t xml:space="preserve">o Extreme Winter Flooding. </w:t>
      </w:r>
      <w:r w:rsidRPr="00205A87">
        <w:rPr>
          <w:i/>
          <w:iCs/>
          <w:sz w:val="24"/>
          <w:szCs w:val="22"/>
        </w:rPr>
        <w:t xml:space="preserve">Agriculture, </w:t>
      </w:r>
      <w:r w:rsidR="00595EBF">
        <w:rPr>
          <w:i/>
          <w:iCs/>
          <w:sz w:val="24"/>
          <w:szCs w:val="22"/>
        </w:rPr>
        <w:t>E</w:t>
      </w:r>
      <w:r w:rsidRPr="00205A87">
        <w:rPr>
          <w:i/>
          <w:iCs/>
          <w:sz w:val="24"/>
          <w:szCs w:val="22"/>
        </w:rPr>
        <w:t xml:space="preserve">cosystems &amp; </w:t>
      </w:r>
      <w:r w:rsidR="00595EBF">
        <w:rPr>
          <w:i/>
          <w:iCs/>
          <w:sz w:val="24"/>
          <w:szCs w:val="22"/>
        </w:rPr>
        <w:t>E</w:t>
      </w:r>
      <w:r w:rsidR="00595EBF" w:rsidRPr="00205A87">
        <w:rPr>
          <w:i/>
          <w:iCs/>
          <w:sz w:val="24"/>
          <w:szCs w:val="22"/>
        </w:rPr>
        <w:t>nvironment</w:t>
      </w:r>
      <w:r w:rsidR="00595EBF" w:rsidRPr="00205A87">
        <w:rPr>
          <w:sz w:val="24"/>
          <w:szCs w:val="22"/>
        </w:rPr>
        <w:t xml:space="preserve"> </w:t>
      </w:r>
      <w:r w:rsidRPr="00205A87">
        <w:rPr>
          <w:sz w:val="24"/>
          <w:szCs w:val="22"/>
        </w:rPr>
        <w:t>279</w:t>
      </w:r>
      <w:r>
        <w:rPr>
          <w:sz w:val="24"/>
          <w:szCs w:val="22"/>
        </w:rPr>
        <w:t xml:space="preserve">: </w:t>
      </w:r>
      <w:r w:rsidRPr="00205A87">
        <w:rPr>
          <w:sz w:val="24"/>
          <w:szCs w:val="22"/>
        </w:rPr>
        <w:t>1</w:t>
      </w:r>
      <w:r>
        <w:rPr>
          <w:sz w:val="24"/>
          <w:szCs w:val="22"/>
        </w:rPr>
        <w:t xml:space="preserve"> </w:t>
      </w:r>
      <w:r w:rsidR="00D35906">
        <w:rPr>
          <w:sz w:val="24"/>
          <w:szCs w:val="22"/>
        </w:rPr>
        <w:t>–</w:t>
      </w:r>
      <w:r>
        <w:rPr>
          <w:sz w:val="24"/>
          <w:szCs w:val="22"/>
        </w:rPr>
        <w:t xml:space="preserve"> </w:t>
      </w:r>
      <w:r w:rsidRPr="00205A87">
        <w:rPr>
          <w:sz w:val="24"/>
          <w:szCs w:val="22"/>
        </w:rPr>
        <w:t>13</w:t>
      </w:r>
      <w:r w:rsidR="00862B58">
        <w:rPr>
          <w:sz w:val="24"/>
          <w:szCs w:val="22"/>
        </w:rPr>
        <w:t>.</w:t>
      </w:r>
    </w:p>
    <w:p w14:paraId="75876006" w14:textId="4263202F" w:rsidR="00595EBF" w:rsidRPr="005B5960" w:rsidRDefault="00595EBF" w:rsidP="00C43823">
      <w:pPr>
        <w:spacing w:line="480" w:lineRule="auto"/>
        <w:rPr>
          <w:sz w:val="24"/>
          <w:szCs w:val="22"/>
        </w:rPr>
      </w:pPr>
      <w:r>
        <w:rPr>
          <w:sz w:val="24"/>
          <w:szCs w:val="22"/>
        </w:rPr>
        <w:lastRenderedPageBreak/>
        <w:t xml:space="preserve">Haynes, R.J., Beare, M.H. 1997. Influence of Six Crop Species on Aggregate Stability and Some Labile Organic Matter Fractions. </w:t>
      </w:r>
      <w:r>
        <w:rPr>
          <w:i/>
          <w:iCs/>
          <w:sz w:val="24"/>
          <w:szCs w:val="22"/>
        </w:rPr>
        <w:t xml:space="preserve">Soil Biology and Biochemistry </w:t>
      </w:r>
      <w:r>
        <w:rPr>
          <w:sz w:val="24"/>
          <w:szCs w:val="22"/>
        </w:rPr>
        <w:t xml:space="preserve">29(11 – 12): 1647 – 1653. </w:t>
      </w:r>
    </w:p>
    <w:p w14:paraId="731F942F" w14:textId="36938848" w:rsidR="008B1315" w:rsidRPr="008B1315" w:rsidRDefault="008B1315" w:rsidP="00C43823">
      <w:pPr>
        <w:spacing w:line="480" w:lineRule="auto"/>
        <w:rPr>
          <w:sz w:val="24"/>
          <w:szCs w:val="22"/>
        </w:rPr>
      </w:pPr>
      <w:r>
        <w:rPr>
          <w:sz w:val="24"/>
          <w:szCs w:val="22"/>
        </w:rPr>
        <w:t xml:space="preserve">Haynes, R.J., Swift, R.S., Stephen, R.C. 1991. Influence of Mixed Cropping Rotations (Pasture – Arable) on Organic Matter Content, Water Stable Aggregation and Clod Porosity in a Group of Soils. </w:t>
      </w:r>
      <w:r>
        <w:rPr>
          <w:i/>
          <w:iCs/>
          <w:sz w:val="24"/>
          <w:szCs w:val="22"/>
        </w:rPr>
        <w:t>Soil and Tillage Research</w:t>
      </w:r>
      <w:r>
        <w:rPr>
          <w:sz w:val="24"/>
          <w:szCs w:val="22"/>
        </w:rPr>
        <w:t xml:space="preserve"> 19: 77 – 87</w:t>
      </w:r>
      <w:r w:rsidR="00C24C02">
        <w:rPr>
          <w:sz w:val="24"/>
          <w:szCs w:val="22"/>
        </w:rPr>
        <w:t>.</w:t>
      </w:r>
      <w:r>
        <w:rPr>
          <w:sz w:val="24"/>
          <w:szCs w:val="22"/>
        </w:rPr>
        <w:t xml:space="preserve"> </w:t>
      </w:r>
    </w:p>
    <w:p w14:paraId="01DA3DFE" w14:textId="47CC7587" w:rsidR="00E769FE" w:rsidRPr="00E769FE" w:rsidRDefault="00E769FE" w:rsidP="00C43823">
      <w:pPr>
        <w:spacing w:line="480" w:lineRule="auto"/>
      </w:pPr>
      <w:r w:rsidRPr="00182E3C">
        <w:t xml:space="preserve">Hirabayashi, Y., Mahendran, R., Koirala, S., Konoshima, L., Yamazaki, D., Watanabe, S., Kim, H., Kanae, S. 2013. Global </w:t>
      </w:r>
      <w:r>
        <w:t>F</w:t>
      </w:r>
      <w:r w:rsidRPr="00182E3C">
        <w:t xml:space="preserve">lood </w:t>
      </w:r>
      <w:r>
        <w:t>R</w:t>
      </w:r>
      <w:r w:rsidRPr="00182E3C">
        <w:t xml:space="preserve">isk </w:t>
      </w:r>
      <w:r>
        <w:t>U</w:t>
      </w:r>
      <w:r w:rsidRPr="00182E3C">
        <w:t xml:space="preserve">nder </w:t>
      </w:r>
      <w:r>
        <w:t>C</w:t>
      </w:r>
      <w:r w:rsidRPr="00182E3C">
        <w:t xml:space="preserve">limate </w:t>
      </w:r>
      <w:r>
        <w:t>C</w:t>
      </w:r>
      <w:r w:rsidRPr="00182E3C">
        <w:t xml:space="preserve">hange. </w:t>
      </w:r>
      <w:r w:rsidRPr="00182E3C">
        <w:rPr>
          <w:i/>
          <w:iCs/>
        </w:rPr>
        <w:t>Nature Climate Change</w:t>
      </w:r>
      <w:r w:rsidRPr="00182E3C">
        <w:t xml:space="preserve"> 3(9): 816 - 821.</w:t>
      </w:r>
    </w:p>
    <w:p w14:paraId="3E060AA4" w14:textId="6AEFCD05" w:rsidR="00D35906" w:rsidRDefault="00D35906" w:rsidP="00C43823">
      <w:pPr>
        <w:spacing w:line="480" w:lineRule="auto"/>
      </w:pPr>
      <w:r w:rsidRPr="00BA1FB4">
        <w:t xml:space="preserve">Hirabayashi, Y., Kanae, S. 2009. First Estimate of the Future Global Population at Risk of Flooding. </w:t>
      </w:r>
      <w:r w:rsidRPr="00BA1FB4">
        <w:rPr>
          <w:i/>
          <w:iCs/>
        </w:rPr>
        <w:t>Hydrological Research Letters</w:t>
      </w:r>
      <w:r w:rsidRPr="00BA1FB4">
        <w:t xml:space="preserve"> 3: 6 - 9.</w:t>
      </w:r>
    </w:p>
    <w:p w14:paraId="0C9938DF" w14:textId="6CD9A7EE" w:rsidR="00E769FE" w:rsidRPr="00BA1FB4" w:rsidRDefault="00E769FE" w:rsidP="00C43823">
      <w:pPr>
        <w:spacing w:line="480" w:lineRule="auto"/>
      </w:pPr>
      <w:r w:rsidRPr="00E769FE">
        <w:t>Holden, J</w:t>
      </w:r>
      <w:r w:rsidR="00CA1260">
        <w:t>.</w:t>
      </w:r>
      <w:r w:rsidRPr="00E769FE">
        <w:t>, Grayson, R</w:t>
      </w:r>
      <w:r w:rsidR="00CA1260">
        <w:t>.</w:t>
      </w:r>
      <w:r w:rsidRPr="00E769FE">
        <w:t>, Berdeni, D</w:t>
      </w:r>
      <w:r w:rsidR="00CA1260">
        <w:t>.</w:t>
      </w:r>
      <w:r w:rsidRPr="00E769FE">
        <w:t>, Bird, S</w:t>
      </w:r>
      <w:r w:rsidR="00CA1260">
        <w:t>.</w:t>
      </w:r>
      <w:r w:rsidRPr="00E769FE">
        <w:t>, Chapman, P</w:t>
      </w:r>
      <w:r w:rsidR="00CA1260">
        <w:t>.</w:t>
      </w:r>
      <w:r w:rsidRPr="00E769FE">
        <w:t>J</w:t>
      </w:r>
      <w:r w:rsidR="00CA1260">
        <w:t>.</w:t>
      </w:r>
      <w:r w:rsidRPr="00E769FE">
        <w:t>, Edmondson, J</w:t>
      </w:r>
      <w:r w:rsidR="00CA1260">
        <w:t>.</w:t>
      </w:r>
      <w:r w:rsidRPr="00E769FE">
        <w:t>L</w:t>
      </w:r>
      <w:r w:rsidR="00CA1260">
        <w:t>.</w:t>
      </w:r>
      <w:r w:rsidRPr="00E769FE">
        <w:t>, Firbank, L</w:t>
      </w:r>
      <w:r w:rsidR="00CA1260">
        <w:t>.</w:t>
      </w:r>
      <w:r w:rsidRPr="00E769FE">
        <w:t>G</w:t>
      </w:r>
      <w:r w:rsidR="00CA1260">
        <w:t>.</w:t>
      </w:r>
      <w:r w:rsidRPr="00E769FE">
        <w:t>, Helgason, T</w:t>
      </w:r>
      <w:r w:rsidR="00CA1260">
        <w:t>.</w:t>
      </w:r>
      <w:r w:rsidRPr="00E769FE">
        <w:t>, Hodson, M</w:t>
      </w:r>
      <w:r w:rsidR="00CA1260">
        <w:t>.</w:t>
      </w:r>
      <w:r w:rsidRPr="00E769FE">
        <w:t>E</w:t>
      </w:r>
      <w:r w:rsidR="00CA1260">
        <w:t>.</w:t>
      </w:r>
      <w:r w:rsidRPr="00E769FE">
        <w:t>, Hunt, S</w:t>
      </w:r>
      <w:r w:rsidR="00CA1260">
        <w:t>.</w:t>
      </w:r>
      <w:r w:rsidRPr="00E769FE">
        <w:t>, Jones, D</w:t>
      </w:r>
      <w:r w:rsidR="00CA1260">
        <w:t>.</w:t>
      </w:r>
      <w:r w:rsidRPr="00E769FE">
        <w:t>T</w:t>
      </w:r>
      <w:r w:rsidR="00CA1260">
        <w:t>.</w:t>
      </w:r>
      <w:r w:rsidRPr="00E769FE">
        <w:t>, Lappage, M</w:t>
      </w:r>
      <w:r w:rsidR="00CA1260">
        <w:t>.</w:t>
      </w:r>
      <w:r w:rsidRPr="00E769FE">
        <w:t>, Marshall-Harries E</w:t>
      </w:r>
      <w:r w:rsidR="00CA1260">
        <w:t>.</w:t>
      </w:r>
      <w:r w:rsidRPr="00E769FE">
        <w:t>, Nelson, M</w:t>
      </w:r>
      <w:r w:rsidR="00CA1260">
        <w:t>.</w:t>
      </w:r>
      <w:r w:rsidRPr="00E769FE">
        <w:t>, Prendergast-Miller, M</w:t>
      </w:r>
      <w:r w:rsidR="00CA1260">
        <w:t>.</w:t>
      </w:r>
      <w:r w:rsidRPr="00E769FE">
        <w:t>F</w:t>
      </w:r>
      <w:r w:rsidR="00CA1260">
        <w:t>.</w:t>
      </w:r>
      <w:r w:rsidRPr="00E769FE">
        <w:t>, Shaw, H</w:t>
      </w:r>
      <w:r w:rsidR="00CA1260">
        <w:t>.</w:t>
      </w:r>
      <w:r w:rsidRPr="00E769FE">
        <w:t>, Wade, R</w:t>
      </w:r>
      <w:r w:rsidR="00CA1260">
        <w:t>.</w:t>
      </w:r>
      <w:r w:rsidRPr="00E769FE">
        <w:t>, Leake, J</w:t>
      </w:r>
      <w:r w:rsidR="00CA1260">
        <w:t>.</w:t>
      </w:r>
      <w:r w:rsidRPr="00E769FE">
        <w:t>R</w:t>
      </w:r>
      <w:r>
        <w:t>.</w:t>
      </w:r>
      <w:r w:rsidRPr="00E769FE">
        <w:t xml:space="preserve"> 2019 The </w:t>
      </w:r>
      <w:r>
        <w:t>R</w:t>
      </w:r>
      <w:r w:rsidRPr="00E769FE">
        <w:t xml:space="preserve">ole of </w:t>
      </w:r>
      <w:r>
        <w:t>H</w:t>
      </w:r>
      <w:r w:rsidRPr="00E769FE">
        <w:t xml:space="preserve">edgerows in </w:t>
      </w:r>
      <w:r>
        <w:t>S</w:t>
      </w:r>
      <w:r w:rsidRPr="00E769FE">
        <w:t xml:space="preserve">oil </w:t>
      </w:r>
      <w:r>
        <w:t>F</w:t>
      </w:r>
      <w:r w:rsidRPr="00E769FE">
        <w:t xml:space="preserve">unctioning </w:t>
      </w:r>
      <w:r>
        <w:t>Wi</w:t>
      </w:r>
      <w:r w:rsidRPr="00E769FE">
        <w:t xml:space="preserve">thin </w:t>
      </w:r>
      <w:r>
        <w:t>A</w:t>
      </w:r>
      <w:r w:rsidRPr="00E769FE">
        <w:t xml:space="preserve">gricultural </w:t>
      </w:r>
      <w:r>
        <w:t>L</w:t>
      </w:r>
      <w:r w:rsidRPr="00E769FE">
        <w:t xml:space="preserve">andscapes. </w:t>
      </w:r>
      <w:r w:rsidRPr="00182E3C">
        <w:rPr>
          <w:i/>
          <w:iCs/>
        </w:rPr>
        <w:t>Agriculture, Ecosystems and Environment</w:t>
      </w:r>
      <w:r w:rsidRPr="00E769FE">
        <w:t xml:space="preserve"> 273</w:t>
      </w:r>
      <w:r>
        <w:t>:</w:t>
      </w:r>
      <w:r w:rsidR="00970A7A">
        <w:t xml:space="preserve"> </w:t>
      </w:r>
      <w:r w:rsidRPr="00E769FE">
        <w:t>1 – 12</w:t>
      </w:r>
      <w:r>
        <w:t>.</w:t>
      </w:r>
    </w:p>
    <w:p w14:paraId="43B5A728" w14:textId="56930B3E" w:rsidR="00D87FFD" w:rsidRPr="00D87FFD" w:rsidRDefault="00D87FFD" w:rsidP="00C43823">
      <w:pPr>
        <w:autoSpaceDE w:val="0"/>
        <w:autoSpaceDN w:val="0"/>
        <w:adjustRightInd w:val="0"/>
        <w:spacing w:line="480" w:lineRule="auto"/>
        <w:jc w:val="left"/>
      </w:pPr>
      <w:r>
        <w:t xml:space="preserve">Howden, N.J.K., Burt, T.P., Worrall, F., Mathias, S., Whelan, M.J., 2011. Nitrate pollution in intensively farmed regions: What are the prospeces for sustaining high-quality groundwater? </w:t>
      </w:r>
      <w:r>
        <w:rPr>
          <w:i/>
        </w:rPr>
        <w:t xml:space="preserve">Water Resources Research </w:t>
      </w:r>
      <w:r>
        <w:t>47 W00L02</w:t>
      </w:r>
      <w:r w:rsidR="00C24C02">
        <w:t>.</w:t>
      </w:r>
    </w:p>
    <w:p w14:paraId="1F265E2A" w14:textId="1A87DAB8" w:rsidR="00AB0866" w:rsidRDefault="00AB0866" w:rsidP="00C43823">
      <w:pPr>
        <w:spacing w:line="480" w:lineRule="auto"/>
      </w:pPr>
      <w:r>
        <w:t xml:space="preserve">Johnston, C.A., Bubenzer, G.D., Lee, G.B., Madison, F.W., McHenry, J.R. 1984. Nutrient Trapping by Sediment Deposition and Seasonally Flooded Lakeside Wetland 1. </w:t>
      </w:r>
      <w:r w:rsidRPr="00CC20E9">
        <w:rPr>
          <w:i/>
        </w:rPr>
        <w:t xml:space="preserve">Journal of Environmental Quality </w:t>
      </w:r>
      <w:r>
        <w:t xml:space="preserve">13(2): 283 – 290 </w:t>
      </w:r>
      <w:r w:rsidR="00C24C02">
        <w:t>.</w:t>
      </w:r>
    </w:p>
    <w:p w14:paraId="1DF72A95" w14:textId="776CD00A" w:rsidR="00AB0866" w:rsidRDefault="00AB0866" w:rsidP="00C43823">
      <w:pPr>
        <w:spacing w:line="480" w:lineRule="auto"/>
      </w:pPr>
      <w:r>
        <w:t xml:space="preserve">Jones, C.G., Lawton, J.H., Shachak, M. 1994. Organisms as Ecosystem Engineers. </w:t>
      </w:r>
      <w:r w:rsidRPr="00CC20E9">
        <w:rPr>
          <w:i/>
        </w:rPr>
        <w:t>Oikos</w:t>
      </w:r>
      <w:r>
        <w:t xml:space="preserve"> 69(3): 373-386</w:t>
      </w:r>
      <w:r w:rsidR="00C24C02">
        <w:t>.</w:t>
      </w:r>
    </w:p>
    <w:p w14:paraId="2E2947E2" w14:textId="1E1C9126" w:rsidR="00AB0866" w:rsidRDefault="00AB0866" w:rsidP="00C43823">
      <w:pPr>
        <w:spacing w:line="480" w:lineRule="auto"/>
      </w:pPr>
      <w:r>
        <w:lastRenderedPageBreak/>
        <w:t>Jones, D.T., Lowe, C.N. 2016. Key to Common British Earthworms. The OPAL Soil and Earthworm Survey. Imperial College London.</w:t>
      </w:r>
    </w:p>
    <w:p w14:paraId="48F92F5A" w14:textId="450E9A62" w:rsidR="002476F9" w:rsidRDefault="002476F9" w:rsidP="001D6D84">
      <w:r>
        <w:t xml:space="preserve">Joschko, M., Diestel, H., Larink, O. 1989. Assessment of Earthworm Burrowing Efficiency in Compacted Soil with a Combination of Morphological and Soil Physical Measurements. </w:t>
      </w:r>
      <w:r w:rsidRPr="003A6887">
        <w:rPr>
          <w:i/>
        </w:rPr>
        <w:t>Biology and Fertility of Soils</w:t>
      </w:r>
      <w:r>
        <w:t>, 8: 191-196.</w:t>
      </w:r>
    </w:p>
    <w:p w14:paraId="052AB9F6" w14:textId="5CA23924" w:rsidR="00493534" w:rsidRDefault="00493534" w:rsidP="00C43823">
      <w:pPr>
        <w:spacing w:line="480" w:lineRule="auto"/>
      </w:pPr>
      <w:r>
        <w:t xml:space="preserve">Kiss, T.B.W. 2019. Earthworms, Flooding, and Sewage Sludge. PhD Thesis, University of York. </w:t>
      </w:r>
    </w:p>
    <w:p w14:paraId="55A9D3F8" w14:textId="77777777" w:rsidR="002476F9" w:rsidRDefault="002476F9" w:rsidP="002476F9">
      <w:r>
        <w:t xml:space="preserve">Kretzschmar, A. 1991. Burrowing Ability of the Earthworm </w:t>
      </w:r>
      <w:r>
        <w:rPr>
          <w:i/>
        </w:rPr>
        <w:t>Aporrectodea l</w:t>
      </w:r>
      <w:r w:rsidRPr="003A6887">
        <w:rPr>
          <w:i/>
        </w:rPr>
        <w:t>onga</w:t>
      </w:r>
      <w:r>
        <w:t xml:space="preserve"> Limited by Soil Compaction and Water Potential. </w:t>
      </w:r>
      <w:r w:rsidRPr="003A6887">
        <w:rPr>
          <w:i/>
        </w:rPr>
        <w:t>Biology and Fertility of Soils</w:t>
      </w:r>
      <w:r>
        <w:t>, 11: 48-51.</w:t>
      </w:r>
    </w:p>
    <w:p w14:paraId="0A7E5386" w14:textId="1F76DF72" w:rsidR="00D35906" w:rsidRDefault="00D35906" w:rsidP="00C43823">
      <w:pPr>
        <w:spacing w:line="480" w:lineRule="auto"/>
      </w:pPr>
      <w:r w:rsidRPr="00BA1FB4">
        <w:t xml:space="preserve">Kundzewicz, Z.W., Kanae, S., Seneviratne, S.I., Handmer, J., Nicholls, N., Peduzzi, P., Mechler, R., Bouwer, L.M., Arnell, N., Mach, K, Muir-Wood, R. 2014. Flood Risk and Climate Change: Global and Regional Perspectives. </w:t>
      </w:r>
      <w:r w:rsidRPr="00BA1FB4">
        <w:rPr>
          <w:i/>
          <w:iCs/>
        </w:rPr>
        <w:t>Hydrological Sciences Journal</w:t>
      </w:r>
      <w:r w:rsidRPr="00BA1FB4">
        <w:t xml:space="preserve"> 59(1): 1 – 28.</w:t>
      </w:r>
    </w:p>
    <w:p w14:paraId="4481F480" w14:textId="5F42F85A" w:rsidR="00C34F17" w:rsidRDefault="00C34F17" w:rsidP="00C43823">
      <w:pPr>
        <w:spacing w:line="480" w:lineRule="auto"/>
      </w:pPr>
      <w:r w:rsidRPr="00C34F17">
        <w:t>Lane, S.N., 2017. Natural flood management</w:t>
      </w:r>
      <w:r w:rsidRPr="00E21F13">
        <w:rPr>
          <w:i/>
          <w:iCs/>
        </w:rPr>
        <w:t>. Wiley Interdisciplinary Reviews: Water</w:t>
      </w:r>
      <w:r w:rsidRPr="00C34F17">
        <w:t xml:space="preserve"> 4(3)</w:t>
      </w:r>
      <w:r w:rsidR="00E21F13">
        <w:t xml:space="preserve">: </w:t>
      </w:r>
      <w:r w:rsidRPr="00C34F17">
        <w:t>p.e1211.</w:t>
      </w:r>
    </w:p>
    <w:p w14:paraId="273E83BE" w14:textId="4023E56A" w:rsidR="002476F9" w:rsidRDefault="002476F9" w:rsidP="001D6D84">
      <w:r>
        <w:t xml:space="preserve">Langmaack, M., Schrader, S., Rapp-Bernhardt, U., Kotzke, K. 1999. Quantitative Analysis of Earthworm Burrow Systems with Respect to Biological Soil-Structure Regeneration after Soil Compaction. </w:t>
      </w:r>
      <w:r w:rsidRPr="003A6887">
        <w:rPr>
          <w:i/>
        </w:rPr>
        <w:t xml:space="preserve">Biology and Fertility </w:t>
      </w:r>
      <w:r>
        <w:rPr>
          <w:i/>
        </w:rPr>
        <w:t>o</w:t>
      </w:r>
      <w:r w:rsidRPr="003A6887">
        <w:rPr>
          <w:i/>
        </w:rPr>
        <w:t>f Soils</w:t>
      </w:r>
      <w:r>
        <w:t>, 28: 219-229.</w:t>
      </w:r>
    </w:p>
    <w:p w14:paraId="00B773F6" w14:textId="30B41C05" w:rsidR="00AB0866" w:rsidRDefault="00AB0866" w:rsidP="00C43823">
      <w:pPr>
        <w:spacing w:line="480" w:lineRule="auto"/>
      </w:pPr>
      <w:r>
        <w:t xml:space="preserve">Lawton, J.H., 1994. What Do Species Do in Ecosystems? </w:t>
      </w:r>
      <w:r w:rsidRPr="00CC20E9">
        <w:rPr>
          <w:i/>
        </w:rPr>
        <w:t>Oikos</w:t>
      </w:r>
      <w:r>
        <w:t xml:space="preserve"> 71(3): 367-374</w:t>
      </w:r>
      <w:r w:rsidR="00C24C02">
        <w:t>.</w:t>
      </w:r>
    </w:p>
    <w:p w14:paraId="34F23D78" w14:textId="4728487D" w:rsidR="00ED0E08" w:rsidRPr="00ED0E08" w:rsidRDefault="00ED0E08" w:rsidP="00C43823">
      <w:pPr>
        <w:spacing w:line="480" w:lineRule="auto"/>
      </w:pPr>
      <w:r>
        <w:t xml:space="preserve">Lowe, C.N., Butt, K.R. 1999. Interspecific Interactions Between Earthworms: A Laboratory-Based Investigation. </w:t>
      </w:r>
      <w:r>
        <w:rPr>
          <w:i/>
          <w:iCs/>
        </w:rPr>
        <w:t>Pedobiologia</w:t>
      </w:r>
      <w:r>
        <w:t xml:space="preserve"> 43(6): 808 – 817</w:t>
      </w:r>
      <w:r w:rsidR="00C24C02">
        <w:t>.</w:t>
      </w:r>
    </w:p>
    <w:p w14:paraId="18E84317" w14:textId="369022E7" w:rsidR="00AB0866" w:rsidRDefault="00AB0866" w:rsidP="00C43823">
      <w:pPr>
        <w:spacing w:line="480" w:lineRule="auto"/>
      </w:pPr>
      <w:r>
        <w:t xml:space="preserve">Lowe, C.N., Butt, K.R. 2002. Growth of Hatching Earthworm in the Presence of Adults: Interactions in Laboratory Culture. </w:t>
      </w:r>
      <w:r w:rsidRPr="00CC20E9">
        <w:rPr>
          <w:i/>
        </w:rPr>
        <w:t>Biology and Fertility of Soils</w:t>
      </w:r>
      <w:r>
        <w:t xml:space="preserve"> 35(3): 204 – 209</w:t>
      </w:r>
      <w:r w:rsidR="00C24C02">
        <w:t>.</w:t>
      </w:r>
      <w:r>
        <w:t xml:space="preserve"> </w:t>
      </w:r>
    </w:p>
    <w:p w14:paraId="21628EF8" w14:textId="5B095501" w:rsidR="00AB0866" w:rsidRDefault="00AB0866" w:rsidP="00C43823">
      <w:pPr>
        <w:spacing w:line="480" w:lineRule="auto"/>
      </w:pPr>
      <w:r>
        <w:t xml:space="preserve">Macdonald, D.W., 1980. The Red Fox, </w:t>
      </w:r>
      <w:r w:rsidRPr="00CC20E9">
        <w:rPr>
          <w:i/>
        </w:rPr>
        <w:t>Vulpes vulpes</w:t>
      </w:r>
      <w:r>
        <w:t>, as a Predator upon Earthworms</w:t>
      </w:r>
      <w:r w:rsidRPr="00CC20E9">
        <w:rPr>
          <w:i/>
        </w:rPr>
        <w:t>, Lumbricus terrestris</w:t>
      </w:r>
      <w:r>
        <w:t xml:space="preserve">. </w:t>
      </w:r>
      <w:r w:rsidRPr="00CC20E9">
        <w:rPr>
          <w:i/>
        </w:rPr>
        <w:t>Zeitshrift für Tierpsychologie</w:t>
      </w:r>
      <w:r>
        <w:t xml:space="preserve"> 52(2): 171-200</w:t>
      </w:r>
      <w:r w:rsidR="00C24C02">
        <w:t>.</w:t>
      </w:r>
    </w:p>
    <w:p w14:paraId="5D137541" w14:textId="190D1B09" w:rsidR="00AB0866" w:rsidRDefault="00AB0866" w:rsidP="00C43823">
      <w:pPr>
        <w:spacing w:line="480" w:lineRule="auto"/>
      </w:pPr>
      <w:r>
        <w:t xml:space="preserve">Maeder, P., Fliessbach, A., Dubois, D., Gunst, L., Fried, P., Niggli, U. 2002. Soil Fertility and Biodiversity in Organic Farming. </w:t>
      </w:r>
      <w:r w:rsidRPr="00CC20E9">
        <w:rPr>
          <w:i/>
        </w:rPr>
        <w:t>Science</w:t>
      </w:r>
      <w:r>
        <w:t xml:space="preserve"> 296(5573): 1694 – 1697. </w:t>
      </w:r>
    </w:p>
    <w:p w14:paraId="26D2E0C4" w14:textId="6248EE1C" w:rsidR="00355DDA" w:rsidRDefault="00355DDA" w:rsidP="00C43823">
      <w:pPr>
        <w:spacing w:line="480" w:lineRule="auto"/>
      </w:pPr>
      <w:r w:rsidRPr="00355DDA">
        <w:lastRenderedPageBreak/>
        <w:t xml:space="preserve">Meysman, F.J., Middelburg, J.J. and Heip, C.H., 2006. Bioturbation: a fresh look at Darwin's last idea. </w:t>
      </w:r>
      <w:r w:rsidRPr="00355DDA">
        <w:rPr>
          <w:i/>
          <w:iCs/>
        </w:rPr>
        <w:t>Trends in Ecology &amp; Evolution</w:t>
      </w:r>
      <w:r w:rsidRPr="00355DDA">
        <w:t xml:space="preserve"> 21(12)</w:t>
      </w:r>
      <w:r>
        <w:t xml:space="preserve">: </w:t>
      </w:r>
      <w:r w:rsidRPr="00355DDA">
        <w:t>688</w:t>
      </w:r>
      <w:r>
        <w:t xml:space="preserve"> </w:t>
      </w:r>
      <w:r w:rsidRPr="00355DDA">
        <w:t>-</w:t>
      </w:r>
      <w:r>
        <w:t xml:space="preserve"> </w:t>
      </w:r>
      <w:r w:rsidRPr="00355DDA">
        <w:t>695.</w:t>
      </w:r>
    </w:p>
    <w:p w14:paraId="4E8626CD" w14:textId="646A9D79" w:rsidR="00AB0866" w:rsidRDefault="00AB0866" w:rsidP="00C43823">
      <w:pPr>
        <w:spacing w:line="480" w:lineRule="auto"/>
      </w:pPr>
      <w:r>
        <w:t>Natural England, 2014. Earthworms in England: Distribution, Abundance and Habitats (NECR145)</w:t>
      </w:r>
    </w:p>
    <w:p w14:paraId="69281534" w14:textId="577A1D31" w:rsidR="007321BD" w:rsidRDefault="007321BD" w:rsidP="00C43823">
      <w:pPr>
        <w:spacing w:line="480" w:lineRule="auto"/>
      </w:pPr>
      <w:r w:rsidRPr="007321BD">
        <w:t>Nuutinen, V., Pitkänen, J., Kuusela, E., Widbom, T.</w:t>
      </w:r>
      <w:r>
        <w:t>,</w:t>
      </w:r>
      <w:r w:rsidRPr="007321BD">
        <w:t xml:space="preserve"> Lohilahti, H. 1998. Spatial </w:t>
      </w:r>
      <w:r>
        <w:t>V</w:t>
      </w:r>
      <w:r w:rsidRPr="007321BD">
        <w:t xml:space="preserve">ariation of an </w:t>
      </w:r>
      <w:r>
        <w:t>E</w:t>
      </w:r>
      <w:r w:rsidRPr="007321BD">
        <w:t xml:space="preserve">arthworm </w:t>
      </w:r>
      <w:r>
        <w:t>C</w:t>
      </w:r>
      <w:r w:rsidRPr="007321BD">
        <w:t xml:space="preserve">ommunity </w:t>
      </w:r>
      <w:r>
        <w:t>R</w:t>
      </w:r>
      <w:r w:rsidRPr="007321BD">
        <w:t xml:space="preserve">elated to </w:t>
      </w:r>
      <w:r>
        <w:t>S</w:t>
      </w:r>
      <w:r w:rsidRPr="007321BD">
        <w:t xml:space="preserve">oil </w:t>
      </w:r>
      <w:r>
        <w:t>P</w:t>
      </w:r>
      <w:r w:rsidRPr="007321BD">
        <w:t xml:space="preserve">roperties and </w:t>
      </w:r>
      <w:r>
        <w:t>Y</w:t>
      </w:r>
      <w:r w:rsidRPr="007321BD">
        <w:t xml:space="preserve">ield in a </w:t>
      </w:r>
      <w:r>
        <w:t>G</w:t>
      </w:r>
      <w:r w:rsidRPr="007321BD">
        <w:t>rass–</w:t>
      </w:r>
      <w:r>
        <w:t>C</w:t>
      </w:r>
      <w:r w:rsidRPr="007321BD">
        <w:t xml:space="preserve">lover </w:t>
      </w:r>
      <w:r>
        <w:t>F</w:t>
      </w:r>
      <w:r w:rsidRPr="007321BD">
        <w:t xml:space="preserve">ield. </w:t>
      </w:r>
      <w:r w:rsidRPr="001D6D84">
        <w:rPr>
          <w:i/>
          <w:iCs/>
        </w:rPr>
        <w:t>Applied Soil Ecology</w:t>
      </w:r>
      <w:r w:rsidRPr="007321BD">
        <w:t xml:space="preserve"> 8(1-3</w:t>
      </w:r>
      <w:r>
        <w:t xml:space="preserve">): </w:t>
      </w:r>
      <w:r w:rsidRPr="007321BD">
        <w:t>85</w:t>
      </w:r>
      <w:r>
        <w:t xml:space="preserve"> – </w:t>
      </w:r>
      <w:r w:rsidRPr="007321BD">
        <w:t>94.</w:t>
      </w:r>
    </w:p>
    <w:p w14:paraId="02BEC6A2" w14:textId="41CD7942" w:rsidR="00A55795" w:rsidRPr="005B5960" w:rsidRDefault="00A55795" w:rsidP="00C43823">
      <w:pPr>
        <w:spacing w:line="480" w:lineRule="auto"/>
      </w:pPr>
      <w:r>
        <w:t xml:space="preserve">Pausch, J., Kuzyakov, Y. 2017. Carbon Inputs by Roots into the Soil: Quantification of Rhizodeposition from Root to Ecosystem Scale. </w:t>
      </w:r>
      <w:r>
        <w:rPr>
          <w:i/>
          <w:iCs/>
        </w:rPr>
        <w:t>Global Change Biology</w:t>
      </w:r>
      <w:r>
        <w:t xml:space="preserve"> 24(1): 1 – 12. </w:t>
      </w:r>
    </w:p>
    <w:p w14:paraId="0B8B6316" w14:textId="1401436E" w:rsidR="00AB0866" w:rsidRDefault="00AB0866" w:rsidP="00C43823">
      <w:pPr>
        <w:spacing w:line="480" w:lineRule="auto"/>
      </w:pPr>
      <w:r>
        <w:t>Pelosi, C., Barot, S., Capowiez, Y., Hedde, M., Vandenbulcke, F.</w:t>
      </w:r>
      <w:r w:rsidR="00A43722">
        <w:t xml:space="preserve"> 2013.</w:t>
      </w:r>
      <w:r>
        <w:t xml:space="preserve"> Pesticides and Earthworms. A Review.. </w:t>
      </w:r>
      <w:r w:rsidRPr="00CC20E9">
        <w:rPr>
          <w:i/>
        </w:rPr>
        <w:t>Agronomy for Sustainable Development</w:t>
      </w:r>
      <w:r>
        <w:t xml:space="preserve"> 34(1): 199 – 229. </w:t>
      </w:r>
    </w:p>
    <w:p w14:paraId="7D6509F2" w14:textId="426B696D" w:rsidR="00AB0866" w:rsidRDefault="00AB0866" w:rsidP="00C43823">
      <w:pPr>
        <w:spacing w:line="480" w:lineRule="auto"/>
      </w:pPr>
      <w:r>
        <w:t xml:space="preserve">Pelosi, C., Bertrand, M., Capowiez, Y., Boizard, H., Roger-Estrade, J. 2009. Earthworm Collection from Agricultural Fields: Comparisons of Selected Expellants in Presence/Absence of Hand-Sorting. </w:t>
      </w:r>
      <w:r w:rsidRPr="00CC20E9">
        <w:rPr>
          <w:i/>
        </w:rPr>
        <w:t>European Journal of Soil Biology</w:t>
      </w:r>
      <w:r>
        <w:t xml:space="preserve"> 45(2): 176 – 183</w:t>
      </w:r>
      <w:r w:rsidR="00C24C02">
        <w:t>.</w:t>
      </w:r>
    </w:p>
    <w:p w14:paraId="2DB85BDB" w14:textId="44B2A8E1" w:rsidR="00C56104" w:rsidRDefault="00C56104" w:rsidP="00C43823">
      <w:pPr>
        <w:spacing w:line="480" w:lineRule="auto"/>
      </w:pPr>
      <w:r>
        <w:t xml:space="preserve">Pelosi, C., Pey, B., Hedde M., Caro, G., Capowiez, Y, Guernion, M., Peigné, J., Piron, D., Bertrand, M., Cluzeau, D. 2014. Reducing Tillage in Cultivated Fields Increases Earthworm Functional Diversity. </w:t>
      </w:r>
      <w:r>
        <w:rPr>
          <w:i/>
          <w:iCs/>
        </w:rPr>
        <w:t>Applied Soil Ecology</w:t>
      </w:r>
      <w:r>
        <w:t xml:space="preserve"> 83: 79 – 87.</w:t>
      </w:r>
    </w:p>
    <w:p w14:paraId="15059289" w14:textId="524F90E2" w:rsidR="007321BD" w:rsidRPr="007321BD" w:rsidRDefault="007321BD" w:rsidP="00C43823">
      <w:pPr>
        <w:spacing w:line="480" w:lineRule="auto"/>
      </w:pPr>
      <w:r w:rsidRPr="007321BD">
        <w:t>Piotrowska, K., Connolly, J., Finn, J., Black, A.</w:t>
      </w:r>
      <w:r>
        <w:t xml:space="preserve">, </w:t>
      </w:r>
      <w:r w:rsidRPr="007321BD">
        <w:t xml:space="preserve">Bolger, T., 2013. Evenness and </w:t>
      </w:r>
      <w:r>
        <w:t>P</w:t>
      </w:r>
      <w:r w:rsidRPr="007321BD">
        <w:t xml:space="preserve">lant </w:t>
      </w:r>
      <w:r>
        <w:t>S</w:t>
      </w:r>
      <w:r w:rsidRPr="007321BD">
        <w:t xml:space="preserve">pecies </w:t>
      </w:r>
      <w:r>
        <w:t>I</w:t>
      </w:r>
      <w:r w:rsidRPr="007321BD">
        <w:t xml:space="preserve">dentity </w:t>
      </w:r>
      <w:r>
        <w:t>A</w:t>
      </w:r>
      <w:r w:rsidRPr="007321BD">
        <w:t xml:space="preserve">ffect </w:t>
      </w:r>
      <w:r>
        <w:t>E</w:t>
      </w:r>
      <w:r w:rsidRPr="007321BD">
        <w:t xml:space="preserve">arthworm </w:t>
      </w:r>
      <w:r>
        <w:t>D</w:t>
      </w:r>
      <w:r w:rsidRPr="007321BD">
        <w:t xml:space="preserve">iversity and </w:t>
      </w:r>
      <w:r>
        <w:t>C</w:t>
      </w:r>
      <w:r w:rsidRPr="007321BD">
        <w:t xml:space="preserve">ommunity </w:t>
      </w:r>
      <w:r>
        <w:t>S</w:t>
      </w:r>
      <w:r w:rsidRPr="007321BD">
        <w:t xml:space="preserve">tructure in </w:t>
      </w:r>
      <w:r>
        <w:t>G</w:t>
      </w:r>
      <w:r w:rsidRPr="007321BD">
        <w:t xml:space="preserve">rassland </w:t>
      </w:r>
      <w:r>
        <w:t>S</w:t>
      </w:r>
      <w:r w:rsidRPr="007321BD">
        <w:t xml:space="preserve">oils. </w:t>
      </w:r>
      <w:r w:rsidRPr="001D6D84">
        <w:rPr>
          <w:i/>
          <w:iCs/>
        </w:rPr>
        <w:t>Soil Biology and Biochemistry, 57: 713 – 719.</w:t>
      </w:r>
    </w:p>
    <w:p w14:paraId="283B89A5" w14:textId="6200DD52" w:rsidR="00AB0866" w:rsidRPr="00344993" w:rsidRDefault="00AB0866" w:rsidP="00C43823">
      <w:pPr>
        <w:spacing w:line="480" w:lineRule="auto"/>
      </w:pPr>
      <w:r>
        <w:t xml:space="preserve">Pižl, V. 1992. Succession of Earthworm Populations in Abandoned Fields. </w:t>
      </w:r>
      <w:r w:rsidRPr="00CC20E9">
        <w:rPr>
          <w:i/>
        </w:rPr>
        <w:t xml:space="preserve">Soil Biology and Biochemistry </w:t>
      </w:r>
      <w:r>
        <w:t>24(12): 1623 – 1628</w:t>
      </w:r>
      <w:r w:rsidR="00C24C02">
        <w:t>.</w:t>
      </w:r>
      <w:r>
        <w:t xml:space="preserve"> </w:t>
      </w:r>
    </w:p>
    <w:p w14:paraId="48230068" w14:textId="0F84993F" w:rsidR="00AB0866" w:rsidRDefault="00AB0866" w:rsidP="00C43823">
      <w:pPr>
        <w:spacing w:line="480" w:lineRule="auto"/>
      </w:pPr>
      <w:r>
        <w:lastRenderedPageBreak/>
        <w:t xml:space="preserve">Plum, N.M., Filser, J. 2005. Floods and Drought: Response of Earthworms and Potworms (Oligochaeta: Lumbricidae, Enchytraeidae) to Hydrological Extremes in Wet Grassland. </w:t>
      </w:r>
      <w:r w:rsidRPr="00CC20E9">
        <w:rPr>
          <w:i/>
          <w:iCs/>
        </w:rPr>
        <w:t>Pedobiologia</w:t>
      </w:r>
      <w:r>
        <w:t xml:space="preserve"> 49(5): 443 </w:t>
      </w:r>
      <w:r w:rsidR="00C24C02">
        <w:t>–</w:t>
      </w:r>
      <w:r>
        <w:t xml:space="preserve"> 453</w:t>
      </w:r>
      <w:r w:rsidR="00C24C02">
        <w:t>.</w:t>
      </w:r>
    </w:p>
    <w:p w14:paraId="6FF7D61F" w14:textId="6DAED173" w:rsidR="000F0985" w:rsidRPr="006D4A2A" w:rsidRDefault="000F0985" w:rsidP="00C43823">
      <w:pPr>
        <w:spacing w:line="480" w:lineRule="auto"/>
      </w:pPr>
      <w:r w:rsidRPr="000F0985">
        <w:t>Poier, K.R.</w:t>
      </w:r>
      <w:r>
        <w:t xml:space="preserve">, </w:t>
      </w:r>
      <w:r w:rsidRPr="000F0985">
        <w:t xml:space="preserve">Richter, J. 1992. Spatial </w:t>
      </w:r>
      <w:r>
        <w:t>D</w:t>
      </w:r>
      <w:r w:rsidRPr="000F0985">
        <w:t xml:space="preserve">istribution of </w:t>
      </w:r>
      <w:r>
        <w:t>E</w:t>
      </w:r>
      <w:r w:rsidRPr="000F0985">
        <w:t xml:space="preserve">arthworms and </w:t>
      </w:r>
      <w:r>
        <w:t>S</w:t>
      </w:r>
      <w:r w:rsidRPr="000F0985">
        <w:t xml:space="preserve">oil </w:t>
      </w:r>
      <w:r>
        <w:t>P</w:t>
      </w:r>
      <w:r w:rsidRPr="000F0985">
        <w:t xml:space="preserve">roperties in an </w:t>
      </w:r>
      <w:r>
        <w:t>A</w:t>
      </w:r>
      <w:r w:rsidRPr="000F0985">
        <w:t xml:space="preserve">rable </w:t>
      </w:r>
      <w:r>
        <w:t>L</w:t>
      </w:r>
      <w:r w:rsidRPr="000F0985">
        <w:t xml:space="preserve">oess </w:t>
      </w:r>
      <w:r>
        <w:t>S</w:t>
      </w:r>
      <w:r w:rsidRPr="000F0985">
        <w:t xml:space="preserve">oil. </w:t>
      </w:r>
      <w:r w:rsidRPr="001D6D84">
        <w:rPr>
          <w:i/>
          <w:iCs/>
        </w:rPr>
        <w:t>Soil Biology and Biochemistry</w:t>
      </w:r>
      <w:r w:rsidRPr="000F0985">
        <w:t xml:space="preserve"> 24(12)</w:t>
      </w:r>
      <w:r>
        <w:t xml:space="preserve">: </w:t>
      </w:r>
      <w:r w:rsidRPr="000F0985">
        <w:t>1601</w:t>
      </w:r>
      <w:r>
        <w:t xml:space="preserve"> – </w:t>
      </w:r>
      <w:r w:rsidRPr="000F0985">
        <w:t>1608.</w:t>
      </w:r>
    </w:p>
    <w:p w14:paraId="01D35E64" w14:textId="6CF7C7E5" w:rsidR="00AB0866" w:rsidRDefault="00AB0866" w:rsidP="00C43823">
      <w:pPr>
        <w:spacing w:line="480" w:lineRule="auto"/>
      </w:pPr>
      <w:r>
        <w:t xml:space="preserve">Ponnamperuma, F. N. 1984. Effects of Flooding on Soils. In: Kozlowski, T.T, ed. Flooding and Plant Growth. Orlando: Academic Press, 9 </w:t>
      </w:r>
      <w:r w:rsidR="00C24C02">
        <w:t>–</w:t>
      </w:r>
      <w:r>
        <w:t xml:space="preserve"> 45</w:t>
      </w:r>
      <w:r w:rsidR="00C24C02">
        <w:t>.</w:t>
      </w:r>
      <w:r>
        <w:t xml:space="preserve"> </w:t>
      </w:r>
    </w:p>
    <w:p w14:paraId="24D8D62E" w14:textId="40B84D4C" w:rsidR="00AB0866" w:rsidRDefault="00AB0866" w:rsidP="00C43823">
      <w:pPr>
        <w:spacing w:line="480" w:lineRule="auto"/>
      </w:pPr>
      <w:r>
        <w:t xml:space="preserve">Porter, W.M., Cox, W.J., Wilson, I. 1980. Soil Acidity: Is it a problem in Western Australia? </w:t>
      </w:r>
      <w:r w:rsidRPr="00CC20E9">
        <w:rPr>
          <w:i/>
        </w:rPr>
        <w:t>Journal of the Department of Agriculture, Western Australia, Series 4</w:t>
      </w:r>
      <w:r>
        <w:t xml:space="preserve"> 21(4): 126 – 133.</w:t>
      </w:r>
    </w:p>
    <w:p w14:paraId="2D9D70DD" w14:textId="304C997C" w:rsidR="00AB0866" w:rsidRDefault="00AB0866" w:rsidP="00C43823">
      <w:pPr>
        <w:spacing w:line="480" w:lineRule="auto"/>
      </w:pPr>
      <w:r w:rsidRPr="00494EC3">
        <w:t xml:space="preserve">Prudhomme, C., Jakob, D., Svensson, C. 2003. Uncertainty and Climate Change Impact on the Flood Regime of Small UK Catchments. </w:t>
      </w:r>
      <w:r w:rsidRPr="00CC20E9">
        <w:rPr>
          <w:i/>
        </w:rPr>
        <w:t>Journal of Hydrology</w:t>
      </w:r>
      <w:r w:rsidRPr="00494EC3">
        <w:t xml:space="preserve"> 277: 1-23</w:t>
      </w:r>
      <w:r w:rsidR="00C24C02">
        <w:t>.</w:t>
      </w:r>
    </w:p>
    <w:p w14:paraId="0BFFAA13" w14:textId="4A02475D" w:rsidR="00AB0866" w:rsidRDefault="00AB0866" w:rsidP="00C43823">
      <w:pPr>
        <w:spacing w:line="480" w:lineRule="auto"/>
      </w:pPr>
      <w:r>
        <w:t xml:space="preserve">Rawls, W.J., Pachepsky, Y.A., Ritchie, J.C., Sobecki, T.M., Bloodworth, H. 2003. Effect of Soil Organic Carbon on Soil Water Retention. </w:t>
      </w:r>
      <w:r w:rsidRPr="00CC20E9">
        <w:rPr>
          <w:i/>
        </w:rPr>
        <w:t>Geoderma</w:t>
      </w:r>
      <w:r>
        <w:t xml:space="preserve"> 116(1-2): 61 – 76</w:t>
      </w:r>
      <w:r w:rsidR="00C24C02">
        <w:t>.</w:t>
      </w:r>
      <w:r>
        <w:t xml:space="preserve"> </w:t>
      </w:r>
    </w:p>
    <w:p w14:paraId="6A2C61EF" w14:textId="6A3A35A7" w:rsidR="00AB0866" w:rsidRDefault="00AB0866" w:rsidP="00C43823">
      <w:pPr>
        <w:spacing w:line="480" w:lineRule="auto"/>
      </w:pPr>
      <w:r>
        <w:t xml:space="preserve">R Core Team </w:t>
      </w:r>
      <w:r w:rsidR="00C057AB">
        <w:t>2019</w:t>
      </w:r>
      <w:r>
        <w:t xml:space="preserve">. R: A Language and Environment for Statistical Computing. R Foundation for Statistical Computing, Vienna, Austria. URL </w:t>
      </w:r>
      <w:hyperlink r:id="rId19" w:history="1">
        <w:r w:rsidR="004836B4" w:rsidRPr="00A35DCD">
          <w:rPr>
            <w:rStyle w:val="Hyperlink"/>
          </w:rPr>
          <w:t>https://www.R-project.org/</w:t>
        </w:r>
      </w:hyperlink>
    </w:p>
    <w:p w14:paraId="7AC35334" w14:textId="78BC9D5D" w:rsidR="004836B4" w:rsidRDefault="004836B4" w:rsidP="00C43823">
      <w:pPr>
        <w:spacing w:line="480" w:lineRule="auto"/>
      </w:pPr>
      <w:r>
        <w:t xml:space="preserve">Reddy, K.R., Patrick Jr, W.H. 1975. Effect of Alternate Aerobic and Anaerobic Conditions on Redox Potential, Organic Matter Decomposition and Nitrogen Loss in a Flooded Soil. </w:t>
      </w:r>
      <w:r w:rsidRPr="007A6277">
        <w:rPr>
          <w:i/>
        </w:rPr>
        <w:t xml:space="preserve">Soil Biology and Biochemistry </w:t>
      </w:r>
      <w:r>
        <w:t>7(2); 87</w:t>
      </w:r>
      <w:r w:rsidR="00C24C02">
        <w:t xml:space="preserve"> – </w:t>
      </w:r>
      <w:r>
        <w:t>94</w:t>
      </w:r>
      <w:r w:rsidR="00C24C02">
        <w:t xml:space="preserve">. </w:t>
      </w:r>
    </w:p>
    <w:p w14:paraId="35A4A97F" w14:textId="77777777" w:rsidR="00AB0866" w:rsidRDefault="00AB0866" w:rsidP="00C43823">
      <w:pPr>
        <w:spacing w:line="480" w:lineRule="auto"/>
      </w:pPr>
      <w:r>
        <w:t xml:space="preserve">Reeleder, R.D., Miller, J.J., Ball-Coelho, B.R., Roy, R.C. 2006. Impacts of Tillage, Cover Crop, and Nitrogen on Populations of Earthworms, Microarthropods, and Soil Fungi in a Cultivated Fragile Soil. </w:t>
      </w:r>
      <w:r w:rsidRPr="00CC20E9">
        <w:rPr>
          <w:i/>
        </w:rPr>
        <w:t>Applied Soil Ecology</w:t>
      </w:r>
      <w:r>
        <w:t xml:space="preserve"> 33(3): 243 – 257. </w:t>
      </w:r>
    </w:p>
    <w:p w14:paraId="0907506C" w14:textId="1E400153" w:rsidR="00AB0866" w:rsidRDefault="00AB0866" w:rsidP="00C43823">
      <w:pPr>
        <w:spacing w:line="480" w:lineRule="auto"/>
      </w:pPr>
      <w:r>
        <w:lastRenderedPageBreak/>
        <w:t>Roarty, S., Schmidt, O. 2013. Permanent and New Arable Field Margins Support Large Earthworm Communities but do not Increase In-Field Populations</w:t>
      </w:r>
      <w:r w:rsidRPr="00CC20E9">
        <w:rPr>
          <w:i/>
        </w:rPr>
        <w:t>. Agriculture, Ecosystems &amp; Environment</w:t>
      </w:r>
      <w:r>
        <w:t xml:space="preserve"> 170: 45 – 55</w:t>
      </w:r>
      <w:r w:rsidR="00C24C02">
        <w:t>.</w:t>
      </w:r>
      <w:r>
        <w:t xml:space="preserve"> </w:t>
      </w:r>
    </w:p>
    <w:p w14:paraId="187F9802" w14:textId="3E1EEBB3" w:rsidR="00CD5CA8" w:rsidRDefault="00CD5CA8" w:rsidP="001D6D84">
      <w:r>
        <w:t xml:space="preserve">Roots, B. I. 1956. The Water Relations of Earthworms .2. Resistance to Desiccation and Immersion, and Behaviour When Submerged and When Allowed a Choice of Environment. </w:t>
      </w:r>
      <w:r w:rsidRPr="00CA6ACF">
        <w:rPr>
          <w:i/>
        </w:rPr>
        <w:t>Journal of Experimental Biology</w:t>
      </w:r>
      <w:r>
        <w:t>, 33, 29-44.</w:t>
      </w:r>
    </w:p>
    <w:p w14:paraId="2B8E66EF" w14:textId="333B970C" w:rsidR="006327E4" w:rsidRDefault="006327E4" w:rsidP="00C43823">
      <w:pPr>
        <w:autoSpaceDE w:val="0"/>
        <w:autoSpaceDN w:val="0"/>
        <w:adjustRightInd w:val="0"/>
        <w:spacing w:line="480" w:lineRule="auto"/>
        <w:jc w:val="left"/>
      </w:pPr>
      <w:r>
        <w:t xml:space="preserve">Satchell, </w:t>
      </w:r>
      <w:r>
        <w:rPr>
          <w:szCs w:val="22"/>
        </w:rPr>
        <w:t xml:space="preserve">J.E., 1967. Colour Dimorphism in </w:t>
      </w:r>
      <w:r>
        <w:rPr>
          <w:i/>
          <w:iCs/>
          <w:szCs w:val="22"/>
        </w:rPr>
        <w:t xml:space="preserve">Allolobophora chlorotica </w:t>
      </w:r>
      <w:r>
        <w:rPr>
          <w:szCs w:val="22"/>
        </w:rPr>
        <w:t xml:space="preserve">Sav. (Lumbricidae). </w:t>
      </w:r>
      <w:r>
        <w:rPr>
          <w:i/>
          <w:iCs/>
          <w:szCs w:val="22"/>
        </w:rPr>
        <w:t>Journal of</w:t>
      </w:r>
      <w:r>
        <w:rPr>
          <w:szCs w:val="22"/>
        </w:rPr>
        <w:t xml:space="preserve"> </w:t>
      </w:r>
      <w:r>
        <w:rPr>
          <w:i/>
          <w:iCs/>
          <w:szCs w:val="22"/>
        </w:rPr>
        <w:t xml:space="preserve">Animal Ecology </w:t>
      </w:r>
      <w:r>
        <w:rPr>
          <w:szCs w:val="22"/>
        </w:rPr>
        <w:t>36(3): 623-630.</w:t>
      </w:r>
    </w:p>
    <w:p w14:paraId="380AA8B3" w14:textId="76EDFEAE" w:rsidR="00A508D6" w:rsidRDefault="00A508D6" w:rsidP="00C43823">
      <w:pPr>
        <w:spacing w:line="480" w:lineRule="auto"/>
      </w:pPr>
      <w:r w:rsidRPr="00A508D6">
        <w:t xml:space="preserve">Scheu, S., 1987. The role of substrate feeding earthworms (Lumbricidae) for bioturbation in a beechwood soil. </w:t>
      </w:r>
      <w:r w:rsidRPr="001B1FB7">
        <w:rPr>
          <w:i/>
          <w:iCs/>
        </w:rPr>
        <w:t>Oecologia</w:t>
      </w:r>
      <w:r w:rsidRPr="00A508D6">
        <w:t>, 72(2)</w:t>
      </w:r>
      <w:r>
        <w:t>:</w:t>
      </w:r>
      <w:r w:rsidRPr="00A508D6">
        <w:t xml:space="preserve"> 192</w:t>
      </w:r>
      <w:r w:rsidR="001B1FB7">
        <w:t xml:space="preserve"> </w:t>
      </w:r>
      <w:r w:rsidR="00C24C02">
        <w:t>–</w:t>
      </w:r>
      <w:r w:rsidR="001B1FB7">
        <w:t xml:space="preserve"> </w:t>
      </w:r>
      <w:r w:rsidRPr="00A508D6">
        <w:t>196.</w:t>
      </w:r>
    </w:p>
    <w:p w14:paraId="691FF762" w14:textId="6736430F" w:rsidR="00AB0866" w:rsidRDefault="00AB0866" w:rsidP="00C43823">
      <w:pPr>
        <w:spacing w:line="480" w:lineRule="auto"/>
      </w:pPr>
      <w:r>
        <w:t xml:space="preserve">Scheu, S., Theenhaus, A, Jones, H. 1999. Links between the Detritivore and the Herbivore System: Effects of Earthworms and Collembola on Plant Growth and Aphid Development. </w:t>
      </w:r>
      <w:r w:rsidRPr="00CC20E9">
        <w:rPr>
          <w:i/>
        </w:rPr>
        <w:t>Oecologia</w:t>
      </w:r>
      <w:r>
        <w:t xml:space="preserve"> 119(4): 541 – 551. </w:t>
      </w:r>
    </w:p>
    <w:p w14:paraId="27B78EB7" w14:textId="3070604D" w:rsidR="005E24C3" w:rsidRDefault="005E24C3" w:rsidP="00C43823">
      <w:pPr>
        <w:spacing w:line="480" w:lineRule="auto"/>
      </w:pPr>
      <w:r w:rsidRPr="005E24C3">
        <w:t>Schütz, K., Nagel, P., Dill, A. Scheu, S.</w:t>
      </w:r>
      <w:r>
        <w:t xml:space="preserve"> </w:t>
      </w:r>
      <w:r w:rsidRPr="005E24C3">
        <w:t xml:space="preserve">2008. Structure and Functioning </w:t>
      </w:r>
      <w:r>
        <w:t>o</w:t>
      </w:r>
      <w:r w:rsidRPr="005E24C3">
        <w:t>f Earthworm Communities</w:t>
      </w:r>
      <w:r>
        <w:t xml:space="preserve"> i</w:t>
      </w:r>
      <w:r w:rsidRPr="005E24C3">
        <w:t xml:space="preserve">n </w:t>
      </w:r>
      <w:r>
        <w:t>W</w:t>
      </w:r>
      <w:r w:rsidRPr="005E24C3">
        <w:t xml:space="preserve">oodland Flooding Systems Used </w:t>
      </w:r>
      <w:r>
        <w:t>f</w:t>
      </w:r>
      <w:r w:rsidRPr="005E24C3">
        <w:t xml:space="preserve">or Drinking Water Production. </w:t>
      </w:r>
      <w:r w:rsidRPr="005E24C3">
        <w:rPr>
          <w:i/>
          <w:iCs/>
        </w:rPr>
        <w:t>Applied Soil Ecology</w:t>
      </w:r>
      <w:r w:rsidRPr="005E24C3">
        <w:t xml:space="preserve"> 39(3)</w:t>
      </w:r>
      <w:r>
        <w:t xml:space="preserve">: </w:t>
      </w:r>
      <w:r w:rsidRPr="005E24C3">
        <w:t>342</w:t>
      </w:r>
      <w:r>
        <w:t xml:space="preserve"> </w:t>
      </w:r>
      <w:r w:rsidR="00576B56">
        <w:t>–</w:t>
      </w:r>
      <w:r>
        <w:t xml:space="preserve"> </w:t>
      </w:r>
      <w:r w:rsidRPr="005E24C3">
        <w:t>351</w:t>
      </w:r>
      <w:r w:rsidR="00C24C02">
        <w:t>.</w:t>
      </w:r>
    </w:p>
    <w:p w14:paraId="0F98462A" w14:textId="6213BB18" w:rsidR="00576B56" w:rsidRDefault="00576B56" w:rsidP="00C43823">
      <w:pPr>
        <w:spacing w:line="480" w:lineRule="auto"/>
      </w:pPr>
      <w:r w:rsidRPr="00576B56">
        <w:t>Sizmur, T.</w:t>
      </w:r>
      <w:r>
        <w:t>,</w:t>
      </w:r>
      <w:r w:rsidRPr="00576B56">
        <w:t xml:space="preserve"> Hodson, M.E. 2009. Do </w:t>
      </w:r>
      <w:r>
        <w:t>E</w:t>
      </w:r>
      <w:r w:rsidRPr="00576B56">
        <w:t xml:space="preserve">arthworms </w:t>
      </w:r>
      <w:r>
        <w:t>I</w:t>
      </w:r>
      <w:r w:rsidRPr="00576B56">
        <w:t xml:space="preserve">mpact </w:t>
      </w:r>
      <w:r>
        <w:t>M</w:t>
      </w:r>
      <w:r w:rsidRPr="00576B56">
        <w:t xml:space="preserve">etal </w:t>
      </w:r>
      <w:r>
        <w:t>M</w:t>
      </w:r>
      <w:r w:rsidRPr="00576B56">
        <w:t xml:space="preserve">obility and </w:t>
      </w:r>
      <w:r>
        <w:t>A</w:t>
      </w:r>
      <w:r w:rsidRPr="00576B56">
        <w:t xml:space="preserve">vailability in </w:t>
      </w:r>
      <w:r>
        <w:t>S</w:t>
      </w:r>
      <w:r w:rsidRPr="00576B56">
        <w:t xml:space="preserve">oil?–A review. </w:t>
      </w:r>
      <w:r w:rsidRPr="00AA45BD">
        <w:rPr>
          <w:i/>
          <w:iCs/>
        </w:rPr>
        <w:t xml:space="preserve">Environmental </w:t>
      </w:r>
      <w:r>
        <w:rPr>
          <w:i/>
          <w:iCs/>
        </w:rPr>
        <w:t>P</w:t>
      </w:r>
      <w:r w:rsidRPr="00AA45BD">
        <w:rPr>
          <w:i/>
          <w:iCs/>
        </w:rPr>
        <w:t>ollution</w:t>
      </w:r>
      <w:r w:rsidRPr="00576B56">
        <w:t xml:space="preserve"> 157(7)</w:t>
      </w:r>
      <w:r>
        <w:t>:</w:t>
      </w:r>
      <w:r w:rsidRPr="00576B56">
        <w:t>1981</w:t>
      </w:r>
      <w:r>
        <w:t xml:space="preserve"> </w:t>
      </w:r>
      <w:r w:rsidRPr="00576B56">
        <w:t>-</w:t>
      </w:r>
      <w:r>
        <w:t xml:space="preserve"> </w:t>
      </w:r>
      <w:r w:rsidRPr="00576B56">
        <w:t>1989.</w:t>
      </w:r>
    </w:p>
    <w:p w14:paraId="67FBF88E" w14:textId="7A9B199D" w:rsidR="005D7C95" w:rsidRDefault="005D7C95" w:rsidP="00C43823">
      <w:pPr>
        <w:spacing w:line="480" w:lineRule="auto"/>
      </w:pPr>
      <w:r w:rsidRPr="00304D25">
        <w:t xml:space="preserve">Sizmur, T., Richardson, J. 2020) Earthworms </w:t>
      </w:r>
      <w:r>
        <w:t>A</w:t>
      </w:r>
      <w:r w:rsidRPr="00304D25">
        <w:t xml:space="preserve">ccelerate the </w:t>
      </w:r>
      <w:r>
        <w:t>B</w:t>
      </w:r>
      <w:r w:rsidRPr="00304D25">
        <w:t xml:space="preserve">ogeochemical </w:t>
      </w:r>
      <w:r>
        <w:t>C</w:t>
      </w:r>
      <w:r w:rsidRPr="00304D25">
        <w:t xml:space="preserve">ycling of </w:t>
      </w:r>
      <w:r>
        <w:t>P</w:t>
      </w:r>
      <w:r w:rsidRPr="00304D25">
        <w:t xml:space="preserve">otentially </w:t>
      </w:r>
      <w:r>
        <w:t>T</w:t>
      </w:r>
      <w:r w:rsidRPr="00304D25">
        <w:t xml:space="preserve">oxic </w:t>
      </w:r>
      <w:r>
        <w:t>E</w:t>
      </w:r>
      <w:r w:rsidRPr="00304D25">
        <w:t xml:space="preserve">lements: Results of a </w:t>
      </w:r>
      <w:r>
        <w:t>M</w:t>
      </w:r>
      <w:r w:rsidRPr="00304D25">
        <w:t>eta-</w:t>
      </w:r>
      <w:r>
        <w:t>A</w:t>
      </w:r>
      <w:r w:rsidRPr="00304D25">
        <w:t xml:space="preserve">nalysis. </w:t>
      </w:r>
      <w:r w:rsidRPr="00F54F3B">
        <w:rPr>
          <w:i/>
          <w:iCs/>
        </w:rPr>
        <w:t>Soil Biology and Biochemistry</w:t>
      </w:r>
      <w:r w:rsidRPr="00304D25">
        <w:t xml:space="preserve"> 107865.</w:t>
      </w:r>
    </w:p>
    <w:p w14:paraId="0A62681C" w14:textId="779C29C6" w:rsidR="00AB0866" w:rsidRDefault="00AB0866" w:rsidP="00C43823">
      <w:pPr>
        <w:spacing w:line="480" w:lineRule="auto"/>
      </w:pPr>
      <w:r>
        <w:t>Skinner, C.A., Skinner, P.J. 1988. Food of Badgers (</w:t>
      </w:r>
      <w:r w:rsidRPr="00CC20E9">
        <w:rPr>
          <w:i/>
        </w:rPr>
        <w:t>Meles meles</w:t>
      </w:r>
      <w:r>
        <w:t xml:space="preserve">) in an Arable Area of Essex. </w:t>
      </w:r>
      <w:r w:rsidRPr="00CC20E9">
        <w:rPr>
          <w:i/>
        </w:rPr>
        <w:t xml:space="preserve">Journal of Zoology: London </w:t>
      </w:r>
      <w:r>
        <w:t>215: 360-362</w:t>
      </w:r>
      <w:r w:rsidR="00C24C02">
        <w:t>.</w:t>
      </w:r>
    </w:p>
    <w:p w14:paraId="7C40B729" w14:textId="2F30125C" w:rsidR="00AB0866" w:rsidRDefault="00AB0866" w:rsidP="00C43823">
      <w:pPr>
        <w:spacing w:line="480" w:lineRule="auto"/>
      </w:pPr>
      <w:r>
        <w:t xml:space="preserve">Stork, N.E., Eggleton, P. 1992. Invertebrates as Determinants and Indicators of Soil Quality. </w:t>
      </w:r>
      <w:r w:rsidRPr="00CC20E9">
        <w:rPr>
          <w:i/>
        </w:rPr>
        <w:t>American Journal of Alternative Agriculture</w:t>
      </w:r>
      <w:r>
        <w:t xml:space="preserve"> 7: 38 – 47</w:t>
      </w:r>
      <w:r w:rsidR="00C24C02">
        <w:t>.</w:t>
      </w:r>
      <w:r>
        <w:t xml:space="preserve"> </w:t>
      </w:r>
    </w:p>
    <w:p w14:paraId="59BF9A8D" w14:textId="33A8D24D" w:rsidR="00AB0866" w:rsidRDefault="00AB0866" w:rsidP="00C43823">
      <w:pPr>
        <w:spacing w:line="480" w:lineRule="auto"/>
      </w:pPr>
      <w:r>
        <w:lastRenderedPageBreak/>
        <w:t xml:space="preserve">Syers, J.K., Springett, J.A. 1984. Earthworms and Soil Fertility. </w:t>
      </w:r>
      <w:r w:rsidRPr="00CC20E9">
        <w:rPr>
          <w:i/>
        </w:rPr>
        <w:t>Plant and Soil</w:t>
      </w:r>
      <w:r>
        <w:t xml:space="preserve"> 76(1-3): 93 – 104. </w:t>
      </w:r>
    </w:p>
    <w:p w14:paraId="6E98A052" w14:textId="16BC1702" w:rsidR="0052799A" w:rsidRPr="006327E4" w:rsidRDefault="0052799A" w:rsidP="00C43823">
      <w:pPr>
        <w:spacing w:line="480" w:lineRule="auto"/>
      </w:pPr>
      <w:r>
        <w:t xml:space="preserve">Thien, S.J., 1979. A flow diagram for teaching texture-by-feel analysis. </w:t>
      </w:r>
      <w:r>
        <w:rPr>
          <w:i/>
        </w:rPr>
        <w:t xml:space="preserve">Journal of Agronomic Education </w:t>
      </w:r>
      <w:r>
        <w:t>8(1): 54 – 55.</w:t>
      </w:r>
    </w:p>
    <w:p w14:paraId="2698FA67" w14:textId="77777777" w:rsidR="00AB0866" w:rsidRDefault="00AB0866" w:rsidP="00C43823">
      <w:pPr>
        <w:spacing w:line="480" w:lineRule="auto"/>
      </w:pPr>
      <w:r>
        <w:t xml:space="preserve">Tomati, U., Galli, E. 1995. Earthworms, Soil Fertility, and Plant Productivity. </w:t>
      </w:r>
      <w:r w:rsidRPr="00CC20E9">
        <w:rPr>
          <w:i/>
        </w:rPr>
        <w:t>Acta Zoologica Fennica</w:t>
      </w:r>
      <w:r>
        <w:t xml:space="preserve">. 196: 11 – 14. </w:t>
      </w:r>
    </w:p>
    <w:p w14:paraId="55CAF977" w14:textId="77777777" w:rsidR="00AB0866" w:rsidRDefault="00AB0866" w:rsidP="00C43823">
      <w:pPr>
        <w:spacing w:line="480" w:lineRule="auto"/>
      </w:pPr>
      <w:r>
        <w:t xml:space="preserve">Tomati, U., Grappelli, A., Galli, E. 1988. The Hormone-Like Effect of Earthworm Casts on Plant Growth. </w:t>
      </w:r>
      <w:r w:rsidRPr="00CC20E9">
        <w:rPr>
          <w:i/>
        </w:rPr>
        <w:t>Biology and Fertility of Soils</w:t>
      </w:r>
      <w:r>
        <w:t xml:space="preserve"> 5(4): 288 – 294. </w:t>
      </w:r>
    </w:p>
    <w:p w14:paraId="66D11EF9" w14:textId="0AC6B20A" w:rsidR="00AB0866" w:rsidRDefault="00AB0866" w:rsidP="00C43823">
      <w:pPr>
        <w:spacing w:line="480" w:lineRule="auto"/>
      </w:pPr>
      <w:r>
        <w:t>Tomlin, A.D., Miller, J.J. 1988. Impact of Ring-Billed Gull (</w:t>
      </w:r>
      <w:r w:rsidRPr="00CC20E9">
        <w:rPr>
          <w:i/>
        </w:rPr>
        <w:t>Larus delawarensis</w:t>
      </w:r>
      <w:r>
        <w:t xml:space="preserve"> Ord.) Foraging on Earthworm Populations of Southwestern Ontario Agricultural Soils. </w:t>
      </w:r>
      <w:r w:rsidRPr="00CC20E9">
        <w:rPr>
          <w:i/>
        </w:rPr>
        <w:t>Agriculture, Ecosystems &amp; Environment</w:t>
      </w:r>
      <w:r>
        <w:t xml:space="preserve"> 20(3): 165 – 173. </w:t>
      </w:r>
    </w:p>
    <w:p w14:paraId="03A8D279" w14:textId="235049D5" w:rsidR="00ED0E08" w:rsidRPr="00ED0E08" w:rsidRDefault="00ED0E08" w:rsidP="00C43823">
      <w:pPr>
        <w:spacing w:line="480" w:lineRule="auto"/>
      </w:pPr>
      <w:r>
        <w:t xml:space="preserve">Uvarov, A.V. 2009. Inter- and Intraspecific Interactions in Lumbricid Eathworms: Their Role for Earthworm Performance and Ecosystem Functioning. </w:t>
      </w:r>
      <w:r>
        <w:rPr>
          <w:i/>
          <w:iCs/>
        </w:rPr>
        <w:t>Pedobiologia</w:t>
      </w:r>
      <w:r>
        <w:t xml:space="preserve"> 53(1): 1 </w:t>
      </w:r>
      <w:r w:rsidR="00C24C02">
        <w:t>–</w:t>
      </w:r>
      <w:r>
        <w:t xml:space="preserve"> 27</w:t>
      </w:r>
      <w:r w:rsidR="00C24C02">
        <w:t>.</w:t>
      </w:r>
    </w:p>
    <w:p w14:paraId="7F9E2100" w14:textId="0BCA57D3" w:rsidR="00AB0866" w:rsidRDefault="00AB0866" w:rsidP="00C43823">
      <w:pPr>
        <w:spacing w:line="480" w:lineRule="auto"/>
      </w:pPr>
      <w:r>
        <w:t xml:space="preserve">van Groenigen, J.W., Lubbers, I.M, Vos, H.M.J., Brown, G.G., De Deyn, G. B., van Groenigen, K.J. 2014. Earthworms Increase Plant Production: </w:t>
      </w:r>
      <w:r w:rsidR="00732EC5">
        <w:t>A</w:t>
      </w:r>
      <w:r>
        <w:t xml:space="preserve"> Meta-Analysis. </w:t>
      </w:r>
      <w:r w:rsidRPr="00CC20E9">
        <w:rPr>
          <w:i/>
        </w:rPr>
        <w:t>Scientific Reports</w:t>
      </w:r>
      <w:r>
        <w:t xml:space="preserve"> 4: 6365</w:t>
      </w:r>
      <w:r w:rsidR="00C24C02">
        <w:t>.</w:t>
      </w:r>
    </w:p>
    <w:p w14:paraId="32003966" w14:textId="0A3FFAF2" w:rsidR="001135B6" w:rsidRDefault="001135B6" w:rsidP="00C43823">
      <w:pPr>
        <w:spacing w:line="480" w:lineRule="auto"/>
      </w:pPr>
      <w:r>
        <w:t xml:space="preserve">Venterink, H.O., Vermaat, J.E., Pronk, M., Wiegman, F., van der Lee, G.E.M., van den Hoorn, M.W., Higler, L.W.G., Verhoeven, J.T.A. 2009. Importance of Sediment Deposition and Denitrification for Nutrient Retention in Floodplain Wetlands. </w:t>
      </w:r>
      <w:r w:rsidRPr="00CC20E9">
        <w:rPr>
          <w:i/>
        </w:rPr>
        <w:t>Applied Vegetation Science</w:t>
      </w:r>
      <w:r>
        <w:t xml:space="preserve"> 9(2): 163 – 174</w:t>
      </w:r>
      <w:r w:rsidR="00C24C02">
        <w:t>.</w:t>
      </w:r>
      <w:r>
        <w:t xml:space="preserve"> </w:t>
      </w:r>
    </w:p>
    <w:p w14:paraId="5FFDA976" w14:textId="7F4BDB15" w:rsidR="00137E29" w:rsidRDefault="00137E29" w:rsidP="00C43823">
      <w:pPr>
        <w:spacing w:line="480" w:lineRule="auto"/>
      </w:pPr>
      <w:r w:rsidRPr="00137E29">
        <w:t xml:space="preserve">Whalen, J.K. and Parmelee, R.W., 1999. Quantification of nitrogen assimilation efficiencies and their use to estimate organic matter consumption by the earthworms </w:t>
      </w:r>
      <w:r w:rsidRPr="00137E29">
        <w:rPr>
          <w:i/>
          <w:iCs/>
        </w:rPr>
        <w:t>Aporrectodea tuberculata</w:t>
      </w:r>
      <w:r w:rsidRPr="00137E29">
        <w:t xml:space="preserve"> (Eisen) and </w:t>
      </w:r>
      <w:r w:rsidRPr="00137E29">
        <w:rPr>
          <w:i/>
          <w:iCs/>
        </w:rPr>
        <w:t>Lumbricus terrestris</w:t>
      </w:r>
      <w:r w:rsidRPr="00137E29">
        <w:t xml:space="preserve"> L. </w:t>
      </w:r>
      <w:r w:rsidRPr="00137E29">
        <w:rPr>
          <w:i/>
          <w:iCs/>
        </w:rPr>
        <w:t>Applied Soil Ecology</w:t>
      </w:r>
      <w:r w:rsidRPr="00137E29">
        <w:t xml:space="preserve"> 13</w:t>
      </w:r>
      <w:r>
        <w:t>:</w:t>
      </w:r>
      <w:r w:rsidRPr="00137E29">
        <w:t xml:space="preserve"> 199</w:t>
      </w:r>
      <w:r>
        <w:t xml:space="preserve"> </w:t>
      </w:r>
      <w:r w:rsidRPr="00137E29">
        <w:t>-</w:t>
      </w:r>
      <w:r>
        <w:t xml:space="preserve"> </w:t>
      </w:r>
      <w:r w:rsidRPr="00137E29">
        <w:t>208.</w:t>
      </w:r>
    </w:p>
    <w:p w14:paraId="70650870" w14:textId="149BD945" w:rsidR="00AB0866" w:rsidRDefault="00AB0866" w:rsidP="00C43823">
      <w:pPr>
        <w:spacing w:line="480" w:lineRule="auto"/>
      </w:pPr>
      <w:r>
        <w:t xml:space="preserve">Wilson, J.D., Morris, A.J., Arroyo, B.E., Clark, S.C., Bradbury, R.B. 1999. A Review of the Abundance and Diversity of Invertebrate and Plant Foods of Granivorous Birds in Northern Europe in Relation to Agricultural Change. </w:t>
      </w:r>
      <w:r w:rsidRPr="00CC20E9">
        <w:rPr>
          <w:i/>
        </w:rPr>
        <w:t>Agriculture, Ecosystems &amp; Environment</w:t>
      </w:r>
      <w:r>
        <w:t xml:space="preserve"> 75: 13 – 30</w:t>
      </w:r>
      <w:r w:rsidR="00C24C02">
        <w:t>.</w:t>
      </w:r>
      <w:r>
        <w:t xml:space="preserve"> </w:t>
      </w:r>
    </w:p>
    <w:p w14:paraId="3C629A2D" w14:textId="4E71D539" w:rsidR="00DC0F4C" w:rsidRDefault="00DC0F4C" w:rsidP="00C43823">
      <w:pPr>
        <w:spacing w:line="480" w:lineRule="auto"/>
      </w:pPr>
      <w:r>
        <w:lastRenderedPageBreak/>
        <w:t xml:space="preserve">Wyss, E., Glasstetter, M. 1992. Tillage Treatments and Earthworm Distribution in a Swiss Experimental Corn Field. </w:t>
      </w:r>
      <w:r w:rsidRPr="00E90DC7">
        <w:rPr>
          <w:i/>
        </w:rPr>
        <w:t>Soil Biology and Biochemistry</w:t>
      </w:r>
      <w:r>
        <w:t>. 24(12): 1635 – 1639</w:t>
      </w:r>
      <w:r w:rsidR="00C24C02">
        <w:t>.</w:t>
      </w:r>
    </w:p>
    <w:p w14:paraId="3FD76FA5" w14:textId="4A2698E6" w:rsidR="001135B6" w:rsidRPr="00424345" w:rsidRDefault="001135B6" w:rsidP="00C43823">
      <w:pPr>
        <w:spacing w:line="480" w:lineRule="auto"/>
      </w:pPr>
      <w:r>
        <w:t xml:space="preserve">Xu, J.M., Tang, C., Chen, Z.L. 2006. The Role of Plant Residues in pH Change of Acid Soils Differing in Initial pH. </w:t>
      </w:r>
      <w:r>
        <w:rPr>
          <w:i/>
          <w:iCs/>
        </w:rPr>
        <w:t xml:space="preserve">Soil Biology and Biochemistry </w:t>
      </w:r>
      <w:r>
        <w:t>38(4): 709 – 719</w:t>
      </w:r>
      <w:r w:rsidR="00C24C02">
        <w:t>.</w:t>
      </w:r>
      <w:r>
        <w:t xml:space="preserve"> </w:t>
      </w:r>
    </w:p>
    <w:p w14:paraId="6CD315DD" w14:textId="08D39D34" w:rsidR="00AB0866" w:rsidRDefault="00AB0866" w:rsidP="00C43823">
      <w:pPr>
        <w:spacing w:line="480" w:lineRule="auto"/>
      </w:pPr>
      <w:r>
        <w:t xml:space="preserve">Zaborski, E.R. 2003. Allyl Isothiocyanate: An Alternative Chemical Expellant for Sampling Earthworms. </w:t>
      </w:r>
      <w:r w:rsidRPr="00CC20E9">
        <w:rPr>
          <w:i/>
        </w:rPr>
        <w:t>Applied Soil Ecology</w:t>
      </w:r>
      <w:r>
        <w:t xml:space="preserve"> 22(1): 87 – 95</w:t>
      </w:r>
      <w:r w:rsidR="00C24C02">
        <w:t>.</w:t>
      </w:r>
      <w:r>
        <w:t xml:space="preserve"> </w:t>
      </w:r>
    </w:p>
    <w:p w14:paraId="4A6F9AAA" w14:textId="499AD622" w:rsidR="00A1351D" w:rsidRDefault="00A1351D" w:rsidP="00C43823">
      <w:pPr>
        <w:spacing w:line="480" w:lineRule="auto"/>
      </w:pPr>
      <w:r>
        <w:t>Zehetner, F., Lair, G.J., Gerzabek, M.H. 2009. Rapid Carbon Accretion and Organic Matter Pool Stabilization in Riverine Floodplain Soils. Global Biogeochemical Cycles 23(4)</w:t>
      </w:r>
      <w:r w:rsidR="00C24C02">
        <w:t>.</w:t>
      </w:r>
    </w:p>
    <w:p w14:paraId="78FABD76" w14:textId="06A6C5CE" w:rsidR="00AB0866" w:rsidRDefault="00AB0866" w:rsidP="00C43823">
      <w:pPr>
        <w:spacing w:line="480" w:lineRule="auto"/>
      </w:pPr>
      <w:r>
        <w:t xml:space="preserve">Zhang, H., Schrader, S. 1992. Earthworm Effects of Selected Physical and Chemical Properties of Soil Aggregates. </w:t>
      </w:r>
      <w:r w:rsidRPr="00CC20E9">
        <w:rPr>
          <w:i/>
        </w:rPr>
        <w:t>Biology and Fertility of Soils</w:t>
      </w:r>
      <w:r>
        <w:t xml:space="preserve"> 15: 229 – 234.</w:t>
      </w:r>
    </w:p>
    <w:p w14:paraId="5C595FF7" w14:textId="77777777" w:rsidR="00CD5CA8" w:rsidRDefault="00CD5CA8" w:rsidP="00CD5CA8">
      <w:r>
        <w:t xml:space="preserve">Zorn, M. I., Van Gestel, C. A. M., Eijsackers, H. 2005. Species-Specific Earthworm Population Responses in Relation to Flooding Dynamics in a Dutch Floodplain Soil. </w:t>
      </w:r>
      <w:r w:rsidRPr="00CA6ACF">
        <w:rPr>
          <w:i/>
        </w:rPr>
        <w:t>Pedobiologia</w:t>
      </w:r>
      <w:r>
        <w:t>, 49: 189-198.</w:t>
      </w:r>
    </w:p>
    <w:p w14:paraId="46FF31EC" w14:textId="77777777" w:rsidR="00CD5CA8" w:rsidRDefault="00CD5CA8" w:rsidP="00C43823">
      <w:pPr>
        <w:spacing w:line="480" w:lineRule="auto"/>
      </w:pPr>
    </w:p>
    <w:p w14:paraId="62408152" w14:textId="0FC86317" w:rsidR="0098771F" w:rsidRDefault="0098771F" w:rsidP="005E6049">
      <w:pPr>
        <w:sectPr w:rsidR="0098771F" w:rsidSect="00182E3C">
          <w:headerReference w:type="default" r:id="rId20"/>
          <w:footerReference w:type="even" r:id="rId21"/>
          <w:footerReference w:type="default" r:id="rId22"/>
          <w:pgSz w:w="11907" w:h="16840" w:code="9"/>
          <w:pgMar w:top="1440" w:right="1440" w:bottom="1440" w:left="1440" w:header="709" w:footer="567" w:gutter="0"/>
          <w:lnNumType w:countBy="1" w:restart="continuous"/>
          <w:cols w:space="708"/>
          <w:docGrid w:linePitch="360"/>
        </w:sectPr>
      </w:pPr>
    </w:p>
    <w:p w14:paraId="2AF3D331" w14:textId="00B7379F" w:rsidR="00A40EFE" w:rsidRDefault="00941E23" w:rsidP="001D6D84">
      <w:pPr>
        <w:pStyle w:val="Heading2"/>
      </w:pPr>
      <w:bookmarkStart w:id="30" w:name="_Ref33607868"/>
      <w:r>
        <w:lastRenderedPageBreak/>
        <w:t xml:space="preserve">7. </w:t>
      </w:r>
      <w:r>
        <w:tab/>
      </w:r>
      <w:r w:rsidR="00A40EFE">
        <w:t>Supplementary Information</w:t>
      </w:r>
    </w:p>
    <w:p w14:paraId="5FAE01D3" w14:textId="67B518C4" w:rsidR="0098771F" w:rsidRPr="00EE26FC" w:rsidRDefault="0098771F" w:rsidP="0098771F">
      <w:pPr>
        <w:pStyle w:val="Caption"/>
        <w:keepNext/>
        <w:rPr>
          <w:rFonts w:ascii="Times New Roman" w:hAnsi="Times New Roman"/>
          <w:sz w:val="22"/>
          <w:szCs w:val="22"/>
        </w:rPr>
      </w:pPr>
      <w:bookmarkStart w:id="31" w:name="_Ref40103768"/>
      <w:r w:rsidRPr="00EE26FC">
        <w:rPr>
          <w:rFonts w:ascii="Times New Roman" w:hAnsi="Times New Roman"/>
          <w:sz w:val="22"/>
          <w:szCs w:val="22"/>
        </w:rPr>
        <w:t xml:space="preserve">Table </w:t>
      </w:r>
      <w:r w:rsidR="00C66CA5">
        <w:rPr>
          <w:rFonts w:ascii="Times New Roman" w:hAnsi="Times New Roman"/>
          <w:sz w:val="22"/>
          <w:szCs w:val="22"/>
        </w:rPr>
        <w:t>SI-1</w:t>
      </w:r>
      <w:bookmarkEnd w:id="30"/>
      <w:bookmarkEnd w:id="31"/>
      <w:r w:rsidRPr="00EE26FC">
        <w:rPr>
          <w:rFonts w:ascii="Times New Roman" w:hAnsi="Times New Roman"/>
          <w:sz w:val="22"/>
          <w:szCs w:val="22"/>
        </w:rPr>
        <w:t xml:space="preserve"> – The mean</w:t>
      </w:r>
      <w:r w:rsidR="006042A2">
        <w:rPr>
          <w:rFonts w:ascii="Times New Roman" w:hAnsi="Times New Roman"/>
          <w:sz w:val="22"/>
          <w:szCs w:val="22"/>
        </w:rPr>
        <w:t>,</w:t>
      </w:r>
      <w:r w:rsidRPr="00EE26FC">
        <w:rPr>
          <w:rFonts w:ascii="Times New Roman" w:hAnsi="Times New Roman"/>
          <w:sz w:val="22"/>
          <w:szCs w:val="22"/>
        </w:rPr>
        <w:t xml:space="preserve"> standard deviation</w:t>
      </w:r>
      <w:r w:rsidR="006042A2">
        <w:rPr>
          <w:rFonts w:ascii="Times New Roman" w:hAnsi="Times New Roman"/>
          <w:sz w:val="22"/>
          <w:szCs w:val="22"/>
        </w:rPr>
        <w:t xml:space="preserve">, and number of </w:t>
      </w:r>
      <w:r w:rsidR="001701A6">
        <w:rPr>
          <w:rFonts w:ascii="Times New Roman" w:hAnsi="Times New Roman"/>
          <w:sz w:val="22"/>
          <w:szCs w:val="22"/>
        </w:rPr>
        <w:t>pits in which individuals were present</w:t>
      </w:r>
      <w:r w:rsidR="006042A2">
        <w:rPr>
          <w:rFonts w:ascii="Times New Roman" w:hAnsi="Times New Roman"/>
          <w:sz w:val="22"/>
          <w:szCs w:val="22"/>
        </w:rPr>
        <w:t xml:space="preserve"> used to calculate the mean,</w:t>
      </w:r>
      <w:r w:rsidRPr="00EE26FC">
        <w:rPr>
          <w:rFonts w:ascii="Times New Roman" w:hAnsi="Times New Roman"/>
          <w:sz w:val="22"/>
          <w:szCs w:val="22"/>
        </w:rPr>
        <w:t xml:space="preserve"> of the abundance of adult</w:t>
      </w:r>
      <w:r w:rsidR="006042A2">
        <w:rPr>
          <w:rFonts w:ascii="Times New Roman" w:hAnsi="Times New Roman"/>
          <w:sz w:val="22"/>
          <w:szCs w:val="22"/>
        </w:rPr>
        <w:t>s</w:t>
      </w:r>
      <w:r w:rsidRPr="00EE26FC">
        <w:rPr>
          <w:rFonts w:ascii="Times New Roman" w:hAnsi="Times New Roman"/>
          <w:sz w:val="22"/>
          <w:szCs w:val="22"/>
        </w:rPr>
        <w:t xml:space="preserve"> m</w:t>
      </w:r>
      <w:r w:rsidR="00EA3F47" w:rsidRPr="00EE26FC">
        <w:rPr>
          <w:rFonts w:ascii="Times New Roman" w:hAnsi="Times New Roman"/>
          <w:sz w:val="22"/>
          <w:szCs w:val="22"/>
          <w:vertAlign w:val="superscript"/>
        </w:rPr>
        <w:t>-</w:t>
      </w:r>
      <w:r w:rsidRPr="00EE26FC">
        <w:rPr>
          <w:rFonts w:ascii="Times New Roman" w:hAnsi="Times New Roman"/>
          <w:sz w:val="22"/>
          <w:szCs w:val="22"/>
          <w:vertAlign w:val="superscript"/>
        </w:rPr>
        <w:t>2</w:t>
      </w:r>
      <w:r w:rsidRPr="00EE26FC">
        <w:rPr>
          <w:rFonts w:ascii="Times New Roman" w:hAnsi="Times New Roman"/>
          <w:sz w:val="22"/>
          <w:szCs w:val="22"/>
        </w:rPr>
        <w:t xml:space="preserve"> of each of the seven earthworm species found in the </w:t>
      </w:r>
      <w:r w:rsidR="00C9792D" w:rsidRPr="00EE26FC">
        <w:rPr>
          <w:rFonts w:ascii="Times New Roman" w:hAnsi="Times New Roman"/>
          <w:sz w:val="22"/>
          <w:szCs w:val="22"/>
        </w:rPr>
        <w:t xml:space="preserve">crop, margin, and pasture </w:t>
      </w:r>
      <w:r w:rsidR="00A525DE" w:rsidRPr="00EE26FC">
        <w:rPr>
          <w:rFonts w:ascii="Times New Roman" w:hAnsi="Times New Roman"/>
          <w:sz w:val="22"/>
          <w:szCs w:val="22"/>
        </w:rPr>
        <w:t>sites</w:t>
      </w:r>
      <w:r w:rsidR="00A525DE">
        <w:rPr>
          <w:rFonts w:ascii="Times New Roman" w:hAnsi="Times New Roman"/>
          <w:sz w:val="22"/>
          <w:szCs w:val="22"/>
        </w:rPr>
        <w:t xml:space="preserve">. Standard deviation N/A indicates earthworm presence in only one pit across all sampling dates.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018"/>
        <w:gridCol w:w="1748"/>
        <w:gridCol w:w="2088"/>
        <w:gridCol w:w="1852"/>
        <w:gridCol w:w="2095"/>
        <w:gridCol w:w="1967"/>
      </w:tblGrid>
      <w:tr w:rsidR="00A477A5" w:rsidRPr="00772FA4" w14:paraId="7CFBA6AE" w14:textId="77777777" w:rsidTr="001701A6">
        <w:trPr>
          <w:jc w:val="center"/>
        </w:trPr>
        <w:tc>
          <w:tcPr>
            <w:tcW w:w="2192" w:type="dxa"/>
            <w:tcBorders>
              <w:top w:val="single" w:sz="4" w:space="0" w:color="auto"/>
              <w:bottom w:val="single" w:sz="4" w:space="0" w:color="auto"/>
            </w:tcBorders>
          </w:tcPr>
          <w:p w14:paraId="6DE63075" w14:textId="77777777" w:rsidR="00A477A5" w:rsidRPr="00F54F3B" w:rsidRDefault="00A477A5" w:rsidP="007203EB">
            <w:pPr>
              <w:keepNext/>
              <w:spacing w:line="240" w:lineRule="auto"/>
              <w:jc w:val="center"/>
              <w:rPr>
                <w:b/>
                <w:sz w:val="22"/>
                <w:szCs w:val="22"/>
              </w:rPr>
            </w:pPr>
          </w:p>
        </w:tc>
        <w:tc>
          <w:tcPr>
            <w:tcW w:w="3766" w:type="dxa"/>
            <w:gridSpan w:val="2"/>
            <w:tcBorders>
              <w:top w:val="single" w:sz="4" w:space="0" w:color="auto"/>
              <w:bottom w:val="single" w:sz="4" w:space="0" w:color="auto"/>
            </w:tcBorders>
          </w:tcPr>
          <w:p w14:paraId="08BD87F4" w14:textId="47A432E7" w:rsidR="00A477A5" w:rsidRPr="00F54F3B" w:rsidRDefault="00A477A5" w:rsidP="007203EB">
            <w:pPr>
              <w:keepNext/>
              <w:spacing w:line="240" w:lineRule="auto"/>
              <w:jc w:val="center"/>
              <w:rPr>
                <w:b/>
                <w:sz w:val="22"/>
                <w:szCs w:val="22"/>
              </w:rPr>
            </w:pPr>
            <w:r w:rsidRPr="00772FA4">
              <w:rPr>
                <w:b/>
                <w:szCs w:val="22"/>
              </w:rPr>
              <w:t>Crop</w:t>
            </w:r>
          </w:p>
        </w:tc>
        <w:tc>
          <w:tcPr>
            <w:tcW w:w="3940" w:type="dxa"/>
            <w:gridSpan w:val="2"/>
            <w:tcBorders>
              <w:top w:val="single" w:sz="4" w:space="0" w:color="auto"/>
              <w:bottom w:val="single" w:sz="4" w:space="0" w:color="auto"/>
            </w:tcBorders>
          </w:tcPr>
          <w:p w14:paraId="4DD9AB75" w14:textId="005BEDA1" w:rsidR="00A477A5" w:rsidRPr="00F54F3B" w:rsidRDefault="00A477A5" w:rsidP="007203EB">
            <w:pPr>
              <w:keepNext/>
              <w:spacing w:line="240" w:lineRule="auto"/>
              <w:jc w:val="center"/>
              <w:rPr>
                <w:b/>
                <w:sz w:val="22"/>
                <w:szCs w:val="22"/>
              </w:rPr>
            </w:pPr>
            <w:r w:rsidRPr="00772FA4">
              <w:rPr>
                <w:b/>
                <w:szCs w:val="22"/>
              </w:rPr>
              <w:t>Margin</w:t>
            </w:r>
          </w:p>
        </w:tc>
        <w:tc>
          <w:tcPr>
            <w:tcW w:w="4062" w:type="dxa"/>
            <w:gridSpan w:val="2"/>
            <w:tcBorders>
              <w:top w:val="single" w:sz="4" w:space="0" w:color="auto"/>
              <w:bottom w:val="single" w:sz="4" w:space="0" w:color="auto"/>
            </w:tcBorders>
          </w:tcPr>
          <w:p w14:paraId="62F21AD1" w14:textId="1D348637" w:rsidR="00A477A5" w:rsidRPr="00F54F3B" w:rsidRDefault="00A477A5" w:rsidP="007203EB">
            <w:pPr>
              <w:keepNext/>
              <w:spacing w:line="240" w:lineRule="auto"/>
              <w:jc w:val="center"/>
              <w:rPr>
                <w:b/>
                <w:sz w:val="22"/>
                <w:szCs w:val="22"/>
              </w:rPr>
            </w:pPr>
            <w:r w:rsidRPr="00772FA4">
              <w:rPr>
                <w:b/>
                <w:szCs w:val="22"/>
              </w:rPr>
              <w:t>Pasture</w:t>
            </w:r>
          </w:p>
        </w:tc>
      </w:tr>
      <w:tr w:rsidR="00A477A5" w:rsidRPr="00772FA4" w14:paraId="0EBAF490" w14:textId="48796C2E" w:rsidTr="00F54F3B">
        <w:trPr>
          <w:jc w:val="center"/>
        </w:trPr>
        <w:tc>
          <w:tcPr>
            <w:tcW w:w="2192" w:type="dxa"/>
            <w:tcBorders>
              <w:top w:val="single" w:sz="4" w:space="0" w:color="auto"/>
              <w:bottom w:val="single" w:sz="4" w:space="0" w:color="auto"/>
            </w:tcBorders>
          </w:tcPr>
          <w:p w14:paraId="3188F018" w14:textId="77777777" w:rsidR="00A477A5" w:rsidRPr="00772FA4" w:rsidRDefault="00A477A5" w:rsidP="00A477A5">
            <w:pPr>
              <w:keepNext/>
              <w:spacing w:line="240" w:lineRule="auto"/>
              <w:jc w:val="center"/>
              <w:rPr>
                <w:b/>
                <w:sz w:val="22"/>
                <w:szCs w:val="22"/>
              </w:rPr>
            </w:pPr>
            <w:r w:rsidRPr="00772FA4">
              <w:rPr>
                <w:b/>
                <w:szCs w:val="22"/>
              </w:rPr>
              <w:t>Species</w:t>
            </w:r>
          </w:p>
        </w:tc>
        <w:tc>
          <w:tcPr>
            <w:tcW w:w="2018" w:type="dxa"/>
            <w:tcBorders>
              <w:top w:val="single" w:sz="4" w:space="0" w:color="auto"/>
              <w:bottom w:val="single" w:sz="4" w:space="0" w:color="auto"/>
            </w:tcBorders>
          </w:tcPr>
          <w:p w14:paraId="6D6F8688" w14:textId="29840F51" w:rsidR="00A477A5" w:rsidRPr="00772FA4" w:rsidRDefault="00A477A5" w:rsidP="00A477A5">
            <w:pPr>
              <w:keepNext/>
              <w:spacing w:line="240" w:lineRule="auto"/>
              <w:jc w:val="center"/>
              <w:rPr>
                <w:b/>
                <w:sz w:val="22"/>
                <w:szCs w:val="22"/>
              </w:rPr>
            </w:pPr>
            <w:r w:rsidRPr="00772FA4">
              <w:rPr>
                <w:b/>
                <w:szCs w:val="22"/>
              </w:rPr>
              <w:t>Rarely flooded</w:t>
            </w:r>
          </w:p>
        </w:tc>
        <w:tc>
          <w:tcPr>
            <w:tcW w:w="1748" w:type="dxa"/>
            <w:tcBorders>
              <w:top w:val="single" w:sz="4" w:space="0" w:color="auto"/>
              <w:bottom w:val="single" w:sz="4" w:space="0" w:color="auto"/>
            </w:tcBorders>
          </w:tcPr>
          <w:p w14:paraId="785C8F61" w14:textId="6F45682E" w:rsidR="00A477A5" w:rsidRPr="00F54F3B" w:rsidRDefault="00A477A5" w:rsidP="00A477A5">
            <w:pPr>
              <w:keepNext/>
              <w:spacing w:line="240" w:lineRule="auto"/>
              <w:jc w:val="center"/>
              <w:rPr>
                <w:b/>
                <w:sz w:val="22"/>
                <w:szCs w:val="22"/>
              </w:rPr>
            </w:pPr>
            <w:r w:rsidRPr="00772FA4">
              <w:rPr>
                <w:b/>
                <w:szCs w:val="22"/>
              </w:rPr>
              <w:t>Frequently flooded</w:t>
            </w:r>
          </w:p>
        </w:tc>
        <w:tc>
          <w:tcPr>
            <w:tcW w:w="2088" w:type="dxa"/>
            <w:tcBorders>
              <w:top w:val="single" w:sz="4" w:space="0" w:color="auto"/>
              <w:bottom w:val="single" w:sz="4" w:space="0" w:color="auto"/>
            </w:tcBorders>
          </w:tcPr>
          <w:p w14:paraId="6A8909FD" w14:textId="4A4C506C" w:rsidR="00A477A5" w:rsidRPr="00772FA4" w:rsidRDefault="00A477A5" w:rsidP="00A477A5">
            <w:pPr>
              <w:keepNext/>
              <w:spacing w:line="240" w:lineRule="auto"/>
              <w:jc w:val="center"/>
              <w:rPr>
                <w:b/>
                <w:sz w:val="22"/>
                <w:szCs w:val="22"/>
              </w:rPr>
            </w:pPr>
            <w:r w:rsidRPr="00772FA4">
              <w:rPr>
                <w:b/>
                <w:szCs w:val="22"/>
              </w:rPr>
              <w:t>Rarely flooded</w:t>
            </w:r>
          </w:p>
        </w:tc>
        <w:tc>
          <w:tcPr>
            <w:tcW w:w="1852" w:type="dxa"/>
            <w:tcBorders>
              <w:top w:val="single" w:sz="4" w:space="0" w:color="auto"/>
              <w:bottom w:val="single" w:sz="4" w:space="0" w:color="auto"/>
            </w:tcBorders>
          </w:tcPr>
          <w:p w14:paraId="55A33C8A" w14:textId="5AC2DDF0" w:rsidR="00A477A5" w:rsidRPr="00F54F3B" w:rsidRDefault="00A477A5" w:rsidP="00A477A5">
            <w:pPr>
              <w:keepNext/>
              <w:spacing w:line="240" w:lineRule="auto"/>
              <w:jc w:val="center"/>
              <w:rPr>
                <w:b/>
                <w:sz w:val="22"/>
                <w:szCs w:val="22"/>
              </w:rPr>
            </w:pPr>
            <w:r w:rsidRPr="00772FA4">
              <w:rPr>
                <w:b/>
                <w:szCs w:val="22"/>
              </w:rPr>
              <w:t>Frequently flooded</w:t>
            </w:r>
          </w:p>
        </w:tc>
        <w:tc>
          <w:tcPr>
            <w:tcW w:w="2095" w:type="dxa"/>
            <w:tcBorders>
              <w:top w:val="single" w:sz="4" w:space="0" w:color="auto"/>
              <w:bottom w:val="single" w:sz="4" w:space="0" w:color="auto"/>
            </w:tcBorders>
          </w:tcPr>
          <w:p w14:paraId="26510F0C" w14:textId="6CB60956" w:rsidR="00A477A5" w:rsidRPr="00772FA4" w:rsidRDefault="00A477A5" w:rsidP="00A477A5">
            <w:pPr>
              <w:keepNext/>
              <w:spacing w:line="240" w:lineRule="auto"/>
              <w:jc w:val="center"/>
              <w:rPr>
                <w:b/>
                <w:sz w:val="22"/>
                <w:szCs w:val="22"/>
              </w:rPr>
            </w:pPr>
            <w:r w:rsidRPr="00772FA4">
              <w:rPr>
                <w:b/>
                <w:szCs w:val="22"/>
              </w:rPr>
              <w:t>Rarely flooded</w:t>
            </w:r>
          </w:p>
        </w:tc>
        <w:tc>
          <w:tcPr>
            <w:tcW w:w="1967" w:type="dxa"/>
            <w:tcBorders>
              <w:top w:val="single" w:sz="4" w:space="0" w:color="auto"/>
              <w:bottom w:val="single" w:sz="4" w:space="0" w:color="auto"/>
            </w:tcBorders>
          </w:tcPr>
          <w:p w14:paraId="7537E93D" w14:textId="37804A0C" w:rsidR="00A477A5" w:rsidRPr="00F54F3B" w:rsidRDefault="00A477A5" w:rsidP="00A477A5">
            <w:pPr>
              <w:keepNext/>
              <w:spacing w:line="240" w:lineRule="auto"/>
              <w:jc w:val="center"/>
              <w:rPr>
                <w:b/>
                <w:sz w:val="22"/>
                <w:szCs w:val="22"/>
              </w:rPr>
            </w:pPr>
            <w:r w:rsidRPr="00772FA4">
              <w:rPr>
                <w:b/>
                <w:szCs w:val="22"/>
              </w:rPr>
              <w:t>Frequently flooded</w:t>
            </w:r>
          </w:p>
        </w:tc>
      </w:tr>
      <w:tr w:rsidR="00A477A5" w:rsidRPr="00772FA4" w14:paraId="2F67EFF9" w14:textId="7CFBC2C4" w:rsidTr="00F54F3B">
        <w:trPr>
          <w:jc w:val="center"/>
        </w:trPr>
        <w:tc>
          <w:tcPr>
            <w:tcW w:w="2192" w:type="dxa"/>
            <w:tcBorders>
              <w:top w:val="single" w:sz="4" w:space="0" w:color="auto"/>
            </w:tcBorders>
          </w:tcPr>
          <w:p w14:paraId="3544EA71" w14:textId="77777777" w:rsidR="00A477A5" w:rsidRPr="00772FA4" w:rsidRDefault="00A477A5" w:rsidP="007203EB">
            <w:pPr>
              <w:keepNext/>
              <w:spacing w:line="240" w:lineRule="auto"/>
              <w:jc w:val="center"/>
              <w:rPr>
                <w:i/>
                <w:sz w:val="22"/>
                <w:szCs w:val="22"/>
              </w:rPr>
            </w:pPr>
            <w:r w:rsidRPr="00772FA4">
              <w:rPr>
                <w:i/>
                <w:szCs w:val="22"/>
              </w:rPr>
              <w:t>A. chlorotica</w:t>
            </w:r>
          </w:p>
        </w:tc>
        <w:tc>
          <w:tcPr>
            <w:tcW w:w="2018" w:type="dxa"/>
            <w:tcBorders>
              <w:top w:val="single" w:sz="4" w:space="0" w:color="auto"/>
            </w:tcBorders>
          </w:tcPr>
          <w:p w14:paraId="2FE2B862" w14:textId="3FBB66C1" w:rsidR="00A477A5" w:rsidRPr="00772FA4" w:rsidRDefault="00E61412" w:rsidP="007203EB">
            <w:pPr>
              <w:keepNext/>
              <w:spacing w:line="240" w:lineRule="auto"/>
              <w:jc w:val="center"/>
              <w:rPr>
                <w:b/>
                <w:sz w:val="22"/>
                <w:szCs w:val="22"/>
              </w:rPr>
            </w:pPr>
            <w:r>
              <w:rPr>
                <w:szCs w:val="22"/>
              </w:rPr>
              <w:t>50 (</w:t>
            </w:r>
            <w:r>
              <w:rPr>
                <w:sz w:val="22"/>
                <w:szCs w:val="22"/>
              </w:rPr>
              <w:t>±</w:t>
            </w:r>
            <w:r>
              <w:t>37.98, 14)</w:t>
            </w:r>
          </w:p>
        </w:tc>
        <w:tc>
          <w:tcPr>
            <w:tcW w:w="1748" w:type="dxa"/>
            <w:tcBorders>
              <w:top w:val="single" w:sz="4" w:space="0" w:color="auto"/>
            </w:tcBorders>
          </w:tcPr>
          <w:p w14:paraId="11A84D51" w14:textId="31F0713B" w:rsidR="00A477A5" w:rsidRPr="00F54F3B" w:rsidRDefault="0065029F" w:rsidP="007203EB">
            <w:pPr>
              <w:keepNext/>
              <w:spacing w:line="240" w:lineRule="auto"/>
              <w:jc w:val="center"/>
              <w:rPr>
                <w:sz w:val="22"/>
                <w:szCs w:val="22"/>
              </w:rPr>
            </w:pPr>
            <w:r>
              <w:rPr>
                <w:sz w:val="22"/>
                <w:szCs w:val="22"/>
              </w:rPr>
              <w:t>56.82 (± 37.23, 11)</w:t>
            </w:r>
          </w:p>
        </w:tc>
        <w:tc>
          <w:tcPr>
            <w:tcW w:w="2088" w:type="dxa"/>
            <w:tcBorders>
              <w:top w:val="single" w:sz="4" w:space="0" w:color="auto"/>
            </w:tcBorders>
          </w:tcPr>
          <w:p w14:paraId="27C85E72" w14:textId="1361C665" w:rsidR="00A477A5" w:rsidRPr="00772FA4" w:rsidRDefault="00E61412" w:rsidP="007203EB">
            <w:pPr>
              <w:keepNext/>
              <w:spacing w:line="240" w:lineRule="auto"/>
              <w:jc w:val="center"/>
              <w:rPr>
                <w:b/>
                <w:sz w:val="22"/>
                <w:szCs w:val="22"/>
              </w:rPr>
            </w:pPr>
            <w:r>
              <w:rPr>
                <w:szCs w:val="22"/>
              </w:rPr>
              <w:t>25 (N/A, 1)</w:t>
            </w:r>
          </w:p>
        </w:tc>
        <w:tc>
          <w:tcPr>
            <w:tcW w:w="1852" w:type="dxa"/>
            <w:tcBorders>
              <w:top w:val="single" w:sz="4" w:space="0" w:color="auto"/>
            </w:tcBorders>
          </w:tcPr>
          <w:p w14:paraId="74A3EBD8" w14:textId="26B99CA0" w:rsidR="00A477A5" w:rsidRPr="00F54F3B" w:rsidRDefault="00804C5D" w:rsidP="007203EB">
            <w:pPr>
              <w:keepNext/>
              <w:spacing w:line="240" w:lineRule="auto"/>
              <w:jc w:val="center"/>
              <w:rPr>
                <w:sz w:val="22"/>
                <w:szCs w:val="22"/>
              </w:rPr>
            </w:pPr>
            <w:r>
              <w:rPr>
                <w:sz w:val="22"/>
                <w:szCs w:val="22"/>
              </w:rPr>
              <w:t>52.27 (± 48.03, 11)</w:t>
            </w:r>
          </w:p>
        </w:tc>
        <w:tc>
          <w:tcPr>
            <w:tcW w:w="2095" w:type="dxa"/>
            <w:tcBorders>
              <w:top w:val="single" w:sz="4" w:space="0" w:color="auto"/>
            </w:tcBorders>
          </w:tcPr>
          <w:p w14:paraId="4CDC02E5" w14:textId="2904C0B9" w:rsidR="00A477A5" w:rsidRPr="00772FA4" w:rsidRDefault="00A525DE" w:rsidP="007203EB">
            <w:pPr>
              <w:keepNext/>
              <w:spacing w:line="240" w:lineRule="auto"/>
              <w:jc w:val="center"/>
              <w:rPr>
                <w:sz w:val="22"/>
                <w:szCs w:val="22"/>
              </w:rPr>
            </w:pPr>
            <w:r>
              <w:rPr>
                <w:szCs w:val="22"/>
              </w:rPr>
              <w:t>76.19 (</w:t>
            </w:r>
            <w:r>
              <w:rPr>
                <w:sz w:val="22"/>
                <w:szCs w:val="22"/>
              </w:rPr>
              <w:t>± 48.40, 21)</w:t>
            </w:r>
          </w:p>
        </w:tc>
        <w:tc>
          <w:tcPr>
            <w:tcW w:w="1967" w:type="dxa"/>
            <w:tcBorders>
              <w:top w:val="single" w:sz="4" w:space="0" w:color="auto"/>
            </w:tcBorders>
          </w:tcPr>
          <w:p w14:paraId="616BD1E9" w14:textId="1AF659B9" w:rsidR="00A477A5" w:rsidRPr="00F54F3B" w:rsidRDefault="001701A6" w:rsidP="007203EB">
            <w:pPr>
              <w:keepNext/>
              <w:spacing w:line="240" w:lineRule="auto"/>
              <w:jc w:val="center"/>
              <w:rPr>
                <w:sz w:val="22"/>
                <w:szCs w:val="22"/>
              </w:rPr>
            </w:pPr>
            <w:r>
              <w:rPr>
                <w:sz w:val="22"/>
                <w:szCs w:val="22"/>
              </w:rPr>
              <w:t>151.52 (± 96.61, 33)</w:t>
            </w:r>
          </w:p>
        </w:tc>
      </w:tr>
      <w:tr w:rsidR="00A477A5" w:rsidRPr="00772FA4" w14:paraId="0A7F05D4" w14:textId="0060C977" w:rsidTr="00F54F3B">
        <w:trPr>
          <w:jc w:val="center"/>
        </w:trPr>
        <w:tc>
          <w:tcPr>
            <w:tcW w:w="2192" w:type="dxa"/>
          </w:tcPr>
          <w:p w14:paraId="416DE2B2" w14:textId="77777777" w:rsidR="00A477A5" w:rsidRPr="00772FA4" w:rsidRDefault="00A477A5" w:rsidP="007203EB">
            <w:pPr>
              <w:keepNext/>
              <w:spacing w:line="240" w:lineRule="auto"/>
              <w:jc w:val="center"/>
              <w:rPr>
                <w:i/>
                <w:sz w:val="22"/>
                <w:szCs w:val="22"/>
              </w:rPr>
            </w:pPr>
            <w:r w:rsidRPr="00772FA4">
              <w:rPr>
                <w:i/>
                <w:szCs w:val="22"/>
              </w:rPr>
              <w:t>A. caliginosa</w:t>
            </w:r>
          </w:p>
        </w:tc>
        <w:tc>
          <w:tcPr>
            <w:tcW w:w="2018" w:type="dxa"/>
          </w:tcPr>
          <w:p w14:paraId="2F9EAC31" w14:textId="36623D3E" w:rsidR="00A477A5" w:rsidRPr="00772FA4" w:rsidRDefault="00E61412" w:rsidP="007203EB">
            <w:pPr>
              <w:keepNext/>
              <w:spacing w:line="240" w:lineRule="auto"/>
              <w:jc w:val="center"/>
              <w:rPr>
                <w:sz w:val="22"/>
                <w:szCs w:val="22"/>
              </w:rPr>
            </w:pPr>
            <w:r>
              <w:rPr>
                <w:szCs w:val="22"/>
              </w:rPr>
              <w:t>41.67 (</w:t>
            </w:r>
            <w:r>
              <w:rPr>
                <w:sz w:val="22"/>
                <w:szCs w:val="22"/>
              </w:rPr>
              <w:t>± 20.41, 6)</w:t>
            </w:r>
          </w:p>
        </w:tc>
        <w:tc>
          <w:tcPr>
            <w:tcW w:w="1748" w:type="dxa"/>
          </w:tcPr>
          <w:p w14:paraId="37691AE3" w14:textId="78974937" w:rsidR="00A477A5" w:rsidRPr="00F54F3B" w:rsidRDefault="00E61412" w:rsidP="007203EB">
            <w:pPr>
              <w:keepNext/>
              <w:spacing w:line="240" w:lineRule="auto"/>
              <w:jc w:val="center"/>
              <w:rPr>
                <w:sz w:val="22"/>
                <w:szCs w:val="22"/>
              </w:rPr>
            </w:pPr>
            <w:r>
              <w:rPr>
                <w:sz w:val="22"/>
                <w:szCs w:val="22"/>
              </w:rPr>
              <w:t>25 (± 0, 2)</w:t>
            </w:r>
          </w:p>
        </w:tc>
        <w:tc>
          <w:tcPr>
            <w:tcW w:w="2088" w:type="dxa"/>
          </w:tcPr>
          <w:p w14:paraId="7540B25B" w14:textId="71D44AAA" w:rsidR="00A477A5" w:rsidRPr="00772FA4" w:rsidRDefault="00E61412" w:rsidP="007203EB">
            <w:pPr>
              <w:keepNext/>
              <w:spacing w:line="240" w:lineRule="auto"/>
              <w:jc w:val="center"/>
              <w:rPr>
                <w:sz w:val="22"/>
                <w:szCs w:val="22"/>
              </w:rPr>
            </w:pPr>
            <w:r>
              <w:rPr>
                <w:szCs w:val="22"/>
              </w:rPr>
              <w:t>53.57 (</w:t>
            </w:r>
            <w:r>
              <w:rPr>
                <w:sz w:val="22"/>
                <w:szCs w:val="22"/>
              </w:rPr>
              <w:t>± 22.49, 7)</w:t>
            </w:r>
          </w:p>
        </w:tc>
        <w:tc>
          <w:tcPr>
            <w:tcW w:w="1852" w:type="dxa"/>
          </w:tcPr>
          <w:p w14:paraId="2072B327" w14:textId="68C886DB" w:rsidR="00A477A5" w:rsidRPr="00F54F3B" w:rsidRDefault="00804C5D" w:rsidP="007203EB">
            <w:pPr>
              <w:keepNext/>
              <w:spacing w:line="240" w:lineRule="auto"/>
              <w:jc w:val="center"/>
              <w:rPr>
                <w:sz w:val="22"/>
                <w:szCs w:val="22"/>
              </w:rPr>
            </w:pPr>
            <w:r>
              <w:rPr>
                <w:sz w:val="22"/>
                <w:szCs w:val="22"/>
              </w:rPr>
              <w:t>37.5 (± 13.69, 6)</w:t>
            </w:r>
          </w:p>
        </w:tc>
        <w:tc>
          <w:tcPr>
            <w:tcW w:w="2095" w:type="dxa"/>
          </w:tcPr>
          <w:p w14:paraId="4E07561A" w14:textId="78413F1C" w:rsidR="00A477A5" w:rsidRPr="00772FA4" w:rsidRDefault="00A525DE" w:rsidP="007203EB">
            <w:pPr>
              <w:keepNext/>
              <w:spacing w:line="240" w:lineRule="auto"/>
              <w:jc w:val="center"/>
              <w:rPr>
                <w:b/>
                <w:sz w:val="22"/>
                <w:szCs w:val="22"/>
              </w:rPr>
            </w:pPr>
            <w:r>
              <w:rPr>
                <w:szCs w:val="22"/>
              </w:rPr>
              <w:t>31.67 (</w:t>
            </w:r>
            <w:r>
              <w:rPr>
                <w:sz w:val="22"/>
                <w:szCs w:val="22"/>
              </w:rPr>
              <w:t>± 19.97. 15)</w:t>
            </w:r>
          </w:p>
        </w:tc>
        <w:tc>
          <w:tcPr>
            <w:tcW w:w="1967" w:type="dxa"/>
          </w:tcPr>
          <w:p w14:paraId="1C1D8A56" w14:textId="586315F5" w:rsidR="00A477A5" w:rsidRPr="00F54F3B" w:rsidRDefault="001701A6" w:rsidP="007203EB">
            <w:pPr>
              <w:keepNext/>
              <w:spacing w:line="240" w:lineRule="auto"/>
              <w:jc w:val="center"/>
              <w:rPr>
                <w:sz w:val="22"/>
                <w:szCs w:val="22"/>
              </w:rPr>
            </w:pPr>
            <w:r>
              <w:rPr>
                <w:sz w:val="22"/>
                <w:szCs w:val="22"/>
              </w:rPr>
              <w:t>50.93 (± 47.27, 27)</w:t>
            </w:r>
          </w:p>
        </w:tc>
      </w:tr>
      <w:tr w:rsidR="00A477A5" w:rsidRPr="00772FA4" w14:paraId="4515D8EC" w14:textId="3450D03F" w:rsidTr="00F54F3B">
        <w:trPr>
          <w:jc w:val="center"/>
        </w:trPr>
        <w:tc>
          <w:tcPr>
            <w:tcW w:w="2192" w:type="dxa"/>
          </w:tcPr>
          <w:p w14:paraId="460F5C73" w14:textId="77777777" w:rsidR="00A477A5" w:rsidRPr="00772FA4" w:rsidRDefault="00A477A5" w:rsidP="007203EB">
            <w:pPr>
              <w:keepNext/>
              <w:spacing w:line="240" w:lineRule="auto"/>
              <w:jc w:val="center"/>
              <w:rPr>
                <w:i/>
                <w:sz w:val="22"/>
                <w:szCs w:val="22"/>
              </w:rPr>
            </w:pPr>
            <w:r w:rsidRPr="00772FA4">
              <w:rPr>
                <w:i/>
                <w:szCs w:val="22"/>
              </w:rPr>
              <w:t>A. rosea</w:t>
            </w:r>
          </w:p>
        </w:tc>
        <w:tc>
          <w:tcPr>
            <w:tcW w:w="2018" w:type="dxa"/>
          </w:tcPr>
          <w:p w14:paraId="565A77BA" w14:textId="7A1F0FFA" w:rsidR="00A477A5" w:rsidRPr="00772FA4" w:rsidRDefault="00E61412" w:rsidP="007203EB">
            <w:pPr>
              <w:keepNext/>
              <w:spacing w:line="240" w:lineRule="auto"/>
              <w:jc w:val="center"/>
              <w:rPr>
                <w:sz w:val="22"/>
                <w:szCs w:val="22"/>
              </w:rPr>
            </w:pPr>
            <w:r>
              <w:rPr>
                <w:szCs w:val="22"/>
              </w:rPr>
              <w:t>33.33 (</w:t>
            </w:r>
            <w:r>
              <w:rPr>
                <w:sz w:val="22"/>
                <w:szCs w:val="22"/>
              </w:rPr>
              <w:t>± 14.43, 3)</w:t>
            </w:r>
          </w:p>
        </w:tc>
        <w:tc>
          <w:tcPr>
            <w:tcW w:w="1748" w:type="dxa"/>
          </w:tcPr>
          <w:p w14:paraId="6FD8FCD3" w14:textId="68800199" w:rsidR="00A477A5" w:rsidRPr="00F54F3B" w:rsidRDefault="00D3452A" w:rsidP="007203EB">
            <w:pPr>
              <w:keepNext/>
              <w:spacing w:line="240" w:lineRule="auto"/>
              <w:jc w:val="center"/>
              <w:rPr>
                <w:sz w:val="22"/>
                <w:szCs w:val="22"/>
              </w:rPr>
            </w:pPr>
            <w:r>
              <w:rPr>
                <w:sz w:val="22"/>
                <w:szCs w:val="22"/>
              </w:rPr>
              <w:t>25 (N/A, 1)</w:t>
            </w:r>
          </w:p>
        </w:tc>
        <w:tc>
          <w:tcPr>
            <w:tcW w:w="2088" w:type="dxa"/>
          </w:tcPr>
          <w:p w14:paraId="67AFED24" w14:textId="14B4DEF0" w:rsidR="00A477A5" w:rsidRPr="00772FA4" w:rsidRDefault="00E61412" w:rsidP="007203EB">
            <w:pPr>
              <w:keepNext/>
              <w:spacing w:line="240" w:lineRule="auto"/>
              <w:jc w:val="center"/>
              <w:rPr>
                <w:sz w:val="22"/>
                <w:szCs w:val="22"/>
              </w:rPr>
            </w:pPr>
            <w:r>
              <w:rPr>
                <w:szCs w:val="22"/>
              </w:rPr>
              <w:t>25 (</w:t>
            </w:r>
            <w:r>
              <w:rPr>
                <w:sz w:val="22"/>
                <w:szCs w:val="22"/>
              </w:rPr>
              <w:t>± 0, 2)</w:t>
            </w:r>
          </w:p>
        </w:tc>
        <w:tc>
          <w:tcPr>
            <w:tcW w:w="1852" w:type="dxa"/>
          </w:tcPr>
          <w:p w14:paraId="6A5FCB95" w14:textId="29D1B99A" w:rsidR="00A477A5" w:rsidRPr="00F54F3B" w:rsidRDefault="00804C5D" w:rsidP="007203EB">
            <w:pPr>
              <w:keepNext/>
              <w:spacing w:line="240" w:lineRule="auto"/>
              <w:jc w:val="center"/>
              <w:rPr>
                <w:sz w:val="22"/>
                <w:szCs w:val="22"/>
              </w:rPr>
            </w:pPr>
            <w:r>
              <w:rPr>
                <w:szCs w:val="22"/>
              </w:rPr>
              <w:t>25 (</w:t>
            </w:r>
            <w:r>
              <w:rPr>
                <w:sz w:val="22"/>
                <w:szCs w:val="22"/>
              </w:rPr>
              <w:t>± 0, 2)</w:t>
            </w:r>
          </w:p>
        </w:tc>
        <w:tc>
          <w:tcPr>
            <w:tcW w:w="2095" w:type="dxa"/>
          </w:tcPr>
          <w:p w14:paraId="63295E5C" w14:textId="79D94D10" w:rsidR="00A477A5" w:rsidRPr="00772FA4" w:rsidRDefault="00A525DE" w:rsidP="007203EB">
            <w:pPr>
              <w:keepNext/>
              <w:spacing w:line="240" w:lineRule="auto"/>
              <w:jc w:val="center"/>
              <w:rPr>
                <w:sz w:val="22"/>
                <w:szCs w:val="22"/>
              </w:rPr>
            </w:pPr>
            <w:r>
              <w:rPr>
                <w:szCs w:val="22"/>
              </w:rPr>
              <w:t>25 (</w:t>
            </w:r>
            <w:r>
              <w:rPr>
                <w:sz w:val="22"/>
                <w:szCs w:val="22"/>
              </w:rPr>
              <w:t>± 0, 9)</w:t>
            </w:r>
          </w:p>
        </w:tc>
        <w:tc>
          <w:tcPr>
            <w:tcW w:w="1967" w:type="dxa"/>
          </w:tcPr>
          <w:p w14:paraId="1B51E24C" w14:textId="3C7ECAA3" w:rsidR="00A477A5" w:rsidRPr="00F54F3B" w:rsidRDefault="001701A6" w:rsidP="007203EB">
            <w:pPr>
              <w:keepNext/>
              <w:spacing w:line="240" w:lineRule="auto"/>
              <w:jc w:val="center"/>
              <w:rPr>
                <w:sz w:val="22"/>
                <w:szCs w:val="22"/>
              </w:rPr>
            </w:pPr>
            <w:r>
              <w:rPr>
                <w:sz w:val="22"/>
                <w:szCs w:val="22"/>
              </w:rPr>
              <w:t>34.38 (± 18.60, 8)</w:t>
            </w:r>
          </w:p>
        </w:tc>
      </w:tr>
      <w:tr w:rsidR="00A477A5" w:rsidRPr="00772FA4" w14:paraId="18E7EF69" w14:textId="2F63362E" w:rsidTr="00F54F3B">
        <w:trPr>
          <w:jc w:val="center"/>
        </w:trPr>
        <w:tc>
          <w:tcPr>
            <w:tcW w:w="2192" w:type="dxa"/>
          </w:tcPr>
          <w:p w14:paraId="722FA5FB" w14:textId="77777777" w:rsidR="00A477A5" w:rsidRPr="00772FA4" w:rsidRDefault="00A477A5" w:rsidP="007203EB">
            <w:pPr>
              <w:keepNext/>
              <w:spacing w:line="240" w:lineRule="auto"/>
              <w:jc w:val="center"/>
              <w:rPr>
                <w:i/>
                <w:sz w:val="22"/>
                <w:szCs w:val="22"/>
              </w:rPr>
            </w:pPr>
            <w:r w:rsidRPr="00772FA4">
              <w:rPr>
                <w:i/>
                <w:szCs w:val="22"/>
              </w:rPr>
              <w:t>L. castaneus</w:t>
            </w:r>
          </w:p>
        </w:tc>
        <w:tc>
          <w:tcPr>
            <w:tcW w:w="2018" w:type="dxa"/>
          </w:tcPr>
          <w:p w14:paraId="28FF7CA1" w14:textId="206E61A4" w:rsidR="00A477A5" w:rsidRPr="00772FA4" w:rsidRDefault="00A477A5" w:rsidP="007203EB">
            <w:pPr>
              <w:keepNext/>
              <w:spacing w:line="240" w:lineRule="auto"/>
              <w:jc w:val="center"/>
              <w:rPr>
                <w:sz w:val="22"/>
                <w:szCs w:val="22"/>
              </w:rPr>
            </w:pPr>
          </w:p>
        </w:tc>
        <w:tc>
          <w:tcPr>
            <w:tcW w:w="1748" w:type="dxa"/>
          </w:tcPr>
          <w:p w14:paraId="1CE5977C" w14:textId="2EB44D1B" w:rsidR="00A477A5" w:rsidRPr="00F54F3B" w:rsidRDefault="00A477A5" w:rsidP="007203EB">
            <w:pPr>
              <w:keepNext/>
              <w:spacing w:line="240" w:lineRule="auto"/>
              <w:jc w:val="center"/>
              <w:rPr>
                <w:sz w:val="22"/>
                <w:szCs w:val="22"/>
              </w:rPr>
            </w:pPr>
          </w:p>
        </w:tc>
        <w:tc>
          <w:tcPr>
            <w:tcW w:w="2088" w:type="dxa"/>
          </w:tcPr>
          <w:p w14:paraId="6C5CFC6F" w14:textId="544554EE" w:rsidR="00A477A5" w:rsidRPr="00772FA4" w:rsidRDefault="00D3452A" w:rsidP="007203EB">
            <w:pPr>
              <w:keepNext/>
              <w:spacing w:line="240" w:lineRule="auto"/>
              <w:jc w:val="center"/>
              <w:rPr>
                <w:sz w:val="22"/>
                <w:szCs w:val="22"/>
              </w:rPr>
            </w:pPr>
            <w:r>
              <w:rPr>
                <w:szCs w:val="22"/>
              </w:rPr>
              <w:t>25 (N/A, 1)</w:t>
            </w:r>
          </w:p>
        </w:tc>
        <w:tc>
          <w:tcPr>
            <w:tcW w:w="1852" w:type="dxa"/>
          </w:tcPr>
          <w:p w14:paraId="632FB297" w14:textId="4AC816F3" w:rsidR="00A477A5" w:rsidRPr="00F54F3B" w:rsidRDefault="00804C5D" w:rsidP="007203EB">
            <w:pPr>
              <w:keepNext/>
              <w:spacing w:line="240" w:lineRule="auto"/>
              <w:jc w:val="center"/>
              <w:rPr>
                <w:sz w:val="22"/>
                <w:szCs w:val="22"/>
              </w:rPr>
            </w:pPr>
            <w:r>
              <w:rPr>
                <w:sz w:val="22"/>
                <w:szCs w:val="22"/>
              </w:rPr>
              <w:t>43.75 (± 23.94, 4)</w:t>
            </w:r>
          </w:p>
        </w:tc>
        <w:tc>
          <w:tcPr>
            <w:tcW w:w="2095" w:type="dxa"/>
          </w:tcPr>
          <w:p w14:paraId="464D2742" w14:textId="02D8018F" w:rsidR="00A477A5" w:rsidRPr="00772FA4" w:rsidRDefault="00A525DE" w:rsidP="007203EB">
            <w:pPr>
              <w:keepNext/>
              <w:spacing w:line="240" w:lineRule="auto"/>
              <w:jc w:val="center"/>
              <w:rPr>
                <w:sz w:val="22"/>
                <w:szCs w:val="22"/>
              </w:rPr>
            </w:pPr>
            <w:r>
              <w:rPr>
                <w:szCs w:val="22"/>
              </w:rPr>
              <w:t>50 (N/A, 1)</w:t>
            </w:r>
          </w:p>
        </w:tc>
        <w:tc>
          <w:tcPr>
            <w:tcW w:w="1967" w:type="dxa"/>
          </w:tcPr>
          <w:p w14:paraId="0C2261E0" w14:textId="0E15109D" w:rsidR="00A477A5" w:rsidRPr="00F54F3B" w:rsidRDefault="001701A6" w:rsidP="007203EB">
            <w:pPr>
              <w:keepNext/>
              <w:spacing w:line="240" w:lineRule="auto"/>
              <w:jc w:val="center"/>
              <w:rPr>
                <w:sz w:val="22"/>
                <w:szCs w:val="22"/>
              </w:rPr>
            </w:pPr>
            <w:r>
              <w:rPr>
                <w:sz w:val="22"/>
                <w:szCs w:val="22"/>
              </w:rPr>
              <w:t>31.25 (± 12.25, 4)</w:t>
            </w:r>
          </w:p>
        </w:tc>
      </w:tr>
      <w:tr w:rsidR="00A477A5" w:rsidRPr="00772FA4" w14:paraId="6D3CFA42" w14:textId="1E1175B7" w:rsidTr="00F54F3B">
        <w:trPr>
          <w:jc w:val="center"/>
        </w:trPr>
        <w:tc>
          <w:tcPr>
            <w:tcW w:w="2192" w:type="dxa"/>
          </w:tcPr>
          <w:p w14:paraId="14D86038" w14:textId="77777777" w:rsidR="00A477A5" w:rsidRPr="00772FA4" w:rsidRDefault="00A477A5" w:rsidP="007203EB">
            <w:pPr>
              <w:keepNext/>
              <w:spacing w:line="240" w:lineRule="auto"/>
              <w:jc w:val="center"/>
              <w:rPr>
                <w:i/>
                <w:sz w:val="22"/>
                <w:szCs w:val="22"/>
              </w:rPr>
            </w:pPr>
            <w:r w:rsidRPr="00772FA4">
              <w:rPr>
                <w:i/>
                <w:szCs w:val="22"/>
              </w:rPr>
              <w:t>L. rubellus</w:t>
            </w:r>
          </w:p>
        </w:tc>
        <w:tc>
          <w:tcPr>
            <w:tcW w:w="2018" w:type="dxa"/>
          </w:tcPr>
          <w:p w14:paraId="4BF00C59" w14:textId="33C08F49" w:rsidR="00A477A5" w:rsidRPr="00772FA4" w:rsidRDefault="00A477A5" w:rsidP="007203EB">
            <w:pPr>
              <w:keepNext/>
              <w:spacing w:line="240" w:lineRule="auto"/>
              <w:jc w:val="center"/>
              <w:rPr>
                <w:sz w:val="22"/>
                <w:szCs w:val="22"/>
              </w:rPr>
            </w:pPr>
          </w:p>
        </w:tc>
        <w:tc>
          <w:tcPr>
            <w:tcW w:w="1748" w:type="dxa"/>
          </w:tcPr>
          <w:p w14:paraId="78D1E4F6" w14:textId="6EC2BA83" w:rsidR="00A477A5" w:rsidRPr="00F54F3B" w:rsidRDefault="00D3452A" w:rsidP="007203EB">
            <w:pPr>
              <w:keepNext/>
              <w:spacing w:line="240" w:lineRule="auto"/>
              <w:jc w:val="center"/>
              <w:rPr>
                <w:sz w:val="22"/>
                <w:szCs w:val="22"/>
              </w:rPr>
            </w:pPr>
            <w:r>
              <w:rPr>
                <w:szCs w:val="22"/>
              </w:rPr>
              <w:t>25 (N/A, 1)</w:t>
            </w:r>
          </w:p>
        </w:tc>
        <w:tc>
          <w:tcPr>
            <w:tcW w:w="2088" w:type="dxa"/>
          </w:tcPr>
          <w:p w14:paraId="5316A186" w14:textId="7D45B02C" w:rsidR="00A477A5" w:rsidRPr="00772FA4" w:rsidRDefault="00E61412" w:rsidP="007203EB">
            <w:pPr>
              <w:keepNext/>
              <w:spacing w:line="240" w:lineRule="auto"/>
              <w:jc w:val="center"/>
              <w:rPr>
                <w:sz w:val="22"/>
                <w:szCs w:val="22"/>
              </w:rPr>
            </w:pPr>
            <w:r>
              <w:rPr>
                <w:szCs w:val="22"/>
              </w:rPr>
              <w:t>32.14 (</w:t>
            </w:r>
            <w:r>
              <w:rPr>
                <w:sz w:val="22"/>
                <w:szCs w:val="22"/>
              </w:rPr>
              <w:t>± 12.20. 7)</w:t>
            </w:r>
          </w:p>
        </w:tc>
        <w:tc>
          <w:tcPr>
            <w:tcW w:w="1852" w:type="dxa"/>
          </w:tcPr>
          <w:p w14:paraId="2402E44C" w14:textId="2EFEBD45" w:rsidR="00A477A5" w:rsidRPr="00F54F3B" w:rsidRDefault="00D3452A" w:rsidP="007203EB">
            <w:pPr>
              <w:keepNext/>
              <w:spacing w:line="240" w:lineRule="auto"/>
              <w:jc w:val="center"/>
              <w:rPr>
                <w:sz w:val="22"/>
                <w:szCs w:val="22"/>
              </w:rPr>
            </w:pPr>
            <w:r>
              <w:rPr>
                <w:sz w:val="22"/>
                <w:szCs w:val="22"/>
              </w:rPr>
              <w:t>29.17 (± 10.21, 6)</w:t>
            </w:r>
          </w:p>
        </w:tc>
        <w:tc>
          <w:tcPr>
            <w:tcW w:w="2095" w:type="dxa"/>
          </w:tcPr>
          <w:p w14:paraId="263F80CD" w14:textId="7510D1B8" w:rsidR="00A477A5" w:rsidRPr="00772FA4" w:rsidRDefault="00A525DE" w:rsidP="007203EB">
            <w:pPr>
              <w:keepNext/>
              <w:spacing w:line="240" w:lineRule="auto"/>
              <w:jc w:val="center"/>
              <w:rPr>
                <w:sz w:val="22"/>
                <w:szCs w:val="22"/>
              </w:rPr>
            </w:pPr>
            <w:r>
              <w:rPr>
                <w:szCs w:val="22"/>
              </w:rPr>
              <w:t>29.17 (</w:t>
            </w:r>
            <w:r>
              <w:rPr>
                <w:sz w:val="22"/>
                <w:szCs w:val="22"/>
              </w:rPr>
              <w:t>± 10.21, 6)</w:t>
            </w:r>
          </w:p>
        </w:tc>
        <w:tc>
          <w:tcPr>
            <w:tcW w:w="1967" w:type="dxa"/>
          </w:tcPr>
          <w:p w14:paraId="1EDDAED2" w14:textId="6C1426CF" w:rsidR="00A477A5" w:rsidRPr="00F54F3B" w:rsidRDefault="001701A6" w:rsidP="007203EB">
            <w:pPr>
              <w:keepNext/>
              <w:spacing w:line="240" w:lineRule="auto"/>
              <w:jc w:val="center"/>
              <w:rPr>
                <w:sz w:val="22"/>
                <w:szCs w:val="22"/>
              </w:rPr>
            </w:pPr>
            <w:r>
              <w:rPr>
                <w:sz w:val="22"/>
                <w:szCs w:val="22"/>
              </w:rPr>
              <w:t>32.14 (± 11.72, 14)</w:t>
            </w:r>
          </w:p>
        </w:tc>
      </w:tr>
      <w:tr w:rsidR="006042A2" w:rsidRPr="00772FA4" w14:paraId="55CB144D" w14:textId="398870C0" w:rsidTr="00F54F3B">
        <w:trPr>
          <w:jc w:val="center"/>
        </w:trPr>
        <w:tc>
          <w:tcPr>
            <w:tcW w:w="2192" w:type="dxa"/>
          </w:tcPr>
          <w:p w14:paraId="5759A23F" w14:textId="77777777" w:rsidR="006042A2" w:rsidRPr="00772FA4" w:rsidRDefault="006042A2" w:rsidP="006042A2">
            <w:pPr>
              <w:keepNext/>
              <w:spacing w:line="240" w:lineRule="auto"/>
              <w:jc w:val="center"/>
              <w:rPr>
                <w:i/>
                <w:sz w:val="22"/>
                <w:szCs w:val="22"/>
              </w:rPr>
            </w:pPr>
            <w:r w:rsidRPr="00772FA4">
              <w:rPr>
                <w:i/>
                <w:szCs w:val="22"/>
              </w:rPr>
              <w:t>L. terrestris</w:t>
            </w:r>
          </w:p>
        </w:tc>
        <w:tc>
          <w:tcPr>
            <w:tcW w:w="2018" w:type="dxa"/>
          </w:tcPr>
          <w:p w14:paraId="24B236DC" w14:textId="214A8717" w:rsidR="006042A2" w:rsidRPr="00772FA4" w:rsidRDefault="00D3452A" w:rsidP="006042A2">
            <w:pPr>
              <w:keepNext/>
              <w:spacing w:line="240" w:lineRule="auto"/>
              <w:jc w:val="center"/>
              <w:rPr>
                <w:sz w:val="22"/>
                <w:szCs w:val="22"/>
              </w:rPr>
            </w:pPr>
            <w:r>
              <w:rPr>
                <w:szCs w:val="22"/>
              </w:rPr>
              <w:t>25 (0, 2)</w:t>
            </w:r>
          </w:p>
        </w:tc>
        <w:tc>
          <w:tcPr>
            <w:tcW w:w="1748" w:type="dxa"/>
          </w:tcPr>
          <w:p w14:paraId="520E35B3" w14:textId="710BAFC7" w:rsidR="006042A2" w:rsidRPr="00F54F3B" w:rsidRDefault="006042A2" w:rsidP="006042A2">
            <w:pPr>
              <w:keepNext/>
              <w:spacing w:line="240" w:lineRule="auto"/>
              <w:jc w:val="center"/>
              <w:rPr>
                <w:sz w:val="22"/>
                <w:szCs w:val="22"/>
              </w:rPr>
            </w:pPr>
          </w:p>
        </w:tc>
        <w:tc>
          <w:tcPr>
            <w:tcW w:w="2088" w:type="dxa"/>
          </w:tcPr>
          <w:p w14:paraId="63EF65F2" w14:textId="432D51F3" w:rsidR="006042A2" w:rsidRPr="00772FA4" w:rsidRDefault="00E61412" w:rsidP="006042A2">
            <w:pPr>
              <w:keepNext/>
              <w:spacing w:line="240" w:lineRule="auto"/>
              <w:jc w:val="center"/>
              <w:rPr>
                <w:sz w:val="22"/>
                <w:szCs w:val="22"/>
              </w:rPr>
            </w:pPr>
            <w:r>
              <w:rPr>
                <w:szCs w:val="22"/>
              </w:rPr>
              <w:t>25 (N/A, 1)</w:t>
            </w:r>
          </w:p>
        </w:tc>
        <w:tc>
          <w:tcPr>
            <w:tcW w:w="1852" w:type="dxa"/>
          </w:tcPr>
          <w:p w14:paraId="0F1D8B44" w14:textId="22E2CB58" w:rsidR="006042A2" w:rsidRPr="00F54F3B" w:rsidRDefault="00D3452A" w:rsidP="006042A2">
            <w:pPr>
              <w:keepNext/>
              <w:spacing w:line="240" w:lineRule="auto"/>
              <w:jc w:val="center"/>
              <w:rPr>
                <w:sz w:val="22"/>
                <w:szCs w:val="22"/>
              </w:rPr>
            </w:pPr>
            <w:r>
              <w:rPr>
                <w:sz w:val="22"/>
                <w:szCs w:val="22"/>
              </w:rPr>
              <w:t>25 (N/A, 1)</w:t>
            </w:r>
          </w:p>
        </w:tc>
        <w:tc>
          <w:tcPr>
            <w:tcW w:w="2095" w:type="dxa"/>
          </w:tcPr>
          <w:p w14:paraId="7226CE73" w14:textId="3CADB3E4" w:rsidR="006042A2" w:rsidRPr="00772FA4" w:rsidRDefault="00A525DE" w:rsidP="006042A2">
            <w:pPr>
              <w:keepNext/>
              <w:spacing w:line="240" w:lineRule="auto"/>
              <w:jc w:val="center"/>
              <w:rPr>
                <w:sz w:val="22"/>
                <w:szCs w:val="22"/>
              </w:rPr>
            </w:pPr>
            <w:r>
              <w:rPr>
                <w:szCs w:val="22"/>
              </w:rPr>
              <w:t>25 (</w:t>
            </w:r>
            <w:r>
              <w:rPr>
                <w:sz w:val="22"/>
                <w:szCs w:val="22"/>
              </w:rPr>
              <w:t>± 0, 3)</w:t>
            </w:r>
          </w:p>
        </w:tc>
        <w:tc>
          <w:tcPr>
            <w:tcW w:w="1967" w:type="dxa"/>
          </w:tcPr>
          <w:p w14:paraId="425A5403" w14:textId="0633FA59" w:rsidR="006042A2" w:rsidRPr="00F54F3B" w:rsidRDefault="001701A6" w:rsidP="006042A2">
            <w:pPr>
              <w:keepNext/>
              <w:spacing w:line="240" w:lineRule="auto"/>
              <w:jc w:val="center"/>
              <w:rPr>
                <w:sz w:val="22"/>
                <w:szCs w:val="22"/>
              </w:rPr>
            </w:pPr>
            <w:r>
              <w:rPr>
                <w:sz w:val="22"/>
                <w:szCs w:val="22"/>
              </w:rPr>
              <w:t>37.5</w:t>
            </w:r>
            <w:r w:rsidR="00A525DE">
              <w:rPr>
                <w:sz w:val="22"/>
                <w:szCs w:val="22"/>
              </w:rPr>
              <w:t>0</w:t>
            </w:r>
            <w:r>
              <w:rPr>
                <w:sz w:val="22"/>
                <w:szCs w:val="22"/>
              </w:rPr>
              <w:t xml:space="preserve"> (± 17.68, 2)</w:t>
            </w:r>
          </w:p>
        </w:tc>
      </w:tr>
    </w:tbl>
    <w:p w14:paraId="1FEA040C" w14:textId="21CD1C28" w:rsidR="0087525D" w:rsidRDefault="0087525D" w:rsidP="005E6049"/>
    <w:p w14:paraId="35C877DA" w14:textId="6EDAF8C8" w:rsidR="00DA0727" w:rsidRPr="0011781F" w:rsidRDefault="0087525D" w:rsidP="00DA0727">
      <w:pPr>
        <w:pStyle w:val="Caption"/>
        <w:keepNext/>
        <w:rPr>
          <w:rFonts w:ascii="Times New Roman" w:hAnsi="Times New Roman"/>
          <w:sz w:val="22"/>
          <w:szCs w:val="22"/>
        </w:rPr>
      </w:pPr>
      <w:r>
        <w:br w:type="page"/>
      </w:r>
      <w:r w:rsidR="00DA0727" w:rsidRPr="00182E3C">
        <w:rPr>
          <w:rFonts w:ascii="Times New Roman" w:hAnsi="Times New Roman"/>
          <w:sz w:val="22"/>
          <w:szCs w:val="22"/>
        </w:rPr>
        <w:lastRenderedPageBreak/>
        <w:t>Table SI – 2. The mean</w:t>
      </w:r>
      <w:r w:rsidR="00192D5A">
        <w:rPr>
          <w:rFonts w:ascii="Times New Roman" w:hAnsi="Times New Roman"/>
          <w:sz w:val="22"/>
          <w:szCs w:val="22"/>
        </w:rPr>
        <w:t xml:space="preserve">, </w:t>
      </w:r>
      <w:r w:rsidR="00DA0727" w:rsidRPr="00182E3C">
        <w:rPr>
          <w:rFonts w:ascii="Times New Roman" w:hAnsi="Times New Roman"/>
          <w:sz w:val="22"/>
          <w:szCs w:val="22"/>
        </w:rPr>
        <w:t>standard deviations</w:t>
      </w:r>
      <w:r w:rsidR="00192D5A">
        <w:rPr>
          <w:rFonts w:ascii="Times New Roman" w:hAnsi="Times New Roman"/>
          <w:sz w:val="22"/>
          <w:szCs w:val="22"/>
        </w:rPr>
        <w:t>, and n</w:t>
      </w:r>
      <w:r w:rsidR="00DA0727" w:rsidRPr="00182E3C">
        <w:rPr>
          <w:rFonts w:ascii="Times New Roman" w:hAnsi="Times New Roman"/>
          <w:sz w:val="22"/>
          <w:szCs w:val="22"/>
        </w:rPr>
        <w:t xml:space="preserve"> of the average biomass</w:t>
      </w:r>
      <w:r w:rsidR="00192D5A">
        <w:rPr>
          <w:rFonts w:ascii="Times New Roman" w:hAnsi="Times New Roman"/>
          <w:sz w:val="22"/>
          <w:szCs w:val="22"/>
        </w:rPr>
        <w:t xml:space="preserve"> (g)</w:t>
      </w:r>
      <w:r w:rsidR="00DA0727" w:rsidRPr="00182E3C">
        <w:rPr>
          <w:rFonts w:ascii="Times New Roman" w:hAnsi="Times New Roman"/>
          <w:sz w:val="22"/>
          <w:szCs w:val="22"/>
        </w:rPr>
        <w:t xml:space="preserve"> of individuals </w:t>
      </w:r>
      <w:r w:rsidR="00DA0727" w:rsidRPr="007F1A0F">
        <w:rPr>
          <w:rFonts w:ascii="Times New Roman" w:hAnsi="Times New Roman"/>
          <w:sz w:val="22"/>
          <w:szCs w:val="22"/>
        </w:rPr>
        <w:t>of each of the seven earthworm species found in the crop, margin, and pasture sites</w:t>
      </w:r>
      <w:r w:rsidR="00EE37C4">
        <w:rPr>
          <w:rFonts w:ascii="Times New Roman" w:hAnsi="Times New Roman"/>
          <w:sz w:val="22"/>
          <w:szCs w:val="22"/>
        </w:rPr>
        <w:t xml:space="preserve">. Empty cells showed no presence of earthworm individuals. Standard deviation N/A indicates only one earthworm individual.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022"/>
        <w:gridCol w:w="1747"/>
        <w:gridCol w:w="2088"/>
        <w:gridCol w:w="1851"/>
        <w:gridCol w:w="2094"/>
        <w:gridCol w:w="1966"/>
      </w:tblGrid>
      <w:tr w:rsidR="00A477A5" w:rsidRPr="006042A2" w14:paraId="03187897" w14:textId="77777777" w:rsidTr="001701A6">
        <w:trPr>
          <w:jc w:val="center"/>
        </w:trPr>
        <w:tc>
          <w:tcPr>
            <w:tcW w:w="2192" w:type="dxa"/>
            <w:tcBorders>
              <w:top w:val="single" w:sz="4" w:space="0" w:color="auto"/>
              <w:bottom w:val="single" w:sz="4" w:space="0" w:color="auto"/>
            </w:tcBorders>
          </w:tcPr>
          <w:p w14:paraId="52D7CA99" w14:textId="77777777" w:rsidR="00A477A5" w:rsidRPr="00F54F3B" w:rsidRDefault="00A477A5" w:rsidP="00A477A5">
            <w:pPr>
              <w:keepNext/>
              <w:spacing w:line="240" w:lineRule="auto"/>
              <w:jc w:val="center"/>
              <w:rPr>
                <w:b/>
                <w:sz w:val="22"/>
                <w:szCs w:val="22"/>
              </w:rPr>
            </w:pPr>
          </w:p>
        </w:tc>
        <w:tc>
          <w:tcPr>
            <w:tcW w:w="3769" w:type="dxa"/>
            <w:gridSpan w:val="2"/>
            <w:tcBorders>
              <w:top w:val="single" w:sz="4" w:space="0" w:color="auto"/>
              <w:bottom w:val="single" w:sz="4" w:space="0" w:color="auto"/>
            </w:tcBorders>
          </w:tcPr>
          <w:p w14:paraId="57D70A2C" w14:textId="2AA778B4" w:rsidR="00A477A5" w:rsidRPr="00F54F3B" w:rsidRDefault="00A477A5" w:rsidP="00A477A5">
            <w:pPr>
              <w:keepNext/>
              <w:spacing w:line="240" w:lineRule="auto"/>
              <w:jc w:val="center"/>
              <w:rPr>
                <w:b/>
                <w:sz w:val="22"/>
                <w:szCs w:val="22"/>
              </w:rPr>
            </w:pPr>
            <w:r w:rsidRPr="006042A2">
              <w:rPr>
                <w:b/>
                <w:szCs w:val="22"/>
              </w:rPr>
              <w:t>Crop</w:t>
            </w:r>
          </w:p>
        </w:tc>
        <w:tc>
          <w:tcPr>
            <w:tcW w:w="3939" w:type="dxa"/>
            <w:gridSpan w:val="2"/>
            <w:tcBorders>
              <w:top w:val="single" w:sz="4" w:space="0" w:color="auto"/>
              <w:bottom w:val="single" w:sz="4" w:space="0" w:color="auto"/>
            </w:tcBorders>
          </w:tcPr>
          <w:p w14:paraId="074C1406" w14:textId="75CE5772" w:rsidR="00A477A5" w:rsidRPr="00F54F3B" w:rsidRDefault="00A477A5" w:rsidP="00A477A5">
            <w:pPr>
              <w:keepNext/>
              <w:spacing w:line="240" w:lineRule="auto"/>
              <w:jc w:val="center"/>
              <w:rPr>
                <w:b/>
                <w:sz w:val="22"/>
                <w:szCs w:val="22"/>
              </w:rPr>
            </w:pPr>
            <w:r w:rsidRPr="006042A2">
              <w:rPr>
                <w:b/>
                <w:szCs w:val="22"/>
              </w:rPr>
              <w:t>Margin</w:t>
            </w:r>
          </w:p>
        </w:tc>
        <w:tc>
          <w:tcPr>
            <w:tcW w:w="4060" w:type="dxa"/>
            <w:gridSpan w:val="2"/>
            <w:tcBorders>
              <w:top w:val="single" w:sz="4" w:space="0" w:color="auto"/>
              <w:bottom w:val="single" w:sz="4" w:space="0" w:color="auto"/>
            </w:tcBorders>
          </w:tcPr>
          <w:p w14:paraId="435DDDF2" w14:textId="07FDAA40" w:rsidR="00A477A5" w:rsidRPr="00F54F3B" w:rsidRDefault="00A477A5" w:rsidP="00A477A5">
            <w:pPr>
              <w:keepNext/>
              <w:spacing w:line="240" w:lineRule="auto"/>
              <w:jc w:val="center"/>
              <w:rPr>
                <w:b/>
                <w:sz w:val="22"/>
                <w:szCs w:val="22"/>
              </w:rPr>
            </w:pPr>
            <w:r w:rsidRPr="006042A2">
              <w:rPr>
                <w:b/>
                <w:szCs w:val="22"/>
              </w:rPr>
              <w:t>Pasture</w:t>
            </w:r>
          </w:p>
        </w:tc>
      </w:tr>
      <w:tr w:rsidR="00A477A5" w:rsidRPr="006042A2" w14:paraId="4B87F61B" w14:textId="7FB45102" w:rsidTr="00F54F3B">
        <w:trPr>
          <w:jc w:val="center"/>
        </w:trPr>
        <w:tc>
          <w:tcPr>
            <w:tcW w:w="2192" w:type="dxa"/>
            <w:tcBorders>
              <w:top w:val="single" w:sz="4" w:space="0" w:color="auto"/>
              <w:bottom w:val="single" w:sz="4" w:space="0" w:color="auto"/>
            </w:tcBorders>
          </w:tcPr>
          <w:p w14:paraId="66AAC0DB" w14:textId="77777777" w:rsidR="00A477A5" w:rsidRPr="006042A2" w:rsidRDefault="00A477A5" w:rsidP="00A477A5">
            <w:pPr>
              <w:keepNext/>
              <w:spacing w:line="240" w:lineRule="auto"/>
              <w:jc w:val="center"/>
              <w:rPr>
                <w:b/>
                <w:sz w:val="22"/>
                <w:szCs w:val="22"/>
              </w:rPr>
            </w:pPr>
            <w:r w:rsidRPr="006042A2">
              <w:rPr>
                <w:b/>
                <w:szCs w:val="22"/>
              </w:rPr>
              <w:t>Species</w:t>
            </w:r>
          </w:p>
        </w:tc>
        <w:tc>
          <w:tcPr>
            <w:tcW w:w="2022" w:type="dxa"/>
            <w:tcBorders>
              <w:top w:val="single" w:sz="4" w:space="0" w:color="auto"/>
              <w:bottom w:val="single" w:sz="4" w:space="0" w:color="auto"/>
            </w:tcBorders>
          </w:tcPr>
          <w:p w14:paraId="3FB58985" w14:textId="61871162" w:rsidR="00A477A5" w:rsidRPr="006042A2" w:rsidRDefault="00A477A5" w:rsidP="00A477A5">
            <w:pPr>
              <w:keepNext/>
              <w:spacing w:line="240" w:lineRule="auto"/>
              <w:jc w:val="center"/>
              <w:rPr>
                <w:b/>
                <w:sz w:val="22"/>
                <w:szCs w:val="22"/>
              </w:rPr>
            </w:pPr>
            <w:r w:rsidRPr="006042A2">
              <w:rPr>
                <w:b/>
                <w:szCs w:val="22"/>
              </w:rPr>
              <w:t>Rarely flooded</w:t>
            </w:r>
          </w:p>
        </w:tc>
        <w:tc>
          <w:tcPr>
            <w:tcW w:w="1747" w:type="dxa"/>
            <w:tcBorders>
              <w:top w:val="single" w:sz="4" w:space="0" w:color="auto"/>
              <w:bottom w:val="single" w:sz="4" w:space="0" w:color="auto"/>
            </w:tcBorders>
          </w:tcPr>
          <w:p w14:paraId="730619C0" w14:textId="00BE1358" w:rsidR="00A477A5" w:rsidRPr="00F54F3B" w:rsidRDefault="00A477A5" w:rsidP="00A477A5">
            <w:pPr>
              <w:keepNext/>
              <w:spacing w:line="240" w:lineRule="auto"/>
              <w:jc w:val="center"/>
              <w:rPr>
                <w:b/>
                <w:sz w:val="22"/>
                <w:szCs w:val="22"/>
              </w:rPr>
            </w:pPr>
            <w:r w:rsidRPr="006042A2">
              <w:rPr>
                <w:b/>
                <w:szCs w:val="22"/>
              </w:rPr>
              <w:t>Frequently flooded</w:t>
            </w:r>
          </w:p>
        </w:tc>
        <w:tc>
          <w:tcPr>
            <w:tcW w:w="2088" w:type="dxa"/>
            <w:tcBorders>
              <w:top w:val="single" w:sz="4" w:space="0" w:color="auto"/>
              <w:bottom w:val="single" w:sz="4" w:space="0" w:color="auto"/>
            </w:tcBorders>
          </w:tcPr>
          <w:p w14:paraId="326985BD" w14:textId="15B2B8D7" w:rsidR="00A477A5" w:rsidRPr="006042A2" w:rsidRDefault="00A477A5" w:rsidP="00A477A5">
            <w:pPr>
              <w:keepNext/>
              <w:spacing w:line="240" w:lineRule="auto"/>
              <w:jc w:val="center"/>
              <w:rPr>
                <w:b/>
                <w:sz w:val="22"/>
                <w:szCs w:val="22"/>
              </w:rPr>
            </w:pPr>
            <w:r w:rsidRPr="006042A2">
              <w:rPr>
                <w:b/>
                <w:szCs w:val="22"/>
              </w:rPr>
              <w:t>Rarely flooded</w:t>
            </w:r>
          </w:p>
        </w:tc>
        <w:tc>
          <w:tcPr>
            <w:tcW w:w="1851" w:type="dxa"/>
            <w:tcBorders>
              <w:top w:val="single" w:sz="4" w:space="0" w:color="auto"/>
              <w:bottom w:val="single" w:sz="4" w:space="0" w:color="auto"/>
            </w:tcBorders>
          </w:tcPr>
          <w:p w14:paraId="536A92E7" w14:textId="4A1425A1" w:rsidR="00A477A5" w:rsidRPr="00F54F3B" w:rsidRDefault="00A477A5" w:rsidP="00A477A5">
            <w:pPr>
              <w:keepNext/>
              <w:spacing w:line="240" w:lineRule="auto"/>
              <w:jc w:val="center"/>
              <w:rPr>
                <w:b/>
                <w:sz w:val="22"/>
                <w:szCs w:val="22"/>
              </w:rPr>
            </w:pPr>
            <w:r w:rsidRPr="006042A2">
              <w:rPr>
                <w:b/>
                <w:szCs w:val="22"/>
              </w:rPr>
              <w:t>Frequently flooded</w:t>
            </w:r>
          </w:p>
        </w:tc>
        <w:tc>
          <w:tcPr>
            <w:tcW w:w="2094" w:type="dxa"/>
            <w:tcBorders>
              <w:top w:val="single" w:sz="4" w:space="0" w:color="auto"/>
              <w:bottom w:val="single" w:sz="4" w:space="0" w:color="auto"/>
            </w:tcBorders>
          </w:tcPr>
          <w:p w14:paraId="153C7602" w14:textId="0469DA97" w:rsidR="00A477A5" w:rsidRPr="006042A2" w:rsidRDefault="00A477A5" w:rsidP="00A477A5">
            <w:pPr>
              <w:keepNext/>
              <w:spacing w:line="240" w:lineRule="auto"/>
              <w:jc w:val="center"/>
              <w:rPr>
                <w:b/>
                <w:sz w:val="22"/>
                <w:szCs w:val="22"/>
              </w:rPr>
            </w:pPr>
            <w:r w:rsidRPr="006042A2">
              <w:rPr>
                <w:b/>
                <w:szCs w:val="22"/>
              </w:rPr>
              <w:t>Rarely flooded</w:t>
            </w:r>
          </w:p>
        </w:tc>
        <w:tc>
          <w:tcPr>
            <w:tcW w:w="1966" w:type="dxa"/>
            <w:tcBorders>
              <w:top w:val="single" w:sz="4" w:space="0" w:color="auto"/>
              <w:bottom w:val="single" w:sz="4" w:space="0" w:color="auto"/>
            </w:tcBorders>
          </w:tcPr>
          <w:p w14:paraId="4394B043" w14:textId="19B6C217" w:rsidR="00A477A5" w:rsidRPr="00F54F3B" w:rsidRDefault="00A477A5" w:rsidP="00A477A5">
            <w:pPr>
              <w:keepNext/>
              <w:spacing w:line="240" w:lineRule="auto"/>
              <w:jc w:val="center"/>
              <w:rPr>
                <w:b/>
                <w:sz w:val="22"/>
                <w:szCs w:val="22"/>
              </w:rPr>
            </w:pPr>
            <w:r w:rsidRPr="006042A2">
              <w:rPr>
                <w:b/>
                <w:szCs w:val="22"/>
              </w:rPr>
              <w:t>Frequently flooded</w:t>
            </w:r>
          </w:p>
        </w:tc>
      </w:tr>
      <w:tr w:rsidR="00A477A5" w:rsidRPr="006042A2" w14:paraId="04183A4E" w14:textId="3A3AE1F7" w:rsidTr="00F54F3B">
        <w:trPr>
          <w:jc w:val="center"/>
        </w:trPr>
        <w:tc>
          <w:tcPr>
            <w:tcW w:w="2192" w:type="dxa"/>
            <w:tcBorders>
              <w:top w:val="single" w:sz="4" w:space="0" w:color="auto"/>
            </w:tcBorders>
          </w:tcPr>
          <w:p w14:paraId="39F9394F" w14:textId="77777777" w:rsidR="00A477A5" w:rsidRPr="006042A2" w:rsidRDefault="00A477A5" w:rsidP="0006225C">
            <w:pPr>
              <w:keepNext/>
              <w:spacing w:line="240" w:lineRule="auto"/>
              <w:jc w:val="center"/>
              <w:rPr>
                <w:i/>
                <w:sz w:val="22"/>
                <w:szCs w:val="22"/>
              </w:rPr>
            </w:pPr>
            <w:r w:rsidRPr="006042A2">
              <w:rPr>
                <w:i/>
                <w:szCs w:val="22"/>
              </w:rPr>
              <w:t>A. chlorotica</w:t>
            </w:r>
          </w:p>
        </w:tc>
        <w:tc>
          <w:tcPr>
            <w:tcW w:w="2022" w:type="dxa"/>
            <w:tcBorders>
              <w:top w:val="single" w:sz="4" w:space="0" w:color="auto"/>
            </w:tcBorders>
          </w:tcPr>
          <w:p w14:paraId="29185AD3" w14:textId="6BF37518" w:rsidR="00A477A5" w:rsidRPr="006042A2" w:rsidRDefault="00192D5A" w:rsidP="0006225C">
            <w:pPr>
              <w:keepNext/>
              <w:spacing w:line="240" w:lineRule="auto"/>
              <w:jc w:val="center"/>
              <w:rPr>
                <w:bCs/>
                <w:sz w:val="22"/>
                <w:szCs w:val="22"/>
              </w:rPr>
            </w:pPr>
            <w:r w:rsidRPr="006042A2">
              <w:rPr>
                <w:bCs/>
                <w:szCs w:val="22"/>
              </w:rPr>
              <w:t>0.32 (± 0.12, 28)</w:t>
            </w:r>
          </w:p>
        </w:tc>
        <w:tc>
          <w:tcPr>
            <w:tcW w:w="1747" w:type="dxa"/>
            <w:tcBorders>
              <w:top w:val="single" w:sz="4" w:space="0" w:color="auto"/>
            </w:tcBorders>
          </w:tcPr>
          <w:p w14:paraId="20EC5638" w14:textId="0FCD24ED" w:rsidR="00A477A5" w:rsidRPr="00F54F3B" w:rsidRDefault="00192D5A" w:rsidP="0006225C">
            <w:pPr>
              <w:keepNext/>
              <w:spacing w:line="240" w:lineRule="auto"/>
              <w:jc w:val="center"/>
              <w:rPr>
                <w:bCs/>
                <w:sz w:val="22"/>
                <w:szCs w:val="22"/>
              </w:rPr>
            </w:pPr>
            <w:r w:rsidRPr="006042A2">
              <w:rPr>
                <w:bCs/>
                <w:szCs w:val="22"/>
              </w:rPr>
              <w:t>0.34 (± 0.12, 25)</w:t>
            </w:r>
          </w:p>
        </w:tc>
        <w:tc>
          <w:tcPr>
            <w:tcW w:w="2088" w:type="dxa"/>
            <w:tcBorders>
              <w:top w:val="single" w:sz="4" w:space="0" w:color="auto"/>
            </w:tcBorders>
          </w:tcPr>
          <w:p w14:paraId="2661234D" w14:textId="75E01A4B" w:rsidR="00A477A5" w:rsidRPr="006042A2" w:rsidRDefault="00192D5A" w:rsidP="0006225C">
            <w:pPr>
              <w:keepNext/>
              <w:spacing w:line="240" w:lineRule="auto"/>
              <w:jc w:val="center"/>
              <w:rPr>
                <w:bCs/>
                <w:sz w:val="22"/>
                <w:szCs w:val="22"/>
              </w:rPr>
            </w:pPr>
            <w:r w:rsidRPr="006042A2">
              <w:rPr>
                <w:bCs/>
                <w:szCs w:val="22"/>
              </w:rPr>
              <w:t>0.20 (N/A, 1)</w:t>
            </w:r>
          </w:p>
        </w:tc>
        <w:tc>
          <w:tcPr>
            <w:tcW w:w="1851" w:type="dxa"/>
            <w:tcBorders>
              <w:top w:val="single" w:sz="4" w:space="0" w:color="auto"/>
            </w:tcBorders>
          </w:tcPr>
          <w:p w14:paraId="22FB9078" w14:textId="3FFEB666" w:rsidR="00A477A5" w:rsidRPr="00F54F3B" w:rsidRDefault="00192D5A" w:rsidP="0006225C">
            <w:pPr>
              <w:keepNext/>
              <w:spacing w:line="240" w:lineRule="auto"/>
              <w:jc w:val="center"/>
              <w:rPr>
                <w:bCs/>
                <w:sz w:val="22"/>
                <w:szCs w:val="22"/>
              </w:rPr>
            </w:pPr>
            <w:r w:rsidRPr="006042A2">
              <w:rPr>
                <w:bCs/>
                <w:szCs w:val="22"/>
              </w:rPr>
              <w:t>0.21 (± 0.04, 23)</w:t>
            </w:r>
          </w:p>
        </w:tc>
        <w:tc>
          <w:tcPr>
            <w:tcW w:w="2094" w:type="dxa"/>
            <w:tcBorders>
              <w:top w:val="single" w:sz="4" w:space="0" w:color="auto"/>
            </w:tcBorders>
          </w:tcPr>
          <w:p w14:paraId="779401DC" w14:textId="315DA3C3" w:rsidR="00A477A5" w:rsidRPr="006042A2" w:rsidRDefault="00B34120" w:rsidP="0006225C">
            <w:pPr>
              <w:keepNext/>
              <w:spacing w:line="240" w:lineRule="auto"/>
              <w:jc w:val="center"/>
              <w:rPr>
                <w:bCs/>
                <w:sz w:val="22"/>
                <w:szCs w:val="22"/>
              </w:rPr>
            </w:pPr>
            <w:r w:rsidRPr="006042A2">
              <w:rPr>
                <w:bCs/>
                <w:szCs w:val="22"/>
              </w:rPr>
              <w:t>0.26 (± 0.08, 177)</w:t>
            </w:r>
          </w:p>
        </w:tc>
        <w:tc>
          <w:tcPr>
            <w:tcW w:w="1966" w:type="dxa"/>
            <w:tcBorders>
              <w:top w:val="single" w:sz="4" w:space="0" w:color="auto"/>
            </w:tcBorders>
          </w:tcPr>
          <w:p w14:paraId="7FFBA295" w14:textId="26B509BA" w:rsidR="00A477A5" w:rsidRPr="00F54F3B" w:rsidRDefault="00B34120" w:rsidP="0006225C">
            <w:pPr>
              <w:keepNext/>
              <w:spacing w:line="240" w:lineRule="auto"/>
              <w:jc w:val="center"/>
              <w:rPr>
                <w:bCs/>
                <w:sz w:val="22"/>
                <w:szCs w:val="22"/>
              </w:rPr>
            </w:pPr>
            <w:r w:rsidRPr="006042A2">
              <w:rPr>
                <w:bCs/>
                <w:szCs w:val="22"/>
              </w:rPr>
              <w:t>0.22 (± 0.04, 87)</w:t>
            </w:r>
          </w:p>
        </w:tc>
      </w:tr>
      <w:tr w:rsidR="00A477A5" w:rsidRPr="006042A2" w14:paraId="49C86A5D" w14:textId="739936DF" w:rsidTr="00F54F3B">
        <w:trPr>
          <w:jc w:val="center"/>
        </w:trPr>
        <w:tc>
          <w:tcPr>
            <w:tcW w:w="2192" w:type="dxa"/>
          </w:tcPr>
          <w:p w14:paraId="30816CAC" w14:textId="77777777" w:rsidR="00A477A5" w:rsidRPr="006042A2" w:rsidRDefault="00A477A5" w:rsidP="0006225C">
            <w:pPr>
              <w:keepNext/>
              <w:spacing w:line="240" w:lineRule="auto"/>
              <w:jc w:val="center"/>
              <w:rPr>
                <w:i/>
                <w:sz w:val="22"/>
                <w:szCs w:val="22"/>
              </w:rPr>
            </w:pPr>
            <w:r w:rsidRPr="006042A2">
              <w:rPr>
                <w:i/>
                <w:szCs w:val="22"/>
              </w:rPr>
              <w:t>A. caliginosa</w:t>
            </w:r>
          </w:p>
        </w:tc>
        <w:tc>
          <w:tcPr>
            <w:tcW w:w="2022" w:type="dxa"/>
          </w:tcPr>
          <w:p w14:paraId="7032CE02" w14:textId="706034B2" w:rsidR="00A477A5" w:rsidRPr="006042A2" w:rsidRDefault="00192D5A" w:rsidP="0006225C">
            <w:pPr>
              <w:keepNext/>
              <w:spacing w:line="240" w:lineRule="auto"/>
              <w:jc w:val="center"/>
              <w:rPr>
                <w:bCs/>
                <w:sz w:val="22"/>
                <w:szCs w:val="22"/>
              </w:rPr>
            </w:pPr>
            <w:r w:rsidRPr="006042A2">
              <w:rPr>
                <w:bCs/>
                <w:szCs w:val="22"/>
              </w:rPr>
              <w:t>0.32 (± 0.16, 10)</w:t>
            </w:r>
          </w:p>
        </w:tc>
        <w:tc>
          <w:tcPr>
            <w:tcW w:w="1747" w:type="dxa"/>
          </w:tcPr>
          <w:p w14:paraId="1489313A" w14:textId="0DE7AA2C" w:rsidR="00A477A5" w:rsidRPr="00F54F3B" w:rsidRDefault="00192D5A" w:rsidP="0006225C">
            <w:pPr>
              <w:keepNext/>
              <w:spacing w:line="240" w:lineRule="auto"/>
              <w:jc w:val="center"/>
              <w:rPr>
                <w:bCs/>
                <w:sz w:val="22"/>
                <w:szCs w:val="22"/>
              </w:rPr>
            </w:pPr>
            <w:r w:rsidRPr="006042A2">
              <w:rPr>
                <w:bCs/>
                <w:szCs w:val="22"/>
              </w:rPr>
              <w:t>0.35 (± 0.14, 2)</w:t>
            </w:r>
          </w:p>
        </w:tc>
        <w:tc>
          <w:tcPr>
            <w:tcW w:w="2088" w:type="dxa"/>
          </w:tcPr>
          <w:p w14:paraId="68162686" w14:textId="35D28E18" w:rsidR="00A477A5" w:rsidRPr="006042A2" w:rsidRDefault="00192D5A" w:rsidP="0006225C">
            <w:pPr>
              <w:keepNext/>
              <w:spacing w:line="240" w:lineRule="auto"/>
              <w:jc w:val="center"/>
              <w:rPr>
                <w:bCs/>
                <w:sz w:val="22"/>
                <w:szCs w:val="22"/>
              </w:rPr>
            </w:pPr>
            <w:r w:rsidRPr="006042A2">
              <w:rPr>
                <w:bCs/>
                <w:szCs w:val="22"/>
              </w:rPr>
              <w:t>0.38 (± 0.17, 15)</w:t>
            </w:r>
          </w:p>
        </w:tc>
        <w:tc>
          <w:tcPr>
            <w:tcW w:w="1851" w:type="dxa"/>
          </w:tcPr>
          <w:p w14:paraId="24C3BE8C" w14:textId="60908F60" w:rsidR="00A477A5" w:rsidRPr="00F54F3B" w:rsidRDefault="00192D5A" w:rsidP="0006225C">
            <w:pPr>
              <w:keepNext/>
              <w:spacing w:line="240" w:lineRule="auto"/>
              <w:jc w:val="center"/>
              <w:rPr>
                <w:bCs/>
                <w:sz w:val="22"/>
                <w:szCs w:val="22"/>
              </w:rPr>
            </w:pPr>
            <w:r w:rsidRPr="006042A2">
              <w:rPr>
                <w:bCs/>
                <w:szCs w:val="22"/>
              </w:rPr>
              <w:t>0.36 (± 0.15, 9)</w:t>
            </w:r>
          </w:p>
        </w:tc>
        <w:tc>
          <w:tcPr>
            <w:tcW w:w="2094" w:type="dxa"/>
          </w:tcPr>
          <w:p w14:paraId="34D0D000" w14:textId="69A20B41" w:rsidR="00B34120" w:rsidRPr="006042A2" w:rsidRDefault="00B34120">
            <w:pPr>
              <w:keepNext/>
              <w:spacing w:line="240" w:lineRule="auto"/>
              <w:jc w:val="center"/>
              <w:rPr>
                <w:bCs/>
                <w:sz w:val="22"/>
                <w:szCs w:val="22"/>
              </w:rPr>
            </w:pPr>
            <w:r w:rsidRPr="006042A2">
              <w:rPr>
                <w:bCs/>
                <w:szCs w:val="22"/>
              </w:rPr>
              <w:t>0.39 (± 0.18, 34)</w:t>
            </w:r>
          </w:p>
        </w:tc>
        <w:tc>
          <w:tcPr>
            <w:tcW w:w="1966" w:type="dxa"/>
          </w:tcPr>
          <w:p w14:paraId="57DAF5E2" w14:textId="455CD8BC" w:rsidR="00A477A5" w:rsidRPr="00F54F3B" w:rsidRDefault="00B34120" w:rsidP="0006225C">
            <w:pPr>
              <w:keepNext/>
              <w:spacing w:line="240" w:lineRule="auto"/>
              <w:jc w:val="center"/>
              <w:rPr>
                <w:bCs/>
                <w:sz w:val="22"/>
                <w:szCs w:val="22"/>
              </w:rPr>
            </w:pPr>
            <w:r w:rsidRPr="006042A2">
              <w:rPr>
                <w:bCs/>
                <w:szCs w:val="22"/>
              </w:rPr>
              <w:t>0.43 (± 0.14, 40)</w:t>
            </w:r>
          </w:p>
        </w:tc>
      </w:tr>
      <w:tr w:rsidR="00A477A5" w:rsidRPr="006042A2" w14:paraId="5B8DA964" w14:textId="0617B619" w:rsidTr="00F54F3B">
        <w:trPr>
          <w:jc w:val="center"/>
        </w:trPr>
        <w:tc>
          <w:tcPr>
            <w:tcW w:w="2192" w:type="dxa"/>
          </w:tcPr>
          <w:p w14:paraId="28A54DE0" w14:textId="77777777" w:rsidR="00A477A5" w:rsidRPr="006042A2" w:rsidRDefault="00A477A5" w:rsidP="0006225C">
            <w:pPr>
              <w:keepNext/>
              <w:spacing w:line="240" w:lineRule="auto"/>
              <w:jc w:val="center"/>
              <w:rPr>
                <w:i/>
                <w:sz w:val="22"/>
                <w:szCs w:val="22"/>
              </w:rPr>
            </w:pPr>
            <w:r w:rsidRPr="006042A2">
              <w:rPr>
                <w:i/>
                <w:szCs w:val="22"/>
              </w:rPr>
              <w:t>A. rosea</w:t>
            </w:r>
          </w:p>
        </w:tc>
        <w:tc>
          <w:tcPr>
            <w:tcW w:w="2022" w:type="dxa"/>
          </w:tcPr>
          <w:p w14:paraId="68A946EA" w14:textId="0896A2F8" w:rsidR="00A477A5" w:rsidRPr="006042A2" w:rsidRDefault="00192D5A" w:rsidP="0006225C">
            <w:pPr>
              <w:keepNext/>
              <w:spacing w:line="240" w:lineRule="auto"/>
              <w:jc w:val="center"/>
              <w:rPr>
                <w:bCs/>
                <w:sz w:val="22"/>
                <w:szCs w:val="22"/>
              </w:rPr>
            </w:pPr>
            <w:r w:rsidRPr="006042A2">
              <w:rPr>
                <w:bCs/>
                <w:szCs w:val="22"/>
              </w:rPr>
              <w:t>0.24 (± 0.10, 4)</w:t>
            </w:r>
          </w:p>
        </w:tc>
        <w:tc>
          <w:tcPr>
            <w:tcW w:w="1747" w:type="dxa"/>
          </w:tcPr>
          <w:p w14:paraId="1A27510E" w14:textId="0493D444" w:rsidR="00A477A5" w:rsidRPr="00F54F3B" w:rsidRDefault="00192D5A" w:rsidP="0006225C">
            <w:pPr>
              <w:keepNext/>
              <w:spacing w:line="240" w:lineRule="auto"/>
              <w:jc w:val="center"/>
              <w:rPr>
                <w:bCs/>
                <w:sz w:val="22"/>
                <w:szCs w:val="22"/>
              </w:rPr>
            </w:pPr>
            <w:r w:rsidRPr="006042A2">
              <w:rPr>
                <w:bCs/>
                <w:szCs w:val="22"/>
              </w:rPr>
              <w:t>0.21 (N/A, 1)</w:t>
            </w:r>
          </w:p>
        </w:tc>
        <w:tc>
          <w:tcPr>
            <w:tcW w:w="2088" w:type="dxa"/>
          </w:tcPr>
          <w:p w14:paraId="41127638" w14:textId="15F6BC38" w:rsidR="00A477A5" w:rsidRPr="006042A2" w:rsidRDefault="00192D5A" w:rsidP="0006225C">
            <w:pPr>
              <w:keepNext/>
              <w:spacing w:line="240" w:lineRule="auto"/>
              <w:jc w:val="center"/>
              <w:rPr>
                <w:bCs/>
                <w:sz w:val="22"/>
                <w:szCs w:val="22"/>
              </w:rPr>
            </w:pPr>
            <w:r w:rsidRPr="006042A2">
              <w:rPr>
                <w:bCs/>
                <w:szCs w:val="22"/>
              </w:rPr>
              <w:t>0.15 (± 0.08, 2)</w:t>
            </w:r>
          </w:p>
        </w:tc>
        <w:tc>
          <w:tcPr>
            <w:tcW w:w="1851" w:type="dxa"/>
          </w:tcPr>
          <w:p w14:paraId="1DAC448A" w14:textId="379231FE" w:rsidR="00A477A5" w:rsidRPr="00F54F3B" w:rsidRDefault="00192D5A" w:rsidP="0006225C">
            <w:pPr>
              <w:keepNext/>
              <w:spacing w:line="240" w:lineRule="auto"/>
              <w:jc w:val="center"/>
              <w:rPr>
                <w:bCs/>
                <w:sz w:val="22"/>
                <w:szCs w:val="22"/>
              </w:rPr>
            </w:pPr>
            <w:r w:rsidRPr="006042A2">
              <w:rPr>
                <w:bCs/>
                <w:szCs w:val="22"/>
              </w:rPr>
              <w:t>0.20 (± 0.05, 4)</w:t>
            </w:r>
          </w:p>
        </w:tc>
        <w:tc>
          <w:tcPr>
            <w:tcW w:w="2094" w:type="dxa"/>
          </w:tcPr>
          <w:p w14:paraId="7C4E1BCE" w14:textId="359F65B2" w:rsidR="00A477A5" w:rsidRPr="006042A2" w:rsidRDefault="00B34120" w:rsidP="0006225C">
            <w:pPr>
              <w:keepNext/>
              <w:spacing w:line="240" w:lineRule="auto"/>
              <w:jc w:val="center"/>
              <w:rPr>
                <w:bCs/>
                <w:sz w:val="22"/>
                <w:szCs w:val="22"/>
              </w:rPr>
            </w:pPr>
            <w:r w:rsidRPr="006042A2">
              <w:rPr>
                <w:bCs/>
                <w:szCs w:val="22"/>
              </w:rPr>
              <w:t>0.21 (± 0.06, 9)</w:t>
            </w:r>
          </w:p>
        </w:tc>
        <w:tc>
          <w:tcPr>
            <w:tcW w:w="1966" w:type="dxa"/>
          </w:tcPr>
          <w:p w14:paraId="56B18C23" w14:textId="15E08AE5" w:rsidR="00A477A5" w:rsidRPr="00F54F3B" w:rsidRDefault="00B34120" w:rsidP="0006225C">
            <w:pPr>
              <w:keepNext/>
              <w:spacing w:line="240" w:lineRule="auto"/>
              <w:jc w:val="center"/>
              <w:rPr>
                <w:bCs/>
                <w:sz w:val="22"/>
                <w:szCs w:val="22"/>
              </w:rPr>
            </w:pPr>
            <w:r w:rsidRPr="006042A2">
              <w:rPr>
                <w:bCs/>
                <w:szCs w:val="22"/>
              </w:rPr>
              <w:t>0.23 (± 0.05, 11)</w:t>
            </w:r>
          </w:p>
        </w:tc>
      </w:tr>
      <w:tr w:rsidR="00A477A5" w:rsidRPr="006042A2" w14:paraId="7DFE0F6E" w14:textId="7459F740" w:rsidTr="00F54F3B">
        <w:trPr>
          <w:jc w:val="center"/>
        </w:trPr>
        <w:tc>
          <w:tcPr>
            <w:tcW w:w="2192" w:type="dxa"/>
          </w:tcPr>
          <w:p w14:paraId="64A84F65" w14:textId="77777777" w:rsidR="00A477A5" w:rsidRPr="006042A2" w:rsidRDefault="00A477A5" w:rsidP="0006225C">
            <w:pPr>
              <w:keepNext/>
              <w:spacing w:line="240" w:lineRule="auto"/>
              <w:jc w:val="center"/>
              <w:rPr>
                <w:i/>
                <w:sz w:val="22"/>
                <w:szCs w:val="22"/>
              </w:rPr>
            </w:pPr>
            <w:r w:rsidRPr="006042A2">
              <w:rPr>
                <w:i/>
                <w:szCs w:val="22"/>
              </w:rPr>
              <w:t>L. castaneus</w:t>
            </w:r>
          </w:p>
        </w:tc>
        <w:tc>
          <w:tcPr>
            <w:tcW w:w="2022" w:type="dxa"/>
          </w:tcPr>
          <w:p w14:paraId="27FACF60" w14:textId="3F0D1DBA" w:rsidR="00A477A5" w:rsidRPr="006042A2" w:rsidRDefault="00A477A5" w:rsidP="0006225C">
            <w:pPr>
              <w:keepNext/>
              <w:spacing w:line="240" w:lineRule="auto"/>
              <w:jc w:val="center"/>
              <w:rPr>
                <w:bCs/>
                <w:sz w:val="22"/>
                <w:szCs w:val="22"/>
              </w:rPr>
            </w:pPr>
          </w:p>
        </w:tc>
        <w:tc>
          <w:tcPr>
            <w:tcW w:w="1747" w:type="dxa"/>
          </w:tcPr>
          <w:p w14:paraId="229282AC" w14:textId="77777777" w:rsidR="00A477A5" w:rsidRPr="00F54F3B" w:rsidRDefault="00A477A5" w:rsidP="0006225C">
            <w:pPr>
              <w:keepNext/>
              <w:spacing w:line="240" w:lineRule="auto"/>
              <w:jc w:val="center"/>
              <w:rPr>
                <w:bCs/>
                <w:sz w:val="22"/>
                <w:szCs w:val="22"/>
              </w:rPr>
            </w:pPr>
          </w:p>
        </w:tc>
        <w:tc>
          <w:tcPr>
            <w:tcW w:w="2088" w:type="dxa"/>
          </w:tcPr>
          <w:p w14:paraId="5BF26F1D" w14:textId="753A4E05" w:rsidR="00A477A5" w:rsidRPr="006042A2" w:rsidRDefault="00192D5A" w:rsidP="0006225C">
            <w:pPr>
              <w:keepNext/>
              <w:spacing w:line="240" w:lineRule="auto"/>
              <w:jc w:val="center"/>
              <w:rPr>
                <w:bCs/>
                <w:sz w:val="22"/>
                <w:szCs w:val="22"/>
              </w:rPr>
            </w:pPr>
            <w:r w:rsidRPr="006042A2">
              <w:rPr>
                <w:bCs/>
                <w:szCs w:val="22"/>
              </w:rPr>
              <w:t>0.15 (N/A, 1)</w:t>
            </w:r>
          </w:p>
        </w:tc>
        <w:tc>
          <w:tcPr>
            <w:tcW w:w="1851" w:type="dxa"/>
          </w:tcPr>
          <w:p w14:paraId="23E5D367" w14:textId="322644D4" w:rsidR="00A477A5" w:rsidRPr="00F54F3B" w:rsidRDefault="00192D5A" w:rsidP="0006225C">
            <w:pPr>
              <w:keepNext/>
              <w:spacing w:line="240" w:lineRule="auto"/>
              <w:jc w:val="center"/>
              <w:rPr>
                <w:bCs/>
                <w:sz w:val="22"/>
                <w:szCs w:val="22"/>
              </w:rPr>
            </w:pPr>
            <w:r w:rsidRPr="006042A2">
              <w:rPr>
                <w:bCs/>
                <w:szCs w:val="22"/>
              </w:rPr>
              <w:t>0.11 (± 0.03, 7)</w:t>
            </w:r>
          </w:p>
        </w:tc>
        <w:tc>
          <w:tcPr>
            <w:tcW w:w="2094" w:type="dxa"/>
          </w:tcPr>
          <w:p w14:paraId="7E9D922F" w14:textId="58D013C5" w:rsidR="00A477A5" w:rsidRPr="006042A2" w:rsidRDefault="00B34120" w:rsidP="0006225C">
            <w:pPr>
              <w:keepNext/>
              <w:spacing w:line="240" w:lineRule="auto"/>
              <w:jc w:val="center"/>
              <w:rPr>
                <w:bCs/>
                <w:sz w:val="22"/>
                <w:szCs w:val="22"/>
              </w:rPr>
            </w:pPr>
            <w:r w:rsidRPr="006042A2">
              <w:rPr>
                <w:bCs/>
                <w:szCs w:val="22"/>
              </w:rPr>
              <w:t>0.14 (± 0.07, 3)</w:t>
            </w:r>
          </w:p>
        </w:tc>
        <w:tc>
          <w:tcPr>
            <w:tcW w:w="1966" w:type="dxa"/>
          </w:tcPr>
          <w:p w14:paraId="3A6F389A" w14:textId="11F50221" w:rsidR="00A477A5" w:rsidRPr="00F54F3B" w:rsidRDefault="00B34120" w:rsidP="0006225C">
            <w:pPr>
              <w:keepNext/>
              <w:spacing w:line="240" w:lineRule="auto"/>
              <w:jc w:val="center"/>
              <w:rPr>
                <w:bCs/>
                <w:sz w:val="22"/>
                <w:szCs w:val="22"/>
              </w:rPr>
            </w:pPr>
            <w:r w:rsidRPr="006042A2">
              <w:rPr>
                <w:bCs/>
                <w:szCs w:val="22"/>
              </w:rPr>
              <w:t>0.15 (± 0.07, 4)</w:t>
            </w:r>
          </w:p>
        </w:tc>
      </w:tr>
      <w:tr w:rsidR="00A477A5" w:rsidRPr="006042A2" w14:paraId="113C9C1C" w14:textId="57DB4A94" w:rsidTr="00F54F3B">
        <w:trPr>
          <w:jc w:val="center"/>
        </w:trPr>
        <w:tc>
          <w:tcPr>
            <w:tcW w:w="2192" w:type="dxa"/>
          </w:tcPr>
          <w:p w14:paraId="16A2E0A1" w14:textId="77777777" w:rsidR="00A477A5" w:rsidRPr="006042A2" w:rsidRDefault="00A477A5" w:rsidP="0006225C">
            <w:pPr>
              <w:keepNext/>
              <w:spacing w:line="240" w:lineRule="auto"/>
              <w:jc w:val="center"/>
              <w:rPr>
                <w:i/>
                <w:sz w:val="22"/>
                <w:szCs w:val="22"/>
              </w:rPr>
            </w:pPr>
            <w:r w:rsidRPr="006042A2">
              <w:rPr>
                <w:i/>
                <w:szCs w:val="22"/>
              </w:rPr>
              <w:t>L. rubellus</w:t>
            </w:r>
          </w:p>
        </w:tc>
        <w:tc>
          <w:tcPr>
            <w:tcW w:w="2022" w:type="dxa"/>
          </w:tcPr>
          <w:p w14:paraId="01904919" w14:textId="41935371" w:rsidR="00A477A5" w:rsidRPr="006042A2" w:rsidRDefault="00A477A5" w:rsidP="0006225C">
            <w:pPr>
              <w:keepNext/>
              <w:spacing w:line="240" w:lineRule="auto"/>
              <w:jc w:val="center"/>
              <w:rPr>
                <w:bCs/>
                <w:sz w:val="22"/>
                <w:szCs w:val="22"/>
              </w:rPr>
            </w:pPr>
          </w:p>
        </w:tc>
        <w:tc>
          <w:tcPr>
            <w:tcW w:w="1747" w:type="dxa"/>
          </w:tcPr>
          <w:p w14:paraId="7FB88145" w14:textId="259B39A8" w:rsidR="00A477A5" w:rsidRPr="00F54F3B" w:rsidRDefault="00B34120" w:rsidP="0006225C">
            <w:pPr>
              <w:keepNext/>
              <w:spacing w:line="240" w:lineRule="auto"/>
              <w:jc w:val="center"/>
              <w:rPr>
                <w:bCs/>
                <w:sz w:val="22"/>
                <w:szCs w:val="22"/>
              </w:rPr>
            </w:pPr>
            <w:r w:rsidRPr="006042A2">
              <w:rPr>
                <w:bCs/>
                <w:szCs w:val="22"/>
              </w:rPr>
              <w:t>0.69 (N/A, 1)</w:t>
            </w:r>
          </w:p>
        </w:tc>
        <w:tc>
          <w:tcPr>
            <w:tcW w:w="2088" w:type="dxa"/>
          </w:tcPr>
          <w:p w14:paraId="1750F7EF" w14:textId="4BF4FEF3" w:rsidR="00A477A5" w:rsidRPr="006042A2" w:rsidRDefault="00192D5A" w:rsidP="0006225C">
            <w:pPr>
              <w:keepNext/>
              <w:spacing w:line="240" w:lineRule="auto"/>
              <w:jc w:val="center"/>
              <w:rPr>
                <w:bCs/>
                <w:sz w:val="22"/>
                <w:szCs w:val="22"/>
              </w:rPr>
            </w:pPr>
            <w:r w:rsidRPr="006042A2">
              <w:rPr>
                <w:bCs/>
                <w:szCs w:val="22"/>
              </w:rPr>
              <w:t>0.18 (± 0.03, 9)</w:t>
            </w:r>
          </w:p>
        </w:tc>
        <w:tc>
          <w:tcPr>
            <w:tcW w:w="1851" w:type="dxa"/>
          </w:tcPr>
          <w:p w14:paraId="6D4DC999" w14:textId="2D9829C5" w:rsidR="00A477A5" w:rsidRPr="00F54F3B" w:rsidRDefault="00192D5A" w:rsidP="0006225C">
            <w:pPr>
              <w:keepNext/>
              <w:spacing w:line="240" w:lineRule="auto"/>
              <w:jc w:val="center"/>
              <w:rPr>
                <w:bCs/>
                <w:sz w:val="22"/>
                <w:szCs w:val="22"/>
              </w:rPr>
            </w:pPr>
            <w:r w:rsidRPr="006042A2">
              <w:rPr>
                <w:bCs/>
                <w:szCs w:val="22"/>
              </w:rPr>
              <w:t>0.28 (± 0.19, 7)</w:t>
            </w:r>
          </w:p>
        </w:tc>
        <w:tc>
          <w:tcPr>
            <w:tcW w:w="2094" w:type="dxa"/>
          </w:tcPr>
          <w:p w14:paraId="184459FA" w14:textId="10E59582" w:rsidR="00A477A5" w:rsidRPr="006042A2" w:rsidRDefault="00B34120" w:rsidP="0006225C">
            <w:pPr>
              <w:keepNext/>
              <w:spacing w:line="240" w:lineRule="auto"/>
              <w:jc w:val="center"/>
              <w:rPr>
                <w:bCs/>
                <w:sz w:val="22"/>
                <w:szCs w:val="22"/>
              </w:rPr>
            </w:pPr>
            <w:r w:rsidRPr="006042A2">
              <w:rPr>
                <w:bCs/>
                <w:szCs w:val="22"/>
              </w:rPr>
              <w:t>0.54 (± 0.25, 16)</w:t>
            </w:r>
          </w:p>
        </w:tc>
        <w:tc>
          <w:tcPr>
            <w:tcW w:w="1966" w:type="dxa"/>
          </w:tcPr>
          <w:p w14:paraId="12C8F96B" w14:textId="72313AE5" w:rsidR="00A477A5" w:rsidRPr="00F54F3B" w:rsidRDefault="00B34120" w:rsidP="0006225C">
            <w:pPr>
              <w:keepNext/>
              <w:spacing w:line="240" w:lineRule="auto"/>
              <w:jc w:val="center"/>
              <w:rPr>
                <w:bCs/>
                <w:sz w:val="22"/>
                <w:szCs w:val="22"/>
              </w:rPr>
            </w:pPr>
            <w:r w:rsidRPr="006042A2">
              <w:rPr>
                <w:bCs/>
                <w:szCs w:val="22"/>
              </w:rPr>
              <w:t>0.41 (± 0.17, 9)</w:t>
            </w:r>
          </w:p>
        </w:tc>
      </w:tr>
      <w:tr w:rsidR="00A477A5" w:rsidRPr="006042A2" w14:paraId="17F5E6F3" w14:textId="431535B1" w:rsidTr="00F54F3B">
        <w:trPr>
          <w:jc w:val="center"/>
        </w:trPr>
        <w:tc>
          <w:tcPr>
            <w:tcW w:w="2192" w:type="dxa"/>
          </w:tcPr>
          <w:p w14:paraId="5D3D968E" w14:textId="77777777" w:rsidR="00A477A5" w:rsidRPr="006042A2" w:rsidRDefault="00A477A5" w:rsidP="0006225C">
            <w:pPr>
              <w:keepNext/>
              <w:spacing w:line="240" w:lineRule="auto"/>
              <w:jc w:val="center"/>
              <w:rPr>
                <w:i/>
                <w:sz w:val="22"/>
                <w:szCs w:val="22"/>
              </w:rPr>
            </w:pPr>
            <w:r w:rsidRPr="006042A2">
              <w:rPr>
                <w:i/>
                <w:szCs w:val="22"/>
              </w:rPr>
              <w:t>L. terrestris</w:t>
            </w:r>
          </w:p>
        </w:tc>
        <w:tc>
          <w:tcPr>
            <w:tcW w:w="2022" w:type="dxa"/>
          </w:tcPr>
          <w:p w14:paraId="1EC5A682" w14:textId="52A55EE9" w:rsidR="00A477A5" w:rsidRPr="006042A2" w:rsidRDefault="00192D5A" w:rsidP="0006225C">
            <w:pPr>
              <w:keepNext/>
              <w:spacing w:line="240" w:lineRule="auto"/>
              <w:jc w:val="center"/>
              <w:rPr>
                <w:bCs/>
                <w:sz w:val="22"/>
                <w:szCs w:val="22"/>
              </w:rPr>
            </w:pPr>
            <w:r w:rsidRPr="006042A2">
              <w:rPr>
                <w:bCs/>
                <w:szCs w:val="22"/>
              </w:rPr>
              <w:t>3.15 (± 0.60, 2)</w:t>
            </w:r>
          </w:p>
        </w:tc>
        <w:tc>
          <w:tcPr>
            <w:tcW w:w="1747" w:type="dxa"/>
          </w:tcPr>
          <w:p w14:paraId="2881C236" w14:textId="77777777" w:rsidR="00A477A5" w:rsidRPr="00F54F3B" w:rsidRDefault="00A477A5" w:rsidP="0006225C">
            <w:pPr>
              <w:keepNext/>
              <w:spacing w:line="240" w:lineRule="auto"/>
              <w:jc w:val="center"/>
              <w:rPr>
                <w:bCs/>
                <w:sz w:val="22"/>
                <w:szCs w:val="22"/>
              </w:rPr>
            </w:pPr>
          </w:p>
        </w:tc>
        <w:tc>
          <w:tcPr>
            <w:tcW w:w="2088" w:type="dxa"/>
          </w:tcPr>
          <w:p w14:paraId="1F918E03" w14:textId="2D3703D0" w:rsidR="00A477A5" w:rsidRPr="006042A2" w:rsidRDefault="00192D5A" w:rsidP="0006225C">
            <w:pPr>
              <w:keepNext/>
              <w:spacing w:line="240" w:lineRule="auto"/>
              <w:jc w:val="center"/>
              <w:rPr>
                <w:bCs/>
                <w:sz w:val="22"/>
                <w:szCs w:val="22"/>
              </w:rPr>
            </w:pPr>
            <w:r w:rsidRPr="006042A2">
              <w:rPr>
                <w:bCs/>
                <w:szCs w:val="22"/>
              </w:rPr>
              <w:t>0.32 (N/A, 1)</w:t>
            </w:r>
          </w:p>
        </w:tc>
        <w:tc>
          <w:tcPr>
            <w:tcW w:w="1851" w:type="dxa"/>
          </w:tcPr>
          <w:p w14:paraId="02036499" w14:textId="0A463772" w:rsidR="00A477A5" w:rsidRPr="00F54F3B" w:rsidRDefault="00192D5A" w:rsidP="0006225C">
            <w:pPr>
              <w:keepNext/>
              <w:spacing w:line="240" w:lineRule="auto"/>
              <w:jc w:val="center"/>
              <w:rPr>
                <w:bCs/>
                <w:sz w:val="22"/>
                <w:szCs w:val="22"/>
              </w:rPr>
            </w:pPr>
            <w:r w:rsidRPr="006042A2">
              <w:rPr>
                <w:bCs/>
                <w:szCs w:val="22"/>
              </w:rPr>
              <w:t>0.16 (N/A, 1)</w:t>
            </w:r>
          </w:p>
        </w:tc>
        <w:tc>
          <w:tcPr>
            <w:tcW w:w="2094" w:type="dxa"/>
          </w:tcPr>
          <w:p w14:paraId="2E01D931" w14:textId="3299FD02" w:rsidR="00A477A5" w:rsidRPr="006042A2" w:rsidRDefault="00B34120" w:rsidP="0006225C">
            <w:pPr>
              <w:keepNext/>
              <w:spacing w:line="240" w:lineRule="auto"/>
              <w:jc w:val="center"/>
              <w:rPr>
                <w:bCs/>
                <w:sz w:val="22"/>
                <w:szCs w:val="22"/>
              </w:rPr>
            </w:pPr>
            <w:r w:rsidRPr="006042A2">
              <w:rPr>
                <w:bCs/>
                <w:szCs w:val="22"/>
              </w:rPr>
              <w:t>2.93 (± 2.09, 3)</w:t>
            </w:r>
          </w:p>
        </w:tc>
        <w:tc>
          <w:tcPr>
            <w:tcW w:w="1966" w:type="dxa"/>
          </w:tcPr>
          <w:p w14:paraId="1FB9AD81" w14:textId="671D9A52" w:rsidR="00A477A5" w:rsidRPr="00F54F3B" w:rsidRDefault="00B34120" w:rsidP="0006225C">
            <w:pPr>
              <w:keepNext/>
              <w:spacing w:line="240" w:lineRule="auto"/>
              <w:jc w:val="center"/>
              <w:rPr>
                <w:bCs/>
                <w:sz w:val="22"/>
                <w:szCs w:val="22"/>
              </w:rPr>
            </w:pPr>
            <w:r w:rsidRPr="006042A2">
              <w:rPr>
                <w:bCs/>
                <w:szCs w:val="22"/>
              </w:rPr>
              <w:t>1.04 (± 1.16, 3)</w:t>
            </w:r>
          </w:p>
        </w:tc>
      </w:tr>
    </w:tbl>
    <w:p w14:paraId="3EAC27EC" w14:textId="4FA9A9F4" w:rsidR="00DA0727" w:rsidRPr="004D3D5B" w:rsidRDefault="00DA0727" w:rsidP="00DA0727">
      <w:pPr>
        <w:pStyle w:val="Caption"/>
        <w:keepNext/>
        <w:rPr>
          <w:rFonts w:ascii="Times New Roman" w:hAnsi="Times New Roman"/>
        </w:rPr>
      </w:pPr>
    </w:p>
    <w:p w14:paraId="54BDE0DA" w14:textId="6D846B6A" w:rsidR="00DA0727" w:rsidRDefault="00DA0727">
      <w:pPr>
        <w:spacing w:before="0" w:after="160" w:line="259" w:lineRule="auto"/>
        <w:jc w:val="left"/>
      </w:pPr>
      <w:r>
        <w:br w:type="page"/>
      </w:r>
    </w:p>
    <w:p w14:paraId="3361DACE" w14:textId="77777777" w:rsidR="0087525D" w:rsidRDefault="0087525D">
      <w:pPr>
        <w:spacing w:before="0" w:after="160" w:line="259" w:lineRule="auto"/>
        <w:jc w:val="left"/>
      </w:pPr>
    </w:p>
    <w:p w14:paraId="34D46962" w14:textId="38777967" w:rsidR="00473774" w:rsidRPr="00F05F33" w:rsidRDefault="00473774" w:rsidP="00182E3C">
      <w:pPr>
        <w:pStyle w:val="Caption"/>
        <w:keepNext/>
      </w:pPr>
      <w:r w:rsidRPr="00182E3C">
        <w:rPr>
          <w:rFonts w:ascii="Times New Roman" w:hAnsi="Times New Roman"/>
          <w:sz w:val="22"/>
          <w:szCs w:val="20"/>
        </w:rPr>
        <w:t>Table SI – 3. The mean and standard deviations o</w:t>
      </w:r>
      <w:r w:rsidR="00DA0727" w:rsidRPr="00182E3C">
        <w:rPr>
          <w:rFonts w:ascii="Times New Roman" w:hAnsi="Times New Roman"/>
          <w:sz w:val="22"/>
          <w:szCs w:val="20"/>
        </w:rPr>
        <w:t>f Shannon Diversity Index values for the earthworm populations across the different combinations of land use and flooding frequency</w:t>
      </w:r>
      <w:r w:rsidR="0096378E">
        <w:rPr>
          <w:rFonts w:ascii="Times New Roman" w:hAnsi="Times New Roman"/>
          <w:sz w:val="22"/>
          <w:szCs w:val="20"/>
        </w:rPr>
        <w:t xml:space="preserve">, and the mean and standard deviations of the </w:t>
      </w:r>
      <w:r w:rsidR="0096378E" w:rsidRPr="00FE6425">
        <w:rPr>
          <w:rFonts w:ascii="Times New Roman" w:hAnsi="Times New Roman"/>
          <w:sz w:val="22"/>
        </w:rPr>
        <w:t xml:space="preserve">percentage of individuals retrieved </w:t>
      </w:r>
      <w:r w:rsidR="0096378E">
        <w:rPr>
          <w:rFonts w:ascii="Times New Roman" w:hAnsi="Times New Roman"/>
          <w:sz w:val="22"/>
        </w:rPr>
        <w:t>by allyl isothicyanate (AITC) poured into the excavated pit.</w:t>
      </w:r>
      <w:r w:rsidR="00DA0727" w:rsidRPr="00182E3C">
        <w:rPr>
          <w:rFonts w:ascii="Times New Roman" w:hAnsi="Times New Roman"/>
          <w:sz w:val="22"/>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FE0669" w14:paraId="3E0F2248" w14:textId="77777777" w:rsidTr="00182E3C">
        <w:tc>
          <w:tcPr>
            <w:tcW w:w="3487" w:type="dxa"/>
            <w:tcBorders>
              <w:top w:val="single" w:sz="4" w:space="0" w:color="auto"/>
              <w:bottom w:val="single" w:sz="4" w:space="0" w:color="auto"/>
            </w:tcBorders>
          </w:tcPr>
          <w:p w14:paraId="66D8CC9D" w14:textId="02AC34FC" w:rsidR="00FE0669" w:rsidRPr="00182E3C" w:rsidRDefault="00FE0669" w:rsidP="001D6D84">
            <w:pPr>
              <w:spacing w:line="240" w:lineRule="auto"/>
              <w:rPr>
                <w:b/>
                <w:bCs/>
                <w:sz w:val="22"/>
                <w:szCs w:val="22"/>
              </w:rPr>
            </w:pPr>
            <w:r w:rsidRPr="00F05F33">
              <w:rPr>
                <w:b/>
                <w:bCs/>
                <w:szCs w:val="22"/>
              </w:rPr>
              <w:t>Flooding frequency</w:t>
            </w:r>
          </w:p>
        </w:tc>
        <w:tc>
          <w:tcPr>
            <w:tcW w:w="3487" w:type="dxa"/>
            <w:tcBorders>
              <w:top w:val="single" w:sz="4" w:space="0" w:color="auto"/>
              <w:bottom w:val="single" w:sz="4" w:space="0" w:color="auto"/>
            </w:tcBorders>
          </w:tcPr>
          <w:p w14:paraId="262E851E" w14:textId="3A97E390" w:rsidR="00FE0669" w:rsidRPr="00182E3C" w:rsidRDefault="00FE0669" w:rsidP="001D6D84">
            <w:pPr>
              <w:spacing w:line="240" w:lineRule="auto"/>
              <w:rPr>
                <w:b/>
                <w:bCs/>
                <w:sz w:val="22"/>
                <w:szCs w:val="22"/>
              </w:rPr>
            </w:pPr>
            <w:r w:rsidRPr="00182E3C">
              <w:rPr>
                <w:b/>
                <w:bCs/>
                <w:szCs w:val="22"/>
              </w:rPr>
              <w:t>Crop</w:t>
            </w:r>
          </w:p>
        </w:tc>
        <w:tc>
          <w:tcPr>
            <w:tcW w:w="3488" w:type="dxa"/>
            <w:tcBorders>
              <w:top w:val="single" w:sz="4" w:space="0" w:color="auto"/>
              <w:bottom w:val="single" w:sz="4" w:space="0" w:color="auto"/>
            </w:tcBorders>
          </w:tcPr>
          <w:p w14:paraId="61B5A0D2" w14:textId="454C6388" w:rsidR="00FE0669" w:rsidRPr="00182E3C" w:rsidRDefault="00FE0669" w:rsidP="001D6D84">
            <w:pPr>
              <w:spacing w:line="240" w:lineRule="auto"/>
              <w:rPr>
                <w:b/>
                <w:bCs/>
                <w:sz w:val="22"/>
                <w:szCs w:val="22"/>
              </w:rPr>
            </w:pPr>
            <w:r w:rsidRPr="00182E3C">
              <w:rPr>
                <w:b/>
                <w:bCs/>
                <w:szCs w:val="22"/>
              </w:rPr>
              <w:t>Margin</w:t>
            </w:r>
          </w:p>
        </w:tc>
        <w:tc>
          <w:tcPr>
            <w:tcW w:w="3488" w:type="dxa"/>
            <w:tcBorders>
              <w:top w:val="single" w:sz="4" w:space="0" w:color="auto"/>
              <w:bottom w:val="single" w:sz="4" w:space="0" w:color="auto"/>
            </w:tcBorders>
          </w:tcPr>
          <w:p w14:paraId="0FE778BA" w14:textId="76D6551F" w:rsidR="00FE0669" w:rsidRPr="00182E3C" w:rsidRDefault="00FE0669" w:rsidP="001D6D84">
            <w:pPr>
              <w:spacing w:line="240" w:lineRule="auto"/>
              <w:rPr>
                <w:b/>
                <w:bCs/>
                <w:sz w:val="22"/>
                <w:szCs w:val="22"/>
              </w:rPr>
            </w:pPr>
            <w:r w:rsidRPr="00182E3C">
              <w:rPr>
                <w:b/>
                <w:bCs/>
                <w:szCs w:val="22"/>
              </w:rPr>
              <w:t>Pasture</w:t>
            </w:r>
          </w:p>
        </w:tc>
      </w:tr>
      <w:tr w:rsidR="0096378E" w14:paraId="3DA9FE19" w14:textId="77777777" w:rsidTr="001D6D84">
        <w:tc>
          <w:tcPr>
            <w:tcW w:w="13950" w:type="dxa"/>
            <w:gridSpan w:val="4"/>
            <w:tcBorders>
              <w:top w:val="single" w:sz="4" w:space="0" w:color="auto"/>
              <w:bottom w:val="single" w:sz="4" w:space="0" w:color="auto"/>
            </w:tcBorders>
          </w:tcPr>
          <w:p w14:paraId="7CF77E02" w14:textId="296654DF" w:rsidR="0096378E" w:rsidRPr="001D6D84" w:rsidRDefault="000D7F70" w:rsidP="001D6D84">
            <w:pPr>
              <w:spacing w:line="240" w:lineRule="auto"/>
              <w:jc w:val="center"/>
              <w:rPr>
                <w:i/>
                <w:szCs w:val="22"/>
              </w:rPr>
            </w:pPr>
            <w:r>
              <w:rPr>
                <w:i/>
                <w:szCs w:val="22"/>
              </w:rPr>
              <w:t>Total number of individuals recorded</w:t>
            </w:r>
          </w:p>
        </w:tc>
      </w:tr>
      <w:tr w:rsidR="000D7F70" w14:paraId="4E9302C2" w14:textId="77777777" w:rsidTr="00182E3C">
        <w:tc>
          <w:tcPr>
            <w:tcW w:w="3487" w:type="dxa"/>
            <w:tcBorders>
              <w:top w:val="single" w:sz="4" w:space="0" w:color="auto"/>
            </w:tcBorders>
          </w:tcPr>
          <w:p w14:paraId="0B3A9BD6" w14:textId="473272CF" w:rsidR="000D7F70" w:rsidRPr="00F05F33" w:rsidRDefault="000D7F70" w:rsidP="001D6D84">
            <w:pPr>
              <w:spacing w:line="240" w:lineRule="auto"/>
              <w:rPr>
                <w:b/>
                <w:bCs/>
                <w:szCs w:val="22"/>
              </w:rPr>
            </w:pPr>
            <w:r w:rsidRPr="00F05F33">
              <w:rPr>
                <w:b/>
                <w:bCs/>
                <w:szCs w:val="22"/>
              </w:rPr>
              <w:t>Rarely flooded</w:t>
            </w:r>
          </w:p>
        </w:tc>
        <w:tc>
          <w:tcPr>
            <w:tcW w:w="3487" w:type="dxa"/>
            <w:tcBorders>
              <w:top w:val="single" w:sz="4" w:space="0" w:color="auto"/>
            </w:tcBorders>
          </w:tcPr>
          <w:p w14:paraId="627920CE" w14:textId="2F72817A" w:rsidR="000D7F70" w:rsidRPr="00F05F33" w:rsidRDefault="000D7F70" w:rsidP="001D6D84">
            <w:pPr>
              <w:spacing w:line="240" w:lineRule="auto"/>
              <w:rPr>
                <w:szCs w:val="22"/>
              </w:rPr>
            </w:pPr>
            <w:r>
              <w:rPr>
                <w:szCs w:val="22"/>
              </w:rPr>
              <w:t>267</w:t>
            </w:r>
          </w:p>
        </w:tc>
        <w:tc>
          <w:tcPr>
            <w:tcW w:w="3488" w:type="dxa"/>
            <w:tcBorders>
              <w:top w:val="single" w:sz="4" w:space="0" w:color="auto"/>
            </w:tcBorders>
          </w:tcPr>
          <w:p w14:paraId="5BEC644A" w14:textId="3DA1D98F" w:rsidR="000D7F70" w:rsidRPr="00F05F33" w:rsidRDefault="000D7F70" w:rsidP="001D6D84">
            <w:pPr>
              <w:spacing w:line="240" w:lineRule="auto"/>
              <w:rPr>
                <w:szCs w:val="22"/>
              </w:rPr>
            </w:pPr>
            <w:r>
              <w:rPr>
                <w:szCs w:val="22"/>
              </w:rPr>
              <w:t>157</w:t>
            </w:r>
          </w:p>
        </w:tc>
        <w:tc>
          <w:tcPr>
            <w:tcW w:w="3488" w:type="dxa"/>
            <w:tcBorders>
              <w:top w:val="single" w:sz="4" w:space="0" w:color="auto"/>
            </w:tcBorders>
          </w:tcPr>
          <w:p w14:paraId="16D0427A" w14:textId="557C877C" w:rsidR="000D7F70" w:rsidRPr="00F05F33" w:rsidRDefault="000D7F70" w:rsidP="001D6D84">
            <w:pPr>
              <w:spacing w:line="240" w:lineRule="auto"/>
              <w:rPr>
                <w:szCs w:val="22"/>
              </w:rPr>
            </w:pPr>
            <w:r>
              <w:rPr>
                <w:szCs w:val="22"/>
              </w:rPr>
              <w:t>753</w:t>
            </w:r>
          </w:p>
        </w:tc>
      </w:tr>
      <w:tr w:rsidR="000D7F70" w14:paraId="636B2FC4" w14:textId="77777777" w:rsidTr="001D6D84">
        <w:tc>
          <w:tcPr>
            <w:tcW w:w="3487" w:type="dxa"/>
          </w:tcPr>
          <w:p w14:paraId="13259FCD" w14:textId="756B5254" w:rsidR="000D7F70" w:rsidRPr="00F05F33" w:rsidRDefault="000D7F70" w:rsidP="001D6D84">
            <w:pPr>
              <w:spacing w:line="240" w:lineRule="auto"/>
              <w:rPr>
                <w:b/>
                <w:bCs/>
                <w:szCs w:val="22"/>
              </w:rPr>
            </w:pPr>
            <w:r w:rsidRPr="00F05F33">
              <w:rPr>
                <w:b/>
                <w:bCs/>
                <w:szCs w:val="22"/>
              </w:rPr>
              <w:t>Frequently flooded</w:t>
            </w:r>
          </w:p>
        </w:tc>
        <w:tc>
          <w:tcPr>
            <w:tcW w:w="3487" w:type="dxa"/>
          </w:tcPr>
          <w:p w14:paraId="25702F7A" w14:textId="6BD9F5F0" w:rsidR="000D7F70" w:rsidRPr="00F05F33" w:rsidRDefault="000D7F70" w:rsidP="001D6D84">
            <w:pPr>
              <w:spacing w:line="240" w:lineRule="auto"/>
              <w:rPr>
                <w:szCs w:val="22"/>
              </w:rPr>
            </w:pPr>
            <w:r>
              <w:rPr>
                <w:szCs w:val="22"/>
              </w:rPr>
              <w:t>106</w:t>
            </w:r>
          </w:p>
        </w:tc>
        <w:tc>
          <w:tcPr>
            <w:tcW w:w="3488" w:type="dxa"/>
          </w:tcPr>
          <w:p w14:paraId="5BDA110B" w14:textId="3766799B" w:rsidR="000D7F70" w:rsidRPr="00F05F33" w:rsidRDefault="000D7F70" w:rsidP="001D6D84">
            <w:pPr>
              <w:spacing w:line="240" w:lineRule="auto"/>
              <w:rPr>
                <w:szCs w:val="22"/>
              </w:rPr>
            </w:pPr>
            <w:r>
              <w:rPr>
                <w:szCs w:val="22"/>
              </w:rPr>
              <w:t>335</w:t>
            </w:r>
          </w:p>
        </w:tc>
        <w:tc>
          <w:tcPr>
            <w:tcW w:w="3488" w:type="dxa"/>
          </w:tcPr>
          <w:p w14:paraId="57CCB5E6" w14:textId="222953CD" w:rsidR="000D7F70" w:rsidRPr="00F05F33" w:rsidRDefault="000D7F70" w:rsidP="001D6D84">
            <w:pPr>
              <w:spacing w:line="240" w:lineRule="auto"/>
              <w:rPr>
                <w:szCs w:val="22"/>
              </w:rPr>
            </w:pPr>
            <w:r>
              <w:rPr>
                <w:szCs w:val="22"/>
              </w:rPr>
              <w:t>1025</w:t>
            </w:r>
          </w:p>
        </w:tc>
      </w:tr>
      <w:tr w:rsidR="000D7F70" w14:paraId="1CAE6AC0" w14:textId="77777777" w:rsidTr="000F4320">
        <w:tc>
          <w:tcPr>
            <w:tcW w:w="13950" w:type="dxa"/>
            <w:gridSpan w:val="4"/>
            <w:tcBorders>
              <w:top w:val="single" w:sz="4" w:space="0" w:color="auto"/>
            </w:tcBorders>
          </w:tcPr>
          <w:p w14:paraId="0DFC21EE" w14:textId="7EE0F984" w:rsidR="000D7F70" w:rsidRPr="00F05F33" w:rsidRDefault="000D7F70" w:rsidP="001D6D84">
            <w:pPr>
              <w:spacing w:line="240" w:lineRule="auto"/>
              <w:jc w:val="center"/>
              <w:rPr>
                <w:szCs w:val="22"/>
              </w:rPr>
            </w:pPr>
            <w:r>
              <w:rPr>
                <w:i/>
                <w:szCs w:val="22"/>
              </w:rPr>
              <w:t>Shannon Diversity index values</w:t>
            </w:r>
          </w:p>
        </w:tc>
      </w:tr>
      <w:tr w:rsidR="000D7F70" w14:paraId="2C6F0B36" w14:textId="77777777" w:rsidTr="00182E3C">
        <w:tc>
          <w:tcPr>
            <w:tcW w:w="3487" w:type="dxa"/>
            <w:tcBorders>
              <w:top w:val="single" w:sz="4" w:space="0" w:color="auto"/>
            </w:tcBorders>
          </w:tcPr>
          <w:p w14:paraId="65A2EC29" w14:textId="1D4B7245" w:rsidR="000D7F70" w:rsidRPr="00182E3C" w:rsidRDefault="000D7F70" w:rsidP="001D6D84">
            <w:pPr>
              <w:spacing w:line="240" w:lineRule="auto"/>
              <w:rPr>
                <w:b/>
                <w:bCs/>
                <w:sz w:val="22"/>
                <w:szCs w:val="22"/>
              </w:rPr>
            </w:pPr>
            <w:r w:rsidRPr="00F05F33">
              <w:rPr>
                <w:b/>
                <w:bCs/>
                <w:szCs w:val="22"/>
              </w:rPr>
              <w:t>Rarely flooded</w:t>
            </w:r>
          </w:p>
        </w:tc>
        <w:tc>
          <w:tcPr>
            <w:tcW w:w="3487" w:type="dxa"/>
            <w:tcBorders>
              <w:top w:val="single" w:sz="4" w:space="0" w:color="auto"/>
            </w:tcBorders>
          </w:tcPr>
          <w:p w14:paraId="364AD017" w14:textId="32364EDC" w:rsidR="000D7F70" w:rsidRPr="00182E3C" w:rsidRDefault="000D7F70" w:rsidP="001D6D84">
            <w:pPr>
              <w:spacing w:line="240" w:lineRule="auto"/>
              <w:rPr>
                <w:sz w:val="22"/>
                <w:szCs w:val="22"/>
              </w:rPr>
            </w:pPr>
            <w:r w:rsidRPr="00F05F33">
              <w:rPr>
                <w:szCs w:val="22"/>
              </w:rPr>
              <w:t>1.12 (± 0.46)</w:t>
            </w:r>
          </w:p>
        </w:tc>
        <w:tc>
          <w:tcPr>
            <w:tcW w:w="3488" w:type="dxa"/>
            <w:tcBorders>
              <w:top w:val="single" w:sz="4" w:space="0" w:color="auto"/>
            </w:tcBorders>
          </w:tcPr>
          <w:p w14:paraId="6F1DCB1C" w14:textId="49CA55A9" w:rsidR="000D7F70" w:rsidRPr="00182E3C" w:rsidRDefault="000D7F70" w:rsidP="001D6D84">
            <w:pPr>
              <w:spacing w:line="240" w:lineRule="auto"/>
              <w:rPr>
                <w:sz w:val="22"/>
                <w:szCs w:val="22"/>
              </w:rPr>
            </w:pPr>
            <w:r w:rsidRPr="00F05F33">
              <w:rPr>
                <w:szCs w:val="22"/>
              </w:rPr>
              <w:t>0.77 (± 0.60)</w:t>
            </w:r>
          </w:p>
        </w:tc>
        <w:tc>
          <w:tcPr>
            <w:tcW w:w="3488" w:type="dxa"/>
            <w:tcBorders>
              <w:top w:val="single" w:sz="4" w:space="0" w:color="auto"/>
            </w:tcBorders>
          </w:tcPr>
          <w:p w14:paraId="6505D952" w14:textId="345E0150" w:rsidR="000D7F70" w:rsidRPr="00182E3C" w:rsidRDefault="000D7F70" w:rsidP="001D6D84">
            <w:pPr>
              <w:spacing w:line="240" w:lineRule="auto"/>
              <w:rPr>
                <w:sz w:val="22"/>
                <w:szCs w:val="22"/>
              </w:rPr>
            </w:pPr>
            <w:r w:rsidRPr="00F05F33">
              <w:rPr>
                <w:szCs w:val="22"/>
              </w:rPr>
              <w:t>1.41 (± 0.32)</w:t>
            </w:r>
          </w:p>
        </w:tc>
      </w:tr>
      <w:tr w:rsidR="000D7F70" w14:paraId="002D2EDB" w14:textId="77777777" w:rsidTr="001D6D84">
        <w:tc>
          <w:tcPr>
            <w:tcW w:w="3487" w:type="dxa"/>
            <w:tcBorders>
              <w:bottom w:val="single" w:sz="4" w:space="0" w:color="auto"/>
            </w:tcBorders>
          </w:tcPr>
          <w:p w14:paraId="3B0DEA17" w14:textId="64468E9E" w:rsidR="000D7F70" w:rsidRPr="00182E3C" w:rsidRDefault="000D7F70" w:rsidP="001D6D84">
            <w:pPr>
              <w:spacing w:line="240" w:lineRule="auto"/>
              <w:rPr>
                <w:b/>
                <w:bCs/>
                <w:sz w:val="22"/>
                <w:szCs w:val="22"/>
              </w:rPr>
            </w:pPr>
            <w:r w:rsidRPr="00F05F33">
              <w:rPr>
                <w:b/>
                <w:bCs/>
                <w:szCs w:val="22"/>
              </w:rPr>
              <w:t>Frequently flooded</w:t>
            </w:r>
          </w:p>
        </w:tc>
        <w:tc>
          <w:tcPr>
            <w:tcW w:w="3487" w:type="dxa"/>
            <w:tcBorders>
              <w:bottom w:val="single" w:sz="4" w:space="0" w:color="auto"/>
            </w:tcBorders>
          </w:tcPr>
          <w:p w14:paraId="1FDA352C" w14:textId="6D0D9D84" w:rsidR="000D7F70" w:rsidRPr="00182E3C" w:rsidRDefault="000D7F70" w:rsidP="001D6D84">
            <w:pPr>
              <w:spacing w:line="240" w:lineRule="auto"/>
              <w:rPr>
                <w:sz w:val="22"/>
                <w:szCs w:val="22"/>
              </w:rPr>
            </w:pPr>
            <w:r w:rsidRPr="00F05F33">
              <w:rPr>
                <w:szCs w:val="22"/>
              </w:rPr>
              <w:t>0.61 (± 0.44)</w:t>
            </w:r>
          </w:p>
        </w:tc>
        <w:tc>
          <w:tcPr>
            <w:tcW w:w="3488" w:type="dxa"/>
            <w:tcBorders>
              <w:bottom w:val="single" w:sz="4" w:space="0" w:color="auto"/>
            </w:tcBorders>
          </w:tcPr>
          <w:p w14:paraId="11369109" w14:textId="585220BE" w:rsidR="000D7F70" w:rsidRPr="00182E3C" w:rsidRDefault="000D7F70" w:rsidP="001D6D84">
            <w:pPr>
              <w:spacing w:line="240" w:lineRule="auto"/>
              <w:rPr>
                <w:sz w:val="22"/>
                <w:szCs w:val="22"/>
              </w:rPr>
            </w:pPr>
            <w:r w:rsidRPr="00F05F33">
              <w:rPr>
                <w:szCs w:val="22"/>
              </w:rPr>
              <w:t>1.24 (± 0.42)</w:t>
            </w:r>
          </w:p>
        </w:tc>
        <w:tc>
          <w:tcPr>
            <w:tcW w:w="3488" w:type="dxa"/>
            <w:tcBorders>
              <w:bottom w:val="single" w:sz="4" w:space="0" w:color="auto"/>
            </w:tcBorders>
          </w:tcPr>
          <w:p w14:paraId="7566B4A6" w14:textId="06E5E965" w:rsidR="000D7F70" w:rsidRPr="00182E3C" w:rsidRDefault="000D7F70" w:rsidP="001D6D84">
            <w:pPr>
              <w:spacing w:line="240" w:lineRule="auto"/>
              <w:rPr>
                <w:sz w:val="22"/>
                <w:szCs w:val="22"/>
              </w:rPr>
            </w:pPr>
            <w:r w:rsidRPr="00F05F33">
              <w:rPr>
                <w:szCs w:val="22"/>
              </w:rPr>
              <w:t>1.18 (± 0.54)</w:t>
            </w:r>
          </w:p>
        </w:tc>
      </w:tr>
      <w:tr w:rsidR="000D7F70" w14:paraId="0154057B" w14:textId="77777777" w:rsidTr="001D6D84">
        <w:trPr>
          <w:trHeight w:val="426"/>
        </w:trPr>
        <w:tc>
          <w:tcPr>
            <w:tcW w:w="13950" w:type="dxa"/>
            <w:gridSpan w:val="4"/>
            <w:tcBorders>
              <w:top w:val="single" w:sz="4" w:space="0" w:color="auto"/>
              <w:bottom w:val="single" w:sz="4" w:space="0" w:color="auto"/>
            </w:tcBorders>
          </w:tcPr>
          <w:p w14:paraId="04991F57" w14:textId="2FD4DB89" w:rsidR="000D7F70" w:rsidRPr="001D6D84" w:rsidRDefault="000D7F70" w:rsidP="001D6D84">
            <w:pPr>
              <w:spacing w:line="240" w:lineRule="auto"/>
              <w:jc w:val="center"/>
              <w:rPr>
                <w:i/>
                <w:szCs w:val="22"/>
              </w:rPr>
            </w:pPr>
            <w:r>
              <w:rPr>
                <w:i/>
                <w:szCs w:val="22"/>
              </w:rPr>
              <w:t>Percentage of individuals retrieved with allyl isothiocyanate</w:t>
            </w:r>
          </w:p>
        </w:tc>
      </w:tr>
      <w:tr w:rsidR="000D7F70" w14:paraId="5DF88B8B" w14:textId="77777777" w:rsidTr="001D6D84">
        <w:tc>
          <w:tcPr>
            <w:tcW w:w="3487" w:type="dxa"/>
            <w:tcBorders>
              <w:top w:val="single" w:sz="4" w:space="0" w:color="auto"/>
            </w:tcBorders>
          </w:tcPr>
          <w:p w14:paraId="15810FCD" w14:textId="5921E755" w:rsidR="000D7F70" w:rsidRPr="00F05F33" w:rsidRDefault="000D7F70" w:rsidP="001D6D84">
            <w:pPr>
              <w:spacing w:line="240" w:lineRule="auto"/>
              <w:rPr>
                <w:b/>
                <w:bCs/>
                <w:szCs w:val="22"/>
              </w:rPr>
            </w:pPr>
            <w:r w:rsidRPr="00F05F33">
              <w:rPr>
                <w:b/>
                <w:bCs/>
                <w:szCs w:val="22"/>
              </w:rPr>
              <w:t>Rarely flooded</w:t>
            </w:r>
          </w:p>
        </w:tc>
        <w:tc>
          <w:tcPr>
            <w:tcW w:w="3487" w:type="dxa"/>
            <w:tcBorders>
              <w:top w:val="single" w:sz="4" w:space="0" w:color="auto"/>
            </w:tcBorders>
          </w:tcPr>
          <w:p w14:paraId="1347E9BE" w14:textId="286DE53A" w:rsidR="000D7F70" w:rsidRPr="00F05F33" w:rsidRDefault="000D7F70" w:rsidP="001D6D84">
            <w:pPr>
              <w:spacing w:line="240" w:lineRule="auto"/>
              <w:rPr>
                <w:szCs w:val="22"/>
              </w:rPr>
            </w:pPr>
            <w:r>
              <w:rPr>
                <w:szCs w:val="22"/>
              </w:rPr>
              <w:t>5.11% (</w:t>
            </w:r>
            <w:r w:rsidRPr="00F05F33">
              <w:rPr>
                <w:szCs w:val="22"/>
              </w:rPr>
              <w:t>±</w:t>
            </w:r>
            <w:r>
              <w:rPr>
                <w:szCs w:val="22"/>
              </w:rPr>
              <w:t xml:space="preserve"> 2.30)</w:t>
            </w:r>
          </w:p>
        </w:tc>
        <w:tc>
          <w:tcPr>
            <w:tcW w:w="3488" w:type="dxa"/>
            <w:tcBorders>
              <w:top w:val="single" w:sz="4" w:space="0" w:color="auto"/>
            </w:tcBorders>
          </w:tcPr>
          <w:p w14:paraId="48DECF53" w14:textId="69637C11" w:rsidR="000D7F70" w:rsidRPr="00F05F33" w:rsidRDefault="000D7F70" w:rsidP="001D6D84">
            <w:pPr>
              <w:spacing w:line="240" w:lineRule="auto"/>
              <w:rPr>
                <w:szCs w:val="22"/>
              </w:rPr>
            </w:pPr>
            <w:r>
              <w:rPr>
                <w:szCs w:val="22"/>
              </w:rPr>
              <w:t>11.54% (</w:t>
            </w:r>
            <w:r w:rsidRPr="00F05F33">
              <w:rPr>
                <w:szCs w:val="22"/>
              </w:rPr>
              <w:t>±</w:t>
            </w:r>
            <w:r>
              <w:rPr>
                <w:szCs w:val="22"/>
              </w:rPr>
              <w:t xml:space="preserve"> 14.12)</w:t>
            </w:r>
          </w:p>
        </w:tc>
        <w:tc>
          <w:tcPr>
            <w:tcW w:w="3488" w:type="dxa"/>
            <w:tcBorders>
              <w:top w:val="single" w:sz="4" w:space="0" w:color="auto"/>
            </w:tcBorders>
          </w:tcPr>
          <w:p w14:paraId="26C490ED" w14:textId="1A41E357" w:rsidR="000D7F70" w:rsidRPr="00F05F33" w:rsidRDefault="000D7F70" w:rsidP="001D6D84">
            <w:pPr>
              <w:spacing w:line="240" w:lineRule="auto"/>
              <w:rPr>
                <w:szCs w:val="22"/>
              </w:rPr>
            </w:pPr>
            <w:r>
              <w:rPr>
                <w:szCs w:val="22"/>
              </w:rPr>
              <w:t>4.14% (</w:t>
            </w:r>
            <w:r w:rsidRPr="00F05F33">
              <w:rPr>
                <w:szCs w:val="22"/>
              </w:rPr>
              <w:t>±</w:t>
            </w:r>
            <w:r>
              <w:rPr>
                <w:szCs w:val="22"/>
              </w:rPr>
              <w:t xml:space="preserve"> 1.37)</w:t>
            </w:r>
          </w:p>
        </w:tc>
      </w:tr>
      <w:tr w:rsidR="000D7F70" w14:paraId="1F9440A7" w14:textId="77777777" w:rsidTr="00182E3C">
        <w:tc>
          <w:tcPr>
            <w:tcW w:w="3487" w:type="dxa"/>
            <w:tcBorders>
              <w:bottom w:val="single" w:sz="4" w:space="0" w:color="auto"/>
            </w:tcBorders>
          </w:tcPr>
          <w:p w14:paraId="7F4062CE" w14:textId="04B49FFE" w:rsidR="000D7F70" w:rsidRPr="00F05F33" w:rsidRDefault="000D7F70" w:rsidP="001D6D84">
            <w:pPr>
              <w:spacing w:line="240" w:lineRule="auto"/>
              <w:rPr>
                <w:b/>
                <w:bCs/>
                <w:szCs w:val="22"/>
              </w:rPr>
            </w:pPr>
            <w:r w:rsidRPr="00F05F33">
              <w:rPr>
                <w:b/>
                <w:bCs/>
                <w:szCs w:val="22"/>
              </w:rPr>
              <w:t>Frequently flooded</w:t>
            </w:r>
          </w:p>
        </w:tc>
        <w:tc>
          <w:tcPr>
            <w:tcW w:w="3487" w:type="dxa"/>
            <w:tcBorders>
              <w:bottom w:val="single" w:sz="4" w:space="0" w:color="auto"/>
            </w:tcBorders>
          </w:tcPr>
          <w:p w14:paraId="641B8074" w14:textId="6E186ED2" w:rsidR="000D7F70" w:rsidRPr="00F05F33" w:rsidRDefault="000D7F70" w:rsidP="001D6D84">
            <w:pPr>
              <w:spacing w:line="240" w:lineRule="auto"/>
              <w:rPr>
                <w:szCs w:val="22"/>
              </w:rPr>
            </w:pPr>
            <w:r>
              <w:rPr>
                <w:szCs w:val="22"/>
              </w:rPr>
              <w:t>2.54% (</w:t>
            </w:r>
            <w:r w:rsidRPr="00F05F33">
              <w:rPr>
                <w:szCs w:val="22"/>
              </w:rPr>
              <w:t>±</w:t>
            </w:r>
            <w:r>
              <w:rPr>
                <w:szCs w:val="22"/>
              </w:rPr>
              <w:t xml:space="preserve"> 4.21)</w:t>
            </w:r>
          </w:p>
        </w:tc>
        <w:tc>
          <w:tcPr>
            <w:tcW w:w="3488" w:type="dxa"/>
            <w:tcBorders>
              <w:bottom w:val="single" w:sz="4" w:space="0" w:color="auto"/>
            </w:tcBorders>
          </w:tcPr>
          <w:p w14:paraId="0E1BD9A8" w14:textId="567A6776" w:rsidR="000D7F70" w:rsidRPr="00F05F33" w:rsidRDefault="000D7F70" w:rsidP="001D6D84">
            <w:pPr>
              <w:spacing w:line="240" w:lineRule="auto"/>
              <w:rPr>
                <w:szCs w:val="22"/>
              </w:rPr>
            </w:pPr>
            <w:r>
              <w:rPr>
                <w:szCs w:val="22"/>
              </w:rPr>
              <w:t>1.41% (</w:t>
            </w:r>
            <w:r w:rsidRPr="00F05F33">
              <w:rPr>
                <w:szCs w:val="22"/>
              </w:rPr>
              <w:t>±</w:t>
            </w:r>
            <w:r>
              <w:rPr>
                <w:szCs w:val="22"/>
              </w:rPr>
              <w:t xml:space="preserve"> 1.67)</w:t>
            </w:r>
          </w:p>
        </w:tc>
        <w:tc>
          <w:tcPr>
            <w:tcW w:w="3488" w:type="dxa"/>
            <w:tcBorders>
              <w:bottom w:val="single" w:sz="4" w:space="0" w:color="auto"/>
            </w:tcBorders>
          </w:tcPr>
          <w:p w14:paraId="5D79AAA4" w14:textId="40724D13" w:rsidR="000D7F70" w:rsidRPr="00F05F33" w:rsidRDefault="000D7F70" w:rsidP="001D6D84">
            <w:pPr>
              <w:spacing w:line="240" w:lineRule="auto"/>
              <w:rPr>
                <w:szCs w:val="22"/>
              </w:rPr>
            </w:pPr>
            <w:r>
              <w:rPr>
                <w:szCs w:val="22"/>
              </w:rPr>
              <w:t>1.79% (</w:t>
            </w:r>
            <w:r w:rsidRPr="00F05F33">
              <w:rPr>
                <w:szCs w:val="22"/>
              </w:rPr>
              <w:t>±</w:t>
            </w:r>
            <w:r>
              <w:rPr>
                <w:szCs w:val="22"/>
              </w:rPr>
              <w:t xml:space="preserve"> 0.64)</w:t>
            </w:r>
          </w:p>
        </w:tc>
      </w:tr>
    </w:tbl>
    <w:p w14:paraId="1DEB965B" w14:textId="5800C128" w:rsidR="00876F42" w:rsidRDefault="00876F42" w:rsidP="0096378E">
      <w:pPr>
        <w:pStyle w:val="Caption"/>
        <w:keepNext/>
      </w:pPr>
    </w:p>
    <w:sectPr w:rsidR="00876F42" w:rsidSect="0098771F">
      <w:pgSz w:w="16840" w:h="11907" w:orient="landscape"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6021" w14:textId="77777777" w:rsidR="00A54EC8" w:rsidRDefault="00A54EC8">
      <w:pPr>
        <w:spacing w:before="0" w:after="0" w:line="240" w:lineRule="auto"/>
      </w:pPr>
      <w:r>
        <w:separator/>
      </w:r>
    </w:p>
  </w:endnote>
  <w:endnote w:type="continuationSeparator" w:id="0">
    <w:p w14:paraId="55E07FD5" w14:textId="77777777" w:rsidR="00A54EC8" w:rsidRDefault="00A54EC8">
      <w:pPr>
        <w:spacing w:before="0" w:after="0" w:line="240" w:lineRule="auto"/>
      </w:pPr>
      <w:r>
        <w:continuationSeparator/>
      </w:r>
    </w:p>
  </w:endnote>
  <w:endnote w:type="continuationNotice" w:id="1">
    <w:p w14:paraId="0AA92903" w14:textId="77777777" w:rsidR="00A54EC8" w:rsidRDefault="00A54E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Bitstream Cyberbi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52AF" w14:textId="77777777" w:rsidR="00522023" w:rsidRDefault="00522023">
    <w:pPr>
      <w:pStyle w:val="Footer"/>
    </w:pPr>
    <w:r>
      <w:fldChar w:fldCharType="begin"/>
    </w:r>
    <w:r>
      <w:instrText xml:space="preserve"> PAGE   \* MERGEFORMAT </w:instrText>
    </w:r>
    <w:r>
      <w:fldChar w:fldCharType="separate"/>
    </w:r>
    <w:r>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81C8" w14:textId="71E72A57" w:rsidR="00522023" w:rsidRDefault="00522023">
    <w:pPr>
      <w:pStyle w:val="Footer"/>
    </w:pPr>
    <w:r>
      <w:ptab w:relativeTo="margin" w:alignment="right" w:leader="none"/>
    </w:r>
    <w:r>
      <w:fldChar w:fldCharType="begin"/>
    </w:r>
    <w:r>
      <w:instrText xml:space="preserve"> PAGE   \* MERGEFORMAT </w:instrText>
    </w:r>
    <w:r>
      <w:fldChar w:fldCharType="separate"/>
    </w:r>
    <w:r w:rsidR="0061558A">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CCE6" w14:textId="77777777" w:rsidR="00A54EC8" w:rsidRDefault="00A54EC8">
      <w:pPr>
        <w:spacing w:before="0" w:after="0" w:line="240" w:lineRule="auto"/>
      </w:pPr>
      <w:r>
        <w:separator/>
      </w:r>
    </w:p>
  </w:footnote>
  <w:footnote w:type="continuationSeparator" w:id="0">
    <w:p w14:paraId="7F0A6F30" w14:textId="77777777" w:rsidR="00A54EC8" w:rsidRDefault="00A54EC8">
      <w:pPr>
        <w:spacing w:before="0" w:after="0" w:line="240" w:lineRule="auto"/>
      </w:pPr>
      <w:r>
        <w:continuationSeparator/>
      </w:r>
    </w:p>
  </w:footnote>
  <w:footnote w:type="continuationNotice" w:id="1">
    <w:p w14:paraId="32F9CF5E" w14:textId="77777777" w:rsidR="00A54EC8" w:rsidRDefault="00A54E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7210" w14:textId="77777777" w:rsidR="00522023" w:rsidRDefault="00522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E3B"/>
    <w:multiLevelType w:val="multilevel"/>
    <w:tmpl w:val="E6FABDAC"/>
    <w:lvl w:ilvl="0">
      <w:start w:val="1"/>
      <w:numFmt w:val="decimal"/>
      <w:pStyle w:val="Heading1"/>
      <w:lvlText w:val="%1."/>
      <w:lvlJc w:val="left"/>
      <w:pPr>
        <w:ind w:left="360" w:hanging="360"/>
      </w:pPr>
      <w:rPr>
        <w:rFonts w:hint="default"/>
      </w:rPr>
    </w:lvl>
    <w:lvl w:ilvl="1">
      <w:start w:val="1"/>
      <w:numFmt w:val="decimal"/>
      <w:lvlText w:val="%1C.%2"/>
      <w:lvlJc w:val="left"/>
      <w:pPr>
        <w:ind w:left="431" w:hanging="43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C.%2.%3"/>
      <w:lvlJc w:val="left"/>
      <w:pPr>
        <w:ind w:left="431" w:hanging="43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C.%2.%3.%4"/>
      <w:lvlJc w:val="left"/>
      <w:pPr>
        <w:ind w:left="431" w:hanging="431"/>
      </w:pPr>
      <w:rPr>
        <w:rFonts w:hint="default"/>
      </w:rPr>
    </w:lvl>
    <w:lvl w:ilvl="4">
      <w:start w:val="1"/>
      <w:numFmt w:val="decimal"/>
      <w:pStyle w:val="Heading5"/>
      <w:lvlText w:val="%1C.%2.%3.%4.%5"/>
      <w:lvlJc w:val="left"/>
      <w:pPr>
        <w:ind w:left="431" w:hanging="431"/>
      </w:pPr>
      <w:rPr>
        <w:rFonts w:hint="default"/>
      </w:rPr>
    </w:lvl>
    <w:lvl w:ilvl="5">
      <w:start w:val="1"/>
      <w:numFmt w:val="decimal"/>
      <w:pStyle w:val="Heading6"/>
      <w:lvlText w:val="%1C.%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 w15:restartNumberingAfterBreak="0">
    <w:nsid w:val="065237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663FA7"/>
    <w:multiLevelType w:val="hybridMultilevel"/>
    <w:tmpl w:val="7728B106"/>
    <w:lvl w:ilvl="0" w:tplc="368C1550">
      <w:start w:val="3"/>
      <w:numFmt w:val="decimal"/>
      <w:lvlText w:val="%1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936FE"/>
    <w:multiLevelType w:val="hybridMultilevel"/>
    <w:tmpl w:val="517219A0"/>
    <w:lvl w:ilvl="0" w:tplc="7236E60E">
      <w:start w:val="1"/>
      <w:numFmt w:val="lowerLetter"/>
      <w:lvlText w:val="%1."/>
      <w:lvlJc w:val="left"/>
      <w:pPr>
        <w:ind w:left="785" w:hanging="360"/>
      </w:pPr>
      <w:rPr>
        <w:rFonts w:ascii="Times New Roman" w:eastAsiaTheme="minorHAnsi" w:hAnsi="Times New Roman" w:cs="Times New Roman"/>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DBA1468"/>
    <w:multiLevelType w:val="multilevel"/>
    <w:tmpl w:val="B7E6922E"/>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5F56177"/>
    <w:multiLevelType w:val="multilevel"/>
    <w:tmpl w:val="18E0D020"/>
    <w:lvl w:ilvl="0">
      <w:start w:val="3"/>
      <w:numFmt w:val="decimal"/>
      <w:lvlText w:val="%1C."/>
      <w:lvlJc w:val="left"/>
      <w:pPr>
        <w:ind w:left="431" w:hanging="431"/>
      </w:pPr>
      <w:rPr>
        <w:rFonts w:hint="default"/>
      </w:rPr>
    </w:lvl>
    <w:lvl w:ilvl="1">
      <w:start w:val="1"/>
      <w:numFmt w:val="decimal"/>
      <w:lvlText w:val="%1C.%2"/>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C.%2.%3"/>
      <w:lvlJc w:val="left"/>
      <w:pPr>
        <w:ind w:left="431" w:hanging="43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C.%2.%3.%4"/>
      <w:lvlJc w:val="left"/>
      <w:pPr>
        <w:ind w:left="431" w:hanging="431"/>
      </w:pPr>
      <w:rPr>
        <w:rFonts w:hint="default"/>
      </w:rPr>
    </w:lvl>
    <w:lvl w:ilvl="4">
      <w:start w:val="1"/>
      <w:numFmt w:val="decimal"/>
      <w:lvlText w:val="%1A.%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 w15:restartNumberingAfterBreak="0">
    <w:nsid w:val="2B6176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527720"/>
    <w:multiLevelType w:val="multilevel"/>
    <w:tmpl w:val="0E96037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469573D4"/>
    <w:multiLevelType w:val="multilevel"/>
    <w:tmpl w:val="D4763158"/>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7B64715"/>
    <w:multiLevelType w:val="hybridMultilevel"/>
    <w:tmpl w:val="65AA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F1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0342FC"/>
    <w:multiLevelType w:val="hybridMultilevel"/>
    <w:tmpl w:val="F29C0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F5788C"/>
    <w:multiLevelType w:val="multilevel"/>
    <w:tmpl w:val="0E960376"/>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4F942175"/>
    <w:multiLevelType w:val="multilevel"/>
    <w:tmpl w:val="9286A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A55685"/>
    <w:multiLevelType w:val="hybridMultilevel"/>
    <w:tmpl w:val="CD42D8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16BFC"/>
    <w:multiLevelType w:val="hybridMultilevel"/>
    <w:tmpl w:val="6D061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C53BD"/>
    <w:multiLevelType w:val="hybridMultilevel"/>
    <w:tmpl w:val="3EDCD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C1281"/>
    <w:multiLevelType w:val="hybridMultilevel"/>
    <w:tmpl w:val="9B00D73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4C06C3"/>
    <w:multiLevelType w:val="multilevel"/>
    <w:tmpl w:val="49FCD2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1A1781"/>
    <w:multiLevelType w:val="hybridMultilevel"/>
    <w:tmpl w:val="D298D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367FE"/>
    <w:multiLevelType w:val="multilevel"/>
    <w:tmpl w:val="761202A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0D6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101CE0"/>
    <w:multiLevelType w:val="multilevel"/>
    <w:tmpl w:val="19BCB448"/>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07E6679"/>
    <w:multiLevelType w:val="hybridMultilevel"/>
    <w:tmpl w:val="74E4B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2005C4"/>
    <w:multiLevelType w:val="hybridMultilevel"/>
    <w:tmpl w:val="BE649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1836F6"/>
    <w:multiLevelType w:val="multilevel"/>
    <w:tmpl w:val="8FE6F28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0"/>
  </w:num>
  <w:num w:numId="2">
    <w:abstractNumId w:val="5"/>
  </w:num>
  <w:num w:numId="3">
    <w:abstractNumId w:val="4"/>
  </w:num>
  <w:num w:numId="4">
    <w:abstractNumId w:val="1"/>
  </w:num>
  <w:num w:numId="5">
    <w:abstractNumId w:val="6"/>
  </w:num>
  <w:num w:numId="6">
    <w:abstractNumId w:val="11"/>
  </w:num>
  <w:num w:numId="7">
    <w:abstractNumId w:val="19"/>
  </w:num>
  <w:num w:numId="8">
    <w:abstractNumId w:val="9"/>
  </w:num>
  <w:num w:numId="9">
    <w:abstractNumId w:val="12"/>
  </w:num>
  <w:num w:numId="10">
    <w:abstractNumId w:val="7"/>
  </w:num>
  <w:num w:numId="11">
    <w:abstractNumId w:val="10"/>
  </w:num>
  <w:num w:numId="12">
    <w:abstractNumId w:val="21"/>
  </w:num>
  <w:num w:numId="13">
    <w:abstractNumId w:val="2"/>
  </w:num>
  <w:num w:numId="14">
    <w:abstractNumId w:val="25"/>
  </w:num>
  <w:num w:numId="15">
    <w:abstractNumId w:val="20"/>
  </w:num>
  <w:num w:numId="16">
    <w:abstractNumId w:val="22"/>
  </w:num>
  <w:num w:numId="17">
    <w:abstractNumId w:val="8"/>
  </w:num>
  <w:num w:numId="18">
    <w:abstractNumId w:val="23"/>
  </w:num>
  <w:num w:numId="19">
    <w:abstractNumId w:val="16"/>
  </w:num>
  <w:num w:numId="20">
    <w:abstractNumId w:val="14"/>
  </w:num>
  <w:num w:numId="21">
    <w:abstractNumId w:val="3"/>
  </w:num>
  <w:num w:numId="22">
    <w:abstractNumId w:val="18"/>
  </w:num>
  <w:num w:numId="23">
    <w:abstractNumId w:val="13"/>
  </w:num>
  <w:num w:numId="24">
    <w:abstractNumId w:val="24"/>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66"/>
    <w:rsid w:val="00002904"/>
    <w:rsid w:val="000033FE"/>
    <w:rsid w:val="000048C1"/>
    <w:rsid w:val="00015073"/>
    <w:rsid w:val="000158E0"/>
    <w:rsid w:val="000160CA"/>
    <w:rsid w:val="0002695C"/>
    <w:rsid w:val="00027F89"/>
    <w:rsid w:val="00030360"/>
    <w:rsid w:val="00031D8C"/>
    <w:rsid w:val="0003322E"/>
    <w:rsid w:val="00042B74"/>
    <w:rsid w:val="000449D0"/>
    <w:rsid w:val="00044A36"/>
    <w:rsid w:val="00044E13"/>
    <w:rsid w:val="0005442F"/>
    <w:rsid w:val="0006225C"/>
    <w:rsid w:val="000638F5"/>
    <w:rsid w:val="00063BA5"/>
    <w:rsid w:val="000665AE"/>
    <w:rsid w:val="000708BE"/>
    <w:rsid w:val="00072F88"/>
    <w:rsid w:val="00082F73"/>
    <w:rsid w:val="000925CE"/>
    <w:rsid w:val="000960B7"/>
    <w:rsid w:val="00097D91"/>
    <w:rsid w:val="000A6C2E"/>
    <w:rsid w:val="000A76AA"/>
    <w:rsid w:val="000A7B9D"/>
    <w:rsid w:val="000B0A74"/>
    <w:rsid w:val="000B1CAC"/>
    <w:rsid w:val="000B26C1"/>
    <w:rsid w:val="000B6228"/>
    <w:rsid w:val="000C21FF"/>
    <w:rsid w:val="000C2389"/>
    <w:rsid w:val="000C416C"/>
    <w:rsid w:val="000D7F70"/>
    <w:rsid w:val="000E1ECE"/>
    <w:rsid w:val="000E3343"/>
    <w:rsid w:val="000E7FB2"/>
    <w:rsid w:val="000F0985"/>
    <w:rsid w:val="000F4320"/>
    <w:rsid w:val="000F47A4"/>
    <w:rsid w:val="000F6B60"/>
    <w:rsid w:val="000F7E43"/>
    <w:rsid w:val="00101619"/>
    <w:rsid w:val="00102504"/>
    <w:rsid w:val="0010339F"/>
    <w:rsid w:val="001042FD"/>
    <w:rsid w:val="00104A5F"/>
    <w:rsid w:val="00110C73"/>
    <w:rsid w:val="001135B6"/>
    <w:rsid w:val="00116AD3"/>
    <w:rsid w:val="0011781F"/>
    <w:rsid w:val="00117E0B"/>
    <w:rsid w:val="001257E4"/>
    <w:rsid w:val="00125BDA"/>
    <w:rsid w:val="00133316"/>
    <w:rsid w:val="00137E29"/>
    <w:rsid w:val="00143886"/>
    <w:rsid w:val="001631F1"/>
    <w:rsid w:val="001701A6"/>
    <w:rsid w:val="00171548"/>
    <w:rsid w:val="0017549D"/>
    <w:rsid w:val="00181E4F"/>
    <w:rsid w:val="00182E3C"/>
    <w:rsid w:val="0018522B"/>
    <w:rsid w:val="00185E2F"/>
    <w:rsid w:val="00191CC9"/>
    <w:rsid w:val="0019289F"/>
    <w:rsid w:val="00192C72"/>
    <w:rsid w:val="00192D5A"/>
    <w:rsid w:val="00193369"/>
    <w:rsid w:val="00196389"/>
    <w:rsid w:val="001A2010"/>
    <w:rsid w:val="001A2051"/>
    <w:rsid w:val="001A3067"/>
    <w:rsid w:val="001A44BA"/>
    <w:rsid w:val="001A6F4F"/>
    <w:rsid w:val="001A78CE"/>
    <w:rsid w:val="001A78FF"/>
    <w:rsid w:val="001B1FB7"/>
    <w:rsid w:val="001B1FE2"/>
    <w:rsid w:val="001B677A"/>
    <w:rsid w:val="001B7A86"/>
    <w:rsid w:val="001C0956"/>
    <w:rsid w:val="001C240B"/>
    <w:rsid w:val="001C6C5D"/>
    <w:rsid w:val="001D07E5"/>
    <w:rsid w:val="001D39CC"/>
    <w:rsid w:val="001D5C3B"/>
    <w:rsid w:val="001D6D84"/>
    <w:rsid w:val="001E725B"/>
    <w:rsid w:val="001F200C"/>
    <w:rsid w:val="001F484E"/>
    <w:rsid w:val="001F680D"/>
    <w:rsid w:val="001F745D"/>
    <w:rsid w:val="001F7FB4"/>
    <w:rsid w:val="00205A87"/>
    <w:rsid w:val="00210EDF"/>
    <w:rsid w:val="00212D5B"/>
    <w:rsid w:val="0021512E"/>
    <w:rsid w:val="00215508"/>
    <w:rsid w:val="00221E23"/>
    <w:rsid w:val="0022715F"/>
    <w:rsid w:val="00231F3C"/>
    <w:rsid w:val="002350AA"/>
    <w:rsid w:val="002351D9"/>
    <w:rsid w:val="00240251"/>
    <w:rsid w:val="00244113"/>
    <w:rsid w:val="002476F9"/>
    <w:rsid w:val="0025254A"/>
    <w:rsid w:val="00252C04"/>
    <w:rsid w:val="00253B2A"/>
    <w:rsid w:val="0025476A"/>
    <w:rsid w:val="00256EB9"/>
    <w:rsid w:val="00265328"/>
    <w:rsid w:val="00273047"/>
    <w:rsid w:val="00276053"/>
    <w:rsid w:val="0027635A"/>
    <w:rsid w:val="00276C00"/>
    <w:rsid w:val="00286E7E"/>
    <w:rsid w:val="00287BC6"/>
    <w:rsid w:val="002924C9"/>
    <w:rsid w:val="00296DEB"/>
    <w:rsid w:val="002A0379"/>
    <w:rsid w:val="002A1B1F"/>
    <w:rsid w:val="002A5D05"/>
    <w:rsid w:val="002A60C1"/>
    <w:rsid w:val="002A60F8"/>
    <w:rsid w:val="002A7D65"/>
    <w:rsid w:val="002B0C3E"/>
    <w:rsid w:val="002B1CF0"/>
    <w:rsid w:val="002B2912"/>
    <w:rsid w:val="002B33B8"/>
    <w:rsid w:val="002B53ED"/>
    <w:rsid w:val="002B60DD"/>
    <w:rsid w:val="002C2637"/>
    <w:rsid w:val="002C4E82"/>
    <w:rsid w:val="002C5FEE"/>
    <w:rsid w:val="002D4830"/>
    <w:rsid w:val="002E10D7"/>
    <w:rsid w:val="002E2F6B"/>
    <w:rsid w:val="002E3473"/>
    <w:rsid w:val="002E449F"/>
    <w:rsid w:val="002F25A7"/>
    <w:rsid w:val="002F3A69"/>
    <w:rsid w:val="002F658D"/>
    <w:rsid w:val="00301DD4"/>
    <w:rsid w:val="00302516"/>
    <w:rsid w:val="00303537"/>
    <w:rsid w:val="00304D25"/>
    <w:rsid w:val="003057D2"/>
    <w:rsid w:val="0031076A"/>
    <w:rsid w:val="00316A8B"/>
    <w:rsid w:val="0031767C"/>
    <w:rsid w:val="003239CB"/>
    <w:rsid w:val="003258EA"/>
    <w:rsid w:val="00333E12"/>
    <w:rsid w:val="00340FC0"/>
    <w:rsid w:val="0034534B"/>
    <w:rsid w:val="0034618B"/>
    <w:rsid w:val="003500BE"/>
    <w:rsid w:val="00355DDA"/>
    <w:rsid w:val="003600BB"/>
    <w:rsid w:val="0036035D"/>
    <w:rsid w:val="00362FAD"/>
    <w:rsid w:val="00363D4E"/>
    <w:rsid w:val="00364061"/>
    <w:rsid w:val="00367A1F"/>
    <w:rsid w:val="00371C84"/>
    <w:rsid w:val="00374902"/>
    <w:rsid w:val="0037794C"/>
    <w:rsid w:val="00381250"/>
    <w:rsid w:val="00381B32"/>
    <w:rsid w:val="003870A9"/>
    <w:rsid w:val="003902A8"/>
    <w:rsid w:val="00393EEB"/>
    <w:rsid w:val="003940B3"/>
    <w:rsid w:val="00396799"/>
    <w:rsid w:val="0039722B"/>
    <w:rsid w:val="003A5CDA"/>
    <w:rsid w:val="003B02A9"/>
    <w:rsid w:val="003B61EF"/>
    <w:rsid w:val="003B7E42"/>
    <w:rsid w:val="003C50EF"/>
    <w:rsid w:val="003D031C"/>
    <w:rsid w:val="003D0952"/>
    <w:rsid w:val="003D469A"/>
    <w:rsid w:val="003D6539"/>
    <w:rsid w:val="003D708E"/>
    <w:rsid w:val="003E0824"/>
    <w:rsid w:val="003E1F31"/>
    <w:rsid w:val="003E20F3"/>
    <w:rsid w:val="003E325C"/>
    <w:rsid w:val="003E4E7E"/>
    <w:rsid w:val="003E7F38"/>
    <w:rsid w:val="003F43EC"/>
    <w:rsid w:val="003F455D"/>
    <w:rsid w:val="003F5E12"/>
    <w:rsid w:val="003F609E"/>
    <w:rsid w:val="003F7324"/>
    <w:rsid w:val="00402748"/>
    <w:rsid w:val="00406C5D"/>
    <w:rsid w:val="00412E35"/>
    <w:rsid w:val="00417088"/>
    <w:rsid w:val="00424345"/>
    <w:rsid w:val="0043244A"/>
    <w:rsid w:val="00441712"/>
    <w:rsid w:val="00444216"/>
    <w:rsid w:val="00452BCF"/>
    <w:rsid w:val="00457632"/>
    <w:rsid w:val="00466F13"/>
    <w:rsid w:val="00470963"/>
    <w:rsid w:val="00471369"/>
    <w:rsid w:val="004717EC"/>
    <w:rsid w:val="00473774"/>
    <w:rsid w:val="00477E7C"/>
    <w:rsid w:val="00477EAF"/>
    <w:rsid w:val="004818BC"/>
    <w:rsid w:val="004836B4"/>
    <w:rsid w:val="004839BE"/>
    <w:rsid w:val="00484F71"/>
    <w:rsid w:val="00490744"/>
    <w:rsid w:val="00493534"/>
    <w:rsid w:val="00495C9D"/>
    <w:rsid w:val="004A5B10"/>
    <w:rsid w:val="004B083E"/>
    <w:rsid w:val="004B2A86"/>
    <w:rsid w:val="004B7ED9"/>
    <w:rsid w:val="004C18B3"/>
    <w:rsid w:val="004C281A"/>
    <w:rsid w:val="004C3D54"/>
    <w:rsid w:val="004C6C89"/>
    <w:rsid w:val="004C76FE"/>
    <w:rsid w:val="004D75A5"/>
    <w:rsid w:val="004E3EA5"/>
    <w:rsid w:val="004F01B8"/>
    <w:rsid w:val="004F13B5"/>
    <w:rsid w:val="004F4E30"/>
    <w:rsid w:val="004F7730"/>
    <w:rsid w:val="00502802"/>
    <w:rsid w:val="005031A3"/>
    <w:rsid w:val="00512B64"/>
    <w:rsid w:val="00512BB2"/>
    <w:rsid w:val="005140D9"/>
    <w:rsid w:val="00514DDE"/>
    <w:rsid w:val="00515973"/>
    <w:rsid w:val="00516C3C"/>
    <w:rsid w:val="00522023"/>
    <w:rsid w:val="005236F1"/>
    <w:rsid w:val="00526CFB"/>
    <w:rsid w:val="0052799A"/>
    <w:rsid w:val="00531DD8"/>
    <w:rsid w:val="0054012E"/>
    <w:rsid w:val="0054123D"/>
    <w:rsid w:val="005419A7"/>
    <w:rsid w:val="0054501D"/>
    <w:rsid w:val="00547D1E"/>
    <w:rsid w:val="0055012A"/>
    <w:rsid w:val="00550259"/>
    <w:rsid w:val="00550677"/>
    <w:rsid w:val="00552544"/>
    <w:rsid w:val="005528A5"/>
    <w:rsid w:val="00560239"/>
    <w:rsid w:val="0056025A"/>
    <w:rsid w:val="00563A8C"/>
    <w:rsid w:val="00563BB1"/>
    <w:rsid w:val="00564FF9"/>
    <w:rsid w:val="00566A44"/>
    <w:rsid w:val="005674E3"/>
    <w:rsid w:val="00573ADF"/>
    <w:rsid w:val="00575EBB"/>
    <w:rsid w:val="00576B56"/>
    <w:rsid w:val="00587C67"/>
    <w:rsid w:val="00591273"/>
    <w:rsid w:val="00593657"/>
    <w:rsid w:val="00595EBF"/>
    <w:rsid w:val="00597CC4"/>
    <w:rsid w:val="005A69AE"/>
    <w:rsid w:val="005B2BB5"/>
    <w:rsid w:val="005B5960"/>
    <w:rsid w:val="005B7FFE"/>
    <w:rsid w:val="005C1737"/>
    <w:rsid w:val="005C371C"/>
    <w:rsid w:val="005C3BFB"/>
    <w:rsid w:val="005C492A"/>
    <w:rsid w:val="005C594B"/>
    <w:rsid w:val="005C62BE"/>
    <w:rsid w:val="005C64ED"/>
    <w:rsid w:val="005C6610"/>
    <w:rsid w:val="005D0682"/>
    <w:rsid w:val="005D07C2"/>
    <w:rsid w:val="005D6D52"/>
    <w:rsid w:val="005D7C95"/>
    <w:rsid w:val="005E1676"/>
    <w:rsid w:val="005E24C3"/>
    <w:rsid w:val="005E3EF6"/>
    <w:rsid w:val="005E45C5"/>
    <w:rsid w:val="005E4E8D"/>
    <w:rsid w:val="005E6049"/>
    <w:rsid w:val="005E60C3"/>
    <w:rsid w:val="005F18AB"/>
    <w:rsid w:val="005F2FBE"/>
    <w:rsid w:val="006042A2"/>
    <w:rsid w:val="00614523"/>
    <w:rsid w:val="00614FD6"/>
    <w:rsid w:val="0061558A"/>
    <w:rsid w:val="00620895"/>
    <w:rsid w:val="00621500"/>
    <w:rsid w:val="00623721"/>
    <w:rsid w:val="006239AD"/>
    <w:rsid w:val="00625063"/>
    <w:rsid w:val="006256F2"/>
    <w:rsid w:val="006327E4"/>
    <w:rsid w:val="00641A55"/>
    <w:rsid w:val="00641CCE"/>
    <w:rsid w:val="00643EC2"/>
    <w:rsid w:val="00645C49"/>
    <w:rsid w:val="006461F6"/>
    <w:rsid w:val="00646923"/>
    <w:rsid w:val="0065029F"/>
    <w:rsid w:val="00653C61"/>
    <w:rsid w:val="00654D22"/>
    <w:rsid w:val="0066209F"/>
    <w:rsid w:val="00663650"/>
    <w:rsid w:val="0066416B"/>
    <w:rsid w:val="00665E87"/>
    <w:rsid w:val="00666EF5"/>
    <w:rsid w:val="0067138F"/>
    <w:rsid w:val="00674B2B"/>
    <w:rsid w:val="006820E9"/>
    <w:rsid w:val="00696D30"/>
    <w:rsid w:val="006A2227"/>
    <w:rsid w:val="006A5722"/>
    <w:rsid w:val="006A64F9"/>
    <w:rsid w:val="006A6753"/>
    <w:rsid w:val="006A79B3"/>
    <w:rsid w:val="006B5559"/>
    <w:rsid w:val="006B7CC7"/>
    <w:rsid w:val="006C2A59"/>
    <w:rsid w:val="006C389A"/>
    <w:rsid w:val="006C3CCA"/>
    <w:rsid w:val="006C7DC7"/>
    <w:rsid w:val="006D39F1"/>
    <w:rsid w:val="006D4C02"/>
    <w:rsid w:val="006E4EAF"/>
    <w:rsid w:val="006E6735"/>
    <w:rsid w:val="006F1050"/>
    <w:rsid w:val="00700DA2"/>
    <w:rsid w:val="0070355B"/>
    <w:rsid w:val="0071217F"/>
    <w:rsid w:val="007203EB"/>
    <w:rsid w:val="00720612"/>
    <w:rsid w:val="0072580F"/>
    <w:rsid w:val="00727179"/>
    <w:rsid w:val="007321BD"/>
    <w:rsid w:val="00732EC5"/>
    <w:rsid w:val="00735668"/>
    <w:rsid w:val="00735B67"/>
    <w:rsid w:val="00743D80"/>
    <w:rsid w:val="0074524A"/>
    <w:rsid w:val="00745669"/>
    <w:rsid w:val="00746B7D"/>
    <w:rsid w:val="00747E42"/>
    <w:rsid w:val="00772FA4"/>
    <w:rsid w:val="00781305"/>
    <w:rsid w:val="00781413"/>
    <w:rsid w:val="00783DE8"/>
    <w:rsid w:val="00784A8B"/>
    <w:rsid w:val="007856D9"/>
    <w:rsid w:val="007857CE"/>
    <w:rsid w:val="007864BE"/>
    <w:rsid w:val="00786D4C"/>
    <w:rsid w:val="00794EA0"/>
    <w:rsid w:val="007971EE"/>
    <w:rsid w:val="007A06E1"/>
    <w:rsid w:val="007A147C"/>
    <w:rsid w:val="007A3EC4"/>
    <w:rsid w:val="007A4D36"/>
    <w:rsid w:val="007A5538"/>
    <w:rsid w:val="007B08E0"/>
    <w:rsid w:val="007B19EA"/>
    <w:rsid w:val="007B242C"/>
    <w:rsid w:val="007C0BC7"/>
    <w:rsid w:val="007C19B2"/>
    <w:rsid w:val="007C43CC"/>
    <w:rsid w:val="007C6B56"/>
    <w:rsid w:val="007C722D"/>
    <w:rsid w:val="007D3F8E"/>
    <w:rsid w:val="007D7B47"/>
    <w:rsid w:val="007E0E8D"/>
    <w:rsid w:val="007E584C"/>
    <w:rsid w:val="007F1A0F"/>
    <w:rsid w:val="007F4F6E"/>
    <w:rsid w:val="00802CC6"/>
    <w:rsid w:val="00804C5D"/>
    <w:rsid w:val="00806814"/>
    <w:rsid w:val="00806A27"/>
    <w:rsid w:val="00807B65"/>
    <w:rsid w:val="0081022A"/>
    <w:rsid w:val="00823443"/>
    <w:rsid w:val="00826EB8"/>
    <w:rsid w:val="00827322"/>
    <w:rsid w:val="0083145F"/>
    <w:rsid w:val="008331D2"/>
    <w:rsid w:val="00835236"/>
    <w:rsid w:val="00844DC0"/>
    <w:rsid w:val="00846C05"/>
    <w:rsid w:val="00846E7C"/>
    <w:rsid w:val="0086120E"/>
    <w:rsid w:val="00861A46"/>
    <w:rsid w:val="00862B58"/>
    <w:rsid w:val="008631AF"/>
    <w:rsid w:val="00864215"/>
    <w:rsid w:val="0086672F"/>
    <w:rsid w:val="00870989"/>
    <w:rsid w:val="0087525D"/>
    <w:rsid w:val="00876F42"/>
    <w:rsid w:val="008772E2"/>
    <w:rsid w:val="00877CDE"/>
    <w:rsid w:val="00886D37"/>
    <w:rsid w:val="008918F6"/>
    <w:rsid w:val="00895B28"/>
    <w:rsid w:val="00896426"/>
    <w:rsid w:val="008A02D7"/>
    <w:rsid w:val="008B1315"/>
    <w:rsid w:val="008B579B"/>
    <w:rsid w:val="008B77D9"/>
    <w:rsid w:val="008B7DE0"/>
    <w:rsid w:val="008C301B"/>
    <w:rsid w:val="008D111F"/>
    <w:rsid w:val="008D4EA4"/>
    <w:rsid w:val="008D55C6"/>
    <w:rsid w:val="008D6979"/>
    <w:rsid w:val="008E44C2"/>
    <w:rsid w:val="008E6D32"/>
    <w:rsid w:val="008F4C86"/>
    <w:rsid w:val="008F6401"/>
    <w:rsid w:val="009000BF"/>
    <w:rsid w:val="00901115"/>
    <w:rsid w:val="0091124D"/>
    <w:rsid w:val="00917E0C"/>
    <w:rsid w:val="00917F2A"/>
    <w:rsid w:val="0092328F"/>
    <w:rsid w:val="00924F25"/>
    <w:rsid w:val="0092583A"/>
    <w:rsid w:val="00927D6A"/>
    <w:rsid w:val="00931A53"/>
    <w:rsid w:val="00936097"/>
    <w:rsid w:val="009361DF"/>
    <w:rsid w:val="009366DF"/>
    <w:rsid w:val="00941E23"/>
    <w:rsid w:val="009431F8"/>
    <w:rsid w:val="009511ED"/>
    <w:rsid w:val="00957510"/>
    <w:rsid w:val="009621B7"/>
    <w:rsid w:val="0096378E"/>
    <w:rsid w:val="0096460A"/>
    <w:rsid w:val="00970A7A"/>
    <w:rsid w:val="00974A17"/>
    <w:rsid w:val="00975294"/>
    <w:rsid w:val="009767F3"/>
    <w:rsid w:val="00980436"/>
    <w:rsid w:val="00980D95"/>
    <w:rsid w:val="009825CA"/>
    <w:rsid w:val="0098488B"/>
    <w:rsid w:val="00984950"/>
    <w:rsid w:val="0098645E"/>
    <w:rsid w:val="0098771F"/>
    <w:rsid w:val="00995EAE"/>
    <w:rsid w:val="00996B01"/>
    <w:rsid w:val="009A6812"/>
    <w:rsid w:val="009B174C"/>
    <w:rsid w:val="009B54D4"/>
    <w:rsid w:val="009D1C0F"/>
    <w:rsid w:val="009D34D0"/>
    <w:rsid w:val="009D7512"/>
    <w:rsid w:val="009E07AF"/>
    <w:rsid w:val="009E2CBE"/>
    <w:rsid w:val="009E346D"/>
    <w:rsid w:val="009E3B21"/>
    <w:rsid w:val="009E46A7"/>
    <w:rsid w:val="009E49D7"/>
    <w:rsid w:val="009E52D9"/>
    <w:rsid w:val="009E6928"/>
    <w:rsid w:val="009F19CF"/>
    <w:rsid w:val="009F5D3E"/>
    <w:rsid w:val="009F5DDB"/>
    <w:rsid w:val="009F656A"/>
    <w:rsid w:val="00A01056"/>
    <w:rsid w:val="00A02976"/>
    <w:rsid w:val="00A0730C"/>
    <w:rsid w:val="00A114DE"/>
    <w:rsid w:val="00A1351D"/>
    <w:rsid w:val="00A20AA7"/>
    <w:rsid w:val="00A23DD4"/>
    <w:rsid w:val="00A242E3"/>
    <w:rsid w:val="00A24323"/>
    <w:rsid w:val="00A343C5"/>
    <w:rsid w:val="00A35EDB"/>
    <w:rsid w:val="00A366C4"/>
    <w:rsid w:val="00A40EFE"/>
    <w:rsid w:val="00A43722"/>
    <w:rsid w:val="00A4492A"/>
    <w:rsid w:val="00A466FE"/>
    <w:rsid w:val="00A471D7"/>
    <w:rsid w:val="00A477A5"/>
    <w:rsid w:val="00A508D6"/>
    <w:rsid w:val="00A519F2"/>
    <w:rsid w:val="00A525DE"/>
    <w:rsid w:val="00A5407C"/>
    <w:rsid w:val="00A54D07"/>
    <w:rsid w:val="00A54EC8"/>
    <w:rsid w:val="00A55795"/>
    <w:rsid w:val="00A55CB9"/>
    <w:rsid w:val="00A60020"/>
    <w:rsid w:val="00A607E7"/>
    <w:rsid w:val="00A6217E"/>
    <w:rsid w:val="00A7021C"/>
    <w:rsid w:val="00A73727"/>
    <w:rsid w:val="00A743DB"/>
    <w:rsid w:val="00A77793"/>
    <w:rsid w:val="00A7784E"/>
    <w:rsid w:val="00A829BF"/>
    <w:rsid w:val="00A832B9"/>
    <w:rsid w:val="00A838C1"/>
    <w:rsid w:val="00A851A0"/>
    <w:rsid w:val="00A86E09"/>
    <w:rsid w:val="00A92FA0"/>
    <w:rsid w:val="00AA3022"/>
    <w:rsid w:val="00AA45BD"/>
    <w:rsid w:val="00AA476A"/>
    <w:rsid w:val="00AB0866"/>
    <w:rsid w:val="00AB0D1E"/>
    <w:rsid w:val="00AB1796"/>
    <w:rsid w:val="00AB3777"/>
    <w:rsid w:val="00AB5951"/>
    <w:rsid w:val="00AB69E2"/>
    <w:rsid w:val="00AC030F"/>
    <w:rsid w:val="00AD043C"/>
    <w:rsid w:val="00AD0C7B"/>
    <w:rsid w:val="00AD167C"/>
    <w:rsid w:val="00AD2CA9"/>
    <w:rsid w:val="00AD4F4F"/>
    <w:rsid w:val="00AD7D3D"/>
    <w:rsid w:val="00AE7BA2"/>
    <w:rsid w:val="00AF1830"/>
    <w:rsid w:val="00AF20E9"/>
    <w:rsid w:val="00AF5CB7"/>
    <w:rsid w:val="00B01B6A"/>
    <w:rsid w:val="00B049F6"/>
    <w:rsid w:val="00B051DD"/>
    <w:rsid w:val="00B05480"/>
    <w:rsid w:val="00B101C7"/>
    <w:rsid w:val="00B15E80"/>
    <w:rsid w:val="00B169A3"/>
    <w:rsid w:val="00B30BE9"/>
    <w:rsid w:val="00B33626"/>
    <w:rsid w:val="00B34120"/>
    <w:rsid w:val="00B35160"/>
    <w:rsid w:val="00B3719A"/>
    <w:rsid w:val="00B526C7"/>
    <w:rsid w:val="00B567A0"/>
    <w:rsid w:val="00B603A5"/>
    <w:rsid w:val="00B626E2"/>
    <w:rsid w:val="00B667AF"/>
    <w:rsid w:val="00B75C53"/>
    <w:rsid w:val="00B83233"/>
    <w:rsid w:val="00B87166"/>
    <w:rsid w:val="00B8783E"/>
    <w:rsid w:val="00BB2BC0"/>
    <w:rsid w:val="00BC2461"/>
    <w:rsid w:val="00BC36C8"/>
    <w:rsid w:val="00BC6470"/>
    <w:rsid w:val="00BC72FE"/>
    <w:rsid w:val="00BD0D3E"/>
    <w:rsid w:val="00BD153C"/>
    <w:rsid w:val="00BD5520"/>
    <w:rsid w:val="00BD5B7D"/>
    <w:rsid w:val="00BD6DF1"/>
    <w:rsid w:val="00BE7CFA"/>
    <w:rsid w:val="00BF0292"/>
    <w:rsid w:val="00BF057C"/>
    <w:rsid w:val="00BF533D"/>
    <w:rsid w:val="00C048D3"/>
    <w:rsid w:val="00C057AB"/>
    <w:rsid w:val="00C05A84"/>
    <w:rsid w:val="00C1393B"/>
    <w:rsid w:val="00C1748D"/>
    <w:rsid w:val="00C23B60"/>
    <w:rsid w:val="00C2487B"/>
    <w:rsid w:val="00C24C02"/>
    <w:rsid w:val="00C2507A"/>
    <w:rsid w:val="00C31F3D"/>
    <w:rsid w:val="00C33D18"/>
    <w:rsid w:val="00C34F17"/>
    <w:rsid w:val="00C374CD"/>
    <w:rsid w:val="00C42514"/>
    <w:rsid w:val="00C43823"/>
    <w:rsid w:val="00C46E02"/>
    <w:rsid w:val="00C47F6D"/>
    <w:rsid w:val="00C503B3"/>
    <w:rsid w:val="00C549A2"/>
    <w:rsid w:val="00C56104"/>
    <w:rsid w:val="00C56821"/>
    <w:rsid w:val="00C66CA5"/>
    <w:rsid w:val="00C73436"/>
    <w:rsid w:val="00C80A99"/>
    <w:rsid w:val="00C83003"/>
    <w:rsid w:val="00C83430"/>
    <w:rsid w:val="00C90467"/>
    <w:rsid w:val="00C90830"/>
    <w:rsid w:val="00C952E6"/>
    <w:rsid w:val="00C9792D"/>
    <w:rsid w:val="00CA1260"/>
    <w:rsid w:val="00CA2E8B"/>
    <w:rsid w:val="00CA48F2"/>
    <w:rsid w:val="00CA7115"/>
    <w:rsid w:val="00CB67F7"/>
    <w:rsid w:val="00CB7562"/>
    <w:rsid w:val="00CB7A44"/>
    <w:rsid w:val="00CB7EB6"/>
    <w:rsid w:val="00CC20E9"/>
    <w:rsid w:val="00CC2389"/>
    <w:rsid w:val="00CC5B6D"/>
    <w:rsid w:val="00CD289B"/>
    <w:rsid w:val="00CD356E"/>
    <w:rsid w:val="00CD5BA8"/>
    <w:rsid w:val="00CD5CA8"/>
    <w:rsid w:val="00CD648D"/>
    <w:rsid w:val="00CD6864"/>
    <w:rsid w:val="00CD7625"/>
    <w:rsid w:val="00CE2012"/>
    <w:rsid w:val="00CE633B"/>
    <w:rsid w:val="00CE7DAD"/>
    <w:rsid w:val="00CF6892"/>
    <w:rsid w:val="00D114A7"/>
    <w:rsid w:val="00D163B6"/>
    <w:rsid w:val="00D22097"/>
    <w:rsid w:val="00D22335"/>
    <w:rsid w:val="00D25748"/>
    <w:rsid w:val="00D25FAD"/>
    <w:rsid w:val="00D26623"/>
    <w:rsid w:val="00D3452A"/>
    <w:rsid w:val="00D34FBD"/>
    <w:rsid w:val="00D35906"/>
    <w:rsid w:val="00D35F96"/>
    <w:rsid w:val="00D4644B"/>
    <w:rsid w:val="00D4768F"/>
    <w:rsid w:val="00D50C27"/>
    <w:rsid w:val="00D51E10"/>
    <w:rsid w:val="00D52070"/>
    <w:rsid w:val="00D52081"/>
    <w:rsid w:val="00D609CF"/>
    <w:rsid w:val="00D64DF6"/>
    <w:rsid w:val="00D72F8D"/>
    <w:rsid w:val="00D73F80"/>
    <w:rsid w:val="00D74B51"/>
    <w:rsid w:val="00D7501A"/>
    <w:rsid w:val="00D75F2A"/>
    <w:rsid w:val="00D7779E"/>
    <w:rsid w:val="00D80630"/>
    <w:rsid w:val="00D808A1"/>
    <w:rsid w:val="00D83792"/>
    <w:rsid w:val="00D83DB0"/>
    <w:rsid w:val="00D85A20"/>
    <w:rsid w:val="00D8797A"/>
    <w:rsid w:val="00D87FFD"/>
    <w:rsid w:val="00D91452"/>
    <w:rsid w:val="00D94EB5"/>
    <w:rsid w:val="00D951C6"/>
    <w:rsid w:val="00D96F90"/>
    <w:rsid w:val="00DA0727"/>
    <w:rsid w:val="00DA2499"/>
    <w:rsid w:val="00DA47AE"/>
    <w:rsid w:val="00DB606A"/>
    <w:rsid w:val="00DC03A7"/>
    <w:rsid w:val="00DC0F4C"/>
    <w:rsid w:val="00DC4369"/>
    <w:rsid w:val="00DC4659"/>
    <w:rsid w:val="00DE4F23"/>
    <w:rsid w:val="00DE567E"/>
    <w:rsid w:val="00DF6315"/>
    <w:rsid w:val="00DF733E"/>
    <w:rsid w:val="00E079D6"/>
    <w:rsid w:val="00E11E6F"/>
    <w:rsid w:val="00E15DD0"/>
    <w:rsid w:val="00E200EE"/>
    <w:rsid w:val="00E21F13"/>
    <w:rsid w:val="00E23D81"/>
    <w:rsid w:val="00E256EC"/>
    <w:rsid w:val="00E27212"/>
    <w:rsid w:val="00E27227"/>
    <w:rsid w:val="00E30DE9"/>
    <w:rsid w:val="00E3180C"/>
    <w:rsid w:val="00E36C26"/>
    <w:rsid w:val="00E42443"/>
    <w:rsid w:val="00E430E3"/>
    <w:rsid w:val="00E5051A"/>
    <w:rsid w:val="00E50849"/>
    <w:rsid w:val="00E50F55"/>
    <w:rsid w:val="00E54C72"/>
    <w:rsid w:val="00E55F08"/>
    <w:rsid w:val="00E564D3"/>
    <w:rsid w:val="00E61412"/>
    <w:rsid w:val="00E628EE"/>
    <w:rsid w:val="00E6350F"/>
    <w:rsid w:val="00E64FE2"/>
    <w:rsid w:val="00E65C90"/>
    <w:rsid w:val="00E67306"/>
    <w:rsid w:val="00E769FE"/>
    <w:rsid w:val="00E76EE2"/>
    <w:rsid w:val="00E819C9"/>
    <w:rsid w:val="00E82322"/>
    <w:rsid w:val="00E82D11"/>
    <w:rsid w:val="00E8362F"/>
    <w:rsid w:val="00E94CA3"/>
    <w:rsid w:val="00E961E0"/>
    <w:rsid w:val="00EA3F47"/>
    <w:rsid w:val="00EA42A6"/>
    <w:rsid w:val="00EA4CDA"/>
    <w:rsid w:val="00EA657F"/>
    <w:rsid w:val="00EB31BF"/>
    <w:rsid w:val="00EB4B98"/>
    <w:rsid w:val="00EC2064"/>
    <w:rsid w:val="00ED0305"/>
    <w:rsid w:val="00ED0E08"/>
    <w:rsid w:val="00ED235E"/>
    <w:rsid w:val="00ED5C5B"/>
    <w:rsid w:val="00ED6E8B"/>
    <w:rsid w:val="00ED7CA8"/>
    <w:rsid w:val="00EE26FC"/>
    <w:rsid w:val="00EE3018"/>
    <w:rsid w:val="00EE37C4"/>
    <w:rsid w:val="00EE505F"/>
    <w:rsid w:val="00EF3807"/>
    <w:rsid w:val="00EF5A9F"/>
    <w:rsid w:val="00F005D9"/>
    <w:rsid w:val="00F01496"/>
    <w:rsid w:val="00F055B8"/>
    <w:rsid w:val="00F05F33"/>
    <w:rsid w:val="00F10361"/>
    <w:rsid w:val="00F11D7E"/>
    <w:rsid w:val="00F12118"/>
    <w:rsid w:val="00F14570"/>
    <w:rsid w:val="00F23807"/>
    <w:rsid w:val="00F26527"/>
    <w:rsid w:val="00F26B3A"/>
    <w:rsid w:val="00F30A9C"/>
    <w:rsid w:val="00F377F0"/>
    <w:rsid w:val="00F4008F"/>
    <w:rsid w:val="00F40A54"/>
    <w:rsid w:val="00F47477"/>
    <w:rsid w:val="00F51D58"/>
    <w:rsid w:val="00F54F3B"/>
    <w:rsid w:val="00F615A6"/>
    <w:rsid w:val="00F623AB"/>
    <w:rsid w:val="00F629C2"/>
    <w:rsid w:val="00F64839"/>
    <w:rsid w:val="00F65D9D"/>
    <w:rsid w:val="00F72006"/>
    <w:rsid w:val="00F7725F"/>
    <w:rsid w:val="00F94099"/>
    <w:rsid w:val="00F94DA4"/>
    <w:rsid w:val="00F95815"/>
    <w:rsid w:val="00FA08C9"/>
    <w:rsid w:val="00FA238F"/>
    <w:rsid w:val="00FA3153"/>
    <w:rsid w:val="00FA575E"/>
    <w:rsid w:val="00FA6AD2"/>
    <w:rsid w:val="00FB6658"/>
    <w:rsid w:val="00FD260B"/>
    <w:rsid w:val="00FD28D2"/>
    <w:rsid w:val="00FE0669"/>
    <w:rsid w:val="00FE0F3E"/>
    <w:rsid w:val="00FE3BAB"/>
    <w:rsid w:val="00FF31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BD40"/>
  <w15:chartTrackingRefBased/>
  <w15:docId w15:val="{E377657E-3D38-4414-8164-F018DE0C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74"/>
    <w:pPr>
      <w:spacing w:before="120" w:after="240" w:line="408" w:lineRule="auto"/>
      <w:jc w:val="both"/>
    </w:pPr>
    <w:rPr>
      <w:rFonts w:ascii="Times New Roman" w:hAnsi="Times New Roman" w:cs="Times New Roman"/>
      <w:szCs w:val="20"/>
    </w:rPr>
  </w:style>
  <w:style w:type="paragraph" w:styleId="Heading1">
    <w:name w:val="heading 1"/>
    <w:basedOn w:val="Normal"/>
    <w:next w:val="Normal"/>
    <w:link w:val="Heading1Char"/>
    <w:uiPriority w:val="9"/>
    <w:qFormat/>
    <w:rsid w:val="00042B74"/>
    <w:pPr>
      <w:keepNext/>
      <w:keepLines/>
      <w:numPr>
        <w:numId w:val="1"/>
      </w:numPr>
      <w:spacing w:before="0" w:line="240" w:lineRule="auto"/>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381B32"/>
    <w:pPr>
      <w:keepNext/>
      <w:keepLines/>
      <w:spacing w:before="360" w:after="120" w:line="480" w:lineRule="auto"/>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381B32"/>
    <w:pPr>
      <w:keepNext/>
      <w:keepLines/>
      <w:spacing w:before="240" w:after="120" w:line="480" w:lineRule="auto"/>
      <w:outlineLvl w:val="2"/>
    </w:pPr>
    <w:rPr>
      <w:rFonts w:eastAsiaTheme="majorEastAsia" w:cstheme="majorBidi"/>
      <w:b/>
      <w:bCs/>
      <w:color w:val="404040" w:themeColor="text1" w:themeTint="BF"/>
      <w:sz w:val="24"/>
    </w:rPr>
  </w:style>
  <w:style w:type="paragraph" w:styleId="Heading4">
    <w:name w:val="heading 4"/>
    <w:basedOn w:val="Normal"/>
    <w:next w:val="Normal"/>
    <w:link w:val="Heading4Char"/>
    <w:uiPriority w:val="9"/>
    <w:unhideWhenUsed/>
    <w:qFormat/>
    <w:rsid w:val="00AB0866"/>
    <w:pPr>
      <w:keepNext/>
      <w:keepLines/>
      <w:numPr>
        <w:ilvl w:val="3"/>
        <w:numId w:val="1"/>
      </w:numPr>
      <w:spacing w:before="240" w:after="12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AB086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086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08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08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8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66"/>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381B32"/>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381B32"/>
    <w:rPr>
      <w:rFonts w:ascii="Times New Roman" w:eastAsiaTheme="majorEastAsia" w:hAnsi="Times New Roman" w:cstheme="majorBidi"/>
      <w:b/>
      <w:bCs/>
      <w:color w:val="404040" w:themeColor="text1" w:themeTint="BF"/>
      <w:sz w:val="24"/>
      <w:szCs w:val="20"/>
    </w:rPr>
  </w:style>
  <w:style w:type="character" w:customStyle="1" w:styleId="Heading4Char">
    <w:name w:val="Heading 4 Char"/>
    <w:basedOn w:val="DefaultParagraphFont"/>
    <w:link w:val="Heading4"/>
    <w:uiPriority w:val="9"/>
    <w:rsid w:val="00AB0866"/>
    <w:rPr>
      <w:rFonts w:ascii="Times New Roman" w:eastAsiaTheme="majorEastAsia" w:hAnsi="Times New Roman" w:cstheme="majorBidi"/>
      <w:i/>
      <w:iCs/>
      <w:szCs w:val="20"/>
    </w:rPr>
  </w:style>
  <w:style w:type="character" w:customStyle="1" w:styleId="Heading5Char">
    <w:name w:val="Heading 5 Char"/>
    <w:basedOn w:val="DefaultParagraphFont"/>
    <w:link w:val="Heading5"/>
    <w:uiPriority w:val="9"/>
    <w:rsid w:val="00AB0866"/>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uiPriority w:val="9"/>
    <w:semiHidden/>
    <w:rsid w:val="00AB0866"/>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uiPriority w:val="9"/>
    <w:semiHidden/>
    <w:rsid w:val="00AB0866"/>
    <w:rPr>
      <w:rFonts w:asciiTheme="majorHAnsi" w:eastAsiaTheme="majorEastAsia" w:hAnsiTheme="majorHAnsi" w:cstheme="majorBidi"/>
      <w:i/>
      <w:iCs/>
      <w:color w:val="1F3763" w:themeColor="accent1" w:themeShade="7F"/>
      <w:szCs w:val="20"/>
    </w:rPr>
  </w:style>
  <w:style w:type="character" w:customStyle="1" w:styleId="Heading8Char">
    <w:name w:val="Heading 8 Char"/>
    <w:basedOn w:val="DefaultParagraphFont"/>
    <w:link w:val="Heading8"/>
    <w:uiPriority w:val="9"/>
    <w:semiHidden/>
    <w:rsid w:val="00AB08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86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AB0866"/>
    <w:pPr>
      <w:spacing w:before="0" w:after="360" w:line="312" w:lineRule="auto"/>
    </w:pPr>
    <w:rPr>
      <w:rFonts w:ascii="Arial" w:eastAsia="SimSun" w:hAnsi="Arial"/>
      <w:b/>
      <w:bCs/>
      <w:sz w:val="20"/>
      <w:szCs w:val="18"/>
      <w:lang w:eastAsia="zh-CN"/>
    </w:rPr>
  </w:style>
  <w:style w:type="paragraph" w:styleId="Footer">
    <w:name w:val="footer"/>
    <w:basedOn w:val="Normal"/>
    <w:link w:val="FooterChar"/>
    <w:uiPriority w:val="99"/>
    <w:unhideWhenUsed/>
    <w:rsid w:val="00AB0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866"/>
    <w:rPr>
      <w:rFonts w:ascii="Times New Roman" w:hAnsi="Times New Roman" w:cs="Times New Roman"/>
      <w:szCs w:val="20"/>
    </w:rPr>
  </w:style>
  <w:style w:type="table" w:styleId="TableGrid">
    <w:name w:val="Table Grid"/>
    <w:basedOn w:val="TableNormal"/>
    <w:uiPriority w:val="59"/>
    <w:rsid w:val="00AB086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866"/>
    <w:rPr>
      <w:sz w:val="16"/>
      <w:szCs w:val="16"/>
    </w:rPr>
  </w:style>
  <w:style w:type="paragraph" w:styleId="CommentText">
    <w:name w:val="annotation text"/>
    <w:basedOn w:val="Normal"/>
    <w:link w:val="CommentTextChar"/>
    <w:uiPriority w:val="99"/>
    <w:unhideWhenUsed/>
    <w:rsid w:val="00AB0866"/>
    <w:pPr>
      <w:spacing w:line="240" w:lineRule="auto"/>
    </w:pPr>
    <w:rPr>
      <w:sz w:val="20"/>
    </w:rPr>
  </w:style>
  <w:style w:type="character" w:customStyle="1" w:styleId="CommentTextChar">
    <w:name w:val="Comment Text Char"/>
    <w:basedOn w:val="DefaultParagraphFont"/>
    <w:link w:val="CommentText"/>
    <w:uiPriority w:val="99"/>
    <w:rsid w:val="00AB08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866"/>
    <w:rPr>
      <w:b/>
      <w:bCs/>
    </w:rPr>
  </w:style>
  <w:style w:type="character" w:customStyle="1" w:styleId="CommentSubjectChar">
    <w:name w:val="Comment Subject Char"/>
    <w:basedOn w:val="CommentTextChar"/>
    <w:link w:val="CommentSubject"/>
    <w:uiPriority w:val="99"/>
    <w:semiHidden/>
    <w:rsid w:val="00AB08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B08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866"/>
    <w:rPr>
      <w:rFonts w:ascii="Segoe UI" w:hAnsi="Segoe UI" w:cs="Segoe UI"/>
      <w:sz w:val="18"/>
      <w:szCs w:val="18"/>
    </w:rPr>
  </w:style>
  <w:style w:type="character" w:styleId="Hyperlink">
    <w:name w:val="Hyperlink"/>
    <w:basedOn w:val="DefaultParagraphFont"/>
    <w:uiPriority w:val="99"/>
    <w:unhideWhenUsed/>
    <w:rsid w:val="00AB0866"/>
    <w:rPr>
      <w:color w:val="0000FF"/>
      <w:u w:val="single"/>
    </w:rPr>
  </w:style>
  <w:style w:type="paragraph" w:styleId="ListParagraph">
    <w:name w:val="List Paragraph"/>
    <w:basedOn w:val="Normal"/>
    <w:uiPriority w:val="34"/>
    <w:qFormat/>
    <w:rsid w:val="00CC20E9"/>
    <w:pPr>
      <w:ind w:left="720"/>
      <w:contextualSpacing/>
    </w:pPr>
  </w:style>
  <w:style w:type="paragraph" w:styleId="Header">
    <w:name w:val="header"/>
    <w:basedOn w:val="Normal"/>
    <w:link w:val="HeaderChar"/>
    <w:uiPriority w:val="99"/>
    <w:unhideWhenUsed/>
    <w:rsid w:val="003C50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C50EF"/>
    <w:rPr>
      <w:rFonts w:ascii="Times New Roman" w:hAnsi="Times New Roman" w:cs="Times New Roman"/>
      <w:szCs w:val="20"/>
    </w:rPr>
  </w:style>
  <w:style w:type="character" w:styleId="PlaceholderText">
    <w:name w:val="Placeholder Text"/>
    <w:basedOn w:val="DefaultParagraphFont"/>
    <w:uiPriority w:val="99"/>
    <w:semiHidden/>
    <w:rsid w:val="00516C3C"/>
    <w:rPr>
      <w:color w:val="808080"/>
    </w:rPr>
  </w:style>
  <w:style w:type="character" w:styleId="LineNumber">
    <w:name w:val="line number"/>
    <w:basedOn w:val="DefaultParagraphFont"/>
    <w:uiPriority w:val="99"/>
    <w:semiHidden/>
    <w:unhideWhenUsed/>
    <w:rsid w:val="00484F71"/>
  </w:style>
  <w:style w:type="character" w:customStyle="1" w:styleId="UnresolvedMention1">
    <w:name w:val="Unresolved Mention1"/>
    <w:basedOn w:val="DefaultParagraphFont"/>
    <w:uiPriority w:val="99"/>
    <w:semiHidden/>
    <w:unhideWhenUsed/>
    <w:rsid w:val="00AF20E9"/>
    <w:rPr>
      <w:color w:val="605E5C"/>
      <w:shd w:val="clear" w:color="auto" w:fill="E1DFDD"/>
    </w:rPr>
  </w:style>
  <w:style w:type="character" w:styleId="FollowedHyperlink">
    <w:name w:val="FollowedHyperlink"/>
    <w:basedOn w:val="DefaultParagraphFont"/>
    <w:uiPriority w:val="99"/>
    <w:semiHidden/>
    <w:unhideWhenUsed/>
    <w:rsid w:val="00F47477"/>
    <w:rPr>
      <w:color w:val="954F72" w:themeColor="followedHyperlink"/>
      <w:u w:val="single"/>
    </w:rPr>
  </w:style>
  <w:style w:type="character" w:customStyle="1" w:styleId="UnresolvedMention2">
    <w:name w:val="Unresolved Mention2"/>
    <w:basedOn w:val="DefaultParagraphFont"/>
    <w:uiPriority w:val="99"/>
    <w:semiHidden/>
    <w:unhideWhenUsed/>
    <w:rsid w:val="00D75F2A"/>
    <w:rPr>
      <w:color w:val="605E5C"/>
      <w:shd w:val="clear" w:color="auto" w:fill="E1DFDD"/>
    </w:rPr>
  </w:style>
  <w:style w:type="character" w:customStyle="1" w:styleId="UnresolvedMention20">
    <w:name w:val="Unresolved Mention2"/>
    <w:basedOn w:val="DefaultParagraphFont"/>
    <w:uiPriority w:val="99"/>
    <w:semiHidden/>
    <w:unhideWhenUsed/>
    <w:rsid w:val="0095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8165">
      <w:bodyDiv w:val="1"/>
      <w:marLeft w:val="0"/>
      <w:marRight w:val="0"/>
      <w:marTop w:val="0"/>
      <w:marBottom w:val="0"/>
      <w:divBdr>
        <w:top w:val="none" w:sz="0" w:space="0" w:color="auto"/>
        <w:left w:val="none" w:sz="0" w:space="0" w:color="auto"/>
        <w:bottom w:val="none" w:sz="0" w:space="0" w:color="auto"/>
        <w:right w:val="none" w:sz="0" w:space="0" w:color="auto"/>
      </w:divBdr>
    </w:div>
    <w:div w:id="239415655">
      <w:bodyDiv w:val="1"/>
      <w:marLeft w:val="0"/>
      <w:marRight w:val="0"/>
      <w:marTop w:val="0"/>
      <w:marBottom w:val="0"/>
      <w:divBdr>
        <w:top w:val="none" w:sz="0" w:space="0" w:color="auto"/>
        <w:left w:val="none" w:sz="0" w:space="0" w:color="auto"/>
        <w:bottom w:val="none" w:sz="0" w:space="0" w:color="auto"/>
        <w:right w:val="none" w:sz="0" w:space="0" w:color="auto"/>
      </w:divBdr>
    </w:div>
    <w:div w:id="829906781">
      <w:bodyDiv w:val="1"/>
      <w:marLeft w:val="0"/>
      <w:marRight w:val="0"/>
      <w:marTop w:val="0"/>
      <w:marBottom w:val="0"/>
      <w:divBdr>
        <w:top w:val="none" w:sz="0" w:space="0" w:color="auto"/>
        <w:left w:val="none" w:sz="0" w:space="0" w:color="auto"/>
        <w:bottom w:val="none" w:sz="0" w:space="0" w:color="auto"/>
        <w:right w:val="none" w:sz="0" w:space="0" w:color="auto"/>
      </w:divBdr>
    </w:div>
    <w:div w:id="845823312">
      <w:bodyDiv w:val="1"/>
      <w:marLeft w:val="0"/>
      <w:marRight w:val="0"/>
      <w:marTop w:val="0"/>
      <w:marBottom w:val="0"/>
      <w:divBdr>
        <w:top w:val="none" w:sz="0" w:space="0" w:color="auto"/>
        <w:left w:val="none" w:sz="0" w:space="0" w:color="auto"/>
        <w:bottom w:val="none" w:sz="0" w:space="0" w:color="auto"/>
        <w:right w:val="none" w:sz="0" w:space="0" w:color="auto"/>
      </w:divBdr>
    </w:div>
    <w:div w:id="114138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syn.Kiss@gmail.com" TargetMode="Externa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syn.kiss@gmail.com" TargetMode="Externa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izmur@reading.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mailto:Jessica.Ponting@pgr.reading.ac.uk" TargetMode="Externa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yperlink" Target="mailto:X.Chen@leeds.ac.uk" TargetMode="External"/><Relationship Id="rId14" Type="http://schemas.openxmlformats.org/officeDocument/2006/relationships/image" Target="media/image2.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41AE-E520-4650-B123-62AEC32C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10467</Words>
  <Characters>59668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Tamsyn Kiss</dc:creator>
  <cp:keywords/>
  <dc:description/>
  <cp:lastModifiedBy>Mark Hodson</cp:lastModifiedBy>
  <cp:revision>2</cp:revision>
  <dcterms:created xsi:type="dcterms:W3CDTF">2020-09-01T11:22:00Z</dcterms:created>
  <dcterms:modified xsi:type="dcterms:W3CDTF">2020-09-01T11:22:00Z</dcterms:modified>
</cp:coreProperties>
</file>