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B617E" w14:textId="744BBFC9" w:rsidR="00FE07E4" w:rsidRPr="001D10D6" w:rsidRDefault="00FE07E4" w:rsidP="00430077">
      <w:pPr>
        <w:rPr>
          <w:b/>
          <w:color w:val="FF0000"/>
          <w:sz w:val="32"/>
          <w:szCs w:val="32"/>
        </w:rPr>
      </w:pPr>
      <w:bookmarkStart w:id="0" w:name="_Hlk40686303"/>
      <w:bookmarkStart w:id="1" w:name="_Toc39657452"/>
      <w:bookmarkEnd w:id="0"/>
      <w:r w:rsidRPr="006B45DA">
        <w:rPr>
          <w:b/>
          <w:sz w:val="32"/>
          <w:szCs w:val="32"/>
        </w:rPr>
        <w:t>Investing in Nature: The True Engine of Our Economy</w:t>
      </w:r>
      <w:bookmarkEnd w:id="1"/>
      <w:r w:rsidR="00487DD2">
        <w:rPr>
          <w:b/>
          <w:sz w:val="32"/>
          <w:szCs w:val="32"/>
        </w:rPr>
        <w:t xml:space="preserve"> </w:t>
      </w:r>
    </w:p>
    <w:p w14:paraId="02466F76" w14:textId="77777777" w:rsidR="00DA2BD4" w:rsidRPr="006B45DA" w:rsidRDefault="00DA2BD4" w:rsidP="00430077">
      <w:pPr>
        <w:rPr>
          <w:rFonts w:cstheme="minorHAnsi"/>
          <w:b/>
          <w:sz w:val="32"/>
          <w:szCs w:val="32"/>
        </w:rPr>
      </w:pPr>
    </w:p>
    <w:p w14:paraId="26B13F62" w14:textId="77777777" w:rsidR="00DA1366" w:rsidRPr="006B45DA" w:rsidRDefault="00DA1366" w:rsidP="00430077">
      <w:pPr>
        <w:rPr>
          <w:b/>
          <w:sz w:val="32"/>
          <w:szCs w:val="32"/>
        </w:rPr>
      </w:pPr>
      <w:bookmarkStart w:id="2" w:name="_Toc39657453"/>
      <w:r w:rsidRPr="006B45DA">
        <w:rPr>
          <w:b/>
          <w:sz w:val="32"/>
          <w:szCs w:val="32"/>
        </w:rPr>
        <w:t>A 10-point Action Plan to create a circular bioeconomy devoted to sustainable wellbeing</w:t>
      </w:r>
      <w:bookmarkEnd w:id="2"/>
      <w:r w:rsidRPr="006B45DA">
        <w:rPr>
          <w:b/>
          <w:sz w:val="32"/>
          <w:szCs w:val="32"/>
        </w:rPr>
        <w:t xml:space="preserve"> </w:t>
      </w:r>
    </w:p>
    <w:p w14:paraId="3B28D202" w14:textId="77777777" w:rsidR="00DA2BD4" w:rsidRPr="006B45DA" w:rsidRDefault="00DA2BD4" w:rsidP="00430077">
      <w:bookmarkStart w:id="3" w:name="_Toc39657454"/>
      <w:r w:rsidRPr="006B45DA">
        <w:t>Authors:</w:t>
      </w:r>
      <w:bookmarkEnd w:id="3"/>
    </w:p>
    <w:p w14:paraId="280D657A" w14:textId="3956348B" w:rsidR="00DA2BD4" w:rsidRPr="006B45DA" w:rsidRDefault="00DA2BD4" w:rsidP="00430077">
      <w:bookmarkStart w:id="4" w:name="_Toc39657455"/>
      <w:r w:rsidRPr="006B45DA">
        <w:t xml:space="preserve">M. </w:t>
      </w:r>
      <w:proofErr w:type="spellStart"/>
      <w:r w:rsidRPr="006B45DA">
        <w:t>Palahí</w:t>
      </w:r>
      <w:proofErr w:type="spellEnd"/>
      <w:r w:rsidRPr="006B45DA">
        <w:rPr>
          <w:rStyle w:val="FootnoteReference"/>
          <w:rFonts w:cstheme="minorHAnsi"/>
          <w:bCs/>
          <w:sz w:val="24"/>
          <w:szCs w:val="24"/>
        </w:rPr>
        <w:footnoteReference w:id="1"/>
      </w:r>
      <w:r w:rsidRPr="006B45DA">
        <w:t>, M. Pantsar</w:t>
      </w:r>
      <w:r w:rsidRPr="006B45DA">
        <w:rPr>
          <w:rStyle w:val="FootnoteReference"/>
          <w:rFonts w:cstheme="minorHAnsi"/>
          <w:bCs/>
          <w:sz w:val="24"/>
          <w:szCs w:val="24"/>
        </w:rPr>
        <w:footnoteReference w:id="2"/>
      </w:r>
      <w:r w:rsidRPr="006B45DA">
        <w:t>, R. Costanza</w:t>
      </w:r>
      <w:r w:rsidRPr="006B45DA">
        <w:rPr>
          <w:rStyle w:val="FootnoteReference"/>
          <w:rFonts w:cstheme="minorHAnsi"/>
          <w:bCs/>
          <w:sz w:val="24"/>
          <w:szCs w:val="24"/>
        </w:rPr>
        <w:footnoteReference w:id="3"/>
      </w:r>
      <w:r w:rsidRPr="006B45DA">
        <w:t>, I. Kubiszewski</w:t>
      </w:r>
      <w:r w:rsidRPr="006B45DA">
        <w:rPr>
          <w:vertAlign w:val="superscript"/>
        </w:rPr>
        <w:t>3</w:t>
      </w:r>
      <w:r w:rsidRPr="006B45DA">
        <w:t>, J. Potočnik</w:t>
      </w:r>
      <w:r w:rsidRPr="006B45DA">
        <w:rPr>
          <w:rStyle w:val="FootnoteReference"/>
          <w:rFonts w:cstheme="minorHAnsi"/>
          <w:bCs/>
          <w:sz w:val="24"/>
          <w:szCs w:val="24"/>
        </w:rPr>
        <w:footnoteReference w:id="4"/>
      </w:r>
      <w:r w:rsidRPr="006B45DA">
        <w:rPr>
          <w:vertAlign w:val="superscript"/>
        </w:rPr>
        <w:t xml:space="preserve"> </w:t>
      </w:r>
      <w:r w:rsidRPr="006B45DA">
        <w:t>, M. Stuchtey</w:t>
      </w:r>
      <w:r w:rsidRPr="006B45DA">
        <w:rPr>
          <w:vertAlign w:val="superscript"/>
        </w:rPr>
        <w:t xml:space="preserve">4 </w:t>
      </w:r>
      <w:r w:rsidRPr="006B45DA">
        <w:t>, R. Nasi</w:t>
      </w:r>
      <w:r w:rsidRPr="006B45DA">
        <w:rPr>
          <w:rStyle w:val="FootnoteReference"/>
          <w:rFonts w:cstheme="minorHAnsi"/>
          <w:bCs/>
          <w:sz w:val="24"/>
          <w:szCs w:val="24"/>
        </w:rPr>
        <w:footnoteReference w:id="5"/>
      </w:r>
      <w:r w:rsidRPr="006B45DA">
        <w:rPr>
          <w:vertAlign w:val="superscript"/>
        </w:rPr>
        <w:t xml:space="preserve">, </w:t>
      </w:r>
      <w:r w:rsidRPr="006B45DA">
        <w:t>, H. Lovins</w:t>
      </w:r>
      <w:r w:rsidRPr="006B45DA">
        <w:rPr>
          <w:rStyle w:val="FootnoteReference"/>
          <w:rFonts w:cstheme="minorHAnsi"/>
          <w:bCs/>
          <w:sz w:val="24"/>
          <w:szCs w:val="24"/>
        </w:rPr>
        <w:footnoteReference w:id="6"/>
      </w:r>
      <w:r w:rsidRPr="006B45DA">
        <w:t>, E. Giovannini</w:t>
      </w:r>
      <w:r w:rsidRPr="006B45DA">
        <w:rPr>
          <w:rStyle w:val="FootnoteReference"/>
          <w:rFonts w:cstheme="minorHAnsi"/>
          <w:bCs/>
          <w:sz w:val="24"/>
          <w:szCs w:val="24"/>
        </w:rPr>
        <w:footnoteReference w:id="7"/>
      </w:r>
      <w:r w:rsidRPr="006B45DA">
        <w:t>,</w:t>
      </w:r>
      <w:r w:rsidRPr="006B45DA">
        <w:rPr>
          <w:vertAlign w:val="superscript"/>
        </w:rPr>
        <w:t xml:space="preserve"> </w:t>
      </w:r>
      <w:r w:rsidRPr="006B45DA">
        <w:t>L. Fioramonti</w:t>
      </w:r>
      <w:r w:rsidRPr="006B45DA">
        <w:rPr>
          <w:rStyle w:val="FootnoteReference"/>
          <w:rFonts w:cstheme="minorHAnsi"/>
          <w:bCs/>
          <w:sz w:val="24"/>
          <w:szCs w:val="24"/>
        </w:rPr>
        <w:footnoteReference w:id="8"/>
      </w:r>
      <w:r w:rsidRPr="006B45DA">
        <w:t>, S. Dixson-Declève</w:t>
      </w:r>
      <w:r w:rsidRPr="006B45DA">
        <w:rPr>
          <w:rStyle w:val="FootnoteReference"/>
          <w:rFonts w:cstheme="minorHAnsi"/>
          <w:bCs/>
          <w:sz w:val="24"/>
          <w:szCs w:val="24"/>
        </w:rPr>
        <w:footnoteReference w:id="9"/>
      </w:r>
      <w:r w:rsidRPr="006B45DA">
        <w:rPr>
          <w:i/>
          <w:iCs/>
        </w:rPr>
        <w:t xml:space="preserve">, </w:t>
      </w:r>
      <w:r w:rsidRPr="006B45DA">
        <w:t xml:space="preserve"> J. McGlade</w:t>
      </w:r>
      <w:r w:rsidRPr="006B45DA">
        <w:rPr>
          <w:rStyle w:val="FootnoteReference"/>
          <w:rFonts w:cstheme="minorHAnsi"/>
          <w:bCs/>
          <w:sz w:val="24"/>
          <w:szCs w:val="24"/>
        </w:rPr>
        <w:footnoteReference w:id="10"/>
      </w:r>
      <w:r w:rsidRPr="006B45DA">
        <w:t>, K. Picket</w:t>
      </w:r>
      <w:r w:rsidR="00BD648A">
        <w:t>t</w:t>
      </w:r>
      <w:r w:rsidRPr="006B45DA">
        <w:rPr>
          <w:rStyle w:val="FootnoteReference"/>
          <w:rFonts w:cstheme="minorHAnsi"/>
          <w:bCs/>
          <w:sz w:val="24"/>
          <w:szCs w:val="24"/>
        </w:rPr>
        <w:footnoteReference w:id="11"/>
      </w:r>
      <w:r w:rsidRPr="006B45DA">
        <w:t>, R. Wilkinson</w:t>
      </w:r>
      <w:r w:rsidRPr="006B45DA">
        <w:rPr>
          <w:vertAlign w:val="superscript"/>
        </w:rPr>
        <w:t>11</w:t>
      </w:r>
      <w:r w:rsidRPr="006B45DA">
        <w:t>, J. Holmgren</w:t>
      </w:r>
      <w:r w:rsidRPr="006B45DA">
        <w:rPr>
          <w:rStyle w:val="FootnoteReference"/>
          <w:rFonts w:cstheme="minorHAnsi"/>
          <w:bCs/>
          <w:sz w:val="24"/>
          <w:szCs w:val="24"/>
        </w:rPr>
        <w:footnoteReference w:id="12"/>
      </w:r>
      <w:r w:rsidRPr="006B45DA">
        <w:t>, K. Trebeck</w:t>
      </w:r>
      <w:r w:rsidRPr="006B45DA">
        <w:rPr>
          <w:rStyle w:val="FootnoteReference"/>
          <w:rFonts w:cstheme="minorHAnsi"/>
          <w:sz w:val="24"/>
          <w:szCs w:val="24"/>
        </w:rPr>
        <w:footnoteReference w:id="13"/>
      </w:r>
      <w:r w:rsidRPr="006B45DA">
        <w:t xml:space="preserve"> S. Wallis</w:t>
      </w:r>
      <w:r w:rsidRPr="006B45DA">
        <w:rPr>
          <w:vertAlign w:val="superscript"/>
        </w:rPr>
        <w:t>13</w:t>
      </w:r>
      <w:r w:rsidRPr="006B45DA">
        <w:t>, M. Ramage</w:t>
      </w:r>
      <w:r w:rsidRPr="006B45DA">
        <w:rPr>
          <w:rStyle w:val="FootnoteReference"/>
          <w:rFonts w:cstheme="minorHAnsi"/>
          <w:bCs/>
          <w:sz w:val="24"/>
          <w:szCs w:val="24"/>
        </w:rPr>
        <w:footnoteReference w:id="14"/>
      </w:r>
      <w:r w:rsidRPr="006B45DA">
        <w:t>, G. Berndes</w:t>
      </w:r>
      <w:r w:rsidRPr="006B45DA">
        <w:rPr>
          <w:rStyle w:val="FootnoteReference"/>
          <w:rFonts w:cstheme="minorHAnsi"/>
          <w:bCs/>
          <w:sz w:val="24"/>
          <w:szCs w:val="24"/>
        </w:rPr>
        <w:footnoteReference w:id="15"/>
      </w:r>
      <w:r w:rsidRPr="006B45DA">
        <w:t>, F. K. Akinnifesi</w:t>
      </w:r>
      <w:r w:rsidRPr="006B45DA">
        <w:rPr>
          <w:rStyle w:val="FootnoteReference"/>
          <w:rFonts w:cstheme="minorHAnsi"/>
          <w:bCs/>
          <w:sz w:val="24"/>
          <w:szCs w:val="24"/>
        </w:rPr>
        <w:footnoteReference w:id="16"/>
      </w:r>
      <w:r w:rsidRPr="006B45DA">
        <w:t>, K.</w:t>
      </w:r>
      <w:r w:rsidR="00A27523" w:rsidRPr="006B45DA">
        <w:t xml:space="preserve"> </w:t>
      </w:r>
      <w:r w:rsidRPr="006B45DA">
        <w:rPr>
          <w:rFonts w:eastAsia="Times New Roman"/>
          <w:kern w:val="36"/>
        </w:rPr>
        <w:t>V</w:t>
      </w:r>
      <w:r w:rsidR="00BD648A">
        <w:rPr>
          <w:rFonts w:eastAsia="Times New Roman"/>
          <w:kern w:val="36"/>
        </w:rPr>
        <w:t>.</w:t>
      </w:r>
      <w:r w:rsidRPr="006B45DA">
        <w:rPr>
          <w:rFonts w:eastAsia="Times New Roman"/>
          <w:kern w:val="36"/>
        </w:rPr>
        <w:t xml:space="preserve"> Ragnarsdóttir</w:t>
      </w:r>
      <w:r w:rsidRPr="006B45DA">
        <w:rPr>
          <w:rStyle w:val="FootnoteReference"/>
          <w:rFonts w:eastAsia="Times New Roman" w:cstheme="minorHAnsi"/>
          <w:bCs/>
          <w:kern w:val="36"/>
          <w:sz w:val="24"/>
          <w:szCs w:val="24"/>
        </w:rPr>
        <w:footnoteReference w:id="17"/>
      </w:r>
      <w:r w:rsidRPr="006B45DA">
        <w:rPr>
          <w:rFonts w:eastAsia="Times New Roman"/>
          <w:kern w:val="36"/>
        </w:rPr>
        <w:t>, B. Muys</w:t>
      </w:r>
      <w:r w:rsidRPr="006B45DA">
        <w:rPr>
          <w:rStyle w:val="FootnoteReference"/>
          <w:rFonts w:eastAsia="Times New Roman" w:cstheme="minorHAnsi"/>
          <w:bCs/>
          <w:kern w:val="36"/>
          <w:sz w:val="24"/>
          <w:szCs w:val="24"/>
        </w:rPr>
        <w:footnoteReference w:id="18"/>
      </w:r>
      <w:r w:rsidRPr="006B45DA">
        <w:rPr>
          <w:rFonts w:eastAsia="Times New Roman"/>
          <w:kern w:val="36"/>
        </w:rPr>
        <w:t xml:space="preserve">, G. </w:t>
      </w:r>
      <w:r w:rsidRPr="006B45DA">
        <w:rPr>
          <w:shd w:val="clear" w:color="auto" w:fill="FFFFFF"/>
        </w:rPr>
        <w:t>Safonov</w:t>
      </w:r>
      <w:r w:rsidRPr="006B45DA">
        <w:rPr>
          <w:rStyle w:val="FootnoteReference"/>
          <w:rFonts w:cstheme="minorHAnsi"/>
          <w:sz w:val="24"/>
          <w:szCs w:val="24"/>
          <w:shd w:val="clear" w:color="auto" w:fill="FFFFFF"/>
        </w:rPr>
        <w:footnoteReference w:id="19"/>
      </w:r>
      <w:r w:rsidRPr="006B45DA">
        <w:rPr>
          <w:shd w:val="clear" w:color="auto" w:fill="FFFFFF"/>
        </w:rPr>
        <w:t xml:space="preserve">, </w:t>
      </w:r>
      <w:r w:rsidRPr="006B45DA">
        <w:rPr>
          <w:rFonts w:eastAsia="Times New Roman"/>
          <w:kern w:val="36"/>
        </w:rPr>
        <w:t>A. D. Nobre</w:t>
      </w:r>
      <w:r w:rsidRPr="006B45DA">
        <w:rPr>
          <w:rStyle w:val="FootnoteReference"/>
          <w:rFonts w:eastAsia="Times New Roman" w:cstheme="minorHAnsi"/>
          <w:bCs/>
          <w:kern w:val="36"/>
          <w:sz w:val="24"/>
          <w:szCs w:val="24"/>
        </w:rPr>
        <w:footnoteReference w:id="20"/>
      </w:r>
      <w:r w:rsidRPr="006B45DA">
        <w:rPr>
          <w:rFonts w:eastAsia="Times New Roman"/>
          <w:kern w:val="36"/>
        </w:rPr>
        <w:t>, C. Nobre</w:t>
      </w:r>
      <w:r w:rsidRPr="006B45DA">
        <w:rPr>
          <w:rStyle w:val="FootnoteReference"/>
          <w:rFonts w:eastAsia="Times New Roman" w:cstheme="minorHAnsi"/>
          <w:bCs/>
          <w:kern w:val="36"/>
          <w:sz w:val="24"/>
          <w:szCs w:val="24"/>
        </w:rPr>
        <w:footnoteReference w:id="21"/>
      </w:r>
      <w:r w:rsidRPr="006B45DA">
        <w:rPr>
          <w:rFonts w:eastAsia="Times New Roman"/>
          <w:kern w:val="36"/>
        </w:rPr>
        <w:t>, D. Ibañez</w:t>
      </w:r>
      <w:r w:rsidRPr="006B45DA">
        <w:rPr>
          <w:rStyle w:val="FootnoteReference"/>
          <w:rFonts w:eastAsia="Times New Roman" w:cstheme="minorHAnsi"/>
          <w:bCs/>
          <w:kern w:val="36"/>
          <w:sz w:val="24"/>
          <w:szCs w:val="24"/>
        </w:rPr>
        <w:footnoteReference w:id="22"/>
      </w:r>
      <w:r w:rsidRPr="006B45DA">
        <w:rPr>
          <w:rFonts w:eastAsia="Times New Roman"/>
          <w:kern w:val="36"/>
        </w:rPr>
        <w:t>, A.</w:t>
      </w:r>
      <w:r w:rsidRPr="006B45DA">
        <w:t xml:space="preserve"> Wijkman</w:t>
      </w:r>
      <w:r w:rsidRPr="006B45DA">
        <w:rPr>
          <w:rStyle w:val="FootnoteReference"/>
          <w:rFonts w:eastAsia="Times New Roman" w:cstheme="minorHAnsi"/>
          <w:bCs/>
          <w:kern w:val="36"/>
          <w:sz w:val="24"/>
          <w:szCs w:val="24"/>
        </w:rPr>
        <w:footnoteReference w:id="23"/>
      </w:r>
      <w:r w:rsidRPr="006B45DA">
        <w:t>, J. Snape</w:t>
      </w:r>
      <w:r w:rsidRPr="006B45DA">
        <w:rPr>
          <w:rStyle w:val="FootnoteReference"/>
          <w:rFonts w:cstheme="minorHAnsi"/>
          <w:sz w:val="24"/>
          <w:szCs w:val="24"/>
        </w:rPr>
        <w:footnoteReference w:id="24"/>
      </w:r>
      <w:bookmarkEnd w:id="4"/>
      <w:r w:rsidR="007876FA">
        <w:rPr>
          <w:rFonts w:eastAsia="Times New Roman"/>
          <w:kern w:val="36"/>
        </w:rPr>
        <w:t>, L. Bas</w:t>
      </w:r>
      <w:r w:rsidR="007876FA">
        <w:rPr>
          <w:rStyle w:val="FootnoteReference"/>
          <w:rFonts w:eastAsia="Times New Roman"/>
          <w:kern w:val="36"/>
        </w:rPr>
        <w:footnoteReference w:id="25"/>
      </w:r>
    </w:p>
    <w:p w14:paraId="0504211F" w14:textId="77777777" w:rsidR="00FE07E4" w:rsidRPr="006B45DA" w:rsidRDefault="00FE07E4" w:rsidP="00FE07E4">
      <w:pPr>
        <w:spacing w:after="0" w:line="240" w:lineRule="auto"/>
        <w:rPr>
          <w:rFonts w:cstheme="minorHAnsi"/>
          <w:sz w:val="28"/>
          <w:szCs w:val="28"/>
        </w:rPr>
      </w:pPr>
    </w:p>
    <w:p w14:paraId="3665AA46" w14:textId="1A025EAF" w:rsidR="00DA2BD4" w:rsidRPr="006B45DA" w:rsidRDefault="00570FF0">
      <w:pPr>
        <w:rPr>
          <w:rFonts w:cstheme="minorHAnsi"/>
          <w:b/>
          <w:bCs/>
          <w:sz w:val="24"/>
          <w:szCs w:val="24"/>
        </w:rPr>
      </w:pPr>
      <w:r w:rsidRPr="00F15956">
        <w:rPr>
          <w:rFonts w:cstheme="minorHAnsi"/>
          <w:b/>
          <w:bCs/>
          <w:color w:val="C00000"/>
          <w:sz w:val="24"/>
          <w:szCs w:val="24"/>
        </w:rPr>
        <w:t xml:space="preserve">Foreword by His Royal Highness </w:t>
      </w:r>
      <w:proofErr w:type="gramStart"/>
      <w:r w:rsidRPr="00F15956">
        <w:rPr>
          <w:rFonts w:cstheme="minorHAnsi"/>
          <w:b/>
          <w:bCs/>
          <w:color w:val="C00000"/>
          <w:sz w:val="24"/>
          <w:szCs w:val="24"/>
        </w:rPr>
        <w:t>The</w:t>
      </w:r>
      <w:proofErr w:type="gramEnd"/>
      <w:r w:rsidRPr="00F15956">
        <w:rPr>
          <w:rFonts w:cstheme="minorHAnsi"/>
          <w:b/>
          <w:bCs/>
          <w:color w:val="C00000"/>
          <w:sz w:val="24"/>
          <w:szCs w:val="24"/>
        </w:rPr>
        <w:t xml:space="preserve"> Prince of Wales</w:t>
      </w:r>
      <w:r w:rsidR="00DA2BD4" w:rsidRPr="006B45DA">
        <w:rPr>
          <w:rFonts w:cstheme="minorHAnsi"/>
          <w:b/>
          <w:bCs/>
          <w:sz w:val="24"/>
          <w:szCs w:val="24"/>
        </w:rPr>
        <w:br w:type="page"/>
      </w:r>
    </w:p>
    <w:p w14:paraId="1F1E2577" w14:textId="2DE7F318" w:rsidR="00FE07E4" w:rsidRPr="006B45DA" w:rsidRDefault="00FE07E4" w:rsidP="00430077">
      <w:pPr>
        <w:pStyle w:val="Heading1"/>
      </w:pPr>
      <w:bookmarkStart w:id="5" w:name="_Toc40862609"/>
      <w:bookmarkStart w:id="6" w:name="_Toc40862743"/>
      <w:r w:rsidRPr="006B45DA">
        <w:lastRenderedPageBreak/>
        <w:t>Foreword</w:t>
      </w:r>
      <w:bookmarkEnd w:id="5"/>
      <w:bookmarkEnd w:id="6"/>
    </w:p>
    <w:p w14:paraId="628FFD60" w14:textId="77777777" w:rsidR="00FE07E4" w:rsidRPr="006B45DA" w:rsidRDefault="00FE07E4" w:rsidP="00FE07E4">
      <w:pPr>
        <w:spacing w:after="0" w:line="240" w:lineRule="auto"/>
        <w:rPr>
          <w:rFonts w:cstheme="minorHAnsi"/>
          <w:b/>
          <w:bCs/>
          <w:sz w:val="24"/>
          <w:szCs w:val="24"/>
        </w:rPr>
      </w:pPr>
    </w:p>
    <w:p w14:paraId="48F84017" w14:textId="77777777" w:rsidR="00FE07E4" w:rsidRPr="006B45DA" w:rsidRDefault="00525733" w:rsidP="00DF20FE">
      <w:pPr>
        <w:pStyle w:val="BodyText"/>
        <w:jc w:val="both"/>
        <w:rPr>
          <w:rFonts w:asciiTheme="minorHAnsi" w:hAnsiTheme="minorHAnsi" w:cstheme="minorHAnsi"/>
          <w:sz w:val="24"/>
          <w:szCs w:val="24"/>
        </w:rPr>
      </w:pPr>
      <w:r w:rsidRPr="006B45DA">
        <w:rPr>
          <w:rFonts w:asciiTheme="minorHAnsi" w:hAnsiTheme="minorHAnsi" w:cstheme="minorHAnsi"/>
          <w:sz w:val="24"/>
          <w:szCs w:val="24"/>
        </w:rPr>
        <w:t xml:space="preserve">In the past 50 years, the human population has </w:t>
      </w:r>
      <w:r w:rsidR="0083740D" w:rsidRPr="006B45DA">
        <w:rPr>
          <w:rFonts w:asciiTheme="minorHAnsi" w:hAnsiTheme="minorHAnsi" w:cstheme="minorHAnsi"/>
          <w:sz w:val="24"/>
          <w:szCs w:val="24"/>
        </w:rPr>
        <w:t>doubled,</w:t>
      </w:r>
      <w:r w:rsidR="0031205A" w:rsidRPr="006B45DA">
        <w:rPr>
          <w:rFonts w:asciiTheme="minorHAnsi" w:hAnsiTheme="minorHAnsi" w:cstheme="minorHAnsi"/>
          <w:sz w:val="24"/>
          <w:szCs w:val="24"/>
        </w:rPr>
        <w:t xml:space="preserve"> and</w:t>
      </w:r>
      <w:r w:rsidRPr="006B45DA">
        <w:rPr>
          <w:rFonts w:asciiTheme="minorHAnsi" w:hAnsiTheme="minorHAnsi" w:cstheme="minorHAnsi"/>
          <w:sz w:val="24"/>
          <w:szCs w:val="24"/>
        </w:rPr>
        <w:t xml:space="preserve"> the global economy has grown nearly fourfold, together driving up the demand for</w:t>
      </w:r>
      <w:r w:rsidR="00426BFC" w:rsidRPr="006B45DA">
        <w:rPr>
          <w:rFonts w:asciiTheme="minorHAnsi" w:hAnsiTheme="minorHAnsi" w:cstheme="minorHAnsi"/>
          <w:sz w:val="24"/>
          <w:szCs w:val="24"/>
        </w:rPr>
        <w:t xml:space="preserve"> food,</w:t>
      </w:r>
      <w:r w:rsidRPr="006B45DA">
        <w:rPr>
          <w:rFonts w:asciiTheme="minorHAnsi" w:hAnsiTheme="minorHAnsi" w:cstheme="minorHAnsi"/>
          <w:sz w:val="24"/>
          <w:szCs w:val="24"/>
        </w:rPr>
        <w:t xml:space="preserve"> </w:t>
      </w:r>
      <w:proofErr w:type="gramStart"/>
      <w:r w:rsidRPr="006B45DA">
        <w:rPr>
          <w:rFonts w:asciiTheme="minorHAnsi" w:hAnsiTheme="minorHAnsi" w:cstheme="minorHAnsi"/>
          <w:sz w:val="24"/>
          <w:szCs w:val="24"/>
        </w:rPr>
        <w:t>energy</w:t>
      </w:r>
      <w:proofErr w:type="gramEnd"/>
      <w:r w:rsidRPr="006B45DA">
        <w:rPr>
          <w:rFonts w:asciiTheme="minorHAnsi" w:hAnsiTheme="minorHAnsi" w:cstheme="minorHAnsi"/>
          <w:sz w:val="24"/>
          <w:szCs w:val="24"/>
        </w:rPr>
        <w:t xml:space="preserve"> and materials.</w:t>
      </w:r>
      <w:r w:rsidR="00E675B4" w:rsidRPr="006B45DA">
        <w:rPr>
          <w:rFonts w:asciiTheme="minorHAnsi" w:hAnsiTheme="minorHAnsi" w:cstheme="minorHAnsi"/>
          <w:sz w:val="24"/>
          <w:szCs w:val="24"/>
        </w:rPr>
        <w:t xml:space="preserve"> The biosphere, upon which humanity </w:t>
      </w:r>
      <w:r w:rsidR="00025ADE" w:rsidRPr="006B45DA">
        <w:rPr>
          <w:rFonts w:asciiTheme="minorHAnsi" w:hAnsiTheme="minorHAnsi" w:cstheme="minorHAnsi"/>
          <w:sz w:val="24"/>
          <w:szCs w:val="24"/>
        </w:rPr>
        <w:t>depends</w:t>
      </w:r>
      <w:r w:rsidR="00E675B4" w:rsidRPr="006B45DA">
        <w:rPr>
          <w:rFonts w:asciiTheme="minorHAnsi" w:hAnsiTheme="minorHAnsi" w:cstheme="minorHAnsi"/>
          <w:sz w:val="24"/>
          <w:szCs w:val="24"/>
        </w:rPr>
        <w:t xml:space="preserve">, </w:t>
      </w:r>
      <w:r w:rsidR="00025ADE" w:rsidRPr="006B45DA">
        <w:rPr>
          <w:rFonts w:asciiTheme="minorHAnsi" w:hAnsiTheme="minorHAnsi" w:cstheme="minorHAnsi"/>
          <w:sz w:val="24"/>
          <w:szCs w:val="24"/>
        </w:rPr>
        <w:t>has been</w:t>
      </w:r>
      <w:r w:rsidR="00E675B4" w:rsidRPr="006B45DA">
        <w:rPr>
          <w:rFonts w:asciiTheme="minorHAnsi" w:hAnsiTheme="minorHAnsi" w:cstheme="minorHAnsi"/>
          <w:sz w:val="24"/>
          <w:szCs w:val="24"/>
        </w:rPr>
        <w:t xml:space="preserve"> altered to an unparalleled degree across all spatial scales.</w:t>
      </w:r>
      <w:r w:rsidR="0083740D" w:rsidRPr="006B45DA">
        <w:rPr>
          <w:rFonts w:asciiTheme="minorHAnsi" w:hAnsiTheme="minorHAnsi" w:cstheme="minorHAnsi"/>
          <w:sz w:val="24"/>
          <w:szCs w:val="24"/>
        </w:rPr>
        <w:t xml:space="preserve"> The fossil-based economy which has dominated the last two hundred years</w:t>
      </w:r>
      <w:r w:rsidR="008A522D" w:rsidRPr="006B45DA">
        <w:rPr>
          <w:rFonts w:asciiTheme="minorHAnsi" w:hAnsiTheme="minorHAnsi" w:cstheme="minorHAnsi"/>
          <w:sz w:val="24"/>
          <w:szCs w:val="24"/>
        </w:rPr>
        <w:t>,</w:t>
      </w:r>
      <w:r w:rsidR="0083740D" w:rsidRPr="006B45DA">
        <w:rPr>
          <w:rFonts w:asciiTheme="minorHAnsi" w:hAnsiTheme="minorHAnsi" w:cstheme="minorHAnsi"/>
          <w:sz w:val="24"/>
          <w:szCs w:val="24"/>
        </w:rPr>
        <w:t xml:space="preserve"> is putting at risk not only life on our planet, but also the world’s economy.</w:t>
      </w:r>
    </w:p>
    <w:p w14:paraId="76BF81A0" w14:textId="76A2FFF7" w:rsidR="00C66396" w:rsidRPr="006B45DA" w:rsidRDefault="0038458D" w:rsidP="00C66396">
      <w:pPr>
        <w:spacing w:before="100" w:beforeAutospacing="1" w:after="0" w:line="240" w:lineRule="auto"/>
        <w:jc w:val="both"/>
        <w:rPr>
          <w:rFonts w:eastAsia="Times New Roman" w:cstheme="minorHAnsi"/>
          <w:sz w:val="24"/>
          <w:szCs w:val="24"/>
        </w:rPr>
      </w:pPr>
      <w:r w:rsidRPr="006B45DA">
        <w:rPr>
          <w:rFonts w:eastAsia="Times New Roman" w:cstheme="minorHAnsi"/>
          <w:sz w:val="24"/>
          <w:szCs w:val="24"/>
        </w:rPr>
        <w:t xml:space="preserve">The coronavirus pandemic is </w:t>
      </w:r>
      <w:r w:rsidR="00601E82" w:rsidRPr="006B45DA">
        <w:rPr>
          <w:rFonts w:eastAsia="Times New Roman" w:cstheme="minorHAnsi"/>
          <w:sz w:val="24"/>
          <w:szCs w:val="24"/>
        </w:rPr>
        <w:t xml:space="preserve">yet another </w:t>
      </w:r>
      <w:hyperlink r:id="rId11" w:history="1">
        <w:r w:rsidRPr="006B45DA">
          <w:rPr>
            <w:rFonts w:eastAsia="Times New Roman" w:cstheme="minorHAnsi"/>
            <w:sz w:val="24"/>
            <w:szCs w:val="24"/>
          </w:rPr>
          <w:t>wake-up call</w:t>
        </w:r>
      </w:hyperlink>
      <w:r w:rsidRPr="006B45DA">
        <w:rPr>
          <w:rFonts w:eastAsia="Times New Roman" w:cstheme="minorHAnsi"/>
          <w:sz w:val="24"/>
          <w:szCs w:val="24"/>
        </w:rPr>
        <w:t xml:space="preserve"> to stop exceeding the planet’s limits. </w:t>
      </w:r>
      <w:r w:rsidR="00D334CE" w:rsidRPr="006B45DA">
        <w:rPr>
          <w:rFonts w:eastAsia="Times New Roman" w:cstheme="minorHAnsi"/>
          <w:sz w:val="24"/>
          <w:szCs w:val="24"/>
        </w:rPr>
        <w:t>After all, d</w:t>
      </w:r>
      <w:r w:rsidR="00F56D66" w:rsidRPr="006B45DA">
        <w:rPr>
          <w:rFonts w:cstheme="minorHAnsi"/>
          <w:sz w:val="24"/>
          <w:szCs w:val="24"/>
          <w:shd w:val="clear" w:color="auto" w:fill="FCFCFC"/>
        </w:rPr>
        <w:t>eforestation</w:t>
      </w:r>
      <w:r w:rsidR="00163E1F" w:rsidRPr="006B45DA">
        <w:rPr>
          <w:rFonts w:cstheme="minorHAnsi"/>
          <w:sz w:val="24"/>
          <w:szCs w:val="24"/>
          <w:shd w:val="clear" w:color="auto" w:fill="FCFCFC"/>
        </w:rPr>
        <w:t>, biodiversity loss</w:t>
      </w:r>
      <w:r w:rsidR="00FC4905" w:rsidRPr="006B45DA">
        <w:rPr>
          <w:rFonts w:cstheme="minorHAnsi"/>
          <w:sz w:val="24"/>
          <w:szCs w:val="24"/>
          <w:shd w:val="clear" w:color="auto" w:fill="FCFCFC"/>
        </w:rPr>
        <w:t xml:space="preserve"> and</w:t>
      </w:r>
      <w:r w:rsidR="00F56D66" w:rsidRPr="006B45DA">
        <w:rPr>
          <w:rFonts w:cstheme="minorHAnsi"/>
          <w:sz w:val="24"/>
          <w:szCs w:val="24"/>
          <w:shd w:val="clear" w:color="auto" w:fill="FCFCFC"/>
        </w:rPr>
        <w:t xml:space="preserve"> landscape fragmentation have been identified as processes enabling direct transmission of zoonotic infections</w:t>
      </w:r>
      <w:r w:rsidR="0066192A" w:rsidRPr="006B45DA">
        <w:rPr>
          <w:rFonts w:cstheme="minorHAnsi"/>
          <w:sz w:val="24"/>
          <w:szCs w:val="24"/>
          <w:shd w:val="clear" w:color="auto" w:fill="FCFCFC"/>
        </w:rPr>
        <w:t xml:space="preserve">. </w:t>
      </w:r>
      <w:r w:rsidRPr="006B45DA">
        <w:rPr>
          <w:rFonts w:eastAsia="Times New Roman" w:cstheme="minorHAnsi"/>
          <w:sz w:val="24"/>
          <w:szCs w:val="24"/>
        </w:rPr>
        <w:t xml:space="preserve">Likewise, the Intergovernmental Panel on Climate Change </w:t>
      </w:r>
      <w:hyperlink r:id="rId12" w:tgtFrame="_blank" w:history="1">
        <w:r w:rsidRPr="006B45DA">
          <w:rPr>
            <w:rFonts w:eastAsia="Times New Roman" w:cstheme="minorHAnsi"/>
            <w:sz w:val="24"/>
            <w:szCs w:val="24"/>
          </w:rPr>
          <w:t>warns</w:t>
        </w:r>
      </w:hyperlink>
      <w:r w:rsidRPr="006B45DA">
        <w:rPr>
          <w:rFonts w:eastAsia="Times New Roman" w:cstheme="minorHAnsi"/>
          <w:sz w:val="24"/>
          <w:szCs w:val="24"/>
        </w:rPr>
        <w:t xml:space="preserve"> that </w:t>
      </w:r>
      <w:r w:rsidR="00EB471F" w:rsidRPr="006B45DA">
        <w:rPr>
          <w:rFonts w:eastAsia="Times New Roman" w:cstheme="minorHAnsi"/>
          <w:sz w:val="24"/>
          <w:szCs w:val="24"/>
        </w:rPr>
        <w:t>a</w:t>
      </w:r>
      <w:r w:rsidR="00DA42C7" w:rsidRPr="006B45DA">
        <w:rPr>
          <w:rFonts w:cstheme="minorHAnsi"/>
          <w:sz w:val="24"/>
          <w:szCs w:val="24"/>
          <w:shd w:val="clear" w:color="auto" w:fill="FFFFFF"/>
        </w:rPr>
        <w:t xml:space="preserve"> changing climate has profound implications for human health, with more frequent heatwaves and extreme weather events, changing patterns </w:t>
      </w:r>
      <w:r w:rsidR="005C0626" w:rsidRPr="006B45DA">
        <w:rPr>
          <w:rFonts w:cstheme="minorHAnsi"/>
          <w:sz w:val="24"/>
          <w:szCs w:val="24"/>
          <w:shd w:val="clear" w:color="auto" w:fill="FFFFFF"/>
        </w:rPr>
        <w:t xml:space="preserve">and expansion </w:t>
      </w:r>
      <w:r w:rsidR="00DA42C7" w:rsidRPr="006B45DA">
        <w:rPr>
          <w:rFonts w:cstheme="minorHAnsi"/>
          <w:sz w:val="24"/>
          <w:szCs w:val="24"/>
          <w:shd w:val="clear" w:color="auto" w:fill="FFFFFF"/>
        </w:rPr>
        <w:t>of infectious disease, and the exacerbation of existing health challenges around the world.</w:t>
      </w:r>
      <w:r w:rsidR="0066192A" w:rsidRPr="006B45DA">
        <w:rPr>
          <w:rFonts w:cstheme="minorHAnsi"/>
          <w:sz w:val="24"/>
          <w:szCs w:val="24"/>
          <w:shd w:val="clear" w:color="auto" w:fill="FFFFFF"/>
        </w:rPr>
        <w:t xml:space="preserve"> </w:t>
      </w:r>
      <w:r w:rsidR="00C66396" w:rsidRPr="006B45DA">
        <w:rPr>
          <w:rFonts w:cstheme="minorHAnsi"/>
          <w:sz w:val="24"/>
          <w:szCs w:val="24"/>
          <w:shd w:val="clear" w:color="auto" w:fill="FFFFFF"/>
        </w:rPr>
        <w:t>This calls for recognising that understanding the interaction between humans, animals and the environment is a prerequisite for managing global health threats.</w:t>
      </w:r>
    </w:p>
    <w:p w14:paraId="5340379F" w14:textId="580B3EB0" w:rsidR="00872079" w:rsidRPr="006B45DA" w:rsidRDefault="006E54FD" w:rsidP="00375285">
      <w:pPr>
        <w:spacing w:before="100" w:beforeAutospacing="1" w:after="0" w:line="240" w:lineRule="auto"/>
        <w:jc w:val="both"/>
        <w:rPr>
          <w:rFonts w:cstheme="minorHAnsi"/>
          <w:sz w:val="24"/>
          <w:szCs w:val="24"/>
        </w:rPr>
      </w:pPr>
      <w:r w:rsidRPr="006B45DA">
        <w:rPr>
          <w:rFonts w:cstheme="minorHAnsi"/>
          <w:sz w:val="24"/>
          <w:szCs w:val="24"/>
        </w:rPr>
        <w:t>The way forward is clear</w:t>
      </w:r>
      <w:r w:rsidR="00230417" w:rsidRPr="006B45DA">
        <w:rPr>
          <w:rFonts w:cstheme="minorHAnsi"/>
          <w:sz w:val="24"/>
          <w:szCs w:val="24"/>
        </w:rPr>
        <w:t xml:space="preserve"> to many</w:t>
      </w:r>
      <w:r w:rsidRPr="006B45DA">
        <w:rPr>
          <w:rFonts w:cstheme="minorHAnsi"/>
          <w:sz w:val="24"/>
          <w:szCs w:val="24"/>
        </w:rPr>
        <w:t xml:space="preserve">; we need a new economic system that functions within </w:t>
      </w:r>
      <w:r w:rsidR="003A088F" w:rsidRPr="006B45DA">
        <w:rPr>
          <w:rFonts w:cstheme="minorHAnsi"/>
          <w:sz w:val="24"/>
          <w:szCs w:val="24"/>
        </w:rPr>
        <w:t>planetary</w:t>
      </w:r>
      <w:r w:rsidRPr="006B45DA">
        <w:rPr>
          <w:rFonts w:cstheme="minorHAnsi"/>
          <w:sz w:val="24"/>
          <w:szCs w:val="24"/>
        </w:rPr>
        <w:t xml:space="preserve"> boundaries. How to transition towards it is the tricky part: it requires the </w:t>
      </w:r>
      <w:r w:rsidR="001B6B9B" w:rsidRPr="006B45DA">
        <w:rPr>
          <w:rFonts w:cstheme="minorHAnsi"/>
          <w:sz w:val="24"/>
          <w:szCs w:val="24"/>
        </w:rPr>
        <w:t>most rapid</w:t>
      </w:r>
      <w:r w:rsidRPr="006B45DA">
        <w:rPr>
          <w:rFonts w:cstheme="minorHAnsi"/>
          <w:sz w:val="24"/>
          <w:szCs w:val="24"/>
        </w:rPr>
        <w:t xml:space="preserve"> economic transformation in human history to move towards a carbon neutral, inclusive</w:t>
      </w:r>
      <w:r w:rsidR="00DA14B8" w:rsidRPr="006B45DA">
        <w:rPr>
          <w:rFonts w:cstheme="minorHAnsi"/>
          <w:sz w:val="24"/>
          <w:szCs w:val="24"/>
        </w:rPr>
        <w:t xml:space="preserve">, </w:t>
      </w:r>
      <w:proofErr w:type="gramStart"/>
      <w:r w:rsidR="00DA14B8" w:rsidRPr="006B45DA">
        <w:rPr>
          <w:rFonts w:cstheme="minorHAnsi"/>
          <w:sz w:val="24"/>
          <w:szCs w:val="24"/>
        </w:rPr>
        <w:t>renewable</w:t>
      </w:r>
      <w:proofErr w:type="gramEnd"/>
      <w:r w:rsidRPr="006B45DA">
        <w:rPr>
          <w:rFonts w:cstheme="minorHAnsi"/>
          <w:sz w:val="24"/>
          <w:szCs w:val="24"/>
        </w:rPr>
        <w:t xml:space="preserve"> and circular economy</w:t>
      </w:r>
      <w:r w:rsidR="008A522D" w:rsidRPr="006B45DA">
        <w:rPr>
          <w:rFonts w:cstheme="minorHAnsi"/>
          <w:sz w:val="24"/>
          <w:szCs w:val="24"/>
        </w:rPr>
        <w:t xml:space="preserve"> that prospers in harmony with N</w:t>
      </w:r>
      <w:r w:rsidRPr="006B45DA">
        <w:rPr>
          <w:rFonts w:cstheme="minorHAnsi"/>
          <w:sz w:val="24"/>
          <w:szCs w:val="24"/>
        </w:rPr>
        <w:t>ature</w:t>
      </w:r>
      <w:r w:rsidR="001B01CC" w:rsidRPr="006B45DA">
        <w:rPr>
          <w:rFonts w:cstheme="minorHAnsi"/>
          <w:sz w:val="24"/>
          <w:szCs w:val="24"/>
        </w:rPr>
        <w:t>.</w:t>
      </w:r>
      <w:r w:rsidR="001B01CC" w:rsidRPr="006B45DA">
        <w:rPr>
          <w:rFonts w:eastAsia="Times New Roman" w:cstheme="minorHAnsi"/>
          <w:sz w:val="24"/>
          <w:szCs w:val="24"/>
        </w:rPr>
        <w:t xml:space="preserve"> The COVID-19 crisis shows us that it is possible to make transformational changes overnight. </w:t>
      </w:r>
      <w:r w:rsidR="00431EDA" w:rsidRPr="006B45DA">
        <w:rPr>
          <w:rFonts w:eastAsia="Times New Roman" w:cstheme="minorHAnsi"/>
          <w:sz w:val="24"/>
          <w:szCs w:val="24"/>
        </w:rPr>
        <w:t>I</w:t>
      </w:r>
      <w:r w:rsidR="00EC54B4" w:rsidRPr="006B45DA">
        <w:rPr>
          <w:rFonts w:eastAsia="Times New Roman" w:cstheme="minorHAnsi"/>
          <w:sz w:val="24"/>
          <w:szCs w:val="24"/>
        </w:rPr>
        <w:t>n the short term</w:t>
      </w:r>
      <w:r w:rsidR="00DF20FE" w:rsidRPr="006B45DA">
        <w:rPr>
          <w:rFonts w:eastAsia="Times New Roman" w:cstheme="minorHAnsi"/>
          <w:sz w:val="24"/>
          <w:szCs w:val="24"/>
        </w:rPr>
        <w:t>,</w:t>
      </w:r>
      <w:r w:rsidR="00EC54B4" w:rsidRPr="006B45DA">
        <w:rPr>
          <w:rFonts w:eastAsia="Times New Roman" w:cstheme="minorHAnsi"/>
          <w:sz w:val="24"/>
          <w:szCs w:val="24"/>
        </w:rPr>
        <w:t xml:space="preserve"> </w:t>
      </w:r>
      <w:r w:rsidR="0060296B" w:rsidRPr="006B45DA">
        <w:rPr>
          <w:rFonts w:eastAsia="Times New Roman" w:cstheme="minorHAnsi"/>
          <w:sz w:val="24"/>
          <w:szCs w:val="24"/>
        </w:rPr>
        <w:t>governments</w:t>
      </w:r>
      <w:r w:rsidR="001B01CC" w:rsidRPr="006B45DA">
        <w:rPr>
          <w:rFonts w:eastAsia="Times New Roman" w:cstheme="minorHAnsi"/>
          <w:sz w:val="24"/>
          <w:szCs w:val="24"/>
        </w:rPr>
        <w:t xml:space="preserve"> </w:t>
      </w:r>
      <w:r w:rsidR="00EC54B4" w:rsidRPr="006B45DA">
        <w:rPr>
          <w:rFonts w:eastAsia="Times New Roman" w:cstheme="minorHAnsi"/>
          <w:sz w:val="24"/>
          <w:szCs w:val="24"/>
        </w:rPr>
        <w:t>need</w:t>
      </w:r>
      <w:r w:rsidR="001B01CC" w:rsidRPr="006B45DA">
        <w:rPr>
          <w:rFonts w:eastAsia="Times New Roman" w:cstheme="minorHAnsi"/>
          <w:sz w:val="24"/>
          <w:szCs w:val="24"/>
        </w:rPr>
        <w:t xml:space="preserve"> to protect their citizens medically and economically</w:t>
      </w:r>
      <w:r w:rsidR="00A443AA" w:rsidRPr="006B45DA">
        <w:rPr>
          <w:rFonts w:eastAsia="Times New Roman" w:cstheme="minorHAnsi"/>
          <w:sz w:val="24"/>
          <w:szCs w:val="24"/>
        </w:rPr>
        <w:t xml:space="preserve">, </w:t>
      </w:r>
      <w:r w:rsidR="0041298C" w:rsidRPr="006B45DA">
        <w:rPr>
          <w:rFonts w:eastAsia="Times New Roman" w:cstheme="minorHAnsi"/>
          <w:sz w:val="24"/>
          <w:szCs w:val="24"/>
        </w:rPr>
        <w:t xml:space="preserve">but </w:t>
      </w:r>
      <w:r w:rsidR="001B01CC" w:rsidRPr="006B45DA">
        <w:rPr>
          <w:rFonts w:eastAsia="Times New Roman" w:cstheme="minorHAnsi"/>
          <w:sz w:val="24"/>
          <w:szCs w:val="24"/>
        </w:rPr>
        <w:t xml:space="preserve">this crisis </w:t>
      </w:r>
      <w:r w:rsidR="0099305B" w:rsidRPr="006B45DA">
        <w:rPr>
          <w:rFonts w:eastAsia="Times New Roman" w:cstheme="minorHAnsi"/>
          <w:sz w:val="24"/>
          <w:szCs w:val="24"/>
        </w:rPr>
        <w:t xml:space="preserve">can also </w:t>
      </w:r>
      <w:r w:rsidR="00D40816" w:rsidRPr="006B45DA">
        <w:rPr>
          <w:rFonts w:eastAsia="Times New Roman" w:cstheme="minorHAnsi"/>
          <w:sz w:val="24"/>
          <w:szCs w:val="24"/>
        </w:rPr>
        <w:t xml:space="preserve">be the catalyst for </w:t>
      </w:r>
      <w:r w:rsidR="007916FA" w:rsidRPr="006B45DA">
        <w:rPr>
          <w:rFonts w:eastAsia="Times New Roman" w:cstheme="minorHAnsi"/>
          <w:sz w:val="24"/>
          <w:szCs w:val="24"/>
        </w:rPr>
        <w:t xml:space="preserve">the </w:t>
      </w:r>
      <w:r w:rsidR="00D40816" w:rsidRPr="006B45DA">
        <w:rPr>
          <w:rFonts w:eastAsia="Times New Roman" w:cstheme="minorHAnsi"/>
          <w:sz w:val="24"/>
          <w:szCs w:val="24"/>
        </w:rPr>
        <w:t xml:space="preserve">systemic change that our </w:t>
      </w:r>
      <w:r w:rsidR="00AF25AA" w:rsidRPr="006B45DA">
        <w:rPr>
          <w:rFonts w:eastAsia="Times New Roman" w:cstheme="minorHAnsi"/>
          <w:sz w:val="24"/>
          <w:szCs w:val="24"/>
        </w:rPr>
        <w:t>society</w:t>
      </w:r>
      <w:r w:rsidR="00D40816" w:rsidRPr="006B45DA">
        <w:rPr>
          <w:rFonts w:eastAsia="Times New Roman" w:cstheme="minorHAnsi"/>
          <w:sz w:val="24"/>
          <w:szCs w:val="24"/>
        </w:rPr>
        <w:t xml:space="preserve"> needs</w:t>
      </w:r>
      <w:r w:rsidR="0041298C" w:rsidRPr="006B45DA">
        <w:rPr>
          <w:rFonts w:eastAsia="Times New Roman" w:cstheme="minorHAnsi"/>
          <w:sz w:val="24"/>
          <w:szCs w:val="24"/>
        </w:rPr>
        <w:t xml:space="preserve"> to </w:t>
      </w:r>
      <w:r w:rsidR="009A241B" w:rsidRPr="006B45DA">
        <w:rPr>
          <w:rFonts w:eastAsia="Times New Roman" w:cstheme="minorHAnsi"/>
          <w:sz w:val="24"/>
          <w:szCs w:val="24"/>
        </w:rPr>
        <w:t>create</w:t>
      </w:r>
      <w:r w:rsidR="0041298C" w:rsidRPr="006B45DA">
        <w:rPr>
          <w:rFonts w:eastAsia="Times New Roman" w:cstheme="minorHAnsi"/>
          <w:sz w:val="24"/>
          <w:szCs w:val="24"/>
        </w:rPr>
        <w:t xml:space="preserve"> a sustainable future</w:t>
      </w:r>
      <w:r w:rsidR="00D40816" w:rsidRPr="006B45DA">
        <w:rPr>
          <w:rFonts w:eastAsia="Times New Roman" w:cstheme="minorHAnsi"/>
          <w:sz w:val="24"/>
          <w:szCs w:val="24"/>
        </w:rPr>
        <w:t xml:space="preserve">. </w:t>
      </w:r>
      <w:r w:rsidR="0060242C" w:rsidRPr="006B45DA">
        <w:rPr>
          <w:rFonts w:eastAsia="Times New Roman" w:cstheme="minorHAnsi"/>
          <w:sz w:val="24"/>
          <w:szCs w:val="24"/>
        </w:rPr>
        <w:t xml:space="preserve">This </w:t>
      </w:r>
      <w:r w:rsidR="004F576F" w:rsidRPr="006B45DA">
        <w:rPr>
          <w:rFonts w:eastAsia="Times New Roman" w:cstheme="minorHAnsi"/>
          <w:sz w:val="24"/>
          <w:szCs w:val="24"/>
        </w:rPr>
        <w:t>should be</w:t>
      </w:r>
      <w:r w:rsidR="0060242C" w:rsidRPr="006B45DA">
        <w:rPr>
          <w:rFonts w:eastAsia="Times New Roman" w:cstheme="minorHAnsi"/>
          <w:sz w:val="24"/>
          <w:szCs w:val="24"/>
        </w:rPr>
        <w:t xml:space="preserve"> done </w:t>
      </w:r>
      <w:r w:rsidR="00575910" w:rsidRPr="006B45DA">
        <w:rPr>
          <w:rFonts w:eastAsia="Times New Roman" w:cstheme="minorHAnsi"/>
          <w:sz w:val="24"/>
          <w:szCs w:val="24"/>
        </w:rPr>
        <w:t xml:space="preserve">not </w:t>
      </w:r>
      <w:r w:rsidR="00D21383" w:rsidRPr="006B45DA">
        <w:rPr>
          <w:rFonts w:eastAsia="Times New Roman" w:cstheme="minorHAnsi"/>
          <w:sz w:val="24"/>
          <w:szCs w:val="24"/>
        </w:rPr>
        <w:t xml:space="preserve">just by </w:t>
      </w:r>
      <w:r w:rsidR="00EE0E18" w:rsidRPr="006B45DA">
        <w:rPr>
          <w:rFonts w:eastAsia="Times New Roman" w:cstheme="minorHAnsi"/>
          <w:sz w:val="24"/>
          <w:szCs w:val="24"/>
        </w:rPr>
        <w:t xml:space="preserve">designing </w:t>
      </w:r>
      <w:r w:rsidR="00EE0E18" w:rsidRPr="006B45DA">
        <w:rPr>
          <w:rFonts w:eastAsia="Times New Roman" w:cstheme="minorHAnsi"/>
          <w:i/>
          <w:iCs/>
          <w:sz w:val="24"/>
          <w:szCs w:val="24"/>
        </w:rPr>
        <w:t>recovery</w:t>
      </w:r>
      <w:r w:rsidR="00D558E9" w:rsidRPr="006B45DA">
        <w:rPr>
          <w:rFonts w:eastAsia="Times New Roman" w:cstheme="minorHAnsi"/>
          <w:sz w:val="24"/>
          <w:szCs w:val="24"/>
        </w:rPr>
        <w:t xml:space="preserve"> packages</w:t>
      </w:r>
      <w:r w:rsidR="00D21383" w:rsidRPr="006B45DA">
        <w:rPr>
          <w:rFonts w:eastAsia="Times New Roman" w:cstheme="minorHAnsi"/>
          <w:sz w:val="24"/>
          <w:szCs w:val="24"/>
        </w:rPr>
        <w:t>,</w:t>
      </w:r>
      <w:r w:rsidR="00D558E9" w:rsidRPr="006B45DA">
        <w:rPr>
          <w:rFonts w:eastAsia="Times New Roman" w:cstheme="minorHAnsi"/>
          <w:sz w:val="24"/>
          <w:szCs w:val="24"/>
        </w:rPr>
        <w:t xml:space="preserve"> but </w:t>
      </w:r>
      <w:r w:rsidR="00D21383" w:rsidRPr="006B45DA">
        <w:rPr>
          <w:rFonts w:eastAsia="Times New Roman" w:cstheme="minorHAnsi"/>
          <w:sz w:val="24"/>
          <w:szCs w:val="24"/>
        </w:rPr>
        <w:t xml:space="preserve">by creating </w:t>
      </w:r>
      <w:r w:rsidR="001E33AA" w:rsidRPr="006B45DA">
        <w:rPr>
          <w:rFonts w:eastAsia="Times New Roman" w:cstheme="minorHAnsi"/>
          <w:i/>
          <w:iCs/>
          <w:sz w:val="24"/>
          <w:szCs w:val="24"/>
        </w:rPr>
        <w:t>transformative</w:t>
      </w:r>
      <w:r w:rsidR="00EE0E18" w:rsidRPr="006B45DA">
        <w:rPr>
          <w:rFonts w:eastAsia="Times New Roman" w:cstheme="minorHAnsi"/>
          <w:sz w:val="24"/>
          <w:szCs w:val="24"/>
        </w:rPr>
        <w:t xml:space="preserve"> </w:t>
      </w:r>
      <w:r w:rsidR="00D558E9" w:rsidRPr="006B45DA">
        <w:rPr>
          <w:rFonts w:eastAsia="Times New Roman" w:cstheme="minorHAnsi"/>
          <w:sz w:val="24"/>
          <w:szCs w:val="24"/>
        </w:rPr>
        <w:t>ones</w:t>
      </w:r>
      <w:r w:rsidR="00D21383" w:rsidRPr="006B45DA">
        <w:rPr>
          <w:rFonts w:eastAsia="Times New Roman" w:cstheme="minorHAnsi"/>
          <w:sz w:val="24"/>
          <w:szCs w:val="24"/>
        </w:rPr>
        <w:t xml:space="preserve"> which </w:t>
      </w:r>
      <w:r w:rsidR="005122AD" w:rsidRPr="006B45DA">
        <w:rPr>
          <w:rFonts w:eastAsia="Times New Roman" w:cstheme="minorHAnsi"/>
          <w:sz w:val="24"/>
          <w:szCs w:val="24"/>
        </w:rPr>
        <w:t>includ</w:t>
      </w:r>
      <w:r w:rsidR="00D21383" w:rsidRPr="006B45DA">
        <w:rPr>
          <w:rFonts w:eastAsia="Times New Roman" w:cstheme="minorHAnsi"/>
          <w:sz w:val="24"/>
          <w:szCs w:val="24"/>
        </w:rPr>
        <w:t>e</w:t>
      </w:r>
      <w:r w:rsidR="00DF20FE" w:rsidRPr="006B45DA">
        <w:rPr>
          <w:rFonts w:cstheme="minorHAnsi"/>
          <w:sz w:val="24"/>
          <w:szCs w:val="24"/>
        </w:rPr>
        <w:t xml:space="preserve"> </w:t>
      </w:r>
      <w:r w:rsidR="00EC786E" w:rsidRPr="006B45DA">
        <w:rPr>
          <w:rFonts w:cstheme="minorHAnsi"/>
          <w:sz w:val="24"/>
          <w:szCs w:val="24"/>
        </w:rPr>
        <w:t>mission-oriented innovation</w:t>
      </w:r>
      <w:r w:rsidR="00E70DF2" w:rsidRPr="006B45DA">
        <w:rPr>
          <w:rFonts w:cstheme="minorHAnsi"/>
          <w:sz w:val="24"/>
          <w:szCs w:val="24"/>
        </w:rPr>
        <w:t xml:space="preserve"> and</w:t>
      </w:r>
      <w:r w:rsidR="00DF20FE" w:rsidRPr="006B45DA">
        <w:rPr>
          <w:rFonts w:cstheme="minorHAnsi"/>
          <w:sz w:val="24"/>
          <w:szCs w:val="24"/>
        </w:rPr>
        <w:t xml:space="preserve"> massive investments </w:t>
      </w:r>
      <w:r w:rsidR="008A522D" w:rsidRPr="006B45DA">
        <w:rPr>
          <w:rFonts w:cstheme="minorHAnsi"/>
          <w:sz w:val="24"/>
          <w:szCs w:val="24"/>
        </w:rPr>
        <w:t>in N</w:t>
      </w:r>
      <w:r w:rsidR="00FC0E75" w:rsidRPr="006B45DA">
        <w:rPr>
          <w:rFonts w:cstheme="minorHAnsi"/>
          <w:sz w:val="24"/>
          <w:szCs w:val="24"/>
        </w:rPr>
        <w:t>ature</w:t>
      </w:r>
      <w:r w:rsidR="008A522D" w:rsidRPr="006B45DA">
        <w:rPr>
          <w:rFonts w:cstheme="minorHAnsi"/>
          <w:sz w:val="24"/>
          <w:szCs w:val="24"/>
        </w:rPr>
        <w:t>,</w:t>
      </w:r>
      <w:r w:rsidR="00FC0E75" w:rsidRPr="006B45DA">
        <w:rPr>
          <w:rFonts w:cstheme="minorHAnsi"/>
          <w:sz w:val="24"/>
          <w:szCs w:val="24"/>
        </w:rPr>
        <w:t xml:space="preserve"> while </w:t>
      </w:r>
      <w:r w:rsidR="00DF20FE" w:rsidRPr="006B45DA">
        <w:rPr>
          <w:rFonts w:cstheme="minorHAnsi"/>
          <w:sz w:val="24"/>
          <w:szCs w:val="24"/>
        </w:rPr>
        <w:t>rethink</w:t>
      </w:r>
      <w:r w:rsidR="00FC0E75" w:rsidRPr="006B45DA">
        <w:rPr>
          <w:rFonts w:cstheme="minorHAnsi"/>
          <w:sz w:val="24"/>
          <w:szCs w:val="24"/>
        </w:rPr>
        <w:t>ing</w:t>
      </w:r>
      <w:r w:rsidR="00DF20FE" w:rsidRPr="006B45DA">
        <w:rPr>
          <w:rFonts w:cstheme="minorHAnsi"/>
          <w:sz w:val="24"/>
          <w:szCs w:val="24"/>
        </w:rPr>
        <w:t xml:space="preserve"> business models</w:t>
      </w:r>
      <w:r w:rsidR="00D21383" w:rsidRPr="006B45DA">
        <w:rPr>
          <w:rFonts w:cstheme="minorHAnsi"/>
          <w:sz w:val="24"/>
          <w:szCs w:val="24"/>
        </w:rPr>
        <w:t xml:space="preserve"> and </w:t>
      </w:r>
      <w:r w:rsidR="00DF20FE" w:rsidRPr="006B45DA">
        <w:rPr>
          <w:rFonts w:cstheme="minorHAnsi"/>
          <w:sz w:val="24"/>
          <w:szCs w:val="24"/>
        </w:rPr>
        <w:t>markets</w:t>
      </w:r>
      <w:r w:rsidR="00D21383" w:rsidRPr="006B45DA">
        <w:rPr>
          <w:rFonts w:cstheme="minorHAnsi"/>
          <w:sz w:val="24"/>
          <w:szCs w:val="24"/>
        </w:rPr>
        <w:t>,</w:t>
      </w:r>
      <w:r w:rsidR="00DF20FE" w:rsidRPr="006B45DA">
        <w:rPr>
          <w:rFonts w:cstheme="minorHAnsi"/>
          <w:sz w:val="24"/>
          <w:szCs w:val="24"/>
        </w:rPr>
        <w:t xml:space="preserve"> as well as production</w:t>
      </w:r>
      <w:r w:rsidR="00F86408" w:rsidRPr="006B45DA">
        <w:rPr>
          <w:rFonts w:cstheme="minorHAnsi"/>
          <w:sz w:val="24"/>
          <w:szCs w:val="24"/>
        </w:rPr>
        <w:t xml:space="preserve"> and consumption</w:t>
      </w:r>
      <w:r w:rsidR="00DF20FE" w:rsidRPr="006B45DA">
        <w:rPr>
          <w:rFonts w:cstheme="minorHAnsi"/>
          <w:sz w:val="24"/>
          <w:szCs w:val="24"/>
        </w:rPr>
        <w:t xml:space="preserve"> cycles. But</w:t>
      </w:r>
      <w:r w:rsidR="008A522D" w:rsidRPr="006B45DA">
        <w:rPr>
          <w:rFonts w:cstheme="minorHAnsi"/>
          <w:sz w:val="24"/>
          <w:szCs w:val="24"/>
        </w:rPr>
        <w:t>,</w:t>
      </w:r>
      <w:r w:rsidR="00DF20FE" w:rsidRPr="006B45DA">
        <w:rPr>
          <w:rFonts w:cstheme="minorHAnsi"/>
          <w:sz w:val="24"/>
          <w:szCs w:val="24"/>
        </w:rPr>
        <w:t xml:space="preserve"> above all</w:t>
      </w:r>
      <w:r w:rsidR="008A522D" w:rsidRPr="006B45DA">
        <w:rPr>
          <w:rFonts w:cstheme="minorHAnsi"/>
          <w:sz w:val="24"/>
          <w:szCs w:val="24"/>
        </w:rPr>
        <w:t>,</w:t>
      </w:r>
      <w:r w:rsidR="00DF20FE" w:rsidRPr="006B45DA">
        <w:rPr>
          <w:rFonts w:cstheme="minorHAnsi"/>
          <w:sz w:val="24"/>
          <w:szCs w:val="24"/>
        </w:rPr>
        <w:t xml:space="preserve"> we need to add</w:t>
      </w:r>
      <w:r w:rsidR="008A522D" w:rsidRPr="006B45DA">
        <w:rPr>
          <w:rFonts w:cstheme="minorHAnsi"/>
          <w:sz w:val="24"/>
          <w:szCs w:val="24"/>
        </w:rPr>
        <w:t>ress the past failure to value N</w:t>
      </w:r>
      <w:r w:rsidR="00DF20FE" w:rsidRPr="006B45DA">
        <w:rPr>
          <w:rFonts w:cstheme="minorHAnsi"/>
          <w:sz w:val="24"/>
          <w:szCs w:val="24"/>
        </w:rPr>
        <w:t xml:space="preserve">ature, because </w:t>
      </w:r>
      <w:r w:rsidR="00794F32" w:rsidRPr="006B45DA">
        <w:rPr>
          <w:rFonts w:cstheme="minorHAnsi"/>
          <w:sz w:val="24"/>
          <w:szCs w:val="24"/>
        </w:rPr>
        <w:t xml:space="preserve">our </w:t>
      </w:r>
      <w:r w:rsidR="00717F53" w:rsidRPr="006B45DA">
        <w:rPr>
          <w:rFonts w:cstheme="minorHAnsi"/>
          <w:sz w:val="24"/>
          <w:szCs w:val="24"/>
        </w:rPr>
        <w:t xml:space="preserve">health and </w:t>
      </w:r>
      <w:r w:rsidR="00794F32" w:rsidRPr="006B45DA">
        <w:rPr>
          <w:rFonts w:cstheme="minorHAnsi"/>
          <w:sz w:val="24"/>
          <w:szCs w:val="24"/>
        </w:rPr>
        <w:t xml:space="preserve">wellbeing fundamentally depends on </w:t>
      </w:r>
      <w:r w:rsidR="007B1B3D" w:rsidRPr="006B45DA">
        <w:rPr>
          <w:rFonts w:cstheme="minorHAnsi"/>
          <w:sz w:val="24"/>
          <w:szCs w:val="24"/>
        </w:rPr>
        <w:t>it</w:t>
      </w:r>
      <w:r w:rsidR="000E3578" w:rsidRPr="006B45DA">
        <w:rPr>
          <w:rFonts w:cstheme="minorHAnsi"/>
          <w:sz w:val="24"/>
          <w:szCs w:val="24"/>
        </w:rPr>
        <w:t xml:space="preserve">. </w:t>
      </w:r>
    </w:p>
    <w:p w14:paraId="597B4B2B" w14:textId="31E694FC" w:rsidR="006E15FA" w:rsidRPr="006B45DA" w:rsidRDefault="006E15FA" w:rsidP="00375285">
      <w:pPr>
        <w:shd w:val="clear" w:color="auto" w:fill="FFFFFF"/>
        <w:spacing w:before="100" w:beforeAutospacing="1" w:after="0" w:line="240" w:lineRule="auto"/>
        <w:jc w:val="both"/>
        <w:rPr>
          <w:rFonts w:cstheme="minorHAnsi"/>
        </w:rPr>
      </w:pPr>
      <w:r w:rsidRPr="006B45DA">
        <w:rPr>
          <w:rFonts w:cstheme="minorHAnsi"/>
          <w:sz w:val="24"/>
          <w:szCs w:val="24"/>
        </w:rPr>
        <w:t xml:space="preserve">A circular bioeconomy (see Figure 1) offers a conceptual framework for using renewable natural capital to holistically transform and manage our land, food, </w:t>
      </w:r>
      <w:proofErr w:type="gramStart"/>
      <w:r w:rsidRPr="006B45DA">
        <w:rPr>
          <w:rFonts w:cstheme="minorHAnsi"/>
          <w:sz w:val="24"/>
          <w:szCs w:val="24"/>
        </w:rPr>
        <w:t>health</w:t>
      </w:r>
      <w:proofErr w:type="gramEnd"/>
      <w:r w:rsidRPr="006B45DA">
        <w:rPr>
          <w:rFonts w:cstheme="minorHAnsi"/>
          <w:sz w:val="24"/>
          <w:szCs w:val="24"/>
        </w:rPr>
        <w:t xml:space="preserve"> and industrial systems with the </w:t>
      </w:r>
      <w:r w:rsidRPr="006B45DA">
        <w:rPr>
          <w:rFonts w:eastAsia="Times New Roman" w:cstheme="minorHAnsi"/>
          <w:color w:val="000000"/>
          <w:sz w:val="24"/>
          <w:szCs w:val="24"/>
        </w:rPr>
        <w:t>goal of achieving sustainable wellbeing in harmony with nature.</w:t>
      </w:r>
    </w:p>
    <w:p w14:paraId="61A2BBDB" w14:textId="4270DBBA" w:rsidR="001B79EA" w:rsidRPr="006B45DA" w:rsidRDefault="0089246E" w:rsidP="00375285">
      <w:pPr>
        <w:autoSpaceDE w:val="0"/>
        <w:autoSpaceDN w:val="0"/>
        <w:adjustRightInd w:val="0"/>
        <w:spacing w:before="100" w:beforeAutospacing="1" w:after="0" w:line="240" w:lineRule="auto"/>
        <w:jc w:val="both"/>
        <w:rPr>
          <w:rFonts w:cstheme="minorHAnsi"/>
          <w:sz w:val="24"/>
          <w:szCs w:val="24"/>
        </w:rPr>
      </w:pPr>
      <w:r w:rsidRPr="006B45DA">
        <w:rPr>
          <w:rFonts w:cstheme="minorHAnsi"/>
          <w:bCs/>
          <w:sz w:val="24"/>
          <w:szCs w:val="24"/>
        </w:rPr>
        <w:t>The advances of science and technology at the intersection of the</w:t>
      </w:r>
      <w:r w:rsidRPr="006B45DA">
        <w:rPr>
          <w:rFonts w:cstheme="minorHAnsi"/>
          <w:sz w:val="24"/>
          <w:szCs w:val="24"/>
        </w:rPr>
        <w:t xml:space="preserve"> biological, </w:t>
      </w:r>
      <w:proofErr w:type="gramStart"/>
      <w:r w:rsidRPr="006B45DA">
        <w:rPr>
          <w:rFonts w:cstheme="minorHAnsi"/>
          <w:sz w:val="24"/>
          <w:szCs w:val="24"/>
        </w:rPr>
        <w:t>physical</w:t>
      </w:r>
      <w:proofErr w:type="gramEnd"/>
      <w:r w:rsidRPr="006B45DA">
        <w:rPr>
          <w:rFonts w:cstheme="minorHAnsi"/>
          <w:sz w:val="24"/>
          <w:szCs w:val="24"/>
        </w:rPr>
        <w:t xml:space="preserve"> and digital worlds, provide the circular bioeconomy</w:t>
      </w:r>
      <w:r w:rsidR="00AA535D" w:rsidRPr="006B45DA">
        <w:rPr>
          <w:rFonts w:cstheme="minorHAnsi"/>
          <w:sz w:val="24"/>
          <w:szCs w:val="24"/>
        </w:rPr>
        <w:t xml:space="preserve"> </w:t>
      </w:r>
      <w:r w:rsidRPr="006B45DA">
        <w:rPr>
          <w:rFonts w:cstheme="minorHAnsi"/>
          <w:sz w:val="24"/>
          <w:szCs w:val="24"/>
        </w:rPr>
        <w:t xml:space="preserve">with the innovation potential to replace the current fossil-based economy. </w:t>
      </w:r>
    </w:p>
    <w:p w14:paraId="169AEDB1" w14:textId="77777777" w:rsidR="00FE07E4" w:rsidRPr="006B45DA" w:rsidRDefault="00FE07E4" w:rsidP="00375285">
      <w:pPr>
        <w:pStyle w:val="BodyText"/>
        <w:spacing w:before="100" w:beforeAutospacing="1"/>
        <w:jc w:val="both"/>
        <w:rPr>
          <w:rFonts w:asciiTheme="minorHAnsi" w:hAnsiTheme="minorHAnsi" w:cstheme="minorHAnsi"/>
          <w:bCs/>
          <w:sz w:val="24"/>
          <w:szCs w:val="24"/>
        </w:rPr>
      </w:pPr>
      <w:r w:rsidRPr="006B45DA">
        <w:rPr>
          <w:rFonts w:asciiTheme="minorHAnsi" w:hAnsiTheme="minorHAnsi" w:cstheme="minorHAnsi"/>
          <w:sz w:val="24"/>
          <w:szCs w:val="24"/>
        </w:rPr>
        <w:t xml:space="preserve">Within the framework of </w:t>
      </w:r>
      <w:r w:rsidR="008A522D" w:rsidRPr="006B45DA">
        <w:rPr>
          <w:rFonts w:asciiTheme="minorHAnsi" w:hAnsiTheme="minorHAnsi" w:cstheme="minorHAnsi"/>
          <w:sz w:val="24"/>
          <w:szCs w:val="24"/>
        </w:rPr>
        <w:t>my</w:t>
      </w:r>
      <w:r w:rsidRPr="006B45DA">
        <w:rPr>
          <w:rFonts w:asciiTheme="minorHAnsi" w:hAnsiTheme="minorHAnsi" w:cstheme="minorHAnsi"/>
          <w:sz w:val="24"/>
          <w:szCs w:val="24"/>
        </w:rPr>
        <w:t xml:space="preserve"> Sustainable Markets Initiative, </w:t>
      </w:r>
      <w:r w:rsidR="008A522D" w:rsidRPr="006B45DA">
        <w:rPr>
          <w:rFonts w:asciiTheme="minorHAnsi" w:hAnsiTheme="minorHAnsi" w:cstheme="minorHAnsi"/>
          <w:sz w:val="24"/>
          <w:szCs w:val="24"/>
        </w:rPr>
        <w:t>which has been put together with the help of the World Economic Forum and launched at the Annual Meeting in Davos in January this year, I</w:t>
      </w:r>
      <w:r w:rsidRPr="006B45DA">
        <w:rPr>
          <w:rFonts w:asciiTheme="minorHAnsi" w:hAnsiTheme="minorHAnsi" w:cstheme="minorHAnsi"/>
          <w:sz w:val="24"/>
          <w:szCs w:val="24"/>
        </w:rPr>
        <w:t xml:space="preserve"> called for action in </w:t>
      </w:r>
      <w:r w:rsidR="00ED252D" w:rsidRPr="006B45DA">
        <w:rPr>
          <w:rFonts w:asciiTheme="minorHAnsi" w:hAnsiTheme="minorHAnsi" w:cstheme="minorHAnsi"/>
          <w:sz w:val="24"/>
          <w:szCs w:val="24"/>
        </w:rPr>
        <w:t xml:space="preserve">10 </w:t>
      </w:r>
      <w:r w:rsidRPr="006B45DA">
        <w:rPr>
          <w:rFonts w:asciiTheme="minorHAnsi" w:hAnsiTheme="minorHAnsi" w:cstheme="minorHAnsi"/>
          <w:sz w:val="24"/>
          <w:szCs w:val="24"/>
        </w:rPr>
        <w:t>key areas (</w:t>
      </w:r>
      <w:r w:rsidRPr="006B45DA">
        <w:rPr>
          <w:rFonts w:asciiTheme="minorHAnsi" w:hAnsiTheme="minorHAnsi" w:cstheme="minorHAnsi"/>
          <w:i/>
          <w:sz w:val="24"/>
          <w:szCs w:val="24"/>
        </w:rPr>
        <w:t>weblink to the Sustainable Markets 2020 10-point Action Plan</w:t>
      </w:r>
      <w:r w:rsidRPr="006B45DA">
        <w:rPr>
          <w:rFonts w:asciiTheme="minorHAnsi" w:hAnsiTheme="minorHAnsi" w:cstheme="minorHAnsi"/>
          <w:sz w:val="24"/>
          <w:szCs w:val="24"/>
        </w:rPr>
        <w:t xml:space="preserve">). </w:t>
      </w:r>
      <w:r w:rsidR="008A522D" w:rsidRPr="006B45DA">
        <w:rPr>
          <w:rFonts w:asciiTheme="minorHAnsi" w:hAnsiTheme="minorHAnsi" w:cstheme="minorHAnsi"/>
          <w:sz w:val="24"/>
          <w:szCs w:val="24"/>
        </w:rPr>
        <w:t>As part of this initiative, a</w:t>
      </w:r>
      <w:r w:rsidRPr="006B45DA">
        <w:rPr>
          <w:rFonts w:asciiTheme="minorHAnsi" w:hAnsiTheme="minorHAnsi" w:cstheme="minorHAnsi"/>
          <w:sz w:val="24"/>
          <w:szCs w:val="24"/>
        </w:rPr>
        <w:t xml:space="preserve"> 10-Point Action Plan to </w:t>
      </w:r>
      <w:r w:rsidR="00496A50" w:rsidRPr="006B45DA">
        <w:rPr>
          <w:rFonts w:asciiTheme="minorHAnsi" w:hAnsiTheme="minorHAnsi" w:cstheme="minorHAnsi"/>
          <w:sz w:val="24"/>
          <w:szCs w:val="24"/>
        </w:rPr>
        <w:t>c</w:t>
      </w:r>
      <w:r w:rsidRPr="006B45DA">
        <w:rPr>
          <w:rFonts w:asciiTheme="minorHAnsi" w:hAnsiTheme="minorHAnsi" w:cstheme="minorHAnsi"/>
          <w:sz w:val="24"/>
          <w:szCs w:val="24"/>
        </w:rPr>
        <w:t>ataly</w:t>
      </w:r>
      <w:r w:rsidR="00496A50" w:rsidRPr="006B45DA">
        <w:rPr>
          <w:rFonts w:asciiTheme="minorHAnsi" w:hAnsiTheme="minorHAnsi" w:cstheme="minorHAnsi"/>
          <w:sz w:val="24"/>
          <w:szCs w:val="24"/>
        </w:rPr>
        <w:t>s</w:t>
      </w:r>
      <w:r w:rsidRPr="006B45DA">
        <w:rPr>
          <w:rFonts w:asciiTheme="minorHAnsi" w:hAnsiTheme="minorHAnsi" w:cstheme="minorHAnsi"/>
          <w:sz w:val="24"/>
          <w:szCs w:val="24"/>
        </w:rPr>
        <w:t xml:space="preserve">e the </w:t>
      </w:r>
      <w:r w:rsidR="00496A50" w:rsidRPr="006B45DA">
        <w:rPr>
          <w:rFonts w:asciiTheme="minorHAnsi" w:hAnsiTheme="minorHAnsi" w:cstheme="minorHAnsi"/>
          <w:sz w:val="24"/>
          <w:szCs w:val="24"/>
        </w:rPr>
        <w:t>c</w:t>
      </w:r>
      <w:r w:rsidRPr="006B45DA">
        <w:rPr>
          <w:rFonts w:asciiTheme="minorHAnsi" w:hAnsiTheme="minorHAnsi" w:cstheme="minorHAnsi"/>
          <w:sz w:val="24"/>
          <w:szCs w:val="24"/>
        </w:rPr>
        <w:t xml:space="preserve">ircular </w:t>
      </w:r>
      <w:r w:rsidR="00496A50" w:rsidRPr="006B45DA">
        <w:rPr>
          <w:rFonts w:asciiTheme="minorHAnsi" w:hAnsiTheme="minorHAnsi" w:cstheme="minorHAnsi"/>
          <w:sz w:val="24"/>
          <w:szCs w:val="24"/>
        </w:rPr>
        <w:t>b</w:t>
      </w:r>
      <w:r w:rsidRPr="006B45DA">
        <w:rPr>
          <w:rFonts w:asciiTheme="minorHAnsi" w:hAnsiTheme="minorHAnsi" w:cstheme="minorHAnsi"/>
          <w:sz w:val="24"/>
          <w:szCs w:val="24"/>
        </w:rPr>
        <w:t>ioeconomy is proposed below.</w:t>
      </w:r>
      <w:r w:rsidR="007648F0" w:rsidRPr="006B45DA">
        <w:rPr>
          <w:rFonts w:asciiTheme="minorHAnsi" w:hAnsiTheme="minorHAnsi" w:cstheme="minorHAnsi"/>
          <w:bCs/>
          <w:sz w:val="24"/>
          <w:szCs w:val="24"/>
        </w:rPr>
        <w:t xml:space="preserve"> </w:t>
      </w:r>
      <w:r w:rsidR="008A522D" w:rsidRPr="006B45DA">
        <w:rPr>
          <w:rFonts w:asciiTheme="minorHAnsi" w:hAnsiTheme="minorHAnsi" w:cstheme="minorHAnsi"/>
          <w:bCs/>
          <w:sz w:val="24"/>
          <w:szCs w:val="24"/>
        </w:rPr>
        <w:t>It is a</w:t>
      </w:r>
      <w:r w:rsidR="007648F0" w:rsidRPr="006B45DA">
        <w:rPr>
          <w:rFonts w:asciiTheme="minorHAnsi" w:hAnsiTheme="minorHAnsi" w:cstheme="minorHAnsi"/>
          <w:bCs/>
          <w:sz w:val="24"/>
          <w:szCs w:val="24"/>
        </w:rPr>
        <w:t xml:space="preserve"> </w:t>
      </w:r>
      <w:r w:rsidR="009E4AD9" w:rsidRPr="006B45DA">
        <w:rPr>
          <w:rFonts w:asciiTheme="minorHAnsi" w:hAnsiTheme="minorHAnsi" w:cstheme="minorHAnsi"/>
          <w:bCs/>
          <w:sz w:val="24"/>
          <w:szCs w:val="24"/>
        </w:rPr>
        <w:t>plan to</w:t>
      </w:r>
      <w:r w:rsidR="007648F0" w:rsidRPr="006B45DA">
        <w:rPr>
          <w:rFonts w:asciiTheme="minorHAnsi" w:hAnsiTheme="minorHAnsi" w:cstheme="minorHAnsi"/>
          <w:bCs/>
          <w:sz w:val="24"/>
          <w:szCs w:val="24"/>
        </w:rPr>
        <w:t xml:space="preserve"> place </w:t>
      </w:r>
      <w:r w:rsidR="008A522D" w:rsidRPr="006B45DA">
        <w:rPr>
          <w:rFonts w:asciiTheme="minorHAnsi" w:hAnsiTheme="minorHAnsi" w:cstheme="minorHAnsi"/>
          <w:bCs/>
          <w:sz w:val="24"/>
          <w:szCs w:val="24"/>
        </w:rPr>
        <w:t>N</w:t>
      </w:r>
      <w:r w:rsidR="007648F0" w:rsidRPr="006B45DA">
        <w:rPr>
          <w:rFonts w:asciiTheme="minorHAnsi" w:hAnsiTheme="minorHAnsi" w:cstheme="minorHAnsi"/>
          <w:bCs/>
          <w:sz w:val="24"/>
          <w:szCs w:val="24"/>
        </w:rPr>
        <w:t xml:space="preserve">ature as the true engine of the economy </w:t>
      </w:r>
      <w:r w:rsidR="00D37948" w:rsidRPr="006B45DA">
        <w:rPr>
          <w:rFonts w:asciiTheme="minorHAnsi" w:hAnsiTheme="minorHAnsi" w:cstheme="minorHAnsi"/>
          <w:bCs/>
          <w:sz w:val="24"/>
          <w:szCs w:val="24"/>
        </w:rPr>
        <w:t>and</w:t>
      </w:r>
      <w:r w:rsidR="007648F0" w:rsidRPr="006B45DA">
        <w:rPr>
          <w:rFonts w:asciiTheme="minorHAnsi" w:hAnsiTheme="minorHAnsi" w:cstheme="minorHAnsi"/>
          <w:bCs/>
          <w:sz w:val="24"/>
          <w:szCs w:val="24"/>
        </w:rPr>
        <w:t xml:space="preserve"> as the basis for </w:t>
      </w:r>
      <w:r w:rsidR="008C74BD" w:rsidRPr="006B45DA">
        <w:rPr>
          <w:rFonts w:asciiTheme="minorHAnsi" w:hAnsiTheme="minorHAnsi" w:cstheme="minorHAnsi"/>
          <w:bCs/>
          <w:sz w:val="24"/>
          <w:szCs w:val="24"/>
        </w:rPr>
        <w:t xml:space="preserve">human health and </w:t>
      </w:r>
      <w:r w:rsidR="007648F0" w:rsidRPr="006B45DA">
        <w:rPr>
          <w:rFonts w:asciiTheme="minorHAnsi" w:hAnsiTheme="minorHAnsi" w:cstheme="minorHAnsi"/>
          <w:bCs/>
          <w:sz w:val="24"/>
          <w:szCs w:val="24"/>
        </w:rPr>
        <w:t>sustainable wellbeing.</w:t>
      </w:r>
    </w:p>
    <w:p w14:paraId="509D5AB8" w14:textId="77777777" w:rsidR="004A52B1" w:rsidRPr="006B45DA" w:rsidRDefault="004A52B1" w:rsidP="00FE07E4">
      <w:pPr>
        <w:pStyle w:val="BodyText"/>
        <w:jc w:val="both"/>
        <w:rPr>
          <w:rFonts w:asciiTheme="minorHAnsi" w:hAnsiTheme="minorHAnsi" w:cstheme="minorHAnsi"/>
          <w:bCs/>
          <w:sz w:val="24"/>
          <w:szCs w:val="24"/>
        </w:rPr>
      </w:pPr>
    </w:p>
    <w:p w14:paraId="3FAE2042" w14:textId="2FEFB561" w:rsidR="00454F15" w:rsidRPr="00F15956" w:rsidRDefault="0098627F" w:rsidP="000D766F">
      <w:pPr>
        <w:pStyle w:val="CommentText"/>
        <w:rPr>
          <w:rFonts w:cstheme="minorHAnsi"/>
          <w:color w:val="FF0000"/>
          <w:sz w:val="24"/>
          <w:szCs w:val="24"/>
          <w:u w:val="single"/>
        </w:rPr>
      </w:pPr>
      <w:r w:rsidRPr="00F15956">
        <w:rPr>
          <w:rFonts w:cstheme="minorHAnsi"/>
          <w:color w:val="FF0000"/>
          <w:sz w:val="24"/>
          <w:szCs w:val="24"/>
          <w:u w:val="single"/>
        </w:rPr>
        <w:t xml:space="preserve">His Royal Highness </w:t>
      </w:r>
      <w:proofErr w:type="gramStart"/>
      <w:r w:rsidR="00B427CE" w:rsidRPr="00F15956">
        <w:rPr>
          <w:rFonts w:cstheme="minorHAnsi"/>
          <w:color w:val="FF0000"/>
          <w:sz w:val="24"/>
          <w:szCs w:val="24"/>
          <w:u w:val="single"/>
        </w:rPr>
        <w:t>The</w:t>
      </w:r>
      <w:proofErr w:type="gramEnd"/>
      <w:r w:rsidR="00B427CE" w:rsidRPr="00F15956">
        <w:rPr>
          <w:rFonts w:cstheme="minorHAnsi"/>
          <w:color w:val="FF0000"/>
          <w:sz w:val="24"/>
          <w:szCs w:val="24"/>
          <w:u w:val="single"/>
        </w:rPr>
        <w:t xml:space="preserve"> Prince of Wales</w:t>
      </w:r>
      <w:r w:rsidR="00E36527" w:rsidRPr="00F15956">
        <w:rPr>
          <w:rFonts w:cstheme="minorHAnsi"/>
          <w:color w:val="FF0000"/>
          <w:sz w:val="24"/>
          <w:szCs w:val="24"/>
          <w:u w:val="single"/>
        </w:rPr>
        <w:t xml:space="preserve"> (tbc)</w:t>
      </w:r>
    </w:p>
    <w:p w14:paraId="75F32CC6" w14:textId="77777777" w:rsidR="00076EFA" w:rsidRDefault="00076EFA">
      <w:pPr>
        <w:rPr>
          <w:rFonts w:cstheme="minorHAnsi"/>
          <w:b/>
          <w:sz w:val="32"/>
          <w:szCs w:val="32"/>
        </w:rPr>
      </w:pPr>
      <w:r w:rsidRPr="00076EFA">
        <w:rPr>
          <w:rFonts w:cstheme="minorHAnsi"/>
          <w:b/>
          <w:sz w:val="32"/>
          <w:szCs w:val="32"/>
        </w:rPr>
        <w:lastRenderedPageBreak/>
        <w:t>Acknowledgements</w:t>
      </w:r>
    </w:p>
    <w:p w14:paraId="02693501" w14:textId="70666FF4" w:rsidR="00076EFA" w:rsidRPr="0071023C" w:rsidRDefault="00076EFA" w:rsidP="00076EFA">
      <w:pPr>
        <w:rPr>
          <w:rFonts w:cstheme="minorHAnsi"/>
        </w:rPr>
      </w:pPr>
      <w:r w:rsidRPr="0071023C">
        <w:rPr>
          <w:rFonts w:cstheme="minorHAnsi"/>
        </w:rPr>
        <w:t>We wish to thank the following for their contribution to</w:t>
      </w:r>
      <w:r w:rsidR="00D83EFD">
        <w:rPr>
          <w:rFonts w:cstheme="minorHAnsi"/>
        </w:rPr>
        <w:t xml:space="preserve"> some of</w:t>
      </w:r>
      <w:r w:rsidRPr="0071023C">
        <w:rPr>
          <w:rFonts w:cstheme="minorHAnsi"/>
        </w:rPr>
        <w:t xml:space="preserve"> the boxes in this report:</w:t>
      </w:r>
    </w:p>
    <w:p w14:paraId="578CD7E9" w14:textId="2DDF44C1" w:rsidR="00687FD1" w:rsidRDefault="008B228B" w:rsidP="00F60EB3">
      <w:pPr>
        <w:spacing w:after="0"/>
        <w:rPr>
          <w:rFonts w:cstheme="minorHAnsi"/>
        </w:rPr>
      </w:pPr>
      <w:r>
        <w:rPr>
          <w:rFonts w:cstheme="minorHAnsi"/>
        </w:rPr>
        <w:t>Clara Martínez</w:t>
      </w:r>
      <w:r w:rsidR="00076EFA">
        <w:rPr>
          <w:rFonts w:cstheme="minorHAnsi"/>
        </w:rPr>
        <w:t>, European Circular Bioeconomy Fund</w:t>
      </w:r>
      <w:r w:rsidR="00076EFA">
        <w:rPr>
          <w:rFonts w:cstheme="minorHAnsi"/>
        </w:rPr>
        <w:br/>
        <w:t>Matilda van den Bosch, University of British Columbia, Canada</w:t>
      </w:r>
      <w:r w:rsidR="00076EFA">
        <w:rPr>
          <w:rFonts w:cstheme="minorHAnsi"/>
        </w:rPr>
        <w:br/>
        <w:t>Ministry of the Environment, Japan</w:t>
      </w:r>
      <w:r w:rsidR="00076EFA">
        <w:rPr>
          <w:rFonts w:cstheme="minorHAnsi"/>
        </w:rPr>
        <w:br/>
      </w:r>
      <w:r w:rsidR="00076EFA" w:rsidRPr="00955A4B">
        <w:rPr>
          <w:rFonts w:cstheme="minorHAnsi"/>
        </w:rPr>
        <w:t xml:space="preserve">Kleopatra </w:t>
      </w:r>
      <w:proofErr w:type="spellStart"/>
      <w:r w:rsidR="00076EFA" w:rsidRPr="00955A4B">
        <w:rPr>
          <w:rFonts w:cstheme="minorHAnsi"/>
        </w:rPr>
        <w:t>Sidiropoulou</w:t>
      </w:r>
      <w:proofErr w:type="spellEnd"/>
      <w:r w:rsidR="00076EFA" w:rsidRPr="00955A4B">
        <w:rPr>
          <w:rFonts w:cstheme="minorHAnsi"/>
        </w:rPr>
        <w:t>, B</w:t>
      </w:r>
      <w:r w:rsidR="00DC172E">
        <w:rPr>
          <w:rFonts w:cstheme="minorHAnsi"/>
        </w:rPr>
        <w:t xml:space="preserve">iobased Industries </w:t>
      </w:r>
      <w:r w:rsidR="00076EFA">
        <w:rPr>
          <w:rFonts w:cstheme="minorHAnsi"/>
        </w:rPr>
        <w:t>J</w:t>
      </w:r>
      <w:r w:rsidR="00DC172E">
        <w:rPr>
          <w:rFonts w:cstheme="minorHAnsi"/>
        </w:rPr>
        <w:t xml:space="preserve">oint </w:t>
      </w:r>
      <w:r w:rsidR="00076EFA">
        <w:rPr>
          <w:rFonts w:cstheme="minorHAnsi"/>
        </w:rPr>
        <w:t>U</w:t>
      </w:r>
      <w:r w:rsidR="00DC172E">
        <w:rPr>
          <w:rFonts w:cstheme="minorHAnsi"/>
        </w:rPr>
        <w:t>ndertakin</w:t>
      </w:r>
      <w:r>
        <w:rPr>
          <w:rFonts w:cstheme="minorHAnsi"/>
        </w:rPr>
        <w:t>g</w:t>
      </w:r>
      <w:r w:rsidR="00076EFA">
        <w:rPr>
          <w:rFonts w:cstheme="minorHAnsi"/>
        </w:rPr>
        <w:br/>
      </w:r>
      <w:r w:rsidR="00076EFA" w:rsidRPr="00955A4B">
        <w:rPr>
          <w:rFonts w:cstheme="minorHAnsi"/>
        </w:rPr>
        <w:t>Stefan Sundman, UPM</w:t>
      </w:r>
      <w:r w:rsidR="00076EFA">
        <w:rPr>
          <w:rFonts w:cstheme="minorHAnsi"/>
        </w:rPr>
        <w:br/>
      </w:r>
      <w:r w:rsidR="00076EFA" w:rsidRPr="00955A4B">
        <w:rPr>
          <w:rFonts w:cstheme="minorHAnsi"/>
        </w:rPr>
        <w:t xml:space="preserve">Niklas von Weymarn, </w:t>
      </w:r>
      <w:proofErr w:type="spellStart"/>
      <w:r w:rsidR="00076EFA" w:rsidRPr="00955A4B">
        <w:rPr>
          <w:rFonts w:cstheme="minorHAnsi"/>
        </w:rPr>
        <w:t>Metsä</w:t>
      </w:r>
      <w:proofErr w:type="spellEnd"/>
      <w:r w:rsidR="00076EFA" w:rsidRPr="00955A4B">
        <w:rPr>
          <w:rFonts w:cstheme="minorHAnsi"/>
        </w:rPr>
        <w:t xml:space="preserve"> Group</w:t>
      </w:r>
    </w:p>
    <w:p w14:paraId="695D68DE" w14:textId="6F2A65A5" w:rsidR="00F60EB3" w:rsidRPr="00475274" w:rsidRDefault="00F60EB3" w:rsidP="00F60EB3">
      <w:pPr>
        <w:spacing w:after="0"/>
        <w:rPr>
          <w:rFonts w:cstheme="minorHAnsi"/>
          <w:lang w:val="fi-FI"/>
        </w:rPr>
      </w:pPr>
      <w:r w:rsidRPr="00475274">
        <w:rPr>
          <w:rFonts w:cstheme="minorHAnsi"/>
          <w:lang w:val="fi-FI"/>
        </w:rPr>
        <w:t xml:space="preserve">Lauri Hetemäki, EFI </w:t>
      </w:r>
    </w:p>
    <w:p w14:paraId="01EC943A" w14:textId="77777777" w:rsidR="004A42A3" w:rsidRPr="00475274" w:rsidRDefault="004A42A3" w:rsidP="004A42A3">
      <w:pPr>
        <w:spacing w:after="0"/>
        <w:rPr>
          <w:rFonts w:cstheme="minorHAnsi"/>
          <w:lang w:val="fi-FI"/>
        </w:rPr>
      </w:pPr>
      <w:r w:rsidRPr="00475274">
        <w:rPr>
          <w:rFonts w:cstheme="minorHAnsi"/>
          <w:lang w:val="fi-FI"/>
        </w:rPr>
        <w:t xml:space="preserve">Giulia Gregori, </w:t>
      </w:r>
      <w:proofErr w:type="spellStart"/>
      <w:r w:rsidRPr="00475274">
        <w:rPr>
          <w:rFonts w:cstheme="minorHAnsi"/>
          <w:lang w:val="fi-FI"/>
        </w:rPr>
        <w:t>Novamont</w:t>
      </w:r>
      <w:proofErr w:type="spellEnd"/>
    </w:p>
    <w:p w14:paraId="488A6FB7" w14:textId="77777777" w:rsidR="004A42A3" w:rsidRPr="00475274" w:rsidRDefault="004A42A3" w:rsidP="00F60EB3">
      <w:pPr>
        <w:spacing w:after="0"/>
        <w:rPr>
          <w:rFonts w:cstheme="minorHAnsi"/>
          <w:lang w:val="fi-FI"/>
        </w:rPr>
      </w:pPr>
    </w:p>
    <w:p w14:paraId="6DBF2804" w14:textId="77777777" w:rsidR="00F60EB3" w:rsidRPr="00475274" w:rsidRDefault="00F60EB3" w:rsidP="00F60EB3">
      <w:pPr>
        <w:spacing w:after="0"/>
        <w:rPr>
          <w:rFonts w:cstheme="minorHAnsi"/>
          <w:lang w:val="fi-FI"/>
        </w:rPr>
      </w:pPr>
    </w:p>
    <w:p w14:paraId="3D58E0AC" w14:textId="2DB63CFC" w:rsidR="00454F15" w:rsidRPr="00076EFA" w:rsidRDefault="00687FD1" w:rsidP="00076EFA">
      <w:r w:rsidRPr="00E538CD">
        <w:rPr>
          <w:rFonts w:cstheme="minorHAnsi"/>
          <w:shd w:val="clear" w:color="auto" w:fill="FFFFFF"/>
        </w:rPr>
        <w:t xml:space="preserve">The authors also thank Rach Colling for </w:t>
      </w:r>
      <w:r w:rsidR="00BF6484" w:rsidRPr="00E538CD">
        <w:rPr>
          <w:rFonts w:cstheme="minorHAnsi"/>
          <w:shd w:val="clear" w:color="auto" w:fill="FFFFFF"/>
        </w:rPr>
        <w:t>the</w:t>
      </w:r>
      <w:r w:rsidR="00525E7A" w:rsidRPr="00E538CD">
        <w:rPr>
          <w:rFonts w:cstheme="minorHAnsi"/>
          <w:shd w:val="clear" w:color="auto" w:fill="FFFFFF"/>
        </w:rPr>
        <w:t xml:space="preserve"> editorial work and the</w:t>
      </w:r>
      <w:r w:rsidRPr="00E538CD">
        <w:rPr>
          <w:rFonts w:cstheme="minorHAnsi"/>
          <w:shd w:val="clear" w:color="auto" w:fill="FFFFFF"/>
        </w:rPr>
        <w:t xml:space="preserve"> English language review. </w:t>
      </w:r>
      <w:r w:rsidR="00454F15" w:rsidRPr="00076EFA">
        <w:br w:type="page"/>
      </w:r>
    </w:p>
    <w:sdt>
      <w:sdtPr>
        <w:rPr>
          <w:rFonts w:eastAsiaTheme="minorHAnsi" w:cstheme="minorBidi"/>
          <w:b w:val="0"/>
          <w:sz w:val="22"/>
          <w:szCs w:val="22"/>
          <w:lang w:val="en-GB"/>
        </w:rPr>
        <w:id w:val="448589688"/>
        <w:docPartObj>
          <w:docPartGallery w:val="Table of Contents"/>
          <w:docPartUnique/>
        </w:docPartObj>
      </w:sdtPr>
      <w:sdtEndPr>
        <w:rPr>
          <w:bCs/>
          <w:noProof/>
        </w:rPr>
      </w:sdtEndPr>
      <w:sdtContent>
        <w:p w14:paraId="7BA7DB0C" w14:textId="35E0D529" w:rsidR="00430077" w:rsidRPr="006B45DA" w:rsidRDefault="00430077" w:rsidP="00430077">
          <w:pPr>
            <w:pStyle w:val="TOCHeading"/>
            <w:rPr>
              <w:lang w:val="en-GB"/>
            </w:rPr>
          </w:pPr>
          <w:r w:rsidRPr="006B45DA">
            <w:rPr>
              <w:lang w:val="en-GB"/>
            </w:rPr>
            <w:t>Contents</w:t>
          </w:r>
        </w:p>
        <w:p w14:paraId="6F436C0E" w14:textId="0C55FD08" w:rsidR="00032091" w:rsidRDefault="00430077">
          <w:pPr>
            <w:pStyle w:val="TOC1"/>
            <w:rPr>
              <w:rFonts w:eastAsiaTheme="minorEastAsia"/>
              <w:lang w:eastAsia="en-GB"/>
            </w:rPr>
          </w:pPr>
          <w:r w:rsidRPr="006B45DA">
            <w:rPr>
              <w:noProof w:val="0"/>
            </w:rPr>
            <w:fldChar w:fldCharType="begin"/>
          </w:r>
          <w:r w:rsidRPr="006B45DA">
            <w:instrText xml:space="preserve"> TOC \o "1-3" \h \z \u </w:instrText>
          </w:r>
          <w:r w:rsidRPr="006B45DA">
            <w:rPr>
              <w:noProof w:val="0"/>
            </w:rPr>
            <w:fldChar w:fldCharType="separate"/>
          </w:r>
          <w:hyperlink w:anchor="_Toc40862743" w:history="1">
            <w:r w:rsidR="00032091" w:rsidRPr="00B777AC">
              <w:rPr>
                <w:rStyle w:val="Hyperlink"/>
              </w:rPr>
              <w:t>Foreword</w:t>
            </w:r>
            <w:r w:rsidR="00032091">
              <w:rPr>
                <w:webHidden/>
              </w:rPr>
              <w:tab/>
            </w:r>
            <w:r w:rsidR="00032091">
              <w:rPr>
                <w:webHidden/>
              </w:rPr>
              <w:fldChar w:fldCharType="begin"/>
            </w:r>
            <w:r w:rsidR="00032091">
              <w:rPr>
                <w:webHidden/>
              </w:rPr>
              <w:instrText xml:space="preserve"> PAGEREF _Toc40862743 \h </w:instrText>
            </w:r>
            <w:r w:rsidR="00032091">
              <w:rPr>
                <w:webHidden/>
              </w:rPr>
            </w:r>
            <w:r w:rsidR="00032091">
              <w:rPr>
                <w:webHidden/>
              </w:rPr>
              <w:fldChar w:fldCharType="separate"/>
            </w:r>
            <w:r w:rsidR="00076EFA">
              <w:rPr>
                <w:webHidden/>
              </w:rPr>
              <w:t>2</w:t>
            </w:r>
            <w:r w:rsidR="00032091">
              <w:rPr>
                <w:webHidden/>
              </w:rPr>
              <w:fldChar w:fldCharType="end"/>
            </w:r>
          </w:hyperlink>
        </w:p>
        <w:p w14:paraId="08953D77" w14:textId="5168638D" w:rsidR="00032091" w:rsidRDefault="006E6C18">
          <w:pPr>
            <w:pStyle w:val="TOC1"/>
            <w:rPr>
              <w:rFonts w:eastAsiaTheme="minorEastAsia"/>
              <w:lang w:eastAsia="en-GB"/>
            </w:rPr>
          </w:pPr>
          <w:hyperlink w:anchor="_Toc40862744" w:history="1">
            <w:r w:rsidR="00032091" w:rsidRPr="00B777AC">
              <w:rPr>
                <w:rStyle w:val="Hyperlink"/>
              </w:rPr>
              <w:t>Executive summary</w:t>
            </w:r>
            <w:r w:rsidR="00032091">
              <w:rPr>
                <w:webHidden/>
              </w:rPr>
              <w:tab/>
            </w:r>
            <w:r w:rsidR="00032091">
              <w:rPr>
                <w:webHidden/>
              </w:rPr>
              <w:fldChar w:fldCharType="begin"/>
            </w:r>
            <w:r w:rsidR="00032091">
              <w:rPr>
                <w:webHidden/>
              </w:rPr>
              <w:instrText xml:space="preserve"> PAGEREF _Toc40862744 \h </w:instrText>
            </w:r>
            <w:r w:rsidR="00032091">
              <w:rPr>
                <w:webHidden/>
              </w:rPr>
            </w:r>
            <w:r w:rsidR="00032091">
              <w:rPr>
                <w:webHidden/>
              </w:rPr>
              <w:fldChar w:fldCharType="separate"/>
            </w:r>
            <w:r w:rsidR="00076EFA">
              <w:rPr>
                <w:webHidden/>
              </w:rPr>
              <w:t>5</w:t>
            </w:r>
            <w:r w:rsidR="00032091">
              <w:rPr>
                <w:webHidden/>
              </w:rPr>
              <w:fldChar w:fldCharType="end"/>
            </w:r>
          </w:hyperlink>
        </w:p>
        <w:p w14:paraId="6063B2C1" w14:textId="07FF6213" w:rsidR="00032091" w:rsidRDefault="006E6C18">
          <w:pPr>
            <w:pStyle w:val="TOC1"/>
            <w:rPr>
              <w:rFonts w:eastAsiaTheme="minorEastAsia"/>
              <w:lang w:eastAsia="en-GB"/>
            </w:rPr>
          </w:pPr>
          <w:hyperlink w:anchor="_Toc40862745" w:history="1">
            <w:r w:rsidR="00032091" w:rsidRPr="00B777AC">
              <w:rPr>
                <w:rStyle w:val="Hyperlink"/>
              </w:rPr>
              <w:t>Introduction</w:t>
            </w:r>
            <w:r w:rsidR="00032091">
              <w:rPr>
                <w:webHidden/>
              </w:rPr>
              <w:tab/>
            </w:r>
            <w:r w:rsidR="00032091">
              <w:rPr>
                <w:webHidden/>
              </w:rPr>
              <w:fldChar w:fldCharType="begin"/>
            </w:r>
            <w:r w:rsidR="00032091">
              <w:rPr>
                <w:webHidden/>
              </w:rPr>
              <w:instrText xml:space="preserve"> PAGEREF _Toc40862745 \h </w:instrText>
            </w:r>
            <w:r w:rsidR="00032091">
              <w:rPr>
                <w:webHidden/>
              </w:rPr>
            </w:r>
            <w:r w:rsidR="00032091">
              <w:rPr>
                <w:webHidden/>
              </w:rPr>
              <w:fldChar w:fldCharType="separate"/>
            </w:r>
            <w:r w:rsidR="00076EFA">
              <w:rPr>
                <w:webHidden/>
              </w:rPr>
              <w:t>7</w:t>
            </w:r>
            <w:r w:rsidR="00032091">
              <w:rPr>
                <w:webHidden/>
              </w:rPr>
              <w:fldChar w:fldCharType="end"/>
            </w:r>
          </w:hyperlink>
        </w:p>
        <w:p w14:paraId="6BCD7C9D" w14:textId="745F702F" w:rsidR="00032091" w:rsidRDefault="006E6C18">
          <w:pPr>
            <w:pStyle w:val="TOC1"/>
            <w:rPr>
              <w:rFonts w:eastAsiaTheme="minorEastAsia"/>
              <w:lang w:eastAsia="en-GB"/>
            </w:rPr>
          </w:pPr>
          <w:hyperlink w:anchor="_Toc40862746" w:history="1">
            <w:r w:rsidR="00032091" w:rsidRPr="00A53140">
              <w:rPr>
                <w:rStyle w:val="Hyperlink"/>
                <w:b/>
              </w:rPr>
              <w:t>Transformative action points to move towards a circular bioeconomy of wellbeing</w:t>
            </w:r>
            <w:r w:rsidR="00032091">
              <w:rPr>
                <w:webHidden/>
              </w:rPr>
              <w:tab/>
            </w:r>
            <w:r w:rsidR="00032091">
              <w:rPr>
                <w:webHidden/>
              </w:rPr>
              <w:fldChar w:fldCharType="begin"/>
            </w:r>
            <w:r w:rsidR="00032091">
              <w:rPr>
                <w:webHidden/>
              </w:rPr>
              <w:instrText xml:space="preserve"> PAGEREF _Toc40862746 \h </w:instrText>
            </w:r>
            <w:r w:rsidR="00032091">
              <w:rPr>
                <w:webHidden/>
              </w:rPr>
            </w:r>
            <w:r w:rsidR="00032091">
              <w:rPr>
                <w:webHidden/>
              </w:rPr>
              <w:fldChar w:fldCharType="separate"/>
            </w:r>
            <w:r w:rsidR="00076EFA">
              <w:rPr>
                <w:webHidden/>
              </w:rPr>
              <w:t>9</w:t>
            </w:r>
            <w:r w:rsidR="00032091">
              <w:rPr>
                <w:webHidden/>
              </w:rPr>
              <w:fldChar w:fldCharType="end"/>
            </w:r>
          </w:hyperlink>
        </w:p>
        <w:p w14:paraId="45327F75" w14:textId="3611D187" w:rsidR="00032091" w:rsidRDefault="006E6C18">
          <w:pPr>
            <w:pStyle w:val="TOC2"/>
            <w:tabs>
              <w:tab w:val="left" w:pos="660"/>
              <w:tab w:val="right" w:leader="dot" w:pos="9016"/>
            </w:tabs>
            <w:rPr>
              <w:rFonts w:eastAsiaTheme="minorEastAsia"/>
              <w:noProof/>
              <w:lang w:eastAsia="en-GB"/>
            </w:rPr>
          </w:pPr>
          <w:hyperlink w:anchor="_Toc40862747" w:history="1">
            <w:r w:rsidR="00032091" w:rsidRPr="00B777AC">
              <w:rPr>
                <w:rStyle w:val="Hyperlink"/>
                <w:noProof/>
              </w:rPr>
              <w:t>1.</w:t>
            </w:r>
            <w:r w:rsidR="00032091">
              <w:rPr>
                <w:rFonts w:eastAsiaTheme="minorEastAsia"/>
                <w:noProof/>
                <w:lang w:eastAsia="en-GB"/>
              </w:rPr>
              <w:tab/>
            </w:r>
            <w:r w:rsidR="00032091" w:rsidRPr="00B777AC">
              <w:rPr>
                <w:rStyle w:val="Hyperlink"/>
                <w:noProof/>
              </w:rPr>
              <w:t>Aim at sustainable wellbeing</w:t>
            </w:r>
            <w:r w:rsidR="00032091">
              <w:rPr>
                <w:noProof/>
                <w:webHidden/>
              </w:rPr>
              <w:tab/>
            </w:r>
            <w:r w:rsidR="00032091">
              <w:rPr>
                <w:noProof/>
                <w:webHidden/>
              </w:rPr>
              <w:fldChar w:fldCharType="begin"/>
            </w:r>
            <w:r w:rsidR="00032091">
              <w:rPr>
                <w:noProof/>
                <w:webHidden/>
              </w:rPr>
              <w:instrText xml:space="preserve"> PAGEREF _Toc40862747 \h </w:instrText>
            </w:r>
            <w:r w:rsidR="00032091">
              <w:rPr>
                <w:noProof/>
                <w:webHidden/>
              </w:rPr>
            </w:r>
            <w:r w:rsidR="00032091">
              <w:rPr>
                <w:noProof/>
                <w:webHidden/>
              </w:rPr>
              <w:fldChar w:fldCharType="separate"/>
            </w:r>
            <w:r w:rsidR="00076EFA">
              <w:rPr>
                <w:noProof/>
                <w:webHidden/>
              </w:rPr>
              <w:t>9</w:t>
            </w:r>
            <w:r w:rsidR="00032091">
              <w:rPr>
                <w:noProof/>
                <w:webHidden/>
              </w:rPr>
              <w:fldChar w:fldCharType="end"/>
            </w:r>
          </w:hyperlink>
        </w:p>
        <w:p w14:paraId="3D507F0D" w14:textId="1751202A" w:rsidR="00032091" w:rsidRDefault="006E6C18">
          <w:pPr>
            <w:pStyle w:val="TOC2"/>
            <w:tabs>
              <w:tab w:val="left" w:pos="660"/>
              <w:tab w:val="right" w:leader="dot" w:pos="9016"/>
            </w:tabs>
            <w:rPr>
              <w:rFonts w:eastAsiaTheme="minorEastAsia"/>
              <w:noProof/>
              <w:lang w:eastAsia="en-GB"/>
            </w:rPr>
          </w:pPr>
          <w:hyperlink w:anchor="_Toc40862748" w:history="1">
            <w:r w:rsidR="00032091" w:rsidRPr="00B777AC">
              <w:rPr>
                <w:rStyle w:val="Hyperlink"/>
                <w:noProof/>
              </w:rPr>
              <w:t>2.</w:t>
            </w:r>
            <w:r w:rsidR="00032091">
              <w:rPr>
                <w:rFonts w:eastAsiaTheme="minorEastAsia"/>
                <w:noProof/>
                <w:lang w:eastAsia="en-GB"/>
              </w:rPr>
              <w:tab/>
            </w:r>
            <w:r w:rsidR="00032091" w:rsidRPr="00B777AC">
              <w:rPr>
                <w:rStyle w:val="Hyperlink"/>
                <w:noProof/>
              </w:rPr>
              <w:t>Invest in nature and biodiversity</w:t>
            </w:r>
            <w:r w:rsidR="00032091">
              <w:rPr>
                <w:noProof/>
                <w:webHidden/>
              </w:rPr>
              <w:tab/>
            </w:r>
            <w:r w:rsidR="00032091">
              <w:rPr>
                <w:noProof/>
                <w:webHidden/>
              </w:rPr>
              <w:fldChar w:fldCharType="begin"/>
            </w:r>
            <w:r w:rsidR="00032091">
              <w:rPr>
                <w:noProof/>
                <w:webHidden/>
              </w:rPr>
              <w:instrText xml:space="preserve"> PAGEREF _Toc40862748 \h </w:instrText>
            </w:r>
            <w:r w:rsidR="00032091">
              <w:rPr>
                <w:noProof/>
                <w:webHidden/>
              </w:rPr>
            </w:r>
            <w:r w:rsidR="00032091">
              <w:rPr>
                <w:noProof/>
                <w:webHidden/>
              </w:rPr>
              <w:fldChar w:fldCharType="separate"/>
            </w:r>
            <w:r w:rsidR="00076EFA">
              <w:rPr>
                <w:noProof/>
                <w:webHidden/>
              </w:rPr>
              <w:t>10</w:t>
            </w:r>
            <w:r w:rsidR="00032091">
              <w:rPr>
                <w:noProof/>
                <w:webHidden/>
              </w:rPr>
              <w:fldChar w:fldCharType="end"/>
            </w:r>
          </w:hyperlink>
        </w:p>
        <w:p w14:paraId="720C7826" w14:textId="5618DFAA" w:rsidR="00032091" w:rsidRDefault="006E6C18">
          <w:pPr>
            <w:pStyle w:val="TOC2"/>
            <w:tabs>
              <w:tab w:val="left" w:pos="660"/>
              <w:tab w:val="right" w:leader="dot" w:pos="9016"/>
            </w:tabs>
            <w:rPr>
              <w:rFonts w:eastAsiaTheme="minorEastAsia"/>
              <w:noProof/>
              <w:lang w:eastAsia="en-GB"/>
            </w:rPr>
          </w:pPr>
          <w:hyperlink w:anchor="_Toc40862750" w:history="1">
            <w:r w:rsidR="00032091" w:rsidRPr="00B777AC">
              <w:rPr>
                <w:rStyle w:val="Hyperlink"/>
                <w:noProof/>
              </w:rPr>
              <w:t>3.</w:t>
            </w:r>
            <w:r w:rsidR="00032091">
              <w:rPr>
                <w:rFonts w:eastAsiaTheme="minorEastAsia"/>
                <w:noProof/>
                <w:lang w:eastAsia="en-GB"/>
              </w:rPr>
              <w:tab/>
            </w:r>
            <w:r w:rsidR="00032091" w:rsidRPr="00B777AC">
              <w:rPr>
                <w:rStyle w:val="Hyperlink"/>
                <w:noProof/>
              </w:rPr>
              <w:t>Ensure an equitable distribution of prosperity</w:t>
            </w:r>
            <w:r w:rsidR="00032091">
              <w:rPr>
                <w:noProof/>
                <w:webHidden/>
              </w:rPr>
              <w:tab/>
            </w:r>
            <w:r w:rsidR="00032091">
              <w:rPr>
                <w:noProof/>
                <w:webHidden/>
              </w:rPr>
              <w:fldChar w:fldCharType="begin"/>
            </w:r>
            <w:r w:rsidR="00032091">
              <w:rPr>
                <w:noProof/>
                <w:webHidden/>
              </w:rPr>
              <w:instrText xml:space="preserve"> PAGEREF _Toc40862750 \h </w:instrText>
            </w:r>
            <w:r w:rsidR="00032091">
              <w:rPr>
                <w:noProof/>
                <w:webHidden/>
              </w:rPr>
            </w:r>
            <w:r w:rsidR="00032091">
              <w:rPr>
                <w:noProof/>
                <w:webHidden/>
              </w:rPr>
              <w:fldChar w:fldCharType="separate"/>
            </w:r>
            <w:r w:rsidR="00076EFA">
              <w:rPr>
                <w:noProof/>
                <w:webHidden/>
              </w:rPr>
              <w:t>12</w:t>
            </w:r>
            <w:r w:rsidR="00032091">
              <w:rPr>
                <w:noProof/>
                <w:webHidden/>
              </w:rPr>
              <w:fldChar w:fldCharType="end"/>
            </w:r>
          </w:hyperlink>
        </w:p>
        <w:p w14:paraId="7EF0E88B" w14:textId="44654CD0" w:rsidR="00032091" w:rsidRDefault="006E6C18">
          <w:pPr>
            <w:pStyle w:val="TOC2"/>
            <w:tabs>
              <w:tab w:val="left" w:pos="660"/>
              <w:tab w:val="right" w:leader="dot" w:pos="9016"/>
            </w:tabs>
            <w:rPr>
              <w:rFonts w:eastAsiaTheme="minorEastAsia"/>
              <w:noProof/>
              <w:lang w:eastAsia="en-GB"/>
            </w:rPr>
          </w:pPr>
          <w:hyperlink w:anchor="_Toc40862752" w:history="1">
            <w:r w:rsidR="00032091" w:rsidRPr="00B777AC">
              <w:rPr>
                <w:rStyle w:val="Hyperlink"/>
                <w:noProof/>
              </w:rPr>
              <w:t>4.</w:t>
            </w:r>
            <w:r w:rsidR="00032091">
              <w:rPr>
                <w:rFonts w:eastAsiaTheme="minorEastAsia"/>
                <w:noProof/>
                <w:lang w:eastAsia="en-GB"/>
              </w:rPr>
              <w:tab/>
            </w:r>
            <w:r w:rsidR="00032091" w:rsidRPr="00B777AC">
              <w:rPr>
                <w:rStyle w:val="Hyperlink"/>
                <w:noProof/>
                <w:shd w:val="clear" w:color="auto" w:fill="FFFFFF"/>
              </w:rPr>
              <w:t>Rethink holistically land, food and health systems</w:t>
            </w:r>
            <w:r w:rsidR="00032091">
              <w:rPr>
                <w:noProof/>
                <w:webHidden/>
              </w:rPr>
              <w:tab/>
            </w:r>
            <w:r w:rsidR="00032091">
              <w:rPr>
                <w:noProof/>
                <w:webHidden/>
              </w:rPr>
              <w:fldChar w:fldCharType="begin"/>
            </w:r>
            <w:r w:rsidR="00032091">
              <w:rPr>
                <w:noProof/>
                <w:webHidden/>
              </w:rPr>
              <w:instrText xml:space="preserve"> PAGEREF _Toc40862752 \h </w:instrText>
            </w:r>
            <w:r w:rsidR="00032091">
              <w:rPr>
                <w:noProof/>
                <w:webHidden/>
              </w:rPr>
            </w:r>
            <w:r w:rsidR="00032091">
              <w:rPr>
                <w:noProof/>
                <w:webHidden/>
              </w:rPr>
              <w:fldChar w:fldCharType="separate"/>
            </w:r>
            <w:r w:rsidR="00076EFA">
              <w:rPr>
                <w:noProof/>
                <w:webHidden/>
              </w:rPr>
              <w:t>13</w:t>
            </w:r>
            <w:r w:rsidR="00032091">
              <w:rPr>
                <w:noProof/>
                <w:webHidden/>
              </w:rPr>
              <w:fldChar w:fldCharType="end"/>
            </w:r>
          </w:hyperlink>
        </w:p>
        <w:p w14:paraId="18F08104" w14:textId="458A66A8" w:rsidR="00032091" w:rsidRDefault="006E6C18">
          <w:pPr>
            <w:pStyle w:val="TOC2"/>
            <w:tabs>
              <w:tab w:val="left" w:pos="660"/>
              <w:tab w:val="right" w:leader="dot" w:pos="9016"/>
            </w:tabs>
            <w:rPr>
              <w:rFonts w:eastAsiaTheme="minorEastAsia"/>
              <w:noProof/>
              <w:lang w:eastAsia="en-GB"/>
            </w:rPr>
          </w:pPr>
          <w:hyperlink w:anchor="_Toc40862754" w:history="1">
            <w:r w:rsidR="00032091" w:rsidRPr="00B777AC">
              <w:rPr>
                <w:rStyle w:val="Hyperlink"/>
                <w:noProof/>
              </w:rPr>
              <w:t>5.</w:t>
            </w:r>
            <w:r w:rsidR="00032091">
              <w:rPr>
                <w:rFonts w:eastAsiaTheme="minorEastAsia"/>
                <w:noProof/>
                <w:lang w:eastAsia="en-GB"/>
              </w:rPr>
              <w:tab/>
            </w:r>
            <w:r w:rsidR="00032091" w:rsidRPr="00B777AC">
              <w:rPr>
                <w:rStyle w:val="Hyperlink"/>
                <w:noProof/>
              </w:rPr>
              <w:t>Transform industrial sectors</w:t>
            </w:r>
            <w:r w:rsidR="00032091">
              <w:rPr>
                <w:noProof/>
                <w:webHidden/>
              </w:rPr>
              <w:tab/>
            </w:r>
            <w:r w:rsidR="00032091">
              <w:rPr>
                <w:noProof/>
                <w:webHidden/>
              </w:rPr>
              <w:fldChar w:fldCharType="begin"/>
            </w:r>
            <w:r w:rsidR="00032091">
              <w:rPr>
                <w:noProof/>
                <w:webHidden/>
              </w:rPr>
              <w:instrText xml:space="preserve"> PAGEREF _Toc40862754 \h </w:instrText>
            </w:r>
            <w:r w:rsidR="00032091">
              <w:rPr>
                <w:noProof/>
                <w:webHidden/>
              </w:rPr>
            </w:r>
            <w:r w:rsidR="00032091">
              <w:rPr>
                <w:noProof/>
                <w:webHidden/>
              </w:rPr>
              <w:fldChar w:fldCharType="separate"/>
            </w:r>
            <w:r w:rsidR="00076EFA">
              <w:rPr>
                <w:noProof/>
                <w:webHidden/>
              </w:rPr>
              <w:t>16</w:t>
            </w:r>
            <w:r w:rsidR="00032091">
              <w:rPr>
                <w:noProof/>
                <w:webHidden/>
              </w:rPr>
              <w:fldChar w:fldCharType="end"/>
            </w:r>
          </w:hyperlink>
        </w:p>
        <w:p w14:paraId="7323A301" w14:textId="2ADB1673" w:rsidR="00032091" w:rsidRDefault="006E6C18">
          <w:pPr>
            <w:pStyle w:val="TOC2"/>
            <w:tabs>
              <w:tab w:val="left" w:pos="660"/>
              <w:tab w:val="right" w:leader="dot" w:pos="9016"/>
            </w:tabs>
            <w:rPr>
              <w:rFonts w:eastAsiaTheme="minorEastAsia"/>
              <w:noProof/>
              <w:lang w:eastAsia="en-GB"/>
            </w:rPr>
          </w:pPr>
          <w:hyperlink w:anchor="_Toc40862757" w:history="1">
            <w:r w:rsidR="00032091" w:rsidRPr="00B777AC">
              <w:rPr>
                <w:rStyle w:val="Hyperlink"/>
                <w:noProof/>
              </w:rPr>
              <w:t>6.</w:t>
            </w:r>
            <w:r w:rsidR="00032091">
              <w:rPr>
                <w:rFonts w:eastAsiaTheme="minorEastAsia"/>
                <w:noProof/>
                <w:lang w:eastAsia="en-GB"/>
              </w:rPr>
              <w:tab/>
            </w:r>
            <w:r w:rsidR="00032091" w:rsidRPr="00B777AC">
              <w:rPr>
                <w:rStyle w:val="Hyperlink"/>
                <w:noProof/>
              </w:rPr>
              <w:t>Reimagine cities through ecological lenses</w:t>
            </w:r>
            <w:r w:rsidR="00032091">
              <w:rPr>
                <w:noProof/>
                <w:webHidden/>
              </w:rPr>
              <w:tab/>
            </w:r>
            <w:r w:rsidR="00032091">
              <w:rPr>
                <w:noProof/>
                <w:webHidden/>
              </w:rPr>
              <w:fldChar w:fldCharType="begin"/>
            </w:r>
            <w:r w:rsidR="00032091">
              <w:rPr>
                <w:noProof/>
                <w:webHidden/>
              </w:rPr>
              <w:instrText xml:space="preserve"> PAGEREF _Toc40862757 \h </w:instrText>
            </w:r>
            <w:r w:rsidR="00032091">
              <w:rPr>
                <w:noProof/>
                <w:webHidden/>
              </w:rPr>
            </w:r>
            <w:r w:rsidR="00032091">
              <w:rPr>
                <w:noProof/>
                <w:webHidden/>
              </w:rPr>
              <w:fldChar w:fldCharType="separate"/>
            </w:r>
            <w:r w:rsidR="00076EFA">
              <w:rPr>
                <w:noProof/>
                <w:webHidden/>
              </w:rPr>
              <w:t>21</w:t>
            </w:r>
            <w:r w:rsidR="00032091">
              <w:rPr>
                <w:noProof/>
                <w:webHidden/>
              </w:rPr>
              <w:fldChar w:fldCharType="end"/>
            </w:r>
          </w:hyperlink>
        </w:p>
        <w:p w14:paraId="3397CF9A" w14:textId="73C20E4D" w:rsidR="00032091" w:rsidRDefault="006E6C18">
          <w:pPr>
            <w:pStyle w:val="TOC1"/>
            <w:rPr>
              <w:rFonts w:eastAsiaTheme="minorEastAsia"/>
              <w:lang w:eastAsia="en-GB"/>
            </w:rPr>
          </w:pPr>
          <w:hyperlink w:anchor="_Toc40862759" w:history="1">
            <w:r w:rsidR="00032091" w:rsidRPr="00A53140">
              <w:rPr>
                <w:rStyle w:val="Hyperlink"/>
                <w:b/>
              </w:rPr>
              <w:t>Enabling action points to move towards a circular bioeconomy of wellbeing</w:t>
            </w:r>
            <w:r w:rsidR="00032091">
              <w:rPr>
                <w:webHidden/>
              </w:rPr>
              <w:tab/>
            </w:r>
            <w:r w:rsidR="00032091">
              <w:rPr>
                <w:webHidden/>
              </w:rPr>
              <w:fldChar w:fldCharType="begin"/>
            </w:r>
            <w:r w:rsidR="00032091">
              <w:rPr>
                <w:webHidden/>
              </w:rPr>
              <w:instrText xml:space="preserve"> PAGEREF _Toc40862759 \h </w:instrText>
            </w:r>
            <w:r w:rsidR="00032091">
              <w:rPr>
                <w:webHidden/>
              </w:rPr>
            </w:r>
            <w:r w:rsidR="00032091">
              <w:rPr>
                <w:webHidden/>
              </w:rPr>
              <w:fldChar w:fldCharType="separate"/>
            </w:r>
            <w:r w:rsidR="00076EFA">
              <w:rPr>
                <w:webHidden/>
              </w:rPr>
              <w:t>24</w:t>
            </w:r>
            <w:r w:rsidR="00032091">
              <w:rPr>
                <w:webHidden/>
              </w:rPr>
              <w:fldChar w:fldCharType="end"/>
            </w:r>
          </w:hyperlink>
        </w:p>
        <w:p w14:paraId="620418EA" w14:textId="2EC4B219" w:rsidR="00032091" w:rsidRDefault="006E6C18">
          <w:pPr>
            <w:pStyle w:val="TOC2"/>
            <w:tabs>
              <w:tab w:val="left" w:pos="660"/>
              <w:tab w:val="right" w:leader="dot" w:pos="9016"/>
            </w:tabs>
            <w:rPr>
              <w:rFonts w:eastAsiaTheme="minorEastAsia"/>
              <w:noProof/>
              <w:lang w:eastAsia="en-GB"/>
            </w:rPr>
          </w:pPr>
          <w:hyperlink w:anchor="_Toc40862760" w:history="1">
            <w:r w:rsidR="00032091" w:rsidRPr="00B777AC">
              <w:rPr>
                <w:rStyle w:val="Hyperlink"/>
                <w:noProof/>
              </w:rPr>
              <w:t>7.</w:t>
            </w:r>
            <w:r w:rsidR="00032091">
              <w:rPr>
                <w:rFonts w:eastAsiaTheme="minorEastAsia"/>
                <w:noProof/>
                <w:lang w:eastAsia="en-GB"/>
              </w:rPr>
              <w:tab/>
            </w:r>
            <w:r w:rsidR="00032091" w:rsidRPr="00B777AC">
              <w:rPr>
                <w:rStyle w:val="Hyperlink"/>
                <w:noProof/>
              </w:rPr>
              <w:t>Create an enabling regulatory framework</w:t>
            </w:r>
            <w:r w:rsidR="00032091">
              <w:rPr>
                <w:noProof/>
                <w:webHidden/>
              </w:rPr>
              <w:tab/>
            </w:r>
            <w:r w:rsidR="00032091">
              <w:rPr>
                <w:noProof/>
                <w:webHidden/>
              </w:rPr>
              <w:fldChar w:fldCharType="begin"/>
            </w:r>
            <w:r w:rsidR="00032091">
              <w:rPr>
                <w:noProof/>
                <w:webHidden/>
              </w:rPr>
              <w:instrText xml:space="preserve"> PAGEREF _Toc40862760 \h </w:instrText>
            </w:r>
            <w:r w:rsidR="00032091">
              <w:rPr>
                <w:noProof/>
                <w:webHidden/>
              </w:rPr>
            </w:r>
            <w:r w:rsidR="00032091">
              <w:rPr>
                <w:noProof/>
                <w:webHidden/>
              </w:rPr>
              <w:fldChar w:fldCharType="separate"/>
            </w:r>
            <w:r w:rsidR="00076EFA">
              <w:rPr>
                <w:noProof/>
                <w:webHidden/>
              </w:rPr>
              <w:t>24</w:t>
            </w:r>
            <w:r w:rsidR="00032091">
              <w:rPr>
                <w:noProof/>
                <w:webHidden/>
              </w:rPr>
              <w:fldChar w:fldCharType="end"/>
            </w:r>
          </w:hyperlink>
        </w:p>
        <w:p w14:paraId="0CF23D0B" w14:textId="2CF3D315" w:rsidR="00032091" w:rsidRDefault="006E6C18">
          <w:pPr>
            <w:pStyle w:val="TOC2"/>
            <w:tabs>
              <w:tab w:val="left" w:pos="660"/>
              <w:tab w:val="right" w:leader="dot" w:pos="9016"/>
            </w:tabs>
            <w:rPr>
              <w:rFonts w:eastAsiaTheme="minorEastAsia"/>
              <w:noProof/>
              <w:lang w:eastAsia="en-GB"/>
            </w:rPr>
          </w:pPr>
          <w:hyperlink w:anchor="_Toc40862773" w:history="1">
            <w:r w:rsidR="00032091" w:rsidRPr="00B777AC">
              <w:rPr>
                <w:rStyle w:val="Hyperlink"/>
                <w:noProof/>
              </w:rPr>
              <w:t>8.</w:t>
            </w:r>
            <w:r w:rsidR="00032091">
              <w:rPr>
                <w:rFonts w:eastAsiaTheme="minorEastAsia"/>
                <w:noProof/>
                <w:lang w:eastAsia="en-GB"/>
              </w:rPr>
              <w:tab/>
            </w:r>
            <w:r w:rsidR="00032091" w:rsidRPr="00B777AC">
              <w:rPr>
                <w:rStyle w:val="Hyperlink"/>
                <w:noProof/>
              </w:rPr>
              <w:t>Bring purposeful innovation to the investment and political agenda</w:t>
            </w:r>
            <w:r w:rsidR="00032091">
              <w:rPr>
                <w:noProof/>
                <w:webHidden/>
              </w:rPr>
              <w:tab/>
            </w:r>
            <w:r w:rsidR="00032091">
              <w:rPr>
                <w:noProof/>
                <w:webHidden/>
              </w:rPr>
              <w:fldChar w:fldCharType="begin"/>
            </w:r>
            <w:r w:rsidR="00032091">
              <w:rPr>
                <w:noProof/>
                <w:webHidden/>
              </w:rPr>
              <w:instrText xml:space="preserve"> PAGEREF _Toc40862773 \h </w:instrText>
            </w:r>
            <w:r w:rsidR="00032091">
              <w:rPr>
                <w:noProof/>
                <w:webHidden/>
              </w:rPr>
            </w:r>
            <w:r w:rsidR="00032091">
              <w:rPr>
                <w:noProof/>
                <w:webHidden/>
              </w:rPr>
              <w:fldChar w:fldCharType="separate"/>
            </w:r>
            <w:r w:rsidR="00076EFA">
              <w:rPr>
                <w:noProof/>
                <w:webHidden/>
              </w:rPr>
              <w:t>25</w:t>
            </w:r>
            <w:r w:rsidR="00032091">
              <w:rPr>
                <w:noProof/>
                <w:webHidden/>
              </w:rPr>
              <w:fldChar w:fldCharType="end"/>
            </w:r>
          </w:hyperlink>
        </w:p>
        <w:p w14:paraId="441C7B0E" w14:textId="34078EA7" w:rsidR="00032091" w:rsidRDefault="006E6C18">
          <w:pPr>
            <w:pStyle w:val="TOC2"/>
            <w:tabs>
              <w:tab w:val="left" w:pos="660"/>
              <w:tab w:val="right" w:leader="dot" w:pos="9016"/>
            </w:tabs>
            <w:rPr>
              <w:rFonts w:eastAsiaTheme="minorEastAsia"/>
              <w:noProof/>
              <w:lang w:eastAsia="en-GB"/>
            </w:rPr>
          </w:pPr>
          <w:hyperlink w:anchor="_Toc40862774" w:history="1">
            <w:r w:rsidR="00032091" w:rsidRPr="00B777AC">
              <w:rPr>
                <w:rStyle w:val="Hyperlink"/>
                <w:noProof/>
              </w:rPr>
              <w:t>9.</w:t>
            </w:r>
            <w:r w:rsidR="00032091">
              <w:rPr>
                <w:rFonts w:eastAsiaTheme="minorEastAsia"/>
                <w:noProof/>
                <w:lang w:eastAsia="en-GB"/>
              </w:rPr>
              <w:tab/>
            </w:r>
            <w:r w:rsidR="00032091" w:rsidRPr="00B777AC">
              <w:rPr>
                <w:rStyle w:val="Hyperlink"/>
                <w:noProof/>
              </w:rPr>
              <w:t>Ensure access to finance and enhance risk-taking capacity</w:t>
            </w:r>
            <w:r w:rsidR="00032091">
              <w:rPr>
                <w:noProof/>
                <w:webHidden/>
              </w:rPr>
              <w:tab/>
            </w:r>
            <w:r w:rsidR="00032091">
              <w:rPr>
                <w:noProof/>
                <w:webHidden/>
              </w:rPr>
              <w:fldChar w:fldCharType="begin"/>
            </w:r>
            <w:r w:rsidR="00032091">
              <w:rPr>
                <w:noProof/>
                <w:webHidden/>
              </w:rPr>
              <w:instrText xml:space="preserve"> PAGEREF _Toc40862774 \h </w:instrText>
            </w:r>
            <w:r w:rsidR="00032091">
              <w:rPr>
                <w:noProof/>
                <w:webHidden/>
              </w:rPr>
            </w:r>
            <w:r w:rsidR="00032091">
              <w:rPr>
                <w:noProof/>
                <w:webHidden/>
              </w:rPr>
              <w:fldChar w:fldCharType="separate"/>
            </w:r>
            <w:r w:rsidR="00076EFA">
              <w:rPr>
                <w:noProof/>
                <w:webHidden/>
              </w:rPr>
              <w:t>26</w:t>
            </w:r>
            <w:r w:rsidR="00032091">
              <w:rPr>
                <w:noProof/>
                <w:webHidden/>
              </w:rPr>
              <w:fldChar w:fldCharType="end"/>
            </w:r>
          </w:hyperlink>
        </w:p>
        <w:p w14:paraId="7CA39459" w14:textId="7AB30311" w:rsidR="00032091" w:rsidRDefault="006E6C18">
          <w:pPr>
            <w:pStyle w:val="TOC2"/>
            <w:tabs>
              <w:tab w:val="left" w:pos="880"/>
              <w:tab w:val="right" w:leader="dot" w:pos="9016"/>
            </w:tabs>
            <w:rPr>
              <w:rFonts w:eastAsiaTheme="minorEastAsia"/>
              <w:noProof/>
              <w:lang w:eastAsia="en-GB"/>
            </w:rPr>
          </w:pPr>
          <w:hyperlink w:anchor="_Toc40862785" w:history="1">
            <w:r w:rsidR="00032091" w:rsidRPr="00B777AC">
              <w:rPr>
                <w:rStyle w:val="Hyperlink"/>
                <w:noProof/>
              </w:rPr>
              <w:t>10.</w:t>
            </w:r>
            <w:r w:rsidR="008C1EB7">
              <w:rPr>
                <w:rFonts w:eastAsiaTheme="minorEastAsia"/>
                <w:noProof/>
                <w:lang w:eastAsia="en-GB"/>
              </w:rPr>
              <w:t xml:space="preserve">   </w:t>
            </w:r>
            <w:r w:rsidR="00032091" w:rsidRPr="00B777AC">
              <w:rPr>
                <w:rStyle w:val="Hyperlink"/>
                <w:noProof/>
              </w:rPr>
              <w:t>Intensify and broaden research and education</w:t>
            </w:r>
            <w:r w:rsidR="00032091">
              <w:rPr>
                <w:noProof/>
                <w:webHidden/>
              </w:rPr>
              <w:tab/>
            </w:r>
            <w:r w:rsidR="00032091">
              <w:rPr>
                <w:noProof/>
                <w:webHidden/>
              </w:rPr>
              <w:fldChar w:fldCharType="begin"/>
            </w:r>
            <w:r w:rsidR="00032091">
              <w:rPr>
                <w:noProof/>
                <w:webHidden/>
              </w:rPr>
              <w:instrText xml:space="preserve"> PAGEREF _Toc40862785 \h </w:instrText>
            </w:r>
            <w:r w:rsidR="00032091">
              <w:rPr>
                <w:noProof/>
                <w:webHidden/>
              </w:rPr>
            </w:r>
            <w:r w:rsidR="00032091">
              <w:rPr>
                <w:noProof/>
                <w:webHidden/>
              </w:rPr>
              <w:fldChar w:fldCharType="separate"/>
            </w:r>
            <w:r w:rsidR="00076EFA">
              <w:rPr>
                <w:noProof/>
                <w:webHidden/>
              </w:rPr>
              <w:t>27</w:t>
            </w:r>
            <w:r w:rsidR="00032091">
              <w:rPr>
                <w:noProof/>
                <w:webHidden/>
              </w:rPr>
              <w:fldChar w:fldCharType="end"/>
            </w:r>
          </w:hyperlink>
        </w:p>
        <w:p w14:paraId="2A7F23AD" w14:textId="64433AE4" w:rsidR="00032091" w:rsidRDefault="006E6C18">
          <w:pPr>
            <w:pStyle w:val="TOC1"/>
            <w:rPr>
              <w:rFonts w:eastAsiaTheme="minorEastAsia"/>
              <w:lang w:eastAsia="en-GB"/>
            </w:rPr>
          </w:pPr>
          <w:hyperlink w:anchor="_Toc40862786" w:history="1">
            <w:r w:rsidR="00032091" w:rsidRPr="00B777AC">
              <w:rPr>
                <w:rStyle w:val="Hyperlink"/>
              </w:rPr>
              <w:t>Concluding remarks</w:t>
            </w:r>
            <w:r w:rsidR="00032091">
              <w:rPr>
                <w:webHidden/>
              </w:rPr>
              <w:tab/>
            </w:r>
            <w:r w:rsidR="00032091">
              <w:rPr>
                <w:webHidden/>
              </w:rPr>
              <w:fldChar w:fldCharType="begin"/>
            </w:r>
            <w:r w:rsidR="00032091">
              <w:rPr>
                <w:webHidden/>
              </w:rPr>
              <w:instrText xml:space="preserve"> PAGEREF _Toc40862786 \h </w:instrText>
            </w:r>
            <w:r w:rsidR="00032091">
              <w:rPr>
                <w:webHidden/>
              </w:rPr>
            </w:r>
            <w:r w:rsidR="00032091">
              <w:rPr>
                <w:webHidden/>
              </w:rPr>
              <w:fldChar w:fldCharType="separate"/>
            </w:r>
            <w:r w:rsidR="00076EFA">
              <w:rPr>
                <w:webHidden/>
              </w:rPr>
              <w:t>28</w:t>
            </w:r>
            <w:r w:rsidR="00032091">
              <w:rPr>
                <w:webHidden/>
              </w:rPr>
              <w:fldChar w:fldCharType="end"/>
            </w:r>
          </w:hyperlink>
        </w:p>
        <w:p w14:paraId="718B5CC3" w14:textId="2A6E947E" w:rsidR="00430077" w:rsidRPr="006B45DA" w:rsidRDefault="00430077">
          <w:r w:rsidRPr="006B45DA">
            <w:rPr>
              <w:b/>
              <w:bCs/>
              <w:noProof/>
            </w:rPr>
            <w:fldChar w:fldCharType="end"/>
          </w:r>
        </w:p>
      </w:sdtContent>
    </w:sdt>
    <w:p w14:paraId="01E8785A" w14:textId="77777777" w:rsidR="00357013" w:rsidRDefault="00357013">
      <w:pPr>
        <w:rPr>
          <w:rFonts w:cstheme="minorHAnsi"/>
          <w:b/>
          <w:bCs/>
          <w:sz w:val="24"/>
          <w:szCs w:val="24"/>
        </w:rPr>
      </w:pPr>
      <w:r>
        <w:rPr>
          <w:rFonts w:cstheme="minorHAnsi"/>
          <w:b/>
          <w:bCs/>
          <w:sz w:val="24"/>
          <w:szCs w:val="24"/>
        </w:rPr>
        <w:br w:type="page"/>
      </w:r>
    </w:p>
    <w:p w14:paraId="2D1D416C" w14:textId="77777777" w:rsidR="00357013" w:rsidRDefault="00357013" w:rsidP="00357013">
      <w:pPr>
        <w:pStyle w:val="Heading1"/>
      </w:pPr>
      <w:bookmarkStart w:id="7" w:name="_Toc40862610"/>
      <w:bookmarkStart w:id="8" w:name="_Toc40862744"/>
      <w:r>
        <w:lastRenderedPageBreak/>
        <w:t>Executive summary</w:t>
      </w:r>
      <w:bookmarkEnd w:id="7"/>
      <w:bookmarkEnd w:id="8"/>
    </w:p>
    <w:p w14:paraId="50FC1AFD" w14:textId="77777777" w:rsidR="00423C95" w:rsidRDefault="00423C95" w:rsidP="00423C95"/>
    <w:p w14:paraId="60CC2CB9" w14:textId="68F3448A" w:rsidR="00C258FF" w:rsidRDefault="00C258FF" w:rsidP="00C258FF">
      <w:pPr>
        <w:autoSpaceDE w:val="0"/>
        <w:autoSpaceDN w:val="0"/>
        <w:adjustRightInd w:val="0"/>
        <w:spacing w:after="0" w:line="240" w:lineRule="auto"/>
        <w:jc w:val="both"/>
        <w:rPr>
          <w:rFonts w:cstheme="minorHAnsi"/>
          <w:sz w:val="24"/>
          <w:szCs w:val="24"/>
        </w:rPr>
      </w:pPr>
      <w:r w:rsidRPr="006B45DA">
        <w:rPr>
          <w:rFonts w:cstheme="minorHAnsi"/>
          <w:sz w:val="24"/>
          <w:szCs w:val="24"/>
        </w:rPr>
        <w:t xml:space="preserve">The </w:t>
      </w:r>
      <w:r>
        <w:rPr>
          <w:rFonts w:cstheme="minorHAnsi"/>
          <w:sz w:val="24"/>
          <w:szCs w:val="24"/>
        </w:rPr>
        <w:t xml:space="preserve">10-Point </w:t>
      </w:r>
      <w:r w:rsidRPr="006B45DA">
        <w:rPr>
          <w:rFonts w:cstheme="minorHAnsi"/>
          <w:sz w:val="24"/>
          <w:szCs w:val="24"/>
        </w:rPr>
        <w:t xml:space="preserve">Action Plan </w:t>
      </w:r>
      <w:r>
        <w:rPr>
          <w:rFonts w:cstheme="minorHAnsi"/>
          <w:sz w:val="24"/>
          <w:szCs w:val="24"/>
        </w:rPr>
        <w:t xml:space="preserve">to catalyse a circular bioeconomy of wellbeing is </w:t>
      </w:r>
      <w:r w:rsidRPr="006B45DA">
        <w:rPr>
          <w:rFonts w:cstheme="minorHAnsi"/>
          <w:sz w:val="24"/>
          <w:szCs w:val="24"/>
        </w:rPr>
        <w:t>a call for collective and integrated action to global leaders, investors, companies, scientists, non-governmental and intergovernmental organisations, funding agencies and society at large</w:t>
      </w:r>
      <w:r w:rsidRPr="006B45DA">
        <w:rPr>
          <w:rFonts w:cstheme="minorHAnsi"/>
          <w:sz w:val="24"/>
          <w:szCs w:val="24"/>
          <w:shd w:val="clear" w:color="auto" w:fill="FFFFFF"/>
        </w:rPr>
        <w:t xml:space="preserve"> to </w:t>
      </w:r>
      <w:r w:rsidRPr="006B45DA">
        <w:rPr>
          <w:rFonts w:cstheme="minorHAnsi"/>
          <w:color w:val="000000"/>
          <w:spacing w:val="-2"/>
          <w:sz w:val="24"/>
          <w:szCs w:val="24"/>
          <w:shd w:val="clear" w:color="auto" w:fill="FFFFFF"/>
        </w:rPr>
        <w:t>put the world on a sustainable path</w:t>
      </w:r>
      <w:r w:rsidRPr="006B45DA">
        <w:rPr>
          <w:rFonts w:cstheme="minorHAnsi"/>
          <w:sz w:val="24"/>
          <w:szCs w:val="24"/>
        </w:rPr>
        <w:t xml:space="preserve">. </w:t>
      </w:r>
    </w:p>
    <w:p w14:paraId="109C2332" w14:textId="77777777" w:rsidR="00C258FF" w:rsidRPr="006B45DA" w:rsidRDefault="00C258FF" w:rsidP="00C258FF">
      <w:pPr>
        <w:autoSpaceDE w:val="0"/>
        <w:autoSpaceDN w:val="0"/>
        <w:adjustRightInd w:val="0"/>
        <w:spacing w:after="0" w:line="240" w:lineRule="auto"/>
        <w:jc w:val="both"/>
        <w:rPr>
          <w:rFonts w:cstheme="minorHAnsi"/>
          <w:sz w:val="24"/>
          <w:szCs w:val="24"/>
        </w:rPr>
      </w:pPr>
    </w:p>
    <w:p w14:paraId="432FAEE4" w14:textId="5B99FFB0" w:rsidR="00357013" w:rsidRDefault="00C258FF" w:rsidP="00423C95">
      <w:pPr>
        <w:rPr>
          <w:sz w:val="24"/>
          <w:szCs w:val="24"/>
        </w:rPr>
      </w:pPr>
      <w:r>
        <w:rPr>
          <w:sz w:val="24"/>
          <w:szCs w:val="24"/>
        </w:rPr>
        <w:t>T</w:t>
      </w:r>
      <w:r w:rsidR="00423C95" w:rsidRPr="00423C95">
        <w:rPr>
          <w:sz w:val="24"/>
          <w:szCs w:val="24"/>
        </w:rPr>
        <w:t xml:space="preserve">he 10-Point Action Plan is guided by new scientific insights and breakthrough technologies from </w:t>
      </w:r>
      <w:proofErr w:type="gramStart"/>
      <w:r w:rsidR="00423C95" w:rsidRPr="00423C95">
        <w:rPr>
          <w:sz w:val="24"/>
          <w:szCs w:val="24"/>
        </w:rPr>
        <w:t>a number of</w:t>
      </w:r>
      <w:proofErr w:type="gramEnd"/>
      <w:r w:rsidR="00423C95" w:rsidRPr="00423C95">
        <w:rPr>
          <w:sz w:val="24"/>
          <w:szCs w:val="24"/>
        </w:rPr>
        <w:t xml:space="preserve"> disciplines and sectors. It is articulated around six </w:t>
      </w:r>
      <w:r w:rsidR="00423C95" w:rsidRPr="00423C95">
        <w:rPr>
          <w:i/>
          <w:iCs/>
          <w:sz w:val="24"/>
          <w:szCs w:val="24"/>
        </w:rPr>
        <w:t>transformative</w:t>
      </w:r>
      <w:r w:rsidR="00423C95" w:rsidRPr="00423C95">
        <w:rPr>
          <w:sz w:val="24"/>
          <w:szCs w:val="24"/>
        </w:rPr>
        <w:t xml:space="preserve"> action points (1-6) and four </w:t>
      </w:r>
      <w:r w:rsidR="00423C95" w:rsidRPr="00423C95">
        <w:rPr>
          <w:i/>
          <w:iCs/>
          <w:sz w:val="24"/>
          <w:szCs w:val="24"/>
        </w:rPr>
        <w:t xml:space="preserve">enabling </w:t>
      </w:r>
      <w:r w:rsidR="00423C95" w:rsidRPr="00423C95">
        <w:rPr>
          <w:sz w:val="24"/>
          <w:szCs w:val="24"/>
        </w:rPr>
        <w:t>action points (7-10),</w:t>
      </w:r>
      <w:r w:rsidR="00423C95" w:rsidRPr="00423C95">
        <w:rPr>
          <w:i/>
          <w:iCs/>
          <w:sz w:val="24"/>
          <w:szCs w:val="24"/>
        </w:rPr>
        <w:t xml:space="preserve"> </w:t>
      </w:r>
      <w:r w:rsidR="00423C95" w:rsidRPr="00423C95">
        <w:rPr>
          <w:sz w:val="24"/>
          <w:szCs w:val="24"/>
        </w:rPr>
        <w:t>which mutually reinforce each other and need to be implemented in an integrated manner.</w:t>
      </w:r>
    </w:p>
    <w:p w14:paraId="79BDA67F" w14:textId="77777777" w:rsidR="00423C95" w:rsidRPr="00423C95" w:rsidRDefault="00423C95" w:rsidP="00423C95"/>
    <w:p w14:paraId="62669638" w14:textId="01FDBEAE" w:rsidR="00423C95" w:rsidRPr="00423C95" w:rsidRDefault="00423C95" w:rsidP="00423C95">
      <w:pPr>
        <w:pStyle w:val="ListParagraph"/>
        <w:numPr>
          <w:ilvl w:val="0"/>
          <w:numId w:val="42"/>
        </w:numPr>
        <w:rPr>
          <w:rFonts w:cstheme="minorHAnsi"/>
          <w:b/>
          <w:sz w:val="24"/>
          <w:szCs w:val="24"/>
        </w:rPr>
      </w:pPr>
      <w:r w:rsidRPr="00423C95">
        <w:rPr>
          <w:rFonts w:cstheme="minorHAnsi"/>
          <w:b/>
          <w:sz w:val="24"/>
          <w:szCs w:val="24"/>
        </w:rPr>
        <w:t xml:space="preserve">Aim at sustainable wellbeing  </w:t>
      </w:r>
    </w:p>
    <w:p w14:paraId="149DD476" w14:textId="72A43320" w:rsidR="00423C95" w:rsidRPr="00423C95" w:rsidRDefault="00423C95" w:rsidP="00423C95">
      <w:pPr>
        <w:rPr>
          <w:rFonts w:cstheme="minorHAnsi"/>
          <w:sz w:val="24"/>
          <w:szCs w:val="24"/>
          <w:lang w:val="en-US"/>
        </w:rPr>
      </w:pPr>
      <w:r w:rsidRPr="00423C95">
        <w:rPr>
          <w:rFonts w:cstheme="minorHAnsi"/>
          <w:sz w:val="24"/>
          <w:szCs w:val="24"/>
        </w:rPr>
        <w:t>The current fossil-based economy,</w:t>
      </w:r>
      <w:r w:rsidRPr="00423C95">
        <w:rPr>
          <w:rFonts w:cstheme="minorHAnsi"/>
          <w:color w:val="000000"/>
          <w:sz w:val="24"/>
          <w:szCs w:val="24"/>
        </w:rPr>
        <w:t xml:space="preserve"> addicted to “growth at all costs”, as measured by Gross Domestic Product (GDP)</w:t>
      </w:r>
      <w:r w:rsidRPr="00423C95">
        <w:rPr>
          <w:rFonts w:cstheme="minorHAnsi"/>
          <w:sz w:val="24"/>
          <w:szCs w:val="24"/>
        </w:rPr>
        <w:t xml:space="preserve"> </w:t>
      </w:r>
      <w:r w:rsidRPr="00423C95">
        <w:rPr>
          <w:rFonts w:eastAsia="Times New Roman" w:cstheme="minorHAnsi"/>
          <w:sz w:val="24"/>
          <w:szCs w:val="24"/>
          <w:lang w:val="en-US"/>
        </w:rPr>
        <w:t xml:space="preserve">should be replaced by an economy aiming at sustainable wellbeing centered around people and our natural environment. </w:t>
      </w:r>
      <w:r w:rsidRPr="00423C95">
        <w:rPr>
          <w:rFonts w:cstheme="minorHAnsi"/>
          <w:sz w:val="24"/>
          <w:szCs w:val="24"/>
        </w:rPr>
        <w:t xml:space="preserve">This means replacing </w:t>
      </w:r>
      <w:r w:rsidRPr="00423C95">
        <w:rPr>
          <w:rFonts w:cstheme="minorHAnsi"/>
          <w:sz w:val="24"/>
          <w:szCs w:val="24"/>
          <w:lang w:val="en-US"/>
        </w:rPr>
        <w:t xml:space="preserve">current economic indicators such as GDP, which focus only on market transactions, with new indicators of sustainable wellbeing including human health, which should include the broad range of </w:t>
      </w:r>
      <w:r w:rsidRPr="00423C95">
        <w:rPr>
          <w:rFonts w:cstheme="minorHAnsi"/>
          <w:i/>
          <w:iCs/>
          <w:sz w:val="24"/>
          <w:szCs w:val="24"/>
          <w:lang w:val="en-US"/>
        </w:rPr>
        <w:t xml:space="preserve">non-market </w:t>
      </w:r>
      <w:r w:rsidRPr="00423C95">
        <w:rPr>
          <w:rFonts w:cstheme="minorHAnsi"/>
          <w:sz w:val="24"/>
          <w:szCs w:val="24"/>
          <w:lang w:val="en-US"/>
        </w:rPr>
        <w:t xml:space="preserve">contributions from natural and social capital </w:t>
      </w:r>
    </w:p>
    <w:p w14:paraId="05EC7ED9" w14:textId="77777777" w:rsidR="00423C95" w:rsidRPr="001502BF" w:rsidRDefault="00423C95" w:rsidP="00423C95">
      <w:pPr>
        <w:spacing w:after="0" w:line="240" w:lineRule="auto"/>
        <w:jc w:val="both"/>
        <w:rPr>
          <w:rFonts w:ascii="Times New Roman" w:hAnsi="Times New Roman" w:cs="Times New Roman"/>
          <w:sz w:val="24"/>
          <w:szCs w:val="24"/>
        </w:rPr>
      </w:pPr>
    </w:p>
    <w:p w14:paraId="5CCB0559" w14:textId="774EC600" w:rsidR="00423C95" w:rsidRPr="00423C95" w:rsidRDefault="00423C95" w:rsidP="00423C95">
      <w:pPr>
        <w:pStyle w:val="ListParagraph"/>
        <w:numPr>
          <w:ilvl w:val="0"/>
          <w:numId w:val="42"/>
        </w:numPr>
        <w:rPr>
          <w:b/>
          <w:sz w:val="24"/>
          <w:szCs w:val="24"/>
        </w:rPr>
      </w:pPr>
      <w:r w:rsidRPr="00423C95">
        <w:rPr>
          <w:b/>
          <w:sz w:val="24"/>
          <w:szCs w:val="24"/>
        </w:rPr>
        <w:t xml:space="preserve">Invest in nature and biodiversity </w:t>
      </w:r>
    </w:p>
    <w:p w14:paraId="73992236" w14:textId="5C86F575" w:rsidR="00423C95" w:rsidRPr="0078438D" w:rsidRDefault="003E7385" w:rsidP="00423C95">
      <w:pPr>
        <w:rPr>
          <w:rFonts w:cstheme="minorHAnsi"/>
          <w:sz w:val="24"/>
          <w:szCs w:val="24"/>
        </w:rPr>
      </w:pPr>
      <w:r w:rsidRPr="00475784">
        <w:rPr>
          <w:sz w:val="24"/>
          <w:szCs w:val="24"/>
        </w:rPr>
        <w:t>Investing</w:t>
      </w:r>
      <w:r w:rsidR="0078438D" w:rsidRPr="00475784">
        <w:rPr>
          <w:sz w:val="24"/>
          <w:szCs w:val="24"/>
        </w:rPr>
        <w:t xml:space="preserve"> in nature and biodiversity</w:t>
      </w:r>
      <w:r w:rsidR="00423C95" w:rsidRPr="00475784">
        <w:rPr>
          <w:sz w:val="24"/>
          <w:szCs w:val="24"/>
        </w:rPr>
        <w:t xml:space="preserve"> via two interdependent strategies </w:t>
      </w:r>
      <w:r w:rsidRPr="00475784">
        <w:rPr>
          <w:sz w:val="24"/>
          <w:szCs w:val="24"/>
        </w:rPr>
        <w:t xml:space="preserve">is </w:t>
      </w:r>
      <w:r w:rsidR="00423C95" w:rsidRPr="00475784">
        <w:rPr>
          <w:sz w:val="24"/>
          <w:szCs w:val="24"/>
        </w:rPr>
        <w:t xml:space="preserve">essential for </w:t>
      </w:r>
      <w:r w:rsidRPr="00475784">
        <w:rPr>
          <w:sz w:val="24"/>
          <w:szCs w:val="24"/>
        </w:rPr>
        <w:t>a circular bioeconomy of wellbeing</w:t>
      </w:r>
      <w:r w:rsidR="00423C95" w:rsidRPr="00475784">
        <w:rPr>
          <w:sz w:val="24"/>
          <w:szCs w:val="24"/>
        </w:rPr>
        <w:t xml:space="preserve">. </w:t>
      </w:r>
      <w:r w:rsidR="0078438D" w:rsidRPr="00475784">
        <w:rPr>
          <w:rFonts w:cstheme="minorHAnsi"/>
          <w:sz w:val="24"/>
          <w:szCs w:val="24"/>
        </w:rPr>
        <w:t xml:space="preserve">The first strategy should foster more species-rich systems </w:t>
      </w:r>
      <w:r w:rsidRPr="00475784">
        <w:rPr>
          <w:rFonts w:cstheme="minorHAnsi"/>
          <w:sz w:val="24"/>
          <w:szCs w:val="24"/>
        </w:rPr>
        <w:t>in agriculture</w:t>
      </w:r>
      <w:r w:rsidR="00694AFE" w:rsidRPr="00475784">
        <w:rPr>
          <w:rFonts w:cstheme="minorHAnsi"/>
          <w:sz w:val="24"/>
          <w:szCs w:val="24"/>
        </w:rPr>
        <w:t xml:space="preserve">, </w:t>
      </w:r>
      <w:r w:rsidR="00986EC7" w:rsidRPr="00475784">
        <w:rPr>
          <w:rFonts w:cstheme="minorHAnsi"/>
          <w:sz w:val="24"/>
          <w:szCs w:val="24"/>
        </w:rPr>
        <w:t>aquaculture,</w:t>
      </w:r>
      <w:r w:rsidRPr="00475784">
        <w:rPr>
          <w:rFonts w:cstheme="minorHAnsi"/>
          <w:sz w:val="24"/>
          <w:szCs w:val="24"/>
        </w:rPr>
        <w:t xml:space="preserve"> and forestry</w:t>
      </w:r>
      <w:r w:rsidR="0078438D" w:rsidRPr="00475784">
        <w:rPr>
          <w:rFonts w:cstheme="minorHAnsi"/>
          <w:sz w:val="24"/>
          <w:szCs w:val="24"/>
        </w:rPr>
        <w:t xml:space="preserve">.  The second strategy should protect large </w:t>
      </w:r>
      <w:r w:rsidR="00D32FB0" w:rsidRPr="00475784">
        <w:rPr>
          <w:rFonts w:cstheme="minorHAnsi"/>
          <w:sz w:val="24"/>
          <w:szCs w:val="24"/>
        </w:rPr>
        <w:t xml:space="preserve">contiguous </w:t>
      </w:r>
      <w:r w:rsidR="0078438D" w:rsidRPr="00475784">
        <w:rPr>
          <w:rFonts w:cstheme="minorHAnsi"/>
          <w:sz w:val="24"/>
          <w:szCs w:val="24"/>
        </w:rPr>
        <w:t>biodiverse systems to prevent species extinction and the erosion of biodiversity</w:t>
      </w:r>
      <w:r w:rsidR="00D32FB0" w:rsidRPr="00475784">
        <w:rPr>
          <w:rFonts w:cstheme="minorHAnsi"/>
          <w:sz w:val="24"/>
          <w:szCs w:val="24"/>
        </w:rPr>
        <w:t>.</w:t>
      </w:r>
    </w:p>
    <w:p w14:paraId="54C26D9F" w14:textId="77777777" w:rsidR="00423C95" w:rsidRPr="00423C95" w:rsidRDefault="00423C95" w:rsidP="00423C95">
      <w:pPr>
        <w:rPr>
          <w:sz w:val="24"/>
          <w:szCs w:val="24"/>
          <w:lang w:val="en-US"/>
        </w:rPr>
      </w:pPr>
    </w:p>
    <w:p w14:paraId="41F45E47" w14:textId="0544AF47" w:rsidR="00423C95" w:rsidRPr="00423C95" w:rsidRDefault="00423C95" w:rsidP="00423C95">
      <w:pPr>
        <w:pStyle w:val="ListParagraph"/>
        <w:numPr>
          <w:ilvl w:val="0"/>
          <w:numId w:val="42"/>
        </w:numPr>
        <w:rPr>
          <w:b/>
          <w:sz w:val="24"/>
          <w:szCs w:val="24"/>
        </w:rPr>
      </w:pPr>
      <w:r w:rsidRPr="00423C95">
        <w:rPr>
          <w:b/>
          <w:sz w:val="24"/>
          <w:szCs w:val="24"/>
        </w:rPr>
        <w:t>Ensure an equitable distribution of prosperity</w:t>
      </w:r>
    </w:p>
    <w:p w14:paraId="56D1AAC0" w14:textId="75361734" w:rsidR="00423C95" w:rsidRPr="00423C95" w:rsidRDefault="00423C95" w:rsidP="00423C95">
      <w:pPr>
        <w:rPr>
          <w:sz w:val="24"/>
          <w:szCs w:val="24"/>
        </w:rPr>
      </w:pPr>
      <w:r w:rsidRPr="00423C95">
        <w:rPr>
          <w:sz w:val="24"/>
          <w:szCs w:val="24"/>
          <w:lang w:val="en-US"/>
        </w:rPr>
        <w:t xml:space="preserve">Biological resources like agriculture or forest resources, are usually owned and managed by many more people, </w:t>
      </w:r>
      <w:r w:rsidR="00C71B4F">
        <w:rPr>
          <w:sz w:val="24"/>
          <w:szCs w:val="24"/>
          <w:lang w:val="en-US"/>
        </w:rPr>
        <w:t>and distributed across wider parts of the territory</w:t>
      </w:r>
      <w:r w:rsidRPr="00423C95">
        <w:rPr>
          <w:sz w:val="24"/>
          <w:szCs w:val="24"/>
          <w:lang w:val="en-US"/>
        </w:rPr>
        <w:t>, when compared to fossil resources</w:t>
      </w:r>
      <w:r w:rsidR="00B01791">
        <w:rPr>
          <w:sz w:val="24"/>
          <w:szCs w:val="24"/>
          <w:lang w:val="en-US"/>
        </w:rPr>
        <w:t>.</w:t>
      </w:r>
      <w:r w:rsidRPr="00423C95">
        <w:rPr>
          <w:sz w:val="24"/>
          <w:szCs w:val="24"/>
          <w:lang w:val="en-US"/>
        </w:rPr>
        <w:t xml:space="preserve"> </w:t>
      </w:r>
      <w:r w:rsidR="004C51EF" w:rsidRPr="00475784">
        <w:rPr>
          <w:sz w:val="24"/>
          <w:szCs w:val="24"/>
          <w:lang w:val="en-US"/>
        </w:rPr>
        <w:t>The</w:t>
      </w:r>
      <w:r w:rsidRPr="00475784">
        <w:rPr>
          <w:sz w:val="24"/>
          <w:szCs w:val="24"/>
          <w:lang w:val="en-US"/>
        </w:rPr>
        <w:t xml:space="preserve"> circular bioeconomy</w:t>
      </w:r>
      <w:r w:rsidR="00F95BFE" w:rsidRPr="00475784">
        <w:rPr>
          <w:sz w:val="24"/>
          <w:szCs w:val="24"/>
          <w:lang w:val="en-US"/>
        </w:rPr>
        <w:t xml:space="preserve">, if co-developed </w:t>
      </w:r>
      <w:r w:rsidR="00F95BFE" w:rsidRPr="00475784">
        <w:t>with the participation of local communities</w:t>
      </w:r>
      <w:r w:rsidRPr="00475784">
        <w:rPr>
          <w:sz w:val="24"/>
          <w:szCs w:val="24"/>
          <w:lang w:val="en-US"/>
        </w:rPr>
        <w:t xml:space="preserve"> </w:t>
      </w:r>
      <w:r w:rsidR="00F95BFE" w:rsidRPr="00475784">
        <w:rPr>
          <w:sz w:val="24"/>
          <w:szCs w:val="24"/>
          <w:lang w:val="en-US"/>
        </w:rPr>
        <w:t>has great</w:t>
      </w:r>
      <w:r w:rsidR="00415FB5" w:rsidRPr="00475784">
        <w:rPr>
          <w:sz w:val="24"/>
          <w:szCs w:val="24"/>
          <w:lang w:val="en-US"/>
        </w:rPr>
        <w:t xml:space="preserve"> potential to </w:t>
      </w:r>
      <w:r w:rsidRPr="00475784">
        <w:rPr>
          <w:sz w:val="24"/>
          <w:szCs w:val="24"/>
          <w:lang w:val="en-US"/>
        </w:rPr>
        <w:t>generate a</w:t>
      </w:r>
      <w:r w:rsidR="00BD378C" w:rsidRPr="00475784">
        <w:rPr>
          <w:sz w:val="24"/>
          <w:szCs w:val="24"/>
          <w:lang w:val="en-US"/>
        </w:rPr>
        <w:t>n</w:t>
      </w:r>
      <w:r w:rsidRPr="00475784">
        <w:rPr>
          <w:sz w:val="24"/>
          <w:szCs w:val="24"/>
          <w:lang w:val="en-US"/>
        </w:rPr>
        <w:t xml:space="preserve"> equitable</w:t>
      </w:r>
      <w:r w:rsidRPr="00423C95">
        <w:rPr>
          <w:sz w:val="24"/>
          <w:szCs w:val="24"/>
          <w:lang w:val="en-US"/>
        </w:rPr>
        <w:t xml:space="preserve"> distribution of prosperity across a wider geography. </w:t>
      </w:r>
    </w:p>
    <w:p w14:paraId="4490633D" w14:textId="77777777" w:rsidR="00423C95" w:rsidRDefault="00423C95" w:rsidP="00423C95">
      <w:pPr>
        <w:pStyle w:val="NormalWeb"/>
        <w:spacing w:before="0" w:beforeAutospacing="0" w:after="0" w:afterAutospacing="0"/>
        <w:jc w:val="both"/>
      </w:pPr>
    </w:p>
    <w:p w14:paraId="723BECAE" w14:textId="3C0EC823" w:rsidR="00423C95" w:rsidRPr="00423C95" w:rsidRDefault="00423C95" w:rsidP="00423C95">
      <w:pPr>
        <w:pStyle w:val="ListParagraph"/>
        <w:numPr>
          <w:ilvl w:val="0"/>
          <w:numId w:val="42"/>
        </w:numPr>
        <w:rPr>
          <w:b/>
          <w:sz w:val="24"/>
          <w:szCs w:val="24"/>
          <w:lang w:val="en-US"/>
        </w:rPr>
      </w:pPr>
      <w:r w:rsidRPr="00423C95">
        <w:rPr>
          <w:b/>
          <w:sz w:val="24"/>
          <w:szCs w:val="24"/>
          <w:shd w:val="clear" w:color="auto" w:fill="FFFFFF"/>
          <w:lang w:val="en-US"/>
        </w:rPr>
        <w:t xml:space="preserve">Rethink holistically land, </w:t>
      </w:r>
      <w:proofErr w:type="gramStart"/>
      <w:r w:rsidRPr="00423C95">
        <w:rPr>
          <w:b/>
          <w:sz w:val="24"/>
          <w:szCs w:val="24"/>
          <w:shd w:val="clear" w:color="auto" w:fill="FFFFFF"/>
          <w:lang w:val="en-US"/>
        </w:rPr>
        <w:t>food</w:t>
      </w:r>
      <w:proofErr w:type="gramEnd"/>
      <w:r w:rsidRPr="00423C95">
        <w:rPr>
          <w:b/>
          <w:sz w:val="24"/>
          <w:szCs w:val="24"/>
          <w:shd w:val="clear" w:color="auto" w:fill="FFFFFF"/>
          <w:lang w:val="en-US"/>
        </w:rPr>
        <w:t xml:space="preserve"> and health systems </w:t>
      </w:r>
    </w:p>
    <w:p w14:paraId="7FF3C106" w14:textId="150B80BA" w:rsidR="00423C95" w:rsidRPr="00423C95" w:rsidRDefault="00423C95" w:rsidP="00423C95">
      <w:pPr>
        <w:rPr>
          <w:sz w:val="24"/>
          <w:szCs w:val="24"/>
          <w:lang w:val="en-US"/>
        </w:rPr>
      </w:pPr>
      <w:r w:rsidRPr="00423C95">
        <w:rPr>
          <w:sz w:val="24"/>
          <w:szCs w:val="24"/>
        </w:rPr>
        <w:t>Food systems are responsible for 21-37% of global greenhouse gas emissions and a major driver of deforestation and land degradation, yet there is still widespread food insecurity and malnutrition</w:t>
      </w:r>
      <w:r w:rsidRPr="00423C95">
        <w:rPr>
          <w:color w:val="222222"/>
          <w:sz w:val="24"/>
          <w:szCs w:val="24"/>
        </w:rPr>
        <w:t xml:space="preserve">. </w:t>
      </w:r>
      <w:r w:rsidR="00076364">
        <w:rPr>
          <w:sz w:val="24"/>
          <w:szCs w:val="24"/>
          <w:lang w:val="en-US"/>
        </w:rPr>
        <w:t>Managing the</w:t>
      </w:r>
      <w:r w:rsidRPr="00423C95">
        <w:rPr>
          <w:sz w:val="24"/>
          <w:szCs w:val="24"/>
          <w:lang w:val="en-US"/>
        </w:rPr>
        <w:t xml:space="preserve"> land sector (agriculture, forestry, wetlands, bioenergy) </w:t>
      </w:r>
      <w:r w:rsidR="00F332DC">
        <w:rPr>
          <w:sz w:val="24"/>
          <w:szCs w:val="24"/>
          <w:lang w:val="en-US"/>
        </w:rPr>
        <w:t xml:space="preserve">sustainably and holistically </w:t>
      </w:r>
      <w:r w:rsidRPr="00423C95">
        <w:rPr>
          <w:sz w:val="24"/>
          <w:szCs w:val="24"/>
          <w:lang w:val="en-US"/>
        </w:rPr>
        <w:t xml:space="preserve">could contribute </w:t>
      </w:r>
      <w:r w:rsidR="00886A15">
        <w:rPr>
          <w:sz w:val="24"/>
          <w:szCs w:val="24"/>
          <w:lang w:val="en-US"/>
        </w:rPr>
        <w:t>up to</w:t>
      </w:r>
      <w:r w:rsidRPr="00423C95">
        <w:rPr>
          <w:sz w:val="24"/>
          <w:szCs w:val="24"/>
          <w:lang w:val="en-US"/>
        </w:rPr>
        <w:t xml:space="preserve"> 30% of the global </w:t>
      </w:r>
      <w:r w:rsidR="0047728F">
        <w:rPr>
          <w:sz w:val="24"/>
          <w:szCs w:val="24"/>
          <w:lang w:val="en-US"/>
        </w:rPr>
        <w:t xml:space="preserve">climate </w:t>
      </w:r>
      <w:r w:rsidRPr="00423C95">
        <w:rPr>
          <w:sz w:val="24"/>
          <w:szCs w:val="24"/>
          <w:lang w:val="en-US"/>
        </w:rPr>
        <w:t xml:space="preserve">mitigation </w:t>
      </w:r>
      <w:r w:rsidR="00DD42BB">
        <w:rPr>
          <w:sz w:val="24"/>
          <w:szCs w:val="24"/>
          <w:lang w:val="en-US"/>
        </w:rPr>
        <w:t>effort</w:t>
      </w:r>
      <w:r w:rsidR="00DD42BB" w:rsidRPr="00423C95">
        <w:rPr>
          <w:sz w:val="24"/>
          <w:szCs w:val="24"/>
          <w:lang w:val="en-US"/>
        </w:rPr>
        <w:t xml:space="preserve"> </w:t>
      </w:r>
      <w:r w:rsidR="0047728F">
        <w:rPr>
          <w:sz w:val="24"/>
          <w:szCs w:val="24"/>
          <w:lang w:val="en-US"/>
        </w:rPr>
        <w:t xml:space="preserve">while </w:t>
      </w:r>
      <w:r w:rsidR="00E66839">
        <w:rPr>
          <w:sz w:val="24"/>
          <w:szCs w:val="24"/>
          <w:lang w:val="en-US"/>
        </w:rPr>
        <w:t>address</w:t>
      </w:r>
      <w:r w:rsidR="0071463F">
        <w:rPr>
          <w:sz w:val="24"/>
          <w:szCs w:val="24"/>
          <w:lang w:val="en-US"/>
        </w:rPr>
        <w:t xml:space="preserve">ing </w:t>
      </w:r>
      <w:r w:rsidR="00DD42BB">
        <w:rPr>
          <w:sz w:val="24"/>
          <w:szCs w:val="24"/>
          <w:lang w:val="en-US"/>
        </w:rPr>
        <w:t xml:space="preserve">at the same time </w:t>
      </w:r>
      <w:r w:rsidR="00867C0A">
        <w:rPr>
          <w:sz w:val="24"/>
          <w:szCs w:val="24"/>
          <w:lang w:val="en-US"/>
        </w:rPr>
        <w:t>urgent</w:t>
      </w:r>
      <w:r w:rsidR="0071463F">
        <w:rPr>
          <w:sz w:val="24"/>
          <w:szCs w:val="24"/>
          <w:lang w:val="en-US"/>
        </w:rPr>
        <w:t xml:space="preserve"> health challenges</w:t>
      </w:r>
      <w:r w:rsidRPr="00423C95">
        <w:rPr>
          <w:sz w:val="24"/>
          <w:szCs w:val="24"/>
          <w:lang w:val="en-US"/>
        </w:rPr>
        <w:t xml:space="preserve">. </w:t>
      </w:r>
    </w:p>
    <w:p w14:paraId="45410016" w14:textId="77777777" w:rsidR="00423C95" w:rsidRPr="008C347E" w:rsidRDefault="00423C95" w:rsidP="00423C95">
      <w:pPr>
        <w:pStyle w:val="bodytext0"/>
        <w:shd w:val="clear" w:color="auto" w:fill="FFFFFF"/>
        <w:spacing w:before="0" w:beforeAutospacing="0" w:after="0" w:afterAutospacing="0"/>
        <w:jc w:val="both"/>
        <w:rPr>
          <w:lang w:val="en-US"/>
        </w:rPr>
      </w:pPr>
    </w:p>
    <w:p w14:paraId="69AD1E09" w14:textId="603A0523" w:rsidR="00423C95" w:rsidRPr="00423C95" w:rsidRDefault="00423C95" w:rsidP="00423C95">
      <w:pPr>
        <w:pStyle w:val="ListParagraph"/>
        <w:numPr>
          <w:ilvl w:val="0"/>
          <w:numId w:val="42"/>
        </w:numPr>
        <w:rPr>
          <w:b/>
          <w:sz w:val="24"/>
          <w:szCs w:val="24"/>
        </w:rPr>
      </w:pPr>
      <w:r w:rsidRPr="00423C95">
        <w:rPr>
          <w:b/>
          <w:sz w:val="24"/>
          <w:szCs w:val="24"/>
        </w:rPr>
        <w:t xml:space="preserve">Transform industrial sectors </w:t>
      </w:r>
    </w:p>
    <w:p w14:paraId="5733B08E" w14:textId="20DFD2F1" w:rsidR="00423C95" w:rsidRDefault="00423C95" w:rsidP="00423C95">
      <w:pPr>
        <w:rPr>
          <w:color w:val="222222"/>
          <w:sz w:val="24"/>
          <w:szCs w:val="24"/>
        </w:rPr>
      </w:pPr>
      <w:r w:rsidRPr="00423C95">
        <w:rPr>
          <w:sz w:val="24"/>
          <w:szCs w:val="24"/>
        </w:rPr>
        <w:t xml:space="preserve">Globally, industry is responsible for over 30% of all greenhouse gas emissions, of which the majority arise from the production of bulk materials like cement, metals, </w:t>
      </w:r>
      <w:proofErr w:type="gramStart"/>
      <w:r w:rsidRPr="00423C95">
        <w:rPr>
          <w:sz w:val="24"/>
          <w:szCs w:val="24"/>
        </w:rPr>
        <w:t>chemicals</w:t>
      </w:r>
      <w:proofErr w:type="gramEnd"/>
      <w:r w:rsidRPr="00423C95">
        <w:rPr>
          <w:sz w:val="24"/>
          <w:szCs w:val="24"/>
        </w:rPr>
        <w:t xml:space="preserve"> and petrochemical products. It is urgent to </w:t>
      </w:r>
      <w:r w:rsidR="00867C0A">
        <w:rPr>
          <w:sz w:val="24"/>
          <w:szCs w:val="24"/>
        </w:rPr>
        <w:t>transform industry</w:t>
      </w:r>
      <w:r w:rsidRPr="00423C95">
        <w:rPr>
          <w:sz w:val="24"/>
          <w:szCs w:val="24"/>
        </w:rPr>
        <w:t xml:space="preserve"> </w:t>
      </w:r>
      <w:r w:rsidRPr="00423C95">
        <w:rPr>
          <w:color w:val="222222"/>
          <w:sz w:val="24"/>
          <w:szCs w:val="24"/>
          <w:shd w:val="clear" w:color="auto" w:fill="FFFFFF"/>
        </w:rPr>
        <w:t xml:space="preserve">to </w:t>
      </w:r>
      <w:r w:rsidR="00021E1C">
        <w:rPr>
          <w:color w:val="222222"/>
          <w:sz w:val="24"/>
          <w:szCs w:val="24"/>
          <w:shd w:val="clear" w:color="auto" w:fill="FFFFFF"/>
        </w:rPr>
        <w:t>scale up</w:t>
      </w:r>
      <w:r w:rsidR="00021E1C" w:rsidRPr="00423C95">
        <w:rPr>
          <w:color w:val="222222"/>
          <w:sz w:val="24"/>
          <w:szCs w:val="24"/>
          <w:shd w:val="clear" w:color="auto" w:fill="FFFFFF"/>
        </w:rPr>
        <w:t xml:space="preserve"> </w:t>
      </w:r>
      <w:r w:rsidRPr="00423C95">
        <w:rPr>
          <w:color w:val="222222"/>
          <w:sz w:val="24"/>
          <w:szCs w:val="24"/>
          <w:shd w:val="clear" w:color="auto" w:fill="FFFFFF"/>
        </w:rPr>
        <w:t xml:space="preserve">resource-efficient, </w:t>
      </w:r>
      <w:proofErr w:type="gramStart"/>
      <w:r w:rsidRPr="00423C95">
        <w:rPr>
          <w:color w:val="222222"/>
          <w:sz w:val="24"/>
          <w:szCs w:val="24"/>
          <w:shd w:val="clear" w:color="auto" w:fill="FFFFFF"/>
        </w:rPr>
        <w:t>circular</w:t>
      </w:r>
      <w:proofErr w:type="gramEnd"/>
      <w:r w:rsidRPr="00423C95">
        <w:rPr>
          <w:color w:val="222222"/>
          <w:sz w:val="24"/>
          <w:szCs w:val="24"/>
          <w:shd w:val="clear" w:color="auto" w:fill="FFFFFF"/>
        </w:rPr>
        <w:t xml:space="preserve"> and low carbon solutions based on both renewable energy and </w:t>
      </w:r>
      <w:r w:rsidR="001C753B">
        <w:rPr>
          <w:color w:val="222222"/>
          <w:sz w:val="24"/>
          <w:szCs w:val="24"/>
          <w:shd w:val="clear" w:color="auto" w:fill="FFFFFF"/>
        </w:rPr>
        <w:t>sustainable biological resources</w:t>
      </w:r>
      <w:r w:rsidRPr="00423C95">
        <w:rPr>
          <w:sz w:val="24"/>
          <w:szCs w:val="24"/>
        </w:rPr>
        <w:t>.</w:t>
      </w:r>
      <w:r w:rsidRPr="00423C95">
        <w:rPr>
          <w:color w:val="222222"/>
          <w:sz w:val="24"/>
          <w:szCs w:val="24"/>
        </w:rPr>
        <w:t xml:space="preserve"> </w:t>
      </w:r>
    </w:p>
    <w:p w14:paraId="3A057D7C" w14:textId="5AE11D37" w:rsidR="00423C95" w:rsidRPr="00423C95" w:rsidRDefault="00423C95" w:rsidP="00423C95">
      <w:pPr>
        <w:pStyle w:val="ListParagraph"/>
        <w:numPr>
          <w:ilvl w:val="0"/>
          <w:numId w:val="42"/>
        </w:numPr>
        <w:rPr>
          <w:rFonts w:cstheme="minorHAnsi"/>
          <w:b/>
          <w:sz w:val="24"/>
          <w:szCs w:val="24"/>
        </w:rPr>
      </w:pPr>
      <w:r w:rsidRPr="00423C95">
        <w:rPr>
          <w:rFonts w:cstheme="minorHAnsi"/>
          <w:b/>
          <w:sz w:val="24"/>
          <w:szCs w:val="24"/>
        </w:rPr>
        <w:t>Reimagine cities through ecological lenses</w:t>
      </w:r>
    </w:p>
    <w:p w14:paraId="7FABCBAB" w14:textId="2C6D377B" w:rsidR="00423C95" w:rsidRPr="00423C95" w:rsidRDefault="00423C95" w:rsidP="00423C95">
      <w:pPr>
        <w:rPr>
          <w:rFonts w:cstheme="minorHAnsi"/>
          <w:sz w:val="24"/>
          <w:szCs w:val="24"/>
        </w:rPr>
      </w:pPr>
      <w:r w:rsidRPr="00423C95">
        <w:rPr>
          <w:rFonts w:eastAsia="Scala-Regular" w:cstheme="minorHAnsi"/>
          <w:sz w:val="24"/>
          <w:szCs w:val="24"/>
        </w:rPr>
        <w:t xml:space="preserve">UN projections foresee 2.3 billion new urban dwellers by 2050. </w:t>
      </w:r>
      <w:r w:rsidRPr="00423C95">
        <w:rPr>
          <w:rFonts w:cstheme="minorHAnsi"/>
          <w:sz w:val="24"/>
          <w:szCs w:val="24"/>
        </w:rPr>
        <w:t xml:space="preserve">A shift to biomaterials (based on engineering wood or bamboo) </w:t>
      </w:r>
      <w:r>
        <w:rPr>
          <w:rFonts w:cstheme="minorHAnsi"/>
          <w:sz w:val="24"/>
          <w:szCs w:val="24"/>
        </w:rPr>
        <w:t xml:space="preserve">for </w:t>
      </w:r>
      <w:r w:rsidRPr="00423C95">
        <w:rPr>
          <w:rFonts w:eastAsia="Scala-Regular" w:cstheme="minorHAnsi"/>
          <w:sz w:val="24"/>
          <w:szCs w:val="24"/>
        </w:rPr>
        <w:t>the volume of new housing required</w:t>
      </w:r>
      <w:r w:rsidRPr="00423C95">
        <w:rPr>
          <w:rFonts w:cstheme="minorHAnsi"/>
          <w:sz w:val="24"/>
          <w:szCs w:val="24"/>
          <w:lang w:val="en"/>
        </w:rPr>
        <w:t xml:space="preserve"> could substantially reduce both the amount of materials used and the carbon footprint of our cities while creating durable carbon pools. </w:t>
      </w:r>
      <w:r>
        <w:rPr>
          <w:rFonts w:cstheme="minorHAnsi"/>
          <w:sz w:val="24"/>
          <w:szCs w:val="24"/>
          <w:lang w:val="en"/>
        </w:rPr>
        <w:t>T</w:t>
      </w:r>
      <w:r w:rsidRPr="00423C95">
        <w:rPr>
          <w:rFonts w:cstheme="minorHAnsi"/>
          <w:sz w:val="24"/>
          <w:szCs w:val="24"/>
        </w:rPr>
        <w:t xml:space="preserve">he use of nature-based solutions such as urban forests, trees and vegetation has positive impacts on the health of urban populations while reducing the urban heat island effects. </w:t>
      </w:r>
    </w:p>
    <w:p w14:paraId="08D32C44" w14:textId="1B67B1DC" w:rsidR="00005AEA" w:rsidRPr="00005AEA" w:rsidRDefault="00005AEA" w:rsidP="00005AEA">
      <w:pPr>
        <w:pStyle w:val="ListParagraph"/>
        <w:numPr>
          <w:ilvl w:val="0"/>
          <w:numId w:val="42"/>
        </w:numPr>
        <w:rPr>
          <w:b/>
          <w:sz w:val="24"/>
          <w:szCs w:val="24"/>
        </w:rPr>
      </w:pPr>
      <w:r w:rsidRPr="00005AEA">
        <w:rPr>
          <w:b/>
          <w:sz w:val="24"/>
          <w:szCs w:val="24"/>
        </w:rPr>
        <w:t>Create an enabling regulatory framework</w:t>
      </w:r>
    </w:p>
    <w:p w14:paraId="7CB16637" w14:textId="1160ABA3" w:rsidR="00423C95" w:rsidRPr="00005AEA" w:rsidRDefault="00005AEA" w:rsidP="00005AEA">
      <w:pPr>
        <w:rPr>
          <w:sz w:val="24"/>
          <w:szCs w:val="24"/>
        </w:rPr>
      </w:pPr>
      <w:r w:rsidRPr="00005AEA">
        <w:rPr>
          <w:sz w:val="24"/>
          <w:szCs w:val="24"/>
        </w:rPr>
        <w:t xml:space="preserve">An enabling policy framework at different scales (business, city, regional, national, global) </w:t>
      </w:r>
      <w:r>
        <w:rPr>
          <w:sz w:val="24"/>
          <w:szCs w:val="24"/>
        </w:rPr>
        <w:t xml:space="preserve">is needed, </w:t>
      </w:r>
      <w:r w:rsidRPr="00005AEA">
        <w:rPr>
          <w:sz w:val="24"/>
          <w:szCs w:val="24"/>
        </w:rPr>
        <w:t xml:space="preserve">that ensure coherence across policy areas, incentives and strategies </w:t>
      </w:r>
      <w:proofErr w:type="gramStart"/>
      <w:r w:rsidRPr="00005AEA">
        <w:rPr>
          <w:sz w:val="24"/>
          <w:szCs w:val="24"/>
        </w:rPr>
        <w:t>on:</w:t>
      </w:r>
      <w:proofErr w:type="gramEnd"/>
      <w:r w:rsidRPr="00005AEA">
        <w:rPr>
          <w:sz w:val="24"/>
          <w:szCs w:val="24"/>
        </w:rPr>
        <w:t xml:space="preserve"> nature conservation, climate, land management, waste and industrial.</w:t>
      </w:r>
    </w:p>
    <w:p w14:paraId="40A407FC" w14:textId="6D6594A9" w:rsidR="00005AEA" w:rsidRPr="00005AEA" w:rsidRDefault="00005AEA" w:rsidP="0078438D">
      <w:pPr>
        <w:pStyle w:val="ListParagraph"/>
        <w:numPr>
          <w:ilvl w:val="0"/>
          <w:numId w:val="42"/>
        </w:numPr>
        <w:rPr>
          <w:b/>
          <w:sz w:val="24"/>
          <w:szCs w:val="24"/>
        </w:rPr>
      </w:pPr>
      <w:r w:rsidRPr="00005AEA">
        <w:rPr>
          <w:b/>
          <w:sz w:val="24"/>
          <w:szCs w:val="24"/>
        </w:rPr>
        <w:t>Bring purposeful innovation to the investment and political agenda</w:t>
      </w:r>
    </w:p>
    <w:p w14:paraId="572CB02F" w14:textId="6FD31906" w:rsidR="00005AEA" w:rsidRPr="00005AEA" w:rsidRDefault="00005AEA" w:rsidP="00005AEA">
      <w:pPr>
        <w:rPr>
          <w:sz w:val="24"/>
          <w:szCs w:val="24"/>
        </w:rPr>
      </w:pPr>
      <w:r w:rsidRPr="00005AEA">
        <w:rPr>
          <w:sz w:val="24"/>
          <w:szCs w:val="24"/>
        </w:rPr>
        <w:t>Purposeful and mission-oriented innovation is crucial to design the circular bioeconomy future with common purpose, using nature as a guide and engaging communities to become involved through processes that encourage the co-creation of solutions.</w:t>
      </w:r>
    </w:p>
    <w:p w14:paraId="0666AFC0" w14:textId="1CD47F9B" w:rsidR="00005AEA" w:rsidRPr="00005AEA" w:rsidRDefault="00005AEA" w:rsidP="00005AEA">
      <w:pPr>
        <w:pStyle w:val="ListParagraph"/>
        <w:numPr>
          <w:ilvl w:val="0"/>
          <w:numId w:val="42"/>
        </w:numPr>
        <w:rPr>
          <w:b/>
          <w:sz w:val="24"/>
          <w:szCs w:val="24"/>
        </w:rPr>
      </w:pPr>
      <w:r w:rsidRPr="00005AEA">
        <w:rPr>
          <w:b/>
          <w:sz w:val="24"/>
          <w:szCs w:val="24"/>
        </w:rPr>
        <w:t>Ensure access to finance and enhance risk-taking capacity</w:t>
      </w:r>
    </w:p>
    <w:p w14:paraId="291C1A95" w14:textId="35ED888A" w:rsidR="00005AEA" w:rsidRPr="00005AEA" w:rsidRDefault="00005AEA" w:rsidP="00005AEA">
      <w:pPr>
        <w:rPr>
          <w:sz w:val="24"/>
          <w:szCs w:val="24"/>
        </w:rPr>
      </w:pPr>
      <w:r w:rsidRPr="00005AEA">
        <w:rPr>
          <w:sz w:val="24"/>
          <w:szCs w:val="24"/>
        </w:rPr>
        <w:t>Access to finance and risk-taking capacity are key to bring the circular bioeconomy from niche to norm. This is because it integrates a multitude of economic actors along complex value chains, everything from the protection and management of natural ecosystems, the production of biomass and food, to the deployment of new and sustainable high-tech solutions with high capital needs</w:t>
      </w:r>
      <w:r>
        <w:rPr>
          <w:sz w:val="24"/>
          <w:szCs w:val="24"/>
        </w:rPr>
        <w:t>.</w:t>
      </w:r>
    </w:p>
    <w:p w14:paraId="48F254BE" w14:textId="6C5A70C3" w:rsidR="00005AEA" w:rsidRPr="00005AEA" w:rsidRDefault="00005AEA" w:rsidP="00005AEA">
      <w:pPr>
        <w:pStyle w:val="ListParagraph"/>
        <w:numPr>
          <w:ilvl w:val="0"/>
          <w:numId w:val="42"/>
        </w:numPr>
        <w:rPr>
          <w:b/>
          <w:sz w:val="24"/>
          <w:szCs w:val="24"/>
        </w:rPr>
      </w:pPr>
      <w:r w:rsidRPr="00005AEA">
        <w:rPr>
          <w:b/>
          <w:sz w:val="24"/>
          <w:szCs w:val="24"/>
        </w:rPr>
        <w:t>Intensify and broaden research and education</w:t>
      </w:r>
    </w:p>
    <w:p w14:paraId="51FE7605" w14:textId="45AC1A34" w:rsidR="00005AEA" w:rsidRPr="00005AEA" w:rsidRDefault="00005AEA" w:rsidP="00005AEA">
      <w:pPr>
        <w:rPr>
          <w:sz w:val="24"/>
          <w:szCs w:val="24"/>
        </w:rPr>
      </w:pPr>
      <w:r w:rsidRPr="00005AEA">
        <w:rPr>
          <w:sz w:val="24"/>
          <w:szCs w:val="24"/>
        </w:rPr>
        <w:t xml:space="preserve">Circular bioeconomy research and development needs to be transdisciplinary, combining technology and engineering with complex systems thinking. Research needs to integrate science with traditional knowledge, business, arts, </w:t>
      </w:r>
      <w:proofErr w:type="gramStart"/>
      <w:r w:rsidRPr="00005AEA">
        <w:rPr>
          <w:sz w:val="24"/>
          <w:szCs w:val="24"/>
        </w:rPr>
        <w:t>design</w:t>
      </w:r>
      <w:proofErr w:type="gramEnd"/>
      <w:r w:rsidRPr="00005AEA">
        <w:rPr>
          <w:sz w:val="24"/>
          <w:szCs w:val="24"/>
        </w:rPr>
        <w:t xml:space="preserve"> and humanities, as well as involve relevant stakeholders in the process.</w:t>
      </w:r>
    </w:p>
    <w:p w14:paraId="3BAF79F6" w14:textId="77777777" w:rsidR="00005AEA" w:rsidRPr="00005AEA" w:rsidRDefault="00005AEA" w:rsidP="00005AEA">
      <w:pPr>
        <w:rPr>
          <w:sz w:val="24"/>
          <w:szCs w:val="24"/>
        </w:rPr>
      </w:pPr>
    </w:p>
    <w:p w14:paraId="0C05DFA3" w14:textId="77777777" w:rsidR="00005AEA" w:rsidRPr="00423C95" w:rsidRDefault="00005AEA" w:rsidP="00423C95">
      <w:pPr>
        <w:rPr>
          <w:rFonts w:cstheme="minorHAnsi"/>
          <w:sz w:val="24"/>
          <w:szCs w:val="24"/>
        </w:rPr>
      </w:pPr>
    </w:p>
    <w:p w14:paraId="5CF895D5" w14:textId="5663869A" w:rsidR="00F15964" w:rsidRPr="006B45DA" w:rsidRDefault="00F15964" w:rsidP="00475784">
      <w:pPr>
        <w:rPr>
          <w:rFonts w:eastAsia="Calibri"/>
          <w:lang w:eastAsia="en-GB" w:bidi="en-GB"/>
        </w:rPr>
      </w:pPr>
      <w:r w:rsidRPr="006B45DA">
        <w:br w:type="page"/>
      </w:r>
    </w:p>
    <w:p w14:paraId="7595F8E6" w14:textId="44005CE5" w:rsidR="00CC4146" w:rsidRPr="006B45DA" w:rsidRDefault="00CC4146" w:rsidP="00430077">
      <w:pPr>
        <w:pStyle w:val="Heading1"/>
      </w:pPr>
      <w:bookmarkStart w:id="9" w:name="_Toc40862611"/>
      <w:bookmarkStart w:id="10" w:name="_Toc40862745"/>
      <w:r w:rsidRPr="006B45DA">
        <w:lastRenderedPageBreak/>
        <w:t>Introduction</w:t>
      </w:r>
      <w:bookmarkEnd w:id="9"/>
      <w:bookmarkEnd w:id="10"/>
    </w:p>
    <w:p w14:paraId="5A6CBF5E" w14:textId="7177F5D4" w:rsidR="00B0116B" w:rsidRPr="006B45DA" w:rsidRDefault="00B0116B" w:rsidP="00375285">
      <w:pPr>
        <w:pStyle w:val="BodyText"/>
        <w:spacing w:before="100" w:beforeAutospacing="1"/>
        <w:jc w:val="both"/>
        <w:rPr>
          <w:rFonts w:asciiTheme="minorHAnsi" w:hAnsiTheme="minorHAnsi" w:cstheme="minorHAnsi"/>
          <w:bCs/>
          <w:sz w:val="24"/>
          <w:szCs w:val="24"/>
        </w:rPr>
      </w:pPr>
      <w:r w:rsidRPr="006B45DA">
        <w:rPr>
          <w:rFonts w:asciiTheme="minorHAnsi" w:hAnsiTheme="minorHAnsi" w:cstheme="minorHAnsi"/>
          <w:sz w:val="24"/>
          <w:szCs w:val="24"/>
        </w:rPr>
        <w:t>A 10-Point Action Plan to catalyse a circular bioeconomy of wellbeing is proposed below.</w:t>
      </w:r>
      <w:r w:rsidRPr="006B45DA">
        <w:rPr>
          <w:rFonts w:asciiTheme="minorHAnsi" w:hAnsiTheme="minorHAnsi" w:cstheme="minorHAnsi"/>
          <w:bCs/>
          <w:sz w:val="24"/>
          <w:szCs w:val="24"/>
        </w:rPr>
        <w:t xml:space="preserve"> The plan is guided by new scientific insights and breakthrough technologies from </w:t>
      </w:r>
      <w:proofErr w:type="gramStart"/>
      <w:r w:rsidRPr="006B45DA">
        <w:rPr>
          <w:rFonts w:asciiTheme="minorHAnsi" w:hAnsiTheme="minorHAnsi" w:cstheme="minorHAnsi"/>
          <w:bCs/>
          <w:sz w:val="24"/>
          <w:szCs w:val="24"/>
        </w:rPr>
        <w:t>a number of</w:t>
      </w:r>
      <w:proofErr w:type="gramEnd"/>
      <w:r w:rsidRPr="006B45DA">
        <w:rPr>
          <w:rFonts w:asciiTheme="minorHAnsi" w:hAnsiTheme="minorHAnsi" w:cstheme="minorHAnsi"/>
          <w:bCs/>
          <w:sz w:val="24"/>
          <w:szCs w:val="24"/>
        </w:rPr>
        <w:t xml:space="preserve"> disciplines and sectors. It is articulated around six </w:t>
      </w:r>
      <w:r w:rsidRPr="006B45DA">
        <w:rPr>
          <w:rFonts w:asciiTheme="minorHAnsi" w:hAnsiTheme="minorHAnsi" w:cstheme="minorHAnsi"/>
          <w:bCs/>
          <w:i/>
          <w:iCs/>
          <w:sz w:val="24"/>
          <w:szCs w:val="24"/>
        </w:rPr>
        <w:t>transformative</w:t>
      </w:r>
      <w:r w:rsidRPr="006B45DA">
        <w:rPr>
          <w:rFonts w:asciiTheme="minorHAnsi" w:hAnsiTheme="minorHAnsi" w:cstheme="minorHAnsi"/>
          <w:bCs/>
          <w:sz w:val="24"/>
          <w:szCs w:val="24"/>
        </w:rPr>
        <w:t xml:space="preserve"> action points </w:t>
      </w:r>
      <w:r w:rsidR="00A56549" w:rsidRPr="006B45DA">
        <w:rPr>
          <w:rFonts w:asciiTheme="minorHAnsi" w:hAnsiTheme="minorHAnsi" w:cstheme="minorHAnsi"/>
          <w:bCs/>
          <w:sz w:val="24"/>
          <w:szCs w:val="24"/>
        </w:rPr>
        <w:t xml:space="preserve">(1-6) </w:t>
      </w:r>
      <w:r w:rsidRPr="006B45DA">
        <w:rPr>
          <w:rFonts w:asciiTheme="minorHAnsi" w:hAnsiTheme="minorHAnsi" w:cstheme="minorHAnsi"/>
          <w:bCs/>
          <w:sz w:val="24"/>
          <w:szCs w:val="24"/>
        </w:rPr>
        <w:t xml:space="preserve">and four </w:t>
      </w:r>
      <w:r w:rsidRPr="006B45DA">
        <w:rPr>
          <w:rFonts w:asciiTheme="minorHAnsi" w:hAnsiTheme="minorHAnsi" w:cstheme="minorHAnsi"/>
          <w:bCs/>
          <w:i/>
          <w:iCs/>
          <w:sz w:val="24"/>
          <w:szCs w:val="24"/>
        </w:rPr>
        <w:t xml:space="preserve">enabling </w:t>
      </w:r>
      <w:r w:rsidRPr="006B45DA">
        <w:rPr>
          <w:rFonts w:asciiTheme="minorHAnsi" w:hAnsiTheme="minorHAnsi" w:cstheme="minorHAnsi"/>
          <w:bCs/>
          <w:sz w:val="24"/>
          <w:szCs w:val="24"/>
        </w:rPr>
        <w:t>action points</w:t>
      </w:r>
      <w:r w:rsidR="00A56549" w:rsidRPr="006B45DA">
        <w:rPr>
          <w:rFonts w:asciiTheme="minorHAnsi" w:hAnsiTheme="minorHAnsi" w:cstheme="minorHAnsi"/>
          <w:bCs/>
          <w:sz w:val="24"/>
          <w:szCs w:val="24"/>
        </w:rPr>
        <w:t xml:space="preserve"> (7-10)</w:t>
      </w:r>
      <w:r w:rsidRPr="006B45DA">
        <w:rPr>
          <w:rFonts w:asciiTheme="minorHAnsi" w:hAnsiTheme="minorHAnsi" w:cstheme="minorHAnsi"/>
          <w:bCs/>
          <w:sz w:val="24"/>
          <w:szCs w:val="24"/>
        </w:rPr>
        <w:t>,</w:t>
      </w:r>
      <w:r w:rsidRPr="006B45DA">
        <w:rPr>
          <w:rFonts w:asciiTheme="minorHAnsi" w:hAnsiTheme="minorHAnsi" w:cstheme="minorHAnsi"/>
          <w:bCs/>
          <w:i/>
          <w:iCs/>
          <w:sz w:val="24"/>
          <w:szCs w:val="24"/>
        </w:rPr>
        <w:t xml:space="preserve"> </w:t>
      </w:r>
      <w:r w:rsidRPr="006B45DA">
        <w:rPr>
          <w:rFonts w:asciiTheme="minorHAnsi" w:hAnsiTheme="minorHAnsi" w:cstheme="minorHAnsi"/>
          <w:bCs/>
          <w:sz w:val="24"/>
          <w:szCs w:val="24"/>
        </w:rPr>
        <w:t>which mutually reinforce each other</w:t>
      </w:r>
      <w:r w:rsidR="00EE393C" w:rsidRPr="006B45DA">
        <w:rPr>
          <w:rFonts w:asciiTheme="minorHAnsi" w:hAnsiTheme="minorHAnsi" w:cstheme="minorHAnsi"/>
          <w:bCs/>
          <w:sz w:val="24"/>
          <w:szCs w:val="24"/>
        </w:rPr>
        <w:t xml:space="preserve"> and need to be implemented in an integrated manner (see Table 1).</w:t>
      </w:r>
    </w:p>
    <w:p w14:paraId="03BACA43" w14:textId="76760EA2" w:rsidR="004E564D" w:rsidRPr="006B45DA" w:rsidRDefault="007A3A66" w:rsidP="00375285">
      <w:pPr>
        <w:pStyle w:val="Default"/>
        <w:spacing w:before="100" w:beforeAutospacing="1"/>
        <w:jc w:val="both"/>
        <w:rPr>
          <w:rFonts w:asciiTheme="minorHAnsi" w:hAnsiTheme="minorHAnsi" w:cstheme="minorHAnsi"/>
          <w:noProof/>
          <w:color w:val="auto"/>
        </w:rPr>
      </w:pPr>
      <w:r w:rsidRPr="006B45DA">
        <w:rPr>
          <w:rFonts w:asciiTheme="minorHAnsi" w:hAnsiTheme="minorHAnsi" w:cstheme="minorHAnsi"/>
        </w:rPr>
        <w:t xml:space="preserve">The circular bioeconomy (see Figure 1) </w:t>
      </w:r>
      <w:r w:rsidR="004E564D" w:rsidRPr="006B45DA">
        <w:rPr>
          <w:rFonts w:asciiTheme="minorHAnsi" w:hAnsiTheme="minorHAnsi" w:cstheme="minorHAnsi"/>
          <w:noProof/>
          <w:color w:val="auto"/>
        </w:rPr>
        <w:t>relies on healthy</w:t>
      </w:r>
      <w:r w:rsidR="00F27748" w:rsidRPr="006B45DA">
        <w:rPr>
          <w:rFonts w:asciiTheme="minorHAnsi" w:hAnsiTheme="minorHAnsi" w:cstheme="minorHAnsi"/>
          <w:noProof/>
          <w:color w:val="auto"/>
        </w:rPr>
        <w:t>,</w:t>
      </w:r>
      <w:r w:rsidR="004E564D" w:rsidRPr="006B45DA">
        <w:rPr>
          <w:rFonts w:asciiTheme="minorHAnsi" w:hAnsiTheme="minorHAnsi" w:cstheme="minorHAnsi"/>
          <w:noProof/>
          <w:color w:val="auto"/>
        </w:rPr>
        <w:t xml:space="preserve"> biodiverse</w:t>
      </w:r>
      <w:r w:rsidR="00F27748" w:rsidRPr="006B45DA">
        <w:rPr>
          <w:rFonts w:asciiTheme="minorHAnsi" w:hAnsiTheme="minorHAnsi" w:cstheme="minorHAnsi"/>
          <w:noProof/>
          <w:color w:val="auto"/>
        </w:rPr>
        <w:t xml:space="preserve"> and resilient</w:t>
      </w:r>
      <w:r w:rsidR="004E564D" w:rsidRPr="006B45DA">
        <w:rPr>
          <w:rFonts w:asciiTheme="minorHAnsi" w:hAnsiTheme="minorHAnsi" w:cstheme="minorHAnsi"/>
          <w:noProof/>
          <w:color w:val="auto"/>
        </w:rPr>
        <w:t xml:space="preserve"> ecosystems and aims </w:t>
      </w:r>
      <w:r w:rsidR="008348BC" w:rsidRPr="006B45DA">
        <w:rPr>
          <w:rFonts w:asciiTheme="minorHAnsi" w:hAnsiTheme="minorHAnsi" w:cstheme="minorHAnsi"/>
          <w:noProof/>
          <w:color w:val="auto"/>
        </w:rPr>
        <w:t>to provide</w:t>
      </w:r>
      <w:r w:rsidR="004E564D" w:rsidRPr="006B45DA">
        <w:rPr>
          <w:rFonts w:asciiTheme="minorHAnsi" w:hAnsiTheme="minorHAnsi" w:cstheme="minorHAnsi"/>
          <w:noProof/>
          <w:color w:val="auto"/>
        </w:rPr>
        <w:t xml:space="preserve"> sustainable wellbeing through the provision of ecosystem services and the sustainable management of biological resources (plants, animals,  micro-organisms and derived biomass, including organic waste) and its ci</w:t>
      </w:r>
      <w:r w:rsidR="006B45DA" w:rsidRPr="006B45DA">
        <w:rPr>
          <w:rFonts w:asciiTheme="minorHAnsi" w:hAnsiTheme="minorHAnsi" w:cstheme="minorHAnsi"/>
          <w:noProof/>
          <w:color w:val="auto"/>
        </w:rPr>
        <w:t>r</w:t>
      </w:r>
      <w:r w:rsidR="004E564D" w:rsidRPr="006B45DA">
        <w:rPr>
          <w:rFonts w:asciiTheme="minorHAnsi" w:hAnsiTheme="minorHAnsi" w:cstheme="minorHAnsi"/>
          <w:noProof/>
          <w:color w:val="auto"/>
        </w:rPr>
        <w:t xml:space="preserve">cular transformation in food, feed, energy and biomaterials within the ecological boundaries of the ecosystems that it relies on. The circular bioeconomy is powered by renewable energy and includes and interlinks holistically the following systems and sectors: </w:t>
      </w:r>
    </w:p>
    <w:p w14:paraId="2FEE152D" w14:textId="77777777" w:rsidR="004E564D" w:rsidRPr="006B45DA" w:rsidRDefault="004E564D" w:rsidP="00375285">
      <w:pPr>
        <w:pStyle w:val="Default"/>
        <w:numPr>
          <w:ilvl w:val="0"/>
          <w:numId w:val="7"/>
        </w:numPr>
        <w:spacing w:before="100" w:beforeAutospacing="1"/>
        <w:jc w:val="both"/>
        <w:rPr>
          <w:rFonts w:asciiTheme="minorHAnsi" w:hAnsiTheme="minorHAnsi" w:cstheme="minorHAnsi"/>
          <w:noProof/>
          <w:color w:val="auto"/>
        </w:rPr>
      </w:pPr>
      <w:r w:rsidRPr="006B45DA">
        <w:rPr>
          <w:rFonts w:asciiTheme="minorHAnsi" w:hAnsiTheme="minorHAnsi" w:cstheme="minorHAnsi"/>
          <w:noProof/>
          <w:color w:val="auto"/>
        </w:rPr>
        <w:t>land and marine ecosystems as well as green infrastructures and the services they provide in cities</w:t>
      </w:r>
    </w:p>
    <w:p w14:paraId="6E0616A4" w14:textId="77777777" w:rsidR="002B413A" w:rsidRPr="006B45DA" w:rsidRDefault="004E564D" w:rsidP="00375285">
      <w:pPr>
        <w:pStyle w:val="Default"/>
        <w:numPr>
          <w:ilvl w:val="0"/>
          <w:numId w:val="7"/>
        </w:numPr>
        <w:spacing w:before="100" w:beforeAutospacing="1"/>
        <w:jc w:val="both"/>
        <w:rPr>
          <w:rFonts w:asciiTheme="minorHAnsi" w:hAnsiTheme="minorHAnsi" w:cstheme="minorHAnsi"/>
        </w:rPr>
      </w:pPr>
      <w:r w:rsidRPr="006B45DA">
        <w:rPr>
          <w:rFonts w:asciiTheme="minorHAnsi" w:hAnsiTheme="minorHAnsi" w:cstheme="minorHAnsi"/>
          <w:noProof/>
          <w:color w:val="auto"/>
        </w:rPr>
        <w:t xml:space="preserve">primary production sectors (agriculture, forestry, fisheries, aquaculture </w:t>
      </w:r>
      <w:r w:rsidRPr="006B45DA">
        <w:rPr>
          <w:rFonts w:asciiTheme="minorHAnsi" w:hAnsiTheme="minorHAnsi" w:cstheme="minorHAnsi"/>
          <w:noProof/>
        </w:rPr>
        <w:t>and aquaponics</w:t>
      </w:r>
      <w:r w:rsidRPr="006B45DA">
        <w:rPr>
          <w:rFonts w:asciiTheme="minorHAnsi" w:hAnsiTheme="minorHAnsi" w:cstheme="minorHAnsi"/>
          <w:noProof/>
          <w:color w:val="auto"/>
        </w:rPr>
        <w:t xml:space="preserve">) </w:t>
      </w:r>
    </w:p>
    <w:p w14:paraId="16184E88" w14:textId="1E24C8A9" w:rsidR="00CC268D" w:rsidRPr="00F332DC" w:rsidRDefault="004E564D" w:rsidP="00375285">
      <w:pPr>
        <w:pStyle w:val="Default"/>
        <w:numPr>
          <w:ilvl w:val="0"/>
          <w:numId w:val="7"/>
        </w:numPr>
        <w:spacing w:before="100" w:beforeAutospacing="1"/>
        <w:jc w:val="both"/>
        <w:rPr>
          <w:rFonts w:asciiTheme="minorHAnsi" w:hAnsiTheme="minorHAnsi" w:cstheme="minorHAnsi"/>
        </w:rPr>
      </w:pPr>
      <w:r w:rsidRPr="006B45DA">
        <w:rPr>
          <w:rFonts w:asciiTheme="minorHAnsi" w:hAnsiTheme="minorHAnsi" w:cstheme="minorHAnsi"/>
          <w:noProof/>
          <w:color w:val="auto"/>
        </w:rPr>
        <w:t xml:space="preserve">economic and industrial sectors relying on biological resources and nature-based solutions (food, wood industry, </w:t>
      </w:r>
      <w:r w:rsidR="00BF4D6C" w:rsidRPr="006B45DA">
        <w:rPr>
          <w:rFonts w:asciiTheme="minorHAnsi" w:hAnsiTheme="minorHAnsi" w:cstheme="minorHAnsi"/>
          <w:noProof/>
          <w:color w:val="auto"/>
        </w:rPr>
        <w:t>bulk and speciality</w:t>
      </w:r>
      <w:r w:rsidR="00BF4D6C" w:rsidRPr="006B45DA">
        <w:rPr>
          <w:rFonts w:asciiTheme="minorHAnsi" w:hAnsiTheme="minorHAnsi" w:cstheme="minorHAnsi"/>
          <w:noProof/>
          <w:color w:val="auto"/>
          <w:sz w:val="20"/>
          <w:szCs w:val="20"/>
        </w:rPr>
        <w:t xml:space="preserve"> </w:t>
      </w:r>
      <w:r w:rsidRPr="006B45DA">
        <w:rPr>
          <w:rFonts w:asciiTheme="minorHAnsi" w:hAnsiTheme="minorHAnsi" w:cstheme="minorHAnsi"/>
          <w:noProof/>
          <w:color w:val="auto"/>
        </w:rPr>
        <w:t xml:space="preserve">chemicals, construction, packaging, textiles, </w:t>
      </w:r>
      <w:r w:rsidR="00CC6D4B" w:rsidRPr="006B45DA">
        <w:rPr>
          <w:rFonts w:asciiTheme="minorHAnsi" w:hAnsiTheme="minorHAnsi" w:cstheme="minorHAnsi"/>
          <w:noProof/>
          <w:color w:val="auto"/>
        </w:rPr>
        <w:t>pharmaceuticals</w:t>
      </w:r>
      <w:r w:rsidRPr="006B45DA">
        <w:rPr>
          <w:rFonts w:asciiTheme="minorHAnsi" w:hAnsiTheme="minorHAnsi" w:cstheme="minorHAnsi"/>
          <w:noProof/>
          <w:color w:val="auto"/>
        </w:rPr>
        <w:t xml:space="preserve">, bioenergy and all sectors benefiting from biobased solutions or ecosystem services such </w:t>
      </w:r>
      <w:r w:rsidR="00CA3820" w:rsidRPr="006B45DA">
        <w:rPr>
          <w:rFonts w:asciiTheme="minorHAnsi" w:hAnsiTheme="minorHAnsi" w:cstheme="minorHAnsi"/>
          <w:noProof/>
          <w:color w:val="auto"/>
        </w:rPr>
        <w:t>a</w:t>
      </w:r>
      <w:r w:rsidRPr="006B45DA">
        <w:rPr>
          <w:rFonts w:asciiTheme="minorHAnsi" w:hAnsiTheme="minorHAnsi" w:cstheme="minorHAnsi"/>
          <w:noProof/>
          <w:color w:val="auto"/>
        </w:rPr>
        <w:t>s nature tourism or water supply).</w:t>
      </w:r>
      <w:r w:rsidR="00F15964" w:rsidRPr="006B45DA">
        <w:rPr>
          <w:rFonts w:asciiTheme="minorHAnsi" w:hAnsiTheme="minorHAnsi" w:cstheme="minorHAnsi"/>
          <w:noProof/>
          <w:color w:val="auto"/>
        </w:rPr>
        <w:t xml:space="preserve"> </w:t>
      </w:r>
    </w:p>
    <w:p w14:paraId="32CBD115" w14:textId="77777777" w:rsidR="00F332DC" w:rsidRDefault="00F332DC" w:rsidP="00F332DC">
      <w:pPr>
        <w:pStyle w:val="Default"/>
        <w:spacing w:before="100" w:beforeAutospacing="1"/>
        <w:jc w:val="both"/>
        <w:rPr>
          <w:rFonts w:asciiTheme="minorHAnsi" w:hAnsiTheme="minorHAnsi" w:cstheme="minorHAnsi"/>
        </w:rPr>
        <w:sectPr w:rsidR="00F332DC">
          <w:headerReference w:type="default" r:id="rId13"/>
          <w:footerReference w:type="default" r:id="rId14"/>
          <w:pgSz w:w="11906" w:h="16838"/>
          <w:pgMar w:top="1440" w:right="1440" w:bottom="1440" w:left="1440" w:header="708" w:footer="708" w:gutter="0"/>
          <w:cols w:space="708"/>
          <w:docGrid w:linePitch="360"/>
        </w:sectPr>
      </w:pPr>
    </w:p>
    <w:p w14:paraId="53946CA1" w14:textId="23652468" w:rsidR="00F332DC" w:rsidRDefault="00F332DC">
      <w:pPr>
        <w:rPr>
          <w:rFonts w:eastAsiaTheme="majorEastAsia" w:cstheme="minorHAnsi"/>
          <w:b/>
          <w:bCs/>
          <w:sz w:val="24"/>
          <w:szCs w:val="24"/>
        </w:rPr>
        <w:sectPr w:rsidR="00F332DC" w:rsidSect="00F332DC">
          <w:pgSz w:w="11906" w:h="16838"/>
          <w:pgMar w:top="1440" w:right="1440" w:bottom="1440" w:left="284" w:header="709" w:footer="709" w:gutter="0"/>
          <w:cols w:space="708"/>
          <w:docGrid w:linePitch="360"/>
        </w:sectPr>
      </w:pPr>
      <w:r w:rsidRPr="00F332DC">
        <w:rPr>
          <w:rFonts w:eastAsiaTheme="majorEastAsia" w:cstheme="minorHAnsi"/>
          <w:b/>
          <w:bCs/>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7A32730F" wp14:editId="623A6D33">
                <wp:simplePos x="0" y="0"/>
                <wp:positionH relativeFrom="column">
                  <wp:posOffset>1962785</wp:posOffset>
                </wp:positionH>
                <wp:positionV relativeFrom="paragraph">
                  <wp:posOffset>8555989</wp:posOffset>
                </wp:positionV>
                <wp:extent cx="4344670" cy="2774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77495"/>
                        </a:xfrm>
                        <a:prstGeom prst="rect">
                          <a:avLst/>
                        </a:prstGeom>
                        <a:solidFill>
                          <a:srgbClr val="FFFFFF"/>
                        </a:solidFill>
                        <a:ln w="9525">
                          <a:noFill/>
                          <a:miter lim="800000"/>
                          <a:headEnd/>
                          <a:tailEnd/>
                        </a:ln>
                      </wps:spPr>
                      <wps:txbx>
                        <w:txbxContent>
                          <w:p w14:paraId="472E86CC" w14:textId="3EC4B6B8" w:rsidR="00636E70" w:rsidRPr="00F332DC" w:rsidRDefault="00636E70" w:rsidP="00F332DC">
                            <w:pPr>
                              <w:jc w:val="right"/>
                              <w:rPr>
                                <w:i/>
                              </w:rPr>
                            </w:pPr>
                            <w:r w:rsidRPr="00F332DC">
                              <w:rPr>
                                <w:i/>
                              </w:rPr>
                              <w:t>Figure 1: Flows in the circular bioeconomy of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2730F" id="_x0000_t202" coordsize="21600,21600" o:spt="202" path="m,l,21600r21600,l21600,xe">
                <v:stroke joinstyle="miter"/>
                <v:path gradientshapeok="t" o:connecttype="rect"/>
              </v:shapetype>
              <v:shape id="Text Box 2" o:spid="_x0000_s1026" type="#_x0000_t202" style="position:absolute;margin-left:154.55pt;margin-top:673.7pt;width:342.1pt;height:2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" stroked="f">
                <v:textbox>
                  <w:txbxContent>
                    <w:p w14:paraId="472E86CC" w14:textId="3EC4B6B8" w:rsidR="00636E70" w:rsidRPr="00F332DC" w:rsidRDefault="00636E70" w:rsidP="00F332DC">
                      <w:pPr>
                        <w:jc w:val="right"/>
                        <w:rPr>
                          <w:i/>
                        </w:rPr>
                      </w:pPr>
                      <w:r w:rsidRPr="00F332DC">
                        <w:rPr>
                          <w:i/>
                        </w:rPr>
                        <w:t>Figure 1: Flows in the circular bioeconomy of wellbeing</w:t>
                      </w:r>
                    </w:p>
                  </w:txbxContent>
                </v:textbox>
                <w10:wrap type="square"/>
              </v:shape>
            </w:pict>
          </mc:Fallback>
        </mc:AlternateContent>
      </w:r>
      <w:r>
        <w:rPr>
          <w:noProof/>
          <w:lang w:eastAsia="en-GB"/>
        </w:rPr>
        <w:drawing>
          <wp:inline distT="0" distB="0" distL="0" distR="0" wp14:anchorId="3A236695" wp14:editId="23ECF73B">
            <wp:extent cx="6616800" cy="9356400"/>
            <wp:effectExtent l="0" t="0" r="0" b="0"/>
            <wp:docPr id="1" name="Picture 1" descr="C:\Users\racollin\AppData\Local\Microsoft\Windows\INetCache\Content.Word\circular-bioeconomy-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ollin\AppData\Local\Microsoft\Windows\INetCache\Content.Word\circular-bioeconomy-portra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6800" cy="9356400"/>
                    </a:xfrm>
                    <a:prstGeom prst="rect">
                      <a:avLst/>
                    </a:prstGeom>
                    <a:noFill/>
                    <a:ln>
                      <a:noFill/>
                    </a:ln>
                  </pic:spPr>
                </pic:pic>
              </a:graphicData>
            </a:graphic>
          </wp:inline>
        </w:drawing>
      </w:r>
      <w:r>
        <w:rPr>
          <w:rFonts w:eastAsiaTheme="majorEastAsia" w:cstheme="minorHAnsi"/>
          <w:b/>
          <w:bCs/>
          <w:sz w:val="24"/>
          <w:szCs w:val="24"/>
        </w:rPr>
        <w:t xml:space="preserve"> </w:t>
      </w:r>
    </w:p>
    <w:p w14:paraId="7ADC08D5" w14:textId="2A8AD7A7" w:rsidR="00676BEF" w:rsidRPr="006B45DA" w:rsidRDefault="00635DAB" w:rsidP="00430077">
      <w:pPr>
        <w:pStyle w:val="Heading1"/>
      </w:pPr>
      <w:bookmarkStart w:id="11" w:name="_Toc40862612"/>
      <w:bookmarkStart w:id="12" w:name="_Toc40862746"/>
      <w:r w:rsidRPr="006B45DA">
        <w:lastRenderedPageBreak/>
        <w:t>T</w:t>
      </w:r>
      <w:r w:rsidR="00740AE2" w:rsidRPr="006B45DA">
        <w:t>ransformative action points to move towards a circular bioeconomy of wellbeing</w:t>
      </w:r>
      <w:bookmarkEnd w:id="11"/>
      <w:bookmarkEnd w:id="12"/>
    </w:p>
    <w:p w14:paraId="2B7FDDC3" w14:textId="77777777" w:rsidR="00F34A22" w:rsidRPr="006B45DA" w:rsidRDefault="00F34A22" w:rsidP="00F34A22"/>
    <w:p w14:paraId="6577B488" w14:textId="10B4FD7E" w:rsidR="007B3A7D" w:rsidRPr="006B45DA" w:rsidRDefault="007B3A7D" w:rsidP="00430077">
      <w:pPr>
        <w:pStyle w:val="Heading2"/>
      </w:pPr>
      <w:bookmarkStart w:id="13" w:name="_Toc40862613"/>
      <w:bookmarkStart w:id="14" w:name="_Toc40862747"/>
      <w:r w:rsidRPr="006B45DA">
        <w:t>Aim at sustainable wellbeing</w:t>
      </w:r>
      <w:bookmarkEnd w:id="13"/>
      <w:bookmarkEnd w:id="14"/>
      <w:r w:rsidRPr="006B45DA">
        <w:t xml:space="preserve">  </w:t>
      </w:r>
    </w:p>
    <w:p w14:paraId="4C1D6E33" w14:textId="0432AF19" w:rsidR="00F34A22" w:rsidRPr="006B45DA" w:rsidRDefault="007B3A7D" w:rsidP="00375285">
      <w:pPr>
        <w:spacing w:before="100" w:beforeAutospacing="1" w:after="0" w:line="240" w:lineRule="auto"/>
        <w:jc w:val="both"/>
        <w:rPr>
          <w:rFonts w:eastAsia="Times New Roman" w:cstheme="minorHAnsi"/>
          <w:sz w:val="24"/>
          <w:szCs w:val="24"/>
        </w:rPr>
      </w:pPr>
      <w:r w:rsidRPr="006B45DA">
        <w:rPr>
          <w:rFonts w:cstheme="minorHAnsi"/>
          <w:sz w:val="24"/>
          <w:szCs w:val="24"/>
        </w:rPr>
        <w:t>The current fossil-based economy,</w:t>
      </w:r>
      <w:r w:rsidRPr="006B45DA">
        <w:rPr>
          <w:rFonts w:cstheme="minorHAnsi"/>
          <w:color w:val="000000"/>
          <w:sz w:val="27"/>
          <w:szCs w:val="27"/>
        </w:rPr>
        <w:t xml:space="preserve"> </w:t>
      </w:r>
      <w:r w:rsidRPr="006B45DA">
        <w:rPr>
          <w:rFonts w:cstheme="minorHAnsi"/>
          <w:color w:val="000000"/>
          <w:sz w:val="24"/>
          <w:szCs w:val="24"/>
        </w:rPr>
        <w:t>addicted to “growth at all costs” as measured by Gross Domestic Product (GDP)</w:t>
      </w:r>
      <w:r w:rsidR="00E60C80">
        <w:rPr>
          <w:rFonts w:cstheme="minorHAnsi"/>
          <w:color w:val="000000"/>
          <w:sz w:val="24"/>
          <w:szCs w:val="24"/>
        </w:rPr>
        <w:t>,</w:t>
      </w:r>
      <w:r w:rsidRPr="006B45DA">
        <w:rPr>
          <w:rFonts w:cstheme="minorHAnsi"/>
          <w:sz w:val="24"/>
          <w:szCs w:val="24"/>
        </w:rPr>
        <w:t xml:space="preserve"> </w:t>
      </w:r>
      <w:r w:rsidRPr="006B45DA">
        <w:rPr>
          <w:rFonts w:eastAsia="Times New Roman" w:cstheme="minorHAnsi"/>
          <w:sz w:val="24"/>
          <w:szCs w:val="24"/>
        </w:rPr>
        <w:t xml:space="preserve">should be replaced by an economy </w:t>
      </w:r>
      <w:r w:rsidR="00F34A22" w:rsidRPr="006B45DA">
        <w:rPr>
          <w:rFonts w:eastAsia="Times New Roman" w:cstheme="minorHAnsi"/>
          <w:sz w:val="24"/>
          <w:szCs w:val="24"/>
        </w:rPr>
        <w:t xml:space="preserve">which </w:t>
      </w:r>
      <w:r w:rsidRPr="006B45DA">
        <w:rPr>
          <w:rFonts w:eastAsia="Times New Roman" w:cstheme="minorHAnsi"/>
          <w:sz w:val="24"/>
          <w:szCs w:val="24"/>
        </w:rPr>
        <w:t>aim</w:t>
      </w:r>
      <w:r w:rsidR="00F34A22" w:rsidRPr="006B45DA">
        <w:rPr>
          <w:rFonts w:eastAsia="Times New Roman" w:cstheme="minorHAnsi"/>
          <w:sz w:val="24"/>
          <w:szCs w:val="24"/>
        </w:rPr>
        <w:t>s</w:t>
      </w:r>
      <w:r w:rsidRPr="006B45DA">
        <w:rPr>
          <w:rFonts w:eastAsia="Times New Roman" w:cstheme="minorHAnsi"/>
          <w:sz w:val="24"/>
          <w:szCs w:val="24"/>
        </w:rPr>
        <w:t xml:space="preserve"> </w:t>
      </w:r>
      <w:r w:rsidR="00F34A22" w:rsidRPr="006B45DA">
        <w:rPr>
          <w:rFonts w:eastAsia="Times New Roman" w:cstheme="minorHAnsi"/>
          <w:sz w:val="24"/>
          <w:szCs w:val="24"/>
        </w:rPr>
        <w:t>for</w:t>
      </w:r>
      <w:r w:rsidRPr="006B45DA">
        <w:rPr>
          <w:rFonts w:eastAsia="Times New Roman" w:cstheme="minorHAnsi"/>
          <w:sz w:val="24"/>
          <w:szCs w:val="24"/>
        </w:rPr>
        <w:t xml:space="preserve"> sustainable wellbeing centred around people and our natural environment. </w:t>
      </w:r>
      <w:r w:rsidR="00E97D88" w:rsidRPr="006B45DA">
        <w:rPr>
          <w:rFonts w:cstheme="minorHAnsi"/>
          <w:sz w:val="24"/>
          <w:szCs w:val="24"/>
        </w:rPr>
        <w:t>This means rethinking</w:t>
      </w:r>
      <w:r w:rsidR="00E97D88" w:rsidRPr="006B45DA">
        <w:rPr>
          <w:rFonts w:eastAsia="Times New Roman" w:cstheme="minorHAnsi"/>
          <w:sz w:val="24"/>
          <w:szCs w:val="24"/>
        </w:rPr>
        <w:t xml:space="preserve"> the essence of our economic model and the way we produce and consume, including the need to value </w:t>
      </w:r>
      <w:r w:rsidR="00F34A22" w:rsidRPr="006B45DA">
        <w:rPr>
          <w:rFonts w:eastAsia="Times New Roman" w:cstheme="minorHAnsi"/>
          <w:sz w:val="24"/>
          <w:szCs w:val="24"/>
        </w:rPr>
        <w:t>n</w:t>
      </w:r>
      <w:r w:rsidR="00E97D88" w:rsidRPr="006B45DA">
        <w:rPr>
          <w:rFonts w:eastAsia="Times New Roman" w:cstheme="minorHAnsi"/>
          <w:sz w:val="24"/>
          <w:szCs w:val="24"/>
        </w:rPr>
        <w:t xml:space="preserve">ature. </w:t>
      </w:r>
    </w:p>
    <w:p w14:paraId="3C55C1F0" w14:textId="549539A3" w:rsidR="007B3A7D" w:rsidRPr="006B45DA" w:rsidRDefault="00E97D88" w:rsidP="00375285">
      <w:pPr>
        <w:spacing w:before="100" w:beforeAutospacing="1" w:after="0" w:line="240" w:lineRule="auto"/>
        <w:jc w:val="both"/>
        <w:rPr>
          <w:rFonts w:cstheme="minorHAnsi"/>
          <w:sz w:val="24"/>
          <w:szCs w:val="24"/>
        </w:rPr>
      </w:pPr>
      <w:r w:rsidRPr="006B45DA">
        <w:rPr>
          <w:rFonts w:cstheme="minorHAnsi"/>
          <w:sz w:val="24"/>
          <w:szCs w:val="24"/>
        </w:rPr>
        <w:t>It also requires</w:t>
      </w:r>
      <w:r w:rsidR="007B3A7D" w:rsidRPr="006B45DA">
        <w:rPr>
          <w:rFonts w:cstheme="minorHAnsi"/>
          <w:sz w:val="24"/>
          <w:szCs w:val="24"/>
        </w:rPr>
        <w:t xml:space="preserve"> </w:t>
      </w:r>
      <w:r w:rsidR="00F34A22" w:rsidRPr="006B45DA">
        <w:rPr>
          <w:rFonts w:cstheme="minorHAnsi"/>
          <w:sz w:val="24"/>
          <w:szCs w:val="24"/>
        </w:rPr>
        <w:t xml:space="preserve">the </w:t>
      </w:r>
      <w:r w:rsidR="007B3A7D" w:rsidRPr="006B45DA">
        <w:rPr>
          <w:rFonts w:cstheme="minorHAnsi"/>
          <w:sz w:val="24"/>
          <w:szCs w:val="24"/>
        </w:rPr>
        <w:t>replac</w:t>
      </w:r>
      <w:r w:rsidR="00F34A22" w:rsidRPr="006B45DA">
        <w:rPr>
          <w:rFonts w:cstheme="minorHAnsi"/>
          <w:sz w:val="24"/>
          <w:szCs w:val="24"/>
        </w:rPr>
        <w:t>ement of</w:t>
      </w:r>
      <w:r w:rsidR="007B3A7D" w:rsidRPr="006B45DA">
        <w:rPr>
          <w:rFonts w:cstheme="minorHAnsi"/>
          <w:sz w:val="24"/>
          <w:szCs w:val="24"/>
        </w:rPr>
        <w:t xml:space="preserve"> current economic indicators such as GDP, which focus only on market transactions, with new indicators of sustainable wellbeing including human health, which should include the broad range of </w:t>
      </w:r>
      <w:r w:rsidR="007B3A7D" w:rsidRPr="006B45DA">
        <w:rPr>
          <w:rFonts w:cstheme="minorHAnsi"/>
          <w:i/>
          <w:iCs/>
          <w:sz w:val="24"/>
          <w:szCs w:val="24"/>
        </w:rPr>
        <w:t xml:space="preserve">non-market </w:t>
      </w:r>
      <w:r w:rsidR="007B3A7D" w:rsidRPr="006B45DA">
        <w:rPr>
          <w:rFonts w:cstheme="minorHAnsi"/>
          <w:sz w:val="24"/>
          <w:szCs w:val="24"/>
        </w:rPr>
        <w:t>contributions from natural and social capital (e.g., Genuine Progress Indicator</w:t>
      </w:r>
      <w:r w:rsidR="007B3A7D" w:rsidRPr="006B45DA">
        <w:rPr>
          <w:rStyle w:val="EndnoteReference"/>
          <w:rFonts w:cstheme="minorHAnsi"/>
          <w:sz w:val="24"/>
          <w:szCs w:val="24"/>
        </w:rPr>
        <w:endnoteReference w:id="1"/>
      </w:r>
      <w:r w:rsidR="007B3A7D" w:rsidRPr="006B45DA">
        <w:rPr>
          <w:rFonts w:cstheme="minorHAnsi"/>
          <w:sz w:val="24"/>
          <w:szCs w:val="24"/>
        </w:rPr>
        <w:t>, or Sustainable Wellbeing Index</w:t>
      </w:r>
      <w:r w:rsidR="00E36527" w:rsidRPr="006B45DA">
        <w:rPr>
          <w:rStyle w:val="EndnoteReference"/>
          <w:rFonts w:cstheme="minorHAnsi"/>
          <w:sz w:val="24"/>
          <w:szCs w:val="24"/>
        </w:rPr>
        <w:endnoteReference w:id="2"/>
      </w:r>
      <w:r w:rsidR="007B3A7D" w:rsidRPr="006B45DA">
        <w:rPr>
          <w:rFonts w:cstheme="minorHAnsi"/>
          <w:sz w:val="24"/>
          <w:szCs w:val="24"/>
        </w:rPr>
        <w:t xml:space="preserve">). The Sustainable Development Goals provide an internationally agreed framework to develop these new indicator approaches and integrate them in the national accounts accordingly. </w:t>
      </w:r>
      <w:r w:rsidR="003E7427" w:rsidRPr="006B45DA">
        <w:rPr>
          <w:rFonts w:cstheme="minorHAnsi"/>
          <w:sz w:val="24"/>
          <w:szCs w:val="24"/>
          <w:shd w:val="clear" w:color="auto" w:fill="FFFFFF"/>
        </w:rPr>
        <w:t>The</w:t>
      </w:r>
      <w:r w:rsidR="00F24F5A" w:rsidRPr="006B45DA">
        <w:rPr>
          <w:rFonts w:cstheme="minorHAnsi"/>
          <w:sz w:val="24"/>
          <w:szCs w:val="24"/>
          <w:shd w:val="clear" w:color="auto" w:fill="FFFFFF"/>
        </w:rPr>
        <w:t xml:space="preserve"> System of National Accounts (SNA), first developed in response to the economic crisis of the 1930s and used by statistical offices worldwide to record economic activity, does not make explicit either inputs from the environment to the economy or the cost of environmental degradation. </w:t>
      </w:r>
      <w:r w:rsidR="00440C8C" w:rsidRPr="006B45DA">
        <w:rPr>
          <w:rFonts w:cstheme="minorHAnsi"/>
          <w:sz w:val="24"/>
          <w:szCs w:val="24"/>
          <w:shd w:val="clear" w:color="auto" w:fill="FFFFFF"/>
        </w:rPr>
        <w:t xml:space="preserve">Reversing the </w:t>
      </w:r>
      <w:r w:rsidR="009B63FD" w:rsidRPr="006B45DA">
        <w:rPr>
          <w:rFonts w:cstheme="minorHAnsi"/>
          <w:sz w:val="24"/>
          <w:szCs w:val="24"/>
          <w:shd w:val="clear" w:color="auto" w:fill="FFFFFF"/>
        </w:rPr>
        <w:t xml:space="preserve">ongoing degradation of our natural capital </w:t>
      </w:r>
      <w:r w:rsidR="00CF3B72" w:rsidRPr="006B45DA">
        <w:rPr>
          <w:rFonts w:cstheme="minorHAnsi"/>
          <w:sz w:val="24"/>
          <w:szCs w:val="24"/>
          <w:shd w:val="clear" w:color="auto" w:fill="FFFFFF"/>
        </w:rPr>
        <w:t>while</w:t>
      </w:r>
      <w:r w:rsidR="00B9608D" w:rsidRPr="006B45DA">
        <w:rPr>
          <w:rFonts w:cstheme="minorHAnsi"/>
          <w:sz w:val="24"/>
          <w:szCs w:val="24"/>
          <w:shd w:val="clear" w:color="auto" w:fill="FFFFFF"/>
        </w:rPr>
        <w:t xml:space="preserve"> providing incentives for </w:t>
      </w:r>
      <w:r w:rsidR="008901A6" w:rsidRPr="006B45DA">
        <w:rPr>
          <w:rFonts w:cstheme="minorHAnsi"/>
          <w:sz w:val="24"/>
          <w:szCs w:val="24"/>
          <w:shd w:val="clear" w:color="auto" w:fill="FFFFFF"/>
        </w:rPr>
        <w:t xml:space="preserve">a circular bioeconomy of wellbeing </w:t>
      </w:r>
      <w:r w:rsidR="00C3416D" w:rsidRPr="006B45DA">
        <w:rPr>
          <w:rFonts w:cstheme="minorHAnsi"/>
          <w:sz w:val="24"/>
          <w:szCs w:val="24"/>
          <w:shd w:val="clear" w:color="auto" w:fill="FFFFFF"/>
        </w:rPr>
        <w:t xml:space="preserve">requires </w:t>
      </w:r>
      <w:r w:rsidR="00E60C80">
        <w:rPr>
          <w:rFonts w:cstheme="minorHAnsi"/>
          <w:sz w:val="24"/>
          <w:szCs w:val="24"/>
          <w:shd w:val="clear" w:color="auto" w:fill="FFFFFF"/>
        </w:rPr>
        <w:t xml:space="preserve">us </w:t>
      </w:r>
      <w:r w:rsidR="00F24F5A" w:rsidRPr="006B45DA">
        <w:rPr>
          <w:rFonts w:cstheme="minorHAnsi"/>
          <w:sz w:val="24"/>
          <w:szCs w:val="24"/>
          <w:shd w:val="clear" w:color="auto" w:fill="FFFFFF"/>
        </w:rPr>
        <w:t>to move SNA measurement “beyond gross domestic product (GDP)”</w:t>
      </w:r>
      <w:r w:rsidR="00E60C80">
        <w:rPr>
          <w:rFonts w:cstheme="minorHAnsi"/>
          <w:sz w:val="24"/>
          <w:szCs w:val="24"/>
          <w:shd w:val="clear" w:color="auto" w:fill="FFFFFF"/>
        </w:rPr>
        <w:t>,</w:t>
      </w:r>
      <w:r w:rsidR="00F24F5A" w:rsidRPr="006B45DA">
        <w:rPr>
          <w:rFonts w:cstheme="minorHAnsi"/>
          <w:sz w:val="24"/>
          <w:szCs w:val="24"/>
          <w:shd w:val="clear" w:color="auto" w:fill="FFFFFF"/>
        </w:rPr>
        <w:t xml:space="preserve"> </w:t>
      </w:r>
      <w:r w:rsidR="003D2EFF" w:rsidRPr="006B45DA">
        <w:rPr>
          <w:rFonts w:cstheme="minorHAnsi"/>
          <w:color w:val="333333"/>
          <w:sz w:val="24"/>
          <w:szCs w:val="24"/>
          <w:shd w:val="clear" w:color="auto" w:fill="FFFFFF"/>
        </w:rPr>
        <w:t>in order to provide</w:t>
      </w:r>
      <w:r w:rsidR="00CF3B72" w:rsidRPr="006B45DA">
        <w:rPr>
          <w:rFonts w:cstheme="minorHAnsi"/>
          <w:color w:val="333333"/>
          <w:sz w:val="24"/>
          <w:szCs w:val="24"/>
          <w:shd w:val="clear" w:color="auto" w:fill="FFFFFF"/>
        </w:rPr>
        <w:t xml:space="preserve"> timely and detailed monitoring of </w:t>
      </w:r>
      <w:r w:rsidR="00912BEC" w:rsidRPr="006B45DA">
        <w:rPr>
          <w:rFonts w:cstheme="minorHAnsi"/>
          <w:color w:val="333333"/>
          <w:sz w:val="24"/>
          <w:szCs w:val="24"/>
          <w:shd w:val="clear" w:color="auto" w:fill="FFFFFF"/>
        </w:rPr>
        <w:t xml:space="preserve">natural </w:t>
      </w:r>
      <w:r w:rsidR="00CF3B72" w:rsidRPr="006B45DA">
        <w:rPr>
          <w:rFonts w:cstheme="minorHAnsi"/>
          <w:color w:val="333333"/>
          <w:sz w:val="24"/>
          <w:szCs w:val="24"/>
          <w:shd w:val="clear" w:color="auto" w:fill="FFFFFF"/>
        </w:rPr>
        <w:t>ecosystem change and uses.</w:t>
      </w:r>
      <w:r w:rsidR="00912BEC" w:rsidRPr="006B45DA">
        <w:rPr>
          <w:rFonts w:cstheme="minorHAnsi"/>
          <w:color w:val="333333"/>
          <w:sz w:val="24"/>
          <w:szCs w:val="24"/>
          <w:shd w:val="clear" w:color="auto" w:fill="FFFFFF"/>
        </w:rPr>
        <w:t xml:space="preserve"> </w:t>
      </w:r>
      <w:r w:rsidR="007B3A7D" w:rsidRPr="006B45DA">
        <w:rPr>
          <w:rFonts w:cstheme="minorHAnsi"/>
          <w:sz w:val="24"/>
          <w:szCs w:val="24"/>
        </w:rPr>
        <w:t xml:space="preserve">It is now technically possible to understand and measure the impact of developing a circular bioeconomy in terms of sustainable wellbeing while accounting for the </w:t>
      </w:r>
      <w:proofErr w:type="spellStart"/>
      <w:r w:rsidR="007B3A7D" w:rsidRPr="006B45DA">
        <w:rPr>
          <w:rFonts w:cstheme="minorHAnsi"/>
          <w:sz w:val="24"/>
          <w:szCs w:val="24"/>
        </w:rPr>
        <w:t>tradeoffs</w:t>
      </w:r>
      <w:proofErr w:type="spellEnd"/>
      <w:r w:rsidR="007B3A7D" w:rsidRPr="006B45DA">
        <w:rPr>
          <w:rFonts w:cstheme="minorHAnsi"/>
          <w:sz w:val="24"/>
          <w:szCs w:val="24"/>
        </w:rPr>
        <w:t xml:space="preserve"> and synergies between different </w:t>
      </w:r>
      <w:proofErr w:type="spellStart"/>
      <w:r w:rsidR="007B3A7D" w:rsidRPr="006B45DA">
        <w:rPr>
          <w:rFonts w:cstheme="minorHAnsi"/>
          <w:sz w:val="24"/>
          <w:szCs w:val="24"/>
        </w:rPr>
        <w:t>SDGs</w:t>
      </w:r>
      <w:r w:rsidR="00E36527" w:rsidRPr="006B45DA">
        <w:rPr>
          <w:rFonts w:cstheme="minorHAnsi"/>
          <w:sz w:val="24"/>
          <w:szCs w:val="24"/>
          <w:vertAlign w:val="superscript"/>
        </w:rPr>
        <w:t>ii</w:t>
      </w:r>
      <w:proofErr w:type="spellEnd"/>
      <w:r w:rsidR="007B3A7D" w:rsidRPr="006B45DA">
        <w:rPr>
          <w:rFonts w:cstheme="minorHAnsi"/>
          <w:sz w:val="24"/>
          <w:szCs w:val="24"/>
        </w:rPr>
        <w:t xml:space="preserve">. </w:t>
      </w:r>
    </w:p>
    <w:p w14:paraId="02565B27" w14:textId="77777777" w:rsidR="008B4572" w:rsidRPr="006B45DA" w:rsidRDefault="008B4572" w:rsidP="00375285">
      <w:pPr>
        <w:spacing w:before="100" w:beforeAutospacing="1" w:after="0" w:line="240" w:lineRule="auto"/>
        <w:jc w:val="both"/>
        <w:rPr>
          <w:rFonts w:cstheme="minorHAnsi"/>
          <w:sz w:val="24"/>
          <w:szCs w:val="24"/>
        </w:rPr>
      </w:pPr>
    </w:p>
    <w:p w14:paraId="1986FBDB" w14:textId="3E350C29" w:rsidR="007562C1" w:rsidRPr="00454F15" w:rsidRDefault="00454F15"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bCs/>
          <w:color w:val="231F20"/>
          <w:sz w:val="24"/>
          <w:szCs w:val="24"/>
        </w:rPr>
      </w:pPr>
      <w:r w:rsidRPr="00454F15">
        <w:rPr>
          <w:rFonts w:eastAsia="Times New Roman" w:cstheme="minorHAnsi"/>
          <w:b/>
          <w:bCs/>
          <w:color w:val="231F20"/>
          <w:sz w:val="24"/>
          <w:szCs w:val="24"/>
        </w:rPr>
        <w:t>Box</w:t>
      </w:r>
      <w:r w:rsidR="00A97F6B">
        <w:rPr>
          <w:rFonts w:eastAsia="Times New Roman" w:cstheme="minorHAnsi"/>
          <w:b/>
          <w:bCs/>
          <w:color w:val="231F20"/>
          <w:sz w:val="24"/>
          <w:szCs w:val="24"/>
        </w:rPr>
        <w:t xml:space="preserve"> 1</w:t>
      </w:r>
      <w:r w:rsidR="007562C1" w:rsidRPr="00454F15">
        <w:rPr>
          <w:rFonts w:eastAsia="Times New Roman" w:cstheme="minorHAnsi"/>
          <w:b/>
          <w:bCs/>
          <w:color w:val="231F20"/>
          <w:sz w:val="24"/>
          <w:szCs w:val="24"/>
        </w:rPr>
        <w:t>: GDP versus GPI</w:t>
      </w:r>
    </w:p>
    <w:p w14:paraId="6A78B515"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bCs/>
          <w:color w:val="231F20"/>
        </w:rPr>
      </w:pPr>
    </w:p>
    <w:p w14:paraId="33C7CD22" w14:textId="2AEEBAA3"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pPr>
      <w:r w:rsidRPr="006B45DA">
        <w:t xml:space="preserve">Gross Domestic Product (GDP) was never designed to measure social or economic welfare, </w:t>
      </w:r>
      <w:r w:rsidR="00E60C80">
        <w:t>nor</w:t>
      </w:r>
      <w:r w:rsidRPr="006B45DA">
        <w:t xml:space="preserve"> human wellbeing. It disregards key components that are crucial to our welfare.</w:t>
      </w:r>
    </w:p>
    <w:p w14:paraId="1315576A"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pPr>
    </w:p>
    <w:p w14:paraId="34C72A9E" w14:textId="6B89AE4D"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t xml:space="preserve">Firstly, it leaves out many aspects that enhance welfare but are outside the market. For example, the services that are provided to society by natural capital, such as </w:t>
      </w:r>
      <w:r w:rsidRPr="006B45DA">
        <w:rPr>
          <w:rFonts w:eastAsia="Times New Roman" w:cstheme="minorHAnsi"/>
          <w:color w:val="231F20"/>
        </w:rPr>
        <w:t xml:space="preserve">clean air and water, carbon sequestration, </w:t>
      </w:r>
      <w:proofErr w:type="gramStart"/>
      <w:r w:rsidRPr="006B45DA">
        <w:rPr>
          <w:rFonts w:eastAsia="Times New Roman" w:cstheme="minorHAnsi"/>
          <w:color w:val="231F20"/>
        </w:rPr>
        <w:t>pollination</w:t>
      </w:r>
      <w:proofErr w:type="gramEnd"/>
      <w:r w:rsidRPr="006B45DA">
        <w:rPr>
          <w:rFonts w:eastAsia="Times New Roman" w:cstheme="minorHAnsi"/>
          <w:color w:val="231F20"/>
        </w:rPr>
        <w:t xml:space="preserve"> and other ecosystem services, do not adequately show up in GDP.  </w:t>
      </w:r>
      <w:r w:rsidRPr="006B45DA">
        <w:t xml:space="preserve">A parent staying </w:t>
      </w:r>
      <w:r w:rsidR="006B45DA" w:rsidRPr="006B45DA">
        <w:t xml:space="preserve">at </w:t>
      </w:r>
      <w:r w:rsidRPr="006B45DA">
        <w:t>home to raise a family</w:t>
      </w:r>
      <w:r w:rsidR="006B45DA" w:rsidRPr="006B45DA">
        <w:t>,</w:t>
      </w:r>
      <w:r w:rsidRPr="006B45DA">
        <w:t xml:space="preserve"> </w:t>
      </w:r>
      <w:r w:rsidR="00652097">
        <w:t>is</w:t>
      </w:r>
      <w:r w:rsidRPr="006B45DA">
        <w:rPr>
          <w:rFonts w:eastAsia="Times New Roman" w:cstheme="minorHAnsi"/>
          <w:color w:val="231F20"/>
        </w:rPr>
        <w:t xml:space="preserve"> not included in GDP, but </w:t>
      </w:r>
      <w:r w:rsidR="00F30D2A">
        <w:rPr>
          <w:rFonts w:eastAsia="Times New Roman" w:cstheme="minorHAnsi"/>
          <w:color w:val="231F20"/>
        </w:rPr>
        <w:t>it has a</w:t>
      </w:r>
      <w:r w:rsidRPr="006B45DA">
        <w:rPr>
          <w:rFonts w:eastAsia="Times New Roman" w:cstheme="minorHAnsi"/>
          <w:color w:val="231F20"/>
        </w:rPr>
        <w:t xml:space="preserve"> major impact on individual wellbeing.</w:t>
      </w:r>
    </w:p>
    <w:p w14:paraId="57BAB036"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3006E607" w14:textId="1BF09E16"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color w:val="231F20"/>
        </w:rPr>
        <w:t xml:space="preserve">Secondly, GDP interprets all transactions as positive, not </w:t>
      </w:r>
      <w:r w:rsidRPr="006B45DA">
        <w:t xml:space="preserve">distinguishing between welfare-enhancing activity </w:t>
      </w:r>
      <w:r w:rsidR="00E60C80">
        <w:t>and</w:t>
      </w:r>
      <w:r w:rsidR="00E60C80" w:rsidRPr="006B45DA">
        <w:t xml:space="preserve"> </w:t>
      </w:r>
      <w:r w:rsidRPr="006B45DA">
        <w:t>welfare-reducing activity</w:t>
      </w:r>
      <w:r w:rsidRPr="006B45DA">
        <w:rPr>
          <w:rFonts w:eastAsia="Times New Roman" w:cstheme="minorHAnsi"/>
          <w:color w:val="231F20"/>
        </w:rPr>
        <w:t>. For example, an oil spill increases GDP because of the associated cost of clean</w:t>
      </w:r>
      <w:r w:rsidR="006B45DA">
        <w:rPr>
          <w:rFonts w:eastAsia="Times New Roman" w:cstheme="minorHAnsi"/>
          <w:color w:val="231F20"/>
        </w:rPr>
        <w:t>-</w:t>
      </w:r>
      <w:r w:rsidRPr="006B45DA">
        <w:rPr>
          <w:rFonts w:eastAsia="Times New Roman" w:cstheme="minorHAnsi"/>
          <w:color w:val="231F20"/>
        </w:rPr>
        <w:t xml:space="preserve">up and remediation, but no one would argue that an oil spill contributes to overall wellbeing. </w:t>
      </w:r>
    </w:p>
    <w:p w14:paraId="13B36F4A"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65C12E11" w14:textId="3D757B41"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pPr>
      <w:r w:rsidRPr="006B45DA">
        <w:rPr>
          <w:rFonts w:eastAsia="Times New Roman" w:cstheme="minorHAnsi"/>
          <w:color w:val="231F20"/>
        </w:rPr>
        <w:t xml:space="preserve">Thirdly, </w:t>
      </w:r>
      <w:r w:rsidRPr="006B45DA">
        <w:t>GDP does not account for the distribution of income among individuals, which has major impacts on both individual and social wellbeing. GDP does</w:t>
      </w:r>
      <w:r w:rsidR="00E60C80">
        <w:t xml:space="preserve"> </w:t>
      </w:r>
      <w:r w:rsidRPr="006B45DA">
        <w:t>n</w:t>
      </w:r>
      <w:r w:rsidR="00E60C80">
        <w:t>o</w:t>
      </w:r>
      <w:r w:rsidRPr="006B45DA">
        <w:t xml:space="preserve">t care whether a single individual or </w:t>
      </w:r>
      <w:r w:rsidRPr="006B45DA">
        <w:lastRenderedPageBreak/>
        <w:t xml:space="preserve">corporation receives all the income in a country, or whether it is equally distributed amongst the population.  </w:t>
      </w:r>
    </w:p>
    <w:p w14:paraId="3F112741"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2568E618" w14:textId="2B036288"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color w:val="231F20"/>
        </w:rPr>
        <w:t xml:space="preserve">The Genuine Progress Indicator (GPI) takes some of </w:t>
      </w:r>
      <w:r w:rsidR="009D25D6">
        <w:rPr>
          <w:rFonts w:eastAsia="Times New Roman" w:cstheme="minorHAnsi"/>
          <w:color w:val="231F20"/>
        </w:rPr>
        <w:t xml:space="preserve">the </w:t>
      </w:r>
      <w:r w:rsidRPr="006B45DA">
        <w:rPr>
          <w:rFonts w:eastAsia="Times New Roman" w:cstheme="minorHAnsi"/>
          <w:color w:val="231F20"/>
        </w:rPr>
        <w:t>GDP’s faults and adjusts for them.</w:t>
      </w:r>
      <w:r w:rsidR="009D25D6">
        <w:rPr>
          <w:rFonts w:eastAsia="Times New Roman" w:cstheme="minorHAnsi"/>
          <w:color w:val="231F20"/>
        </w:rPr>
        <w:t xml:space="preserve"> </w:t>
      </w:r>
      <w:r w:rsidRPr="006B45DA">
        <w:rPr>
          <w:rFonts w:eastAsia="Times New Roman" w:cstheme="minorHAnsi"/>
          <w:color w:val="231F20"/>
        </w:rPr>
        <w:t xml:space="preserve">The GPI </w:t>
      </w:r>
      <w:r w:rsidRPr="006B45DA">
        <w:t xml:space="preserve">starts with personal consumption expenditures (a major component of GDP) and adjusts it using about 25 different components, including income inequality and other natural, social, </w:t>
      </w:r>
      <w:proofErr w:type="gramStart"/>
      <w:r w:rsidRPr="006B45DA">
        <w:t>human</w:t>
      </w:r>
      <w:proofErr w:type="gramEnd"/>
      <w:r w:rsidRPr="006B45DA">
        <w:t xml:space="preserve"> and built capital aspects. </w:t>
      </w:r>
      <w:r w:rsidRPr="006B45DA">
        <w:rPr>
          <w:rFonts w:eastAsia="Times New Roman" w:cstheme="minorHAnsi"/>
          <w:color w:val="231F20"/>
        </w:rPr>
        <w:t>Comparing GDP and GPI for the world (Figure 2) shows that</w:t>
      </w:r>
      <w:r w:rsidR="009D25D6">
        <w:rPr>
          <w:rFonts w:eastAsia="Times New Roman" w:cstheme="minorHAnsi"/>
          <w:color w:val="231F20"/>
        </w:rPr>
        <w:t xml:space="preserve"> </w:t>
      </w:r>
      <w:r w:rsidRPr="006B45DA">
        <w:rPr>
          <w:rFonts w:eastAsia="Times New Roman" w:cstheme="minorHAnsi"/>
          <w:color w:val="231F20"/>
        </w:rPr>
        <w:t xml:space="preserve">while GDP has steadily increased since 1950, with the occasional dip or recession, GPI peaked in about 1978 and has been flat, or gradually decreasing, ever since. From the perspective of the real economy, as opposed to just the market economy, we have been in a global recession since 1978. </w:t>
      </w:r>
    </w:p>
    <w:p w14:paraId="444FFB50"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4B6908AC"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noProof/>
          <w:color w:val="231F20"/>
          <w:lang w:eastAsia="en-GB"/>
        </w:rPr>
        <w:drawing>
          <wp:inline distT="0" distB="0" distL="0" distR="0" wp14:anchorId="40113204" wp14:editId="6EB89B44">
            <wp:extent cx="3718560" cy="2528753"/>
            <wp:effectExtent l="0" t="0" r="0" b="508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9226" cy="2617610"/>
                    </a:xfrm>
                    <a:prstGeom prst="rect">
                      <a:avLst/>
                    </a:prstGeom>
                  </pic:spPr>
                </pic:pic>
              </a:graphicData>
            </a:graphic>
          </wp:inline>
        </w:drawing>
      </w:r>
    </w:p>
    <w:p w14:paraId="177E9BCF" w14:textId="245692D1" w:rsidR="007562C1" w:rsidRPr="00454F15"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i/>
          <w:color w:val="231F20"/>
        </w:rPr>
      </w:pPr>
      <w:r w:rsidRPr="00454F15">
        <w:rPr>
          <w:rFonts w:eastAsia="Times New Roman" w:cstheme="minorHAnsi"/>
          <w:i/>
          <w:color w:val="231F20"/>
        </w:rPr>
        <w:t xml:space="preserve">Figure 2. </w:t>
      </w:r>
      <w:bookmarkStart w:id="15" w:name="_Hlk40685393"/>
      <w:r w:rsidRPr="00454F15">
        <w:rPr>
          <w:rFonts w:eastAsia="Times New Roman" w:cstheme="minorHAnsi"/>
          <w:i/>
          <w:color w:val="231F20"/>
        </w:rPr>
        <w:t xml:space="preserve">GDP/capita and GPI/capita from 1950 to 2004. </w:t>
      </w:r>
      <w:bookmarkEnd w:id="15"/>
    </w:p>
    <w:p w14:paraId="6F2C0832" w14:textId="77777777"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20D213E2" w14:textId="77777777" w:rsidR="00297F2D" w:rsidRPr="00475274"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color w:val="231F20"/>
          <w:lang w:val="fr-FR"/>
        </w:rPr>
      </w:pPr>
      <w:r w:rsidRPr="00475274">
        <w:rPr>
          <w:rFonts w:eastAsia="Times New Roman" w:cstheme="minorHAnsi"/>
          <w:b/>
          <w:color w:val="231F20"/>
          <w:lang w:val="fr-FR"/>
        </w:rPr>
        <w:t>More information</w:t>
      </w:r>
    </w:p>
    <w:p w14:paraId="75E73140" w14:textId="77777777" w:rsidR="00475784"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pPr>
      <w:r w:rsidRPr="00475274">
        <w:rPr>
          <w:lang w:val="fr-FR"/>
        </w:rPr>
        <w:t xml:space="preserve">Kubiszewski et al. </w:t>
      </w:r>
      <w:r w:rsidR="00475784" w:rsidRPr="00475274">
        <w:rPr>
          <w:lang w:val="fr-FR"/>
        </w:rPr>
        <w:t xml:space="preserve">2013. </w:t>
      </w:r>
      <w:hyperlink r:id="rId17" w:history="1">
        <w:r w:rsidRPr="00475784">
          <w:rPr>
            <w:rStyle w:val="Hyperlink"/>
          </w:rPr>
          <w:t xml:space="preserve">Beyond </w:t>
        </w:r>
        <w:proofErr w:type="gramStart"/>
        <w:r w:rsidRPr="00475784">
          <w:rPr>
            <w:rStyle w:val="Hyperlink"/>
          </w:rPr>
          <w:t>GDP:</w:t>
        </w:r>
        <w:proofErr w:type="gramEnd"/>
        <w:r w:rsidRPr="00475784">
          <w:rPr>
            <w:rStyle w:val="Hyperlink"/>
          </w:rPr>
          <w:t xml:space="preserve"> Measuring and achieving global genuine progress</w:t>
        </w:r>
      </w:hyperlink>
      <w:r w:rsidRPr="006B45DA">
        <w:t>.</w:t>
      </w:r>
    </w:p>
    <w:p w14:paraId="0743689E" w14:textId="06A7FED0" w:rsidR="007562C1" w:rsidRPr="006B45DA" w:rsidRDefault="007562C1" w:rsidP="007562C1">
      <w:pPr>
        <w:pBdr>
          <w:top w:val="single" w:sz="4" w:space="1" w:color="auto"/>
          <w:left w:val="single" w:sz="4" w:space="4" w:color="auto"/>
          <w:bottom w:val="single" w:sz="4" w:space="1" w:color="auto"/>
          <w:right w:val="single" w:sz="4" w:space="4" w:color="auto"/>
        </w:pBdr>
        <w:shd w:val="clear" w:color="auto" w:fill="FFFFFF"/>
        <w:spacing w:after="0" w:line="240" w:lineRule="auto"/>
        <w:jc w:val="both"/>
      </w:pPr>
      <w:r w:rsidRPr="006B45DA">
        <w:t xml:space="preserve"> </w:t>
      </w:r>
    </w:p>
    <w:p w14:paraId="38B5A54B" w14:textId="35CA3D7A" w:rsidR="00872CF3" w:rsidRDefault="00872CF3" w:rsidP="000167A7">
      <w:pPr>
        <w:spacing w:after="0" w:line="240" w:lineRule="auto"/>
        <w:jc w:val="both"/>
        <w:rPr>
          <w:rFonts w:cstheme="minorHAnsi"/>
          <w:sz w:val="24"/>
          <w:szCs w:val="24"/>
        </w:rPr>
      </w:pPr>
    </w:p>
    <w:p w14:paraId="2AA53F79" w14:textId="2080C9BE" w:rsidR="00FC7B3D" w:rsidRDefault="00FC7B3D" w:rsidP="000167A7">
      <w:pPr>
        <w:spacing w:after="0" w:line="240" w:lineRule="auto"/>
        <w:jc w:val="both"/>
        <w:rPr>
          <w:rFonts w:cstheme="minorHAnsi"/>
          <w:sz w:val="24"/>
          <w:szCs w:val="24"/>
        </w:rPr>
      </w:pPr>
    </w:p>
    <w:p w14:paraId="07C84E20" w14:textId="77777777" w:rsidR="00FC7B3D" w:rsidRPr="006B45DA" w:rsidRDefault="00FC7B3D" w:rsidP="000167A7">
      <w:pPr>
        <w:spacing w:after="0" w:line="240" w:lineRule="auto"/>
        <w:jc w:val="both"/>
        <w:rPr>
          <w:rFonts w:cstheme="minorHAnsi"/>
          <w:sz w:val="24"/>
          <w:szCs w:val="24"/>
        </w:rPr>
      </w:pPr>
    </w:p>
    <w:p w14:paraId="729F0756" w14:textId="6FF5F3C5" w:rsidR="00260057" w:rsidRPr="006B45DA" w:rsidRDefault="00260057" w:rsidP="00430077">
      <w:pPr>
        <w:pStyle w:val="Heading2"/>
      </w:pPr>
      <w:bookmarkStart w:id="16" w:name="_Toc40862614"/>
      <w:bookmarkStart w:id="17" w:name="_Toc40862748"/>
      <w:r w:rsidRPr="006B45DA">
        <w:t>Invest in nature and biodiversity</w:t>
      </w:r>
      <w:bookmarkEnd w:id="16"/>
      <w:bookmarkEnd w:id="17"/>
      <w:r w:rsidRPr="006B45DA">
        <w:t xml:space="preserve"> </w:t>
      </w:r>
    </w:p>
    <w:p w14:paraId="1EA85F33" w14:textId="15B6FBDC" w:rsidR="002D5247" w:rsidRPr="006B45DA" w:rsidRDefault="007E16D2" w:rsidP="00B95BBF">
      <w:pPr>
        <w:autoSpaceDE w:val="0"/>
        <w:autoSpaceDN w:val="0"/>
        <w:adjustRightInd w:val="0"/>
        <w:spacing w:before="100" w:beforeAutospacing="1" w:after="0" w:line="240" w:lineRule="auto"/>
        <w:jc w:val="both"/>
        <w:rPr>
          <w:rFonts w:cstheme="minorHAnsi"/>
          <w:sz w:val="24"/>
          <w:szCs w:val="24"/>
        </w:rPr>
      </w:pPr>
      <w:r w:rsidRPr="006B45DA">
        <w:rPr>
          <w:rFonts w:eastAsia="Times New Roman" w:cstheme="minorHAnsi"/>
          <w:sz w:val="24"/>
          <w:szCs w:val="24"/>
        </w:rPr>
        <w:t xml:space="preserve">Nature is </w:t>
      </w:r>
      <w:r w:rsidRPr="006B45DA">
        <w:rPr>
          <w:rFonts w:eastAsia="Times New Roman" w:cstheme="minorHAnsi"/>
          <w:bCs/>
          <w:sz w:val="24"/>
          <w:szCs w:val="24"/>
        </w:rPr>
        <w:t xml:space="preserve">essential for human existence. It offers us health and good quality of life, as it plays a critical role in providing water, food and feed, energy, materials, </w:t>
      </w:r>
      <w:proofErr w:type="gramStart"/>
      <w:r w:rsidRPr="006B45DA">
        <w:rPr>
          <w:rFonts w:eastAsia="Times New Roman" w:cstheme="minorHAnsi"/>
          <w:bCs/>
          <w:sz w:val="24"/>
          <w:szCs w:val="24"/>
        </w:rPr>
        <w:t>medicines</w:t>
      </w:r>
      <w:proofErr w:type="gramEnd"/>
      <w:r w:rsidRPr="006B45DA">
        <w:rPr>
          <w:rFonts w:eastAsia="Times New Roman" w:cstheme="minorHAnsi"/>
          <w:bCs/>
          <w:sz w:val="24"/>
          <w:szCs w:val="24"/>
        </w:rPr>
        <w:t xml:space="preserve"> and cultural services. </w:t>
      </w:r>
      <w:r w:rsidR="00312201" w:rsidRPr="006B45DA">
        <w:rPr>
          <w:rFonts w:eastAsia="Times New Roman" w:cstheme="minorHAnsi"/>
          <w:sz w:val="24"/>
          <w:szCs w:val="24"/>
        </w:rPr>
        <w:t xml:space="preserve">Biodiversity is the essential, </w:t>
      </w:r>
      <w:proofErr w:type="gramStart"/>
      <w:r w:rsidR="00312201" w:rsidRPr="006B45DA">
        <w:rPr>
          <w:rFonts w:eastAsia="Times New Roman" w:cstheme="minorHAnsi"/>
          <w:sz w:val="24"/>
          <w:szCs w:val="24"/>
        </w:rPr>
        <w:t>complex</w:t>
      </w:r>
      <w:proofErr w:type="gramEnd"/>
      <w:r w:rsidR="00312201" w:rsidRPr="006B45DA">
        <w:rPr>
          <w:rFonts w:eastAsia="Times New Roman" w:cstheme="minorHAnsi"/>
          <w:sz w:val="24"/>
          <w:szCs w:val="24"/>
        </w:rPr>
        <w:t xml:space="preserve"> and functional infrastructure that supports all forms of life on earth, including human life. It also provides </w:t>
      </w:r>
      <w:r w:rsidR="00312201" w:rsidRPr="006B45DA">
        <w:rPr>
          <w:rFonts w:cstheme="minorHAnsi"/>
          <w:sz w:val="24"/>
          <w:szCs w:val="24"/>
        </w:rPr>
        <w:t>the building blocks for organisms and ecosystems to adapt and evolve in a changing environment</w:t>
      </w:r>
      <w:r w:rsidR="00312201" w:rsidRPr="006B45DA">
        <w:rPr>
          <w:rFonts w:cstheme="minorHAnsi"/>
          <w:sz w:val="24"/>
          <w:szCs w:val="24"/>
          <w:lang w:eastAsia="en-GB"/>
        </w:rPr>
        <w:t xml:space="preserve"> and maintains humanity’s ability to benefit from ecosystem services and biological resources in the face of an uncertain future</w:t>
      </w:r>
      <w:r w:rsidR="00312201" w:rsidRPr="006B45DA">
        <w:rPr>
          <w:rFonts w:cstheme="minorHAnsi"/>
          <w:sz w:val="24"/>
          <w:szCs w:val="24"/>
        </w:rPr>
        <w:t xml:space="preserve">. </w:t>
      </w:r>
      <w:r w:rsidR="0090726D" w:rsidRPr="006B45DA">
        <w:rPr>
          <w:rFonts w:cstheme="minorHAnsi"/>
          <w:sz w:val="24"/>
          <w:szCs w:val="24"/>
        </w:rPr>
        <w:t>However, biodiversity</w:t>
      </w:r>
      <w:r w:rsidR="0090726D" w:rsidRPr="006B45DA">
        <w:rPr>
          <w:rFonts w:eastAsia="Times New Roman" w:cstheme="minorHAnsi"/>
          <w:sz w:val="24"/>
          <w:szCs w:val="24"/>
        </w:rPr>
        <w:t xml:space="preserve"> is declining faster than at any time in human history and n</w:t>
      </w:r>
      <w:r w:rsidR="0090726D" w:rsidRPr="006B45DA">
        <w:rPr>
          <w:rFonts w:cstheme="minorHAnsi"/>
          <w:color w:val="000000"/>
          <w:spacing w:val="2"/>
          <w:sz w:val="24"/>
          <w:szCs w:val="24"/>
          <w:shd w:val="clear" w:color="auto" w:fill="FFFFFF"/>
        </w:rPr>
        <w:t xml:space="preserve">early </w:t>
      </w:r>
      <w:r w:rsidR="00297F2D">
        <w:rPr>
          <w:rFonts w:cstheme="minorHAnsi"/>
          <w:color w:val="000000"/>
          <w:spacing w:val="2"/>
          <w:sz w:val="24"/>
          <w:szCs w:val="24"/>
          <w:shd w:val="clear" w:color="auto" w:fill="FFFFFF"/>
        </w:rPr>
        <w:t>1</w:t>
      </w:r>
      <w:r w:rsidR="00297F2D" w:rsidRPr="006B45DA">
        <w:rPr>
          <w:rFonts w:cstheme="minorHAnsi"/>
          <w:color w:val="000000"/>
          <w:spacing w:val="2"/>
          <w:sz w:val="24"/>
          <w:szCs w:val="24"/>
          <w:shd w:val="clear" w:color="auto" w:fill="FFFFFF"/>
        </w:rPr>
        <w:t xml:space="preserve"> </w:t>
      </w:r>
      <w:r w:rsidR="0090726D" w:rsidRPr="006B45DA">
        <w:rPr>
          <w:rFonts w:cstheme="minorHAnsi"/>
          <w:color w:val="000000"/>
          <w:spacing w:val="2"/>
          <w:sz w:val="24"/>
          <w:szCs w:val="24"/>
          <w:shd w:val="clear" w:color="auto" w:fill="FFFFFF"/>
        </w:rPr>
        <w:t xml:space="preserve">million species are currently at risk of </w:t>
      </w:r>
      <w:proofErr w:type="spellStart"/>
      <w:r w:rsidR="0090726D" w:rsidRPr="006B45DA">
        <w:rPr>
          <w:rFonts w:cstheme="minorHAnsi"/>
          <w:color w:val="000000"/>
          <w:spacing w:val="2"/>
          <w:sz w:val="24"/>
          <w:szCs w:val="24"/>
          <w:shd w:val="clear" w:color="auto" w:fill="FFFFFF"/>
        </w:rPr>
        <w:t>extinction</w:t>
      </w:r>
      <w:r w:rsidR="004E1C8C">
        <w:rPr>
          <w:rFonts w:cstheme="minorHAnsi"/>
          <w:color w:val="000000"/>
          <w:spacing w:val="2"/>
          <w:sz w:val="24"/>
          <w:szCs w:val="24"/>
          <w:shd w:val="clear" w:color="auto" w:fill="FFFFFF"/>
          <w:vertAlign w:val="superscript"/>
        </w:rPr>
        <w:t>vi</w:t>
      </w:r>
      <w:proofErr w:type="spellEnd"/>
      <w:r w:rsidR="0090726D" w:rsidRPr="006B45DA">
        <w:rPr>
          <w:rFonts w:cstheme="minorHAnsi"/>
          <w:color w:val="000000"/>
          <w:spacing w:val="2"/>
          <w:sz w:val="24"/>
          <w:szCs w:val="24"/>
          <w:shd w:val="clear" w:color="auto" w:fill="FFFFFF"/>
        </w:rPr>
        <w:t xml:space="preserve">. </w:t>
      </w:r>
      <w:r w:rsidR="0090726D" w:rsidRPr="006B45DA">
        <w:rPr>
          <w:rFonts w:cstheme="minorHAnsi"/>
          <w:sz w:val="24"/>
          <w:szCs w:val="24"/>
        </w:rPr>
        <w:t xml:space="preserve">Investing in </w:t>
      </w:r>
      <w:r w:rsidR="00FB3381" w:rsidRPr="006B45DA">
        <w:rPr>
          <w:rFonts w:cstheme="minorHAnsi"/>
          <w:sz w:val="24"/>
          <w:szCs w:val="24"/>
        </w:rPr>
        <w:t>N</w:t>
      </w:r>
      <w:r w:rsidR="0090726D" w:rsidRPr="006B45DA">
        <w:rPr>
          <w:rFonts w:cstheme="minorHAnsi"/>
          <w:sz w:val="24"/>
          <w:szCs w:val="24"/>
        </w:rPr>
        <w:t xml:space="preserve">ature and biodiversity is therefore urgent and essential for sustainable </w:t>
      </w:r>
      <w:r w:rsidR="00862B73" w:rsidRPr="006B45DA">
        <w:rPr>
          <w:rFonts w:cstheme="minorHAnsi"/>
          <w:sz w:val="24"/>
          <w:szCs w:val="24"/>
        </w:rPr>
        <w:t xml:space="preserve">wellbeing, human </w:t>
      </w:r>
      <w:proofErr w:type="gramStart"/>
      <w:r w:rsidR="00862B73" w:rsidRPr="006B45DA">
        <w:rPr>
          <w:rFonts w:cstheme="minorHAnsi"/>
          <w:sz w:val="24"/>
          <w:szCs w:val="24"/>
        </w:rPr>
        <w:t>health</w:t>
      </w:r>
      <w:proofErr w:type="gramEnd"/>
      <w:r w:rsidR="00862B73" w:rsidRPr="006B45DA">
        <w:rPr>
          <w:rFonts w:cstheme="minorHAnsi"/>
          <w:sz w:val="24"/>
          <w:szCs w:val="24"/>
        </w:rPr>
        <w:t xml:space="preserve"> and a</w:t>
      </w:r>
      <w:r w:rsidR="0090726D" w:rsidRPr="006B45DA">
        <w:rPr>
          <w:rFonts w:cstheme="minorHAnsi"/>
          <w:sz w:val="24"/>
          <w:szCs w:val="24"/>
        </w:rPr>
        <w:t xml:space="preserve"> resilient circular bioeconomy.</w:t>
      </w:r>
      <w:r w:rsidR="002D5247" w:rsidRPr="006B45DA">
        <w:rPr>
          <w:rFonts w:cstheme="minorHAnsi"/>
          <w:sz w:val="24"/>
          <w:szCs w:val="24"/>
        </w:rPr>
        <w:t xml:space="preserve"> At the same time a circular bioeconomy powered by Nature recognises the value of natural </w:t>
      </w:r>
      <w:proofErr w:type="gramStart"/>
      <w:r w:rsidR="002D5247" w:rsidRPr="006B45DA">
        <w:rPr>
          <w:rFonts w:cstheme="minorHAnsi"/>
          <w:sz w:val="24"/>
          <w:szCs w:val="24"/>
        </w:rPr>
        <w:t>capital, and</w:t>
      </w:r>
      <w:proofErr w:type="gramEnd"/>
      <w:r w:rsidR="002D5247" w:rsidRPr="006B45DA">
        <w:rPr>
          <w:rFonts w:cstheme="minorHAnsi"/>
          <w:sz w:val="24"/>
          <w:szCs w:val="24"/>
        </w:rPr>
        <w:t xml:space="preserve"> provides incentives for investing in the biological systems that it relies </w:t>
      </w:r>
      <w:r w:rsidR="009D25D6">
        <w:rPr>
          <w:rFonts w:cstheme="minorHAnsi"/>
          <w:sz w:val="24"/>
          <w:szCs w:val="24"/>
        </w:rPr>
        <w:t>up</w:t>
      </w:r>
      <w:r w:rsidR="002D5247" w:rsidRPr="006B45DA">
        <w:rPr>
          <w:rFonts w:cstheme="minorHAnsi"/>
          <w:sz w:val="24"/>
          <w:szCs w:val="24"/>
        </w:rPr>
        <w:t>on.</w:t>
      </w:r>
    </w:p>
    <w:p w14:paraId="793ACDB6" w14:textId="43A39EC4" w:rsidR="00333675" w:rsidRDefault="00260057" w:rsidP="00B95BBF">
      <w:pPr>
        <w:spacing w:before="100" w:beforeAutospacing="1" w:after="0" w:line="240" w:lineRule="auto"/>
        <w:jc w:val="both"/>
        <w:rPr>
          <w:rFonts w:cstheme="minorHAnsi"/>
          <w:sz w:val="24"/>
          <w:szCs w:val="24"/>
        </w:rPr>
      </w:pPr>
      <w:r w:rsidRPr="006B45DA">
        <w:rPr>
          <w:rFonts w:cstheme="minorHAnsi"/>
          <w:sz w:val="24"/>
          <w:szCs w:val="24"/>
        </w:rPr>
        <w:lastRenderedPageBreak/>
        <w:t xml:space="preserve">Measures to protect and enhance biodiversity and our natural capital </w:t>
      </w:r>
      <w:r w:rsidR="003B03C0">
        <w:rPr>
          <w:rFonts w:cstheme="minorHAnsi"/>
          <w:sz w:val="24"/>
          <w:szCs w:val="24"/>
        </w:rPr>
        <w:t>via</w:t>
      </w:r>
      <w:r w:rsidR="003B03C0" w:rsidRPr="006B45DA">
        <w:rPr>
          <w:rFonts w:cstheme="minorHAnsi"/>
          <w:sz w:val="24"/>
          <w:szCs w:val="24"/>
        </w:rPr>
        <w:t xml:space="preserve"> </w:t>
      </w:r>
      <w:r w:rsidRPr="006B45DA">
        <w:rPr>
          <w:rFonts w:cstheme="minorHAnsi"/>
          <w:sz w:val="24"/>
          <w:szCs w:val="24"/>
        </w:rPr>
        <w:t>two interdependent strategies are essential for a sustainable and resilient circular bioeconomy. The first strategy is based on massive research evidence showing how fostering more species-rich systems can support productive and resilient agriculture, forestry and aquaculture</w:t>
      </w:r>
      <w:r w:rsidRPr="006B45DA">
        <w:rPr>
          <w:rStyle w:val="EndnoteReference"/>
          <w:rFonts w:cstheme="minorHAnsi"/>
          <w:sz w:val="24"/>
          <w:szCs w:val="24"/>
        </w:rPr>
        <w:endnoteReference w:id="3"/>
      </w:r>
      <w:r w:rsidRPr="006B45DA">
        <w:rPr>
          <w:rFonts w:cstheme="minorHAnsi"/>
          <w:sz w:val="24"/>
          <w:szCs w:val="24"/>
        </w:rPr>
        <w:t xml:space="preserve">, while avoiding the pitfalls of </w:t>
      </w:r>
      <w:r w:rsidR="00B667E9" w:rsidRPr="006B45DA">
        <w:rPr>
          <w:rFonts w:cstheme="minorHAnsi"/>
          <w:sz w:val="24"/>
          <w:szCs w:val="24"/>
        </w:rPr>
        <w:t xml:space="preserve">climate change, </w:t>
      </w:r>
      <w:r w:rsidRPr="006B45DA">
        <w:rPr>
          <w:rFonts w:cstheme="minorHAnsi"/>
          <w:sz w:val="24"/>
          <w:szCs w:val="24"/>
        </w:rPr>
        <w:t xml:space="preserve">land degradation, resource depletion, pollution and insect decline. The second strategy aims </w:t>
      </w:r>
      <w:r w:rsidR="006C330F" w:rsidRPr="006B45DA">
        <w:rPr>
          <w:rFonts w:cstheme="minorHAnsi"/>
          <w:sz w:val="24"/>
          <w:szCs w:val="24"/>
        </w:rPr>
        <w:t xml:space="preserve">to </w:t>
      </w:r>
      <w:r w:rsidRPr="006B45DA">
        <w:rPr>
          <w:rFonts w:cstheme="minorHAnsi"/>
          <w:sz w:val="24"/>
          <w:szCs w:val="24"/>
        </w:rPr>
        <w:t xml:space="preserve">protect large, contiguous biodiverse systems across different ecoregions to prevent the deterioration of global ecosystem services, species extinction and the rapid erosion of </w:t>
      </w:r>
      <w:proofErr w:type="spellStart"/>
      <w:r w:rsidRPr="006B45DA">
        <w:rPr>
          <w:rFonts w:cstheme="minorHAnsi"/>
          <w:sz w:val="24"/>
          <w:szCs w:val="24"/>
        </w:rPr>
        <w:t>biodiversity</w:t>
      </w:r>
      <w:r w:rsidR="00DA2735" w:rsidRPr="006B45DA">
        <w:rPr>
          <w:rFonts w:cstheme="minorHAnsi"/>
          <w:sz w:val="24"/>
          <w:szCs w:val="24"/>
          <w:vertAlign w:val="superscript"/>
        </w:rPr>
        <w:t>iv</w:t>
      </w:r>
      <w:proofErr w:type="spellEnd"/>
      <w:r w:rsidRPr="006B45DA">
        <w:rPr>
          <w:rFonts w:cstheme="minorHAnsi"/>
          <w:sz w:val="24"/>
          <w:szCs w:val="24"/>
        </w:rPr>
        <w:t>.</w:t>
      </w:r>
      <w:r w:rsidRPr="006B45DA">
        <w:rPr>
          <w:rFonts w:cstheme="minorHAnsi"/>
          <w:sz w:val="24"/>
          <w:szCs w:val="24"/>
          <w:vertAlign w:val="superscript"/>
        </w:rPr>
        <w:t xml:space="preserve"> </w:t>
      </w:r>
      <w:r w:rsidRPr="006B45DA">
        <w:rPr>
          <w:rFonts w:cstheme="minorHAnsi"/>
          <w:sz w:val="24"/>
          <w:szCs w:val="24"/>
        </w:rPr>
        <w:t>A concerted</w:t>
      </w:r>
      <w:r w:rsidR="006D003D" w:rsidRPr="006D003D">
        <w:rPr>
          <w:rFonts w:cstheme="minorHAnsi"/>
          <w:sz w:val="24"/>
          <w:szCs w:val="24"/>
        </w:rPr>
        <w:t xml:space="preserve"> </w:t>
      </w:r>
      <w:r w:rsidR="006D003D" w:rsidRPr="006B45DA">
        <w:rPr>
          <w:rFonts w:cstheme="minorHAnsi"/>
          <w:sz w:val="24"/>
          <w:szCs w:val="24"/>
        </w:rPr>
        <w:t>global</w:t>
      </w:r>
      <w:r w:rsidRPr="006B45DA">
        <w:rPr>
          <w:rFonts w:cstheme="minorHAnsi"/>
          <w:sz w:val="24"/>
          <w:szCs w:val="24"/>
        </w:rPr>
        <w:t xml:space="preserve"> action to maintain and restore highly biodiverse </w:t>
      </w:r>
      <w:r w:rsidRPr="006B45DA">
        <w:rPr>
          <w:rFonts w:eastAsia="Times New Roman" w:cstheme="minorHAnsi"/>
          <w:sz w:val="24"/>
          <w:szCs w:val="24"/>
        </w:rPr>
        <w:t xml:space="preserve">natural ecosystems over large land areas </w:t>
      </w:r>
      <w:r w:rsidRPr="006B45DA">
        <w:rPr>
          <w:rFonts w:cstheme="minorHAnsi"/>
          <w:sz w:val="24"/>
          <w:szCs w:val="24"/>
        </w:rPr>
        <w:t>is required to save the diversity and abundance of life on Earth</w:t>
      </w:r>
      <w:r w:rsidRPr="006B45DA">
        <w:rPr>
          <w:rStyle w:val="EndnoteReference"/>
          <w:rFonts w:cstheme="minorHAnsi"/>
          <w:sz w:val="24"/>
          <w:szCs w:val="24"/>
        </w:rPr>
        <w:endnoteReference w:id="4"/>
      </w:r>
      <w:r w:rsidRPr="006B45DA">
        <w:rPr>
          <w:rFonts w:cstheme="minorHAnsi"/>
          <w:sz w:val="24"/>
          <w:szCs w:val="24"/>
        </w:rPr>
        <w:t>. Both types of measures require new business models and institutional instruments like payments for ecosystem services</w:t>
      </w:r>
      <w:r w:rsidRPr="006B45DA">
        <w:rPr>
          <w:rStyle w:val="EndnoteReference"/>
          <w:rFonts w:cstheme="minorHAnsi"/>
          <w:sz w:val="24"/>
          <w:szCs w:val="24"/>
        </w:rPr>
        <w:endnoteReference w:id="5"/>
      </w:r>
      <w:r w:rsidRPr="006B45DA">
        <w:rPr>
          <w:rFonts w:cstheme="minorHAnsi"/>
          <w:sz w:val="24"/>
          <w:szCs w:val="24"/>
        </w:rPr>
        <w:t xml:space="preserve"> or common asset trusts aiming at the protection of biodiversity and the provision of ecosystem services. </w:t>
      </w:r>
      <w:r w:rsidR="007E454C" w:rsidRPr="006B45DA">
        <w:rPr>
          <w:rFonts w:cstheme="minorHAnsi"/>
          <w:sz w:val="24"/>
          <w:szCs w:val="24"/>
        </w:rPr>
        <w:t>Food and human health are dependent on many of them. For example</w:t>
      </w:r>
      <w:r w:rsidR="00333675" w:rsidRPr="006B45DA">
        <w:rPr>
          <w:rFonts w:cstheme="minorHAnsi"/>
          <w:sz w:val="24"/>
          <w:szCs w:val="24"/>
        </w:rPr>
        <w:t>:</w:t>
      </w:r>
      <w:r w:rsidR="007E454C" w:rsidRPr="006B45DA">
        <w:rPr>
          <w:rFonts w:cstheme="minorHAnsi"/>
          <w:sz w:val="24"/>
          <w:szCs w:val="24"/>
        </w:rPr>
        <w:t xml:space="preserve"> more than 75% of the global food crop types rely on animal pollination</w:t>
      </w:r>
      <w:r w:rsidR="000129B3" w:rsidRPr="006B45DA">
        <w:rPr>
          <w:rFonts w:cstheme="minorHAnsi"/>
          <w:sz w:val="24"/>
          <w:szCs w:val="24"/>
        </w:rPr>
        <w:t xml:space="preserve"> (with inse</w:t>
      </w:r>
      <w:r w:rsidR="00D50E92" w:rsidRPr="006B45DA">
        <w:rPr>
          <w:rFonts w:cstheme="minorHAnsi"/>
          <w:sz w:val="24"/>
          <w:szCs w:val="24"/>
        </w:rPr>
        <w:t>cts playing a key role)</w:t>
      </w:r>
      <w:r w:rsidR="00333675" w:rsidRPr="006B45DA">
        <w:rPr>
          <w:rFonts w:cstheme="minorHAnsi"/>
          <w:sz w:val="24"/>
          <w:szCs w:val="24"/>
        </w:rPr>
        <w:t>;</w:t>
      </w:r>
      <w:r w:rsidR="007E454C" w:rsidRPr="006B45DA">
        <w:rPr>
          <w:rFonts w:cstheme="minorHAnsi"/>
          <w:sz w:val="24"/>
          <w:szCs w:val="24"/>
        </w:rPr>
        <w:t xml:space="preserve"> around 4 billion people rely primarily on natural medicines for their health care</w:t>
      </w:r>
      <w:r w:rsidR="00333675" w:rsidRPr="006B45DA">
        <w:rPr>
          <w:rFonts w:cstheme="minorHAnsi"/>
          <w:sz w:val="24"/>
          <w:szCs w:val="24"/>
        </w:rPr>
        <w:t>;</w:t>
      </w:r>
      <w:r w:rsidR="007E454C" w:rsidRPr="006B45DA">
        <w:rPr>
          <w:rFonts w:cstheme="minorHAnsi"/>
          <w:sz w:val="24"/>
          <w:szCs w:val="24"/>
        </w:rPr>
        <w:t xml:space="preserve"> and some 70% of drugs used for cancer are either natural or synthetic products inspired by nature</w:t>
      </w:r>
      <w:r w:rsidR="00DA2735" w:rsidRPr="006B45DA">
        <w:rPr>
          <w:rStyle w:val="EndnoteReference"/>
          <w:rFonts w:cstheme="minorHAnsi"/>
          <w:sz w:val="24"/>
          <w:szCs w:val="24"/>
        </w:rPr>
        <w:endnoteReference w:id="6"/>
      </w:r>
      <w:r w:rsidR="007E454C" w:rsidRPr="006B45DA">
        <w:rPr>
          <w:rFonts w:cstheme="minorHAnsi"/>
          <w:sz w:val="24"/>
          <w:szCs w:val="24"/>
        </w:rPr>
        <w:t>.</w:t>
      </w:r>
    </w:p>
    <w:p w14:paraId="3733EFB2" w14:textId="77777777" w:rsidR="00B63D57" w:rsidRDefault="00B63D57" w:rsidP="00ED554E">
      <w:pPr>
        <w:rPr>
          <w:b/>
          <w:bCs/>
          <w:sz w:val="24"/>
          <w:szCs w:val="24"/>
          <w:lang w:val="en-US"/>
        </w:rPr>
      </w:pPr>
    </w:p>
    <w:p w14:paraId="411FC48B" w14:textId="66110ACE" w:rsidR="00ED554E" w:rsidRPr="00392B19" w:rsidRDefault="00B63D57" w:rsidP="00B63D57">
      <w:pPr>
        <w:pBdr>
          <w:top w:val="single" w:sz="4" w:space="1" w:color="auto"/>
          <w:left w:val="single" w:sz="4" w:space="4" w:color="auto"/>
          <w:bottom w:val="single" w:sz="4" w:space="1" w:color="auto"/>
          <w:right w:val="single" w:sz="4" w:space="4" w:color="auto"/>
        </w:pBdr>
        <w:rPr>
          <w:b/>
          <w:bCs/>
          <w:sz w:val="24"/>
          <w:szCs w:val="24"/>
          <w:lang w:val="en-US"/>
        </w:rPr>
      </w:pPr>
      <w:r>
        <w:rPr>
          <w:b/>
          <w:bCs/>
          <w:sz w:val="24"/>
          <w:szCs w:val="24"/>
          <w:lang w:val="en-US"/>
        </w:rPr>
        <w:t xml:space="preserve">Box 2: </w:t>
      </w:r>
      <w:r w:rsidR="00ED554E">
        <w:rPr>
          <w:b/>
          <w:bCs/>
          <w:sz w:val="24"/>
          <w:szCs w:val="24"/>
          <w:lang w:val="en-US"/>
        </w:rPr>
        <w:t>Renewable n</w:t>
      </w:r>
      <w:r w:rsidR="00ED554E" w:rsidRPr="00392B19">
        <w:rPr>
          <w:b/>
          <w:bCs/>
          <w:sz w:val="24"/>
          <w:szCs w:val="24"/>
          <w:lang w:val="en-US"/>
        </w:rPr>
        <w:t>atural capital</w:t>
      </w:r>
      <w:r w:rsidR="00ED554E">
        <w:rPr>
          <w:b/>
          <w:bCs/>
          <w:sz w:val="24"/>
          <w:szCs w:val="24"/>
          <w:lang w:val="en-US"/>
        </w:rPr>
        <w:t xml:space="preserve"> and nature-based solutions are key </w:t>
      </w:r>
      <w:r w:rsidR="00ED554E" w:rsidRPr="00392B19">
        <w:rPr>
          <w:b/>
          <w:bCs/>
          <w:sz w:val="24"/>
          <w:szCs w:val="24"/>
          <w:lang w:val="en-US"/>
        </w:rPr>
        <w:t xml:space="preserve">for </w:t>
      </w:r>
      <w:r w:rsidR="00ED554E">
        <w:rPr>
          <w:b/>
          <w:bCs/>
          <w:sz w:val="24"/>
          <w:szCs w:val="24"/>
          <w:lang w:val="en-US"/>
        </w:rPr>
        <w:t>a</w:t>
      </w:r>
      <w:r w:rsidR="00ED554E" w:rsidRPr="00392B19">
        <w:rPr>
          <w:b/>
          <w:bCs/>
          <w:sz w:val="24"/>
          <w:szCs w:val="24"/>
          <w:lang w:val="en-US"/>
        </w:rPr>
        <w:t xml:space="preserve"> circular bioeconomy</w:t>
      </w:r>
    </w:p>
    <w:p w14:paraId="7AC3E1BC" w14:textId="77777777" w:rsidR="00ED554E" w:rsidRDefault="00ED554E" w:rsidP="00B63D57">
      <w:pPr>
        <w:pBdr>
          <w:top w:val="single" w:sz="4" w:space="1" w:color="auto"/>
          <w:left w:val="single" w:sz="4" w:space="4" w:color="auto"/>
          <w:bottom w:val="single" w:sz="4" w:space="1" w:color="auto"/>
          <w:right w:val="single" w:sz="4" w:space="4" w:color="auto"/>
        </w:pBdr>
        <w:jc w:val="both"/>
      </w:pPr>
      <w:r>
        <w:t xml:space="preserve">Renewable Natural Capital provides us with a wide range of services. The most obvious include the food we eat, the water we drink, and the biomass we use for fuel, building materials, chemicals, clothing, etc. These are all part of a classical bioeconomy. Renewable Natural Capital also includes the many, less visible, ecosystem services, such as climate regulation, flood </w:t>
      </w:r>
      <w:r>
        <w:rPr>
          <w:lang w:val="en-US"/>
        </w:rPr>
        <w:t>prevention</w:t>
      </w:r>
      <w:r>
        <w:t xml:space="preserve"> provided by forests, or the pollination of crops by insects. The </w:t>
      </w:r>
      <w:r>
        <w:rPr>
          <w:lang w:val="en-US"/>
        </w:rPr>
        <w:t xml:space="preserve">challenge is that most of these ecosystem </w:t>
      </w:r>
      <w:r>
        <w:t xml:space="preserve">services have no monetary value. As a result, their importance and cost savings potential </w:t>
      </w:r>
      <w:proofErr w:type="gramStart"/>
      <w:r>
        <w:t>is</w:t>
      </w:r>
      <w:proofErr w:type="gramEnd"/>
      <w:r>
        <w:t xml:space="preserve"> mostly neglected and overconsumption poses high threats on the renewable bio-capacity.</w:t>
      </w:r>
    </w:p>
    <w:p w14:paraId="47B7CFF3" w14:textId="77777777" w:rsidR="00ED554E" w:rsidRDefault="00ED554E" w:rsidP="00B63D57">
      <w:pPr>
        <w:pBdr>
          <w:top w:val="single" w:sz="4" w:space="1" w:color="auto"/>
          <w:left w:val="single" w:sz="4" w:space="4" w:color="auto"/>
          <w:bottom w:val="single" w:sz="4" w:space="1" w:color="auto"/>
          <w:right w:val="single" w:sz="4" w:space="4" w:color="auto"/>
        </w:pBdr>
        <w:jc w:val="both"/>
      </w:pPr>
      <w:r>
        <w:t xml:space="preserve">The natural capital accounting approach seeks to </w:t>
      </w:r>
      <w:proofErr w:type="gramStart"/>
      <w:r>
        <w:t>put also</w:t>
      </w:r>
      <w:proofErr w:type="gramEnd"/>
      <w:r>
        <w:t xml:space="preserve"> a monetary value on these. Although some may object in principle to putting a monetary value on nature, not doing so leads to ignoring natural capital in societal decisions and to depletion and irreversible destruction of natural capital.</w:t>
      </w:r>
    </w:p>
    <w:p w14:paraId="71B1716B" w14:textId="77777777" w:rsidR="00ED554E" w:rsidRDefault="00ED554E" w:rsidP="00B63D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rsidRPr="00124A6A">
        <w:t xml:space="preserve">Investment in Nature-based Solutions offers multiple opportunities to unlock new revenue streams and to increase customer engagement. The development of business activities and models that have no or positive impact on biodiversity and ecosystem services require making natural capital measurable </w:t>
      </w:r>
      <w:r>
        <w:t xml:space="preserve">and accountable. It is important to develop these solutions in a consistent and biodiversity friendly way. To help assure this, </w:t>
      </w:r>
      <w:r w:rsidRPr="00124A6A">
        <w:t xml:space="preserve">IUCN </w:t>
      </w:r>
      <w:r>
        <w:t xml:space="preserve">has developed </w:t>
      </w:r>
      <w:proofErr w:type="gramStart"/>
      <w:r>
        <w:t>a</w:t>
      </w:r>
      <w:proofErr w:type="gramEnd"/>
      <w:r>
        <w:t xml:space="preserve"> NBS </w:t>
      </w:r>
      <w:r w:rsidRPr="00124A6A">
        <w:t xml:space="preserve">standard </w:t>
      </w:r>
      <w:r>
        <w:t>that is</w:t>
      </w:r>
      <w:r w:rsidRPr="00124A6A">
        <w:t xml:space="preserve"> curr</w:t>
      </w:r>
      <w:r>
        <w:t xml:space="preserve">ently being tested in </w:t>
      </w:r>
      <w:r w:rsidRPr="00124A6A">
        <w:t xml:space="preserve">different </w:t>
      </w:r>
      <w:r>
        <w:t xml:space="preserve">sectors </w:t>
      </w:r>
      <w:r w:rsidRPr="00124A6A">
        <w:t>to determine how it can be applied and integrated in private investment</w:t>
      </w:r>
      <w:r>
        <w:t xml:space="preserve"> decisions</w:t>
      </w:r>
      <w:r w:rsidRPr="00124A6A">
        <w:t xml:space="preserve">.  </w:t>
      </w:r>
    </w:p>
    <w:p w14:paraId="3F591566" w14:textId="77777777" w:rsidR="00ED554E" w:rsidRDefault="00ED554E" w:rsidP="00B63D57">
      <w:pPr>
        <w:pBdr>
          <w:top w:val="single" w:sz="4" w:space="1" w:color="auto"/>
          <w:left w:val="single" w:sz="4" w:space="4" w:color="auto"/>
          <w:bottom w:val="single" w:sz="4" w:space="1" w:color="auto"/>
          <w:right w:val="single" w:sz="4" w:space="4" w:color="auto"/>
        </w:pBdr>
        <w:jc w:val="both"/>
        <w:rPr>
          <w:rFonts w:cstheme="minorHAnsi"/>
        </w:rPr>
      </w:pPr>
    </w:p>
    <w:p w14:paraId="5796C9E3" w14:textId="77777777" w:rsidR="00ED554E" w:rsidRDefault="00ED554E" w:rsidP="00B63D57">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The recent EU Green Deal and proposed Green Recovery plan launched by the European Commission holds high hopes for transformational change. However, integrating </w:t>
      </w:r>
      <w:r w:rsidRPr="00124A6A">
        <w:rPr>
          <w:rFonts w:cstheme="minorHAnsi"/>
        </w:rPr>
        <w:t xml:space="preserve">Natural Capital </w:t>
      </w:r>
      <w:r>
        <w:rPr>
          <w:rFonts w:cstheme="minorHAnsi"/>
        </w:rPr>
        <w:t xml:space="preserve">accounting and supporting investments on </w:t>
      </w:r>
      <w:r w:rsidRPr="00124A6A">
        <w:rPr>
          <w:rFonts w:cstheme="minorHAnsi"/>
        </w:rPr>
        <w:t xml:space="preserve">Nature-based Solutions </w:t>
      </w:r>
      <w:r>
        <w:rPr>
          <w:rFonts w:cstheme="minorHAnsi"/>
        </w:rPr>
        <w:t>reducing overall consumption should be central to achieve a sustainable circular bioeconomy.</w:t>
      </w:r>
    </w:p>
    <w:p w14:paraId="4ECBEF84" w14:textId="77777777" w:rsidR="00ED554E" w:rsidRDefault="00ED554E" w:rsidP="00B63D57">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More information:</w:t>
      </w:r>
    </w:p>
    <w:p w14:paraId="00B083EF" w14:textId="77777777" w:rsidR="00ED554E" w:rsidRDefault="00ED554E" w:rsidP="00B63D57">
      <w:pPr>
        <w:pBdr>
          <w:top w:val="single" w:sz="4" w:space="1" w:color="auto"/>
          <w:left w:val="single" w:sz="4" w:space="4" w:color="auto"/>
          <w:bottom w:val="single" w:sz="4" w:space="1" w:color="auto"/>
          <w:right w:val="single" w:sz="4" w:space="4" w:color="auto"/>
        </w:pBdr>
      </w:pPr>
      <w:r>
        <w:rPr>
          <w:lang w:val="en-US"/>
        </w:rPr>
        <w:t xml:space="preserve">The </w:t>
      </w:r>
      <w:r>
        <w:t>Economics of Ecosystems and Biodiversity</w:t>
      </w:r>
      <w:r w:rsidRPr="00392B19">
        <w:rPr>
          <w:lang w:val="en-US"/>
        </w:rPr>
        <w:t xml:space="preserve"> </w:t>
      </w:r>
      <w:hyperlink r:id="rId18" w:history="1">
        <w:r>
          <w:rPr>
            <w:rStyle w:val="Hyperlink"/>
          </w:rPr>
          <w:t>http://www.teebweb.org/</w:t>
        </w:r>
      </w:hyperlink>
    </w:p>
    <w:p w14:paraId="0EC2074C" w14:textId="77777777" w:rsidR="00ED554E" w:rsidRDefault="00ED554E" w:rsidP="00B63D57">
      <w:pPr>
        <w:pBdr>
          <w:top w:val="single" w:sz="4" w:space="1" w:color="auto"/>
          <w:left w:val="single" w:sz="4" w:space="4" w:color="auto"/>
          <w:bottom w:val="single" w:sz="4" w:space="1" w:color="auto"/>
          <w:right w:val="single" w:sz="4" w:space="4" w:color="auto"/>
        </w:pBdr>
        <w:jc w:val="both"/>
      </w:pPr>
      <w:r>
        <w:lastRenderedPageBreak/>
        <w:t xml:space="preserve">The IUCN Global Standard on Nature based solutions </w:t>
      </w:r>
      <w:hyperlink r:id="rId19" w:history="1">
        <w:r w:rsidRPr="009B32EC">
          <w:rPr>
            <w:color w:val="0000FF"/>
            <w:u w:val="single"/>
          </w:rPr>
          <w:t>https://www.iucn.org/theme/ecosystem-management/our-work/a-global-standard-nature-based-solutions</w:t>
        </w:r>
      </w:hyperlink>
    </w:p>
    <w:p w14:paraId="770E98BF" w14:textId="77777777" w:rsidR="00FC7B3D" w:rsidRPr="006B45DA" w:rsidRDefault="00FC7B3D" w:rsidP="00B95BBF">
      <w:pPr>
        <w:spacing w:before="100" w:beforeAutospacing="1" w:after="0" w:line="240" w:lineRule="auto"/>
        <w:jc w:val="both"/>
        <w:rPr>
          <w:rFonts w:cstheme="minorHAnsi"/>
          <w:sz w:val="24"/>
          <w:szCs w:val="24"/>
        </w:rPr>
      </w:pPr>
    </w:p>
    <w:p w14:paraId="2ECD7882" w14:textId="53422EE6" w:rsidR="0012608F" w:rsidRPr="00454F15" w:rsidRDefault="0012608F" w:rsidP="00454F15">
      <w:pPr>
        <w:pBdr>
          <w:top w:val="single" w:sz="4" w:space="1" w:color="auto"/>
          <w:left w:val="single" w:sz="4" w:space="4" w:color="auto"/>
          <w:bottom w:val="single" w:sz="4" w:space="1" w:color="auto"/>
          <w:right w:val="single" w:sz="4" w:space="4" w:color="auto"/>
        </w:pBdr>
        <w:rPr>
          <w:rFonts w:cstheme="minorHAnsi"/>
        </w:rPr>
      </w:pPr>
      <w:bookmarkStart w:id="18" w:name="_Toc39667681"/>
      <w:bookmarkStart w:id="19" w:name="_Toc39668919"/>
      <w:bookmarkStart w:id="20" w:name="_Toc40862615"/>
      <w:bookmarkStart w:id="21" w:name="_Toc40862749"/>
      <w:r w:rsidRPr="00454F15">
        <w:rPr>
          <w:rStyle w:val="Heading3Char"/>
          <w:rFonts w:asciiTheme="minorHAnsi" w:hAnsiTheme="minorHAnsi" w:cstheme="minorHAnsi"/>
          <w:b/>
          <w:bCs/>
          <w:color w:val="auto"/>
        </w:rPr>
        <w:t>Box</w:t>
      </w:r>
      <w:r w:rsidR="00A97F6B">
        <w:rPr>
          <w:rStyle w:val="Heading3Char"/>
          <w:rFonts w:asciiTheme="minorHAnsi" w:hAnsiTheme="minorHAnsi" w:cstheme="minorHAnsi"/>
          <w:b/>
          <w:bCs/>
          <w:color w:val="auto"/>
        </w:rPr>
        <w:t xml:space="preserve"> </w:t>
      </w:r>
      <w:r w:rsidR="00B63D57">
        <w:rPr>
          <w:rStyle w:val="Heading3Char"/>
          <w:rFonts w:asciiTheme="minorHAnsi" w:hAnsiTheme="minorHAnsi" w:cstheme="minorHAnsi"/>
          <w:b/>
          <w:bCs/>
          <w:color w:val="auto"/>
        </w:rPr>
        <w:t>3</w:t>
      </w:r>
      <w:r w:rsidRPr="00454F15">
        <w:rPr>
          <w:rStyle w:val="Heading3Char"/>
          <w:rFonts w:asciiTheme="minorHAnsi" w:hAnsiTheme="minorHAnsi" w:cstheme="minorHAnsi"/>
          <w:b/>
          <w:bCs/>
          <w:color w:val="auto"/>
        </w:rPr>
        <w:t>: Connecting private forest owners for collective biodiversity protection</w:t>
      </w:r>
      <w:bookmarkEnd w:id="18"/>
      <w:bookmarkEnd w:id="19"/>
      <w:bookmarkEnd w:id="20"/>
      <w:bookmarkEnd w:id="21"/>
      <w:r w:rsidR="009B177B" w:rsidRPr="00454F15">
        <w:rPr>
          <w:rStyle w:val="Heading3Char"/>
          <w:rFonts w:asciiTheme="minorHAnsi" w:hAnsiTheme="minorHAnsi" w:cstheme="minorHAnsi"/>
          <w:b/>
          <w:bCs/>
          <w:color w:val="auto"/>
        </w:rPr>
        <w:t xml:space="preserve"> in Denmark</w:t>
      </w:r>
    </w:p>
    <w:p w14:paraId="0E29E6BF" w14:textId="77777777" w:rsidR="00FC7B3D" w:rsidRDefault="009B177B" w:rsidP="00454F15">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color w:val="222222"/>
          <w:spacing w:val="-2"/>
          <w:szCs w:val="23"/>
          <w:shd w:val="clear" w:color="auto" w:fill="FFFFFF"/>
        </w:rPr>
      </w:pPr>
      <w:r w:rsidRPr="006B45DA">
        <w:rPr>
          <w:rFonts w:cstheme="minorHAnsi"/>
          <w:noProof/>
        </w:rPr>
        <w:t xml:space="preserve">Most of Denmark’s lush forests are on private land whose ownership is distributed among nearly 25,000 individuals, foundations and firms. As this large number of owners suggests, the parcels are mainly small patches of forest land, posing challenges to consistent forest management at a landscape scale. Nevertheless, Denmark’s private forest land is home to some of the most unique and interesting populations of endangered animal and plant species locally, and fosters the highest overall forest biodiversity in Denmark, despite large regional variations. </w:t>
      </w:r>
      <w:r w:rsidR="00CC0C99" w:rsidRPr="006B45DA">
        <w:rPr>
          <w:rFonts w:cstheme="minorHAnsi"/>
          <w:noProof/>
          <w:color w:val="222222"/>
          <w:szCs w:val="23"/>
          <w:shd w:val="clear" w:color="auto" w:fill="FFFFFF"/>
        </w:rPr>
        <w:t xml:space="preserve">Research shows that private forest owners are ready to participate in biodiversity creation and protection if given appropriate incentives. </w:t>
      </w:r>
      <w:r w:rsidR="003F2AAD" w:rsidRPr="006B45DA">
        <w:rPr>
          <w:rFonts w:cstheme="minorHAnsi"/>
          <w:color w:val="222222"/>
          <w:spacing w:val="-2"/>
          <w:szCs w:val="23"/>
          <w:shd w:val="clear" w:color="auto" w:fill="FFFFFF"/>
        </w:rPr>
        <w:t xml:space="preserve">Traditional government subsidies for biodiversity protection do not always effectively accommodate private forest owners. </w:t>
      </w:r>
    </w:p>
    <w:p w14:paraId="0571349B" w14:textId="1F7CB49E" w:rsidR="005A6CFA" w:rsidRPr="00B060C5" w:rsidRDefault="00CC0C99" w:rsidP="00454F15">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color w:val="222222"/>
          <w:spacing w:val="-2"/>
          <w:szCs w:val="23"/>
          <w:shd w:val="clear" w:color="auto" w:fill="FFFFFF"/>
        </w:rPr>
      </w:pPr>
      <w:r>
        <w:rPr>
          <w:rFonts w:cstheme="minorHAnsi"/>
          <w:noProof/>
          <w:color w:val="222222"/>
          <w:szCs w:val="23"/>
          <w:shd w:val="clear" w:color="auto" w:fill="FFFFFF"/>
        </w:rPr>
        <w:t>A</w:t>
      </w:r>
      <w:r w:rsidRPr="006B45DA">
        <w:rPr>
          <w:rFonts w:cstheme="minorHAnsi"/>
          <w:noProof/>
          <w:color w:val="222222"/>
          <w:szCs w:val="23"/>
          <w:shd w:val="clear" w:color="auto" w:fill="FFFFFF"/>
        </w:rPr>
        <w:t xml:space="preserve"> pilot project </w:t>
      </w:r>
      <w:r w:rsidR="006846EC">
        <w:rPr>
          <w:rFonts w:cstheme="minorHAnsi"/>
          <w:noProof/>
          <w:color w:val="222222"/>
          <w:szCs w:val="23"/>
          <w:shd w:val="clear" w:color="auto" w:fill="FFFFFF"/>
        </w:rPr>
        <w:t xml:space="preserve">in Denmark </w:t>
      </w:r>
      <w:r w:rsidRPr="006B45DA">
        <w:rPr>
          <w:rFonts w:cstheme="minorHAnsi"/>
          <w:noProof/>
          <w:color w:val="222222"/>
          <w:szCs w:val="23"/>
          <w:shd w:val="clear" w:color="auto" w:fill="FFFFFF"/>
        </w:rPr>
        <w:t>seeks to re-think existing public grant schemes for biodiversity protection on privately owned land. The innovative mechanism is a “reverse auction”</w:t>
      </w:r>
      <w:r>
        <w:rPr>
          <w:rFonts w:cstheme="minorHAnsi"/>
          <w:noProof/>
          <w:color w:val="222222"/>
          <w:szCs w:val="23"/>
          <w:shd w:val="clear" w:color="auto" w:fill="FFFFFF"/>
        </w:rPr>
        <w:t>,</w:t>
      </w:r>
      <w:r w:rsidRPr="006B45DA">
        <w:rPr>
          <w:rFonts w:cstheme="minorHAnsi"/>
          <w:noProof/>
          <w:color w:val="222222"/>
          <w:szCs w:val="23"/>
          <w:shd w:val="clear" w:color="auto" w:fill="FFFFFF"/>
        </w:rPr>
        <w:t xml:space="preserve"> whereby forest owners offer biodiversity conservation measures they are willing to implement on their land, which are bid on by public entities. In this way, rather than taking the form of prescriptive measures imposed or compensated by a government entity, this mechanism places emphasis on stakeholders’ agency to offer their forest services, within limits set only by their own imagination and expected outcomes. This experience shows that a competitive bidding process can improve the coordination and cost-effectiveness of nature conservation efforts, as well as the engagement of landowners.</w:t>
      </w:r>
      <w:r w:rsidR="005A6CFA" w:rsidRPr="005A6CFA">
        <w:rPr>
          <w:rFonts w:cstheme="minorHAnsi"/>
          <w:noProof/>
        </w:rPr>
        <w:t xml:space="preserve"> </w:t>
      </w:r>
      <w:r w:rsidR="005A6CFA">
        <w:rPr>
          <w:rFonts w:cstheme="minorHAnsi"/>
          <w:noProof/>
        </w:rPr>
        <w:t>This is important</w:t>
      </w:r>
      <w:r w:rsidR="005A6CFA" w:rsidRPr="006B45DA">
        <w:rPr>
          <w:rFonts w:cstheme="minorHAnsi"/>
          <w:noProof/>
        </w:rPr>
        <w:t xml:space="preserve"> to bring privately-owned forest areas into broader forest management frameworks, connecting small forest parcels into a larger patchwork of ecosystems in order to connect suitable habitats and preserve biodiversity.</w:t>
      </w:r>
      <w:r w:rsidR="005A6CFA" w:rsidRPr="006B45DA">
        <w:rPr>
          <w:rFonts w:cstheme="minorHAnsi"/>
          <w:color w:val="222222"/>
          <w:szCs w:val="23"/>
          <w:shd w:val="clear" w:color="auto" w:fill="FFFFFF"/>
        </w:rPr>
        <w:t xml:space="preserve"> </w:t>
      </w:r>
    </w:p>
    <w:p w14:paraId="65EF298D" w14:textId="77777777" w:rsidR="00CE2819" w:rsidRDefault="00CE2819" w:rsidP="00454F15">
      <w:pPr>
        <w:pBdr>
          <w:top w:val="single" w:sz="4" w:space="1" w:color="auto"/>
          <w:left w:val="single" w:sz="4" w:space="4" w:color="auto"/>
          <w:bottom w:val="single" w:sz="4" w:space="1" w:color="auto"/>
          <w:right w:val="single" w:sz="4" w:space="4" w:color="auto"/>
        </w:pBdr>
        <w:spacing w:before="100" w:beforeAutospacing="1" w:after="0" w:line="240" w:lineRule="auto"/>
        <w:jc w:val="center"/>
        <w:rPr>
          <w:rFonts w:cstheme="minorHAnsi"/>
          <w:b/>
          <w:szCs w:val="23"/>
          <w:shd w:val="clear" w:color="auto" w:fill="FFFFFF"/>
        </w:rPr>
      </w:pPr>
      <w:r w:rsidRPr="006B45DA">
        <w:rPr>
          <w:rFonts w:cstheme="minorHAnsi"/>
          <w:noProof/>
          <w:lang w:eastAsia="en-GB"/>
        </w:rPr>
        <w:drawing>
          <wp:inline distT="0" distB="0" distL="0" distR="0" wp14:anchorId="59264E52" wp14:editId="2D977F66">
            <wp:extent cx="4133215" cy="25266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33215" cy="2526665"/>
                    </a:xfrm>
                    <a:prstGeom prst="rect">
                      <a:avLst/>
                    </a:prstGeom>
                    <a:noFill/>
                    <a:ln>
                      <a:noFill/>
                    </a:ln>
                  </pic:spPr>
                </pic:pic>
              </a:graphicData>
            </a:graphic>
          </wp:inline>
        </w:drawing>
      </w:r>
    </w:p>
    <w:p w14:paraId="4EA6C96A" w14:textId="4BB1206C" w:rsidR="000403E9" w:rsidRPr="006B45DA" w:rsidRDefault="00F42636" w:rsidP="00454F15">
      <w:pPr>
        <w:pBdr>
          <w:top w:val="single" w:sz="4" w:space="1" w:color="auto"/>
          <w:left w:val="single" w:sz="4" w:space="4" w:color="auto"/>
          <w:bottom w:val="single" w:sz="4" w:space="1" w:color="auto"/>
          <w:right w:val="single" w:sz="4" w:space="4" w:color="auto"/>
        </w:pBdr>
        <w:spacing w:before="100" w:beforeAutospacing="1" w:after="0" w:line="240" w:lineRule="auto"/>
        <w:rPr>
          <w:rFonts w:eastAsia="Times New Roman" w:cstheme="minorHAnsi"/>
        </w:rPr>
      </w:pPr>
      <w:r w:rsidRPr="0013458C">
        <w:rPr>
          <w:rFonts w:cstheme="minorHAnsi"/>
          <w:b/>
          <w:szCs w:val="23"/>
          <w:shd w:val="clear" w:color="auto" w:fill="FFFFFF"/>
        </w:rPr>
        <w:t>More</w:t>
      </w:r>
      <w:r w:rsidR="000403E9" w:rsidRPr="0013458C">
        <w:rPr>
          <w:rFonts w:cstheme="minorHAnsi"/>
          <w:b/>
          <w:szCs w:val="23"/>
          <w:shd w:val="clear" w:color="auto" w:fill="FFFFFF"/>
        </w:rPr>
        <w:t xml:space="preserve"> information</w:t>
      </w:r>
      <w:r w:rsidR="00454F15">
        <w:rPr>
          <w:rFonts w:cstheme="minorHAnsi"/>
          <w:b/>
          <w:szCs w:val="23"/>
          <w:shd w:val="clear" w:color="auto" w:fill="FFFFFF"/>
        </w:rPr>
        <w:br/>
      </w:r>
      <w:r w:rsidR="000403E9" w:rsidRPr="006B45DA">
        <w:rPr>
          <w:rFonts w:eastAsia="Times New Roman" w:cstheme="minorHAnsi"/>
        </w:rPr>
        <w:t xml:space="preserve">Thorsen, B. J., Strange, N., Jacobsen, J. B., </w:t>
      </w:r>
      <w:proofErr w:type="spellStart"/>
      <w:r w:rsidR="000403E9" w:rsidRPr="006B45DA">
        <w:rPr>
          <w:rFonts w:eastAsia="Times New Roman" w:cstheme="minorHAnsi"/>
        </w:rPr>
        <w:t>Termansen</w:t>
      </w:r>
      <w:proofErr w:type="spellEnd"/>
      <w:r w:rsidR="000403E9" w:rsidRPr="006B45DA">
        <w:rPr>
          <w:rFonts w:eastAsia="Times New Roman" w:cstheme="minorHAnsi"/>
        </w:rPr>
        <w:t xml:space="preserve">, M., &amp; </w:t>
      </w:r>
      <w:proofErr w:type="spellStart"/>
      <w:r w:rsidR="000403E9" w:rsidRPr="006B45DA">
        <w:rPr>
          <w:rFonts w:eastAsia="Times New Roman" w:cstheme="minorHAnsi"/>
        </w:rPr>
        <w:t>Lundhede</w:t>
      </w:r>
      <w:proofErr w:type="spellEnd"/>
      <w:r w:rsidR="000403E9" w:rsidRPr="006B45DA">
        <w:rPr>
          <w:rFonts w:eastAsia="Times New Roman" w:cstheme="minorHAnsi"/>
        </w:rPr>
        <w:t xml:space="preserve">, T. (2018). </w:t>
      </w:r>
      <w:hyperlink r:id="rId21" w:history="1">
        <w:r w:rsidR="000403E9" w:rsidRPr="006B45DA">
          <w:rPr>
            <w:rStyle w:val="Hyperlink"/>
            <w:rFonts w:eastAsia="Times New Roman" w:cstheme="minorHAnsi"/>
            <w:color w:val="auto"/>
          </w:rPr>
          <w:t>Auction mechanisms for setting aside forest for biodiversity</w:t>
        </w:r>
      </w:hyperlink>
      <w:r w:rsidR="000403E9" w:rsidRPr="006B45DA">
        <w:rPr>
          <w:rFonts w:eastAsia="Times New Roman" w:cstheme="minorHAnsi"/>
        </w:rPr>
        <w:t>. University of Copenhagen. IFRO Report, No. 267</w:t>
      </w:r>
    </w:p>
    <w:p w14:paraId="069998DD" w14:textId="6535BE5A" w:rsidR="00B95BBF" w:rsidRPr="006B45DA" w:rsidRDefault="006E6C18" w:rsidP="00454F15">
      <w:pPr>
        <w:pBdr>
          <w:top w:val="single" w:sz="4" w:space="1" w:color="auto"/>
          <w:left w:val="single" w:sz="4" w:space="4" w:color="auto"/>
          <w:bottom w:val="single" w:sz="4" w:space="1" w:color="auto"/>
          <w:right w:val="single" w:sz="4" w:space="4" w:color="auto"/>
        </w:pBdr>
        <w:spacing w:before="100" w:beforeAutospacing="1" w:after="0" w:line="240" w:lineRule="auto"/>
        <w:rPr>
          <w:rFonts w:cstheme="minorHAnsi"/>
          <w:color w:val="FF0000"/>
          <w:sz w:val="24"/>
          <w:szCs w:val="24"/>
        </w:rPr>
      </w:pPr>
      <w:hyperlink r:id="rId22" w:history="1">
        <w:r w:rsidR="000403E9" w:rsidRPr="006B45DA">
          <w:rPr>
            <w:rStyle w:val="Hyperlink"/>
            <w:rFonts w:cstheme="minorHAnsi"/>
            <w:color w:val="auto"/>
          </w:rPr>
          <w:t>Reverse auctions for biodiversity protection</w:t>
        </w:r>
      </w:hyperlink>
    </w:p>
    <w:p w14:paraId="2E5F6967" w14:textId="77777777" w:rsidR="00FC7B3D" w:rsidRDefault="00FC7B3D">
      <w:pPr>
        <w:rPr>
          <w:rFonts w:cstheme="minorHAnsi"/>
          <w:color w:val="FF0000"/>
          <w:sz w:val="24"/>
          <w:szCs w:val="24"/>
        </w:rPr>
      </w:pPr>
    </w:p>
    <w:p w14:paraId="57D84931" w14:textId="77777777" w:rsidR="00FC7B3D" w:rsidRDefault="00FC7B3D">
      <w:pPr>
        <w:rPr>
          <w:rFonts w:cstheme="minorHAnsi"/>
          <w:color w:val="FF0000"/>
          <w:sz w:val="24"/>
          <w:szCs w:val="24"/>
        </w:rPr>
      </w:pPr>
    </w:p>
    <w:p w14:paraId="52236F87" w14:textId="73213768" w:rsidR="004A6FBD" w:rsidRPr="006B45DA" w:rsidRDefault="004A6FBD" w:rsidP="00430077">
      <w:pPr>
        <w:pStyle w:val="Heading2"/>
      </w:pPr>
      <w:bookmarkStart w:id="22" w:name="_Toc40862616"/>
      <w:bookmarkStart w:id="23" w:name="_Toc40862750"/>
      <w:r w:rsidRPr="006B45DA">
        <w:t>Ensure an equitable distribution of prosperity</w:t>
      </w:r>
      <w:bookmarkEnd w:id="22"/>
      <w:bookmarkEnd w:id="23"/>
    </w:p>
    <w:p w14:paraId="5CB75505" w14:textId="52988BBC" w:rsidR="00855C80" w:rsidRPr="006B45DA" w:rsidRDefault="004A6FBD" w:rsidP="00B95BBF">
      <w:pPr>
        <w:pStyle w:val="NormalWeb"/>
        <w:spacing w:after="0" w:afterAutospacing="0"/>
        <w:jc w:val="both"/>
        <w:rPr>
          <w:rFonts w:asciiTheme="minorHAnsi" w:hAnsiTheme="minorHAnsi" w:cstheme="minorHAnsi"/>
        </w:rPr>
      </w:pPr>
      <w:r w:rsidRPr="006B45DA">
        <w:rPr>
          <w:rFonts w:asciiTheme="minorHAnsi" w:hAnsiTheme="minorHAnsi" w:cstheme="minorHAnsi"/>
        </w:rPr>
        <w:t xml:space="preserve">Biological resources like agriculture or forest resources, are usually owned and managed by many more people, communities and entities when compared to fossil resources, such as gas and oil. This offers the circular bioeconomy the possibility to generate a more equitable distribution of income, jobs, </w:t>
      </w:r>
      <w:proofErr w:type="gramStart"/>
      <w:r w:rsidRPr="006B45DA">
        <w:rPr>
          <w:rFonts w:asciiTheme="minorHAnsi" w:hAnsiTheme="minorHAnsi" w:cstheme="minorHAnsi"/>
        </w:rPr>
        <w:t>infrastructure</w:t>
      </w:r>
      <w:proofErr w:type="gramEnd"/>
      <w:r w:rsidRPr="006B45DA">
        <w:rPr>
          <w:rFonts w:asciiTheme="minorHAnsi" w:hAnsiTheme="minorHAnsi" w:cstheme="minorHAnsi"/>
        </w:rPr>
        <w:t xml:space="preserve"> and prosperity across a wider geography</w:t>
      </w:r>
      <w:r w:rsidR="00DA2735" w:rsidRPr="006B45DA">
        <w:rPr>
          <w:rStyle w:val="EndnoteReference"/>
          <w:rFonts w:asciiTheme="minorHAnsi" w:hAnsiTheme="minorHAnsi" w:cstheme="minorHAnsi"/>
        </w:rPr>
        <w:endnoteReference w:id="7"/>
      </w:r>
      <w:r w:rsidRPr="006B45DA">
        <w:rPr>
          <w:rFonts w:asciiTheme="minorHAnsi" w:hAnsiTheme="minorHAnsi" w:cstheme="minorHAnsi"/>
        </w:rPr>
        <w:t xml:space="preserve">. </w:t>
      </w:r>
      <w:r w:rsidR="00B35AC1" w:rsidRPr="006B45DA">
        <w:rPr>
          <w:rFonts w:asciiTheme="minorHAnsi" w:hAnsiTheme="minorHAnsi" w:cstheme="minorHAnsi"/>
        </w:rPr>
        <w:t>The circular bioeconomy challenges the current global economy model and provides arguments for a “</w:t>
      </w:r>
      <w:proofErr w:type="spellStart"/>
      <w:r w:rsidR="00B35AC1" w:rsidRPr="006B45DA">
        <w:rPr>
          <w:rFonts w:asciiTheme="minorHAnsi" w:hAnsiTheme="minorHAnsi" w:cstheme="minorHAnsi"/>
          <w:i/>
          <w:iCs/>
        </w:rPr>
        <w:t>glocal</w:t>
      </w:r>
      <w:proofErr w:type="spellEnd"/>
      <w:r w:rsidR="00B35AC1" w:rsidRPr="006B45DA">
        <w:rPr>
          <w:rFonts w:asciiTheme="minorHAnsi" w:hAnsiTheme="minorHAnsi" w:cstheme="minorHAnsi"/>
        </w:rPr>
        <w:t>” economy based on reconciling global efficiency considerations with local resilience and equality aspects.</w:t>
      </w:r>
    </w:p>
    <w:p w14:paraId="59E05684" w14:textId="412114C5" w:rsidR="00843E43" w:rsidRPr="006B45DA" w:rsidRDefault="004A6FBD" w:rsidP="00B95BBF">
      <w:pPr>
        <w:pStyle w:val="NormalWeb"/>
        <w:spacing w:after="0" w:afterAutospacing="0"/>
        <w:jc w:val="both"/>
        <w:rPr>
          <w:rFonts w:asciiTheme="minorHAnsi" w:hAnsiTheme="minorHAnsi" w:cstheme="minorHAnsi"/>
          <w:color w:val="000000"/>
          <w:szCs w:val="37"/>
        </w:rPr>
      </w:pPr>
      <w:r w:rsidRPr="006B45DA">
        <w:rPr>
          <w:rFonts w:asciiTheme="minorHAnsi" w:hAnsiTheme="minorHAnsi" w:cstheme="minorHAnsi"/>
        </w:rPr>
        <w:t>To do that, circular bioeconomy value chains need to be co-created with the participation of local communities</w:t>
      </w:r>
      <w:r w:rsidR="007150BF">
        <w:rPr>
          <w:rFonts w:asciiTheme="minorHAnsi" w:hAnsiTheme="minorHAnsi" w:cstheme="minorHAnsi"/>
        </w:rPr>
        <w:t>,</w:t>
      </w:r>
      <w:r w:rsidR="0080781E" w:rsidRPr="006B45DA">
        <w:rPr>
          <w:rFonts w:asciiTheme="minorHAnsi" w:hAnsiTheme="minorHAnsi" w:cstheme="minorHAnsi"/>
        </w:rPr>
        <w:t xml:space="preserve"> </w:t>
      </w:r>
      <w:r w:rsidR="007150BF" w:rsidRPr="006B45DA">
        <w:rPr>
          <w:rFonts w:asciiTheme="minorHAnsi" w:hAnsiTheme="minorHAnsi" w:cstheme="minorHAnsi"/>
        </w:rPr>
        <w:t xml:space="preserve">properly </w:t>
      </w:r>
      <w:r w:rsidR="0080781E" w:rsidRPr="006B45DA">
        <w:rPr>
          <w:rFonts w:asciiTheme="minorHAnsi" w:hAnsiTheme="minorHAnsi" w:cstheme="minorHAnsi"/>
        </w:rPr>
        <w:t>addressing questions of resource access rights</w:t>
      </w:r>
      <w:r w:rsidRPr="006B45DA">
        <w:rPr>
          <w:rFonts w:asciiTheme="minorHAnsi" w:hAnsiTheme="minorHAnsi" w:cstheme="minorHAnsi"/>
        </w:rPr>
        <w:t xml:space="preserve">. This means that the role of </w:t>
      </w:r>
      <w:r w:rsidRPr="006B45DA">
        <w:rPr>
          <w:rFonts w:asciiTheme="minorHAnsi" w:hAnsiTheme="minorHAnsi" w:cstheme="minorHAnsi"/>
          <w:shd w:val="clear" w:color="auto" w:fill="FFFFFF"/>
        </w:rPr>
        <w:t xml:space="preserve">local populations, including </w:t>
      </w:r>
      <w:r w:rsidRPr="006B45DA">
        <w:rPr>
          <w:rFonts w:asciiTheme="minorHAnsi" w:hAnsiTheme="minorHAnsi" w:cstheme="minorHAnsi"/>
        </w:rPr>
        <w:t>i</w:t>
      </w:r>
      <w:r w:rsidRPr="006B45DA">
        <w:rPr>
          <w:rFonts w:asciiTheme="minorHAnsi" w:hAnsiTheme="minorHAnsi" w:cstheme="minorHAnsi"/>
          <w:shd w:val="clear" w:color="auto" w:fill="FFFFFF"/>
        </w:rPr>
        <w:t xml:space="preserve">ndigenous people where pertinent, should not be limited to supplying traditional knowledge or harvesting biological resources, but should include their participation in strategic decision-making, </w:t>
      </w:r>
      <w:proofErr w:type="gramStart"/>
      <w:r w:rsidRPr="006B45DA">
        <w:rPr>
          <w:rFonts w:asciiTheme="minorHAnsi" w:hAnsiTheme="minorHAnsi" w:cstheme="minorHAnsi"/>
          <w:shd w:val="clear" w:color="auto" w:fill="FFFFFF"/>
        </w:rPr>
        <w:t>governance</w:t>
      </w:r>
      <w:proofErr w:type="gramEnd"/>
      <w:r w:rsidRPr="006B45DA">
        <w:rPr>
          <w:rFonts w:asciiTheme="minorHAnsi" w:hAnsiTheme="minorHAnsi" w:cstheme="minorHAnsi"/>
          <w:shd w:val="clear" w:color="auto" w:fill="FFFFFF"/>
        </w:rPr>
        <w:t xml:space="preserve"> and benefit sharing</w:t>
      </w:r>
      <w:r w:rsidRPr="006B45DA">
        <w:rPr>
          <w:rStyle w:val="EndnoteReference"/>
          <w:rFonts w:asciiTheme="minorHAnsi" w:hAnsiTheme="minorHAnsi" w:cstheme="minorHAnsi"/>
          <w:shd w:val="clear" w:color="auto" w:fill="FFFFFF"/>
        </w:rPr>
        <w:endnoteReference w:id="8"/>
      </w:r>
      <w:r w:rsidRPr="006B45DA">
        <w:rPr>
          <w:rFonts w:asciiTheme="minorHAnsi" w:hAnsiTheme="minorHAnsi" w:cstheme="minorHAnsi"/>
          <w:shd w:val="clear" w:color="auto" w:fill="FFFFFF"/>
        </w:rPr>
        <w:t xml:space="preserve">. At the same time, the </w:t>
      </w:r>
      <w:r w:rsidRPr="006B45DA">
        <w:rPr>
          <w:rFonts w:asciiTheme="minorHAnsi" w:hAnsiTheme="minorHAnsi" w:cstheme="minorHAnsi"/>
          <w:iCs/>
        </w:rPr>
        <w:t xml:space="preserve">empowerment of women, including microfinance for women’s enterprises, should be explicitly addressed to guarantee </w:t>
      </w:r>
      <w:r w:rsidRPr="006B45DA">
        <w:rPr>
          <w:rFonts w:asciiTheme="minorHAnsi" w:hAnsiTheme="minorHAnsi" w:cstheme="minorHAnsi"/>
        </w:rPr>
        <w:t xml:space="preserve">inclusive governance, poverty alleviation and overall sustainable development. </w:t>
      </w:r>
      <w:r w:rsidR="00843E43" w:rsidRPr="006B45DA">
        <w:rPr>
          <w:rFonts w:asciiTheme="minorHAnsi" w:hAnsiTheme="minorHAnsi" w:cstheme="minorHAnsi"/>
          <w:shd w:val="clear" w:color="auto" w:fill="FFFFFF"/>
        </w:rPr>
        <w:t>Finally</w:t>
      </w:r>
      <w:r w:rsidR="00843E43" w:rsidRPr="006B45DA">
        <w:rPr>
          <w:rFonts w:asciiTheme="minorHAnsi" w:hAnsiTheme="minorHAnsi" w:cstheme="minorHAnsi"/>
        </w:rPr>
        <w:t>, we should not forget that our highly urbanised society has become increasingly disconnected from Nature and rurality. This means that an inspiring, science-informed narrative is necessary to gain long-term societal engagement from urban areas to support the transformative policies and rural actions required to create a circular bioeconomy</w:t>
      </w:r>
      <w:r w:rsidR="00843E43" w:rsidRPr="006B45DA">
        <w:rPr>
          <w:rFonts w:asciiTheme="minorHAnsi" w:hAnsiTheme="minorHAnsi" w:cstheme="minorHAnsi"/>
          <w:i/>
          <w:iCs/>
        </w:rPr>
        <w:t xml:space="preserve">. </w:t>
      </w:r>
      <w:r w:rsidR="00843E43" w:rsidRPr="006B45DA">
        <w:rPr>
          <w:rFonts w:asciiTheme="minorHAnsi" w:hAnsiTheme="minorHAnsi" w:cstheme="minorHAnsi"/>
        </w:rPr>
        <w:t>This narrative should overcome the past dichotomy between ecology and economy and between rural and urban areas that very much characterised the 20</w:t>
      </w:r>
      <w:r w:rsidR="00843E43" w:rsidRPr="006B45DA">
        <w:rPr>
          <w:rFonts w:asciiTheme="minorHAnsi" w:hAnsiTheme="minorHAnsi" w:cstheme="minorHAnsi"/>
          <w:vertAlign w:val="superscript"/>
        </w:rPr>
        <w:t>th</w:t>
      </w:r>
      <w:r w:rsidR="00843E43" w:rsidRPr="006B45DA">
        <w:rPr>
          <w:rFonts w:asciiTheme="minorHAnsi" w:hAnsiTheme="minorHAnsi" w:cstheme="minorHAnsi"/>
        </w:rPr>
        <w:t xml:space="preserve"> century.</w:t>
      </w:r>
    </w:p>
    <w:p w14:paraId="669C0622" w14:textId="77777777" w:rsidR="00843E43" w:rsidRPr="006B45DA" w:rsidRDefault="00843E43" w:rsidP="004A6FBD">
      <w:pPr>
        <w:pStyle w:val="NormalWeb"/>
        <w:spacing w:before="0" w:beforeAutospacing="0" w:after="0" w:afterAutospacing="0"/>
        <w:jc w:val="both"/>
        <w:rPr>
          <w:rFonts w:asciiTheme="minorHAnsi" w:hAnsiTheme="minorHAnsi" w:cstheme="minorHAnsi"/>
        </w:rPr>
      </w:pPr>
    </w:p>
    <w:p w14:paraId="1C6A89E4" w14:textId="11019F8D" w:rsidR="0066123C" w:rsidRPr="00765D31" w:rsidRDefault="0066123C" w:rsidP="00765D31">
      <w:pPr>
        <w:pBdr>
          <w:top w:val="single" w:sz="4" w:space="1" w:color="auto"/>
          <w:left w:val="single" w:sz="4" w:space="4" w:color="auto"/>
          <w:bottom w:val="single" w:sz="4" w:space="1" w:color="auto"/>
          <w:right w:val="single" w:sz="4" w:space="4" w:color="auto"/>
        </w:pBdr>
        <w:rPr>
          <w:b/>
          <w:sz w:val="24"/>
          <w:szCs w:val="24"/>
        </w:rPr>
      </w:pPr>
      <w:bookmarkStart w:id="24" w:name="_Toc39667683"/>
      <w:bookmarkStart w:id="25" w:name="_Toc39668921"/>
      <w:bookmarkStart w:id="26" w:name="_Toc40862617"/>
      <w:bookmarkStart w:id="27" w:name="_Toc40862751"/>
      <w:r w:rsidRPr="00765D31">
        <w:rPr>
          <w:b/>
          <w:sz w:val="24"/>
          <w:szCs w:val="24"/>
        </w:rPr>
        <w:t>Box</w:t>
      </w:r>
      <w:r w:rsidR="00A97F6B">
        <w:rPr>
          <w:b/>
          <w:sz w:val="24"/>
          <w:szCs w:val="24"/>
        </w:rPr>
        <w:t xml:space="preserve"> </w:t>
      </w:r>
      <w:r w:rsidR="00B63D57">
        <w:rPr>
          <w:b/>
          <w:sz w:val="24"/>
          <w:szCs w:val="24"/>
        </w:rPr>
        <w:t>4</w:t>
      </w:r>
      <w:r w:rsidR="004D29FA" w:rsidRPr="00765D31">
        <w:rPr>
          <w:b/>
          <w:sz w:val="24"/>
          <w:szCs w:val="24"/>
        </w:rPr>
        <w:t xml:space="preserve">: </w:t>
      </w:r>
      <w:r w:rsidRPr="00765D31">
        <w:rPr>
          <w:b/>
          <w:sz w:val="24"/>
          <w:szCs w:val="24"/>
        </w:rPr>
        <w:t>Payments for watershed protection in Ecuador</w:t>
      </w:r>
      <w:bookmarkEnd w:id="24"/>
      <w:bookmarkEnd w:id="25"/>
      <w:bookmarkEnd w:id="26"/>
      <w:bookmarkEnd w:id="27"/>
    </w:p>
    <w:p w14:paraId="4EECF782" w14:textId="77777777" w:rsidR="00B95BBF" w:rsidRPr="006B45DA" w:rsidRDefault="0066123C" w:rsidP="00FC7B3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color w:val="222222"/>
          <w:szCs w:val="23"/>
          <w:shd w:val="clear" w:color="auto" w:fill="FFFFFF"/>
        </w:rPr>
      </w:pPr>
      <w:r w:rsidRPr="006B45DA">
        <w:rPr>
          <w:rFonts w:cstheme="minorHAnsi"/>
          <w:color w:val="222222"/>
          <w:szCs w:val="23"/>
          <w:shd w:val="clear" w:color="auto" w:fill="FFFFFF"/>
        </w:rPr>
        <w:t xml:space="preserve">In 2000, after a long and severe drought and infective hydraulic infrastructure, the Municipality of </w:t>
      </w:r>
      <w:proofErr w:type="spellStart"/>
      <w:r w:rsidRPr="006B45DA">
        <w:rPr>
          <w:rFonts w:cstheme="minorHAnsi"/>
          <w:color w:val="222222"/>
          <w:szCs w:val="23"/>
          <w:shd w:val="clear" w:color="auto" w:fill="FFFFFF"/>
        </w:rPr>
        <w:t>Pimampiro</w:t>
      </w:r>
      <w:proofErr w:type="spellEnd"/>
      <w:r w:rsidRPr="006B45DA">
        <w:rPr>
          <w:rFonts w:cstheme="minorHAnsi"/>
          <w:color w:val="222222"/>
          <w:szCs w:val="23"/>
          <w:shd w:val="clear" w:color="auto" w:fill="FFFFFF"/>
        </w:rPr>
        <w:t xml:space="preserve"> in the Northern Andes of Ecuador needed new measures to improve the level of drinking water for its 12,951 inhabitants. Inspired by experience from Costa Rica, they established a local Payment for Ecosystem Services (PES) scheme, to protect native vegetation in the </w:t>
      </w:r>
      <w:proofErr w:type="spellStart"/>
      <w:r w:rsidRPr="006B45DA">
        <w:rPr>
          <w:rFonts w:cstheme="minorHAnsi"/>
          <w:color w:val="222222"/>
          <w:szCs w:val="23"/>
          <w:shd w:val="clear" w:color="auto" w:fill="FFFFFF"/>
        </w:rPr>
        <w:t>Palaurco</w:t>
      </w:r>
      <w:proofErr w:type="spellEnd"/>
      <w:r w:rsidRPr="006B45DA">
        <w:rPr>
          <w:rFonts w:cstheme="minorHAnsi"/>
          <w:color w:val="222222"/>
          <w:szCs w:val="23"/>
          <w:shd w:val="clear" w:color="auto" w:fill="FFFFFF"/>
        </w:rPr>
        <w:t xml:space="preserve"> River upper watershed which delivers the city’s drinking water.</w:t>
      </w:r>
    </w:p>
    <w:p w14:paraId="39125F1A" w14:textId="616D0C43" w:rsidR="0066123C" w:rsidRPr="006B45DA" w:rsidRDefault="0066123C" w:rsidP="00FC7B3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color w:val="222222"/>
          <w:szCs w:val="23"/>
          <w:shd w:val="clear" w:color="auto" w:fill="FFFFFF"/>
        </w:rPr>
      </w:pPr>
      <w:r w:rsidRPr="006B45DA">
        <w:rPr>
          <w:rFonts w:cstheme="minorHAnsi"/>
          <w:noProof/>
          <w:color w:val="222222"/>
          <w:szCs w:val="23"/>
          <w:shd w:val="clear" w:color="auto" w:fill="FFFFFF"/>
        </w:rPr>
        <w:t xml:space="preserve">The NGO </w:t>
      </w:r>
      <w:r w:rsidR="007150BF" w:rsidRPr="007150BF">
        <w:rPr>
          <w:rFonts w:cstheme="minorHAnsi"/>
          <w:bCs/>
          <w:noProof/>
          <w:szCs w:val="23"/>
          <w:shd w:val="clear" w:color="auto" w:fill="FFFFFF"/>
        </w:rPr>
        <w:t>CEDERENA</w:t>
      </w:r>
      <w:r w:rsidRPr="006B45DA">
        <w:rPr>
          <w:rFonts w:cstheme="minorHAnsi"/>
          <w:noProof/>
          <w:color w:val="222222"/>
          <w:szCs w:val="23"/>
          <w:shd w:val="clear" w:color="auto" w:fill="FFFFFF"/>
        </w:rPr>
        <w:t xml:space="preserve"> designed the PES as part of a forest management plan, including also ecotourism. Worried citizen and urban water users accepted to pay a surcharge on their monthly water bill to improve watershed management and secure water. These funds are paid to seven indigenous upstream households that had been deforesting for pasture and potato crop expansion</w:t>
      </w:r>
      <w:r w:rsidRPr="006B45DA">
        <w:rPr>
          <w:rFonts w:cstheme="minorHAnsi"/>
          <w:color w:val="222222"/>
          <w:szCs w:val="23"/>
          <w:shd w:val="clear" w:color="auto" w:fill="FFFFFF"/>
        </w:rPr>
        <w:t xml:space="preserve">. </w:t>
      </w:r>
    </w:p>
    <w:p w14:paraId="10D728F6" w14:textId="5D247EE2" w:rsidR="0066123C" w:rsidRPr="006B45DA" w:rsidRDefault="0066123C" w:rsidP="00FC7B3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color w:val="222222"/>
          <w:shd w:val="clear" w:color="auto" w:fill="FFFFFF"/>
        </w:rPr>
      </w:pPr>
      <w:r w:rsidRPr="006B45DA">
        <w:rPr>
          <w:rFonts w:cstheme="minorHAnsi"/>
          <w:color w:val="222222"/>
          <w:szCs w:val="24"/>
          <w:shd w:val="clear" w:color="auto" w:fill="FFFFFF"/>
        </w:rPr>
        <w:t>Payments per hectare were relatively small (6-12 USD), but applied to quite large remaining forest holdings by the resident families, providing a secure cash income for landowners. Hydrological modelling indicates that a hypothetical resumption of ‘business as usual’ deforestation (some 100 ha extra being cleared) would increase sediments by more than 50% and reduce dry-season flow by 0.5%, figures which underpin the economic rationale for the PES scheme.</w:t>
      </w:r>
    </w:p>
    <w:p w14:paraId="4346AE25" w14:textId="1CE6A134" w:rsidR="0066123C" w:rsidRPr="00765D31" w:rsidRDefault="00F30896" w:rsidP="00765D31">
      <w:pPr>
        <w:pBdr>
          <w:top w:val="single" w:sz="4" w:space="1" w:color="auto"/>
          <w:left w:val="single" w:sz="4" w:space="4" w:color="auto"/>
          <w:bottom w:val="single" w:sz="4" w:space="1" w:color="auto"/>
          <w:right w:val="single" w:sz="4" w:space="4" w:color="auto"/>
        </w:pBdr>
        <w:spacing w:before="100" w:beforeAutospacing="1" w:after="0" w:line="240" w:lineRule="auto"/>
        <w:rPr>
          <w:rFonts w:cstheme="minorHAnsi"/>
          <w:b/>
          <w:szCs w:val="23"/>
          <w:shd w:val="clear" w:color="auto" w:fill="FFFFFF"/>
        </w:rPr>
      </w:pPr>
      <w:r w:rsidRPr="002C0B96">
        <w:rPr>
          <w:rFonts w:cstheme="minorHAnsi"/>
          <w:b/>
          <w:szCs w:val="23"/>
          <w:shd w:val="clear" w:color="auto" w:fill="FFFFFF"/>
        </w:rPr>
        <w:t>More</w:t>
      </w:r>
      <w:r w:rsidR="0066123C" w:rsidRPr="002C0B96">
        <w:rPr>
          <w:rFonts w:cstheme="minorHAnsi"/>
          <w:b/>
          <w:szCs w:val="23"/>
          <w:shd w:val="clear" w:color="auto" w:fill="FFFFFF"/>
        </w:rPr>
        <w:t xml:space="preserve"> information</w:t>
      </w:r>
      <w:r w:rsidR="00765D31">
        <w:rPr>
          <w:rFonts w:cstheme="minorHAnsi"/>
          <w:b/>
          <w:szCs w:val="23"/>
          <w:shd w:val="clear" w:color="auto" w:fill="FFFFFF"/>
        </w:rPr>
        <w:br/>
      </w:r>
      <w:r w:rsidR="0066123C" w:rsidRPr="006B45DA">
        <w:rPr>
          <w:rFonts w:eastAsia="Times New Roman" w:cstheme="minorHAnsi"/>
        </w:rPr>
        <w:t xml:space="preserve">Wunder S and </w:t>
      </w:r>
      <w:proofErr w:type="spellStart"/>
      <w:r w:rsidR="0066123C" w:rsidRPr="006B45DA">
        <w:rPr>
          <w:rFonts w:eastAsia="Times New Roman" w:cstheme="minorHAnsi"/>
        </w:rPr>
        <w:t>Albán</w:t>
      </w:r>
      <w:proofErr w:type="spellEnd"/>
      <w:r w:rsidR="0066123C" w:rsidRPr="006B45DA">
        <w:rPr>
          <w:rFonts w:eastAsia="Times New Roman" w:cstheme="minorHAnsi"/>
        </w:rPr>
        <w:t xml:space="preserve"> M. 2008. Decentralized payments for environmental services: the cases of </w:t>
      </w:r>
      <w:proofErr w:type="spellStart"/>
      <w:r w:rsidR="0066123C" w:rsidRPr="006B45DA">
        <w:rPr>
          <w:rFonts w:eastAsia="Times New Roman" w:cstheme="minorHAnsi"/>
        </w:rPr>
        <w:lastRenderedPageBreak/>
        <w:t>Pimampiro</w:t>
      </w:r>
      <w:proofErr w:type="spellEnd"/>
      <w:r w:rsidR="0066123C" w:rsidRPr="006B45DA">
        <w:rPr>
          <w:rFonts w:eastAsia="Times New Roman" w:cstheme="minorHAnsi"/>
        </w:rPr>
        <w:t xml:space="preserve"> and PROFAFOR in Ecuador. </w:t>
      </w:r>
      <w:r w:rsidR="0066123C" w:rsidRPr="006B45DA">
        <w:rPr>
          <w:rFonts w:eastAsia="Times New Roman" w:cstheme="minorHAnsi"/>
          <w:i/>
          <w:iCs/>
        </w:rPr>
        <w:t>Ecological Economics</w:t>
      </w:r>
      <w:r w:rsidR="0066123C" w:rsidRPr="006B45DA">
        <w:rPr>
          <w:rFonts w:eastAsia="Times New Roman" w:cstheme="minorHAnsi"/>
        </w:rPr>
        <w:t xml:space="preserve">; 65: 685-698. </w:t>
      </w:r>
      <w:hyperlink r:id="rId23" w:history="1">
        <w:r w:rsidR="0066123C" w:rsidRPr="006B45DA">
          <w:rPr>
            <w:rStyle w:val="Hyperlink"/>
            <w:rFonts w:eastAsia="Times New Roman" w:cstheme="minorHAnsi"/>
          </w:rPr>
          <w:t>https://doi.org/10.1016/j.ecolecon.2007.11.004</w:t>
        </w:r>
      </w:hyperlink>
      <w:r w:rsidR="0066123C" w:rsidRPr="006B45DA">
        <w:rPr>
          <w:rFonts w:eastAsia="Times New Roman" w:cstheme="minorHAnsi"/>
        </w:rPr>
        <w:t xml:space="preserve"> </w:t>
      </w:r>
    </w:p>
    <w:p w14:paraId="0993AA7F" w14:textId="77777777" w:rsidR="0066123C" w:rsidRPr="006B45DA" w:rsidRDefault="0066123C" w:rsidP="00765D31">
      <w:pPr>
        <w:pBdr>
          <w:top w:val="single" w:sz="4" w:space="1" w:color="auto"/>
          <w:left w:val="single" w:sz="4" w:space="4" w:color="auto"/>
          <w:bottom w:val="single" w:sz="4" w:space="1" w:color="auto"/>
          <w:right w:val="single" w:sz="4" w:space="4" w:color="auto"/>
        </w:pBdr>
        <w:spacing w:before="100" w:beforeAutospacing="1" w:after="0" w:line="240" w:lineRule="auto"/>
        <w:rPr>
          <w:rFonts w:eastAsia="Times New Roman" w:cstheme="minorHAnsi"/>
        </w:rPr>
      </w:pPr>
      <w:r w:rsidRPr="006B45DA">
        <w:rPr>
          <w:rFonts w:eastAsia="Times New Roman" w:cstheme="minorHAnsi"/>
        </w:rPr>
        <w:t xml:space="preserve">Quintero M, Wunder S and Estrada R.D. 2009. For services </w:t>
      </w:r>
      <w:proofErr w:type="gramStart"/>
      <w:r w:rsidRPr="006B45DA">
        <w:rPr>
          <w:rFonts w:eastAsia="Times New Roman" w:cstheme="minorHAnsi"/>
        </w:rPr>
        <w:t>rendered?</w:t>
      </w:r>
      <w:proofErr w:type="gramEnd"/>
      <w:r w:rsidRPr="006B45DA">
        <w:rPr>
          <w:rFonts w:eastAsia="Times New Roman" w:cstheme="minorHAnsi"/>
        </w:rPr>
        <w:t xml:space="preserve"> </w:t>
      </w:r>
      <w:proofErr w:type="spellStart"/>
      <w:r w:rsidRPr="006B45DA">
        <w:rPr>
          <w:rFonts w:eastAsia="Times New Roman" w:cstheme="minorHAnsi"/>
        </w:rPr>
        <w:t>Modeling</w:t>
      </w:r>
      <w:proofErr w:type="spellEnd"/>
      <w:r w:rsidRPr="006B45DA">
        <w:rPr>
          <w:rFonts w:eastAsia="Times New Roman" w:cstheme="minorHAnsi"/>
        </w:rPr>
        <w:t xml:space="preserve"> hydrology and livelihoods in Andean payments for environmental services schemes. </w:t>
      </w:r>
      <w:r w:rsidRPr="006B45DA">
        <w:rPr>
          <w:rFonts w:eastAsia="Times New Roman" w:cstheme="minorHAnsi"/>
          <w:i/>
          <w:iCs/>
        </w:rPr>
        <w:t>Forest Ecology and Management</w:t>
      </w:r>
      <w:r w:rsidRPr="006B45DA">
        <w:rPr>
          <w:rFonts w:eastAsia="Times New Roman" w:cstheme="minorHAnsi"/>
        </w:rPr>
        <w:t xml:space="preserve">; 258: 1871-1880. </w:t>
      </w:r>
      <w:hyperlink r:id="rId24" w:history="1">
        <w:r w:rsidRPr="006B45DA">
          <w:rPr>
            <w:rStyle w:val="Hyperlink"/>
            <w:rFonts w:eastAsia="Times New Roman" w:cstheme="minorHAnsi"/>
          </w:rPr>
          <w:t>https://doi.org/10.1016/j.foreco.2009.04.032</w:t>
        </w:r>
      </w:hyperlink>
      <w:r w:rsidRPr="006B45DA">
        <w:rPr>
          <w:rFonts w:eastAsia="Times New Roman" w:cstheme="minorHAnsi"/>
        </w:rPr>
        <w:t xml:space="preserve"> </w:t>
      </w:r>
    </w:p>
    <w:p w14:paraId="261CFC9C" w14:textId="425052E9" w:rsidR="00375285" w:rsidRDefault="00375285" w:rsidP="00BE3088">
      <w:pPr>
        <w:spacing w:after="0" w:line="240" w:lineRule="auto"/>
        <w:jc w:val="both"/>
        <w:rPr>
          <w:rFonts w:cstheme="minorHAnsi"/>
          <w:color w:val="FF0000"/>
          <w:sz w:val="24"/>
          <w:szCs w:val="24"/>
        </w:rPr>
      </w:pPr>
    </w:p>
    <w:p w14:paraId="51D8D53E" w14:textId="32D86BE8" w:rsidR="00475274" w:rsidRDefault="00475274" w:rsidP="00475274">
      <w:pPr>
        <w:pBdr>
          <w:top w:val="single" w:sz="4" w:space="1" w:color="auto"/>
          <w:left w:val="single" w:sz="4" w:space="4" w:color="auto"/>
          <w:bottom w:val="single" w:sz="4" w:space="1" w:color="auto"/>
          <w:right w:val="single" w:sz="4" w:space="4" w:color="auto"/>
        </w:pBdr>
        <w:rPr>
          <w:b/>
          <w:bCs/>
          <w:lang w:val="en-US"/>
        </w:rPr>
      </w:pPr>
      <w:r>
        <w:rPr>
          <w:b/>
          <w:bCs/>
          <w:lang w:val="en-US"/>
        </w:rPr>
        <w:t>B</w:t>
      </w:r>
      <w:r>
        <w:rPr>
          <w:b/>
          <w:bCs/>
          <w:lang w:val="en-US"/>
        </w:rPr>
        <w:t>ox 5:</w:t>
      </w:r>
      <w:r>
        <w:rPr>
          <w:b/>
          <w:bCs/>
          <w:lang w:val="en-US"/>
        </w:rPr>
        <w:t xml:space="preserve"> Bioplastics</w:t>
      </w:r>
      <w:r w:rsidRPr="004241E4">
        <w:rPr>
          <w:b/>
          <w:bCs/>
          <w:lang w:val="en-US"/>
        </w:rPr>
        <w:t xml:space="preserve"> as a means for territorial regeneration </w:t>
      </w:r>
      <w:r>
        <w:rPr>
          <w:b/>
          <w:bCs/>
          <w:lang w:val="en-US"/>
        </w:rPr>
        <w:t>in Italy</w:t>
      </w:r>
    </w:p>
    <w:p w14:paraId="067982D2" w14:textId="77777777" w:rsidR="00475274" w:rsidRDefault="00475274" w:rsidP="00475274">
      <w:pPr>
        <w:pBdr>
          <w:top w:val="single" w:sz="4" w:space="1" w:color="auto"/>
          <w:left w:val="single" w:sz="4" w:space="4" w:color="auto"/>
          <w:bottom w:val="single" w:sz="4" w:space="1" w:color="auto"/>
          <w:right w:val="single" w:sz="4" w:space="4" w:color="auto"/>
        </w:pBdr>
        <w:jc w:val="both"/>
        <w:rPr>
          <w:lang w:val="en-US"/>
        </w:rPr>
      </w:pPr>
      <w:r w:rsidRPr="00C21D84">
        <w:rPr>
          <w:lang w:val="en-US"/>
        </w:rPr>
        <w:t>Biodegradable and compostable bioplastics are specifically conceived</w:t>
      </w:r>
      <w:r>
        <w:rPr>
          <w:lang w:val="en-US"/>
        </w:rPr>
        <w:t xml:space="preserve"> </w:t>
      </w:r>
      <w:r w:rsidRPr="00C21D84">
        <w:rPr>
          <w:lang w:val="en-US"/>
        </w:rPr>
        <w:t xml:space="preserve">to </w:t>
      </w:r>
      <w:r>
        <w:rPr>
          <w:lang w:val="en-US"/>
        </w:rPr>
        <w:t xml:space="preserve">help </w:t>
      </w:r>
      <w:r w:rsidRPr="00C21D84">
        <w:rPr>
          <w:lang w:val="en-US"/>
        </w:rPr>
        <w:t xml:space="preserve">contribute </w:t>
      </w:r>
      <w:r>
        <w:rPr>
          <w:lang w:val="en-US"/>
        </w:rPr>
        <w:t>towards returning</w:t>
      </w:r>
      <w:r w:rsidRPr="00C21D84">
        <w:rPr>
          <w:lang w:val="en-US"/>
        </w:rPr>
        <w:t xml:space="preserve"> clean organic matter back </w:t>
      </w:r>
      <w:r>
        <w:rPr>
          <w:lang w:val="en-US"/>
        </w:rPr>
        <w:t>to</w:t>
      </w:r>
      <w:r w:rsidRPr="00C21D84">
        <w:rPr>
          <w:lang w:val="en-US"/>
        </w:rPr>
        <w:t xml:space="preserve"> soil in the form of high-quality compost</w:t>
      </w:r>
      <w:r>
        <w:rPr>
          <w:lang w:val="en-US"/>
        </w:rPr>
        <w:t xml:space="preserve"> by avoiding contamination with persistent plastics. </w:t>
      </w:r>
      <w:r w:rsidRPr="00061284">
        <w:rPr>
          <w:lang w:val="en-US"/>
        </w:rPr>
        <w:t xml:space="preserve">Bioproducts, such as </w:t>
      </w:r>
      <w:proofErr w:type="spellStart"/>
      <w:r w:rsidRPr="00061284">
        <w:rPr>
          <w:lang w:val="en-US"/>
        </w:rPr>
        <w:t>biolubricants</w:t>
      </w:r>
      <w:proofErr w:type="spellEnd"/>
      <w:r w:rsidRPr="00061284">
        <w:rPr>
          <w:lang w:val="en-US"/>
        </w:rPr>
        <w:t xml:space="preserve">, biodegradable ingredients for cosmetics and bioherbicides, are designed to safeguard solid and liquid streams from pollution, </w:t>
      </w:r>
      <w:r>
        <w:rPr>
          <w:lang w:val="en-US"/>
        </w:rPr>
        <w:t>while</w:t>
      </w:r>
      <w:r w:rsidRPr="00061284">
        <w:rPr>
          <w:lang w:val="en-US"/>
        </w:rPr>
        <w:t xml:space="preserve"> improving the quality of organic matter.</w:t>
      </w:r>
      <w:r>
        <w:rPr>
          <w:lang w:val="en-US"/>
        </w:rPr>
        <w:t xml:space="preserve"> </w:t>
      </w:r>
    </w:p>
    <w:p w14:paraId="7E9C56DA" w14:textId="77777777" w:rsidR="00475274" w:rsidRPr="002C0FB1" w:rsidRDefault="00475274" w:rsidP="00475274">
      <w:pPr>
        <w:pBdr>
          <w:top w:val="single" w:sz="4" w:space="1" w:color="auto"/>
          <w:left w:val="single" w:sz="4" w:space="4" w:color="auto"/>
          <w:bottom w:val="single" w:sz="4" w:space="1" w:color="auto"/>
          <w:right w:val="single" w:sz="4" w:space="4" w:color="auto"/>
        </w:pBdr>
        <w:jc w:val="both"/>
        <w:rPr>
          <w:lang w:val="en-IE"/>
        </w:rPr>
      </w:pPr>
      <w:r>
        <w:rPr>
          <w:lang w:val="en-US"/>
        </w:rPr>
        <w:t xml:space="preserve">At the same time the production of circular bioeconomy products does not only provide solutions to environmental issues affecting the soil and water, but it can also support the </w:t>
      </w:r>
      <w:r w:rsidRPr="00D522A0">
        <w:rPr>
          <w:b/>
          <w:bCs/>
          <w:lang w:val="en-US"/>
        </w:rPr>
        <w:t>territorial regeneration</w:t>
      </w:r>
      <w:r>
        <w:rPr>
          <w:lang w:val="en-US"/>
        </w:rPr>
        <w:t xml:space="preserve"> of rural areas by </w:t>
      </w:r>
      <w:r w:rsidRPr="00C21D84">
        <w:rPr>
          <w:lang w:val="en-US"/>
        </w:rPr>
        <w:t xml:space="preserve">the creation of </w:t>
      </w:r>
      <w:r>
        <w:rPr>
          <w:lang w:val="en-US"/>
        </w:rPr>
        <w:t>new</w:t>
      </w:r>
      <w:r w:rsidRPr="00C21D84">
        <w:rPr>
          <w:lang w:val="en-US"/>
        </w:rPr>
        <w:t xml:space="preserve"> </w:t>
      </w:r>
      <w:r>
        <w:rPr>
          <w:lang w:val="en-US"/>
        </w:rPr>
        <w:t xml:space="preserve">jobs and </w:t>
      </w:r>
      <w:r w:rsidRPr="00C21D84">
        <w:rPr>
          <w:lang w:val="en-US"/>
        </w:rPr>
        <w:t>infrastructure</w:t>
      </w:r>
      <w:r>
        <w:rPr>
          <w:lang w:val="en-US"/>
        </w:rPr>
        <w:t xml:space="preserve">s that unlock the potential of local socio-ecological specificities based on the development of locally-tailored open innovation platforms and </w:t>
      </w:r>
      <w:r w:rsidRPr="00C21D84">
        <w:rPr>
          <w:lang w:val="en-US"/>
        </w:rPr>
        <w:t>integrated agricultural</w:t>
      </w:r>
      <w:r>
        <w:rPr>
          <w:lang w:val="en-US"/>
        </w:rPr>
        <w:t xml:space="preserve"> and forestry</w:t>
      </w:r>
      <w:r w:rsidRPr="00C21D84">
        <w:rPr>
          <w:lang w:val="en-US"/>
        </w:rPr>
        <w:t xml:space="preserve"> value-chains. </w:t>
      </w:r>
    </w:p>
    <w:p w14:paraId="4EBCDB9C" w14:textId="77777777" w:rsidR="00475274" w:rsidRPr="00B14DCE" w:rsidRDefault="00475274" w:rsidP="00475274">
      <w:pPr>
        <w:pBdr>
          <w:top w:val="single" w:sz="4" w:space="1" w:color="auto"/>
          <w:left w:val="single" w:sz="4" w:space="4" w:color="auto"/>
          <w:bottom w:val="single" w:sz="4" w:space="1" w:color="auto"/>
          <w:right w:val="single" w:sz="4" w:space="4" w:color="auto"/>
        </w:pBdr>
        <w:jc w:val="both"/>
        <w:rPr>
          <w:rFonts w:cstheme="minorHAnsi"/>
        </w:rPr>
      </w:pPr>
      <w:proofErr w:type="spellStart"/>
      <w:r w:rsidRPr="00D24A89">
        <w:rPr>
          <w:rFonts w:cstheme="minorHAnsi"/>
          <w:lang w:val="en-US"/>
        </w:rPr>
        <w:t>Novamont</w:t>
      </w:r>
      <w:proofErr w:type="spellEnd"/>
      <w:r w:rsidRPr="00D24A89">
        <w:rPr>
          <w:rFonts w:cstheme="minorHAnsi"/>
          <w:lang w:val="en-US"/>
        </w:rPr>
        <w:t xml:space="preserve"> is a </w:t>
      </w:r>
      <w:r>
        <w:rPr>
          <w:rFonts w:cstheme="minorHAnsi"/>
          <w:lang w:val="en-US"/>
        </w:rPr>
        <w:t xml:space="preserve">good example of a </w:t>
      </w:r>
      <w:r w:rsidRPr="00D24A89">
        <w:rPr>
          <w:rFonts w:cstheme="minorHAnsi"/>
          <w:lang w:val="en-US"/>
        </w:rPr>
        <w:t xml:space="preserve">leading </w:t>
      </w:r>
      <w:r>
        <w:rPr>
          <w:rFonts w:cstheme="minorHAnsi"/>
          <w:lang w:val="en-US"/>
        </w:rPr>
        <w:t xml:space="preserve">Italian </w:t>
      </w:r>
      <w:r w:rsidRPr="00D24A89">
        <w:rPr>
          <w:rFonts w:cstheme="minorHAnsi"/>
          <w:lang w:val="en-US"/>
        </w:rPr>
        <w:t xml:space="preserve">circular bioeconomy </w:t>
      </w:r>
      <w:r>
        <w:rPr>
          <w:rFonts w:cstheme="minorHAnsi"/>
          <w:lang w:val="en-US"/>
        </w:rPr>
        <w:t>company</w:t>
      </w:r>
      <w:r w:rsidRPr="00D24A89">
        <w:rPr>
          <w:rFonts w:cstheme="minorHAnsi"/>
          <w:lang w:val="en-US"/>
        </w:rPr>
        <w:t xml:space="preserve"> </w:t>
      </w:r>
      <w:r>
        <w:rPr>
          <w:rFonts w:cstheme="minorHAnsi"/>
          <w:lang w:val="en-US"/>
        </w:rPr>
        <w:t>with a territorial regeneration vision, which builds on the revitalization of</w:t>
      </w:r>
      <w:r w:rsidRPr="00D24A89">
        <w:rPr>
          <w:rFonts w:cstheme="minorHAnsi"/>
          <w:lang w:val="en-US"/>
        </w:rPr>
        <w:t xml:space="preserve"> decommissioned industrial sites, thus avoiding </w:t>
      </w:r>
      <w:r>
        <w:rPr>
          <w:rFonts w:cstheme="minorHAnsi"/>
          <w:lang w:val="en-US"/>
        </w:rPr>
        <w:t>land-conversion</w:t>
      </w:r>
      <w:r w:rsidRPr="0041579C">
        <w:rPr>
          <w:rFonts w:cstheme="minorHAnsi"/>
          <w:lang w:val="en-US"/>
        </w:rPr>
        <w:t xml:space="preserve"> </w:t>
      </w:r>
      <w:r>
        <w:rPr>
          <w:rFonts w:cstheme="minorHAnsi"/>
          <w:lang w:val="en-US"/>
        </w:rPr>
        <w:t xml:space="preserve">for industrial use </w:t>
      </w:r>
      <w:r w:rsidRPr="0041579C">
        <w:rPr>
          <w:rFonts w:cstheme="minorHAnsi"/>
          <w:lang w:val="en-US"/>
        </w:rPr>
        <w:t xml:space="preserve">and greenfield exploitation. Mater-Biotech, a company 100% owned by </w:t>
      </w:r>
      <w:proofErr w:type="spellStart"/>
      <w:r w:rsidRPr="0041579C">
        <w:rPr>
          <w:rFonts w:cstheme="minorHAnsi"/>
          <w:lang w:val="en-US"/>
        </w:rPr>
        <w:t>Novamont</w:t>
      </w:r>
      <w:proofErr w:type="spellEnd"/>
      <w:r w:rsidRPr="0041579C">
        <w:rPr>
          <w:rFonts w:cstheme="minorHAnsi"/>
          <w:lang w:val="en-US"/>
        </w:rPr>
        <w:t>,</w:t>
      </w:r>
      <w:r>
        <w:rPr>
          <w:rFonts w:cstheme="minorHAnsi"/>
          <w:lang w:val="en-US"/>
        </w:rPr>
        <w:t xml:space="preserve"> for example</w:t>
      </w:r>
      <w:r w:rsidRPr="0041579C">
        <w:rPr>
          <w:rFonts w:cstheme="minorHAnsi"/>
          <w:lang w:val="en-US"/>
        </w:rPr>
        <w:t xml:space="preserve"> </w:t>
      </w:r>
      <w:r>
        <w:rPr>
          <w:rFonts w:cstheme="minorHAnsi"/>
          <w:lang w:val="en-US"/>
        </w:rPr>
        <w:t>has reconverted</w:t>
      </w:r>
      <w:r>
        <w:rPr>
          <w:rFonts w:cstheme="minorHAnsi"/>
          <w:shd w:val="clear" w:color="auto" w:fill="FFFFFF"/>
        </w:rPr>
        <w:t xml:space="preserve"> a </w:t>
      </w:r>
      <w:r w:rsidRPr="00B14DCE">
        <w:rPr>
          <w:rFonts w:cstheme="minorHAnsi"/>
          <w:shd w:val="clear" w:color="auto" w:fill="FFFFFF"/>
        </w:rPr>
        <w:t xml:space="preserve">decommissioned industrial site to manufacture new biochemicals obtained from renewable local resources. </w:t>
      </w:r>
      <w:r>
        <w:rPr>
          <w:rFonts w:cstheme="minorHAnsi"/>
        </w:rPr>
        <w:t>This represents the</w:t>
      </w:r>
      <w:r w:rsidRPr="00B14DCE">
        <w:rPr>
          <w:rFonts w:cstheme="minorHAnsi"/>
        </w:rPr>
        <w:t xml:space="preserve"> world’s first industrial plant that can produce butanediol directly from sugars. </w:t>
      </w:r>
      <w:r>
        <w:rPr>
          <w:rFonts w:cstheme="minorHAnsi"/>
        </w:rPr>
        <w:t xml:space="preserve">According to </w:t>
      </w:r>
      <w:proofErr w:type="spellStart"/>
      <w:r>
        <w:rPr>
          <w:rFonts w:cstheme="minorHAnsi"/>
        </w:rPr>
        <w:t>NOvamont</w:t>
      </w:r>
      <w:proofErr w:type="spellEnd"/>
      <w:r>
        <w:rPr>
          <w:rFonts w:cstheme="minorHAnsi"/>
        </w:rPr>
        <w:t>, t</w:t>
      </w:r>
      <w:r w:rsidRPr="00B14DCE">
        <w:rPr>
          <w:rFonts w:cstheme="minorHAnsi"/>
        </w:rPr>
        <w:t>he bio-butanediol save</w:t>
      </w:r>
      <w:r>
        <w:rPr>
          <w:rFonts w:cstheme="minorHAnsi"/>
        </w:rPr>
        <w:t>s</w:t>
      </w:r>
      <w:r w:rsidRPr="00B14DCE">
        <w:rPr>
          <w:rFonts w:cstheme="minorHAnsi"/>
        </w:rPr>
        <w:t xml:space="preserve"> 50% of greenhouse gas emissions compared to conventional </w:t>
      </w:r>
      <w:r>
        <w:rPr>
          <w:rFonts w:cstheme="minorHAnsi"/>
        </w:rPr>
        <w:t>butanediol</w:t>
      </w:r>
      <w:r w:rsidRPr="00B14DCE">
        <w:rPr>
          <w:rFonts w:cstheme="minorHAnsi"/>
        </w:rPr>
        <w:t xml:space="preserve">. </w:t>
      </w:r>
      <w:r>
        <w:rPr>
          <w:rFonts w:cstheme="minorHAnsi"/>
        </w:rPr>
        <w:t>The</w:t>
      </w:r>
      <w:r w:rsidRPr="00B14DCE">
        <w:rPr>
          <w:rFonts w:cstheme="minorHAnsi"/>
        </w:rPr>
        <w:t xml:space="preserve"> plant has a production capacity of 30,000 tons per year and has been conceived to reuse by-products for its own energy purposes thus optimizing the </w:t>
      </w:r>
      <w:proofErr w:type="gramStart"/>
      <w:r w:rsidRPr="00B14DCE">
        <w:rPr>
          <w:rFonts w:cstheme="minorHAnsi"/>
        </w:rPr>
        <w:t>life-cycle</w:t>
      </w:r>
      <w:proofErr w:type="gramEnd"/>
      <w:r w:rsidRPr="00B14DCE">
        <w:rPr>
          <w:rFonts w:cstheme="minorHAnsi"/>
        </w:rPr>
        <w:t xml:space="preserve"> of the entire process.</w:t>
      </w:r>
    </w:p>
    <w:p w14:paraId="3E41D799" w14:textId="77777777" w:rsidR="00475274" w:rsidRPr="0010149F" w:rsidRDefault="00475274" w:rsidP="00475274">
      <w:pPr>
        <w:pBdr>
          <w:top w:val="single" w:sz="4" w:space="1" w:color="auto"/>
          <w:left w:val="single" w:sz="4" w:space="4" w:color="auto"/>
          <w:bottom w:val="single" w:sz="4" w:space="1" w:color="auto"/>
          <w:right w:val="single" w:sz="4" w:space="4" w:color="auto"/>
        </w:pBdr>
        <w:jc w:val="both"/>
        <w:rPr>
          <w:rFonts w:cstheme="minorHAnsi"/>
          <w:lang w:val="it-IT"/>
        </w:rPr>
      </w:pPr>
      <w:r>
        <w:rPr>
          <w:rFonts w:cstheme="minorHAnsi"/>
        </w:rPr>
        <w:t xml:space="preserve">More information on Mater-Biotech at: </w:t>
      </w:r>
      <w:hyperlink r:id="rId25" w:history="1">
        <w:r w:rsidRPr="0010149F">
          <w:rPr>
            <w:rStyle w:val="Hyperlink"/>
            <w:rFonts w:cstheme="minorHAnsi"/>
            <w:color w:val="auto"/>
            <w:lang w:val="it-IT"/>
          </w:rPr>
          <w:t>https://www.novamont.it/eng/materbiotech/</w:t>
        </w:r>
      </w:hyperlink>
    </w:p>
    <w:p w14:paraId="1E899322" w14:textId="0706CCF8" w:rsidR="002E400D" w:rsidRPr="00475274" w:rsidRDefault="002E400D" w:rsidP="00BE3088">
      <w:pPr>
        <w:spacing w:after="0" w:line="240" w:lineRule="auto"/>
        <w:jc w:val="both"/>
        <w:rPr>
          <w:rFonts w:cstheme="minorHAnsi"/>
          <w:color w:val="FF0000"/>
          <w:sz w:val="24"/>
          <w:szCs w:val="24"/>
          <w:lang w:val="it-IT"/>
        </w:rPr>
      </w:pPr>
    </w:p>
    <w:p w14:paraId="2C275FE0" w14:textId="13D27968" w:rsidR="00603696" w:rsidRPr="006B45DA" w:rsidRDefault="00603696" w:rsidP="00430077">
      <w:pPr>
        <w:pStyle w:val="Heading2"/>
      </w:pPr>
      <w:bookmarkStart w:id="28" w:name="_Toc40862618"/>
      <w:bookmarkStart w:id="29" w:name="_Toc40862752"/>
      <w:r w:rsidRPr="006B45DA">
        <w:rPr>
          <w:shd w:val="clear" w:color="auto" w:fill="FFFFFF"/>
        </w:rPr>
        <w:t xml:space="preserve">Rethink holistically land, </w:t>
      </w:r>
      <w:proofErr w:type="gramStart"/>
      <w:r w:rsidRPr="006B45DA">
        <w:rPr>
          <w:shd w:val="clear" w:color="auto" w:fill="FFFFFF"/>
        </w:rPr>
        <w:t>food</w:t>
      </w:r>
      <w:proofErr w:type="gramEnd"/>
      <w:r w:rsidRPr="006B45DA">
        <w:rPr>
          <w:shd w:val="clear" w:color="auto" w:fill="FFFFFF"/>
        </w:rPr>
        <w:t xml:space="preserve"> and health systems</w:t>
      </w:r>
      <w:bookmarkEnd w:id="28"/>
      <w:bookmarkEnd w:id="29"/>
      <w:r w:rsidRPr="006B45DA">
        <w:rPr>
          <w:shd w:val="clear" w:color="auto" w:fill="FFFFFF"/>
        </w:rPr>
        <w:t xml:space="preserve"> </w:t>
      </w:r>
    </w:p>
    <w:p w14:paraId="2EF8F630" w14:textId="69C98757" w:rsidR="00F75E15" w:rsidRPr="006B45DA" w:rsidRDefault="00A71859" w:rsidP="00B95BBF">
      <w:pPr>
        <w:pStyle w:val="bodytext0"/>
        <w:shd w:val="clear" w:color="auto" w:fill="FFFFFF"/>
        <w:spacing w:after="0" w:afterAutospacing="0"/>
        <w:jc w:val="both"/>
        <w:rPr>
          <w:rFonts w:asciiTheme="minorHAnsi" w:hAnsiTheme="minorHAnsi" w:cstheme="minorHAnsi"/>
          <w:color w:val="222222"/>
        </w:rPr>
      </w:pPr>
      <w:r w:rsidRPr="006B45DA">
        <w:rPr>
          <w:rFonts w:asciiTheme="minorHAnsi" w:hAnsiTheme="minorHAnsi" w:cstheme="minorHAnsi"/>
          <w:shd w:val="clear" w:color="auto" w:fill="FFFFFF"/>
        </w:rPr>
        <w:t xml:space="preserve">Climate change, land-use change, food production and human health are all interconnected. This means that human interventions influenced by economic, </w:t>
      </w:r>
      <w:proofErr w:type="gramStart"/>
      <w:r w:rsidRPr="006B45DA">
        <w:rPr>
          <w:rFonts w:asciiTheme="minorHAnsi" w:hAnsiTheme="minorHAnsi" w:cstheme="minorHAnsi"/>
          <w:shd w:val="clear" w:color="auto" w:fill="FFFFFF"/>
        </w:rPr>
        <w:t>social</w:t>
      </w:r>
      <w:proofErr w:type="gramEnd"/>
      <w:r w:rsidRPr="006B45DA">
        <w:rPr>
          <w:rFonts w:asciiTheme="minorHAnsi" w:hAnsiTheme="minorHAnsi" w:cstheme="minorHAnsi"/>
          <w:shd w:val="clear" w:color="auto" w:fill="FFFFFF"/>
        </w:rPr>
        <w:t xml:space="preserve"> and political factors can cause amplifying feedbacks (positive or negative) among them. </w:t>
      </w:r>
      <w:r w:rsidR="00603696" w:rsidRPr="006B45DA">
        <w:rPr>
          <w:rFonts w:asciiTheme="minorHAnsi" w:hAnsiTheme="minorHAnsi" w:cstheme="minorHAnsi"/>
        </w:rPr>
        <w:t>Food systems are responsible for 21-37% of global greenhouse gas emissions</w:t>
      </w:r>
      <w:r w:rsidR="00977DDB" w:rsidRPr="006B45DA">
        <w:rPr>
          <w:rFonts w:asciiTheme="minorHAnsi" w:hAnsiTheme="minorHAnsi" w:cstheme="minorHAnsi"/>
        </w:rPr>
        <w:t>, yet there is still widespread food insecurity and malnutrition</w:t>
      </w:r>
      <w:r w:rsidR="00126C08" w:rsidRPr="006B45DA">
        <w:rPr>
          <w:rFonts w:asciiTheme="minorHAnsi" w:hAnsiTheme="minorHAnsi" w:cstheme="minorHAnsi"/>
        </w:rPr>
        <w:t>,</w:t>
      </w:r>
      <w:r w:rsidR="007C71C6" w:rsidRPr="006B45DA">
        <w:rPr>
          <w:rFonts w:asciiTheme="minorHAnsi" w:hAnsiTheme="minorHAnsi" w:cstheme="minorHAnsi"/>
        </w:rPr>
        <w:t xml:space="preserve"> while </w:t>
      </w:r>
      <w:r w:rsidR="000A0CB1" w:rsidRPr="006B45DA">
        <w:rPr>
          <w:rFonts w:asciiTheme="minorHAnsi" w:hAnsiTheme="minorHAnsi" w:cstheme="minorHAnsi"/>
          <w:shd w:val="clear" w:color="auto" w:fill="FFFFFF"/>
        </w:rPr>
        <w:t xml:space="preserve">food waste represents </w:t>
      </w:r>
      <w:r w:rsidR="000A0CB1" w:rsidRPr="006B45DA">
        <w:rPr>
          <w:rFonts w:asciiTheme="minorHAnsi" w:hAnsiTheme="minorHAnsi" w:cstheme="minorHAnsi"/>
          <w:color w:val="222222"/>
          <w:shd w:val="clear" w:color="auto" w:fill="FFFFFF"/>
        </w:rPr>
        <w:t>one</w:t>
      </w:r>
      <w:r w:rsidR="00126C08" w:rsidRPr="006B45DA">
        <w:rPr>
          <w:rFonts w:asciiTheme="minorHAnsi" w:hAnsiTheme="minorHAnsi" w:cstheme="minorHAnsi"/>
          <w:color w:val="222222"/>
          <w:shd w:val="clear" w:color="auto" w:fill="FFFFFF"/>
        </w:rPr>
        <w:t>-</w:t>
      </w:r>
      <w:r w:rsidR="000A0CB1" w:rsidRPr="006B45DA">
        <w:rPr>
          <w:rFonts w:asciiTheme="minorHAnsi" w:hAnsiTheme="minorHAnsi" w:cstheme="minorHAnsi"/>
          <w:color w:val="222222"/>
          <w:shd w:val="clear" w:color="auto" w:fill="FFFFFF"/>
        </w:rPr>
        <w:t>third of all food produced for human consumption</w:t>
      </w:r>
      <w:r w:rsidR="00DA2735" w:rsidRPr="006B45DA">
        <w:rPr>
          <w:rStyle w:val="EndnoteReference"/>
          <w:rFonts w:asciiTheme="minorHAnsi" w:hAnsiTheme="minorHAnsi" w:cstheme="minorHAnsi"/>
          <w:color w:val="222222"/>
          <w:shd w:val="clear" w:color="auto" w:fill="FFFFFF"/>
        </w:rPr>
        <w:endnoteReference w:id="9"/>
      </w:r>
      <w:r w:rsidR="000A0CB1" w:rsidRPr="006B45DA">
        <w:rPr>
          <w:rFonts w:asciiTheme="minorHAnsi" w:hAnsiTheme="minorHAnsi" w:cstheme="minorHAnsi"/>
          <w:color w:val="222222"/>
          <w:shd w:val="clear" w:color="auto" w:fill="FFFFFF"/>
        </w:rPr>
        <w:t>.</w:t>
      </w:r>
      <w:r w:rsidR="000A0CB1" w:rsidRPr="006B45DA">
        <w:rPr>
          <w:rFonts w:asciiTheme="minorHAnsi" w:hAnsiTheme="minorHAnsi" w:cstheme="minorHAnsi"/>
          <w:color w:val="222222"/>
        </w:rPr>
        <w:t xml:space="preserve"> </w:t>
      </w:r>
      <w:r w:rsidR="002A56DE" w:rsidRPr="006B45DA">
        <w:rPr>
          <w:rFonts w:asciiTheme="minorHAnsi" w:hAnsiTheme="minorHAnsi" w:cstheme="minorHAnsi"/>
        </w:rPr>
        <w:t xml:space="preserve">Food production is as well </w:t>
      </w:r>
      <w:r w:rsidR="00442E4D" w:rsidRPr="006B45DA">
        <w:rPr>
          <w:rFonts w:asciiTheme="minorHAnsi" w:hAnsiTheme="minorHAnsi" w:cstheme="minorHAnsi"/>
        </w:rPr>
        <w:t>a major driver of deforestation</w:t>
      </w:r>
      <w:r w:rsidR="00A900AC" w:rsidRPr="006B45DA">
        <w:rPr>
          <w:rFonts w:asciiTheme="minorHAnsi" w:hAnsiTheme="minorHAnsi" w:cstheme="minorHAnsi"/>
        </w:rPr>
        <w:t xml:space="preserve"> </w:t>
      </w:r>
      <w:r w:rsidR="009A64AF" w:rsidRPr="006B45DA">
        <w:rPr>
          <w:rFonts w:asciiTheme="minorHAnsi" w:hAnsiTheme="minorHAnsi" w:cstheme="minorHAnsi"/>
        </w:rPr>
        <w:t xml:space="preserve">which </w:t>
      </w:r>
      <w:r w:rsidR="00CA0C08" w:rsidRPr="006B45DA">
        <w:rPr>
          <w:rFonts w:asciiTheme="minorHAnsi" w:hAnsiTheme="minorHAnsi" w:cstheme="minorHAnsi"/>
        </w:rPr>
        <w:t xml:space="preserve">is responsible for </w:t>
      </w:r>
      <w:r w:rsidR="00126C08" w:rsidRPr="006B45DA">
        <w:rPr>
          <w:rFonts w:asciiTheme="minorHAnsi" w:hAnsiTheme="minorHAnsi" w:cstheme="minorHAnsi"/>
        </w:rPr>
        <w:t>25%</w:t>
      </w:r>
      <w:r w:rsidR="00A132AE" w:rsidRPr="006B45DA">
        <w:rPr>
          <w:rFonts w:asciiTheme="minorHAnsi" w:hAnsiTheme="minorHAnsi" w:cstheme="minorHAnsi"/>
        </w:rPr>
        <w:t xml:space="preserve"> of the emissions related to food production </w:t>
      </w:r>
      <w:r w:rsidR="00CA0C08" w:rsidRPr="006B45DA">
        <w:rPr>
          <w:rFonts w:asciiTheme="minorHAnsi" w:hAnsiTheme="minorHAnsi" w:cstheme="minorHAnsi"/>
        </w:rPr>
        <w:t xml:space="preserve">and has </w:t>
      </w:r>
      <w:r w:rsidR="006E61E1" w:rsidRPr="006B45DA">
        <w:rPr>
          <w:rFonts w:asciiTheme="minorHAnsi" w:hAnsiTheme="minorHAnsi" w:cstheme="minorHAnsi"/>
        </w:rPr>
        <w:t>negative</w:t>
      </w:r>
      <w:r w:rsidR="00CA0C08" w:rsidRPr="006B45DA">
        <w:rPr>
          <w:rFonts w:asciiTheme="minorHAnsi" w:hAnsiTheme="minorHAnsi" w:cstheme="minorHAnsi"/>
        </w:rPr>
        <w:t xml:space="preserve"> consequences for biodiversity and the water cycle</w:t>
      </w:r>
      <w:r w:rsidR="00603696" w:rsidRPr="006B45DA">
        <w:rPr>
          <w:rFonts w:asciiTheme="minorHAnsi" w:hAnsiTheme="minorHAnsi" w:cstheme="minorHAnsi"/>
          <w:color w:val="222222"/>
        </w:rPr>
        <w:t xml:space="preserve">. </w:t>
      </w:r>
      <w:r w:rsidR="000A0CB1" w:rsidRPr="006B45DA">
        <w:rPr>
          <w:rFonts w:asciiTheme="minorHAnsi" w:hAnsiTheme="minorHAnsi" w:cstheme="minorHAnsi"/>
          <w:color w:val="222222"/>
        </w:rPr>
        <w:t>This widespread deforestation has also contributed to the emergence of zoonotic diseases</w:t>
      </w:r>
      <w:r w:rsidR="006E61E1" w:rsidRPr="006B45DA">
        <w:rPr>
          <w:rStyle w:val="EndnoteReference"/>
          <w:rFonts w:asciiTheme="minorHAnsi" w:hAnsiTheme="minorHAnsi" w:cstheme="minorHAnsi"/>
          <w:color w:val="222222"/>
        </w:rPr>
        <w:endnoteReference w:id="10"/>
      </w:r>
      <w:r w:rsidR="003D7B53" w:rsidRPr="006B45DA">
        <w:rPr>
          <w:rFonts w:asciiTheme="minorHAnsi" w:hAnsiTheme="minorHAnsi" w:cstheme="minorHAnsi"/>
          <w:color w:val="222222"/>
        </w:rPr>
        <w:t>.</w:t>
      </w:r>
    </w:p>
    <w:p w14:paraId="17AEE794" w14:textId="54961B1D" w:rsidR="00B95BBF" w:rsidRPr="006B45DA" w:rsidRDefault="00603696" w:rsidP="00B95BBF">
      <w:pPr>
        <w:pStyle w:val="bodytext0"/>
        <w:shd w:val="clear" w:color="auto" w:fill="FFFFFF"/>
        <w:spacing w:after="0" w:afterAutospacing="0"/>
        <w:jc w:val="both"/>
        <w:rPr>
          <w:rFonts w:asciiTheme="minorHAnsi" w:hAnsiTheme="minorHAnsi" w:cstheme="minorHAnsi"/>
        </w:rPr>
      </w:pPr>
      <w:r w:rsidRPr="006B45DA">
        <w:rPr>
          <w:rFonts w:asciiTheme="minorHAnsi" w:hAnsiTheme="minorHAnsi" w:cstheme="minorHAnsi"/>
        </w:rPr>
        <w:t>Transforming the land sector (agriculture, forestry, wetlands, bioenergy) towards more sustainable practices could contribute an estimated 30% of the global mitigation needed in 2050 to deliver on the 1.5°C target</w:t>
      </w:r>
      <w:r w:rsidRPr="006B45DA">
        <w:rPr>
          <w:rStyle w:val="EndnoteReference"/>
          <w:rFonts w:asciiTheme="minorHAnsi" w:hAnsiTheme="minorHAnsi" w:cstheme="minorHAnsi"/>
        </w:rPr>
        <w:endnoteReference w:id="11"/>
      </w:r>
      <w:r w:rsidRPr="006B45DA">
        <w:rPr>
          <w:rFonts w:asciiTheme="minorHAnsi" w:hAnsiTheme="minorHAnsi" w:cstheme="minorHAnsi"/>
        </w:rPr>
        <w:t xml:space="preserve">. </w:t>
      </w:r>
      <w:r w:rsidRPr="006B45DA">
        <w:rPr>
          <w:rFonts w:asciiTheme="minorHAnsi" w:hAnsiTheme="minorHAnsi" w:cstheme="minorHAnsi"/>
          <w:color w:val="222222"/>
          <w:shd w:val="clear" w:color="auto" w:fill="FFFFFF"/>
        </w:rPr>
        <w:t xml:space="preserve">To achieve this, scaling up </w:t>
      </w:r>
      <w:r w:rsidRPr="006B45DA">
        <w:rPr>
          <w:rFonts w:asciiTheme="minorHAnsi" w:hAnsiTheme="minorHAnsi" w:cstheme="minorHAnsi"/>
        </w:rPr>
        <w:t>sustainable agriculture practices</w:t>
      </w:r>
      <w:r w:rsidR="006C67E0" w:rsidRPr="006B45DA">
        <w:rPr>
          <w:rFonts w:asciiTheme="minorHAnsi" w:hAnsiTheme="minorHAnsi" w:cstheme="minorHAnsi"/>
        </w:rPr>
        <w:t>, marine management systems (</w:t>
      </w:r>
      <w:r w:rsidR="006F41C4" w:rsidRPr="006B45DA">
        <w:rPr>
          <w:rFonts w:asciiTheme="minorHAnsi" w:hAnsiTheme="minorHAnsi" w:cstheme="minorHAnsi"/>
        </w:rPr>
        <w:t xml:space="preserve">e.g., seaweed cultivation) </w:t>
      </w:r>
      <w:r w:rsidRPr="006B45DA">
        <w:rPr>
          <w:rFonts w:asciiTheme="minorHAnsi" w:hAnsiTheme="minorHAnsi" w:cstheme="minorHAnsi"/>
        </w:rPr>
        <w:t xml:space="preserve">and climate smart forestry </w:t>
      </w:r>
      <w:r w:rsidRPr="006B45DA">
        <w:rPr>
          <w:rFonts w:asciiTheme="minorHAnsi" w:hAnsiTheme="minorHAnsi" w:cstheme="minorHAnsi"/>
        </w:rPr>
        <w:lastRenderedPageBreak/>
        <w:t>measures</w:t>
      </w:r>
      <w:r w:rsidRPr="006B45DA">
        <w:rPr>
          <w:rStyle w:val="EndnoteReference"/>
          <w:rFonts w:asciiTheme="minorHAnsi" w:hAnsiTheme="minorHAnsi" w:cstheme="minorHAnsi"/>
        </w:rPr>
        <w:endnoteReference w:id="12"/>
      </w:r>
      <w:r w:rsidRPr="006B45DA">
        <w:rPr>
          <w:rFonts w:asciiTheme="minorHAnsi" w:hAnsiTheme="minorHAnsi" w:cstheme="minorHAnsi"/>
        </w:rPr>
        <w:t xml:space="preserve"> </w:t>
      </w:r>
      <w:r w:rsidR="00126C08" w:rsidRPr="006B45DA">
        <w:rPr>
          <w:rFonts w:asciiTheme="minorHAnsi" w:hAnsiTheme="minorHAnsi" w:cstheme="minorHAnsi"/>
        </w:rPr>
        <w:t>are</w:t>
      </w:r>
      <w:r w:rsidRPr="006B45DA">
        <w:rPr>
          <w:rFonts w:asciiTheme="minorHAnsi" w:hAnsiTheme="minorHAnsi" w:cstheme="minorHAnsi"/>
        </w:rPr>
        <w:t xml:space="preserve"> needed to meet the demand for food while providing key regulating ecosystem services (e.g., link to climate cooling and </w:t>
      </w:r>
      <w:r w:rsidR="00416CF1">
        <w:rPr>
          <w:rFonts w:asciiTheme="minorHAnsi" w:hAnsiTheme="minorHAnsi" w:cstheme="minorHAnsi"/>
        </w:rPr>
        <w:t xml:space="preserve">the provision of </w:t>
      </w:r>
      <w:r w:rsidRPr="006B45DA">
        <w:rPr>
          <w:rFonts w:asciiTheme="minorHAnsi" w:hAnsiTheme="minorHAnsi" w:cstheme="minorHAnsi"/>
        </w:rPr>
        <w:t>water</w:t>
      </w:r>
      <w:r w:rsidR="00416CF1">
        <w:rPr>
          <w:rFonts w:asciiTheme="minorHAnsi" w:hAnsiTheme="minorHAnsi" w:cstheme="minorHAnsi"/>
        </w:rPr>
        <w:t xml:space="preserve"> resources</w:t>
      </w:r>
      <w:r w:rsidRPr="006B45DA">
        <w:rPr>
          <w:rFonts w:asciiTheme="minorHAnsi" w:hAnsiTheme="minorHAnsi" w:cstheme="minorHAnsi"/>
        </w:rPr>
        <w:t>)</w:t>
      </w:r>
      <w:r w:rsidRPr="006B45DA">
        <w:rPr>
          <w:rStyle w:val="EndnoteReference"/>
          <w:rFonts w:asciiTheme="minorHAnsi" w:hAnsiTheme="minorHAnsi" w:cstheme="minorHAnsi"/>
        </w:rPr>
        <w:endnoteReference w:id="13"/>
      </w:r>
      <w:r w:rsidRPr="006B45DA">
        <w:rPr>
          <w:rFonts w:asciiTheme="minorHAnsi" w:hAnsiTheme="minorHAnsi" w:cstheme="minorHAnsi"/>
        </w:rPr>
        <w:t xml:space="preserve"> and sustainable feedstocks for producing biobased products and bioenergy. </w:t>
      </w:r>
      <w:r w:rsidRPr="006B45DA">
        <w:rPr>
          <w:rFonts w:asciiTheme="minorHAnsi" w:hAnsiTheme="minorHAnsi" w:cstheme="minorHAnsi"/>
          <w:shd w:val="clear" w:color="auto" w:fill="FFFFFF"/>
        </w:rPr>
        <w:t>A one-</w:t>
      </w:r>
      <w:proofErr w:type="spellStart"/>
      <w:r w:rsidRPr="006B45DA">
        <w:rPr>
          <w:rFonts w:asciiTheme="minorHAnsi" w:hAnsiTheme="minorHAnsi" w:cstheme="minorHAnsi"/>
          <w:shd w:val="clear" w:color="auto" w:fill="FFFFFF"/>
        </w:rPr>
        <w:t>health</w:t>
      </w:r>
      <w:r w:rsidR="006E61E1" w:rsidRPr="006B45DA">
        <w:rPr>
          <w:rFonts w:asciiTheme="minorHAnsi" w:hAnsiTheme="minorHAnsi" w:cstheme="minorHAnsi"/>
          <w:shd w:val="clear" w:color="auto" w:fill="FFFFFF"/>
          <w:vertAlign w:val="superscript"/>
        </w:rPr>
        <w:t>x</w:t>
      </w:r>
      <w:proofErr w:type="spellEnd"/>
      <w:r w:rsidRPr="006B45DA">
        <w:rPr>
          <w:rFonts w:asciiTheme="minorHAnsi" w:hAnsiTheme="minorHAnsi" w:cstheme="minorHAnsi"/>
          <w:shd w:val="clear" w:color="auto" w:fill="FFFFFF"/>
        </w:rPr>
        <w:t xml:space="preserve"> approach is also necessary to address holistically </w:t>
      </w:r>
      <w:r w:rsidRPr="006B45DA">
        <w:rPr>
          <w:rFonts w:asciiTheme="minorHAnsi" w:hAnsiTheme="minorHAnsi" w:cstheme="minorHAnsi"/>
        </w:rPr>
        <w:t>human and animal health in connection to climate change</w:t>
      </w:r>
      <w:r w:rsidR="00A1423C" w:rsidRPr="006B45DA">
        <w:rPr>
          <w:rFonts w:asciiTheme="minorHAnsi" w:hAnsiTheme="minorHAnsi" w:cstheme="minorHAnsi"/>
        </w:rPr>
        <w:t xml:space="preserve"> and land management</w:t>
      </w:r>
      <w:r w:rsidR="003240C9" w:rsidRPr="006B45DA">
        <w:rPr>
          <w:rFonts w:asciiTheme="minorHAnsi" w:hAnsiTheme="minorHAnsi" w:cstheme="minorHAnsi"/>
        </w:rPr>
        <w:t xml:space="preserve">, including the </w:t>
      </w:r>
      <w:r w:rsidR="00770BA7" w:rsidRPr="006B45DA">
        <w:rPr>
          <w:rFonts w:asciiTheme="minorHAnsi" w:hAnsiTheme="minorHAnsi" w:cstheme="minorHAnsi"/>
        </w:rPr>
        <w:t>role of biodiversity in the</w:t>
      </w:r>
      <w:r w:rsidR="0016620E" w:rsidRPr="006B45DA">
        <w:rPr>
          <w:rFonts w:asciiTheme="minorHAnsi" w:hAnsiTheme="minorHAnsi" w:cstheme="minorHAnsi"/>
        </w:rPr>
        <w:t xml:space="preserve"> search and production of biopharmaceuticals</w:t>
      </w:r>
      <w:r w:rsidRPr="006B45DA">
        <w:rPr>
          <w:rFonts w:asciiTheme="minorHAnsi" w:hAnsiTheme="minorHAnsi" w:cstheme="minorHAnsi"/>
        </w:rPr>
        <w:t>.</w:t>
      </w:r>
    </w:p>
    <w:p w14:paraId="0BB46FE4" w14:textId="625945F6" w:rsidR="00750F33" w:rsidRPr="006B45DA" w:rsidRDefault="008C347E" w:rsidP="00B95BBF">
      <w:pPr>
        <w:pStyle w:val="bodytext0"/>
        <w:shd w:val="clear" w:color="auto" w:fill="FFFFFF"/>
        <w:spacing w:after="0" w:afterAutospacing="0"/>
        <w:jc w:val="both"/>
        <w:rPr>
          <w:rFonts w:asciiTheme="minorHAnsi" w:hAnsiTheme="minorHAnsi" w:cstheme="minorHAnsi"/>
        </w:rPr>
      </w:pPr>
      <w:r w:rsidRPr="006B45DA">
        <w:rPr>
          <w:rFonts w:asciiTheme="minorHAnsi" w:hAnsiTheme="minorHAnsi" w:cstheme="minorHAnsi"/>
        </w:rPr>
        <w:t>Regenerative agriculture</w:t>
      </w:r>
      <w:r w:rsidR="00DD3ECC" w:rsidRPr="006B45DA">
        <w:rPr>
          <w:rFonts w:asciiTheme="minorHAnsi" w:hAnsiTheme="minorHAnsi" w:cstheme="minorHAnsi"/>
        </w:rPr>
        <w:t>,</w:t>
      </w:r>
      <w:r w:rsidRPr="006B45DA">
        <w:rPr>
          <w:rFonts w:asciiTheme="minorHAnsi" w:hAnsiTheme="minorHAnsi" w:cstheme="minorHAnsi"/>
        </w:rPr>
        <w:t xml:space="preserve"> </w:t>
      </w:r>
      <w:r w:rsidR="00077D4F" w:rsidRPr="006B45DA">
        <w:rPr>
          <w:rFonts w:asciiTheme="minorHAnsi" w:hAnsiTheme="minorHAnsi" w:cstheme="minorHAnsi"/>
        </w:rPr>
        <w:t>including</w:t>
      </w:r>
      <w:r w:rsidR="00652F19" w:rsidRPr="006B45DA">
        <w:rPr>
          <w:rFonts w:asciiTheme="minorHAnsi" w:hAnsiTheme="minorHAnsi" w:cstheme="minorHAnsi"/>
        </w:rPr>
        <w:t xml:space="preserve"> </w:t>
      </w:r>
      <w:r w:rsidR="002B17E8" w:rsidRPr="006B45DA">
        <w:rPr>
          <w:rFonts w:asciiTheme="minorHAnsi" w:hAnsiTheme="minorHAnsi" w:cstheme="minorHAnsi"/>
        </w:rPr>
        <w:t xml:space="preserve">practices such </w:t>
      </w:r>
      <w:r w:rsidR="00126C08" w:rsidRPr="006B45DA">
        <w:rPr>
          <w:rFonts w:asciiTheme="minorHAnsi" w:hAnsiTheme="minorHAnsi" w:cstheme="minorHAnsi"/>
        </w:rPr>
        <w:t>a</w:t>
      </w:r>
      <w:r w:rsidR="002B17E8" w:rsidRPr="006B45DA">
        <w:rPr>
          <w:rFonts w:asciiTheme="minorHAnsi" w:hAnsiTheme="minorHAnsi" w:cstheme="minorHAnsi"/>
        </w:rPr>
        <w:t xml:space="preserve">s </w:t>
      </w:r>
      <w:r w:rsidR="00EB3C4A" w:rsidRPr="006B45DA">
        <w:rPr>
          <w:rFonts w:asciiTheme="minorHAnsi" w:hAnsiTheme="minorHAnsi" w:cstheme="minorHAnsi"/>
        </w:rPr>
        <w:t xml:space="preserve">organic and </w:t>
      </w:r>
      <w:r w:rsidR="00652F19" w:rsidRPr="006B45DA">
        <w:rPr>
          <w:rFonts w:asciiTheme="minorHAnsi" w:hAnsiTheme="minorHAnsi" w:cstheme="minorHAnsi"/>
        </w:rPr>
        <w:t>no-till farming</w:t>
      </w:r>
      <w:r w:rsidR="0083779B" w:rsidRPr="006B45DA">
        <w:rPr>
          <w:rFonts w:asciiTheme="minorHAnsi" w:hAnsiTheme="minorHAnsi" w:cstheme="minorHAnsi"/>
        </w:rPr>
        <w:t xml:space="preserve"> to restore soil fertility</w:t>
      </w:r>
      <w:r w:rsidR="00652F19" w:rsidRPr="006B45DA">
        <w:rPr>
          <w:rFonts w:asciiTheme="minorHAnsi" w:hAnsiTheme="minorHAnsi" w:cstheme="minorHAnsi"/>
        </w:rPr>
        <w:t>,</w:t>
      </w:r>
      <w:r w:rsidR="00077D4F" w:rsidRPr="006B45DA">
        <w:rPr>
          <w:rFonts w:asciiTheme="minorHAnsi" w:hAnsiTheme="minorHAnsi" w:cstheme="minorHAnsi"/>
        </w:rPr>
        <w:t xml:space="preserve"> </w:t>
      </w:r>
      <w:r w:rsidR="002B17E8" w:rsidRPr="006B45DA">
        <w:rPr>
          <w:rFonts w:asciiTheme="minorHAnsi" w:hAnsiTheme="minorHAnsi" w:cstheme="minorHAnsi"/>
        </w:rPr>
        <w:t xml:space="preserve">or </w:t>
      </w:r>
      <w:r w:rsidR="00E67489" w:rsidRPr="006B45DA">
        <w:rPr>
          <w:rFonts w:asciiTheme="minorHAnsi" w:hAnsiTheme="minorHAnsi" w:cstheme="minorHAnsi"/>
        </w:rPr>
        <w:t>using</w:t>
      </w:r>
      <w:r w:rsidR="002B17E8" w:rsidRPr="006B45DA">
        <w:rPr>
          <w:rFonts w:asciiTheme="minorHAnsi" w:hAnsiTheme="minorHAnsi" w:cstheme="minorHAnsi"/>
        </w:rPr>
        <w:t xml:space="preserve"> </w:t>
      </w:r>
      <w:proofErr w:type="spellStart"/>
      <w:r w:rsidR="00077D4F" w:rsidRPr="006B45DA">
        <w:rPr>
          <w:rFonts w:asciiTheme="minorHAnsi" w:hAnsiTheme="minorHAnsi" w:cstheme="minorHAnsi"/>
        </w:rPr>
        <w:t>silvopast</w:t>
      </w:r>
      <w:r w:rsidR="00670629" w:rsidRPr="006B45DA">
        <w:rPr>
          <w:rFonts w:asciiTheme="minorHAnsi" w:hAnsiTheme="minorHAnsi" w:cstheme="minorHAnsi"/>
        </w:rPr>
        <w:t>oral</w:t>
      </w:r>
      <w:proofErr w:type="spellEnd"/>
      <w:r w:rsidR="008B2262" w:rsidRPr="006B45DA">
        <w:rPr>
          <w:rFonts w:asciiTheme="minorHAnsi" w:hAnsiTheme="minorHAnsi" w:cstheme="minorHAnsi"/>
        </w:rPr>
        <w:t xml:space="preserve"> or agroforestry</w:t>
      </w:r>
      <w:r w:rsidR="00652F19" w:rsidRPr="006B45DA">
        <w:rPr>
          <w:rFonts w:asciiTheme="minorHAnsi" w:hAnsiTheme="minorHAnsi" w:cstheme="minorHAnsi"/>
        </w:rPr>
        <w:t xml:space="preserve"> </w:t>
      </w:r>
      <w:r w:rsidR="00E67489" w:rsidRPr="006B45DA">
        <w:rPr>
          <w:rFonts w:asciiTheme="minorHAnsi" w:hAnsiTheme="minorHAnsi" w:cstheme="minorHAnsi"/>
        </w:rPr>
        <w:t>systems</w:t>
      </w:r>
      <w:r w:rsidR="0083779B" w:rsidRPr="006B45DA">
        <w:rPr>
          <w:rFonts w:asciiTheme="minorHAnsi" w:hAnsiTheme="minorHAnsi" w:cstheme="minorHAnsi"/>
        </w:rPr>
        <w:t>,</w:t>
      </w:r>
      <w:r w:rsidR="00E67489" w:rsidRPr="006B45DA">
        <w:rPr>
          <w:rFonts w:asciiTheme="minorHAnsi" w:hAnsiTheme="minorHAnsi" w:cstheme="minorHAnsi"/>
        </w:rPr>
        <w:t xml:space="preserve"> </w:t>
      </w:r>
      <w:r w:rsidRPr="006B45DA">
        <w:rPr>
          <w:rFonts w:asciiTheme="minorHAnsi" w:hAnsiTheme="minorHAnsi" w:cstheme="minorHAnsi"/>
        </w:rPr>
        <w:t>could enable agriculture to become a net carbon sink, rolling climate change backwards profitably, as it revitalizes rural communities and enhances human health</w:t>
      </w:r>
      <w:r w:rsidRPr="006B45DA">
        <w:rPr>
          <w:rFonts w:asciiTheme="minorHAnsi" w:hAnsiTheme="minorHAnsi" w:cstheme="minorHAnsi"/>
          <w:spacing w:val="3"/>
        </w:rPr>
        <w:t xml:space="preserve">. Sustainable forest management needs to be adopted and adapted regionally to </w:t>
      </w:r>
      <w:r w:rsidR="009D7FF5" w:rsidRPr="006B45DA">
        <w:rPr>
          <w:rFonts w:asciiTheme="minorHAnsi" w:hAnsiTheme="minorHAnsi" w:cstheme="minorHAnsi"/>
          <w:spacing w:val="3"/>
        </w:rPr>
        <w:t xml:space="preserve">ensure the </w:t>
      </w:r>
      <w:r w:rsidR="001A080D" w:rsidRPr="006B45DA">
        <w:rPr>
          <w:rFonts w:asciiTheme="minorHAnsi" w:hAnsiTheme="minorHAnsi" w:cstheme="minorHAnsi"/>
          <w:spacing w:val="3"/>
        </w:rPr>
        <w:t xml:space="preserve">sustainable </w:t>
      </w:r>
      <w:r w:rsidR="009D7FF5" w:rsidRPr="006B45DA">
        <w:rPr>
          <w:rFonts w:asciiTheme="minorHAnsi" w:hAnsiTheme="minorHAnsi" w:cstheme="minorHAnsi"/>
          <w:spacing w:val="3"/>
        </w:rPr>
        <w:t xml:space="preserve">provision of biomass for circular biobased solutions </w:t>
      </w:r>
      <w:r w:rsidR="002D6B13" w:rsidRPr="006B45DA">
        <w:rPr>
          <w:rFonts w:asciiTheme="minorHAnsi" w:hAnsiTheme="minorHAnsi" w:cstheme="minorHAnsi"/>
          <w:spacing w:val="3"/>
        </w:rPr>
        <w:t xml:space="preserve">while </w:t>
      </w:r>
      <w:r w:rsidR="00846381" w:rsidRPr="006B45DA">
        <w:rPr>
          <w:rFonts w:asciiTheme="minorHAnsi" w:hAnsiTheme="minorHAnsi" w:cstheme="minorHAnsi"/>
          <w:spacing w:val="3"/>
        </w:rPr>
        <w:t>supporting</w:t>
      </w:r>
      <w:r w:rsidRPr="006B45DA">
        <w:rPr>
          <w:rFonts w:asciiTheme="minorHAnsi" w:hAnsiTheme="minorHAnsi" w:cstheme="minorHAnsi"/>
          <w:spacing w:val="3"/>
        </w:rPr>
        <w:t xml:space="preserve"> </w:t>
      </w:r>
      <w:r w:rsidR="001A080D" w:rsidRPr="006B45DA">
        <w:rPr>
          <w:rFonts w:asciiTheme="minorHAnsi" w:hAnsiTheme="minorHAnsi" w:cstheme="minorHAnsi"/>
          <w:spacing w:val="3"/>
        </w:rPr>
        <w:t xml:space="preserve">the role of forests as carbon </w:t>
      </w:r>
      <w:r w:rsidR="002F2156" w:rsidRPr="006B45DA">
        <w:rPr>
          <w:rFonts w:asciiTheme="minorHAnsi" w:hAnsiTheme="minorHAnsi" w:cstheme="minorHAnsi"/>
          <w:spacing w:val="3"/>
        </w:rPr>
        <w:t xml:space="preserve">sinks, </w:t>
      </w:r>
      <w:r w:rsidRPr="006B45DA">
        <w:rPr>
          <w:rFonts w:asciiTheme="minorHAnsi" w:hAnsiTheme="minorHAnsi" w:cstheme="minorHAnsi"/>
          <w:spacing w:val="3"/>
        </w:rPr>
        <w:t>biodiversity</w:t>
      </w:r>
      <w:r w:rsidR="006B4A3D" w:rsidRPr="006B45DA">
        <w:rPr>
          <w:rFonts w:asciiTheme="minorHAnsi" w:hAnsiTheme="minorHAnsi" w:cstheme="minorHAnsi"/>
          <w:spacing w:val="3"/>
        </w:rPr>
        <w:t xml:space="preserve"> protection</w:t>
      </w:r>
      <w:r w:rsidRPr="006B45DA">
        <w:rPr>
          <w:rFonts w:asciiTheme="minorHAnsi" w:hAnsiTheme="minorHAnsi" w:cstheme="minorHAnsi"/>
          <w:spacing w:val="3"/>
        </w:rPr>
        <w:t xml:space="preserve">, human health, </w:t>
      </w:r>
      <w:r w:rsidR="006B4A3D" w:rsidRPr="006B45DA">
        <w:rPr>
          <w:rFonts w:asciiTheme="minorHAnsi" w:hAnsiTheme="minorHAnsi" w:cstheme="minorHAnsi"/>
          <w:spacing w:val="3"/>
        </w:rPr>
        <w:t xml:space="preserve">as well as in </w:t>
      </w:r>
      <w:r w:rsidR="00442563" w:rsidRPr="006B45DA">
        <w:rPr>
          <w:rFonts w:asciiTheme="minorHAnsi" w:hAnsiTheme="minorHAnsi" w:cstheme="minorHAnsi"/>
          <w:spacing w:val="3"/>
        </w:rPr>
        <w:t xml:space="preserve">the sustainability of the water and soil </w:t>
      </w:r>
      <w:proofErr w:type="spellStart"/>
      <w:r w:rsidR="00442563" w:rsidRPr="006B45DA">
        <w:rPr>
          <w:rFonts w:asciiTheme="minorHAnsi" w:hAnsiTheme="minorHAnsi" w:cstheme="minorHAnsi"/>
          <w:spacing w:val="3"/>
        </w:rPr>
        <w:t>resources</w:t>
      </w:r>
      <w:r w:rsidR="006E61E1" w:rsidRPr="006B45DA">
        <w:rPr>
          <w:rFonts w:asciiTheme="minorHAnsi" w:hAnsiTheme="minorHAnsi" w:cstheme="minorHAnsi"/>
          <w:spacing w:val="3"/>
          <w:vertAlign w:val="superscript"/>
        </w:rPr>
        <w:t>xii</w:t>
      </w:r>
      <w:proofErr w:type="spellEnd"/>
      <w:r w:rsidR="006E61E1" w:rsidRPr="006B45DA">
        <w:rPr>
          <w:rFonts w:asciiTheme="minorHAnsi" w:hAnsiTheme="minorHAnsi" w:cstheme="minorHAnsi"/>
          <w:spacing w:val="3"/>
          <w:vertAlign w:val="superscript"/>
        </w:rPr>
        <w:t>, xiii</w:t>
      </w:r>
      <w:r w:rsidRPr="006B45DA">
        <w:rPr>
          <w:rFonts w:asciiTheme="minorHAnsi" w:hAnsiTheme="minorHAnsi" w:cstheme="minorHAnsi"/>
          <w:spacing w:val="3"/>
        </w:rPr>
        <w:t>. Establishing new and resilient forests, stopping deforestation</w:t>
      </w:r>
      <w:r w:rsidR="00570EBD">
        <w:rPr>
          <w:rFonts w:asciiTheme="minorHAnsi" w:hAnsiTheme="minorHAnsi" w:cstheme="minorHAnsi"/>
          <w:spacing w:val="3"/>
        </w:rPr>
        <w:t>,</w:t>
      </w:r>
      <w:r w:rsidRPr="006B45DA">
        <w:rPr>
          <w:rFonts w:asciiTheme="minorHAnsi" w:hAnsiTheme="minorHAnsi" w:cstheme="minorHAnsi"/>
          <w:spacing w:val="3"/>
        </w:rPr>
        <w:t xml:space="preserve"> protecting </w:t>
      </w:r>
      <w:r w:rsidRPr="006B45DA">
        <w:rPr>
          <w:rFonts w:asciiTheme="minorHAnsi" w:hAnsiTheme="minorHAnsi" w:cstheme="minorHAnsi"/>
          <w:shd w:val="clear" w:color="auto" w:fill="FFFFFF"/>
        </w:rPr>
        <w:t>old growth intact forests,</w:t>
      </w:r>
      <w:r w:rsidR="006D341F">
        <w:rPr>
          <w:rFonts w:asciiTheme="minorHAnsi" w:hAnsiTheme="minorHAnsi" w:cstheme="minorHAnsi"/>
          <w:shd w:val="clear" w:color="auto" w:fill="FFFFFF"/>
        </w:rPr>
        <w:t xml:space="preserve"> </w:t>
      </w:r>
      <w:r w:rsidR="0083779B" w:rsidRPr="006B45DA">
        <w:rPr>
          <w:rFonts w:asciiTheme="minorHAnsi" w:hAnsiTheme="minorHAnsi" w:cstheme="minorHAnsi"/>
          <w:shd w:val="clear" w:color="auto" w:fill="FFFFFF"/>
        </w:rPr>
        <w:t xml:space="preserve">restoring </w:t>
      </w:r>
      <w:r w:rsidRPr="006B45DA">
        <w:rPr>
          <w:rFonts w:asciiTheme="minorHAnsi" w:hAnsiTheme="minorHAnsi" w:cstheme="minorHAnsi"/>
          <w:shd w:val="clear" w:color="auto" w:fill="FFFFFF"/>
        </w:rPr>
        <w:t>mangroves and peatlands</w:t>
      </w:r>
      <w:r w:rsidR="0083779B" w:rsidRPr="006B45DA">
        <w:rPr>
          <w:rFonts w:asciiTheme="minorHAnsi" w:hAnsiTheme="minorHAnsi" w:cstheme="minorHAnsi"/>
          <w:shd w:val="clear" w:color="auto" w:fill="FFFFFF"/>
        </w:rPr>
        <w:t>,</w:t>
      </w:r>
      <w:r w:rsidRPr="006B45DA">
        <w:rPr>
          <w:rFonts w:asciiTheme="minorHAnsi" w:hAnsiTheme="minorHAnsi" w:cstheme="minorHAnsi"/>
          <w:shd w:val="clear" w:color="auto" w:fill="FFFFFF"/>
        </w:rPr>
        <w:t xml:space="preserve"> while</w:t>
      </w:r>
      <w:r w:rsidRPr="006B45DA">
        <w:rPr>
          <w:rFonts w:asciiTheme="minorHAnsi" w:hAnsiTheme="minorHAnsi" w:cstheme="minorHAnsi"/>
          <w:spacing w:val="3"/>
        </w:rPr>
        <w:t xml:space="preserve"> ensuring sustainable forest management</w:t>
      </w:r>
      <w:r w:rsidR="0083779B" w:rsidRPr="006B45DA">
        <w:rPr>
          <w:rFonts w:asciiTheme="minorHAnsi" w:hAnsiTheme="minorHAnsi" w:cstheme="minorHAnsi"/>
          <w:spacing w:val="3"/>
        </w:rPr>
        <w:t>,</w:t>
      </w:r>
      <w:r w:rsidRPr="006B45DA">
        <w:rPr>
          <w:rFonts w:asciiTheme="minorHAnsi" w:hAnsiTheme="minorHAnsi" w:cstheme="minorHAnsi"/>
          <w:spacing w:val="3"/>
        </w:rPr>
        <w:t xml:space="preserve"> requires </w:t>
      </w:r>
      <w:r w:rsidRPr="006B45DA">
        <w:rPr>
          <w:rFonts w:asciiTheme="minorHAnsi" w:hAnsiTheme="minorHAnsi" w:cstheme="minorHAnsi"/>
          <w:shd w:val="clear" w:color="auto" w:fill="FFFFFF"/>
        </w:rPr>
        <w:t xml:space="preserve">an </w:t>
      </w:r>
      <w:r w:rsidRPr="006B45DA">
        <w:rPr>
          <w:rFonts w:asciiTheme="minorHAnsi" w:hAnsiTheme="minorHAnsi" w:cstheme="minorHAnsi"/>
          <w:color w:val="000000"/>
          <w:shd w:val="clear" w:color="auto" w:fill="FFFFFF"/>
        </w:rPr>
        <w:t xml:space="preserve">expanded set of policy and finance </w:t>
      </w:r>
      <w:proofErr w:type="spellStart"/>
      <w:r w:rsidRPr="006B45DA">
        <w:rPr>
          <w:rFonts w:asciiTheme="minorHAnsi" w:hAnsiTheme="minorHAnsi" w:cstheme="minorHAnsi"/>
          <w:color w:val="000000"/>
          <w:shd w:val="clear" w:color="auto" w:fill="FFFFFF"/>
        </w:rPr>
        <w:t>strategies</w:t>
      </w:r>
      <w:r w:rsidR="006E61E1" w:rsidRPr="006B45DA">
        <w:rPr>
          <w:rFonts w:asciiTheme="minorHAnsi" w:hAnsiTheme="minorHAnsi" w:cstheme="minorHAnsi"/>
          <w:color w:val="000000"/>
          <w:shd w:val="clear" w:color="auto" w:fill="FFFFFF"/>
          <w:vertAlign w:val="superscript"/>
        </w:rPr>
        <w:t>xii</w:t>
      </w:r>
      <w:proofErr w:type="spellEnd"/>
      <w:r w:rsidRPr="006B45DA">
        <w:rPr>
          <w:rFonts w:asciiTheme="minorHAnsi" w:hAnsiTheme="minorHAnsi" w:cstheme="minorHAnsi"/>
          <w:color w:val="000000"/>
          <w:shd w:val="clear" w:color="auto" w:fill="FFFFFF"/>
        </w:rPr>
        <w:t xml:space="preserve">. </w:t>
      </w:r>
    </w:p>
    <w:p w14:paraId="53A7626E" w14:textId="77777777" w:rsidR="00DF6859" w:rsidRDefault="00DF6859" w:rsidP="00DF6859">
      <w:pPr>
        <w:rPr>
          <w:rFonts w:cstheme="minorHAnsi"/>
        </w:rPr>
      </w:pPr>
    </w:p>
    <w:p w14:paraId="7B208BF9" w14:textId="100BD095" w:rsidR="00DF6859" w:rsidRPr="00765D31" w:rsidRDefault="00DF6859" w:rsidP="00F07F77">
      <w:pPr>
        <w:pBdr>
          <w:top w:val="single" w:sz="4" w:space="1" w:color="auto"/>
          <w:left w:val="single" w:sz="4" w:space="4" w:color="auto"/>
          <w:bottom w:val="single" w:sz="4" w:space="1" w:color="auto"/>
          <w:right w:val="single" w:sz="4" w:space="4" w:color="auto"/>
        </w:pBdr>
        <w:rPr>
          <w:rFonts w:cstheme="minorHAnsi"/>
          <w:b/>
          <w:sz w:val="24"/>
          <w:szCs w:val="24"/>
        </w:rPr>
      </w:pPr>
      <w:r w:rsidRPr="00765D31">
        <w:rPr>
          <w:rFonts w:cstheme="minorHAnsi"/>
          <w:b/>
          <w:sz w:val="24"/>
          <w:szCs w:val="24"/>
        </w:rPr>
        <w:t>Box</w:t>
      </w:r>
      <w:r w:rsidR="00A97F6B">
        <w:rPr>
          <w:rFonts w:cstheme="minorHAnsi"/>
          <w:b/>
          <w:sz w:val="24"/>
          <w:szCs w:val="24"/>
        </w:rPr>
        <w:t xml:space="preserve"> </w:t>
      </w:r>
      <w:r w:rsidR="00475274">
        <w:rPr>
          <w:rFonts w:cstheme="minorHAnsi"/>
          <w:b/>
          <w:sz w:val="24"/>
          <w:szCs w:val="24"/>
        </w:rPr>
        <w:t>6</w:t>
      </w:r>
      <w:r w:rsidR="00765D31" w:rsidRPr="00765D31">
        <w:rPr>
          <w:rFonts w:cstheme="minorHAnsi"/>
          <w:b/>
          <w:sz w:val="24"/>
          <w:szCs w:val="24"/>
        </w:rPr>
        <w:t xml:space="preserve">: </w:t>
      </w:r>
      <w:r w:rsidR="00765D31">
        <w:rPr>
          <w:rFonts w:cstheme="minorHAnsi"/>
          <w:b/>
          <w:sz w:val="24"/>
          <w:szCs w:val="24"/>
        </w:rPr>
        <w:t>Regenerative a</w:t>
      </w:r>
      <w:r w:rsidRPr="00765D31">
        <w:rPr>
          <w:rFonts w:cstheme="minorHAnsi"/>
          <w:b/>
          <w:sz w:val="24"/>
          <w:szCs w:val="24"/>
        </w:rPr>
        <w:t xml:space="preserve">griculture </w:t>
      </w:r>
    </w:p>
    <w:p w14:paraId="0F388768" w14:textId="3C611158" w:rsidR="00F07F77" w:rsidRPr="00F07F77" w:rsidRDefault="00DF6859" w:rsidP="00F07F77">
      <w:pPr>
        <w:pBdr>
          <w:top w:val="single" w:sz="4" w:space="1" w:color="auto"/>
          <w:left w:val="single" w:sz="4" w:space="4" w:color="auto"/>
          <w:bottom w:val="single" w:sz="4" w:space="1" w:color="auto"/>
          <w:right w:val="single" w:sz="4" w:space="4" w:color="auto"/>
        </w:pBdr>
        <w:jc w:val="both"/>
        <w:rPr>
          <w:rFonts w:cstheme="minorHAnsi"/>
        </w:rPr>
      </w:pPr>
      <w:r w:rsidRPr="00F07F77">
        <w:rPr>
          <w:rFonts w:cstheme="minorHAnsi"/>
        </w:rPr>
        <w:t xml:space="preserve">Regenerative agriculture nourishes the soil on which all life depends, especially the microbial life that sequesters carbon in the earth. </w:t>
      </w:r>
      <w:r w:rsidR="00F07F77">
        <w:rPr>
          <w:rFonts w:cstheme="minorHAnsi"/>
        </w:rPr>
        <w:t>This is high relevance because i</w:t>
      </w:r>
      <w:r w:rsidR="00F07F77" w:rsidRPr="00F07F77">
        <w:rPr>
          <w:rFonts w:cstheme="minorHAnsi"/>
          <w:color w:val="222222"/>
          <w:shd w:val="clear" w:color="auto" w:fill="FFFFFF"/>
        </w:rPr>
        <w:t>ncreasing the carbon content of the world’s soils by just a few parts per thousand (0.4%) each year would remove an amount of CO</w:t>
      </w:r>
      <w:r w:rsidR="00F07F77" w:rsidRPr="00F07F77">
        <w:rPr>
          <w:rFonts w:cstheme="minorHAnsi"/>
          <w:color w:val="222222"/>
          <w:vertAlign w:val="subscript"/>
        </w:rPr>
        <w:t>2</w:t>
      </w:r>
      <w:r w:rsidR="00F07F77" w:rsidRPr="00F07F77">
        <w:rPr>
          <w:rFonts w:cstheme="minorHAnsi"/>
          <w:color w:val="222222"/>
          <w:shd w:val="clear" w:color="auto" w:fill="FFFFFF"/>
        </w:rPr>
        <w:t xml:space="preserve"> from the atmosphere equivalent to the fossil-fuel emissions of the European Union (around 3–4 </w:t>
      </w:r>
      <w:proofErr w:type="spellStart"/>
      <w:r w:rsidR="00F07F77" w:rsidRPr="00F07F77">
        <w:rPr>
          <w:rFonts w:cstheme="minorHAnsi"/>
          <w:color w:val="222222"/>
          <w:shd w:val="clear" w:color="auto" w:fill="FFFFFF"/>
        </w:rPr>
        <w:t>gigatonnes</w:t>
      </w:r>
      <w:proofErr w:type="spellEnd"/>
      <w:r w:rsidR="00F07F77" w:rsidRPr="00F07F77">
        <w:rPr>
          <w:rFonts w:cstheme="minorHAnsi"/>
          <w:color w:val="222222"/>
          <w:shd w:val="clear" w:color="auto" w:fill="FFFFFF"/>
        </w:rPr>
        <w:t xml:space="preserve"> (Gt)). It would also boost soil health: in studies across Africa, </w:t>
      </w:r>
      <w:proofErr w:type="gramStart"/>
      <w:r w:rsidR="00F07F77" w:rsidRPr="00F07F77">
        <w:rPr>
          <w:rFonts w:cstheme="minorHAnsi"/>
          <w:color w:val="222222"/>
          <w:shd w:val="clear" w:color="auto" w:fill="FFFFFF"/>
        </w:rPr>
        <w:t>Asia</w:t>
      </w:r>
      <w:proofErr w:type="gramEnd"/>
      <w:r w:rsidR="00F07F77" w:rsidRPr="00F07F77">
        <w:rPr>
          <w:rFonts w:cstheme="minorHAnsi"/>
          <w:color w:val="222222"/>
          <w:shd w:val="clear" w:color="auto" w:fill="FFFFFF"/>
        </w:rPr>
        <w:t xml:space="preserve"> and Latin America, increasing soil carbon by 0.4% each year enhanced crop yields by 1.3%.</w:t>
      </w:r>
    </w:p>
    <w:p w14:paraId="5AFDE936" w14:textId="0E9339CF" w:rsidR="00DF6859" w:rsidRDefault="00F07F77" w:rsidP="00F07F77">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rPr>
      </w:pPr>
      <w:r>
        <w:rPr>
          <w:rFonts w:cstheme="minorHAnsi"/>
        </w:rPr>
        <w:t>Regenerate agriculture</w:t>
      </w:r>
      <w:r w:rsidR="00DF6859" w:rsidRPr="003504F1">
        <w:rPr>
          <w:rFonts w:cstheme="minorHAnsi"/>
        </w:rPr>
        <w:t xml:space="preserve"> implies a systemic shift from high-external-input-dependent industrial farming towards mosaics of sustainable, regenerative production systems based on small-holder organic farming. Because more people are needed to do the work that the chemicals previously did, regenerative farming increases employment, helping meet demand for jobs</w:t>
      </w:r>
      <w:r w:rsidR="00DF6859">
        <w:rPr>
          <w:rFonts w:cstheme="minorHAnsi"/>
        </w:rPr>
        <w:t>.</w:t>
      </w:r>
      <w:r w:rsidR="00DF6859" w:rsidRPr="003504F1">
        <w:rPr>
          <w:rFonts w:cstheme="minorHAnsi"/>
        </w:rPr>
        <w:t xml:space="preserve"> Regenerative agriculture recognizes that a farmer is not only a producer of agriculture goods, but also a manager of an </w:t>
      </w:r>
      <w:proofErr w:type="spellStart"/>
      <w:r w:rsidR="00DF6859" w:rsidRPr="003504F1">
        <w:rPr>
          <w:rFonts w:cstheme="minorHAnsi"/>
        </w:rPr>
        <w:t>agro</w:t>
      </w:r>
      <w:proofErr w:type="spellEnd"/>
      <w:r w:rsidR="00DF6859" w:rsidRPr="003504F1">
        <w:rPr>
          <w:rFonts w:cstheme="minorHAnsi"/>
        </w:rPr>
        <w:t xml:space="preserve">-ecological system that provides a number of public goods and services (e.g., water, soil, landscape energy, biodiversity and recreation). </w:t>
      </w:r>
      <w:r w:rsidR="00DF6859">
        <w:rPr>
          <w:rFonts w:cstheme="minorHAnsi"/>
        </w:rPr>
        <w:t xml:space="preserve">Regenerative agriculture, grazing and agroforestry practices </w:t>
      </w:r>
      <w:r w:rsidR="00DF6859" w:rsidRPr="003504F1">
        <w:rPr>
          <w:rFonts w:cstheme="minorHAnsi"/>
        </w:rPr>
        <w:t>help to restore soil st</w:t>
      </w:r>
      <w:r w:rsidR="00765D31">
        <w:rPr>
          <w:rFonts w:cstheme="minorHAnsi"/>
        </w:rPr>
        <w:t xml:space="preserve">ructures, build healthy </w:t>
      </w:r>
      <w:proofErr w:type="spellStart"/>
      <w:r w:rsidR="00765D31">
        <w:rPr>
          <w:rFonts w:cstheme="minorHAnsi"/>
        </w:rPr>
        <w:t>topsoil</w:t>
      </w:r>
      <w:r w:rsidR="00DF6859" w:rsidRPr="003504F1">
        <w:rPr>
          <w:rFonts w:cstheme="minorHAnsi"/>
        </w:rPr>
        <w:t>s</w:t>
      </w:r>
      <w:proofErr w:type="spellEnd"/>
      <w:r w:rsidR="00DF6859" w:rsidRPr="003504F1">
        <w:rPr>
          <w:rFonts w:cstheme="minorHAnsi"/>
        </w:rPr>
        <w:t xml:space="preserve">, nurture soil microbes, and promote biological activity, all of which contribute to long-term productivity and nutritious crops. </w:t>
      </w:r>
      <w:r w:rsidR="00DF6859">
        <w:rPr>
          <w:rFonts w:cstheme="minorHAnsi"/>
        </w:rPr>
        <w:t xml:space="preserve">Moving towards sustainable and regenerative agriculture requires a </w:t>
      </w:r>
      <w:r w:rsidR="00DF6859" w:rsidRPr="003504F1">
        <w:rPr>
          <w:rFonts w:cstheme="minorHAnsi"/>
        </w:rPr>
        <w:t>holistic system of farms, farmers, and customers that balances the relationship between all inputs</w:t>
      </w:r>
      <w:r w:rsidR="00DF6859">
        <w:rPr>
          <w:rFonts w:cstheme="minorHAnsi"/>
        </w:rPr>
        <w:t>.</w:t>
      </w:r>
      <w:r w:rsidR="00DF6859" w:rsidRPr="003504F1">
        <w:rPr>
          <w:rFonts w:cstheme="minorHAnsi"/>
        </w:rPr>
        <w:t xml:space="preserve"> Because such agriculture melds the best of modern science with ancient culture, such lives are rewarding and sustainable. </w:t>
      </w:r>
    </w:p>
    <w:p w14:paraId="6DEDA5BD" w14:textId="74605985" w:rsidR="00F07F77" w:rsidRDefault="00765D31" w:rsidP="00F07F77">
      <w:pPr>
        <w:pBdr>
          <w:top w:val="single" w:sz="4" w:space="1" w:color="auto"/>
          <w:left w:val="single" w:sz="4" w:space="4" w:color="auto"/>
          <w:bottom w:val="single" w:sz="4" w:space="1" w:color="auto"/>
          <w:right w:val="single" w:sz="4" w:space="4" w:color="auto"/>
        </w:pBdr>
        <w:spacing w:after="0"/>
        <w:rPr>
          <w:rFonts w:cstheme="minorHAnsi"/>
        </w:rPr>
      </w:pPr>
      <w:r w:rsidRPr="00765D31">
        <w:rPr>
          <w:rFonts w:cstheme="minorHAnsi"/>
          <w:b/>
        </w:rPr>
        <w:t>M</w:t>
      </w:r>
      <w:r w:rsidR="00DF6859" w:rsidRPr="00765D31">
        <w:rPr>
          <w:rFonts w:cstheme="minorHAnsi"/>
          <w:b/>
        </w:rPr>
        <w:t xml:space="preserve">ore information </w:t>
      </w:r>
      <w:r>
        <w:rPr>
          <w:rFonts w:cstheme="minorHAnsi"/>
        </w:rPr>
        <w:br/>
      </w:r>
      <w:r w:rsidR="00F07F77" w:rsidRPr="00F07F77">
        <w:rPr>
          <w:rFonts w:cstheme="minorHAnsi"/>
          <w:color w:val="222222"/>
          <w:spacing w:val="-23"/>
          <w:shd w:val="clear" w:color="auto" w:fill="FFFFFF"/>
        </w:rPr>
        <w:t>Put more carbon in soils to meet Paris climate pledges:</w:t>
      </w:r>
      <w:r w:rsidR="00F07F77" w:rsidRPr="00F07F77">
        <w:rPr>
          <w:rFonts w:cstheme="minorHAnsi"/>
          <w:b/>
          <w:bCs/>
          <w:color w:val="222222"/>
          <w:spacing w:val="-23"/>
          <w:shd w:val="clear" w:color="auto" w:fill="FFFFFF"/>
        </w:rPr>
        <w:t xml:space="preserve"> </w:t>
      </w:r>
      <w:hyperlink r:id="rId26" w:history="1">
        <w:r w:rsidR="00F07F77" w:rsidRPr="00F07F77">
          <w:rPr>
            <w:rStyle w:val="Hyperlink"/>
            <w:rFonts w:cstheme="minorHAnsi"/>
          </w:rPr>
          <w:t>https://www.nature.com/articles/d41586-018-07587-4</w:t>
        </w:r>
      </w:hyperlink>
    </w:p>
    <w:p w14:paraId="513D4164" w14:textId="3FFD27D3" w:rsidR="00B96C5A" w:rsidRPr="00F07F77" w:rsidRDefault="00B96C5A" w:rsidP="00F07F77">
      <w:pPr>
        <w:pBdr>
          <w:top w:val="single" w:sz="4" w:space="1" w:color="auto"/>
          <w:left w:val="single" w:sz="4" w:space="4" w:color="auto"/>
          <w:bottom w:val="single" w:sz="4" w:space="1" w:color="auto"/>
          <w:right w:val="single" w:sz="4" w:space="4" w:color="auto"/>
        </w:pBdr>
        <w:spacing w:after="0"/>
        <w:rPr>
          <w:rStyle w:val="Hyperlink"/>
          <w:rFonts w:cstheme="minorHAnsi"/>
        </w:rPr>
      </w:pPr>
      <w:r w:rsidRPr="00F07F77">
        <w:rPr>
          <w:rFonts w:cstheme="minorHAnsi"/>
        </w:rPr>
        <w:t xml:space="preserve">Make agriculture truly sustainable now for food security in a changing climate: </w:t>
      </w:r>
      <w:hyperlink r:id="rId27" w:history="1">
        <w:r w:rsidRPr="00F07F77">
          <w:rPr>
            <w:rStyle w:val="Hyperlink"/>
            <w:rFonts w:cstheme="minorHAnsi"/>
          </w:rPr>
          <w:t>http://unctad.org/en/PublicationsLibrary/ditcted2012d3_en.pdf</w:t>
        </w:r>
      </w:hyperlink>
    </w:p>
    <w:p w14:paraId="4A0E1A2A" w14:textId="40126F97" w:rsidR="00DF6859" w:rsidRDefault="00DF6859" w:rsidP="00F07F77">
      <w:pPr>
        <w:pBdr>
          <w:top w:val="single" w:sz="4" w:space="1" w:color="auto"/>
          <w:left w:val="single" w:sz="4" w:space="4" w:color="auto"/>
          <w:bottom w:val="single" w:sz="4" w:space="1" w:color="auto"/>
          <w:right w:val="single" w:sz="4" w:space="4" w:color="auto"/>
        </w:pBdr>
        <w:spacing w:after="0"/>
        <w:jc w:val="both"/>
        <w:rPr>
          <w:rStyle w:val="Hyperlink"/>
          <w:rFonts w:cstheme="minorHAnsi"/>
        </w:rPr>
      </w:pPr>
      <w:r w:rsidRPr="00F07F77">
        <w:rPr>
          <w:rFonts w:cstheme="minorHAnsi"/>
        </w:rPr>
        <w:t xml:space="preserve">A Finer Future, Creating an Economy in Service to Life: </w:t>
      </w:r>
      <w:hyperlink r:id="rId28" w:history="1">
        <w:r w:rsidRPr="00F07F77">
          <w:rPr>
            <w:rStyle w:val="Hyperlink"/>
            <w:rFonts w:cstheme="minorHAnsi"/>
          </w:rPr>
          <w:t>http://ourfinerfuture.com/</w:t>
        </w:r>
      </w:hyperlink>
    </w:p>
    <w:p w14:paraId="61C3F4CF" w14:textId="3593825D" w:rsidR="00F07F77" w:rsidRPr="00F07F77" w:rsidRDefault="006E6C18" w:rsidP="00F07F77">
      <w:pPr>
        <w:pBdr>
          <w:top w:val="single" w:sz="4" w:space="1" w:color="auto"/>
          <w:left w:val="single" w:sz="4" w:space="4" w:color="auto"/>
          <w:bottom w:val="single" w:sz="4" w:space="1" w:color="auto"/>
          <w:right w:val="single" w:sz="4" w:space="4" w:color="auto"/>
        </w:pBdr>
        <w:spacing w:after="0"/>
        <w:jc w:val="both"/>
        <w:rPr>
          <w:rFonts w:cstheme="minorHAnsi"/>
        </w:rPr>
      </w:pPr>
      <w:hyperlink r:id="rId29" w:history="1">
        <w:r w:rsidR="00F07F77" w:rsidRPr="00F07F77">
          <w:rPr>
            <w:rStyle w:val="Hyperlink"/>
            <w:rFonts w:cstheme="minorHAnsi"/>
          </w:rPr>
          <w:t>Soil4Climate</w:t>
        </w:r>
      </w:hyperlink>
    </w:p>
    <w:p w14:paraId="73E8893D" w14:textId="77777777" w:rsidR="00DF6859" w:rsidRPr="003504F1" w:rsidRDefault="00DF6859" w:rsidP="00DF6859">
      <w:pPr>
        <w:rPr>
          <w:rFonts w:cstheme="minorHAnsi"/>
        </w:rPr>
      </w:pPr>
    </w:p>
    <w:p w14:paraId="7050265D" w14:textId="7885DC97" w:rsidR="00FC7B3D" w:rsidRDefault="00FC7B3D">
      <w:pPr>
        <w:rPr>
          <w:b/>
        </w:rPr>
      </w:pPr>
      <w:r>
        <w:rPr>
          <w:b/>
        </w:rPr>
        <w:br w:type="page"/>
      </w:r>
    </w:p>
    <w:p w14:paraId="76FB3DDB" w14:textId="2B67AADD" w:rsidR="00B67D42" w:rsidRPr="00765D31" w:rsidRDefault="00B67D42" w:rsidP="00EA1ABB">
      <w:pPr>
        <w:pBdr>
          <w:top w:val="single" w:sz="4" w:space="1" w:color="auto"/>
          <w:left w:val="single" w:sz="4" w:space="4" w:color="auto"/>
          <w:bottom w:val="single" w:sz="4" w:space="1" w:color="auto"/>
          <w:right w:val="single" w:sz="4" w:space="4" w:color="auto"/>
        </w:pBdr>
        <w:rPr>
          <w:b/>
          <w:sz w:val="24"/>
          <w:szCs w:val="24"/>
        </w:rPr>
      </w:pPr>
      <w:r w:rsidRPr="00765D31">
        <w:rPr>
          <w:b/>
          <w:sz w:val="24"/>
          <w:szCs w:val="24"/>
        </w:rPr>
        <w:lastRenderedPageBreak/>
        <w:t>Box</w:t>
      </w:r>
      <w:r w:rsidR="00A97F6B">
        <w:rPr>
          <w:b/>
          <w:sz w:val="24"/>
          <w:szCs w:val="24"/>
        </w:rPr>
        <w:t xml:space="preserve"> </w:t>
      </w:r>
      <w:r w:rsidR="00475274">
        <w:rPr>
          <w:b/>
          <w:sz w:val="24"/>
          <w:szCs w:val="24"/>
        </w:rPr>
        <w:t>7</w:t>
      </w:r>
      <w:r w:rsidRPr="00765D31">
        <w:rPr>
          <w:b/>
          <w:sz w:val="24"/>
          <w:szCs w:val="24"/>
        </w:rPr>
        <w:t>: Forests for water from global to local</w:t>
      </w:r>
    </w:p>
    <w:p w14:paraId="1F8102DB" w14:textId="5DAEF288" w:rsidR="00B67D42" w:rsidRPr="00765D31" w:rsidRDefault="00B67D42" w:rsidP="00FC7B3D">
      <w:pPr>
        <w:pBdr>
          <w:top w:val="single" w:sz="4" w:space="1" w:color="auto"/>
          <w:left w:val="single" w:sz="4" w:space="4" w:color="auto"/>
          <w:bottom w:val="single" w:sz="4" w:space="1" w:color="auto"/>
          <w:right w:val="single" w:sz="4" w:space="4" w:color="auto"/>
        </w:pBdr>
        <w:jc w:val="both"/>
      </w:pPr>
      <w:r w:rsidRPr="00765D31">
        <w:t xml:space="preserve">Forests use more water than other vegetation types because trees have more leaf layers and their roots reach deeper in the soil. </w:t>
      </w:r>
      <w:r w:rsidR="00812B05" w:rsidRPr="00765D31">
        <w:t xml:space="preserve">However, </w:t>
      </w:r>
      <w:r w:rsidRPr="00765D31">
        <w:t xml:space="preserve">this is largely compensated by their strong ability to prevent soil erosion and their high water use efficiency, providing many goods and services for a reasonable amount of water. In addition, recent discoveries have revealed the essential role of forests for the global water cycle and food security. The evaporative “water loss” by forests now proves to generate repeated water recycling over land, sending rain clouds from the Amazon to the cereal crops of Argentina, from the </w:t>
      </w:r>
      <w:proofErr w:type="spellStart"/>
      <w:r w:rsidRPr="00765D31">
        <w:t>Eurosiberian</w:t>
      </w:r>
      <w:proofErr w:type="spellEnd"/>
      <w:r w:rsidRPr="00765D31">
        <w:t xml:space="preserve"> taiga to the fertile lands of China and from the Congo Basin rainforest to the Sahel and Ethiopia.</w:t>
      </w:r>
    </w:p>
    <w:p w14:paraId="33574E9F" w14:textId="5F192867" w:rsidR="00B67D42" w:rsidRPr="00765D31" w:rsidRDefault="00B67D42" w:rsidP="00FC7B3D">
      <w:pPr>
        <w:pBdr>
          <w:top w:val="single" w:sz="4" w:space="1" w:color="auto"/>
          <w:left w:val="single" w:sz="4" w:space="4" w:color="auto"/>
          <w:bottom w:val="single" w:sz="4" w:space="1" w:color="auto"/>
          <w:right w:val="single" w:sz="4" w:space="4" w:color="auto"/>
        </w:pBdr>
        <w:jc w:val="both"/>
      </w:pPr>
      <w:r w:rsidRPr="00765D31">
        <w:t>The virtues of restoring tree cover for soil and water conservation are nowhere better illustrated than in Ethiopia. The heavily deforested country engaged in a 64% reduction of greenhouse gas emissions by 2030 through mainly by activities in the forestry sector</w:t>
      </w:r>
      <w:r w:rsidR="0063062A" w:rsidRPr="00765D31">
        <w:t>, including a</w:t>
      </w:r>
      <w:r w:rsidRPr="00765D31">
        <w:t xml:space="preserve"> pledge to restore 15 million hectares of forest in response to the Bonn Challenge</w:t>
      </w:r>
      <w:r w:rsidR="0063062A" w:rsidRPr="00765D31">
        <w:t>.</w:t>
      </w:r>
      <w:r w:rsidRPr="00765D31">
        <w:t xml:space="preserve"> </w:t>
      </w:r>
      <w:r w:rsidR="002C60AA" w:rsidRPr="00765D31">
        <w:t>T</w:t>
      </w:r>
      <w:r w:rsidRPr="00765D31">
        <w:t>he long</w:t>
      </w:r>
      <w:r w:rsidR="002C60AA" w:rsidRPr="00765D31">
        <w:t>-</w:t>
      </w:r>
      <w:r w:rsidRPr="00765D31">
        <w:t xml:space="preserve">term benefits of </w:t>
      </w:r>
      <w:r w:rsidR="002C60AA" w:rsidRPr="00765D31">
        <w:t xml:space="preserve">this </w:t>
      </w:r>
      <w:r w:rsidRPr="00765D31">
        <w:t xml:space="preserve">policy can be </w:t>
      </w:r>
      <w:r w:rsidR="002C60AA" w:rsidRPr="00765D31">
        <w:t xml:space="preserve">seen </w:t>
      </w:r>
      <w:r w:rsidRPr="00765D31">
        <w:t xml:space="preserve">in Tigray, in the dry north of Ethiopia. A massive programme of community managed </w:t>
      </w:r>
      <w:r w:rsidR="009244F4" w:rsidRPr="00765D31">
        <w:t xml:space="preserve">land restoration </w:t>
      </w:r>
      <w:r w:rsidR="00D6138B" w:rsidRPr="00765D31">
        <w:t xml:space="preserve">has been able to support </w:t>
      </w:r>
      <w:r w:rsidR="00C50E3C" w:rsidRPr="00765D31">
        <w:t>forest natural regeneration in</w:t>
      </w:r>
      <w:r w:rsidRPr="00765D31">
        <w:t xml:space="preserve"> 1.54 million hectares or 29% of the land area </w:t>
      </w:r>
      <w:r w:rsidR="00C50E3C" w:rsidRPr="00765D31">
        <w:t xml:space="preserve">from </w:t>
      </w:r>
      <w:r w:rsidR="008A43EA" w:rsidRPr="00765D31">
        <w:t>1996 to</w:t>
      </w:r>
      <w:r w:rsidRPr="00765D31">
        <w:t xml:space="preserve"> 2013. </w:t>
      </w:r>
    </w:p>
    <w:p w14:paraId="21ADB2D0" w14:textId="77777777" w:rsidR="00E1550E" w:rsidRDefault="00E1550E" w:rsidP="00FC7B3D">
      <w:pPr>
        <w:pBdr>
          <w:top w:val="single" w:sz="4" w:space="1" w:color="auto"/>
          <w:left w:val="single" w:sz="4" w:space="4" w:color="auto"/>
          <w:bottom w:val="single" w:sz="4" w:space="1" w:color="auto"/>
          <w:right w:val="single" w:sz="4" w:space="4" w:color="auto"/>
        </w:pBdr>
        <w:jc w:val="center"/>
      </w:pPr>
      <w:r w:rsidRPr="006B45DA">
        <w:rPr>
          <w:noProof/>
          <w:lang w:eastAsia="en-GB"/>
        </w:rPr>
        <w:drawing>
          <wp:inline distT="0" distB="0" distL="0" distR="0" wp14:anchorId="0D245BF8" wp14:editId="46E8EF0B">
            <wp:extent cx="3756660" cy="2095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6660" cy="2095500"/>
                    </a:xfrm>
                    <a:prstGeom prst="rect">
                      <a:avLst/>
                    </a:prstGeom>
                    <a:noFill/>
                    <a:ln>
                      <a:noFill/>
                    </a:ln>
                  </pic:spPr>
                </pic:pic>
              </a:graphicData>
            </a:graphic>
          </wp:inline>
        </w:drawing>
      </w:r>
    </w:p>
    <w:p w14:paraId="0E8CA8F4" w14:textId="72B8414A" w:rsidR="00B67D42" w:rsidRPr="00765D31" w:rsidRDefault="00B67D42" w:rsidP="00EA1ABB">
      <w:pPr>
        <w:pBdr>
          <w:top w:val="single" w:sz="4" w:space="1" w:color="auto"/>
          <w:left w:val="single" w:sz="4" w:space="4" w:color="auto"/>
          <w:bottom w:val="single" w:sz="4" w:space="1" w:color="auto"/>
          <w:right w:val="single" w:sz="4" w:space="4" w:color="auto"/>
        </w:pBdr>
        <w:rPr>
          <w:i/>
        </w:rPr>
      </w:pPr>
      <w:proofErr w:type="spellStart"/>
      <w:r w:rsidRPr="00765D31">
        <w:rPr>
          <w:i/>
        </w:rPr>
        <w:t>Exclosure</w:t>
      </w:r>
      <w:proofErr w:type="spellEnd"/>
      <w:r w:rsidRPr="00765D31">
        <w:rPr>
          <w:i/>
        </w:rPr>
        <w:t xml:space="preserve"> on a former marginal agricultural land in Tigray, Ethiopia (photo J. </w:t>
      </w:r>
      <w:proofErr w:type="spellStart"/>
      <w:r w:rsidRPr="00765D31">
        <w:rPr>
          <w:i/>
        </w:rPr>
        <w:t>Deckers</w:t>
      </w:r>
      <w:proofErr w:type="spellEnd"/>
      <w:r w:rsidRPr="00765D31">
        <w:rPr>
          <w:i/>
        </w:rPr>
        <w:t>)</w:t>
      </w:r>
    </w:p>
    <w:p w14:paraId="34A8779C" w14:textId="5CF0ED0D" w:rsidR="002C60AA" w:rsidRPr="00765D31" w:rsidRDefault="00B67D42" w:rsidP="00EA1ABB">
      <w:pPr>
        <w:pBdr>
          <w:top w:val="single" w:sz="4" w:space="1" w:color="auto"/>
          <w:left w:val="single" w:sz="4" w:space="4" w:color="auto"/>
          <w:bottom w:val="single" w:sz="4" w:space="1" w:color="auto"/>
          <w:right w:val="single" w:sz="4" w:space="4" w:color="auto"/>
        </w:pBdr>
        <w:rPr>
          <w:rFonts w:ascii="Arial" w:hAnsi="Arial" w:cs="Arial"/>
          <w:noProof/>
          <w:lang w:eastAsia="nl-BE"/>
        </w:rPr>
      </w:pPr>
      <w:r w:rsidRPr="00765D31">
        <w:t xml:space="preserve">With the help of water conservation technologies like </w:t>
      </w:r>
      <w:proofErr w:type="spellStart"/>
      <w:r w:rsidRPr="00765D31">
        <w:t>stonebunds</w:t>
      </w:r>
      <w:proofErr w:type="spellEnd"/>
      <w:r w:rsidRPr="00765D31">
        <w:t xml:space="preserve"> and terraces, the </w:t>
      </w:r>
      <w:proofErr w:type="spellStart"/>
      <w:r w:rsidRPr="00765D31">
        <w:t>regrowing</w:t>
      </w:r>
      <w:proofErr w:type="spellEnd"/>
      <w:r w:rsidRPr="00765D31">
        <w:t xml:space="preserve"> trees increase the water infiltration, which feeds a positive feedback chain of benefits. Springs that died in the 1980s re-emerge, which reduces the walking distance to water sources and opens opportunities for irrigated horticulture and improved nutrition. The reduced surface run-off stopped </w:t>
      </w:r>
      <w:r w:rsidR="00872D0A" w:rsidRPr="00765D31">
        <w:t>the</w:t>
      </w:r>
      <w:r w:rsidRPr="00765D31">
        <w:t xml:space="preserve"> loss of fertile land</w:t>
      </w:r>
      <w:r w:rsidR="00872D0A" w:rsidRPr="00765D31">
        <w:t xml:space="preserve"> and </w:t>
      </w:r>
      <w:r w:rsidRPr="00765D31">
        <w:t>decreased sediment flow</w:t>
      </w:r>
      <w:r w:rsidR="00CA737F" w:rsidRPr="00765D31">
        <w:t xml:space="preserve">, which </w:t>
      </w:r>
      <w:r w:rsidRPr="00765D31">
        <w:t>increase</w:t>
      </w:r>
      <w:r w:rsidR="00CA737F" w:rsidRPr="00765D31">
        <w:t>d</w:t>
      </w:r>
      <w:r w:rsidRPr="00765D31">
        <w:t xml:space="preserve"> the lifetime of dams for irrigation and electricity production. </w:t>
      </w:r>
      <w:r w:rsidRPr="00765D31">
        <w:rPr>
          <w:rFonts w:ascii="Arial" w:hAnsi="Arial" w:cs="Arial"/>
          <w:noProof/>
          <w:lang w:eastAsia="nl-BE"/>
        </w:rPr>
        <w:t xml:space="preserve"> </w:t>
      </w:r>
    </w:p>
    <w:p w14:paraId="1D205E5B" w14:textId="22EDF128" w:rsidR="002C60AA" w:rsidRPr="00765D31" w:rsidRDefault="002C60AA" w:rsidP="00EA1ABB">
      <w:pPr>
        <w:pBdr>
          <w:top w:val="single" w:sz="4" w:space="1" w:color="auto"/>
          <w:left w:val="single" w:sz="4" w:space="4" w:color="auto"/>
          <w:bottom w:val="single" w:sz="4" w:space="1" w:color="auto"/>
          <w:right w:val="single" w:sz="4" w:space="4" w:color="auto"/>
        </w:pBdr>
        <w:rPr>
          <w:rFonts w:ascii="Arial" w:hAnsi="Arial" w:cs="Arial"/>
          <w:noProof/>
          <w:lang w:eastAsia="nl-BE"/>
        </w:rPr>
      </w:pPr>
      <w:r w:rsidRPr="00765D31">
        <w:rPr>
          <w:rFonts w:cstheme="minorHAnsi"/>
          <w:b/>
          <w:noProof/>
          <w:lang w:eastAsia="nl-BE"/>
        </w:rPr>
        <w:t>More information</w:t>
      </w:r>
      <w:r w:rsidR="00765D31">
        <w:rPr>
          <w:rFonts w:cstheme="minorHAnsi"/>
          <w:b/>
          <w:noProof/>
          <w:lang w:eastAsia="nl-BE"/>
        </w:rPr>
        <w:br/>
      </w:r>
      <w:r w:rsidRPr="00765D31">
        <w:rPr>
          <w:lang w:val="en-US"/>
        </w:rPr>
        <w:t xml:space="preserve">Muys B, Nyssen J, du Toit B, </w:t>
      </w:r>
      <w:proofErr w:type="spellStart"/>
      <w:r w:rsidRPr="00765D31">
        <w:rPr>
          <w:lang w:val="en-US"/>
        </w:rPr>
        <w:t>Vidale</w:t>
      </w:r>
      <w:proofErr w:type="spellEnd"/>
      <w:r w:rsidRPr="00765D31">
        <w:rPr>
          <w:lang w:val="en-US"/>
        </w:rPr>
        <w:t xml:space="preserve"> E, </w:t>
      </w:r>
      <w:proofErr w:type="spellStart"/>
      <w:r w:rsidRPr="00765D31">
        <w:rPr>
          <w:lang w:val="en-US"/>
        </w:rPr>
        <w:t>Prokofieva</w:t>
      </w:r>
      <w:proofErr w:type="spellEnd"/>
      <w:r w:rsidRPr="00765D31">
        <w:rPr>
          <w:lang w:val="en-US"/>
        </w:rPr>
        <w:t xml:space="preserve"> I, Mavsar R, Palahi M, 2014. Water-related ecosystem services of forests: learning from regional cases. In: Katila P, Galloway G, de Jong W, Pacheco P, </w:t>
      </w:r>
      <w:proofErr w:type="spellStart"/>
      <w:r w:rsidRPr="00765D31">
        <w:rPr>
          <w:lang w:val="en-US"/>
        </w:rPr>
        <w:t>Mery</w:t>
      </w:r>
      <w:proofErr w:type="spellEnd"/>
      <w:r w:rsidRPr="00765D31">
        <w:rPr>
          <w:lang w:val="en-US"/>
        </w:rPr>
        <w:t xml:space="preserve"> G (eds.) Forests under pressure – local response to global issues. IUFRO World Series Volume 32, Part II – Chapter 27, 423-440</w:t>
      </w:r>
    </w:p>
    <w:p w14:paraId="6EC8A039" w14:textId="456C9C64" w:rsidR="00FC7B3D" w:rsidRDefault="00FC7B3D">
      <w:r>
        <w:br w:type="page"/>
      </w:r>
    </w:p>
    <w:p w14:paraId="6A65B917" w14:textId="3BF1E38C" w:rsidR="000B31C3" w:rsidRPr="00765D31" w:rsidRDefault="000B31C3" w:rsidP="00765D31">
      <w:pPr>
        <w:pBdr>
          <w:top w:val="single" w:sz="4" w:space="1" w:color="auto"/>
          <w:left w:val="single" w:sz="4" w:space="4" w:color="auto"/>
          <w:bottom w:val="single" w:sz="4" w:space="1" w:color="auto"/>
          <w:right w:val="single" w:sz="4" w:space="4" w:color="auto"/>
        </w:pBdr>
        <w:rPr>
          <w:b/>
          <w:sz w:val="24"/>
          <w:szCs w:val="24"/>
        </w:rPr>
      </w:pPr>
      <w:bookmarkStart w:id="30" w:name="_Toc39667686"/>
      <w:bookmarkStart w:id="31" w:name="_Toc39668924"/>
      <w:bookmarkStart w:id="32" w:name="_Toc40862619"/>
      <w:bookmarkStart w:id="33" w:name="_Toc40862753"/>
      <w:r w:rsidRPr="00765D31">
        <w:rPr>
          <w:b/>
          <w:sz w:val="24"/>
          <w:szCs w:val="24"/>
        </w:rPr>
        <w:lastRenderedPageBreak/>
        <w:t>Box</w:t>
      </w:r>
      <w:r w:rsidR="00A97F6B">
        <w:rPr>
          <w:b/>
          <w:sz w:val="24"/>
          <w:szCs w:val="24"/>
        </w:rPr>
        <w:t xml:space="preserve"> </w:t>
      </w:r>
      <w:r w:rsidR="00475274">
        <w:rPr>
          <w:b/>
          <w:sz w:val="24"/>
          <w:szCs w:val="24"/>
        </w:rPr>
        <w:t>8</w:t>
      </w:r>
      <w:r w:rsidRPr="00765D31">
        <w:rPr>
          <w:b/>
          <w:sz w:val="24"/>
          <w:szCs w:val="24"/>
        </w:rPr>
        <w:t xml:space="preserve">: Agroforestry </w:t>
      </w:r>
      <w:bookmarkEnd w:id="30"/>
      <w:bookmarkEnd w:id="31"/>
      <w:bookmarkEnd w:id="32"/>
      <w:bookmarkEnd w:id="33"/>
      <w:r w:rsidR="00B22D11" w:rsidRPr="00765D31">
        <w:rPr>
          <w:b/>
          <w:sz w:val="24"/>
          <w:szCs w:val="24"/>
        </w:rPr>
        <w:t>t</w:t>
      </w:r>
      <w:r w:rsidR="008C03B4" w:rsidRPr="00765D31">
        <w:rPr>
          <w:b/>
          <w:sz w:val="24"/>
          <w:szCs w:val="24"/>
        </w:rPr>
        <w:t xml:space="preserve">o </w:t>
      </w:r>
      <w:r w:rsidR="00321851" w:rsidRPr="00765D31">
        <w:rPr>
          <w:b/>
          <w:sz w:val="24"/>
          <w:szCs w:val="24"/>
        </w:rPr>
        <w:t>support deforestation-free</w:t>
      </w:r>
      <w:r w:rsidR="00AC31AD" w:rsidRPr="00765D31">
        <w:rPr>
          <w:b/>
          <w:sz w:val="24"/>
          <w:szCs w:val="24"/>
        </w:rPr>
        <w:t xml:space="preserve"> cocoa production</w:t>
      </w:r>
    </w:p>
    <w:p w14:paraId="0AF09AE7" w14:textId="77777777" w:rsidR="00375285" w:rsidRPr="006B45DA" w:rsidRDefault="000B31C3" w:rsidP="00765D31">
      <w:pPr>
        <w:pBdr>
          <w:top w:val="single" w:sz="4" w:space="1" w:color="auto"/>
          <w:left w:val="single" w:sz="4" w:space="4" w:color="auto"/>
          <w:bottom w:val="single" w:sz="4" w:space="1" w:color="auto"/>
          <w:right w:val="single" w:sz="4" w:space="4" w:color="auto"/>
        </w:pBdr>
        <w:spacing w:after="120"/>
        <w:jc w:val="center"/>
        <w:rPr>
          <w:rFonts w:cstheme="minorHAnsi"/>
          <w:szCs w:val="23"/>
          <w:shd w:val="clear" w:color="auto" w:fill="FFFFFF"/>
        </w:rPr>
      </w:pPr>
      <w:r w:rsidRPr="006B45DA">
        <w:rPr>
          <w:rFonts w:cstheme="minorHAnsi"/>
          <w:noProof/>
          <w:szCs w:val="23"/>
          <w:shd w:val="clear" w:color="auto" w:fill="FFFFFF"/>
          <w:lang w:eastAsia="en-GB"/>
        </w:rPr>
        <w:drawing>
          <wp:inline distT="0" distB="0" distL="0" distR="0" wp14:anchorId="3A6707A7" wp14:editId="24524E2F">
            <wp:extent cx="3027164" cy="2020632"/>
            <wp:effectExtent l="0" t="0" r="1905" b="0"/>
            <wp:docPr id="7" name="Picture 7" descr="A close up of a fruit hanging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805797314_a53e198cfa_w.jpg"/>
                    <pic:cNvPicPr/>
                  </pic:nvPicPr>
                  <pic:blipFill>
                    <a:blip r:embed="rId31">
                      <a:extLst>
                        <a:ext uri="{28A0092B-C50C-407E-A947-70E740481C1C}">
                          <a14:useLocalDpi xmlns:a14="http://schemas.microsoft.com/office/drawing/2010/main" val="0"/>
                        </a:ext>
                      </a:extLst>
                    </a:blip>
                    <a:stretch>
                      <a:fillRect/>
                    </a:stretch>
                  </pic:blipFill>
                  <pic:spPr>
                    <a:xfrm>
                      <a:off x="0" y="0"/>
                      <a:ext cx="3027164" cy="2020632"/>
                    </a:xfrm>
                    <a:prstGeom prst="rect">
                      <a:avLst/>
                    </a:prstGeom>
                  </pic:spPr>
                </pic:pic>
              </a:graphicData>
            </a:graphic>
          </wp:inline>
        </w:drawing>
      </w:r>
    </w:p>
    <w:p w14:paraId="409D7441" w14:textId="5596881D" w:rsidR="000B31C3" w:rsidRPr="006A27A6" w:rsidRDefault="000B31C3" w:rsidP="00765D31">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szCs w:val="23"/>
          <w:shd w:val="clear" w:color="auto" w:fill="FFFFFF"/>
        </w:rPr>
      </w:pPr>
      <w:r w:rsidRPr="006A27A6">
        <w:rPr>
          <w:rFonts w:cstheme="minorHAnsi"/>
          <w:szCs w:val="23"/>
          <w:shd w:val="clear" w:color="auto" w:fill="FFFFFF"/>
        </w:rPr>
        <w:t xml:space="preserve">Côte d'Ivoire's deforestation rate is one of the highest in the world. The national forest cover dropped from 50% (16 million hectares) of the total country area in 1960 to 10% (3.4 million hectares) in 2016. The expansion of cocoa production is the key direct driver for this rapid forest cover loss. </w:t>
      </w:r>
    </w:p>
    <w:p w14:paraId="5379DD61" w14:textId="2BEB69D7" w:rsidR="000B31C3" w:rsidRPr="006A27A6" w:rsidRDefault="000B31C3" w:rsidP="00765D31">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cstheme="minorHAnsi"/>
        </w:rPr>
      </w:pPr>
      <w:r w:rsidRPr="006A27A6">
        <w:rPr>
          <w:rFonts w:cstheme="minorHAnsi"/>
          <w:szCs w:val="23"/>
          <w:shd w:val="clear" w:color="auto" w:fill="FFFFFF"/>
        </w:rPr>
        <w:t xml:space="preserve">Côte d’Ivoire has taken ambitious commitments to decouple cocoa production from deforestation and restore forest cover to 20% of its territory by 2030. </w:t>
      </w:r>
      <w:r w:rsidRPr="006A27A6">
        <w:rPr>
          <w:rFonts w:cstheme="minorHAnsi"/>
          <w:color w:val="222222"/>
          <w:shd w:val="clear" w:color="auto" w:fill="FFFFFF"/>
        </w:rPr>
        <w:t xml:space="preserve">To overcome these challenges, in 2016, Mondelēz International, Côte d’Ivoire’s largest cocoa buyer, and the Government of Côte d’Ivoire </w:t>
      </w:r>
      <w:proofErr w:type="gramStart"/>
      <w:r w:rsidRPr="006A27A6">
        <w:rPr>
          <w:rFonts w:cstheme="minorHAnsi"/>
          <w:color w:val="222222"/>
          <w:shd w:val="clear" w:color="auto" w:fill="FFFFFF"/>
        </w:rPr>
        <w:t>entered into</w:t>
      </w:r>
      <w:proofErr w:type="gramEnd"/>
      <w:r w:rsidRPr="006A27A6">
        <w:rPr>
          <w:rFonts w:cstheme="minorHAnsi"/>
          <w:color w:val="222222"/>
          <w:shd w:val="clear" w:color="auto" w:fill="FFFFFF"/>
        </w:rPr>
        <w:t xml:space="preserve"> an innovative public-private partnership to test the practicalities of Payment</w:t>
      </w:r>
      <w:r w:rsidR="00375285" w:rsidRPr="006A27A6">
        <w:rPr>
          <w:rFonts w:cstheme="minorHAnsi"/>
          <w:color w:val="222222"/>
          <w:shd w:val="clear" w:color="auto" w:fill="FFFFFF"/>
        </w:rPr>
        <w:t>s</w:t>
      </w:r>
      <w:r w:rsidRPr="006A27A6">
        <w:rPr>
          <w:rFonts w:cstheme="minorHAnsi"/>
          <w:color w:val="222222"/>
          <w:shd w:val="clear" w:color="auto" w:fill="FFFFFF"/>
        </w:rPr>
        <w:t xml:space="preserve"> for Ecosystem Services (PES). A local PES was introduced to contribute to forest cover restoration by promoting agroforestry, reforestation and conservation by mobilising and building support for local actors. The mechanism is based on voluntary contracts between local cocoa farmers or communities and the PES operator to implement zero-deforestation activities in exchange </w:t>
      </w:r>
      <w:r w:rsidR="00375285" w:rsidRPr="006A27A6">
        <w:rPr>
          <w:rFonts w:cstheme="minorHAnsi"/>
          <w:color w:val="222222"/>
          <w:shd w:val="clear" w:color="auto" w:fill="FFFFFF"/>
        </w:rPr>
        <w:t xml:space="preserve">for </w:t>
      </w:r>
      <w:r w:rsidRPr="006A27A6">
        <w:rPr>
          <w:rFonts w:cstheme="minorHAnsi"/>
          <w:color w:val="222222"/>
          <w:shd w:val="clear" w:color="auto" w:fill="FFFFFF"/>
        </w:rPr>
        <w:t>technical and financial support.</w:t>
      </w:r>
    </w:p>
    <w:p w14:paraId="052EBE5D" w14:textId="77777777" w:rsidR="000B31C3" w:rsidRPr="006A27A6" w:rsidRDefault="000B31C3" w:rsidP="00765D31">
      <w:pPr>
        <w:pBdr>
          <w:top w:val="single" w:sz="4" w:space="1" w:color="auto"/>
          <w:left w:val="single" w:sz="4" w:space="4" w:color="auto"/>
          <w:bottom w:val="single" w:sz="4" w:space="1" w:color="auto"/>
          <w:right w:val="single" w:sz="4" w:space="4" w:color="auto"/>
        </w:pBdr>
        <w:spacing w:before="100" w:beforeAutospacing="1" w:after="0" w:line="240" w:lineRule="auto"/>
        <w:rPr>
          <w:rFonts w:cstheme="minorHAnsi"/>
          <w:color w:val="003F72"/>
        </w:rPr>
      </w:pPr>
      <w:r w:rsidRPr="006A27A6">
        <w:rPr>
          <w:rFonts w:cstheme="minorHAnsi"/>
        </w:rPr>
        <w:t xml:space="preserve">As of October 2018, </w:t>
      </w:r>
      <w:r w:rsidRPr="006A27A6">
        <w:rPr>
          <w:rFonts w:cstheme="minorHAnsi"/>
          <w:bCs/>
        </w:rPr>
        <w:t>156 agroforestry PES contracts</w:t>
      </w:r>
      <w:r w:rsidRPr="006A27A6">
        <w:rPr>
          <w:rFonts w:cstheme="minorHAnsi"/>
        </w:rPr>
        <w:t xml:space="preserve"> have been signed, thereby covering a total area of about 600 hectares. </w:t>
      </w:r>
      <w:r w:rsidRPr="006A27A6">
        <w:rPr>
          <w:rFonts w:cstheme="minorHAnsi"/>
          <w:bCs/>
        </w:rPr>
        <w:t>Three nurseries</w:t>
      </w:r>
      <w:r w:rsidRPr="006A27A6">
        <w:rPr>
          <w:rFonts w:cstheme="minorHAnsi"/>
        </w:rPr>
        <w:t xml:space="preserve">, run by local women cooperatives, with a total production capacity of 100 000 plants have been created to provide the necessary </w:t>
      </w:r>
      <w:proofErr w:type="gramStart"/>
      <w:r w:rsidRPr="006A27A6">
        <w:rPr>
          <w:rFonts w:cstheme="minorHAnsi"/>
        </w:rPr>
        <w:t>amount</w:t>
      </w:r>
      <w:proofErr w:type="gramEnd"/>
      <w:r w:rsidRPr="006A27A6">
        <w:rPr>
          <w:rFonts w:cstheme="minorHAnsi"/>
        </w:rPr>
        <w:t xml:space="preserve"> of seedlings for the project. </w:t>
      </w:r>
      <w:r w:rsidRPr="006A27A6">
        <w:rPr>
          <w:rFonts w:cstheme="minorHAnsi"/>
          <w:bCs/>
        </w:rPr>
        <w:t>611 cocoa farmers</w:t>
      </w:r>
      <w:r w:rsidRPr="006A27A6">
        <w:rPr>
          <w:rFonts w:cstheme="minorHAnsi"/>
        </w:rPr>
        <w:t xml:space="preserve"> have received technical training on agroforestry practices, such as growing seedlings and caretaking of the trees. These trees give shade for the optimum growth of cocoa trees. By producing fruits or wood, they provide alternative sources of income for farmers.</w:t>
      </w:r>
    </w:p>
    <w:p w14:paraId="6D49AD61" w14:textId="4D823D0F" w:rsidR="000B31C3" w:rsidRPr="00EA1ABB" w:rsidRDefault="00375285" w:rsidP="00765D31">
      <w:pPr>
        <w:pBdr>
          <w:top w:val="single" w:sz="4" w:space="1" w:color="auto"/>
          <w:left w:val="single" w:sz="4" w:space="4" w:color="auto"/>
          <w:bottom w:val="single" w:sz="4" w:space="1" w:color="auto"/>
          <w:right w:val="single" w:sz="4" w:space="4" w:color="auto"/>
        </w:pBdr>
        <w:spacing w:before="100" w:beforeAutospacing="1" w:after="0" w:line="240" w:lineRule="auto"/>
        <w:rPr>
          <w:rFonts w:cstheme="minorHAnsi"/>
          <w:b/>
        </w:rPr>
      </w:pPr>
      <w:r w:rsidRPr="00EA1ABB">
        <w:rPr>
          <w:rFonts w:cstheme="minorHAnsi"/>
          <w:b/>
        </w:rPr>
        <w:t>More information</w:t>
      </w:r>
    </w:p>
    <w:p w14:paraId="089BAAA4" w14:textId="59095B10" w:rsidR="00942026" w:rsidRPr="00923B3C" w:rsidRDefault="006E6C18" w:rsidP="00765D31">
      <w:pPr>
        <w:pBdr>
          <w:top w:val="single" w:sz="4" w:space="1" w:color="auto"/>
          <w:left w:val="single" w:sz="4" w:space="4" w:color="auto"/>
          <w:bottom w:val="single" w:sz="4" w:space="1" w:color="auto"/>
          <w:right w:val="single" w:sz="4" w:space="4" w:color="auto"/>
        </w:pBdr>
        <w:spacing w:after="0" w:line="240" w:lineRule="auto"/>
        <w:rPr>
          <w:rFonts w:cstheme="minorHAnsi"/>
        </w:rPr>
      </w:pPr>
      <w:hyperlink r:id="rId32" w:history="1">
        <w:r w:rsidR="000B31C3" w:rsidRPr="006B45DA">
          <w:rPr>
            <w:rStyle w:val="Hyperlink"/>
            <w:rFonts w:cstheme="minorHAnsi"/>
          </w:rPr>
          <w:t xml:space="preserve">Deforestation-free supply chains: a PES pilot project in Côte </w:t>
        </w:r>
        <w:proofErr w:type="spellStart"/>
        <w:r w:rsidR="000B31C3" w:rsidRPr="006B45DA">
          <w:rPr>
            <w:rStyle w:val="Hyperlink"/>
            <w:rFonts w:cstheme="minorHAnsi"/>
          </w:rPr>
          <w:t>d’Ivorie</w:t>
        </w:r>
        <w:proofErr w:type="spellEnd"/>
        <w:r w:rsidR="000B31C3" w:rsidRPr="006B45DA">
          <w:rPr>
            <w:rStyle w:val="Hyperlink"/>
            <w:rFonts w:cstheme="minorHAnsi"/>
          </w:rPr>
          <w:t xml:space="preserve"> </w:t>
        </w:r>
      </w:hyperlink>
      <w:r w:rsidR="000B31C3" w:rsidRPr="006B45DA">
        <w:rPr>
          <w:rFonts w:cstheme="minorHAnsi"/>
        </w:rPr>
        <w:t xml:space="preserve"> </w:t>
      </w:r>
    </w:p>
    <w:p w14:paraId="052D274D" w14:textId="2E323D18" w:rsidR="00750F33" w:rsidRDefault="00750F33" w:rsidP="008C347E">
      <w:pPr>
        <w:pStyle w:val="NormalWeb"/>
        <w:shd w:val="clear" w:color="auto" w:fill="FFFFFF"/>
        <w:spacing w:before="0" w:beforeAutospacing="0" w:after="0" w:afterAutospacing="0"/>
        <w:jc w:val="both"/>
        <w:rPr>
          <w:rFonts w:asciiTheme="minorHAnsi" w:hAnsiTheme="minorHAnsi" w:cstheme="minorHAnsi"/>
          <w:color w:val="FF0000"/>
        </w:rPr>
      </w:pPr>
    </w:p>
    <w:p w14:paraId="585E7E7C" w14:textId="64C16EB8" w:rsidR="00FC7B3D" w:rsidRDefault="00FC7B3D" w:rsidP="008C347E">
      <w:pPr>
        <w:pStyle w:val="NormalWeb"/>
        <w:shd w:val="clear" w:color="auto" w:fill="FFFFFF"/>
        <w:spacing w:before="0" w:beforeAutospacing="0" w:after="0" w:afterAutospacing="0"/>
        <w:jc w:val="both"/>
        <w:rPr>
          <w:rFonts w:asciiTheme="minorHAnsi" w:hAnsiTheme="minorHAnsi" w:cstheme="minorHAnsi"/>
          <w:color w:val="FF0000"/>
        </w:rPr>
      </w:pPr>
    </w:p>
    <w:p w14:paraId="6BC16C45" w14:textId="77777777" w:rsidR="00FC7B3D" w:rsidRPr="006B45DA" w:rsidRDefault="00FC7B3D" w:rsidP="008C347E">
      <w:pPr>
        <w:pStyle w:val="NormalWeb"/>
        <w:shd w:val="clear" w:color="auto" w:fill="FFFFFF"/>
        <w:spacing w:before="0" w:beforeAutospacing="0" w:after="0" w:afterAutospacing="0"/>
        <w:jc w:val="both"/>
        <w:rPr>
          <w:rFonts w:asciiTheme="minorHAnsi" w:hAnsiTheme="minorHAnsi" w:cstheme="minorHAnsi"/>
          <w:color w:val="FF0000"/>
        </w:rPr>
      </w:pPr>
    </w:p>
    <w:p w14:paraId="40589700" w14:textId="79D5EF69" w:rsidR="00644940" w:rsidRPr="006B45DA" w:rsidRDefault="00644940" w:rsidP="00430077">
      <w:pPr>
        <w:pStyle w:val="Heading2"/>
      </w:pPr>
      <w:bookmarkStart w:id="34" w:name="_Toc40862620"/>
      <w:bookmarkStart w:id="35" w:name="_Toc40862754"/>
      <w:r w:rsidRPr="006B45DA">
        <w:t>Transform industrial sectors</w:t>
      </w:r>
      <w:bookmarkEnd w:id="34"/>
      <w:bookmarkEnd w:id="35"/>
      <w:r w:rsidRPr="006B45DA">
        <w:t xml:space="preserve"> </w:t>
      </w:r>
    </w:p>
    <w:p w14:paraId="11AA9DF6" w14:textId="025041F2" w:rsidR="00375285" w:rsidRPr="006B45DA" w:rsidRDefault="00644940" w:rsidP="00B95BBF">
      <w:pPr>
        <w:pStyle w:val="NormalWeb"/>
        <w:spacing w:after="0" w:afterAutospacing="0"/>
        <w:jc w:val="both"/>
        <w:rPr>
          <w:rFonts w:asciiTheme="minorHAnsi" w:hAnsiTheme="minorHAnsi" w:cstheme="minorHAnsi"/>
        </w:rPr>
      </w:pPr>
      <w:r w:rsidRPr="006B45DA">
        <w:rPr>
          <w:rFonts w:asciiTheme="minorHAnsi" w:hAnsiTheme="minorHAnsi" w:cstheme="minorHAnsi"/>
        </w:rPr>
        <w:t xml:space="preserve">Globally, industry is responsible for over 30% of all greenhouse gas emissions, of which the majority arise from the production of bulk materials like cement, metals, </w:t>
      </w:r>
      <w:proofErr w:type="gramStart"/>
      <w:r w:rsidRPr="006B45DA">
        <w:rPr>
          <w:rFonts w:asciiTheme="minorHAnsi" w:hAnsiTheme="minorHAnsi" w:cstheme="minorHAnsi"/>
        </w:rPr>
        <w:t>chemicals</w:t>
      </w:r>
      <w:proofErr w:type="gramEnd"/>
      <w:r w:rsidRPr="006B45DA">
        <w:rPr>
          <w:rFonts w:asciiTheme="minorHAnsi" w:hAnsiTheme="minorHAnsi" w:cstheme="minorHAnsi"/>
        </w:rPr>
        <w:t xml:space="preserve"> and petrochemical products</w:t>
      </w:r>
      <w:r w:rsidRPr="006B45DA">
        <w:rPr>
          <w:rStyle w:val="EndnoteReference"/>
          <w:rFonts w:asciiTheme="minorHAnsi" w:hAnsiTheme="minorHAnsi" w:cstheme="minorHAnsi"/>
        </w:rPr>
        <w:endnoteReference w:id="14"/>
      </w:r>
      <w:r w:rsidRPr="006B45DA">
        <w:rPr>
          <w:rFonts w:asciiTheme="minorHAnsi" w:hAnsiTheme="minorHAnsi" w:cstheme="minorHAnsi"/>
        </w:rPr>
        <w:t xml:space="preserve">. At the same time the current industrial system remains too ‘linear’ (only 12% of the materials come from recycling globally), resource intense and based on non-renewable </w:t>
      </w:r>
      <w:proofErr w:type="spellStart"/>
      <w:r w:rsidRPr="006B45DA">
        <w:rPr>
          <w:rFonts w:asciiTheme="minorHAnsi" w:hAnsiTheme="minorHAnsi" w:cstheme="minorHAnsi"/>
        </w:rPr>
        <w:t>resources</w:t>
      </w:r>
      <w:r w:rsidR="00BB301C" w:rsidRPr="006B45DA">
        <w:rPr>
          <w:rFonts w:asciiTheme="minorHAnsi" w:hAnsiTheme="minorHAnsi" w:cstheme="minorHAnsi"/>
          <w:vertAlign w:val="superscript"/>
        </w:rPr>
        <w:t>viii</w:t>
      </w:r>
      <w:proofErr w:type="spellEnd"/>
      <w:r w:rsidRPr="006B45DA">
        <w:rPr>
          <w:rFonts w:asciiTheme="minorHAnsi" w:hAnsiTheme="minorHAnsi" w:cstheme="minorHAnsi"/>
        </w:rPr>
        <w:t xml:space="preserve">. </w:t>
      </w:r>
      <w:r w:rsidR="007B2B28" w:rsidRPr="006B45DA">
        <w:rPr>
          <w:rFonts w:asciiTheme="minorHAnsi" w:hAnsiTheme="minorHAnsi" w:cstheme="minorHAnsi"/>
        </w:rPr>
        <w:t xml:space="preserve">For instance, non-metallic minerals such as sand, </w:t>
      </w:r>
      <w:proofErr w:type="gramStart"/>
      <w:r w:rsidR="007B2B28" w:rsidRPr="006B45DA">
        <w:rPr>
          <w:rFonts w:asciiTheme="minorHAnsi" w:hAnsiTheme="minorHAnsi" w:cstheme="minorHAnsi"/>
        </w:rPr>
        <w:t>gravel</w:t>
      </w:r>
      <w:proofErr w:type="gramEnd"/>
      <w:r w:rsidR="007B2B28" w:rsidRPr="006B45DA">
        <w:rPr>
          <w:rFonts w:asciiTheme="minorHAnsi" w:hAnsiTheme="minorHAnsi" w:cstheme="minorHAnsi"/>
        </w:rPr>
        <w:t xml:space="preserve"> and clay account for about 50% (44 billion tonnes) of all resources that we extract</w:t>
      </w:r>
      <w:r w:rsidR="00605C5D" w:rsidRPr="006B45DA">
        <w:rPr>
          <w:rFonts w:asciiTheme="minorHAnsi" w:hAnsiTheme="minorHAnsi" w:cstheme="minorHAnsi"/>
        </w:rPr>
        <w:t xml:space="preserve"> from </w:t>
      </w:r>
      <w:r w:rsidR="00375285" w:rsidRPr="006B45DA">
        <w:rPr>
          <w:rFonts w:asciiTheme="minorHAnsi" w:hAnsiTheme="minorHAnsi" w:cstheme="minorHAnsi"/>
        </w:rPr>
        <w:t xml:space="preserve">the </w:t>
      </w:r>
      <w:r w:rsidR="00605C5D" w:rsidRPr="006B45DA">
        <w:rPr>
          <w:rFonts w:asciiTheme="minorHAnsi" w:hAnsiTheme="minorHAnsi" w:cstheme="minorHAnsi"/>
        </w:rPr>
        <w:t>Earth</w:t>
      </w:r>
      <w:r w:rsidR="007B2B28" w:rsidRPr="006B45DA">
        <w:rPr>
          <w:rFonts w:asciiTheme="minorHAnsi" w:hAnsiTheme="minorHAnsi" w:cstheme="minorHAnsi"/>
        </w:rPr>
        <w:t xml:space="preserve">. </w:t>
      </w:r>
      <w:r w:rsidR="003C268F" w:rsidRPr="006B45DA">
        <w:rPr>
          <w:rFonts w:asciiTheme="minorHAnsi" w:hAnsiTheme="minorHAnsi" w:cstheme="minorHAnsi"/>
        </w:rPr>
        <w:t xml:space="preserve">A system change is </w:t>
      </w:r>
      <w:r w:rsidR="008529B1" w:rsidRPr="006B45DA">
        <w:rPr>
          <w:rFonts w:asciiTheme="minorHAnsi" w:hAnsiTheme="minorHAnsi" w:cstheme="minorHAnsi"/>
        </w:rPr>
        <w:t xml:space="preserve">urgently </w:t>
      </w:r>
      <w:r w:rsidR="003C268F" w:rsidRPr="006B45DA">
        <w:rPr>
          <w:rFonts w:asciiTheme="minorHAnsi" w:hAnsiTheme="minorHAnsi" w:cstheme="minorHAnsi"/>
        </w:rPr>
        <w:t>needed to</w:t>
      </w:r>
      <w:r w:rsidR="006D24EA" w:rsidRPr="006B45DA">
        <w:rPr>
          <w:rFonts w:asciiTheme="minorHAnsi" w:hAnsiTheme="minorHAnsi" w:cstheme="minorHAnsi"/>
        </w:rPr>
        <w:t xml:space="preserve"> decarbonise </w:t>
      </w:r>
      <w:r w:rsidR="0028227F" w:rsidRPr="006B45DA">
        <w:rPr>
          <w:rFonts w:asciiTheme="minorHAnsi" w:hAnsiTheme="minorHAnsi" w:cstheme="minorHAnsi"/>
        </w:rPr>
        <w:t>industry</w:t>
      </w:r>
      <w:r w:rsidR="0049559C" w:rsidRPr="006B45DA">
        <w:rPr>
          <w:rFonts w:asciiTheme="minorHAnsi" w:hAnsiTheme="minorHAnsi" w:cstheme="minorHAnsi"/>
        </w:rPr>
        <w:t xml:space="preserve"> </w:t>
      </w:r>
      <w:r w:rsidR="007D3E6A" w:rsidRPr="006B45DA">
        <w:rPr>
          <w:rFonts w:asciiTheme="minorHAnsi" w:hAnsiTheme="minorHAnsi" w:cstheme="minorHAnsi"/>
        </w:rPr>
        <w:t>and decouple</w:t>
      </w:r>
      <w:r w:rsidR="00EB57B0" w:rsidRPr="006B45DA">
        <w:rPr>
          <w:rFonts w:asciiTheme="minorHAnsi" w:hAnsiTheme="minorHAnsi" w:cstheme="minorHAnsi"/>
        </w:rPr>
        <w:t xml:space="preserve"> </w:t>
      </w:r>
      <w:r w:rsidR="0049559C" w:rsidRPr="006B45DA">
        <w:rPr>
          <w:rFonts w:asciiTheme="minorHAnsi" w:hAnsiTheme="minorHAnsi" w:cstheme="minorHAnsi"/>
        </w:rPr>
        <w:t xml:space="preserve">it from the consumption of </w:t>
      </w:r>
      <w:r w:rsidR="003E44AD" w:rsidRPr="006B45DA">
        <w:rPr>
          <w:rFonts w:asciiTheme="minorHAnsi" w:hAnsiTheme="minorHAnsi" w:cstheme="minorHAnsi"/>
        </w:rPr>
        <w:t>non-renewable</w:t>
      </w:r>
      <w:r w:rsidR="0049559C" w:rsidRPr="006B45DA">
        <w:rPr>
          <w:rFonts w:asciiTheme="minorHAnsi" w:hAnsiTheme="minorHAnsi" w:cstheme="minorHAnsi"/>
        </w:rPr>
        <w:t xml:space="preserve"> resources</w:t>
      </w:r>
      <w:r w:rsidR="003E44AD" w:rsidRPr="006B45DA">
        <w:rPr>
          <w:rFonts w:asciiTheme="minorHAnsi" w:hAnsiTheme="minorHAnsi" w:cstheme="minorHAnsi"/>
        </w:rPr>
        <w:t xml:space="preserve">. </w:t>
      </w:r>
      <w:r w:rsidR="00B879CA" w:rsidRPr="006B45DA">
        <w:rPr>
          <w:rFonts w:asciiTheme="minorHAnsi" w:hAnsiTheme="minorHAnsi" w:cstheme="minorHAnsi"/>
        </w:rPr>
        <w:t xml:space="preserve">This requires the deployment of scalable </w:t>
      </w:r>
      <w:r w:rsidR="00B879CA" w:rsidRPr="006B45DA">
        <w:rPr>
          <w:rFonts w:asciiTheme="minorHAnsi" w:hAnsiTheme="minorHAnsi" w:cstheme="minorHAnsi"/>
        </w:rPr>
        <w:lastRenderedPageBreak/>
        <w:t xml:space="preserve">innovations and viable technologies </w:t>
      </w:r>
      <w:r w:rsidR="00B879CA" w:rsidRPr="006B45DA">
        <w:rPr>
          <w:rFonts w:asciiTheme="minorHAnsi" w:hAnsiTheme="minorHAnsi" w:cstheme="minorHAnsi"/>
          <w:color w:val="222222"/>
          <w:shd w:val="clear" w:color="auto" w:fill="FFFFFF"/>
        </w:rPr>
        <w:t xml:space="preserve">to produce </w:t>
      </w:r>
      <w:r w:rsidR="000C6429" w:rsidRPr="006B45DA">
        <w:rPr>
          <w:rFonts w:asciiTheme="minorHAnsi" w:hAnsiTheme="minorHAnsi" w:cstheme="minorHAnsi"/>
          <w:color w:val="222222"/>
          <w:shd w:val="clear" w:color="auto" w:fill="FFFFFF"/>
        </w:rPr>
        <w:t>renewable</w:t>
      </w:r>
      <w:r w:rsidR="00B149F5" w:rsidRPr="006B45DA">
        <w:rPr>
          <w:rFonts w:asciiTheme="minorHAnsi" w:hAnsiTheme="minorHAnsi" w:cstheme="minorHAnsi"/>
          <w:color w:val="222222"/>
          <w:shd w:val="clear" w:color="auto" w:fill="FFFFFF"/>
        </w:rPr>
        <w:t>,</w:t>
      </w:r>
      <w:r w:rsidR="000C6429" w:rsidRPr="006B45DA">
        <w:rPr>
          <w:rFonts w:asciiTheme="minorHAnsi" w:hAnsiTheme="minorHAnsi" w:cstheme="minorHAnsi"/>
          <w:color w:val="222222"/>
          <w:shd w:val="clear" w:color="auto" w:fill="FFFFFF"/>
        </w:rPr>
        <w:t xml:space="preserve"> </w:t>
      </w:r>
      <w:r w:rsidR="00B879CA" w:rsidRPr="006B45DA">
        <w:rPr>
          <w:rFonts w:asciiTheme="minorHAnsi" w:hAnsiTheme="minorHAnsi" w:cstheme="minorHAnsi"/>
          <w:color w:val="222222"/>
          <w:shd w:val="clear" w:color="auto" w:fill="FFFFFF"/>
        </w:rPr>
        <w:t xml:space="preserve">low carbon </w:t>
      </w:r>
      <w:r w:rsidR="0091072C" w:rsidRPr="006B45DA">
        <w:rPr>
          <w:rFonts w:asciiTheme="minorHAnsi" w:hAnsiTheme="minorHAnsi" w:cstheme="minorHAnsi"/>
          <w:color w:val="222222"/>
          <w:shd w:val="clear" w:color="auto" w:fill="FFFFFF"/>
        </w:rPr>
        <w:t xml:space="preserve">biobased </w:t>
      </w:r>
      <w:r w:rsidR="00B879CA" w:rsidRPr="006B45DA">
        <w:rPr>
          <w:rFonts w:asciiTheme="minorHAnsi" w:hAnsiTheme="minorHAnsi" w:cstheme="minorHAnsi"/>
          <w:color w:val="222222"/>
          <w:shd w:val="clear" w:color="auto" w:fill="FFFFFF"/>
        </w:rPr>
        <w:t xml:space="preserve">solutions </w:t>
      </w:r>
      <w:r w:rsidR="00EA539B" w:rsidRPr="006B45DA">
        <w:rPr>
          <w:rFonts w:asciiTheme="minorHAnsi" w:hAnsiTheme="minorHAnsi" w:cstheme="minorHAnsi"/>
          <w:color w:val="222222"/>
          <w:shd w:val="clear" w:color="auto" w:fill="FFFFFF"/>
        </w:rPr>
        <w:t xml:space="preserve">within circular systems </w:t>
      </w:r>
      <w:r w:rsidR="000C6429" w:rsidRPr="006B45DA">
        <w:rPr>
          <w:rFonts w:asciiTheme="minorHAnsi" w:hAnsiTheme="minorHAnsi" w:cstheme="minorHAnsi"/>
          <w:color w:val="222222"/>
          <w:shd w:val="clear" w:color="auto" w:fill="FFFFFF"/>
        </w:rPr>
        <w:t>that optimise</w:t>
      </w:r>
      <w:r w:rsidR="009D3684" w:rsidRPr="006B45DA">
        <w:rPr>
          <w:rFonts w:asciiTheme="minorHAnsi" w:hAnsiTheme="minorHAnsi" w:cstheme="minorHAnsi"/>
        </w:rPr>
        <w:t xml:space="preserve"> resource efficiency by circulating products, components, and materials in use at the highest utility at all times in both technical and biological cycles</w:t>
      </w:r>
      <w:r w:rsidR="0039258B" w:rsidRPr="006B45DA">
        <w:rPr>
          <w:rFonts w:asciiTheme="minorHAnsi" w:hAnsiTheme="minorHAnsi" w:cstheme="minorHAnsi"/>
        </w:rPr>
        <w:t>.</w:t>
      </w:r>
      <w:r w:rsidR="009D3684" w:rsidRPr="006B45DA">
        <w:rPr>
          <w:rFonts w:asciiTheme="minorHAnsi" w:hAnsiTheme="minorHAnsi" w:cstheme="minorHAnsi"/>
        </w:rPr>
        <w:t xml:space="preserve"> </w:t>
      </w:r>
    </w:p>
    <w:p w14:paraId="11049B4D" w14:textId="5D13391C" w:rsidR="00160162" w:rsidRDefault="00412186" w:rsidP="00B95BBF">
      <w:pPr>
        <w:pStyle w:val="NormalWeb"/>
        <w:spacing w:after="0" w:afterAutospacing="0"/>
        <w:jc w:val="both"/>
        <w:rPr>
          <w:rFonts w:asciiTheme="minorHAnsi" w:hAnsiTheme="minorHAnsi" w:cstheme="minorHAnsi"/>
          <w:color w:val="222222"/>
        </w:rPr>
      </w:pPr>
      <w:r w:rsidRPr="006B45DA">
        <w:rPr>
          <w:rFonts w:asciiTheme="minorHAnsi" w:hAnsiTheme="minorHAnsi" w:cstheme="minorHAnsi"/>
        </w:rPr>
        <w:t xml:space="preserve">In a circular </w:t>
      </w:r>
      <w:r w:rsidR="00B149F5" w:rsidRPr="006B45DA">
        <w:rPr>
          <w:rFonts w:asciiTheme="minorHAnsi" w:hAnsiTheme="minorHAnsi" w:cstheme="minorHAnsi"/>
        </w:rPr>
        <w:t>bio</w:t>
      </w:r>
      <w:r w:rsidRPr="006B45DA">
        <w:rPr>
          <w:rFonts w:asciiTheme="minorHAnsi" w:hAnsiTheme="minorHAnsi" w:cstheme="minorHAnsi"/>
        </w:rPr>
        <w:t>economy, one system’s waste is the next system’s input. This requires taking a system view of large value chains.</w:t>
      </w:r>
      <w:r w:rsidR="00160162" w:rsidRPr="006B45DA">
        <w:rPr>
          <w:rFonts w:asciiTheme="minorHAnsi" w:hAnsiTheme="minorHAnsi" w:cstheme="minorHAnsi"/>
          <w:color w:val="222222"/>
        </w:rPr>
        <w:t xml:space="preserve"> The shift to </w:t>
      </w:r>
      <w:r w:rsidR="00160162" w:rsidRPr="006B45DA">
        <w:rPr>
          <w:rFonts w:asciiTheme="minorHAnsi" w:hAnsiTheme="minorHAnsi" w:cstheme="minorHAnsi"/>
        </w:rPr>
        <w:t xml:space="preserve">renewable, biobased solutions is </w:t>
      </w:r>
      <w:r w:rsidR="00F41648" w:rsidRPr="006B45DA">
        <w:rPr>
          <w:rFonts w:asciiTheme="minorHAnsi" w:hAnsiTheme="minorHAnsi" w:cstheme="minorHAnsi"/>
        </w:rPr>
        <w:t>therefore</w:t>
      </w:r>
      <w:r w:rsidR="00160162" w:rsidRPr="006B45DA">
        <w:rPr>
          <w:rFonts w:asciiTheme="minorHAnsi" w:hAnsiTheme="minorHAnsi" w:cstheme="minorHAnsi"/>
          <w:b/>
          <w:bCs/>
        </w:rPr>
        <w:t> </w:t>
      </w:r>
      <w:r w:rsidR="00160162" w:rsidRPr="006B45DA">
        <w:rPr>
          <w:rStyle w:val="Strong"/>
          <w:rFonts w:asciiTheme="minorHAnsi" w:hAnsiTheme="minorHAnsi" w:cstheme="minorHAnsi"/>
          <w:b w:val="0"/>
          <w:bCs w:val="0"/>
        </w:rPr>
        <w:t xml:space="preserve">an opportunity to rethink industries and create </w:t>
      </w:r>
      <w:r w:rsidR="00754451" w:rsidRPr="006B45DA">
        <w:rPr>
          <w:rStyle w:val="Strong"/>
          <w:rFonts w:asciiTheme="minorHAnsi" w:hAnsiTheme="minorHAnsi" w:cstheme="minorHAnsi"/>
          <w:b w:val="0"/>
          <w:bCs w:val="0"/>
        </w:rPr>
        <w:t xml:space="preserve">low carbon </w:t>
      </w:r>
      <w:r w:rsidR="00160162" w:rsidRPr="006B45DA">
        <w:rPr>
          <w:rStyle w:val="Strong"/>
          <w:rFonts w:asciiTheme="minorHAnsi" w:hAnsiTheme="minorHAnsi" w:cstheme="minorHAnsi"/>
          <w:b w:val="0"/>
          <w:bCs w:val="0"/>
        </w:rPr>
        <w:t>circular value chains because biological resources, including waste, if managed sustainably, are circular by nature and often easier to remanufacture</w:t>
      </w:r>
      <w:r w:rsidR="00160162" w:rsidRPr="006B45DA">
        <w:rPr>
          <w:rFonts w:asciiTheme="minorHAnsi" w:hAnsiTheme="minorHAnsi" w:cstheme="minorHAnsi"/>
        </w:rPr>
        <w:t xml:space="preserve">. </w:t>
      </w:r>
      <w:r w:rsidR="004E2665" w:rsidRPr="006B45DA">
        <w:rPr>
          <w:rFonts w:asciiTheme="minorHAnsi" w:hAnsiTheme="minorHAnsi" w:cstheme="minorHAnsi"/>
          <w:color w:val="222222"/>
        </w:rPr>
        <w:t xml:space="preserve">New biomaterials, including bioplastics, hold tremendous promise due to </w:t>
      </w:r>
      <w:r w:rsidR="00B95BBF" w:rsidRPr="006B45DA">
        <w:rPr>
          <w:rFonts w:asciiTheme="minorHAnsi" w:hAnsiTheme="minorHAnsi" w:cstheme="minorHAnsi"/>
          <w:color w:val="222222"/>
        </w:rPr>
        <w:t>their</w:t>
      </w:r>
      <w:r w:rsidR="004E2665" w:rsidRPr="006B45DA">
        <w:rPr>
          <w:rFonts w:asciiTheme="minorHAnsi" w:hAnsiTheme="minorHAnsi" w:cstheme="minorHAnsi"/>
          <w:color w:val="222222"/>
        </w:rPr>
        <w:t xml:space="preserve"> lower carbon footprint and biodegradability compared to petrochemical products</w:t>
      </w:r>
      <w:r w:rsidR="00BB301C" w:rsidRPr="006B45DA">
        <w:rPr>
          <w:rStyle w:val="EndnoteReference"/>
          <w:rFonts w:asciiTheme="minorHAnsi" w:hAnsiTheme="minorHAnsi" w:cstheme="minorHAnsi"/>
          <w:color w:val="222222"/>
        </w:rPr>
        <w:endnoteReference w:id="15"/>
      </w:r>
      <w:r w:rsidR="004E2665" w:rsidRPr="006B45DA">
        <w:rPr>
          <w:rFonts w:asciiTheme="minorHAnsi" w:hAnsiTheme="minorHAnsi" w:cstheme="minorHAnsi"/>
          <w:color w:val="222222"/>
        </w:rPr>
        <w:t xml:space="preserve">. For instance, new </w:t>
      </w:r>
      <w:r w:rsidR="004E2665" w:rsidRPr="006B45DA">
        <w:rPr>
          <w:rStyle w:val="Strong"/>
          <w:rFonts w:asciiTheme="minorHAnsi" w:hAnsiTheme="minorHAnsi" w:cstheme="minorHAnsi"/>
          <w:b w:val="0"/>
          <w:bCs w:val="0"/>
          <w:color w:val="222222"/>
        </w:rPr>
        <w:t>wood-based textiles</w:t>
      </w:r>
      <w:r w:rsidR="004E2665" w:rsidRPr="006B45DA">
        <w:rPr>
          <w:rFonts w:asciiTheme="minorHAnsi" w:hAnsiTheme="minorHAnsi" w:cstheme="minorHAnsi"/>
          <w:color w:val="222222"/>
        </w:rPr>
        <w:t> have a climate mitigation effect of 5 kg CO</w:t>
      </w:r>
      <w:r w:rsidR="004E2665" w:rsidRPr="006B45DA">
        <w:rPr>
          <w:rFonts w:asciiTheme="minorHAnsi" w:hAnsiTheme="minorHAnsi" w:cstheme="minorHAnsi"/>
          <w:color w:val="222222"/>
          <w:vertAlign w:val="subscript"/>
        </w:rPr>
        <w:t>2</w:t>
      </w:r>
      <w:r w:rsidR="004E2665" w:rsidRPr="006B45DA">
        <w:rPr>
          <w:rFonts w:asciiTheme="minorHAnsi" w:hAnsiTheme="minorHAnsi" w:cstheme="minorHAnsi"/>
          <w:color w:val="222222"/>
        </w:rPr>
        <w:t xml:space="preserve"> per kg of product used compared to polyester</w:t>
      </w:r>
      <w:r w:rsidR="00BB301C" w:rsidRPr="006B45DA">
        <w:rPr>
          <w:rStyle w:val="EndnoteReference"/>
          <w:rFonts w:asciiTheme="minorHAnsi" w:hAnsiTheme="minorHAnsi" w:cstheme="minorHAnsi"/>
          <w:color w:val="222222"/>
        </w:rPr>
        <w:endnoteReference w:id="16"/>
      </w:r>
      <w:r w:rsidR="004E2665" w:rsidRPr="006B45DA">
        <w:rPr>
          <w:rFonts w:asciiTheme="minorHAnsi" w:hAnsiTheme="minorHAnsi" w:cstheme="minorHAnsi"/>
          <w:color w:val="222222"/>
        </w:rPr>
        <w:t>.</w:t>
      </w:r>
      <w:r w:rsidR="00485693" w:rsidRPr="006B45DA">
        <w:rPr>
          <w:rFonts w:asciiTheme="minorHAnsi" w:hAnsiTheme="minorHAnsi" w:cstheme="minorHAnsi"/>
          <w:color w:val="222222"/>
        </w:rPr>
        <w:t xml:space="preserve"> </w:t>
      </w:r>
      <w:r w:rsidR="006F197B" w:rsidRPr="006B45DA">
        <w:rPr>
          <w:rFonts w:asciiTheme="minorHAnsi" w:hAnsiTheme="minorHAnsi" w:cstheme="minorHAnsi"/>
          <w:color w:val="222222"/>
        </w:rPr>
        <w:t xml:space="preserve">Another good example is the first ever car made of nanocellulose, a biomaterial five times lighter and stronger than steel, produced in Japan in 2019. </w:t>
      </w:r>
      <w:r w:rsidR="0081081A" w:rsidRPr="006B45DA">
        <w:rPr>
          <w:rFonts w:asciiTheme="minorHAnsi" w:hAnsiTheme="minorHAnsi" w:cstheme="minorHAnsi"/>
          <w:color w:val="222222"/>
        </w:rPr>
        <w:t>Finally, m</w:t>
      </w:r>
      <w:r w:rsidR="00160162" w:rsidRPr="006B45DA">
        <w:rPr>
          <w:rFonts w:asciiTheme="minorHAnsi" w:hAnsiTheme="minorHAnsi" w:cstheme="minorHAnsi"/>
        </w:rPr>
        <w:t xml:space="preserve">easures to encourage reusing and recycling of materials or the need for a ‘right to repair’ and to curb the built-in obsolescence of devices need to be promoted. There is as well a large potential for using waste more efficiently to produce higher value products. </w:t>
      </w:r>
      <w:r w:rsidR="00630701" w:rsidRPr="006B45DA">
        <w:rPr>
          <w:rFonts w:asciiTheme="minorHAnsi" w:hAnsiTheme="minorHAnsi" w:cstheme="minorHAnsi"/>
        </w:rPr>
        <w:t xml:space="preserve">For instance, </w:t>
      </w:r>
      <w:r w:rsidR="00630701" w:rsidRPr="006B45DA">
        <w:rPr>
          <w:rFonts w:asciiTheme="minorHAnsi" w:hAnsiTheme="minorHAnsi" w:cstheme="minorHAnsi"/>
          <w:color w:val="222222"/>
        </w:rPr>
        <w:t>sustainable fuels processed from biowaste or even carbon emissions can be now used in aviation.</w:t>
      </w:r>
      <w:r w:rsidR="00551578" w:rsidRPr="006B45DA">
        <w:rPr>
          <w:rFonts w:asciiTheme="minorHAnsi" w:hAnsiTheme="minorHAnsi" w:cstheme="minorHAnsi"/>
          <w:color w:val="222222"/>
        </w:rPr>
        <w:t xml:space="preserve"> </w:t>
      </w:r>
    </w:p>
    <w:p w14:paraId="4582D611" w14:textId="6C28FD1F" w:rsidR="00E264AA" w:rsidRDefault="00E264AA">
      <w:pPr>
        <w:rPr>
          <w:rFonts w:eastAsia="Times New Roman" w:cstheme="minorHAnsi"/>
          <w:color w:val="222222"/>
          <w:sz w:val="24"/>
          <w:szCs w:val="24"/>
        </w:rPr>
      </w:pPr>
      <w:r>
        <w:rPr>
          <w:rFonts w:cstheme="minorHAnsi"/>
          <w:color w:val="222222"/>
        </w:rPr>
        <w:br w:type="page"/>
      </w:r>
    </w:p>
    <w:p w14:paraId="69EF8617" w14:textId="7AE54C4E" w:rsidR="00AB1C00" w:rsidRPr="00765D31"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bCs/>
          <w:color w:val="231F20"/>
          <w:sz w:val="24"/>
          <w:szCs w:val="24"/>
        </w:rPr>
      </w:pPr>
      <w:r w:rsidRPr="00765D31">
        <w:rPr>
          <w:rFonts w:eastAsia="Times New Roman" w:cstheme="minorHAnsi"/>
          <w:b/>
          <w:bCs/>
          <w:color w:val="231F20"/>
          <w:sz w:val="24"/>
          <w:szCs w:val="24"/>
        </w:rPr>
        <w:lastRenderedPageBreak/>
        <w:t>Box</w:t>
      </w:r>
      <w:r w:rsidR="00A97F6B">
        <w:rPr>
          <w:rFonts w:eastAsia="Times New Roman" w:cstheme="minorHAnsi"/>
          <w:b/>
          <w:bCs/>
          <w:color w:val="231F20"/>
          <w:sz w:val="24"/>
          <w:szCs w:val="24"/>
        </w:rPr>
        <w:t xml:space="preserve"> </w:t>
      </w:r>
      <w:r w:rsidR="00475274">
        <w:rPr>
          <w:rFonts w:eastAsia="Times New Roman" w:cstheme="minorHAnsi"/>
          <w:b/>
          <w:bCs/>
          <w:color w:val="231F20"/>
          <w:sz w:val="24"/>
          <w:szCs w:val="24"/>
        </w:rPr>
        <w:t>9</w:t>
      </w:r>
      <w:r w:rsidRPr="00765D31">
        <w:rPr>
          <w:rFonts w:eastAsia="Times New Roman" w:cstheme="minorHAnsi"/>
          <w:b/>
          <w:bCs/>
          <w:color w:val="231F20"/>
          <w:sz w:val="24"/>
          <w:szCs w:val="24"/>
        </w:rPr>
        <w:t xml:space="preserve">: </w:t>
      </w:r>
      <w:proofErr w:type="spellStart"/>
      <w:r w:rsidRPr="00765D31">
        <w:rPr>
          <w:rFonts w:eastAsia="Times New Roman" w:cstheme="minorHAnsi"/>
          <w:b/>
          <w:bCs/>
          <w:color w:val="231F20"/>
          <w:sz w:val="24"/>
          <w:szCs w:val="24"/>
        </w:rPr>
        <w:t>ReSOLVE</w:t>
      </w:r>
      <w:proofErr w:type="spellEnd"/>
      <w:r w:rsidRPr="00765D31">
        <w:rPr>
          <w:rFonts w:eastAsia="Times New Roman" w:cstheme="minorHAnsi"/>
          <w:b/>
          <w:bCs/>
          <w:color w:val="231F20"/>
          <w:sz w:val="24"/>
          <w:szCs w:val="24"/>
        </w:rPr>
        <w:t xml:space="preserve"> Framework</w:t>
      </w:r>
    </w:p>
    <w:p w14:paraId="24F7FEFE" w14:textId="77777777"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bCs/>
          <w:color w:val="231F20"/>
        </w:rPr>
      </w:pPr>
    </w:p>
    <w:p w14:paraId="58FE198F" w14:textId="40D49212"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color w:val="231F20"/>
        </w:rPr>
        <w:t xml:space="preserve">The </w:t>
      </w:r>
      <w:proofErr w:type="spellStart"/>
      <w:r w:rsidRPr="006B45DA">
        <w:rPr>
          <w:rFonts w:eastAsia="Times New Roman" w:cstheme="minorHAnsi"/>
          <w:color w:val="231F20"/>
        </w:rPr>
        <w:t>ReSOLVE</w:t>
      </w:r>
      <w:proofErr w:type="spellEnd"/>
      <w:r w:rsidRPr="006B45DA">
        <w:rPr>
          <w:rFonts w:eastAsia="Times New Roman" w:cstheme="minorHAnsi"/>
          <w:color w:val="231F20"/>
        </w:rPr>
        <w:t xml:space="preserve"> Framework is a tool to understand the core principles of a circular economy. It can help businesses and countries to navigate away from a resource</w:t>
      </w:r>
      <w:r w:rsidR="000A5CE1">
        <w:rPr>
          <w:rFonts w:eastAsia="Times New Roman" w:cstheme="minorHAnsi"/>
          <w:color w:val="231F20"/>
        </w:rPr>
        <w:t>-</w:t>
      </w:r>
      <w:r w:rsidRPr="006B45DA">
        <w:rPr>
          <w:rFonts w:eastAsia="Times New Roman" w:cstheme="minorHAnsi"/>
          <w:color w:val="231F20"/>
        </w:rPr>
        <w:t>intensive linear economy toward</w:t>
      </w:r>
      <w:r w:rsidR="000A5CE1">
        <w:rPr>
          <w:rFonts w:eastAsia="Times New Roman" w:cstheme="minorHAnsi"/>
          <w:color w:val="231F20"/>
        </w:rPr>
        <w:t>s</w:t>
      </w:r>
      <w:r w:rsidRPr="006B45DA">
        <w:rPr>
          <w:rFonts w:eastAsia="Times New Roman" w:cstheme="minorHAnsi"/>
          <w:color w:val="231F20"/>
        </w:rPr>
        <w:t xml:space="preserve"> a resource efficient circular economy by decoupling economic growth from the consumption of finite resources. The framework consists of six levers: </w:t>
      </w:r>
      <w:r w:rsidR="000A5CE1">
        <w:rPr>
          <w:rFonts w:eastAsia="Times New Roman" w:cstheme="minorHAnsi"/>
          <w:color w:val="231F20"/>
        </w:rPr>
        <w:t>Regenerate, Share, Optimise, Loop, Virtualise and Exchange.</w:t>
      </w:r>
    </w:p>
    <w:p w14:paraId="2CC63B8E" w14:textId="4A3C456D" w:rsidR="00AB1C00" w:rsidRPr="006B45DA" w:rsidRDefault="00AB1C00" w:rsidP="00E264AA">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231F20"/>
        </w:rPr>
      </w:pPr>
      <w:r w:rsidRPr="006B45DA">
        <w:rPr>
          <w:noProof/>
          <w:lang w:eastAsia="en-GB"/>
        </w:rPr>
        <w:drawing>
          <wp:inline distT="0" distB="0" distL="0" distR="0" wp14:anchorId="1539EAC0" wp14:editId="7D70E5D7">
            <wp:extent cx="5130000" cy="311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000" cy="3114000"/>
                    </a:xfrm>
                    <a:prstGeom prst="rect">
                      <a:avLst/>
                    </a:prstGeom>
                    <a:noFill/>
                    <a:ln>
                      <a:noFill/>
                    </a:ln>
                  </pic:spPr>
                </pic:pic>
              </a:graphicData>
            </a:graphic>
          </wp:inline>
        </w:drawing>
      </w:r>
    </w:p>
    <w:p w14:paraId="4BE78722" w14:textId="3C55C018" w:rsidR="00AB1C00" w:rsidRPr="00765D31"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i/>
          <w:color w:val="231F20"/>
        </w:rPr>
      </w:pPr>
      <w:r w:rsidRPr="00765D31">
        <w:rPr>
          <w:rFonts w:eastAsia="Times New Roman" w:cstheme="minorHAnsi"/>
          <w:i/>
          <w:color w:val="231F20"/>
        </w:rPr>
        <w:t xml:space="preserve">Figure: </w:t>
      </w:r>
      <w:proofErr w:type="spellStart"/>
      <w:r w:rsidRPr="00765D31">
        <w:rPr>
          <w:rFonts w:eastAsia="Times New Roman" w:cstheme="minorHAnsi"/>
          <w:i/>
          <w:color w:val="231F20"/>
        </w:rPr>
        <w:t>ReSOLVE</w:t>
      </w:r>
      <w:proofErr w:type="spellEnd"/>
      <w:r w:rsidRPr="00765D31">
        <w:rPr>
          <w:rFonts w:eastAsia="Times New Roman" w:cstheme="minorHAnsi"/>
          <w:i/>
          <w:color w:val="231F20"/>
        </w:rPr>
        <w:t xml:space="preserve"> levers of the Circular Economy </w:t>
      </w:r>
    </w:p>
    <w:p w14:paraId="09B4C0EF" w14:textId="6733B811" w:rsidR="00AB1C00" w:rsidRPr="00E264A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i/>
          <w:color w:val="231F20"/>
          <w:sz w:val="20"/>
          <w:szCs w:val="20"/>
        </w:rPr>
      </w:pPr>
      <w:r w:rsidRPr="00E264AA">
        <w:rPr>
          <w:rFonts w:eastAsia="Times New Roman" w:cstheme="minorHAnsi"/>
          <w:i/>
          <w:color w:val="231F20"/>
          <w:sz w:val="20"/>
          <w:szCs w:val="20"/>
        </w:rPr>
        <w:t xml:space="preserve">Source: Ellen MacArthur Foundation, SUN and McKinsey </w:t>
      </w:r>
      <w:proofErr w:type="spellStart"/>
      <w:r w:rsidRPr="00E264AA">
        <w:rPr>
          <w:rFonts w:eastAsia="Times New Roman" w:cstheme="minorHAnsi"/>
          <w:i/>
          <w:color w:val="231F20"/>
          <w:sz w:val="20"/>
          <w:szCs w:val="20"/>
        </w:rPr>
        <w:t>Center</w:t>
      </w:r>
      <w:proofErr w:type="spellEnd"/>
      <w:r w:rsidRPr="00E264AA">
        <w:rPr>
          <w:rFonts w:eastAsia="Times New Roman" w:cstheme="minorHAnsi"/>
          <w:i/>
          <w:color w:val="231F20"/>
          <w:sz w:val="20"/>
          <w:szCs w:val="20"/>
        </w:rPr>
        <w:t xml:space="preserve"> for Business and Environment, Growth Within: A</w:t>
      </w:r>
      <w:r w:rsidR="00765D31" w:rsidRPr="00E264AA">
        <w:rPr>
          <w:rFonts w:eastAsia="Times New Roman" w:cstheme="minorHAnsi"/>
          <w:i/>
          <w:color w:val="231F20"/>
          <w:sz w:val="20"/>
          <w:szCs w:val="20"/>
        </w:rPr>
        <w:t xml:space="preserve"> </w:t>
      </w:r>
      <w:r w:rsidRPr="00E264AA">
        <w:rPr>
          <w:rFonts w:eastAsia="Times New Roman" w:cstheme="minorHAnsi"/>
          <w:i/>
          <w:color w:val="231F20"/>
          <w:sz w:val="20"/>
          <w:szCs w:val="20"/>
        </w:rPr>
        <w:t>Circular Economy Vision for a Competitive Europe (2015). Based on S. Heck, M. Rogers, P. Carroll, Resource Revolution</w:t>
      </w:r>
      <w:r w:rsidR="00765D31" w:rsidRPr="00E264AA">
        <w:rPr>
          <w:rFonts w:eastAsia="Times New Roman" w:cstheme="minorHAnsi"/>
          <w:i/>
          <w:color w:val="231F20"/>
          <w:sz w:val="20"/>
          <w:szCs w:val="20"/>
        </w:rPr>
        <w:t xml:space="preserve"> </w:t>
      </w:r>
      <w:r w:rsidRPr="00E264AA">
        <w:rPr>
          <w:rFonts w:eastAsia="Times New Roman" w:cstheme="minorHAnsi"/>
          <w:i/>
          <w:color w:val="231F20"/>
          <w:sz w:val="20"/>
          <w:szCs w:val="20"/>
        </w:rPr>
        <w:t>(2015).</w:t>
      </w:r>
    </w:p>
    <w:p w14:paraId="765A4D83" w14:textId="77777777"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015C9FBE" w14:textId="771123DE"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color w:val="231F20"/>
        </w:rPr>
        <w:t>Each of the levers within the framework represent</w:t>
      </w:r>
      <w:r w:rsidR="000A5CE1">
        <w:rPr>
          <w:rFonts w:eastAsia="Times New Roman" w:cstheme="minorHAnsi"/>
          <w:color w:val="231F20"/>
        </w:rPr>
        <w:t>s</w:t>
      </w:r>
      <w:r w:rsidRPr="006B45DA">
        <w:rPr>
          <w:rFonts w:eastAsia="Times New Roman" w:cstheme="minorHAnsi"/>
          <w:color w:val="231F20"/>
        </w:rPr>
        <w:t xml:space="preserve"> a circular business opportunity and/or growth initiative. The levers can direct organisations to take innovative approaches to retain the value of resources, shift resource use from finite to renewable, increase utilisation of assets, remove waste, and digitise products. This transition can allow organisations and countries to become more resilient and less exposed to risk as they reduce dependencies on external supplies and associated price volatility. </w:t>
      </w:r>
    </w:p>
    <w:p w14:paraId="5968E6F5" w14:textId="77777777"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287121EB" w14:textId="77777777"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color w:val="231F20"/>
        </w:rPr>
        <w:t xml:space="preserve">The </w:t>
      </w:r>
      <w:proofErr w:type="spellStart"/>
      <w:r w:rsidRPr="006B45DA">
        <w:rPr>
          <w:rFonts w:eastAsia="Times New Roman" w:cstheme="minorHAnsi"/>
          <w:color w:val="231F20"/>
        </w:rPr>
        <w:t>ReSOLVE</w:t>
      </w:r>
      <w:proofErr w:type="spellEnd"/>
      <w:r w:rsidRPr="006B45DA">
        <w:rPr>
          <w:rFonts w:eastAsia="Times New Roman" w:cstheme="minorHAnsi"/>
          <w:color w:val="231F20"/>
        </w:rPr>
        <w:t xml:space="preserve"> Framework is enabled by technology, specifically levers such as </w:t>
      </w:r>
      <w:r w:rsidRPr="006B45DA">
        <w:rPr>
          <w:rFonts w:eastAsia="Times New Roman" w:cstheme="minorHAnsi"/>
          <w:i/>
          <w:iCs/>
          <w:color w:val="231F20"/>
        </w:rPr>
        <w:t>optimise</w:t>
      </w:r>
      <w:r w:rsidRPr="006B45DA">
        <w:rPr>
          <w:rFonts w:eastAsia="Times New Roman" w:cstheme="minorHAnsi"/>
          <w:color w:val="231F20"/>
        </w:rPr>
        <w:t xml:space="preserve"> (e.g., automation or technology to maximise resource use), </w:t>
      </w:r>
      <w:r w:rsidRPr="006B45DA">
        <w:rPr>
          <w:rFonts w:eastAsia="Times New Roman" w:cstheme="minorHAnsi"/>
          <w:i/>
          <w:iCs/>
          <w:color w:val="231F20"/>
        </w:rPr>
        <w:t>virtualise</w:t>
      </w:r>
      <w:r w:rsidRPr="006B45DA">
        <w:rPr>
          <w:rFonts w:eastAsia="Times New Roman" w:cstheme="minorHAnsi"/>
          <w:color w:val="231F20"/>
        </w:rPr>
        <w:t xml:space="preserve"> (e.g., digitisation of products and processes), and </w:t>
      </w:r>
      <w:r w:rsidRPr="006B45DA">
        <w:rPr>
          <w:rFonts w:eastAsia="Times New Roman" w:cstheme="minorHAnsi"/>
          <w:i/>
          <w:iCs/>
          <w:color w:val="231F20"/>
        </w:rPr>
        <w:t>exchange</w:t>
      </w:r>
      <w:r w:rsidRPr="006B45DA">
        <w:rPr>
          <w:rFonts w:eastAsia="Times New Roman" w:cstheme="minorHAnsi"/>
          <w:color w:val="231F20"/>
        </w:rPr>
        <w:t xml:space="preserve"> (e.g., swapping in new technologies). </w:t>
      </w:r>
    </w:p>
    <w:p w14:paraId="172EFC4E" w14:textId="77777777"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0091FE34" w14:textId="50B09708" w:rsidR="00AB1C00" w:rsidRPr="006B45DA" w:rsidRDefault="00AB1C00"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6B45DA">
        <w:rPr>
          <w:rFonts w:eastAsia="Times New Roman" w:cstheme="minorHAnsi"/>
          <w:color w:val="231F20"/>
        </w:rPr>
        <w:t>An example of</w:t>
      </w:r>
      <w:r w:rsidR="000A5CE1">
        <w:rPr>
          <w:rFonts w:eastAsia="Times New Roman" w:cstheme="minorHAnsi"/>
          <w:color w:val="231F20"/>
        </w:rPr>
        <w:t xml:space="preserve"> an</w:t>
      </w:r>
      <w:r w:rsidRPr="006B45DA">
        <w:rPr>
          <w:rFonts w:eastAsia="Times New Roman" w:cstheme="minorHAnsi"/>
          <w:color w:val="231F20"/>
        </w:rPr>
        <w:t xml:space="preserve"> </w:t>
      </w:r>
      <w:r w:rsidRPr="006B45DA">
        <w:rPr>
          <w:rFonts w:eastAsia="Times New Roman" w:cstheme="minorHAnsi"/>
          <w:i/>
          <w:iCs/>
          <w:color w:val="231F20"/>
        </w:rPr>
        <w:t>exchange</w:t>
      </w:r>
      <w:r w:rsidRPr="006B45DA">
        <w:rPr>
          <w:rFonts w:eastAsia="Times New Roman" w:cstheme="minorHAnsi"/>
          <w:color w:val="231F20"/>
        </w:rPr>
        <w:t xml:space="preserve"> lever is </w:t>
      </w:r>
      <w:proofErr w:type="spellStart"/>
      <w:r w:rsidRPr="006B45DA">
        <w:rPr>
          <w:rFonts w:eastAsia="Times New Roman" w:cstheme="minorHAnsi"/>
          <w:color w:val="231F20"/>
        </w:rPr>
        <w:t>Algix</w:t>
      </w:r>
      <w:proofErr w:type="spellEnd"/>
      <w:r w:rsidRPr="006B45DA">
        <w:rPr>
          <w:rFonts w:eastAsia="Times New Roman" w:cstheme="minorHAnsi"/>
          <w:color w:val="231F20"/>
        </w:rPr>
        <w:t xml:space="preserve">, </w:t>
      </w:r>
      <w:r w:rsidRPr="006B45DA">
        <w:t xml:space="preserve">a clean technology company developing products from algae, such as bioplastic products for packaging and </w:t>
      </w:r>
      <w:proofErr w:type="spellStart"/>
      <w:r w:rsidRPr="006B45DA">
        <w:t>biodegrad</w:t>
      </w:r>
      <w:r w:rsidR="000A5CE1">
        <w:t>e</w:t>
      </w:r>
      <w:r w:rsidRPr="006B45DA">
        <w:t>able</w:t>
      </w:r>
      <w:proofErr w:type="spellEnd"/>
      <w:r w:rsidRPr="006B45DA">
        <w:t xml:space="preserve"> filaments for 3D printing. This </w:t>
      </w:r>
      <w:r w:rsidR="000A5CE1" w:rsidRPr="006B45DA">
        <w:t>show</w:t>
      </w:r>
      <w:r w:rsidR="000A5CE1">
        <w:t>s</w:t>
      </w:r>
      <w:r w:rsidR="000A5CE1" w:rsidRPr="006B45DA">
        <w:t xml:space="preserve"> </w:t>
      </w:r>
      <w:r w:rsidRPr="006B45DA">
        <w:t>that a co</w:t>
      </w:r>
      <w:r w:rsidRPr="006B45DA">
        <w:rPr>
          <w:rFonts w:eastAsia="Times New Roman" w:cstheme="minorHAnsi"/>
          <w:color w:val="231F20"/>
        </w:rPr>
        <w:t xml:space="preserve">mbination of bioeconomy innovation with technology can create new products or embed new functions. </w:t>
      </w:r>
    </w:p>
    <w:p w14:paraId="64F8D889" w14:textId="77777777" w:rsidR="00117444" w:rsidRDefault="00117444"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color w:val="231F20"/>
        </w:rPr>
      </w:pPr>
    </w:p>
    <w:p w14:paraId="1B5C038C" w14:textId="61F169BB" w:rsidR="00FF7E74" w:rsidRPr="00005AEA" w:rsidRDefault="00FF7E74" w:rsidP="00AB1C00">
      <w:pPr>
        <w:pBdr>
          <w:top w:val="single" w:sz="4" w:space="1" w:color="auto"/>
          <w:left w:val="single" w:sz="4" w:space="4" w:color="auto"/>
          <w:bottom w:val="single" w:sz="4" w:space="1" w:color="auto"/>
          <w:right w:val="single" w:sz="4" w:space="4" w:color="auto"/>
        </w:pBdr>
        <w:shd w:val="clear" w:color="auto" w:fill="FFFFFF"/>
        <w:spacing w:after="0" w:line="240" w:lineRule="auto"/>
        <w:jc w:val="both"/>
      </w:pPr>
      <w:r w:rsidRPr="0022614B">
        <w:rPr>
          <w:rFonts w:eastAsia="Times New Roman" w:cstheme="minorHAnsi"/>
          <w:b/>
          <w:color w:val="231F20"/>
        </w:rPr>
        <w:t>More information</w:t>
      </w:r>
    </w:p>
    <w:p w14:paraId="0DBB0F3E" w14:textId="20F093BA" w:rsidR="000A5CE1" w:rsidRPr="00005AEA" w:rsidRDefault="00117444" w:rsidP="00117444">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r w:rsidRPr="00005AEA">
        <w:rPr>
          <w:rFonts w:eastAsia="Times New Roman" w:cstheme="minorHAnsi"/>
          <w:color w:val="231F20"/>
        </w:rPr>
        <w:t xml:space="preserve">Ellen MacArthur Foundation, SUN and McKinsey </w:t>
      </w:r>
      <w:proofErr w:type="spellStart"/>
      <w:r w:rsidRPr="00005AEA">
        <w:rPr>
          <w:rFonts w:eastAsia="Times New Roman" w:cstheme="minorHAnsi"/>
          <w:color w:val="231F20"/>
        </w:rPr>
        <w:t>Center</w:t>
      </w:r>
      <w:proofErr w:type="spellEnd"/>
      <w:r w:rsidRPr="00005AEA">
        <w:rPr>
          <w:rFonts w:eastAsia="Times New Roman" w:cstheme="minorHAnsi"/>
          <w:color w:val="231F20"/>
        </w:rPr>
        <w:t xml:space="preserve"> for Business and Environment, </w:t>
      </w:r>
      <w:hyperlink r:id="rId34" w:history="1">
        <w:r w:rsidRPr="00005AEA">
          <w:rPr>
            <w:rStyle w:val="Hyperlink"/>
            <w:rFonts w:eastAsia="Times New Roman" w:cstheme="minorHAnsi"/>
          </w:rPr>
          <w:t>Growth Within: A</w:t>
        </w:r>
        <w:r w:rsidR="00D84182">
          <w:rPr>
            <w:rStyle w:val="Hyperlink"/>
            <w:rFonts w:eastAsia="Times New Roman" w:cstheme="minorHAnsi"/>
          </w:rPr>
          <w:t xml:space="preserve"> </w:t>
        </w:r>
        <w:r w:rsidRPr="00005AEA">
          <w:rPr>
            <w:rStyle w:val="Hyperlink"/>
            <w:rFonts w:eastAsia="Times New Roman" w:cstheme="minorHAnsi"/>
          </w:rPr>
          <w:t>Circular Economy Vision for a Competitive Europe</w:t>
        </w:r>
      </w:hyperlink>
      <w:r w:rsidRPr="00005AEA">
        <w:rPr>
          <w:rFonts w:eastAsia="Times New Roman" w:cstheme="minorHAnsi"/>
          <w:color w:val="231F20"/>
        </w:rPr>
        <w:t xml:space="preserve"> (2015)</w:t>
      </w:r>
    </w:p>
    <w:p w14:paraId="14B40204" w14:textId="58BE10BE" w:rsidR="00005AEA" w:rsidRPr="00005AEA" w:rsidRDefault="00005AEA" w:rsidP="00117444">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31F20"/>
        </w:rPr>
      </w:pPr>
    </w:p>
    <w:p w14:paraId="45542B75" w14:textId="654C2D6E" w:rsidR="000272D7" w:rsidRDefault="006E6C18" w:rsidP="00FC7B3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222222"/>
          <w:sz w:val="24"/>
          <w:szCs w:val="24"/>
        </w:rPr>
      </w:pPr>
      <w:hyperlink r:id="rId35" w:history="1">
        <w:r w:rsidR="00005AEA" w:rsidRPr="00005AEA">
          <w:rPr>
            <w:rStyle w:val="Hyperlink"/>
          </w:rPr>
          <w:t>The Resolve Framework for a circular economy</w:t>
        </w:r>
      </w:hyperlink>
      <w:r w:rsidR="000272D7">
        <w:rPr>
          <w:rFonts w:cstheme="minorHAnsi"/>
          <w:color w:val="222222"/>
        </w:rPr>
        <w:br w:type="page"/>
      </w:r>
    </w:p>
    <w:p w14:paraId="504BE052" w14:textId="65C4D6D7" w:rsidR="00B20DC3" w:rsidRPr="000272D7" w:rsidRDefault="00B20DC3" w:rsidP="000272D7">
      <w:pPr>
        <w:pBdr>
          <w:top w:val="single" w:sz="4" w:space="1" w:color="auto"/>
          <w:left w:val="single" w:sz="4" w:space="4" w:color="auto"/>
          <w:bottom w:val="single" w:sz="4" w:space="1" w:color="auto"/>
          <w:right w:val="single" w:sz="4" w:space="4" w:color="auto"/>
        </w:pBdr>
        <w:rPr>
          <w:b/>
          <w:sz w:val="24"/>
          <w:szCs w:val="24"/>
        </w:rPr>
      </w:pPr>
      <w:bookmarkStart w:id="37" w:name="_Toc39667688"/>
      <w:bookmarkStart w:id="38" w:name="_Toc39668926"/>
      <w:bookmarkStart w:id="39" w:name="_Toc40862621"/>
      <w:bookmarkStart w:id="40" w:name="_Toc40862755"/>
      <w:r w:rsidRPr="000272D7">
        <w:rPr>
          <w:b/>
          <w:sz w:val="24"/>
          <w:szCs w:val="24"/>
        </w:rPr>
        <w:lastRenderedPageBreak/>
        <w:t>Box</w:t>
      </w:r>
      <w:r w:rsidR="00A97F6B">
        <w:rPr>
          <w:b/>
          <w:sz w:val="24"/>
          <w:szCs w:val="24"/>
        </w:rPr>
        <w:t xml:space="preserve"> </w:t>
      </w:r>
      <w:r w:rsidR="00475274">
        <w:rPr>
          <w:b/>
          <w:sz w:val="24"/>
          <w:szCs w:val="24"/>
        </w:rPr>
        <w:t>10</w:t>
      </w:r>
      <w:r w:rsidRPr="000272D7">
        <w:rPr>
          <w:b/>
          <w:sz w:val="24"/>
          <w:szCs w:val="24"/>
        </w:rPr>
        <w:t>: Wood-based textiles</w:t>
      </w:r>
      <w:bookmarkEnd w:id="37"/>
      <w:bookmarkEnd w:id="38"/>
      <w:bookmarkEnd w:id="39"/>
      <w:bookmarkEnd w:id="40"/>
    </w:p>
    <w:p w14:paraId="1C60F13B" w14:textId="3A5D892E" w:rsidR="00856E37" w:rsidRDefault="00856E37" w:rsidP="000272D7">
      <w:pPr>
        <w:pBdr>
          <w:top w:val="single" w:sz="4" w:space="1" w:color="auto"/>
          <w:left w:val="single" w:sz="4" w:space="4" w:color="auto"/>
          <w:bottom w:val="single" w:sz="4" w:space="1" w:color="auto"/>
          <w:right w:val="single" w:sz="4" w:space="4" w:color="auto"/>
        </w:pBdr>
        <w:spacing w:after="0"/>
        <w:jc w:val="both"/>
      </w:pPr>
      <w:r w:rsidRPr="006B45DA">
        <w:t>The production of textile fibres has more than doubled in the last 20 years</w:t>
      </w:r>
      <w:r w:rsidR="00346B1A">
        <w:t xml:space="preserve"> due to population growth and the expansion of the global middle-class</w:t>
      </w:r>
      <w:r w:rsidRPr="006B45DA">
        <w:t xml:space="preserve">. In 2018, the total production was about 107 million tonnes. </w:t>
      </w:r>
      <w:r w:rsidR="00346B1A">
        <w:t>F</w:t>
      </w:r>
      <w:r w:rsidRPr="006B45DA">
        <w:t xml:space="preserve">ossil-based textile fibres </w:t>
      </w:r>
      <w:r w:rsidR="00346B1A">
        <w:t xml:space="preserve">(e.g., polyester) </w:t>
      </w:r>
      <w:r w:rsidR="00530CA5">
        <w:t>represent</w:t>
      </w:r>
      <w:r w:rsidRPr="006B45DA">
        <w:t xml:space="preserve"> about </w:t>
      </w:r>
      <w:r w:rsidR="00005AEA">
        <w:t>two-thirds</w:t>
      </w:r>
      <w:r w:rsidRPr="006B45DA">
        <w:t xml:space="preserve"> of the whole market. Cotton fibres have fallen to second place in terms of volume and represent today only about 25% of the global market. Wood-based textile fibres (more precisely and broadly: man-made cellulosic fibres) </w:t>
      </w:r>
      <w:r w:rsidR="00005AEA">
        <w:t>are</w:t>
      </w:r>
      <w:r w:rsidRPr="006B45DA">
        <w:t xml:space="preserve"> today about 6% of the market.</w:t>
      </w:r>
    </w:p>
    <w:p w14:paraId="31646EB9" w14:textId="77777777" w:rsidR="000272D7" w:rsidRPr="006B45DA" w:rsidRDefault="000272D7" w:rsidP="000272D7">
      <w:pPr>
        <w:pBdr>
          <w:top w:val="single" w:sz="4" w:space="1" w:color="auto"/>
          <w:left w:val="single" w:sz="4" w:space="4" w:color="auto"/>
          <w:bottom w:val="single" w:sz="4" w:space="1" w:color="auto"/>
          <w:right w:val="single" w:sz="4" w:space="4" w:color="auto"/>
        </w:pBdr>
        <w:spacing w:after="0"/>
        <w:jc w:val="both"/>
      </w:pPr>
    </w:p>
    <w:p w14:paraId="4E131968" w14:textId="6FEA098F" w:rsidR="00856E37" w:rsidRPr="006B45DA" w:rsidRDefault="005D4760" w:rsidP="000272D7">
      <w:pPr>
        <w:pBdr>
          <w:top w:val="single" w:sz="4" w:space="1" w:color="auto"/>
          <w:left w:val="single" w:sz="4" w:space="4" w:color="auto"/>
          <w:bottom w:val="single" w:sz="4" w:space="1" w:color="auto"/>
          <w:right w:val="single" w:sz="4" w:space="4" w:color="auto"/>
        </w:pBdr>
        <w:spacing w:after="0"/>
      </w:pPr>
      <w:r w:rsidRPr="006B45DA">
        <w:rPr>
          <w:rFonts w:cstheme="minorHAnsi"/>
          <w:noProof/>
          <w:color w:val="222222"/>
          <w:szCs w:val="23"/>
          <w:shd w:val="clear" w:color="auto" w:fill="FFFFFF"/>
          <w:lang w:eastAsia="en-GB"/>
        </w:rPr>
        <w:drawing>
          <wp:anchor distT="0" distB="0" distL="114300" distR="114300" simplePos="0" relativeHeight="251660288" behindDoc="0" locked="0" layoutInCell="1" allowOverlap="1" wp14:anchorId="203C339D" wp14:editId="395CDB80">
            <wp:simplePos x="0" y="0"/>
            <wp:positionH relativeFrom="column">
              <wp:posOffset>0</wp:posOffset>
            </wp:positionH>
            <wp:positionV relativeFrom="paragraph">
              <wp:posOffset>635</wp:posOffset>
            </wp:positionV>
            <wp:extent cx="2106000" cy="2106000"/>
            <wp:effectExtent l="0" t="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6000" cy="2106000"/>
                    </a:xfrm>
                    <a:prstGeom prst="rect">
                      <a:avLst/>
                    </a:prstGeom>
                    <a:noFill/>
                  </pic:spPr>
                </pic:pic>
              </a:graphicData>
            </a:graphic>
          </wp:anchor>
        </w:drawing>
      </w:r>
    </w:p>
    <w:p w14:paraId="5DD1C60A" w14:textId="77777777" w:rsidR="00795D2E" w:rsidRDefault="00EF0CAD" w:rsidP="000272D7">
      <w:pPr>
        <w:pBdr>
          <w:top w:val="single" w:sz="4" w:space="1" w:color="auto"/>
          <w:left w:val="single" w:sz="4" w:space="4" w:color="auto"/>
          <w:bottom w:val="single" w:sz="4" w:space="1" w:color="auto"/>
          <w:right w:val="single" w:sz="4" w:space="4" w:color="auto"/>
        </w:pBdr>
        <w:spacing w:after="0"/>
      </w:pPr>
      <w:r>
        <w:t>However,</w:t>
      </w:r>
      <w:r w:rsidR="00856E37" w:rsidRPr="006B45DA">
        <w:t xml:space="preserve"> </w:t>
      </w:r>
      <w:r>
        <w:t>f</w:t>
      </w:r>
      <w:r w:rsidR="00856E37" w:rsidRPr="006B45DA">
        <w:t>ossil-based fibres</w:t>
      </w:r>
      <w:r>
        <w:t xml:space="preserve"> are carbon-intense</w:t>
      </w:r>
      <w:r w:rsidR="00002C66">
        <w:t xml:space="preserve"> and</w:t>
      </w:r>
      <w:r w:rsidR="00856E37" w:rsidRPr="006B45DA">
        <w:t xml:space="preserve"> result in </w:t>
      </w:r>
      <w:r w:rsidR="00002C66">
        <w:t xml:space="preserve">the problem of </w:t>
      </w:r>
      <w:r w:rsidR="00856E37" w:rsidRPr="006B45DA">
        <w:t>microplastic</w:t>
      </w:r>
      <w:r w:rsidR="00002C66">
        <w:t>s</w:t>
      </w:r>
      <w:r w:rsidR="00856E37" w:rsidRPr="006B45DA">
        <w:t xml:space="preserve"> </w:t>
      </w:r>
      <w:r w:rsidR="00002C66">
        <w:t>contaminating our oceans</w:t>
      </w:r>
      <w:r w:rsidR="00856E37" w:rsidRPr="006B45DA">
        <w:t>, whilst cotton production requires massive amounts of land and water</w:t>
      </w:r>
      <w:r w:rsidR="00005AEA">
        <w:t>.</w:t>
      </w:r>
      <w:r w:rsidR="00856E37" w:rsidRPr="006B45DA">
        <w:t xml:space="preserve"> In this context, </w:t>
      </w:r>
      <w:r w:rsidR="00002C66">
        <w:t>the interest in sustainable low carbon</w:t>
      </w:r>
      <w:r w:rsidR="00856E37" w:rsidRPr="006B45DA">
        <w:t xml:space="preserve"> wood-based fibres</w:t>
      </w:r>
      <w:r w:rsidR="00B11EE4">
        <w:t xml:space="preserve"> has increased in recent years</w:t>
      </w:r>
      <w:r w:rsidR="00B10041">
        <w:t xml:space="preserve"> due to their lower carbon footprint and renewability</w:t>
      </w:r>
      <w:r w:rsidR="00B11EE4">
        <w:t>.</w:t>
      </w:r>
      <w:r w:rsidR="00856E37" w:rsidRPr="006B45DA">
        <w:t xml:space="preserve"> Commercially available wood-based textile fibres rely on four production technologies, Viscose (the most common by far), Lyocell, cellulose acetate and </w:t>
      </w:r>
      <w:proofErr w:type="spellStart"/>
      <w:r w:rsidR="00856E37" w:rsidRPr="006B45DA">
        <w:t>Cupro</w:t>
      </w:r>
      <w:proofErr w:type="spellEnd"/>
      <w:r w:rsidR="00856E37" w:rsidRPr="006B45DA">
        <w:t xml:space="preserve">. From a sustainability perspective, Lyocell is the preferred one as it is processed in circular systems. This is reflected in the impressive relative growth of Lyocell production capacity worldwide. In addition to the conventional technologies, an </w:t>
      </w:r>
      <w:r w:rsidR="00005AEA" w:rsidRPr="006B45DA">
        <w:t>imp</w:t>
      </w:r>
      <w:r w:rsidR="00005AEA">
        <w:t>ressive</w:t>
      </w:r>
      <w:r w:rsidR="00005AEA" w:rsidRPr="006B45DA">
        <w:t xml:space="preserve"> </w:t>
      </w:r>
      <w:r w:rsidR="00856E37" w:rsidRPr="006B45DA">
        <w:t xml:space="preserve">number of new, more sustainable technologies are under development in </w:t>
      </w:r>
      <w:r w:rsidR="00795D2E">
        <w:t>Europe</w:t>
      </w:r>
      <w:r w:rsidR="00005AEA">
        <w:t>:</w:t>
      </w:r>
      <w:r w:rsidR="00795D2E">
        <w:t xml:space="preserve"> </w:t>
      </w:r>
    </w:p>
    <w:p w14:paraId="4E2ED9FF" w14:textId="77777777" w:rsidR="000272D7" w:rsidRDefault="000272D7" w:rsidP="000272D7">
      <w:pPr>
        <w:pBdr>
          <w:top w:val="single" w:sz="4" w:space="1" w:color="auto"/>
          <w:left w:val="single" w:sz="4" w:space="4" w:color="auto"/>
          <w:bottom w:val="single" w:sz="4" w:space="1" w:color="auto"/>
          <w:right w:val="single" w:sz="4" w:space="4" w:color="auto"/>
        </w:pBdr>
        <w:spacing w:after="0"/>
        <w:jc w:val="both"/>
        <w:rPr>
          <w:b/>
          <w:bCs/>
        </w:rPr>
      </w:pPr>
    </w:p>
    <w:p w14:paraId="7D440FF5" w14:textId="26D1802C" w:rsidR="00795D2E" w:rsidRDefault="00856E37" w:rsidP="000272D7">
      <w:pPr>
        <w:pBdr>
          <w:top w:val="single" w:sz="4" w:space="1" w:color="auto"/>
          <w:left w:val="single" w:sz="4" w:space="4" w:color="auto"/>
          <w:bottom w:val="single" w:sz="4" w:space="1" w:color="auto"/>
          <w:right w:val="single" w:sz="4" w:space="4" w:color="auto"/>
        </w:pBdr>
        <w:spacing w:after="0"/>
        <w:jc w:val="both"/>
      </w:pPr>
      <w:proofErr w:type="spellStart"/>
      <w:r w:rsidRPr="006B45DA">
        <w:rPr>
          <w:b/>
          <w:bCs/>
        </w:rPr>
        <w:t>Infinited</w:t>
      </w:r>
      <w:proofErr w:type="spellEnd"/>
      <w:r w:rsidRPr="006B45DA">
        <w:rPr>
          <w:b/>
          <w:bCs/>
        </w:rPr>
        <w:t xml:space="preserve"> </w:t>
      </w:r>
      <w:proofErr w:type="spellStart"/>
      <w:r w:rsidRPr="006B45DA">
        <w:rPr>
          <w:b/>
          <w:bCs/>
        </w:rPr>
        <w:t>Fiber</w:t>
      </w:r>
      <w:proofErr w:type="spellEnd"/>
      <w:r w:rsidRPr="006B45DA">
        <w:rPr>
          <w:b/>
          <w:bCs/>
        </w:rPr>
        <w:t xml:space="preserve"> Company</w:t>
      </w:r>
      <w:r w:rsidRPr="006B45DA">
        <w:t xml:space="preserve">, main focus on using recycled clothes, but wood pulp is also a conceivable raw </w:t>
      </w:r>
      <w:proofErr w:type="gramStart"/>
      <w:r w:rsidRPr="006B45DA">
        <w:t>material;</w:t>
      </w:r>
      <w:proofErr w:type="gramEnd"/>
      <w:r w:rsidR="00795D2E">
        <w:t xml:space="preserve"> </w:t>
      </w:r>
    </w:p>
    <w:p w14:paraId="693AB11E" w14:textId="766DE672" w:rsidR="00795D2E" w:rsidRDefault="00856E37" w:rsidP="000272D7">
      <w:pPr>
        <w:pBdr>
          <w:top w:val="single" w:sz="4" w:space="1" w:color="auto"/>
          <w:left w:val="single" w:sz="4" w:space="4" w:color="auto"/>
          <w:bottom w:val="single" w:sz="4" w:space="1" w:color="auto"/>
          <w:right w:val="single" w:sz="4" w:space="4" w:color="auto"/>
        </w:pBdr>
        <w:spacing w:after="0"/>
        <w:jc w:val="both"/>
      </w:pPr>
      <w:r w:rsidRPr="006B45DA">
        <w:rPr>
          <w:b/>
          <w:bCs/>
        </w:rPr>
        <w:t>Tree to Textile</w:t>
      </w:r>
      <w:r w:rsidRPr="006B45DA">
        <w:t xml:space="preserve">, a joint venture with e.g. </w:t>
      </w:r>
      <w:r w:rsidRPr="006B45DA">
        <w:rPr>
          <w:b/>
          <w:bCs/>
        </w:rPr>
        <w:t>Ikea</w:t>
      </w:r>
      <w:r w:rsidRPr="006B45DA">
        <w:t xml:space="preserve">, </w:t>
      </w:r>
      <w:r w:rsidRPr="006B45DA">
        <w:rPr>
          <w:b/>
          <w:bCs/>
        </w:rPr>
        <w:t>H&amp;M</w:t>
      </w:r>
      <w:r w:rsidRPr="006B45DA">
        <w:t xml:space="preserve"> and </w:t>
      </w:r>
      <w:proofErr w:type="spellStart"/>
      <w:r w:rsidRPr="006B45DA">
        <w:rPr>
          <w:b/>
          <w:bCs/>
        </w:rPr>
        <w:t>Stora</w:t>
      </w:r>
      <w:proofErr w:type="spellEnd"/>
      <w:r w:rsidRPr="006B45DA">
        <w:rPr>
          <w:b/>
          <w:bCs/>
        </w:rPr>
        <w:t xml:space="preserve"> Enso</w:t>
      </w:r>
      <w:r w:rsidRPr="006B45DA">
        <w:t xml:space="preserve"> as </w:t>
      </w:r>
      <w:proofErr w:type="gramStart"/>
      <w:r w:rsidRPr="006B45DA">
        <w:t>owners;</w:t>
      </w:r>
      <w:proofErr w:type="gramEnd"/>
      <w:r w:rsidR="00795D2E">
        <w:t xml:space="preserve"> </w:t>
      </w:r>
    </w:p>
    <w:p w14:paraId="6BAF0B1F" w14:textId="712EA94F" w:rsidR="00795D2E" w:rsidRDefault="00856E37" w:rsidP="000272D7">
      <w:pPr>
        <w:pBdr>
          <w:top w:val="single" w:sz="4" w:space="1" w:color="auto"/>
          <w:left w:val="single" w:sz="4" w:space="4" w:color="auto"/>
          <w:bottom w:val="single" w:sz="4" w:space="1" w:color="auto"/>
          <w:right w:val="single" w:sz="4" w:space="4" w:color="auto"/>
        </w:pBdr>
        <w:spacing w:after="0"/>
        <w:jc w:val="both"/>
      </w:pPr>
      <w:proofErr w:type="spellStart"/>
      <w:r w:rsidRPr="006B45DA">
        <w:rPr>
          <w:b/>
          <w:bCs/>
        </w:rPr>
        <w:t>Spinnova</w:t>
      </w:r>
      <w:proofErr w:type="spellEnd"/>
      <w:r w:rsidRPr="006B45DA">
        <w:t xml:space="preserve">, first production technology that does not require the use of </w:t>
      </w:r>
      <w:proofErr w:type="gramStart"/>
      <w:r w:rsidRPr="006B45DA">
        <w:t>chemicals;</w:t>
      </w:r>
      <w:proofErr w:type="gramEnd"/>
      <w:r w:rsidR="00795D2E">
        <w:t xml:space="preserve"> </w:t>
      </w:r>
    </w:p>
    <w:p w14:paraId="055A7F63" w14:textId="77777777" w:rsidR="000272D7" w:rsidRDefault="00856E37" w:rsidP="000272D7">
      <w:pPr>
        <w:pBdr>
          <w:top w:val="single" w:sz="4" w:space="1" w:color="auto"/>
          <w:left w:val="single" w:sz="4" w:space="4" w:color="auto"/>
          <w:bottom w:val="single" w:sz="4" w:space="1" w:color="auto"/>
          <w:right w:val="single" w:sz="4" w:space="4" w:color="auto"/>
        </w:pBdr>
        <w:spacing w:after="0"/>
        <w:jc w:val="both"/>
      </w:pPr>
      <w:proofErr w:type="spellStart"/>
      <w:r w:rsidRPr="006B45DA">
        <w:rPr>
          <w:b/>
          <w:bCs/>
        </w:rPr>
        <w:t>Ioncell</w:t>
      </w:r>
      <w:r w:rsidRPr="006B45DA">
        <w:rPr>
          <w:b/>
          <w:bCs/>
          <w:vertAlign w:val="superscript"/>
        </w:rPr>
        <w:t>TM</w:t>
      </w:r>
      <w:proofErr w:type="spellEnd"/>
      <w:r w:rsidRPr="006B45DA">
        <w:t xml:space="preserve">, based on a novel green solvent (same basic idea in demo phase by </w:t>
      </w:r>
      <w:proofErr w:type="spellStart"/>
      <w:r w:rsidRPr="006B45DA">
        <w:rPr>
          <w:b/>
          <w:bCs/>
        </w:rPr>
        <w:t>Metsä</w:t>
      </w:r>
      <w:proofErr w:type="spellEnd"/>
      <w:r w:rsidRPr="006B45DA">
        <w:rPr>
          <w:b/>
          <w:bCs/>
        </w:rPr>
        <w:t xml:space="preserve"> Group</w:t>
      </w:r>
      <w:r w:rsidRPr="006B45DA">
        <w:t xml:space="preserve"> and Japanese textile company </w:t>
      </w:r>
      <w:r w:rsidRPr="006B45DA">
        <w:rPr>
          <w:b/>
          <w:bCs/>
        </w:rPr>
        <w:t>ITOCHU Corporation</w:t>
      </w:r>
      <w:r w:rsidRPr="006B45DA">
        <w:t>); and</w:t>
      </w:r>
    </w:p>
    <w:p w14:paraId="75D6FE07" w14:textId="18014FAE" w:rsidR="005D4760" w:rsidRPr="000272D7" w:rsidRDefault="00856E37" w:rsidP="000272D7">
      <w:pPr>
        <w:pBdr>
          <w:top w:val="single" w:sz="4" w:space="1" w:color="auto"/>
          <w:left w:val="single" w:sz="4" w:space="4" w:color="auto"/>
          <w:bottom w:val="single" w:sz="4" w:space="1" w:color="auto"/>
          <w:right w:val="single" w:sz="4" w:space="4" w:color="auto"/>
        </w:pBdr>
        <w:spacing w:after="0"/>
        <w:jc w:val="both"/>
      </w:pPr>
      <w:proofErr w:type="spellStart"/>
      <w:proofErr w:type="gramStart"/>
      <w:r w:rsidRPr="000272D7">
        <w:rPr>
          <w:b/>
          <w:bCs/>
        </w:rPr>
        <w:t>re:newcell</w:t>
      </w:r>
      <w:proofErr w:type="spellEnd"/>
      <w:proofErr w:type="gramEnd"/>
      <w:r w:rsidRPr="000272D7">
        <w:rPr>
          <w:b/>
          <w:bCs/>
        </w:rPr>
        <w:t>/</w:t>
      </w:r>
      <w:proofErr w:type="spellStart"/>
      <w:r w:rsidRPr="000272D7">
        <w:rPr>
          <w:b/>
          <w:bCs/>
        </w:rPr>
        <w:t>Circulose</w:t>
      </w:r>
      <w:proofErr w:type="spellEnd"/>
      <w:r w:rsidRPr="006B45DA">
        <w:t>, recycling of cotton and Viscose-based clothes into pulp, which can then again be converted into textile fibre.</w:t>
      </w:r>
      <w:r w:rsidR="005D4760" w:rsidRPr="006B45DA">
        <w:t xml:space="preserve"> </w:t>
      </w:r>
    </w:p>
    <w:p w14:paraId="4CEC77C0" w14:textId="77777777" w:rsidR="000272D7" w:rsidRDefault="000272D7" w:rsidP="000272D7">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p>
    <w:p w14:paraId="4B858BFA" w14:textId="7BD59CC7" w:rsidR="005D4760" w:rsidRPr="0022614B" w:rsidRDefault="00B95BBF" w:rsidP="000272D7">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22614B">
        <w:rPr>
          <w:rFonts w:cstheme="minorHAnsi"/>
          <w:b/>
        </w:rPr>
        <w:t>More information</w:t>
      </w:r>
      <w:r w:rsidR="005D4760" w:rsidRPr="0022614B">
        <w:rPr>
          <w:rFonts w:cstheme="minorHAnsi"/>
          <w:b/>
        </w:rPr>
        <w:t xml:space="preserve"> </w:t>
      </w:r>
    </w:p>
    <w:p w14:paraId="3186CFB0" w14:textId="7AC625A1" w:rsidR="00B20DC3" w:rsidRDefault="006E6C18" w:rsidP="000272D7">
      <w:pPr>
        <w:pBdr>
          <w:top w:val="single" w:sz="4" w:space="1" w:color="auto"/>
          <w:left w:val="single" w:sz="4" w:space="4" w:color="auto"/>
          <w:bottom w:val="single" w:sz="4" w:space="1" w:color="auto"/>
          <w:right w:val="single" w:sz="4" w:space="4" w:color="auto"/>
        </w:pBdr>
        <w:spacing w:after="0" w:line="240" w:lineRule="auto"/>
      </w:pPr>
      <w:hyperlink r:id="rId37">
        <w:r w:rsidR="00B20DC3" w:rsidRPr="006B45DA">
          <w:rPr>
            <w:rStyle w:val="Hyperlink"/>
            <w:rFonts w:eastAsia="Calibri" w:cstheme="minorHAnsi"/>
            <w:color w:val="auto"/>
          </w:rPr>
          <w:t>Ioncell</w:t>
        </w:r>
      </w:hyperlink>
      <w:r w:rsidR="00B95BBF" w:rsidRPr="006B45DA">
        <w:rPr>
          <w:rStyle w:val="Hyperlink"/>
          <w:rFonts w:eastAsia="Calibri" w:cstheme="minorHAnsi"/>
          <w:color w:val="auto"/>
        </w:rPr>
        <w:t xml:space="preserve">, </w:t>
      </w:r>
      <w:hyperlink r:id="rId38">
        <w:r w:rsidR="00B20DC3" w:rsidRPr="006B45DA">
          <w:rPr>
            <w:rStyle w:val="Hyperlink"/>
            <w:rFonts w:eastAsia="Calibri" w:cstheme="minorHAnsi"/>
            <w:color w:val="auto"/>
          </w:rPr>
          <w:t>Spinnova</w:t>
        </w:r>
      </w:hyperlink>
      <w:r w:rsidR="00B95BBF" w:rsidRPr="006B45DA">
        <w:rPr>
          <w:rStyle w:val="Hyperlink"/>
          <w:rFonts w:eastAsia="Calibri" w:cstheme="minorHAnsi"/>
          <w:color w:val="auto"/>
        </w:rPr>
        <w:t xml:space="preserve">, </w:t>
      </w:r>
      <w:hyperlink r:id="rId39">
        <w:r w:rsidR="00B20DC3" w:rsidRPr="006B45DA">
          <w:rPr>
            <w:rStyle w:val="Hyperlink"/>
            <w:rFonts w:eastAsia="Calibri" w:cstheme="minorHAnsi"/>
            <w:color w:val="auto"/>
          </w:rPr>
          <w:t>Lyocell by Lenzing</w:t>
        </w:r>
      </w:hyperlink>
      <w:r w:rsidR="005D4760" w:rsidRPr="006B45DA">
        <w:rPr>
          <w:rStyle w:val="Hyperlink"/>
          <w:rFonts w:eastAsia="Calibri" w:cstheme="minorHAnsi"/>
          <w:color w:val="auto"/>
        </w:rPr>
        <w:t xml:space="preserve"> </w:t>
      </w:r>
      <w:r w:rsidR="00005AEA">
        <w:rPr>
          <w:rFonts w:cstheme="minorHAnsi"/>
        </w:rPr>
        <w:br/>
      </w:r>
      <w:r w:rsidR="00B20DC3" w:rsidRPr="006B45DA">
        <w:rPr>
          <w:rFonts w:cstheme="minorHAnsi"/>
        </w:rPr>
        <w:t>'</w:t>
      </w:r>
      <w:hyperlink r:id="rId40">
        <w:r w:rsidR="00B20DC3" w:rsidRPr="006B45DA">
          <w:rPr>
            <w:rStyle w:val="Hyperlink"/>
            <w:rFonts w:cstheme="minorHAnsi"/>
            <w:color w:val="auto"/>
          </w:rPr>
          <w:t>Forest for fashion’ showcase</w:t>
        </w:r>
      </w:hyperlink>
      <w:r w:rsidR="005D4760" w:rsidRPr="006B45DA">
        <w:rPr>
          <w:rStyle w:val="Hyperlink"/>
          <w:rFonts w:cstheme="minorHAnsi"/>
          <w:color w:val="auto"/>
        </w:rPr>
        <w:t xml:space="preserve"> </w:t>
      </w:r>
      <w:r w:rsidR="00D84182">
        <w:br/>
      </w:r>
      <w:hyperlink r:id="rId41" w:history="1">
        <w:r w:rsidR="00D84182" w:rsidRPr="00FA208F">
          <w:rPr>
            <w:rStyle w:val="Hyperlink"/>
          </w:rPr>
          <w:t>https://metsaspring.com/project/textile-fibre-from-paper-grade-pulp/</w:t>
        </w:r>
      </w:hyperlink>
    </w:p>
    <w:p w14:paraId="53236CEB" w14:textId="77777777" w:rsidR="00795D2E" w:rsidRDefault="00795D2E" w:rsidP="000272D7">
      <w:bookmarkStart w:id="41" w:name="_Toc39668927"/>
      <w:bookmarkStart w:id="42" w:name="_Toc39667689"/>
      <w:bookmarkStart w:id="43" w:name="_Toc40862622"/>
      <w:bookmarkStart w:id="44" w:name="_Toc40862756"/>
    </w:p>
    <w:p w14:paraId="25ED119A" w14:textId="55A3F80C" w:rsidR="000F3084" w:rsidRDefault="000F3084">
      <w:r>
        <w:br w:type="page"/>
      </w:r>
    </w:p>
    <w:p w14:paraId="642F2CC6" w14:textId="0FAE7C6F" w:rsidR="001C2F4B" w:rsidRPr="000F3084" w:rsidRDefault="001C2F4B" w:rsidP="000F3084">
      <w:pPr>
        <w:pBdr>
          <w:top w:val="single" w:sz="4" w:space="1" w:color="auto"/>
          <w:left w:val="single" w:sz="4" w:space="4" w:color="auto"/>
          <w:bottom w:val="single" w:sz="4" w:space="1" w:color="auto"/>
          <w:right w:val="single" w:sz="4" w:space="4" w:color="auto"/>
        </w:pBdr>
        <w:rPr>
          <w:b/>
          <w:sz w:val="24"/>
          <w:szCs w:val="24"/>
        </w:rPr>
      </w:pPr>
      <w:r w:rsidRPr="000F3084">
        <w:rPr>
          <w:b/>
          <w:sz w:val="24"/>
          <w:szCs w:val="24"/>
        </w:rPr>
        <w:lastRenderedPageBreak/>
        <w:t>Box</w:t>
      </w:r>
      <w:r w:rsidR="00A97F6B">
        <w:rPr>
          <w:b/>
          <w:sz w:val="24"/>
          <w:szCs w:val="24"/>
        </w:rPr>
        <w:t xml:space="preserve"> </w:t>
      </w:r>
      <w:r w:rsidR="00B63D57">
        <w:rPr>
          <w:b/>
          <w:sz w:val="24"/>
          <w:szCs w:val="24"/>
        </w:rPr>
        <w:t>1</w:t>
      </w:r>
      <w:r w:rsidR="00475274">
        <w:rPr>
          <w:b/>
          <w:sz w:val="24"/>
          <w:szCs w:val="24"/>
        </w:rPr>
        <w:t>1</w:t>
      </w:r>
      <w:r w:rsidRPr="000F3084">
        <w:rPr>
          <w:b/>
          <w:sz w:val="24"/>
          <w:szCs w:val="24"/>
        </w:rPr>
        <w:t>: Sustainable biofuel for diesel and jet engines</w:t>
      </w:r>
      <w:bookmarkEnd w:id="41"/>
      <w:bookmarkEnd w:id="42"/>
      <w:bookmarkEnd w:id="43"/>
      <w:bookmarkEnd w:id="44"/>
    </w:p>
    <w:p w14:paraId="1A3C301A" w14:textId="024FAEE0" w:rsidR="001C2F4B" w:rsidRPr="006B45DA" w:rsidRDefault="001C2F4B" w:rsidP="000F3084">
      <w:pPr>
        <w:pBdr>
          <w:top w:val="single" w:sz="4" w:space="1" w:color="auto"/>
          <w:left w:val="single" w:sz="4" w:space="4" w:color="auto"/>
          <w:bottom w:val="single" w:sz="4" w:space="1" w:color="auto"/>
          <w:right w:val="single" w:sz="4" w:space="4" w:color="auto"/>
        </w:pBdr>
        <w:rPr>
          <w:rFonts w:cstheme="minorHAnsi"/>
        </w:rPr>
      </w:pPr>
      <w:r w:rsidRPr="006B45DA">
        <w:rPr>
          <w:rFonts w:cstheme="minorHAnsi"/>
          <w:noProof/>
          <w:lang w:eastAsia="en-GB"/>
        </w:rPr>
        <w:drawing>
          <wp:inline distT="0" distB="0" distL="0" distR="0" wp14:anchorId="2C51F114" wp14:editId="6ECEDAB7">
            <wp:extent cx="2923200" cy="1951200"/>
            <wp:effectExtent l="0" t="0" r="0" b="0"/>
            <wp:docPr id="16" name="Picture 16" descr="A picture containing table, indoor, person,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able, indoor, person, cup&#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3200" cy="1951200"/>
                    </a:xfrm>
                    <a:prstGeom prst="rect">
                      <a:avLst/>
                    </a:prstGeom>
                    <a:noFill/>
                    <a:ln>
                      <a:noFill/>
                    </a:ln>
                  </pic:spPr>
                </pic:pic>
              </a:graphicData>
            </a:graphic>
          </wp:inline>
        </w:drawing>
      </w:r>
      <w:r w:rsidRPr="006B45DA">
        <w:rPr>
          <w:rFonts w:cstheme="minorHAnsi"/>
          <w:noProof/>
          <w:lang w:eastAsia="en-GB"/>
        </w:rPr>
        <w:drawing>
          <wp:inline distT="0" distB="0" distL="0" distR="0" wp14:anchorId="5E9A655B" wp14:editId="10A99ACA">
            <wp:extent cx="1342800" cy="1936800"/>
            <wp:effectExtent l="0" t="0" r="0" b="6350"/>
            <wp:docPr id="12" name="Picture 12" descr="A picture containing indoor, table, sitt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door, table, sitting, glas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2800" cy="1936800"/>
                    </a:xfrm>
                    <a:prstGeom prst="rect">
                      <a:avLst/>
                    </a:prstGeom>
                    <a:noFill/>
                    <a:ln>
                      <a:noFill/>
                    </a:ln>
                  </pic:spPr>
                </pic:pic>
              </a:graphicData>
            </a:graphic>
          </wp:inline>
        </w:drawing>
      </w:r>
    </w:p>
    <w:p w14:paraId="42A3BE70" w14:textId="5230C89B" w:rsidR="001C2F4B" w:rsidRPr="006B45DA" w:rsidRDefault="00B315F5" w:rsidP="000F3084">
      <w:pPr>
        <w:pBdr>
          <w:top w:val="single" w:sz="4" w:space="1" w:color="auto"/>
          <w:left w:val="single" w:sz="4" w:space="4" w:color="auto"/>
          <w:bottom w:val="single" w:sz="4" w:space="1" w:color="auto"/>
          <w:right w:val="single" w:sz="4" w:space="4" w:color="auto"/>
        </w:pBdr>
        <w:rPr>
          <w:rFonts w:cstheme="minorHAnsi"/>
          <w:color w:val="003F72"/>
          <w:szCs w:val="23"/>
          <w:shd w:val="clear" w:color="auto" w:fill="FFFFFF"/>
        </w:rPr>
      </w:pPr>
      <w:r>
        <w:rPr>
          <w:rFonts w:cstheme="minorHAnsi"/>
        </w:rPr>
        <w:t xml:space="preserve">Contributing </w:t>
      </w:r>
      <w:r w:rsidR="00C81CFE">
        <w:rPr>
          <w:rFonts w:cstheme="minorHAnsi"/>
        </w:rPr>
        <w:t xml:space="preserve">sustainably </w:t>
      </w:r>
      <w:r>
        <w:rPr>
          <w:rFonts w:cstheme="minorHAnsi"/>
        </w:rPr>
        <w:t xml:space="preserve">to the renewable energy mix is one of the </w:t>
      </w:r>
      <w:r w:rsidR="00C81CFE">
        <w:rPr>
          <w:rFonts w:cstheme="minorHAnsi"/>
        </w:rPr>
        <w:t xml:space="preserve">main </w:t>
      </w:r>
      <w:r w:rsidR="001C2F4B" w:rsidRPr="006B45DA">
        <w:rPr>
          <w:rFonts w:cstheme="minorHAnsi"/>
        </w:rPr>
        <w:t>challenge</w:t>
      </w:r>
      <w:r w:rsidR="00C81CFE">
        <w:rPr>
          <w:rFonts w:cstheme="minorHAnsi"/>
        </w:rPr>
        <w:t>s</w:t>
      </w:r>
      <w:r w:rsidR="001C2F4B" w:rsidRPr="006B45DA">
        <w:rPr>
          <w:rFonts w:cstheme="minorHAnsi"/>
        </w:rPr>
        <w:t xml:space="preserve"> for the bioeconomy. </w:t>
      </w:r>
      <w:r w:rsidR="005B33A0">
        <w:rPr>
          <w:rFonts w:cstheme="minorHAnsi"/>
        </w:rPr>
        <w:t>S</w:t>
      </w:r>
      <w:r w:rsidR="001C2F4B" w:rsidRPr="006B45DA">
        <w:rPr>
          <w:rFonts w:cstheme="minorHAnsi"/>
        </w:rPr>
        <w:t xml:space="preserve">everal companies are </w:t>
      </w:r>
      <w:r w:rsidR="00746954">
        <w:rPr>
          <w:rFonts w:cstheme="minorHAnsi"/>
        </w:rPr>
        <w:t xml:space="preserve">currently developing advance biofuels based on </w:t>
      </w:r>
      <w:r w:rsidR="0069177E">
        <w:rPr>
          <w:rFonts w:cstheme="minorHAnsi"/>
        </w:rPr>
        <w:t xml:space="preserve">different </w:t>
      </w:r>
      <w:r w:rsidR="00746954" w:rsidRPr="006B45DA">
        <w:rPr>
          <w:rFonts w:cstheme="minorHAnsi"/>
        </w:rPr>
        <w:t>feedstock</w:t>
      </w:r>
      <w:r w:rsidR="0069177E">
        <w:rPr>
          <w:rFonts w:cstheme="minorHAnsi"/>
        </w:rPr>
        <w:t>s</w:t>
      </w:r>
      <w:r w:rsidR="00746954" w:rsidRPr="006B45DA">
        <w:rPr>
          <w:rFonts w:cstheme="minorHAnsi"/>
        </w:rPr>
        <w:t xml:space="preserve"> ranging from vegetable-based oils, wood and pulping residues to waste animal fats, municipal solid waste and bioprocessing of waste gaseous carbon oxides</w:t>
      </w:r>
      <w:r w:rsidR="001C2F4B" w:rsidRPr="006B45DA">
        <w:rPr>
          <w:rFonts w:cstheme="minorHAnsi"/>
        </w:rPr>
        <w:t xml:space="preserve">: UPM </w:t>
      </w:r>
      <w:proofErr w:type="spellStart"/>
      <w:r w:rsidR="001C2F4B" w:rsidRPr="006B45DA">
        <w:rPr>
          <w:rFonts w:cstheme="minorHAnsi"/>
        </w:rPr>
        <w:t>BioVerno</w:t>
      </w:r>
      <w:proofErr w:type="spellEnd"/>
      <w:r w:rsidR="001C2F4B" w:rsidRPr="006B45DA">
        <w:rPr>
          <w:rFonts w:cstheme="minorHAnsi"/>
        </w:rPr>
        <w:t xml:space="preserve"> for diesel engines, Neste MY for diesel engines and jet fuel for aviation, Swedish Biofuels for jet fuel, gasoline and diesel and </w:t>
      </w:r>
      <w:proofErr w:type="spellStart"/>
      <w:r w:rsidR="001C2F4B" w:rsidRPr="006B45DA">
        <w:rPr>
          <w:rFonts w:cstheme="minorHAnsi"/>
        </w:rPr>
        <w:t>LanzaTech</w:t>
      </w:r>
      <w:proofErr w:type="spellEnd"/>
      <w:r w:rsidR="001C2F4B" w:rsidRPr="006B45DA">
        <w:rPr>
          <w:rFonts w:cstheme="minorHAnsi"/>
        </w:rPr>
        <w:t xml:space="preserve"> for alcohol</w:t>
      </w:r>
      <w:r w:rsidR="00D84182">
        <w:rPr>
          <w:rFonts w:cstheme="minorHAnsi"/>
        </w:rPr>
        <w:t>-</w:t>
      </w:r>
      <w:r w:rsidR="001C2F4B" w:rsidRPr="006B45DA">
        <w:rPr>
          <w:rFonts w:cstheme="minorHAnsi"/>
        </w:rPr>
        <w:t xml:space="preserve">derived jet fuel and diesel. </w:t>
      </w:r>
    </w:p>
    <w:p w14:paraId="1ECDAB7D" w14:textId="71845BAE" w:rsidR="001C2F4B" w:rsidRDefault="001C2F4B" w:rsidP="000F3084">
      <w:pPr>
        <w:pBdr>
          <w:top w:val="single" w:sz="4" w:space="1" w:color="auto"/>
          <w:left w:val="single" w:sz="4" w:space="4" w:color="auto"/>
          <w:bottom w:val="single" w:sz="4" w:space="1" w:color="auto"/>
          <w:right w:val="single" w:sz="4" w:space="4" w:color="auto"/>
        </w:pBdr>
        <w:rPr>
          <w:rFonts w:cstheme="minorHAnsi"/>
        </w:rPr>
      </w:pPr>
      <w:r w:rsidRPr="006B45DA">
        <w:rPr>
          <w:rFonts w:cstheme="minorHAnsi"/>
        </w:rPr>
        <w:t xml:space="preserve">UPM </w:t>
      </w:r>
      <w:proofErr w:type="spellStart"/>
      <w:r w:rsidRPr="006B45DA">
        <w:rPr>
          <w:rFonts w:cstheme="minorHAnsi"/>
        </w:rPr>
        <w:t>BioVerno</w:t>
      </w:r>
      <w:proofErr w:type="spellEnd"/>
      <w:r w:rsidRPr="006B45DA">
        <w:rPr>
          <w:rFonts w:cstheme="minorHAnsi"/>
        </w:rPr>
        <w:t xml:space="preserve"> </w:t>
      </w:r>
      <w:r w:rsidR="00880E9A">
        <w:rPr>
          <w:rFonts w:cstheme="minorHAnsi"/>
        </w:rPr>
        <w:t xml:space="preserve">for instance </w:t>
      </w:r>
      <w:r w:rsidRPr="006B45DA">
        <w:rPr>
          <w:rFonts w:cstheme="minorHAnsi"/>
        </w:rPr>
        <w:t xml:space="preserve">is made from crude tall oil (CTO), a residue of pulp production. UPM has been producing renewable diesel </w:t>
      </w:r>
      <w:r w:rsidR="004820A7">
        <w:rPr>
          <w:rFonts w:cstheme="minorHAnsi"/>
        </w:rPr>
        <w:t xml:space="preserve">and naphtha </w:t>
      </w:r>
      <w:r w:rsidRPr="006B45DA">
        <w:rPr>
          <w:rFonts w:cstheme="minorHAnsi"/>
        </w:rPr>
        <w:t xml:space="preserve">from CTO in its Lappeenranta </w:t>
      </w:r>
      <w:r w:rsidR="004820A7">
        <w:rPr>
          <w:rFonts w:cstheme="minorHAnsi"/>
        </w:rPr>
        <w:t>B</w:t>
      </w:r>
      <w:r w:rsidRPr="006B45DA">
        <w:rPr>
          <w:rFonts w:cstheme="minorHAnsi"/>
        </w:rPr>
        <w:t>iorefinery since early 2015, and the plant has a capacity of 1</w:t>
      </w:r>
      <w:r w:rsidR="004820A7">
        <w:rPr>
          <w:rFonts w:cstheme="minorHAnsi"/>
        </w:rPr>
        <w:t>3</w:t>
      </w:r>
      <w:r w:rsidRPr="006B45DA">
        <w:rPr>
          <w:rFonts w:cstheme="minorHAnsi"/>
        </w:rPr>
        <w:t xml:space="preserve">0,000 tonnes </w:t>
      </w:r>
      <w:r w:rsidR="004820A7">
        <w:rPr>
          <w:rFonts w:cstheme="minorHAnsi"/>
        </w:rPr>
        <w:t>of advanced biofuels</w:t>
      </w:r>
      <w:r w:rsidRPr="006B45DA">
        <w:rPr>
          <w:rFonts w:cstheme="minorHAnsi"/>
        </w:rPr>
        <w:t>. According to studies by UPM, greenhouse gas emissions (CO</w:t>
      </w:r>
      <w:r w:rsidRPr="006B45DA">
        <w:rPr>
          <w:rFonts w:cstheme="minorHAnsi"/>
          <w:vertAlign w:val="subscript"/>
        </w:rPr>
        <w:t>2</w:t>
      </w:r>
      <w:r w:rsidRPr="006B45DA">
        <w:rPr>
          <w:rFonts w:cstheme="minorHAnsi"/>
        </w:rPr>
        <w:t xml:space="preserve">) over the entire production chain are as much as 80% lower than those of fossil diesel fuel. </w:t>
      </w:r>
    </w:p>
    <w:p w14:paraId="50899331" w14:textId="007CD79F" w:rsidR="001C2F4B" w:rsidRPr="00D84182" w:rsidRDefault="00541D2E" w:rsidP="000F3084">
      <w:pPr>
        <w:pBdr>
          <w:top w:val="single" w:sz="4" w:space="1" w:color="auto"/>
          <w:left w:val="single" w:sz="4" w:space="4" w:color="auto"/>
          <w:bottom w:val="single" w:sz="4" w:space="1" w:color="auto"/>
          <w:right w:val="single" w:sz="4" w:space="4" w:color="auto"/>
        </w:pBdr>
        <w:rPr>
          <w:rFonts w:cstheme="minorHAnsi"/>
          <w:color w:val="404040" w:themeColor="text1" w:themeTint="BF"/>
        </w:rPr>
      </w:pPr>
      <w:r>
        <w:rPr>
          <w:rFonts w:cstheme="minorHAnsi"/>
        </w:rPr>
        <w:t>Another example</w:t>
      </w:r>
      <w:r w:rsidR="00924313">
        <w:rPr>
          <w:rFonts w:cstheme="minorHAnsi"/>
        </w:rPr>
        <w:t xml:space="preserve"> is</w:t>
      </w:r>
      <w:r w:rsidR="00880E9A">
        <w:rPr>
          <w:rFonts w:cstheme="minorHAnsi"/>
        </w:rPr>
        <w:t xml:space="preserve"> </w:t>
      </w:r>
      <w:proofErr w:type="spellStart"/>
      <w:r w:rsidR="001C2F4B" w:rsidRPr="00D84182">
        <w:rPr>
          <w:rFonts w:cstheme="minorHAnsi"/>
        </w:rPr>
        <w:t>LanzaTech</w:t>
      </w:r>
      <w:proofErr w:type="spellEnd"/>
      <w:r w:rsidR="001C2F4B" w:rsidRPr="00D84182">
        <w:rPr>
          <w:rFonts w:cstheme="minorHAnsi"/>
        </w:rPr>
        <w:t xml:space="preserve"> biological gas fermentation platform that produces fuels and chemicals from industrial waste gases. Gas fermentation, a form of </w:t>
      </w:r>
      <w:r w:rsidR="001C2F4B" w:rsidRPr="00173E23">
        <w:rPr>
          <w:rFonts w:cstheme="minorHAnsi"/>
        </w:rPr>
        <w:t>carbon capture and utilization (CCU),</w:t>
      </w:r>
      <w:r w:rsidR="001C2F4B" w:rsidRPr="00D84182">
        <w:rPr>
          <w:rFonts w:cstheme="minorHAnsi"/>
        </w:rPr>
        <w:t xml:space="preserve"> employs microbes that live on the carbon from gases rather than sugars. The first commercial facility is operating in China and has mitigated 70,000 ton</w:t>
      </w:r>
      <w:r w:rsidR="00D84182">
        <w:rPr>
          <w:rFonts w:cstheme="minorHAnsi"/>
        </w:rPr>
        <w:t>n</w:t>
      </w:r>
      <w:r w:rsidR="001C2F4B" w:rsidRPr="00D84182">
        <w:rPr>
          <w:rFonts w:cstheme="minorHAnsi"/>
        </w:rPr>
        <w:t>es of CO</w:t>
      </w:r>
      <w:r w:rsidR="001C2F4B" w:rsidRPr="00D84182">
        <w:rPr>
          <w:rFonts w:cstheme="minorHAnsi"/>
          <w:vertAlign w:val="subscript"/>
        </w:rPr>
        <w:t>2</w:t>
      </w:r>
      <w:r w:rsidR="001C2F4B" w:rsidRPr="00D84182">
        <w:rPr>
          <w:rFonts w:cstheme="minorHAnsi"/>
        </w:rPr>
        <w:t xml:space="preserve"> since operations began. </w:t>
      </w:r>
      <w:proofErr w:type="spellStart"/>
      <w:r w:rsidR="001C2F4B" w:rsidRPr="00D84182">
        <w:rPr>
          <w:rFonts w:cstheme="minorHAnsi"/>
        </w:rPr>
        <w:t>LanzaTech’s</w:t>
      </w:r>
      <w:proofErr w:type="spellEnd"/>
      <w:r w:rsidR="001C2F4B" w:rsidRPr="00D84182">
        <w:rPr>
          <w:rFonts w:cstheme="minorHAnsi"/>
        </w:rPr>
        <w:t xml:space="preserve"> </w:t>
      </w:r>
      <w:r w:rsidR="00035F0B">
        <w:rPr>
          <w:rFonts w:cstheme="minorHAnsi"/>
        </w:rPr>
        <w:t xml:space="preserve">also </w:t>
      </w:r>
      <w:r w:rsidR="001C2F4B" w:rsidRPr="00D84182">
        <w:rPr>
          <w:rFonts w:cstheme="minorHAnsi"/>
        </w:rPr>
        <w:t xml:space="preserve">converts ethanol to </w:t>
      </w:r>
      <w:r w:rsidR="001C2F4B" w:rsidRPr="00173E23">
        <w:rPr>
          <w:rFonts w:cstheme="minorHAnsi"/>
        </w:rPr>
        <w:t xml:space="preserve">sustainable aviation fuel </w:t>
      </w:r>
      <w:r w:rsidR="00173E23">
        <w:rPr>
          <w:rFonts w:cstheme="minorHAnsi"/>
        </w:rPr>
        <w:t>(</w:t>
      </w:r>
      <w:r w:rsidR="00173E23" w:rsidRPr="00D84182">
        <w:rPr>
          <w:rFonts w:cstheme="minorHAnsi"/>
        </w:rPr>
        <w:t>Alcohol-to-Jet (ATJ)</w:t>
      </w:r>
      <w:r w:rsidR="00173E23">
        <w:rPr>
          <w:rFonts w:cstheme="minorHAnsi"/>
        </w:rPr>
        <w:t>)</w:t>
      </w:r>
      <w:r w:rsidR="001C2F4B" w:rsidRPr="00D84182">
        <w:rPr>
          <w:rFonts w:cstheme="minorHAnsi"/>
        </w:rPr>
        <w:t xml:space="preserve"> </w:t>
      </w:r>
      <w:r w:rsidR="007748A3">
        <w:rPr>
          <w:rFonts w:cstheme="minorHAnsi"/>
        </w:rPr>
        <w:t>using a flexible</w:t>
      </w:r>
      <w:r w:rsidR="002509A7">
        <w:rPr>
          <w:rFonts w:cstheme="minorHAnsi"/>
        </w:rPr>
        <w:t xml:space="preserve"> approach as</w:t>
      </w:r>
      <w:r w:rsidR="001C2F4B" w:rsidRPr="00D84182">
        <w:rPr>
          <w:rFonts w:cstheme="minorHAnsi"/>
          <w:color w:val="404040" w:themeColor="text1" w:themeTint="BF"/>
        </w:rPr>
        <w:t xml:space="preserve"> it can use ethanol from any source, including ethanol made from advanced non-food/non-feed sources; and it can be tuned to produce the desired ratio of drop-in jet and diesel fractions. </w:t>
      </w:r>
      <w:r w:rsidR="001C2F4B" w:rsidRPr="00D84182">
        <w:rPr>
          <w:rFonts w:eastAsia="MinionPro-Bold" w:cstheme="minorHAnsi"/>
          <w:color w:val="404040" w:themeColor="text1" w:themeTint="BF"/>
        </w:rPr>
        <w:t xml:space="preserve">The National Research Council (NRC) Canada demonstrated that compared to conventional Jet A fuel, the </w:t>
      </w:r>
      <w:proofErr w:type="spellStart"/>
      <w:r w:rsidR="001C2F4B" w:rsidRPr="00D84182">
        <w:rPr>
          <w:rFonts w:eastAsia="MinionPro-Bold" w:cstheme="minorHAnsi"/>
          <w:color w:val="404040" w:themeColor="text1" w:themeTint="BF"/>
        </w:rPr>
        <w:t>LanzaTech</w:t>
      </w:r>
      <w:proofErr w:type="spellEnd"/>
      <w:r w:rsidR="001C2F4B" w:rsidRPr="00D84182">
        <w:rPr>
          <w:rFonts w:eastAsia="MinionPro-Bold" w:cstheme="minorHAnsi"/>
          <w:color w:val="404040" w:themeColor="text1" w:themeTint="BF"/>
        </w:rPr>
        <w:t xml:space="preserve"> ATJ-SPK blend reduced the contrails, particulate number and mass emissions behind a tes</w:t>
      </w:r>
      <w:r w:rsidR="001C2F4B" w:rsidRPr="004D04A0">
        <w:rPr>
          <w:rFonts w:eastAsia="MinionPro-Bold" w:cstheme="minorHAnsi"/>
          <w:color w:val="404040" w:themeColor="text1" w:themeTint="BF"/>
        </w:rPr>
        <w:t xml:space="preserve">t Falcon jet </w:t>
      </w:r>
      <w:r w:rsidR="001C2F4B" w:rsidRPr="00D84182">
        <w:rPr>
          <w:rFonts w:cstheme="minorHAnsi"/>
          <w:color w:val="404040" w:themeColor="text1" w:themeTint="BF"/>
        </w:rPr>
        <w:t>by over 80 per cent</w:t>
      </w:r>
      <w:r w:rsidR="001C2F4B" w:rsidRPr="00D84182">
        <w:rPr>
          <w:rFonts w:eastAsia="MinionPro-Bold" w:cstheme="minorHAnsi"/>
          <w:color w:val="404040" w:themeColor="text1" w:themeTint="BF"/>
        </w:rPr>
        <w:t xml:space="preserve"> as sampled by the </w:t>
      </w:r>
      <w:r w:rsidR="001C2F4B" w:rsidRPr="00D84182">
        <w:rPr>
          <w:rFonts w:cstheme="minorHAnsi"/>
          <w:color w:val="404040" w:themeColor="text1" w:themeTint="BF"/>
        </w:rPr>
        <w:t xml:space="preserve">NRC CT-133 research aircraft. </w:t>
      </w:r>
    </w:p>
    <w:p w14:paraId="4CC63818" w14:textId="77777777" w:rsidR="001C2F4B" w:rsidRPr="000F3084" w:rsidRDefault="001C2F4B" w:rsidP="000F3084">
      <w:pPr>
        <w:pBdr>
          <w:top w:val="single" w:sz="4" w:space="1" w:color="auto"/>
          <w:left w:val="single" w:sz="4" w:space="4" w:color="auto"/>
          <w:bottom w:val="single" w:sz="4" w:space="1" w:color="auto"/>
          <w:right w:val="single" w:sz="4" w:space="4" w:color="auto"/>
        </w:pBdr>
        <w:rPr>
          <w:rFonts w:cstheme="minorHAnsi"/>
          <w:b/>
        </w:rPr>
      </w:pPr>
      <w:r w:rsidRPr="000F3084">
        <w:rPr>
          <w:rFonts w:cstheme="minorHAnsi"/>
          <w:b/>
        </w:rPr>
        <w:t>More information</w:t>
      </w:r>
    </w:p>
    <w:p w14:paraId="6B62D4AC" w14:textId="77777777" w:rsidR="001C2F4B" w:rsidRPr="006B45DA" w:rsidRDefault="006E6C18" w:rsidP="000F3084">
      <w:pPr>
        <w:pBdr>
          <w:top w:val="single" w:sz="4" w:space="1" w:color="auto"/>
          <w:left w:val="single" w:sz="4" w:space="4" w:color="auto"/>
          <w:bottom w:val="single" w:sz="4" w:space="1" w:color="auto"/>
          <w:right w:val="single" w:sz="4" w:space="4" w:color="auto"/>
        </w:pBdr>
        <w:rPr>
          <w:rFonts w:cstheme="minorHAnsi"/>
        </w:rPr>
      </w:pPr>
      <w:hyperlink r:id="rId44" w:anchor="intro" w:history="1">
        <w:r w:rsidR="001C2F4B" w:rsidRPr="006B45DA">
          <w:rPr>
            <w:rStyle w:val="Hyperlink"/>
          </w:rPr>
          <w:t>UPM Biofuels factsheet</w:t>
        </w:r>
      </w:hyperlink>
    </w:p>
    <w:p w14:paraId="4985B029" w14:textId="77777777" w:rsidR="001C2F4B" w:rsidRPr="006B45DA" w:rsidRDefault="006E6C18" w:rsidP="000F3084">
      <w:pPr>
        <w:pBdr>
          <w:top w:val="single" w:sz="4" w:space="1" w:color="auto"/>
          <w:left w:val="single" w:sz="4" w:space="4" w:color="auto"/>
          <w:bottom w:val="single" w:sz="4" w:space="1" w:color="auto"/>
          <w:right w:val="single" w:sz="4" w:space="4" w:color="auto"/>
        </w:pBdr>
        <w:rPr>
          <w:rFonts w:cstheme="minorHAnsi"/>
        </w:rPr>
      </w:pPr>
      <w:hyperlink r:id="rId45" w:history="1">
        <w:r w:rsidR="001C2F4B" w:rsidRPr="006B45DA">
          <w:rPr>
            <w:rStyle w:val="Hyperlink"/>
          </w:rPr>
          <w:t>What is renewable jet fuel</w:t>
        </w:r>
      </w:hyperlink>
      <w:r w:rsidR="001C2F4B" w:rsidRPr="006B45DA">
        <w:rPr>
          <w:rFonts w:cstheme="minorHAnsi"/>
        </w:rPr>
        <w:t xml:space="preserve"> (Neste My Jet)</w:t>
      </w:r>
    </w:p>
    <w:p w14:paraId="28C40178" w14:textId="06CD4F6D" w:rsidR="001C2F4B" w:rsidRPr="006B45DA" w:rsidRDefault="006E6C18" w:rsidP="000F3084">
      <w:pPr>
        <w:pBdr>
          <w:top w:val="single" w:sz="4" w:space="1" w:color="auto"/>
          <w:left w:val="single" w:sz="4" w:space="4" w:color="auto"/>
          <w:bottom w:val="single" w:sz="4" w:space="1" w:color="auto"/>
          <w:right w:val="single" w:sz="4" w:space="4" w:color="auto"/>
        </w:pBdr>
        <w:rPr>
          <w:rFonts w:cstheme="minorHAnsi"/>
        </w:rPr>
      </w:pPr>
      <w:hyperlink r:id="rId46" w:history="1">
        <w:proofErr w:type="spellStart"/>
        <w:r w:rsidR="00D84182">
          <w:rPr>
            <w:rStyle w:val="Hyperlink"/>
            <w:rFonts w:cstheme="minorHAnsi"/>
          </w:rPr>
          <w:t>LanzaT</w:t>
        </w:r>
        <w:r w:rsidR="00D84182" w:rsidRPr="00D84182">
          <w:rPr>
            <w:rStyle w:val="Hyperlink"/>
            <w:rFonts w:cstheme="minorHAnsi"/>
          </w:rPr>
          <w:t>ech</w:t>
        </w:r>
        <w:proofErr w:type="spellEnd"/>
      </w:hyperlink>
      <w:r w:rsidR="00D84182">
        <w:rPr>
          <w:rFonts w:cstheme="minorHAnsi"/>
        </w:rPr>
        <w:t xml:space="preserve"> </w:t>
      </w:r>
      <w:r w:rsidR="001C2F4B" w:rsidRPr="006B45DA">
        <w:rPr>
          <w:rFonts w:cstheme="minorHAnsi"/>
        </w:rPr>
        <w:br/>
      </w:r>
    </w:p>
    <w:p w14:paraId="22BD404C" w14:textId="2A37D311" w:rsidR="000F3084" w:rsidRDefault="000F3084">
      <w:pPr>
        <w:rPr>
          <w:rFonts w:eastAsia="Times New Roman" w:cstheme="minorHAnsi"/>
          <w:color w:val="FF0000"/>
          <w:sz w:val="24"/>
          <w:szCs w:val="24"/>
        </w:rPr>
      </w:pPr>
      <w:r>
        <w:rPr>
          <w:rFonts w:cstheme="minorHAnsi"/>
          <w:color w:val="FF0000"/>
        </w:rPr>
        <w:br w:type="page"/>
      </w:r>
    </w:p>
    <w:p w14:paraId="6378FEC3" w14:textId="745BCE62" w:rsidR="00C81C2A" w:rsidRPr="000F3084" w:rsidRDefault="00C81C2A" w:rsidP="000F3084">
      <w:pPr>
        <w:pBdr>
          <w:top w:val="single" w:sz="4" w:space="1" w:color="auto"/>
          <w:left w:val="single" w:sz="4" w:space="4" w:color="auto"/>
          <w:bottom w:val="single" w:sz="4" w:space="1" w:color="auto"/>
          <w:right w:val="single" w:sz="4" w:space="4" w:color="auto"/>
        </w:pBdr>
        <w:rPr>
          <w:rFonts w:cstheme="minorHAnsi"/>
          <w:sz w:val="24"/>
          <w:szCs w:val="24"/>
        </w:rPr>
      </w:pPr>
      <w:r w:rsidRPr="000F3084">
        <w:rPr>
          <w:rStyle w:val="normaltextrun"/>
          <w:rFonts w:cstheme="minorHAnsi"/>
          <w:b/>
          <w:bCs/>
          <w:sz w:val="24"/>
          <w:szCs w:val="24"/>
        </w:rPr>
        <w:lastRenderedPageBreak/>
        <w:t>Box</w:t>
      </w:r>
      <w:r w:rsidR="00A97F6B">
        <w:rPr>
          <w:rStyle w:val="normaltextrun"/>
          <w:rFonts w:cstheme="minorHAnsi"/>
          <w:b/>
          <w:bCs/>
          <w:sz w:val="24"/>
          <w:szCs w:val="24"/>
        </w:rPr>
        <w:t xml:space="preserve"> 1</w:t>
      </w:r>
      <w:r w:rsidR="00475274">
        <w:rPr>
          <w:rStyle w:val="normaltextrun"/>
          <w:rFonts w:cstheme="minorHAnsi"/>
          <w:b/>
          <w:bCs/>
          <w:sz w:val="24"/>
          <w:szCs w:val="24"/>
        </w:rPr>
        <w:t>2</w:t>
      </w:r>
      <w:r w:rsidRPr="000F3084">
        <w:rPr>
          <w:rStyle w:val="normaltextrun"/>
          <w:rFonts w:cstheme="minorHAnsi"/>
          <w:b/>
          <w:bCs/>
          <w:sz w:val="24"/>
          <w:szCs w:val="24"/>
        </w:rPr>
        <w:t xml:space="preserve">: A nanocellulose </w:t>
      </w:r>
      <w:r w:rsidR="008B4C1B" w:rsidRPr="000F3084">
        <w:rPr>
          <w:rStyle w:val="normaltextrun"/>
          <w:rFonts w:cstheme="minorHAnsi"/>
          <w:b/>
          <w:bCs/>
          <w:sz w:val="24"/>
          <w:szCs w:val="24"/>
        </w:rPr>
        <w:t>vehicle</w:t>
      </w:r>
    </w:p>
    <w:p w14:paraId="2BC95984" w14:textId="30F235DD" w:rsidR="001341A9" w:rsidRPr="006B45DA" w:rsidRDefault="00D84182" w:rsidP="000F3084">
      <w:pPr>
        <w:pStyle w:val="paragraph0"/>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mp;quot" w:hAnsi="&amp;quot"/>
          <w:sz w:val="18"/>
          <w:szCs w:val="18"/>
        </w:rPr>
      </w:pPr>
      <w:r>
        <w:rPr>
          <w:rStyle w:val="normaltextrun"/>
          <w:rFonts w:ascii="Calibri" w:hAnsi="Calibri" w:cs="Calibri"/>
          <w:color w:val="000000"/>
          <w:sz w:val="22"/>
          <w:szCs w:val="22"/>
          <w:shd w:val="clear" w:color="auto" w:fill="FFFFFF"/>
        </w:rPr>
        <w:t>T</w:t>
      </w:r>
      <w:r w:rsidR="001341A9" w:rsidRPr="006B45DA">
        <w:rPr>
          <w:rStyle w:val="normaltextrun"/>
          <w:rFonts w:ascii="Calibri" w:hAnsi="Calibri" w:cs="Calibri"/>
          <w:color w:val="000000"/>
          <w:sz w:val="22"/>
          <w:szCs w:val="22"/>
          <w:shd w:val="clear" w:color="auto" w:fill="FFFFFF"/>
        </w:rPr>
        <w:t>he use of cellulose nanofiber (CNF) materials for vehicles makes the</w:t>
      </w:r>
      <w:r>
        <w:rPr>
          <w:rStyle w:val="normaltextrun"/>
          <w:rFonts w:ascii="Calibri" w:hAnsi="Calibri" w:cs="Calibri"/>
          <w:color w:val="000000"/>
          <w:sz w:val="22"/>
          <w:szCs w:val="22"/>
          <w:shd w:val="clear" w:color="auto" w:fill="FFFFFF"/>
        </w:rPr>
        <w:t>m</w:t>
      </w:r>
      <w:r w:rsidR="000F3084">
        <w:rPr>
          <w:rStyle w:val="normaltextrun"/>
          <w:rFonts w:ascii="Calibri" w:hAnsi="Calibri" w:cs="Calibri"/>
          <w:color w:val="000000"/>
          <w:sz w:val="22"/>
          <w:szCs w:val="22"/>
          <w:shd w:val="clear" w:color="auto" w:fill="FFFFFF"/>
        </w:rPr>
        <w:t> </w:t>
      </w:r>
      <w:r w:rsidR="001341A9" w:rsidRPr="006B45DA">
        <w:rPr>
          <w:rStyle w:val="normaltextrun"/>
          <w:rFonts w:ascii="Calibri" w:hAnsi="Calibri" w:cs="Calibri"/>
          <w:color w:val="000000"/>
          <w:sz w:val="22"/>
          <w:szCs w:val="22"/>
          <w:shd w:val="clear" w:color="auto" w:fill="FFFFFF"/>
        </w:rPr>
        <w:t xml:space="preserve">up to 50% lighter than conventional ones. The Ministry of Environment of Japan unveiled in 2019 the first ever vehicle made of a revolutionary biomaterial: CNF. </w:t>
      </w:r>
      <w:r w:rsidR="001341A9" w:rsidRPr="006B45DA">
        <w:rPr>
          <w:rStyle w:val="normaltextrun"/>
          <w:rFonts w:ascii="Calibri" w:hAnsi="Calibri" w:cs="Calibri"/>
          <w:color w:val="222222"/>
          <w:sz w:val="22"/>
          <w:szCs w:val="22"/>
        </w:rPr>
        <w:t>The entire car is composed of CNF, or plant-derived material (including agricultural waste) that</w:t>
      </w:r>
      <w:r>
        <w:rPr>
          <w:rStyle w:val="normaltextrun"/>
          <w:rFonts w:ascii="Calibri" w:hAnsi="Calibri" w:cs="Calibri"/>
          <w:color w:val="222222"/>
          <w:sz w:val="22"/>
          <w:szCs w:val="22"/>
        </w:rPr>
        <w:t xml:space="preserve"> is</w:t>
      </w:r>
      <w:r w:rsidR="001341A9" w:rsidRPr="006B45DA">
        <w:rPr>
          <w:rStyle w:val="normaltextrun"/>
          <w:rFonts w:ascii="Calibri" w:hAnsi="Calibri" w:cs="Calibri"/>
          <w:color w:val="222222"/>
          <w:sz w:val="22"/>
          <w:szCs w:val="22"/>
        </w:rPr>
        <w:t xml:space="preserve"> one-fifth of the weight of—and five times as strong as—steel. By using CNF to compose most of the bodywork and part of the tub, the result is the </w:t>
      </w:r>
      <w:r w:rsidR="001341A9" w:rsidRPr="006B45DA">
        <w:rPr>
          <w:rStyle w:val="normaltextrun"/>
          <w:rFonts w:ascii="Calibri" w:hAnsi="Calibri" w:cs="Calibri"/>
          <w:color w:val="000000"/>
          <w:sz w:val="22"/>
          <w:szCs w:val="22"/>
          <w:shd w:val="clear" w:color="auto" w:fill="FFFFFF"/>
        </w:rPr>
        <w:t>bonnet and roof panel</w:t>
      </w:r>
      <w:r w:rsidR="0004714F" w:rsidRPr="006B45DA">
        <w:rPr>
          <w:rStyle w:val="normaltextrun"/>
          <w:rFonts w:ascii="Calibri" w:hAnsi="Calibri" w:cs="Calibri"/>
          <w:color w:val="000000"/>
          <w:sz w:val="22"/>
          <w:szCs w:val="22"/>
          <w:shd w:val="clear" w:color="auto" w:fill="FFFFFF"/>
        </w:rPr>
        <w:t xml:space="preserve"> is</w:t>
      </w:r>
      <w:r w:rsidR="001341A9" w:rsidRPr="006B45DA">
        <w:rPr>
          <w:rStyle w:val="normaltextrun"/>
          <w:rFonts w:ascii="Calibri" w:hAnsi="Calibri" w:cs="Calibri"/>
          <w:color w:val="222222"/>
          <w:sz w:val="22"/>
          <w:szCs w:val="22"/>
        </w:rPr>
        <w:t xml:space="preserve"> about half as light as </w:t>
      </w:r>
      <w:r w:rsidR="0004714F" w:rsidRPr="006B45DA">
        <w:rPr>
          <w:rStyle w:val="normaltextrun"/>
          <w:rFonts w:ascii="Calibri" w:hAnsi="Calibri" w:cs="Calibri"/>
          <w:color w:val="222222"/>
          <w:sz w:val="22"/>
          <w:szCs w:val="22"/>
        </w:rPr>
        <w:t>in a</w:t>
      </w:r>
      <w:r w:rsidR="001341A9" w:rsidRPr="006B45DA">
        <w:rPr>
          <w:rStyle w:val="normaltextrun"/>
          <w:rFonts w:ascii="Calibri" w:hAnsi="Calibri" w:cs="Calibri"/>
          <w:color w:val="222222"/>
          <w:sz w:val="22"/>
          <w:szCs w:val="22"/>
        </w:rPr>
        <w:t> </w:t>
      </w:r>
      <w:r w:rsidR="001341A9" w:rsidRPr="006B45DA">
        <w:rPr>
          <w:rStyle w:val="normaltextrun"/>
          <w:rFonts w:ascii="Calibri" w:hAnsi="Calibri" w:cs="Calibri"/>
          <w:color w:val="000000"/>
          <w:sz w:val="22"/>
          <w:szCs w:val="22"/>
          <w:shd w:val="clear" w:color="auto" w:fill="FFFFFF"/>
        </w:rPr>
        <w:t>conventional</w:t>
      </w:r>
      <w:r w:rsidR="001341A9" w:rsidRPr="006B45DA">
        <w:rPr>
          <w:rStyle w:val="normaltextrun"/>
          <w:rFonts w:ascii="Calibri" w:hAnsi="Calibri" w:cs="Calibri"/>
          <w:color w:val="222222"/>
          <w:sz w:val="22"/>
          <w:szCs w:val="22"/>
        </w:rPr>
        <w:t xml:space="preserve"> one, with a </w:t>
      </w:r>
      <w:r>
        <w:rPr>
          <w:rStyle w:val="normaltextrun"/>
          <w:rFonts w:ascii="Calibri" w:hAnsi="Calibri" w:cs="Calibri"/>
          <w:color w:val="222222"/>
          <w:sz w:val="22"/>
          <w:szCs w:val="22"/>
        </w:rPr>
        <w:t>10%</w:t>
      </w:r>
      <w:r w:rsidR="001341A9" w:rsidRPr="006B45DA">
        <w:rPr>
          <w:rStyle w:val="normaltextrun"/>
          <w:rFonts w:ascii="Calibri" w:hAnsi="Calibri" w:cs="Calibri"/>
          <w:color w:val="222222"/>
          <w:sz w:val="22"/>
          <w:szCs w:val="22"/>
        </w:rPr>
        <w:t xml:space="preserve"> overall reduction in the vehicle weight.</w:t>
      </w:r>
      <w:r w:rsidR="001341A9" w:rsidRPr="006B45DA">
        <w:rPr>
          <w:rStyle w:val="normaltextrun"/>
          <w:rFonts w:ascii="Georgia" w:hAnsi="Georgia"/>
          <w:color w:val="222222"/>
          <w:shd w:val="clear" w:color="auto" w:fill="FFFFFF"/>
        </w:rPr>
        <w:t xml:space="preserve"> </w:t>
      </w:r>
      <w:r w:rsidR="001341A9" w:rsidRPr="006B45DA">
        <w:rPr>
          <w:rStyle w:val="normaltextrun"/>
          <w:rFonts w:ascii="Calibri" w:hAnsi="Calibri" w:cs="Calibri"/>
          <w:color w:val="222222"/>
          <w:sz w:val="22"/>
          <w:szCs w:val="22"/>
          <w:shd w:val="clear" w:color="auto" w:fill="FFFFFF"/>
        </w:rPr>
        <w:t>The production process also shows the reduction potential of carbon emissions associated with vehicle manufacturing. </w:t>
      </w:r>
      <w:r w:rsidR="001341A9" w:rsidRPr="006B45DA">
        <w:rPr>
          <w:rStyle w:val="eop"/>
          <w:rFonts w:eastAsia="Calibri"/>
          <w:sz w:val="22"/>
          <w:szCs w:val="22"/>
        </w:rPr>
        <w:t> </w:t>
      </w:r>
    </w:p>
    <w:p w14:paraId="64C579D0" w14:textId="77777777" w:rsidR="00E71061" w:rsidRPr="006B45DA" w:rsidRDefault="00E71061" w:rsidP="000F3084">
      <w:pPr>
        <w:pStyle w:val="paragraph0"/>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mp;quot" w:hAnsi="&amp;quot"/>
          <w:sz w:val="18"/>
          <w:szCs w:val="18"/>
        </w:rPr>
      </w:pPr>
    </w:p>
    <w:p w14:paraId="7E787802" w14:textId="77777777" w:rsidR="00C81C2A" w:rsidRPr="006B45DA" w:rsidRDefault="00C81C2A" w:rsidP="000F3084">
      <w:pPr>
        <w:pStyle w:val="paragraph0"/>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mp;quot" w:hAnsi="&amp;quot"/>
          <w:sz w:val="18"/>
          <w:szCs w:val="18"/>
        </w:rPr>
      </w:pPr>
      <w:r w:rsidRPr="006B45DA">
        <w:rPr>
          <w:rFonts w:asciiTheme="majorHAnsi" w:hAnsiTheme="majorHAnsi" w:cstheme="majorHAnsi"/>
          <w:b/>
          <w:bCs/>
          <w:noProof/>
          <w:lang w:eastAsia="en-GB"/>
        </w:rPr>
        <w:drawing>
          <wp:inline distT="0" distB="0" distL="0" distR="0" wp14:anchorId="2E7B24A0" wp14:editId="4538D216">
            <wp:extent cx="2857500" cy="155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554480"/>
                    </a:xfrm>
                    <a:prstGeom prst="rect">
                      <a:avLst/>
                    </a:prstGeom>
                    <a:noFill/>
                    <a:ln>
                      <a:noFill/>
                    </a:ln>
                  </pic:spPr>
                </pic:pic>
              </a:graphicData>
            </a:graphic>
          </wp:inline>
        </w:drawing>
      </w:r>
      <w:r w:rsidRPr="006B45DA">
        <w:rPr>
          <w:rStyle w:val="eop"/>
          <w:rFonts w:ascii="Calibri" w:hAnsi="Calibri" w:cs="Calibri"/>
          <w:sz w:val="26"/>
          <w:szCs w:val="26"/>
        </w:rPr>
        <w:t> </w:t>
      </w:r>
    </w:p>
    <w:p w14:paraId="6EA0EB98" w14:textId="77777777" w:rsidR="00C81C2A" w:rsidRPr="006B45DA" w:rsidRDefault="00C81C2A" w:rsidP="000F3084">
      <w:pPr>
        <w:pStyle w:val="paragraph0"/>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mp;quot" w:hAnsi="&amp;quot"/>
          <w:sz w:val="18"/>
          <w:szCs w:val="18"/>
        </w:rPr>
      </w:pPr>
      <w:r w:rsidRPr="006B45DA">
        <w:rPr>
          <w:rStyle w:val="eop"/>
          <w:rFonts w:ascii="Calibri" w:hAnsi="Calibri" w:cs="Calibri"/>
          <w:sz w:val="22"/>
          <w:szCs w:val="22"/>
        </w:rPr>
        <w:t> </w:t>
      </w:r>
    </w:p>
    <w:p w14:paraId="59B174A5" w14:textId="77777777" w:rsidR="000F3084" w:rsidRDefault="000F3084" w:rsidP="000F308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eastAsiaTheme="majorEastAsia" w:hAnsiTheme="minorHAnsi" w:cstheme="minorHAnsi"/>
          <w:b/>
          <w:sz w:val="22"/>
          <w:szCs w:val="22"/>
        </w:rPr>
      </w:pPr>
      <w:r w:rsidRPr="00A068C2">
        <w:rPr>
          <w:rFonts w:asciiTheme="minorHAnsi" w:eastAsiaTheme="majorEastAsia" w:hAnsiTheme="minorHAnsi" w:cstheme="minorHAnsi"/>
          <w:b/>
          <w:sz w:val="22"/>
          <w:szCs w:val="22"/>
        </w:rPr>
        <w:t>More information</w:t>
      </w:r>
    </w:p>
    <w:p w14:paraId="4F1A7184" w14:textId="07D4C2F3" w:rsidR="00716077" w:rsidRPr="00C47815" w:rsidRDefault="006E6C18" w:rsidP="000F308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eastAsiaTheme="majorEastAsia" w:hAnsiTheme="minorHAnsi" w:cstheme="minorHAnsi"/>
          <w:sz w:val="22"/>
          <w:szCs w:val="22"/>
        </w:rPr>
      </w:pPr>
      <w:hyperlink r:id="rId48" w:history="1">
        <w:r w:rsidR="000F3084" w:rsidRPr="00C568A3">
          <w:rPr>
            <w:rStyle w:val="Hyperlink"/>
            <w:rFonts w:asciiTheme="minorHAnsi" w:hAnsiTheme="minorHAnsi" w:cstheme="minorHAnsi"/>
            <w:sz w:val="22"/>
            <w:szCs w:val="22"/>
          </w:rPr>
          <w:t>NCV project</w:t>
        </w:r>
      </w:hyperlink>
      <w:r w:rsidR="000F3084">
        <w:t xml:space="preserve"> </w:t>
      </w:r>
      <w:r w:rsidR="000F3084">
        <w:rPr>
          <w:rFonts w:asciiTheme="minorHAnsi" w:eastAsiaTheme="majorEastAsia" w:hAnsiTheme="minorHAnsi" w:cstheme="minorHAnsi"/>
          <w:sz w:val="22"/>
          <w:szCs w:val="22"/>
        </w:rPr>
        <w:br/>
      </w:r>
      <w:hyperlink r:id="rId49" w:history="1">
        <w:r w:rsidR="000F3084" w:rsidRPr="00C568A3">
          <w:rPr>
            <w:rStyle w:val="Hyperlink"/>
            <w:rFonts w:asciiTheme="minorHAnsi" w:eastAsiaTheme="majorEastAsia" w:hAnsiTheme="minorHAnsi" w:cstheme="minorHAnsi"/>
            <w:sz w:val="22"/>
            <w:szCs w:val="22"/>
          </w:rPr>
          <w:t>Future car made from wood</w:t>
        </w:r>
      </w:hyperlink>
      <w:r w:rsidR="00A068C2" w:rsidRPr="00A068C2">
        <w:rPr>
          <w:rFonts w:asciiTheme="minorHAnsi" w:eastAsiaTheme="majorEastAsia" w:hAnsiTheme="minorHAnsi" w:cstheme="minorHAnsi"/>
          <w:sz w:val="22"/>
          <w:szCs w:val="22"/>
        </w:rPr>
        <w:t xml:space="preserve"> </w:t>
      </w:r>
    </w:p>
    <w:p w14:paraId="09F01449" w14:textId="25BCEE0C" w:rsidR="00C47815" w:rsidRDefault="00C47815" w:rsidP="00FC7B3D">
      <w:bookmarkStart w:id="45" w:name="_Toc40862623"/>
      <w:bookmarkStart w:id="46" w:name="_Toc40862757"/>
    </w:p>
    <w:p w14:paraId="5C051A19" w14:textId="77777777" w:rsidR="00FC7B3D" w:rsidRPr="00FC7B3D" w:rsidRDefault="00FC7B3D" w:rsidP="00FC7B3D"/>
    <w:p w14:paraId="24471C7E" w14:textId="5019D43D" w:rsidR="002F7B38" w:rsidRPr="006B45DA" w:rsidRDefault="002F7B38" w:rsidP="00430077">
      <w:pPr>
        <w:pStyle w:val="Heading2"/>
      </w:pPr>
      <w:r w:rsidRPr="006B45DA">
        <w:t>Reimagine cities through ecological lenses</w:t>
      </w:r>
      <w:bookmarkEnd w:id="45"/>
      <w:bookmarkEnd w:id="46"/>
    </w:p>
    <w:p w14:paraId="571CC49F" w14:textId="0B160BAE" w:rsidR="002F7B38" w:rsidRPr="006B45DA" w:rsidRDefault="00900818" w:rsidP="001A119A">
      <w:pPr>
        <w:autoSpaceDE w:val="0"/>
        <w:autoSpaceDN w:val="0"/>
        <w:adjustRightInd w:val="0"/>
        <w:spacing w:before="100" w:beforeAutospacing="1" w:after="0" w:line="240" w:lineRule="auto"/>
        <w:jc w:val="both"/>
        <w:rPr>
          <w:rFonts w:cstheme="minorHAnsi"/>
          <w:sz w:val="24"/>
          <w:szCs w:val="24"/>
        </w:rPr>
      </w:pPr>
      <w:r w:rsidRPr="006B45DA">
        <w:rPr>
          <w:rFonts w:eastAsia="Scala-Regular" w:cstheme="minorHAnsi"/>
          <w:sz w:val="24"/>
          <w:szCs w:val="24"/>
        </w:rPr>
        <w:t xml:space="preserve">Cities consume most of the resources that we use, whether energy, materials, or food, while also being responsible for two-thirds of the world’s greenhouse gas emissions. </w:t>
      </w:r>
      <w:r w:rsidR="002F7B38" w:rsidRPr="006B45DA">
        <w:rPr>
          <w:rFonts w:eastAsia="Scala-Regular" w:cstheme="minorHAnsi"/>
          <w:sz w:val="24"/>
          <w:szCs w:val="24"/>
        </w:rPr>
        <w:t xml:space="preserve">UN projections foresee 2.3 billion new urban dwellers by 2050. Producing the volume of new housing required could claim up to 20% of the remaining carbon budget for 2020-2050 if mineral-based construction materials such as </w:t>
      </w:r>
      <w:r w:rsidR="002F7B38" w:rsidRPr="006B45DA">
        <w:rPr>
          <w:rFonts w:cstheme="minorHAnsi"/>
          <w:sz w:val="24"/>
          <w:szCs w:val="24"/>
        </w:rPr>
        <w:t>steel and cement are used</w:t>
      </w:r>
      <w:r w:rsidR="002F7B38" w:rsidRPr="006B45DA">
        <w:rPr>
          <w:rStyle w:val="EndnoteReference"/>
          <w:rFonts w:cstheme="minorHAnsi"/>
          <w:sz w:val="24"/>
          <w:szCs w:val="24"/>
        </w:rPr>
        <w:endnoteReference w:id="17"/>
      </w:r>
      <w:r w:rsidR="002F7B38" w:rsidRPr="006B45DA">
        <w:rPr>
          <w:rFonts w:cstheme="minorHAnsi"/>
          <w:sz w:val="24"/>
          <w:szCs w:val="24"/>
        </w:rPr>
        <w:t xml:space="preserve">. A shift to biomaterials (based on engineering wood or bamboo) could substantially reduce both the amount of materials used and the carbon footprint of our cities while creating durable carbon </w:t>
      </w:r>
      <w:proofErr w:type="spellStart"/>
      <w:r w:rsidR="002F7B38" w:rsidRPr="006B45DA">
        <w:rPr>
          <w:rFonts w:cstheme="minorHAnsi"/>
          <w:sz w:val="24"/>
          <w:szCs w:val="24"/>
        </w:rPr>
        <w:t>pools</w:t>
      </w:r>
      <w:r w:rsidR="00540B48" w:rsidRPr="006B45DA">
        <w:rPr>
          <w:rFonts w:cstheme="minorHAnsi"/>
          <w:sz w:val="24"/>
          <w:szCs w:val="24"/>
          <w:vertAlign w:val="superscript"/>
        </w:rPr>
        <w:t>xvii</w:t>
      </w:r>
      <w:proofErr w:type="spellEnd"/>
      <w:r w:rsidR="002F7B38" w:rsidRPr="006B45DA">
        <w:rPr>
          <w:rFonts w:cstheme="minorHAnsi"/>
          <w:sz w:val="24"/>
          <w:szCs w:val="24"/>
        </w:rPr>
        <w:t>. Using wood in construction has a climate mitigation effect of 2.4-2.9 Kg CO</w:t>
      </w:r>
      <w:r w:rsidR="002F7B38" w:rsidRPr="006B45DA">
        <w:rPr>
          <w:rFonts w:cstheme="minorHAnsi"/>
          <w:sz w:val="24"/>
          <w:szCs w:val="24"/>
          <w:vertAlign w:val="subscript"/>
        </w:rPr>
        <w:t>2</w:t>
      </w:r>
      <w:r w:rsidR="002F7B38" w:rsidRPr="006B45DA">
        <w:rPr>
          <w:rFonts w:cstheme="minorHAnsi"/>
          <w:sz w:val="24"/>
          <w:szCs w:val="24"/>
        </w:rPr>
        <w:t xml:space="preserve"> per Kg of product used when compared to concrete while also storing 1 ton of CO</w:t>
      </w:r>
      <w:r w:rsidR="002F7B38" w:rsidRPr="006B45DA">
        <w:rPr>
          <w:rFonts w:cstheme="minorHAnsi"/>
          <w:sz w:val="24"/>
          <w:szCs w:val="24"/>
          <w:vertAlign w:val="subscript"/>
        </w:rPr>
        <w:t>2</w:t>
      </w:r>
      <w:r w:rsidR="002F7B38" w:rsidRPr="006B45DA">
        <w:rPr>
          <w:rFonts w:cstheme="minorHAnsi"/>
          <w:sz w:val="24"/>
          <w:szCs w:val="24"/>
        </w:rPr>
        <w:t xml:space="preserve"> in each m</w:t>
      </w:r>
      <w:r w:rsidR="002F7B38" w:rsidRPr="006B45DA">
        <w:rPr>
          <w:rFonts w:cstheme="minorHAnsi"/>
          <w:sz w:val="24"/>
          <w:szCs w:val="24"/>
          <w:vertAlign w:val="superscript"/>
        </w:rPr>
        <w:t>3</w:t>
      </w:r>
      <w:r w:rsidR="002F7B38" w:rsidRPr="006B45DA">
        <w:rPr>
          <w:rFonts w:cstheme="minorHAnsi"/>
          <w:sz w:val="24"/>
          <w:szCs w:val="24"/>
        </w:rPr>
        <w:t xml:space="preserve"> of </w:t>
      </w:r>
      <w:proofErr w:type="spellStart"/>
      <w:r w:rsidR="002F7B38" w:rsidRPr="006B45DA">
        <w:rPr>
          <w:rFonts w:cstheme="minorHAnsi"/>
          <w:sz w:val="24"/>
          <w:szCs w:val="24"/>
        </w:rPr>
        <w:t>products</w:t>
      </w:r>
      <w:r w:rsidR="00540B48" w:rsidRPr="006B45DA">
        <w:rPr>
          <w:rFonts w:cstheme="minorHAnsi"/>
          <w:sz w:val="24"/>
          <w:szCs w:val="24"/>
          <w:vertAlign w:val="superscript"/>
        </w:rPr>
        <w:t>xvi</w:t>
      </w:r>
      <w:proofErr w:type="spellEnd"/>
      <w:r w:rsidR="002F7B38" w:rsidRPr="006B45DA">
        <w:rPr>
          <w:rFonts w:cstheme="minorHAnsi"/>
          <w:sz w:val="24"/>
          <w:szCs w:val="24"/>
        </w:rPr>
        <w:t>. Building with wood is also more resource efficient as it can reduce the total amount of materials used in construction by 50%</w:t>
      </w:r>
      <w:r w:rsidR="00540B48" w:rsidRPr="006B45DA">
        <w:rPr>
          <w:rFonts w:cstheme="minorHAnsi"/>
          <w:sz w:val="24"/>
          <w:szCs w:val="24"/>
          <w:vertAlign w:val="superscript"/>
        </w:rPr>
        <w:t>xvii</w:t>
      </w:r>
      <w:r w:rsidR="002F7B38" w:rsidRPr="006B45DA">
        <w:rPr>
          <w:rFonts w:cstheme="minorHAnsi"/>
          <w:sz w:val="24"/>
          <w:szCs w:val="24"/>
        </w:rPr>
        <w:t xml:space="preserve">. </w:t>
      </w:r>
    </w:p>
    <w:p w14:paraId="3A28E203" w14:textId="31A7C62F" w:rsidR="00F437E1" w:rsidRPr="006B45DA" w:rsidRDefault="001603A3" w:rsidP="001A119A">
      <w:pPr>
        <w:autoSpaceDE w:val="0"/>
        <w:autoSpaceDN w:val="0"/>
        <w:adjustRightInd w:val="0"/>
        <w:spacing w:before="100" w:beforeAutospacing="1" w:after="0" w:line="240" w:lineRule="auto"/>
        <w:jc w:val="both"/>
        <w:rPr>
          <w:rFonts w:cstheme="minorHAnsi"/>
          <w:sz w:val="24"/>
          <w:szCs w:val="24"/>
        </w:rPr>
      </w:pPr>
      <w:r w:rsidRPr="006B45DA">
        <w:rPr>
          <w:rFonts w:cstheme="minorHAnsi"/>
          <w:sz w:val="24"/>
          <w:szCs w:val="24"/>
        </w:rPr>
        <w:t xml:space="preserve">In addition, integrating </w:t>
      </w:r>
      <w:r w:rsidR="0083779B" w:rsidRPr="006B45DA">
        <w:rPr>
          <w:rFonts w:cstheme="minorHAnsi"/>
          <w:sz w:val="24"/>
          <w:szCs w:val="24"/>
        </w:rPr>
        <w:t>N</w:t>
      </w:r>
      <w:r w:rsidRPr="006B45DA">
        <w:rPr>
          <w:rFonts w:cstheme="minorHAnsi"/>
          <w:sz w:val="24"/>
          <w:szCs w:val="24"/>
        </w:rPr>
        <w:t>ature-based solutions such as farming, trees and forests into urban infrastructures</w:t>
      </w:r>
      <w:r w:rsidR="00746871" w:rsidRPr="006B45DA">
        <w:rPr>
          <w:rFonts w:cstheme="minorHAnsi"/>
          <w:sz w:val="24"/>
          <w:szCs w:val="24"/>
        </w:rPr>
        <w:t xml:space="preserve"> and </w:t>
      </w:r>
      <w:r w:rsidR="0079785F" w:rsidRPr="006B45DA">
        <w:rPr>
          <w:rFonts w:cstheme="minorHAnsi"/>
          <w:sz w:val="24"/>
          <w:szCs w:val="24"/>
        </w:rPr>
        <w:t>city landscapes</w:t>
      </w:r>
      <w:r w:rsidRPr="006B45DA">
        <w:rPr>
          <w:rFonts w:cstheme="minorHAnsi"/>
          <w:sz w:val="24"/>
          <w:szCs w:val="24"/>
        </w:rPr>
        <w:t xml:space="preserve"> can substantially reduce energy consumption in buildings for cooling or heating and minimising the urban heat island effect. </w:t>
      </w:r>
      <w:r w:rsidR="00057BC1" w:rsidRPr="006B45DA">
        <w:rPr>
          <w:rFonts w:cstheme="minorHAnsi"/>
          <w:sz w:val="24"/>
          <w:szCs w:val="24"/>
        </w:rPr>
        <w:t>Urban forests and trees are also essential for the health and sustainable wellbeing of urban populations</w:t>
      </w:r>
      <w:r w:rsidR="00057BC1" w:rsidRPr="006B45DA">
        <w:rPr>
          <w:rStyle w:val="EndnoteReference"/>
          <w:rFonts w:cstheme="minorHAnsi"/>
          <w:sz w:val="24"/>
          <w:szCs w:val="24"/>
        </w:rPr>
        <w:t xml:space="preserve"> </w:t>
      </w:r>
      <w:r w:rsidR="00730FAD" w:rsidRPr="006B45DA">
        <w:rPr>
          <w:rStyle w:val="EndnoteReference"/>
          <w:rFonts w:cstheme="minorHAnsi"/>
          <w:sz w:val="24"/>
          <w:szCs w:val="24"/>
        </w:rPr>
        <w:endnoteReference w:id="18"/>
      </w:r>
      <w:r w:rsidR="00730FAD" w:rsidRPr="006B45DA">
        <w:rPr>
          <w:rFonts w:cstheme="minorHAnsi"/>
          <w:sz w:val="24"/>
          <w:szCs w:val="24"/>
        </w:rPr>
        <w:t>.</w:t>
      </w:r>
      <w:r w:rsidR="00F437E1" w:rsidRPr="006B45DA">
        <w:rPr>
          <w:rFonts w:cstheme="minorHAnsi"/>
          <w:sz w:val="24"/>
          <w:szCs w:val="24"/>
        </w:rPr>
        <w:t xml:space="preserve"> </w:t>
      </w:r>
      <w:r w:rsidR="00105A1C" w:rsidRPr="006B45DA">
        <w:rPr>
          <w:rFonts w:cstheme="minorHAnsi"/>
          <w:sz w:val="24"/>
          <w:szCs w:val="24"/>
        </w:rPr>
        <w:t>P</w:t>
      </w:r>
      <w:r w:rsidR="00F437E1" w:rsidRPr="006B45DA">
        <w:rPr>
          <w:rFonts w:cstheme="minorHAnsi"/>
          <w:sz w:val="24"/>
          <w:szCs w:val="24"/>
        </w:rPr>
        <w:t xml:space="preserve">ublic procurement policies and legislation to </w:t>
      </w:r>
      <w:r w:rsidR="00C52511" w:rsidRPr="006B45DA">
        <w:rPr>
          <w:rFonts w:cstheme="minorHAnsi"/>
          <w:sz w:val="24"/>
          <w:szCs w:val="24"/>
        </w:rPr>
        <w:t>support</w:t>
      </w:r>
      <w:r w:rsidR="0072301A" w:rsidRPr="006B45DA">
        <w:rPr>
          <w:rFonts w:cstheme="minorHAnsi"/>
          <w:sz w:val="24"/>
          <w:szCs w:val="24"/>
        </w:rPr>
        <w:t xml:space="preserve"> the </w:t>
      </w:r>
      <w:r w:rsidR="00105A1C" w:rsidRPr="006B45DA">
        <w:rPr>
          <w:rFonts w:cstheme="minorHAnsi"/>
          <w:sz w:val="24"/>
          <w:szCs w:val="24"/>
        </w:rPr>
        <w:t xml:space="preserve">use of </w:t>
      </w:r>
      <w:r w:rsidR="00C3427D" w:rsidRPr="006B45DA">
        <w:rPr>
          <w:rFonts w:cstheme="minorHAnsi"/>
          <w:sz w:val="24"/>
          <w:szCs w:val="24"/>
        </w:rPr>
        <w:t xml:space="preserve">sustainable </w:t>
      </w:r>
      <w:r w:rsidR="00105A1C" w:rsidRPr="006B45DA">
        <w:rPr>
          <w:rFonts w:cstheme="minorHAnsi"/>
          <w:sz w:val="24"/>
          <w:szCs w:val="24"/>
        </w:rPr>
        <w:t xml:space="preserve">biobased </w:t>
      </w:r>
      <w:r w:rsidR="00C3427D" w:rsidRPr="006B45DA">
        <w:rPr>
          <w:rFonts w:cstheme="minorHAnsi"/>
          <w:sz w:val="24"/>
          <w:szCs w:val="24"/>
        </w:rPr>
        <w:t>building materials</w:t>
      </w:r>
      <w:r w:rsidR="00D550E9" w:rsidRPr="006B45DA">
        <w:rPr>
          <w:rFonts w:cstheme="minorHAnsi"/>
          <w:sz w:val="24"/>
          <w:szCs w:val="24"/>
        </w:rPr>
        <w:t xml:space="preserve">, </w:t>
      </w:r>
      <w:r w:rsidR="00105A1C" w:rsidRPr="006B45DA">
        <w:rPr>
          <w:rFonts w:cstheme="minorHAnsi"/>
          <w:sz w:val="24"/>
          <w:szCs w:val="24"/>
        </w:rPr>
        <w:t xml:space="preserve">circular </w:t>
      </w:r>
      <w:r w:rsidR="00D550E9" w:rsidRPr="006B45DA">
        <w:rPr>
          <w:rFonts w:cstheme="minorHAnsi"/>
          <w:sz w:val="24"/>
          <w:szCs w:val="24"/>
        </w:rPr>
        <w:t>construction approaches</w:t>
      </w:r>
      <w:r w:rsidR="00C3427D" w:rsidRPr="006B45DA">
        <w:rPr>
          <w:rFonts w:cstheme="minorHAnsi"/>
          <w:sz w:val="24"/>
          <w:szCs w:val="24"/>
        </w:rPr>
        <w:t xml:space="preserve"> </w:t>
      </w:r>
      <w:r w:rsidR="00F437E1" w:rsidRPr="006B45DA">
        <w:rPr>
          <w:rFonts w:cstheme="minorHAnsi"/>
          <w:sz w:val="24"/>
          <w:szCs w:val="24"/>
        </w:rPr>
        <w:t xml:space="preserve">and </w:t>
      </w:r>
      <w:r w:rsidR="004D04A0">
        <w:rPr>
          <w:rFonts w:cstheme="minorHAnsi"/>
          <w:sz w:val="24"/>
          <w:szCs w:val="24"/>
        </w:rPr>
        <w:t>N</w:t>
      </w:r>
      <w:r w:rsidR="00F437E1" w:rsidRPr="006B45DA">
        <w:rPr>
          <w:rFonts w:cstheme="minorHAnsi"/>
          <w:sz w:val="24"/>
          <w:szCs w:val="24"/>
        </w:rPr>
        <w:t xml:space="preserve">ature-based solutions in cities </w:t>
      </w:r>
      <w:r w:rsidR="00105A1C" w:rsidRPr="006B45DA">
        <w:rPr>
          <w:rFonts w:cstheme="minorHAnsi"/>
          <w:sz w:val="24"/>
          <w:szCs w:val="24"/>
        </w:rPr>
        <w:t xml:space="preserve">need to be </w:t>
      </w:r>
      <w:r w:rsidR="00C131AD" w:rsidRPr="006B45DA">
        <w:rPr>
          <w:rFonts w:cstheme="minorHAnsi"/>
          <w:sz w:val="24"/>
          <w:szCs w:val="24"/>
        </w:rPr>
        <w:t>unlocked</w:t>
      </w:r>
      <w:r w:rsidR="00F437E1" w:rsidRPr="006B45DA">
        <w:rPr>
          <w:rFonts w:cstheme="minorHAnsi"/>
          <w:sz w:val="24"/>
          <w:szCs w:val="24"/>
        </w:rPr>
        <w:t xml:space="preserve">. </w:t>
      </w:r>
      <w:r w:rsidR="00C131AD" w:rsidRPr="006B45DA">
        <w:rPr>
          <w:rFonts w:cstheme="minorHAnsi"/>
          <w:sz w:val="24"/>
          <w:szCs w:val="24"/>
        </w:rPr>
        <w:t xml:space="preserve">Urban populations and </w:t>
      </w:r>
      <w:r w:rsidR="00EF1792" w:rsidRPr="006B45DA">
        <w:rPr>
          <w:rFonts w:cstheme="minorHAnsi"/>
          <w:sz w:val="24"/>
          <w:szCs w:val="24"/>
        </w:rPr>
        <w:t>decision-makers</w:t>
      </w:r>
      <w:r w:rsidR="00F437E1" w:rsidRPr="006B45DA">
        <w:rPr>
          <w:rFonts w:cstheme="minorHAnsi"/>
          <w:sz w:val="24"/>
          <w:szCs w:val="24"/>
        </w:rPr>
        <w:t xml:space="preserve"> need to become aware of the</w:t>
      </w:r>
      <w:r w:rsidR="00EF1792" w:rsidRPr="006B45DA">
        <w:rPr>
          <w:rFonts w:cstheme="minorHAnsi"/>
          <w:sz w:val="24"/>
          <w:szCs w:val="24"/>
        </w:rPr>
        <w:t>ir cities’</w:t>
      </w:r>
      <w:r w:rsidR="00F437E1" w:rsidRPr="006B45DA">
        <w:rPr>
          <w:rFonts w:cstheme="minorHAnsi"/>
          <w:sz w:val="24"/>
          <w:szCs w:val="24"/>
        </w:rPr>
        <w:t xml:space="preserve"> environmental footprint</w:t>
      </w:r>
      <w:r w:rsidR="00A1544B" w:rsidRPr="006B45DA">
        <w:rPr>
          <w:rFonts w:cstheme="minorHAnsi"/>
          <w:sz w:val="24"/>
          <w:szCs w:val="24"/>
        </w:rPr>
        <w:t xml:space="preserve"> and </w:t>
      </w:r>
      <w:r w:rsidR="00843CDE" w:rsidRPr="006B45DA">
        <w:rPr>
          <w:rFonts w:cstheme="minorHAnsi"/>
          <w:sz w:val="24"/>
          <w:szCs w:val="24"/>
        </w:rPr>
        <w:t>dev</w:t>
      </w:r>
      <w:r w:rsidR="00F437E1" w:rsidRPr="006B45DA">
        <w:rPr>
          <w:rFonts w:cstheme="minorHAnsi"/>
          <w:sz w:val="24"/>
          <w:szCs w:val="24"/>
        </w:rPr>
        <w:t>elop strategic relationship</w:t>
      </w:r>
      <w:r w:rsidR="00EF1792" w:rsidRPr="006B45DA">
        <w:rPr>
          <w:rFonts w:cstheme="minorHAnsi"/>
          <w:sz w:val="24"/>
          <w:szCs w:val="24"/>
        </w:rPr>
        <w:t>s</w:t>
      </w:r>
      <w:r w:rsidR="00F437E1" w:rsidRPr="006B45DA">
        <w:rPr>
          <w:rFonts w:cstheme="minorHAnsi"/>
          <w:sz w:val="24"/>
          <w:szCs w:val="24"/>
        </w:rPr>
        <w:t xml:space="preserve"> with their rural surroundings, to </w:t>
      </w:r>
      <w:r w:rsidR="00F437E1" w:rsidRPr="006B45DA">
        <w:rPr>
          <w:rFonts w:cstheme="minorHAnsi"/>
          <w:sz w:val="24"/>
          <w:szCs w:val="24"/>
        </w:rPr>
        <w:lastRenderedPageBreak/>
        <w:t>stimulate local and regional circular bioeconomy value chains that make</w:t>
      </w:r>
      <w:r w:rsidR="0037329B" w:rsidRPr="006B45DA">
        <w:rPr>
          <w:rFonts w:cstheme="minorHAnsi"/>
          <w:sz w:val="24"/>
          <w:szCs w:val="24"/>
        </w:rPr>
        <w:t xml:space="preserve"> both</w:t>
      </w:r>
      <w:r w:rsidR="00F437E1" w:rsidRPr="006B45DA">
        <w:rPr>
          <w:rFonts w:cstheme="minorHAnsi"/>
          <w:sz w:val="24"/>
          <w:szCs w:val="24"/>
        </w:rPr>
        <w:t xml:space="preserve"> cities </w:t>
      </w:r>
      <w:r w:rsidR="0037329B" w:rsidRPr="006B45DA">
        <w:rPr>
          <w:rFonts w:cstheme="minorHAnsi"/>
          <w:sz w:val="24"/>
          <w:szCs w:val="24"/>
        </w:rPr>
        <w:t xml:space="preserve">and rural areas </w:t>
      </w:r>
      <w:r w:rsidR="00F437E1" w:rsidRPr="006B45DA">
        <w:rPr>
          <w:rFonts w:cstheme="minorHAnsi"/>
          <w:sz w:val="24"/>
          <w:szCs w:val="24"/>
        </w:rPr>
        <w:t>more</w:t>
      </w:r>
      <w:r w:rsidR="0037329B" w:rsidRPr="006B45DA">
        <w:rPr>
          <w:rFonts w:cstheme="minorHAnsi"/>
          <w:sz w:val="24"/>
          <w:szCs w:val="24"/>
        </w:rPr>
        <w:t xml:space="preserve"> sustainable and</w:t>
      </w:r>
      <w:r w:rsidR="00F437E1" w:rsidRPr="006B45DA">
        <w:rPr>
          <w:rFonts w:cstheme="minorHAnsi"/>
          <w:sz w:val="24"/>
          <w:szCs w:val="24"/>
        </w:rPr>
        <w:t xml:space="preserve"> resilient</w:t>
      </w:r>
      <w:r w:rsidR="003200D7" w:rsidRPr="006B45DA">
        <w:rPr>
          <w:rFonts w:cstheme="minorHAnsi"/>
          <w:sz w:val="24"/>
          <w:szCs w:val="24"/>
        </w:rPr>
        <w:t>.</w:t>
      </w:r>
      <w:r w:rsidR="00F437E1" w:rsidRPr="006B45DA">
        <w:rPr>
          <w:rFonts w:cstheme="minorHAnsi"/>
          <w:sz w:val="24"/>
          <w:szCs w:val="24"/>
        </w:rPr>
        <w:t xml:space="preserve"> </w:t>
      </w:r>
      <w:r w:rsidR="004D04A0">
        <w:rPr>
          <w:rFonts w:cstheme="minorHAnsi"/>
          <w:sz w:val="24"/>
          <w:szCs w:val="24"/>
        </w:rPr>
        <w:t>Harmonised</w:t>
      </w:r>
      <w:r w:rsidR="004D04A0" w:rsidRPr="006B45DA">
        <w:rPr>
          <w:rFonts w:cstheme="minorHAnsi"/>
          <w:sz w:val="24"/>
          <w:szCs w:val="24"/>
        </w:rPr>
        <w:t xml:space="preserve"> </w:t>
      </w:r>
      <w:r w:rsidR="003C6575" w:rsidRPr="006B45DA">
        <w:rPr>
          <w:rFonts w:cstheme="minorHAnsi"/>
          <w:sz w:val="24"/>
          <w:szCs w:val="24"/>
        </w:rPr>
        <w:t xml:space="preserve">and symbiotic relationships between nature and </w:t>
      </w:r>
      <w:r w:rsidR="00DC2887" w:rsidRPr="006B45DA">
        <w:rPr>
          <w:rFonts w:cstheme="minorHAnsi"/>
          <w:sz w:val="24"/>
          <w:szCs w:val="24"/>
        </w:rPr>
        <w:t xml:space="preserve">cities </w:t>
      </w:r>
      <w:r w:rsidR="00CD7E16" w:rsidRPr="006B45DA">
        <w:rPr>
          <w:rFonts w:cstheme="minorHAnsi"/>
          <w:sz w:val="24"/>
          <w:szCs w:val="24"/>
        </w:rPr>
        <w:t>as well as between rural and urban eco</w:t>
      </w:r>
      <w:r w:rsidR="00BC07D2" w:rsidRPr="006B45DA">
        <w:rPr>
          <w:rFonts w:cstheme="minorHAnsi"/>
          <w:sz w:val="24"/>
          <w:szCs w:val="24"/>
        </w:rPr>
        <w:t xml:space="preserve">nomies </w:t>
      </w:r>
      <w:r w:rsidR="009E5AC3" w:rsidRPr="006B45DA">
        <w:rPr>
          <w:rFonts w:cstheme="minorHAnsi"/>
          <w:sz w:val="24"/>
          <w:szCs w:val="24"/>
        </w:rPr>
        <w:t xml:space="preserve">need to be at the core </w:t>
      </w:r>
      <w:r w:rsidR="00EC7503" w:rsidRPr="006B45DA">
        <w:rPr>
          <w:rFonts w:cstheme="minorHAnsi"/>
          <w:sz w:val="24"/>
          <w:szCs w:val="24"/>
        </w:rPr>
        <w:t>of future sustainable urban development strategies</w:t>
      </w:r>
      <w:r w:rsidR="00F437E1" w:rsidRPr="006B45DA">
        <w:rPr>
          <w:rFonts w:cstheme="minorHAnsi"/>
          <w:sz w:val="24"/>
          <w:szCs w:val="24"/>
        </w:rPr>
        <w:t xml:space="preserve">.   </w:t>
      </w:r>
    </w:p>
    <w:p w14:paraId="06E55A57" w14:textId="77777777" w:rsidR="00324370" w:rsidRPr="006B45DA" w:rsidRDefault="00324370" w:rsidP="00505B64">
      <w:pPr>
        <w:autoSpaceDE w:val="0"/>
        <w:autoSpaceDN w:val="0"/>
        <w:adjustRightInd w:val="0"/>
        <w:spacing w:after="0" w:line="240" w:lineRule="auto"/>
        <w:rPr>
          <w:rFonts w:cstheme="minorHAnsi"/>
          <w:b/>
          <w:bCs/>
          <w:color w:val="FF0000"/>
          <w:sz w:val="24"/>
          <w:szCs w:val="24"/>
        </w:rPr>
      </w:pPr>
    </w:p>
    <w:p w14:paraId="29A46F11" w14:textId="6564C152" w:rsidR="002B579C" w:rsidRPr="00E264AA" w:rsidRDefault="001A119A" w:rsidP="00E264AA">
      <w:pPr>
        <w:pBdr>
          <w:top w:val="single" w:sz="4" w:space="1" w:color="auto"/>
          <w:left w:val="single" w:sz="4" w:space="4" w:color="auto"/>
          <w:bottom w:val="single" w:sz="4" w:space="1" w:color="auto"/>
          <w:right w:val="single" w:sz="4" w:space="4" w:color="auto"/>
        </w:pBdr>
        <w:rPr>
          <w:b/>
          <w:sz w:val="24"/>
          <w:szCs w:val="24"/>
        </w:rPr>
      </w:pPr>
      <w:bookmarkStart w:id="47" w:name="_Toc39667691"/>
      <w:bookmarkStart w:id="48" w:name="_Toc39668929"/>
      <w:bookmarkStart w:id="49" w:name="_Toc40862624"/>
      <w:bookmarkStart w:id="50" w:name="_Toc40862758"/>
      <w:r w:rsidRPr="00E264AA">
        <w:rPr>
          <w:b/>
          <w:sz w:val="24"/>
          <w:szCs w:val="24"/>
        </w:rPr>
        <w:t>Box</w:t>
      </w:r>
      <w:r w:rsidR="00A97F6B">
        <w:rPr>
          <w:b/>
          <w:sz w:val="24"/>
          <w:szCs w:val="24"/>
        </w:rPr>
        <w:t xml:space="preserve"> 1</w:t>
      </w:r>
      <w:r w:rsidR="00475274">
        <w:rPr>
          <w:b/>
          <w:sz w:val="24"/>
          <w:szCs w:val="24"/>
        </w:rPr>
        <w:t>3</w:t>
      </w:r>
      <w:r w:rsidRPr="00E264AA">
        <w:rPr>
          <w:b/>
          <w:sz w:val="24"/>
          <w:szCs w:val="24"/>
        </w:rPr>
        <w:t xml:space="preserve">: </w:t>
      </w:r>
      <w:r w:rsidR="0076109C" w:rsidRPr="00E264AA">
        <w:rPr>
          <w:b/>
          <w:sz w:val="24"/>
          <w:szCs w:val="24"/>
        </w:rPr>
        <w:t>Engineered wood products for reimagining building construction</w:t>
      </w:r>
      <w:bookmarkEnd w:id="47"/>
      <w:bookmarkEnd w:id="48"/>
      <w:bookmarkEnd w:id="49"/>
      <w:bookmarkEnd w:id="50"/>
    </w:p>
    <w:p w14:paraId="14570A6B" w14:textId="05F87213" w:rsidR="002B579C" w:rsidRPr="006B45DA" w:rsidRDefault="0076109C" w:rsidP="00E264AA">
      <w:pPr>
        <w:pBdr>
          <w:top w:val="single" w:sz="4" w:space="1" w:color="auto"/>
          <w:left w:val="single" w:sz="4" w:space="4" w:color="auto"/>
          <w:bottom w:val="single" w:sz="4" w:space="1" w:color="auto"/>
          <w:right w:val="single" w:sz="4" w:space="4" w:color="auto"/>
        </w:pBdr>
        <w:jc w:val="both"/>
        <w:rPr>
          <w:rFonts w:cstheme="minorHAnsi"/>
          <w:color w:val="222222"/>
          <w:szCs w:val="23"/>
          <w:shd w:val="clear" w:color="auto" w:fill="FFFFFF"/>
        </w:rPr>
      </w:pPr>
      <w:r>
        <w:rPr>
          <w:shd w:val="clear" w:color="auto" w:fill="FFFFFF"/>
        </w:rPr>
        <w:t>Large-scale</w:t>
      </w:r>
      <w:r w:rsidRPr="00C93D1A">
        <w:rPr>
          <w:shd w:val="clear" w:color="auto" w:fill="FFFFFF"/>
        </w:rPr>
        <w:t xml:space="preserve"> timber construction is evolving rapidly to allow for mult</w:t>
      </w:r>
      <w:r>
        <w:rPr>
          <w:shd w:val="clear" w:color="auto" w:fill="FFFFFF"/>
        </w:rPr>
        <w:t>i</w:t>
      </w:r>
      <w:r w:rsidRPr="00C93D1A">
        <w:rPr>
          <w:shd w:val="clear" w:color="auto" w:fill="FFFFFF"/>
        </w:rPr>
        <w:t>-stor</w:t>
      </w:r>
      <w:r>
        <w:rPr>
          <w:shd w:val="clear" w:color="auto" w:fill="FFFFFF"/>
        </w:rPr>
        <w:t>e</w:t>
      </w:r>
      <w:r w:rsidRPr="00C93D1A">
        <w:rPr>
          <w:shd w:val="clear" w:color="auto" w:fill="FFFFFF"/>
        </w:rPr>
        <w:t xml:space="preserve">y wooden buildings and hybrid-material construction. </w:t>
      </w:r>
      <w:r w:rsidR="005A3621">
        <w:rPr>
          <w:shd w:val="clear" w:color="auto" w:fill="FFFFFF"/>
        </w:rPr>
        <w:t xml:space="preserve">New wood </w:t>
      </w:r>
      <w:r w:rsidR="006945D3">
        <w:rPr>
          <w:shd w:val="clear" w:color="auto" w:fill="FFFFFF"/>
        </w:rPr>
        <w:t>engineering</w:t>
      </w:r>
      <w:r w:rsidR="005A3621">
        <w:rPr>
          <w:shd w:val="clear" w:color="auto" w:fill="FFFFFF"/>
        </w:rPr>
        <w:t xml:space="preserve"> </w:t>
      </w:r>
      <w:r w:rsidR="006945D3">
        <w:rPr>
          <w:shd w:val="clear" w:color="auto" w:fill="FFFFFF"/>
        </w:rPr>
        <w:t>products such as c</w:t>
      </w:r>
      <w:r w:rsidRPr="00C93D1A">
        <w:rPr>
          <w:shd w:val="clear" w:color="auto" w:fill="FFFFFF"/>
        </w:rPr>
        <w:t xml:space="preserve">ross-laminated timber (CLT), and </w:t>
      </w:r>
      <w:r w:rsidR="0002749C">
        <w:rPr>
          <w:shd w:val="clear" w:color="auto" w:fill="FFFFFF"/>
        </w:rPr>
        <w:t xml:space="preserve">industrial prefabrication approaches </w:t>
      </w:r>
      <w:r w:rsidRPr="00C93D1A">
        <w:rPr>
          <w:shd w:val="clear" w:color="auto" w:fill="FFFFFF"/>
        </w:rPr>
        <w:t xml:space="preserve">allow timber to be competitive, versatile, rapidly assembled and </w:t>
      </w:r>
      <w:r w:rsidR="00876C21">
        <w:rPr>
          <w:shd w:val="clear" w:color="auto" w:fill="FFFFFF"/>
        </w:rPr>
        <w:t xml:space="preserve">with a </w:t>
      </w:r>
      <w:r w:rsidRPr="00C93D1A">
        <w:rPr>
          <w:shd w:val="clear" w:color="auto" w:fill="FFFFFF"/>
        </w:rPr>
        <w:t>low</w:t>
      </w:r>
      <w:r>
        <w:rPr>
          <w:shd w:val="clear" w:color="auto" w:fill="FFFFFF"/>
        </w:rPr>
        <w:t>er</w:t>
      </w:r>
      <w:r w:rsidRPr="00C93D1A">
        <w:rPr>
          <w:shd w:val="clear" w:color="auto" w:fill="FFFFFF"/>
        </w:rPr>
        <w:t xml:space="preserve"> carbon </w:t>
      </w:r>
      <w:r w:rsidR="00876C21">
        <w:rPr>
          <w:shd w:val="clear" w:color="auto" w:fill="FFFFFF"/>
        </w:rPr>
        <w:t xml:space="preserve">footprint </w:t>
      </w:r>
      <w:r>
        <w:rPr>
          <w:shd w:val="clear" w:color="auto" w:fill="FFFFFF"/>
        </w:rPr>
        <w:t xml:space="preserve">when </w:t>
      </w:r>
      <w:r w:rsidRPr="00C93D1A">
        <w:rPr>
          <w:shd w:val="clear" w:color="auto" w:fill="FFFFFF"/>
        </w:rPr>
        <w:t>compared with non-</w:t>
      </w:r>
      <w:r>
        <w:rPr>
          <w:shd w:val="clear" w:color="auto" w:fill="FFFFFF"/>
        </w:rPr>
        <w:t>renewable</w:t>
      </w:r>
      <w:r w:rsidRPr="00E62DFA">
        <w:rPr>
          <w:color w:val="222222"/>
          <w:shd w:val="clear" w:color="auto" w:fill="FFFFFF"/>
        </w:rPr>
        <w:t xml:space="preserve"> materials such as c</w:t>
      </w:r>
      <w:r>
        <w:rPr>
          <w:color w:val="222222"/>
          <w:shd w:val="clear" w:color="auto" w:fill="FFFFFF"/>
        </w:rPr>
        <w:t>oncrete</w:t>
      </w:r>
      <w:r w:rsidRPr="00E62DFA">
        <w:rPr>
          <w:color w:val="222222"/>
          <w:shd w:val="clear" w:color="auto" w:fill="FFFFFF"/>
        </w:rPr>
        <w:t xml:space="preserve"> or steel.</w:t>
      </w:r>
    </w:p>
    <w:p w14:paraId="5493D07A" w14:textId="77777777" w:rsidR="0074567F" w:rsidRDefault="0074567F" w:rsidP="00E264AA">
      <w:pPr>
        <w:pBdr>
          <w:top w:val="single" w:sz="4" w:space="1" w:color="auto"/>
          <w:left w:val="single" w:sz="4" w:space="4" w:color="auto"/>
          <w:bottom w:val="single" w:sz="4" w:space="1" w:color="auto"/>
          <w:right w:val="single" w:sz="4" w:space="4" w:color="auto"/>
        </w:pBdr>
        <w:jc w:val="both"/>
        <w:rPr>
          <w:rFonts w:cstheme="minorHAnsi"/>
          <w:color w:val="222222"/>
          <w:szCs w:val="23"/>
          <w:shd w:val="clear" w:color="auto" w:fill="FFFFFF"/>
        </w:rPr>
      </w:pPr>
      <w:r>
        <w:rPr>
          <w:rFonts w:cstheme="minorHAnsi"/>
          <w:noProof/>
          <w:color w:val="222222"/>
          <w:szCs w:val="23"/>
          <w:shd w:val="clear" w:color="auto" w:fill="FFFFFF"/>
          <w:lang w:eastAsia="en-GB"/>
        </w:rPr>
        <w:drawing>
          <wp:inline distT="0" distB="0" distL="0" distR="0" wp14:anchorId="1F2857F5" wp14:editId="4E87867D">
            <wp:extent cx="4496427" cy="197195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_woodconstruction.PNG"/>
                    <pic:cNvPicPr/>
                  </pic:nvPicPr>
                  <pic:blipFill>
                    <a:blip r:embed="rId50">
                      <a:extLst>
                        <a:ext uri="{28A0092B-C50C-407E-A947-70E740481C1C}">
                          <a14:useLocalDpi xmlns:a14="http://schemas.microsoft.com/office/drawing/2010/main" val="0"/>
                        </a:ext>
                      </a:extLst>
                    </a:blip>
                    <a:stretch>
                      <a:fillRect/>
                    </a:stretch>
                  </pic:blipFill>
                  <pic:spPr>
                    <a:xfrm>
                      <a:off x="0" y="0"/>
                      <a:ext cx="4496427" cy="1971950"/>
                    </a:xfrm>
                    <a:prstGeom prst="rect">
                      <a:avLst/>
                    </a:prstGeom>
                  </pic:spPr>
                </pic:pic>
              </a:graphicData>
            </a:graphic>
          </wp:inline>
        </w:drawing>
      </w:r>
    </w:p>
    <w:p w14:paraId="0C01878F" w14:textId="33EC7DA8" w:rsidR="0076109C" w:rsidRPr="006B45DA" w:rsidRDefault="00327404" w:rsidP="00E264AA">
      <w:pPr>
        <w:pBdr>
          <w:top w:val="single" w:sz="4" w:space="1" w:color="auto"/>
          <w:left w:val="single" w:sz="4" w:space="4" w:color="auto"/>
          <w:bottom w:val="single" w:sz="4" w:space="1" w:color="auto"/>
          <w:right w:val="single" w:sz="4" w:space="4" w:color="auto"/>
        </w:pBdr>
        <w:jc w:val="both"/>
        <w:rPr>
          <w:rFonts w:cstheme="minorHAnsi"/>
          <w:color w:val="222222"/>
          <w:szCs w:val="23"/>
          <w:shd w:val="clear" w:color="auto" w:fill="FFFFFF"/>
        </w:rPr>
      </w:pPr>
      <w:r>
        <w:rPr>
          <w:rFonts w:cstheme="minorHAnsi"/>
          <w:color w:val="222222"/>
          <w:szCs w:val="23"/>
          <w:shd w:val="clear" w:color="auto" w:fill="FFFFFF"/>
        </w:rPr>
        <w:t>For instance, a</w:t>
      </w:r>
      <w:r w:rsidR="0076109C" w:rsidRPr="0076109C">
        <w:rPr>
          <w:rFonts w:cstheme="minorHAnsi"/>
          <w:color w:val="222222"/>
          <w:szCs w:val="23"/>
          <w:shd w:val="clear" w:color="auto" w:fill="FFFFFF"/>
        </w:rPr>
        <w:t xml:space="preserve">telier N11, by N11 </w:t>
      </w:r>
      <w:proofErr w:type="spellStart"/>
      <w:r w:rsidR="0076109C" w:rsidRPr="0076109C">
        <w:rPr>
          <w:rFonts w:cstheme="minorHAnsi"/>
          <w:color w:val="222222"/>
          <w:szCs w:val="23"/>
          <w:shd w:val="clear" w:color="auto" w:fill="FFFFFF"/>
        </w:rPr>
        <w:t>Architekten</w:t>
      </w:r>
      <w:proofErr w:type="spellEnd"/>
      <w:r w:rsidR="0076109C" w:rsidRPr="0076109C">
        <w:rPr>
          <w:rFonts w:cstheme="minorHAnsi"/>
          <w:color w:val="222222"/>
          <w:szCs w:val="23"/>
          <w:shd w:val="clear" w:color="auto" w:fill="FFFFFF"/>
        </w:rPr>
        <w:t xml:space="preserve"> (</w:t>
      </w:r>
      <w:r>
        <w:rPr>
          <w:rFonts w:cstheme="minorHAnsi"/>
          <w:color w:val="222222"/>
          <w:szCs w:val="23"/>
          <w:shd w:val="clear" w:color="auto" w:fill="FFFFFF"/>
        </w:rPr>
        <w:t>in the photo</w:t>
      </w:r>
      <w:r w:rsidR="0076109C" w:rsidRPr="0076109C">
        <w:rPr>
          <w:rFonts w:cstheme="minorHAnsi"/>
          <w:color w:val="222222"/>
          <w:szCs w:val="23"/>
          <w:shd w:val="clear" w:color="auto" w:fill="FFFFFF"/>
        </w:rPr>
        <w:t>), is a five-stor</w:t>
      </w:r>
      <w:r w:rsidR="0076109C">
        <w:rPr>
          <w:rFonts w:cstheme="minorHAnsi"/>
          <w:color w:val="222222"/>
          <w:szCs w:val="23"/>
          <w:shd w:val="clear" w:color="auto" w:fill="FFFFFF"/>
        </w:rPr>
        <w:t>e</w:t>
      </w:r>
      <w:r w:rsidR="0076109C" w:rsidRPr="0076109C">
        <w:rPr>
          <w:rFonts w:cstheme="minorHAnsi"/>
          <w:color w:val="222222"/>
          <w:szCs w:val="23"/>
          <w:shd w:val="clear" w:color="auto" w:fill="FFFFFF"/>
        </w:rPr>
        <w:t xml:space="preserve">y building in the Swiss Alps, constructed with CLT from regionally harvested Norway spruce. The building, heated only through passive solar energy, demonstrates how engineered timber can </w:t>
      </w:r>
      <w:r w:rsidR="00070784">
        <w:rPr>
          <w:rFonts w:cstheme="minorHAnsi"/>
          <w:color w:val="222222"/>
          <w:szCs w:val="23"/>
          <w:shd w:val="clear" w:color="auto" w:fill="FFFFFF"/>
        </w:rPr>
        <w:t xml:space="preserve">have high </w:t>
      </w:r>
      <w:r w:rsidR="0076109C" w:rsidRPr="0076109C">
        <w:rPr>
          <w:rFonts w:cstheme="minorHAnsi"/>
          <w:color w:val="222222"/>
          <w:szCs w:val="23"/>
          <w:shd w:val="clear" w:color="auto" w:fill="FFFFFF"/>
        </w:rPr>
        <w:t xml:space="preserve">thermal performance </w:t>
      </w:r>
      <w:r w:rsidR="00070784">
        <w:rPr>
          <w:rFonts w:cstheme="minorHAnsi"/>
          <w:color w:val="222222"/>
          <w:szCs w:val="23"/>
          <w:shd w:val="clear" w:color="auto" w:fill="FFFFFF"/>
        </w:rPr>
        <w:t>compare to</w:t>
      </w:r>
      <w:r w:rsidR="0076109C" w:rsidRPr="0076109C">
        <w:rPr>
          <w:rFonts w:cstheme="minorHAnsi"/>
          <w:color w:val="222222"/>
          <w:szCs w:val="23"/>
          <w:shd w:val="clear" w:color="auto" w:fill="FFFFFF"/>
        </w:rPr>
        <w:t xml:space="preserve"> other materials</w:t>
      </w:r>
      <w:r w:rsidR="0076109C">
        <w:rPr>
          <w:rFonts w:cstheme="minorHAnsi"/>
          <w:color w:val="222222"/>
          <w:szCs w:val="23"/>
          <w:shd w:val="clear" w:color="auto" w:fill="FFFFFF"/>
        </w:rPr>
        <w:t>.</w:t>
      </w:r>
      <w:r w:rsidR="00070784">
        <w:rPr>
          <w:rFonts w:cstheme="minorHAnsi"/>
          <w:color w:val="222222"/>
          <w:szCs w:val="23"/>
          <w:shd w:val="clear" w:color="auto" w:fill="FFFFFF"/>
        </w:rPr>
        <w:t xml:space="preserve"> </w:t>
      </w:r>
      <w:r w:rsidR="0076109C" w:rsidRPr="0076109C">
        <w:rPr>
          <w:rFonts w:cstheme="minorHAnsi"/>
          <w:color w:val="222222"/>
          <w:szCs w:val="23"/>
          <w:shd w:val="clear" w:color="auto" w:fill="FFFFFF"/>
        </w:rPr>
        <w:t xml:space="preserve">In </w:t>
      </w:r>
      <w:proofErr w:type="spellStart"/>
      <w:r w:rsidR="0076109C" w:rsidRPr="0076109C">
        <w:rPr>
          <w:rFonts w:cstheme="minorHAnsi"/>
          <w:color w:val="222222"/>
          <w:szCs w:val="23"/>
          <w:shd w:val="clear" w:color="auto" w:fill="FFFFFF"/>
        </w:rPr>
        <w:t>Brumunddal</w:t>
      </w:r>
      <w:proofErr w:type="spellEnd"/>
      <w:r w:rsidR="0076109C" w:rsidRPr="0076109C">
        <w:rPr>
          <w:rFonts w:cstheme="minorHAnsi"/>
          <w:color w:val="222222"/>
          <w:szCs w:val="23"/>
          <w:shd w:val="clear" w:color="auto" w:fill="FFFFFF"/>
        </w:rPr>
        <w:t xml:space="preserve">, Norway, </w:t>
      </w:r>
      <w:proofErr w:type="spellStart"/>
      <w:r w:rsidR="0076109C" w:rsidRPr="0076109C">
        <w:rPr>
          <w:rFonts w:cstheme="minorHAnsi"/>
          <w:color w:val="222222"/>
          <w:szCs w:val="23"/>
          <w:shd w:val="clear" w:color="auto" w:fill="FFFFFF"/>
        </w:rPr>
        <w:t>Mjøstårnet</w:t>
      </w:r>
      <w:proofErr w:type="spellEnd"/>
      <w:r w:rsidR="0076109C" w:rsidRPr="0076109C">
        <w:rPr>
          <w:rFonts w:cstheme="minorHAnsi"/>
          <w:color w:val="222222"/>
          <w:szCs w:val="23"/>
          <w:shd w:val="clear" w:color="auto" w:fill="FFFFFF"/>
        </w:rPr>
        <w:t xml:space="preserve"> is an </w:t>
      </w:r>
      <w:proofErr w:type="gramStart"/>
      <w:r w:rsidR="0076109C" w:rsidRPr="0076109C">
        <w:rPr>
          <w:rFonts w:cstheme="minorHAnsi"/>
          <w:color w:val="222222"/>
          <w:szCs w:val="23"/>
          <w:shd w:val="clear" w:color="auto" w:fill="FFFFFF"/>
        </w:rPr>
        <w:t>18 stor</w:t>
      </w:r>
      <w:r w:rsidR="0076109C">
        <w:rPr>
          <w:rFonts w:cstheme="minorHAnsi"/>
          <w:color w:val="222222"/>
          <w:szCs w:val="23"/>
          <w:shd w:val="clear" w:color="auto" w:fill="FFFFFF"/>
        </w:rPr>
        <w:t>e</w:t>
      </w:r>
      <w:r w:rsidR="0076109C" w:rsidRPr="0076109C">
        <w:rPr>
          <w:rFonts w:cstheme="minorHAnsi"/>
          <w:color w:val="222222"/>
          <w:szCs w:val="23"/>
          <w:shd w:val="clear" w:color="auto" w:fill="FFFFFF"/>
        </w:rPr>
        <w:t>y</w:t>
      </w:r>
      <w:proofErr w:type="gramEnd"/>
      <w:r w:rsidR="0076109C" w:rsidRPr="0076109C">
        <w:rPr>
          <w:rFonts w:cstheme="minorHAnsi"/>
          <w:color w:val="222222"/>
          <w:szCs w:val="23"/>
          <w:shd w:val="clear" w:color="auto" w:fill="FFFFFF"/>
        </w:rPr>
        <w:t xml:space="preserve"> mixed-use timber tower</w:t>
      </w:r>
      <w:r w:rsidR="007F434D">
        <w:rPr>
          <w:rFonts w:cstheme="minorHAnsi"/>
          <w:color w:val="222222"/>
          <w:szCs w:val="23"/>
          <w:shd w:val="clear" w:color="auto" w:fill="FFFFFF"/>
        </w:rPr>
        <w:t xml:space="preserve"> </w:t>
      </w:r>
      <w:r w:rsidR="00FF325F">
        <w:rPr>
          <w:rFonts w:cstheme="minorHAnsi"/>
          <w:color w:val="222222"/>
          <w:szCs w:val="23"/>
          <w:shd w:val="clear" w:color="auto" w:fill="FFFFFF"/>
        </w:rPr>
        <w:t xml:space="preserve">which used </w:t>
      </w:r>
      <w:r w:rsidR="0076109C" w:rsidRPr="0076109C">
        <w:rPr>
          <w:rFonts w:cstheme="minorHAnsi"/>
          <w:color w:val="222222"/>
          <w:szCs w:val="23"/>
          <w:shd w:val="clear" w:color="auto" w:fill="FFFFFF"/>
        </w:rPr>
        <w:t>3,500 m</w:t>
      </w:r>
      <w:r w:rsidR="0076109C" w:rsidRPr="00B2050F">
        <w:rPr>
          <w:rFonts w:cstheme="minorHAnsi"/>
          <w:color w:val="222222"/>
          <w:szCs w:val="23"/>
          <w:shd w:val="clear" w:color="auto" w:fill="FFFFFF"/>
          <w:vertAlign w:val="superscript"/>
        </w:rPr>
        <w:t>3</w:t>
      </w:r>
      <w:r w:rsidR="0076109C" w:rsidRPr="0076109C">
        <w:rPr>
          <w:rFonts w:cstheme="minorHAnsi"/>
          <w:color w:val="222222"/>
          <w:szCs w:val="23"/>
          <w:shd w:val="clear" w:color="auto" w:fill="FFFFFF"/>
        </w:rPr>
        <w:t xml:space="preserve"> of sustainably </w:t>
      </w:r>
      <w:r w:rsidR="00424DBD">
        <w:rPr>
          <w:rFonts w:cstheme="minorHAnsi"/>
          <w:color w:val="222222"/>
          <w:szCs w:val="23"/>
          <w:shd w:val="clear" w:color="auto" w:fill="FFFFFF"/>
        </w:rPr>
        <w:t>source wood that will store</w:t>
      </w:r>
      <w:r w:rsidR="0076109C" w:rsidRPr="0076109C">
        <w:rPr>
          <w:rFonts w:cstheme="minorHAnsi"/>
          <w:color w:val="222222"/>
          <w:szCs w:val="23"/>
          <w:shd w:val="clear" w:color="auto" w:fill="FFFFFF"/>
        </w:rPr>
        <w:t xml:space="preserve"> 3</w:t>
      </w:r>
      <w:r w:rsidR="0076109C">
        <w:rPr>
          <w:rFonts w:cstheme="minorHAnsi"/>
          <w:color w:val="222222"/>
          <w:szCs w:val="23"/>
          <w:shd w:val="clear" w:color="auto" w:fill="FFFFFF"/>
        </w:rPr>
        <w:t>,</w:t>
      </w:r>
      <w:r w:rsidR="0076109C" w:rsidRPr="0076109C">
        <w:rPr>
          <w:rFonts w:cstheme="minorHAnsi"/>
          <w:color w:val="222222"/>
          <w:szCs w:val="23"/>
          <w:shd w:val="clear" w:color="auto" w:fill="FFFFFF"/>
        </w:rPr>
        <w:t>500 tonnes of CO</w:t>
      </w:r>
      <w:r w:rsidR="0076109C" w:rsidRPr="00B2050F">
        <w:rPr>
          <w:rFonts w:cstheme="minorHAnsi"/>
          <w:color w:val="222222"/>
          <w:szCs w:val="23"/>
          <w:shd w:val="clear" w:color="auto" w:fill="FFFFFF"/>
          <w:vertAlign w:val="subscript"/>
        </w:rPr>
        <w:t>2</w:t>
      </w:r>
      <w:r w:rsidR="00424DBD">
        <w:rPr>
          <w:rFonts w:cstheme="minorHAnsi"/>
          <w:color w:val="222222"/>
          <w:szCs w:val="23"/>
          <w:shd w:val="clear" w:color="auto" w:fill="FFFFFF"/>
          <w:vertAlign w:val="subscript"/>
        </w:rPr>
        <w:t xml:space="preserve"> </w:t>
      </w:r>
      <w:r w:rsidR="001B2E74" w:rsidRPr="001B2E74">
        <w:rPr>
          <w:rFonts w:cstheme="minorHAnsi"/>
          <w:color w:val="222222"/>
          <w:szCs w:val="23"/>
          <w:shd w:val="clear" w:color="auto" w:fill="FFFFFF"/>
        </w:rPr>
        <w:t xml:space="preserve">in the </w:t>
      </w:r>
      <w:r w:rsidR="001B2E74">
        <w:rPr>
          <w:rFonts w:cstheme="minorHAnsi"/>
          <w:color w:val="222222"/>
          <w:szCs w:val="23"/>
          <w:shd w:val="clear" w:color="auto" w:fill="FFFFFF"/>
        </w:rPr>
        <w:t>b</w:t>
      </w:r>
      <w:r w:rsidR="001B2E74" w:rsidRPr="001B2E74">
        <w:rPr>
          <w:rFonts w:cstheme="minorHAnsi"/>
          <w:color w:val="222222"/>
          <w:szCs w:val="23"/>
          <w:shd w:val="clear" w:color="auto" w:fill="FFFFFF"/>
        </w:rPr>
        <w:t>uilding</w:t>
      </w:r>
      <w:r w:rsidR="0076109C" w:rsidRPr="0076109C">
        <w:rPr>
          <w:rFonts w:cstheme="minorHAnsi"/>
          <w:color w:val="222222"/>
          <w:szCs w:val="23"/>
          <w:shd w:val="clear" w:color="auto" w:fill="FFFFFF"/>
        </w:rPr>
        <w:t xml:space="preserve">. The main </w:t>
      </w:r>
      <w:proofErr w:type="gramStart"/>
      <w:r w:rsidR="0076109C" w:rsidRPr="0076109C">
        <w:rPr>
          <w:rFonts w:cstheme="minorHAnsi"/>
          <w:color w:val="222222"/>
          <w:szCs w:val="23"/>
          <w:shd w:val="clear" w:color="auto" w:fill="FFFFFF"/>
        </w:rPr>
        <w:t>load-bearing</w:t>
      </w:r>
      <w:proofErr w:type="gramEnd"/>
      <w:r w:rsidR="0076109C" w:rsidRPr="0076109C">
        <w:rPr>
          <w:rFonts w:cstheme="minorHAnsi"/>
          <w:color w:val="222222"/>
          <w:szCs w:val="23"/>
          <w:shd w:val="clear" w:color="auto" w:fill="FFFFFF"/>
        </w:rPr>
        <w:t xml:space="preserve"> consists of large-scale glulam trusses along the façades as well as internal columns and beams. CLT walls are used for secondary load bearing of three elevators and two staircases.</w:t>
      </w:r>
    </w:p>
    <w:p w14:paraId="6F73666E" w14:textId="5CD3FFEB" w:rsidR="002B579C" w:rsidRPr="006B45DA" w:rsidRDefault="002B579C" w:rsidP="00E264AA">
      <w:pPr>
        <w:pBdr>
          <w:top w:val="single" w:sz="4" w:space="1" w:color="auto"/>
          <w:left w:val="single" w:sz="4" w:space="4" w:color="auto"/>
          <w:bottom w:val="single" w:sz="4" w:space="1" w:color="auto"/>
          <w:right w:val="single" w:sz="4" w:space="4" w:color="auto"/>
        </w:pBdr>
        <w:jc w:val="both"/>
        <w:rPr>
          <w:rFonts w:cstheme="minorHAnsi"/>
          <w:color w:val="222222"/>
          <w:szCs w:val="23"/>
          <w:shd w:val="clear" w:color="auto" w:fill="FFFFFF"/>
        </w:rPr>
      </w:pPr>
      <w:r w:rsidRPr="006B45DA">
        <w:rPr>
          <w:rFonts w:cstheme="minorHAnsi"/>
          <w:color w:val="222222"/>
          <w:szCs w:val="23"/>
          <w:shd w:val="clear" w:color="auto" w:fill="FFFFFF"/>
        </w:rPr>
        <w:t xml:space="preserve">In November 2019, </w:t>
      </w:r>
      <w:proofErr w:type="spellStart"/>
      <w:r w:rsidRPr="006B45DA">
        <w:rPr>
          <w:rFonts w:cstheme="minorHAnsi"/>
          <w:color w:val="222222"/>
          <w:szCs w:val="23"/>
          <w:shd w:val="clear" w:color="auto" w:fill="FFFFFF"/>
        </w:rPr>
        <w:t>Stora</w:t>
      </w:r>
      <w:proofErr w:type="spellEnd"/>
      <w:r w:rsidRPr="006B45DA">
        <w:rPr>
          <w:rFonts w:cstheme="minorHAnsi"/>
          <w:color w:val="222222"/>
          <w:szCs w:val="23"/>
          <w:shd w:val="clear" w:color="auto" w:fill="FFFFFF"/>
        </w:rPr>
        <w:t xml:space="preserve"> Enso launched a new building concept that makes it easier for architects, </w:t>
      </w:r>
      <w:proofErr w:type="gramStart"/>
      <w:r w:rsidRPr="006B45DA">
        <w:rPr>
          <w:rFonts w:cstheme="minorHAnsi"/>
          <w:color w:val="222222"/>
          <w:szCs w:val="23"/>
          <w:shd w:val="clear" w:color="auto" w:fill="FFFFFF"/>
        </w:rPr>
        <w:t>engineers</w:t>
      </w:r>
      <w:proofErr w:type="gramEnd"/>
      <w:r w:rsidRPr="006B45DA">
        <w:rPr>
          <w:rFonts w:cstheme="minorHAnsi"/>
          <w:color w:val="222222"/>
          <w:szCs w:val="23"/>
          <w:shd w:val="clear" w:color="auto" w:fill="FFFFFF"/>
        </w:rPr>
        <w:t xml:space="preserve"> and developers to design office buildings from wood. The flexible, modular wooden office concept enables office adaptation and demonstrates how the building products and applications can be used in a way that meets fire safety and acoustics regulations.</w:t>
      </w:r>
    </w:p>
    <w:p w14:paraId="392D8D03" w14:textId="00371814" w:rsidR="002B579C" w:rsidRPr="006B45DA" w:rsidRDefault="0076109C" w:rsidP="00E264AA">
      <w:pPr>
        <w:pBdr>
          <w:top w:val="single" w:sz="4" w:space="1" w:color="auto"/>
          <w:left w:val="single" w:sz="4" w:space="4" w:color="auto"/>
          <w:bottom w:val="single" w:sz="4" w:space="1" w:color="auto"/>
          <w:right w:val="single" w:sz="4" w:space="4" w:color="auto"/>
        </w:pBdr>
        <w:spacing w:after="120"/>
        <w:jc w:val="both"/>
        <w:rPr>
          <w:rFonts w:cstheme="minorHAnsi"/>
          <w:color w:val="222222"/>
          <w:szCs w:val="23"/>
          <w:shd w:val="clear" w:color="auto" w:fill="FFFFFF"/>
        </w:rPr>
      </w:pPr>
      <w:r w:rsidRPr="0076109C">
        <w:rPr>
          <w:rFonts w:cstheme="minorHAnsi"/>
          <w:color w:val="222222"/>
          <w:szCs w:val="23"/>
          <w:shd w:val="clear" w:color="auto" w:fill="FFFFFF"/>
        </w:rPr>
        <w:t xml:space="preserve">While innovative technologies for wood construction are coming into the spotlight, companies already have expertise manufacturing quality modular apartment buildings with wood as the structure. Sustainable, </w:t>
      </w:r>
      <w:proofErr w:type="gramStart"/>
      <w:r w:rsidRPr="0076109C">
        <w:rPr>
          <w:rFonts w:cstheme="minorHAnsi"/>
          <w:color w:val="222222"/>
          <w:szCs w:val="23"/>
          <w:shd w:val="clear" w:color="auto" w:fill="FFFFFF"/>
        </w:rPr>
        <w:t>cost-effective</w:t>
      </w:r>
      <w:proofErr w:type="gramEnd"/>
      <w:r w:rsidRPr="0076109C">
        <w:rPr>
          <w:rFonts w:cstheme="minorHAnsi"/>
          <w:color w:val="222222"/>
          <w:szCs w:val="23"/>
          <w:shd w:val="clear" w:color="auto" w:fill="FFFFFF"/>
        </w:rPr>
        <w:t xml:space="preserve"> and custom-made housing with fixed furnishings is possible, and prefab construction can scale. </w:t>
      </w:r>
    </w:p>
    <w:p w14:paraId="23877A18" w14:textId="010C071E" w:rsidR="002B579C" w:rsidRPr="00475274" w:rsidRDefault="00E57D70" w:rsidP="00E264AA">
      <w:pPr>
        <w:pBdr>
          <w:top w:val="single" w:sz="4" w:space="1" w:color="auto"/>
          <w:left w:val="single" w:sz="4" w:space="4" w:color="auto"/>
          <w:bottom w:val="single" w:sz="4" w:space="1" w:color="auto"/>
          <w:right w:val="single" w:sz="4" w:space="4" w:color="auto"/>
        </w:pBdr>
        <w:spacing w:before="120"/>
        <w:rPr>
          <w:rFonts w:cstheme="minorHAnsi"/>
          <w:b/>
          <w:lang w:val="fr-FR"/>
        </w:rPr>
      </w:pPr>
      <w:r w:rsidRPr="00475274">
        <w:rPr>
          <w:rFonts w:cstheme="minorHAnsi"/>
          <w:b/>
          <w:lang w:val="fr-FR"/>
        </w:rPr>
        <w:t>More information</w:t>
      </w:r>
    </w:p>
    <w:p w14:paraId="4579BC66" w14:textId="133D9571" w:rsidR="0076109C" w:rsidRPr="0076109C" w:rsidRDefault="0076109C" w:rsidP="00E264AA">
      <w:pPr>
        <w:pBdr>
          <w:top w:val="single" w:sz="4" w:space="1" w:color="auto"/>
          <w:left w:val="single" w:sz="4" w:space="4" w:color="auto"/>
          <w:bottom w:val="single" w:sz="4" w:space="1" w:color="auto"/>
          <w:right w:val="single" w:sz="4" w:space="4" w:color="auto"/>
        </w:pBdr>
        <w:spacing w:before="120"/>
        <w:rPr>
          <w:rFonts w:cstheme="minorHAnsi"/>
        </w:rPr>
      </w:pPr>
      <w:proofErr w:type="spellStart"/>
      <w:r w:rsidRPr="00475274">
        <w:rPr>
          <w:rFonts w:cstheme="minorHAnsi"/>
          <w:lang w:val="fr-FR"/>
        </w:rPr>
        <w:t>Ibañez</w:t>
      </w:r>
      <w:proofErr w:type="spellEnd"/>
      <w:r w:rsidRPr="00475274">
        <w:rPr>
          <w:rFonts w:cstheme="minorHAnsi"/>
          <w:lang w:val="fr-FR"/>
        </w:rPr>
        <w:t xml:space="preserve">, Daniel, et al. </w:t>
      </w:r>
      <w:r w:rsidR="007102EF" w:rsidRPr="00475274">
        <w:rPr>
          <w:rFonts w:cstheme="minorHAnsi"/>
          <w:lang w:val="fr-FR"/>
        </w:rPr>
        <w:t xml:space="preserve">2019. </w:t>
      </w:r>
      <w:r w:rsidRPr="0076109C">
        <w:rPr>
          <w:rFonts w:cstheme="minorHAnsi"/>
        </w:rPr>
        <w:t xml:space="preserve">Wood </w:t>
      </w:r>
      <w:proofErr w:type="gramStart"/>
      <w:r w:rsidRPr="0076109C">
        <w:rPr>
          <w:rFonts w:cstheme="minorHAnsi"/>
        </w:rPr>
        <w:t>Urbanism:</w:t>
      </w:r>
      <w:proofErr w:type="gramEnd"/>
      <w:r w:rsidRPr="0076109C">
        <w:rPr>
          <w:rFonts w:cstheme="minorHAnsi"/>
        </w:rPr>
        <w:t xml:space="preserve"> from the Molecular to the Territorial. </w:t>
      </w:r>
      <w:proofErr w:type="spellStart"/>
      <w:r w:rsidRPr="0076109C">
        <w:rPr>
          <w:rFonts w:cstheme="minorHAnsi"/>
        </w:rPr>
        <w:t>Actar</w:t>
      </w:r>
      <w:proofErr w:type="spellEnd"/>
      <w:r w:rsidRPr="0076109C">
        <w:rPr>
          <w:rFonts w:cstheme="minorHAnsi"/>
        </w:rPr>
        <w:t xml:space="preserve"> Publishers</w:t>
      </w:r>
      <w:r w:rsidR="007102EF">
        <w:rPr>
          <w:rFonts w:cstheme="minorHAnsi"/>
        </w:rPr>
        <w:t>.</w:t>
      </w:r>
    </w:p>
    <w:p w14:paraId="4C3A1004" w14:textId="77777777" w:rsidR="002B579C" w:rsidRPr="006B45DA" w:rsidRDefault="006E6C18" w:rsidP="00E264AA">
      <w:pPr>
        <w:pBdr>
          <w:top w:val="single" w:sz="4" w:space="1" w:color="auto"/>
          <w:left w:val="single" w:sz="4" w:space="4" w:color="auto"/>
          <w:bottom w:val="single" w:sz="4" w:space="1" w:color="auto"/>
          <w:right w:val="single" w:sz="4" w:space="4" w:color="auto"/>
        </w:pBdr>
        <w:spacing w:after="0" w:line="240" w:lineRule="auto"/>
        <w:rPr>
          <w:rStyle w:val="Hyperlink"/>
          <w:rFonts w:cstheme="minorHAnsi"/>
          <w:iCs/>
          <w:shd w:val="clear" w:color="auto" w:fill="FFFFFF"/>
        </w:rPr>
      </w:pPr>
      <w:hyperlink r:id="rId51" w:history="1">
        <w:proofErr w:type="spellStart"/>
        <w:r w:rsidR="002B579C" w:rsidRPr="006B45DA">
          <w:rPr>
            <w:rStyle w:val="Hyperlink"/>
            <w:rFonts w:cstheme="minorHAnsi"/>
            <w:iCs/>
            <w:shd w:val="clear" w:color="auto" w:fill="FFFFFF"/>
          </w:rPr>
          <w:t>Stora</w:t>
        </w:r>
        <w:proofErr w:type="spellEnd"/>
        <w:r w:rsidR="002B579C" w:rsidRPr="006B45DA">
          <w:rPr>
            <w:rStyle w:val="Hyperlink"/>
            <w:rFonts w:cstheme="minorHAnsi"/>
            <w:iCs/>
            <w:shd w:val="clear" w:color="auto" w:fill="FFFFFF"/>
          </w:rPr>
          <w:t xml:space="preserve"> Enso massive wood construction</w:t>
        </w:r>
      </w:hyperlink>
    </w:p>
    <w:p w14:paraId="6A854936" w14:textId="77777777" w:rsidR="002B579C" w:rsidRPr="006B45DA" w:rsidRDefault="006E6C18" w:rsidP="00E264AA">
      <w:pPr>
        <w:pBdr>
          <w:top w:val="single" w:sz="4" w:space="1" w:color="auto"/>
          <w:left w:val="single" w:sz="4" w:space="4" w:color="auto"/>
          <w:bottom w:val="single" w:sz="4" w:space="1" w:color="auto"/>
          <w:right w:val="single" w:sz="4" w:space="4" w:color="auto"/>
        </w:pBdr>
        <w:spacing w:after="0" w:line="240" w:lineRule="auto"/>
        <w:rPr>
          <w:rFonts w:cstheme="minorHAnsi"/>
        </w:rPr>
      </w:pPr>
      <w:hyperlink r:id="rId52" w:history="1">
        <w:r w:rsidR="002B579C" w:rsidRPr="006B45DA">
          <w:rPr>
            <w:rStyle w:val="Hyperlink"/>
            <w:rFonts w:cstheme="minorHAnsi"/>
          </w:rPr>
          <w:t>Swedish modular housing</w:t>
        </w:r>
      </w:hyperlink>
    </w:p>
    <w:p w14:paraId="16567BB4" w14:textId="77777777" w:rsidR="002B579C" w:rsidRPr="006B45DA" w:rsidRDefault="006E6C18" w:rsidP="00E264AA">
      <w:pPr>
        <w:pBdr>
          <w:top w:val="single" w:sz="4" w:space="1" w:color="auto"/>
          <w:left w:val="single" w:sz="4" w:space="4" w:color="auto"/>
          <w:bottom w:val="single" w:sz="4" w:space="1" w:color="auto"/>
          <w:right w:val="single" w:sz="4" w:space="4" w:color="auto"/>
        </w:pBdr>
        <w:spacing w:after="0" w:line="240" w:lineRule="auto"/>
        <w:rPr>
          <w:rFonts w:cstheme="minorHAnsi"/>
        </w:rPr>
      </w:pPr>
      <w:hyperlink r:id="rId53" w:history="1">
        <w:proofErr w:type="spellStart"/>
        <w:r w:rsidR="002B579C" w:rsidRPr="006B45DA">
          <w:rPr>
            <w:rStyle w:val="Hyperlink"/>
            <w:rFonts w:cstheme="minorHAnsi"/>
          </w:rPr>
          <w:t>Lindbacks</w:t>
        </w:r>
        <w:proofErr w:type="spellEnd"/>
      </w:hyperlink>
      <w:r w:rsidR="002B579C" w:rsidRPr="006B45DA">
        <w:rPr>
          <w:rFonts w:cstheme="minorHAnsi"/>
        </w:rPr>
        <w:t xml:space="preserve"> </w:t>
      </w:r>
    </w:p>
    <w:p w14:paraId="0AA8825D" w14:textId="77777777" w:rsidR="00FC4CF6" w:rsidRPr="006B45DA" w:rsidRDefault="00FC4CF6" w:rsidP="00E264AA">
      <w:pPr>
        <w:autoSpaceDE w:val="0"/>
        <w:autoSpaceDN w:val="0"/>
        <w:adjustRightInd w:val="0"/>
        <w:spacing w:after="0" w:line="240" w:lineRule="auto"/>
        <w:rPr>
          <w:rFonts w:cstheme="minorHAnsi"/>
          <w:b/>
          <w:bCs/>
          <w:color w:val="FF0000"/>
          <w:sz w:val="24"/>
          <w:szCs w:val="24"/>
        </w:rPr>
      </w:pPr>
    </w:p>
    <w:p w14:paraId="1237684A" w14:textId="318EDE63" w:rsidR="00CF5D7F" w:rsidRPr="006B45DA" w:rsidRDefault="00CF5D7F" w:rsidP="00CF5D7F">
      <w:pPr>
        <w:pBdr>
          <w:top w:val="single" w:sz="4" w:space="1" w:color="auto"/>
          <w:left w:val="single" w:sz="4" w:space="4" w:color="auto"/>
          <w:bottom w:val="single" w:sz="4" w:space="1" w:color="auto"/>
          <w:right w:val="single" w:sz="4" w:space="4" w:color="auto"/>
        </w:pBdr>
        <w:rPr>
          <w:rFonts w:cstheme="minorHAnsi"/>
          <w:b/>
          <w:bCs/>
          <w:sz w:val="24"/>
          <w:szCs w:val="24"/>
        </w:rPr>
      </w:pPr>
      <w:r w:rsidRPr="006B45DA">
        <w:rPr>
          <w:rFonts w:cstheme="minorHAnsi"/>
          <w:b/>
          <w:bCs/>
          <w:sz w:val="24"/>
          <w:szCs w:val="24"/>
        </w:rPr>
        <w:t>Box</w:t>
      </w:r>
      <w:r w:rsidR="00A97F6B">
        <w:rPr>
          <w:rFonts w:cstheme="minorHAnsi"/>
          <w:b/>
          <w:bCs/>
          <w:sz w:val="24"/>
          <w:szCs w:val="24"/>
        </w:rPr>
        <w:t xml:space="preserve"> 1</w:t>
      </w:r>
      <w:r w:rsidR="00475274">
        <w:rPr>
          <w:rFonts w:cstheme="minorHAnsi"/>
          <w:b/>
          <w:bCs/>
          <w:sz w:val="24"/>
          <w:szCs w:val="24"/>
        </w:rPr>
        <w:t>4</w:t>
      </w:r>
      <w:r w:rsidRPr="006B45DA">
        <w:rPr>
          <w:rFonts w:cstheme="minorHAnsi"/>
          <w:b/>
          <w:bCs/>
          <w:sz w:val="24"/>
          <w:szCs w:val="24"/>
        </w:rPr>
        <w:t>: The association between urban green spaces and human health</w:t>
      </w:r>
    </w:p>
    <w:p w14:paraId="3065C770" w14:textId="2217E0CF" w:rsidR="00CF5D7F" w:rsidRPr="004D04A0" w:rsidRDefault="00CF5D7F" w:rsidP="005D53AB">
      <w:pPr>
        <w:pBdr>
          <w:top w:val="single" w:sz="4" w:space="1" w:color="auto"/>
          <w:left w:val="single" w:sz="4" w:space="4" w:color="auto"/>
          <w:bottom w:val="single" w:sz="4" w:space="1" w:color="auto"/>
          <w:right w:val="single" w:sz="4" w:space="4" w:color="auto"/>
        </w:pBdr>
        <w:jc w:val="both"/>
      </w:pPr>
      <w:r w:rsidRPr="003B30A6">
        <w:rPr>
          <w:rFonts w:cstheme="minorHAnsi"/>
          <w:bCs/>
        </w:rPr>
        <w:t>An increasing amount of research demonstrate</w:t>
      </w:r>
      <w:r w:rsidR="004D04A0" w:rsidRPr="003B30A6">
        <w:rPr>
          <w:rFonts w:cstheme="minorHAnsi"/>
          <w:bCs/>
        </w:rPr>
        <w:t>s</w:t>
      </w:r>
      <w:r w:rsidRPr="003B30A6">
        <w:rPr>
          <w:rFonts w:cstheme="minorHAnsi"/>
          <w:bCs/>
        </w:rPr>
        <w:t xml:space="preserve"> that access and exposure to urban green spaces (e.g. street trees, parks, and gardens) improve</w:t>
      </w:r>
      <w:r w:rsidR="004D04A0" w:rsidRPr="003B30A6">
        <w:rPr>
          <w:rFonts w:cstheme="minorHAnsi"/>
          <w:bCs/>
        </w:rPr>
        <w:t>s</w:t>
      </w:r>
      <w:r w:rsidRPr="003B30A6">
        <w:rPr>
          <w:rFonts w:cstheme="minorHAnsi"/>
          <w:bCs/>
        </w:rPr>
        <w:t xml:space="preserve"> human mental, physical, and social health. Findings from across the world suggest a relation between urban forests and a number of health outcomes,</w:t>
      </w:r>
      <w:r w:rsidRPr="004D04A0">
        <w:rPr>
          <w:rFonts w:cstheme="minorHAnsi"/>
          <w:bCs/>
        </w:rPr>
        <w:t xml:space="preserve"> including:</w:t>
      </w:r>
      <w:r w:rsidR="00B51473">
        <w:t xml:space="preserve"> </w:t>
      </w:r>
      <w:r w:rsidR="004D04A0" w:rsidRPr="004D04A0">
        <w:t>l</w:t>
      </w:r>
      <w:r w:rsidRPr="004D04A0">
        <w:t>onger lives</w:t>
      </w:r>
      <w:r w:rsidR="00F76CAB" w:rsidRPr="00F76CAB">
        <w:t xml:space="preserve"> </w:t>
      </w:r>
      <w:r w:rsidR="00F76CAB">
        <w:t xml:space="preserve">and </w:t>
      </w:r>
      <w:r w:rsidR="00F76CAB" w:rsidRPr="0039486D">
        <w:t>b</w:t>
      </w:r>
      <w:r w:rsidR="00F76CAB" w:rsidRPr="004D04A0">
        <w:t>etter general perceived health</w:t>
      </w:r>
      <w:r w:rsidR="004E445F" w:rsidRPr="004D04A0">
        <w:t>;</w:t>
      </w:r>
      <w:r w:rsidR="004E445F" w:rsidRPr="00E329C0">
        <w:t xml:space="preserve"> </w:t>
      </w:r>
      <w:r w:rsidR="00B51473" w:rsidRPr="006B45DA">
        <w:t>lower prevalence of some cancer forms</w:t>
      </w:r>
      <w:r w:rsidR="00D04C19">
        <w:t>, dementia and strokes;</w:t>
      </w:r>
      <w:r w:rsidR="00B51473" w:rsidRPr="00E329C0">
        <w:t xml:space="preserve"> </w:t>
      </w:r>
      <w:r w:rsidR="00D04C19" w:rsidRPr="00E329C0">
        <w:t>l</w:t>
      </w:r>
      <w:r w:rsidR="00D04C19" w:rsidRPr="009125DE">
        <w:t xml:space="preserve">ess cardiovascular disease; </w:t>
      </w:r>
      <w:r w:rsidR="00F76CAB" w:rsidRPr="004D04A0">
        <w:t>better birth outcomes</w:t>
      </w:r>
      <w:r w:rsidR="00771642">
        <w:t xml:space="preserve">; </w:t>
      </w:r>
      <w:r w:rsidR="004D04A0" w:rsidRPr="00C258FF">
        <w:t>l</w:t>
      </w:r>
      <w:r w:rsidRPr="00C258FF">
        <w:t>ess childhood asthma</w:t>
      </w:r>
      <w:r w:rsidR="004E445F" w:rsidRPr="00C258FF">
        <w:t>;</w:t>
      </w:r>
      <w:r w:rsidR="00771642" w:rsidRPr="00771642">
        <w:t xml:space="preserve"> </w:t>
      </w:r>
      <w:r w:rsidR="00771642" w:rsidRPr="00E329C0">
        <w:t>more happiness and lower prevalence of depression</w:t>
      </w:r>
      <w:r w:rsidR="003A76E8" w:rsidRPr="004D04A0">
        <w:t>.</w:t>
      </w:r>
    </w:p>
    <w:p w14:paraId="762FD7F2" w14:textId="34DE637A" w:rsidR="00CF5D7F" w:rsidRPr="006B45DA" w:rsidRDefault="00CF5D7F" w:rsidP="005D53AB">
      <w:pPr>
        <w:pBdr>
          <w:top w:val="single" w:sz="4" w:space="1" w:color="auto"/>
          <w:left w:val="single" w:sz="4" w:space="4" w:color="auto"/>
          <w:bottom w:val="single" w:sz="4" w:space="1" w:color="auto"/>
          <w:right w:val="single" w:sz="4" w:space="4" w:color="auto"/>
        </w:pBdr>
        <w:jc w:val="both"/>
      </w:pPr>
      <w:r w:rsidRPr="006B45DA">
        <w:t xml:space="preserve">The reasons and pathways behind the health benefits from nature are likely </w:t>
      </w:r>
      <w:r w:rsidR="00E329C0">
        <w:t xml:space="preserve">to be </w:t>
      </w:r>
      <w:r w:rsidRPr="006B45DA">
        <w:t>multifaceted and interconnected. Many studies show that people inherently and immediately react with reduced stress when being in nature. This has also been confirmed by measuring biomarkers, such as the stress hormone cortisol. Other research indicate</w:t>
      </w:r>
      <w:r w:rsidR="00E329C0">
        <w:t>s</w:t>
      </w:r>
      <w:r w:rsidRPr="006B45DA">
        <w:t xml:space="preserve"> that people tend to be more physically active and socially connected in green neighbourhoods. In addition, urban greenery contribute</w:t>
      </w:r>
      <w:r w:rsidR="00E329C0">
        <w:t>s</w:t>
      </w:r>
      <w:r w:rsidRPr="006B45DA">
        <w:t xml:space="preserve"> to mitigating harmful effects of climate change. For example, the cooling effect of urban trees contribute</w:t>
      </w:r>
      <w:r w:rsidR="00E329C0">
        <w:t>s</w:t>
      </w:r>
      <w:r w:rsidRPr="006B45DA">
        <w:t xml:space="preserve"> to less heat</w:t>
      </w:r>
      <w:r w:rsidR="00E329C0">
        <w:t>-</w:t>
      </w:r>
      <w:r w:rsidRPr="006B45DA">
        <w:t xml:space="preserve">related morbidity and mortality.   </w:t>
      </w:r>
    </w:p>
    <w:p w14:paraId="247C644A" w14:textId="73045C7D" w:rsidR="00CF5D7F" w:rsidRPr="006B45DA" w:rsidRDefault="00CF5D7F" w:rsidP="005D53AB">
      <w:pPr>
        <w:pBdr>
          <w:top w:val="single" w:sz="4" w:space="1" w:color="auto"/>
          <w:left w:val="single" w:sz="4" w:space="4" w:color="auto"/>
          <w:bottom w:val="single" w:sz="4" w:space="1" w:color="auto"/>
          <w:right w:val="single" w:sz="4" w:space="4" w:color="auto"/>
        </w:pBdr>
        <w:jc w:val="both"/>
      </w:pPr>
      <w:r w:rsidRPr="006B45DA">
        <w:t xml:space="preserve">Through the massive expansion of urban areas over the last century, children have become </w:t>
      </w:r>
      <w:r w:rsidR="006162F0" w:rsidRPr="006B45DA">
        <w:t xml:space="preserve">vulnerable to negative health effects from poor air quality and urban stress </w:t>
      </w:r>
      <w:r w:rsidR="00D92B24">
        <w:t xml:space="preserve">and they have become </w:t>
      </w:r>
      <w:r w:rsidRPr="006B45DA">
        <w:t>increasingly disconnected from nature</w:t>
      </w:r>
      <w:r w:rsidR="000A4650">
        <w:t xml:space="preserve">, resulting </w:t>
      </w:r>
      <w:r w:rsidR="00831041">
        <w:t>i</w:t>
      </w:r>
      <w:r w:rsidR="000A4650">
        <w:t xml:space="preserve">n </w:t>
      </w:r>
      <w:r w:rsidRPr="006B45DA">
        <w:t xml:space="preserve">“nature-deficit disorder” among young people. Several studies now demonstrate that children benefit from having access to nature by, for example, decreased levels of behavioural disturbances, alleviation of attention-deficit/hyperactivity disorder (ADHD) symptoms, and improved academic performance. </w:t>
      </w:r>
    </w:p>
    <w:p w14:paraId="53202AA5" w14:textId="1FA00918" w:rsidR="00CF5D7F" w:rsidRPr="006B45DA" w:rsidRDefault="00CF5D7F" w:rsidP="005D53AB">
      <w:pPr>
        <w:pBdr>
          <w:top w:val="single" w:sz="4" w:space="1" w:color="auto"/>
          <w:left w:val="single" w:sz="4" w:space="4" w:color="auto"/>
          <w:bottom w:val="single" w:sz="4" w:space="1" w:color="auto"/>
          <w:right w:val="single" w:sz="4" w:space="4" w:color="auto"/>
        </w:pBdr>
        <w:jc w:val="both"/>
      </w:pPr>
      <w:r w:rsidRPr="006B45DA">
        <w:t>Taken together, there is strong scientific evidence supporting the need for increased and equal access to urban green spaces with health benefits to be expected across the life course.</w:t>
      </w:r>
    </w:p>
    <w:p w14:paraId="4FF0A9C9" w14:textId="42ECCE90" w:rsidR="00CF5D7F" w:rsidRPr="00E329C0" w:rsidRDefault="00CF5D7F" w:rsidP="00CF5D7F">
      <w:pPr>
        <w:pBdr>
          <w:top w:val="single" w:sz="4" w:space="1" w:color="auto"/>
          <w:left w:val="single" w:sz="4" w:space="4" w:color="auto"/>
          <w:bottom w:val="single" w:sz="4" w:space="1" w:color="auto"/>
          <w:right w:val="single" w:sz="4" w:space="4" w:color="auto"/>
        </w:pBdr>
        <w:rPr>
          <w:b/>
        </w:rPr>
      </w:pPr>
      <w:r w:rsidRPr="00E329C0">
        <w:rPr>
          <w:b/>
        </w:rPr>
        <w:t xml:space="preserve">More information </w:t>
      </w:r>
    </w:p>
    <w:p w14:paraId="06B23A0B" w14:textId="03B32DD6" w:rsidR="00CF5D7F" w:rsidRPr="00E264AA" w:rsidRDefault="00CF5D7F" w:rsidP="00CF5D7F">
      <w:pPr>
        <w:pBdr>
          <w:top w:val="single" w:sz="4" w:space="1" w:color="auto"/>
          <w:left w:val="single" w:sz="4" w:space="4" w:color="auto"/>
          <w:bottom w:val="single" w:sz="4" w:space="1" w:color="auto"/>
          <w:right w:val="single" w:sz="4" w:space="4" w:color="auto"/>
        </w:pBdr>
      </w:pPr>
      <w:r w:rsidRPr="00E264AA">
        <w:rPr>
          <w:rFonts w:ascii="Calibri" w:hAnsi="Calibri"/>
        </w:rPr>
        <w:t xml:space="preserve">WHO, </w:t>
      </w:r>
      <w:proofErr w:type="gramStart"/>
      <w:r w:rsidRPr="00E264AA">
        <w:rPr>
          <w:rFonts w:ascii="Calibri" w:hAnsi="Calibri"/>
        </w:rPr>
        <w:t>2016.</w:t>
      </w:r>
      <w:proofErr w:type="gramEnd"/>
      <w:r w:rsidRPr="00E264AA">
        <w:rPr>
          <w:rFonts w:ascii="Calibri" w:hAnsi="Calibri"/>
        </w:rPr>
        <w:t xml:space="preserve"> </w:t>
      </w:r>
      <w:hyperlink r:id="rId54" w:history="1">
        <w:r w:rsidRPr="00E264AA">
          <w:rPr>
            <w:rStyle w:val="Hyperlink"/>
            <w:rFonts w:ascii="Calibri" w:hAnsi="Calibri"/>
          </w:rPr>
          <w:t>Urban green spaces and health – a review of evidence</w:t>
        </w:r>
      </w:hyperlink>
      <w:r w:rsidRPr="00E264AA">
        <w:rPr>
          <w:rFonts w:ascii="Calibri" w:hAnsi="Calibri"/>
        </w:rPr>
        <w:t xml:space="preserve">. Copenhagen: WHO Regional Office for Europe. </w:t>
      </w:r>
    </w:p>
    <w:p w14:paraId="47363222" w14:textId="34FD783E" w:rsidR="00CF5D7F" w:rsidRPr="00E264AA" w:rsidRDefault="00CF5D7F" w:rsidP="00CF5D7F">
      <w:pPr>
        <w:pBdr>
          <w:top w:val="single" w:sz="4" w:space="1" w:color="auto"/>
          <w:left w:val="single" w:sz="4" w:space="4" w:color="auto"/>
          <w:bottom w:val="single" w:sz="4" w:space="1" w:color="auto"/>
          <w:right w:val="single" w:sz="4" w:space="4" w:color="auto"/>
        </w:pBdr>
        <w:rPr>
          <w:rFonts w:ascii="Calibri" w:hAnsi="Calibri"/>
        </w:rPr>
      </w:pPr>
      <w:r w:rsidRPr="00E264AA">
        <w:rPr>
          <w:rFonts w:ascii="Calibri" w:hAnsi="Calibri"/>
        </w:rPr>
        <w:t xml:space="preserve">van den Bosch, M. </w:t>
      </w:r>
      <w:r w:rsidR="007102EF" w:rsidRPr="00E264AA">
        <w:rPr>
          <w:rFonts w:ascii="Calibri" w:hAnsi="Calibri"/>
        </w:rPr>
        <w:t xml:space="preserve">2017. </w:t>
      </w:r>
      <w:hyperlink r:id="rId55" w:history="1">
        <w:r w:rsidRPr="00E264AA">
          <w:rPr>
            <w:rStyle w:val="Hyperlink"/>
            <w:rFonts w:ascii="Calibri" w:hAnsi="Calibri"/>
          </w:rPr>
          <w:t>Natural Environments</w:t>
        </w:r>
        <w:r w:rsidR="007102EF" w:rsidRPr="00E264AA">
          <w:rPr>
            <w:rStyle w:val="Hyperlink"/>
            <w:rFonts w:ascii="Calibri" w:hAnsi="Calibri"/>
          </w:rPr>
          <w:t>,</w:t>
        </w:r>
        <w:r w:rsidRPr="00E264AA">
          <w:rPr>
            <w:rStyle w:val="Hyperlink"/>
            <w:rFonts w:ascii="Calibri" w:hAnsi="Calibri"/>
          </w:rPr>
          <w:t xml:space="preserve"> Health and Wellbeing</w:t>
        </w:r>
      </w:hyperlink>
      <w:r w:rsidR="007102EF" w:rsidRPr="00E264AA">
        <w:rPr>
          <w:rFonts w:ascii="Calibri" w:hAnsi="Calibri"/>
        </w:rPr>
        <w:t>.</w:t>
      </w:r>
      <w:r w:rsidRPr="00E264AA">
        <w:rPr>
          <w:rFonts w:ascii="Calibri" w:hAnsi="Calibri"/>
        </w:rPr>
        <w:t xml:space="preserve"> In: Oxford Research Encyclopaedia of Environmental Science. Eds. Fleming, L. Morris, G, Oglesby, L. Oxford University Press. </w:t>
      </w:r>
    </w:p>
    <w:p w14:paraId="486E7CD6" w14:textId="4D0E901A" w:rsidR="00CF5D7F" w:rsidRPr="00E264AA" w:rsidRDefault="006E6C18" w:rsidP="00CF5D7F">
      <w:pPr>
        <w:pBdr>
          <w:top w:val="single" w:sz="4" w:space="1" w:color="auto"/>
          <w:left w:val="single" w:sz="4" w:space="4" w:color="auto"/>
          <w:bottom w:val="single" w:sz="4" w:space="1" w:color="auto"/>
          <w:right w:val="single" w:sz="4" w:space="4" w:color="auto"/>
        </w:pBdr>
        <w:rPr>
          <w:rFonts w:ascii="Calibri" w:hAnsi="Calibri"/>
        </w:rPr>
      </w:pPr>
      <w:hyperlink r:id="rId56" w:history="1">
        <w:r w:rsidR="00CF5D7F" w:rsidRPr="00E264AA">
          <w:rPr>
            <w:rStyle w:val="Hyperlink"/>
            <w:rFonts w:ascii="Calibri" w:hAnsi="Calibri"/>
          </w:rPr>
          <w:t>Green Cities Good Health</w:t>
        </w:r>
      </w:hyperlink>
      <w:r w:rsidR="00CF5D7F" w:rsidRPr="00E264AA">
        <w:rPr>
          <w:rFonts w:ascii="Calibri" w:hAnsi="Calibri"/>
        </w:rPr>
        <w:t xml:space="preserve"> </w:t>
      </w:r>
    </w:p>
    <w:p w14:paraId="10AD4CC5" w14:textId="77777777" w:rsidR="00DC59AC" w:rsidRPr="006B45DA" w:rsidRDefault="00DC59AC" w:rsidP="00CF5D7F">
      <w:pPr>
        <w:autoSpaceDE w:val="0"/>
        <w:autoSpaceDN w:val="0"/>
        <w:adjustRightInd w:val="0"/>
        <w:spacing w:after="0" w:line="240" w:lineRule="auto"/>
      </w:pPr>
    </w:p>
    <w:p w14:paraId="56B8FCC1" w14:textId="5E9BC3E3" w:rsidR="006D0388" w:rsidRPr="006B45DA" w:rsidRDefault="006D0388" w:rsidP="00D57D50">
      <w:pPr>
        <w:autoSpaceDE w:val="0"/>
        <w:autoSpaceDN w:val="0"/>
        <w:adjustRightInd w:val="0"/>
        <w:spacing w:after="0" w:line="240" w:lineRule="auto"/>
        <w:rPr>
          <w:rFonts w:cstheme="minorHAnsi"/>
          <w:sz w:val="24"/>
          <w:szCs w:val="24"/>
        </w:rPr>
      </w:pPr>
    </w:p>
    <w:p w14:paraId="4A2B4571" w14:textId="77777777" w:rsidR="00FC7B3D" w:rsidRDefault="00FC7B3D">
      <w:pPr>
        <w:rPr>
          <w:rFonts w:eastAsiaTheme="majorEastAsia" w:cstheme="minorHAnsi"/>
          <w:b/>
          <w:sz w:val="32"/>
          <w:szCs w:val="32"/>
        </w:rPr>
      </w:pPr>
      <w:bookmarkStart w:id="51" w:name="_Toc40862625"/>
      <w:bookmarkStart w:id="52" w:name="_Toc40862759"/>
      <w:r>
        <w:br w:type="page"/>
      </w:r>
    </w:p>
    <w:p w14:paraId="18B6BFA6" w14:textId="08DE107D" w:rsidR="00A56549" w:rsidRPr="006B45DA" w:rsidRDefault="00A56549" w:rsidP="00A56549">
      <w:pPr>
        <w:pStyle w:val="Heading1"/>
        <w:rPr>
          <w:sz w:val="24"/>
          <w:szCs w:val="24"/>
        </w:rPr>
      </w:pPr>
      <w:r w:rsidRPr="006B45DA">
        <w:lastRenderedPageBreak/>
        <w:t>Enabling action points to move towards a circular bioeconomy of wellbeing</w:t>
      </w:r>
      <w:bookmarkEnd w:id="51"/>
      <w:bookmarkEnd w:id="52"/>
    </w:p>
    <w:p w14:paraId="5E4A9207" w14:textId="77777777" w:rsidR="00A56549" w:rsidRPr="006B45DA" w:rsidRDefault="00A56549" w:rsidP="00D57D50">
      <w:pPr>
        <w:autoSpaceDE w:val="0"/>
        <w:autoSpaceDN w:val="0"/>
        <w:adjustRightInd w:val="0"/>
        <w:spacing w:after="0" w:line="240" w:lineRule="auto"/>
        <w:rPr>
          <w:rFonts w:cstheme="minorHAnsi"/>
          <w:sz w:val="24"/>
          <w:szCs w:val="24"/>
        </w:rPr>
      </w:pPr>
    </w:p>
    <w:p w14:paraId="11C55CD2" w14:textId="77777777" w:rsidR="00BC00E5" w:rsidRPr="006B45DA" w:rsidRDefault="0097276F" w:rsidP="00430077">
      <w:pPr>
        <w:pStyle w:val="Heading2"/>
      </w:pPr>
      <w:bookmarkStart w:id="53" w:name="_Toc40862626"/>
      <w:bookmarkStart w:id="54" w:name="_Toc40862760"/>
      <w:r w:rsidRPr="006B45DA">
        <w:t>Creat</w:t>
      </w:r>
      <w:r w:rsidR="000E6721" w:rsidRPr="006B45DA">
        <w:t>e</w:t>
      </w:r>
      <w:r w:rsidR="00BC00E5" w:rsidRPr="006B45DA">
        <w:t xml:space="preserve"> </w:t>
      </w:r>
      <w:r w:rsidR="00891E68" w:rsidRPr="006B45DA">
        <w:t>a</w:t>
      </w:r>
      <w:r w:rsidR="00B16B4C" w:rsidRPr="006B45DA">
        <w:t xml:space="preserve">n </w:t>
      </w:r>
      <w:r w:rsidR="00FD4C22" w:rsidRPr="006B45DA">
        <w:t xml:space="preserve">enabling </w:t>
      </w:r>
      <w:r w:rsidR="00BC00E5" w:rsidRPr="006B45DA">
        <w:t>regulatory framework</w:t>
      </w:r>
      <w:bookmarkEnd w:id="53"/>
      <w:bookmarkEnd w:id="54"/>
    </w:p>
    <w:p w14:paraId="6F39C734" w14:textId="6D449F0F" w:rsidR="00E57D70" w:rsidRPr="006B45DA" w:rsidRDefault="004A20BF" w:rsidP="00E57D70">
      <w:pPr>
        <w:spacing w:before="100" w:beforeAutospacing="1" w:after="0" w:line="240" w:lineRule="auto"/>
        <w:jc w:val="both"/>
        <w:rPr>
          <w:rFonts w:cstheme="minorHAnsi"/>
          <w:sz w:val="24"/>
          <w:szCs w:val="24"/>
        </w:rPr>
      </w:pPr>
      <w:r w:rsidRPr="006B45DA">
        <w:rPr>
          <w:rFonts w:cstheme="minorHAnsi"/>
          <w:sz w:val="24"/>
          <w:szCs w:val="24"/>
        </w:rPr>
        <w:t>Unlocking the potential of the circular bioeconomy to d</w:t>
      </w:r>
      <w:r w:rsidR="003500F0" w:rsidRPr="006B45DA">
        <w:rPr>
          <w:rFonts w:cstheme="minorHAnsi"/>
          <w:sz w:val="24"/>
          <w:szCs w:val="24"/>
        </w:rPr>
        <w:t>ecarbonis</w:t>
      </w:r>
      <w:r w:rsidR="00E57D70" w:rsidRPr="006B45DA">
        <w:rPr>
          <w:rFonts w:cstheme="minorHAnsi"/>
          <w:sz w:val="24"/>
          <w:szCs w:val="24"/>
        </w:rPr>
        <w:t>e</w:t>
      </w:r>
      <w:r w:rsidR="003500F0" w:rsidRPr="006B45DA">
        <w:rPr>
          <w:rFonts w:cstheme="minorHAnsi"/>
          <w:sz w:val="24"/>
          <w:szCs w:val="24"/>
        </w:rPr>
        <w:t xml:space="preserve"> the global economy </w:t>
      </w:r>
      <w:r w:rsidR="007B34B1" w:rsidRPr="006B45DA">
        <w:rPr>
          <w:rFonts w:cstheme="minorHAnsi"/>
          <w:sz w:val="24"/>
          <w:szCs w:val="24"/>
        </w:rPr>
        <w:t>while</w:t>
      </w:r>
      <w:r w:rsidR="003500F0" w:rsidRPr="006B45DA">
        <w:rPr>
          <w:rFonts w:cstheme="minorHAnsi"/>
          <w:sz w:val="24"/>
          <w:szCs w:val="24"/>
        </w:rPr>
        <w:t xml:space="preserve"> enhanc</w:t>
      </w:r>
      <w:r w:rsidR="007B34B1" w:rsidRPr="006B45DA">
        <w:rPr>
          <w:rFonts w:cstheme="minorHAnsi"/>
          <w:sz w:val="24"/>
          <w:szCs w:val="24"/>
        </w:rPr>
        <w:t xml:space="preserve">ing </w:t>
      </w:r>
      <w:r w:rsidR="003500F0" w:rsidRPr="006B45DA">
        <w:rPr>
          <w:rFonts w:cstheme="minorHAnsi"/>
          <w:sz w:val="24"/>
          <w:szCs w:val="24"/>
        </w:rPr>
        <w:t xml:space="preserve">natural capital </w:t>
      </w:r>
      <w:r w:rsidR="007B34B1" w:rsidRPr="006B45DA">
        <w:rPr>
          <w:rFonts w:cstheme="minorHAnsi"/>
          <w:sz w:val="24"/>
          <w:szCs w:val="24"/>
        </w:rPr>
        <w:t>and</w:t>
      </w:r>
      <w:r w:rsidR="003500F0" w:rsidRPr="006B45DA">
        <w:rPr>
          <w:rFonts w:cstheme="minorHAnsi"/>
          <w:sz w:val="24"/>
          <w:szCs w:val="24"/>
        </w:rPr>
        <w:t xml:space="preserve"> ensuring greater social equality</w:t>
      </w:r>
      <w:r w:rsidR="007A052F" w:rsidRPr="006B45DA">
        <w:rPr>
          <w:rFonts w:cstheme="minorHAnsi"/>
          <w:sz w:val="24"/>
          <w:szCs w:val="24"/>
        </w:rPr>
        <w:t xml:space="preserve"> </w:t>
      </w:r>
      <w:r w:rsidR="00D80DB5" w:rsidRPr="006B45DA">
        <w:rPr>
          <w:rFonts w:cstheme="minorHAnsi"/>
          <w:sz w:val="24"/>
          <w:szCs w:val="24"/>
        </w:rPr>
        <w:t>requires</w:t>
      </w:r>
      <w:r w:rsidR="007A052F" w:rsidRPr="006B45DA">
        <w:rPr>
          <w:rFonts w:cstheme="minorHAnsi"/>
          <w:sz w:val="24"/>
          <w:szCs w:val="24"/>
        </w:rPr>
        <w:t xml:space="preserve"> </w:t>
      </w:r>
      <w:r w:rsidR="00006D3E" w:rsidRPr="006B45DA">
        <w:rPr>
          <w:rFonts w:cstheme="minorHAnsi"/>
          <w:sz w:val="24"/>
          <w:szCs w:val="24"/>
        </w:rPr>
        <w:t>a</w:t>
      </w:r>
      <w:r w:rsidR="007A052F" w:rsidRPr="006B45DA">
        <w:rPr>
          <w:rFonts w:cstheme="minorHAnsi"/>
          <w:sz w:val="24"/>
          <w:szCs w:val="24"/>
        </w:rPr>
        <w:t xml:space="preserve"> deeply transfo</w:t>
      </w:r>
      <w:r w:rsidR="00E00E2E" w:rsidRPr="006B45DA">
        <w:rPr>
          <w:rFonts w:cstheme="minorHAnsi"/>
          <w:sz w:val="24"/>
          <w:szCs w:val="24"/>
        </w:rPr>
        <w:t xml:space="preserve">rmative </w:t>
      </w:r>
      <w:r w:rsidR="00D80DB5" w:rsidRPr="006B45DA">
        <w:rPr>
          <w:rFonts w:cstheme="minorHAnsi"/>
          <w:sz w:val="24"/>
          <w:szCs w:val="24"/>
        </w:rPr>
        <w:t>set of policies</w:t>
      </w:r>
      <w:r w:rsidR="001F5546" w:rsidRPr="006B45DA">
        <w:rPr>
          <w:rFonts w:cstheme="minorHAnsi"/>
          <w:sz w:val="24"/>
          <w:szCs w:val="24"/>
        </w:rPr>
        <w:t>.</w:t>
      </w:r>
      <w:r w:rsidR="003500F0" w:rsidRPr="006B45DA">
        <w:rPr>
          <w:rFonts w:cstheme="minorHAnsi"/>
          <w:sz w:val="24"/>
          <w:szCs w:val="24"/>
        </w:rPr>
        <w:t xml:space="preserve"> </w:t>
      </w:r>
      <w:r w:rsidR="00F3666A" w:rsidRPr="006B45DA">
        <w:rPr>
          <w:rFonts w:cstheme="minorHAnsi"/>
          <w:sz w:val="24"/>
          <w:szCs w:val="24"/>
        </w:rPr>
        <w:t xml:space="preserve">The need to </w:t>
      </w:r>
      <w:r w:rsidR="004861A6" w:rsidRPr="006B45DA">
        <w:rPr>
          <w:rFonts w:cstheme="minorHAnsi"/>
          <w:sz w:val="24"/>
          <w:szCs w:val="24"/>
        </w:rPr>
        <w:t>recover</w:t>
      </w:r>
      <w:r w:rsidR="001459D1" w:rsidRPr="006B45DA">
        <w:rPr>
          <w:rFonts w:cstheme="minorHAnsi"/>
          <w:sz w:val="24"/>
          <w:szCs w:val="24"/>
        </w:rPr>
        <w:t xml:space="preserve"> economically</w:t>
      </w:r>
      <w:r w:rsidR="004861A6" w:rsidRPr="006B45DA">
        <w:rPr>
          <w:rFonts w:cstheme="minorHAnsi"/>
          <w:sz w:val="24"/>
          <w:szCs w:val="24"/>
        </w:rPr>
        <w:t xml:space="preserve"> from</w:t>
      </w:r>
      <w:r w:rsidR="00F3666A" w:rsidRPr="006B45DA">
        <w:rPr>
          <w:rFonts w:cstheme="minorHAnsi"/>
          <w:sz w:val="24"/>
          <w:szCs w:val="24"/>
        </w:rPr>
        <w:t xml:space="preserve"> the impacts of the COVID-19 pandemic offers a great opportunity to </w:t>
      </w:r>
      <w:r w:rsidR="00AB0F61" w:rsidRPr="006B45DA">
        <w:rPr>
          <w:rFonts w:cstheme="minorHAnsi"/>
          <w:sz w:val="24"/>
          <w:szCs w:val="24"/>
        </w:rPr>
        <w:t xml:space="preserve">put forward audacious </w:t>
      </w:r>
      <w:r w:rsidR="004D5FA2" w:rsidRPr="006B45DA">
        <w:rPr>
          <w:rFonts w:cstheme="minorHAnsi"/>
          <w:sz w:val="24"/>
          <w:szCs w:val="24"/>
        </w:rPr>
        <w:t xml:space="preserve">policy measures </w:t>
      </w:r>
      <w:r w:rsidR="00237274" w:rsidRPr="006B45DA">
        <w:rPr>
          <w:rFonts w:cstheme="minorHAnsi"/>
          <w:sz w:val="24"/>
          <w:szCs w:val="24"/>
        </w:rPr>
        <w:t xml:space="preserve">at different scales (business, city, regional, national, global). </w:t>
      </w:r>
      <w:r w:rsidR="006812B1" w:rsidRPr="006B45DA">
        <w:rPr>
          <w:rFonts w:cstheme="minorHAnsi"/>
          <w:sz w:val="24"/>
          <w:szCs w:val="24"/>
        </w:rPr>
        <w:t>For instance, abolishing subsidies that support the use of fossil fuels, while shifting taxes from labour to resource and energy consumption could provide important incentives to move towards circular bioeconomy solutions</w:t>
      </w:r>
      <w:r w:rsidR="004C4867" w:rsidRPr="006B45DA">
        <w:rPr>
          <w:rFonts w:cstheme="minorHAnsi"/>
          <w:sz w:val="24"/>
          <w:szCs w:val="24"/>
        </w:rPr>
        <w:t xml:space="preserve">. </w:t>
      </w:r>
    </w:p>
    <w:p w14:paraId="5A94EB84" w14:textId="7BBDF429" w:rsidR="00541749" w:rsidRPr="006B45DA" w:rsidRDefault="0003172C" w:rsidP="00E57D70">
      <w:pPr>
        <w:spacing w:before="100" w:beforeAutospacing="1" w:after="0" w:line="240" w:lineRule="auto"/>
        <w:jc w:val="both"/>
        <w:rPr>
          <w:rFonts w:cstheme="minorHAnsi"/>
          <w:sz w:val="24"/>
          <w:szCs w:val="24"/>
        </w:rPr>
      </w:pPr>
      <w:r w:rsidRPr="006B45DA">
        <w:rPr>
          <w:rFonts w:cstheme="minorHAnsi"/>
          <w:sz w:val="24"/>
          <w:szCs w:val="24"/>
        </w:rPr>
        <w:t xml:space="preserve">A well-functioning policy framework needs to ensure </w:t>
      </w:r>
      <w:r w:rsidR="004D26BA" w:rsidRPr="006B45DA">
        <w:rPr>
          <w:rFonts w:cstheme="minorHAnsi"/>
          <w:sz w:val="24"/>
          <w:szCs w:val="24"/>
        </w:rPr>
        <w:t xml:space="preserve">proper </w:t>
      </w:r>
      <w:r w:rsidRPr="006B45DA">
        <w:rPr>
          <w:rFonts w:cstheme="minorHAnsi"/>
          <w:sz w:val="24"/>
          <w:szCs w:val="24"/>
        </w:rPr>
        <w:t>coordination between different policies</w:t>
      </w:r>
      <w:r w:rsidR="004D26BA" w:rsidRPr="006B45DA">
        <w:rPr>
          <w:rFonts w:cstheme="minorHAnsi"/>
          <w:sz w:val="24"/>
          <w:szCs w:val="24"/>
        </w:rPr>
        <w:t xml:space="preserve">: </w:t>
      </w:r>
      <w:r w:rsidR="00237274" w:rsidRPr="006B45DA">
        <w:rPr>
          <w:rFonts w:cstheme="minorHAnsi"/>
          <w:sz w:val="24"/>
          <w:szCs w:val="24"/>
        </w:rPr>
        <w:t xml:space="preserve">from public procurement (e.g., </w:t>
      </w:r>
      <w:r w:rsidR="00743949" w:rsidRPr="006B45DA">
        <w:rPr>
          <w:rFonts w:cstheme="minorHAnsi"/>
          <w:sz w:val="24"/>
          <w:szCs w:val="24"/>
        </w:rPr>
        <w:t xml:space="preserve">such as </w:t>
      </w:r>
      <w:r w:rsidR="00237274" w:rsidRPr="006B45DA">
        <w:rPr>
          <w:rFonts w:cstheme="minorHAnsi"/>
          <w:sz w:val="24"/>
          <w:szCs w:val="24"/>
        </w:rPr>
        <w:t xml:space="preserve">the US </w:t>
      </w:r>
      <w:proofErr w:type="spellStart"/>
      <w:r w:rsidR="00237274" w:rsidRPr="006B45DA">
        <w:rPr>
          <w:rFonts w:cstheme="minorHAnsi"/>
          <w:sz w:val="24"/>
          <w:szCs w:val="24"/>
        </w:rPr>
        <w:t>Biopreferred</w:t>
      </w:r>
      <w:proofErr w:type="spellEnd"/>
      <w:r w:rsidR="00237274" w:rsidRPr="006B45DA">
        <w:rPr>
          <w:rFonts w:cstheme="minorHAnsi"/>
          <w:sz w:val="24"/>
          <w:szCs w:val="24"/>
        </w:rPr>
        <w:t xml:space="preserve"> programme)</w:t>
      </w:r>
      <w:r w:rsidR="00B771D3" w:rsidRPr="006B45DA">
        <w:rPr>
          <w:rFonts w:cstheme="minorHAnsi"/>
          <w:sz w:val="24"/>
          <w:szCs w:val="24"/>
        </w:rPr>
        <w:t>,</w:t>
      </w:r>
      <w:r w:rsidR="00EB069D" w:rsidRPr="006B45DA">
        <w:rPr>
          <w:rFonts w:cstheme="minorHAnsi"/>
          <w:sz w:val="24"/>
          <w:szCs w:val="24"/>
        </w:rPr>
        <w:t xml:space="preserve"> to</w:t>
      </w:r>
      <w:r w:rsidR="00237274" w:rsidRPr="006B45DA">
        <w:rPr>
          <w:rFonts w:cstheme="minorHAnsi"/>
          <w:sz w:val="24"/>
          <w:szCs w:val="24"/>
        </w:rPr>
        <w:t xml:space="preserve"> </w:t>
      </w:r>
      <w:r w:rsidR="004D26BA" w:rsidRPr="006B45DA">
        <w:rPr>
          <w:rFonts w:cstheme="minorHAnsi"/>
          <w:sz w:val="24"/>
          <w:szCs w:val="24"/>
        </w:rPr>
        <w:t xml:space="preserve">common standards </w:t>
      </w:r>
      <w:r w:rsidR="005F6B60" w:rsidRPr="006B45DA">
        <w:rPr>
          <w:rFonts w:cstheme="minorHAnsi"/>
          <w:sz w:val="24"/>
          <w:szCs w:val="24"/>
        </w:rPr>
        <w:t>to reduce business risk and boos</w:t>
      </w:r>
      <w:r w:rsidR="00B14B20" w:rsidRPr="006B45DA">
        <w:rPr>
          <w:rFonts w:cstheme="minorHAnsi"/>
          <w:sz w:val="24"/>
          <w:szCs w:val="24"/>
        </w:rPr>
        <w:t>t</w:t>
      </w:r>
      <w:r w:rsidR="005F6B60" w:rsidRPr="006B45DA">
        <w:rPr>
          <w:rFonts w:cstheme="minorHAnsi"/>
          <w:sz w:val="24"/>
          <w:szCs w:val="24"/>
        </w:rPr>
        <w:t xml:space="preserve"> innovation, to </w:t>
      </w:r>
      <w:r w:rsidR="00B771D3" w:rsidRPr="006B45DA">
        <w:rPr>
          <w:rFonts w:cstheme="minorHAnsi"/>
          <w:sz w:val="24"/>
          <w:szCs w:val="24"/>
        </w:rPr>
        <w:t xml:space="preserve">incentives for retaining value </w:t>
      </w:r>
      <w:r w:rsidR="005E1AD3" w:rsidRPr="006B45DA">
        <w:rPr>
          <w:rFonts w:cstheme="minorHAnsi"/>
          <w:sz w:val="24"/>
          <w:szCs w:val="24"/>
        </w:rPr>
        <w:t>through</w:t>
      </w:r>
      <w:r w:rsidR="00B771D3" w:rsidRPr="006B45DA">
        <w:rPr>
          <w:rFonts w:cstheme="minorHAnsi"/>
          <w:sz w:val="24"/>
          <w:szCs w:val="24"/>
        </w:rPr>
        <w:t xml:space="preserve"> circular economy processes, </w:t>
      </w:r>
      <w:r w:rsidR="00237274" w:rsidRPr="006B45DA">
        <w:rPr>
          <w:rFonts w:cstheme="minorHAnsi"/>
          <w:sz w:val="24"/>
          <w:szCs w:val="24"/>
        </w:rPr>
        <w:t>to carbon pricing (</w:t>
      </w:r>
      <w:r w:rsidR="00844977" w:rsidRPr="006B45DA">
        <w:rPr>
          <w:rFonts w:cstheme="minorHAnsi"/>
          <w:sz w:val="24"/>
          <w:szCs w:val="24"/>
        </w:rPr>
        <w:t xml:space="preserve">carbon </w:t>
      </w:r>
      <w:r w:rsidR="0016609C" w:rsidRPr="006B45DA">
        <w:rPr>
          <w:rFonts w:cstheme="minorHAnsi"/>
          <w:sz w:val="24"/>
          <w:szCs w:val="24"/>
        </w:rPr>
        <w:t xml:space="preserve">and fuel </w:t>
      </w:r>
      <w:r w:rsidR="00237274" w:rsidRPr="006B45DA">
        <w:rPr>
          <w:rFonts w:cstheme="minorHAnsi"/>
          <w:sz w:val="24"/>
          <w:szCs w:val="24"/>
        </w:rPr>
        <w:t>tax</w:t>
      </w:r>
      <w:r w:rsidR="0016609C" w:rsidRPr="006B45DA">
        <w:rPr>
          <w:rFonts w:cstheme="minorHAnsi"/>
          <w:sz w:val="24"/>
          <w:szCs w:val="24"/>
        </w:rPr>
        <w:t>es</w:t>
      </w:r>
      <w:r w:rsidR="00237274" w:rsidRPr="006B45DA">
        <w:rPr>
          <w:rFonts w:cstheme="minorHAnsi"/>
          <w:sz w:val="24"/>
          <w:szCs w:val="24"/>
        </w:rPr>
        <w:t xml:space="preserve">, effective </w:t>
      </w:r>
      <w:r w:rsidR="00844977" w:rsidRPr="006B45DA">
        <w:rPr>
          <w:rFonts w:cstheme="minorHAnsi"/>
          <w:sz w:val="24"/>
          <w:szCs w:val="24"/>
        </w:rPr>
        <w:t>e</w:t>
      </w:r>
      <w:r w:rsidR="00237274" w:rsidRPr="006B45DA">
        <w:rPr>
          <w:rFonts w:cstheme="minorHAnsi"/>
          <w:sz w:val="24"/>
          <w:szCs w:val="24"/>
        </w:rPr>
        <w:t xml:space="preserve">missions </w:t>
      </w:r>
      <w:r w:rsidR="00844977" w:rsidRPr="006B45DA">
        <w:rPr>
          <w:rFonts w:cstheme="minorHAnsi"/>
          <w:sz w:val="24"/>
          <w:szCs w:val="24"/>
        </w:rPr>
        <w:t>t</w:t>
      </w:r>
      <w:r w:rsidR="00237274" w:rsidRPr="006B45DA">
        <w:rPr>
          <w:rFonts w:cstheme="minorHAnsi"/>
          <w:sz w:val="24"/>
          <w:szCs w:val="24"/>
        </w:rPr>
        <w:t xml:space="preserve">rading </w:t>
      </w:r>
      <w:r w:rsidR="00844977" w:rsidRPr="006B45DA">
        <w:rPr>
          <w:rFonts w:cstheme="minorHAnsi"/>
          <w:sz w:val="24"/>
          <w:szCs w:val="24"/>
        </w:rPr>
        <w:t>schemes</w:t>
      </w:r>
      <w:r w:rsidR="0016609C" w:rsidRPr="006B45DA">
        <w:rPr>
          <w:rFonts w:cstheme="minorHAnsi"/>
          <w:sz w:val="24"/>
          <w:szCs w:val="24"/>
        </w:rPr>
        <w:t>, etc</w:t>
      </w:r>
      <w:r w:rsidR="00237274" w:rsidRPr="006B45DA">
        <w:rPr>
          <w:rFonts w:cstheme="minorHAnsi"/>
          <w:sz w:val="24"/>
          <w:szCs w:val="24"/>
        </w:rPr>
        <w:t>)</w:t>
      </w:r>
      <w:r w:rsidR="005F6B60" w:rsidRPr="006B45DA">
        <w:rPr>
          <w:rFonts w:cstheme="minorHAnsi"/>
          <w:sz w:val="24"/>
          <w:szCs w:val="24"/>
        </w:rPr>
        <w:t>,</w:t>
      </w:r>
      <w:r w:rsidR="00237274" w:rsidRPr="006B45DA">
        <w:rPr>
          <w:rFonts w:cstheme="minorHAnsi"/>
          <w:sz w:val="24"/>
          <w:szCs w:val="24"/>
        </w:rPr>
        <w:t xml:space="preserve"> a</w:t>
      </w:r>
      <w:r w:rsidR="00B07A00" w:rsidRPr="006B45DA">
        <w:rPr>
          <w:rFonts w:cstheme="minorHAnsi"/>
          <w:sz w:val="24"/>
          <w:szCs w:val="24"/>
        </w:rPr>
        <w:t>s well as</w:t>
      </w:r>
      <w:r w:rsidR="00935CBE" w:rsidRPr="006B45DA">
        <w:rPr>
          <w:rFonts w:cstheme="minorHAnsi"/>
          <w:sz w:val="24"/>
          <w:szCs w:val="24"/>
        </w:rPr>
        <w:t xml:space="preserve"> property rights and</w:t>
      </w:r>
      <w:r w:rsidR="00237274" w:rsidRPr="006B45DA">
        <w:rPr>
          <w:rFonts w:cstheme="minorHAnsi"/>
          <w:sz w:val="24"/>
          <w:szCs w:val="24"/>
        </w:rPr>
        <w:t xml:space="preserve"> common asset trusts</w:t>
      </w:r>
      <w:r w:rsidR="00935CBE" w:rsidRPr="006B45DA">
        <w:rPr>
          <w:rFonts w:cstheme="minorHAnsi"/>
          <w:sz w:val="24"/>
          <w:szCs w:val="24"/>
        </w:rPr>
        <w:t>.</w:t>
      </w:r>
      <w:r w:rsidR="00237274" w:rsidRPr="006B45DA">
        <w:rPr>
          <w:rFonts w:cstheme="minorHAnsi"/>
          <w:sz w:val="24"/>
          <w:szCs w:val="24"/>
        </w:rPr>
        <w:t xml:space="preserve"> Coherent</w:t>
      </w:r>
      <w:r w:rsidR="0096150E" w:rsidRPr="006B45DA">
        <w:rPr>
          <w:rFonts w:cstheme="minorHAnsi"/>
          <w:sz w:val="24"/>
          <w:szCs w:val="24"/>
        </w:rPr>
        <w:t xml:space="preserve">, </w:t>
      </w:r>
      <w:proofErr w:type="gramStart"/>
      <w:r w:rsidR="0096150E" w:rsidRPr="006B45DA">
        <w:rPr>
          <w:rFonts w:cstheme="minorHAnsi"/>
          <w:sz w:val="24"/>
          <w:szCs w:val="24"/>
        </w:rPr>
        <w:t>predictable</w:t>
      </w:r>
      <w:proofErr w:type="gramEnd"/>
      <w:r w:rsidR="0096150E" w:rsidRPr="006B45DA">
        <w:rPr>
          <w:rFonts w:cstheme="minorHAnsi"/>
          <w:sz w:val="24"/>
          <w:szCs w:val="24"/>
        </w:rPr>
        <w:t xml:space="preserve"> </w:t>
      </w:r>
      <w:r w:rsidR="00237274" w:rsidRPr="006B45DA">
        <w:rPr>
          <w:rFonts w:cstheme="minorHAnsi"/>
          <w:sz w:val="24"/>
          <w:szCs w:val="24"/>
        </w:rPr>
        <w:t xml:space="preserve">and long-term policies are important to guide the scale of private investments necessary to bring the circular bioeconomy from a niche to a norm. </w:t>
      </w:r>
      <w:r w:rsidR="00BC13C7" w:rsidRPr="006B45DA">
        <w:rPr>
          <w:rFonts w:cstheme="minorHAnsi"/>
          <w:sz w:val="24"/>
          <w:szCs w:val="24"/>
        </w:rPr>
        <w:t xml:space="preserve">This </w:t>
      </w:r>
      <w:r w:rsidR="00437F2C" w:rsidRPr="006B45DA">
        <w:rPr>
          <w:rFonts w:cstheme="minorHAnsi"/>
          <w:sz w:val="24"/>
          <w:szCs w:val="24"/>
        </w:rPr>
        <w:t>requires</w:t>
      </w:r>
      <w:r w:rsidR="00D116A8" w:rsidRPr="006B45DA">
        <w:rPr>
          <w:rFonts w:cstheme="minorHAnsi"/>
          <w:sz w:val="24"/>
          <w:szCs w:val="24"/>
        </w:rPr>
        <w:t xml:space="preserve"> </w:t>
      </w:r>
      <w:r w:rsidR="00437F2C" w:rsidRPr="006B45DA">
        <w:rPr>
          <w:rFonts w:cstheme="minorHAnsi"/>
          <w:sz w:val="24"/>
          <w:szCs w:val="24"/>
        </w:rPr>
        <w:t xml:space="preserve">coordination, </w:t>
      </w:r>
      <w:proofErr w:type="gramStart"/>
      <w:r w:rsidR="00FD4349" w:rsidRPr="006B45DA">
        <w:rPr>
          <w:rFonts w:cstheme="minorHAnsi"/>
          <w:sz w:val="24"/>
          <w:szCs w:val="24"/>
        </w:rPr>
        <w:t>consistency</w:t>
      </w:r>
      <w:proofErr w:type="gramEnd"/>
      <w:r w:rsidR="00FD4349" w:rsidRPr="006B45DA">
        <w:rPr>
          <w:rFonts w:cstheme="minorHAnsi"/>
          <w:sz w:val="24"/>
          <w:szCs w:val="24"/>
        </w:rPr>
        <w:t xml:space="preserve"> and synergy across </w:t>
      </w:r>
      <w:r w:rsidR="00D116A8" w:rsidRPr="006B45DA">
        <w:rPr>
          <w:rFonts w:cstheme="minorHAnsi"/>
          <w:sz w:val="24"/>
          <w:szCs w:val="24"/>
        </w:rPr>
        <w:t>relevant</w:t>
      </w:r>
      <w:r w:rsidR="00FD4349" w:rsidRPr="006B45DA">
        <w:rPr>
          <w:rFonts w:cstheme="minorHAnsi"/>
          <w:sz w:val="24"/>
          <w:szCs w:val="24"/>
        </w:rPr>
        <w:t xml:space="preserve"> policy areas</w:t>
      </w:r>
      <w:r w:rsidR="00437F2C" w:rsidRPr="006B45DA">
        <w:rPr>
          <w:rFonts w:cstheme="minorHAnsi"/>
          <w:sz w:val="24"/>
          <w:szCs w:val="24"/>
        </w:rPr>
        <w:t xml:space="preserve">, including </w:t>
      </w:r>
      <w:r w:rsidR="00D9764C" w:rsidRPr="006B45DA">
        <w:rPr>
          <w:rFonts w:cstheme="minorHAnsi"/>
          <w:sz w:val="24"/>
          <w:szCs w:val="24"/>
        </w:rPr>
        <w:t>nature conservation</w:t>
      </w:r>
      <w:r w:rsidR="00853B5F" w:rsidRPr="006B45DA">
        <w:rPr>
          <w:rFonts w:cstheme="minorHAnsi"/>
          <w:sz w:val="24"/>
          <w:szCs w:val="24"/>
        </w:rPr>
        <w:t xml:space="preserve"> and</w:t>
      </w:r>
      <w:r w:rsidR="00DA0A15" w:rsidRPr="006B45DA">
        <w:rPr>
          <w:rFonts w:cstheme="minorHAnsi"/>
          <w:sz w:val="24"/>
          <w:szCs w:val="24"/>
        </w:rPr>
        <w:t xml:space="preserve"> </w:t>
      </w:r>
      <w:r w:rsidR="000F358F" w:rsidRPr="006B45DA">
        <w:rPr>
          <w:rFonts w:cstheme="minorHAnsi"/>
          <w:sz w:val="24"/>
          <w:szCs w:val="24"/>
        </w:rPr>
        <w:t xml:space="preserve">climate as well as </w:t>
      </w:r>
      <w:r w:rsidR="001327D2" w:rsidRPr="006B45DA">
        <w:rPr>
          <w:rFonts w:cstheme="minorHAnsi"/>
          <w:sz w:val="24"/>
          <w:szCs w:val="24"/>
        </w:rPr>
        <w:t>land</w:t>
      </w:r>
      <w:r w:rsidR="00D7167F" w:rsidRPr="006B45DA">
        <w:rPr>
          <w:rFonts w:cstheme="minorHAnsi"/>
          <w:sz w:val="24"/>
          <w:szCs w:val="24"/>
        </w:rPr>
        <w:t xml:space="preserve"> sector </w:t>
      </w:r>
      <w:r w:rsidR="00E63A53" w:rsidRPr="006B45DA">
        <w:rPr>
          <w:rFonts w:cstheme="minorHAnsi"/>
          <w:sz w:val="24"/>
          <w:szCs w:val="24"/>
        </w:rPr>
        <w:t xml:space="preserve">and </w:t>
      </w:r>
      <w:r w:rsidR="002A3AD2" w:rsidRPr="006B45DA">
        <w:rPr>
          <w:rFonts w:cstheme="minorHAnsi"/>
          <w:sz w:val="24"/>
          <w:szCs w:val="24"/>
        </w:rPr>
        <w:t>industrial strategies</w:t>
      </w:r>
      <w:r w:rsidR="000D5F6F" w:rsidRPr="006B45DA">
        <w:rPr>
          <w:rFonts w:cstheme="minorHAnsi"/>
          <w:sz w:val="24"/>
          <w:szCs w:val="24"/>
        </w:rPr>
        <w:t xml:space="preserve"> (including food security)</w:t>
      </w:r>
      <w:r w:rsidR="00B9355A" w:rsidRPr="006B45DA">
        <w:rPr>
          <w:rFonts w:cstheme="minorHAnsi"/>
          <w:sz w:val="24"/>
          <w:szCs w:val="24"/>
        </w:rPr>
        <w:t xml:space="preserve"> </w:t>
      </w:r>
      <w:r w:rsidR="00551D1D" w:rsidRPr="006B45DA">
        <w:rPr>
          <w:rFonts w:cstheme="minorHAnsi"/>
          <w:sz w:val="24"/>
          <w:szCs w:val="24"/>
        </w:rPr>
        <w:t>in order to support the emergence of sustainable bio</w:t>
      </w:r>
      <w:r w:rsidR="00C253EF" w:rsidRPr="006B45DA">
        <w:rPr>
          <w:rFonts w:cstheme="minorHAnsi"/>
          <w:sz w:val="24"/>
          <w:szCs w:val="24"/>
        </w:rPr>
        <w:t>products and</w:t>
      </w:r>
      <w:r w:rsidR="006141F2" w:rsidRPr="006B45DA">
        <w:rPr>
          <w:rFonts w:cstheme="minorHAnsi"/>
          <w:sz w:val="24"/>
          <w:szCs w:val="24"/>
        </w:rPr>
        <w:t xml:space="preserve"> circular </w:t>
      </w:r>
      <w:r w:rsidR="001327D2" w:rsidRPr="006B45DA">
        <w:rPr>
          <w:rFonts w:cstheme="minorHAnsi"/>
          <w:sz w:val="24"/>
          <w:szCs w:val="24"/>
        </w:rPr>
        <w:t>value chains</w:t>
      </w:r>
      <w:r w:rsidR="0035775D" w:rsidRPr="006B45DA">
        <w:rPr>
          <w:rFonts w:cstheme="minorHAnsi"/>
          <w:sz w:val="24"/>
          <w:szCs w:val="24"/>
        </w:rPr>
        <w:t xml:space="preserve">. </w:t>
      </w:r>
    </w:p>
    <w:p w14:paraId="357F2497" w14:textId="71E4FE7E" w:rsidR="00541749" w:rsidRPr="006B45DA" w:rsidRDefault="00AA7D80" w:rsidP="00541749">
      <w:pPr>
        <w:spacing w:before="100" w:beforeAutospacing="1" w:after="0" w:line="240" w:lineRule="auto"/>
        <w:jc w:val="both"/>
        <w:rPr>
          <w:rFonts w:eastAsia="Times New Roman" w:cstheme="minorHAnsi"/>
          <w:color w:val="FF0000"/>
          <w:sz w:val="24"/>
          <w:szCs w:val="24"/>
        </w:rPr>
      </w:pPr>
      <w:r w:rsidRPr="006B45DA">
        <w:rPr>
          <w:rFonts w:cstheme="minorHAnsi"/>
          <w:sz w:val="24"/>
          <w:szCs w:val="24"/>
        </w:rPr>
        <w:t>The circular bioeconomy simultaneously addresses two global crises, those of climate and biodiversity, while providing new economic and social opportunities. Therefore,</w:t>
      </w:r>
      <w:r w:rsidRPr="006B45DA">
        <w:rPr>
          <w:rFonts w:eastAsia="Times New Roman" w:cstheme="minorHAnsi"/>
          <w:color w:val="000000"/>
          <w:sz w:val="24"/>
          <w:szCs w:val="24"/>
        </w:rPr>
        <w:t xml:space="preserve"> effective global governance mechanisms and coordination efforts are needed to integrate the circular bioeconomy concept into the existing international conventions for climate, </w:t>
      </w:r>
      <w:proofErr w:type="gramStart"/>
      <w:r w:rsidRPr="006B45DA">
        <w:rPr>
          <w:rFonts w:eastAsia="Times New Roman" w:cstheme="minorHAnsi"/>
          <w:color w:val="000000"/>
          <w:sz w:val="24"/>
          <w:szCs w:val="24"/>
        </w:rPr>
        <w:t>biodiversity</w:t>
      </w:r>
      <w:proofErr w:type="gramEnd"/>
      <w:r w:rsidRPr="006B45DA">
        <w:rPr>
          <w:rFonts w:eastAsia="Times New Roman" w:cstheme="minorHAnsi"/>
          <w:color w:val="000000"/>
          <w:sz w:val="24"/>
          <w:szCs w:val="24"/>
        </w:rPr>
        <w:t xml:space="preserve"> and desertification. New ways for effective international coordination might include the creation of a coalition of nations that commit to strong steps to advance the circular bioeconomy as a strategy to address jointly economic prosperity, climate change and biodiversity conservation. </w:t>
      </w:r>
      <w:r w:rsidR="00541749" w:rsidRPr="006B45DA">
        <w:rPr>
          <w:rFonts w:eastAsia="Times New Roman" w:cstheme="minorHAnsi"/>
          <w:color w:val="000000"/>
          <w:sz w:val="24"/>
          <w:szCs w:val="24"/>
        </w:rPr>
        <w:br/>
      </w:r>
    </w:p>
    <w:p w14:paraId="47AA4D48" w14:textId="10F6C32C" w:rsidR="004041DB" w:rsidRPr="00E264AA" w:rsidRDefault="00E264AA" w:rsidP="00E264AA">
      <w:pPr>
        <w:pBdr>
          <w:top w:val="single" w:sz="4" w:space="1" w:color="auto"/>
          <w:left w:val="single" w:sz="4" w:space="4" w:color="auto"/>
          <w:bottom w:val="single" w:sz="4" w:space="1" w:color="auto"/>
          <w:right w:val="single" w:sz="4" w:space="4" w:color="auto"/>
        </w:pBdr>
        <w:rPr>
          <w:b/>
          <w:sz w:val="24"/>
          <w:szCs w:val="24"/>
        </w:rPr>
      </w:pPr>
      <w:bookmarkStart w:id="55" w:name="_Toc40862627"/>
      <w:bookmarkStart w:id="56" w:name="_Toc40862761"/>
      <w:r w:rsidRPr="00E264AA">
        <w:rPr>
          <w:b/>
          <w:sz w:val="24"/>
          <w:szCs w:val="24"/>
        </w:rPr>
        <w:t>Box</w:t>
      </w:r>
      <w:r w:rsidR="00A97F6B">
        <w:rPr>
          <w:b/>
          <w:sz w:val="24"/>
          <w:szCs w:val="24"/>
        </w:rPr>
        <w:t xml:space="preserve"> 1</w:t>
      </w:r>
      <w:r w:rsidR="00475274">
        <w:rPr>
          <w:b/>
          <w:sz w:val="24"/>
          <w:szCs w:val="24"/>
        </w:rPr>
        <w:t>5</w:t>
      </w:r>
      <w:r w:rsidRPr="00E264AA">
        <w:rPr>
          <w:b/>
          <w:sz w:val="24"/>
          <w:szCs w:val="24"/>
        </w:rPr>
        <w:t>: T</w:t>
      </w:r>
      <w:r w:rsidR="00086337" w:rsidRPr="00E264AA">
        <w:rPr>
          <w:b/>
          <w:sz w:val="24"/>
          <w:szCs w:val="24"/>
        </w:rPr>
        <w:t>he</w:t>
      </w:r>
      <w:r w:rsidR="003762B8" w:rsidRPr="00E264AA">
        <w:rPr>
          <w:b/>
          <w:sz w:val="24"/>
          <w:szCs w:val="24"/>
        </w:rPr>
        <w:t xml:space="preserve"> US</w:t>
      </w:r>
      <w:r w:rsidR="00086337" w:rsidRPr="00E264AA">
        <w:rPr>
          <w:b/>
          <w:sz w:val="24"/>
          <w:szCs w:val="24"/>
        </w:rPr>
        <w:t xml:space="preserve"> </w:t>
      </w:r>
      <w:proofErr w:type="spellStart"/>
      <w:r w:rsidR="00086337" w:rsidRPr="00E264AA">
        <w:rPr>
          <w:b/>
          <w:sz w:val="24"/>
          <w:szCs w:val="24"/>
        </w:rPr>
        <w:t>BioPreferred</w:t>
      </w:r>
      <w:proofErr w:type="spellEnd"/>
      <w:r w:rsidR="00086337" w:rsidRPr="00E264AA">
        <w:rPr>
          <w:b/>
          <w:sz w:val="24"/>
          <w:szCs w:val="24"/>
        </w:rPr>
        <w:t xml:space="preserve"> </w:t>
      </w:r>
      <w:r w:rsidR="00566462" w:rsidRPr="00E264AA">
        <w:rPr>
          <w:b/>
          <w:sz w:val="24"/>
          <w:szCs w:val="24"/>
        </w:rPr>
        <w:t xml:space="preserve">public procurement </w:t>
      </w:r>
      <w:r w:rsidR="00086337" w:rsidRPr="00E264AA">
        <w:rPr>
          <w:b/>
          <w:sz w:val="24"/>
          <w:szCs w:val="24"/>
        </w:rPr>
        <w:t>Program</w:t>
      </w:r>
      <w:bookmarkEnd w:id="55"/>
      <w:bookmarkEnd w:id="56"/>
      <w:r w:rsidR="004041DB" w:rsidRPr="00E264AA">
        <w:rPr>
          <w:b/>
          <w:sz w:val="24"/>
          <w:szCs w:val="24"/>
        </w:rPr>
        <w:t xml:space="preserve"> </w:t>
      </w:r>
    </w:p>
    <w:p w14:paraId="54713C79" w14:textId="1E02DCD0" w:rsidR="00A67233" w:rsidRPr="006B45DA" w:rsidRDefault="00086337" w:rsidP="00E264AA">
      <w:pPr>
        <w:pBdr>
          <w:top w:val="single" w:sz="4" w:space="1" w:color="auto"/>
          <w:left w:val="single" w:sz="4" w:space="4" w:color="auto"/>
          <w:bottom w:val="single" w:sz="4" w:space="1" w:color="auto"/>
          <w:right w:val="single" w:sz="4" w:space="4" w:color="auto"/>
        </w:pBdr>
      </w:pPr>
      <w:bookmarkStart w:id="57" w:name="_Toc40862628"/>
      <w:bookmarkStart w:id="58" w:name="_Toc40862762"/>
      <w:r w:rsidRPr="006B45DA">
        <w:t xml:space="preserve">Managed by the U.S. Department of Agriculture (USDA), the goal of the </w:t>
      </w:r>
      <w:proofErr w:type="spellStart"/>
      <w:r w:rsidRPr="006B45DA">
        <w:t>BioPreferred</w:t>
      </w:r>
      <w:proofErr w:type="spellEnd"/>
      <w:r w:rsidRPr="006B45DA">
        <w:t xml:space="preserve"> Program is to increase the purchase and use of </w:t>
      </w:r>
      <w:r w:rsidRPr="006B45DA">
        <w:rPr>
          <w:bdr w:val="none" w:sz="0" w:space="0" w:color="auto" w:frame="1"/>
        </w:rPr>
        <w:t>biobased products</w:t>
      </w:r>
      <w:r w:rsidR="00DE160C" w:rsidRPr="006B45DA">
        <w:t xml:space="preserve"> </w:t>
      </w:r>
      <w:r w:rsidRPr="006B45DA">
        <w:t xml:space="preserve">to spur economic development, create new </w:t>
      </w:r>
      <w:proofErr w:type="gramStart"/>
      <w:r w:rsidRPr="006B45DA">
        <w:t>jobs</w:t>
      </w:r>
      <w:proofErr w:type="gramEnd"/>
      <w:r w:rsidRPr="006B45DA">
        <w:t xml:space="preserve"> and provide new markets for </w:t>
      </w:r>
      <w:r w:rsidR="00C77017" w:rsidRPr="006B45DA">
        <w:t>biobased products</w:t>
      </w:r>
      <w:r w:rsidRPr="006B45DA">
        <w:t>. The</w:t>
      </w:r>
      <w:r w:rsidR="004B7366" w:rsidRPr="006B45DA">
        <w:t xml:space="preserve"> idea behind</w:t>
      </w:r>
      <w:r w:rsidRPr="006B45DA">
        <w:t xml:space="preserve"> </w:t>
      </w:r>
      <w:r w:rsidR="007B0F29" w:rsidRPr="006B45DA">
        <w:t>promoting</w:t>
      </w:r>
      <w:r w:rsidR="004B7366" w:rsidRPr="006B45DA">
        <w:t xml:space="preserve"> the</w:t>
      </w:r>
      <w:r w:rsidRPr="006B45DA">
        <w:t xml:space="preserve"> development, purchase, and use of biobased products </w:t>
      </w:r>
      <w:r w:rsidR="00F171BE" w:rsidRPr="006B45DA">
        <w:t xml:space="preserve">was to </w:t>
      </w:r>
      <w:r w:rsidRPr="006B45DA">
        <w:t xml:space="preserve">reduce </w:t>
      </w:r>
      <w:r w:rsidR="00F171BE" w:rsidRPr="006B45DA">
        <w:t>the US</w:t>
      </w:r>
      <w:r w:rsidRPr="006B45DA">
        <w:t xml:space="preserve"> reliance on petroleum, increase the use of renewable resources, and contribute to reducing adverse environmental and health impacts.</w:t>
      </w:r>
      <w:r w:rsidR="004041DB" w:rsidRPr="006B45DA">
        <w:t xml:space="preserve"> </w:t>
      </w:r>
      <w:r w:rsidRPr="006B45DA">
        <w:t xml:space="preserve">The Program </w:t>
      </w:r>
      <w:r w:rsidR="00F171BE" w:rsidRPr="006B45DA">
        <w:t>consists of two</w:t>
      </w:r>
      <w:r w:rsidR="00A67233" w:rsidRPr="006B45DA">
        <w:t xml:space="preserve"> major parts</w:t>
      </w:r>
      <w:r w:rsidRPr="006B45DA">
        <w:t>:</w:t>
      </w:r>
      <w:bookmarkEnd w:id="57"/>
      <w:bookmarkEnd w:id="58"/>
      <w:r w:rsidR="004041DB" w:rsidRPr="006B45DA">
        <w:t xml:space="preserve"> </w:t>
      </w:r>
      <w:bookmarkStart w:id="59" w:name="_Toc40862629"/>
      <w:bookmarkStart w:id="60" w:name="_Toc40862763"/>
      <w:r w:rsidRPr="006B45DA">
        <w:t>mandatory purchasing requirements for federal agencies and their contractors; and</w:t>
      </w:r>
      <w:bookmarkEnd w:id="59"/>
      <w:bookmarkEnd w:id="60"/>
      <w:r w:rsidR="004041DB" w:rsidRPr="006B45DA">
        <w:t xml:space="preserve"> </w:t>
      </w:r>
      <w:bookmarkStart w:id="61" w:name="_Toc40862630"/>
      <w:bookmarkStart w:id="62" w:name="_Toc40862764"/>
      <w:r w:rsidRPr="006B45DA">
        <w:t>a voluntary labe</w:t>
      </w:r>
      <w:r w:rsidR="00E329C0">
        <w:t>l</w:t>
      </w:r>
      <w:r w:rsidRPr="006B45DA">
        <w:t>ling initiative for biobased products.</w:t>
      </w:r>
      <w:bookmarkEnd w:id="61"/>
      <w:bookmarkEnd w:id="62"/>
      <w:r w:rsidR="004041DB" w:rsidRPr="006B45DA">
        <w:t xml:space="preserve"> </w:t>
      </w:r>
    </w:p>
    <w:p w14:paraId="4EFBE550" w14:textId="335DD04A" w:rsidR="00770496" w:rsidRPr="006B45DA" w:rsidRDefault="00086337" w:rsidP="00E264AA">
      <w:pPr>
        <w:pBdr>
          <w:top w:val="single" w:sz="4" w:space="1" w:color="auto"/>
          <w:left w:val="single" w:sz="4" w:space="4" w:color="auto"/>
          <w:bottom w:val="single" w:sz="4" w:space="1" w:color="auto"/>
          <w:right w:val="single" w:sz="4" w:space="4" w:color="auto"/>
        </w:pBdr>
      </w:pPr>
      <w:bookmarkStart w:id="63" w:name="_Toc40862631"/>
      <w:bookmarkStart w:id="64" w:name="_Toc40862765"/>
      <w:r w:rsidRPr="006B45DA">
        <w:t>To date, USDA has identified </w:t>
      </w:r>
      <w:hyperlink r:id="rId57" w:tooltip="Link to the Product Categories page." w:history="1">
        <w:r w:rsidRPr="006B45DA">
          <w:rPr>
            <w:bdr w:val="none" w:sz="0" w:space="0" w:color="auto" w:frame="1"/>
          </w:rPr>
          <w:t>139 categories</w:t>
        </w:r>
      </w:hyperlink>
      <w:r w:rsidRPr="006B45DA">
        <w:t xml:space="preserve"> (e.g. cleaners, carpet, lubricants, paints) of biobased products for which agencies and their contractors have purchasing requirements. Each mandatory </w:t>
      </w:r>
      <w:r w:rsidRPr="006B45DA">
        <w:lastRenderedPageBreak/>
        <w:t xml:space="preserve">purchasing category specifies the minimum biobased content for products within the category. The </w:t>
      </w:r>
      <w:proofErr w:type="spellStart"/>
      <w:r w:rsidRPr="006B45DA">
        <w:t>BioPreferred</w:t>
      </w:r>
      <w:proofErr w:type="spellEnd"/>
      <w:r w:rsidRPr="006B45DA">
        <w:t xml:space="preserve"> Program provides </w:t>
      </w:r>
      <w:hyperlink r:id="rId58" w:tooltip="Link to the Acquisition Tools page." w:history="1">
        <w:r w:rsidRPr="006B45DA">
          <w:rPr>
            <w:bdr w:val="none" w:sz="0" w:space="0" w:color="auto" w:frame="1"/>
          </w:rPr>
          <w:t>acquisition tools</w:t>
        </w:r>
      </w:hyperlink>
      <w:r w:rsidRPr="006B45DA">
        <w:t>, the </w:t>
      </w:r>
      <w:proofErr w:type="spellStart"/>
      <w:r w:rsidR="00B8493F">
        <w:fldChar w:fldCharType="begin"/>
      </w:r>
      <w:r w:rsidR="00B8493F">
        <w:instrText xml:space="preserve"> HYPERLINK "https://www.biopreferred.gov/BioPreferred/faces/catalog/Catalog.xhtml" \o "Link to the BioPreferred Catalog." </w:instrText>
      </w:r>
      <w:r w:rsidR="00B8493F">
        <w:fldChar w:fldCharType="separate"/>
      </w:r>
      <w:r w:rsidRPr="006B45DA">
        <w:rPr>
          <w:bdr w:val="none" w:sz="0" w:space="0" w:color="auto" w:frame="1"/>
        </w:rPr>
        <w:t>BioPreferred</w:t>
      </w:r>
      <w:proofErr w:type="spellEnd"/>
      <w:r w:rsidRPr="006B45DA">
        <w:rPr>
          <w:bdr w:val="none" w:sz="0" w:space="0" w:color="auto" w:frame="1"/>
        </w:rPr>
        <w:t xml:space="preserve"> </w:t>
      </w:r>
      <w:proofErr w:type="spellStart"/>
      <w:r w:rsidRPr="006B45DA">
        <w:rPr>
          <w:bdr w:val="none" w:sz="0" w:space="0" w:color="auto" w:frame="1"/>
        </w:rPr>
        <w:t>Catalog</w:t>
      </w:r>
      <w:proofErr w:type="spellEnd"/>
      <w:r w:rsidR="00B8493F">
        <w:rPr>
          <w:bdr w:val="none" w:sz="0" w:space="0" w:color="auto" w:frame="1"/>
        </w:rPr>
        <w:fldChar w:fldCharType="end"/>
      </w:r>
      <w:r w:rsidRPr="006B45DA">
        <w:t> and </w:t>
      </w:r>
      <w:hyperlink r:id="rId59" w:tooltip="Link to the BioPreferred Training page." w:history="1">
        <w:r w:rsidRPr="006B45DA">
          <w:rPr>
            <w:bdr w:val="none" w:sz="0" w:space="0" w:color="auto" w:frame="1"/>
          </w:rPr>
          <w:t>training resources</w:t>
        </w:r>
      </w:hyperlink>
      <w:r w:rsidRPr="006B45DA">
        <w:t> to assist in meeting biobased purchasing requirements.</w:t>
      </w:r>
      <w:bookmarkEnd w:id="63"/>
      <w:bookmarkEnd w:id="64"/>
      <w:r w:rsidR="004041DB" w:rsidRPr="006B45DA">
        <w:t xml:space="preserve"> </w:t>
      </w:r>
    </w:p>
    <w:p w14:paraId="7D541E63" w14:textId="3B47CA7B" w:rsidR="00BD359A" w:rsidRPr="006B45DA" w:rsidRDefault="00086337" w:rsidP="00E264AA">
      <w:pPr>
        <w:pBdr>
          <w:top w:val="single" w:sz="4" w:space="1" w:color="auto"/>
          <w:left w:val="single" w:sz="4" w:space="4" w:color="auto"/>
          <w:bottom w:val="single" w:sz="4" w:space="1" w:color="auto"/>
          <w:right w:val="single" w:sz="4" w:space="4" w:color="auto"/>
        </w:pBdr>
      </w:pPr>
      <w:bookmarkStart w:id="65" w:name="_Toc40862632"/>
      <w:bookmarkStart w:id="66" w:name="_Toc40862766"/>
      <w:r w:rsidRPr="006B45DA">
        <w:t>The USDA Certified Biobased Product label, displayed on a product certified by USDA, is designed to provide useful information to consumers about the biobased content of the product.</w:t>
      </w:r>
      <w:bookmarkEnd w:id="65"/>
      <w:bookmarkEnd w:id="66"/>
      <w:r w:rsidR="00BD359A" w:rsidRPr="006B45DA">
        <w:t xml:space="preserve"> </w:t>
      </w:r>
      <w:bookmarkStart w:id="67" w:name="_Toc40862633"/>
      <w:bookmarkStart w:id="68" w:name="_Toc40862767"/>
      <w:r w:rsidRPr="006B45DA">
        <w:t xml:space="preserve">A business with a biobased product that meets USDA criteria may apply for certification, allowing them to display the USDA Certified Biobased Product label on the product. This label assures a consumer that the product contains a verified amount of renewable biological ingredients. </w:t>
      </w:r>
      <w:bookmarkEnd w:id="67"/>
      <w:bookmarkEnd w:id="68"/>
    </w:p>
    <w:p w14:paraId="5D54EDBB" w14:textId="65B98A08" w:rsidR="004041DB" w:rsidRPr="006B45DA" w:rsidRDefault="00086337" w:rsidP="00E264AA">
      <w:pPr>
        <w:pBdr>
          <w:top w:val="single" w:sz="4" w:space="1" w:color="auto"/>
          <w:left w:val="single" w:sz="4" w:space="4" w:color="auto"/>
          <w:bottom w:val="single" w:sz="4" w:space="1" w:color="auto"/>
          <w:right w:val="single" w:sz="4" w:space="4" w:color="auto"/>
        </w:pBdr>
      </w:pPr>
      <w:bookmarkStart w:id="69" w:name="_Toc40862634"/>
      <w:bookmarkStart w:id="70" w:name="_Toc40862768"/>
      <w:r w:rsidRPr="00B2050F">
        <w:t>Biobased Products</w:t>
      </w:r>
      <w:r w:rsidR="00B1113C" w:rsidRPr="00B2050F">
        <w:t xml:space="preserve"> include</w:t>
      </w:r>
      <w:bookmarkEnd w:id="69"/>
      <w:bookmarkEnd w:id="70"/>
      <w:r w:rsidR="00E329C0">
        <w:t xml:space="preserve"> </w:t>
      </w:r>
      <w:bookmarkStart w:id="71" w:name="_Toc40862635"/>
      <w:bookmarkStart w:id="72" w:name="_Toc40862769"/>
      <w:r w:rsidR="00E329C0">
        <w:t>those</w:t>
      </w:r>
      <w:r w:rsidRPr="006B45DA">
        <w:t xml:space="preserve"> derived from plants and other </w:t>
      </w:r>
      <w:r w:rsidRPr="006B45DA">
        <w:rPr>
          <w:bdr w:val="none" w:sz="0" w:space="0" w:color="auto" w:frame="1"/>
        </w:rPr>
        <w:t>renewable</w:t>
      </w:r>
      <w:r w:rsidRPr="006B45DA">
        <w:t xml:space="preserve"> agricultural, marine, and forestry materials </w:t>
      </w:r>
      <w:r w:rsidR="00253FCF" w:rsidRPr="006B45DA">
        <w:t>that</w:t>
      </w:r>
      <w:r w:rsidRPr="006B45DA">
        <w:t xml:space="preserve"> provide an alternative to conventional petroleum derived products. For the purposes of the </w:t>
      </w:r>
      <w:proofErr w:type="spellStart"/>
      <w:r w:rsidRPr="006B45DA">
        <w:t>BioPreferred</w:t>
      </w:r>
      <w:proofErr w:type="spellEnd"/>
      <w:r w:rsidRPr="006B45DA">
        <w:t xml:space="preserve"> Program, biobased products do not include food, animal feed, or fuel.</w:t>
      </w:r>
      <w:bookmarkEnd w:id="71"/>
      <w:bookmarkEnd w:id="72"/>
    </w:p>
    <w:p w14:paraId="24EDCA23" w14:textId="5170540A" w:rsidR="004041DB" w:rsidRPr="006B45DA" w:rsidRDefault="00086337" w:rsidP="00E264AA">
      <w:pPr>
        <w:pBdr>
          <w:top w:val="single" w:sz="4" w:space="1" w:color="auto"/>
          <w:left w:val="single" w:sz="4" w:space="4" w:color="auto"/>
          <w:bottom w:val="single" w:sz="4" w:space="1" w:color="auto"/>
          <w:right w:val="single" w:sz="4" w:space="4" w:color="auto"/>
        </w:pBdr>
      </w:pPr>
      <w:r w:rsidRPr="006B45DA">
        <w:t xml:space="preserve"> </w:t>
      </w:r>
      <w:bookmarkStart w:id="73" w:name="_Toc40862636"/>
      <w:bookmarkStart w:id="74" w:name="_Toc40862770"/>
      <w:r w:rsidR="001030E1" w:rsidRPr="006B45DA">
        <w:rPr>
          <w:noProof/>
          <w:lang w:eastAsia="en-GB"/>
        </w:rPr>
        <w:drawing>
          <wp:inline distT="0" distB="0" distL="0" distR="0" wp14:anchorId="235E86D1" wp14:editId="7C66D112">
            <wp:extent cx="2379980" cy="11811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9980" cy="1181100"/>
                    </a:xfrm>
                    <a:prstGeom prst="rect">
                      <a:avLst/>
                    </a:prstGeom>
                    <a:noFill/>
                    <a:ln>
                      <a:noFill/>
                    </a:ln>
                  </pic:spPr>
                </pic:pic>
              </a:graphicData>
            </a:graphic>
          </wp:inline>
        </w:drawing>
      </w:r>
      <w:bookmarkEnd w:id="73"/>
      <w:bookmarkEnd w:id="74"/>
    </w:p>
    <w:p w14:paraId="6B9EB447" w14:textId="77777777" w:rsidR="00E329C0" w:rsidRPr="00E264AA" w:rsidRDefault="00E329C0" w:rsidP="00E264AA">
      <w:pPr>
        <w:pBdr>
          <w:top w:val="single" w:sz="4" w:space="1" w:color="auto"/>
          <w:left w:val="single" w:sz="4" w:space="4" w:color="auto"/>
          <w:bottom w:val="single" w:sz="4" w:space="1" w:color="auto"/>
          <w:right w:val="single" w:sz="4" w:space="4" w:color="auto"/>
        </w:pBdr>
        <w:rPr>
          <w:b/>
        </w:rPr>
      </w:pPr>
      <w:bookmarkStart w:id="75" w:name="_Toc40862637"/>
      <w:bookmarkStart w:id="76" w:name="_Toc40862771"/>
      <w:r w:rsidRPr="00E264AA">
        <w:rPr>
          <w:b/>
        </w:rPr>
        <w:t>More information</w:t>
      </w:r>
      <w:bookmarkEnd w:id="75"/>
      <w:bookmarkEnd w:id="76"/>
    </w:p>
    <w:p w14:paraId="48ADFAE7" w14:textId="4DAF7734" w:rsidR="00253FCF" w:rsidRPr="006B45DA" w:rsidRDefault="006E6C18" w:rsidP="00E264AA">
      <w:pPr>
        <w:pBdr>
          <w:top w:val="single" w:sz="4" w:space="1" w:color="auto"/>
          <w:left w:val="single" w:sz="4" w:space="4" w:color="auto"/>
          <w:bottom w:val="single" w:sz="4" w:space="1" w:color="auto"/>
          <w:right w:val="single" w:sz="4" w:space="4" w:color="auto"/>
        </w:pBdr>
      </w:pPr>
      <w:hyperlink r:id="rId61" w:history="1">
        <w:bookmarkStart w:id="77" w:name="_Toc40862638"/>
        <w:bookmarkStart w:id="78" w:name="_Toc40862772"/>
        <w:proofErr w:type="spellStart"/>
        <w:r w:rsidR="00E329C0" w:rsidRPr="00E329C0">
          <w:rPr>
            <w:rStyle w:val="Hyperlink"/>
            <w:rFonts w:eastAsia="Times New Roman" w:cstheme="minorHAnsi"/>
          </w:rPr>
          <w:t>BioPreferred</w:t>
        </w:r>
        <w:proofErr w:type="spellEnd"/>
        <w:r w:rsidR="00E329C0" w:rsidRPr="00E329C0">
          <w:rPr>
            <w:rStyle w:val="Hyperlink"/>
            <w:rFonts w:eastAsia="Times New Roman" w:cstheme="minorHAnsi"/>
          </w:rPr>
          <w:t xml:space="preserve"> Program</w:t>
        </w:r>
        <w:bookmarkEnd w:id="77"/>
        <w:bookmarkEnd w:id="78"/>
      </w:hyperlink>
      <w:r w:rsidR="00E329C0">
        <w:t xml:space="preserve"> </w:t>
      </w:r>
    </w:p>
    <w:p w14:paraId="4AE7503A" w14:textId="4AC725D2" w:rsidR="00086337" w:rsidRDefault="00086337" w:rsidP="00253FCF">
      <w:pPr>
        <w:spacing w:after="0" w:line="240" w:lineRule="atLeast"/>
        <w:ind w:right="150"/>
        <w:jc w:val="both"/>
        <w:textAlignment w:val="center"/>
        <w:rPr>
          <w:rFonts w:eastAsia="Times New Roman" w:cstheme="minorHAnsi"/>
          <w:color w:val="FF0000"/>
          <w:sz w:val="24"/>
          <w:szCs w:val="24"/>
        </w:rPr>
      </w:pPr>
    </w:p>
    <w:p w14:paraId="5502C2FA" w14:textId="77777777" w:rsidR="00FC7B3D" w:rsidRPr="006B45DA" w:rsidRDefault="00FC7B3D" w:rsidP="00253FCF">
      <w:pPr>
        <w:spacing w:after="0" w:line="240" w:lineRule="atLeast"/>
        <w:ind w:right="150"/>
        <w:jc w:val="both"/>
        <w:textAlignment w:val="center"/>
        <w:rPr>
          <w:rFonts w:eastAsia="Times New Roman" w:cstheme="minorHAnsi"/>
          <w:color w:val="FF0000"/>
          <w:sz w:val="24"/>
          <w:szCs w:val="24"/>
        </w:rPr>
      </w:pPr>
    </w:p>
    <w:p w14:paraId="56310399" w14:textId="4A78BC1D" w:rsidR="0057449E" w:rsidRPr="006B45DA" w:rsidRDefault="0057449E" w:rsidP="00430077">
      <w:pPr>
        <w:pStyle w:val="Heading2"/>
      </w:pPr>
      <w:bookmarkStart w:id="79" w:name="_Toc40862639"/>
      <w:bookmarkStart w:id="80" w:name="_Toc40862773"/>
      <w:r w:rsidRPr="006B45DA">
        <w:t xml:space="preserve">Bring purposeful innovation to </w:t>
      </w:r>
      <w:r w:rsidR="00E85108" w:rsidRPr="006B45DA">
        <w:t>the</w:t>
      </w:r>
      <w:r w:rsidRPr="006B45DA">
        <w:t xml:space="preserve"> investment and political agenda</w:t>
      </w:r>
      <w:bookmarkEnd w:id="79"/>
      <w:bookmarkEnd w:id="80"/>
    </w:p>
    <w:p w14:paraId="15F22A8E" w14:textId="77777777" w:rsidR="00541749" w:rsidRPr="006B45DA" w:rsidRDefault="00C34C09" w:rsidP="00541749">
      <w:pPr>
        <w:autoSpaceDE w:val="0"/>
        <w:autoSpaceDN w:val="0"/>
        <w:adjustRightInd w:val="0"/>
        <w:spacing w:before="100" w:beforeAutospacing="1" w:after="0" w:line="240" w:lineRule="auto"/>
        <w:jc w:val="both"/>
        <w:rPr>
          <w:rFonts w:cstheme="minorHAnsi"/>
          <w:sz w:val="24"/>
          <w:szCs w:val="24"/>
          <w:shd w:val="clear" w:color="auto" w:fill="FFFFFF"/>
        </w:rPr>
      </w:pPr>
      <w:r w:rsidRPr="006B45DA">
        <w:rPr>
          <w:rFonts w:cstheme="minorHAnsi"/>
          <w:sz w:val="24"/>
          <w:szCs w:val="24"/>
          <w:shd w:val="clear" w:color="auto" w:fill="FFFFFF"/>
        </w:rPr>
        <w:t xml:space="preserve">Moving to a circular bioeconomy </w:t>
      </w:r>
      <w:hyperlink r:id="rId62" w:history="1">
        <w:r w:rsidRPr="006B45DA">
          <w:rPr>
            <w:rStyle w:val="Hyperlink"/>
            <w:rFonts w:cstheme="minorHAnsi"/>
            <w:color w:val="auto"/>
            <w:sz w:val="24"/>
            <w:szCs w:val="24"/>
            <w:u w:val="none"/>
            <w:bdr w:val="none" w:sz="0" w:space="0" w:color="auto" w:frame="1"/>
            <w:shd w:val="clear" w:color="auto" w:fill="FFFFFF"/>
          </w:rPr>
          <w:t>requires transformation across the entire innovation chain</w:t>
        </w:r>
      </w:hyperlink>
      <w:r w:rsidRPr="006B45DA">
        <w:rPr>
          <w:rFonts w:cstheme="minorHAnsi"/>
          <w:sz w:val="24"/>
          <w:szCs w:val="24"/>
          <w:shd w:val="clear" w:color="auto" w:fill="FFFFFF"/>
        </w:rPr>
        <w:t xml:space="preserve">: on the supply side through investments in purposeful innovation, and on the demand side through procurement policies and product labelling that guide consumption and investment patterns. However, sectoral research and innovation </w:t>
      </w:r>
      <w:r w:rsidR="0083779B" w:rsidRPr="006B45DA">
        <w:rPr>
          <w:rFonts w:cstheme="minorHAnsi"/>
          <w:sz w:val="24"/>
          <w:szCs w:val="24"/>
          <w:shd w:val="clear" w:color="auto" w:fill="FFFFFF"/>
        </w:rPr>
        <w:t>are</w:t>
      </w:r>
      <w:r w:rsidRPr="006B45DA">
        <w:rPr>
          <w:rFonts w:cstheme="minorHAnsi"/>
          <w:sz w:val="24"/>
          <w:szCs w:val="24"/>
          <w:shd w:val="clear" w:color="auto" w:fill="FFFFFF"/>
        </w:rPr>
        <w:t xml:space="preserve"> not enough to accelerate and scale up the circular bioeconomy at the necessary pace. </w:t>
      </w:r>
      <w:r w:rsidR="0057449E" w:rsidRPr="006B45DA">
        <w:rPr>
          <w:rFonts w:cstheme="minorHAnsi"/>
          <w:sz w:val="24"/>
          <w:szCs w:val="24"/>
          <w:shd w:val="clear" w:color="auto" w:fill="FFFFFF"/>
        </w:rPr>
        <w:t>Mission-oriented innovation</w:t>
      </w:r>
      <w:r w:rsidR="001C6EE9" w:rsidRPr="006B45DA">
        <w:rPr>
          <w:rFonts w:cstheme="minorHAnsi"/>
          <w:sz w:val="24"/>
          <w:szCs w:val="24"/>
          <w:shd w:val="clear" w:color="auto" w:fill="FFFFFF"/>
        </w:rPr>
        <w:t xml:space="preserve">, </w:t>
      </w:r>
      <w:r w:rsidR="0057449E" w:rsidRPr="006B45DA">
        <w:rPr>
          <w:rFonts w:cstheme="minorHAnsi"/>
          <w:sz w:val="24"/>
          <w:szCs w:val="24"/>
          <w:shd w:val="clear" w:color="auto" w:fill="FFFFFF"/>
        </w:rPr>
        <w:t xml:space="preserve">new types of innovation </w:t>
      </w:r>
      <w:r w:rsidR="005A3A8F" w:rsidRPr="006B45DA">
        <w:rPr>
          <w:rFonts w:cstheme="minorHAnsi"/>
          <w:sz w:val="24"/>
          <w:szCs w:val="24"/>
          <w:shd w:val="clear" w:color="auto" w:fill="FFFFFF"/>
        </w:rPr>
        <w:t>niches</w:t>
      </w:r>
      <w:r w:rsidR="0057449E" w:rsidRPr="006B45DA">
        <w:rPr>
          <w:rFonts w:cstheme="minorHAnsi"/>
          <w:sz w:val="24"/>
          <w:szCs w:val="24"/>
          <w:shd w:val="clear" w:color="auto" w:fill="FFFFFF"/>
        </w:rPr>
        <w:t xml:space="preserve"> and collaboration between public and private actors from different sectors and disciplines: bio-, nano-, digital, robotics, business, etc., are needed to create new business models</w:t>
      </w:r>
      <w:r w:rsidR="001C6EE9" w:rsidRPr="006B45DA">
        <w:rPr>
          <w:rFonts w:cstheme="minorHAnsi"/>
          <w:sz w:val="24"/>
          <w:szCs w:val="24"/>
          <w:shd w:val="clear" w:color="auto" w:fill="FFFFFF"/>
        </w:rPr>
        <w:t xml:space="preserve">, </w:t>
      </w:r>
      <w:proofErr w:type="gramStart"/>
      <w:r w:rsidR="001C6EE9" w:rsidRPr="006B45DA">
        <w:rPr>
          <w:rFonts w:cstheme="minorHAnsi"/>
          <w:sz w:val="24"/>
          <w:szCs w:val="24"/>
          <w:shd w:val="clear" w:color="auto" w:fill="FFFFFF"/>
        </w:rPr>
        <w:t>products</w:t>
      </w:r>
      <w:proofErr w:type="gramEnd"/>
      <w:r w:rsidR="0057449E" w:rsidRPr="006B45DA">
        <w:rPr>
          <w:rFonts w:cstheme="minorHAnsi"/>
          <w:sz w:val="24"/>
          <w:szCs w:val="24"/>
          <w:shd w:val="clear" w:color="auto" w:fill="FFFFFF"/>
        </w:rPr>
        <w:t xml:space="preserve"> and value chains. </w:t>
      </w:r>
      <w:r w:rsidR="0057449E" w:rsidRPr="006B45DA">
        <w:rPr>
          <w:rFonts w:cstheme="minorHAnsi"/>
          <w:sz w:val="24"/>
          <w:szCs w:val="24"/>
        </w:rPr>
        <w:t xml:space="preserve">Purposeful innovation is crucial to design the future in a new way with common purpose, using nature as a guide and engaging communities to become involved through processes that encourage the co-creation of solutions. </w:t>
      </w:r>
      <w:r w:rsidR="0057449E" w:rsidRPr="006B45DA">
        <w:rPr>
          <w:rFonts w:cstheme="minorHAnsi"/>
          <w:sz w:val="24"/>
          <w:szCs w:val="24"/>
          <w:shd w:val="clear" w:color="auto" w:fill="FFFFFF"/>
        </w:rPr>
        <w:t xml:space="preserve">This requires new institutions and a re-evaluation of policies around information, ensuring that patents and copyrights incentivise achieving goals, instead of hindering progress. </w:t>
      </w:r>
    </w:p>
    <w:p w14:paraId="3163E2C5" w14:textId="0199C795" w:rsidR="0057449E" w:rsidRDefault="0057449E" w:rsidP="00541749">
      <w:pPr>
        <w:autoSpaceDE w:val="0"/>
        <w:autoSpaceDN w:val="0"/>
        <w:adjustRightInd w:val="0"/>
        <w:spacing w:before="100" w:beforeAutospacing="1" w:after="0" w:line="240" w:lineRule="auto"/>
        <w:jc w:val="both"/>
        <w:rPr>
          <w:rFonts w:cstheme="minorHAnsi"/>
          <w:sz w:val="24"/>
          <w:szCs w:val="24"/>
          <w:shd w:val="clear" w:color="auto" w:fill="FEFEFE"/>
        </w:rPr>
      </w:pPr>
      <w:r w:rsidRPr="006B45DA">
        <w:rPr>
          <w:rFonts w:cstheme="minorHAnsi"/>
          <w:sz w:val="24"/>
          <w:szCs w:val="24"/>
          <w:shd w:val="clear" w:color="auto" w:fill="FFFFFF"/>
        </w:rPr>
        <w:t xml:space="preserve">The digital revolution is transforming our capacity to understand </w:t>
      </w:r>
      <w:r w:rsidR="00650F91" w:rsidRPr="006B45DA">
        <w:rPr>
          <w:rFonts w:cstheme="minorHAnsi"/>
          <w:sz w:val="24"/>
          <w:szCs w:val="24"/>
          <w:shd w:val="clear" w:color="auto" w:fill="FFFFFF"/>
        </w:rPr>
        <w:t>N</w:t>
      </w:r>
      <w:r w:rsidRPr="006B45DA">
        <w:rPr>
          <w:rFonts w:cstheme="minorHAnsi"/>
          <w:sz w:val="24"/>
          <w:szCs w:val="24"/>
          <w:shd w:val="clear" w:color="auto" w:fill="FFFFFF"/>
        </w:rPr>
        <w:t xml:space="preserve">ature, manage natural resources </w:t>
      </w:r>
      <w:r w:rsidR="0083779B" w:rsidRPr="006B45DA">
        <w:rPr>
          <w:rFonts w:cstheme="minorHAnsi"/>
          <w:sz w:val="24"/>
          <w:szCs w:val="24"/>
          <w:shd w:val="clear" w:color="auto" w:fill="FFFFFF"/>
        </w:rPr>
        <w:t xml:space="preserve">sustainably </w:t>
      </w:r>
      <w:r w:rsidRPr="006B45DA">
        <w:rPr>
          <w:rFonts w:cstheme="minorHAnsi"/>
          <w:sz w:val="24"/>
          <w:szCs w:val="24"/>
          <w:shd w:val="clear" w:color="auto" w:fill="FFFFFF"/>
        </w:rPr>
        <w:t>and unlock value from ecosystems. It also provides new tools to optimise the</w:t>
      </w:r>
      <w:r w:rsidRPr="006B45DA">
        <w:rPr>
          <w:rFonts w:cstheme="minorHAnsi"/>
          <w:color w:val="111111"/>
          <w:sz w:val="24"/>
          <w:szCs w:val="24"/>
          <w:shd w:val="clear" w:color="auto" w:fill="FFFFFF"/>
        </w:rPr>
        <w:t xml:space="preserve"> use </w:t>
      </w:r>
      <w:r w:rsidR="00782520" w:rsidRPr="006B45DA">
        <w:rPr>
          <w:rFonts w:cstheme="minorHAnsi"/>
          <w:color w:val="111111"/>
          <w:sz w:val="24"/>
          <w:szCs w:val="24"/>
          <w:shd w:val="clear" w:color="auto" w:fill="FFFFFF"/>
        </w:rPr>
        <w:t>and value of</w:t>
      </w:r>
      <w:r w:rsidRPr="006B45DA">
        <w:rPr>
          <w:rFonts w:cstheme="minorHAnsi"/>
          <w:color w:val="111111"/>
          <w:sz w:val="24"/>
          <w:szCs w:val="24"/>
          <w:shd w:val="clear" w:color="auto" w:fill="FFFFFF"/>
        </w:rPr>
        <w:t xml:space="preserve"> materials </w:t>
      </w:r>
      <w:r w:rsidR="009B55A2" w:rsidRPr="006B45DA">
        <w:rPr>
          <w:rFonts w:cstheme="minorHAnsi"/>
          <w:color w:val="111111"/>
          <w:sz w:val="24"/>
          <w:szCs w:val="24"/>
          <w:shd w:val="clear" w:color="auto" w:fill="FFFFFF"/>
        </w:rPr>
        <w:t>through</w:t>
      </w:r>
      <w:r w:rsidRPr="006B45DA">
        <w:rPr>
          <w:rFonts w:cstheme="minorHAnsi"/>
          <w:color w:val="111111"/>
          <w:sz w:val="24"/>
          <w:szCs w:val="24"/>
          <w:shd w:val="clear" w:color="auto" w:fill="FFFFFF"/>
        </w:rPr>
        <w:t xml:space="preserve"> circular industrial systems </w:t>
      </w:r>
      <w:r w:rsidR="009B55A2" w:rsidRPr="006B45DA">
        <w:rPr>
          <w:rFonts w:cstheme="minorHAnsi"/>
          <w:color w:val="111111"/>
          <w:sz w:val="24"/>
          <w:szCs w:val="24"/>
          <w:shd w:val="clear" w:color="auto" w:fill="FFFFFF"/>
        </w:rPr>
        <w:t>that</w:t>
      </w:r>
      <w:r w:rsidRPr="006B45DA">
        <w:rPr>
          <w:rFonts w:cstheme="minorHAnsi"/>
          <w:color w:val="111111"/>
          <w:sz w:val="24"/>
          <w:szCs w:val="24"/>
          <w:shd w:val="clear" w:color="auto" w:fill="FFFFFF"/>
        </w:rPr>
        <w:t xml:space="preserve"> minimise resource inputs and waste. </w:t>
      </w:r>
      <w:r w:rsidRPr="006B45DA">
        <w:rPr>
          <w:rFonts w:cstheme="minorHAnsi"/>
          <w:sz w:val="24"/>
          <w:szCs w:val="24"/>
          <w:shd w:val="clear" w:color="auto" w:fill="FFFFFF"/>
        </w:rPr>
        <w:t xml:space="preserve">The development and sustainability of the circular bioeconomy depends very much on </w:t>
      </w:r>
      <w:r w:rsidR="00843CCA" w:rsidRPr="006B45DA">
        <w:rPr>
          <w:rFonts w:cstheme="minorHAnsi"/>
          <w:sz w:val="24"/>
          <w:szCs w:val="24"/>
          <w:shd w:val="clear" w:color="auto" w:fill="FFFFFF"/>
        </w:rPr>
        <w:t>its own</w:t>
      </w:r>
      <w:r w:rsidRPr="006B45DA">
        <w:rPr>
          <w:rFonts w:cstheme="minorHAnsi"/>
          <w:sz w:val="24"/>
          <w:szCs w:val="24"/>
          <w:shd w:val="clear" w:color="auto" w:fill="FFFFFF"/>
        </w:rPr>
        <w:t xml:space="preserve"> capacity to innovate </w:t>
      </w:r>
      <w:r w:rsidR="005E47CB" w:rsidRPr="006B45DA">
        <w:rPr>
          <w:rFonts w:cstheme="minorHAnsi"/>
          <w:sz w:val="24"/>
          <w:szCs w:val="24"/>
          <w:shd w:val="clear" w:color="auto" w:fill="FFFFFF"/>
        </w:rPr>
        <w:t xml:space="preserve">using </w:t>
      </w:r>
      <w:r w:rsidR="00D13545" w:rsidRPr="006B45DA">
        <w:rPr>
          <w:rFonts w:cstheme="minorHAnsi"/>
          <w:sz w:val="24"/>
          <w:szCs w:val="24"/>
          <w:shd w:val="clear" w:color="auto" w:fill="FFFFFF"/>
        </w:rPr>
        <w:t>new digital and bio</w:t>
      </w:r>
      <w:r w:rsidR="00530064" w:rsidRPr="006B45DA">
        <w:rPr>
          <w:rFonts w:cstheme="minorHAnsi"/>
          <w:sz w:val="24"/>
          <w:szCs w:val="24"/>
          <w:shd w:val="clear" w:color="auto" w:fill="FFFFFF"/>
        </w:rPr>
        <w:t xml:space="preserve">logical </w:t>
      </w:r>
      <w:r w:rsidR="005E47CB" w:rsidRPr="006B45DA">
        <w:rPr>
          <w:rFonts w:cstheme="minorHAnsi"/>
          <w:sz w:val="24"/>
          <w:szCs w:val="24"/>
          <w:shd w:val="clear" w:color="auto" w:fill="FFFFFF"/>
        </w:rPr>
        <w:t>technological advances</w:t>
      </w:r>
      <w:r w:rsidRPr="006B45DA">
        <w:rPr>
          <w:rFonts w:cstheme="minorHAnsi"/>
          <w:sz w:val="24"/>
          <w:szCs w:val="24"/>
          <w:shd w:val="clear" w:color="auto" w:fill="FFFFFF"/>
        </w:rPr>
        <w:t xml:space="preserve">. </w:t>
      </w:r>
      <w:r w:rsidR="009866FE" w:rsidRPr="006B45DA">
        <w:rPr>
          <w:rFonts w:cstheme="minorHAnsi"/>
          <w:sz w:val="24"/>
          <w:szCs w:val="24"/>
          <w:shd w:val="clear" w:color="auto" w:fill="FFFFFF"/>
        </w:rPr>
        <w:t>T</w:t>
      </w:r>
      <w:r w:rsidRPr="006B45DA">
        <w:rPr>
          <w:rFonts w:cstheme="minorHAnsi"/>
          <w:sz w:val="24"/>
          <w:szCs w:val="24"/>
          <w:shd w:val="clear" w:color="auto" w:fill="FFFFFF"/>
        </w:rPr>
        <w:t xml:space="preserve">hese developments will </w:t>
      </w:r>
      <w:r w:rsidR="009866FE" w:rsidRPr="006B45DA">
        <w:rPr>
          <w:rFonts w:cstheme="minorHAnsi"/>
          <w:sz w:val="24"/>
          <w:szCs w:val="24"/>
          <w:shd w:val="clear" w:color="auto" w:fill="FFFFFF"/>
        </w:rPr>
        <w:t>pose fundamental questions</w:t>
      </w:r>
      <w:r w:rsidRPr="006B45DA">
        <w:rPr>
          <w:rFonts w:cstheme="minorHAnsi"/>
          <w:sz w:val="24"/>
          <w:szCs w:val="24"/>
          <w:shd w:val="clear" w:color="auto" w:fill="FFFFFF"/>
        </w:rPr>
        <w:t xml:space="preserve"> in terms of </w:t>
      </w:r>
      <w:r w:rsidRPr="006B45DA">
        <w:rPr>
          <w:rFonts w:cstheme="minorHAnsi"/>
          <w:sz w:val="24"/>
          <w:szCs w:val="24"/>
          <w:shd w:val="clear" w:color="auto" w:fill="FEFEFE"/>
        </w:rPr>
        <w:t xml:space="preserve">ethics and human rights which need to be appropriately regulated. </w:t>
      </w:r>
    </w:p>
    <w:p w14:paraId="7465448C" w14:textId="4C578AC3"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sz w:val="24"/>
          <w:szCs w:val="24"/>
        </w:rPr>
      </w:pPr>
      <w:r w:rsidRPr="00C160C1">
        <w:rPr>
          <w:rFonts w:cstheme="minorHAnsi"/>
          <w:b/>
          <w:sz w:val="24"/>
          <w:szCs w:val="24"/>
        </w:rPr>
        <w:lastRenderedPageBreak/>
        <w:t>Box</w:t>
      </w:r>
      <w:r w:rsidR="00A97F6B">
        <w:rPr>
          <w:rFonts w:cstheme="minorHAnsi"/>
          <w:b/>
          <w:sz w:val="24"/>
          <w:szCs w:val="24"/>
        </w:rPr>
        <w:t xml:space="preserve"> 1</w:t>
      </w:r>
      <w:r w:rsidR="00475274">
        <w:rPr>
          <w:rFonts w:cstheme="minorHAnsi"/>
          <w:b/>
          <w:sz w:val="24"/>
          <w:szCs w:val="24"/>
        </w:rPr>
        <w:t>6</w:t>
      </w:r>
      <w:r w:rsidRPr="00C160C1">
        <w:rPr>
          <w:rFonts w:cstheme="minorHAnsi"/>
          <w:b/>
          <w:sz w:val="24"/>
          <w:szCs w:val="24"/>
        </w:rPr>
        <w:t xml:space="preserve">: The Bio-based Industries Joint Undertaking (BBI JU) </w:t>
      </w:r>
    </w:p>
    <w:p w14:paraId="6C03B7C0" w14:textId="77777777" w:rsidR="004A7ACF"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sz w:val="24"/>
          <w:szCs w:val="24"/>
        </w:rPr>
      </w:pPr>
    </w:p>
    <w:p w14:paraId="65AD3B8E"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r>
        <w:rPr>
          <w:rFonts w:cstheme="minorHAnsi"/>
          <w:noProof/>
          <w:lang w:eastAsia="en-GB"/>
        </w:rPr>
        <w:drawing>
          <wp:inline distT="0" distB="0" distL="0" distR="0" wp14:anchorId="0973EB53" wp14:editId="29A2F8A1">
            <wp:extent cx="981710" cy="908685"/>
            <wp:effectExtent l="0" t="0" r="889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1710" cy="908685"/>
                    </a:xfrm>
                    <a:prstGeom prst="rect">
                      <a:avLst/>
                    </a:prstGeom>
                    <a:noFill/>
                  </pic:spPr>
                </pic:pic>
              </a:graphicData>
            </a:graphic>
          </wp:inline>
        </w:drawing>
      </w:r>
      <w:r w:rsidRPr="00C160C1">
        <w:rPr>
          <w:rFonts w:cstheme="minorHAnsi"/>
        </w:rPr>
        <w:t>BBI JU is a €3.7 billion partnership between the European Commission and the Bio-based Industries Consortium (</w:t>
      </w:r>
      <w:hyperlink r:id="rId64" w:history="1">
        <w:r w:rsidRPr="00C160C1">
          <w:rPr>
            <w:rStyle w:val="Hyperlink"/>
            <w:rFonts w:cstheme="minorHAnsi"/>
          </w:rPr>
          <w:t>BIC</w:t>
        </w:r>
      </w:hyperlink>
      <w:r w:rsidRPr="00C160C1">
        <w:rPr>
          <w:rFonts w:cstheme="minorHAnsi"/>
        </w:rPr>
        <w:t xml:space="preserve">) that supports the development of innovative and competitive bio-based industries in Europe. Since 2014, BBI JU has funded 123 projects that replace fossil-based with bio-based materials to develop new, better, sustainable products and bring them closer to the market. Nine of them are flagship biorefineries converting biomass, including organic waste, into different types of bio-based products, such as feed, fibres, materials, </w:t>
      </w:r>
      <w:proofErr w:type="gramStart"/>
      <w:r w:rsidRPr="00C160C1">
        <w:rPr>
          <w:rFonts w:cstheme="minorHAnsi"/>
        </w:rPr>
        <w:t>chemicals</w:t>
      </w:r>
      <w:proofErr w:type="gramEnd"/>
      <w:r w:rsidRPr="00C160C1">
        <w:rPr>
          <w:rFonts w:cstheme="minorHAnsi"/>
        </w:rPr>
        <w:t xml:space="preserve"> and bioenergy.</w:t>
      </w:r>
    </w:p>
    <w:p w14:paraId="41D2ABB3"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p>
    <w:p w14:paraId="4A11C832" w14:textId="0BE737D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r w:rsidRPr="00C160C1">
        <w:rPr>
          <w:rFonts w:cstheme="minorHAnsi"/>
        </w:rPr>
        <w:t xml:space="preserve">Already over 80% of BBI JU projects anticipate lower GHG emissions compared to fossil-based counterparts, while a vast majority of them contribute to waste reduction and valorisation, </w:t>
      </w:r>
      <w:proofErr w:type="gramStart"/>
      <w:r w:rsidRPr="00C160C1">
        <w:rPr>
          <w:rFonts w:cstheme="minorHAnsi"/>
        </w:rPr>
        <w:t>reuse</w:t>
      </w:r>
      <w:proofErr w:type="gramEnd"/>
      <w:r w:rsidRPr="00C160C1">
        <w:rPr>
          <w:rFonts w:cstheme="minorHAnsi"/>
        </w:rPr>
        <w:t xml:space="preserve"> and recycling. </w:t>
      </w:r>
    </w:p>
    <w:p w14:paraId="2739FBA9"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p>
    <w:p w14:paraId="37D8D7EF"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r w:rsidRPr="00C160C1">
        <w:rPr>
          <w:rFonts w:cstheme="minorHAnsi"/>
        </w:rPr>
        <w:t>BBI JU projects mobilise all relevant stakeholders – primary producers, large industries, SMEs, clusters, trade associations, academia, research centres and end-users – to develop technologies and business models advancing Europe’s green economy, thus structuring the sector’s value chains. Most importantly, the biorefineries are the first of the kind in Europe with a high capacity of replication.</w:t>
      </w:r>
    </w:p>
    <w:p w14:paraId="14E0CB10"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p>
    <w:p w14:paraId="0EDAD31F"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r w:rsidRPr="00C160C1">
        <w:rPr>
          <w:rFonts w:cstheme="minorHAnsi"/>
        </w:rPr>
        <w:t xml:space="preserve">The BBI JU concept has a high leverage effect. For €195 million of public funding, the industry has invested €1.2 billion, and they have already generated over 3,300 direct and 10,000 indirect jobs in both urban and rural areas. BBI JU projects are also expected to diversify and grow farmers’ income allowing </w:t>
      </w:r>
      <w:r>
        <w:rPr>
          <w:rFonts w:cstheme="minorHAnsi"/>
        </w:rPr>
        <w:t>the</w:t>
      </w:r>
      <w:r w:rsidRPr="00C160C1">
        <w:rPr>
          <w:rFonts w:cstheme="minorHAnsi"/>
        </w:rPr>
        <w:t xml:space="preserve"> maint</w:t>
      </w:r>
      <w:r>
        <w:rPr>
          <w:rFonts w:cstheme="minorHAnsi"/>
        </w:rPr>
        <w:t>e</w:t>
      </w:r>
      <w:r w:rsidRPr="00C160C1">
        <w:rPr>
          <w:rFonts w:cstheme="minorHAnsi"/>
        </w:rPr>
        <w:t>n</w:t>
      </w:r>
      <w:r>
        <w:rPr>
          <w:rFonts w:cstheme="minorHAnsi"/>
        </w:rPr>
        <w:t>ance of</w:t>
      </w:r>
      <w:r w:rsidRPr="00C160C1">
        <w:rPr>
          <w:rFonts w:cstheme="minorHAnsi"/>
        </w:rPr>
        <w:t xml:space="preserve"> vibrant rural areas and sustain</w:t>
      </w:r>
      <w:r>
        <w:rPr>
          <w:rFonts w:cstheme="minorHAnsi"/>
        </w:rPr>
        <w:t>ing of</w:t>
      </w:r>
      <w:r w:rsidRPr="00C160C1">
        <w:rPr>
          <w:rFonts w:cstheme="minorHAnsi"/>
        </w:rPr>
        <w:t xml:space="preserve"> local communities.</w:t>
      </w:r>
    </w:p>
    <w:p w14:paraId="7BE2097A"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p>
    <w:p w14:paraId="29927685" w14:textId="5456BA10"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r w:rsidRPr="00C160C1">
        <w:rPr>
          <w:rFonts w:cstheme="minorHAnsi"/>
        </w:rPr>
        <w:t xml:space="preserve">BBI JU projects are well-balanced in terms of participation - around 35% of BBI JU’s funding goes to small and medium enterprises (SMEs), 31% to large industries and 30% to research organisations and higher education establishments. </w:t>
      </w:r>
    </w:p>
    <w:p w14:paraId="72D9A70D"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p>
    <w:p w14:paraId="22EA9CA7" w14:textId="77777777" w:rsidR="004A7ACF" w:rsidRPr="00C160C1" w:rsidRDefault="004A7ACF"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rPr>
      </w:pPr>
      <w:r w:rsidRPr="00C160C1">
        <w:rPr>
          <w:rFonts w:cstheme="minorHAnsi"/>
          <w:b/>
        </w:rPr>
        <w:t>More information</w:t>
      </w:r>
    </w:p>
    <w:p w14:paraId="18CE3C8F" w14:textId="77777777" w:rsidR="004A7ACF" w:rsidRPr="00C160C1" w:rsidRDefault="006E6C18" w:rsidP="004A7A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hyperlink r:id="rId65" w:history="1">
        <w:r w:rsidR="004A7ACF" w:rsidRPr="00C160C1">
          <w:rPr>
            <w:rStyle w:val="Hyperlink"/>
            <w:rFonts w:cstheme="minorHAnsi"/>
          </w:rPr>
          <w:t>BBI JU</w:t>
        </w:r>
      </w:hyperlink>
    </w:p>
    <w:p w14:paraId="3AF5F990" w14:textId="77777777" w:rsidR="004A7ACF" w:rsidRPr="006B45DA" w:rsidRDefault="004A7ACF" w:rsidP="004A7ACF">
      <w:pPr>
        <w:autoSpaceDE w:val="0"/>
        <w:autoSpaceDN w:val="0"/>
        <w:adjustRightInd w:val="0"/>
        <w:spacing w:after="0" w:line="240" w:lineRule="auto"/>
        <w:jc w:val="both"/>
        <w:rPr>
          <w:rFonts w:cstheme="minorHAnsi"/>
          <w:sz w:val="24"/>
          <w:szCs w:val="24"/>
        </w:rPr>
      </w:pPr>
    </w:p>
    <w:p w14:paraId="3E334371" w14:textId="77777777" w:rsidR="004A7ACF" w:rsidRPr="006B45DA" w:rsidRDefault="004A7ACF" w:rsidP="00541749">
      <w:pPr>
        <w:autoSpaceDE w:val="0"/>
        <w:autoSpaceDN w:val="0"/>
        <w:adjustRightInd w:val="0"/>
        <w:spacing w:before="100" w:beforeAutospacing="1" w:after="0" w:line="240" w:lineRule="auto"/>
        <w:jc w:val="both"/>
        <w:rPr>
          <w:rFonts w:cstheme="minorHAnsi"/>
          <w:sz w:val="24"/>
          <w:szCs w:val="24"/>
          <w:shd w:val="clear" w:color="auto" w:fill="FFFFFF"/>
        </w:rPr>
      </w:pPr>
    </w:p>
    <w:p w14:paraId="62FBE954" w14:textId="2F98D3CD" w:rsidR="00BC00E5" w:rsidRPr="006B45DA" w:rsidRDefault="002B758A" w:rsidP="00430077">
      <w:pPr>
        <w:pStyle w:val="Heading2"/>
      </w:pPr>
      <w:bookmarkStart w:id="81" w:name="_Toc40862640"/>
      <w:bookmarkStart w:id="82" w:name="_Toc40862774"/>
      <w:r w:rsidRPr="006B45DA">
        <w:t xml:space="preserve">Ensure </w:t>
      </w:r>
      <w:r w:rsidR="0027392E" w:rsidRPr="006B45DA">
        <w:t xml:space="preserve">access to finance </w:t>
      </w:r>
      <w:r w:rsidR="00326556" w:rsidRPr="006B45DA">
        <w:t>and</w:t>
      </w:r>
      <w:r w:rsidR="00804F3F" w:rsidRPr="006B45DA">
        <w:t xml:space="preserve"> </w:t>
      </w:r>
      <w:r w:rsidRPr="006B45DA">
        <w:t>en</w:t>
      </w:r>
      <w:r w:rsidR="00E04502" w:rsidRPr="006B45DA">
        <w:t>h</w:t>
      </w:r>
      <w:r w:rsidRPr="006B45DA">
        <w:t xml:space="preserve">ance </w:t>
      </w:r>
      <w:r w:rsidR="00BC00E5" w:rsidRPr="006B45DA">
        <w:t>risk-taking capacity</w:t>
      </w:r>
      <w:bookmarkEnd w:id="81"/>
      <w:bookmarkEnd w:id="82"/>
    </w:p>
    <w:p w14:paraId="75331F78" w14:textId="656F11DC" w:rsidR="005B79EB" w:rsidRPr="006B45DA" w:rsidRDefault="00372655" w:rsidP="00541749">
      <w:pPr>
        <w:autoSpaceDE w:val="0"/>
        <w:autoSpaceDN w:val="0"/>
        <w:adjustRightInd w:val="0"/>
        <w:spacing w:before="100" w:beforeAutospacing="1" w:after="0" w:line="240" w:lineRule="auto"/>
        <w:jc w:val="both"/>
        <w:rPr>
          <w:rFonts w:cstheme="minorHAnsi"/>
          <w:sz w:val="24"/>
          <w:szCs w:val="24"/>
          <w:shd w:val="clear" w:color="auto" w:fill="FFFFFF"/>
        </w:rPr>
      </w:pPr>
      <w:r w:rsidRPr="006B45DA">
        <w:rPr>
          <w:rFonts w:cstheme="minorHAnsi"/>
          <w:sz w:val="24"/>
          <w:szCs w:val="24"/>
        </w:rPr>
        <w:t>A circular bioeconomy integrates a multitude of economic actors along complex value chains</w:t>
      </w:r>
      <w:r w:rsidR="00CE137F" w:rsidRPr="006B45DA">
        <w:rPr>
          <w:rFonts w:cstheme="minorHAnsi"/>
          <w:sz w:val="24"/>
          <w:szCs w:val="24"/>
        </w:rPr>
        <w:t>,</w:t>
      </w:r>
      <w:r w:rsidRPr="006B45DA">
        <w:rPr>
          <w:rFonts w:cstheme="minorHAnsi"/>
          <w:sz w:val="24"/>
          <w:szCs w:val="24"/>
        </w:rPr>
        <w:t xml:space="preserve"> everything from the management of natural ecosystems</w:t>
      </w:r>
      <w:r w:rsidR="00B00DE1" w:rsidRPr="006B45DA">
        <w:rPr>
          <w:rFonts w:cstheme="minorHAnsi"/>
          <w:sz w:val="24"/>
          <w:szCs w:val="24"/>
        </w:rPr>
        <w:t>, agriculture,</w:t>
      </w:r>
      <w:r w:rsidRPr="006B45DA">
        <w:rPr>
          <w:rFonts w:cstheme="minorHAnsi"/>
          <w:sz w:val="24"/>
          <w:szCs w:val="24"/>
        </w:rPr>
        <w:t xml:space="preserve"> </w:t>
      </w:r>
      <w:r w:rsidR="007F230B" w:rsidRPr="006B45DA">
        <w:rPr>
          <w:rFonts w:cstheme="minorHAnsi"/>
          <w:sz w:val="24"/>
          <w:szCs w:val="24"/>
        </w:rPr>
        <w:t xml:space="preserve">food systems, </w:t>
      </w:r>
      <w:r w:rsidRPr="006B45DA">
        <w:rPr>
          <w:rFonts w:cstheme="minorHAnsi"/>
          <w:sz w:val="24"/>
          <w:szCs w:val="24"/>
        </w:rPr>
        <w:t xml:space="preserve">and supply of biomass to the deployment of new and expensive high-tech solutions </w:t>
      </w:r>
      <w:r w:rsidRPr="006B45DA">
        <w:rPr>
          <w:rFonts w:eastAsia="Times New Roman" w:cstheme="minorHAnsi"/>
          <w:sz w:val="24"/>
          <w:szCs w:val="24"/>
        </w:rPr>
        <w:t>that need to be environmentally responsible while being economically competitive</w:t>
      </w:r>
      <w:r w:rsidR="005E424A" w:rsidRPr="006B45DA">
        <w:rPr>
          <w:rFonts w:eastAsia="Times New Roman" w:cstheme="minorHAnsi"/>
          <w:sz w:val="24"/>
          <w:szCs w:val="24"/>
        </w:rPr>
        <w:t>.</w:t>
      </w:r>
      <w:r w:rsidR="003A271D" w:rsidRPr="006B45DA">
        <w:rPr>
          <w:rFonts w:eastAsia="Times New Roman" w:cstheme="minorHAnsi"/>
          <w:sz w:val="24"/>
          <w:szCs w:val="24"/>
        </w:rPr>
        <w:t xml:space="preserve"> </w:t>
      </w:r>
      <w:r w:rsidR="00275642" w:rsidRPr="006B45DA">
        <w:rPr>
          <w:rFonts w:cstheme="minorHAnsi"/>
          <w:sz w:val="24"/>
          <w:szCs w:val="24"/>
        </w:rPr>
        <w:t xml:space="preserve">Financing </w:t>
      </w:r>
      <w:r w:rsidR="00787C15" w:rsidRPr="006B45DA">
        <w:rPr>
          <w:rFonts w:cstheme="minorHAnsi"/>
          <w:sz w:val="24"/>
          <w:szCs w:val="24"/>
        </w:rPr>
        <w:t xml:space="preserve">such </w:t>
      </w:r>
      <w:r w:rsidR="00363119" w:rsidRPr="006B45DA">
        <w:rPr>
          <w:rFonts w:cstheme="minorHAnsi"/>
          <w:sz w:val="24"/>
          <w:szCs w:val="24"/>
        </w:rPr>
        <w:t>development</w:t>
      </w:r>
      <w:r w:rsidR="00040A39" w:rsidRPr="006B45DA">
        <w:rPr>
          <w:rFonts w:cstheme="minorHAnsi"/>
          <w:sz w:val="24"/>
          <w:szCs w:val="24"/>
        </w:rPr>
        <w:t xml:space="preserve"> </w:t>
      </w:r>
      <w:r w:rsidR="007219AD" w:rsidRPr="006B45DA">
        <w:rPr>
          <w:rFonts w:cstheme="minorHAnsi"/>
          <w:sz w:val="24"/>
          <w:szCs w:val="24"/>
        </w:rPr>
        <w:t xml:space="preserve">requires </w:t>
      </w:r>
      <w:r w:rsidR="00A341AF" w:rsidRPr="006B45DA">
        <w:rPr>
          <w:rFonts w:cstheme="minorHAnsi"/>
          <w:sz w:val="24"/>
          <w:szCs w:val="24"/>
        </w:rPr>
        <w:t xml:space="preserve">massive investments </w:t>
      </w:r>
      <w:r w:rsidR="008774CB" w:rsidRPr="006B45DA">
        <w:rPr>
          <w:rFonts w:cstheme="minorHAnsi"/>
          <w:sz w:val="24"/>
          <w:szCs w:val="24"/>
        </w:rPr>
        <w:t xml:space="preserve">and </w:t>
      </w:r>
      <w:r w:rsidR="00492221" w:rsidRPr="006B45DA">
        <w:rPr>
          <w:rFonts w:cstheme="minorHAnsi"/>
          <w:sz w:val="24"/>
          <w:szCs w:val="24"/>
        </w:rPr>
        <w:t xml:space="preserve">specific instruments to </w:t>
      </w:r>
      <w:r w:rsidR="004474B7" w:rsidRPr="006B45DA">
        <w:rPr>
          <w:rFonts w:cstheme="minorHAnsi"/>
          <w:sz w:val="24"/>
          <w:szCs w:val="24"/>
        </w:rPr>
        <w:t>reduc</w:t>
      </w:r>
      <w:r w:rsidR="008774CB" w:rsidRPr="006B45DA">
        <w:rPr>
          <w:rFonts w:cstheme="minorHAnsi"/>
          <w:sz w:val="24"/>
          <w:szCs w:val="24"/>
        </w:rPr>
        <w:t>e</w:t>
      </w:r>
      <w:r w:rsidR="004474B7" w:rsidRPr="006B45DA">
        <w:rPr>
          <w:rFonts w:cstheme="minorHAnsi"/>
          <w:sz w:val="24"/>
          <w:szCs w:val="24"/>
        </w:rPr>
        <w:t xml:space="preserve"> and s</w:t>
      </w:r>
      <w:r w:rsidR="00BC00E5" w:rsidRPr="006B45DA">
        <w:rPr>
          <w:rFonts w:cstheme="minorHAnsi"/>
          <w:sz w:val="24"/>
          <w:szCs w:val="24"/>
        </w:rPr>
        <w:t>har</w:t>
      </w:r>
      <w:r w:rsidR="008774CB" w:rsidRPr="006B45DA">
        <w:rPr>
          <w:rFonts w:cstheme="minorHAnsi"/>
          <w:sz w:val="24"/>
          <w:szCs w:val="24"/>
        </w:rPr>
        <w:t>e</w:t>
      </w:r>
      <w:r w:rsidR="00BC00E5" w:rsidRPr="006B45DA">
        <w:rPr>
          <w:rFonts w:cstheme="minorHAnsi"/>
          <w:sz w:val="24"/>
          <w:szCs w:val="24"/>
        </w:rPr>
        <w:t xml:space="preserve"> the risks</w:t>
      </w:r>
      <w:r w:rsidR="00492221" w:rsidRPr="006B45DA">
        <w:rPr>
          <w:rFonts w:cstheme="minorHAnsi"/>
          <w:sz w:val="24"/>
          <w:szCs w:val="24"/>
        </w:rPr>
        <w:t xml:space="preserve"> involved</w:t>
      </w:r>
      <w:r w:rsidR="007219AD" w:rsidRPr="006B45DA">
        <w:rPr>
          <w:rFonts w:cstheme="minorHAnsi"/>
          <w:sz w:val="24"/>
          <w:szCs w:val="24"/>
        </w:rPr>
        <w:t>,</w:t>
      </w:r>
      <w:r w:rsidR="00616009" w:rsidRPr="006B45DA">
        <w:rPr>
          <w:rFonts w:cstheme="minorHAnsi"/>
          <w:sz w:val="24"/>
          <w:szCs w:val="24"/>
        </w:rPr>
        <w:t xml:space="preserve"> a</w:t>
      </w:r>
      <w:r w:rsidR="007C1ABF" w:rsidRPr="006B45DA">
        <w:rPr>
          <w:rFonts w:cstheme="minorHAnsi"/>
          <w:sz w:val="24"/>
          <w:szCs w:val="24"/>
        </w:rPr>
        <w:t xml:space="preserve">s well as </w:t>
      </w:r>
      <w:r w:rsidR="00CD0446" w:rsidRPr="006B45DA">
        <w:rPr>
          <w:rFonts w:cstheme="minorHAnsi"/>
          <w:sz w:val="24"/>
          <w:szCs w:val="24"/>
        </w:rPr>
        <w:t>minimis</w:t>
      </w:r>
      <w:r w:rsidR="004C7CC9" w:rsidRPr="006B45DA">
        <w:rPr>
          <w:rFonts w:cstheme="minorHAnsi"/>
          <w:sz w:val="24"/>
          <w:szCs w:val="24"/>
        </w:rPr>
        <w:t>ing</w:t>
      </w:r>
      <w:r w:rsidR="00CD0446" w:rsidRPr="006B45DA">
        <w:rPr>
          <w:rFonts w:cstheme="minorHAnsi"/>
          <w:sz w:val="24"/>
          <w:szCs w:val="24"/>
        </w:rPr>
        <w:t xml:space="preserve"> </w:t>
      </w:r>
      <w:r w:rsidR="00D25B3D" w:rsidRPr="006B45DA">
        <w:rPr>
          <w:rFonts w:cstheme="minorHAnsi"/>
          <w:sz w:val="24"/>
          <w:szCs w:val="24"/>
        </w:rPr>
        <w:t xml:space="preserve">the </w:t>
      </w:r>
      <w:r w:rsidR="00CD0446" w:rsidRPr="006B45DA">
        <w:rPr>
          <w:rFonts w:cstheme="minorHAnsi"/>
          <w:sz w:val="24"/>
          <w:szCs w:val="24"/>
        </w:rPr>
        <w:t>difficulties</w:t>
      </w:r>
      <w:r w:rsidR="005E2F90" w:rsidRPr="006B45DA">
        <w:rPr>
          <w:rFonts w:cstheme="minorHAnsi"/>
          <w:sz w:val="24"/>
          <w:szCs w:val="24"/>
        </w:rPr>
        <w:t xml:space="preserve"> </w:t>
      </w:r>
      <w:r w:rsidR="00D25B3D" w:rsidRPr="006B45DA">
        <w:rPr>
          <w:rFonts w:cstheme="minorHAnsi"/>
          <w:sz w:val="24"/>
          <w:szCs w:val="24"/>
        </w:rPr>
        <w:t>face</w:t>
      </w:r>
      <w:r w:rsidR="00376CB6" w:rsidRPr="006B45DA">
        <w:rPr>
          <w:rFonts w:cstheme="minorHAnsi"/>
          <w:sz w:val="24"/>
          <w:szCs w:val="24"/>
        </w:rPr>
        <w:t>d</w:t>
      </w:r>
      <w:r w:rsidR="00D25B3D" w:rsidRPr="006B45DA">
        <w:rPr>
          <w:rFonts w:cstheme="minorHAnsi"/>
          <w:sz w:val="24"/>
          <w:szCs w:val="24"/>
        </w:rPr>
        <w:t xml:space="preserve"> </w:t>
      </w:r>
      <w:r w:rsidR="00273820" w:rsidRPr="006B45DA">
        <w:rPr>
          <w:rFonts w:cstheme="minorHAnsi"/>
          <w:sz w:val="24"/>
          <w:szCs w:val="24"/>
        </w:rPr>
        <w:t xml:space="preserve">when </w:t>
      </w:r>
      <w:r w:rsidR="005E2F90" w:rsidRPr="006B45DA">
        <w:rPr>
          <w:rFonts w:cstheme="minorHAnsi"/>
          <w:sz w:val="24"/>
          <w:szCs w:val="24"/>
        </w:rPr>
        <w:t>enter</w:t>
      </w:r>
      <w:r w:rsidR="00273820" w:rsidRPr="006B45DA">
        <w:rPr>
          <w:rFonts w:cstheme="minorHAnsi"/>
          <w:sz w:val="24"/>
          <w:szCs w:val="24"/>
        </w:rPr>
        <w:t>ing</w:t>
      </w:r>
      <w:r w:rsidR="005E2F90" w:rsidRPr="006B45DA">
        <w:rPr>
          <w:rFonts w:cstheme="minorHAnsi"/>
          <w:sz w:val="24"/>
          <w:szCs w:val="24"/>
        </w:rPr>
        <w:t xml:space="preserve"> the market</w:t>
      </w:r>
      <w:r w:rsidR="00DD219E" w:rsidRPr="006B45DA">
        <w:rPr>
          <w:rFonts w:cstheme="minorHAnsi"/>
          <w:sz w:val="24"/>
          <w:szCs w:val="24"/>
        </w:rPr>
        <w:t xml:space="preserve">. </w:t>
      </w:r>
      <w:r w:rsidR="00EE16CA" w:rsidRPr="006B45DA">
        <w:rPr>
          <w:rFonts w:cstheme="minorHAnsi"/>
          <w:sz w:val="24"/>
          <w:szCs w:val="24"/>
        </w:rPr>
        <w:t>A</w:t>
      </w:r>
      <w:r w:rsidR="00E1460C" w:rsidRPr="006B45DA">
        <w:rPr>
          <w:rFonts w:cstheme="minorHAnsi"/>
          <w:sz w:val="24"/>
          <w:szCs w:val="24"/>
        </w:rPr>
        <w:t>ccess to finance represents a major challenge</w:t>
      </w:r>
      <w:r w:rsidR="00CD783C" w:rsidRPr="006B45DA">
        <w:rPr>
          <w:rFonts w:cstheme="minorHAnsi"/>
          <w:sz w:val="24"/>
          <w:szCs w:val="24"/>
        </w:rPr>
        <w:t>,</w:t>
      </w:r>
      <w:r w:rsidR="00E1460C" w:rsidRPr="006B45DA">
        <w:rPr>
          <w:rFonts w:cstheme="minorHAnsi"/>
          <w:sz w:val="24"/>
          <w:szCs w:val="24"/>
        </w:rPr>
        <w:t xml:space="preserve"> </w:t>
      </w:r>
      <w:r w:rsidR="00150A41" w:rsidRPr="006B45DA">
        <w:rPr>
          <w:rFonts w:cstheme="minorHAnsi"/>
          <w:sz w:val="24"/>
          <w:szCs w:val="24"/>
        </w:rPr>
        <w:t>especially for growth and late</w:t>
      </w:r>
      <w:r w:rsidR="007219AD" w:rsidRPr="006B45DA">
        <w:rPr>
          <w:rFonts w:cstheme="minorHAnsi"/>
          <w:sz w:val="24"/>
          <w:szCs w:val="24"/>
        </w:rPr>
        <w:t>-</w:t>
      </w:r>
      <w:r w:rsidR="00150A41" w:rsidRPr="006B45DA">
        <w:rPr>
          <w:rFonts w:cstheme="minorHAnsi"/>
          <w:sz w:val="24"/>
          <w:szCs w:val="24"/>
        </w:rPr>
        <w:t>sta</w:t>
      </w:r>
      <w:r w:rsidR="00137773" w:rsidRPr="006B45DA">
        <w:rPr>
          <w:rFonts w:cstheme="minorHAnsi"/>
          <w:sz w:val="24"/>
          <w:szCs w:val="24"/>
        </w:rPr>
        <w:t>ge projects</w:t>
      </w:r>
      <w:r w:rsidR="007219AD" w:rsidRPr="006B45DA">
        <w:rPr>
          <w:rFonts w:cstheme="minorHAnsi"/>
          <w:sz w:val="24"/>
          <w:szCs w:val="24"/>
        </w:rPr>
        <w:t>,</w:t>
      </w:r>
      <w:r w:rsidR="00137773" w:rsidRPr="006B45DA">
        <w:rPr>
          <w:rFonts w:cstheme="minorHAnsi"/>
          <w:sz w:val="24"/>
          <w:szCs w:val="24"/>
        </w:rPr>
        <w:t xml:space="preserve"> and c</w:t>
      </w:r>
      <w:r w:rsidR="00954967" w:rsidRPr="006B45DA">
        <w:rPr>
          <w:rFonts w:cstheme="minorHAnsi"/>
          <w:sz w:val="24"/>
          <w:szCs w:val="24"/>
        </w:rPr>
        <w:t xml:space="preserve">ompanies with higher capital needs. </w:t>
      </w:r>
      <w:r w:rsidR="00A32675" w:rsidRPr="006B45DA">
        <w:rPr>
          <w:rFonts w:cstheme="minorHAnsi"/>
          <w:sz w:val="24"/>
          <w:szCs w:val="24"/>
        </w:rPr>
        <w:t>V</w:t>
      </w:r>
      <w:r w:rsidR="00BC00E5" w:rsidRPr="006B45DA">
        <w:rPr>
          <w:rFonts w:cstheme="minorHAnsi"/>
          <w:sz w:val="24"/>
          <w:szCs w:val="24"/>
        </w:rPr>
        <w:t>enture-capital funding</w:t>
      </w:r>
      <w:r w:rsidR="0037331D" w:rsidRPr="006B45DA">
        <w:rPr>
          <w:rFonts w:cstheme="minorHAnsi"/>
          <w:sz w:val="24"/>
          <w:szCs w:val="24"/>
        </w:rPr>
        <w:t>,</w:t>
      </w:r>
      <w:r w:rsidR="002242D3" w:rsidRPr="006B45DA">
        <w:rPr>
          <w:rFonts w:cstheme="minorHAnsi"/>
          <w:sz w:val="24"/>
          <w:szCs w:val="24"/>
        </w:rPr>
        <w:t xml:space="preserve"> </w:t>
      </w:r>
      <w:r w:rsidR="008B1E07" w:rsidRPr="006B45DA">
        <w:rPr>
          <w:rFonts w:cstheme="minorHAnsi"/>
          <w:sz w:val="24"/>
          <w:szCs w:val="24"/>
        </w:rPr>
        <w:t>g</w:t>
      </w:r>
      <w:r w:rsidR="00BC00E5" w:rsidRPr="006B45DA">
        <w:rPr>
          <w:rFonts w:cstheme="minorHAnsi"/>
          <w:sz w:val="24"/>
          <w:szCs w:val="24"/>
        </w:rPr>
        <w:t>reen bonds</w:t>
      </w:r>
      <w:r w:rsidR="000C5130" w:rsidRPr="006B45DA">
        <w:rPr>
          <w:rFonts w:cstheme="minorHAnsi"/>
          <w:sz w:val="24"/>
          <w:szCs w:val="24"/>
        </w:rPr>
        <w:t xml:space="preserve">, </w:t>
      </w:r>
      <w:r w:rsidR="00B76D5A" w:rsidRPr="006B45DA">
        <w:rPr>
          <w:rFonts w:cstheme="minorHAnsi"/>
          <w:sz w:val="24"/>
          <w:szCs w:val="24"/>
        </w:rPr>
        <w:t>dedicated</w:t>
      </w:r>
      <w:r w:rsidR="000C5130" w:rsidRPr="006B45DA">
        <w:rPr>
          <w:rFonts w:cstheme="minorHAnsi"/>
          <w:sz w:val="24"/>
          <w:szCs w:val="24"/>
        </w:rPr>
        <w:t xml:space="preserve"> national and international circular bioecono</w:t>
      </w:r>
      <w:r w:rsidR="00D31096" w:rsidRPr="006B45DA">
        <w:rPr>
          <w:rFonts w:cstheme="minorHAnsi"/>
          <w:sz w:val="24"/>
          <w:szCs w:val="24"/>
        </w:rPr>
        <w:t xml:space="preserve">my funds (e.g., </w:t>
      </w:r>
      <w:r w:rsidR="00C864D0" w:rsidRPr="006B45DA">
        <w:rPr>
          <w:rFonts w:cstheme="minorHAnsi"/>
          <w:sz w:val="24"/>
          <w:szCs w:val="24"/>
        </w:rPr>
        <w:t>the European Investment Bank and the European Commission</w:t>
      </w:r>
      <w:r w:rsidR="00DD2693" w:rsidRPr="006B45DA">
        <w:rPr>
          <w:rFonts w:cstheme="minorHAnsi"/>
          <w:sz w:val="24"/>
          <w:szCs w:val="24"/>
        </w:rPr>
        <w:t>’s</w:t>
      </w:r>
      <w:r w:rsidR="00CF5CEB" w:rsidRPr="006B45DA">
        <w:rPr>
          <w:rFonts w:cstheme="minorHAnsi"/>
          <w:sz w:val="24"/>
          <w:szCs w:val="24"/>
        </w:rPr>
        <w:t xml:space="preserve"> </w:t>
      </w:r>
      <w:r w:rsidR="00A63B94" w:rsidRPr="006B45DA">
        <w:rPr>
          <w:rFonts w:cstheme="minorHAnsi"/>
          <w:sz w:val="24"/>
          <w:szCs w:val="24"/>
        </w:rPr>
        <w:t>E</w:t>
      </w:r>
      <w:r w:rsidR="00C864D0" w:rsidRPr="006B45DA">
        <w:rPr>
          <w:rFonts w:cstheme="minorHAnsi"/>
          <w:sz w:val="24"/>
          <w:szCs w:val="24"/>
        </w:rPr>
        <w:t xml:space="preserve">uropean Circular </w:t>
      </w:r>
      <w:r w:rsidR="00154B56" w:rsidRPr="006B45DA">
        <w:rPr>
          <w:rFonts w:cstheme="minorHAnsi"/>
          <w:sz w:val="24"/>
          <w:szCs w:val="24"/>
        </w:rPr>
        <w:t>B</w:t>
      </w:r>
      <w:r w:rsidR="00C864D0" w:rsidRPr="006B45DA">
        <w:rPr>
          <w:rFonts w:cstheme="minorHAnsi"/>
          <w:sz w:val="24"/>
          <w:szCs w:val="24"/>
        </w:rPr>
        <w:t xml:space="preserve">ioeconomy Fund) </w:t>
      </w:r>
      <w:r w:rsidR="00B76D5A" w:rsidRPr="006B45DA">
        <w:rPr>
          <w:rFonts w:cstheme="minorHAnsi"/>
          <w:sz w:val="24"/>
          <w:szCs w:val="24"/>
        </w:rPr>
        <w:t>and public</w:t>
      </w:r>
      <w:r w:rsidR="00891C1E" w:rsidRPr="006B45DA">
        <w:rPr>
          <w:rFonts w:cstheme="minorHAnsi"/>
          <w:sz w:val="24"/>
          <w:szCs w:val="24"/>
        </w:rPr>
        <w:t>-private partnerships</w:t>
      </w:r>
      <w:r w:rsidR="006C1B53" w:rsidRPr="006B45DA">
        <w:rPr>
          <w:rFonts w:cstheme="minorHAnsi"/>
          <w:sz w:val="24"/>
          <w:szCs w:val="24"/>
        </w:rPr>
        <w:t xml:space="preserve"> (</w:t>
      </w:r>
      <w:r w:rsidR="00F4000A" w:rsidRPr="006B45DA">
        <w:rPr>
          <w:rFonts w:cstheme="minorHAnsi"/>
          <w:sz w:val="24"/>
          <w:szCs w:val="24"/>
        </w:rPr>
        <w:t xml:space="preserve">e.g., the </w:t>
      </w:r>
      <w:r w:rsidR="00F4000A" w:rsidRPr="006B45DA">
        <w:rPr>
          <w:rFonts w:cstheme="minorHAnsi"/>
          <w:sz w:val="24"/>
          <w:szCs w:val="24"/>
          <w:shd w:val="clear" w:color="auto" w:fill="FFFFFF"/>
        </w:rPr>
        <w:t>Bio-based Industries Joint Undertaking</w:t>
      </w:r>
      <w:r w:rsidR="008B2B20" w:rsidRPr="006B45DA">
        <w:rPr>
          <w:rFonts w:cstheme="minorHAnsi"/>
          <w:sz w:val="24"/>
          <w:szCs w:val="24"/>
          <w:shd w:val="clear" w:color="auto" w:fill="FFFFFF"/>
        </w:rPr>
        <w:t>,</w:t>
      </w:r>
      <w:r w:rsidR="00F4000A" w:rsidRPr="006B45DA">
        <w:rPr>
          <w:rFonts w:cstheme="minorHAnsi"/>
          <w:sz w:val="24"/>
          <w:szCs w:val="24"/>
          <w:shd w:val="clear" w:color="auto" w:fill="FFFFFF"/>
        </w:rPr>
        <w:t xml:space="preserve"> a €3.7 billion partnership </w:t>
      </w:r>
      <w:r w:rsidR="00F4000A" w:rsidRPr="006B45DA">
        <w:rPr>
          <w:rFonts w:cstheme="minorHAnsi"/>
          <w:sz w:val="24"/>
          <w:szCs w:val="24"/>
          <w:shd w:val="clear" w:color="auto" w:fill="FFFFFF"/>
        </w:rPr>
        <w:lastRenderedPageBreak/>
        <w:t>between the EU and the Bio-based Industries Consortium)</w:t>
      </w:r>
      <w:r w:rsidR="0017409D" w:rsidRPr="006B45DA">
        <w:rPr>
          <w:rFonts w:cstheme="minorHAnsi"/>
          <w:sz w:val="24"/>
          <w:szCs w:val="24"/>
          <w:shd w:val="clear" w:color="auto" w:fill="FFFFFF"/>
        </w:rPr>
        <w:t xml:space="preserve"> should be promoted at </w:t>
      </w:r>
      <w:r w:rsidR="00154B56" w:rsidRPr="006B45DA">
        <w:rPr>
          <w:rFonts w:cstheme="minorHAnsi"/>
          <w:sz w:val="24"/>
          <w:szCs w:val="24"/>
          <w:shd w:val="clear" w:color="auto" w:fill="FFFFFF"/>
        </w:rPr>
        <w:t xml:space="preserve">an </w:t>
      </w:r>
      <w:r w:rsidR="007219AD" w:rsidRPr="006B45DA">
        <w:rPr>
          <w:rFonts w:cstheme="minorHAnsi"/>
          <w:sz w:val="24"/>
          <w:szCs w:val="24"/>
          <w:shd w:val="clear" w:color="auto" w:fill="FFFFFF"/>
        </w:rPr>
        <w:t>i</w:t>
      </w:r>
      <w:r w:rsidR="005C0A1A" w:rsidRPr="006B45DA">
        <w:rPr>
          <w:rFonts w:cstheme="minorHAnsi"/>
          <w:sz w:val="24"/>
          <w:szCs w:val="24"/>
          <w:shd w:val="clear" w:color="auto" w:fill="FFFFFF"/>
        </w:rPr>
        <w:t>nternational level</w:t>
      </w:r>
      <w:r w:rsidR="00F2496B" w:rsidRPr="006B45DA">
        <w:rPr>
          <w:rFonts w:cstheme="minorHAnsi"/>
          <w:sz w:val="24"/>
          <w:szCs w:val="24"/>
          <w:shd w:val="clear" w:color="auto" w:fill="FFFFFF"/>
        </w:rPr>
        <w:t xml:space="preserve"> to accelerate the circular bio</w:t>
      </w:r>
      <w:r w:rsidR="008A02CD" w:rsidRPr="006B45DA">
        <w:rPr>
          <w:rFonts w:cstheme="minorHAnsi"/>
          <w:sz w:val="24"/>
          <w:szCs w:val="24"/>
          <w:shd w:val="clear" w:color="auto" w:fill="FFFFFF"/>
        </w:rPr>
        <w:t>-</w:t>
      </w:r>
      <w:r w:rsidR="00F2496B" w:rsidRPr="006B45DA">
        <w:rPr>
          <w:rFonts w:cstheme="minorHAnsi"/>
          <w:sz w:val="24"/>
          <w:szCs w:val="24"/>
          <w:shd w:val="clear" w:color="auto" w:fill="FFFFFF"/>
        </w:rPr>
        <w:t>transition.</w:t>
      </w:r>
      <w:r w:rsidR="004D1843" w:rsidRPr="006B45DA">
        <w:rPr>
          <w:rFonts w:cstheme="minorHAnsi"/>
          <w:sz w:val="24"/>
          <w:szCs w:val="24"/>
          <w:shd w:val="clear" w:color="auto" w:fill="FFFFFF"/>
        </w:rPr>
        <w:t xml:space="preserve"> </w:t>
      </w:r>
      <w:r w:rsidR="00A15844" w:rsidRPr="006B45DA">
        <w:rPr>
          <w:rFonts w:cstheme="minorHAnsi"/>
          <w:sz w:val="24"/>
          <w:szCs w:val="24"/>
          <w:shd w:val="clear" w:color="auto" w:fill="FFFFFF"/>
        </w:rPr>
        <w:t>At t</w:t>
      </w:r>
      <w:r w:rsidR="0002014C" w:rsidRPr="006B45DA">
        <w:rPr>
          <w:rFonts w:cstheme="minorHAnsi"/>
          <w:sz w:val="24"/>
          <w:szCs w:val="24"/>
          <w:shd w:val="clear" w:color="auto" w:fill="FFFFFF"/>
        </w:rPr>
        <w:t>h</w:t>
      </w:r>
      <w:r w:rsidR="00A15844" w:rsidRPr="006B45DA">
        <w:rPr>
          <w:rFonts w:cstheme="minorHAnsi"/>
          <w:sz w:val="24"/>
          <w:szCs w:val="24"/>
          <w:shd w:val="clear" w:color="auto" w:fill="FFFFFF"/>
        </w:rPr>
        <w:t xml:space="preserve">e same time, an increasing number of </w:t>
      </w:r>
      <w:r w:rsidR="00B00DE1" w:rsidRPr="006B45DA">
        <w:rPr>
          <w:rFonts w:cstheme="minorHAnsi"/>
          <w:sz w:val="24"/>
          <w:szCs w:val="24"/>
          <w:shd w:val="clear" w:color="auto" w:fill="FFFFFF"/>
        </w:rPr>
        <w:t xml:space="preserve">investment </w:t>
      </w:r>
      <w:r w:rsidR="007219AD" w:rsidRPr="006B45DA">
        <w:rPr>
          <w:rFonts w:cstheme="minorHAnsi"/>
          <w:iCs/>
          <w:sz w:val="24"/>
          <w:szCs w:val="24"/>
          <w:shd w:val="clear" w:color="auto" w:fill="FFFFFF"/>
        </w:rPr>
        <w:t>f</w:t>
      </w:r>
      <w:r w:rsidR="00A15844" w:rsidRPr="006B45DA">
        <w:rPr>
          <w:rFonts w:cstheme="minorHAnsi"/>
          <w:iCs/>
          <w:sz w:val="24"/>
          <w:szCs w:val="24"/>
          <w:shd w:val="clear" w:color="auto" w:fill="FFFFFF"/>
        </w:rPr>
        <w:t>unds</w:t>
      </w:r>
      <w:r w:rsidR="00A15844" w:rsidRPr="006B45DA">
        <w:rPr>
          <w:rFonts w:cstheme="minorHAnsi"/>
          <w:sz w:val="24"/>
          <w:szCs w:val="24"/>
          <w:shd w:val="clear" w:color="auto" w:fill="FFFFFF"/>
        </w:rPr>
        <w:t xml:space="preserve"> </w:t>
      </w:r>
      <w:r w:rsidR="0002014C" w:rsidRPr="006B45DA">
        <w:rPr>
          <w:rFonts w:cstheme="minorHAnsi"/>
          <w:sz w:val="24"/>
          <w:szCs w:val="24"/>
          <w:shd w:val="clear" w:color="auto" w:fill="FFFFFF"/>
        </w:rPr>
        <w:t>are looking for sustainable investment</w:t>
      </w:r>
      <w:r w:rsidR="0054763C" w:rsidRPr="006B45DA">
        <w:rPr>
          <w:rFonts w:cstheme="minorHAnsi"/>
          <w:sz w:val="24"/>
          <w:szCs w:val="24"/>
          <w:shd w:val="clear" w:color="auto" w:fill="FFFFFF"/>
        </w:rPr>
        <w:t xml:space="preserve"> opportunities</w:t>
      </w:r>
      <w:r w:rsidR="0002014C" w:rsidRPr="006B45DA">
        <w:rPr>
          <w:rFonts w:cstheme="minorHAnsi"/>
          <w:sz w:val="24"/>
          <w:szCs w:val="24"/>
          <w:shd w:val="clear" w:color="auto" w:fill="FFFFFF"/>
        </w:rPr>
        <w:t xml:space="preserve"> around the world, </w:t>
      </w:r>
      <w:r w:rsidR="00205894" w:rsidRPr="006B45DA">
        <w:rPr>
          <w:rFonts w:cstheme="minorHAnsi"/>
          <w:sz w:val="24"/>
          <w:szCs w:val="24"/>
          <w:shd w:val="clear" w:color="auto" w:fill="FFFFFF"/>
        </w:rPr>
        <w:t xml:space="preserve">which </w:t>
      </w:r>
      <w:r w:rsidR="00597AD5" w:rsidRPr="006B45DA">
        <w:rPr>
          <w:rFonts w:cstheme="minorHAnsi"/>
          <w:sz w:val="24"/>
          <w:szCs w:val="24"/>
          <w:shd w:val="clear" w:color="auto" w:fill="FFFFFF"/>
        </w:rPr>
        <w:t>calls for</w:t>
      </w:r>
      <w:r w:rsidR="0054763C" w:rsidRPr="006B45DA">
        <w:rPr>
          <w:rFonts w:cstheme="minorHAnsi"/>
          <w:sz w:val="24"/>
          <w:szCs w:val="24"/>
          <w:shd w:val="clear" w:color="auto" w:fill="FFFFFF"/>
        </w:rPr>
        <w:t xml:space="preserve"> specific</w:t>
      </w:r>
      <w:r w:rsidR="00205894" w:rsidRPr="006B45DA">
        <w:rPr>
          <w:rFonts w:cstheme="minorHAnsi"/>
          <w:sz w:val="24"/>
          <w:szCs w:val="24"/>
          <w:shd w:val="clear" w:color="auto" w:fill="FFFFFF"/>
        </w:rPr>
        <w:t xml:space="preserve"> </w:t>
      </w:r>
      <w:r w:rsidR="000F140C" w:rsidRPr="006B45DA">
        <w:rPr>
          <w:rFonts w:cstheme="minorHAnsi"/>
          <w:sz w:val="24"/>
          <w:szCs w:val="24"/>
          <w:shd w:val="clear" w:color="auto" w:fill="FFFFFF"/>
        </w:rPr>
        <w:t xml:space="preserve">circular bioeconomy </w:t>
      </w:r>
      <w:r w:rsidR="0017777C" w:rsidRPr="006B45DA">
        <w:rPr>
          <w:rFonts w:cstheme="minorHAnsi"/>
          <w:sz w:val="24"/>
          <w:szCs w:val="24"/>
          <w:shd w:val="clear" w:color="auto" w:fill="FFFFFF"/>
        </w:rPr>
        <w:t>investment</w:t>
      </w:r>
      <w:r w:rsidR="00452150" w:rsidRPr="006B45DA">
        <w:rPr>
          <w:rFonts w:cstheme="minorHAnsi"/>
          <w:sz w:val="24"/>
          <w:szCs w:val="24"/>
          <w:shd w:val="clear" w:color="auto" w:fill="FFFFFF"/>
        </w:rPr>
        <w:t xml:space="preserve"> </w:t>
      </w:r>
      <w:r w:rsidR="00597AD5" w:rsidRPr="006B45DA">
        <w:rPr>
          <w:rFonts w:cstheme="minorHAnsi"/>
          <w:sz w:val="24"/>
          <w:szCs w:val="24"/>
          <w:shd w:val="clear" w:color="auto" w:fill="FFFFFF"/>
        </w:rPr>
        <w:t>platforms</w:t>
      </w:r>
      <w:r w:rsidR="007B4599" w:rsidRPr="006B45DA">
        <w:rPr>
          <w:rFonts w:cstheme="minorHAnsi"/>
          <w:sz w:val="24"/>
          <w:szCs w:val="24"/>
          <w:shd w:val="clear" w:color="auto" w:fill="FFFFFF"/>
        </w:rPr>
        <w:t xml:space="preserve">. </w:t>
      </w:r>
      <w:r w:rsidR="0017777C" w:rsidRPr="006B45DA">
        <w:rPr>
          <w:rFonts w:cstheme="minorHAnsi"/>
          <w:sz w:val="24"/>
          <w:szCs w:val="24"/>
          <w:shd w:val="clear" w:color="auto" w:fill="FFFFFF"/>
        </w:rPr>
        <w:t xml:space="preserve"> </w:t>
      </w:r>
    </w:p>
    <w:p w14:paraId="710D16F4" w14:textId="77777777" w:rsidR="001370D0" w:rsidRPr="006B45DA" w:rsidRDefault="001370D0" w:rsidP="00541749">
      <w:pPr>
        <w:autoSpaceDE w:val="0"/>
        <w:autoSpaceDN w:val="0"/>
        <w:adjustRightInd w:val="0"/>
        <w:spacing w:before="100" w:beforeAutospacing="1" w:after="0" w:line="240" w:lineRule="auto"/>
        <w:jc w:val="both"/>
        <w:rPr>
          <w:rFonts w:cstheme="minorHAnsi"/>
          <w:sz w:val="24"/>
          <w:szCs w:val="24"/>
          <w:shd w:val="clear" w:color="auto" w:fill="FFFFFF"/>
        </w:rPr>
      </w:pPr>
    </w:p>
    <w:p w14:paraId="5D91BA2E" w14:textId="3F0C50A5" w:rsidR="001370D0" w:rsidRPr="006B45DA" w:rsidRDefault="001370D0"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b/>
          <w:bCs/>
        </w:rPr>
      </w:pPr>
      <w:bookmarkStart w:id="83" w:name="_Toc40862641"/>
      <w:bookmarkStart w:id="84" w:name="_Toc40862775"/>
      <w:r w:rsidRPr="006B45DA">
        <w:rPr>
          <w:rFonts w:eastAsia="Times New Roman" w:cstheme="minorHAnsi"/>
          <w:b/>
          <w:bCs/>
        </w:rPr>
        <w:t>Box</w:t>
      </w:r>
      <w:r w:rsidR="00A97F6B">
        <w:rPr>
          <w:rFonts w:eastAsia="Times New Roman" w:cstheme="minorHAnsi"/>
          <w:b/>
          <w:bCs/>
        </w:rPr>
        <w:t xml:space="preserve"> 1</w:t>
      </w:r>
      <w:r w:rsidR="00475274">
        <w:rPr>
          <w:rFonts w:eastAsia="Times New Roman" w:cstheme="minorHAnsi"/>
          <w:b/>
          <w:bCs/>
        </w:rPr>
        <w:t>7</w:t>
      </w:r>
      <w:r w:rsidRPr="006B45DA">
        <w:rPr>
          <w:rFonts w:eastAsia="Times New Roman" w:cstheme="minorHAnsi"/>
          <w:b/>
          <w:bCs/>
        </w:rPr>
        <w:t>: The European Circular Bioeconomy Fund (ECBF)</w:t>
      </w:r>
      <w:bookmarkEnd w:id="83"/>
      <w:bookmarkEnd w:id="84"/>
    </w:p>
    <w:p w14:paraId="3AA06C0D" w14:textId="4E653CC6" w:rsidR="001370D0" w:rsidRPr="006B45DA" w:rsidRDefault="001370D0"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rPr>
      </w:pPr>
      <w:bookmarkStart w:id="85" w:name="_Toc40862642"/>
      <w:bookmarkStart w:id="86" w:name="_Toc40862776"/>
      <w:r w:rsidRPr="006B45DA">
        <w:rPr>
          <w:rFonts w:eastAsia="Times New Roman" w:cstheme="minorHAnsi"/>
        </w:rPr>
        <w:t xml:space="preserve">The European Circular Bioeconomy Fund (ECBF) invests and partners with ambitious and visionary entrepreneurs to accelerate late-stage companies. Being a growth-stage venture capital fund, ECBF </w:t>
      </w:r>
      <w:proofErr w:type="gramStart"/>
      <w:r w:rsidRPr="006B45DA">
        <w:rPr>
          <w:rFonts w:eastAsia="Times New Roman" w:cstheme="minorHAnsi"/>
        </w:rPr>
        <w:t>is able to</w:t>
      </w:r>
      <w:proofErr w:type="gramEnd"/>
      <w:r w:rsidRPr="006B45DA">
        <w:rPr>
          <w:rFonts w:eastAsia="Times New Roman" w:cstheme="minorHAnsi"/>
        </w:rPr>
        <w:t xml:space="preserve"> provide project financings as well as typical venture capital investments.</w:t>
      </w:r>
      <w:bookmarkEnd w:id="85"/>
      <w:bookmarkEnd w:id="86"/>
      <w:r w:rsidRPr="006B45DA">
        <w:rPr>
          <w:rFonts w:eastAsia="Times New Roman" w:cstheme="minorHAnsi"/>
        </w:rPr>
        <w:t xml:space="preserve"> </w:t>
      </w:r>
    </w:p>
    <w:p w14:paraId="2A50B275" w14:textId="77777777" w:rsidR="001370D0" w:rsidRPr="006B45DA" w:rsidRDefault="001370D0"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rPr>
      </w:pPr>
      <w:bookmarkStart w:id="87" w:name="_Toc40862643"/>
      <w:bookmarkStart w:id="88" w:name="_Toc40862777"/>
      <w:r w:rsidRPr="006B45DA">
        <w:rPr>
          <w:rFonts w:eastAsia="Times New Roman" w:cstheme="minorHAnsi"/>
        </w:rPr>
        <w:t>ECBF aims to identify the most promising investment targets in the European Bioeconomy landscape and encourage private and public investors to join the financial rounds to finance innovative solutions.</w:t>
      </w:r>
      <w:bookmarkEnd w:id="87"/>
      <w:bookmarkEnd w:id="88"/>
      <w:r w:rsidRPr="006B45DA">
        <w:rPr>
          <w:rFonts w:eastAsia="Times New Roman" w:cstheme="minorHAnsi"/>
        </w:rPr>
        <w:t xml:space="preserve"> </w:t>
      </w:r>
    </w:p>
    <w:p w14:paraId="365DFE5B" w14:textId="2BD99E64" w:rsidR="001370D0" w:rsidRPr="006B45DA" w:rsidRDefault="001370D0"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rPr>
      </w:pPr>
      <w:bookmarkStart w:id="89" w:name="_Toc40862644"/>
      <w:bookmarkStart w:id="90" w:name="_Toc40862778"/>
      <w:r w:rsidRPr="006B45DA">
        <w:rPr>
          <w:rFonts w:eastAsia="Times New Roman"/>
        </w:rPr>
        <w:t xml:space="preserve">ECBF seeks mature growth-stage companies in bioeconomy sectors with high technology readiness levels (TRL </w:t>
      </w:r>
      <w:r w:rsidRPr="006B45DA">
        <w:rPr>
          <w:rFonts w:eastAsia="Times New Roman" w:cstheme="minorHAnsi"/>
        </w:rPr>
        <w:t>≥</w:t>
      </w:r>
      <w:r w:rsidRPr="006B45DA">
        <w:rPr>
          <w:rFonts w:eastAsia="Times New Roman"/>
        </w:rPr>
        <w:t xml:space="preserve">6) and operating in one of the </w:t>
      </w:r>
      <w:r w:rsidRPr="006B45DA">
        <w:rPr>
          <w:rFonts w:ascii="Calibri" w:eastAsia="Calibri" w:hAnsi="Calibri" w:cs="Calibri"/>
          <w:color w:val="000000" w:themeColor="text1"/>
        </w:rPr>
        <w:t xml:space="preserve">EU-27 or </w:t>
      </w:r>
      <w:r w:rsidRPr="006B45DA">
        <w:rPr>
          <w:rFonts w:ascii="Calibri" w:eastAsia="Calibri" w:hAnsi="Calibri" w:cs="Calibri"/>
        </w:rPr>
        <w:t xml:space="preserve">16-HORIZON 2020 associated countries. </w:t>
      </w:r>
      <w:r w:rsidRPr="006B45DA">
        <w:rPr>
          <w:rFonts w:eastAsia="Times New Roman" w:cstheme="minorHAnsi"/>
        </w:rPr>
        <w:t>A high-quality deal flow of sustainability-driven innovations is generated from venture capital investors and European bioeconomy networks, as well as the entrepreneurs´ initiative. Potential investments are assessed according to a set of Environmental, Social and Governance (ESG) criteria during due diligence. Subsequently, portfolio companies will be further developed and monitored to achieve optimal compliance with ESG criteria used as key performance indicators (KPIs).</w:t>
      </w:r>
      <w:bookmarkEnd w:id="89"/>
      <w:bookmarkEnd w:id="90"/>
    </w:p>
    <w:p w14:paraId="189F7550" w14:textId="77777777" w:rsidR="001370D0" w:rsidRPr="006B45DA" w:rsidRDefault="001370D0"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ascii="Arial" w:hAnsi="Arial" w:cs="Arial"/>
          <w:sz w:val="20"/>
          <w:szCs w:val="20"/>
        </w:rPr>
      </w:pPr>
      <w:bookmarkStart w:id="91" w:name="_Toc40862645"/>
      <w:bookmarkStart w:id="92" w:name="_Toc40862779"/>
      <w:r w:rsidRPr="006B45DA">
        <w:rPr>
          <w:rFonts w:eastAsia="Times New Roman" w:cstheme="minorHAnsi"/>
        </w:rPr>
        <w:t xml:space="preserve">ECBF is a risk-sharing financial instrument. </w:t>
      </w:r>
      <w:r w:rsidRPr="006B45DA">
        <w:t xml:space="preserve">By pooling resources, investors in ECBF </w:t>
      </w:r>
      <w:proofErr w:type="gramStart"/>
      <w:r w:rsidRPr="006B45DA">
        <w:rPr>
          <w:rFonts w:eastAsia="Times New Roman" w:cstheme="minorHAnsi"/>
        </w:rPr>
        <w:t>have the opportunity to</w:t>
      </w:r>
      <w:proofErr w:type="gramEnd"/>
      <w:r w:rsidRPr="006B45DA">
        <w:rPr>
          <w:rFonts w:eastAsia="Times New Roman" w:cstheme="minorHAnsi"/>
        </w:rPr>
        <w:t xml:space="preserve"> participate in financial rounds with an attractive risk-opportunity profile. Raising funds from public and private investors is an essential activity to </w:t>
      </w:r>
      <w:r w:rsidRPr="006B45DA">
        <w:t>de-risk innovative technologies and business models in an emerging industry</w:t>
      </w:r>
      <w:r w:rsidRPr="006B45DA">
        <w:rPr>
          <w:rFonts w:eastAsia="Times New Roman" w:cstheme="minorHAnsi"/>
        </w:rPr>
        <w:t>.</w:t>
      </w:r>
      <w:r w:rsidRPr="006B45DA">
        <w:t xml:space="preserve"> </w:t>
      </w:r>
      <w:bookmarkStart w:id="93" w:name="_Hlk31727650"/>
      <w:r w:rsidRPr="006B45DA">
        <w:rPr>
          <w:rFonts w:eastAsia="Times New Roman" w:cstheme="minorHAnsi"/>
        </w:rPr>
        <w:t>ECBF’s private and public limited partners could significantly benefit from favourable conditions granted by the EIB (ECBF´s anchor investor) and the European Commission.</w:t>
      </w:r>
      <w:bookmarkEnd w:id="91"/>
      <w:bookmarkEnd w:id="92"/>
      <w:bookmarkEnd w:id="93"/>
    </w:p>
    <w:p w14:paraId="50F5C228" w14:textId="08581060" w:rsidR="001370D0" w:rsidRPr="006B45DA" w:rsidRDefault="001370D0"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rPr>
      </w:pPr>
      <w:bookmarkStart w:id="94" w:name="_Toc40862648"/>
      <w:bookmarkStart w:id="95" w:name="_Toc40862782"/>
      <w:r w:rsidRPr="006B45DA">
        <w:rPr>
          <w:rFonts w:eastAsia="Times New Roman" w:cstheme="minorHAnsi"/>
          <w:noProof/>
          <w:lang w:eastAsia="en-GB"/>
        </w:rPr>
        <w:drawing>
          <wp:inline distT="0" distB="0" distL="0" distR="0" wp14:anchorId="2248CA9D" wp14:editId="02B8A917">
            <wp:extent cx="1417320" cy="739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7320" cy="739140"/>
                    </a:xfrm>
                    <a:prstGeom prst="rect">
                      <a:avLst/>
                    </a:prstGeom>
                    <a:noFill/>
                    <a:ln>
                      <a:noFill/>
                    </a:ln>
                  </pic:spPr>
                </pic:pic>
              </a:graphicData>
            </a:graphic>
          </wp:inline>
        </w:drawing>
      </w:r>
      <w:bookmarkEnd w:id="94"/>
      <w:bookmarkEnd w:id="95"/>
    </w:p>
    <w:p w14:paraId="6E99C493" w14:textId="77777777" w:rsidR="009125DE" w:rsidRPr="009125DE" w:rsidRDefault="009125DE"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b/>
        </w:rPr>
      </w:pPr>
      <w:bookmarkStart w:id="96" w:name="_Toc40862649"/>
      <w:bookmarkStart w:id="97" w:name="_Toc40862783"/>
      <w:r w:rsidRPr="009125DE">
        <w:rPr>
          <w:rFonts w:eastAsia="Times New Roman" w:cstheme="minorHAnsi"/>
          <w:b/>
        </w:rPr>
        <w:t>More information</w:t>
      </w:r>
      <w:bookmarkEnd w:id="96"/>
      <w:bookmarkEnd w:id="97"/>
    </w:p>
    <w:p w14:paraId="7F265165" w14:textId="75FE38E5" w:rsidR="001370D0" w:rsidRPr="006B45DA" w:rsidRDefault="006E6C18" w:rsidP="001370D0">
      <w:pPr>
        <w:pBdr>
          <w:top w:val="single" w:sz="4" w:space="1" w:color="auto"/>
          <w:left w:val="single" w:sz="4" w:space="4" w:color="auto"/>
          <w:bottom w:val="single" w:sz="4" w:space="1" w:color="auto"/>
          <w:right w:val="single" w:sz="4" w:space="4" w:color="auto"/>
        </w:pBdr>
        <w:spacing w:after="75" w:line="240" w:lineRule="auto"/>
        <w:jc w:val="both"/>
        <w:textAlignment w:val="center"/>
        <w:outlineLvl w:val="2"/>
        <w:rPr>
          <w:rFonts w:eastAsia="Times New Roman" w:cstheme="minorHAnsi"/>
        </w:rPr>
      </w:pPr>
      <w:hyperlink r:id="rId67" w:history="1">
        <w:bookmarkStart w:id="98" w:name="_Toc40862650"/>
        <w:bookmarkStart w:id="99" w:name="_Toc40862784"/>
        <w:r w:rsidR="009125DE" w:rsidRPr="009125DE">
          <w:rPr>
            <w:rStyle w:val="Hyperlink"/>
            <w:rFonts w:eastAsia="Times New Roman" w:cstheme="minorHAnsi"/>
          </w:rPr>
          <w:t>European Circular Bioeconomy Fund</w:t>
        </w:r>
        <w:bookmarkEnd w:id="98"/>
        <w:bookmarkEnd w:id="99"/>
      </w:hyperlink>
      <w:r w:rsidR="009125DE">
        <w:rPr>
          <w:rFonts w:eastAsia="Times New Roman" w:cstheme="minorHAnsi"/>
        </w:rPr>
        <w:t xml:space="preserve"> </w:t>
      </w:r>
    </w:p>
    <w:p w14:paraId="170C9758" w14:textId="77777777" w:rsidR="001370D0" w:rsidRPr="006B45DA" w:rsidRDefault="001370D0" w:rsidP="00541749">
      <w:pPr>
        <w:autoSpaceDE w:val="0"/>
        <w:autoSpaceDN w:val="0"/>
        <w:adjustRightInd w:val="0"/>
        <w:spacing w:before="100" w:beforeAutospacing="1" w:after="0" w:line="240" w:lineRule="auto"/>
        <w:jc w:val="both"/>
        <w:rPr>
          <w:rFonts w:cstheme="minorHAnsi"/>
          <w:sz w:val="24"/>
          <w:szCs w:val="24"/>
          <w:shd w:val="clear" w:color="auto" w:fill="FFFFFF"/>
        </w:rPr>
      </w:pPr>
    </w:p>
    <w:p w14:paraId="23B11C17" w14:textId="77777777" w:rsidR="00541749" w:rsidRPr="006B45DA" w:rsidRDefault="00541749" w:rsidP="00E454BC">
      <w:pPr>
        <w:autoSpaceDE w:val="0"/>
        <w:autoSpaceDN w:val="0"/>
        <w:adjustRightInd w:val="0"/>
        <w:spacing w:after="0" w:line="240" w:lineRule="auto"/>
        <w:jc w:val="both"/>
        <w:rPr>
          <w:rFonts w:cstheme="minorHAnsi"/>
          <w:color w:val="FF0000"/>
          <w:sz w:val="24"/>
          <w:szCs w:val="24"/>
        </w:rPr>
      </w:pPr>
    </w:p>
    <w:p w14:paraId="6EBB57A3" w14:textId="0D069756" w:rsidR="00156D7B" w:rsidRPr="006B45DA" w:rsidRDefault="00156D7B" w:rsidP="00F34A22">
      <w:pPr>
        <w:pStyle w:val="Heading2"/>
        <w:ind w:left="714" w:hanging="357"/>
      </w:pPr>
      <w:bookmarkStart w:id="100" w:name="_Toc40862785"/>
      <w:r w:rsidRPr="006B45DA">
        <w:t>Intensify and broaden research and education</w:t>
      </w:r>
      <w:bookmarkEnd w:id="100"/>
      <w:r w:rsidRPr="006B45DA">
        <w:t xml:space="preserve"> </w:t>
      </w:r>
    </w:p>
    <w:p w14:paraId="5BC10D45" w14:textId="447D63E2" w:rsidR="00541749" w:rsidRPr="006B45DA" w:rsidRDefault="0035122F" w:rsidP="00541749">
      <w:pPr>
        <w:autoSpaceDE w:val="0"/>
        <w:autoSpaceDN w:val="0"/>
        <w:adjustRightInd w:val="0"/>
        <w:spacing w:before="100" w:beforeAutospacing="1" w:after="0" w:line="240" w:lineRule="auto"/>
        <w:jc w:val="both"/>
        <w:rPr>
          <w:rFonts w:cstheme="minorHAnsi"/>
          <w:sz w:val="24"/>
          <w:szCs w:val="24"/>
        </w:rPr>
      </w:pPr>
      <w:r w:rsidRPr="006B45DA">
        <w:rPr>
          <w:rFonts w:cstheme="minorHAnsi"/>
          <w:sz w:val="24"/>
          <w:szCs w:val="24"/>
        </w:rPr>
        <w:t xml:space="preserve">Circular bioeconomy-related research has so far been very much focused on </w:t>
      </w:r>
      <w:r w:rsidR="00541749" w:rsidRPr="006B45DA">
        <w:rPr>
          <w:rFonts w:cstheme="minorHAnsi"/>
          <w:sz w:val="24"/>
          <w:szCs w:val="24"/>
        </w:rPr>
        <w:t xml:space="preserve">the </w:t>
      </w:r>
      <w:r w:rsidRPr="006B45DA">
        <w:rPr>
          <w:rFonts w:cstheme="minorHAnsi"/>
          <w:sz w:val="24"/>
          <w:szCs w:val="24"/>
        </w:rPr>
        <w:t xml:space="preserve">technological and engineering aspects of implementation. This is understandable, given the urgency to innovate and create biobased solutions capable of replacing fossil-based products. While such efforts should be intensified in the future, we need to broaden circular bioeconomy-related research by integrating science with business, arts, </w:t>
      </w:r>
      <w:proofErr w:type="gramStart"/>
      <w:r w:rsidRPr="006B45DA">
        <w:rPr>
          <w:rFonts w:cstheme="minorHAnsi"/>
          <w:sz w:val="24"/>
          <w:szCs w:val="24"/>
        </w:rPr>
        <w:t>design</w:t>
      </w:r>
      <w:proofErr w:type="gramEnd"/>
      <w:r w:rsidRPr="006B45DA">
        <w:rPr>
          <w:rFonts w:cstheme="minorHAnsi"/>
          <w:sz w:val="24"/>
          <w:szCs w:val="24"/>
        </w:rPr>
        <w:t xml:space="preserve"> and humanities, as well as including relevant stakeholders in the R&amp;D process. This is crucial if we want to tackle the interrelated environmental, </w:t>
      </w:r>
      <w:proofErr w:type="gramStart"/>
      <w:r w:rsidRPr="006B45DA">
        <w:rPr>
          <w:rFonts w:cstheme="minorHAnsi"/>
          <w:sz w:val="24"/>
          <w:szCs w:val="24"/>
        </w:rPr>
        <w:t>economic</w:t>
      </w:r>
      <w:proofErr w:type="gramEnd"/>
      <w:r w:rsidRPr="006B45DA">
        <w:rPr>
          <w:rFonts w:cstheme="minorHAnsi"/>
          <w:sz w:val="24"/>
          <w:szCs w:val="24"/>
        </w:rPr>
        <w:t xml:space="preserve"> and social questions linked to the transition to a circular bioeconomy. Transdisciplinary research integrating sustainability science, climate research, ecology, biology, agriculture, forestry, economics, sociology, political sciences, psychology, human health and epide</w:t>
      </w:r>
      <w:r w:rsidR="00D0087D" w:rsidRPr="006B45DA">
        <w:rPr>
          <w:rFonts w:cstheme="minorHAnsi"/>
          <w:sz w:val="24"/>
          <w:szCs w:val="24"/>
        </w:rPr>
        <w:t>miology, as well as many others – such as traditional, timeless knowledge, wisdom and practical skills – i</w:t>
      </w:r>
      <w:r w:rsidRPr="006B45DA">
        <w:rPr>
          <w:rFonts w:cstheme="minorHAnsi"/>
          <w:sz w:val="24"/>
          <w:szCs w:val="24"/>
        </w:rPr>
        <w:t xml:space="preserve">s needed to better understand the trade-offs and </w:t>
      </w:r>
      <w:r w:rsidRPr="006B45DA">
        <w:rPr>
          <w:rFonts w:cstheme="minorHAnsi"/>
          <w:sz w:val="24"/>
          <w:szCs w:val="24"/>
        </w:rPr>
        <w:lastRenderedPageBreak/>
        <w:t xml:space="preserve">synergies at different temporal and spatial scales between climate change mitigation and adaptation, biomass production and the provision of ecosystem services, and between different land-use options and their implications for biodiversity safeguards, food, water and the provision of ecosystem services, energy and materials. </w:t>
      </w:r>
    </w:p>
    <w:p w14:paraId="241DE9A0" w14:textId="06BFC0DD" w:rsidR="0035122F" w:rsidRDefault="0035122F" w:rsidP="00541749">
      <w:pPr>
        <w:autoSpaceDE w:val="0"/>
        <w:autoSpaceDN w:val="0"/>
        <w:adjustRightInd w:val="0"/>
        <w:spacing w:before="100" w:beforeAutospacing="1" w:after="0" w:line="240" w:lineRule="auto"/>
        <w:jc w:val="both"/>
        <w:rPr>
          <w:rFonts w:cstheme="minorHAnsi"/>
          <w:sz w:val="24"/>
          <w:szCs w:val="24"/>
        </w:rPr>
      </w:pPr>
      <w:r w:rsidRPr="006B45DA">
        <w:rPr>
          <w:rFonts w:cstheme="minorHAnsi"/>
          <w:sz w:val="24"/>
          <w:szCs w:val="24"/>
        </w:rPr>
        <w:t>New science and technological advances relying on model</w:t>
      </w:r>
      <w:r w:rsidR="009125DE">
        <w:rPr>
          <w:rFonts w:cstheme="minorHAnsi"/>
          <w:sz w:val="24"/>
          <w:szCs w:val="24"/>
        </w:rPr>
        <w:t>l</w:t>
      </w:r>
      <w:r w:rsidRPr="006B45DA">
        <w:rPr>
          <w:rFonts w:cstheme="minorHAnsi"/>
          <w:sz w:val="24"/>
          <w:szCs w:val="24"/>
        </w:rPr>
        <w:t xml:space="preserve">ing, artificial intelligence and big data provide a good basis to better understand complex socio-ecological systems and address sustainability questions connecting different disciplines. Involving relevant stakeholders in the formulation of research questions is also important for a more transparent and fluent science-policy-practice dialogue to reflect, inform and support policy and decision-making. Finally, </w:t>
      </w:r>
      <w:r w:rsidRPr="006B45DA">
        <w:rPr>
          <w:rFonts w:cstheme="minorHAnsi"/>
          <w:sz w:val="24"/>
          <w:szCs w:val="24"/>
          <w:shd w:val="clear" w:color="auto" w:fill="FFFFFF"/>
        </w:rPr>
        <w:t>it is also vitally important to anticipate the</w:t>
      </w:r>
      <w:r w:rsidRPr="006B45DA">
        <w:rPr>
          <w:rFonts w:cstheme="minorHAnsi"/>
          <w:sz w:val="24"/>
          <w:szCs w:val="24"/>
        </w:rPr>
        <w:t xml:space="preserve"> new knowledge and skills </w:t>
      </w:r>
      <w:r w:rsidR="00D0087D" w:rsidRPr="006B45DA">
        <w:rPr>
          <w:rFonts w:cstheme="minorHAnsi"/>
          <w:sz w:val="24"/>
          <w:szCs w:val="24"/>
        </w:rPr>
        <w:t>– let alone how to integrate them with relevant traditional knowledge and skills –</w:t>
      </w:r>
      <w:r w:rsidR="00D0087D" w:rsidRPr="006B45DA">
        <w:rPr>
          <w:rFonts w:cstheme="minorHAnsi"/>
          <w:color w:val="FF0000"/>
          <w:sz w:val="24"/>
          <w:szCs w:val="24"/>
        </w:rPr>
        <w:t xml:space="preserve"> </w:t>
      </w:r>
      <w:r w:rsidRPr="006B45DA">
        <w:rPr>
          <w:rFonts w:cstheme="minorHAnsi"/>
          <w:sz w:val="24"/>
          <w:szCs w:val="24"/>
        </w:rPr>
        <w:t xml:space="preserve">that will be required in the future within the circular bioeconomy, and integrate them in primary education, vocational training, continuing education and in design and academic studies through new curricula. </w:t>
      </w:r>
      <w:r w:rsidR="00475462" w:rsidRPr="006B45DA">
        <w:rPr>
          <w:rFonts w:cstheme="minorHAnsi"/>
          <w:sz w:val="24"/>
          <w:szCs w:val="24"/>
        </w:rPr>
        <w:t xml:space="preserve">International </w:t>
      </w:r>
      <w:r w:rsidR="00A66F57" w:rsidRPr="006B45DA">
        <w:rPr>
          <w:rFonts w:cstheme="minorHAnsi"/>
          <w:sz w:val="24"/>
          <w:szCs w:val="24"/>
        </w:rPr>
        <w:t>educational programmes buil</w:t>
      </w:r>
      <w:r w:rsidR="00541749" w:rsidRPr="006B45DA">
        <w:rPr>
          <w:rFonts w:cstheme="minorHAnsi"/>
          <w:sz w:val="24"/>
          <w:szCs w:val="24"/>
        </w:rPr>
        <w:t>t</w:t>
      </w:r>
      <w:r w:rsidR="00A66F57" w:rsidRPr="006B45DA">
        <w:rPr>
          <w:rFonts w:cstheme="minorHAnsi"/>
          <w:sz w:val="24"/>
          <w:szCs w:val="24"/>
        </w:rPr>
        <w:t xml:space="preserve"> around </w:t>
      </w:r>
      <w:r w:rsidR="0020648E" w:rsidRPr="006B45DA">
        <w:rPr>
          <w:rFonts w:cstheme="minorHAnsi"/>
          <w:sz w:val="24"/>
          <w:szCs w:val="24"/>
        </w:rPr>
        <w:t xml:space="preserve">the best </w:t>
      </w:r>
      <w:r w:rsidR="00AA1874" w:rsidRPr="006B45DA">
        <w:rPr>
          <w:rFonts w:cstheme="minorHAnsi"/>
          <w:sz w:val="24"/>
          <w:szCs w:val="24"/>
        </w:rPr>
        <w:t>disciplin</w:t>
      </w:r>
      <w:r w:rsidR="004809F9" w:rsidRPr="006B45DA">
        <w:rPr>
          <w:rFonts w:cstheme="minorHAnsi"/>
          <w:sz w:val="24"/>
          <w:szCs w:val="24"/>
        </w:rPr>
        <w:t>ary</w:t>
      </w:r>
      <w:r w:rsidR="00AA1874" w:rsidRPr="006B45DA">
        <w:rPr>
          <w:rFonts w:cstheme="minorHAnsi"/>
          <w:sz w:val="24"/>
          <w:szCs w:val="24"/>
        </w:rPr>
        <w:t xml:space="preserve"> </w:t>
      </w:r>
      <w:r w:rsidR="006848AA" w:rsidRPr="006B45DA">
        <w:rPr>
          <w:rFonts w:cstheme="minorHAnsi"/>
          <w:sz w:val="24"/>
          <w:szCs w:val="24"/>
        </w:rPr>
        <w:t>competences</w:t>
      </w:r>
      <w:r w:rsidR="004809F9" w:rsidRPr="006B45DA">
        <w:rPr>
          <w:rFonts w:cstheme="minorHAnsi"/>
          <w:sz w:val="24"/>
          <w:szCs w:val="24"/>
        </w:rPr>
        <w:t xml:space="preserve"> and case studies</w:t>
      </w:r>
      <w:r w:rsidR="006848AA" w:rsidRPr="006B45DA">
        <w:rPr>
          <w:rFonts w:cstheme="minorHAnsi"/>
          <w:sz w:val="24"/>
          <w:szCs w:val="24"/>
        </w:rPr>
        <w:t xml:space="preserve"> in different countries </w:t>
      </w:r>
      <w:r w:rsidR="009841B8" w:rsidRPr="006B45DA">
        <w:rPr>
          <w:rFonts w:cstheme="minorHAnsi"/>
          <w:sz w:val="24"/>
          <w:szCs w:val="24"/>
        </w:rPr>
        <w:t>would speed up the circulation of</w:t>
      </w:r>
      <w:r w:rsidR="00095074" w:rsidRPr="006B45DA">
        <w:rPr>
          <w:rFonts w:cstheme="minorHAnsi"/>
          <w:sz w:val="24"/>
          <w:szCs w:val="24"/>
        </w:rPr>
        <w:t xml:space="preserve"> </w:t>
      </w:r>
      <w:r w:rsidR="009841B8" w:rsidRPr="006B45DA">
        <w:rPr>
          <w:rFonts w:cstheme="minorHAnsi"/>
          <w:sz w:val="24"/>
          <w:szCs w:val="24"/>
        </w:rPr>
        <w:t>knowledge</w:t>
      </w:r>
      <w:r w:rsidR="00095074" w:rsidRPr="006B45DA">
        <w:rPr>
          <w:rFonts w:cstheme="minorHAnsi"/>
          <w:sz w:val="24"/>
          <w:szCs w:val="24"/>
        </w:rPr>
        <w:t xml:space="preserve"> to </w:t>
      </w:r>
      <w:r w:rsidR="00B10FD6" w:rsidRPr="006B45DA">
        <w:rPr>
          <w:rFonts w:cstheme="minorHAnsi"/>
          <w:sz w:val="24"/>
          <w:szCs w:val="24"/>
        </w:rPr>
        <w:t>advance</w:t>
      </w:r>
      <w:r w:rsidR="00095074" w:rsidRPr="006B45DA">
        <w:rPr>
          <w:rFonts w:cstheme="minorHAnsi"/>
          <w:sz w:val="24"/>
          <w:szCs w:val="24"/>
        </w:rPr>
        <w:t xml:space="preserve"> the circular bioeconomy</w:t>
      </w:r>
      <w:r w:rsidR="007A3CC7" w:rsidRPr="006B45DA">
        <w:rPr>
          <w:rFonts w:cstheme="minorHAnsi"/>
          <w:sz w:val="24"/>
          <w:szCs w:val="24"/>
        </w:rPr>
        <w:t>.</w:t>
      </w:r>
      <w:r w:rsidR="00095074" w:rsidRPr="006B45DA">
        <w:rPr>
          <w:rFonts w:cstheme="minorHAnsi"/>
          <w:sz w:val="24"/>
          <w:szCs w:val="24"/>
        </w:rPr>
        <w:t xml:space="preserve"> </w:t>
      </w:r>
      <w:r w:rsidRPr="006B45DA">
        <w:rPr>
          <w:rFonts w:cstheme="minorHAnsi"/>
          <w:sz w:val="24"/>
          <w:szCs w:val="24"/>
        </w:rPr>
        <w:t xml:space="preserve">Above all, education needs to become a </w:t>
      </w:r>
      <w:r w:rsidR="00B10FD6" w:rsidRPr="006B45DA">
        <w:rPr>
          <w:rFonts w:cstheme="minorHAnsi"/>
          <w:sz w:val="24"/>
          <w:szCs w:val="24"/>
        </w:rPr>
        <w:t>true engine</w:t>
      </w:r>
      <w:r w:rsidRPr="006B45DA">
        <w:rPr>
          <w:rFonts w:cstheme="minorHAnsi"/>
          <w:sz w:val="24"/>
          <w:szCs w:val="24"/>
        </w:rPr>
        <w:t xml:space="preserve"> for the development of the circular bioeconomy</w:t>
      </w:r>
      <w:r w:rsidR="00D0087D" w:rsidRPr="006B45DA">
        <w:rPr>
          <w:rFonts w:cstheme="minorHAnsi"/>
          <w:sz w:val="24"/>
          <w:szCs w:val="24"/>
        </w:rPr>
        <w:t xml:space="preserve">, </w:t>
      </w:r>
      <w:proofErr w:type="gramStart"/>
      <w:r w:rsidR="00D0087D" w:rsidRPr="006B45DA">
        <w:rPr>
          <w:rFonts w:cstheme="minorHAnsi"/>
          <w:sz w:val="24"/>
          <w:szCs w:val="24"/>
        </w:rPr>
        <w:t>and also</w:t>
      </w:r>
      <w:proofErr w:type="gramEnd"/>
      <w:r w:rsidR="00D0087D" w:rsidRPr="006B45DA">
        <w:rPr>
          <w:rFonts w:cstheme="minorHAnsi"/>
          <w:sz w:val="24"/>
          <w:szCs w:val="24"/>
        </w:rPr>
        <w:t xml:space="preserve"> for a re-discovery of the importance of working in harmony with natural and universal principles</w:t>
      </w:r>
      <w:r w:rsidRPr="006B45DA">
        <w:rPr>
          <w:rFonts w:cstheme="minorHAnsi"/>
          <w:sz w:val="24"/>
          <w:szCs w:val="24"/>
        </w:rPr>
        <w:t>.</w:t>
      </w:r>
    </w:p>
    <w:p w14:paraId="05568DB8" w14:textId="77777777" w:rsidR="00757AF2" w:rsidRPr="006B45DA" w:rsidRDefault="00757AF2" w:rsidP="00541749">
      <w:pPr>
        <w:autoSpaceDE w:val="0"/>
        <w:autoSpaceDN w:val="0"/>
        <w:adjustRightInd w:val="0"/>
        <w:spacing w:before="100" w:beforeAutospacing="1" w:after="0" w:line="240" w:lineRule="auto"/>
        <w:jc w:val="both"/>
        <w:rPr>
          <w:rFonts w:cstheme="minorHAnsi"/>
          <w:sz w:val="28"/>
          <w:szCs w:val="28"/>
        </w:rPr>
      </w:pPr>
    </w:p>
    <w:p w14:paraId="0D5503D3" w14:textId="5257180D" w:rsidR="00757AF2" w:rsidRPr="00FC7B3D" w:rsidRDefault="00757AF2" w:rsidP="00757AF2">
      <w:pPr>
        <w:pBdr>
          <w:top w:val="single" w:sz="4" w:space="1" w:color="auto"/>
          <w:left w:val="single" w:sz="4" w:space="4" w:color="auto"/>
          <w:bottom w:val="single" w:sz="4" w:space="1" w:color="auto"/>
          <w:right w:val="single" w:sz="4" w:space="4" w:color="auto"/>
        </w:pBdr>
        <w:rPr>
          <w:b/>
          <w:sz w:val="24"/>
          <w:szCs w:val="24"/>
        </w:rPr>
      </w:pPr>
      <w:bookmarkStart w:id="101" w:name="_Toc40862786"/>
      <w:r w:rsidRPr="00FC7B3D">
        <w:rPr>
          <w:b/>
          <w:sz w:val="24"/>
          <w:szCs w:val="24"/>
        </w:rPr>
        <w:t>Box</w:t>
      </w:r>
      <w:r w:rsidR="00A97F6B">
        <w:rPr>
          <w:b/>
          <w:sz w:val="24"/>
          <w:szCs w:val="24"/>
        </w:rPr>
        <w:t xml:space="preserve"> 1</w:t>
      </w:r>
      <w:r w:rsidR="00D06FAE">
        <w:rPr>
          <w:b/>
          <w:sz w:val="24"/>
          <w:szCs w:val="24"/>
        </w:rPr>
        <w:t>8</w:t>
      </w:r>
      <w:r w:rsidRPr="00FC7B3D">
        <w:rPr>
          <w:b/>
          <w:sz w:val="24"/>
          <w:szCs w:val="24"/>
        </w:rPr>
        <w:t>: Amazonia 4.0</w:t>
      </w:r>
    </w:p>
    <w:p w14:paraId="11807E90" w14:textId="77777777" w:rsidR="00757AF2" w:rsidRPr="002E400D" w:rsidRDefault="00757AF2" w:rsidP="00757AF2">
      <w:pPr>
        <w:pBdr>
          <w:top w:val="single" w:sz="4" w:space="1" w:color="auto"/>
          <w:left w:val="single" w:sz="4" w:space="4" w:color="auto"/>
          <w:bottom w:val="single" w:sz="4" w:space="1" w:color="auto"/>
          <w:right w:val="single" w:sz="4" w:space="4" w:color="auto"/>
        </w:pBdr>
      </w:pPr>
      <w:r w:rsidRPr="002E400D">
        <w:t>For decades, the debate on the development of the Amazon has been split between two opposing views on land use: on the one hand (the so-called ‘First Way’) is the vision of setting aside large tracts of Amazonian forests for biodiversity conservation purposes</w:t>
      </w:r>
      <w:r>
        <w:t>. On the</w:t>
      </w:r>
      <w:r w:rsidRPr="002E400D">
        <w:t xml:space="preserve"> other, the vision of development based on the intensive exploitation of natural resources, mainly through agriculture, </w:t>
      </w:r>
      <w:proofErr w:type="gramStart"/>
      <w:r w:rsidRPr="002E400D">
        <w:t>energy</w:t>
      </w:r>
      <w:proofErr w:type="gramEnd"/>
      <w:r w:rsidRPr="002E400D">
        <w:t xml:space="preserve"> and mining (the so-called ‘Second Way’).</w:t>
      </w:r>
    </w:p>
    <w:p w14:paraId="098403AD" w14:textId="77777777" w:rsidR="00757AF2" w:rsidRDefault="00757AF2" w:rsidP="00FC7B3D">
      <w:pPr>
        <w:pBdr>
          <w:top w:val="single" w:sz="4" w:space="1" w:color="auto"/>
          <w:left w:val="single" w:sz="4" w:space="4" w:color="auto"/>
          <w:bottom w:val="single" w:sz="4" w:space="1" w:color="auto"/>
          <w:right w:val="single" w:sz="4" w:space="4" w:color="auto"/>
        </w:pBdr>
        <w:jc w:val="center"/>
      </w:pPr>
      <w:r>
        <w:rPr>
          <w:noProof/>
          <w:lang w:eastAsia="en-GB"/>
        </w:rPr>
        <w:drawing>
          <wp:inline distT="0" distB="0" distL="0" distR="0" wp14:anchorId="3DF6B1C2" wp14:editId="3499B021">
            <wp:extent cx="4273200" cy="26784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3200" cy="2678400"/>
                    </a:xfrm>
                    <a:prstGeom prst="rect">
                      <a:avLst/>
                    </a:prstGeom>
                    <a:noFill/>
                  </pic:spPr>
                </pic:pic>
              </a:graphicData>
            </a:graphic>
          </wp:inline>
        </w:drawing>
      </w:r>
    </w:p>
    <w:p w14:paraId="6145AB3C" w14:textId="77777777" w:rsidR="00757AF2" w:rsidRPr="002E400D" w:rsidRDefault="00757AF2" w:rsidP="00757AF2">
      <w:pPr>
        <w:pBdr>
          <w:top w:val="single" w:sz="4" w:space="1" w:color="auto"/>
          <w:left w:val="single" w:sz="4" w:space="4" w:color="auto"/>
          <w:bottom w:val="single" w:sz="4" w:space="1" w:color="auto"/>
          <w:right w:val="single" w:sz="4" w:space="4" w:color="auto"/>
        </w:pBdr>
      </w:pPr>
      <w:r w:rsidRPr="002E400D">
        <w:t xml:space="preserve">The Amazon Third Way Initiative proposes an innovative alternative to these opposing views. With the implementation strategy called Amazon 4.0, this “disruptive” initiative is designed with new research, technologies of the Fourth Industrial Revolution and learning opportunities to </w:t>
      </w:r>
      <w:proofErr w:type="spellStart"/>
      <w:r w:rsidRPr="002E400D">
        <w:t>valorize</w:t>
      </w:r>
      <w:proofErr w:type="spellEnd"/>
      <w:r w:rsidRPr="002E400D">
        <w:t xml:space="preserve"> and protect Amazonian ecosystems and to serve the interests of local populations, indigenous and </w:t>
      </w:r>
      <w:r w:rsidRPr="002E400D">
        <w:lastRenderedPageBreak/>
        <w:t xml:space="preserve">traditional peoples alike, who are their guardians. Amazon Third Way aims to develop an equitable and socially inclusive “green economy” that is biodiversity-oriented, harnessing the value of nature through sustainable products from tropical forests standing with flowing rivers. </w:t>
      </w:r>
    </w:p>
    <w:p w14:paraId="48C7052C" w14:textId="77777777" w:rsidR="00757AF2" w:rsidRPr="002E400D" w:rsidRDefault="00757AF2" w:rsidP="00757AF2">
      <w:pPr>
        <w:pBdr>
          <w:top w:val="single" w:sz="4" w:space="1" w:color="auto"/>
          <w:left w:val="single" w:sz="4" w:space="4" w:color="auto"/>
          <w:bottom w:val="single" w:sz="4" w:space="1" w:color="auto"/>
          <w:right w:val="single" w:sz="4" w:space="4" w:color="auto"/>
        </w:pBdr>
      </w:pPr>
      <w:r w:rsidRPr="002E400D">
        <w:t>Amazonia 4.0 has two complementary capacity development strategies</w:t>
      </w:r>
      <w:r>
        <w:t>: Amazon Creative Labs and the Rainforest Business School.</w:t>
      </w:r>
    </w:p>
    <w:p w14:paraId="161E43CD" w14:textId="4A645E13" w:rsidR="00757AF2" w:rsidRPr="002E400D" w:rsidRDefault="00757AF2" w:rsidP="00757AF2">
      <w:pPr>
        <w:pBdr>
          <w:top w:val="single" w:sz="4" w:space="1" w:color="auto"/>
          <w:left w:val="single" w:sz="4" w:space="4" w:color="auto"/>
          <w:bottom w:val="single" w:sz="4" w:space="1" w:color="auto"/>
          <w:right w:val="single" w:sz="4" w:space="4" w:color="auto"/>
        </w:pBdr>
      </w:pPr>
      <w:proofErr w:type="gramStart"/>
      <w:r w:rsidRPr="002E400D">
        <w:t>The ambition of the Amazon Creative Labs,</w:t>
      </w:r>
      <w:proofErr w:type="gramEnd"/>
      <w:r w:rsidRPr="002E400D">
        <w:t xml:space="preserve"> is to enable state-of-the-art solutions that add value to existing, biodiversity-based value chains, and to explore new ones, all the way to high-end genomics and biomimetics. Such labs are being currently developed for </w:t>
      </w:r>
      <w:r>
        <w:t>three</w:t>
      </w:r>
      <w:r w:rsidRPr="002E400D">
        <w:t xml:space="preserve"> value chains: </w:t>
      </w:r>
      <w:proofErr w:type="spellStart"/>
      <w:r w:rsidRPr="002E400D">
        <w:t>cupuaçu</w:t>
      </w:r>
      <w:proofErr w:type="spellEnd"/>
      <w:r w:rsidRPr="002E400D">
        <w:t xml:space="preserve">-cocoa, Brazil nuts and fine cooking oils and one </w:t>
      </w:r>
      <w:r>
        <w:t>l</w:t>
      </w:r>
      <w:r w:rsidRPr="002E400D">
        <w:t xml:space="preserve">ab on high tech end for genomics. </w:t>
      </w:r>
    </w:p>
    <w:p w14:paraId="221BC8A5" w14:textId="17EF6203" w:rsidR="00757AF2" w:rsidRPr="002E400D" w:rsidRDefault="00757AF2" w:rsidP="00757AF2">
      <w:pPr>
        <w:pBdr>
          <w:top w:val="single" w:sz="4" w:space="1" w:color="auto"/>
          <w:left w:val="single" w:sz="4" w:space="4" w:color="auto"/>
          <w:bottom w:val="single" w:sz="4" w:space="1" w:color="auto"/>
          <w:right w:val="single" w:sz="4" w:space="4" w:color="auto"/>
        </w:pBdr>
      </w:pPr>
      <w:r w:rsidRPr="002E400D">
        <w:t xml:space="preserve">The world’s first Rainforest Business School is being designed to structure a new field of business knowledge </w:t>
      </w:r>
      <w:r w:rsidR="00962AEE">
        <w:t>–</w:t>
      </w:r>
      <w:r w:rsidRPr="002E400D">
        <w:t xml:space="preserve"> </w:t>
      </w:r>
      <w:r w:rsidR="00962AEE">
        <w:t xml:space="preserve">which can attract participants from </w:t>
      </w:r>
      <w:r w:rsidRPr="002E400D">
        <w:t>Amazon communities</w:t>
      </w:r>
      <w:r>
        <w:t xml:space="preserve"> - </w:t>
      </w:r>
      <w:r w:rsidRPr="002E400D">
        <w:t>industry and business communities, administrators of public programs and policies, and specialized civil society enterprises that relate to sustainable forest and fisheries management.</w:t>
      </w:r>
    </w:p>
    <w:p w14:paraId="1EED2C1F" w14:textId="77777777" w:rsidR="00757AF2" w:rsidRPr="007E2751" w:rsidRDefault="00757AF2" w:rsidP="00757AF2">
      <w:pPr>
        <w:pBdr>
          <w:top w:val="single" w:sz="4" w:space="1" w:color="auto"/>
          <w:left w:val="single" w:sz="4" w:space="4" w:color="auto"/>
          <w:bottom w:val="single" w:sz="4" w:space="1" w:color="auto"/>
          <w:right w:val="single" w:sz="4" w:space="4" w:color="auto"/>
        </w:pBdr>
        <w:rPr>
          <w:b/>
        </w:rPr>
      </w:pPr>
      <w:r w:rsidRPr="007E2751">
        <w:rPr>
          <w:b/>
        </w:rPr>
        <w:t xml:space="preserve">More information </w:t>
      </w:r>
    </w:p>
    <w:p w14:paraId="0BC2745C" w14:textId="77777777" w:rsidR="00757AF2" w:rsidRPr="002E400D" w:rsidRDefault="006E6C18" w:rsidP="00757AF2">
      <w:pPr>
        <w:pBdr>
          <w:top w:val="single" w:sz="4" w:space="1" w:color="auto"/>
          <w:left w:val="single" w:sz="4" w:space="4" w:color="auto"/>
          <w:bottom w:val="single" w:sz="4" w:space="1" w:color="auto"/>
          <w:right w:val="single" w:sz="4" w:space="4" w:color="auto"/>
        </w:pBdr>
      </w:pPr>
      <w:hyperlink r:id="rId69" w:history="1">
        <w:r w:rsidR="00757AF2" w:rsidRPr="007E2751">
          <w:rPr>
            <w:rStyle w:val="Hyperlink"/>
          </w:rPr>
          <w:t>Amazonia 4.0 Project</w:t>
        </w:r>
      </w:hyperlink>
      <w:r w:rsidR="00757AF2" w:rsidRPr="002E400D">
        <w:t xml:space="preserve"> </w:t>
      </w:r>
    </w:p>
    <w:p w14:paraId="0AA4B581" w14:textId="77777777" w:rsidR="00FC7B3D" w:rsidRDefault="00FC7B3D">
      <w:pPr>
        <w:rPr>
          <w:rFonts w:eastAsiaTheme="majorEastAsia" w:cstheme="minorHAnsi"/>
          <w:b/>
          <w:sz w:val="32"/>
          <w:szCs w:val="32"/>
        </w:rPr>
      </w:pPr>
      <w:r>
        <w:br w:type="page"/>
      </w:r>
    </w:p>
    <w:p w14:paraId="2E2550DB" w14:textId="7913E0D1" w:rsidR="00922F34" w:rsidRPr="006B45DA" w:rsidRDefault="00922F34" w:rsidP="00430077">
      <w:pPr>
        <w:pStyle w:val="Heading1"/>
      </w:pPr>
      <w:r w:rsidRPr="006B45DA">
        <w:lastRenderedPageBreak/>
        <w:t>Conclu</w:t>
      </w:r>
      <w:r w:rsidR="00DE03BC" w:rsidRPr="006B45DA">
        <w:t>ding remarks</w:t>
      </w:r>
      <w:bookmarkEnd w:id="101"/>
    </w:p>
    <w:p w14:paraId="24EE0D64" w14:textId="77777777" w:rsidR="00FC7B3D" w:rsidRDefault="00FC7B3D" w:rsidP="00922F34">
      <w:pPr>
        <w:autoSpaceDE w:val="0"/>
        <w:autoSpaceDN w:val="0"/>
        <w:adjustRightInd w:val="0"/>
        <w:spacing w:after="0" w:line="240" w:lineRule="auto"/>
        <w:jc w:val="both"/>
        <w:rPr>
          <w:sz w:val="24"/>
          <w:szCs w:val="24"/>
        </w:rPr>
      </w:pPr>
    </w:p>
    <w:p w14:paraId="4E38AF23" w14:textId="0706A4D4" w:rsidR="009125DE" w:rsidRDefault="001E3723" w:rsidP="00922F34">
      <w:pPr>
        <w:autoSpaceDE w:val="0"/>
        <w:autoSpaceDN w:val="0"/>
        <w:adjustRightInd w:val="0"/>
        <w:spacing w:after="0" w:line="240" w:lineRule="auto"/>
        <w:jc w:val="both"/>
        <w:rPr>
          <w:sz w:val="24"/>
          <w:szCs w:val="24"/>
        </w:rPr>
      </w:pPr>
      <w:r w:rsidRPr="006B45DA">
        <w:rPr>
          <w:sz w:val="24"/>
          <w:szCs w:val="24"/>
        </w:rPr>
        <w:t xml:space="preserve">Global challenges like climate change, </w:t>
      </w:r>
      <w:proofErr w:type="gramStart"/>
      <w:r w:rsidRPr="006B45DA">
        <w:rPr>
          <w:sz w:val="24"/>
          <w:szCs w:val="24"/>
        </w:rPr>
        <w:t>land</w:t>
      </w:r>
      <w:proofErr w:type="gramEnd"/>
      <w:r w:rsidRPr="006B45DA">
        <w:rPr>
          <w:sz w:val="24"/>
          <w:szCs w:val="24"/>
        </w:rPr>
        <w:t xml:space="preserve"> and ecosystem degradation, coupled with a growing </w:t>
      </w:r>
      <w:r w:rsidR="00B2663C" w:rsidRPr="006B45DA">
        <w:rPr>
          <w:sz w:val="24"/>
          <w:szCs w:val="24"/>
        </w:rPr>
        <w:t xml:space="preserve">and highly </w:t>
      </w:r>
      <w:r w:rsidR="00E627CF" w:rsidRPr="006B45DA">
        <w:rPr>
          <w:sz w:val="24"/>
          <w:szCs w:val="24"/>
        </w:rPr>
        <w:t xml:space="preserve">urbanised </w:t>
      </w:r>
      <w:r w:rsidRPr="006B45DA">
        <w:rPr>
          <w:sz w:val="24"/>
          <w:szCs w:val="24"/>
        </w:rPr>
        <w:t xml:space="preserve">population </w:t>
      </w:r>
      <w:r w:rsidR="00B2663C" w:rsidRPr="006B45DA">
        <w:rPr>
          <w:sz w:val="24"/>
          <w:szCs w:val="24"/>
        </w:rPr>
        <w:t>call for</w:t>
      </w:r>
      <w:r w:rsidRPr="006B45DA">
        <w:rPr>
          <w:sz w:val="24"/>
          <w:szCs w:val="24"/>
        </w:rPr>
        <w:t xml:space="preserve"> new ways of producing and consuming </w:t>
      </w:r>
      <w:r w:rsidR="00E627CF" w:rsidRPr="006B45DA">
        <w:rPr>
          <w:sz w:val="24"/>
          <w:szCs w:val="24"/>
        </w:rPr>
        <w:t>within</w:t>
      </w:r>
      <w:r w:rsidRPr="006B45DA">
        <w:rPr>
          <w:sz w:val="24"/>
          <w:szCs w:val="24"/>
        </w:rPr>
        <w:t xml:space="preserve"> the </w:t>
      </w:r>
      <w:r w:rsidR="00E627CF" w:rsidRPr="006B45DA">
        <w:rPr>
          <w:sz w:val="24"/>
          <w:szCs w:val="24"/>
        </w:rPr>
        <w:t>planetary boundaries</w:t>
      </w:r>
      <w:r w:rsidRPr="006B45DA">
        <w:rPr>
          <w:sz w:val="24"/>
          <w:szCs w:val="24"/>
        </w:rPr>
        <w:t xml:space="preserve">. At the same time, the need to achieve sustainability </w:t>
      </w:r>
      <w:r w:rsidR="00235583" w:rsidRPr="006B45DA">
        <w:rPr>
          <w:sz w:val="24"/>
          <w:szCs w:val="24"/>
        </w:rPr>
        <w:t>while ensuring</w:t>
      </w:r>
      <w:r w:rsidR="00293627" w:rsidRPr="006B45DA">
        <w:rPr>
          <w:sz w:val="24"/>
          <w:szCs w:val="24"/>
        </w:rPr>
        <w:t xml:space="preserve"> </w:t>
      </w:r>
      <w:r w:rsidR="00E646DF" w:rsidRPr="006B45DA">
        <w:rPr>
          <w:sz w:val="24"/>
          <w:szCs w:val="24"/>
        </w:rPr>
        <w:t>equitable</w:t>
      </w:r>
      <w:r w:rsidR="00293627" w:rsidRPr="006B45DA">
        <w:rPr>
          <w:sz w:val="24"/>
          <w:szCs w:val="24"/>
        </w:rPr>
        <w:t xml:space="preserve"> prosperity</w:t>
      </w:r>
      <w:r w:rsidR="00DD799D" w:rsidRPr="006B45DA">
        <w:rPr>
          <w:sz w:val="24"/>
          <w:szCs w:val="24"/>
        </w:rPr>
        <w:t xml:space="preserve">, </w:t>
      </w:r>
      <w:r w:rsidR="00B0295F" w:rsidRPr="006B45DA">
        <w:rPr>
          <w:sz w:val="24"/>
          <w:szCs w:val="24"/>
        </w:rPr>
        <w:t xml:space="preserve">and the </w:t>
      </w:r>
      <w:r w:rsidR="00DD799D" w:rsidRPr="006B45DA">
        <w:rPr>
          <w:sz w:val="24"/>
          <w:szCs w:val="24"/>
        </w:rPr>
        <w:t>health</w:t>
      </w:r>
      <w:r w:rsidR="00293627" w:rsidRPr="006B45DA">
        <w:rPr>
          <w:sz w:val="24"/>
          <w:szCs w:val="24"/>
        </w:rPr>
        <w:t xml:space="preserve"> and</w:t>
      </w:r>
      <w:r w:rsidR="0013666E" w:rsidRPr="006B45DA">
        <w:rPr>
          <w:sz w:val="24"/>
          <w:szCs w:val="24"/>
        </w:rPr>
        <w:t xml:space="preserve"> wellbeing </w:t>
      </w:r>
      <w:r w:rsidR="00293627" w:rsidRPr="006B45DA">
        <w:rPr>
          <w:sz w:val="24"/>
          <w:szCs w:val="24"/>
        </w:rPr>
        <w:t xml:space="preserve">of </w:t>
      </w:r>
      <w:r w:rsidR="00DD799D" w:rsidRPr="006B45DA">
        <w:rPr>
          <w:sz w:val="24"/>
          <w:szCs w:val="24"/>
        </w:rPr>
        <w:t xml:space="preserve">our </w:t>
      </w:r>
      <w:r w:rsidR="00293627" w:rsidRPr="006B45DA">
        <w:rPr>
          <w:sz w:val="24"/>
          <w:szCs w:val="24"/>
        </w:rPr>
        <w:t xml:space="preserve">citizens </w:t>
      </w:r>
      <w:r w:rsidRPr="006B45DA">
        <w:rPr>
          <w:sz w:val="24"/>
          <w:szCs w:val="24"/>
        </w:rPr>
        <w:t>constitutes a strong incentive to</w:t>
      </w:r>
      <w:r w:rsidR="00DD799D" w:rsidRPr="006B45DA">
        <w:rPr>
          <w:sz w:val="24"/>
          <w:szCs w:val="24"/>
        </w:rPr>
        <w:t xml:space="preserve"> </w:t>
      </w:r>
      <w:r w:rsidR="00F0763B" w:rsidRPr="006B45DA">
        <w:rPr>
          <w:sz w:val="24"/>
          <w:szCs w:val="24"/>
        </w:rPr>
        <w:t>rethink our land</w:t>
      </w:r>
      <w:r w:rsidR="008E467F" w:rsidRPr="006B45DA">
        <w:rPr>
          <w:sz w:val="24"/>
          <w:szCs w:val="24"/>
        </w:rPr>
        <w:t>, food and health</w:t>
      </w:r>
      <w:r w:rsidR="00F0763B" w:rsidRPr="006B45DA">
        <w:rPr>
          <w:sz w:val="24"/>
          <w:szCs w:val="24"/>
        </w:rPr>
        <w:t xml:space="preserve"> systems, transform our</w:t>
      </w:r>
      <w:r w:rsidRPr="006B45DA">
        <w:rPr>
          <w:sz w:val="24"/>
          <w:szCs w:val="24"/>
        </w:rPr>
        <w:t xml:space="preserve"> industries</w:t>
      </w:r>
      <w:r w:rsidR="00DD799D" w:rsidRPr="006B45DA">
        <w:rPr>
          <w:sz w:val="24"/>
          <w:szCs w:val="24"/>
        </w:rPr>
        <w:t xml:space="preserve"> and </w:t>
      </w:r>
      <w:r w:rsidR="00F0763B" w:rsidRPr="006B45DA">
        <w:rPr>
          <w:sz w:val="24"/>
          <w:szCs w:val="24"/>
        </w:rPr>
        <w:t>reimagine our cities</w:t>
      </w:r>
      <w:r w:rsidRPr="006B45DA">
        <w:rPr>
          <w:sz w:val="24"/>
          <w:szCs w:val="24"/>
        </w:rPr>
        <w:t>. To tackle these challenges</w:t>
      </w:r>
      <w:r w:rsidR="00D90E5E" w:rsidRPr="006B45DA">
        <w:rPr>
          <w:sz w:val="24"/>
          <w:szCs w:val="24"/>
        </w:rPr>
        <w:t xml:space="preserve"> a</w:t>
      </w:r>
      <w:r w:rsidR="00716319" w:rsidRPr="006B45DA">
        <w:rPr>
          <w:sz w:val="24"/>
          <w:szCs w:val="24"/>
        </w:rPr>
        <w:t xml:space="preserve"> circular bioeconomy </w:t>
      </w:r>
      <w:r w:rsidR="00534D51" w:rsidRPr="006B45DA">
        <w:rPr>
          <w:sz w:val="24"/>
          <w:szCs w:val="24"/>
        </w:rPr>
        <w:t xml:space="preserve">devoted to sustainable </w:t>
      </w:r>
      <w:r w:rsidR="00F0763B" w:rsidRPr="006B45DA">
        <w:rPr>
          <w:sz w:val="24"/>
          <w:szCs w:val="24"/>
        </w:rPr>
        <w:t xml:space="preserve">wellbeing </w:t>
      </w:r>
      <w:r w:rsidR="002E4D56" w:rsidRPr="006B45DA">
        <w:rPr>
          <w:sz w:val="24"/>
          <w:szCs w:val="24"/>
        </w:rPr>
        <w:t>is urgently needed</w:t>
      </w:r>
      <w:r w:rsidRPr="006B45DA">
        <w:rPr>
          <w:sz w:val="24"/>
          <w:szCs w:val="24"/>
        </w:rPr>
        <w:t xml:space="preserve">. </w:t>
      </w:r>
      <w:r w:rsidR="00735813" w:rsidRPr="006B45DA">
        <w:rPr>
          <w:sz w:val="24"/>
          <w:szCs w:val="24"/>
        </w:rPr>
        <w:t>But t</w:t>
      </w:r>
      <w:r w:rsidR="00CE2E80" w:rsidRPr="006B45DA">
        <w:rPr>
          <w:sz w:val="24"/>
          <w:szCs w:val="24"/>
        </w:rPr>
        <w:t xml:space="preserve">o be successful, the </w:t>
      </w:r>
      <w:r w:rsidR="00AE67E1" w:rsidRPr="006B45DA">
        <w:rPr>
          <w:sz w:val="24"/>
          <w:szCs w:val="24"/>
        </w:rPr>
        <w:t>circular</w:t>
      </w:r>
      <w:r w:rsidR="00CE2E80" w:rsidRPr="006B45DA">
        <w:rPr>
          <w:sz w:val="24"/>
          <w:szCs w:val="24"/>
        </w:rPr>
        <w:t xml:space="preserve"> bioeconomy needs to </w:t>
      </w:r>
      <w:r w:rsidR="00EF4F5A" w:rsidRPr="006B45DA">
        <w:rPr>
          <w:sz w:val="24"/>
          <w:szCs w:val="24"/>
        </w:rPr>
        <w:t>be</w:t>
      </w:r>
      <w:r w:rsidR="00CE2E80" w:rsidRPr="006B45DA">
        <w:rPr>
          <w:sz w:val="24"/>
          <w:szCs w:val="24"/>
        </w:rPr>
        <w:t xml:space="preserve"> </w:t>
      </w:r>
      <w:r w:rsidR="00EF4F5A" w:rsidRPr="006B45DA">
        <w:rPr>
          <w:sz w:val="24"/>
          <w:szCs w:val="24"/>
        </w:rPr>
        <w:t xml:space="preserve">explicit about its </w:t>
      </w:r>
      <w:r w:rsidR="00CE2E80" w:rsidRPr="006B45DA">
        <w:rPr>
          <w:sz w:val="24"/>
          <w:szCs w:val="24"/>
        </w:rPr>
        <w:t>sustainability</w:t>
      </w:r>
      <w:r w:rsidR="00EF4F5A" w:rsidRPr="006B45DA">
        <w:rPr>
          <w:sz w:val="24"/>
          <w:szCs w:val="24"/>
        </w:rPr>
        <w:t xml:space="preserve">, </w:t>
      </w:r>
      <w:r w:rsidR="003725D3" w:rsidRPr="006B45DA">
        <w:rPr>
          <w:sz w:val="24"/>
          <w:szCs w:val="24"/>
        </w:rPr>
        <w:t>measuring it and monitoring its progress</w:t>
      </w:r>
      <w:r w:rsidR="00CE2E80" w:rsidRPr="006B45DA">
        <w:rPr>
          <w:sz w:val="24"/>
          <w:szCs w:val="24"/>
        </w:rPr>
        <w:t>.</w:t>
      </w:r>
    </w:p>
    <w:p w14:paraId="4A82D771" w14:textId="6E8061E6" w:rsidR="005B0B1D" w:rsidRPr="006B45DA" w:rsidRDefault="00CE2E80" w:rsidP="00922F34">
      <w:pPr>
        <w:autoSpaceDE w:val="0"/>
        <w:autoSpaceDN w:val="0"/>
        <w:adjustRightInd w:val="0"/>
        <w:spacing w:after="0" w:line="240" w:lineRule="auto"/>
        <w:jc w:val="both"/>
        <w:rPr>
          <w:sz w:val="24"/>
          <w:szCs w:val="24"/>
        </w:rPr>
      </w:pPr>
      <w:r w:rsidRPr="006B45DA">
        <w:rPr>
          <w:sz w:val="24"/>
          <w:szCs w:val="24"/>
        </w:rPr>
        <w:t xml:space="preserve"> </w:t>
      </w:r>
    </w:p>
    <w:p w14:paraId="563F3C7D" w14:textId="38F7CA57" w:rsidR="005405A4" w:rsidRDefault="002243C0" w:rsidP="00922F34">
      <w:pPr>
        <w:autoSpaceDE w:val="0"/>
        <w:autoSpaceDN w:val="0"/>
        <w:adjustRightInd w:val="0"/>
        <w:spacing w:after="0" w:line="240" w:lineRule="auto"/>
        <w:jc w:val="both"/>
        <w:rPr>
          <w:color w:val="000000"/>
          <w:sz w:val="24"/>
          <w:szCs w:val="24"/>
          <w:shd w:val="clear" w:color="auto" w:fill="FFFFFF"/>
        </w:rPr>
      </w:pPr>
      <w:r w:rsidRPr="006B45DA">
        <w:rPr>
          <w:sz w:val="24"/>
          <w:szCs w:val="24"/>
        </w:rPr>
        <w:t xml:space="preserve">A </w:t>
      </w:r>
      <w:r w:rsidR="000B6F5A" w:rsidRPr="006B45DA">
        <w:rPr>
          <w:sz w:val="24"/>
          <w:szCs w:val="24"/>
        </w:rPr>
        <w:t>circular</w:t>
      </w:r>
      <w:r w:rsidRPr="006B45DA">
        <w:rPr>
          <w:sz w:val="24"/>
          <w:szCs w:val="24"/>
        </w:rPr>
        <w:t xml:space="preserve"> bioeconomy</w:t>
      </w:r>
      <w:r w:rsidR="00CF2CCE" w:rsidRPr="006B45DA">
        <w:rPr>
          <w:sz w:val="24"/>
          <w:szCs w:val="24"/>
        </w:rPr>
        <w:t xml:space="preserve"> relying on and providing renewable energy and </w:t>
      </w:r>
      <w:r w:rsidR="003E01EE" w:rsidRPr="006B45DA">
        <w:rPr>
          <w:sz w:val="24"/>
          <w:szCs w:val="24"/>
        </w:rPr>
        <w:t>low carbon</w:t>
      </w:r>
      <w:r w:rsidR="00CF2CCE" w:rsidRPr="006B45DA">
        <w:rPr>
          <w:sz w:val="24"/>
          <w:szCs w:val="24"/>
        </w:rPr>
        <w:t xml:space="preserve"> </w:t>
      </w:r>
      <w:r w:rsidR="009E7633" w:rsidRPr="006B45DA">
        <w:rPr>
          <w:sz w:val="24"/>
          <w:szCs w:val="24"/>
        </w:rPr>
        <w:t>biobased</w:t>
      </w:r>
      <w:r w:rsidR="009B3E8A" w:rsidRPr="006B45DA">
        <w:rPr>
          <w:sz w:val="24"/>
          <w:szCs w:val="24"/>
        </w:rPr>
        <w:t xml:space="preserve"> solutions</w:t>
      </w:r>
      <w:r w:rsidRPr="006B45DA">
        <w:rPr>
          <w:sz w:val="24"/>
          <w:szCs w:val="24"/>
        </w:rPr>
        <w:t xml:space="preserve"> </w:t>
      </w:r>
      <w:r w:rsidR="00DA5630" w:rsidRPr="006B45DA">
        <w:rPr>
          <w:sz w:val="24"/>
          <w:szCs w:val="24"/>
        </w:rPr>
        <w:t xml:space="preserve">while enhancing natural sinks </w:t>
      </w:r>
      <w:r w:rsidRPr="006B45DA">
        <w:rPr>
          <w:sz w:val="24"/>
          <w:szCs w:val="24"/>
        </w:rPr>
        <w:t xml:space="preserve">is necessary to build a carbon neutral future in line with the </w:t>
      </w:r>
      <w:r w:rsidR="009125DE">
        <w:rPr>
          <w:sz w:val="24"/>
          <w:szCs w:val="24"/>
        </w:rPr>
        <w:t>c</w:t>
      </w:r>
      <w:r w:rsidRPr="006B45DA">
        <w:rPr>
          <w:sz w:val="24"/>
          <w:szCs w:val="24"/>
        </w:rPr>
        <w:t xml:space="preserve">limate objectives of the Paris Agreement. </w:t>
      </w:r>
      <w:r w:rsidR="009125DE">
        <w:rPr>
          <w:sz w:val="24"/>
          <w:szCs w:val="24"/>
        </w:rPr>
        <w:t>This</w:t>
      </w:r>
      <w:r w:rsidR="009125DE" w:rsidRPr="006B45DA">
        <w:rPr>
          <w:sz w:val="24"/>
          <w:szCs w:val="24"/>
        </w:rPr>
        <w:t xml:space="preserve"> </w:t>
      </w:r>
      <w:r w:rsidR="009B4462" w:rsidRPr="006B45DA">
        <w:rPr>
          <w:sz w:val="24"/>
          <w:szCs w:val="24"/>
        </w:rPr>
        <w:t xml:space="preserve">contribution should </w:t>
      </w:r>
      <w:r w:rsidR="00182C48" w:rsidRPr="006B45DA">
        <w:rPr>
          <w:sz w:val="24"/>
          <w:szCs w:val="24"/>
        </w:rPr>
        <w:t>be</w:t>
      </w:r>
      <w:r w:rsidR="009B4462" w:rsidRPr="006B45DA">
        <w:rPr>
          <w:sz w:val="24"/>
          <w:szCs w:val="24"/>
        </w:rPr>
        <w:t xml:space="preserve"> in synergy with </w:t>
      </w:r>
      <w:r w:rsidR="00A13A73" w:rsidRPr="006B45DA">
        <w:rPr>
          <w:sz w:val="24"/>
          <w:szCs w:val="24"/>
        </w:rPr>
        <w:t xml:space="preserve">other SDGs related to </w:t>
      </w:r>
      <w:r w:rsidR="00DB750F" w:rsidRPr="006B45DA">
        <w:rPr>
          <w:sz w:val="24"/>
          <w:szCs w:val="24"/>
        </w:rPr>
        <w:t xml:space="preserve">the need to enhance </w:t>
      </w:r>
      <w:r w:rsidR="002D35A2" w:rsidRPr="006B45DA">
        <w:rPr>
          <w:sz w:val="24"/>
          <w:szCs w:val="24"/>
        </w:rPr>
        <w:t>biodiversity</w:t>
      </w:r>
      <w:r w:rsidR="00DB750F" w:rsidRPr="006B45DA">
        <w:rPr>
          <w:sz w:val="24"/>
          <w:szCs w:val="24"/>
        </w:rPr>
        <w:t xml:space="preserve">, restore ecosystems and </w:t>
      </w:r>
      <w:r w:rsidR="00074AF4" w:rsidRPr="006B45DA">
        <w:rPr>
          <w:sz w:val="24"/>
          <w:szCs w:val="24"/>
        </w:rPr>
        <w:t>reverse</w:t>
      </w:r>
      <w:r w:rsidR="00CF0073" w:rsidRPr="006B45DA">
        <w:rPr>
          <w:sz w:val="24"/>
          <w:szCs w:val="24"/>
        </w:rPr>
        <w:t xml:space="preserve"> </w:t>
      </w:r>
      <w:r w:rsidR="00C6706B" w:rsidRPr="006B45DA">
        <w:rPr>
          <w:sz w:val="24"/>
          <w:szCs w:val="24"/>
        </w:rPr>
        <w:t>land degradation</w:t>
      </w:r>
      <w:r w:rsidR="00FE29CE" w:rsidRPr="006B45DA">
        <w:rPr>
          <w:sz w:val="24"/>
          <w:szCs w:val="24"/>
        </w:rPr>
        <w:t>,</w:t>
      </w:r>
      <w:r w:rsidR="00C6706B" w:rsidRPr="006B45DA">
        <w:rPr>
          <w:sz w:val="24"/>
          <w:szCs w:val="24"/>
        </w:rPr>
        <w:t xml:space="preserve"> </w:t>
      </w:r>
      <w:r w:rsidR="00FE29CE" w:rsidRPr="006B45DA">
        <w:rPr>
          <w:sz w:val="24"/>
          <w:szCs w:val="24"/>
        </w:rPr>
        <w:t xml:space="preserve">all necessary to </w:t>
      </w:r>
      <w:r w:rsidR="00E569CC" w:rsidRPr="006B45DA">
        <w:rPr>
          <w:sz w:val="24"/>
          <w:szCs w:val="24"/>
        </w:rPr>
        <w:t xml:space="preserve">ensure the sustainability and resilience of </w:t>
      </w:r>
      <w:r w:rsidR="00614DF9" w:rsidRPr="006B45DA">
        <w:rPr>
          <w:sz w:val="24"/>
          <w:szCs w:val="24"/>
        </w:rPr>
        <w:t>the natural capital</w:t>
      </w:r>
      <w:r w:rsidR="00F615B6" w:rsidRPr="006B45DA">
        <w:rPr>
          <w:sz w:val="24"/>
          <w:szCs w:val="24"/>
        </w:rPr>
        <w:t xml:space="preserve"> </w:t>
      </w:r>
      <w:r w:rsidR="009125DE">
        <w:rPr>
          <w:sz w:val="24"/>
          <w:szCs w:val="24"/>
        </w:rPr>
        <w:t>up</w:t>
      </w:r>
      <w:r w:rsidR="006B630C" w:rsidRPr="006B45DA">
        <w:rPr>
          <w:sz w:val="24"/>
          <w:szCs w:val="24"/>
        </w:rPr>
        <w:t>on</w:t>
      </w:r>
      <w:r w:rsidR="009669B1" w:rsidRPr="006B45DA">
        <w:rPr>
          <w:sz w:val="24"/>
          <w:szCs w:val="24"/>
        </w:rPr>
        <w:t xml:space="preserve"> which</w:t>
      </w:r>
      <w:r w:rsidR="00577A14" w:rsidRPr="006B45DA">
        <w:rPr>
          <w:sz w:val="24"/>
          <w:szCs w:val="24"/>
        </w:rPr>
        <w:t xml:space="preserve"> the circular bioeconomy</w:t>
      </w:r>
      <w:r w:rsidR="009669B1" w:rsidRPr="006B45DA">
        <w:rPr>
          <w:sz w:val="24"/>
          <w:szCs w:val="24"/>
        </w:rPr>
        <w:t xml:space="preserve"> and human wellbeing rely</w:t>
      </w:r>
      <w:r w:rsidR="009125DE">
        <w:rPr>
          <w:sz w:val="24"/>
          <w:szCs w:val="24"/>
        </w:rPr>
        <w:t>.</w:t>
      </w:r>
      <w:r w:rsidR="00577A14" w:rsidRPr="006B45DA">
        <w:rPr>
          <w:sz w:val="24"/>
          <w:szCs w:val="24"/>
        </w:rPr>
        <w:t xml:space="preserve"> </w:t>
      </w:r>
      <w:r w:rsidR="00804E54" w:rsidRPr="006B45DA">
        <w:rPr>
          <w:sz w:val="24"/>
          <w:szCs w:val="24"/>
        </w:rPr>
        <w:t>For instance, biobased, biodegradable alternative</w:t>
      </w:r>
      <w:r w:rsidR="009125DE">
        <w:rPr>
          <w:sz w:val="24"/>
          <w:szCs w:val="24"/>
        </w:rPr>
        <w:t>s</w:t>
      </w:r>
      <w:r w:rsidR="00804E54" w:rsidRPr="006B45DA">
        <w:rPr>
          <w:sz w:val="24"/>
          <w:szCs w:val="24"/>
        </w:rPr>
        <w:t xml:space="preserve"> to plastics </w:t>
      </w:r>
      <w:r w:rsidR="00B67159" w:rsidRPr="006B45DA">
        <w:rPr>
          <w:sz w:val="24"/>
          <w:szCs w:val="24"/>
        </w:rPr>
        <w:t xml:space="preserve">are key to </w:t>
      </w:r>
      <w:r w:rsidR="00D51522" w:rsidRPr="006B45DA">
        <w:rPr>
          <w:sz w:val="24"/>
          <w:szCs w:val="24"/>
        </w:rPr>
        <w:t>achiev</w:t>
      </w:r>
      <w:r w:rsidR="009125DE">
        <w:rPr>
          <w:sz w:val="24"/>
          <w:szCs w:val="24"/>
        </w:rPr>
        <w:t>ing</w:t>
      </w:r>
      <w:r w:rsidR="00D51522" w:rsidRPr="006B45DA">
        <w:rPr>
          <w:sz w:val="24"/>
          <w:szCs w:val="24"/>
        </w:rPr>
        <w:t xml:space="preserve"> plastic-free seas and oceans</w:t>
      </w:r>
      <w:r w:rsidR="00BB692A" w:rsidRPr="006B45DA">
        <w:rPr>
          <w:sz w:val="24"/>
          <w:szCs w:val="24"/>
        </w:rPr>
        <w:t xml:space="preserve"> </w:t>
      </w:r>
      <w:r w:rsidR="00B57468" w:rsidRPr="006B45DA">
        <w:rPr>
          <w:sz w:val="24"/>
          <w:szCs w:val="24"/>
        </w:rPr>
        <w:t xml:space="preserve">which </w:t>
      </w:r>
      <w:r w:rsidR="00013D9C" w:rsidRPr="006B45DA">
        <w:rPr>
          <w:sz w:val="24"/>
          <w:szCs w:val="24"/>
        </w:rPr>
        <w:t>put at</w:t>
      </w:r>
      <w:r w:rsidR="00B57468" w:rsidRPr="006B45DA">
        <w:rPr>
          <w:sz w:val="24"/>
          <w:szCs w:val="24"/>
        </w:rPr>
        <w:t xml:space="preserve"> risk </w:t>
      </w:r>
      <w:r w:rsidR="00864E74" w:rsidRPr="006B45DA">
        <w:rPr>
          <w:sz w:val="24"/>
          <w:szCs w:val="24"/>
        </w:rPr>
        <w:t xml:space="preserve">marine ecosystems </w:t>
      </w:r>
      <w:proofErr w:type="gramStart"/>
      <w:r w:rsidR="00771217" w:rsidRPr="006B45DA">
        <w:rPr>
          <w:sz w:val="24"/>
          <w:szCs w:val="24"/>
        </w:rPr>
        <w:t>and</w:t>
      </w:r>
      <w:r w:rsidR="00864E74" w:rsidRPr="006B45DA">
        <w:rPr>
          <w:sz w:val="24"/>
          <w:szCs w:val="24"/>
        </w:rPr>
        <w:t xml:space="preserve"> also</w:t>
      </w:r>
      <w:proofErr w:type="gramEnd"/>
      <w:r w:rsidR="00B57468" w:rsidRPr="006B45DA">
        <w:rPr>
          <w:sz w:val="24"/>
          <w:szCs w:val="24"/>
        </w:rPr>
        <w:t xml:space="preserve"> human health</w:t>
      </w:r>
      <w:r w:rsidR="00D51522" w:rsidRPr="006B45DA">
        <w:rPr>
          <w:sz w:val="24"/>
          <w:szCs w:val="24"/>
        </w:rPr>
        <w:t xml:space="preserve">. </w:t>
      </w:r>
      <w:r w:rsidR="001A1887" w:rsidRPr="006B45DA">
        <w:rPr>
          <w:sz w:val="24"/>
          <w:szCs w:val="24"/>
        </w:rPr>
        <w:t xml:space="preserve">At the same time, </w:t>
      </w:r>
      <w:r w:rsidR="00736B1C" w:rsidRPr="006B45DA">
        <w:rPr>
          <w:sz w:val="24"/>
          <w:szCs w:val="24"/>
        </w:rPr>
        <w:t>i</w:t>
      </w:r>
      <w:r w:rsidR="001A1887" w:rsidRPr="006B45DA">
        <w:rPr>
          <w:color w:val="000000"/>
          <w:sz w:val="24"/>
          <w:szCs w:val="24"/>
          <w:shd w:val="clear" w:color="auto" w:fill="FFFFFF"/>
        </w:rPr>
        <w:t xml:space="preserve">t has become clear that </w:t>
      </w:r>
      <w:r w:rsidR="00A55DE0" w:rsidRPr="006B45DA">
        <w:rPr>
          <w:color w:val="000000"/>
          <w:sz w:val="24"/>
          <w:szCs w:val="24"/>
          <w:shd w:val="clear" w:color="auto" w:fill="FFFFFF"/>
        </w:rPr>
        <w:t xml:space="preserve">the principal drivers of </w:t>
      </w:r>
      <w:r w:rsidR="00771217" w:rsidRPr="006B45DA">
        <w:rPr>
          <w:color w:val="000000"/>
          <w:sz w:val="24"/>
          <w:szCs w:val="24"/>
          <w:shd w:val="clear" w:color="auto" w:fill="FFFFFF"/>
        </w:rPr>
        <w:t xml:space="preserve">emergent </w:t>
      </w:r>
      <w:r w:rsidR="00485B70" w:rsidRPr="006B45DA">
        <w:rPr>
          <w:color w:val="000000"/>
          <w:sz w:val="24"/>
          <w:szCs w:val="24"/>
          <w:shd w:val="clear" w:color="auto" w:fill="FFFFFF"/>
        </w:rPr>
        <w:t xml:space="preserve">zoonotic infectious diseases </w:t>
      </w:r>
      <w:r w:rsidR="00A55DE0" w:rsidRPr="006B45DA">
        <w:rPr>
          <w:color w:val="000000"/>
          <w:sz w:val="24"/>
          <w:szCs w:val="24"/>
          <w:shd w:val="clear" w:color="auto" w:fill="FFFFFF"/>
        </w:rPr>
        <w:t>are associated with human activities, including changes in ecosystems and land use, intensification of agriculture, urbanisation, and international travel and trade</w:t>
      </w:r>
      <w:r w:rsidR="00485B70" w:rsidRPr="006B45DA">
        <w:rPr>
          <w:color w:val="000000"/>
          <w:sz w:val="24"/>
          <w:szCs w:val="24"/>
          <w:shd w:val="clear" w:color="auto" w:fill="FFFFFF"/>
        </w:rPr>
        <w:t>.</w:t>
      </w:r>
      <w:r w:rsidR="00A55DE0" w:rsidRPr="006B45DA">
        <w:rPr>
          <w:color w:val="000000"/>
          <w:sz w:val="24"/>
          <w:szCs w:val="24"/>
          <w:shd w:val="clear" w:color="auto" w:fill="FFFFFF"/>
        </w:rPr>
        <w:t xml:space="preserve"> </w:t>
      </w:r>
      <w:r w:rsidR="002F15AE" w:rsidRPr="006B45DA">
        <w:rPr>
          <w:color w:val="000000"/>
          <w:sz w:val="24"/>
          <w:szCs w:val="24"/>
          <w:shd w:val="clear" w:color="auto" w:fill="FFFFFF"/>
        </w:rPr>
        <w:t>A</w:t>
      </w:r>
      <w:r w:rsidR="004F6C47" w:rsidRPr="006B45DA">
        <w:rPr>
          <w:color w:val="000000"/>
          <w:sz w:val="24"/>
          <w:szCs w:val="24"/>
          <w:shd w:val="clear" w:color="auto" w:fill="FFFFFF"/>
        </w:rPr>
        <w:t xml:space="preserve"> circular bioeconomy which is based on a </w:t>
      </w:r>
      <w:r w:rsidR="005513BD" w:rsidRPr="006B45DA">
        <w:rPr>
          <w:color w:val="000000"/>
          <w:sz w:val="24"/>
          <w:szCs w:val="24"/>
          <w:shd w:val="clear" w:color="auto" w:fill="FFFFFF"/>
        </w:rPr>
        <w:t xml:space="preserve">synergistic relationship between </w:t>
      </w:r>
      <w:r w:rsidR="00023032" w:rsidRPr="006B45DA">
        <w:rPr>
          <w:color w:val="000000"/>
          <w:sz w:val="24"/>
          <w:szCs w:val="24"/>
          <w:shd w:val="clear" w:color="auto" w:fill="FFFFFF"/>
        </w:rPr>
        <w:t>economy and ecology</w:t>
      </w:r>
      <w:r w:rsidR="005513BD" w:rsidRPr="006B45DA">
        <w:rPr>
          <w:color w:val="000000"/>
          <w:sz w:val="24"/>
          <w:szCs w:val="24"/>
          <w:shd w:val="clear" w:color="auto" w:fill="FFFFFF"/>
        </w:rPr>
        <w:t xml:space="preserve"> </w:t>
      </w:r>
      <w:r w:rsidR="00FC295B" w:rsidRPr="006B45DA">
        <w:rPr>
          <w:color w:val="000000"/>
          <w:sz w:val="24"/>
          <w:szCs w:val="24"/>
          <w:shd w:val="clear" w:color="auto" w:fill="FFFFFF"/>
        </w:rPr>
        <w:t>is in line with</w:t>
      </w:r>
      <w:r w:rsidR="001508D6" w:rsidRPr="006B45DA">
        <w:rPr>
          <w:color w:val="000000"/>
          <w:sz w:val="24"/>
          <w:szCs w:val="24"/>
          <w:shd w:val="clear" w:color="auto" w:fill="FFFFFF"/>
        </w:rPr>
        <w:t xml:space="preserve"> </w:t>
      </w:r>
      <w:r w:rsidR="00FC295B" w:rsidRPr="006B45DA">
        <w:rPr>
          <w:color w:val="000000"/>
          <w:sz w:val="24"/>
          <w:szCs w:val="24"/>
          <w:shd w:val="clear" w:color="auto" w:fill="FFFFFF"/>
        </w:rPr>
        <w:t xml:space="preserve">a </w:t>
      </w:r>
      <w:r w:rsidR="001508D6" w:rsidRPr="006B45DA">
        <w:rPr>
          <w:color w:val="000000"/>
          <w:sz w:val="24"/>
          <w:szCs w:val="24"/>
          <w:shd w:val="clear" w:color="auto" w:fill="FFFFFF"/>
        </w:rPr>
        <w:t>O</w:t>
      </w:r>
      <w:r w:rsidR="000F75B5" w:rsidRPr="006B45DA">
        <w:rPr>
          <w:color w:val="000000"/>
          <w:sz w:val="24"/>
          <w:szCs w:val="24"/>
          <w:shd w:val="clear" w:color="auto" w:fill="FFFFFF"/>
        </w:rPr>
        <w:t xml:space="preserve">ne Health approach that recognises the interconnection between people, animals, plants, and their shared environment to </w:t>
      </w:r>
      <w:r w:rsidR="00F77464" w:rsidRPr="006B45DA">
        <w:rPr>
          <w:color w:val="000000"/>
          <w:sz w:val="24"/>
          <w:szCs w:val="24"/>
          <w:shd w:val="clear" w:color="auto" w:fill="FFFFFF"/>
        </w:rPr>
        <w:t>address human health challenges</w:t>
      </w:r>
      <w:r w:rsidR="001A1887" w:rsidRPr="006B45DA">
        <w:rPr>
          <w:color w:val="000000"/>
          <w:sz w:val="24"/>
          <w:szCs w:val="24"/>
          <w:shd w:val="clear" w:color="auto" w:fill="FFFFFF"/>
        </w:rPr>
        <w:t>.</w:t>
      </w:r>
      <w:r w:rsidR="00F77464" w:rsidRPr="006B45DA">
        <w:rPr>
          <w:color w:val="000000"/>
          <w:sz w:val="24"/>
          <w:szCs w:val="24"/>
          <w:shd w:val="clear" w:color="auto" w:fill="FFFFFF"/>
        </w:rPr>
        <w:t xml:space="preserve"> </w:t>
      </w:r>
    </w:p>
    <w:p w14:paraId="5F8E2550" w14:textId="77777777" w:rsidR="009125DE" w:rsidRPr="006B45DA" w:rsidRDefault="009125DE" w:rsidP="00922F34">
      <w:pPr>
        <w:autoSpaceDE w:val="0"/>
        <w:autoSpaceDN w:val="0"/>
        <w:adjustRightInd w:val="0"/>
        <w:spacing w:after="0" w:line="240" w:lineRule="auto"/>
        <w:jc w:val="both"/>
        <w:rPr>
          <w:color w:val="000000"/>
          <w:sz w:val="24"/>
          <w:szCs w:val="24"/>
          <w:shd w:val="clear" w:color="auto" w:fill="FFFFFF"/>
        </w:rPr>
      </w:pPr>
    </w:p>
    <w:p w14:paraId="37B6C9A1" w14:textId="70FF13E4" w:rsidR="008F41FB" w:rsidRPr="006B45DA" w:rsidRDefault="005405A4" w:rsidP="00922F34">
      <w:pPr>
        <w:autoSpaceDE w:val="0"/>
        <w:autoSpaceDN w:val="0"/>
        <w:adjustRightInd w:val="0"/>
        <w:spacing w:after="0" w:line="240" w:lineRule="auto"/>
        <w:jc w:val="both"/>
        <w:rPr>
          <w:sz w:val="24"/>
          <w:szCs w:val="24"/>
        </w:rPr>
      </w:pPr>
      <w:r w:rsidRPr="006B45DA">
        <w:rPr>
          <w:color w:val="000000"/>
          <w:sz w:val="24"/>
          <w:szCs w:val="24"/>
          <w:shd w:val="clear" w:color="auto" w:fill="FFFFFF"/>
        </w:rPr>
        <w:t>T</w:t>
      </w:r>
      <w:r w:rsidR="00F77464" w:rsidRPr="006B45DA">
        <w:rPr>
          <w:color w:val="000000"/>
          <w:sz w:val="24"/>
          <w:szCs w:val="24"/>
          <w:shd w:val="clear" w:color="auto" w:fill="FFFFFF"/>
        </w:rPr>
        <w:t xml:space="preserve">he </w:t>
      </w:r>
      <w:r w:rsidR="00DA5630" w:rsidRPr="006B45DA">
        <w:rPr>
          <w:sz w:val="24"/>
          <w:szCs w:val="24"/>
        </w:rPr>
        <w:t>circular bioeconomy</w:t>
      </w:r>
      <w:r w:rsidR="00FE67F4" w:rsidRPr="006B45DA">
        <w:rPr>
          <w:sz w:val="24"/>
          <w:szCs w:val="24"/>
        </w:rPr>
        <w:t xml:space="preserve"> supports </w:t>
      </w:r>
      <w:r w:rsidR="00FC0557" w:rsidRPr="006B45DA">
        <w:rPr>
          <w:sz w:val="24"/>
          <w:szCs w:val="24"/>
        </w:rPr>
        <w:t xml:space="preserve">too </w:t>
      </w:r>
      <w:r w:rsidR="00FE67F4" w:rsidRPr="006B45DA">
        <w:rPr>
          <w:sz w:val="24"/>
          <w:szCs w:val="24"/>
        </w:rPr>
        <w:t xml:space="preserve">the modernisation and </w:t>
      </w:r>
      <w:r w:rsidR="0069505E" w:rsidRPr="006B45DA">
        <w:rPr>
          <w:sz w:val="24"/>
          <w:szCs w:val="24"/>
        </w:rPr>
        <w:t xml:space="preserve">transformation </w:t>
      </w:r>
      <w:r w:rsidR="00FE67F4" w:rsidRPr="006B45DA">
        <w:rPr>
          <w:sz w:val="24"/>
          <w:szCs w:val="24"/>
        </w:rPr>
        <w:t xml:space="preserve">of </w:t>
      </w:r>
      <w:r w:rsidR="003809BA" w:rsidRPr="006B45DA">
        <w:rPr>
          <w:sz w:val="24"/>
          <w:szCs w:val="24"/>
        </w:rPr>
        <w:t xml:space="preserve">industry </w:t>
      </w:r>
      <w:r w:rsidR="00FE67F4" w:rsidRPr="006B45DA">
        <w:rPr>
          <w:sz w:val="24"/>
          <w:szCs w:val="24"/>
        </w:rPr>
        <w:t>through the creation of new value chains and greener</w:t>
      </w:r>
      <w:r w:rsidR="00E10672" w:rsidRPr="006B45DA">
        <w:rPr>
          <w:sz w:val="24"/>
          <w:szCs w:val="24"/>
        </w:rPr>
        <w:t xml:space="preserve"> circular</w:t>
      </w:r>
      <w:r w:rsidR="00FE67F4" w:rsidRPr="006B45DA">
        <w:rPr>
          <w:sz w:val="24"/>
          <w:szCs w:val="24"/>
        </w:rPr>
        <w:t xml:space="preserve"> </w:t>
      </w:r>
      <w:r w:rsidR="00E10672" w:rsidRPr="006B45DA">
        <w:rPr>
          <w:sz w:val="24"/>
          <w:szCs w:val="24"/>
        </w:rPr>
        <w:t xml:space="preserve">and </w:t>
      </w:r>
      <w:r w:rsidR="00FE67F4" w:rsidRPr="006B45DA">
        <w:rPr>
          <w:sz w:val="24"/>
          <w:szCs w:val="24"/>
        </w:rPr>
        <w:t xml:space="preserve">cost-effective industrial processes. </w:t>
      </w:r>
      <w:r w:rsidR="00FC0557" w:rsidRPr="006B45DA">
        <w:rPr>
          <w:sz w:val="24"/>
          <w:szCs w:val="24"/>
        </w:rPr>
        <w:t>C</w:t>
      </w:r>
      <w:r w:rsidR="00FE67F4" w:rsidRPr="006B45DA">
        <w:rPr>
          <w:sz w:val="24"/>
          <w:szCs w:val="24"/>
        </w:rPr>
        <w:t xml:space="preserve">apitalising on unprecedented advances in life sciences and biotechnologies, as well as innovations merging the physical, digital and biological worlds, the </w:t>
      </w:r>
      <w:r w:rsidR="00E10672" w:rsidRPr="006B45DA">
        <w:rPr>
          <w:sz w:val="24"/>
          <w:szCs w:val="24"/>
        </w:rPr>
        <w:t>circular bioeconomy</w:t>
      </w:r>
      <w:r w:rsidR="00FE67F4" w:rsidRPr="006B45DA">
        <w:rPr>
          <w:sz w:val="24"/>
          <w:szCs w:val="24"/>
        </w:rPr>
        <w:t xml:space="preserve"> can </w:t>
      </w:r>
      <w:r w:rsidR="00A60864" w:rsidRPr="006B45DA">
        <w:rPr>
          <w:sz w:val="24"/>
          <w:szCs w:val="24"/>
        </w:rPr>
        <w:t xml:space="preserve">lead the modernization of industry </w:t>
      </w:r>
      <w:r w:rsidR="007E2F8D" w:rsidRPr="006B45DA">
        <w:rPr>
          <w:sz w:val="24"/>
          <w:szCs w:val="24"/>
        </w:rPr>
        <w:t>through the substitution of</w:t>
      </w:r>
      <w:r w:rsidR="00E672A0" w:rsidRPr="006B45DA">
        <w:rPr>
          <w:sz w:val="24"/>
          <w:szCs w:val="24"/>
        </w:rPr>
        <w:t xml:space="preserve"> fossil raw materials </w:t>
      </w:r>
      <w:r w:rsidR="00CC4968" w:rsidRPr="006B45DA">
        <w:rPr>
          <w:sz w:val="24"/>
          <w:szCs w:val="24"/>
        </w:rPr>
        <w:t xml:space="preserve">by biobased </w:t>
      </w:r>
      <w:r w:rsidR="001B73A2" w:rsidRPr="006B45DA">
        <w:rPr>
          <w:sz w:val="24"/>
          <w:szCs w:val="24"/>
        </w:rPr>
        <w:t>solutions</w:t>
      </w:r>
      <w:r w:rsidR="00E672A0" w:rsidRPr="006B45DA">
        <w:rPr>
          <w:sz w:val="24"/>
          <w:szCs w:val="24"/>
        </w:rPr>
        <w:t xml:space="preserve"> </w:t>
      </w:r>
      <w:r w:rsidR="004E51A9" w:rsidRPr="006B45DA">
        <w:rPr>
          <w:sz w:val="24"/>
          <w:szCs w:val="24"/>
        </w:rPr>
        <w:t xml:space="preserve">in significant industrial sectors </w:t>
      </w:r>
      <w:r w:rsidR="00E672A0" w:rsidRPr="006B45DA">
        <w:rPr>
          <w:sz w:val="24"/>
          <w:szCs w:val="24"/>
        </w:rPr>
        <w:t>(e.g. construction, packaging, textiles, chemicals, pharma ingredients, consumer goods)</w:t>
      </w:r>
      <w:r w:rsidR="00FE67F4" w:rsidRPr="006B45DA">
        <w:rPr>
          <w:sz w:val="24"/>
          <w:szCs w:val="24"/>
        </w:rPr>
        <w:t xml:space="preserve">. </w:t>
      </w:r>
      <w:r w:rsidR="001B73A2" w:rsidRPr="006B45DA">
        <w:rPr>
          <w:sz w:val="24"/>
          <w:szCs w:val="24"/>
        </w:rPr>
        <w:t>Th</w:t>
      </w:r>
      <w:r w:rsidR="006D3BA5" w:rsidRPr="006B45DA">
        <w:rPr>
          <w:sz w:val="24"/>
          <w:szCs w:val="24"/>
        </w:rPr>
        <w:t xml:space="preserve">e development of new biobased value chains can </w:t>
      </w:r>
      <w:r w:rsidR="00FE49D0" w:rsidRPr="006B45DA">
        <w:rPr>
          <w:sz w:val="24"/>
          <w:szCs w:val="24"/>
        </w:rPr>
        <w:t xml:space="preserve">support a more </w:t>
      </w:r>
      <w:r w:rsidR="002B134D" w:rsidRPr="006B45DA">
        <w:rPr>
          <w:sz w:val="24"/>
          <w:szCs w:val="24"/>
        </w:rPr>
        <w:t>equitable</w:t>
      </w:r>
      <w:r w:rsidR="00FE49D0" w:rsidRPr="006B45DA">
        <w:rPr>
          <w:sz w:val="24"/>
          <w:szCs w:val="24"/>
        </w:rPr>
        <w:t xml:space="preserve"> </w:t>
      </w:r>
      <w:r w:rsidR="002B134D" w:rsidRPr="006B45DA">
        <w:rPr>
          <w:sz w:val="24"/>
          <w:szCs w:val="24"/>
        </w:rPr>
        <w:t>distribution of prosperity</w:t>
      </w:r>
      <w:r w:rsidR="00FE49D0" w:rsidRPr="006B45DA">
        <w:rPr>
          <w:sz w:val="24"/>
          <w:szCs w:val="24"/>
        </w:rPr>
        <w:t xml:space="preserve"> across territories</w:t>
      </w:r>
      <w:r w:rsidR="009C68C9" w:rsidRPr="006B45DA">
        <w:rPr>
          <w:sz w:val="24"/>
          <w:szCs w:val="24"/>
        </w:rPr>
        <w:t xml:space="preserve"> while help</w:t>
      </w:r>
      <w:r w:rsidR="009125DE">
        <w:rPr>
          <w:sz w:val="24"/>
          <w:szCs w:val="24"/>
        </w:rPr>
        <w:t>ing</w:t>
      </w:r>
      <w:r w:rsidR="009C68C9" w:rsidRPr="006B45DA">
        <w:rPr>
          <w:sz w:val="24"/>
          <w:szCs w:val="24"/>
        </w:rPr>
        <w:t xml:space="preserve"> to rethink our cities.</w:t>
      </w:r>
      <w:r w:rsidR="004635BB" w:rsidRPr="006B45DA">
        <w:rPr>
          <w:sz w:val="24"/>
          <w:szCs w:val="24"/>
        </w:rPr>
        <w:t xml:space="preserve"> </w:t>
      </w:r>
      <w:r w:rsidR="00FE67F4" w:rsidRPr="006B45DA">
        <w:rPr>
          <w:sz w:val="24"/>
          <w:szCs w:val="24"/>
        </w:rPr>
        <w:t xml:space="preserve">Cities </w:t>
      </w:r>
      <w:r w:rsidR="005E1C12" w:rsidRPr="006B45DA">
        <w:rPr>
          <w:sz w:val="24"/>
          <w:szCs w:val="24"/>
        </w:rPr>
        <w:t>should be reimagine</w:t>
      </w:r>
      <w:r w:rsidR="00455BB4" w:rsidRPr="006B45DA">
        <w:rPr>
          <w:sz w:val="24"/>
          <w:szCs w:val="24"/>
        </w:rPr>
        <w:t>d</w:t>
      </w:r>
      <w:r w:rsidR="005E1C12" w:rsidRPr="006B45DA">
        <w:rPr>
          <w:sz w:val="24"/>
          <w:szCs w:val="24"/>
        </w:rPr>
        <w:t xml:space="preserve"> through the lenses of the circular bioeconomy</w:t>
      </w:r>
      <w:r w:rsidR="00435F07" w:rsidRPr="006B45DA">
        <w:rPr>
          <w:sz w:val="24"/>
          <w:szCs w:val="24"/>
        </w:rPr>
        <w:t xml:space="preserve">: </w:t>
      </w:r>
      <w:r w:rsidR="000F7A7C" w:rsidRPr="006B45DA">
        <w:rPr>
          <w:sz w:val="24"/>
          <w:szCs w:val="24"/>
        </w:rPr>
        <w:t xml:space="preserve">wood, trees and forests </w:t>
      </w:r>
      <w:r w:rsidR="00435F07" w:rsidRPr="006B45DA">
        <w:rPr>
          <w:sz w:val="24"/>
          <w:szCs w:val="24"/>
        </w:rPr>
        <w:t xml:space="preserve">should </w:t>
      </w:r>
      <w:r w:rsidR="001B385A" w:rsidRPr="006B45DA">
        <w:rPr>
          <w:sz w:val="24"/>
          <w:szCs w:val="24"/>
        </w:rPr>
        <w:t xml:space="preserve">become </w:t>
      </w:r>
      <w:r w:rsidR="003F4907" w:rsidRPr="006B45DA">
        <w:rPr>
          <w:sz w:val="24"/>
          <w:szCs w:val="24"/>
        </w:rPr>
        <w:t xml:space="preserve">common nature-based solutions </w:t>
      </w:r>
      <w:r w:rsidR="00F2102D" w:rsidRPr="006B45DA">
        <w:rPr>
          <w:sz w:val="24"/>
          <w:szCs w:val="24"/>
        </w:rPr>
        <w:t>t</w:t>
      </w:r>
      <w:r w:rsidR="00424165" w:rsidRPr="006B45DA">
        <w:rPr>
          <w:sz w:val="24"/>
          <w:szCs w:val="24"/>
        </w:rPr>
        <w:t>o</w:t>
      </w:r>
      <w:r w:rsidR="00F2102D" w:rsidRPr="006B45DA">
        <w:rPr>
          <w:sz w:val="24"/>
          <w:szCs w:val="24"/>
        </w:rPr>
        <w:t xml:space="preserve"> </w:t>
      </w:r>
      <w:r w:rsidR="00425C1D" w:rsidRPr="006B45DA">
        <w:rPr>
          <w:sz w:val="24"/>
          <w:szCs w:val="24"/>
        </w:rPr>
        <w:t xml:space="preserve">support </w:t>
      </w:r>
      <w:r w:rsidR="00455BB4" w:rsidRPr="006B45DA">
        <w:rPr>
          <w:sz w:val="24"/>
          <w:szCs w:val="24"/>
        </w:rPr>
        <w:t xml:space="preserve">urban </w:t>
      </w:r>
      <w:r w:rsidR="00425C1D" w:rsidRPr="006B45DA">
        <w:rPr>
          <w:sz w:val="24"/>
          <w:szCs w:val="24"/>
        </w:rPr>
        <w:t xml:space="preserve">wellbeing and prosperity in harmony with </w:t>
      </w:r>
      <w:r w:rsidR="00650F91" w:rsidRPr="006B45DA">
        <w:rPr>
          <w:sz w:val="24"/>
          <w:szCs w:val="24"/>
        </w:rPr>
        <w:t>N</w:t>
      </w:r>
      <w:r w:rsidR="00425C1D" w:rsidRPr="006B45DA">
        <w:rPr>
          <w:sz w:val="24"/>
          <w:szCs w:val="24"/>
        </w:rPr>
        <w:t>ature</w:t>
      </w:r>
      <w:r w:rsidR="002D4B40" w:rsidRPr="006B45DA">
        <w:rPr>
          <w:sz w:val="24"/>
          <w:szCs w:val="24"/>
        </w:rPr>
        <w:t>.</w:t>
      </w:r>
      <w:r w:rsidR="007D7D1A" w:rsidRPr="006B45DA">
        <w:rPr>
          <w:sz w:val="24"/>
          <w:szCs w:val="24"/>
        </w:rPr>
        <w:t xml:space="preserve"> </w:t>
      </w:r>
    </w:p>
    <w:p w14:paraId="194890D3" w14:textId="77777777" w:rsidR="008F41FB" w:rsidRPr="006B45DA" w:rsidRDefault="008F41FB" w:rsidP="00922F34">
      <w:pPr>
        <w:autoSpaceDE w:val="0"/>
        <w:autoSpaceDN w:val="0"/>
        <w:adjustRightInd w:val="0"/>
        <w:spacing w:after="0" w:line="240" w:lineRule="auto"/>
        <w:jc w:val="both"/>
        <w:rPr>
          <w:sz w:val="24"/>
          <w:szCs w:val="24"/>
        </w:rPr>
      </w:pPr>
    </w:p>
    <w:p w14:paraId="6DC2DBF1" w14:textId="33202516" w:rsidR="009125DE" w:rsidRDefault="008076C0" w:rsidP="008076C0">
      <w:pPr>
        <w:autoSpaceDE w:val="0"/>
        <w:autoSpaceDN w:val="0"/>
        <w:adjustRightInd w:val="0"/>
        <w:spacing w:after="0" w:line="240" w:lineRule="auto"/>
        <w:jc w:val="both"/>
        <w:rPr>
          <w:sz w:val="24"/>
          <w:szCs w:val="24"/>
        </w:rPr>
      </w:pPr>
      <w:r w:rsidRPr="006B45DA">
        <w:rPr>
          <w:sz w:val="24"/>
          <w:szCs w:val="24"/>
        </w:rPr>
        <w:t xml:space="preserve">Realising the potential of the circular bioeconomy through the six transformative action points </w:t>
      </w:r>
      <w:r w:rsidR="007828F6" w:rsidRPr="006B45DA">
        <w:rPr>
          <w:sz w:val="24"/>
          <w:szCs w:val="24"/>
        </w:rPr>
        <w:t>presented</w:t>
      </w:r>
      <w:r w:rsidRPr="006B45DA">
        <w:rPr>
          <w:sz w:val="24"/>
          <w:szCs w:val="24"/>
        </w:rPr>
        <w:t xml:space="preserve"> above requires an enabling environment</w:t>
      </w:r>
      <w:r w:rsidR="009125DE">
        <w:rPr>
          <w:sz w:val="24"/>
          <w:szCs w:val="24"/>
        </w:rPr>
        <w:t>. This is</w:t>
      </w:r>
      <w:r w:rsidRPr="006B45DA">
        <w:rPr>
          <w:sz w:val="24"/>
          <w:szCs w:val="24"/>
        </w:rPr>
        <w:t xml:space="preserve"> </w:t>
      </w:r>
      <w:r w:rsidR="007828F6" w:rsidRPr="006B45DA">
        <w:rPr>
          <w:sz w:val="24"/>
          <w:szCs w:val="24"/>
        </w:rPr>
        <w:t>described</w:t>
      </w:r>
      <w:r w:rsidRPr="006B45DA">
        <w:rPr>
          <w:sz w:val="24"/>
          <w:szCs w:val="24"/>
        </w:rPr>
        <w:t xml:space="preserve"> in the four enabling action points, which include mutually reinforcing policies and strategies, innovation, investments, and research and education </w:t>
      </w:r>
      <w:proofErr w:type="gramStart"/>
      <w:r w:rsidRPr="006B45DA">
        <w:rPr>
          <w:sz w:val="24"/>
          <w:szCs w:val="24"/>
        </w:rPr>
        <w:t>in order to</w:t>
      </w:r>
      <w:proofErr w:type="gramEnd"/>
      <w:r w:rsidRPr="006B45DA">
        <w:rPr>
          <w:sz w:val="24"/>
          <w:szCs w:val="24"/>
        </w:rPr>
        <w:t xml:space="preserve"> trigger the necessary transformative changes across sectors and systems. Table 1 summarizes the key recommendations</w:t>
      </w:r>
      <w:r w:rsidR="009125DE">
        <w:rPr>
          <w:sz w:val="24"/>
          <w:szCs w:val="24"/>
        </w:rPr>
        <w:t xml:space="preserve">. </w:t>
      </w:r>
    </w:p>
    <w:p w14:paraId="34F95A11" w14:textId="77777777" w:rsidR="009125DE" w:rsidRDefault="009125DE" w:rsidP="008076C0">
      <w:pPr>
        <w:autoSpaceDE w:val="0"/>
        <w:autoSpaceDN w:val="0"/>
        <w:adjustRightInd w:val="0"/>
        <w:spacing w:after="0" w:line="240" w:lineRule="auto"/>
        <w:jc w:val="both"/>
        <w:rPr>
          <w:sz w:val="24"/>
          <w:szCs w:val="24"/>
        </w:rPr>
      </w:pPr>
    </w:p>
    <w:p w14:paraId="5D010342" w14:textId="77777777" w:rsidR="009125DE" w:rsidRPr="006B45DA" w:rsidRDefault="009125DE" w:rsidP="009125DE">
      <w:pPr>
        <w:autoSpaceDE w:val="0"/>
        <w:autoSpaceDN w:val="0"/>
        <w:adjustRightInd w:val="0"/>
        <w:spacing w:after="0" w:line="240" w:lineRule="auto"/>
        <w:jc w:val="both"/>
        <w:rPr>
          <w:rFonts w:cstheme="minorHAnsi"/>
          <w:sz w:val="24"/>
          <w:szCs w:val="24"/>
        </w:rPr>
      </w:pPr>
      <w:r w:rsidRPr="006B45DA">
        <w:rPr>
          <w:rFonts w:cstheme="minorHAnsi"/>
          <w:sz w:val="24"/>
          <w:szCs w:val="24"/>
        </w:rPr>
        <w:t>The Action Plan for a circular bioeconomy is a call for collective and integrated action to global leaders, investors, companies, scientists, non-governmental and intergovernmental organisations, funding agencies and society at large</w:t>
      </w:r>
      <w:r w:rsidRPr="006B45DA">
        <w:rPr>
          <w:rFonts w:cstheme="minorHAnsi"/>
          <w:sz w:val="24"/>
          <w:szCs w:val="24"/>
          <w:shd w:val="clear" w:color="auto" w:fill="FFFFFF"/>
        </w:rPr>
        <w:t xml:space="preserve"> to </w:t>
      </w:r>
      <w:r w:rsidRPr="006B45DA">
        <w:rPr>
          <w:rFonts w:cstheme="minorHAnsi"/>
          <w:color w:val="000000"/>
          <w:spacing w:val="-2"/>
          <w:sz w:val="24"/>
          <w:szCs w:val="24"/>
          <w:shd w:val="clear" w:color="auto" w:fill="FFFFFF"/>
        </w:rPr>
        <w:t>put the world on a sustainable path</w:t>
      </w:r>
      <w:r w:rsidRPr="006B45DA">
        <w:rPr>
          <w:rFonts w:cstheme="minorHAnsi"/>
          <w:sz w:val="24"/>
          <w:szCs w:val="24"/>
        </w:rPr>
        <w:t xml:space="preserve">. </w:t>
      </w:r>
    </w:p>
    <w:p w14:paraId="0AE6E6F4" w14:textId="77777777" w:rsidR="009125DE" w:rsidRPr="006B45DA" w:rsidRDefault="009125DE" w:rsidP="009125DE">
      <w:pPr>
        <w:autoSpaceDE w:val="0"/>
        <w:autoSpaceDN w:val="0"/>
        <w:adjustRightInd w:val="0"/>
        <w:spacing w:after="0" w:line="240" w:lineRule="auto"/>
        <w:jc w:val="both"/>
        <w:rPr>
          <w:rFonts w:cstheme="minorHAnsi"/>
          <w:sz w:val="24"/>
          <w:szCs w:val="24"/>
        </w:rPr>
      </w:pPr>
    </w:p>
    <w:p w14:paraId="5736C84D" w14:textId="1E240BDB" w:rsidR="009125DE" w:rsidRPr="006B45DA" w:rsidRDefault="009125DE" w:rsidP="009125DE">
      <w:pPr>
        <w:autoSpaceDE w:val="0"/>
        <w:autoSpaceDN w:val="0"/>
        <w:adjustRightInd w:val="0"/>
        <w:spacing w:after="0" w:line="240" w:lineRule="auto"/>
        <w:jc w:val="both"/>
        <w:rPr>
          <w:rFonts w:cstheme="minorHAnsi"/>
          <w:sz w:val="24"/>
          <w:szCs w:val="24"/>
        </w:rPr>
      </w:pPr>
      <w:r w:rsidRPr="006B45DA">
        <w:rPr>
          <w:rFonts w:cstheme="minorHAnsi"/>
          <w:sz w:val="24"/>
          <w:szCs w:val="24"/>
        </w:rPr>
        <w:t xml:space="preserve">As highlighted by His Royal Highness </w:t>
      </w:r>
      <w:proofErr w:type="gramStart"/>
      <w:r w:rsidRPr="006B45DA">
        <w:rPr>
          <w:rFonts w:cstheme="minorHAnsi"/>
          <w:sz w:val="24"/>
          <w:szCs w:val="24"/>
        </w:rPr>
        <w:t>The</w:t>
      </w:r>
      <w:proofErr w:type="gramEnd"/>
      <w:r w:rsidRPr="006B45DA">
        <w:rPr>
          <w:rFonts w:cstheme="minorHAnsi"/>
          <w:sz w:val="24"/>
          <w:szCs w:val="24"/>
        </w:rPr>
        <w:t xml:space="preserve"> Pri</w:t>
      </w:r>
      <w:r>
        <w:rPr>
          <w:rFonts w:cstheme="minorHAnsi"/>
          <w:sz w:val="24"/>
          <w:szCs w:val="24"/>
        </w:rPr>
        <w:t>n</w:t>
      </w:r>
      <w:r w:rsidRPr="006B45DA">
        <w:rPr>
          <w:rFonts w:cstheme="minorHAnsi"/>
          <w:sz w:val="24"/>
          <w:szCs w:val="24"/>
        </w:rPr>
        <w:t xml:space="preserve">ce of Wales at the World Economic Forum in Davos 2019: </w:t>
      </w:r>
      <w:r w:rsidRPr="006B45DA">
        <w:rPr>
          <w:rFonts w:cstheme="minorHAnsi"/>
          <w:b/>
          <w:bCs/>
          <w:sz w:val="24"/>
          <w:szCs w:val="24"/>
        </w:rPr>
        <w:t>The only limitation that we have is our will to act, the time to act is now!</w:t>
      </w:r>
    </w:p>
    <w:p w14:paraId="35B85CB0" w14:textId="02D8473B" w:rsidR="008076C0" w:rsidRPr="006B45DA" w:rsidRDefault="008076C0" w:rsidP="008076C0">
      <w:pPr>
        <w:autoSpaceDE w:val="0"/>
        <w:autoSpaceDN w:val="0"/>
        <w:adjustRightInd w:val="0"/>
        <w:spacing w:after="0" w:line="240" w:lineRule="auto"/>
        <w:jc w:val="both"/>
        <w:rPr>
          <w:sz w:val="24"/>
          <w:szCs w:val="24"/>
        </w:rPr>
      </w:pPr>
    </w:p>
    <w:p w14:paraId="100AEBE4" w14:textId="77777777" w:rsidR="00316F61" w:rsidRPr="006B45DA" w:rsidRDefault="00316F61" w:rsidP="00922F34">
      <w:pPr>
        <w:autoSpaceDE w:val="0"/>
        <w:autoSpaceDN w:val="0"/>
        <w:adjustRightInd w:val="0"/>
        <w:spacing w:after="0" w:line="240" w:lineRule="auto"/>
        <w:jc w:val="both"/>
        <w:rPr>
          <w:sz w:val="24"/>
          <w:szCs w:val="24"/>
        </w:rPr>
      </w:pPr>
    </w:p>
    <w:p w14:paraId="1AB21C1F" w14:textId="77777777" w:rsidR="00316F61" w:rsidRPr="006B45DA" w:rsidRDefault="00316F61" w:rsidP="00316F61">
      <w:pPr>
        <w:autoSpaceDE w:val="0"/>
        <w:autoSpaceDN w:val="0"/>
        <w:adjustRightInd w:val="0"/>
        <w:spacing w:after="0" w:line="240" w:lineRule="auto"/>
        <w:jc w:val="both"/>
        <w:rPr>
          <w:rFonts w:cstheme="minorHAnsi"/>
          <w:b/>
          <w:bCs/>
          <w:sz w:val="24"/>
          <w:szCs w:val="24"/>
        </w:rPr>
      </w:pPr>
      <w:r w:rsidRPr="006B45DA">
        <w:rPr>
          <w:rFonts w:cstheme="minorHAnsi"/>
          <w:b/>
          <w:bCs/>
          <w:sz w:val="24"/>
          <w:szCs w:val="24"/>
        </w:rPr>
        <w:t>Table 1: Enabling action points for a circular bioeconomy of wellbeing</w:t>
      </w:r>
    </w:p>
    <w:p w14:paraId="3DED9E23" w14:textId="77777777" w:rsidR="00316F61" w:rsidRPr="006B45DA" w:rsidRDefault="00316F61" w:rsidP="00316F61">
      <w:pPr>
        <w:autoSpaceDE w:val="0"/>
        <w:autoSpaceDN w:val="0"/>
        <w:adjustRightInd w:val="0"/>
        <w:spacing w:after="0" w:line="240" w:lineRule="auto"/>
        <w:jc w:val="both"/>
        <w:rPr>
          <w:rFonts w:cstheme="minorHAnsi"/>
          <w:b/>
          <w:bCs/>
          <w:sz w:val="24"/>
          <w:szCs w:val="24"/>
        </w:rPr>
      </w:pPr>
    </w:p>
    <w:tbl>
      <w:tblPr>
        <w:tblStyle w:val="TableGrid"/>
        <w:tblW w:w="0" w:type="auto"/>
        <w:tblLook w:val="04A0" w:firstRow="1" w:lastRow="0" w:firstColumn="1" w:lastColumn="0" w:noHBand="0" w:noVBand="1"/>
      </w:tblPr>
      <w:tblGrid>
        <w:gridCol w:w="3005"/>
        <w:gridCol w:w="4311"/>
        <w:gridCol w:w="1700"/>
      </w:tblGrid>
      <w:tr w:rsidR="00316F61" w:rsidRPr="006B45DA" w14:paraId="349B3D43" w14:textId="77777777" w:rsidTr="008348BC">
        <w:tc>
          <w:tcPr>
            <w:tcW w:w="3005" w:type="dxa"/>
          </w:tcPr>
          <w:p w14:paraId="5FD88C7D"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Enabling action points</w:t>
            </w:r>
          </w:p>
        </w:tc>
        <w:tc>
          <w:tcPr>
            <w:tcW w:w="4311" w:type="dxa"/>
          </w:tcPr>
          <w:p w14:paraId="11928735"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Key recommendations</w:t>
            </w:r>
          </w:p>
        </w:tc>
        <w:tc>
          <w:tcPr>
            <w:tcW w:w="1700" w:type="dxa"/>
          </w:tcPr>
          <w:p w14:paraId="3D59B008"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Transformative action points </w:t>
            </w:r>
          </w:p>
          <w:p w14:paraId="34C2EA17"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targeted</w:t>
            </w:r>
          </w:p>
        </w:tc>
      </w:tr>
      <w:tr w:rsidR="00316F61" w:rsidRPr="006B45DA" w14:paraId="4A78EE5E" w14:textId="77777777" w:rsidTr="008348BC">
        <w:trPr>
          <w:trHeight w:val="2615"/>
        </w:trPr>
        <w:tc>
          <w:tcPr>
            <w:tcW w:w="3005" w:type="dxa"/>
          </w:tcPr>
          <w:p w14:paraId="428A0310" w14:textId="77777777" w:rsidR="00316F61" w:rsidRPr="006B45DA" w:rsidRDefault="00316F61" w:rsidP="008348BC">
            <w:pPr>
              <w:autoSpaceDE w:val="0"/>
              <w:autoSpaceDN w:val="0"/>
              <w:adjustRightInd w:val="0"/>
              <w:rPr>
                <w:rFonts w:cstheme="minorHAnsi"/>
                <w:b/>
                <w:bCs/>
                <w:sz w:val="20"/>
                <w:szCs w:val="20"/>
              </w:rPr>
            </w:pPr>
            <w:r w:rsidRPr="006B45DA">
              <w:rPr>
                <w:rFonts w:cstheme="minorHAnsi"/>
                <w:b/>
                <w:bCs/>
                <w:sz w:val="20"/>
                <w:szCs w:val="20"/>
              </w:rPr>
              <w:t>7. Create an enabling regulatory framework</w:t>
            </w:r>
          </w:p>
          <w:p w14:paraId="43A460D8" w14:textId="77777777" w:rsidR="00316F61" w:rsidRPr="006B45DA" w:rsidRDefault="00316F61" w:rsidP="008348BC">
            <w:pPr>
              <w:autoSpaceDE w:val="0"/>
              <w:autoSpaceDN w:val="0"/>
              <w:adjustRightInd w:val="0"/>
              <w:rPr>
                <w:rFonts w:cstheme="minorHAnsi"/>
                <w:b/>
                <w:bCs/>
                <w:sz w:val="20"/>
                <w:szCs w:val="20"/>
              </w:rPr>
            </w:pPr>
          </w:p>
          <w:p w14:paraId="142404C1" w14:textId="77777777" w:rsidR="00316F61" w:rsidRPr="006B45DA" w:rsidRDefault="00316F61" w:rsidP="008348BC">
            <w:pPr>
              <w:spacing w:after="100" w:afterAutospacing="1"/>
              <w:jc w:val="both"/>
              <w:rPr>
                <w:rFonts w:cstheme="minorHAnsi"/>
                <w:sz w:val="20"/>
                <w:szCs w:val="20"/>
              </w:rPr>
            </w:pPr>
            <w:r w:rsidRPr="006B45DA">
              <w:rPr>
                <w:rFonts w:cstheme="minorHAnsi"/>
                <w:sz w:val="20"/>
                <w:szCs w:val="20"/>
              </w:rPr>
              <w:t xml:space="preserve">An enabling policy framework at different scales (business, city, regional, national, global) that ensure coherence across policy areas, incentives and strategies </w:t>
            </w:r>
            <w:proofErr w:type="gramStart"/>
            <w:r w:rsidRPr="006B45DA">
              <w:rPr>
                <w:rFonts w:cstheme="minorHAnsi"/>
                <w:sz w:val="20"/>
                <w:szCs w:val="20"/>
              </w:rPr>
              <w:t>on:</w:t>
            </w:r>
            <w:proofErr w:type="gramEnd"/>
            <w:r w:rsidRPr="006B45DA">
              <w:rPr>
                <w:rFonts w:cstheme="minorHAnsi"/>
                <w:sz w:val="20"/>
                <w:szCs w:val="20"/>
              </w:rPr>
              <w:t xml:space="preserve"> nature conservation, climate, land management, waste and industrial.</w:t>
            </w:r>
          </w:p>
        </w:tc>
        <w:tc>
          <w:tcPr>
            <w:tcW w:w="4311" w:type="dxa"/>
          </w:tcPr>
          <w:p w14:paraId="44D72220" w14:textId="77777777" w:rsidR="00316F61" w:rsidRPr="006B45DA" w:rsidRDefault="00316F61" w:rsidP="008348BC">
            <w:pPr>
              <w:jc w:val="both"/>
              <w:rPr>
                <w:rFonts w:eastAsia="Times New Roman" w:cstheme="minorHAnsi"/>
                <w:color w:val="000000"/>
                <w:sz w:val="20"/>
                <w:szCs w:val="20"/>
              </w:rPr>
            </w:pPr>
            <w:r w:rsidRPr="006B45DA">
              <w:rPr>
                <w:rFonts w:cstheme="minorHAnsi"/>
                <w:sz w:val="20"/>
                <w:szCs w:val="20"/>
              </w:rPr>
              <w:t xml:space="preserve">Abolish subsidies that support the use of fossil fuels, while shifting taxes from labour to resource and energy consumption. </w:t>
            </w:r>
          </w:p>
          <w:p w14:paraId="0C450071" w14:textId="77777777" w:rsidR="00316F61" w:rsidRPr="006B45DA" w:rsidRDefault="00316F61" w:rsidP="008348BC">
            <w:pPr>
              <w:jc w:val="both"/>
              <w:rPr>
                <w:rFonts w:cstheme="minorHAnsi"/>
                <w:sz w:val="20"/>
                <w:szCs w:val="20"/>
              </w:rPr>
            </w:pPr>
          </w:p>
          <w:p w14:paraId="4E2EA838" w14:textId="77777777" w:rsidR="00316F61" w:rsidRPr="006B45DA" w:rsidRDefault="00316F61" w:rsidP="008348BC">
            <w:pPr>
              <w:jc w:val="both"/>
              <w:rPr>
                <w:rFonts w:cstheme="minorHAnsi"/>
                <w:sz w:val="20"/>
                <w:szCs w:val="20"/>
              </w:rPr>
            </w:pPr>
            <w:r w:rsidRPr="006B45DA">
              <w:rPr>
                <w:rFonts w:cstheme="minorHAnsi"/>
                <w:sz w:val="20"/>
                <w:szCs w:val="20"/>
              </w:rPr>
              <w:t xml:space="preserve">Develop public procurement (e.g., such as the US </w:t>
            </w:r>
            <w:proofErr w:type="spellStart"/>
            <w:r w:rsidRPr="006B45DA">
              <w:rPr>
                <w:rFonts w:cstheme="minorHAnsi"/>
                <w:sz w:val="20"/>
                <w:szCs w:val="20"/>
              </w:rPr>
              <w:t>Biopreferred</w:t>
            </w:r>
            <w:proofErr w:type="spellEnd"/>
            <w:r w:rsidRPr="006B45DA">
              <w:rPr>
                <w:rFonts w:cstheme="minorHAnsi"/>
                <w:sz w:val="20"/>
                <w:szCs w:val="20"/>
              </w:rPr>
              <w:t xml:space="preserve"> programme) and common standards, including labelling, to create a new market for circular bioproducts.</w:t>
            </w:r>
          </w:p>
          <w:p w14:paraId="6EF85CE2" w14:textId="77777777" w:rsidR="00316F61" w:rsidRPr="006B45DA" w:rsidRDefault="00316F61" w:rsidP="008348BC">
            <w:pPr>
              <w:jc w:val="both"/>
              <w:rPr>
                <w:rFonts w:eastAsia="Times New Roman" w:cstheme="minorHAnsi"/>
                <w:color w:val="000000"/>
                <w:sz w:val="20"/>
                <w:szCs w:val="20"/>
              </w:rPr>
            </w:pPr>
            <w:r w:rsidRPr="006B45DA">
              <w:rPr>
                <w:rFonts w:cstheme="minorHAnsi"/>
                <w:sz w:val="20"/>
                <w:szCs w:val="20"/>
              </w:rPr>
              <w:t xml:space="preserve">  </w:t>
            </w:r>
          </w:p>
          <w:p w14:paraId="4910438F" w14:textId="3E6D8F7A" w:rsidR="00316F61" w:rsidRPr="006B45DA" w:rsidRDefault="00316F61" w:rsidP="008348BC">
            <w:pPr>
              <w:jc w:val="both"/>
              <w:rPr>
                <w:rFonts w:eastAsia="Times New Roman" w:cstheme="minorHAnsi"/>
                <w:color w:val="000000"/>
                <w:sz w:val="20"/>
                <w:szCs w:val="20"/>
              </w:rPr>
            </w:pPr>
            <w:r w:rsidRPr="006B45DA">
              <w:rPr>
                <w:rFonts w:eastAsia="Times New Roman" w:cstheme="minorHAnsi"/>
                <w:color w:val="000000"/>
                <w:sz w:val="20"/>
                <w:szCs w:val="20"/>
              </w:rPr>
              <w:t>Put forward carbon pricing mechanisms to create a level playing field for biobased solutions and primary producers.</w:t>
            </w:r>
          </w:p>
          <w:p w14:paraId="0FFCAFBA" w14:textId="77777777" w:rsidR="00316F61" w:rsidRPr="006B45DA" w:rsidRDefault="00316F61" w:rsidP="008348BC">
            <w:pPr>
              <w:jc w:val="both"/>
              <w:rPr>
                <w:rFonts w:eastAsia="Times New Roman" w:cstheme="minorHAnsi"/>
                <w:color w:val="000000"/>
                <w:sz w:val="20"/>
                <w:szCs w:val="20"/>
              </w:rPr>
            </w:pPr>
          </w:p>
          <w:p w14:paraId="6BEE1FD3" w14:textId="77777777" w:rsidR="00316F61" w:rsidRPr="006B45DA" w:rsidRDefault="00316F61" w:rsidP="008348BC">
            <w:pPr>
              <w:jc w:val="both"/>
              <w:rPr>
                <w:rFonts w:cstheme="minorHAnsi"/>
                <w:sz w:val="20"/>
                <w:szCs w:val="20"/>
              </w:rPr>
            </w:pPr>
            <w:r w:rsidRPr="006B45DA">
              <w:rPr>
                <w:rFonts w:cstheme="minorHAnsi"/>
                <w:sz w:val="20"/>
                <w:szCs w:val="20"/>
              </w:rPr>
              <w:t xml:space="preserve">Shift waste regulations from treating waste as an environmental hazard to a source of valuable materials and products. </w:t>
            </w:r>
          </w:p>
          <w:p w14:paraId="2947D6C4" w14:textId="77777777" w:rsidR="00316F61" w:rsidRPr="006B45DA" w:rsidRDefault="00316F61" w:rsidP="008348BC">
            <w:pPr>
              <w:jc w:val="both"/>
              <w:rPr>
                <w:rFonts w:eastAsia="Times New Roman" w:cstheme="minorHAnsi"/>
                <w:color w:val="000000"/>
                <w:sz w:val="20"/>
                <w:szCs w:val="20"/>
              </w:rPr>
            </w:pPr>
          </w:p>
          <w:p w14:paraId="185060F5" w14:textId="12AC80AF" w:rsidR="00B76809" w:rsidRPr="00636E70" w:rsidRDefault="00B76809" w:rsidP="00B76809">
            <w:pPr>
              <w:jc w:val="both"/>
              <w:rPr>
                <w:rFonts w:eastAsia="Times New Roman" w:cstheme="minorHAnsi"/>
                <w:color w:val="000000"/>
                <w:sz w:val="20"/>
                <w:szCs w:val="20"/>
              </w:rPr>
            </w:pPr>
            <w:r w:rsidRPr="00636E70">
              <w:rPr>
                <w:rFonts w:eastAsia="Times New Roman" w:cstheme="minorHAnsi"/>
                <w:color w:val="000000"/>
                <w:sz w:val="20"/>
                <w:szCs w:val="20"/>
              </w:rPr>
              <w:t xml:space="preserve">Design local to </w:t>
            </w:r>
            <w:r w:rsidR="0039486D" w:rsidRPr="00636E70">
              <w:rPr>
                <w:rFonts w:eastAsia="Times New Roman" w:cstheme="minorHAnsi"/>
                <w:color w:val="000000"/>
                <w:sz w:val="20"/>
                <w:szCs w:val="20"/>
              </w:rPr>
              <w:t>i</w:t>
            </w:r>
            <w:r w:rsidRPr="00636E70">
              <w:rPr>
                <w:rFonts w:eastAsia="Times New Roman" w:cstheme="minorHAnsi"/>
                <w:color w:val="000000"/>
                <w:sz w:val="20"/>
                <w:szCs w:val="20"/>
              </w:rPr>
              <w:t xml:space="preserve">nternational integrated land governance and ecosystem restoration strategies, including </w:t>
            </w:r>
            <w:r w:rsidRPr="00636E70">
              <w:rPr>
                <w:rFonts w:cstheme="minorHAnsi"/>
                <w:color w:val="333333"/>
                <w:sz w:val="20"/>
                <w:szCs w:val="20"/>
                <w:shd w:val="clear" w:color="auto" w:fill="FCFCFC"/>
              </w:rPr>
              <w:t>effective governance of the global commons.</w:t>
            </w:r>
          </w:p>
          <w:p w14:paraId="4406F372" w14:textId="52EBE609" w:rsidR="00316F61" w:rsidRPr="006B45DA" w:rsidRDefault="00316F61" w:rsidP="008348BC">
            <w:pPr>
              <w:jc w:val="both"/>
              <w:rPr>
                <w:rFonts w:eastAsia="Times New Roman" w:cstheme="minorHAnsi"/>
                <w:color w:val="000000"/>
                <w:sz w:val="20"/>
                <w:szCs w:val="20"/>
              </w:rPr>
            </w:pPr>
          </w:p>
          <w:p w14:paraId="59B638E0" w14:textId="77777777" w:rsidR="00316F61" w:rsidRPr="006B45DA" w:rsidRDefault="00316F61" w:rsidP="008348BC">
            <w:pPr>
              <w:jc w:val="both"/>
              <w:rPr>
                <w:rFonts w:eastAsia="Times New Roman" w:cstheme="minorHAnsi"/>
                <w:color w:val="000000"/>
                <w:sz w:val="20"/>
                <w:szCs w:val="20"/>
              </w:rPr>
            </w:pPr>
          </w:p>
          <w:p w14:paraId="3EB0C8C2" w14:textId="77777777" w:rsidR="00316F61" w:rsidRPr="006B45DA" w:rsidRDefault="00316F61" w:rsidP="008348BC">
            <w:pPr>
              <w:jc w:val="both"/>
              <w:rPr>
                <w:rFonts w:eastAsia="Times New Roman" w:cstheme="minorHAnsi"/>
                <w:color w:val="000000"/>
                <w:sz w:val="20"/>
                <w:szCs w:val="20"/>
              </w:rPr>
            </w:pPr>
            <w:r w:rsidRPr="006B45DA">
              <w:rPr>
                <w:rFonts w:eastAsia="Times New Roman" w:cstheme="minorHAnsi"/>
                <w:color w:val="000000"/>
                <w:sz w:val="20"/>
                <w:szCs w:val="20"/>
              </w:rPr>
              <w:t xml:space="preserve">Integrate the circular bioeconomy concept into the existing international conventions for climate, </w:t>
            </w:r>
            <w:proofErr w:type="gramStart"/>
            <w:r w:rsidRPr="006B45DA">
              <w:rPr>
                <w:rFonts w:eastAsia="Times New Roman" w:cstheme="minorHAnsi"/>
                <w:color w:val="000000"/>
                <w:sz w:val="20"/>
                <w:szCs w:val="20"/>
              </w:rPr>
              <w:t>biodiversity</w:t>
            </w:r>
            <w:proofErr w:type="gramEnd"/>
            <w:r w:rsidRPr="006B45DA">
              <w:rPr>
                <w:rFonts w:eastAsia="Times New Roman" w:cstheme="minorHAnsi"/>
                <w:color w:val="000000"/>
                <w:sz w:val="20"/>
                <w:szCs w:val="20"/>
              </w:rPr>
              <w:t xml:space="preserve"> and desertification as well as the SDGs narrative.</w:t>
            </w:r>
          </w:p>
        </w:tc>
        <w:tc>
          <w:tcPr>
            <w:tcW w:w="1700" w:type="dxa"/>
          </w:tcPr>
          <w:p w14:paraId="1F129D16"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3, 5 </w:t>
            </w:r>
          </w:p>
          <w:p w14:paraId="282109F8" w14:textId="77777777" w:rsidR="00316F61" w:rsidRPr="006B45DA" w:rsidRDefault="00316F61" w:rsidP="008348BC">
            <w:pPr>
              <w:autoSpaceDE w:val="0"/>
              <w:autoSpaceDN w:val="0"/>
              <w:adjustRightInd w:val="0"/>
              <w:jc w:val="both"/>
              <w:rPr>
                <w:rFonts w:cstheme="minorHAnsi"/>
                <w:sz w:val="20"/>
                <w:szCs w:val="20"/>
              </w:rPr>
            </w:pPr>
          </w:p>
          <w:p w14:paraId="168832AF" w14:textId="77777777" w:rsidR="00316F61" w:rsidRPr="006B45DA" w:rsidRDefault="00316F61" w:rsidP="008348BC">
            <w:pPr>
              <w:autoSpaceDE w:val="0"/>
              <w:autoSpaceDN w:val="0"/>
              <w:adjustRightInd w:val="0"/>
              <w:jc w:val="both"/>
              <w:rPr>
                <w:rFonts w:cstheme="minorHAnsi"/>
                <w:sz w:val="20"/>
                <w:szCs w:val="20"/>
              </w:rPr>
            </w:pPr>
          </w:p>
          <w:p w14:paraId="020D10E9" w14:textId="77777777" w:rsidR="00316F61" w:rsidRPr="006B45DA" w:rsidRDefault="00316F61" w:rsidP="008348BC">
            <w:pPr>
              <w:autoSpaceDE w:val="0"/>
              <w:autoSpaceDN w:val="0"/>
              <w:adjustRightInd w:val="0"/>
              <w:jc w:val="both"/>
              <w:rPr>
                <w:rFonts w:cstheme="minorHAnsi"/>
                <w:sz w:val="20"/>
                <w:szCs w:val="20"/>
              </w:rPr>
            </w:pPr>
          </w:p>
          <w:p w14:paraId="4A4E6A00"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5, 6</w:t>
            </w:r>
          </w:p>
          <w:p w14:paraId="3D45540D" w14:textId="77777777" w:rsidR="00316F61" w:rsidRPr="006B45DA" w:rsidRDefault="00316F61" w:rsidP="008348BC">
            <w:pPr>
              <w:autoSpaceDE w:val="0"/>
              <w:autoSpaceDN w:val="0"/>
              <w:adjustRightInd w:val="0"/>
              <w:jc w:val="both"/>
              <w:rPr>
                <w:rFonts w:cstheme="minorHAnsi"/>
                <w:sz w:val="20"/>
                <w:szCs w:val="20"/>
              </w:rPr>
            </w:pPr>
          </w:p>
          <w:p w14:paraId="27B63D3B" w14:textId="77777777" w:rsidR="00316F61" w:rsidRPr="006B45DA" w:rsidRDefault="00316F61" w:rsidP="008348BC">
            <w:pPr>
              <w:autoSpaceDE w:val="0"/>
              <w:autoSpaceDN w:val="0"/>
              <w:adjustRightInd w:val="0"/>
              <w:jc w:val="both"/>
              <w:rPr>
                <w:rFonts w:cstheme="minorHAnsi"/>
                <w:sz w:val="20"/>
                <w:szCs w:val="20"/>
              </w:rPr>
            </w:pPr>
          </w:p>
          <w:p w14:paraId="1557D75A" w14:textId="77777777" w:rsidR="00316F61" w:rsidRPr="006B45DA" w:rsidRDefault="00316F61" w:rsidP="008348BC">
            <w:pPr>
              <w:autoSpaceDE w:val="0"/>
              <w:autoSpaceDN w:val="0"/>
              <w:adjustRightInd w:val="0"/>
              <w:jc w:val="both"/>
              <w:rPr>
                <w:rFonts w:cstheme="minorHAnsi"/>
                <w:sz w:val="20"/>
                <w:szCs w:val="20"/>
              </w:rPr>
            </w:pPr>
          </w:p>
          <w:p w14:paraId="65ED6625" w14:textId="77777777" w:rsidR="00316F61" w:rsidRPr="006B45DA" w:rsidRDefault="00316F61" w:rsidP="008348BC">
            <w:pPr>
              <w:autoSpaceDE w:val="0"/>
              <w:autoSpaceDN w:val="0"/>
              <w:adjustRightInd w:val="0"/>
              <w:jc w:val="both"/>
              <w:rPr>
                <w:rFonts w:cstheme="minorHAnsi"/>
                <w:sz w:val="20"/>
                <w:szCs w:val="20"/>
              </w:rPr>
            </w:pPr>
          </w:p>
          <w:p w14:paraId="5F747A19"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3, 4, 5</w:t>
            </w:r>
          </w:p>
          <w:p w14:paraId="127CF710" w14:textId="77777777" w:rsidR="00316F61" w:rsidRPr="006B45DA" w:rsidRDefault="00316F61" w:rsidP="008348BC">
            <w:pPr>
              <w:autoSpaceDE w:val="0"/>
              <w:autoSpaceDN w:val="0"/>
              <w:adjustRightInd w:val="0"/>
              <w:jc w:val="both"/>
              <w:rPr>
                <w:rFonts w:cstheme="minorHAnsi"/>
                <w:sz w:val="20"/>
                <w:szCs w:val="20"/>
              </w:rPr>
            </w:pPr>
          </w:p>
          <w:p w14:paraId="5F1EDC74" w14:textId="77777777" w:rsidR="00316F61" w:rsidRPr="006B45DA" w:rsidRDefault="00316F61" w:rsidP="008348BC">
            <w:pPr>
              <w:autoSpaceDE w:val="0"/>
              <w:autoSpaceDN w:val="0"/>
              <w:adjustRightInd w:val="0"/>
              <w:jc w:val="both"/>
              <w:rPr>
                <w:rFonts w:cstheme="minorHAnsi"/>
                <w:sz w:val="20"/>
                <w:szCs w:val="20"/>
              </w:rPr>
            </w:pPr>
          </w:p>
          <w:p w14:paraId="3DFC3E75" w14:textId="77777777" w:rsidR="00316F61" w:rsidRPr="006B45DA" w:rsidRDefault="00316F61" w:rsidP="008348BC">
            <w:pPr>
              <w:autoSpaceDE w:val="0"/>
              <w:autoSpaceDN w:val="0"/>
              <w:adjustRightInd w:val="0"/>
              <w:jc w:val="both"/>
              <w:rPr>
                <w:rFonts w:cstheme="minorHAnsi"/>
                <w:sz w:val="20"/>
                <w:szCs w:val="20"/>
              </w:rPr>
            </w:pPr>
          </w:p>
          <w:p w14:paraId="10F4F310"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5</w:t>
            </w:r>
          </w:p>
          <w:p w14:paraId="201D5726" w14:textId="77777777" w:rsidR="00316F61" w:rsidRPr="006B45DA" w:rsidRDefault="00316F61" w:rsidP="008348BC">
            <w:pPr>
              <w:autoSpaceDE w:val="0"/>
              <w:autoSpaceDN w:val="0"/>
              <w:adjustRightInd w:val="0"/>
              <w:jc w:val="both"/>
              <w:rPr>
                <w:rFonts w:cstheme="minorHAnsi"/>
                <w:sz w:val="20"/>
                <w:szCs w:val="20"/>
              </w:rPr>
            </w:pPr>
          </w:p>
          <w:p w14:paraId="20A51856" w14:textId="77777777" w:rsidR="00316F61" w:rsidRPr="006B45DA" w:rsidRDefault="00316F61" w:rsidP="008348BC">
            <w:pPr>
              <w:autoSpaceDE w:val="0"/>
              <w:autoSpaceDN w:val="0"/>
              <w:adjustRightInd w:val="0"/>
              <w:jc w:val="both"/>
              <w:rPr>
                <w:rFonts w:cstheme="minorHAnsi"/>
                <w:sz w:val="20"/>
                <w:szCs w:val="20"/>
              </w:rPr>
            </w:pPr>
          </w:p>
          <w:p w14:paraId="78A35250" w14:textId="77777777" w:rsidR="00316F61" w:rsidRPr="006B45DA" w:rsidRDefault="00316F61" w:rsidP="008348BC">
            <w:pPr>
              <w:autoSpaceDE w:val="0"/>
              <w:autoSpaceDN w:val="0"/>
              <w:adjustRightInd w:val="0"/>
              <w:jc w:val="both"/>
              <w:rPr>
                <w:rFonts w:cstheme="minorHAnsi"/>
                <w:sz w:val="20"/>
                <w:szCs w:val="20"/>
              </w:rPr>
            </w:pPr>
          </w:p>
          <w:p w14:paraId="2C99B44F"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2, 3</w:t>
            </w:r>
          </w:p>
          <w:p w14:paraId="1FA70E3F" w14:textId="77777777" w:rsidR="00316F61" w:rsidRPr="006B45DA" w:rsidRDefault="00316F61" w:rsidP="008348BC">
            <w:pPr>
              <w:autoSpaceDE w:val="0"/>
              <w:autoSpaceDN w:val="0"/>
              <w:adjustRightInd w:val="0"/>
              <w:jc w:val="both"/>
              <w:rPr>
                <w:rFonts w:cstheme="minorHAnsi"/>
                <w:sz w:val="20"/>
                <w:szCs w:val="20"/>
              </w:rPr>
            </w:pPr>
          </w:p>
          <w:p w14:paraId="66DA4EAA" w14:textId="77777777" w:rsidR="00316F61" w:rsidRPr="006B45DA" w:rsidRDefault="00316F61" w:rsidP="008348BC">
            <w:pPr>
              <w:autoSpaceDE w:val="0"/>
              <w:autoSpaceDN w:val="0"/>
              <w:adjustRightInd w:val="0"/>
              <w:jc w:val="both"/>
              <w:rPr>
                <w:rFonts w:cstheme="minorHAnsi"/>
                <w:sz w:val="20"/>
                <w:szCs w:val="20"/>
              </w:rPr>
            </w:pPr>
          </w:p>
          <w:p w14:paraId="6008D068" w14:textId="77777777" w:rsidR="00316F61" w:rsidRPr="006B45DA" w:rsidRDefault="00316F61" w:rsidP="008348BC">
            <w:pPr>
              <w:autoSpaceDE w:val="0"/>
              <w:autoSpaceDN w:val="0"/>
              <w:adjustRightInd w:val="0"/>
              <w:jc w:val="both"/>
              <w:rPr>
                <w:rFonts w:cstheme="minorHAnsi"/>
                <w:sz w:val="20"/>
                <w:szCs w:val="20"/>
              </w:rPr>
            </w:pPr>
          </w:p>
          <w:p w14:paraId="20E76970" w14:textId="77777777" w:rsidR="005528FE" w:rsidRPr="006B45DA" w:rsidRDefault="005528FE" w:rsidP="008348BC">
            <w:pPr>
              <w:autoSpaceDE w:val="0"/>
              <w:autoSpaceDN w:val="0"/>
              <w:adjustRightInd w:val="0"/>
              <w:jc w:val="both"/>
              <w:rPr>
                <w:rFonts w:cstheme="minorHAnsi"/>
                <w:sz w:val="20"/>
                <w:szCs w:val="20"/>
              </w:rPr>
            </w:pPr>
          </w:p>
          <w:p w14:paraId="5A30FC63" w14:textId="77777777" w:rsidR="005528FE" w:rsidRPr="006B45DA" w:rsidRDefault="005528FE" w:rsidP="008348BC">
            <w:pPr>
              <w:autoSpaceDE w:val="0"/>
              <w:autoSpaceDN w:val="0"/>
              <w:adjustRightInd w:val="0"/>
              <w:jc w:val="both"/>
              <w:rPr>
                <w:rFonts w:cstheme="minorHAnsi"/>
                <w:sz w:val="20"/>
                <w:szCs w:val="20"/>
              </w:rPr>
            </w:pPr>
          </w:p>
          <w:p w14:paraId="4D302143" w14:textId="68C49FBD"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All</w:t>
            </w:r>
          </w:p>
        </w:tc>
      </w:tr>
      <w:tr w:rsidR="00316F61" w:rsidRPr="006B45DA" w14:paraId="1891DC3F" w14:textId="77777777" w:rsidTr="008348BC">
        <w:tc>
          <w:tcPr>
            <w:tcW w:w="3005" w:type="dxa"/>
          </w:tcPr>
          <w:p w14:paraId="1C5D5CA0" w14:textId="77777777" w:rsidR="00316F61" w:rsidRPr="006B45DA" w:rsidRDefault="00316F61" w:rsidP="008348BC">
            <w:pPr>
              <w:autoSpaceDE w:val="0"/>
              <w:autoSpaceDN w:val="0"/>
              <w:adjustRightInd w:val="0"/>
              <w:rPr>
                <w:rFonts w:cstheme="minorHAnsi"/>
                <w:b/>
                <w:bCs/>
                <w:sz w:val="20"/>
                <w:szCs w:val="20"/>
              </w:rPr>
            </w:pPr>
            <w:r w:rsidRPr="006B45DA">
              <w:rPr>
                <w:rFonts w:cstheme="minorHAnsi"/>
                <w:b/>
                <w:bCs/>
                <w:sz w:val="20"/>
                <w:szCs w:val="20"/>
              </w:rPr>
              <w:t>8. Bring purposeful innovation to the investment and political agenda</w:t>
            </w:r>
          </w:p>
          <w:p w14:paraId="44B71CBF" w14:textId="77777777" w:rsidR="00316F61" w:rsidRPr="006B45DA" w:rsidRDefault="00316F61" w:rsidP="008348BC">
            <w:pPr>
              <w:autoSpaceDE w:val="0"/>
              <w:autoSpaceDN w:val="0"/>
              <w:adjustRightInd w:val="0"/>
              <w:rPr>
                <w:rFonts w:cstheme="minorHAnsi"/>
                <w:b/>
                <w:bCs/>
                <w:sz w:val="20"/>
                <w:szCs w:val="20"/>
              </w:rPr>
            </w:pPr>
          </w:p>
          <w:p w14:paraId="3FD6B530"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Purposeful and mission-oriented innovation is crucial to design the circular bioeconomy future with common purpose, using nature as a guide and engaging communities to become involved through processes that encourage the co-creation of solutions. </w:t>
            </w:r>
          </w:p>
        </w:tc>
        <w:tc>
          <w:tcPr>
            <w:tcW w:w="4311" w:type="dxa"/>
          </w:tcPr>
          <w:p w14:paraId="2AF1B833" w14:textId="77777777" w:rsidR="00316F61" w:rsidRPr="006B45DA" w:rsidRDefault="00316F61" w:rsidP="008348BC">
            <w:pPr>
              <w:autoSpaceDE w:val="0"/>
              <w:autoSpaceDN w:val="0"/>
              <w:adjustRightInd w:val="0"/>
              <w:rPr>
                <w:rFonts w:cstheme="minorHAnsi"/>
                <w:sz w:val="20"/>
                <w:szCs w:val="20"/>
                <w:shd w:val="clear" w:color="auto" w:fill="FFFFFF"/>
              </w:rPr>
            </w:pPr>
            <w:r w:rsidRPr="006B45DA">
              <w:rPr>
                <w:rFonts w:cstheme="minorHAnsi"/>
                <w:sz w:val="20"/>
                <w:szCs w:val="20"/>
                <w:shd w:val="clear" w:color="auto" w:fill="FFFFFF"/>
              </w:rPr>
              <w:t xml:space="preserve">Create innovation niches and collaboration between public and private actors from different sectors and disciplines: bio-, nano-, digital, robotics, business, etc., to reimagine business models, </w:t>
            </w:r>
            <w:proofErr w:type="gramStart"/>
            <w:r w:rsidRPr="006B45DA">
              <w:rPr>
                <w:rFonts w:cstheme="minorHAnsi"/>
                <w:sz w:val="20"/>
                <w:szCs w:val="20"/>
                <w:shd w:val="clear" w:color="auto" w:fill="FFFFFF"/>
              </w:rPr>
              <w:t>products</w:t>
            </w:r>
            <w:proofErr w:type="gramEnd"/>
            <w:r w:rsidRPr="006B45DA">
              <w:rPr>
                <w:rFonts w:cstheme="minorHAnsi"/>
                <w:sz w:val="20"/>
                <w:szCs w:val="20"/>
                <w:shd w:val="clear" w:color="auto" w:fill="FFFFFF"/>
              </w:rPr>
              <w:t xml:space="preserve"> and value chains.</w:t>
            </w:r>
          </w:p>
          <w:p w14:paraId="16343421" w14:textId="77777777" w:rsidR="00316F61" w:rsidRPr="006B45DA" w:rsidRDefault="00316F61" w:rsidP="008348BC">
            <w:pPr>
              <w:autoSpaceDE w:val="0"/>
              <w:autoSpaceDN w:val="0"/>
              <w:adjustRightInd w:val="0"/>
              <w:rPr>
                <w:rFonts w:cstheme="minorHAnsi"/>
                <w:sz w:val="20"/>
                <w:szCs w:val="20"/>
                <w:shd w:val="clear" w:color="auto" w:fill="FFFFFF"/>
              </w:rPr>
            </w:pPr>
          </w:p>
          <w:p w14:paraId="6BC080EB" w14:textId="77777777" w:rsidR="00316F61" w:rsidRPr="006B45DA" w:rsidRDefault="00316F61" w:rsidP="008348BC">
            <w:pPr>
              <w:autoSpaceDE w:val="0"/>
              <w:autoSpaceDN w:val="0"/>
              <w:adjustRightInd w:val="0"/>
              <w:rPr>
                <w:rFonts w:cstheme="minorHAnsi"/>
                <w:sz w:val="20"/>
                <w:szCs w:val="20"/>
                <w:shd w:val="clear" w:color="auto" w:fill="FFFFFF"/>
              </w:rPr>
            </w:pPr>
            <w:r w:rsidRPr="006B45DA">
              <w:rPr>
                <w:rFonts w:cstheme="minorHAnsi"/>
                <w:sz w:val="20"/>
                <w:szCs w:val="20"/>
                <w:shd w:val="clear" w:color="auto" w:fill="FFFFFF"/>
              </w:rPr>
              <w:t xml:space="preserve">Develop new platforms (e.g., </w:t>
            </w:r>
            <w:proofErr w:type="spellStart"/>
            <w:r w:rsidRPr="006B45DA">
              <w:rPr>
                <w:rFonts w:cstheme="minorHAnsi"/>
                <w:sz w:val="20"/>
                <w:szCs w:val="20"/>
                <w:shd w:val="clear" w:color="auto" w:fill="FFFFFF"/>
              </w:rPr>
              <w:t>IPocean</w:t>
            </w:r>
            <w:proofErr w:type="spellEnd"/>
            <w:r w:rsidRPr="006B45DA">
              <w:rPr>
                <w:rFonts w:cstheme="minorHAnsi"/>
                <w:sz w:val="20"/>
                <w:szCs w:val="20"/>
                <w:shd w:val="clear" w:color="auto" w:fill="FFFFFF"/>
              </w:rPr>
              <w:t xml:space="preserve">), institutions and policies related to information, patents and copyrights that provide incentives instead of hindering progress. </w:t>
            </w:r>
          </w:p>
          <w:p w14:paraId="531EBAA5" w14:textId="77777777" w:rsidR="00316F61" w:rsidRPr="006B45DA" w:rsidRDefault="00316F61" w:rsidP="008348BC">
            <w:pPr>
              <w:autoSpaceDE w:val="0"/>
              <w:autoSpaceDN w:val="0"/>
              <w:adjustRightInd w:val="0"/>
              <w:jc w:val="both"/>
              <w:rPr>
                <w:rFonts w:cstheme="minorHAnsi"/>
                <w:sz w:val="20"/>
                <w:szCs w:val="20"/>
                <w:shd w:val="clear" w:color="auto" w:fill="FFFFFF"/>
              </w:rPr>
            </w:pPr>
          </w:p>
          <w:p w14:paraId="5CEB2EC5"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shd w:val="clear" w:color="auto" w:fill="FFFFFF"/>
              </w:rPr>
              <w:t xml:space="preserve">Anticipate, </w:t>
            </w:r>
            <w:proofErr w:type="gramStart"/>
            <w:r w:rsidRPr="006B45DA">
              <w:rPr>
                <w:rFonts w:cstheme="minorHAnsi"/>
                <w:sz w:val="20"/>
                <w:szCs w:val="20"/>
                <w:shd w:val="clear" w:color="auto" w:fill="FFFFFF"/>
              </w:rPr>
              <w:t>address</w:t>
            </w:r>
            <w:proofErr w:type="gramEnd"/>
            <w:r w:rsidRPr="006B45DA">
              <w:rPr>
                <w:rFonts w:cstheme="minorHAnsi"/>
                <w:sz w:val="20"/>
                <w:szCs w:val="20"/>
                <w:shd w:val="clear" w:color="auto" w:fill="FFFFFF"/>
              </w:rPr>
              <w:t xml:space="preserve"> and regulate </w:t>
            </w:r>
            <w:r w:rsidRPr="006B45DA">
              <w:rPr>
                <w:rFonts w:cstheme="minorHAnsi"/>
                <w:sz w:val="20"/>
                <w:szCs w:val="20"/>
                <w:shd w:val="clear" w:color="auto" w:fill="FEFEFE"/>
              </w:rPr>
              <w:t>ethical and human rights questions.</w:t>
            </w:r>
          </w:p>
        </w:tc>
        <w:tc>
          <w:tcPr>
            <w:tcW w:w="1700" w:type="dxa"/>
          </w:tcPr>
          <w:p w14:paraId="456E2BCF"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2, 3, 4, 5, 6</w:t>
            </w:r>
          </w:p>
          <w:p w14:paraId="2E9381C9" w14:textId="77777777" w:rsidR="00316F61" w:rsidRPr="006B45DA" w:rsidRDefault="00316F61" w:rsidP="008348BC">
            <w:pPr>
              <w:autoSpaceDE w:val="0"/>
              <w:autoSpaceDN w:val="0"/>
              <w:adjustRightInd w:val="0"/>
              <w:jc w:val="both"/>
              <w:rPr>
                <w:rFonts w:cstheme="minorHAnsi"/>
                <w:sz w:val="20"/>
                <w:szCs w:val="20"/>
              </w:rPr>
            </w:pPr>
          </w:p>
          <w:p w14:paraId="6BE6D0D6" w14:textId="77777777" w:rsidR="00316F61" w:rsidRPr="006B45DA" w:rsidRDefault="00316F61" w:rsidP="008348BC">
            <w:pPr>
              <w:autoSpaceDE w:val="0"/>
              <w:autoSpaceDN w:val="0"/>
              <w:adjustRightInd w:val="0"/>
              <w:jc w:val="both"/>
              <w:rPr>
                <w:rFonts w:cstheme="minorHAnsi"/>
                <w:sz w:val="20"/>
                <w:szCs w:val="20"/>
              </w:rPr>
            </w:pPr>
          </w:p>
          <w:p w14:paraId="10E69343" w14:textId="77777777" w:rsidR="00316F61" w:rsidRPr="006B45DA" w:rsidRDefault="00316F61" w:rsidP="008348BC">
            <w:pPr>
              <w:autoSpaceDE w:val="0"/>
              <w:autoSpaceDN w:val="0"/>
              <w:adjustRightInd w:val="0"/>
              <w:jc w:val="both"/>
              <w:rPr>
                <w:rFonts w:cstheme="minorHAnsi"/>
                <w:sz w:val="20"/>
                <w:szCs w:val="20"/>
              </w:rPr>
            </w:pPr>
          </w:p>
          <w:p w14:paraId="78AC2C01" w14:textId="77777777" w:rsidR="00316F61" w:rsidRPr="006B45DA" w:rsidRDefault="00316F61" w:rsidP="008348BC">
            <w:pPr>
              <w:autoSpaceDE w:val="0"/>
              <w:autoSpaceDN w:val="0"/>
              <w:adjustRightInd w:val="0"/>
              <w:jc w:val="both"/>
              <w:rPr>
                <w:rFonts w:cstheme="minorHAnsi"/>
                <w:sz w:val="20"/>
                <w:szCs w:val="20"/>
              </w:rPr>
            </w:pPr>
          </w:p>
          <w:p w14:paraId="00212B30" w14:textId="77777777" w:rsidR="00316F61" w:rsidRPr="006B45DA" w:rsidRDefault="00316F61" w:rsidP="008348BC">
            <w:pPr>
              <w:autoSpaceDE w:val="0"/>
              <w:autoSpaceDN w:val="0"/>
              <w:adjustRightInd w:val="0"/>
              <w:jc w:val="both"/>
              <w:rPr>
                <w:rFonts w:cstheme="minorHAnsi"/>
                <w:sz w:val="20"/>
                <w:szCs w:val="20"/>
              </w:rPr>
            </w:pPr>
          </w:p>
          <w:p w14:paraId="138277A1"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3, 5</w:t>
            </w:r>
          </w:p>
          <w:p w14:paraId="0F340EE5" w14:textId="77777777" w:rsidR="00316F61" w:rsidRPr="006B45DA" w:rsidRDefault="00316F61" w:rsidP="008348BC">
            <w:pPr>
              <w:autoSpaceDE w:val="0"/>
              <w:autoSpaceDN w:val="0"/>
              <w:adjustRightInd w:val="0"/>
              <w:jc w:val="both"/>
              <w:rPr>
                <w:rFonts w:cstheme="minorHAnsi"/>
                <w:sz w:val="20"/>
                <w:szCs w:val="20"/>
              </w:rPr>
            </w:pPr>
          </w:p>
          <w:p w14:paraId="5B2C19E6" w14:textId="77777777" w:rsidR="00316F61" w:rsidRPr="006B45DA" w:rsidRDefault="00316F61" w:rsidP="008348BC">
            <w:pPr>
              <w:autoSpaceDE w:val="0"/>
              <w:autoSpaceDN w:val="0"/>
              <w:adjustRightInd w:val="0"/>
              <w:jc w:val="both"/>
              <w:rPr>
                <w:rFonts w:cstheme="minorHAnsi"/>
                <w:sz w:val="20"/>
                <w:szCs w:val="20"/>
              </w:rPr>
            </w:pPr>
          </w:p>
          <w:p w14:paraId="45EA6D1E" w14:textId="77777777" w:rsidR="00316F61" w:rsidRPr="006B45DA" w:rsidRDefault="00316F61" w:rsidP="008348BC">
            <w:pPr>
              <w:autoSpaceDE w:val="0"/>
              <w:autoSpaceDN w:val="0"/>
              <w:adjustRightInd w:val="0"/>
              <w:jc w:val="both"/>
              <w:rPr>
                <w:rFonts w:cstheme="minorHAnsi"/>
                <w:sz w:val="20"/>
                <w:szCs w:val="20"/>
              </w:rPr>
            </w:pPr>
          </w:p>
          <w:p w14:paraId="4D68FEC6" w14:textId="77777777" w:rsidR="00316F61" w:rsidRPr="006B45DA" w:rsidRDefault="00316F61" w:rsidP="008348BC">
            <w:pPr>
              <w:autoSpaceDE w:val="0"/>
              <w:autoSpaceDN w:val="0"/>
              <w:adjustRightInd w:val="0"/>
              <w:jc w:val="both"/>
              <w:rPr>
                <w:rFonts w:cstheme="minorHAnsi"/>
                <w:sz w:val="20"/>
                <w:szCs w:val="20"/>
              </w:rPr>
            </w:pPr>
          </w:p>
          <w:p w14:paraId="5002DAD4"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3</w:t>
            </w:r>
          </w:p>
        </w:tc>
      </w:tr>
      <w:tr w:rsidR="00316F61" w:rsidRPr="006B45DA" w14:paraId="7391E8EE" w14:textId="77777777" w:rsidTr="008348BC">
        <w:tc>
          <w:tcPr>
            <w:tcW w:w="3005" w:type="dxa"/>
          </w:tcPr>
          <w:p w14:paraId="2EBB1F93" w14:textId="77777777" w:rsidR="00316F61" w:rsidRPr="006B45DA" w:rsidRDefault="00316F61" w:rsidP="008348BC">
            <w:pPr>
              <w:autoSpaceDE w:val="0"/>
              <w:autoSpaceDN w:val="0"/>
              <w:adjustRightInd w:val="0"/>
              <w:rPr>
                <w:rFonts w:cstheme="minorHAnsi"/>
                <w:b/>
                <w:bCs/>
                <w:sz w:val="20"/>
                <w:szCs w:val="20"/>
              </w:rPr>
            </w:pPr>
            <w:r w:rsidRPr="006B45DA">
              <w:rPr>
                <w:rFonts w:cstheme="minorHAnsi"/>
                <w:b/>
                <w:bCs/>
                <w:sz w:val="20"/>
                <w:szCs w:val="20"/>
              </w:rPr>
              <w:t>9. Ensure access to finance and enhance risk-taking capacity</w:t>
            </w:r>
          </w:p>
          <w:p w14:paraId="5BB71734" w14:textId="77777777" w:rsidR="00316F61" w:rsidRPr="006B45DA" w:rsidRDefault="00316F61" w:rsidP="008348BC">
            <w:pPr>
              <w:autoSpaceDE w:val="0"/>
              <w:autoSpaceDN w:val="0"/>
              <w:adjustRightInd w:val="0"/>
              <w:rPr>
                <w:rFonts w:cstheme="minorHAnsi"/>
                <w:b/>
                <w:bCs/>
                <w:sz w:val="20"/>
                <w:szCs w:val="20"/>
              </w:rPr>
            </w:pPr>
          </w:p>
          <w:p w14:paraId="1A0206B3"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Access to finance and risk-taking capacity are key to bring the </w:t>
            </w:r>
            <w:r w:rsidRPr="006B45DA">
              <w:rPr>
                <w:rFonts w:cstheme="minorHAnsi"/>
                <w:sz w:val="20"/>
                <w:szCs w:val="20"/>
              </w:rPr>
              <w:lastRenderedPageBreak/>
              <w:t>circular bioeconomy from niche to norm. This is because it integrates a multitude of economic actors along complex value chains, everything from the protection and management of natural ecosystems, the production of biomass and food, to the deployment of new and sustainable high-tech solutions with high capital needs.</w:t>
            </w:r>
            <w:r w:rsidRPr="006B45DA">
              <w:rPr>
                <w:rFonts w:eastAsia="Times New Roman" w:cstheme="minorHAnsi"/>
                <w:sz w:val="20"/>
                <w:szCs w:val="20"/>
              </w:rPr>
              <w:t xml:space="preserve"> </w:t>
            </w:r>
          </w:p>
        </w:tc>
        <w:tc>
          <w:tcPr>
            <w:tcW w:w="4311" w:type="dxa"/>
          </w:tcPr>
          <w:p w14:paraId="5AC7CE94"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lastRenderedPageBreak/>
              <w:t xml:space="preserve">Establish venture-capital funding, green bonds, and dedicated national and international circular bioeconomy funds (e.g., the European Circular Bioeconomy Fund). </w:t>
            </w:r>
          </w:p>
          <w:p w14:paraId="3E4CDD88" w14:textId="77777777" w:rsidR="00316F61" w:rsidRPr="006B45DA" w:rsidRDefault="00316F61" w:rsidP="008348BC">
            <w:pPr>
              <w:autoSpaceDE w:val="0"/>
              <w:autoSpaceDN w:val="0"/>
              <w:adjustRightInd w:val="0"/>
              <w:jc w:val="both"/>
              <w:rPr>
                <w:rFonts w:cstheme="minorHAnsi"/>
                <w:sz w:val="20"/>
                <w:szCs w:val="20"/>
              </w:rPr>
            </w:pPr>
          </w:p>
          <w:p w14:paraId="25DB751D" w14:textId="69FA4A9E" w:rsidR="00316F61" w:rsidRPr="006B45DA" w:rsidRDefault="00316F61" w:rsidP="008348BC">
            <w:pPr>
              <w:autoSpaceDE w:val="0"/>
              <w:autoSpaceDN w:val="0"/>
              <w:adjustRightInd w:val="0"/>
              <w:jc w:val="both"/>
              <w:rPr>
                <w:rFonts w:eastAsia="Times New Roman" w:cstheme="minorHAnsi"/>
                <w:sz w:val="20"/>
                <w:szCs w:val="20"/>
              </w:rPr>
            </w:pPr>
            <w:r w:rsidRPr="006B45DA">
              <w:rPr>
                <w:rFonts w:cstheme="minorHAnsi"/>
                <w:sz w:val="20"/>
                <w:szCs w:val="20"/>
              </w:rPr>
              <w:lastRenderedPageBreak/>
              <w:t xml:space="preserve">Support public-private partnerships </w:t>
            </w:r>
            <w:r w:rsidRPr="006B45DA">
              <w:rPr>
                <w:rFonts w:cstheme="minorHAnsi"/>
                <w:sz w:val="20"/>
                <w:szCs w:val="20"/>
                <w:shd w:val="clear" w:color="auto" w:fill="FFFFFF"/>
              </w:rPr>
              <w:t xml:space="preserve">at national and international level </w:t>
            </w:r>
            <w:r w:rsidRPr="006B45DA">
              <w:rPr>
                <w:rFonts w:cstheme="minorHAnsi"/>
                <w:sz w:val="20"/>
                <w:szCs w:val="20"/>
              </w:rPr>
              <w:t xml:space="preserve">(e.g., the </w:t>
            </w:r>
            <w:r w:rsidRPr="006B45DA">
              <w:rPr>
                <w:rFonts w:cstheme="minorHAnsi"/>
                <w:sz w:val="20"/>
                <w:szCs w:val="20"/>
                <w:shd w:val="clear" w:color="auto" w:fill="FFFFFF"/>
              </w:rPr>
              <w:t>Bio-based Industries Joint Undertaking, between the EU and the Bio-based Industries Consortium) to restore and manage ecosystems as well as d</w:t>
            </w:r>
            <w:r w:rsidRPr="006B45DA">
              <w:rPr>
                <w:rFonts w:eastAsia="Times New Roman" w:cstheme="minorHAnsi"/>
                <w:sz w:val="20"/>
                <w:szCs w:val="20"/>
              </w:rPr>
              <w:t>emonstrate new technologies, creating new cross-sector clusters and setting-up flagship plants that deploy new technologies and demonstrate cost and performance improvements.</w:t>
            </w:r>
          </w:p>
          <w:p w14:paraId="6F2890AE" w14:textId="77777777" w:rsidR="00316F61" w:rsidRPr="006B45DA" w:rsidRDefault="00316F61" w:rsidP="008348BC">
            <w:pPr>
              <w:autoSpaceDE w:val="0"/>
              <w:autoSpaceDN w:val="0"/>
              <w:adjustRightInd w:val="0"/>
              <w:jc w:val="both"/>
              <w:rPr>
                <w:rFonts w:cstheme="minorHAnsi"/>
                <w:sz w:val="20"/>
                <w:szCs w:val="20"/>
              </w:rPr>
            </w:pPr>
          </w:p>
          <w:p w14:paraId="0243576E" w14:textId="77777777" w:rsidR="00316F61" w:rsidRPr="006B45DA" w:rsidRDefault="00316F61" w:rsidP="008348BC">
            <w:pPr>
              <w:autoSpaceDE w:val="0"/>
              <w:autoSpaceDN w:val="0"/>
              <w:adjustRightInd w:val="0"/>
              <w:jc w:val="both"/>
              <w:rPr>
                <w:rFonts w:eastAsia="Times New Roman" w:cstheme="minorHAnsi"/>
                <w:sz w:val="20"/>
                <w:szCs w:val="20"/>
              </w:rPr>
            </w:pPr>
            <w:r w:rsidRPr="006B45DA">
              <w:rPr>
                <w:rFonts w:cstheme="minorHAnsi"/>
                <w:sz w:val="20"/>
                <w:szCs w:val="20"/>
              </w:rPr>
              <w:t xml:space="preserve">Create a specific circular bioeconomy investment platform to address the </w:t>
            </w:r>
            <w:r w:rsidRPr="006B45DA">
              <w:rPr>
                <w:rFonts w:cstheme="minorHAnsi"/>
                <w:sz w:val="20"/>
                <w:szCs w:val="20"/>
                <w:shd w:val="clear" w:color="auto" w:fill="FFFFFF"/>
              </w:rPr>
              <w:t xml:space="preserve">increasing number of investment </w:t>
            </w:r>
            <w:r w:rsidRPr="006B45DA">
              <w:rPr>
                <w:rFonts w:cstheme="minorHAnsi"/>
                <w:iCs/>
                <w:sz w:val="20"/>
                <w:szCs w:val="20"/>
                <w:shd w:val="clear" w:color="auto" w:fill="FFFFFF"/>
              </w:rPr>
              <w:t>funds</w:t>
            </w:r>
            <w:r w:rsidRPr="006B45DA">
              <w:rPr>
                <w:rFonts w:cstheme="minorHAnsi"/>
                <w:sz w:val="20"/>
                <w:szCs w:val="20"/>
                <w:shd w:val="clear" w:color="auto" w:fill="FFFFFF"/>
              </w:rPr>
              <w:t xml:space="preserve"> looking for sustainable investment opportunities around the world. </w:t>
            </w:r>
          </w:p>
          <w:p w14:paraId="6C7DBFF2" w14:textId="77777777" w:rsidR="00316F61" w:rsidRPr="006B45DA" w:rsidRDefault="00316F61" w:rsidP="008348BC">
            <w:pPr>
              <w:autoSpaceDE w:val="0"/>
              <w:autoSpaceDN w:val="0"/>
              <w:adjustRightInd w:val="0"/>
              <w:jc w:val="both"/>
              <w:rPr>
                <w:rFonts w:cstheme="minorHAnsi"/>
                <w:sz w:val="20"/>
                <w:szCs w:val="20"/>
              </w:rPr>
            </w:pPr>
          </w:p>
        </w:tc>
        <w:tc>
          <w:tcPr>
            <w:tcW w:w="1700" w:type="dxa"/>
          </w:tcPr>
          <w:p w14:paraId="2F398E78"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lastRenderedPageBreak/>
              <w:t>3, 4, 5</w:t>
            </w:r>
          </w:p>
          <w:p w14:paraId="4E1B5D32" w14:textId="77777777" w:rsidR="00316F61" w:rsidRPr="006B45DA" w:rsidRDefault="00316F61" w:rsidP="008348BC">
            <w:pPr>
              <w:autoSpaceDE w:val="0"/>
              <w:autoSpaceDN w:val="0"/>
              <w:adjustRightInd w:val="0"/>
              <w:jc w:val="both"/>
              <w:rPr>
                <w:rFonts w:cstheme="minorHAnsi"/>
                <w:sz w:val="20"/>
                <w:szCs w:val="20"/>
              </w:rPr>
            </w:pPr>
          </w:p>
          <w:p w14:paraId="0AD32B92" w14:textId="77777777" w:rsidR="00316F61" w:rsidRPr="006B45DA" w:rsidRDefault="00316F61" w:rsidP="008348BC">
            <w:pPr>
              <w:autoSpaceDE w:val="0"/>
              <w:autoSpaceDN w:val="0"/>
              <w:adjustRightInd w:val="0"/>
              <w:jc w:val="both"/>
              <w:rPr>
                <w:rFonts w:cstheme="minorHAnsi"/>
                <w:sz w:val="20"/>
                <w:szCs w:val="20"/>
              </w:rPr>
            </w:pPr>
          </w:p>
          <w:p w14:paraId="623B42CC" w14:textId="77777777" w:rsidR="00316F61" w:rsidRPr="006B45DA" w:rsidRDefault="00316F61" w:rsidP="008348BC">
            <w:pPr>
              <w:autoSpaceDE w:val="0"/>
              <w:autoSpaceDN w:val="0"/>
              <w:adjustRightInd w:val="0"/>
              <w:jc w:val="both"/>
              <w:rPr>
                <w:rFonts w:cstheme="minorHAnsi"/>
                <w:sz w:val="20"/>
                <w:szCs w:val="20"/>
              </w:rPr>
            </w:pPr>
          </w:p>
          <w:p w14:paraId="167E863F" w14:textId="77777777" w:rsidR="00316F61" w:rsidRPr="006B45DA" w:rsidRDefault="00316F61" w:rsidP="008348BC">
            <w:pPr>
              <w:autoSpaceDE w:val="0"/>
              <w:autoSpaceDN w:val="0"/>
              <w:adjustRightInd w:val="0"/>
              <w:jc w:val="both"/>
              <w:rPr>
                <w:rFonts w:cstheme="minorHAnsi"/>
                <w:sz w:val="20"/>
                <w:szCs w:val="20"/>
              </w:rPr>
            </w:pPr>
          </w:p>
          <w:p w14:paraId="0EF0D537" w14:textId="77777777" w:rsidR="00316F61" w:rsidRPr="006B45DA" w:rsidRDefault="00316F61" w:rsidP="008348BC">
            <w:pPr>
              <w:autoSpaceDE w:val="0"/>
              <w:autoSpaceDN w:val="0"/>
              <w:adjustRightInd w:val="0"/>
              <w:jc w:val="both"/>
              <w:rPr>
                <w:rFonts w:cstheme="minorHAnsi"/>
                <w:sz w:val="20"/>
                <w:szCs w:val="20"/>
              </w:rPr>
            </w:pPr>
          </w:p>
          <w:p w14:paraId="4830468B"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3, 4, 5</w:t>
            </w:r>
          </w:p>
          <w:p w14:paraId="7F0F18BC" w14:textId="77777777" w:rsidR="00316F61" w:rsidRPr="006B45DA" w:rsidRDefault="00316F61" w:rsidP="008348BC">
            <w:pPr>
              <w:autoSpaceDE w:val="0"/>
              <w:autoSpaceDN w:val="0"/>
              <w:adjustRightInd w:val="0"/>
              <w:jc w:val="both"/>
              <w:rPr>
                <w:rFonts w:cstheme="minorHAnsi"/>
                <w:sz w:val="20"/>
                <w:szCs w:val="20"/>
              </w:rPr>
            </w:pPr>
          </w:p>
          <w:p w14:paraId="0134E720" w14:textId="77777777" w:rsidR="00316F61" w:rsidRPr="006B45DA" w:rsidRDefault="00316F61" w:rsidP="008348BC">
            <w:pPr>
              <w:autoSpaceDE w:val="0"/>
              <w:autoSpaceDN w:val="0"/>
              <w:adjustRightInd w:val="0"/>
              <w:jc w:val="both"/>
              <w:rPr>
                <w:rFonts w:cstheme="minorHAnsi"/>
                <w:sz w:val="20"/>
                <w:szCs w:val="20"/>
              </w:rPr>
            </w:pPr>
          </w:p>
          <w:p w14:paraId="65936FCB" w14:textId="77777777" w:rsidR="00316F61" w:rsidRPr="006B45DA" w:rsidRDefault="00316F61" w:rsidP="008348BC">
            <w:pPr>
              <w:autoSpaceDE w:val="0"/>
              <w:autoSpaceDN w:val="0"/>
              <w:adjustRightInd w:val="0"/>
              <w:jc w:val="both"/>
              <w:rPr>
                <w:rFonts w:cstheme="minorHAnsi"/>
                <w:sz w:val="20"/>
                <w:szCs w:val="20"/>
              </w:rPr>
            </w:pPr>
          </w:p>
          <w:p w14:paraId="6434AF4A" w14:textId="77777777" w:rsidR="00316F61" w:rsidRPr="006B45DA" w:rsidRDefault="00316F61" w:rsidP="008348BC">
            <w:pPr>
              <w:autoSpaceDE w:val="0"/>
              <w:autoSpaceDN w:val="0"/>
              <w:adjustRightInd w:val="0"/>
              <w:jc w:val="both"/>
              <w:rPr>
                <w:rFonts w:cstheme="minorHAnsi"/>
                <w:sz w:val="20"/>
                <w:szCs w:val="20"/>
              </w:rPr>
            </w:pPr>
          </w:p>
          <w:p w14:paraId="54358871" w14:textId="77777777" w:rsidR="00316F61" w:rsidRPr="006B45DA" w:rsidRDefault="00316F61" w:rsidP="008348BC">
            <w:pPr>
              <w:autoSpaceDE w:val="0"/>
              <w:autoSpaceDN w:val="0"/>
              <w:adjustRightInd w:val="0"/>
              <w:jc w:val="both"/>
              <w:rPr>
                <w:rFonts w:cstheme="minorHAnsi"/>
                <w:sz w:val="20"/>
                <w:szCs w:val="20"/>
              </w:rPr>
            </w:pPr>
          </w:p>
          <w:p w14:paraId="24C039BC" w14:textId="77777777" w:rsidR="00316F61" w:rsidRPr="006B45DA" w:rsidRDefault="00316F61" w:rsidP="008348BC">
            <w:pPr>
              <w:autoSpaceDE w:val="0"/>
              <w:autoSpaceDN w:val="0"/>
              <w:adjustRightInd w:val="0"/>
              <w:jc w:val="both"/>
              <w:rPr>
                <w:rFonts w:cstheme="minorHAnsi"/>
                <w:sz w:val="20"/>
                <w:szCs w:val="20"/>
              </w:rPr>
            </w:pPr>
          </w:p>
          <w:p w14:paraId="7D739D3C" w14:textId="77777777" w:rsidR="00316F61" w:rsidRPr="006B45DA" w:rsidRDefault="00316F61" w:rsidP="008348BC">
            <w:pPr>
              <w:autoSpaceDE w:val="0"/>
              <w:autoSpaceDN w:val="0"/>
              <w:adjustRightInd w:val="0"/>
              <w:jc w:val="both"/>
              <w:rPr>
                <w:rFonts w:cstheme="minorHAnsi"/>
                <w:sz w:val="20"/>
                <w:szCs w:val="20"/>
              </w:rPr>
            </w:pPr>
          </w:p>
          <w:p w14:paraId="576412FD" w14:textId="77777777" w:rsidR="00316F61" w:rsidRPr="006B45DA" w:rsidRDefault="00316F61" w:rsidP="008348BC">
            <w:pPr>
              <w:autoSpaceDE w:val="0"/>
              <w:autoSpaceDN w:val="0"/>
              <w:adjustRightInd w:val="0"/>
              <w:jc w:val="both"/>
              <w:rPr>
                <w:rFonts w:cstheme="minorHAnsi"/>
                <w:sz w:val="20"/>
                <w:szCs w:val="20"/>
              </w:rPr>
            </w:pPr>
          </w:p>
          <w:p w14:paraId="3539480E" w14:textId="77777777" w:rsidR="00316F61" w:rsidRPr="006B45DA" w:rsidRDefault="00316F61" w:rsidP="008348BC">
            <w:pPr>
              <w:autoSpaceDE w:val="0"/>
              <w:autoSpaceDN w:val="0"/>
              <w:adjustRightInd w:val="0"/>
              <w:jc w:val="both"/>
              <w:rPr>
                <w:rFonts w:cstheme="minorHAnsi"/>
                <w:sz w:val="20"/>
                <w:szCs w:val="20"/>
              </w:rPr>
            </w:pPr>
          </w:p>
          <w:p w14:paraId="718E1A3F"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2, 5</w:t>
            </w:r>
          </w:p>
        </w:tc>
      </w:tr>
      <w:tr w:rsidR="00316F61" w:rsidRPr="006B45DA" w14:paraId="0BC8CDF0" w14:textId="77777777" w:rsidTr="008348BC">
        <w:tc>
          <w:tcPr>
            <w:tcW w:w="3005" w:type="dxa"/>
          </w:tcPr>
          <w:p w14:paraId="3FA1F104" w14:textId="77777777" w:rsidR="00316F61" w:rsidRPr="006B45DA" w:rsidRDefault="00316F61" w:rsidP="008348BC">
            <w:pPr>
              <w:autoSpaceDE w:val="0"/>
              <w:autoSpaceDN w:val="0"/>
              <w:adjustRightInd w:val="0"/>
              <w:jc w:val="both"/>
              <w:rPr>
                <w:rFonts w:cstheme="minorHAnsi"/>
                <w:b/>
                <w:bCs/>
                <w:sz w:val="20"/>
                <w:szCs w:val="20"/>
              </w:rPr>
            </w:pPr>
            <w:r w:rsidRPr="006B45DA">
              <w:rPr>
                <w:rFonts w:cstheme="minorHAnsi"/>
                <w:b/>
                <w:bCs/>
                <w:sz w:val="20"/>
                <w:szCs w:val="20"/>
              </w:rPr>
              <w:lastRenderedPageBreak/>
              <w:t>10. Intensify and broaden research and education</w:t>
            </w:r>
          </w:p>
          <w:p w14:paraId="42A7F85A" w14:textId="77777777" w:rsidR="00316F61" w:rsidRPr="006B45DA" w:rsidRDefault="00316F61" w:rsidP="008348BC">
            <w:pPr>
              <w:autoSpaceDE w:val="0"/>
              <w:autoSpaceDN w:val="0"/>
              <w:adjustRightInd w:val="0"/>
              <w:jc w:val="both"/>
              <w:rPr>
                <w:rFonts w:cstheme="minorHAnsi"/>
                <w:b/>
                <w:bCs/>
                <w:sz w:val="20"/>
                <w:szCs w:val="20"/>
              </w:rPr>
            </w:pPr>
          </w:p>
          <w:p w14:paraId="40EF5CA0"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Circular bioeconomy research and development needs to be transdisciplinary, combining technology and engineering with complex systems thinking. Research needs to integrate science with traditional knowledge, business, arts, </w:t>
            </w:r>
            <w:proofErr w:type="gramStart"/>
            <w:r w:rsidRPr="006B45DA">
              <w:rPr>
                <w:rFonts w:cstheme="minorHAnsi"/>
                <w:sz w:val="20"/>
                <w:szCs w:val="20"/>
              </w:rPr>
              <w:t>design</w:t>
            </w:r>
            <w:proofErr w:type="gramEnd"/>
            <w:r w:rsidRPr="006B45DA">
              <w:rPr>
                <w:rFonts w:cstheme="minorHAnsi"/>
                <w:sz w:val="20"/>
                <w:szCs w:val="20"/>
              </w:rPr>
              <w:t xml:space="preserve"> and humanities, as well as involve relevant stakeholders in the process. </w:t>
            </w:r>
          </w:p>
          <w:p w14:paraId="39C14E5A" w14:textId="77777777" w:rsidR="00316F61" w:rsidRPr="006B45DA" w:rsidRDefault="00316F61" w:rsidP="008348BC">
            <w:pPr>
              <w:autoSpaceDE w:val="0"/>
              <w:autoSpaceDN w:val="0"/>
              <w:adjustRightInd w:val="0"/>
              <w:jc w:val="both"/>
              <w:rPr>
                <w:rFonts w:cstheme="minorHAnsi"/>
                <w:sz w:val="20"/>
                <w:szCs w:val="20"/>
              </w:rPr>
            </w:pPr>
          </w:p>
          <w:p w14:paraId="47E79F92" w14:textId="77777777" w:rsidR="00316F61" w:rsidRPr="006B45DA" w:rsidRDefault="00316F61" w:rsidP="008348BC">
            <w:pPr>
              <w:autoSpaceDE w:val="0"/>
              <w:autoSpaceDN w:val="0"/>
              <w:adjustRightInd w:val="0"/>
              <w:jc w:val="both"/>
              <w:rPr>
                <w:rFonts w:cstheme="minorHAnsi"/>
                <w:sz w:val="20"/>
                <w:szCs w:val="20"/>
              </w:rPr>
            </w:pPr>
          </w:p>
        </w:tc>
        <w:tc>
          <w:tcPr>
            <w:tcW w:w="4311" w:type="dxa"/>
          </w:tcPr>
          <w:p w14:paraId="1BE18BD1" w14:textId="7D5420CD"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Support mission-oriented research and development </w:t>
            </w:r>
            <w:r w:rsidRPr="006B45DA">
              <w:rPr>
                <w:rFonts w:cstheme="minorHAnsi"/>
                <w:color w:val="333333"/>
                <w:sz w:val="20"/>
                <w:szCs w:val="20"/>
                <w:shd w:val="clear" w:color="auto" w:fill="FFFFFF"/>
              </w:rPr>
              <w:t xml:space="preserve">in selected breakthrough projects that benefit from an international scale covering food systems, land-use, </w:t>
            </w:r>
            <w:proofErr w:type="spellStart"/>
            <w:r w:rsidRPr="006B45DA">
              <w:rPr>
                <w:rFonts w:cstheme="minorHAnsi"/>
                <w:color w:val="333333"/>
                <w:sz w:val="20"/>
                <w:szCs w:val="20"/>
                <w:shd w:val="clear" w:color="auto" w:fill="FFFFFF"/>
              </w:rPr>
              <w:t>biocities</w:t>
            </w:r>
            <w:proofErr w:type="spellEnd"/>
            <w:r w:rsidRPr="006B45DA">
              <w:rPr>
                <w:rFonts w:cstheme="minorHAnsi"/>
                <w:color w:val="333333"/>
                <w:sz w:val="20"/>
                <w:szCs w:val="20"/>
                <w:shd w:val="clear" w:color="auto" w:fill="FFFFFF"/>
              </w:rPr>
              <w:t xml:space="preserve">, solid and liquid waste management, biorefineries, biodiversity, one health, social equity and women empowering. </w:t>
            </w:r>
          </w:p>
          <w:p w14:paraId="36BD9A5B" w14:textId="77777777" w:rsidR="00316F61" w:rsidRPr="006B45DA" w:rsidRDefault="00316F61" w:rsidP="008348BC">
            <w:pPr>
              <w:autoSpaceDE w:val="0"/>
              <w:autoSpaceDN w:val="0"/>
              <w:adjustRightInd w:val="0"/>
              <w:jc w:val="both"/>
              <w:rPr>
                <w:rFonts w:cstheme="minorHAnsi"/>
                <w:sz w:val="20"/>
                <w:szCs w:val="20"/>
              </w:rPr>
            </w:pPr>
          </w:p>
          <w:p w14:paraId="22D76F33"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 xml:space="preserve">Create transdisciplinary research programmes and facilities including local communities to better understand the local trade-offs and synergies at different temporal and spatial scales between climate change, land-use </w:t>
            </w:r>
            <w:proofErr w:type="gramStart"/>
            <w:r w:rsidRPr="006B45DA">
              <w:rPr>
                <w:rFonts w:cstheme="minorHAnsi"/>
                <w:sz w:val="20"/>
                <w:szCs w:val="20"/>
              </w:rPr>
              <w:t>options</w:t>
            </w:r>
            <w:proofErr w:type="gramEnd"/>
            <w:r w:rsidRPr="006B45DA">
              <w:rPr>
                <w:rFonts w:cstheme="minorHAnsi"/>
                <w:sz w:val="20"/>
                <w:szCs w:val="20"/>
              </w:rPr>
              <w:t xml:space="preserve"> and the provision of ecosystem services, including biodiversity.</w:t>
            </w:r>
          </w:p>
          <w:p w14:paraId="3DD1BEB6" w14:textId="77777777" w:rsidR="00316F61" w:rsidRPr="006B45DA" w:rsidRDefault="00316F61" w:rsidP="008348BC">
            <w:pPr>
              <w:autoSpaceDE w:val="0"/>
              <w:autoSpaceDN w:val="0"/>
              <w:adjustRightInd w:val="0"/>
              <w:jc w:val="both"/>
              <w:rPr>
                <w:rFonts w:cstheme="minorHAnsi"/>
                <w:sz w:val="20"/>
                <w:szCs w:val="20"/>
                <w:shd w:val="clear" w:color="auto" w:fill="FFFFFF"/>
              </w:rPr>
            </w:pPr>
          </w:p>
          <w:p w14:paraId="328E1506" w14:textId="77777777" w:rsidR="00316F61" w:rsidRPr="006B45DA" w:rsidRDefault="00316F61" w:rsidP="008348BC">
            <w:pPr>
              <w:autoSpaceDE w:val="0"/>
              <w:autoSpaceDN w:val="0"/>
              <w:adjustRightInd w:val="0"/>
              <w:jc w:val="both"/>
              <w:rPr>
                <w:rFonts w:cstheme="minorHAnsi"/>
                <w:color w:val="26A6FF"/>
                <w:sz w:val="20"/>
                <w:szCs w:val="20"/>
              </w:rPr>
            </w:pPr>
            <w:r w:rsidRPr="006B45DA">
              <w:rPr>
                <w:rFonts w:cstheme="minorHAnsi"/>
                <w:sz w:val="20"/>
                <w:szCs w:val="20"/>
                <w:shd w:val="clear" w:color="auto" w:fill="FFFFFF"/>
              </w:rPr>
              <w:t>Anticipate and design the</w:t>
            </w:r>
            <w:r w:rsidRPr="006B45DA">
              <w:rPr>
                <w:rFonts w:cstheme="minorHAnsi"/>
                <w:sz w:val="20"/>
                <w:szCs w:val="20"/>
              </w:rPr>
              <w:t xml:space="preserve"> new knowledge and skills on complex systems that will be required in the future within the circular bioeconomy of wellbeing, and integrate them in primary education, vocational training, academic studies and business schools, through new curricula. </w:t>
            </w:r>
          </w:p>
          <w:p w14:paraId="0FC956E8" w14:textId="77777777" w:rsidR="00316F61" w:rsidRPr="006B45DA" w:rsidRDefault="00316F61" w:rsidP="008348BC">
            <w:pPr>
              <w:autoSpaceDE w:val="0"/>
              <w:autoSpaceDN w:val="0"/>
              <w:adjustRightInd w:val="0"/>
              <w:jc w:val="both"/>
              <w:rPr>
                <w:rFonts w:cstheme="minorHAnsi"/>
                <w:sz w:val="20"/>
                <w:szCs w:val="20"/>
              </w:rPr>
            </w:pPr>
          </w:p>
        </w:tc>
        <w:tc>
          <w:tcPr>
            <w:tcW w:w="1700" w:type="dxa"/>
          </w:tcPr>
          <w:p w14:paraId="3A17BFF3"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2, 3, 4, 5, 6</w:t>
            </w:r>
          </w:p>
          <w:p w14:paraId="3C2B9390" w14:textId="77777777" w:rsidR="00316F61" w:rsidRPr="006B45DA" w:rsidRDefault="00316F61" w:rsidP="008348BC">
            <w:pPr>
              <w:autoSpaceDE w:val="0"/>
              <w:autoSpaceDN w:val="0"/>
              <w:adjustRightInd w:val="0"/>
              <w:jc w:val="both"/>
              <w:rPr>
                <w:rFonts w:cstheme="minorHAnsi"/>
                <w:sz w:val="20"/>
                <w:szCs w:val="20"/>
              </w:rPr>
            </w:pPr>
          </w:p>
          <w:p w14:paraId="6EC8BD52" w14:textId="77777777" w:rsidR="00316F61" w:rsidRPr="006B45DA" w:rsidRDefault="00316F61" w:rsidP="008348BC">
            <w:pPr>
              <w:autoSpaceDE w:val="0"/>
              <w:autoSpaceDN w:val="0"/>
              <w:adjustRightInd w:val="0"/>
              <w:jc w:val="both"/>
              <w:rPr>
                <w:rFonts w:cstheme="minorHAnsi"/>
                <w:sz w:val="20"/>
                <w:szCs w:val="20"/>
              </w:rPr>
            </w:pPr>
          </w:p>
          <w:p w14:paraId="2613F3F8" w14:textId="77777777" w:rsidR="00316F61" w:rsidRPr="006B45DA" w:rsidRDefault="00316F61" w:rsidP="008348BC">
            <w:pPr>
              <w:autoSpaceDE w:val="0"/>
              <w:autoSpaceDN w:val="0"/>
              <w:adjustRightInd w:val="0"/>
              <w:jc w:val="both"/>
              <w:rPr>
                <w:rFonts w:cstheme="minorHAnsi"/>
                <w:sz w:val="20"/>
                <w:szCs w:val="20"/>
              </w:rPr>
            </w:pPr>
          </w:p>
          <w:p w14:paraId="66832A43" w14:textId="77777777" w:rsidR="00316F61" w:rsidRPr="006B45DA" w:rsidRDefault="00316F61" w:rsidP="008348BC">
            <w:pPr>
              <w:autoSpaceDE w:val="0"/>
              <w:autoSpaceDN w:val="0"/>
              <w:adjustRightInd w:val="0"/>
              <w:jc w:val="both"/>
              <w:rPr>
                <w:rFonts w:cstheme="minorHAnsi"/>
                <w:sz w:val="20"/>
                <w:szCs w:val="20"/>
              </w:rPr>
            </w:pPr>
          </w:p>
          <w:p w14:paraId="50F93CE2" w14:textId="77777777" w:rsidR="00316F61" w:rsidRPr="006B45DA" w:rsidRDefault="00316F61" w:rsidP="008348BC">
            <w:pPr>
              <w:autoSpaceDE w:val="0"/>
              <w:autoSpaceDN w:val="0"/>
              <w:adjustRightInd w:val="0"/>
              <w:jc w:val="both"/>
              <w:rPr>
                <w:rFonts w:cstheme="minorHAnsi"/>
                <w:sz w:val="20"/>
                <w:szCs w:val="20"/>
              </w:rPr>
            </w:pPr>
          </w:p>
          <w:p w14:paraId="04A17D33" w14:textId="77777777" w:rsidR="00316F61" w:rsidRPr="006B45DA" w:rsidRDefault="00316F61" w:rsidP="008348BC">
            <w:pPr>
              <w:autoSpaceDE w:val="0"/>
              <w:autoSpaceDN w:val="0"/>
              <w:adjustRightInd w:val="0"/>
              <w:jc w:val="both"/>
              <w:rPr>
                <w:rFonts w:cstheme="minorHAnsi"/>
                <w:sz w:val="20"/>
                <w:szCs w:val="20"/>
              </w:rPr>
            </w:pPr>
          </w:p>
          <w:p w14:paraId="424CD1DD"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2, 3, 4</w:t>
            </w:r>
          </w:p>
          <w:p w14:paraId="181BD7F1" w14:textId="77777777" w:rsidR="00316F61" w:rsidRPr="006B45DA" w:rsidRDefault="00316F61" w:rsidP="008348BC">
            <w:pPr>
              <w:autoSpaceDE w:val="0"/>
              <w:autoSpaceDN w:val="0"/>
              <w:adjustRightInd w:val="0"/>
              <w:jc w:val="both"/>
              <w:rPr>
                <w:rFonts w:cstheme="minorHAnsi"/>
                <w:sz w:val="20"/>
                <w:szCs w:val="20"/>
              </w:rPr>
            </w:pPr>
          </w:p>
          <w:p w14:paraId="7F37E50E" w14:textId="77777777" w:rsidR="00316F61" w:rsidRPr="006B45DA" w:rsidRDefault="00316F61" w:rsidP="008348BC">
            <w:pPr>
              <w:autoSpaceDE w:val="0"/>
              <w:autoSpaceDN w:val="0"/>
              <w:adjustRightInd w:val="0"/>
              <w:jc w:val="both"/>
              <w:rPr>
                <w:rFonts w:cstheme="minorHAnsi"/>
                <w:sz w:val="20"/>
                <w:szCs w:val="20"/>
              </w:rPr>
            </w:pPr>
          </w:p>
          <w:p w14:paraId="1E5B463F" w14:textId="77777777" w:rsidR="00316F61" w:rsidRPr="006B45DA" w:rsidRDefault="00316F61" w:rsidP="008348BC">
            <w:pPr>
              <w:autoSpaceDE w:val="0"/>
              <w:autoSpaceDN w:val="0"/>
              <w:adjustRightInd w:val="0"/>
              <w:jc w:val="both"/>
              <w:rPr>
                <w:rFonts w:cstheme="minorHAnsi"/>
                <w:sz w:val="20"/>
                <w:szCs w:val="20"/>
              </w:rPr>
            </w:pPr>
          </w:p>
          <w:p w14:paraId="2EA2919D" w14:textId="77777777" w:rsidR="00316F61" w:rsidRPr="006B45DA" w:rsidRDefault="00316F61" w:rsidP="008348BC">
            <w:pPr>
              <w:autoSpaceDE w:val="0"/>
              <w:autoSpaceDN w:val="0"/>
              <w:adjustRightInd w:val="0"/>
              <w:jc w:val="both"/>
              <w:rPr>
                <w:rFonts w:cstheme="minorHAnsi"/>
                <w:sz w:val="20"/>
                <w:szCs w:val="20"/>
              </w:rPr>
            </w:pPr>
          </w:p>
          <w:p w14:paraId="2DB90CC0" w14:textId="77777777" w:rsidR="00316F61" w:rsidRPr="006B45DA" w:rsidRDefault="00316F61" w:rsidP="008348BC">
            <w:pPr>
              <w:autoSpaceDE w:val="0"/>
              <w:autoSpaceDN w:val="0"/>
              <w:adjustRightInd w:val="0"/>
              <w:jc w:val="both"/>
              <w:rPr>
                <w:rFonts w:cstheme="minorHAnsi"/>
                <w:sz w:val="20"/>
                <w:szCs w:val="20"/>
              </w:rPr>
            </w:pPr>
          </w:p>
          <w:p w14:paraId="2F2AFDFD" w14:textId="77777777" w:rsidR="00316F61" w:rsidRPr="006B45DA" w:rsidRDefault="00316F61" w:rsidP="008348BC">
            <w:pPr>
              <w:autoSpaceDE w:val="0"/>
              <w:autoSpaceDN w:val="0"/>
              <w:adjustRightInd w:val="0"/>
              <w:jc w:val="both"/>
              <w:rPr>
                <w:rFonts w:cstheme="minorHAnsi"/>
                <w:sz w:val="20"/>
                <w:szCs w:val="20"/>
              </w:rPr>
            </w:pPr>
          </w:p>
          <w:p w14:paraId="1F5E9D64" w14:textId="77777777" w:rsidR="00316F61" w:rsidRPr="006B45DA" w:rsidRDefault="00316F61" w:rsidP="008348BC">
            <w:pPr>
              <w:autoSpaceDE w:val="0"/>
              <w:autoSpaceDN w:val="0"/>
              <w:adjustRightInd w:val="0"/>
              <w:jc w:val="both"/>
              <w:rPr>
                <w:rFonts w:cstheme="minorHAnsi"/>
                <w:sz w:val="20"/>
                <w:szCs w:val="20"/>
              </w:rPr>
            </w:pPr>
            <w:r w:rsidRPr="006B45DA">
              <w:rPr>
                <w:rFonts w:cstheme="minorHAnsi"/>
                <w:sz w:val="20"/>
                <w:szCs w:val="20"/>
              </w:rPr>
              <w:t>All</w:t>
            </w:r>
          </w:p>
        </w:tc>
      </w:tr>
    </w:tbl>
    <w:p w14:paraId="3191240A" w14:textId="77777777" w:rsidR="00316F61" w:rsidRPr="006B45DA" w:rsidRDefault="00316F61" w:rsidP="00316F61">
      <w:pPr>
        <w:autoSpaceDE w:val="0"/>
        <w:autoSpaceDN w:val="0"/>
        <w:adjustRightInd w:val="0"/>
        <w:spacing w:after="0" w:line="240" w:lineRule="auto"/>
        <w:jc w:val="both"/>
        <w:rPr>
          <w:rFonts w:cstheme="minorHAnsi"/>
          <w:sz w:val="24"/>
          <w:szCs w:val="24"/>
        </w:rPr>
      </w:pPr>
    </w:p>
    <w:p w14:paraId="67296EE1" w14:textId="77777777" w:rsidR="00922F34" w:rsidRPr="006B45DA" w:rsidRDefault="00922F34" w:rsidP="00922F34">
      <w:pPr>
        <w:autoSpaceDE w:val="0"/>
        <w:autoSpaceDN w:val="0"/>
        <w:adjustRightInd w:val="0"/>
        <w:spacing w:after="0" w:line="240" w:lineRule="auto"/>
        <w:jc w:val="both"/>
        <w:rPr>
          <w:rFonts w:cstheme="minorHAnsi"/>
          <w:b/>
          <w:bCs/>
          <w:sz w:val="24"/>
          <w:szCs w:val="24"/>
        </w:rPr>
      </w:pPr>
    </w:p>
    <w:p w14:paraId="70B702DA" w14:textId="77777777" w:rsidR="00922F34" w:rsidRPr="006B45DA" w:rsidRDefault="00922F34" w:rsidP="00922F34">
      <w:pPr>
        <w:autoSpaceDE w:val="0"/>
        <w:autoSpaceDN w:val="0"/>
        <w:adjustRightInd w:val="0"/>
        <w:spacing w:after="0" w:line="240" w:lineRule="auto"/>
        <w:jc w:val="both"/>
        <w:rPr>
          <w:rFonts w:cstheme="minorHAnsi"/>
          <w:b/>
          <w:bCs/>
          <w:sz w:val="24"/>
          <w:szCs w:val="24"/>
        </w:rPr>
      </w:pPr>
    </w:p>
    <w:p w14:paraId="0744587F" w14:textId="77777777" w:rsidR="00FC7B3D" w:rsidRDefault="00FC7B3D">
      <w:pPr>
        <w:rPr>
          <w:rFonts w:cstheme="minorHAnsi"/>
          <w:b/>
          <w:bCs/>
          <w:sz w:val="24"/>
          <w:szCs w:val="24"/>
        </w:rPr>
      </w:pPr>
      <w:r>
        <w:rPr>
          <w:rFonts w:cstheme="minorHAnsi"/>
          <w:b/>
          <w:bCs/>
          <w:sz w:val="24"/>
          <w:szCs w:val="24"/>
        </w:rPr>
        <w:br w:type="page"/>
      </w:r>
    </w:p>
    <w:p w14:paraId="316926D3" w14:textId="5B848DE4" w:rsidR="006F570E" w:rsidRPr="006B45DA" w:rsidRDefault="005109BA" w:rsidP="006349B5">
      <w:pPr>
        <w:autoSpaceDE w:val="0"/>
        <w:autoSpaceDN w:val="0"/>
        <w:adjustRightInd w:val="0"/>
        <w:spacing w:after="0" w:line="240" w:lineRule="atLeast"/>
        <w:jc w:val="both"/>
        <w:rPr>
          <w:rFonts w:cstheme="minorHAnsi"/>
          <w:b/>
          <w:bCs/>
          <w:sz w:val="24"/>
          <w:szCs w:val="24"/>
        </w:rPr>
      </w:pPr>
      <w:r w:rsidRPr="006B45DA">
        <w:rPr>
          <w:rFonts w:cstheme="minorHAnsi"/>
          <w:b/>
          <w:bCs/>
          <w:sz w:val="24"/>
          <w:szCs w:val="24"/>
        </w:rPr>
        <w:lastRenderedPageBreak/>
        <w:t xml:space="preserve">References </w:t>
      </w:r>
    </w:p>
    <w:sectPr w:rsidR="006F570E" w:rsidRPr="006B45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25145" w14:textId="77777777" w:rsidR="006E6C18" w:rsidRDefault="006E6C18" w:rsidP="0033411B">
      <w:pPr>
        <w:spacing w:after="0" w:line="240" w:lineRule="auto"/>
      </w:pPr>
      <w:r>
        <w:separator/>
      </w:r>
    </w:p>
  </w:endnote>
  <w:endnote w:type="continuationSeparator" w:id="0">
    <w:p w14:paraId="5D8B40B0" w14:textId="77777777" w:rsidR="006E6C18" w:rsidRDefault="006E6C18" w:rsidP="0033411B">
      <w:pPr>
        <w:spacing w:after="0" w:line="240" w:lineRule="auto"/>
      </w:pPr>
      <w:r>
        <w:continuationSeparator/>
      </w:r>
    </w:p>
  </w:endnote>
  <w:endnote w:id="1">
    <w:p w14:paraId="40FDE9AE" w14:textId="704DAFC4" w:rsidR="00636E70" w:rsidRPr="00FC7B3D" w:rsidRDefault="00636E70" w:rsidP="007B3A7D">
      <w:pPr>
        <w:widowControl w:val="0"/>
        <w:autoSpaceDE w:val="0"/>
        <w:autoSpaceDN w:val="0"/>
        <w:adjustRightInd w:val="0"/>
        <w:spacing w:after="0" w:line="240" w:lineRule="auto"/>
        <w:ind w:left="142" w:hanging="142"/>
        <w:jc w:val="both"/>
        <w:rPr>
          <w:rFonts w:cstheme="minorHAnsi"/>
          <w:sz w:val="20"/>
          <w:szCs w:val="20"/>
        </w:rPr>
      </w:pPr>
      <w:r w:rsidRPr="00A56549">
        <w:rPr>
          <w:rStyle w:val="EndnoteReference"/>
          <w:rFonts w:cstheme="minorHAnsi"/>
          <w:sz w:val="20"/>
          <w:szCs w:val="20"/>
        </w:rPr>
        <w:endnoteRef/>
      </w:r>
      <w:r w:rsidRPr="00A56549">
        <w:rPr>
          <w:rFonts w:cstheme="minorHAnsi"/>
          <w:sz w:val="20"/>
          <w:szCs w:val="20"/>
        </w:rPr>
        <w:t xml:space="preserve"> </w:t>
      </w:r>
      <w:r w:rsidRPr="00FC7B3D">
        <w:rPr>
          <w:rFonts w:cstheme="minorHAnsi"/>
          <w:sz w:val="20"/>
          <w:szCs w:val="20"/>
        </w:rPr>
        <w:t>Kubiszewski, I</w:t>
      </w:r>
      <w:r w:rsidRPr="00FC7B3D">
        <w:rPr>
          <w:rFonts w:cstheme="minorHAnsi"/>
          <w:b/>
          <w:sz w:val="20"/>
          <w:szCs w:val="20"/>
        </w:rPr>
        <w:t xml:space="preserve">., </w:t>
      </w:r>
      <w:r w:rsidRPr="00FC7B3D">
        <w:rPr>
          <w:rFonts w:cstheme="minorHAnsi"/>
          <w:sz w:val="20"/>
          <w:szCs w:val="20"/>
        </w:rPr>
        <w:t xml:space="preserve">R. Costanza, C. Franco, P. Lawn, J. Talberth, T. Jackson, and C. Aylmer. 2013. </w:t>
      </w:r>
      <w:hyperlink r:id="rId1" w:history="1">
        <w:r w:rsidRPr="00FC7B3D">
          <w:rPr>
            <w:rStyle w:val="Hyperlink"/>
            <w:rFonts w:cstheme="minorHAnsi"/>
            <w:color w:val="auto"/>
            <w:sz w:val="20"/>
            <w:szCs w:val="20"/>
            <w:u w:val="none"/>
          </w:rPr>
          <w:t>Beyond GDP: Measuring and Achieving Global Genuine Progress</w:t>
        </w:r>
      </w:hyperlink>
      <w:r w:rsidRPr="00FC7B3D">
        <w:rPr>
          <w:rFonts w:cstheme="minorHAnsi"/>
          <w:sz w:val="20"/>
          <w:szCs w:val="20"/>
        </w:rPr>
        <w:t xml:space="preserve">. Ecological Economics. 93:57-68. </w:t>
      </w:r>
      <w:hyperlink r:id="rId2" w:history="1">
        <w:r w:rsidRPr="00FC7B3D">
          <w:rPr>
            <w:rStyle w:val="Hyperlink"/>
            <w:rFonts w:cstheme="minorHAnsi"/>
            <w:sz w:val="20"/>
            <w:szCs w:val="20"/>
          </w:rPr>
          <w:t>https://doi.org/10.1016/j.ecolecon.2013.04.019</w:t>
        </w:r>
      </w:hyperlink>
      <w:r w:rsidRPr="00FC7B3D">
        <w:rPr>
          <w:rFonts w:cstheme="minorHAnsi"/>
          <w:sz w:val="20"/>
          <w:szCs w:val="20"/>
        </w:rPr>
        <w:t xml:space="preserve"> </w:t>
      </w:r>
    </w:p>
    <w:p w14:paraId="67FA9BB7" w14:textId="77777777" w:rsidR="00636E70" w:rsidRPr="00FC7B3D" w:rsidRDefault="00636E70" w:rsidP="007B3A7D">
      <w:pPr>
        <w:widowControl w:val="0"/>
        <w:autoSpaceDE w:val="0"/>
        <w:autoSpaceDN w:val="0"/>
        <w:adjustRightInd w:val="0"/>
        <w:spacing w:after="0" w:line="240" w:lineRule="auto"/>
        <w:ind w:left="142" w:hanging="142"/>
        <w:jc w:val="both"/>
        <w:rPr>
          <w:rFonts w:cstheme="minorHAnsi"/>
          <w:sz w:val="20"/>
          <w:szCs w:val="20"/>
        </w:rPr>
      </w:pPr>
      <w:r w:rsidRPr="00FC7B3D">
        <w:rPr>
          <w:rFonts w:cstheme="minorHAnsi"/>
          <w:sz w:val="20"/>
          <w:szCs w:val="20"/>
        </w:rPr>
        <w:t xml:space="preserve"> </w:t>
      </w:r>
    </w:p>
  </w:endnote>
  <w:endnote w:id="2">
    <w:p w14:paraId="5763F982" w14:textId="4AB22E54" w:rsidR="00636E70" w:rsidRPr="00FC7B3D" w:rsidRDefault="00636E70" w:rsidP="00E36527">
      <w:pPr>
        <w:pStyle w:val="EndnoteText"/>
        <w:ind w:left="142" w:hanging="142"/>
        <w:rPr>
          <w:rFonts w:cstheme="minorHAnsi"/>
          <w:lang w:val="en-US"/>
        </w:rPr>
      </w:pPr>
      <w:r w:rsidRPr="00FC7B3D">
        <w:rPr>
          <w:rStyle w:val="EndnoteReference"/>
          <w:rFonts w:cstheme="minorHAnsi"/>
        </w:rPr>
        <w:endnoteRef/>
      </w:r>
      <w:r w:rsidRPr="00FC7B3D">
        <w:rPr>
          <w:rFonts w:cstheme="minorHAnsi"/>
        </w:rPr>
        <w:t xml:space="preserve"> Costanza, R., L. Daly, L. Fioramonti, E. Giovannini, I. Kubiszewski, L. F. Mortensen, K. Pickett, K. V. Ragnarsdóttir, R. de Vogli, and R. Wilkinson. 2016. Modelling and measuring sustainable wellbeing in connection with the UN Sustainable Development Goals. Ecological Economics. 130:350–355. </w:t>
      </w:r>
      <w:hyperlink r:id="rId3" w:history="1">
        <w:r w:rsidRPr="00FC7B3D">
          <w:rPr>
            <w:rStyle w:val="Hyperlink"/>
            <w:rFonts w:cstheme="minorHAnsi"/>
          </w:rPr>
          <w:t>https://doi.org/10.1016/j.ecolecon.2016.07.009</w:t>
        </w:r>
      </w:hyperlink>
      <w:r w:rsidRPr="00FC7B3D">
        <w:rPr>
          <w:rFonts w:cstheme="minorHAnsi"/>
        </w:rPr>
        <w:t xml:space="preserve"> </w:t>
      </w:r>
    </w:p>
    <w:p w14:paraId="6D1065BF" w14:textId="3167C5B9" w:rsidR="00636E70" w:rsidRPr="00FC7B3D" w:rsidRDefault="00636E70">
      <w:pPr>
        <w:pStyle w:val="EndnoteText"/>
        <w:rPr>
          <w:rFonts w:cstheme="minorHAnsi"/>
        </w:rPr>
      </w:pPr>
    </w:p>
  </w:endnote>
  <w:endnote w:id="3">
    <w:p w14:paraId="6C167389" w14:textId="120D04A2" w:rsidR="00636E70" w:rsidRPr="00FC7B3D" w:rsidRDefault="00636E70" w:rsidP="00260057">
      <w:pPr>
        <w:spacing w:after="0" w:line="240" w:lineRule="atLeast"/>
        <w:jc w:val="both"/>
        <w:rPr>
          <w:rFonts w:cstheme="minorHAnsi"/>
          <w:sz w:val="20"/>
          <w:szCs w:val="20"/>
          <w:lang w:val="en-US"/>
        </w:rPr>
      </w:pPr>
      <w:r w:rsidRPr="00FC7B3D">
        <w:rPr>
          <w:rStyle w:val="EndnoteReference"/>
          <w:rFonts w:cstheme="minorHAnsi"/>
          <w:sz w:val="20"/>
          <w:szCs w:val="20"/>
        </w:rPr>
        <w:endnoteRef/>
      </w:r>
      <w:r w:rsidRPr="00FC7B3D">
        <w:rPr>
          <w:rFonts w:cstheme="minorHAnsi"/>
          <w:sz w:val="20"/>
          <w:szCs w:val="20"/>
        </w:rPr>
        <w:t xml:space="preserve"> </w:t>
      </w:r>
      <w:r w:rsidRPr="00FC7B3D">
        <w:rPr>
          <w:rFonts w:cstheme="minorHAnsi"/>
          <w:sz w:val="20"/>
          <w:szCs w:val="20"/>
          <w:lang w:val="en-US"/>
        </w:rPr>
        <w:t>Tilman, D., Isbell, F., &amp; Cowles, J. M. 2014. Biodiversity and ecosystem functioning. Annual review of ecology, evolution, and systematics, 45, 471-493.</w:t>
      </w:r>
    </w:p>
    <w:p w14:paraId="345B33EC" w14:textId="77777777" w:rsidR="00636E70" w:rsidRPr="00FC7B3D" w:rsidRDefault="00636E70" w:rsidP="00260057">
      <w:pPr>
        <w:pStyle w:val="EndnoteText"/>
        <w:rPr>
          <w:rFonts w:cstheme="minorHAnsi"/>
          <w:lang w:val="en-US"/>
        </w:rPr>
      </w:pPr>
    </w:p>
  </w:endnote>
  <w:endnote w:id="4">
    <w:p w14:paraId="29E3C6F8" w14:textId="00EED83B" w:rsidR="00636E70" w:rsidRPr="00FC7B3D" w:rsidRDefault="00636E70" w:rsidP="00260057">
      <w:pPr>
        <w:pStyle w:val="EndnoteText"/>
        <w:jc w:val="both"/>
        <w:rPr>
          <w:rFonts w:cstheme="minorHAnsi"/>
        </w:rPr>
      </w:pPr>
      <w:r w:rsidRPr="00FC7B3D">
        <w:rPr>
          <w:rFonts w:cstheme="minorHAnsi"/>
          <w:vertAlign w:val="superscript"/>
          <w:lang w:val="en-US"/>
        </w:rPr>
        <w:t xml:space="preserve">iv </w:t>
      </w:r>
      <w:r w:rsidRPr="00FC7B3D">
        <w:rPr>
          <w:rFonts w:cstheme="minorHAnsi"/>
          <w:lang w:val="en-US"/>
        </w:rPr>
        <w:t xml:space="preserve">Dinerstein, E., Vynne, C., Sala, E., Joshi, A., Fernando, S., Lovejoy, T., Mayorga, J., Olson, D., Asner, G.,  Baillie, J., Burgess, N., Burkart, K., Noss, R., Zhang, Y., Baccini, A., Birch, T., Hahn, N., Joppa, L.,  Wikramanayake, E. </w:t>
      </w:r>
      <w:r w:rsidRPr="00FC7B3D">
        <w:rPr>
          <w:rFonts w:cstheme="minorHAnsi"/>
        </w:rPr>
        <w:t xml:space="preserve">2019. A Global Deal For Nature: Guiding principles, milestones, and targets. Science Advances, vol 5, no4. https://doi.org/10.1126/sciadv.aaw2869 </w:t>
      </w:r>
    </w:p>
    <w:p w14:paraId="2254D098" w14:textId="77777777" w:rsidR="00636E70" w:rsidRPr="00FC7B3D" w:rsidRDefault="00636E70" w:rsidP="00260057">
      <w:pPr>
        <w:pStyle w:val="EndnoteText"/>
        <w:jc w:val="both"/>
        <w:rPr>
          <w:rFonts w:cstheme="minorHAnsi"/>
        </w:rPr>
      </w:pPr>
    </w:p>
    <w:p w14:paraId="2AD3090C" w14:textId="77777777" w:rsidR="00636E70" w:rsidRPr="00FC7B3D" w:rsidRDefault="00636E70" w:rsidP="00260057">
      <w:pPr>
        <w:pStyle w:val="EndnoteText"/>
        <w:jc w:val="both"/>
        <w:rPr>
          <w:rFonts w:cstheme="minorHAnsi"/>
        </w:rPr>
      </w:pPr>
    </w:p>
  </w:endnote>
  <w:endnote w:id="5">
    <w:p w14:paraId="7D0EE32D" w14:textId="2D93AC18" w:rsidR="00636E70" w:rsidRPr="00FC7B3D" w:rsidRDefault="00636E70" w:rsidP="00260057">
      <w:pPr>
        <w:pStyle w:val="EndnoteText"/>
        <w:ind w:left="142" w:hanging="142"/>
        <w:rPr>
          <w:rFonts w:cstheme="minorHAnsi"/>
        </w:rPr>
      </w:pPr>
      <w:r w:rsidRPr="00FC7B3D">
        <w:rPr>
          <w:rStyle w:val="EndnoteReference"/>
          <w:rFonts w:cstheme="minorHAnsi"/>
        </w:rPr>
        <w:endnoteRef/>
      </w:r>
      <w:r w:rsidRPr="00FC7B3D">
        <w:rPr>
          <w:rFonts w:cstheme="minorHAnsi"/>
        </w:rPr>
        <w:t xml:space="preserve"> Farley, J. and R. Costanza. 2010. Payments for ecosystem services: from local to global. Ecological Economics. 69:2060-2068. </w:t>
      </w:r>
      <w:hyperlink r:id="rId4" w:history="1">
        <w:r w:rsidRPr="00FC7B3D">
          <w:rPr>
            <w:rStyle w:val="Hyperlink"/>
            <w:rFonts w:cstheme="minorHAnsi"/>
          </w:rPr>
          <w:t>https://doi.org/10.1016/j.ecolecon.2010.06.010</w:t>
        </w:r>
      </w:hyperlink>
      <w:r w:rsidRPr="00FC7B3D">
        <w:rPr>
          <w:rFonts w:cstheme="minorHAnsi"/>
        </w:rPr>
        <w:t xml:space="preserve"> </w:t>
      </w:r>
    </w:p>
    <w:p w14:paraId="3F2E430A" w14:textId="159DA1D2" w:rsidR="00636E70" w:rsidRPr="00FC7B3D" w:rsidRDefault="00636E70" w:rsidP="00260057">
      <w:pPr>
        <w:pStyle w:val="EndnoteText"/>
        <w:ind w:left="142" w:hanging="142"/>
        <w:rPr>
          <w:rFonts w:cstheme="minorHAnsi"/>
          <w:lang w:val="en-US"/>
        </w:rPr>
      </w:pPr>
    </w:p>
    <w:p w14:paraId="5B55A76A" w14:textId="77777777" w:rsidR="001B7A6F" w:rsidRPr="00FC7B3D" w:rsidRDefault="001B7A6F" w:rsidP="00260057">
      <w:pPr>
        <w:pStyle w:val="EndnoteText"/>
        <w:ind w:left="142" w:hanging="142"/>
        <w:rPr>
          <w:rFonts w:cstheme="minorHAnsi"/>
          <w:lang w:val="en-US"/>
        </w:rPr>
      </w:pPr>
    </w:p>
  </w:endnote>
  <w:endnote w:id="6">
    <w:p w14:paraId="51DF4337" w14:textId="76C945A2" w:rsidR="00636E70" w:rsidRPr="00FC7B3D" w:rsidRDefault="00636E70" w:rsidP="00DA2735">
      <w:pPr>
        <w:autoSpaceDE w:val="0"/>
        <w:autoSpaceDN w:val="0"/>
        <w:adjustRightInd w:val="0"/>
        <w:spacing w:after="0" w:line="240" w:lineRule="atLeast"/>
        <w:jc w:val="both"/>
        <w:rPr>
          <w:rFonts w:cstheme="minorHAnsi"/>
          <w:sz w:val="20"/>
          <w:szCs w:val="20"/>
        </w:rPr>
      </w:pPr>
      <w:r w:rsidRPr="00FC7B3D">
        <w:rPr>
          <w:rStyle w:val="EndnoteReference"/>
          <w:rFonts w:cstheme="minorHAnsi"/>
          <w:sz w:val="20"/>
          <w:szCs w:val="20"/>
        </w:rPr>
        <w:endnoteRef/>
      </w:r>
      <w:r w:rsidRPr="00FC7B3D">
        <w:rPr>
          <w:rFonts w:cstheme="minorHAnsi"/>
          <w:sz w:val="20"/>
          <w:szCs w:val="20"/>
        </w:rPr>
        <w:t xml:space="preserve"> IPBES. 2019. Summary for policymakers of the global assessment report on biodiversity and ecosystem services of the Intergovernmental Science-Policy Platform on Biodiversity and Ecosystem Services.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w:t>
      </w:r>
    </w:p>
    <w:p w14:paraId="645C6D3A" w14:textId="7D227D21" w:rsidR="00636E70" w:rsidRPr="00FC7B3D" w:rsidRDefault="00636E70">
      <w:pPr>
        <w:pStyle w:val="EndnoteText"/>
        <w:rPr>
          <w:rFonts w:cstheme="minorHAnsi"/>
          <w:lang w:val="en-US"/>
        </w:rPr>
      </w:pPr>
    </w:p>
  </w:endnote>
  <w:endnote w:id="7">
    <w:p w14:paraId="2E9211AE" w14:textId="3EABDE34" w:rsidR="00636E70" w:rsidRPr="00FC7B3D" w:rsidRDefault="00636E70">
      <w:pPr>
        <w:pStyle w:val="EndnoteText"/>
        <w:rPr>
          <w:rFonts w:cstheme="minorHAnsi"/>
          <w:lang w:val="en-US"/>
        </w:rPr>
      </w:pPr>
      <w:r w:rsidRPr="00FC7B3D">
        <w:rPr>
          <w:rStyle w:val="EndnoteReference"/>
          <w:rFonts w:cstheme="minorHAnsi"/>
        </w:rPr>
        <w:endnoteRef/>
      </w:r>
      <w:r w:rsidRPr="00FC7B3D">
        <w:rPr>
          <w:rFonts w:cstheme="minorHAnsi"/>
        </w:rPr>
        <w:t xml:space="preserve"> Hetemäki, L, Hanewinkel, M, Muys, B, Ollikainen, M, Palahí, M, Trasobares, T.  </w:t>
      </w:r>
      <w:r w:rsidRPr="00FC7B3D">
        <w:rPr>
          <w:rFonts w:cstheme="minorHAnsi"/>
          <w:lang w:val="en-US"/>
        </w:rPr>
        <w:t xml:space="preserve">2017. Leading the way to a European circular bioeconomy strategy. From Science to Policy 5, European Forest Institute. </w:t>
      </w:r>
      <w:hyperlink r:id="rId5" w:history="1">
        <w:r w:rsidRPr="00FC7B3D">
          <w:rPr>
            <w:rStyle w:val="Hyperlink"/>
            <w:rFonts w:cstheme="minorHAnsi"/>
            <w:lang w:val="en-US"/>
          </w:rPr>
          <w:t>https://doi.org/10.36333/fs05</w:t>
        </w:r>
      </w:hyperlink>
      <w:r w:rsidRPr="00FC7B3D">
        <w:rPr>
          <w:rFonts w:cstheme="minorHAnsi"/>
          <w:lang w:val="en-US"/>
        </w:rPr>
        <w:t xml:space="preserve"> </w:t>
      </w:r>
    </w:p>
    <w:p w14:paraId="583BA23C" w14:textId="77777777" w:rsidR="00636E70" w:rsidRPr="00FC7B3D" w:rsidRDefault="00636E70">
      <w:pPr>
        <w:pStyle w:val="EndnoteText"/>
        <w:rPr>
          <w:rFonts w:cstheme="minorHAnsi"/>
          <w:lang w:val="en-US"/>
        </w:rPr>
      </w:pPr>
    </w:p>
  </w:endnote>
  <w:endnote w:id="8">
    <w:p w14:paraId="58CD454E" w14:textId="21F437C9" w:rsidR="00636E70" w:rsidRPr="00FC7B3D" w:rsidRDefault="00636E70" w:rsidP="004A6FBD">
      <w:pPr>
        <w:rPr>
          <w:rFonts w:cstheme="minorHAnsi"/>
          <w:sz w:val="20"/>
          <w:szCs w:val="20"/>
          <w:lang w:val="en-US"/>
        </w:rPr>
      </w:pPr>
      <w:r w:rsidRPr="00FC7B3D">
        <w:rPr>
          <w:rStyle w:val="EndnoteReference"/>
          <w:rFonts w:cstheme="minorHAnsi"/>
          <w:sz w:val="20"/>
          <w:szCs w:val="20"/>
        </w:rPr>
        <w:endnoteRef/>
      </w:r>
      <w:r w:rsidRPr="00FC7B3D">
        <w:rPr>
          <w:rFonts w:cstheme="minorHAnsi"/>
          <w:sz w:val="20"/>
          <w:szCs w:val="20"/>
        </w:rPr>
        <w:t xml:space="preserve"> IRP. 2019. Global Resources Outlook 2019: Natural Resources for the Future We Want. Oberle, B., Bringezu, S., Hatfield-Dodds, S., Hellweg, S., Schandl, H., Clement, J., and Cabernard, L., Che, N., Chen, D., Droz-Georget , H., Ekins, P., Fischer-Kowalski, M., Flörke, M., Frank, S., Froemelt , A., Geschke, A., Haupt , M., Havlik, P., Hüfner, R., Lenzen, M., Lieber, M., Liu, B., Lu, Y., Lutter, S., Mehr , J., Miatto, A., Newth, D., Oberschelp , C., Obersteiner, M., Pfister, S., Piccoli, E., Schaldach, R., Schüngel, J., Sonderegger, T., Sudheshwar, A., Tanikawa, H., van der Voet, E., Walker, C., West, J., Wang, Z., Zhu, B. A Report of the International Resource Panel. United Nations Environment Programme. Nairobi, Kenya. </w:t>
      </w:r>
    </w:p>
  </w:endnote>
  <w:endnote w:id="9">
    <w:p w14:paraId="6B2AA850" w14:textId="0A07A1E2" w:rsidR="00636E70" w:rsidRPr="00FC7B3D" w:rsidRDefault="00636E70">
      <w:pPr>
        <w:pStyle w:val="EndnoteText"/>
        <w:rPr>
          <w:rStyle w:val="Emphasis"/>
          <w:rFonts w:cstheme="minorHAnsi"/>
          <w:shd w:val="clear" w:color="auto" w:fill="FFFFFF"/>
        </w:rPr>
      </w:pPr>
      <w:r w:rsidRPr="00FC7B3D">
        <w:rPr>
          <w:rStyle w:val="EndnoteReference"/>
          <w:rFonts w:cstheme="minorHAnsi"/>
        </w:rPr>
        <w:endnoteRef/>
      </w:r>
      <w:r w:rsidRPr="00FC7B3D">
        <w:rPr>
          <w:rFonts w:cstheme="minorHAnsi"/>
        </w:rPr>
        <w:t xml:space="preserve"> </w:t>
      </w:r>
      <w:r w:rsidRPr="00FC7B3D">
        <w:rPr>
          <w:rFonts w:cstheme="minorHAnsi"/>
          <w:shd w:val="clear" w:color="auto" w:fill="FFFFFF"/>
        </w:rPr>
        <w:t>IPCC. 2019. Summary for Policymakers. In: </w:t>
      </w:r>
      <w:r w:rsidRPr="00FC7B3D">
        <w:rPr>
          <w:rStyle w:val="Emphasis"/>
          <w:rFonts w:cstheme="minorHAnsi"/>
          <w:shd w:val="clear" w:color="auto" w:fill="FFFFFF"/>
        </w:rPr>
        <w:t>Climate Change and Land: an IPCC special report on climate change, desertification, land degradation, sustainable land management, food security, and greenhouse gas fluxes in terrestrial ecosystems</w:t>
      </w:r>
      <w:r w:rsidRPr="00FC7B3D">
        <w:rPr>
          <w:rFonts w:cstheme="minorHAnsi"/>
          <w:shd w:val="clear" w:color="auto" w:fill="FFFFFF"/>
        </w:rPr>
        <w:t> [P.R. Shukla, J. Skea, E. Calvo Buendia, V. Masson-Delmotte, H.- O. Pörtner, D. C. Roberts, P. Zhai, R. Slade, S. Connors, R. van Diemen, M. Ferrat, E. Haughey, S. Luz, S. Neogi, M. Pathak, J. Petzold, J. Portugal Pereira, P. Vyas, E. Huntley, K. Kissick, M. Belkacemi, J. Malley, (eds.)]. In press</w:t>
      </w:r>
      <w:r w:rsidRPr="00FC7B3D">
        <w:rPr>
          <w:rStyle w:val="Emphasis"/>
          <w:rFonts w:cstheme="minorHAnsi"/>
          <w:shd w:val="clear" w:color="auto" w:fill="FFFFFF"/>
        </w:rPr>
        <w:t>.</w:t>
      </w:r>
    </w:p>
    <w:p w14:paraId="0198E495" w14:textId="77777777" w:rsidR="00636E70" w:rsidRPr="00FC7B3D" w:rsidRDefault="00636E70">
      <w:pPr>
        <w:pStyle w:val="EndnoteText"/>
        <w:rPr>
          <w:rFonts w:cstheme="minorHAnsi"/>
          <w:lang w:val="en-US"/>
        </w:rPr>
      </w:pPr>
    </w:p>
  </w:endnote>
  <w:endnote w:id="10">
    <w:p w14:paraId="7359F491" w14:textId="44A64A1F" w:rsidR="00636E70" w:rsidRPr="00FC7B3D" w:rsidRDefault="00636E70">
      <w:pPr>
        <w:pStyle w:val="EndnoteText"/>
        <w:rPr>
          <w:rFonts w:cstheme="minorHAnsi"/>
          <w:shd w:val="clear" w:color="auto" w:fill="FFFFFF"/>
        </w:rPr>
      </w:pPr>
      <w:r w:rsidRPr="00FC7B3D">
        <w:rPr>
          <w:rStyle w:val="EndnoteReference"/>
          <w:rFonts w:cstheme="minorHAnsi"/>
        </w:rPr>
        <w:endnoteRef/>
      </w:r>
      <w:r w:rsidRPr="00FC7B3D">
        <w:rPr>
          <w:rFonts w:cstheme="minorHAnsi"/>
        </w:rPr>
        <w:t xml:space="preserve"> </w:t>
      </w:r>
      <w:r w:rsidRPr="00FC7B3D">
        <w:rPr>
          <w:rFonts w:cstheme="minorHAnsi"/>
          <w:shd w:val="clear" w:color="auto" w:fill="FFFFFF"/>
        </w:rPr>
        <w:t>Kahn, L. 2017. Perspective: The one-health way. </w:t>
      </w:r>
      <w:r w:rsidRPr="00FC7B3D">
        <w:rPr>
          <w:rFonts w:cstheme="minorHAnsi"/>
          <w:iCs/>
          <w:shd w:val="clear" w:color="auto" w:fill="FFFFFF"/>
        </w:rPr>
        <w:t>Nature</w:t>
      </w:r>
      <w:r w:rsidRPr="00FC7B3D">
        <w:rPr>
          <w:rFonts w:cstheme="minorHAnsi"/>
          <w:shd w:val="clear" w:color="auto" w:fill="FFFFFF"/>
        </w:rPr>
        <w:t xml:space="preserve"> 543, S47. </w:t>
      </w:r>
      <w:hyperlink r:id="rId6" w:history="1">
        <w:r w:rsidRPr="00FC7B3D">
          <w:rPr>
            <w:rStyle w:val="Hyperlink"/>
            <w:rFonts w:cstheme="minorHAnsi"/>
            <w:shd w:val="clear" w:color="auto" w:fill="FFFFFF"/>
          </w:rPr>
          <w:t>https://doi.org/10.1038/543S47a</w:t>
        </w:r>
      </w:hyperlink>
      <w:r w:rsidRPr="00FC7B3D">
        <w:rPr>
          <w:rFonts w:cstheme="minorHAnsi"/>
          <w:shd w:val="clear" w:color="auto" w:fill="FFFFFF"/>
        </w:rPr>
        <w:t xml:space="preserve"> </w:t>
      </w:r>
    </w:p>
    <w:p w14:paraId="7BA4B30D" w14:textId="77777777" w:rsidR="00636E70" w:rsidRPr="00FC7B3D" w:rsidRDefault="00636E70">
      <w:pPr>
        <w:pStyle w:val="EndnoteText"/>
        <w:rPr>
          <w:rFonts w:cstheme="minorHAnsi"/>
        </w:rPr>
      </w:pPr>
    </w:p>
  </w:endnote>
  <w:endnote w:id="11">
    <w:p w14:paraId="15061F0F" w14:textId="228A5431" w:rsidR="00636E70" w:rsidRPr="00FC7B3D" w:rsidRDefault="00636E70" w:rsidP="00603696">
      <w:pPr>
        <w:autoSpaceDE w:val="0"/>
        <w:autoSpaceDN w:val="0"/>
        <w:adjustRightInd w:val="0"/>
        <w:spacing w:after="0" w:line="240" w:lineRule="auto"/>
        <w:jc w:val="both"/>
        <w:rPr>
          <w:rFonts w:eastAsia="Times New Roman" w:cstheme="minorHAnsi"/>
          <w:color w:val="000000"/>
          <w:spacing w:val="3"/>
          <w:sz w:val="20"/>
          <w:szCs w:val="20"/>
        </w:rPr>
      </w:pPr>
      <w:r w:rsidRPr="00FC7B3D">
        <w:rPr>
          <w:rStyle w:val="EndnoteReference"/>
          <w:rFonts w:cstheme="minorHAnsi"/>
          <w:sz w:val="20"/>
          <w:szCs w:val="20"/>
        </w:rPr>
        <w:endnoteRef/>
      </w:r>
      <w:r w:rsidRPr="00FC7B3D">
        <w:rPr>
          <w:rFonts w:cstheme="minorHAnsi"/>
          <w:sz w:val="20"/>
          <w:szCs w:val="20"/>
        </w:rPr>
        <w:t xml:space="preserve"> </w:t>
      </w:r>
      <w:r w:rsidRPr="00FC7B3D">
        <w:rPr>
          <w:rFonts w:eastAsia="Times New Roman" w:cstheme="minorHAnsi"/>
          <w:color w:val="000000"/>
          <w:spacing w:val="3"/>
          <w:sz w:val="20"/>
          <w:szCs w:val="20"/>
        </w:rPr>
        <w:t xml:space="preserve">Roe, S, Streck, C, Obersteiner, M, Frank, S, Griscom, B, Drouet, L, Fricko, O, Gusti, M, Harris, N, Hasegawa, T, Hausfather, Z, Havlík, P, House, J, Nabuurs, G-J, Popp, A, Sánchez, MJS, Sanderman, J, Smith, P, Stehfest, E, Lawrence, D,. 2019.Contribution of the land sector to a 1.5 °C world. Nature Climate Change. 9, 817–828. </w:t>
      </w:r>
      <w:hyperlink r:id="rId7" w:history="1">
        <w:r w:rsidRPr="00FC7B3D">
          <w:rPr>
            <w:rStyle w:val="Hyperlink"/>
            <w:rFonts w:eastAsia="Times New Roman" w:cstheme="minorHAnsi"/>
            <w:spacing w:val="3"/>
            <w:sz w:val="20"/>
            <w:szCs w:val="20"/>
          </w:rPr>
          <w:t>https://doi.org/10.1038/s41558-019-0591-9</w:t>
        </w:r>
      </w:hyperlink>
      <w:r w:rsidRPr="00FC7B3D">
        <w:rPr>
          <w:rFonts w:eastAsia="Times New Roman" w:cstheme="minorHAnsi"/>
          <w:color w:val="000000"/>
          <w:spacing w:val="3"/>
          <w:sz w:val="20"/>
          <w:szCs w:val="20"/>
        </w:rPr>
        <w:t xml:space="preserve"> </w:t>
      </w:r>
    </w:p>
    <w:p w14:paraId="26E24955" w14:textId="77777777" w:rsidR="00636E70" w:rsidRPr="00FC7B3D" w:rsidRDefault="00636E70" w:rsidP="00603696">
      <w:pPr>
        <w:pStyle w:val="EndnoteText"/>
        <w:rPr>
          <w:rFonts w:cstheme="minorHAnsi"/>
          <w:lang w:val="en-US"/>
        </w:rPr>
      </w:pPr>
    </w:p>
  </w:endnote>
  <w:endnote w:id="12">
    <w:p w14:paraId="52241546" w14:textId="11D2681E" w:rsidR="00636E70" w:rsidRPr="00FC7B3D" w:rsidRDefault="00636E70" w:rsidP="00603696">
      <w:pPr>
        <w:pStyle w:val="EndnoteText"/>
        <w:rPr>
          <w:rFonts w:eastAsia="Times New Roman" w:cstheme="minorHAnsi"/>
          <w:i/>
          <w:iCs/>
          <w:spacing w:val="3"/>
        </w:rPr>
      </w:pPr>
      <w:r w:rsidRPr="00FC7B3D">
        <w:rPr>
          <w:rStyle w:val="EndnoteReference"/>
          <w:rFonts w:cstheme="minorHAnsi"/>
        </w:rPr>
        <w:endnoteRef/>
      </w:r>
      <w:r w:rsidRPr="00FC7B3D">
        <w:rPr>
          <w:rFonts w:cstheme="minorHAnsi"/>
        </w:rPr>
        <w:t xml:space="preserve"> </w:t>
      </w:r>
      <w:r w:rsidRPr="00FC7B3D">
        <w:rPr>
          <w:rFonts w:eastAsia="Times New Roman" w:cstheme="minorHAnsi"/>
          <w:spacing w:val="3"/>
        </w:rPr>
        <w:t xml:space="preserve">Verkerk, P.J, Costanza, R, Hetemäki, L, Kubiszewski, I, Leskinen, P, Nabuurs, G.J, Potočnik, J, Palahí, M. 2020. Climate-Smart Forestry: the missing link. Forest Policy and Economics. </w:t>
      </w:r>
      <w:r w:rsidRPr="00FC7B3D">
        <w:rPr>
          <w:rFonts w:eastAsia="Times New Roman" w:cstheme="minorHAnsi"/>
          <w:iCs/>
          <w:spacing w:val="3"/>
        </w:rPr>
        <w:t>115.</w:t>
      </w:r>
      <w:r w:rsidRPr="00FC7B3D">
        <w:t xml:space="preserve"> </w:t>
      </w:r>
      <w:hyperlink r:id="rId8" w:history="1">
        <w:r w:rsidRPr="00FC7B3D">
          <w:rPr>
            <w:rStyle w:val="Hyperlink"/>
            <w:rFonts w:eastAsia="Times New Roman" w:cstheme="minorHAnsi"/>
            <w:iCs/>
            <w:spacing w:val="3"/>
          </w:rPr>
          <w:t>https://doi.org/10.1016/j.forpol.2020.102164</w:t>
        </w:r>
      </w:hyperlink>
      <w:r w:rsidRPr="00FC7B3D">
        <w:rPr>
          <w:rFonts w:eastAsia="Times New Roman" w:cstheme="minorHAnsi"/>
          <w:iCs/>
          <w:spacing w:val="3"/>
        </w:rPr>
        <w:t xml:space="preserve"> </w:t>
      </w:r>
      <w:r w:rsidRPr="00FC7B3D">
        <w:rPr>
          <w:rFonts w:eastAsia="Times New Roman" w:cstheme="minorHAnsi"/>
          <w:i/>
          <w:iCs/>
          <w:spacing w:val="3"/>
        </w:rPr>
        <w:t xml:space="preserve"> </w:t>
      </w:r>
    </w:p>
    <w:p w14:paraId="4D50FEA3" w14:textId="77777777" w:rsidR="00636E70" w:rsidRPr="00FC7B3D" w:rsidRDefault="00636E70" w:rsidP="00603696">
      <w:pPr>
        <w:pStyle w:val="EndnoteText"/>
        <w:rPr>
          <w:rFonts w:cstheme="minorHAnsi"/>
          <w:lang w:val="en-US"/>
        </w:rPr>
      </w:pPr>
    </w:p>
  </w:endnote>
  <w:endnote w:id="13">
    <w:p w14:paraId="374595BF" w14:textId="6921504D" w:rsidR="00636E70" w:rsidRPr="00FC7B3D" w:rsidRDefault="00636E70" w:rsidP="00603696">
      <w:pPr>
        <w:pStyle w:val="EndnoteText"/>
        <w:jc w:val="both"/>
        <w:rPr>
          <w:rFonts w:cstheme="minorHAnsi"/>
        </w:rPr>
      </w:pPr>
      <w:r w:rsidRPr="00FC7B3D">
        <w:rPr>
          <w:rStyle w:val="EndnoteReference"/>
          <w:rFonts w:cstheme="minorHAnsi"/>
        </w:rPr>
        <w:endnoteRef/>
      </w:r>
      <w:r w:rsidRPr="00FC7B3D">
        <w:rPr>
          <w:rFonts w:cstheme="minorHAnsi"/>
        </w:rPr>
        <w:t xml:space="preserve"> Ellison D., Morris C.E., Locatelli B., Sheil D., Cohen J., Murdiyarso D., Gutierrez V., van Noordwijk M., Creed I.F., Pokorny J., Gaveau D., Spracklen D.V., Bargués Tobella A., Ilstedt U., Teuling A.J., Gebreyohannis Gebrehiwot S., Sands D.C., Muys B., Verbist B., Springgay E., Sugandi Y., Sullivan C.A. 2017. Trees, forests and water: Cool insights for a hot world. Global Environmental Change, 43, 51-61.</w:t>
      </w:r>
      <w:r w:rsidRPr="00FC7B3D">
        <w:t xml:space="preserve"> </w:t>
      </w:r>
      <w:hyperlink r:id="rId9" w:history="1">
        <w:r w:rsidRPr="00FC7B3D">
          <w:rPr>
            <w:rStyle w:val="Hyperlink"/>
            <w:rFonts w:cstheme="minorHAnsi"/>
          </w:rPr>
          <w:t>https://doi.org/10.1016/j.gloenvcha.2017.01.002</w:t>
        </w:r>
      </w:hyperlink>
      <w:r w:rsidRPr="00FC7B3D">
        <w:rPr>
          <w:rFonts w:cstheme="minorHAnsi"/>
        </w:rPr>
        <w:t xml:space="preserve">  </w:t>
      </w:r>
    </w:p>
    <w:p w14:paraId="038E94C3" w14:textId="77777777" w:rsidR="00636E70" w:rsidRPr="00FC7B3D" w:rsidRDefault="00636E70" w:rsidP="00603696">
      <w:pPr>
        <w:pStyle w:val="EndnoteText"/>
        <w:jc w:val="both"/>
        <w:rPr>
          <w:rFonts w:cstheme="minorHAnsi"/>
          <w:lang w:val="en-US"/>
        </w:rPr>
      </w:pPr>
    </w:p>
  </w:endnote>
  <w:endnote w:id="14">
    <w:p w14:paraId="6DACE70D" w14:textId="151DD433" w:rsidR="00636E70" w:rsidRPr="00FC7B3D" w:rsidRDefault="00636E70" w:rsidP="00644940">
      <w:pPr>
        <w:jc w:val="both"/>
        <w:rPr>
          <w:rFonts w:eastAsia="Times New Roman" w:cstheme="minorHAnsi"/>
          <w:color w:val="323232"/>
          <w:sz w:val="20"/>
          <w:szCs w:val="20"/>
        </w:rPr>
      </w:pPr>
      <w:r w:rsidRPr="00FC7B3D">
        <w:rPr>
          <w:rStyle w:val="EndnoteReference"/>
          <w:rFonts w:cstheme="minorHAnsi"/>
          <w:sz w:val="20"/>
          <w:szCs w:val="20"/>
        </w:rPr>
        <w:endnoteRef/>
      </w:r>
      <w:r w:rsidRPr="00FC7B3D">
        <w:rPr>
          <w:rFonts w:cstheme="minorHAnsi"/>
          <w:sz w:val="20"/>
          <w:szCs w:val="20"/>
        </w:rPr>
        <w:t xml:space="preserve"> Wesseling, J.H., Lechtenböhmer, S., Åhman, M., Nilsson, L.J., Worrell, L., Coenen, L. 2017. </w:t>
      </w:r>
      <w:r w:rsidRPr="00FC7B3D">
        <w:rPr>
          <w:rFonts w:eastAsia="Times New Roman" w:cstheme="minorHAnsi"/>
          <w:color w:val="323232"/>
          <w:sz w:val="20"/>
          <w:szCs w:val="20"/>
        </w:rPr>
        <w:t>The transition of energy intensive processing industries towards deep decarbonization: characteristics and implications for future research</w:t>
      </w:r>
      <w:r w:rsidRPr="00FC7B3D">
        <w:rPr>
          <w:rFonts w:eastAsia="Times New Roman" w:cstheme="minorHAnsi"/>
          <w:color w:val="323232"/>
          <w:sz w:val="20"/>
          <w:szCs w:val="20"/>
          <w:lang w:val="en-US"/>
        </w:rPr>
        <w:t xml:space="preserve">. </w:t>
      </w:r>
      <w:r w:rsidRPr="00FC7B3D">
        <w:rPr>
          <w:rFonts w:eastAsia="Times New Roman" w:cstheme="minorHAnsi"/>
          <w:color w:val="323232"/>
          <w:sz w:val="20"/>
          <w:szCs w:val="20"/>
        </w:rPr>
        <w:t xml:space="preserve">Renewable and Sustainable Energy Reviews, 79 , pp. 1303-1313 </w:t>
      </w:r>
      <w:r w:rsidRPr="00FC7B3D">
        <w:rPr>
          <w:sz w:val="20"/>
          <w:szCs w:val="20"/>
        </w:rPr>
        <w:t xml:space="preserve"> </w:t>
      </w:r>
      <w:hyperlink r:id="rId10" w:history="1">
        <w:r w:rsidRPr="00FC7B3D">
          <w:rPr>
            <w:rStyle w:val="Hyperlink"/>
            <w:rFonts w:eastAsia="Times New Roman" w:cstheme="minorHAnsi"/>
            <w:sz w:val="20"/>
            <w:szCs w:val="20"/>
          </w:rPr>
          <w:t>https://doi.org/10.1016/j.rser.2017.05.156</w:t>
        </w:r>
      </w:hyperlink>
      <w:r w:rsidRPr="00FC7B3D">
        <w:rPr>
          <w:rFonts w:eastAsia="Times New Roman" w:cstheme="minorHAnsi"/>
          <w:color w:val="323232"/>
          <w:sz w:val="20"/>
          <w:szCs w:val="20"/>
        </w:rPr>
        <w:t xml:space="preserve"> </w:t>
      </w:r>
    </w:p>
    <w:p w14:paraId="1D28C700" w14:textId="77777777" w:rsidR="00636E70" w:rsidRPr="00FC7B3D" w:rsidRDefault="00636E70" w:rsidP="00644940">
      <w:pPr>
        <w:spacing w:after="0" w:line="240" w:lineRule="atLeast"/>
        <w:jc w:val="both"/>
        <w:rPr>
          <w:rFonts w:cstheme="minorHAnsi"/>
          <w:sz w:val="20"/>
          <w:szCs w:val="20"/>
        </w:rPr>
      </w:pPr>
    </w:p>
  </w:endnote>
  <w:endnote w:id="15">
    <w:p w14:paraId="153ABD83" w14:textId="461ED49C" w:rsidR="00636E70" w:rsidRPr="00FC7B3D" w:rsidRDefault="00636E70" w:rsidP="00DF3DF1">
      <w:pPr>
        <w:spacing w:after="225" w:line="240" w:lineRule="auto"/>
        <w:rPr>
          <w:rFonts w:eastAsia="Times New Roman" w:cstheme="minorHAnsi"/>
          <w:sz w:val="20"/>
          <w:szCs w:val="20"/>
          <w:lang w:val="en-US"/>
        </w:rPr>
      </w:pPr>
      <w:r w:rsidRPr="00FC7B3D">
        <w:rPr>
          <w:rStyle w:val="EndnoteReference"/>
          <w:rFonts w:cstheme="minorHAnsi"/>
          <w:sz w:val="20"/>
          <w:szCs w:val="20"/>
        </w:rPr>
        <w:endnoteRef/>
      </w:r>
      <w:r w:rsidRPr="00FC7B3D">
        <w:rPr>
          <w:rFonts w:cstheme="minorHAnsi"/>
          <w:sz w:val="20"/>
          <w:szCs w:val="20"/>
        </w:rPr>
        <w:t xml:space="preserve"> </w:t>
      </w:r>
      <w:r w:rsidRPr="00FC7B3D">
        <w:rPr>
          <w:rFonts w:eastAsia="Times New Roman" w:cstheme="minorHAnsi"/>
          <w:sz w:val="20"/>
          <w:szCs w:val="20"/>
        </w:rPr>
        <w:t>M</w:t>
      </w:r>
      <w:r w:rsidRPr="00FC7B3D">
        <w:rPr>
          <w:rFonts w:eastAsia="Times New Roman" w:cstheme="minorHAnsi"/>
          <w:sz w:val="20"/>
          <w:szCs w:val="20"/>
          <w:lang w:val="en-US"/>
        </w:rPr>
        <w:t>.</w:t>
      </w:r>
      <w:r w:rsidRPr="00FC7B3D">
        <w:rPr>
          <w:rFonts w:eastAsia="Times New Roman" w:cstheme="minorHAnsi"/>
          <w:sz w:val="20"/>
          <w:szCs w:val="20"/>
        </w:rPr>
        <w:t xml:space="preserve"> A. Hillmyer</w:t>
      </w:r>
      <w:r w:rsidRPr="00FC7B3D">
        <w:rPr>
          <w:rFonts w:eastAsia="Times New Roman" w:cstheme="minorHAnsi"/>
          <w:sz w:val="20"/>
          <w:szCs w:val="20"/>
          <w:lang w:val="en-US"/>
        </w:rPr>
        <w:t xml:space="preserve">. 2017. </w:t>
      </w:r>
      <w:r w:rsidRPr="00FC7B3D">
        <w:rPr>
          <w:rFonts w:eastAsia="Times New Roman" w:cstheme="minorHAnsi"/>
          <w:kern w:val="36"/>
          <w:sz w:val="20"/>
          <w:szCs w:val="20"/>
        </w:rPr>
        <w:t>The promise of plastics from plants</w:t>
      </w:r>
      <w:bookmarkStart w:id="36" w:name="aff-1"/>
      <w:bookmarkEnd w:id="36"/>
      <w:r w:rsidRPr="00FC7B3D">
        <w:rPr>
          <w:rFonts w:eastAsia="Times New Roman" w:cstheme="minorHAnsi"/>
          <w:kern w:val="36"/>
          <w:sz w:val="20"/>
          <w:szCs w:val="20"/>
          <w:lang w:val="en-US"/>
        </w:rPr>
        <w:t xml:space="preserve">. </w:t>
      </w:r>
      <w:r w:rsidRPr="00FC7B3D">
        <w:rPr>
          <w:rFonts w:eastAsia="Times New Roman" w:cstheme="minorHAnsi"/>
          <w:i/>
          <w:iCs/>
          <w:sz w:val="20"/>
          <w:szCs w:val="20"/>
        </w:rPr>
        <w:t>Science </w:t>
      </w:r>
      <w:r w:rsidRPr="00FC7B3D">
        <w:rPr>
          <w:rFonts w:eastAsia="Times New Roman" w:cstheme="minorHAnsi"/>
          <w:sz w:val="20"/>
          <w:szCs w:val="20"/>
          <w:lang w:val="en-US"/>
        </w:rPr>
        <w:t>v</w:t>
      </w:r>
      <w:r w:rsidRPr="00FC7B3D">
        <w:rPr>
          <w:rFonts w:eastAsia="Times New Roman" w:cstheme="minorHAnsi"/>
          <w:sz w:val="20"/>
          <w:szCs w:val="20"/>
        </w:rPr>
        <w:t>ol. 358, Issue 6365, pp. 868-870.</w:t>
      </w:r>
      <w:r w:rsidRPr="00FC7B3D">
        <w:rPr>
          <w:rFonts w:eastAsia="Times New Roman" w:cstheme="minorHAnsi"/>
          <w:sz w:val="20"/>
          <w:szCs w:val="20"/>
          <w:lang w:val="en-US"/>
        </w:rPr>
        <w:t xml:space="preserve">  </w:t>
      </w:r>
      <w:hyperlink r:id="rId11" w:history="1">
        <w:r w:rsidRPr="00FC7B3D">
          <w:rPr>
            <w:rStyle w:val="Hyperlink"/>
            <w:rFonts w:eastAsia="Times New Roman" w:cstheme="minorHAnsi"/>
            <w:sz w:val="20"/>
            <w:szCs w:val="20"/>
            <w:lang w:val="en-US"/>
          </w:rPr>
          <w:t>https://doi.org/10.1126/science.aao6711</w:t>
        </w:r>
      </w:hyperlink>
      <w:r w:rsidRPr="00FC7B3D">
        <w:rPr>
          <w:rFonts w:eastAsia="Times New Roman" w:cstheme="minorHAnsi"/>
          <w:sz w:val="20"/>
          <w:szCs w:val="20"/>
          <w:lang w:val="en-US"/>
        </w:rPr>
        <w:t xml:space="preserve"> </w:t>
      </w:r>
    </w:p>
    <w:p w14:paraId="1B6E9B41" w14:textId="0984F574" w:rsidR="00636E70" w:rsidRPr="00FC7B3D" w:rsidRDefault="00636E70">
      <w:pPr>
        <w:pStyle w:val="EndnoteText"/>
        <w:rPr>
          <w:rFonts w:cstheme="minorHAnsi"/>
        </w:rPr>
      </w:pPr>
    </w:p>
  </w:endnote>
  <w:endnote w:id="16">
    <w:p w14:paraId="364DCC55" w14:textId="3EA775A6" w:rsidR="00636E70" w:rsidRPr="00FC7B3D" w:rsidRDefault="00636E70" w:rsidP="00BB301C">
      <w:pPr>
        <w:pStyle w:val="NormalWeb"/>
        <w:autoSpaceDE w:val="0"/>
        <w:autoSpaceDN w:val="0"/>
        <w:adjustRightInd w:val="0"/>
        <w:spacing w:before="0" w:beforeAutospacing="0" w:after="0" w:afterAutospacing="0" w:line="240" w:lineRule="atLeast"/>
        <w:jc w:val="both"/>
        <w:rPr>
          <w:rFonts w:asciiTheme="minorHAnsi" w:hAnsiTheme="minorHAnsi" w:cstheme="minorHAnsi"/>
          <w:sz w:val="20"/>
          <w:szCs w:val="20"/>
        </w:rPr>
      </w:pPr>
      <w:r w:rsidRPr="00FC7B3D">
        <w:rPr>
          <w:rStyle w:val="EndnoteReference"/>
          <w:rFonts w:asciiTheme="minorHAnsi" w:hAnsiTheme="minorHAnsi" w:cstheme="minorHAnsi"/>
          <w:sz w:val="20"/>
          <w:szCs w:val="20"/>
        </w:rPr>
        <w:endnoteRef/>
      </w:r>
      <w:r w:rsidRPr="00FC7B3D">
        <w:rPr>
          <w:rFonts w:asciiTheme="minorHAnsi" w:hAnsiTheme="minorHAnsi" w:cstheme="minorHAnsi"/>
          <w:sz w:val="20"/>
          <w:szCs w:val="20"/>
        </w:rPr>
        <w:t xml:space="preserve"> Leskinen, P, Cardellini, G, Gonzalez-Garcia, S, Hurmekoski, E, Sathre, R, Seppälä, J, Smyth, C, Stern, T, Verkerk, PJ, 2018. </w:t>
      </w:r>
      <w:r w:rsidRPr="00FC7B3D">
        <w:rPr>
          <w:rFonts w:asciiTheme="minorHAnsi" w:hAnsiTheme="minorHAnsi" w:cstheme="minorHAnsi"/>
          <w:sz w:val="20"/>
          <w:szCs w:val="20"/>
          <w:lang w:val="en-US"/>
        </w:rPr>
        <w:t xml:space="preserve">Substitution Effects of Wood-Based Products in Climate Change Mitigation. From Science to Policy 7, European Forest Institute. </w:t>
      </w:r>
      <w:hyperlink r:id="rId12" w:history="1">
        <w:r w:rsidRPr="00FC7B3D">
          <w:rPr>
            <w:rStyle w:val="Hyperlink"/>
            <w:rFonts w:asciiTheme="minorHAnsi" w:hAnsiTheme="minorHAnsi" w:cstheme="minorHAnsi"/>
            <w:sz w:val="20"/>
            <w:szCs w:val="20"/>
            <w:lang w:val="en-US"/>
          </w:rPr>
          <w:t>https://doi.org/10.36333/fs07</w:t>
        </w:r>
      </w:hyperlink>
      <w:r w:rsidRPr="00FC7B3D">
        <w:rPr>
          <w:rFonts w:asciiTheme="minorHAnsi" w:hAnsiTheme="minorHAnsi" w:cstheme="minorHAnsi"/>
          <w:sz w:val="20"/>
          <w:szCs w:val="20"/>
          <w:lang w:val="en-US"/>
        </w:rPr>
        <w:t xml:space="preserve"> </w:t>
      </w:r>
    </w:p>
    <w:p w14:paraId="088A762D" w14:textId="61A4A8AD" w:rsidR="00636E70" w:rsidRPr="00FC7B3D" w:rsidRDefault="00636E70">
      <w:pPr>
        <w:pStyle w:val="EndnoteText"/>
        <w:rPr>
          <w:rFonts w:cstheme="minorHAnsi"/>
          <w:lang w:val="en-US"/>
        </w:rPr>
      </w:pPr>
    </w:p>
  </w:endnote>
  <w:endnote w:id="17">
    <w:p w14:paraId="47352534" w14:textId="67322C51" w:rsidR="00636E70" w:rsidRPr="00FC7B3D" w:rsidRDefault="00636E70" w:rsidP="00636E70">
      <w:pPr>
        <w:spacing w:after="240"/>
        <w:rPr>
          <w:sz w:val="20"/>
          <w:szCs w:val="20"/>
          <w:lang w:val="en-US"/>
        </w:rPr>
      </w:pPr>
      <w:r w:rsidRPr="00FC7B3D">
        <w:rPr>
          <w:rStyle w:val="EndnoteReference"/>
          <w:rFonts w:cstheme="minorHAnsi"/>
          <w:sz w:val="20"/>
          <w:szCs w:val="20"/>
        </w:rPr>
        <w:endnoteRef/>
      </w:r>
      <w:r w:rsidRPr="00FC7B3D">
        <w:rPr>
          <w:rFonts w:cstheme="minorHAnsi"/>
          <w:sz w:val="20"/>
          <w:szCs w:val="20"/>
        </w:rPr>
        <w:t xml:space="preserve"> </w:t>
      </w:r>
      <w:r w:rsidRPr="00FC7B3D">
        <w:rPr>
          <w:rFonts w:cstheme="minorHAnsi"/>
          <w:color w:val="222222"/>
          <w:sz w:val="20"/>
          <w:szCs w:val="20"/>
          <w:shd w:val="clear" w:color="auto" w:fill="FFFFFF"/>
        </w:rPr>
        <w:t>Churkina, G., Organschi, A., Reyer, C.P.O., </w:t>
      </w:r>
      <w:r w:rsidRPr="00FC7B3D">
        <w:rPr>
          <w:rFonts w:cstheme="minorHAnsi"/>
          <w:iCs/>
          <w:color w:val="222222"/>
          <w:sz w:val="20"/>
          <w:szCs w:val="20"/>
          <w:shd w:val="clear" w:color="auto" w:fill="FFFFFF"/>
        </w:rPr>
        <w:t xml:space="preserve"> Ruff, A., Vinke, K., Liu, Z., Reck, B.K., Graedel, T.E., &amp; Schellnhuber, H.J. 2020.</w:t>
      </w:r>
      <w:r w:rsidRPr="00FC7B3D">
        <w:rPr>
          <w:rFonts w:cstheme="minorHAnsi"/>
          <w:color w:val="222222"/>
          <w:sz w:val="20"/>
          <w:szCs w:val="20"/>
          <w:shd w:val="clear" w:color="auto" w:fill="FFFFFF"/>
        </w:rPr>
        <w:t> Buildings as a global carbon sink. </w:t>
      </w:r>
      <w:r w:rsidRPr="00FC7B3D">
        <w:rPr>
          <w:rFonts w:cstheme="minorHAnsi"/>
          <w:iCs/>
          <w:color w:val="222222"/>
          <w:sz w:val="20"/>
          <w:szCs w:val="20"/>
          <w:shd w:val="clear" w:color="auto" w:fill="FFFFFF"/>
        </w:rPr>
        <w:t>Nature Sustainability</w:t>
      </w:r>
      <w:r w:rsidRPr="00FC7B3D">
        <w:rPr>
          <w:rFonts w:cstheme="minorHAnsi"/>
          <w:color w:val="222222"/>
          <w:sz w:val="20"/>
          <w:szCs w:val="20"/>
          <w:shd w:val="clear" w:color="auto" w:fill="FFFFFF"/>
        </w:rPr>
        <w:t> </w:t>
      </w:r>
      <w:r w:rsidRPr="00FC7B3D">
        <w:rPr>
          <w:rFonts w:cstheme="minorHAnsi"/>
          <w:b/>
          <w:bCs/>
          <w:color w:val="222222"/>
          <w:sz w:val="20"/>
          <w:szCs w:val="20"/>
          <w:shd w:val="clear" w:color="auto" w:fill="FFFFFF"/>
        </w:rPr>
        <w:t>3, </w:t>
      </w:r>
      <w:r w:rsidRPr="00FC7B3D">
        <w:rPr>
          <w:rFonts w:cstheme="minorHAnsi"/>
          <w:color w:val="222222"/>
          <w:sz w:val="20"/>
          <w:szCs w:val="20"/>
          <w:shd w:val="clear" w:color="auto" w:fill="FFFFFF"/>
        </w:rPr>
        <w:t xml:space="preserve">269–276. </w:t>
      </w:r>
      <w:hyperlink r:id="rId13" w:history="1">
        <w:r w:rsidRPr="00FC7B3D">
          <w:rPr>
            <w:rStyle w:val="Hyperlink"/>
            <w:rFonts w:cstheme="minorHAnsi"/>
            <w:sz w:val="20"/>
            <w:szCs w:val="20"/>
            <w:shd w:val="clear" w:color="auto" w:fill="FFFFFF"/>
          </w:rPr>
          <w:t>https://doi.org/10.1038/s41893-019-0462-4</w:t>
        </w:r>
      </w:hyperlink>
      <w:r w:rsidRPr="00FC7B3D">
        <w:rPr>
          <w:rFonts w:cstheme="minorHAnsi"/>
          <w:color w:val="222222"/>
          <w:sz w:val="20"/>
          <w:szCs w:val="20"/>
          <w:shd w:val="clear" w:color="auto" w:fill="FFFFFF"/>
        </w:rPr>
        <w:t xml:space="preserve"> </w:t>
      </w:r>
    </w:p>
  </w:endnote>
  <w:endnote w:id="18">
    <w:p w14:paraId="3291CC7C" w14:textId="21113F7C" w:rsidR="00636E70" w:rsidRPr="00FC7B3D" w:rsidRDefault="00636E70" w:rsidP="00730FAD">
      <w:pPr>
        <w:spacing w:after="240"/>
        <w:rPr>
          <w:rFonts w:cstheme="minorHAnsi"/>
          <w:sz w:val="20"/>
          <w:szCs w:val="20"/>
        </w:rPr>
      </w:pPr>
      <w:r w:rsidRPr="00FC7B3D">
        <w:rPr>
          <w:rStyle w:val="EndnoteReference"/>
          <w:rFonts w:cstheme="minorHAnsi"/>
          <w:sz w:val="20"/>
          <w:szCs w:val="20"/>
        </w:rPr>
        <w:endnoteRef/>
      </w:r>
      <w:r w:rsidRPr="00FC7B3D">
        <w:rPr>
          <w:rFonts w:cstheme="minorHAnsi"/>
          <w:sz w:val="20"/>
          <w:szCs w:val="20"/>
        </w:rPr>
        <w:t xml:space="preserve"> </w:t>
      </w:r>
      <w:r w:rsidRPr="00FC7B3D">
        <w:rPr>
          <w:rFonts w:eastAsia="Times New Roman" w:cstheme="minorHAnsi"/>
          <w:sz w:val="20"/>
          <w:szCs w:val="20"/>
        </w:rPr>
        <w:t>Willis, K. J. &amp; Petrokofsky, G. 2017. The natural capital of city trees. </w:t>
      </w:r>
      <w:r w:rsidRPr="00FC7B3D">
        <w:rPr>
          <w:rFonts w:eastAsia="Times New Roman" w:cstheme="minorHAnsi"/>
          <w:iCs/>
          <w:sz w:val="20"/>
          <w:szCs w:val="20"/>
        </w:rPr>
        <w:t>Science</w:t>
      </w:r>
      <w:r w:rsidRPr="00FC7B3D">
        <w:rPr>
          <w:rFonts w:eastAsia="Times New Roman" w:cstheme="minorHAnsi"/>
          <w:i/>
          <w:iCs/>
          <w:sz w:val="20"/>
          <w:szCs w:val="20"/>
          <w:lang w:val="nl-BE"/>
        </w:rPr>
        <w:t xml:space="preserve"> </w:t>
      </w:r>
      <w:r w:rsidRPr="00FC7B3D">
        <w:rPr>
          <w:rFonts w:eastAsia="Times New Roman" w:cstheme="minorHAnsi"/>
          <w:sz w:val="20"/>
          <w:szCs w:val="20"/>
        </w:rPr>
        <w:t xml:space="preserve">356, 374–376. https://doi.org/10.1126/science.aam9724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Regular">
    <w:altName w:val="MS Gothic"/>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inionPro-Bold">
    <w:altName w:val="Yu Gothic"/>
    <w:charset w:val="80"/>
    <w:family w:val="roman"/>
    <w:pitch w:val="default"/>
    <w:sig w:usb0="00000001" w:usb1="08070000" w:usb2="00000010" w:usb3="00000000" w:csb0="00020000" w:csb1="00000000"/>
  </w:font>
  <w:font w:name="&amp;quo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410604"/>
      <w:docPartObj>
        <w:docPartGallery w:val="Page Numbers (Bottom of Page)"/>
        <w:docPartUnique/>
      </w:docPartObj>
    </w:sdtPr>
    <w:sdtEndPr>
      <w:rPr>
        <w:noProof/>
      </w:rPr>
    </w:sdtEndPr>
    <w:sdtContent>
      <w:p w14:paraId="03F810A8" w14:textId="478C4A59" w:rsidR="003E5A12" w:rsidRDefault="003E5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608DCB" w14:textId="77777777" w:rsidR="00636E70" w:rsidRPr="004B58FC" w:rsidRDefault="00636E70">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8E6E4" w14:textId="77777777" w:rsidR="006E6C18" w:rsidRDefault="006E6C18" w:rsidP="0033411B">
      <w:pPr>
        <w:spacing w:after="0" w:line="240" w:lineRule="auto"/>
      </w:pPr>
      <w:r>
        <w:separator/>
      </w:r>
    </w:p>
  </w:footnote>
  <w:footnote w:type="continuationSeparator" w:id="0">
    <w:p w14:paraId="20C6E467" w14:textId="77777777" w:rsidR="006E6C18" w:rsidRDefault="006E6C18" w:rsidP="0033411B">
      <w:pPr>
        <w:spacing w:after="0" w:line="240" w:lineRule="auto"/>
      </w:pPr>
      <w:r>
        <w:continuationSeparator/>
      </w:r>
    </w:p>
  </w:footnote>
  <w:footnote w:id="1">
    <w:p w14:paraId="24FACF7D" w14:textId="77777777" w:rsidR="00636E70" w:rsidRPr="00430077" w:rsidRDefault="00636E70" w:rsidP="00DA2BD4">
      <w:pPr>
        <w:spacing w:after="0" w:line="240" w:lineRule="auto"/>
        <w:contextualSpacing/>
        <w:rPr>
          <w:rFonts w:eastAsia="Times New Roman" w:cstheme="minorHAnsi"/>
          <w:sz w:val="20"/>
          <w:szCs w:val="20"/>
          <w:lang w:val="en-US" w:eastAsia="en-GB"/>
        </w:rPr>
      </w:pPr>
      <w:r w:rsidRPr="00835FC2">
        <w:rPr>
          <w:rStyle w:val="FootnoteReference"/>
          <w:sz w:val="20"/>
          <w:szCs w:val="20"/>
        </w:rPr>
        <w:footnoteRef/>
      </w:r>
      <w:r w:rsidRPr="00835FC2">
        <w:rPr>
          <w:sz w:val="20"/>
          <w:szCs w:val="20"/>
        </w:rPr>
        <w:t xml:space="preserve"> </w:t>
      </w:r>
      <w:r w:rsidRPr="00430077">
        <w:rPr>
          <w:rFonts w:eastAsia="Times New Roman" w:cstheme="minorHAnsi"/>
          <w:sz w:val="20"/>
          <w:szCs w:val="20"/>
          <w:lang w:val="en-US" w:eastAsia="en-GB"/>
        </w:rPr>
        <w:t>European Forest Institute, Joensuu, Finland</w:t>
      </w:r>
    </w:p>
  </w:footnote>
  <w:footnote w:id="2">
    <w:p w14:paraId="44F6C3E7" w14:textId="77777777" w:rsidR="00636E70" w:rsidRPr="00430077" w:rsidRDefault="00636E70" w:rsidP="00DA2BD4">
      <w:pPr>
        <w:pStyle w:val="FootnoteText"/>
        <w:contextualSpacing/>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eastAsia="Times New Roman" w:hAnsiTheme="minorHAnsi" w:cstheme="minorHAnsi"/>
          <w:lang w:val="en-US" w:eastAsia="en-GB"/>
        </w:rPr>
        <w:t>Sitra, The Finnish Innovation Fund, Helsinki, Finland</w:t>
      </w:r>
    </w:p>
  </w:footnote>
  <w:footnote w:id="3">
    <w:p w14:paraId="49C6586C"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eastAsia="Times New Roman" w:hAnsiTheme="minorHAnsi" w:cstheme="minorHAnsi"/>
          <w:lang w:val="en-US" w:eastAsia="en-GB"/>
        </w:rPr>
        <w:t>Crawford School of Public Policy, Australian National University, Canberra, Australia</w:t>
      </w:r>
    </w:p>
  </w:footnote>
  <w:footnote w:id="4">
    <w:p w14:paraId="593B0977"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eastAsia="Times New Roman" w:hAnsiTheme="minorHAnsi" w:cstheme="minorHAnsi"/>
          <w:lang w:val="en-US" w:eastAsia="en-GB"/>
        </w:rPr>
        <w:t>SYSTEMIQ, London, United Kingdom</w:t>
      </w:r>
    </w:p>
  </w:footnote>
  <w:footnote w:id="5">
    <w:p w14:paraId="48E6F917" w14:textId="77777777" w:rsidR="00636E70" w:rsidRPr="00430077" w:rsidRDefault="00636E70" w:rsidP="00DA2BD4">
      <w:pPr>
        <w:spacing w:after="0" w:line="240" w:lineRule="auto"/>
        <w:rPr>
          <w:rFonts w:eastAsia="Times New Roman" w:cstheme="minorHAnsi"/>
          <w:sz w:val="20"/>
          <w:szCs w:val="20"/>
          <w:lang w:val="en-US" w:eastAsia="en-GB"/>
        </w:rPr>
      </w:pPr>
      <w:r w:rsidRPr="00430077">
        <w:rPr>
          <w:rStyle w:val="FootnoteReference"/>
          <w:rFonts w:cstheme="minorHAnsi"/>
          <w:sz w:val="20"/>
          <w:szCs w:val="20"/>
        </w:rPr>
        <w:footnoteRef/>
      </w:r>
      <w:r w:rsidRPr="00430077">
        <w:rPr>
          <w:rFonts w:cstheme="minorHAnsi"/>
          <w:sz w:val="20"/>
          <w:szCs w:val="20"/>
        </w:rPr>
        <w:t xml:space="preserve"> </w:t>
      </w:r>
      <w:r w:rsidRPr="00430077">
        <w:rPr>
          <w:rFonts w:eastAsia="Times New Roman" w:cstheme="minorHAnsi"/>
          <w:sz w:val="20"/>
          <w:szCs w:val="20"/>
          <w:lang w:val="en-US" w:eastAsia="en-GB"/>
        </w:rPr>
        <w:t>CIFOR, Center for International Forestry Research, Bogor, Indonesia</w:t>
      </w:r>
    </w:p>
  </w:footnote>
  <w:footnote w:id="6">
    <w:p w14:paraId="5FEEBF8B"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eastAsia="Times New Roman" w:hAnsiTheme="minorHAnsi" w:cstheme="minorHAnsi"/>
        </w:rPr>
        <w:t>Natural Capitalism Solutions, US</w:t>
      </w:r>
    </w:p>
  </w:footnote>
  <w:footnote w:id="7">
    <w:p w14:paraId="65372FAE"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hAnsiTheme="minorHAnsi" w:cstheme="minorHAnsi"/>
          <w:lang w:val="en-US"/>
        </w:rPr>
        <w:t>Italian Alliance for Sustainable development (ASviS), Rome, Italy</w:t>
      </w:r>
    </w:p>
  </w:footnote>
  <w:footnote w:id="8">
    <w:p w14:paraId="112D0D8A"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hAnsiTheme="minorHAnsi" w:cstheme="minorHAnsi"/>
          <w:lang w:val="en-US"/>
        </w:rPr>
        <w:t>University of Pretoria, South Africa</w:t>
      </w:r>
    </w:p>
  </w:footnote>
  <w:footnote w:id="9">
    <w:p w14:paraId="086D2D1F"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hAnsiTheme="minorHAnsi" w:cstheme="minorHAnsi"/>
          <w:lang w:val="en-US"/>
        </w:rPr>
        <w:t xml:space="preserve">The Club of Rome, Zurich, </w:t>
      </w:r>
      <w:r w:rsidRPr="00430077">
        <w:rPr>
          <w:rFonts w:asciiTheme="minorHAnsi" w:hAnsiTheme="minorHAnsi" w:cstheme="minorHAnsi"/>
          <w:shd w:val="clear" w:color="auto" w:fill="FFFFFF"/>
        </w:rPr>
        <w:t>Switzerland</w:t>
      </w:r>
    </w:p>
  </w:footnote>
  <w:footnote w:id="10">
    <w:p w14:paraId="5F68A466"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Global Prosperity, University College London, UK and Strathmore University Business School, Kenya</w:t>
      </w:r>
    </w:p>
  </w:footnote>
  <w:footnote w:id="11">
    <w:p w14:paraId="4C77C85A"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Department of Health Sciences</w:t>
      </w:r>
      <w:r w:rsidRPr="00430077">
        <w:rPr>
          <w:rFonts w:cstheme="minorHAnsi"/>
          <w:sz w:val="20"/>
          <w:szCs w:val="20"/>
          <w:lang w:val="en-US"/>
        </w:rPr>
        <w:t xml:space="preserve">, </w:t>
      </w:r>
      <w:r w:rsidRPr="00430077">
        <w:rPr>
          <w:rFonts w:cstheme="minorHAnsi"/>
          <w:sz w:val="20"/>
          <w:szCs w:val="20"/>
        </w:rPr>
        <w:t>Faculty of Science</w:t>
      </w:r>
      <w:r w:rsidRPr="00430077">
        <w:rPr>
          <w:rFonts w:cstheme="minorHAnsi"/>
          <w:sz w:val="20"/>
          <w:szCs w:val="20"/>
          <w:lang w:val="en-US"/>
        </w:rPr>
        <w:t xml:space="preserve">, </w:t>
      </w:r>
      <w:r w:rsidRPr="00430077">
        <w:rPr>
          <w:rFonts w:cstheme="minorHAnsi"/>
          <w:sz w:val="20"/>
          <w:szCs w:val="20"/>
        </w:rPr>
        <w:t>University of York, York, UK</w:t>
      </w:r>
    </w:p>
  </w:footnote>
  <w:footnote w:id="12">
    <w:p w14:paraId="2A4E02BB"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LanzaTech, Chicago, US</w:t>
      </w:r>
    </w:p>
  </w:footnote>
  <w:footnote w:id="13">
    <w:p w14:paraId="0DCB9834"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The Wellbeing Economy Alliance, London, UK</w:t>
      </w:r>
    </w:p>
  </w:footnote>
  <w:footnote w:id="14">
    <w:p w14:paraId="569AB551"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w:t>
      </w:r>
      <w:r w:rsidRPr="00430077">
        <w:rPr>
          <w:rFonts w:eastAsia="Times New Roman" w:cstheme="minorHAnsi"/>
          <w:color w:val="000000"/>
          <w:sz w:val="20"/>
          <w:szCs w:val="20"/>
        </w:rPr>
        <w:t>Centre for Natural Material Innovation, University of Cambridge, Cambridge, UK</w:t>
      </w:r>
    </w:p>
  </w:footnote>
  <w:footnote w:id="15">
    <w:p w14:paraId="082AC7A2"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w:t>
      </w:r>
      <w:r w:rsidRPr="00430077">
        <w:rPr>
          <w:rFonts w:eastAsia="Times New Roman" w:cstheme="minorHAnsi"/>
          <w:color w:val="000000"/>
          <w:sz w:val="20"/>
          <w:szCs w:val="20"/>
        </w:rPr>
        <w:t>Department of Space, Earth and Environment, Chalmers University of Technology, Gothenburg, Sweden</w:t>
      </w:r>
    </w:p>
  </w:footnote>
  <w:footnote w:id="16">
    <w:p w14:paraId="6C395835" w14:textId="77777777" w:rsidR="00636E70" w:rsidRPr="00430077" w:rsidRDefault="00636E70" w:rsidP="00DA2BD4">
      <w:pPr>
        <w:autoSpaceDE w:val="0"/>
        <w:autoSpaceDN w:val="0"/>
        <w:adjustRightInd w:val="0"/>
        <w:spacing w:after="0" w:line="240" w:lineRule="auto"/>
        <w:rPr>
          <w:rFonts w:cstheme="minorHAnsi"/>
          <w:sz w:val="20"/>
          <w:szCs w:val="20"/>
          <w:lang w:val="en-US"/>
        </w:rPr>
      </w:pPr>
      <w:r w:rsidRPr="00430077">
        <w:rPr>
          <w:rStyle w:val="FootnoteReference"/>
          <w:rFonts w:cstheme="minorHAnsi"/>
          <w:sz w:val="20"/>
          <w:szCs w:val="20"/>
        </w:rPr>
        <w:footnoteRef/>
      </w:r>
      <w:r w:rsidRPr="00430077">
        <w:rPr>
          <w:rFonts w:cstheme="minorHAnsi"/>
          <w:sz w:val="20"/>
          <w:szCs w:val="20"/>
        </w:rPr>
        <w:t xml:space="preserve"> </w:t>
      </w:r>
      <w:r w:rsidRPr="00430077">
        <w:rPr>
          <w:rFonts w:eastAsia="Times New Roman" w:cstheme="minorHAnsi"/>
          <w:color w:val="000000"/>
          <w:sz w:val="20"/>
          <w:szCs w:val="20"/>
        </w:rPr>
        <w:t>FAO, Rome, Italy</w:t>
      </w:r>
    </w:p>
  </w:footnote>
  <w:footnote w:id="17">
    <w:p w14:paraId="6EF9D898"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eastAsia="Times New Roman" w:hAnsiTheme="minorHAnsi" w:cstheme="minorHAnsi"/>
          <w:color w:val="000000"/>
        </w:rPr>
        <w:t xml:space="preserve">University of </w:t>
      </w:r>
      <w:r w:rsidRPr="00430077">
        <w:rPr>
          <w:rFonts w:asciiTheme="minorHAnsi" w:eastAsia="Times New Roman" w:hAnsiTheme="minorHAnsi" w:cstheme="minorHAnsi"/>
        </w:rPr>
        <w:t>Iceland, Reykjavík, Iceland</w:t>
      </w:r>
    </w:p>
  </w:footnote>
  <w:footnote w:id="18">
    <w:p w14:paraId="01F73C6E" w14:textId="77777777" w:rsidR="00636E70" w:rsidRPr="00430077" w:rsidRDefault="00636E70" w:rsidP="00DA2BD4">
      <w:pPr>
        <w:shd w:val="clear" w:color="auto" w:fill="FFFFFF"/>
        <w:spacing w:after="0" w:line="240" w:lineRule="auto"/>
        <w:rPr>
          <w:rFonts w:cstheme="minorHAnsi"/>
          <w:sz w:val="20"/>
          <w:szCs w:val="20"/>
        </w:rPr>
      </w:pPr>
      <w:r w:rsidRPr="00430077">
        <w:rPr>
          <w:rStyle w:val="FootnoteReference"/>
          <w:rFonts w:cstheme="minorHAnsi"/>
          <w:sz w:val="20"/>
          <w:szCs w:val="20"/>
        </w:rPr>
        <w:footnoteRef/>
      </w:r>
      <w:r w:rsidRPr="00430077">
        <w:rPr>
          <w:rFonts w:cstheme="minorHAnsi"/>
          <w:sz w:val="20"/>
          <w:szCs w:val="20"/>
        </w:rPr>
        <w:t xml:space="preserve"> </w:t>
      </w:r>
      <w:r w:rsidRPr="00430077">
        <w:rPr>
          <w:rFonts w:eastAsia="Times New Roman" w:cstheme="minorHAnsi"/>
          <w:color w:val="333333"/>
          <w:sz w:val="20"/>
          <w:szCs w:val="20"/>
        </w:rPr>
        <w:t>Division of Forest, Nature and Landscape</w:t>
      </w:r>
      <w:r w:rsidRPr="00430077">
        <w:rPr>
          <w:rFonts w:eastAsia="Times New Roman" w:cstheme="minorHAnsi"/>
          <w:color w:val="333333"/>
          <w:sz w:val="20"/>
          <w:szCs w:val="20"/>
          <w:lang w:val="en-US"/>
        </w:rPr>
        <w:t>, KU</w:t>
      </w:r>
      <w:r w:rsidRPr="00430077">
        <w:rPr>
          <w:rFonts w:eastAsia="Times New Roman" w:cstheme="minorHAnsi"/>
          <w:color w:val="333333"/>
          <w:sz w:val="20"/>
          <w:szCs w:val="20"/>
        </w:rPr>
        <w:t xml:space="preserve"> Leuven</w:t>
      </w:r>
      <w:r w:rsidRPr="00430077">
        <w:rPr>
          <w:rFonts w:eastAsia="Times New Roman" w:cstheme="minorHAnsi"/>
          <w:color w:val="333333"/>
          <w:sz w:val="20"/>
          <w:szCs w:val="20"/>
          <w:lang w:val="en-US"/>
        </w:rPr>
        <w:t>, Leuven, Belgium</w:t>
      </w:r>
    </w:p>
  </w:footnote>
  <w:footnote w:id="19">
    <w:p w14:paraId="04D5E928" w14:textId="77777777" w:rsidR="00636E70" w:rsidRPr="00430077" w:rsidRDefault="00636E70" w:rsidP="00430077">
      <w:pPr>
        <w:pStyle w:val="FootnoteText"/>
        <w:rPr>
          <w:rFonts w:asciiTheme="minorHAnsi" w:hAnsiTheme="minorHAnsi" w:cstheme="minorHAnsi"/>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hAnsiTheme="minorHAnsi" w:cstheme="minorHAnsi"/>
          <w:color w:val="000000"/>
          <w:shd w:val="clear" w:color="auto" w:fill="FFFFFF"/>
        </w:rPr>
        <w:t>National Research University Higher School of Economics</w:t>
      </w:r>
      <w:r w:rsidRPr="00430077">
        <w:rPr>
          <w:rFonts w:asciiTheme="minorHAnsi" w:hAnsiTheme="minorHAnsi" w:cstheme="minorHAnsi"/>
          <w:color w:val="000000"/>
          <w:shd w:val="clear" w:color="auto" w:fill="FFFFFF"/>
          <w:lang w:val="en-US"/>
        </w:rPr>
        <w:t>, Moscow, Russia</w:t>
      </w:r>
    </w:p>
  </w:footnote>
  <w:footnote w:id="20">
    <w:p w14:paraId="1D5E68EB" w14:textId="77777777" w:rsidR="00636E70" w:rsidRPr="00430077" w:rsidRDefault="00636E70" w:rsidP="00430077">
      <w:pPr>
        <w:pStyle w:val="Heading1"/>
        <w:spacing w:before="0" w:line="240" w:lineRule="auto"/>
        <w:rPr>
          <w:b w:val="0"/>
          <w:sz w:val="20"/>
          <w:szCs w:val="20"/>
        </w:rPr>
      </w:pPr>
      <w:r w:rsidRPr="00430077">
        <w:rPr>
          <w:rStyle w:val="FootnoteReference"/>
          <w:sz w:val="20"/>
          <w:szCs w:val="20"/>
        </w:rPr>
        <w:footnoteRef/>
      </w:r>
      <w:r w:rsidRPr="00430077">
        <w:rPr>
          <w:sz w:val="20"/>
          <w:szCs w:val="20"/>
        </w:rPr>
        <w:t xml:space="preserve"> </w:t>
      </w:r>
      <w:hyperlink r:id="rId1" w:history="1">
        <w:r w:rsidRPr="00430077">
          <w:rPr>
            <w:rStyle w:val="Hyperlink"/>
            <w:b w:val="0"/>
            <w:color w:val="auto"/>
            <w:sz w:val="20"/>
            <w:szCs w:val="20"/>
            <w:u w:val="none"/>
          </w:rPr>
          <w:t xml:space="preserve">National Institute for Space Research, </w:t>
        </w:r>
        <w:r w:rsidRPr="00430077">
          <w:rPr>
            <w:b w:val="0"/>
            <w:sz w:val="20"/>
            <w:szCs w:val="20"/>
            <w:lang w:val="en-US"/>
          </w:rPr>
          <w:t>São Paulo,</w:t>
        </w:r>
        <w:r w:rsidRPr="00430077">
          <w:rPr>
            <w:rStyle w:val="Hyperlink"/>
            <w:b w:val="0"/>
            <w:color w:val="auto"/>
            <w:sz w:val="20"/>
            <w:szCs w:val="20"/>
            <w:u w:val="none"/>
          </w:rPr>
          <w:t xml:space="preserve"> Brazil</w:t>
        </w:r>
      </w:hyperlink>
    </w:p>
  </w:footnote>
  <w:footnote w:id="21">
    <w:p w14:paraId="49EBD17C" w14:textId="77777777" w:rsidR="00636E70" w:rsidRPr="00430077"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430077">
        <w:rPr>
          <w:rFonts w:asciiTheme="minorHAnsi" w:hAnsiTheme="minorHAnsi" w:cstheme="minorHAnsi"/>
          <w:shd w:val="clear" w:color="auto" w:fill="FFFFFF"/>
        </w:rPr>
        <w:t>Institute for Advanced Studies, University of São Paulo, Brazil</w:t>
      </w:r>
    </w:p>
  </w:footnote>
  <w:footnote w:id="22">
    <w:p w14:paraId="76D04FA2" w14:textId="77777777" w:rsidR="00636E70" w:rsidRPr="00430077" w:rsidRDefault="00636E70" w:rsidP="00DA2BD4">
      <w:pPr>
        <w:spacing w:after="0" w:line="240" w:lineRule="auto"/>
        <w:rPr>
          <w:rFonts w:cstheme="minorHAnsi"/>
          <w:sz w:val="20"/>
          <w:szCs w:val="20"/>
        </w:rPr>
      </w:pPr>
      <w:r w:rsidRPr="00430077">
        <w:rPr>
          <w:rStyle w:val="FootnoteReference"/>
          <w:rFonts w:cstheme="minorHAnsi"/>
          <w:sz w:val="20"/>
          <w:szCs w:val="20"/>
        </w:rPr>
        <w:footnoteRef/>
      </w:r>
      <w:r w:rsidRPr="00430077">
        <w:rPr>
          <w:rFonts w:cstheme="minorHAnsi"/>
          <w:sz w:val="20"/>
          <w:szCs w:val="20"/>
        </w:rPr>
        <w:t xml:space="preserve"> </w:t>
      </w:r>
      <w:r w:rsidRPr="00430077">
        <w:rPr>
          <w:rFonts w:cstheme="minorHAnsi"/>
          <w:sz w:val="20"/>
          <w:szCs w:val="20"/>
          <w:lang w:val="en-US"/>
        </w:rPr>
        <w:t xml:space="preserve">Harvard University, Graduate School of Design, Cambridge, MA, US </w:t>
      </w:r>
    </w:p>
  </w:footnote>
  <w:footnote w:id="23">
    <w:p w14:paraId="02A6380D" w14:textId="77777777" w:rsidR="00636E70" w:rsidRPr="0098627F" w:rsidRDefault="00636E70" w:rsidP="00DA2BD4">
      <w:pPr>
        <w:pStyle w:val="FootnoteText"/>
        <w:rPr>
          <w:rFonts w:asciiTheme="minorHAnsi" w:hAnsiTheme="minorHAnsi" w:cstheme="minorHAnsi"/>
          <w:lang w:val="en-US"/>
        </w:rPr>
      </w:pPr>
      <w:r w:rsidRPr="00430077">
        <w:rPr>
          <w:rStyle w:val="FootnoteReference"/>
          <w:rFonts w:asciiTheme="minorHAnsi" w:hAnsiTheme="minorHAnsi" w:cstheme="minorHAnsi"/>
        </w:rPr>
        <w:footnoteRef/>
      </w:r>
      <w:r w:rsidRPr="00430077">
        <w:rPr>
          <w:rFonts w:asciiTheme="minorHAnsi" w:hAnsiTheme="minorHAnsi" w:cstheme="minorHAnsi"/>
        </w:rPr>
        <w:t xml:space="preserve"> </w:t>
      </w:r>
      <w:r w:rsidRPr="0098627F">
        <w:rPr>
          <w:rFonts w:asciiTheme="minorHAnsi" w:hAnsiTheme="minorHAnsi" w:cstheme="minorHAnsi"/>
          <w:lang w:val="en-US"/>
        </w:rPr>
        <w:t>Climate KIC, Brussels, Belgium</w:t>
      </w:r>
    </w:p>
  </w:footnote>
  <w:footnote w:id="24">
    <w:p w14:paraId="3DC0F0F0" w14:textId="14B20F6C" w:rsidR="00636E70" w:rsidRPr="0098627F" w:rsidRDefault="00636E70" w:rsidP="00DF13B2">
      <w:pPr>
        <w:spacing w:after="0"/>
        <w:rPr>
          <w:rFonts w:cstheme="minorHAnsi"/>
          <w:sz w:val="20"/>
          <w:szCs w:val="20"/>
          <w:lang w:val="en-US"/>
        </w:rPr>
      </w:pPr>
      <w:r w:rsidRPr="0098627F">
        <w:rPr>
          <w:rStyle w:val="FootnoteReference"/>
          <w:rFonts w:cstheme="minorHAnsi"/>
          <w:sz w:val="20"/>
          <w:szCs w:val="20"/>
        </w:rPr>
        <w:footnoteRef/>
      </w:r>
      <w:r w:rsidRPr="0098627F">
        <w:rPr>
          <w:rFonts w:cstheme="minorHAnsi"/>
          <w:sz w:val="20"/>
          <w:szCs w:val="20"/>
        </w:rPr>
        <w:t xml:space="preserve"> </w:t>
      </w:r>
      <w:r w:rsidRPr="0098627F">
        <w:rPr>
          <w:rFonts w:cstheme="minorHAnsi"/>
          <w:sz w:val="20"/>
          <w:szCs w:val="20"/>
          <w:lang w:val="en-US"/>
        </w:rPr>
        <w:t xml:space="preserve">AstraZeneca, </w:t>
      </w:r>
      <w:r w:rsidRPr="0098627F">
        <w:rPr>
          <w:rFonts w:cstheme="minorHAnsi"/>
          <w:sz w:val="20"/>
          <w:szCs w:val="20"/>
        </w:rPr>
        <w:t xml:space="preserve">Global Sustainability, </w:t>
      </w:r>
      <w:r w:rsidR="007870AF">
        <w:t>Macclesfield</w:t>
      </w:r>
      <w:r w:rsidRPr="0098627F">
        <w:rPr>
          <w:rFonts w:cstheme="minorHAnsi"/>
          <w:sz w:val="20"/>
          <w:szCs w:val="20"/>
          <w:lang w:val="en-US"/>
        </w:rPr>
        <w:t>, UK</w:t>
      </w:r>
    </w:p>
  </w:footnote>
  <w:footnote w:id="25">
    <w:p w14:paraId="3B2A7FE7" w14:textId="5417206D" w:rsidR="007876FA" w:rsidRPr="007876FA" w:rsidRDefault="007876FA">
      <w:pPr>
        <w:pStyle w:val="FootnoteText"/>
        <w:rPr>
          <w:lang w:val="en-US"/>
        </w:rPr>
      </w:pPr>
      <w:r w:rsidRPr="0098627F">
        <w:rPr>
          <w:rStyle w:val="FootnoteReference"/>
          <w:rFonts w:asciiTheme="minorHAnsi" w:hAnsiTheme="minorHAnsi" w:cstheme="minorHAnsi"/>
        </w:rPr>
        <w:footnoteRef/>
      </w:r>
      <w:r w:rsidRPr="0098627F">
        <w:rPr>
          <w:rFonts w:asciiTheme="minorHAnsi" w:hAnsiTheme="minorHAnsi" w:cstheme="minorHAnsi"/>
        </w:rPr>
        <w:t xml:space="preserve"> </w:t>
      </w:r>
      <w:r w:rsidRPr="0098627F">
        <w:rPr>
          <w:rFonts w:asciiTheme="minorHAnsi" w:hAnsiTheme="minorHAnsi" w:cstheme="minorHAnsi"/>
          <w:lang w:val="en-US"/>
        </w:rPr>
        <w:t>IUCN Regional Office for Europe, Brussels, Belgium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55101"/>
      <w:docPartObj>
        <w:docPartGallery w:val="Page Numbers (Top of Page)"/>
        <w:docPartUnique/>
      </w:docPartObj>
    </w:sdtPr>
    <w:sdtEndPr>
      <w:rPr>
        <w:noProof/>
      </w:rPr>
    </w:sdtEndPr>
    <w:sdtContent>
      <w:p w14:paraId="36C898C7" w14:textId="50C3B5B0" w:rsidR="007A0E6C" w:rsidRDefault="007A0E6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D30CD8" w14:textId="77777777" w:rsidR="007A0E6C" w:rsidRDefault="007A0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0386"/>
    <w:multiLevelType w:val="hybridMultilevel"/>
    <w:tmpl w:val="786E8D2A"/>
    <w:lvl w:ilvl="0" w:tplc="2000000F">
      <w:start w:val="1"/>
      <w:numFmt w:val="decimal"/>
      <w:lvlText w:val="%1."/>
      <w:lvlJc w:val="left"/>
      <w:pPr>
        <w:ind w:left="2988" w:hanging="360"/>
      </w:pPr>
      <w:rPr>
        <w:rFonts w:hint="default"/>
      </w:rPr>
    </w:lvl>
    <w:lvl w:ilvl="1" w:tplc="20000019" w:tentative="1">
      <w:start w:val="1"/>
      <w:numFmt w:val="lowerLetter"/>
      <w:lvlText w:val="%2."/>
      <w:lvlJc w:val="left"/>
      <w:pPr>
        <w:ind w:left="3708" w:hanging="360"/>
      </w:pPr>
    </w:lvl>
    <w:lvl w:ilvl="2" w:tplc="2000001B" w:tentative="1">
      <w:start w:val="1"/>
      <w:numFmt w:val="lowerRoman"/>
      <w:lvlText w:val="%3."/>
      <w:lvlJc w:val="right"/>
      <w:pPr>
        <w:ind w:left="4428" w:hanging="180"/>
      </w:pPr>
    </w:lvl>
    <w:lvl w:ilvl="3" w:tplc="2000000F" w:tentative="1">
      <w:start w:val="1"/>
      <w:numFmt w:val="decimal"/>
      <w:lvlText w:val="%4."/>
      <w:lvlJc w:val="left"/>
      <w:pPr>
        <w:ind w:left="5148" w:hanging="360"/>
      </w:pPr>
    </w:lvl>
    <w:lvl w:ilvl="4" w:tplc="20000019" w:tentative="1">
      <w:start w:val="1"/>
      <w:numFmt w:val="lowerLetter"/>
      <w:lvlText w:val="%5."/>
      <w:lvlJc w:val="left"/>
      <w:pPr>
        <w:ind w:left="5868" w:hanging="360"/>
      </w:pPr>
    </w:lvl>
    <w:lvl w:ilvl="5" w:tplc="2000001B" w:tentative="1">
      <w:start w:val="1"/>
      <w:numFmt w:val="lowerRoman"/>
      <w:lvlText w:val="%6."/>
      <w:lvlJc w:val="right"/>
      <w:pPr>
        <w:ind w:left="6588" w:hanging="180"/>
      </w:pPr>
    </w:lvl>
    <w:lvl w:ilvl="6" w:tplc="2000000F" w:tentative="1">
      <w:start w:val="1"/>
      <w:numFmt w:val="decimal"/>
      <w:lvlText w:val="%7."/>
      <w:lvlJc w:val="left"/>
      <w:pPr>
        <w:ind w:left="7308" w:hanging="360"/>
      </w:pPr>
    </w:lvl>
    <w:lvl w:ilvl="7" w:tplc="20000019" w:tentative="1">
      <w:start w:val="1"/>
      <w:numFmt w:val="lowerLetter"/>
      <w:lvlText w:val="%8."/>
      <w:lvlJc w:val="left"/>
      <w:pPr>
        <w:ind w:left="8028" w:hanging="360"/>
      </w:pPr>
    </w:lvl>
    <w:lvl w:ilvl="8" w:tplc="2000001B" w:tentative="1">
      <w:start w:val="1"/>
      <w:numFmt w:val="lowerRoman"/>
      <w:lvlText w:val="%9."/>
      <w:lvlJc w:val="right"/>
      <w:pPr>
        <w:ind w:left="8748" w:hanging="180"/>
      </w:pPr>
    </w:lvl>
  </w:abstractNum>
  <w:abstractNum w:abstractNumId="1" w15:restartNumberingAfterBreak="0">
    <w:nsid w:val="02C023EE"/>
    <w:multiLevelType w:val="hybridMultilevel"/>
    <w:tmpl w:val="5712D4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A6D24A5"/>
    <w:multiLevelType w:val="hybridMultilevel"/>
    <w:tmpl w:val="9E04850E"/>
    <w:lvl w:ilvl="0" w:tplc="042C7C68">
      <w:start w:val="1"/>
      <w:numFmt w:val="decimal"/>
      <w:pStyle w:val="Heading2"/>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37D7E"/>
    <w:multiLevelType w:val="hybridMultilevel"/>
    <w:tmpl w:val="DF8EEC66"/>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1A80CE1"/>
    <w:multiLevelType w:val="multilevel"/>
    <w:tmpl w:val="9F669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7662A8"/>
    <w:multiLevelType w:val="hybridMultilevel"/>
    <w:tmpl w:val="32B49876"/>
    <w:lvl w:ilvl="0" w:tplc="B1300A48">
      <w:start w:val="21"/>
      <w:numFmt w:val="bullet"/>
      <w:lvlText w:val="-"/>
      <w:lvlJc w:val="left"/>
      <w:pPr>
        <w:ind w:left="720" w:hanging="360"/>
      </w:pPr>
      <w:rPr>
        <w:rFonts w:ascii="Calibri" w:eastAsiaTheme="minorHAnsi" w:hAnsi="Calibri" w:cs="Calibri"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AA7994"/>
    <w:multiLevelType w:val="hybridMultilevel"/>
    <w:tmpl w:val="C0946580"/>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6C0E55"/>
    <w:multiLevelType w:val="hybridMultilevel"/>
    <w:tmpl w:val="1EDA0ED4"/>
    <w:lvl w:ilvl="0" w:tplc="2000000F">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C6C1C89"/>
    <w:multiLevelType w:val="multilevel"/>
    <w:tmpl w:val="EC52A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715661"/>
    <w:multiLevelType w:val="hybridMultilevel"/>
    <w:tmpl w:val="024ED4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9A46E2"/>
    <w:multiLevelType w:val="hybridMultilevel"/>
    <w:tmpl w:val="43C8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53A5346"/>
    <w:multiLevelType w:val="multilevel"/>
    <w:tmpl w:val="FA94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4B53D2"/>
    <w:multiLevelType w:val="hybridMultilevel"/>
    <w:tmpl w:val="F0AED5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96F4E7B"/>
    <w:multiLevelType w:val="multilevel"/>
    <w:tmpl w:val="2A34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77D6E"/>
    <w:multiLevelType w:val="multilevel"/>
    <w:tmpl w:val="8E64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B4A8C"/>
    <w:multiLevelType w:val="multilevel"/>
    <w:tmpl w:val="4F5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5D08B7"/>
    <w:multiLevelType w:val="hybridMultilevel"/>
    <w:tmpl w:val="13D8A5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1C871D5"/>
    <w:multiLevelType w:val="hybridMultilevel"/>
    <w:tmpl w:val="43C8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357556A"/>
    <w:multiLevelType w:val="multilevel"/>
    <w:tmpl w:val="F4CCE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7E582F"/>
    <w:multiLevelType w:val="hybridMultilevel"/>
    <w:tmpl w:val="43C8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A1E3F39"/>
    <w:multiLevelType w:val="hybridMultilevel"/>
    <w:tmpl w:val="43C8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30B5184"/>
    <w:multiLevelType w:val="hybridMultilevel"/>
    <w:tmpl w:val="D7EC0C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5EE7414"/>
    <w:multiLevelType w:val="hybridMultilevel"/>
    <w:tmpl w:val="F56A8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7D53B0"/>
    <w:multiLevelType w:val="hybridMultilevel"/>
    <w:tmpl w:val="9DE01F0A"/>
    <w:lvl w:ilvl="0" w:tplc="C2A48AFE">
      <w:start w:val="1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8616AAE"/>
    <w:multiLevelType w:val="hybridMultilevel"/>
    <w:tmpl w:val="43C8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02612D8"/>
    <w:multiLevelType w:val="multilevel"/>
    <w:tmpl w:val="1924D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585EE1"/>
    <w:multiLevelType w:val="multilevel"/>
    <w:tmpl w:val="71A6551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27" w15:restartNumberingAfterBreak="0">
    <w:nsid w:val="55D503E4"/>
    <w:multiLevelType w:val="multilevel"/>
    <w:tmpl w:val="DE30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9E6ABB"/>
    <w:multiLevelType w:val="hybridMultilevel"/>
    <w:tmpl w:val="91504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F6325"/>
    <w:multiLevelType w:val="hybridMultilevel"/>
    <w:tmpl w:val="43C8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A636135"/>
    <w:multiLevelType w:val="hybridMultilevel"/>
    <w:tmpl w:val="E2127B10"/>
    <w:lvl w:ilvl="0" w:tplc="38C401D6">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1" w15:restartNumberingAfterBreak="0">
    <w:nsid w:val="5AA002C6"/>
    <w:multiLevelType w:val="hybridMultilevel"/>
    <w:tmpl w:val="72EC5DC2"/>
    <w:lvl w:ilvl="0" w:tplc="F5403A1A">
      <w:start w:val="13"/>
      <w:numFmt w:val="bullet"/>
      <w:lvlText w:val="-"/>
      <w:lvlJc w:val="left"/>
      <w:pPr>
        <w:ind w:left="720" w:hanging="360"/>
      </w:pPr>
      <w:rPr>
        <w:rFonts w:ascii="Calibri" w:eastAsiaTheme="minorHAnsi" w:hAnsi="Calibri" w:cs="Calibri" w:hint="default"/>
        <w:b w:val="0"/>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1314D6C"/>
    <w:multiLevelType w:val="hybridMultilevel"/>
    <w:tmpl w:val="5E6CCC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1AB1944"/>
    <w:multiLevelType w:val="hybridMultilevel"/>
    <w:tmpl w:val="484292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9C27E86"/>
    <w:multiLevelType w:val="multilevel"/>
    <w:tmpl w:val="6EB6D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F737BF"/>
    <w:multiLevelType w:val="hybridMultilevel"/>
    <w:tmpl w:val="BCF8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996497"/>
    <w:multiLevelType w:val="hybridMultilevel"/>
    <w:tmpl w:val="1B341E9E"/>
    <w:lvl w:ilvl="0" w:tplc="0C5A5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B6559"/>
    <w:multiLevelType w:val="hybridMultilevel"/>
    <w:tmpl w:val="263066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B537B15"/>
    <w:multiLevelType w:val="hybridMultilevel"/>
    <w:tmpl w:val="EC88BE66"/>
    <w:lvl w:ilvl="0" w:tplc="B1300A48">
      <w:start w:val="21"/>
      <w:numFmt w:val="bullet"/>
      <w:lvlText w:val="-"/>
      <w:lvlJc w:val="left"/>
      <w:pPr>
        <w:ind w:left="720" w:hanging="360"/>
      </w:pPr>
      <w:rPr>
        <w:rFonts w:ascii="Calibri" w:eastAsiaTheme="minorHAnsi" w:hAnsi="Calibri" w:cs="Calibri"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E875FB9"/>
    <w:multiLevelType w:val="hybridMultilevel"/>
    <w:tmpl w:val="D08AC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6"/>
  </w:num>
  <w:num w:numId="3">
    <w:abstractNumId w:val="0"/>
  </w:num>
  <w:num w:numId="4">
    <w:abstractNumId w:val="32"/>
  </w:num>
  <w:num w:numId="5">
    <w:abstractNumId w:val="1"/>
  </w:num>
  <w:num w:numId="6">
    <w:abstractNumId w:val="33"/>
  </w:num>
  <w:num w:numId="7">
    <w:abstractNumId w:val="35"/>
  </w:num>
  <w:num w:numId="8">
    <w:abstractNumId w:val="21"/>
  </w:num>
  <w:num w:numId="9">
    <w:abstractNumId w:val="12"/>
  </w:num>
  <w:num w:numId="10">
    <w:abstractNumId w:val="9"/>
  </w:num>
  <w:num w:numId="11">
    <w:abstractNumId w:val="16"/>
  </w:num>
  <w:num w:numId="12">
    <w:abstractNumId w:val="28"/>
  </w:num>
  <w:num w:numId="13">
    <w:abstractNumId w:val="37"/>
  </w:num>
  <w:num w:numId="14">
    <w:abstractNumId w:val="35"/>
  </w:num>
  <w:num w:numId="15">
    <w:abstractNumId w:val="11"/>
  </w:num>
  <w:num w:numId="16">
    <w:abstractNumId w:val="14"/>
  </w:num>
  <w:num w:numId="17">
    <w:abstractNumId w:val="6"/>
  </w:num>
  <w:num w:numId="18">
    <w:abstractNumId w:val="7"/>
  </w:num>
  <w:num w:numId="19">
    <w:abstractNumId w:val="13"/>
  </w:num>
  <w:num w:numId="20">
    <w:abstractNumId w:val="18"/>
  </w:num>
  <w:num w:numId="21">
    <w:abstractNumId w:val="34"/>
  </w:num>
  <w:num w:numId="22">
    <w:abstractNumId w:val="27"/>
  </w:num>
  <w:num w:numId="23">
    <w:abstractNumId w:val="3"/>
  </w:num>
  <w:num w:numId="24">
    <w:abstractNumId w:val="30"/>
  </w:num>
  <w:num w:numId="25">
    <w:abstractNumId w:val="20"/>
  </w:num>
  <w:num w:numId="26">
    <w:abstractNumId w:val="24"/>
  </w:num>
  <w:num w:numId="27">
    <w:abstractNumId w:val="10"/>
  </w:num>
  <w:num w:numId="28">
    <w:abstractNumId w:val="19"/>
  </w:num>
  <w:num w:numId="29">
    <w:abstractNumId w:val="29"/>
  </w:num>
  <w:num w:numId="30">
    <w:abstractNumId w:val="17"/>
  </w:num>
  <w:num w:numId="31">
    <w:abstractNumId w:val="22"/>
  </w:num>
  <w:num w:numId="32">
    <w:abstractNumId w:val="2"/>
  </w:num>
  <w:num w:numId="33">
    <w:abstractNumId w:val="8"/>
  </w:num>
  <w:num w:numId="34">
    <w:abstractNumId w:val="25"/>
  </w:num>
  <w:num w:numId="35">
    <w:abstractNumId w:val="4"/>
  </w:num>
  <w:num w:numId="36">
    <w:abstractNumId w:val="26"/>
  </w:num>
  <w:num w:numId="37">
    <w:abstractNumId w:val="31"/>
  </w:num>
  <w:num w:numId="38">
    <w:abstractNumId w:val="23"/>
  </w:num>
  <w:num w:numId="39">
    <w:abstractNumId w:val="38"/>
  </w:num>
  <w:num w:numId="40">
    <w:abstractNumId w:val="5"/>
  </w:num>
  <w:num w:numId="41">
    <w:abstractNumId w:val="36"/>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F38"/>
    <w:rsid w:val="00001014"/>
    <w:rsid w:val="000010AA"/>
    <w:rsid w:val="00001BCA"/>
    <w:rsid w:val="00001BCC"/>
    <w:rsid w:val="00002786"/>
    <w:rsid w:val="00002C66"/>
    <w:rsid w:val="00002D0A"/>
    <w:rsid w:val="00003571"/>
    <w:rsid w:val="0000370A"/>
    <w:rsid w:val="00003A6D"/>
    <w:rsid w:val="00003ACF"/>
    <w:rsid w:val="00004300"/>
    <w:rsid w:val="00004D1C"/>
    <w:rsid w:val="00005129"/>
    <w:rsid w:val="000057BA"/>
    <w:rsid w:val="00005A0D"/>
    <w:rsid w:val="00005AEA"/>
    <w:rsid w:val="00005DBB"/>
    <w:rsid w:val="00005F48"/>
    <w:rsid w:val="00006087"/>
    <w:rsid w:val="00006D3E"/>
    <w:rsid w:val="000075E0"/>
    <w:rsid w:val="00007AFE"/>
    <w:rsid w:val="00010665"/>
    <w:rsid w:val="00012771"/>
    <w:rsid w:val="000128D5"/>
    <w:rsid w:val="000129B3"/>
    <w:rsid w:val="00012CF2"/>
    <w:rsid w:val="00013D9C"/>
    <w:rsid w:val="00014522"/>
    <w:rsid w:val="00014846"/>
    <w:rsid w:val="00014EFF"/>
    <w:rsid w:val="00015030"/>
    <w:rsid w:val="000167A7"/>
    <w:rsid w:val="00016FBF"/>
    <w:rsid w:val="00017F68"/>
    <w:rsid w:val="0002014C"/>
    <w:rsid w:val="000202F0"/>
    <w:rsid w:val="00020AE8"/>
    <w:rsid w:val="00021041"/>
    <w:rsid w:val="00021E1C"/>
    <w:rsid w:val="00022057"/>
    <w:rsid w:val="00022C8F"/>
    <w:rsid w:val="00023032"/>
    <w:rsid w:val="000249E6"/>
    <w:rsid w:val="00025ADE"/>
    <w:rsid w:val="00026538"/>
    <w:rsid w:val="000268A8"/>
    <w:rsid w:val="0002721E"/>
    <w:rsid w:val="000272D7"/>
    <w:rsid w:val="0002749C"/>
    <w:rsid w:val="00027A4D"/>
    <w:rsid w:val="00027B0A"/>
    <w:rsid w:val="00027EE6"/>
    <w:rsid w:val="00027F71"/>
    <w:rsid w:val="00030A23"/>
    <w:rsid w:val="0003172C"/>
    <w:rsid w:val="00031AA0"/>
    <w:rsid w:val="00032091"/>
    <w:rsid w:val="000325DC"/>
    <w:rsid w:val="00032B04"/>
    <w:rsid w:val="00032CAC"/>
    <w:rsid w:val="0003352F"/>
    <w:rsid w:val="00033DF8"/>
    <w:rsid w:val="00034D25"/>
    <w:rsid w:val="00034E4F"/>
    <w:rsid w:val="000356C7"/>
    <w:rsid w:val="00035C93"/>
    <w:rsid w:val="00035F0B"/>
    <w:rsid w:val="00036E45"/>
    <w:rsid w:val="00037F27"/>
    <w:rsid w:val="000403E9"/>
    <w:rsid w:val="00040953"/>
    <w:rsid w:val="00040A39"/>
    <w:rsid w:val="000414C9"/>
    <w:rsid w:val="00041EC2"/>
    <w:rsid w:val="00041FB8"/>
    <w:rsid w:val="00043127"/>
    <w:rsid w:val="0004317B"/>
    <w:rsid w:val="0004345C"/>
    <w:rsid w:val="00043A29"/>
    <w:rsid w:val="0004446E"/>
    <w:rsid w:val="0004453A"/>
    <w:rsid w:val="00044574"/>
    <w:rsid w:val="00044B23"/>
    <w:rsid w:val="00044E0A"/>
    <w:rsid w:val="00044FC2"/>
    <w:rsid w:val="000455B2"/>
    <w:rsid w:val="000457FB"/>
    <w:rsid w:val="00045D65"/>
    <w:rsid w:val="000467F7"/>
    <w:rsid w:val="0004689C"/>
    <w:rsid w:val="0004714F"/>
    <w:rsid w:val="0005143C"/>
    <w:rsid w:val="00051937"/>
    <w:rsid w:val="0005291D"/>
    <w:rsid w:val="000529F1"/>
    <w:rsid w:val="00053AC3"/>
    <w:rsid w:val="00053EC6"/>
    <w:rsid w:val="000548FD"/>
    <w:rsid w:val="00055221"/>
    <w:rsid w:val="00055455"/>
    <w:rsid w:val="00055491"/>
    <w:rsid w:val="00056CED"/>
    <w:rsid w:val="00057BC1"/>
    <w:rsid w:val="00060825"/>
    <w:rsid w:val="000615B5"/>
    <w:rsid w:val="000618F5"/>
    <w:rsid w:val="00062631"/>
    <w:rsid w:val="0006367D"/>
    <w:rsid w:val="00064188"/>
    <w:rsid w:val="0006442F"/>
    <w:rsid w:val="000647C9"/>
    <w:rsid w:val="00065A32"/>
    <w:rsid w:val="00065E3D"/>
    <w:rsid w:val="0006600D"/>
    <w:rsid w:val="00067161"/>
    <w:rsid w:val="00067551"/>
    <w:rsid w:val="00070423"/>
    <w:rsid w:val="00070784"/>
    <w:rsid w:val="00070830"/>
    <w:rsid w:val="0007181E"/>
    <w:rsid w:val="000745FC"/>
    <w:rsid w:val="000746D8"/>
    <w:rsid w:val="00074AF4"/>
    <w:rsid w:val="0007612D"/>
    <w:rsid w:val="00076364"/>
    <w:rsid w:val="00076EFA"/>
    <w:rsid w:val="000777AB"/>
    <w:rsid w:val="00077D4F"/>
    <w:rsid w:val="000816F5"/>
    <w:rsid w:val="00081997"/>
    <w:rsid w:val="0008234F"/>
    <w:rsid w:val="0008302A"/>
    <w:rsid w:val="00083558"/>
    <w:rsid w:val="00084F2B"/>
    <w:rsid w:val="00084F7E"/>
    <w:rsid w:val="000851AA"/>
    <w:rsid w:val="000855E5"/>
    <w:rsid w:val="00085BD3"/>
    <w:rsid w:val="00086337"/>
    <w:rsid w:val="000875BA"/>
    <w:rsid w:val="000918B8"/>
    <w:rsid w:val="0009274F"/>
    <w:rsid w:val="000930F8"/>
    <w:rsid w:val="0009323D"/>
    <w:rsid w:val="00095074"/>
    <w:rsid w:val="00096289"/>
    <w:rsid w:val="00096680"/>
    <w:rsid w:val="0009730A"/>
    <w:rsid w:val="000978B4"/>
    <w:rsid w:val="000A0CB1"/>
    <w:rsid w:val="000A2673"/>
    <w:rsid w:val="000A2925"/>
    <w:rsid w:val="000A2B32"/>
    <w:rsid w:val="000A2C0F"/>
    <w:rsid w:val="000A3107"/>
    <w:rsid w:val="000A3270"/>
    <w:rsid w:val="000A4438"/>
    <w:rsid w:val="000A4650"/>
    <w:rsid w:val="000A48D0"/>
    <w:rsid w:val="000A567F"/>
    <w:rsid w:val="000A5CE1"/>
    <w:rsid w:val="000A6EC1"/>
    <w:rsid w:val="000A728F"/>
    <w:rsid w:val="000A7B40"/>
    <w:rsid w:val="000B17A0"/>
    <w:rsid w:val="000B3071"/>
    <w:rsid w:val="000B31C3"/>
    <w:rsid w:val="000B403D"/>
    <w:rsid w:val="000B4341"/>
    <w:rsid w:val="000B4B2B"/>
    <w:rsid w:val="000B5401"/>
    <w:rsid w:val="000B5BA5"/>
    <w:rsid w:val="000B5D95"/>
    <w:rsid w:val="000B5E67"/>
    <w:rsid w:val="000B5E76"/>
    <w:rsid w:val="000B6724"/>
    <w:rsid w:val="000B6F5A"/>
    <w:rsid w:val="000B73AD"/>
    <w:rsid w:val="000B7476"/>
    <w:rsid w:val="000B7AA9"/>
    <w:rsid w:val="000B7BC5"/>
    <w:rsid w:val="000B7EAF"/>
    <w:rsid w:val="000C0075"/>
    <w:rsid w:val="000C0477"/>
    <w:rsid w:val="000C04C4"/>
    <w:rsid w:val="000C06F9"/>
    <w:rsid w:val="000C1028"/>
    <w:rsid w:val="000C193F"/>
    <w:rsid w:val="000C1C9F"/>
    <w:rsid w:val="000C357F"/>
    <w:rsid w:val="000C362C"/>
    <w:rsid w:val="000C37AA"/>
    <w:rsid w:val="000C4835"/>
    <w:rsid w:val="000C4ECA"/>
    <w:rsid w:val="000C5111"/>
    <w:rsid w:val="000C5130"/>
    <w:rsid w:val="000C5896"/>
    <w:rsid w:val="000C6429"/>
    <w:rsid w:val="000C69E1"/>
    <w:rsid w:val="000C7C02"/>
    <w:rsid w:val="000D01AD"/>
    <w:rsid w:val="000D08BD"/>
    <w:rsid w:val="000D0AD9"/>
    <w:rsid w:val="000D177D"/>
    <w:rsid w:val="000D1D8A"/>
    <w:rsid w:val="000D1E49"/>
    <w:rsid w:val="000D2B72"/>
    <w:rsid w:val="000D367E"/>
    <w:rsid w:val="000D3782"/>
    <w:rsid w:val="000D3F90"/>
    <w:rsid w:val="000D3FD2"/>
    <w:rsid w:val="000D522A"/>
    <w:rsid w:val="000D5F6F"/>
    <w:rsid w:val="000D5F70"/>
    <w:rsid w:val="000D5FF8"/>
    <w:rsid w:val="000D6161"/>
    <w:rsid w:val="000D65F8"/>
    <w:rsid w:val="000D6D81"/>
    <w:rsid w:val="000D766F"/>
    <w:rsid w:val="000E0D48"/>
    <w:rsid w:val="000E0D70"/>
    <w:rsid w:val="000E12C6"/>
    <w:rsid w:val="000E1302"/>
    <w:rsid w:val="000E1587"/>
    <w:rsid w:val="000E1994"/>
    <w:rsid w:val="000E247F"/>
    <w:rsid w:val="000E268D"/>
    <w:rsid w:val="000E2FF0"/>
    <w:rsid w:val="000E3578"/>
    <w:rsid w:val="000E3F02"/>
    <w:rsid w:val="000E47AD"/>
    <w:rsid w:val="000E5C07"/>
    <w:rsid w:val="000E5FC9"/>
    <w:rsid w:val="000E6721"/>
    <w:rsid w:val="000E6A80"/>
    <w:rsid w:val="000E7633"/>
    <w:rsid w:val="000E781F"/>
    <w:rsid w:val="000F0430"/>
    <w:rsid w:val="000F140C"/>
    <w:rsid w:val="000F17D2"/>
    <w:rsid w:val="000F222B"/>
    <w:rsid w:val="000F3084"/>
    <w:rsid w:val="000F358F"/>
    <w:rsid w:val="000F3F4B"/>
    <w:rsid w:val="000F40AA"/>
    <w:rsid w:val="000F463B"/>
    <w:rsid w:val="000F4701"/>
    <w:rsid w:val="000F5336"/>
    <w:rsid w:val="000F5BF1"/>
    <w:rsid w:val="000F6394"/>
    <w:rsid w:val="000F75B5"/>
    <w:rsid w:val="000F76D9"/>
    <w:rsid w:val="000F7784"/>
    <w:rsid w:val="000F7A7C"/>
    <w:rsid w:val="001009FC"/>
    <w:rsid w:val="00100CA1"/>
    <w:rsid w:val="00100D7A"/>
    <w:rsid w:val="00101368"/>
    <w:rsid w:val="00102B21"/>
    <w:rsid w:val="001030E1"/>
    <w:rsid w:val="00103540"/>
    <w:rsid w:val="001037BA"/>
    <w:rsid w:val="0010411D"/>
    <w:rsid w:val="00104DB1"/>
    <w:rsid w:val="001054DA"/>
    <w:rsid w:val="00105A1C"/>
    <w:rsid w:val="00106E86"/>
    <w:rsid w:val="00110429"/>
    <w:rsid w:val="0011059F"/>
    <w:rsid w:val="00110B6B"/>
    <w:rsid w:val="00110E99"/>
    <w:rsid w:val="0011130C"/>
    <w:rsid w:val="00111311"/>
    <w:rsid w:val="00111496"/>
    <w:rsid w:val="0011269B"/>
    <w:rsid w:val="00112CBF"/>
    <w:rsid w:val="00112CF0"/>
    <w:rsid w:val="00113157"/>
    <w:rsid w:val="001137D4"/>
    <w:rsid w:val="00113EAE"/>
    <w:rsid w:val="001144D2"/>
    <w:rsid w:val="0011490C"/>
    <w:rsid w:val="0011598F"/>
    <w:rsid w:val="00115BDA"/>
    <w:rsid w:val="00116ADB"/>
    <w:rsid w:val="00116C8E"/>
    <w:rsid w:val="00117183"/>
    <w:rsid w:val="0011727F"/>
    <w:rsid w:val="00117444"/>
    <w:rsid w:val="00117B6A"/>
    <w:rsid w:val="001201D5"/>
    <w:rsid w:val="00120B6E"/>
    <w:rsid w:val="00120FE5"/>
    <w:rsid w:val="0012119D"/>
    <w:rsid w:val="00121BB5"/>
    <w:rsid w:val="001225C0"/>
    <w:rsid w:val="001239A5"/>
    <w:rsid w:val="00123BAD"/>
    <w:rsid w:val="00124668"/>
    <w:rsid w:val="001253EC"/>
    <w:rsid w:val="00125974"/>
    <w:rsid w:val="00125FE2"/>
    <w:rsid w:val="0012608F"/>
    <w:rsid w:val="00126C08"/>
    <w:rsid w:val="00127450"/>
    <w:rsid w:val="001307EC"/>
    <w:rsid w:val="00130F22"/>
    <w:rsid w:val="001327D2"/>
    <w:rsid w:val="001336BC"/>
    <w:rsid w:val="0013387C"/>
    <w:rsid w:val="00133D06"/>
    <w:rsid w:val="001341A9"/>
    <w:rsid w:val="001342DC"/>
    <w:rsid w:val="0013458C"/>
    <w:rsid w:val="0013666E"/>
    <w:rsid w:val="00136F6E"/>
    <w:rsid w:val="001370D0"/>
    <w:rsid w:val="00137303"/>
    <w:rsid w:val="00137454"/>
    <w:rsid w:val="0013751A"/>
    <w:rsid w:val="00137773"/>
    <w:rsid w:val="00137E96"/>
    <w:rsid w:val="00140DFC"/>
    <w:rsid w:val="001410FA"/>
    <w:rsid w:val="00141B40"/>
    <w:rsid w:val="00141B45"/>
    <w:rsid w:val="00142F5B"/>
    <w:rsid w:val="0014414F"/>
    <w:rsid w:val="001442D5"/>
    <w:rsid w:val="00144E2A"/>
    <w:rsid w:val="00145135"/>
    <w:rsid w:val="001459D1"/>
    <w:rsid w:val="00146401"/>
    <w:rsid w:val="00146CEF"/>
    <w:rsid w:val="00150243"/>
    <w:rsid w:val="001502BF"/>
    <w:rsid w:val="001508D6"/>
    <w:rsid w:val="00150A41"/>
    <w:rsid w:val="00151416"/>
    <w:rsid w:val="00151727"/>
    <w:rsid w:val="00152ABF"/>
    <w:rsid w:val="00152FF9"/>
    <w:rsid w:val="001532D5"/>
    <w:rsid w:val="001534BE"/>
    <w:rsid w:val="0015361B"/>
    <w:rsid w:val="00153AEA"/>
    <w:rsid w:val="00154B56"/>
    <w:rsid w:val="00156D7B"/>
    <w:rsid w:val="0015706A"/>
    <w:rsid w:val="00157E8D"/>
    <w:rsid w:val="0016011E"/>
    <w:rsid w:val="00160162"/>
    <w:rsid w:val="001603A3"/>
    <w:rsid w:val="001605FF"/>
    <w:rsid w:val="001618C8"/>
    <w:rsid w:val="00162713"/>
    <w:rsid w:val="001629F4"/>
    <w:rsid w:val="0016305A"/>
    <w:rsid w:val="00163231"/>
    <w:rsid w:val="001636A6"/>
    <w:rsid w:val="00163959"/>
    <w:rsid w:val="00163E1F"/>
    <w:rsid w:val="00164522"/>
    <w:rsid w:val="00165103"/>
    <w:rsid w:val="001658B0"/>
    <w:rsid w:val="00165994"/>
    <w:rsid w:val="00165BA4"/>
    <w:rsid w:val="00165DE0"/>
    <w:rsid w:val="0016609C"/>
    <w:rsid w:val="0016620E"/>
    <w:rsid w:val="001663F5"/>
    <w:rsid w:val="00166772"/>
    <w:rsid w:val="00166A89"/>
    <w:rsid w:val="00167A30"/>
    <w:rsid w:val="00167DED"/>
    <w:rsid w:val="00171407"/>
    <w:rsid w:val="00171876"/>
    <w:rsid w:val="001719DE"/>
    <w:rsid w:val="001727C1"/>
    <w:rsid w:val="0017389A"/>
    <w:rsid w:val="00173E23"/>
    <w:rsid w:val="0017409D"/>
    <w:rsid w:val="001743BC"/>
    <w:rsid w:val="00174BC9"/>
    <w:rsid w:val="00174EF0"/>
    <w:rsid w:val="00175AC7"/>
    <w:rsid w:val="00175D4C"/>
    <w:rsid w:val="00176D73"/>
    <w:rsid w:val="00176EE7"/>
    <w:rsid w:val="00177545"/>
    <w:rsid w:val="00177664"/>
    <w:rsid w:val="0017777C"/>
    <w:rsid w:val="001801A2"/>
    <w:rsid w:val="00180CED"/>
    <w:rsid w:val="00181FF9"/>
    <w:rsid w:val="0018219A"/>
    <w:rsid w:val="00182425"/>
    <w:rsid w:val="00182C48"/>
    <w:rsid w:val="00182EDD"/>
    <w:rsid w:val="001843B4"/>
    <w:rsid w:val="00184DCA"/>
    <w:rsid w:val="00184E9C"/>
    <w:rsid w:val="00185859"/>
    <w:rsid w:val="00185DA0"/>
    <w:rsid w:val="00186287"/>
    <w:rsid w:val="001871B1"/>
    <w:rsid w:val="00187E3E"/>
    <w:rsid w:val="0019015D"/>
    <w:rsid w:val="00190303"/>
    <w:rsid w:val="001909D8"/>
    <w:rsid w:val="001913F0"/>
    <w:rsid w:val="0019186C"/>
    <w:rsid w:val="0019274C"/>
    <w:rsid w:val="00192837"/>
    <w:rsid w:val="00192EDB"/>
    <w:rsid w:val="00193B3C"/>
    <w:rsid w:val="00193CC2"/>
    <w:rsid w:val="001946FC"/>
    <w:rsid w:val="00194A63"/>
    <w:rsid w:val="0019597D"/>
    <w:rsid w:val="001965A6"/>
    <w:rsid w:val="00196C3F"/>
    <w:rsid w:val="00197FB3"/>
    <w:rsid w:val="001A080D"/>
    <w:rsid w:val="001A0ABE"/>
    <w:rsid w:val="001A1144"/>
    <w:rsid w:val="001A119A"/>
    <w:rsid w:val="001A1629"/>
    <w:rsid w:val="001A1887"/>
    <w:rsid w:val="001A3049"/>
    <w:rsid w:val="001A32EB"/>
    <w:rsid w:val="001A36F2"/>
    <w:rsid w:val="001A45DF"/>
    <w:rsid w:val="001A4620"/>
    <w:rsid w:val="001A47A7"/>
    <w:rsid w:val="001A669A"/>
    <w:rsid w:val="001A685C"/>
    <w:rsid w:val="001A776B"/>
    <w:rsid w:val="001A7B81"/>
    <w:rsid w:val="001B01CC"/>
    <w:rsid w:val="001B10D1"/>
    <w:rsid w:val="001B27A6"/>
    <w:rsid w:val="001B27B4"/>
    <w:rsid w:val="001B2E74"/>
    <w:rsid w:val="001B2ECC"/>
    <w:rsid w:val="001B3081"/>
    <w:rsid w:val="001B385A"/>
    <w:rsid w:val="001B41A1"/>
    <w:rsid w:val="001B49B9"/>
    <w:rsid w:val="001B5060"/>
    <w:rsid w:val="001B5812"/>
    <w:rsid w:val="001B5FC9"/>
    <w:rsid w:val="001B64D4"/>
    <w:rsid w:val="001B677E"/>
    <w:rsid w:val="001B6B9B"/>
    <w:rsid w:val="001B6D54"/>
    <w:rsid w:val="001B73A2"/>
    <w:rsid w:val="001B7540"/>
    <w:rsid w:val="001B79EA"/>
    <w:rsid w:val="001B7A6F"/>
    <w:rsid w:val="001B7C9E"/>
    <w:rsid w:val="001C00F7"/>
    <w:rsid w:val="001C01B4"/>
    <w:rsid w:val="001C093D"/>
    <w:rsid w:val="001C1645"/>
    <w:rsid w:val="001C2072"/>
    <w:rsid w:val="001C22F4"/>
    <w:rsid w:val="001C2986"/>
    <w:rsid w:val="001C29B1"/>
    <w:rsid w:val="001C2F4B"/>
    <w:rsid w:val="001C36D5"/>
    <w:rsid w:val="001C413A"/>
    <w:rsid w:val="001C4891"/>
    <w:rsid w:val="001C554F"/>
    <w:rsid w:val="001C5BEE"/>
    <w:rsid w:val="001C5C03"/>
    <w:rsid w:val="001C5E49"/>
    <w:rsid w:val="001C5E60"/>
    <w:rsid w:val="001C6D41"/>
    <w:rsid w:val="001C6EE9"/>
    <w:rsid w:val="001C753B"/>
    <w:rsid w:val="001C7A83"/>
    <w:rsid w:val="001C7A97"/>
    <w:rsid w:val="001D10D6"/>
    <w:rsid w:val="001D1395"/>
    <w:rsid w:val="001D1FE8"/>
    <w:rsid w:val="001D25E2"/>
    <w:rsid w:val="001D2A70"/>
    <w:rsid w:val="001D2AE7"/>
    <w:rsid w:val="001D37ED"/>
    <w:rsid w:val="001D4041"/>
    <w:rsid w:val="001D43F8"/>
    <w:rsid w:val="001D467B"/>
    <w:rsid w:val="001D46B1"/>
    <w:rsid w:val="001D539B"/>
    <w:rsid w:val="001D6B5E"/>
    <w:rsid w:val="001D7438"/>
    <w:rsid w:val="001D7F51"/>
    <w:rsid w:val="001E0687"/>
    <w:rsid w:val="001E0D54"/>
    <w:rsid w:val="001E0D7E"/>
    <w:rsid w:val="001E13F9"/>
    <w:rsid w:val="001E1B2D"/>
    <w:rsid w:val="001E1BE7"/>
    <w:rsid w:val="001E1C9D"/>
    <w:rsid w:val="001E28F7"/>
    <w:rsid w:val="001E33AA"/>
    <w:rsid w:val="001E33F1"/>
    <w:rsid w:val="001E3723"/>
    <w:rsid w:val="001E3C00"/>
    <w:rsid w:val="001E42E1"/>
    <w:rsid w:val="001E4F0B"/>
    <w:rsid w:val="001E7054"/>
    <w:rsid w:val="001F0A50"/>
    <w:rsid w:val="001F16F1"/>
    <w:rsid w:val="001F3845"/>
    <w:rsid w:val="001F3A26"/>
    <w:rsid w:val="001F40C2"/>
    <w:rsid w:val="001F4C93"/>
    <w:rsid w:val="001F5240"/>
    <w:rsid w:val="001F52BD"/>
    <w:rsid w:val="001F5546"/>
    <w:rsid w:val="001F5E12"/>
    <w:rsid w:val="001F6458"/>
    <w:rsid w:val="001F6A89"/>
    <w:rsid w:val="001F75C8"/>
    <w:rsid w:val="001F78AE"/>
    <w:rsid w:val="002003AB"/>
    <w:rsid w:val="002006E8"/>
    <w:rsid w:val="002007C4"/>
    <w:rsid w:val="00201205"/>
    <w:rsid w:val="0020131C"/>
    <w:rsid w:val="002013E0"/>
    <w:rsid w:val="002023C1"/>
    <w:rsid w:val="00202725"/>
    <w:rsid w:val="00202778"/>
    <w:rsid w:val="00203778"/>
    <w:rsid w:val="00203CF0"/>
    <w:rsid w:val="002047AE"/>
    <w:rsid w:val="00204AAD"/>
    <w:rsid w:val="00204DF9"/>
    <w:rsid w:val="00205153"/>
    <w:rsid w:val="00205894"/>
    <w:rsid w:val="00206149"/>
    <w:rsid w:val="00206204"/>
    <w:rsid w:val="0020648E"/>
    <w:rsid w:val="00206F4D"/>
    <w:rsid w:val="0020746D"/>
    <w:rsid w:val="00207E4E"/>
    <w:rsid w:val="00207F9B"/>
    <w:rsid w:val="0021137A"/>
    <w:rsid w:val="00212184"/>
    <w:rsid w:val="002123D6"/>
    <w:rsid w:val="00213832"/>
    <w:rsid w:val="00213D54"/>
    <w:rsid w:val="0021664C"/>
    <w:rsid w:val="00220126"/>
    <w:rsid w:val="002207A2"/>
    <w:rsid w:val="00221701"/>
    <w:rsid w:val="00222717"/>
    <w:rsid w:val="00222A0E"/>
    <w:rsid w:val="00222F5C"/>
    <w:rsid w:val="00223144"/>
    <w:rsid w:val="00223520"/>
    <w:rsid w:val="002240E2"/>
    <w:rsid w:val="002242D3"/>
    <w:rsid w:val="002243C0"/>
    <w:rsid w:val="00225B68"/>
    <w:rsid w:val="00225BA3"/>
    <w:rsid w:val="0022614B"/>
    <w:rsid w:val="002263A2"/>
    <w:rsid w:val="00226416"/>
    <w:rsid w:val="00226659"/>
    <w:rsid w:val="00230266"/>
    <w:rsid w:val="00230417"/>
    <w:rsid w:val="00231026"/>
    <w:rsid w:val="0023131F"/>
    <w:rsid w:val="00231F65"/>
    <w:rsid w:val="00232721"/>
    <w:rsid w:val="002329D0"/>
    <w:rsid w:val="00232B5B"/>
    <w:rsid w:val="00232CB7"/>
    <w:rsid w:val="002330B7"/>
    <w:rsid w:val="00233CA8"/>
    <w:rsid w:val="00234900"/>
    <w:rsid w:val="00234A37"/>
    <w:rsid w:val="00235479"/>
    <w:rsid w:val="00235583"/>
    <w:rsid w:val="002356DA"/>
    <w:rsid w:val="00235977"/>
    <w:rsid w:val="00236490"/>
    <w:rsid w:val="00236C2C"/>
    <w:rsid w:val="00237191"/>
    <w:rsid w:val="00237274"/>
    <w:rsid w:val="002379E8"/>
    <w:rsid w:val="002404C9"/>
    <w:rsid w:val="002406BF"/>
    <w:rsid w:val="00240AFB"/>
    <w:rsid w:val="00240F3A"/>
    <w:rsid w:val="00241E28"/>
    <w:rsid w:val="0024365D"/>
    <w:rsid w:val="00243674"/>
    <w:rsid w:val="00243B14"/>
    <w:rsid w:val="0024419C"/>
    <w:rsid w:val="00244964"/>
    <w:rsid w:val="0024511E"/>
    <w:rsid w:val="00245965"/>
    <w:rsid w:val="00245B5C"/>
    <w:rsid w:val="00245E99"/>
    <w:rsid w:val="002460F1"/>
    <w:rsid w:val="00246428"/>
    <w:rsid w:val="002464FF"/>
    <w:rsid w:val="002468EB"/>
    <w:rsid w:val="00246A60"/>
    <w:rsid w:val="00246D32"/>
    <w:rsid w:val="002507A5"/>
    <w:rsid w:val="002508D2"/>
    <w:rsid w:val="002509A7"/>
    <w:rsid w:val="00250C77"/>
    <w:rsid w:val="00250D8C"/>
    <w:rsid w:val="002529B8"/>
    <w:rsid w:val="00252C8D"/>
    <w:rsid w:val="00253055"/>
    <w:rsid w:val="00253136"/>
    <w:rsid w:val="00253FCF"/>
    <w:rsid w:val="002540A2"/>
    <w:rsid w:val="00254B54"/>
    <w:rsid w:val="00254CB4"/>
    <w:rsid w:val="00255175"/>
    <w:rsid w:val="00255465"/>
    <w:rsid w:val="00255F8F"/>
    <w:rsid w:val="0025712C"/>
    <w:rsid w:val="002571A2"/>
    <w:rsid w:val="002578DB"/>
    <w:rsid w:val="00260057"/>
    <w:rsid w:val="002608DB"/>
    <w:rsid w:val="00261CFB"/>
    <w:rsid w:val="00261E90"/>
    <w:rsid w:val="0026215E"/>
    <w:rsid w:val="0026223D"/>
    <w:rsid w:val="002622EA"/>
    <w:rsid w:val="00262541"/>
    <w:rsid w:val="00262806"/>
    <w:rsid w:val="00262CC2"/>
    <w:rsid w:val="00263192"/>
    <w:rsid w:val="002638C0"/>
    <w:rsid w:val="00263C4C"/>
    <w:rsid w:val="002647F6"/>
    <w:rsid w:val="00264C2D"/>
    <w:rsid w:val="00265265"/>
    <w:rsid w:val="002654D9"/>
    <w:rsid w:val="00265FCF"/>
    <w:rsid w:val="00266FA7"/>
    <w:rsid w:val="00267127"/>
    <w:rsid w:val="00270B7E"/>
    <w:rsid w:val="00270FCD"/>
    <w:rsid w:val="00271366"/>
    <w:rsid w:val="00271367"/>
    <w:rsid w:val="002714C6"/>
    <w:rsid w:val="00271A55"/>
    <w:rsid w:val="002725A1"/>
    <w:rsid w:val="00272AE4"/>
    <w:rsid w:val="00273820"/>
    <w:rsid w:val="0027392E"/>
    <w:rsid w:val="00273A43"/>
    <w:rsid w:val="00273ACE"/>
    <w:rsid w:val="00273DA8"/>
    <w:rsid w:val="002741DA"/>
    <w:rsid w:val="00274E0E"/>
    <w:rsid w:val="00275642"/>
    <w:rsid w:val="00275AF2"/>
    <w:rsid w:val="00275ED6"/>
    <w:rsid w:val="002766E5"/>
    <w:rsid w:val="00277002"/>
    <w:rsid w:val="00277335"/>
    <w:rsid w:val="002773F0"/>
    <w:rsid w:val="00281CA3"/>
    <w:rsid w:val="0028208B"/>
    <w:rsid w:val="0028227F"/>
    <w:rsid w:val="00282407"/>
    <w:rsid w:val="00282AF1"/>
    <w:rsid w:val="00284982"/>
    <w:rsid w:val="00284AEA"/>
    <w:rsid w:val="00285C8D"/>
    <w:rsid w:val="00285DAE"/>
    <w:rsid w:val="002865B1"/>
    <w:rsid w:val="00286691"/>
    <w:rsid w:val="00286B4B"/>
    <w:rsid w:val="00287541"/>
    <w:rsid w:val="002877C0"/>
    <w:rsid w:val="002879AE"/>
    <w:rsid w:val="00287C8B"/>
    <w:rsid w:val="002905EA"/>
    <w:rsid w:val="002910D7"/>
    <w:rsid w:val="00291992"/>
    <w:rsid w:val="00292C90"/>
    <w:rsid w:val="00293627"/>
    <w:rsid w:val="00293782"/>
    <w:rsid w:val="002937EE"/>
    <w:rsid w:val="00293879"/>
    <w:rsid w:val="0029397B"/>
    <w:rsid w:val="00294125"/>
    <w:rsid w:val="002943A1"/>
    <w:rsid w:val="00295290"/>
    <w:rsid w:val="00295574"/>
    <w:rsid w:val="0029562B"/>
    <w:rsid w:val="00295FAE"/>
    <w:rsid w:val="00296045"/>
    <w:rsid w:val="002963A5"/>
    <w:rsid w:val="002968CF"/>
    <w:rsid w:val="00297E1C"/>
    <w:rsid w:val="00297F2D"/>
    <w:rsid w:val="002A0B61"/>
    <w:rsid w:val="002A1309"/>
    <w:rsid w:val="002A1995"/>
    <w:rsid w:val="002A2074"/>
    <w:rsid w:val="002A2114"/>
    <w:rsid w:val="002A2630"/>
    <w:rsid w:val="002A3AD2"/>
    <w:rsid w:val="002A3B2C"/>
    <w:rsid w:val="002A3CF9"/>
    <w:rsid w:val="002A56DE"/>
    <w:rsid w:val="002A5712"/>
    <w:rsid w:val="002A60D8"/>
    <w:rsid w:val="002A6618"/>
    <w:rsid w:val="002A6704"/>
    <w:rsid w:val="002A6899"/>
    <w:rsid w:val="002A6AEE"/>
    <w:rsid w:val="002B08FF"/>
    <w:rsid w:val="002B134D"/>
    <w:rsid w:val="002B17E8"/>
    <w:rsid w:val="002B2A30"/>
    <w:rsid w:val="002B2D41"/>
    <w:rsid w:val="002B2E1D"/>
    <w:rsid w:val="002B383A"/>
    <w:rsid w:val="002B3934"/>
    <w:rsid w:val="002B39DF"/>
    <w:rsid w:val="002B3FA8"/>
    <w:rsid w:val="002B413A"/>
    <w:rsid w:val="002B4185"/>
    <w:rsid w:val="002B5212"/>
    <w:rsid w:val="002B579C"/>
    <w:rsid w:val="002B57E2"/>
    <w:rsid w:val="002B580D"/>
    <w:rsid w:val="002B6009"/>
    <w:rsid w:val="002B758A"/>
    <w:rsid w:val="002B7FBF"/>
    <w:rsid w:val="002C053A"/>
    <w:rsid w:val="002C07E9"/>
    <w:rsid w:val="002C0950"/>
    <w:rsid w:val="002C0B96"/>
    <w:rsid w:val="002C0F6B"/>
    <w:rsid w:val="002C1328"/>
    <w:rsid w:val="002C15CF"/>
    <w:rsid w:val="002C1882"/>
    <w:rsid w:val="002C3891"/>
    <w:rsid w:val="002C48EF"/>
    <w:rsid w:val="002C4E73"/>
    <w:rsid w:val="002C5004"/>
    <w:rsid w:val="002C5308"/>
    <w:rsid w:val="002C5585"/>
    <w:rsid w:val="002C5810"/>
    <w:rsid w:val="002C5E9D"/>
    <w:rsid w:val="002C5F39"/>
    <w:rsid w:val="002C60AA"/>
    <w:rsid w:val="002C6793"/>
    <w:rsid w:val="002C699E"/>
    <w:rsid w:val="002C6FC7"/>
    <w:rsid w:val="002C7B04"/>
    <w:rsid w:val="002D0196"/>
    <w:rsid w:val="002D05F6"/>
    <w:rsid w:val="002D0F38"/>
    <w:rsid w:val="002D154F"/>
    <w:rsid w:val="002D1AA9"/>
    <w:rsid w:val="002D2065"/>
    <w:rsid w:val="002D26FB"/>
    <w:rsid w:val="002D2848"/>
    <w:rsid w:val="002D31D8"/>
    <w:rsid w:val="002D35A2"/>
    <w:rsid w:val="002D3B43"/>
    <w:rsid w:val="002D3EFA"/>
    <w:rsid w:val="002D4B40"/>
    <w:rsid w:val="002D5247"/>
    <w:rsid w:val="002D574D"/>
    <w:rsid w:val="002D6AE5"/>
    <w:rsid w:val="002D6B13"/>
    <w:rsid w:val="002D7D0B"/>
    <w:rsid w:val="002E01B5"/>
    <w:rsid w:val="002E05A6"/>
    <w:rsid w:val="002E076E"/>
    <w:rsid w:val="002E09B5"/>
    <w:rsid w:val="002E1183"/>
    <w:rsid w:val="002E1923"/>
    <w:rsid w:val="002E400D"/>
    <w:rsid w:val="002E4262"/>
    <w:rsid w:val="002E4D56"/>
    <w:rsid w:val="002E5239"/>
    <w:rsid w:val="002E5510"/>
    <w:rsid w:val="002E5997"/>
    <w:rsid w:val="002E5A00"/>
    <w:rsid w:val="002E5E20"/>
    <w:rsid w:val="002E5E90"/>
    <w:rsid w:val="002E6020"/>
    <w:rsid w:val="002E6ECA"/>
    <w:rsid w:val="002E7547"/>
    <w:rsid w:val="002E7A22"/>
    <w:rsid w:val="002F0113"/>
    <w:rsid w:val="002F15AE"/>
    <w:rsid w:val="002F16B3"/>
    <w:rsid w:val="002F2156"/>
    <w:rsid w:val="002F28F8"/>
    <w:rsid w:val="002F2AC1"/>
    <w:rsid w:val="002F403C"/>
    <w:rsid w:val="002F6FDB"/>
    <w:rsid w:val="002F71AE"/>
    <w:rsid w:val="002F7912"/>
    <w:rsid w:val="002F7B38"/>
    <w:rsid w:val="00301C7B"/>
    <w:rsid w:val="0030204B"/>
    <w:rsid w:val="00302ECD"/>
    <w:rsid w:val="00303012"/>
    <w:rsid w:val="0030306E"/>
    <w:rsid w:val="003031BA"/>
    <w:rsid w:val="00303493"/>
    <w:rsid w:val="0030376C"/>
    <w:rsid w:val="00303906"/>
    <w:rsid w:val="00304F33"/>
    <w:rsid w:val="003050A0"/>
    <w:rsid w:val="00305C2D"/>
    <w:rsid w:val="00306059"/>
    <w:rsid w:val="00306E08"/>
    <w:rsid w:val="00307414"/>
    <w:rsid w:val="00307B56"/>
    <w:rsid w:val="003103FA"/>
    <w:rsid w:val="00310493"/>
    <w:rsid w:val="00310977"/>
    <w:rsid w:val="003117BA"/>
    <w:rsid w:val="00311FAF"/>
    <w:rsid w:val="00311FC6"/>
    <w:rsid w:val="0031205A"/>
    <w:rsid w:val="00312201"/>
    <w:rsid w:val="003122A4"/>
    <w:rsid w:val="00312F41"/>
    <w:rsid w:val="00312F9B"/>
    <w:rsid w:val="00312FF8"/>
    <w:rsid w:val="00313063"/>
    <w:rsid w:val="003141AD"/>
    <w:rsid w:val="0031580C"/>
    <w:rsid w:val="00316F61"/>
    <w:rsid w:val="003177DA"/>
    <w:rsid w:val="003200D7"/>
    <w:rsid w:val="00320683"/>
    <w:rsid w:val="003206F1"/>
    <w:rsid w:val="003209D7"/>
    <w:rsid w:val="003211D1"/>
    <w:rsid w:val="00321851"/>
    <w:rsid w:val="0032317D"/>
    <w:rsid w:val="00323760"/>
    <w:rsid w:val="00323774"/>
    <w:rsid w:val="00323F4E"/>
    <w:rsid w:val="003240C9"/>
    <w:rsid w:val="003241D3"/>
    <w:rsid w:val="00324370"/>
    <w:rsid w:val="00324AA7"/>
    <w:rsid w:val="00326556"/>
    <w:rsid w:val="00326807"/>
    <w:rsid w:val="003268FA"/>
    <w:rsid w:val="00327404"/>
    <w:rsid w:val="00330259"/>
    <w:rsid w:val="003306BB"/>
    <w:rsid w:val="00330C5E"/>
    <w:rsid w:val="00330C8C"/>
    <w:rsid w:val="0033135F"/>
    <w:rsid w:val="00331400"/>
    <w:rsid w:val="0033164A"/>
    <w:rsid w:val="00332349"/>
    <w:rsid w:val="00332B2B"/>
    <w:rsid w:val="00332E6D"/>
    <w:rsid w:val="00333286"/>
    <w:rsid w:val="00333675"/>
    <w:rsid w:val="00333C8A"/>
    <w:rsid w:val="0033411B"/>
    <w:rsid w:val="00334758"/>
    <w:rsid w:val="00334916"/>
    <w:rsid w:val="00334D26"/>
    <w:rsid w:val="00335364"/>
    <w:rsid w:val="00335E00"/>
    <w:rsid w:val="0033645A"/>
    <w:rsid w:val="00337643"/>
    <w:rsid w:val="003378F7"/>
    <w:rsid w:val="00337C53"/>
    <w:rsid w:val="00341530"/>
    <w:rsid w:val="003418B7"/>
    <w:rsid w:val="00341B43"/>
    <w:rsid w:val="00342790"/>
    <w:rsid w:val="00342EBF"/>
    <w:rsid w:val="003439A9"/>
    <w:rsid w:val="00343AA9"/>
    <w:rsid w:val="00345877"/>
    <w:rsid w:val="003458A2"/>
    <w:rsid w:val="00346462"/>
    <w:rsid w:val="00346B1A"/>
    <w:rsid w:val="0034702E"/>
    <w:rsid w:val="00347987"/>
    <w:rsid w:val="003500F0"/>
    <w:rsid w:val="00350F5E"/>
    <w:rsid w:val="0035122F"/>
    <w:rsid w:val="003512DD"/>
    <w:rsid w:val="003514EA"/>
    <w:rsid w:val="00351CD6"/>
    <w:rsid w:val="00351D9E"/>
    <w:rsid w:val="00351F94"/>
    <w:rsid w:val="0035267B"/>
    <w:rsid w:val="00352F9C"/>
    <w:rsid w:val="00353842"/>
    <w:rsid w:val="003538E0"/>
    <w:rsid w:val="00353E76"/>
    <w:rsid w:val="003542BB"/>
    <w:rsid w:val="003552ED"/>
    <w:rsid w:val="00355E50"/>
    <w:rsid w:val="00357013"/>
    <w:rsid w:val="0035775D"/>
    <w:rsid w:val="0036037F"/>
    <w:rsid w:val="003608D3"/>
    <w:rsid w:val="00360CF9"/>
    <w:rsid w:val="00361725"/>
    <w:rsid w:val="003628C2"/>
    <w:rsid w:val="00362B84"/>
    <w:rsid w:val="0036304D"/>
    <w:rsid w:val="00363119"/>
    <w:rsid w:val="00363184"/>
    <w:rsid w:val="00363632"/>
    <w:rsid w:val="00363CC8"/>
    <w:rsid w:val="00364BA7"/>
    <w:rsid w:val="00365D1C"/>
    <w:rsid w:val="00365F61"/>
    <w:rsid w:val="00366638"/>
    <w:rsid w:val="003668E4"/>
    <w:rsid w:val="00366FFA"/>
    <w:rsid w:val="00367920"/>
    <w:rsid w:val="00367D7C"/>
    <w:rsid w:val="003709FF"/>
    <w:rsid w:val="00371143"/>
    <w:rsid w:val="003711AC"/>
    <w:rsid w:val="003718C6"/>
    <w:rsid w:val="00372595"/>
    <w:rsid w:val="003725D3"/>
    <w:rsid w:val="00372655"/>
    <w:rsid w:val="00372E9C"/>
    <w:rsid w:val="0037329B"/>
    <w:rsid w:val="0037331D"/>
    <w:rsid w:val="0037358F"/>
    <w:rsid w:val="00373901"/>
    <w:rsid w:val="00374412"/>
    <w:rsid w:val="0037453D"/>
    <w:rsid w:val="00374958"/>
    <w:rsid w:val="003751C2"/>
    <w:rsid w:val="00375285"/>
    <w:rsid w:val="003753FB"/>
    <w:rsid w:val="003762B8"/>
    <w:rsid w:val="00376436"/>
    <w:rsid w:val="00376543"/>
    <w:rsid w:val="00376CB6"/>
    <w:rsid w:val="0037782E"/>
    <w:rsid w:val="003809BA"/>
    <w:rsid w:val="00380EF1"/>
    <w:rsid w:val="00380F0B"/>
    <w:rsid w:val="003812AA"/>
    <w:rsid w:val="00381585"/>
    <w:rsid w:val="00382AAF"/>
    <w:rsid w:val="00382D33"/>
    <w:rsid w:val="00382F25"/>
    <w:rsid w:val="0038351C"/>
    <w:rsid w:val="00383DCC"/>
    <w:rsid w:val="00383FE1"/>
    <w:rsid w:val="00384126"/>
    <w:rsid w:val="0038458D"/>
    <w:rsid w:val="00385B34"/>
    <w:rsid w:val="00386BFB"/>
    <w:rsid w:val="0038719C"/>
    <w:rsid w:val="0038745F"/>
    <w:rsid w:val="0039029C"/>
    <w:rsid w:val="00390404"/>
    <w:rsid w:val="00390BE8"/>
    <w:rsid w:val="0039124E"/>
    <w:rsid w:val="0039174F"/>
    <w:rsid w:val="003918DA"/>
    <w:rsid w:val="0039258B"/>
    <w:rsid w:val="00392DA7"/>
    <w:rsid w:val="00392EC9"/>
    <w:rsid w:val="00392F69"/>
    <w:rsid w:val="0039302F"/>
    <w:rsid w:val="0039486D"/>
    <w:rsid w:val="0039537D"/>
    <w:rsid w:val="00395B10"/>
    <w:rsid w:val="00395D06"/>
    <w:rsid w:val="003963FA"/>
    <w:rsid w:val="003971D2"/>
    <w:rsid w:val="003A0278"/>
    <w:rsid w:val="003A0500"/>
    <w:rsid w:val="003A088F"/>
    <w:rsid w:val="003A25C9"/>
    <w:rsid w:val="003A271D"/>
    <w:rsid w:val="003A2B08"/>
    <w:rsid w:val="003A2CB4"/>
    <w:rsid w:val="003A3564"/>
    <w:rsid w:val="003A4666"/>
    <w:rsid w:val="003A502B"/>
    <w:rsid w:val="003A6CDF"/>
    <w:rsid w:val="003A743A"/>
    <w:rsid w:val="003A76B5"/>
    <w:rsid w:val="003A76E8"/>
    <w:rsid w:val="003A7DC6"/>
    <w:rsid w:val="003A7F3D"/>
    <w:rsid w:val="003B0278"/>
    <w:rsid w:val="003B03C0"/>
    <w:rsid w:val="003B0C42"/>
    <w:rsid w:val="003B159C"/>
    <w:rsid w:val="003B24F4"/>
    <w:rsid w:val="003B30A6"/>
    <w:rsid w:val="003B3718"/>
    <w:rsid w:val="003B403D"/>
    <w:rsid w:val="003B464D"/>
    <w:rsid w:val="003B4679"/>
    <w:rsid w:val="003B489B"/>
    <w:rsid w:val="003B4DC7"/>
    <w:rsid w:val="003B797D"/>
    <w:rsid w:val="003B7E51"/>
    <w:rsid w:val="003C0002"/>
    <w:rsid w:val="003C06C0"/>
    <w:rsid w:val="003C0A5C"/>
    <w:rsid w:val="003C0CF3"/>
    <w:rsid w:val="003C1652"/>
    <w:rsid w:val="003C23D5"/>
    <w:rsid w:val="003C268F"/>
    <w:rsid w:val="003C3275"/>
    <w:rsid w:val="003C45B8"/>
    <w:rsid w:val="003C4D99"/>
    <w:rsid w:val="003C4E6D"/>
    <w:rsid w:val="003C54DF"/>
    <w:rsid w:val="003C6575"/>
    <w:rsid w:val="003C696C"/>
    <w:rsid w:val="003C6E78"/>
    <w:rsid w:val="003C78ED"/>
    <w:rsid w:val="003D036E"/>
    <w:rsid w:val="003D1863"/>
    <w:rsid w:val="003D1AAA"/>
    <w:rsid w:val="003D1E3F"/>
    <w:rsid w:val="003D25C1"/>
    <w:rsid w:val="003D2EFF"/>
    <w:rsid w:val="003D31F9"/>
    <w:rsid w:val="003D402E"/>
    <w:rsid w:val="003D43F5"/>
    <w:rsid w:val="003D4B7A"/>
    <w:rsid w:val="003D5E0B"/>
    <w:rsid w:val="003D6E7E"/>
    <w:rsid w:val="003D77A3"/>
    <w:rsid w:val="003D7B53"/>
    <w:rsid w:val="003D7C6F"/>
    <w:rsid w:val="003E01EE"/>
    <w:rsid w:val="003E04EB"/>
    <w:rsid w:val="003E068C"/>
    <w:rsid w:val="003E0C77"/>
    <w:rsid w:val="003E1D0D"/>
    <w:rsid w:val="003E2021"/>
    <w:rsid w:val="003E3319"/>
    <w:rsid w:val="003E3A47"/>
    <w:rsid w:val="003E3F06"/>
    <w:rsid w:val="003E44AD"/>
    <w:rsid w:val="003E46EB"/>
    <w:rsid w:val="003E5A12"/>
    <w:rsid w:val="003E67FF"/>
    <w:rsid w:val="003E6A36"/>
    <w:rsid w:val="003E6AA7"/>
    <w:rsid w:val="003E6D78"/>
    <w:rsid w:val="003E7385"/>
    <w:rsid w:val="003E7427"/>
    <w:rsid w:val="003E76A8"/>
    <w:rsid w:val="003F0449"/>
    <w:rsid w:val="003F0733"/>
    <w:rsid w:val="003F143E"/>
    <w:rsid w:val="003F1486"/>
    <w:rsid w:val="003F2AAD"/>
    <w:rsid w:val="003F30CD"/>
    <w:rsid w:val="003F3976"/>
    <w:rsid w:val="003F3BA2"/>
    <w:rsid w:val="003F4907"/>
    <w:rsid w:val="003F4AA3"/>
    <w:rsid w:val="003F595A"/>
    <w:rsid w:val="003F59EE"/>
    <w:rsid w:val="003F6E84"/>
    <w:rsid w:val="003F7D43"/>
    <w:rsid w:val="0040049D"/>
    <w:rsid w:val="00401D97"/>
    <w:rsid w:val="00402780"/>
    <w:rsid w:val="00402EC9"/>
    <w:rsid w:val="00403047"/>
    <w:rsid w:val="004041DB"/>
    <w:rsid w:val="00404A46"/>
    <w:rsid w:val="00404BE0"/>
    <w:rsid w:val="00405A72"/>
    <w:rsid w:val="00406B4C"/>
    <w:rsid w:val="00406E54"/>
    <w:rsid w:val="00407594"/>
    <w:rsid w:val="0040798A"/>
    <w:rsid w:val="00407E07"/>
    <w:rsid w:val="004102C9"/>
    <w:rsid w:val="00410FD4"/>
    <w:rsid w:val="00411EF3"/>
    <w:rsid w:val="00412186"/>
    <w:rsid w:val="0041239F"/>
    <w:rsid w:val="0041298C"/>
    <w:rsid w:val="00412C1E"/>
    <w:rsid w:val="004130CC"/>
    <w:rsid w:val="00413F20"/>
    <w:rsid w:val="004147B2"/>
    <w:rsid w:val="00414E24"/>
    <w:rsid w:val="00415895"/>
    <w:rsid w:val="00415FB5"/>
    <w:rsid w:val="00416285"/>
    <w:rsid w:val="00416CF1"/>
    <w:rsid w:val="00421291"/>
    <w:rsid w:val="004231E6"/>
    <w:rsid w:val="004233A2"/>
    <w:rsid w:val="004238B7"/>
    <w:rsid w:val="00423C95"/>
    <w:rsid w:val="00423EB2"/>
    <w:rsid w:val="00424165"/>
    <w:rsid w:val="00424306"/>
    <w:rsid w:val="00424DBD"/>
    <w:rsid w:val="00425017"/>
    <w:rsid w:val="00425035"/>
    <w:rsid w:val="00425C1D"/>
    <w:rsid w:val="00425D3A"/>
    <w:rsid w:val="00426518"/>
    <w:rsid w:val="00426731"/>
    <w:rsid w:val="00426BE6"/>
    <w:rsid w:val="00426BFC"/>
    <w:rsid w:val="00427196"/>
    <w:rsid w:val="00427A73"/>
    <w:rsid w:val="00427D4B"/>
    <w:rsid w:val="00430077"/>
    <w:rsid w:val="004309A4"/>
    <w:rsid w:val="00430A7D"/>
    <w:rsid w:val="00430E2A"/>
    <w:rsid w:val="004310FE"/>
    <w:rsid w:val="004312A2"/>
    <w:rsid w:val="00431EDA"/>
    <w:rsid w:val="00432076"/>
    <w:rsid w:val="004333A4"/>
    <w:rsid w:val="004336BA"/>
    <w:rsid w:val="00434101"/>
    <w:rsid w:val="004341AF"/>
    <w:rsid w:val="00434260"/>
    <w:rsid w:val="004346E6"/>
    <w:rsid w:val="00434DDE"/>
    <w:rsid w:val="00434E97"/>
    <w:rsid w:val="00435DF5"/>
    <w:rsid w:val="00435F07"/>
    <w:rsid w:val="00435F5C"/>
    <w:rsid w:val="004367DE"/>
    <w:rsid w:val="004375D2"/>
    <w:rsid w:val="00437CF7"/>
    <w:rsid w:val="00437F2C"/>
    <w:rsid w:val="00440C8C"/>
    <w:rsid w:val="00441866"/>
    <w:rsid w:val="00442563"/>
    <w:rsid w:val="00442E4D"/>
    <w:rsid w:val="00443CE4"/>
    <w:rsid w:val="00443F9E"/>
    <w:rsid w:val="00444059"/>
    <w:rsid w:val="00445372"/>
    <w:rsid w:val="004459A7"/>
    <w:rsid w:val="004459FB"/>
    <w:rsid w:val="004461F2"/>
    <w:rsid w:val="004466F6"/>
    <w:rsid w:val="0044693B"/>
    <w:rsid w:val="004474B7"/>
    <w:rsid w:val="004476EF"/>
    <w:rsid w:val="00450FBF"/>
    <w:rsid w:val="00451103"/>
    <w:rsid w:val="00452150"/>
    <w:rsid w:val="004525BB"/>
    <w:rsid w:val="00452A4D"/>
    <w:rsid w:val="0045347A"/>
    <w:rsid w:val="004546F5"/>
    <w:rsid w:val="00454F15"/>
    <w:rsid w:val="004552FD"/>
    <w:rsid w:val="00455607"/>
    <w:rsid w:val="00455BB4"/>
    <w:rsid w:val="00457F7E"/>
    <w:rsid w:val="00462238"/>
    <w:rsid w:val="004624F2"/>
    <w:rsid w:val="00462639"/>
    <w:rsid w:val="00462D79"/>
    <w:rsid w:val="00462FAE"/>
    <w:rsid w:val="004631D2"/>
    <w:rsid w:val="0046337C"/>
    <w:rsid w:val="004633BA"/>
    <w:rsid w:val="004635BB"/>
    <w:rsid w:val="00464BCF"/>
    <w:rsid w:val="00464CC4"/>
    <w:rsid w:val="00464FA6"/>
    <w:rsid w:val="00465971"/>
    <w:rsid w:val="0046607D"/>
    <w:rsid w:val="00467973"/>
    <w:rsid w:val="00470044"/>
    <w:rsid w:val="00470AC0"/>
    <w:rsid w:val="00470E32"/>
    <w:rsid w:val="00471023"/>
    <w:rsid w:val="0047122F"/>
    <w:rsid w:val="0047166F"/>
    <w:rsid w:val="0047248C"/>
    <w:rsid w:val="00472768"/>
    <w:rsid w:val="0047326F"/>
    <w:rsid w:val="0047332B"/>
    <w:rsid w:val="004734A0"/>
    <w:rsid w:val="00473BB0"/>
    <w:rsid w:val="00474715"/>
    <w:rsid w:val="0047497B"/>
    <w:rsid w:val="00474C69"/>
    <w:rsid w:val="00474E54"/>
    <w:rsid w:val="00475274"/>
    <w:rsid w:val="0047537C"/>
    <w:rsid w:val="00475462"/>
    <w:rsid w:val="00475784"/>
    <w:rsid w:val="00475B4C"/>
    <w:rsid w:val="00475B75"/>
    <w:rsid w:val="00475D65"/>
    <w:rsid w:val="0047728F"/>
    <w:rsid w:val="00477B4F"/>
    <w:rsid w:val="00477EA7"/>
    <w:rsid w:val="00480701"/>
    <w:rsid w:val="004807AF"/>
    <w:rsid w:val="0048083B"/>
    <w:rsid w:val="004809F9"/>
    <w:rsid w:val="00480E42"/>
    <w:rsid w:val="00481B5B"/>
    <w:rsid w:val="004820A7"/>
    <w:rsid w:val="0048314E"/>
    <w:rsid w:val="00484AF5"/>
    <w:rsid w:val="00484CBE"/>
    <w:rsid w:val="0048519F"/>
    <w:rsid w:val="00485693"/>
    <w:rsid w:val="00485B70"/>
    <w:rsid w:val="00485BD3"/>
    <w:rsid w:val="00485DDE"/>
    <w:rsid w:val="004861A6"/>
    <w:rsid w:val="0048623A"/>
    <w:rsid w:val="0048645D"/>
    <w:rsid w:val="00487DD2"/>
    <w:rsid w:val="004900EA"/>
    <w:rsid w:val="00490443"/>
    <w:rsid w:val="00490CBF"/>
    <w:rsid w:val="00492221"/>
    <w:rsid w:val="0049236A"/>
    <w:rsid w:val="00492867"/>
    <w:rsid w:val="00492AB8"/>
    <w:rsid w:val="00492C81"/>
    <w:rsid w:val="00493F95"/>
    <w:rsid w:val="004940C0"/>
    <w:rsid w:val="0049551B"/>
    <w:rsid w:val="0049559C"/>
    <w:rsid w:val="00495D51"/>
    <w:rsid w:val="004967D2"/>
    <w:rsid w:val="00496A50"/>
    <w:rsid w:val="004971DE"/>
    <w:rsid w:val="004973B9"/>
    <w:rsid w:val="004975C6"/>
    <w:rsid w:val="0049775A"/>
    <w:rsid w:val="00497803"/>
    <w:rsid w:val="004978E7"/>
    <w:rsid w:val="004A1645"/>
    <w:rsid w:val="004A20BF"/>
    <w:rsid w:val="004A228F"/>
    <w:rsid w:val="004A328D"/>
    <w:rsid w:val="004A33ED"/>
    <w:rsid w:val="004A3578"/>
    <w:rsid w:val="004A42A3"/>
    <w:rsid w:val="004A4CDA"/>
    <w:rsid w:val="004A52B1"/>
    <w:rsid w:val="004A587A"/>
    <w:rsid w:val="004A587C"/>
    <w:rsid w:val="004A65DA"/>
    <w:rsid w:val="004A6AF3"/>
    <w:rsid w:val="004A6FBD"/>
    <w:rsid w:val="004A7031"/>
    <w:rsid w:val="004A7ACF"/>
    <w:rsid w:val="004B090D"/>
    <w:rsid w:val="004B0958"/>
    <w:rsid w:val="004B12BA"/>
    <w:rsid w:val="004B1648"/>
    <w:rsid w:val="004B2325"/>
    <w:rsid w:val="004B25D5"/>
    <w:rsid w:val="004B34CD"/>
    <w:rsid w:val="004B4354"/>
    <w:rsid w:val="004B4FA5"/>
    <w:rsid w:val="004B5437"/>
    <w:rsid w:val="004B5489"/>
    <w:rsid w:val="004B58CE"/>
    <w:rsid w:val="004B58FC"/>
    <w:rsid w:val="004B5EA7"/>
    <w:rsid w:val="004B6845"/>
    <w:rsid w:val="004B7047"/>
    <w:rsid w:val="004B7366"/>
    <w:rsid w:val="004B7BB0"/>
    <w:rsid w:val="004C05C2"/>
    <w:rsid w:val="004C0909"/>
    <w:rsid w:val="004C0B21"/>
    <w:rsid w:val="004C0D17"/>
    <w:rsid w:val="004C1921"/>
    <w:rsid w:val="004C28C0"/>
    <w:rsid w:val="004C4361"/>
    <w:rsid w:val="004C4780"/>
    <w:rsid w:val="004C4867"/>
    <w:rsid w:val="004C4FF6"/>
    <w:rsid w:val="004C51EF"/>
    <w:rsid w:val="004C56FC"/>
    <w:rsid w:val="004C5725"/>
    <w:rsid w:val="004C616C"/>
    <w:rsid w:val="004C6462"/>
    <w:rsid w:val="004C6A5B"/>
    <w:rsid w:val="004C74C3"/>
    <w:rsid w:val="004C7615"/>
    <w:rsid w:val="004C7CC9"/>
    <w:rsid w:val="004C7DAE"/>
    <w:rsid w:val="004D0202"/>
    <w:rsid w:val="004D0389"/>
    <w:rsid w:val="004D04A0"/>
    <w:rsid w:val="004D05F7"/>
    <w:rsid w:val="004D1843"/>
    <w:rsid w:val="004D1C9E"/>
    <w:rsid w:val="004D2606"/>
    <w:rsid w:val="004D26BA"/>
    <w:rsid w:val="004D29FA"/>
    <w:rsid w:val="004D3DA6"/>
    <w:rsid w:val="004D489B"/>
    <w:rsid w:val="004D4F4A"/>
    <w:rsid w:val="004D5079"/>
    <w:rsid w:val="004D52F5"/>
    <w:rsid w:val="004D53EE"/>
    <w:rsid w:val="004D54C2"/>
    <w:rsid w:val="004D57EE"/>
    <w:rsid w:val="004D5FA2"/>
    <w:rsid w:val="004D7803"/>
    <w:rsid w:val="004E09C1"/>
    <w:rsid w:val="004E0A1F"/>
    <w:rsid w:val="004E0F7E"/>
    <w:rsid w:val="004E1C8C"/>
    <w:rsid w:val="004E1FE5"/>
    <w:rsid w:val="004E2665"/>
    <w:rsid w:val="004E27F4"/>
    <w:rsid w:val="004E2996"/>
    <w:rsid w:val="004E2C44"/>
    <w:rsid w:val="004E3FAE"/>
    <w:rsid w:val="004E3FF0"/>
    <w:rsid w:val="004E445F"/>
    <w:rsid w:val="004E45E9"/>
    <w:rsid w:val="004E4FAC"/>
    <w:rsid w:val="004E51A9"/>
    <w:rsid w:val="004E54EB"/>
    <w:rsid w:val="004E564D"/>
    <w:rsid w:val="004E5E36"/>
    <w:rsid w:val="004E6482"/>
    <w:rsid w:val="004E6620"/>
    <w:rsid w:val="004E783B"/>
    <w:rsid w:val="004F0371"/>
    <w:rsid w:val="004F098D"/>
    <w:rsid w:val="004F09AD"/>
    <w:rsid w:val="004F0E7E"/>
    <w:rsid w:val="004F0F34"/>
    <w:rsid w:val="004F201B"/>
    <w:rsid w:val="004F2DE0"/>
    <w:rsid w:val="004F3305"/>
    <w:rsid w:val="004F3390"/>
    <w:rsid w:val="004F3698"/>
    <w:rsid w:val="004F38F4"/>
    <w:rsid w:val="004F41B2"/>
    <w:rsid w:val="004F4B7B"/>
    <w:rsid w:val="004F576F"/>
    <w:rsid w:val="004F5FA1"/>
    <w:rsid w:val="004F60F0"/>
    <w:rsid w:val="004F642A"/>
    <w:rsid w:val="004F6C47"/>
    <w:rsid w:val="004F72F5"/>
    <w:rsid w:val="004F7B4C"/>
    <w:rsid w:val="004F7CED"/>
    <w:rsid w:val="0050000F"/>
    <w:rsid w:val="005001B7"/>
    <w:rsid w:val="005001BA"/>
    <w:rsid w:val="00501AB9"/>
    <w:rsid w:val="00502979"/>
    <w:rsid w:val="00503169"/>
    <w:rsid w:val="005031B6"/>
    <w:rsid w:val="00503629"/>
    <w:rsid w:val="005036BA"/>
    <w:rsid w:val="00503DED"/>
    <w:rsid w:val="00504D98"/>
    <w:rsid w:val="00505B64"/>
    <w:rsid w:val="00505CA4"/>
    <w:rsid w:val="00506A0F"/>
    <w:rsid w:val="005071A8"/>
    <w:rsid w:val="0051028C"/>
    <w:rsid w:val="005109BA"/>
    <w:rsid w:val="005109E5"/>
    <w:rsid w:val="00511F37"/>
    <w:rsid w:val="005122AD"/>
    <w:rsid w:val="00512894"/>
    <w:rsid w:val="005128A1"/>
    <w:rsid w:val="00512FED"/>
    <w:rsid w:val="005130B0"/>
    <w:rsid w:val="0051335B"/>
    <w:rsid w:val="0051336A"/>
    <w:rsid w:val="00514730"/>
    <w:rsid w:val="00514B28"/>
    <w:rsid w:val="00514E22"/>
    <w:rsid w:val="00516539"/>
    <w:rsid w:val="00516BAC"/>
    <w:rsid w:val="00517411"/>
    <w:rsid w:val="00520B1F"/>
    <w:rsid w:val="00520BC6"/>
    <w:rsid w:val="00520EA0"/>
    <w:rsid w:val="00522B62"/>
    <w:rsid w:val="0052309E"/>
    <w:rsid w:val="00523282"/>
    <w:rsid w:val="00523403"/>
    <w:rsid w:val="00523AB7"/>
    <w:rsid w:val="00524B65"/>
    <w:rsid w:val="00524FAA"/>
    <w:rsid w:val="005250C9"/>
    <w:rsid w:val="00525733"/>
    <w:rsid w:val="00525B51"/>
    <w:rsid w:val="00525E7A"/>
    <w:rsid w:val="005260D4"/>
    <w:rsid w:val="00526A65"/>
    <w:rsid w:val="00530064"/>
    <w:rsid w:val="00530C0E"/>
    <w:rsid w:val="00530CA5"/>
    <w:rsid w:val="00530DD7"/>
    <w:rsid w:val="00531788"/>
    <w:rsid w:val="00532548"/>
    <w:rsid w:val="00532CCD"/>
    <w:rsid w:val="00532D8A"/>
    <w:rsid w:val="005334B6"/>
    <w:rsid w:val="00533535"/>
    <w:rsid w:val="00533A93"/>
    <w:rsid w:val="00534587"/>
    <w:rsid w:val="005346CA"/>
    <w:rsid w:val="0053475C"/>
    <w:rsid w:val="00534D51"/>
    <w:rsid w:val="00534DF0"/>
    <w:rsid w:val="00535006"/>
    <w:rsid w:val="005351A8"/>
    <w:rsid w:val="005359B0"/>
    <w:rsid w:val="00536C18"/>
    <w:rsid w:val="00537969"/>
    <w:rsid w:val="005405A4"/>
    <w:rsid w:val="00540B48"/>
    <w:rsid w:val="00541749"/>
    <w:rsid w:val="00541D2E"/>
    <w:rsid w:val="00543161"/>
    <w:rsid w:val="005439AA"/>
    <w:rsid w:val="0054445F"/>
    <w:rsid w:val="00544805"/>
    <w:rsid w:val="00544848"/>
    <w:rsid w:val="00544883"/>
    <w:rsid w:val="005457B2"/>
    <w:rsid w:val="005460A6"/>
    <w:rsid w:val="0054763C"/>
    <w:rsid w:val="0054769F"/>
    <w:rsid w:val="00547EDC"/>
    <w:rsid w:val="005500B3"/>
    <w:rsid w:val="005507D3"/>
    <w:rsid w:val="00550C9B"/>
    <w:rsid w:val="005510A5"/>
    <w:rsid w:val="005513BD"/>
    <w:rsid w:val="00551482"/>
    <w:rsid w:val="00551578"/>
    <w:rsid w:val="00551B51"/>
    <w:rsid w:val="00551D1D"/>
    <w:rsid w:val="00552388"/>
    <w:rsid w:val="0055284D"/>
    <w:rsid w:val="005528FE"/>
    <w:rsid w:val="00552E45"/>
    <w:rsid w:val="005547AF"/>
    <w:rsid w:val="00554A39"/>
    <w:rsid w:val="00554B9E"/>
    <w:rsid w:val="00554D4B"/>
    <w:rsid w:val="00555299"/>
    <w:rsid w:val="00555319"/>
    <w:rsid w:val="00555760"/>
    <w:rsid w:val="00555F1B"/>
    <w:rsid w:val="0055651B"/>
    <w:rsid w:val="0055688C"/>
    <w:rsid w:val="00556C1E"/>
    <w:rsid w:val="00556E78"/>
    <w:rsid w:val="00556F09"/>
    <w:rsid w:val="005574FD"/>
    <w:rsid w:val="00560C6C"/>
    <w:rsid w:val="005612E7"/>
    <w:rsid w:val="005613ED"/>
    <w:rsid w:val="00561650"/>
    <w:rsid w:val="005617B0"/>
    <w:rsid w:val="0056201F"/>
    <w:rsid w:val="005620C8"/>
    <w:rsid w:val="00562B9F"/>
    <w:rsid w:val="00563CCD"/>
    <w:rsid w:val="00564F92"/>
    <w:rsid w:val="005657A6"/>
    <w:rsid w:val="00565954"/>
    <w:rsid w:val="005662E4"/>
    <w:rsid w:val="00566462"/>
    <w:rsid w:val="005674B2"/>
    <w:rsid w:val="00567668"/>
    <w:rsid w:val="0057009D"/>
    <w:rsid w:val="005702E8"/>
    <w:rsid w:val="005703DC"/>
    <w:rsid w:val="00570EBD"/>
    <w:rsid w:val="00570FF0"/>
    <w:rsid w:val="0057239A"/>
    <w:rsid w:val="00572CB1"/>
    <w:rsid w:val="00573F80"/>
    <w:rsid w:val="00574054"/>
    <w:rsid w:val="0057449E"/>
    <w:rsid w:val="005750AC"/>
    <w:rsid w:val="0057518C"/>
    <w:rsid w:val="00575910"/>
    <w:rsid w:val="0057598D"/>
    <w:rsid w:val="00577541"/>
    <w:rsid w:val="00577A14"/>
    <w:rsid w:val="00577B43"/>
    <w:rsid w:val="00582864"/>
    <w:rsid w:val="00582C0E"/>
    <w:rsid w:val="005832FC"/>
    <w:rsid w:val="00583554"/>
    <w:rsid w:val="0058482D"/>
    <w:rsid w:val="00584AA3"/>
    <w:rsid w:val="00584E17"/>
    <w:rsid w:val="00584FEE"/>
    <w:rsid w:val="005854E7"/>
    <w:rsid w:val="005860E2"/>
    <w:rsid w:val="00586805"/>
    <w:rsid w:val="00586B34"/>
    <w:rsid w:val="00587F3E"/>
    <w:rsid w:val="00587F87"/>
    <w:rsid w:val="0059017D"/>
    <w:rsid w:val="00590570"/>
    <w:rsid w:val="00590D70"/>
    <w:rsid w:val="00591920"/>
    <w:rsid w:val="00591FBC"/>
    <w:rsid w:val="005921CA"/>
    <w:rsid w:val="005921D4"/>
    <w:rsid w:val="00592884"/>
    <w:rsid w:val="005936E1"/>
    <w:rsid w:val="005940A7"/>
    <w:rsid w:val="005951ED"/>
    <w:rsid w:val="00595390"/>
    <w:rsid w:val="005955B6"/>
    <w:rsid w:val="005959D0"/>
    <w:rsid w:val="00596806"/>
    <w:rsid w:val="00596840"/>
    <w:rsid w:val="0059686D"/>
    <w:rsid w:val="00596E03"/>
    <w:rsid w:val="0059782F"/>
    <w:rsid w:val="00597AD5"/>
    <w:rsid w:val="00597B0D"/>
    <w:rsid w:val="00597DCB"/>
    <w:rsid w:val="00597FE1"/>
    <w:rsid w:val="005A19D4"/>
    <w:rsid w:val="005A2111"/>
    <w:rsid w:val="005A21FF"/>
    <w:rsid w:val="005A3621"/>
    <w:rsid w:val="005A37A4"/>
    <w:rsid w:val="005A3A63"/>
    <w:rsid w:val="005A3A8F"/>
    <w:rsid w:val="005A4357"/>
    <w:rsid w:val="005A6CFA"/>
    <w:rsid w:val="005A7C3B"/>
    <w:rsid w:val="005A7F3F"/>
    <w:rsid w:val="005B0B1D"/>
    <w:rsid w:val="005B219A"/>
    <w:rsid w:val="005B274C"/>
    <w:rsid w:val="005B2C58"/>
    <w:rsid w:val="005B2D87"/>
    <w:rsid w:val="005B33A0"/>
    <w:rsid w:val="005B4A2D"/>
    <w:rsid w:val="005B6368"/>
    <w:rsid w:val="005B65ED"/>
    <w:rsid w:val="005B66C3"/>
    <w:rsid w:val="005B69BA"/>
    <w:rsid w:val="005B77FB"/>
    <w:rsid w:val="005B79EB"/>
    <w:rsid w:val="005C0626"/>
    <w:rsid w:val="005C0A1A"/>
    <w:rsid w:val="005C1E5E"/>
    <w:rsid w:val="005C2A0F"/>
    <w:rsid w:val="005C2A14"/>
    <w:rsid w:val="005C4C22"/>
    <w:rsid w:val="005C570D"/>
    <w:rsid w:val="005C6B9C"/>
    <w:rsid w:val="005C73AE"/>
    <w:rsid w:val="005C753D"/>
    <w:rsid w:val="005D0387"/>
    <w:rsid w:val="005D060D"/>
    <w:rsid w:val="005D0DEC"/>
    <w:rsid w:val="005D0F1D"/>
    <w:rsid w:val="005D123D"/>
    <w:rsid w:val="005D29B8"/>
    <w:rsid w:val="005D3E32"/>
    <w:rsid w:val="005D3FC1"/>
    <w:rsid w:val="005D4760"/>
    <w:rsid w:val="005D53AB"/>
    <w:rsid w:val="005D553C"/>
    <w:rsid w:val="005D593A"/>
    <w:rsid w:val="005D64BC"/>
    <w:rsid w:val="005D6662"/>
    <w:rsid w:val="005D701E"/>
    <w:rsid w:val="005D7353"/>
    <w:rsid w:val="005E102E"/>
    <w:rsid w:val="005E11BF"/>
    <w:rsid w:val="005E169E"/>
    <w:rsid w:val="005E1AD3"/>
    <w:rsid w:val="005E1C12"/>
    <w:rsid w:val="005E2DA4"/>
    <w:rsid w:val="005E2E5B"/>
    <w:rsid w:val="005E2EDB"/>
    <w:rsid w:val="005E2F90"/>
    <w:rsid w:val="005E3092"/>
    <w:rsid w:val="005E3128"/>
    <w:rsid w:val="005E3549"/>
    <w:rsid w:val="005E367B"/>
    <w:rsid w:val="005E3D9C"/>
    <w:rsid w:val="005E3F74"/>
    <w:rsid w:val="005E401A"/>
    <w:rsid w:val="005E424A"/>
    <w:rsid w:val="005E4792"/>
    <w:rsid w:val="005E47CB"/>
    <w:rsid w:val="005E595B"/>
    <w:rsid w:val="005E5E8F"/>
    <w:rsid w:val="005E646B"/>
    <w:rsid w:val="005E6520"/>
    <w:rsid w:val="005E666D"/>
    <w:rsid w:val="005E6824"/>
    <w:rsid w:val="005E77C2"/>
    <w:rsid w:val="005F0620"/>
    <w:rsid w:val="005F072E"/>
    <w:rsid w:val="005F116B"/>
    <w:rsid w:val="005F20D0"/>
    <w:rsid w:val="005F28EE"/>
    <w:rsid w:val="005F299A"/>
    <w:rsid w:val="005F346D"/>
    <w:rsid w:val="005F3598"/>
    <w:rsid w:val="005F4BBE"/>
    <w:rsid w:val="005F4D7B"/>
    <w:rsid w:val="005F4E31"/>
    <w:rsid w:val="005F4E53"/>
    <w:rsid w:val="005F4F12"/>
    <w:rsid w:val="005F53C9"/>
    <w:rsid w:val="005F5B8C"/>
    <w:rsid w:val="005F612A"/>
    <w:rsid w:val="005F6383"/>
    <w:rsid w:val="005F65D3"/>
    <w:rsid w:val="005F6B60"/>
    <w:rsid w:val="005F6DC4"/>
    <w:rsid w:val="005F7652"/>
    <w:rsid w:val="005F777E"/>
    <w:rsid w:val="006014C5"/>
    <w:rsid w:val="006015DC"/>
    <w:rsid w:val="00601E82"/>
    <w:rsid w:val="0060242C"/>
    <w:rsid w:val="0060296B"/>
    <w:rsid w:val="00603533"/>
    <w:rsid w:val="00603696"/>
    <w:rsid w:val="00604C75"/>
    <w:rsid w:val="00605C5D"/>
    <w:rsid w:val="00607220"/>
    <w:rsid w:val="00607E80"/>
    <w:rsid w:val="006109A3"/>
    <w:rsid w:val="00610AE5"/>
    <w:rsid w:val="006120AB"/>
    <w:rsid w:val="006122BB"/>
    <w:rsid w:val="00612870"/>
    <w:rsid w:val="00612C8F"/>
    <w:rsid w:val="00612EA8"/>
    <w:rsid w:val="00613D88"/>
    <w:rsid w:val="006141F2"/>
    <w:rsid w:val="0061442F"/>
    <w:rsid w:val="00614DF9"/>
    <w:rsid w:val="00614E92"/>
    <w:rsid w:val="00616009"/>
    <w:rsid w:val="006162F0"/>
    <w:rsid w:val="00616E78"/>
    <w:rsid w:val="006179C7"/>
    <w:rsid w:val="00620451"/>
    <w:rsid w:val="006204CA"/>
    <w:rsid w:val="00620B33"/>
    <w:rsid w:val="00622908"/>
    <w:rsid w:val="006230E0"/>
    <w:rsid w:val="00623244"/>
    <w:rsid w:val="00623789"/>
    <w:rsid w:val="00623A17"/>
    <w:rsid w:val="00623E44"/>
    <w:rsid w:val="00624C15"/>
    <w:rsid w:val="00625717"/>
    <w:rsid w:val="006274D3"/>
    <w:rsid w:val="00630456"/>
    <w:rsid w:val="0063062A"/>
    <w:rsid w:val="00630701"/>
    <w:rsid w:val="00630DC6"/>
    <w:rsid w:val="00631561"/>
    <w:rsid w:val="00631732"/>
    <w:rsid w:val="006318EC"/>
    <w:rsid w:val="00631E7D"/>
    <w:rsid w:val="0063230B"/>
    <w:rsid w:val="006323A1"/>
    <w:rsid w:val="0063264F"/>
    <w:rsid w:val="00632CE7"/>
    <w:rsid w:val="00632FCB"/>
    <w:rsid w:val="0063332A"/>
    <w:rsid w:val="00633A48"/>
    <w:rsid w:val="00633C3A"/>
    <w:rsid w:val="00633C63"/>
    <w:rsid w:val="006349B5"/>
    <w:rsid w:val="00634E21"/>
    <w:rsid w:val="006351F5"/>
    <w:rsid w:val="00635DAB"/>
    <w:rsid w:val="00636E70"/>
    <w:rsid w:val="00637EDA"/>
    <w:rsid w:val="00642722"/>
    <w:rsid w:val="00642D24"/>
    <w:rsid w:val="00642E47"/>
    <w:rsid w:val="00642F3F"/>
    <w:rsid w:val="00643B7D"/>
    <w:rsid w:val="00644428"/>
    <w:rsid w:val="00644666"/>
    <w:rsid w:val="00644940"/>
    <w:rsid w:val="00644A93"/>
    <w:rsid w:val="00644CD1"/>
    <w:rsid w:val="006452C0"/>
    <w:rsid w:val="00645403"/>
    <w:rsid w:val="006454E2"/>
    <w:rsid w:val="00646945"/>
    <w:rsid w:val="006472C0"/>
    <w:rsid w:val="00647F23"/>
    <w:rsid w:val="006509C5"/>
    <w:rsid w:val="00650E64"/>
    <w:rsid w:val="00650EDB"/>
    <w:rsid w:val="00650F91"/>
    <w:rsid w:val="00651650"/>
    <w:rsid w:val="00652097"/>
    <w:rsid w:val="00652EFA"/>
    <w:rsid w:val="00652F19"/>
    <w:rsid w:val="00653D78"/>
    <w:rsid w:val="006569C8"/>
    <w:rsid w:val="006569FD"/>
    <w:rsid w:val="006600D3"/>
    <w:rsid w:val="00660CA6"/>
    <w:rsid w:val="0066123C"/>
    <w:rsid w:val="00661857"/>
    <w:rsid w:val="0066192A"/>
    <w:rsid w:val="00661ADA"/>
    <w:rsid w:val="00662345"/>
    <w:rsid w:val="00662649"/>
    <w:rsid w:val="00663083"/>
    <w:rsid w:val="0066319C"/>
    <w:rsid w:val="006646FB"/>
    <w:rsid w:val="006663D0"/>
    <w:rsid w:val="00670234"/>
    <w:rsid w:val="00670273"/>
    <w:rsid w:val="00670629"/>
    <w:rsid w:val="00671387"/>
    <w:rsid w:val="00671D16"/>
    <w:rsid w:val="00673237"/>
    <w:rsid w:val="006739C1"/>
    <w:rsid w:val="00673E04"/>
    <w:rsid w:val="00674595"/>
    <w:rsid w:val="0067470C"/>
    <w:rsid w:val="00674769"/>
    <w:rsid w:val="00674F7E"/>
    <w:rsid w:val="00675733"/>
    <w:rsid w:val="006757E7"/>
    <w:rsid w:val="00676483"/>
    <w:rsid w:val="006764FC"/>
    <w:rsid w:val="00676BEF"/>
    <w:rsid w:val="00677273"/>
    <w:rsid w:val="00680135"/>
    <w:rsid w:val="006811DA"/>
    <w:rsid w:val="006812B1"/>
    <w:rsid w:val="00681865"/>
    <w:rsid w:val="0068395E"/>
    <w:rsid w:val="006846EC"/>
    <w:rsid w:val="006848AA"/>
    <w:rsid w:val="00684AA6"/>
    <w:rsid w:val="00685446"/>
    <w:rsid w:val="0068790E"/>
    <w:rsid w:val="00687F5C"/>
    <w:rsid w:val="00687FD1"/>
    <w:rsid w:val="00690132"/>
    <w:rsid w:val="00690160"/>
    <w:rsid w:val="006904A8"/>
    <w:rsid w:val="0069052D"/>
    <w:rsid w:val="006914F2"/>
    <w:rsid w:val="0069177E"/>
    <w:rsid w:val="006944FE"/>
    <w:rsid w:val="006945D3"/>
    <w:rsid w:val="0069481C"/>
    <w:rsid w:val="00694AFE"/>
    <w:rsid w:val="0069505E"/>
    <w:rsid w:val="0069583A"/>
    <w:rsid w:val="00695E73"/>
    <w:rsid w:val="00696D11"/>
    <w:rsid w:val="00696D1E"/>
    <w:rsid w:val="0069748B"/>
    <w:rsid w:val="00697750"/>
    <w:rsid w:val="006A06B0"/>
    <w:rsid w:val="006A0A38"/>
    <w:rsid w:val="006A0A5B"/>
    <w:rsid w:val="006A10D0"/>
    <w:rsid w:val="006A1979"/>
    <w:rsid w:val="006A1EBE"/>
    <w:rsid w:val="006A23E0"/>
    <w:rsid w:val="006A27A6"/>
    <w:rsid w:val="006A3A32"/>
    <w:rsid w:val="006A40DA"/>
    <w:rsid w:val="006A4339"/>
    <w:rsid w:val="006A4B33"/>
    <w:rsid w:val="006A5445"/>
    <w:rsid w:val="006A55F6"/>
    <w:rsid w:val="006A69F5"/>
    <w:rsid w:val="006A6F66"/>
    <w:rsid w:val="006A7750"/>
    <w:rsid w:val="006B03D6"/>
    <w:rsid w:val="006B1EFA"/>
    <w:rsid w:val="006B25D0"/>
    <w:rsid w:val="006B27E0"/>
    <w:rsid w:val="006B29B0"/>
    <w:rsid w:val="006B2C60"/>
    <w:rsid w:val="006B41D7"/>
    <w:rsid w:val="006B42A8"/>
    <w:rsid w:val="006B43F7"/>
    <w:rsid w:val="006B45DA"/>
    <w:rsid w:val="006B47CF"/>
    <w:rsid w:val="006B4A3D"/>
    <w:rsid w:val="006B503B"/>
    <w:rsid w:val="006B5109"/>
    <w:rsid w:val="006B5FC5"/>
    <w:rsid w:val="006B630C"/>
    <w:rsid w:val="006B66FB"/>
    <w:rsid w:val="006B6A4E"/>
    <w:rsid w:val="006B6D83"/>
    <w:rsid w:val="006B6E4F"/>
    <w:rsid w:val="006C1812"/>
    <w:rsid w:val="006C1B53"/>
    <w:rsid w:val="006C2130"/>
    <w:rsid w:val="006C24EE"/>
    <w:rsid w:val="006C2560"/>
    <w:rsid w:val="006C284F"/>
    <w:rsid w:val="006C2A6D"/>
    <w:rsid w:val="006C30ED"/>
    <w:rsid w:val="006C330F"/>
    <w:rsid w:val="006C344D"/>
    <w:rsid w:val="006C3E67"/>
    <w:rsid w:val="006C4355"/>
    <w:rsid w:val="006C4CF4"/>
    <w:rsid w:val="006C4E13"/>
    <w:rsid w:val="006C52A5"/>
    <w:rsid w:val="006C54BF"/>
    <w:rsid w:val="006C5913"/>
    <w:rsid w:val="006C5D7B"/>
    <w:rsid w:val="006C649F"/>
    <w:rsid w:val="006C6537"/>
    <w:rsid w:val="006C67C7"/>
    <w:rsid w:val="006C67E0"/>
    <w:rsid w:val="006C68D7"/>
    <w:rsid w:val="006C6E0B"/>
    <w:rsid w:val="006C6E7C"/>
    <w:rsid w:val="006C74D7"/>
    <w:rsid w:val="006C77EB"/>
    <w:rsid w:val="006D003D"/>
    <w:rsid w:val="006D004E"/>
    <w:rsid w:val="006D0375"/>
    <w:rsid w:val="006D0388"/>
    <w:rsid w:val="006D24EA"/>
    <w:rsid w:val="006D341F"/>
    <w:rsid w:val="006D3BA5"/>
    <w:rsid w:val="006D4CB0"/>
    <w:rsid w:val="006D5D6B"/>
    <w:rsid w:val="006D6383"/>
    <w:rsid w:val="006D6C08"/>
    <w:rsid w:val="006D6E3E"/>
    <w:rsid w:val="006D7BF3"/>
    <w:rsid w:val="006E00E3"/>
    <w:rsid w:val="006E0284"/>
    <w:rsid w:val="006E0511"/>
    <w:rsid w:val="006E1043"/>
    <w:rsid w:val="006E15FA"/>
    <w:rsid w:val="006E2118"/>
    <w:rsid w:val="006E273A"/>
    <w:rsid w:val="006E42E6"/>
    <w:rsid w:val="006E47A3"/>
    <w:rsid w:val="006E47B8"/>
    <w:rsid w:val="006E5022"/>
    <w:rsid w:val="006E54FD"/>
    <w:rsid w:val="006E5628"/>
    <w:rsid w:val="006E5A14"/>
    <w:rsid w:val="006E61E1"/>
    <w:rsid w:val="006E6C18"/>
    <w:rsid w:val="006E6C56"/>
    <w:rsid w:val="006E75F7"/>
    <w:rsid w:val="006E7F2F"/>
    <w:rsid w:val="006F0224"/>
    <w:rsid w:val="006F02B1"/>
    <w:rsid w:val="006F0AD2"/>
    <w:rsid w:val="006F15EE"/>
    <w:rsid w:val="006F197B"/>
    <w:rsid w:val="006F1CAF"/>
    <w:rsid w:val="006F1D75"/>
    <w:rsid w:val="006F1F20"/>
    <w:rsid w:val="006F2424"/>
    <w:rsid w:val="006F326A"/>
    <w:rsid w:val="006F34A8"/>
    <w:rsid w:val="006F3C43"/>
    <w:rsid w:val="006F3E9E"/>
    <w:rsid w:val="006F41C4"/>
    <w:rsid w:val="006F53DA"/>
    <w:rsid w:val="006F570E"/>
    <w:rsid w:val="006F6882"/>
    <w:rsid w:val="006F72EB"/>
    <w:rsid w:val="0070003C"/>
    <w:rsid w:val="00700411"/>
    <w:rsid w:val="0070147A"/>
    <w:rsid w:val="0070150B"/>
    <w:rsid w:val="0070172B"/>
    <w:rsid w:val="00701E74"/>
    <w:rsid w:val="007020C4"/>
    <w:rsid w:val="00703376"/>
    <w:rsid w:val="007040EC"/>
    <w:rsid w:val="00704B36"/>
    <w:rsid w:val="00705358"/>
    <w:rsid w:val="00705DCD"/>
    <w:rsid w:val="0070686E"/>
    <w:rsid w:val="0070786B"/>
    <w:rsid w:val="007079EA"/>
    <w:rsid w:val="0071023C"/>
    <w:rsid w:val="007102EF"/>
    <w:rsid w:val="00710EA9"/>
    <w:rsid w:val="00711D59"/>
    <w:rsid w:val="007124E5"/>
    <w:rsid w:val="007126C4"/>
    <w:rsid w:val="007128D9"/>
    <w:rsid w:val="00712B0C"/>
    <w:rsid w:val="00712B1B"/>
    <w:rsid w:val="0071386D"/>
    <w:rsid w:val="0071463F"/>
    <w:rsid w:val="007148D8"/>
    <w:rsid w:val="007150BF"/>
    <w:rsid w:val="007155DC"/>
    <w:rsid w:val="00716077"/>
    <w:rsid w:val="00716319"/>
    <w:rsid w:val="00716AD6"/>
    <w:rsid w:val="007170C1"/>
    <w:rsid w:val="007171AD"/>
    <w:rsid w:val="00717283"/>
    <w:rsid w:val="007177C3"/>
    <w:rsid w:val="00717F53"/>
    <w:rsid w:val="00720FD3"/>
    <w:rsid w:val="00721647"/>
    <w:rsid w:val="007219AD"/>
    <w:rsid w:val="00721D3C"/>
    <w:rsid w:val="0072237C"/>
    <w:rsid w:val="00722A14"/>
    <w:rsid w:val="00722CE2"/>
    <w:rsid w:val="0072301A"/>
    <w:rsid w:val="00723B8B"/>
    <w:rsid w:val="00723C46"/>
    <w:rsid w:val="00724B72"/>
    <w:rsid w:val="007263C3"/>
    <w:rsid w:val="00726A84"/>
    <w:rsid w:val="00727C2C"/>
    <w:rsid w:val="0073004F"/>
    <w:rsid w:val="00730DF2"/>
    <w:rsid w:val="00730FAD"/>
    <w:rsid w:val="00731140"/>
    <w:rsid w:val="007324EA"/>
    <w:rsid w:val="00732B90"/>
    <w:rsid w:val="00732EB6"/>
    <w:rsid w:val="007342A5"/>
    <w:rsid w:val="007346E4"/>
    <w:rsid w:val="00735813"/>
    <w:rsid w:val="0073647F"/>
    <w:rsid w:val="0073662A"/>
    <w:rsid w:val="00736927"/>
    <w:rsid w:val="00736B1C"/>
    <w:rsid w:val="007406CB"/>
    <w:rsid w:val="00740AE2"/>
    <w:rsid w:val="00740C36"/>
    <w:rsid w:val="00740DD0"/>
    <w:rsid w:val="00740DD5"/>
    <w:rsid w:val="0074155F"/>
    <w:rsid w:val="00742D1B"/>
    <w:rsid w:val="00743441"/>
    <w:rsid w:val="007434BE"/>
    <w:rsid w:val="00743949"/>
    <w:rsid w:val="00743D5C"/>
    <w:rsid w:val="00744973"/>
    <w:rsid w:val="0074567F"/>
    <w:rsid w:val="00746177"/>
    <w:rsid w:val="00746871"/>
    <w:rsid w:val="00746954"/>
    <w:rsid w:val="00746CE7"/>
    <w:rsid w:val="00747943"/>
    <w:rsid w:val="00747CDF"/>
    <w:rsid w:val="00750B93"/>
    <w:rsid w:val="00750F33"/>
    <w:rsid w:val="00750FD4"/>
    <w:rsid w:val="00751D0A"/>
    <w:rsid w:val="00751F20"/>
    <w:rsid w:val="007520DF"/>
    <w:rsid w:val="007524C7"/>
    <w:rsid w:val="00754451"/>
    <w:rsid w:val="00755236"/>
    <w:rsid w:val="007562C1"/>
    <w:rsid w:val="00756878"/>
    <w:rsid w:val="00756BFC"/>
    <w:rsid w:val="0075790A"/>
    <w:rsid w:val="00757AF2"/>
    <w:rsid w:val="00757F44"/>
    <w:rsid w:val="007609A9"/>
    <w:rsid w:val="0076108A"/>
    <w:rsid w:val="0076109C"/>
    <w:rsid w:val="00761375"/>
    <w:rsid w:val="0076154D"/>
    <w:rsid w:val="007620BB"/>
    <w:rsid w:val="007622F8"/>
    <w:rsid w:val="00762DA2"/>
    <w:rsid w:val="0076339B"/>
    <w:rsid w:val="007635F1"/>
    <w:rsid w:val="007648F0"/>
    <w:rsid w:val="0076547F"/>
    <w:rsid w:val="00765D31"/>
    <w:rsid w:val="00766DAC"/>
    <w:rsid w:val="00766EF4"/>
    <w:rsid w:val="00770496"/>
    <w:rsid w:val="00770BA7"/>
    <w:rsid w:val="00770C85"/>
    <w:rsid w:val="00771217"/>
    <w:rsid w:val="00771642"/>
    <w:rsid w:val="00771938"/>
    <w:rsid w:val="00772545"/>
    <w:rsid w:val="007727A2"/>
    <w:rsid w:val="0077325F"/>
    <w:rsid w:val="00773860"/>
    <w:rsid w:val="00773969"/>
    <w:rsid w:val="00773C30"/>
    <w:rsid w:val="007747C6"/>
    <w:rsid w:val="007748A3"/>
    <w:rsid w:val="00776D8D"/>
    <w:rsid w:val="0078106D"/>
    <w:rsid w:val="0078207B"/>
    <w:rsid w:val="00782509"/>
    <w:rsid w:val="00782520"/>
    <w:rsid w:val="007828F6"/>
    <w:rsid w:val="00782FCA"/>
    <w:rsid w:val="00783616"/>
    <w:rsid w:val="00783966"/>
    <w:rsid w:val="00783B4D"/>
    <w:rsid w:val="0078438D"/>
    <w:rsid w:val="0078530C"/>
    <w:rsid w:val="007855BE"/>
    <w:rsid w:val="00785854"/>
    <w:rsid w:val="00785B72"/>
    <w:rsid w:val="00785C7E"/>
    <w:rsid w:val="00786049"/>
    <w:rsid w:val="0078636C"/>
    <w:rsid w:val="00786571"/>
    <w:rsid w:val="007870AF"/>
    <w:rsid w:val="007876FA"/>
    <w:rsid w:val="0078786A"/>
    <w:rsid w:val="007879F0"/>
    <w:rsid w:val="00787C15"/>
    <w:rsid w:val="00787CCE"/>
    <w:rsid w:val="00787E33"/>
    <w:rsid w:val="007900BC"/>
    <w:rsid w:val="00790645"/>
    <w:rsid w:val="00790915"/>
    <w:rsid w:val="007916FA"/>
    <w:rsid w:val="00793900"/>
    <w:rsid w:val="00794812"/>
    <w:rsid w:val="00794BBB"/>
    <w:rsid w:val="00794F32"/>
    <w:rsid w:val="0079508F"/>
    <w:rsid w:val="00795CA7"/>
    <w:rsid w:val="00795D2E"/>
    <w:rsid w:val="007972D5"/>
    <w:rsid w:val="0079785F"/>
    <w:rsid w:val="007A052F"/>
    <w:rsid w:val="007A069B"/>
    <w:rsid w:val="007A0E6C"/>
    <w:rsid w:val="007A12B3"/>
    <w:rsid w:val="007A1570"/>
    <w:rsid w:val="007A2000"/>
    <w:rsid w:val="007A2062"/>
    <w:rsid w:val="007A313C"/>
    <w:rsid w:val="007A3995"/>
    <w:rsid w:val="007A3A66"/>
    <w:rsid w:val="007A3C16"/>
    <w:rsid w:val="007A3CC7"/>
    <w:rsid w:val="007A411C"/>
    <w:rsid w:val="007A5431"/>
    <w:rsid w:val="007A6100"/>
    <w:rsid w:val="007A6E45"/>
    <w:rsid w:val="007B0B19"/>
    <w:rsid w:val="007B0F29"/>
    <w:rsid w:val="007B1311"/>
    <w:rsid w:val="007B1B3D"/>
    <w:rsid w:val="007B1FB7"/>
    <w:rsid w:val="007B2198"/>
    <w:rsid w:val="007B2B28"/>
    <w:rsid w:val="007B31D9"/>
    <w:rsid w:val="007B34B1"/>
    <w:rsid w:val="007B3A7D"/>
    <w:rsid w:val="007B3DDE"/>
    <w:rsid w:val="007B4262"/>
    <w:rsid w:val="007B4599"/>
    <w:rsid w:val="007B4699"/>
    <w:rsid w:val="007B4739"/>
    <w:rsid w:val="007B477A"/>
    <w:rsid w:val="007B5574"/>
    <w:rsid w:val="007B5967"/>
    <w:rsid w:val="007B6156"/>
    <w:rsid w:val="007B6F38"/>
    <w:rsid w:val="007B75A3"/>
    <w:rsid w:val="007B7F10"/>
    <w:rsid w:val="007C08CD"/>
    <w:rsid w:val="007C0ACC"/>
    <w:rsid w:val="007C0D46"/>
    <w:rsid w:val="007C1A7D"/>
    <w:rsid w:val="007C1ABF"/>
    <w:rsid w:val="007C22CF"/>
    <w:rsid w:val="007C26A9"/>
    <w:rsid w:val="007C2722"/>
    <w:rsid w:val="007C3534"/>
    <w:rsid w:val="007C3729"/>
    <w:rsid w:val="007C3848"/>
    <w:rsid w:val="007C438C"/>
    <w:rsid w:val="007C4E04"/>
    <w:rsid w:val="007C5337"/>
    <w:rsid w:val="007C5C8D"/>
    <w:rsid w:val="007C62E2"/>
    <w:rsid w:val="007C71C6"/>
    <w:rsid w:val="007C773E"/>
    <w:rsid w:val="007C7E16"/>
    <w:rsid w:val="007D1905"/>
    <w:rsid w:val="007D39D9"/>
    <w:rsid w:val="007D3E6A"/>
    <w:rsid w:val="007D3F33"/>
    <w:rsid w:val="007D4196"/>
    <w:rsid w:val="007D42DD"/>
    <w:rsid w:val="007D47FF"/>
    <w:rsid w:val="007D539B"/>
    <w:rsid w:val="007D5ABC"/>
    <w:rsid w:val="007D5B76"/>
    <w:rsid w:val="007D5CFF"/>
    <w:rsid w:val="007D62AC"/>
    <w:rsid w:val="007D73C1"/>
    <w:rsid w:val="007D7427"/>
    <w:rsid w:val="007D78EB"/>
    <w:rsid w:val="007D7D1A"/>
    <w:rsid w:val="007E07BA"/>
    <w:rsid w:val="007E0D2A"/>
    <w:rsid w:val="007E16D2"/>
    <w:rsid w:val="007E2751"/>
    <w:rsid w:val="007E2F8D"/>
    <w:rsid w:val="007E3F07"/>
    <w:rsid w:val="007E4222"/>
    <w:rsid w:val="007E454C"/>
    <w:rsid w:val="007E45BA"/>
    <w:rsid w:val="007E4CC3"/>
    <w:rsid w:val="007E61F0"/>
    <w:rsid w:val="007E62AE"/>
    <w:rsid w:val="007E634C"/>
    <w:rsid w:val="007E68AB"/>
    <w:rsid w:val="007E724A"/>
    <w:rsid w:val="007F0104"/>
    <w:rsid w:val="007F0DF3"/>
    <w:rsid w:val="007F14CA"/>
    <w:rsid w:val="007F181C"/>
    <w:rsid w:val="007F18CD"/>
    <w:rsid w:val="007F1BC7"/>
    <w:rsid w:val="007F21D6"/>
    <w:rsid w:val="007F230B"/>
    <w:rsid w:val="007F2944"/>
    <w:rsid w:val="007F4140"/>
    <w:rsid w:val="007F4220"/>
    <w:rsid w:val="007F434D"/>
    <w:rsid w:val="007F50D0"/>
    <w:rsid w:val="007F6044"/>
    <w:rsid w:val="007F6A3C"/>
    <w:rsid w:val="007F7A20"/>
    <w:rsid w:val="007F7DE5"/>
    <w:rsid w:val="007F7FDE"/>
    <w:rsid w:val="0080010A"/>
    <w:rsid w:val="008017E2"/>
    <w:rsid w:val="0080185D"/>
    <w:rsid w:val="00801B70"/>
    <w:rsid w:val="00801C59"/>
    <w:rsid w:val="0080208B"/>
    <w:rsid w:val="00802C4D"/>
    <w:rsid w:val="00803FFA"/>
    <w:rsid w:val="00804550"/>
    <w:rsid w:val="00804E3D"/>
    <w:rsid w:val="00804E54"/>
    <w:rsid w:val="00804F3F"/>
    <w:rsid w:val="008053F6"/>
    <w:rsid w:val="00805CB4"/>
    <w:rsid w:val="008066ED"/>
    <w:rsid w:val="00806C82"/>
    <w:rsid w:val="00807367"/>
    <w:rsid w:val="008076C0"/>
    <w:rsid w:val="0080781E"/>
    <w:rsid w:val="00810146"/>
    <w:rsid w:val="0081081A"/>
    <w:rsid w:val="00810F64"/>
    <w:rsid w:val="00811899"/>
    <w:rsid w:val="008118D8"/>
    <w:rsid w:val="008119E2"/>
    <w:rsid w:val="00812032"/>
    <w:rsid w:val="00812091"/>
    <w:rsid w:val="00812B05"/>
    <w:rsid w:val="00812E8C"/>
    <w:rsid w:val="00813014"/>
    <w:rsid w:val="008136CE"/>
    <w:rsid w:val="00813C72"/>
    <w:rsid w:val="00813CB0"/>
    <w:rsid w:val="00814512"/>
    <w:rsid w:val="0081476B"/>
    <w:rsid w:val="00814B8F"/>
    <w:rsid w:val="008150D5"/>
    <w:rsid w:val="00815489"/>
    <w:rsid w:val="008156B4"/>
    <w:rsid w:val="00815900"/>
    <w:rsid w:val="008164D6"/>
    <w:rsid w:val="00816600"/>
    <w:rsid w:val="0081661F"/>
    <w:rsid w:val="00817A9B"/>
    <w:rsid w:val="00817B9D"/>
    <w:rsid w:val="0082086D"/>
    <w:rsid w:val="008218AD"/>
    <w:rsid w:val="00821B0A"/>
    <w:rsid w:val="00822576"/>
    <w:rsid w:val="00822920"/>
    <w:rsid w:val="008230E7"/>
    <w:rsid w:val="00823AA8"/>
    <w:rsid w:val="00823D65"/>
    <w:rsid w:val="00823DFB"/>
    <w:rsid w:val="0082515C"/>
    <w:rsid w:val="0082591E"/>
    <w:rsid w:val="008259DC"/>
    <w:rsid w:val="00825FC3"/>
    <w:rsid w:val="00826128"/>
    <w:rsid w:val="00826A16"/>
    <w:rsid w:val="0082702A"/>
    <w:rsid w:val="00830BBC"/>
    <w:rsid w:val="00831041"/>
    <w:rsid w:val="008310A6"/>
    <w:rsid w:val="008315B8"/>
    <w:rsid w:val="00831BD8"/>
    <w:rsid w:val="00831EEE"/>
    <w:rsid w:val="00832430"/>
    <w:rsid w:val="0083283C"/>
    <w:rsid w:val="00833F9A"/>
    <w:rsid w:val="0083417D"/>
    <w:rsid w:val="00834272"/>
    <w:rsid w:val="00834434"/>
    <w:rsid w:val="008348BC"/>
    <w:rsid w:val="00835FC2"/>
    <w:rsid w:val="0083740D"/>
    <w:rsid w:val="00837780"/>
    <w:rsid w:val="0083779B"/>
    <w:rsid w:val="008378BD"/>
    <w:rsid w:val="00837D86"/>
    <w:rsid w:val="00837FE6"/>
    <w:rsid w:val="00840038"/>
    <w:rsid w:val="008413CB"/>
    <w:rsid w:val="008415F6"/>
    <w:rsid w:val="00841633"/>
    <w:rsid w:val="00841A4C"/>
    <w:rsid w:val="00842829"/>
    <w:rsid w:val="00842C0F"/>
    <w:rsid w:val="00842E3A"/>
    <w:rsid w:val="00842F11"/>
    <w:rsid w:val="008437EB"/>
    <w:rsid w:val="00843B99"/>
    <w:rsid w:val="00843CCA"/>
    <w:rsid w:val="00843CDE"/>
    <w:rsid w:val="00843E43"/>
    <w:rsid w:val="0084418E"/>
    <w:rsid w:val="00844977"/>
    <w:rsid w:val="00844DC5"/>
    <w:rsid w:val="00845E87"/>
    <w:rsid w:val="00846381"/>
    <w:rsid w:val="00846624"/>
    <w:rsid w:val="0084696D"/>
    <w:rsid w:val="0085169C"/>
    <w:rsid w:val="00851A56"/>
    <w:rsid w:val="00851B05"/>
    <w:rsid w:val="008529B1"/>
    <w:rsid w:val="00852E70"/>
    <w:rsid w:val="0085320A"/>
    <w:rsid w:val="00853B5F"/>
    <w:rsid w:val="008549CA"/>
    <w:rsid w:val="00854A5C"/>
    <w:rsid w:val="00854EE9"/>
    <w:rsid w:val="00855524"/>
    <w:rsid w:val="00855C80"/>
    <w:rsid w:val="00856A6C"/>
    <w:rsid w:val="00856E37"/>
    <w:rsid w:val="0085756D"/>
    <w:rsid w:val="00857F3B"/>
    <w:rsid w:val="008605F4"/>
    <w:rsid w:val="0086172D"/>
    <w:rsid w:val="00862A6A"/>
    <w:rsid w:val="00862B73"/>
    <w:rsid w:val="00863A6C"/>
    <w:rsid w:val="00863A6D"/>
    <w:rsid w:val="008649BC"/>
    <w:rsid w:val="00864E74"/>
    <w:rsid w:val="00865BFF"/>
    <w:rsid w:val="00865C04"/>
    <w:rsid w:val="00867149"/>
    <w:rsid w:val="00867626"/>
    <w:rsid w:val="00867BC2"/>
    <w:rsid w:val="00867C0A"/>
    <w:rsid w:val="00867E44"/>
    <w:rsid w:val="0087074A"/>
    <w:rsid w:val="008716AE"/>
    <w:rsid w:val="00871B80"/>
    <w:rsid w:val="00871BD5"/>
    <w:rsid w:val="00872079"/>
    <w:rsid w:val="00872AED"/>
    <w:rsid w:val="00872CF3"/>
    <w:rsid w:val="00872D0A"/>
    <w:rsid w:val="008737A9"/>
    <w:rsid w:val="00874B00"/>
    <w:rsid w:val="00874D89"/>
    <w:rsid w:val="00875849"/>
    <w:rsid w:val="008763C3"/>
    <w:rsid w:val="00876C21"/>
    <w:rsid w:val="008771DC"/>
    <w:rsid w:val="008774CB"/>
    <w:rsid w:val="00880492"/>
    <w:rsid w:val="00880917"/>
    <w:rsid w:val="00880E9A"/>
    <w:rsid w:val="008814DF"/>
    <w:rsid w:val="00882189"/>
    <w:rsid w:val="0088246A"/>
    <w:rsid w:val="008827B9"/>
    <w:rsid w:val="008829DB"/>
    <w:rsid w:val="00882C1F"/>
    <w:rsid w:val="00883F88"/>
    <w:rsid w:val="008840EE"/>
    <w:rsid w:val="0088519C"/>
    <w:rsid w:val="00885A42"/>
    <w:rsid w:val="00885E68"/>
    <w:rsid w:val="0088640F"/>
    <w:rsid w:val="00886A15"/>
    <w:rsid w:val="00887051"/>
    <w:rsid w:val="00887BFF"/>
    <w:rsid w:val="008901A6"/>
    <w:rsid w:val="00890C7D"/>
    <w:rsid w:val="00891342"/>
    <w:rsid w:val="00891676"/>
    <w:rsid w:val="00891AFC"/>
    <w:rsid w:val="00891B0E"/>
    <w:rsid w:val="00891BEF"/>
    <w:rsid w:val="00891C1E"/>
    <w:rsid w:val="00891DC0"/>
    <w:rsid w:val="00891E68"/>
    <w:rsid w:val="0089246E"/>
    <w:rsid w:val="0089280D"/>
    <w:rsid w:val="00893C17"/>
    <w:rsid w:val="00893D91"/>
    <w:rsid w:val="00893F1C"/>
    <w:rsid w:val="00894607"/>
    <w:rsid w:val="00894B12"/>
    <w:rsid w:val="008959D7"/>
    <w:rsid w:val="008965B4"/>
    <w:rsid w:val="0089674E"/>
    <w:rsid w:val="00896DEC"/>
    <w:rsid w:val="00897D4B"/>
    <w:rsid w:val="008A02CD"/>
    <w:rsid w:val="008A09D1"/>
    <w:rsid w:val="008A1DDA"/>
    <w:rsid w:val="008A43EA"/>
    <w:rsid w:val="008A522D"/>
    <w:rsid w:val="008A5C38"/>
    <w:rsid w:val="008A6BD8"/>
    <w:rsid w:val="008A6EB4"/>
    <w:rsid w:val="008A7CC7"/>
    <w:rsid w:val="008B022A"/>
    <w:rsid w:val="008B0368"/>
    <w:rsid w:val="008B06D3"/>
    <w:rsid w:val="008B1690"/>
    <w:rsid w:val="008B1E07"/>
    <w:rsid w:val="008B2262"/>
    <w:rsid w:val="008B228B"/>
    <w:rsid w:val="008B2B20"/>
    <w:rsid w:val="008B2B4C"/>
    <w:rsid w:val="008B2B54"/>
    <w:rsid w:val="008B40C2"/>
    <w:rsid w:val="008B4572"/>
    <w:rsid w:val="008B488C"/>
    <w:rsid w:val="008B4BB4"/>
    <w:rsid w:val="008B4C1B"/>
    <w:rsid w:val="008B55F0"/>
    <w:rsid w:val="008B57BA"/>
    <w:rsid w:val="008B6E4B"/>
    <w:rsid w:val="008B7172"/>
    <w:rsid w:val="008B791B"/>
    <w:rsid w:val="008C03B4"/>
    <w:rsid w:val="008C09D1"/>
    <w:rsid w:val="008C0DA1"/>
    <w:rsid w:val="008C1214"/>
    <w:rsid w:val="008C1C97"/>
    <w:rsid w:val="008C1EB7"/>
    <w:rsid w:val="008C347E"/>
    <w:rsid w:val="008C4535"/>
    <w:rsid w:val="008C4979"/>
    <w:rsid w:val="008C4A13"/>
    <w:rsid w:val="008C6526"/>
    <w:rsid w:val="008C6BB9"/>
    <w:rsid w:val="008C6F67"/>
    <w:rsid w:val="008C6FDF"/>
    <w:rsid w:val="008C711E"/>
    <w:rsid w:val="008C71B7"/>
    <w:rsid w:val="008C74BD"/>
    <w:rsid w:val="008C78E8"/>
    <w:rsid w:val="008C7C63"/>
    <w:rsid w:val="008D067C"/>
    <w:rsid w:val="008D07DD"/>
    <w:rsid w:val="008D08F4"/>
    <w:rsid w:val="008D0D9D"/>
    <w:rsid w:val="008D279A"/>
    <w:rsid w:val="008D29E0"/>
    <w:rsid w:val="008D424E"/>
    <w:rsid w:val="008D4416"/>
    <w:rsid w:val="008D5618"/>
    <w:rsid w:val="008D5F54"/>
    <w:rsid w:val="008D7024"/>
    <w:rsid w:val="008D70FB"/>
    <w:rsid w:val="008D7DCD"/>
    <w:rsid w:val="008E021B"/>
    <w:rsid w:val="008E12A8"/>
    <w:rsid w:val="008E1DE8"/>
    <w:rsid w:val="008E22A6"/>
    <w:rsid w:val="008E3116"/>
    <w:rsid w:val="008E3437"/>
    <w:rsid w:val="008E467F"/>
    <w:rsid w:val="008E472C"/>
    <w:rsid w:val="008E5568"/>
    <w:rsid w:val="008E7362"/>
    <w:rsid w:val="008F05D4"/>
    <w:rsid w:val="008F07C7"/>
    <w:rsid w:val="008F19E8"/>
    <w:rsid w:val="008F20AB"/>
    <w:rsid w:val="008F21D5"/>
    <w:rsid w:val="008F27A3"/>
    <w:rsid w:val="008F293D"/>
    <w:rsid w:val="008F35A6"/>
    <w:rsid w:val="008F3A9C"/>
    <w:rsid w:val="008F41FB"/>
    <w:rsid w:val="008F426E"/>
    <w:rsid w:val="008F5054"/>
    <w:rsid w:val="008F536C"/>
    <w:rsid w:val="008F5A02"/>
    <w:rsid w:val="008F61F0"/>
    <w:rsid w:val="008F63F8"/>
    <w:rsid w:val="008F6D59"/>
    <w:rsid w:val="00900818"/>
    <w:rsid w:val="00900A50"/>
    <w:rsid w:val="00901209"/>
    <w:rsid w:val="00901909"/>
    <w:rsid w:val="00901F6E"/>
    <w:rsid w:val="009020EB"/>
    <w:rsid w:val="00902A95"/>
    <w:rsid w:val="0090335D"/>
    <w:rsid w:val="00904A72"/>
    <w:rsid w:val="00904DB8"/>
    <w:rsid w:val="0090726D"/>
    <w:rsid w:val="00907496"/>
    <w:rsid w:val="00910321"/>
    <w:rsid w:val="0091072C"/>
    <w:rsid w:val="009115FD"/>
    <w:rsid w:val="00911A21"/>
    <w:rsid w:val="00911F4F"/>
    <w:rsid w:val="009125DE"/>
    <w:rsid w:val="00912BEC"/>
    <w:rsid w:val="0091345E"/>
    <w:rsid w:val="00914D82"/>
    <w:rsid w:val="00915560"/>
    <w:rsid w:val="00915609"/>
    <w:rsid w:val="00915A11"/>
    <w:rsid w:val="009176A7"/>
    <w:rsid w:val="009179A6"/>
    <w:rsid w:val="00917F92"/>
    <w:rsid w:val="00921BDF"/>
    <w:rsid w:val="00921E71"/>
    <w:rsid w:val="00922329"/>
    <w:rsid w:val="0092246F"/>
    <w:rsid w:val="00922CF2"/>
    <w:rsid w:val="00922E6A"/>
    <w:rsid w:val="00922F34"/>
    <w:rsid w:val="0092355D"/>
    <w:rsid w:val="00923AE0"/>
    <w:rsid w:val="00923B3C"/>
    <w:rsid w:val="00923D0B"/>
    <w:rsid w:val="00923E65"/>
    <w:rsid w:val="00923F0C"/>
    <w:rsid w:val="00924313"/>
    <w:rsid w:val="0092441A"/>
    <w:rsid w:val="0092448A"/>
    <w:rsid w:val="009244F4"/>
    <w:rsid w:val="0092456F"/>
    <w:rsid w:val="0092532C"/>
    <w:rsid w:val="00925A9C"/>
    <w:rsid w:val="009260E0"/>
    <w:rsid w:val="00927365"/>
    <w:rsid w:val="009278D7"/>
    <w:rsid w:val="00930159"/>
    <w:rsid w:val="0093032D"/>
    <w:rsid w:val="009311A5"/>
    <w:rsid w:val="00931C2C"/>
    <w:rsid w:val="00933C88"/>
    <w:rsid w:val="00935CBE"/>
    <w:rsid w:val="00935DF3"/>
    <w:rsid w:val="00936193"/>
    <w:rsid w:val="00937348"/>
    <w:rsid w:val="00937436"/>
    <w:rsid w:val="009374CC"/>
    <w:rsid w:val="00937B5B"/>
    <w:rsid w:val="00937CBA"/>
    <w:rsid w:val="00941B21"/>
    <w:rsid w:val="00942026"/>
    <w:rsid w:val="009427E5"/>
    <w:rsid w:val="00942AF4"/>
    <w:rsid w:val="00942FE5"/>
    <w:rsid w:val="009430C4"/>
    <w:rsid w:val="00943FCA"/>
    <w:rsid w:val="00944E56"/>
    <w:rsid w:val="0094513C"/>
    <w:rsid w:val="00945452"/>
    <w:rsid w:val="009466C3"/>
    <w:rsid w:val="0094722B"/>
    <w:rsid w:val="009476FC"/>
    <w:rsid w:val="00951123"/>
    <w:rsid w:val="00953885"/>
    <w:rsid w:val="00953F24"/>
    <w:rsid w:val="00954270"/>
    <w:rsid w:val="00954719"/>
    <w:rsid w:val="00954823"/>
    <w:rsid w:val="00954904"/>
    <w:rsid w:val="00954967"/>
    <w:rsid w:val="00954A47"/>
    <w:rsid w:val="00955B21"/>
    <w:rsid w:val="00955F24"/>
    <w:rsid w:val="00957693"/>
    <w:rsid w:val="009576A6"/>
    <w:rsid w:val="0095771C"/>
    <w:rsid w:val="00960114"/>
    <w:rsid w:val="00960650"/>
    <w:rsid w:val="0096150E"/>
    <w:rsid w:val="00962037"/>
    <w:rsid w:val="00962AEE"/>
    <w:rsid w:val="0096335A"/>
    <w:rsid w:val="00964732"/>
    <w:rsid w:val="00964A49"/>
    <w:rsid w:val="00964AF6"/>
    <w:rsid w:val="00964B8F"/>
    <w:rsid w:val="0096534E"/>
    <w:rsid w:val="009669B1"/>
    <w:rsid w:val="00966AF6"/>
    <w:rsid w:val="00966F26"/>
    <w:rsid w:val="00967B55"/>
    <w:rsid w:val="00967EE6"/>
    <w:rsid w:val="00970696"/>
    <w:rsid w:val="00971CD5"/>
    <w:rsid w:val="00971D41"/>
    <w:rsid w:val="00971EAD"/>
    <w:rsid w:val="0097276F"/>
    <w:rsid w:val="0097283A"/>
    <w:rsid w:val="009728D1"/>
    <w:rsid w:val="00972DF6"/>
    <w:rsid w:val="009730AA"/>
    <w:rsid w:val="00973185"/>
    <w:rsid w:val="00973CC6"/>
    <w:rsid w:val="00973F65"/>
    <w:rsid w:val="00974234"/>
    <w:rsid w:val="0097444F"/>
    <w:rsid w:val="00974A64"/>
    <w:rsid w:val="00974F96"/>
    <w:rsid w:val="00975886"/>
    <w:rsid w:val="009768A8"/>
    <w:rsid w:val="0097727C"/>
    <w:rsid w:val="0097795E"/>
    <w:rsid w:val="00977DDB"/>
    <w:rsid w:val="00980704"/>
    <w:rsid w:val="00980C65"/>
    <w:rsid w:val="00982289"/>
    <w:rsid w:val="009829D0"/>
    <w:rsid w:val="009841B8"/>
    <w:rsid w:val="00984282"/>
    <w:rsid w:val="00985997"/>
    <w:rsid w:val="00986203"/>
    <w:rsid w:val="0098627F"/>
    <w:rsid w:val="00986667"/>
    <w:rsid w:val="0098666E"/>
    <w:rsid w:val="009866FE"/>
    <w:rsid w:val="00986EC7"/>
    <w:rsid w:val="00987A28"/>
    <w:rsid w:val="00990B89"/>
    <w:rsid w:val="00990F42"/>
    <w:rsid w:val="009918CB"/>
    <w:rsid w:val="00991B8F"/>
    <w:rsid w:val="0099225A"/>
    <w:rsid w:val="009925C3"/>
    <w:rsid w:val="0099305B"/>
    <w:rsid w:val="00993F50"/>
    <w:rsid w:val="00994B65"/>
    <w:rsid w:val="00994E6B"/>
    <w:rsid w:val="00995172"/>
    <w:rsid w:val="0099586D"/>
    <w:rsid w:val="0099626A"/>
    <w:rsid w:val="0099638C"/>
    <w:rsid w:val="009966B6"/>
    <w:rsid w:val="009966C3"/>
    <w:rsid w:val="00996816"/>
    <w:rsid w:val="00996F8D"/>
    <w:rsid w:val="0099700D"/>
    <w:rsid w:val="009979FB"/>
    <w:rsid w:val="009A0ACD"/>
    <w:rsid w:val="009A1DBC"/>
    <w:rsid w:val="009A241B"/>
    <w:rsid w:val="009A31B0"/>
    <w:rsid w:val="009A356C"/>
    <w:rsid w:val="009A3CFD"/>
    <w:rsid w:val="009A3E2C"/>
    <w:rsid w:val="009A4B1E"/>
    <w:rsid w:val="009A6066"/>
    <w:rsid w:val="009A64AF"/>
    <w:rsid w:val="009A688A"/>
    <w:rsid w:val="009A6BD9"/>
    <w:rsid w:val="009A6BE7"/>
    <w:rsid w:val="009A6FA5"/>
    <w:rsid w:val="009A7645"/>
    <w:rsid w:val="009A77BB"/>
    <w:rsid w:val="009B05EE"/>
    <w:rsid w:val="009B0948"/>
    <w:rsid w:val="009B103E"/>
    <w:rsid w:val="009B11DC"/>
    <w:rsid w:val="009B1757"/>
    <w:rsid w:val="009B177B"/>
    <w:rsid w:val="009B1B6A"/>
    <w:rsid w:val="009B1EE8"/>
    <w:rsid w:val="009B2CA1"/>
    <w:rsid w:val="009B2EBD"/>
    <w:rsid w:val="009B356B"/>
    <w:rsid w:val="009B3E8A"/>
    <w:rsid w:val="009B4462"/>
    <w:rsid w:val="009B4B0D"/>
    <w:rsid w:val="009B5208"/>
    <w:rsid w:val="009B55A2"/>
    <w:rsid w:val="009B601B"/>
    <w:rsid w:val="009B6108"/>
    <w:rsid w:val="009B63FD"/>
    <w:rsid w:val="009B65D6"/>
    <w:rsid w:val="009B66ED"/>
    <w:rsid w:val="009B6DA0"/>
    <w:rsid w:val="009B6E8F"/>
    <w:rsid w:val="009B767D"/>
    <w:rsid w:val="009B7784"/>
    <w:rsid w:val="009B79AA"/>
    <w:rsid w:val="009B7C40"/>
    <w:rsid w:val="009B7CA3"/>
    <w:rsid w:val="009B7DFC"/>
    <w:rsid w:val="009C00DF"/>
    <w:rsid w:val="009C07A1"/>
    <w:rsid w:val="009C0DEC"/>
    <w:rsid w:val="009C1837"/>
    <w:rsid w:val="009C1AFC"/>
    <w:rsid w:val="009C1B5D"/>
    <w:rsid w:val="009C1E3F"/>
    <w:rsid w:val="009C2748"/>
    <w:rsid w:val="009C2C69"/>
    <w:rsid w:val="009C3767"/>
    <w:rsid w:val="009C38EB"/>
    <w:rsid w:val="009C3BC0"/>
    <w:rsid w:val="009C4742"/>
    <w:rsid w:val="009C4881"/>
    <w:rsid w:val="009C4990"/>
    <w:rsid w:val="009C49EE"/>
    <w:rsid w:val="009C4C6B"/>
    <w:rsid w:val="009C4CCE"/>
    <w:rsid w:val="009C4F7D"/>
    <w:rsid w:val="009C4FDB"/>
    <w:rsid w:val="009C68C9"/>
    <w:rsid w:val="009C6C1C"/>
    <w:rsid w:val="009C73A1"/>
    <w:rsid w:val="009C7A34"/>
    <w:rsid w:val="009D066D"/>
    <w:rsid w:val="009D07C9"/>
    <w:rsid w:val="009D0B2A"/>
    <w:rsid w:val="009D0CBC"/>
    <w:rsid w:val="009D14F1"/>
    <w:rsid w:val="009D1964"/>
    <w:rsid w:val="009D1EDF"/>
    <w:rsid w:val="009D25D6"/>
    <w:rsid w:val="009D25DD"/>
    <w:rsid w:val="009D3684"/>
    <w:rsid w:val="009D4900"/>
    <w:rsid w:val="009D7137"/>
    <w:rsid w:val="009D7821"/>
    <w:rsid w:val="009D7FF5"/>
    <w:rsid w:val="009E0FE6"/>
    <w:rsid w:val="009E1EF8"/>
    <w:rsid w:val="009E31F1"/>
    <w:rsid w:val="009E3399"/>
    <w:rsid w:val="009E35C6"/>
    <w:rsid w:val="009E3DD4"/>
    <w:rsid w:val="009E44D8"/>
    <w:rsid w:val="009E452E"/>
    <w:rsid w:val="009E4A43"/>
    <w:rsid w:val="009E4AD9"/>
    <w:rsid w:val="009E4DCC"/>
    <w:rsid w:val="009E5AC3"/>
    <w:rsid w:val="009E6913"/>
    <w:rsid w:val="009E6CDC"/>
    <w:rsid w:val="009E7633"/>
    <w:rsid w:val="009E7D6B"/>
    <w:rsid w:val="009F03A9"/>
    <w:rsid w:val="009F1610"/>
    <w:rsid w:val="009F238C"/>
    <w:rsid w:val="009F295D"/>
    <w:rsid w:val="009F3B39"/>
    <w:rsid w:val="009F4083"/>
    <w:rsid w:val="009F4CC7"/>
    <w:rsid w:val="009F4E00"/>
    <w:rsid w:val="009F508C"/>
    <w:rsid w:val="009F5CC9"/>
    <w:rsid w:val="009F6956"/>
    <w:rsid w:val="009F6EAD"/>
    <w:rsid w:val="009F7684"/>
    <w:rsid w:val="009F7EFE"/>
    <w:rsid w:val="00A00970"/>
    <w:rsid w:val="00A01772"/>
    <w:rsid w:val="00A0189A"/>
    <w:rsid w:val="00A02A4C"/>
    <w:rsid w:val="00A030EE"/>
    <w:rsid w:val="00A030FA"/>
    <w:rsid w:val="00A036CE"/>
    <w:rsid w:val="00A04F04"/>
    <w:rsid w:val="00A050C3"/>
    <w:rsid w:val="00A05691"/>
    <w:rsid w:val="00A056DC"/>
    <w:rsid w:val="00A05E92"/>
    <w:rsid w:val="00A068C2"/>
    <w:rsid w:val="00A06C76"/>
    <w:rsid w:val="00A07EFF"/>
    <w:rsid w:val="00A10E5E"/>
    <w:rsid w:val="00A110B7"/>
    <w:rsid w:val="00A11E36"/>
    <w:rsid w:val="00A12249"/>
    <w:rsid w:val="00A12319"/>
    <w:rsid w:val="00A126A9"/>
    <w:rsid w:val="00A131C7"/>
    <w:rsid w:val="00A132AE"/>
    <w:rsid w:val="00A133D0"/>
    <w:rsid w:val="00A13A2A"/>
    <w:rsid w:val="00A13A73"/>
    <w:rsid w:val="00A13BAA"/>
    <w:rsid w:val="00A1423C"/>
    <w:rsid w:val="00A14699"/>
    <w:rsid w:val="00A14CCA"/>
    <w:rsid w:val="00A1544B"/>
    <w:rsid w:val="00A155D8"/>
    <w:rsid w:val="00A15844"/>
    <w:rsid w:val="00A15DC1"/>
    <w:rsid w:val="00A161D2"/>
    <w:rsid w:val="00A16590"/>
    <w:rsid w:val="00A20318"/>
    <w:rsid w:val="00A20B8C"/>
    <w:rsid w:val="00A2126C"/>
    <w:rsid w:val="00A21E88"/>
    <w:rsid w:val="00A21FC7"/>
    <w:rsid w:val="00A22871"/>
    <w:rsid w:val="00A22CBC"/>
    <w:rsid w:val="00A22D6E"/>
    <w:rsid w:val="00A237E2"/>
    <w:rsid w:val="00A23D9D"/>
    <w:rsid w:val="00A24325"/>
    <w:rsid w:val="00A24A5A"/>
    <w:rsid w:val="00A24E82"/>
    <w:rsid w:val="00A25355"/>
    <w:rsid w:val="00A253A9"/>
    <w:rsid w:val="00A255E8"/>
    <w:rsid w:val="00A258FC"/>
    <w:rsid w:val="00A262D3"/>
    <w:rsid w:val="00A26B23"/>
    <w:rsid w:val="00A26F8C"/>
    <w:rsid w:val="00A26FD3"/>
    <w:rsid w:val="00A27523"/>
    <w:rsid w:val="00A27A7F"/>
    <w:rsid w:val="00A27E9B"/>
    <w:rsid w:val="00A30020"/>
    <w:rsid w:val="00A301D2"/>
    <w:rsid w:val="00A30690"/>
    <w:rsid w:val="00A30B2E"/>
    <w:rsid w:val="00A32675"/>
    <w:rsid w:val="00A33A93"/>
    <w:rsid w:val="00A33CB1"/>
    <w:rsid w:val="00A34092"/>
    <w:rsid w:val="00A341AF"/>
    <w:rsid w:val="00A34B3C"/>
    <w:rsid w:val="00A34C90"/>
    <w:rsid w:val="00A34F63"/>
    <w:rsid w:val="00A355AC"/>
    <w:rsid w:val="00A35DF8"/>
    <w:rsid w:val="00A3700A"/>
    <w:rsid w:val="00A371AF"/>
    <w:rsid w:val="00A37C26"/>
    <w:rsid w:val="00A4091D"/>
    <w:rsid w:val="00A411E5"/>
    <w:rsid w:val="00A423E0"/>
    <w:rsid w:val="00A4268C"/>
    <w:rsid w:val="00A42703"/>
    <w:rsid w:val="00A429C5"/>
    <w:rsid w:val="00A43099"/>
    <w:rsid w:val="00A433CE"/>
    <w:rsid w:val="00A43B82"/>
    <w:rsid w:val="00A443AA"/>
    <w:rsid w:val="00A444EF"/>
    <w:rsid w:val="00A44B14"/>
    <w:rsid w:val="00A44EC2"/>
    <w:rsid w:val="00A4573C"/>
    <w:rsid w:val="00A458C3"/>
    <w:rsid w:val="00A47417"/>
    <w:rsid w:val="00A47CD7"/>
    <w:rsid w:val="00A50672"/>
    <w:rsid w:val="00A506E0"/>
    <w:rsid w:val="00A506F2"/>
    <w:rsid w:val="00A51F19"/>
    <w:rsid w:val="00A52386"/>
    <w:rsid w:val="00A52501"/>
    <w:rsid w:val="00A52992"/>
    <w:rsid w:val="00A53014"/>
    <w:rsid w:val="00A53083"/>
    <w:rsid w:val="00A53140"/>
    <w:rsid w:val="00A53370"/>
    <w:rsid w:val="00A54140"/>
    <w:rsid w:val="00A54208"/>
    <w:rsid w:val="00A54AC7"/>
    <w:rsid w:val="00A54AE8"/>
    <w:rsid w:val="00A554CC"/>
    <w:rsid w:val="00A55ADE"/>
    <w:rsid w:val="00A55DE0"/>
    <w:rsid w:val="00A55E02"/>
    <w:rsid w:val="00A55E2B"/>
    <w:rsid w:val="00A56444"/>
    <w:rsid w:val="00A56549"/>
    <w:rsid w:val="00A56741"/>
    <w:rsid w:val="00A56F37"/>
    <w:rsid w:val="00A56FEF"/>
    <w:rsid w:val="00A57A78"/>
    <w:rsid w:val="00A57F0C"/>
    <w:rsid w:val="00A602B9"/>
    <w:rsid w:val="00A60864"/>
    <w:rsid w:val="00A60E56"/>
    <w:rsid w:val="00A60EEC"/>
    <w:rsid w:val="00A61376"/>
    <w:rsid w:val="00A61D53"/>
    <w:rsid w:val="00A61D8B"/>
    <w:rsid w:val="00A620D5"/>
    <w:rsid w:val="00A62B30"/>
    <w:rsid w:val="00A62EDE"/>
    <w:rsid w:val="00A630D5"/>
    <w:rsid w:val="00A6356E"/>
    <w:rsid w:val="00A63B94"/>
    <w:rsid w:val="00A656A4"/>
    <w:rsid w:val="00A656B6"/>
    <w:rsid w:val="00A65D80"/>
    <w:rsid w:val="00A66B6F"/>
    <w:rsid w:val="00A66F57"/>
    <w:rsid w:val="00A6701A"/>
    <w:rsid w:val="00A67233"/>
    <w:rsid w:val="00A67266"/>
    <w:rsid w:val="00A67B14"/>
    <w:rsid w:val="00A710FB"/>
    <w:rsid w:val="00A71859"/>
    <w:rsid w:val="00A72456"/>
    <w:rsid w:val="00A72C5E"/>
    <w:rsid w:val="00A7393D"/>
    <w:rsid w:val="00A73B2D"/>
    <w:rsid w:val="00A73EA6"/>
    <w:rsid w:val="00A761ED"/>
    <w:rsid w:val="00A77152"/>
    <w:rsid w:val="00A801E4"/>
    <w:rsid w:val="00A80794"/>
    <w:rsid w:val="00A811EC"/>
    <w:rsid w:val="00A81DDE"/>
    <w:rsid w:val="00A82A3F"/>
    <w:rsid w:val="00A82DCF"/>
    <w:rsid w:val="00A83643"/>
    <w:rsid w:val="00A83958"/>
    <w:rsid w:val="00A8424C"/>
    <w:rsid w:val="00A846EC"/>
    <w:rsid w:val="00A84DCF"/>
    <w:rsid w:val="00A84EF1"/>
    <w:rsid w:val="00A852D0"/>
    <w:rsid w:val="00A8570B"/>
    <w:rsid w:val="00A85EC7"/>
    <w:rsid w:val="00A85EE5"/>
    <w:rsid w:val="00A8618F"/>
    <w:rsid w:val="00A867AB"/>
    <w:rsid w:val="00A8687E"/>
    <w:rsid w:val="00A868FB"/>
    <w:rsid w:val="00A87798"/>
    <w:rsid w:val="00A900AC"/>
    <w:rsid w:val="00A908AC"/>
    <w:rsid w:val="00A918EC"/>
    <w:rsid w:val="00A91C9F"/>
    <w:rsid w:val="00A91E7F"/>
    <w:rsid w:val="00A93C67"/>
    <w:rsid w:val="00A940ED"/>
    <w:rsid w:val="00A9473C"/>
    <w:rsid w:val="00A94EC1"/>
    <w:rsid w:val="00A94FE6"/>
    <w:rsid w:val="00A95CB0"/>
    <w:rsid w:val="00A964B1"/>
    <w:rsid w:val="00A96D46"/>
    <w:rsid w:val="00A96F24"/>
    <w:rsid w:val="00A96F40"/>
    <w:rsid w:val="00A97213"/>
    <w:rsid w:val="00A97587"/>
    <w:rsid w:val="00A97F6B"/>
    <w:rsid w:val="00AA1874"/>
    <w:rsid w:val="00AA1ACB"/>
    <w:rsid w:val="00AA2C54"/>
    <w:rsid w:val="00AA3E86"/>
    <w:rsid w:val="00AA43FA"/>
    <w:rsid w:val="00AA4819"/>
    <w:rsid w:val="00AA535D"/>
    <w:rsid w:val="00AA5795"/>
    <w:rsid w:val="00AA5877"/>
    <w:rsid w:val="00AA621C"/>
    <w:rsid w:val="00AA6A91"/>
    <w:rsid w:val="00AA6EA2"/>
    <w:rsid w:val="00AA797F"/>
    <w:rsid w:val="00AA7D80"/>
    <w:rsid w:val="00AB04E8"/>
    <w:rsid w:val="00AB0F61"/>
    <w:rsid w:val="00AB1C00"/>
    <w:rsid w:val="00AB3EDF"/>
    <w:rsid w:val="00AB41FC"/>
    <w:rsid w:val="00AB4957"/>
    <w:rsid w:val="00AB4E20"/>
    <w:rsid w:val="00AB5E61"/>
    <w:rsid w:val="00AB7B2D"/>
    <w:rsid w:val="00AC0DEE"/>
    <w:rsid w:val="00AC0E1A"/>
    <w:rsid w:val="00AC103A"/>
    <w:rsid w:val="00AC218C"/>
    <w:rsid w:val="00AC31A4"/>
    <w:rsid w:val="00AC31AD"/>
    <w:rsid w:val="00AC3239"/>
    <w:rsid w:val="00AC334D"/>
    <w:rsid w:val="00AC39EA"/>
    <w:rsid w:val="00AC45B7"/>
    <w:rsid w:val="00AC4A4D"/>
    <w:rsid w:val="00AC5DA1"/>
    <w:rsid w:val="00AC72CE"/>
    <w:rsid w:val="00AC7921"/>
    <w:rsid w:val="00AC7E4B"/>
    <w:rsid w:val="00AD0411"/>
    <w:rsid w:val="00AD0944"/>
    <w:rsid w:val="00AD0CF9"/>
    <w:rsid w:val="00AD14D9"/>
    <w:rsid w:val="00AD16DB"/>
    <w:rsid w:val="00AD1C0E"/>
    <w:rsid w:val="00AD2137"/>
    <w:rsid w:val="00AD2908"/>
    <w:rsid w:val="00AD302D"/>
    <w:rsid w:val="00AD40F3"/>
    <w:rsid w:val="00AD4674"/>
    <w:rsid w:val="00AD48EC"/>
    <w:rsid w:val="00AD6C28"/>
    <w:rsid w:val="00AD6EA4"/>
    <w:rsid w:val="00AD7C93"/>
    <w:rsid w:val="00AE0AA0"/>
    <w:rsid w:val="00AE100A"/>
    <w:rsid w:val="00AE106C"/>
    <w:rsid w:val="00AE1133"/>
    <w:rsid w:val="00AE13E5"/>
    <w:rsid w:val="00AE1FF8"/>
    <w:rsid w:val="00AE24C5"/>
    <w:rsid w:val="00AE2E07"/>
    <w:rsid w:val="00AE30D8"/>
    <w:rsid w:val="00AE4209"/>
    <w:rsid w:val="00AE54C4"/>
    <w:rsid w:val="00AE55DB"/>
    <w:rsid w:val="00AE5B61"/>
    <w:rsid w:val="00AE67E1"/>
    <w:rsid w:val="00AE7091"/>
    <w:rsid w:val="00AE773D"/>
    <w:rsid w:val="00AE77B4"/>
    <w:rsid w:val="00AF0386"/>
    <w:rsid w:val="00AF1A0C"/>
    <w:rsid w:val="00AF25AA"/>
    <w:rsid w:val="00AF2BCA"/>
    <w:rsid w:val="00AF3202"/>
    <w:rsid w:val="00AF426B"/>
    <w:rsid w:val="00AF45F5"/>
    <w:rsid w:val="00AF4D50"/>
    <w:rsid w:val="00AF5AE9"/>
    <w:rsid w:val="00AF6B5B"/>
    <w:rsid w:val="00AF7D59"/>
    <w:rsid w:val="00B00DD4"/>
    <w:rsid w:val="00B00DE1"/>
    <w:rsid w:val="00B00F7D"/>
    <w:rsid w:val="00B0116B"/>
    <w:rsid w:val="00B01791"/>
    <w:rsid w:val="00B0229E"/>
    <w:rsid w:val="00B028B0"/>
    <w:rsid w:val="00B0295F"/>
    <w:rsid w:val="00B02EF0"/>
    <w:rsid w:val="00B0413B"/>
    <w:rsid w:val="00B0482B"/>
    <w:rsid w:val="00B060C5"/>
    <w:rsid w:val="00B065BE"/>
    <w:rsid w:val="00B068EC"/>
    <w:rsid w:val="00B06B28"/>
    <w:rsid w:val="00B07A00"/>
    <w:rsid w:val="00B07F9B"/>
    <w:rsid w:val="00B10041"/>
    <w:rsid w:val="00B10E4F"/>
    <w:rsid w:val="00B10FD6"/>
    <w:rsid w:val="00B1113C"/>
    <w:rsid w:val="00B112DD"/>
    <w:rsid w:val="00B11EE4"/>
    <w:rsid w:val="00B12A09"/>
    <w:rsid w:val="00B12D51"/>
    <w:rsid w:val="00B12D8C"/>
    <w:rsid w:val="00B12DC2"/>
    <w:rsid w:val="00B12DDE"/>
    <w:rsid w:val="00B13DF2"/>
    <w:rsid w:val="00B141C8"/>
    <w:rsid w:val="00B14425"/>
    <w:rsid w:val="00B14984"/>
    <w:rsid w:val="00B149F5"/>
    <w:rsid w:val="00B14B20"/>
    <w:rsid w:val="00B16B4C"/>
    <w:rsid w:val="00B17059"/>
    <w:rsid w:val="00B172B5"/>
    <w:rsid w:val="00B179AB"/>
    <w:rsid w:val="00B20060"/>
    <w:rsid w:val="00B2050F"/>
    <w:rsid w:val="00B20DC3"/>
    <w:rsid w:val="00B20E4A"/>
    <w:rsid w:val="00B20F06"/>
    <w:rsid w:val="00B21621"/>
    <w:rsid w:val="00B2180A"/>
    <w:rsid w:val="00B21840"/>
    <w:rsid w:val="00B21988"/>
    <w:rsid w:val="00B21A66"/>
    <w:rsid w:val="00B21C47"/>
    <w:rsid w:val="00B22149"/>
    <w:rsid w:val="00B2288C"/>
    <w:rsid w:val="00B22D11"/>
    <w:rsid w:val="00B23693"/>
    <w:rsid w:val="00B23F61"/>
    <w:rsid w:val="00B2465E"/>
    <w:rsid w:val="00B2469F"/>
    <w:rsid w:val="00B24F8C"/>
    <w:rsid w:val="00B257B0"/>
    <w:rsid w:val="00B2644D"/>
    <w:rsid w:val="00B2663C"/>
    <w:rsid w:val="00B267E8"/>
    <w:rsid w:val="00B26F8C"/>
    <w:rsid w:val="00B275C1"/>
    <w:rsid w:val="00B278F6"/>
    <w:rsid w:val="00B27BB5"/>
    <w:rsid w:val="00B30177"/>
    <w:rsid w:val="00B3061A"/>
    <w:rsid w:val="00B30DB7"/>
    <w:rsid w:val="00B30F62"/>
    <w:rsid w:val="00B315F5"/>
    <w:rsid w:val="00B325CB"/>
    <w:rsid w:val="00B3278F"/>
    <w:rsid w:val="00B33030"/>
    <w:rsid w:val="00B33E17"/>
    <w:rsid w:val="00B33F19"/>
    <w:rsid w:val="00B34348"/>
    <w:rsid w:val="00B3434E"/>
    <w:rsid w:val="00B343AB"/>
    <w:rsid w:val="00B34691"/>
    <w:rsid w:val="00B34F5E"/>
    <w:rsid w:val="00B3575D"/>
    <w:rsid w:val="00B35AC1"/>
    <w:rsid w:val="00B363CF"/>
    <w:rsid w:val="00B374F8"/>
    <w:rsid w:val="00B37856"/>
    <w:rsid w:val="00B37E63"/>
    <w:rsid w:val="00B37F45"/>
    <w:rsid w:val="00B37FD1"/>
    <w:rsid w:val="00B40D8C"/>
    <w:rsid w:val="00B41077"/>
    <w:rsid w:val="00B41774"/>
    <w:rsid w:val="00B41CB7"/>
    <w:rsid w:val="00B42594"/>
    <w:rsid w:val="00B4278D"/>
    <w:rsid w:val="00B427CE"/>
    <w:rsid w:val="00B43F33"/>
    <w:rsid w:val="00B44247"/>
    <w:rsid w:val="00B447CA"/>
    <w:rsid w:val="00B44A01"/>
    <w:rsid w:val="00B47697"/>
    <w:rsid w:val="00B47D2B"/>
    <w:rsid w:val="00B47DEB"/>
    <w:rsid w:val="00B5042F"/>
    <w:rsid w:val="00B51473"/>
    <w:rsid w:val="00B515A4"/>
    <w:rsid w:val="00B5297C"/>
    <w:rsid w:val="00B52CF1"/>
    <w:rsid w:val="00B52FCB"/>
    <w:rsid w:val="00B53DFE"/>
    <w:rsid w:val="00B544A6"/>
    <w:rsid w:val="00B545E3"/>
    <w:rsid w:val="00B54817"/>
    <w:rsid w:val="00B549BB"/>
    <w:rsid w:val="00B55650"/>
    <w:rsid w:val="00B55EE3"/>
    <w:rsid w:val="00B569F6"/>
    <w:rsid w:val="00B56B51"/>
    <w:rsid w:val="00B57010"/>
    <w:rsid w:val="00B57468"/>
    <w:rsid w:val="00B57875"/>
    <w:rsid w:val="00B610D1"/>
    <w:rsid w:val="00B62196"/>
    <w:rsid w:val="00B623F8"/>
    <w:rsid w:val="00B62415"/>
    <w:rsid w:val="00B62E83"/>
    <w:rsid w:val="00B635E6"/>
    <w:rsid w:val="00B63813"/>
    <w:rsid w:val="00B63863"/>
    <w:rsid w:val="00B63D57"/>
    <w:rsid w:val="00B641EB"/>
    <w:rsid w:val="00B6508D"/>
    <w:rsid w:val="00B650DE"/>
    <w:rsid w:val="00B667E9"/>
    <w:rsid w:val="00B67159"/>
    <w:rsid w:val="00B672D2"/>
    <w:rsid w:val="00B67765"/>
    <w:rsid w:val="00B67907"/>
    <w:rsid w:val="00B67D42"/>
    <w:rsid w:val="00B71E36"/>
    <w:rsid w:val="00B71E5F"/>
    <w:rsid w:val="00B72035"/>
    <w:rsid w:val="00B73218"/>
    <w:rsid w:val="00B7375E"/>
    <w:rsid w:val="00B74533"/>
    <w:rsid w:val="00B74731"/>
    <w:rsid w:val="00B74AE4"/>
    <w:rsid w:val="00B74E95"/>
    <w:rsid w:val="00B75348"/>
    <w:rsid w:val="00B76809"/>
    <w:rsid w:val="00B76BA8"/>
    <w:rsid w:val="00B76D5A"/>
    <w:rsid w:val="00B76EE3"/>
    <w:rsid w:val="00B7705F"/>
    <w:rsid w:val="00B771D3"/>
    <w:rsid w:val="00B80317"/>
    <w:rsid w:val="00B8067B"/>
    <w:rsid w:val="00B80C77"/>
    <w:rsid w:val="00B80D04"/>
    <w:rsid w:val="00B80E8A"/>
    <w:rsid w:val="00B81434"/>
    <w:rsid w:val="00B82416"/>
    <w:rsid w:val="00B825ED"/>
    <w:rsid w:val="00B82DCB"/>
    <w:rsid w:val="00B830A4"/>
    <w:rsid w:val="00B833D9"/>
    <w:rsid w:val="00B84795"/>
    <w:rsid w:val="00B8493F"/>
    <w:rsid w:val="00B84A5B"/>
    <w:rsid w:val="00B8514C"/>
    <w:rsid w:val="00B85196"/>
    <w:rsid w:val="00B854A1"/>
    <w:rsid w:val="00B856A4"/>
    <w:rsid w:val="00B8596B"/>
    <w:rsid w:val="00B8695F"/>
    <w:rsid w:val="00B87207"/>
    <w:rsid w:val="00B87982"/>
    <w:rsid w:val="00B879CA"/>
    <w:rsid w:val="00B87B09"/>
    <w:rsid w:val="00B9078D"/>
    <w:rsid w:val="00B90C45"/>
    <w:rsid w:val="00B90CE1"/>
    <w:rsid w:val="00B90F7B"/>
    <w:rsid w:val="00B9131D"/>
    <w:rsid w:val="00B9151D"/>
    <w:rsid w:val="00B9185E"/>
    <w:rsid w:val="00B91A76"/>
    <w:rsid w:val="00B92EDE"/>
    <w:rsid w:val="00B9333D"/>
    <w:rsid w:val="00B9355A"/>
    <w:rsid w:val="00B93641"/>
    <w:rsid w:val="00B93DCF"/>
    <w:rsid w:val="00B93FA1"/>
    <w:rsid w:val="00B94E3E"/>
    <w:rsid w:val="00B95098"/>
    <w:rsid w:val="00B953D5"/>
    <w:rsid w:val="00B9557E"/>
    <w:rsid w:val="00B95A3F"/>
    <w:rsid w:val="00B95BBF"/>
    <w:rsid w:val="00B9608D"/>
    <w:rsid w:val="00B96C5A"/>
    <w:rsid w:val="00B96F18"/>
    <w:rsid w:val="00B9723D"/>
    <w:rsid w:val="00B9784D"/>
    <w:rsid w:val="00BA01B1"/>
    <w:rsid w:val="00BA05D2"/>
    <w:rsid w:val="00BA08D8"/>
    <w:rsid w:val="00BA0CEE"/>
    <w:rsid w:val="00BA14C2"/>
    <w:rsid w:val="00BA15DA"/>
    <w:rsid w:val="00BA1B5C"/>
    <w:rsid w:val="00BA22BA"/>
    <w:rsid w:val="00BA2874"/>
    <w:rsid w:val="00BA310A"/>
    <w:rsid w:val="00BA386B"/>
    <w:rsid w:val="00BA44E0"/>
    <w:rsid w:val="00BA4847"/>
    <w:rsid w:val="00BA4961"/>
    <w:rsid w:val="00BA4A0A"/>
    <w:rsid w:val="00BA4BBE"/>
    <w:rsid w:val="00BA5082"/>
    <w:rsid w:val="00BA5CA6"/>
    <w:rsid w:val="00BA5CD7"/>
    <w:rsid w:val="00BA5DEE"/>
    <w:rsid w:val="00BA6792"/>
    <w:rsid w:val="00BA7D95"/>
    <w:rsid w:val="00BB0424"/>
    <w:rsid w:val="00BB07BD"/>
    <w:rsid w:val="00BB13A3"/>
    <w:rsid w:val="00BB1D44"/>
    <w:rsid w:val="00BB2FAB"/>
    <w:rsid w:val="00BB301C"/>
    <w:rsid w:val="00BB555C"/>
    <w:rsid w:val="00BB59D6"/>
    <w:rsid w:val="00BB6577"/>
    <w:rsid w:val="00BB692A"/>
    <w:rsid w:val="00BC00E5"/>
    <w:rsid w:val="00BC05D2"/>
    <w:rsid w:val="00BC070F"/>
    <w:rsid w:val="00BC07D2"/>
    <w:rsid w:val="00BC0843"/>
    <w:rsid w:val="00BC0A08"/>
    <w:rsid w:val="00BC0BBF"/>
    <w:rsid w:val="00BC0E70"/>
    <w:rsid w:val="00BC133B"/>
    <w:rsid w:val="00BC13C7"/>
    <w:rsid w:val="00BC2277"/>
    <w:rsid w:val="00BC2FC5"/>
    <w:rsid w:val="00BC3D96"/>
    <w:rsid w:val="00BC3E80"/>
    <w:rsid w:val="00BC5B41"/>
    <w:rsid w:val="00BC5D92"/>
    <w:rsid w:val="00BC66AC"/>
    <w:rsid w:val="00BC704A"/>
    <w:rsid w:val="00BC74A2"/>
    <w:rsid w:val="00BC7611"/>
    <w:rsid w:val="00BC77FB"/>
    <w:rsid w:val="00BC7940"/>
    <w:rsid w:val="00BD02CB"/>
    <w:rsid w:val="00BD0923"/>
    <w:rsid w:val="00BD1C27"/>
    <w:rsid w:val="00BD248B"/>
    <w:rsid w:val="00BD359A"/>
    <w:rsid w:val="00BD378C"/>
    <w:rsid w:val="00BD597E"/>
    <w:rsid w:val="00BD648A"/>
    <w:rsid w:val="00BD6A16"/>
    <w:rsid w:val="00BD6CF5"/>
    <w:rsid w:val="00BD6F48"/>
    <w:rsid w:val="00BE0686"/>
    <w:rsid w:val="00BE0D7E"/>
    <w:rsid w:val="00BE126B"/>
    <w:rsid w:val="00BE1DA7"/>
    <w:rsid w:val="00BE2A78"/>
    <w:rsid w:val="00BE3088"/>
    <w:rsid w:val="00BE3832"/>
    <w:rsid w:val="00BE4246"/>
    <w:rsid w:val="00BE5546"/>
    <w:rsid w:val="00BE6469"/>
    <w:rsid w:val="00BE6906"/>
    <w:rsid w:val="00BF1089"/>
    <w:rsid w:val="00BF1603"/>
    <w:rsid w:val="00BF1C09"/>
    <w:rsid w:val="00BF1FCF"/>
    <w:rsid w:val="00BF2565"/>
    <w:rsid w:val="00BF2569"/>
    <w:rsid w:val="00BF2605"/>
    <w:rsid w:val="00BF314F"/>
    <w:rsid w:val="00BF32A3"/>
    <w:rsid w:val="00BF35B0"/>
    <w:rsid w:val="00BF4D6C"/>
    <w:rsid w:val="00BF52F9"/>
    <w:rsid w:val="00BF5B9D"/>
    <w:rsid w:val="00BF6484"/>
    <w:rsid w:val="00BF7B46"/>
    <w:rsid w:val="00BF7BFC"/>
    <w:rsid w:val="00C00E51"/>
    <w:rsid w:val="00C015FD"/>
    <w:rsid w:val="00C01700"/>
    <w:rsid w:val="00C025EC"/>
    <w:rsid w:val="00C02BE3"/>
    <w:rsid w:val="00C02BE7"/>
    <w:rsid w:val="00C048AC"/>
    <w:rsid w:val="00C05839"/>
    <w:rsid w:val="00C0692A"/>
    <w:rsid w:val="00C0725C"/>
    <w:rsid w:val="00C077A3"/>
    <w:rsid w:val="00C07833"/>
    <w:rsid w:val="00C07863"/>
    <w:rsid w:val="00C1057D"/>
    <w:rsid w:val="00C10637"/>
    <w:rsid w:val="00C108BD"/>
    <w:rsid w:val="00C10DF2"/>
    <w:rsid w:val="00C10E94"/>
    <w:rsid w:val="00C11152"/>
    <w:rsid w:val="00C11C70"/>
    <w:rsid w:val="00C12CF5"/>
    <w:rsid w:val="00C131AD"/>
    <w:rsid w:val="00C135AB"/>
    <w:rsid w:val="00C13652"/>
    <w:rsid w:val="00C13E42"/>
    <w:rsid w:val="00C14494"/>
    <w:rsid w:val="00C14A0C"/>
    <w:rsid w:val="00C14A1B"/>
    <w:rsid w:val="00C14AA2"/>
    <w:rsid w:val="00C14EF4"/>
    <w:rsid w:val="00C14F2B"/>
    <w:rsid w:val="00C154D7"/>
    <w:rsid w:val="00C160C1"/>
    <w:rsid w:val="00C16294"/>
    <w:rsid w:val="00C16911"/>
    <w:rsid w:val="00C16A36"/>
    <w:rsid w:val="00C17BF6"/>
    <w:rsid w:val="00C17EF7"/>
    <w:rsid w:val="00C21758"/>
    <w:rsid w:val="00C226F7"/>
    <w:rsid w:val="00C22A9B"/>
    <w:rsid w:val="00C22E4E"/>
    <w:rsid w:val="00C2450A"/>
    <w:rsid w:val="00C253EF"/>
    <w:rsid w:val="00C258FF"/>
    <w:rsid w:val="00C25E90"/>
    <w:rsid w:val="00C26C88"/>
    <w:rsid w:val="00C26D08"/>
    <w:rsid w:val="00C27019"/>
    <w:rsid w:val="00C2742B"/>
    <w:rsid w:val="00C30797"/>
    <w:rsid w:val="00C30F9B"/>
    <w:rsid w:val="00C32C82"/>
    <w:rsid w:val="00C33A5B"/>
    <w:rsid w:val="00C33EEA"/>
    <w:rsid w:val="00C3416D"/>
    <w:rsid w:val="00C3427D"/>
    <w:rsid w:val="00C34C09"/>
    <w:rsid w:val="00C34F38"/>
    <w:rsid w:val="00C353FF"/>
    <w:rsid w:val="00C3582F"/>
    <w:rsid w:val="00C35C88"/>
    <w:rsid w:val="00C35D5C"/>
    <w:rsid w:val="00C35DD3"/>
    <w:rsid w:val="00C36313"/>
    <w:rsid w:val="00C36C72"/>
    <w:rsid w:val="00C372FB"/>
    <w:rsid w:val="00C373D6"/>
    <w:rsid w:val="00C419DB"/>
    <w:rsid w:val="00C41DAE"/>
    <w:rsid w:val="00C42595"/>
    <w:rsid w:val="00C43394"/>
    <w:rsid w:val="00C43713"/>
    <w:rsid w:val="00C43754"/>
    <w:rsid w:val="00C44108"/>
    <w:rsid w:val="00C44546"/>
    <w:rsid w:val="00C45ABD"/>
    <w:rsid w:val="00C46C24"/>
    <w:rsid w:val="00C47815"/>
    <w:rsid w:val="00C5082C"/>
    <w:rsid w:val="00C50ADE"/>
    <w:rsid w:val="00C50AEB"/>
    <w:rsid w:val="00C50E3C"/>
    <w:rsid w:val="00C52511"/>
    <w:rsid w:val="00C53491"/>
    <w:rsid w:val="00C54638"/>
    <w:rsid w:val="00C569E8"/>
    <w:rsid w:val="00C57C04"/>
    <w:rsid w:val="00C6021D"/>
    <w:rsid w:val="00C603AF"/>
    <w:rsid w:val="00C607DF"/>
    <w:rsid w:val="00C61173"/>
    <w:rsid w:val="00C62968"/>
    <w:rsid w:val="00C62B77"/>
    <w:rsid w:val="00C6302B"/>
    <w:rsid w:val="00C63069"/>
    <w:rsid w:val="00C6449B"/>
    <w:rsid w:val="00C648EF"/>
    <w:rsid w:val="00C64A3F"/>
    <w:rsid w:val="00C6524F"/>
    <w:rsid w:val="00C65C2B"/>
    <w:rsid w:val="00C66396"/>
    <w:rsid w:val="00C6650B"/>
    <w:rsid w:val="00C6706B"/>
    <w:rsid w:val="00C6742D"/>
    <w:rsid w:val="00C67C72"/>
    <w:rsid w:val="00C67CE2"/>
    <w:rsid w:val="00C70A2F"/>
    <w:rsid w:val="00C71B4F"/>
    <w:rsid w:val="00C72AAF"/>
    <w:rsid w:val="00C74E4C"/>
    <w:rsid w:val="00C753BA"/>
    <w:rsid w:val="00C756D1"/>
    <w:rsid w:val="00C756FA"/>
    <w:rsid w:val="00C77017"/>
    <w:rsid w:val="00C800EE"/>
    <w:rsid w:val="00C8050F"/>
    <w:rsid w:val="00C8074D"/>
    <w:rsid w:val="00C80A4A"/>
    <w:rsid w:val="00C80C66"/>
    <w:rsid w:val="00C8128B"/>
    <w:rsid w:val="00C81C2A"/>
    <w:rsid w:val="00C81CFE"/>
    <w:rsid w:val="00C81E83"/>
    <w:rsid w:val="00C83711"/>
    <w:rsid w:val="00C8446D"/>
    <w:rsid w:val="00C851D8"/>
    <w:rsid w:val="00C85EB2"/>
    <w:rsid w:val="00C864D0"/>
    <w:rsid w:val="00C86569"/>
    <w:rsid w:val="00C86C8B"/>
    <w:rsid w:val="00C8707C"/>
    <w:rsid w:val="00C87D11"/>
    <w:rsid w:val="00C87FD3"/>
    <w:rsid w:val="00C91BC0"/>
    <w:rsid w:val="00C922B1"/>
    <w:rsid w:val="00C92C36"/>
    <w:rsid w:val="00C93451"/>
    <w:rsid w:val="00C93599"/>
    <w:rsid w:val="00C939A3"/>
    <w:rsid w:val="00C9411A"/>
    <w:rsid w:val="00C94B2C"/>
    <w:rsid w:val="00C954F0"/>
    <w:rsid w:val="00C9585C"/>
    <w:rsid w:val="00C95F4C"/>
    <w:rsid w:val="00C96789"/>
    <w:rsid w:val="00C97443"/>
    <w:rsid w:val="00CA001D"/>
    <w:rsid w:val="00CA0C08"/>
    <w:rsid w:val="00CA0D55"/>
    <w:rsid w:val="00CA0F03"/>
    <w:rsid w:val="00CA1687"/>
    <w:rsid w:val="00CA2DCF"/>
    <w:rsid w:val="00CA3340"/>
    <w:rsid w:val="00CA3820"/>
    <w:rsid w:val="00CA42A0"/>
    <w:rsid w:val="00CA44DD"/>
    <w:rsid w:val="00CA4F83"/>
    <w:rsid w:val="00CA50CF"/>
    <w:rsid w:val="00CA57D6"/>
    <w:rsid w:val="00CA5848"/>
    <w:rsid w:val="00CA5A2A"/>
    <w:rsid w:val="00CA61D5"/>
    <w:rsid w:val="00CA6830"/>
    <w:rsid w:val="00CA69F7"/>
    <w:rsid w:val="00CA6AC1"/>
    <w:rsid w:val="00CA710C"/>
    <w:rsid w:val="00CA737F"/>
    <w:rsid w:val="00CA7F23"/>
    <w:rsid w:val="00CB017E"/>
    <w:rsid w:val="00CB0FC8"/>
    <w:rsid w:val="00CB1491"/>
    <w:rsid w:val="00CB14CD"/>
    <w:rsid w:val="00CB183B"/>
    <w:rsid w:val="00CB1938"/>
    <w:rsid w:val="00CB1BDD"/>
    <w:rsid w:val="00CB23D0"/>
    <w:rsid w:val="00CB24FA"/>
    <w:rsid w:val="00CB29E9"/>
    <w:rsid w:val="00CB3A65"/>
    <w:rsid w:val="00CB5F29"/>
    <w:rsid w:val="00CB6EAA"/>
    <w:rsid w:val="00CB729C"/>
    <w:rsid w:val="00CB7373"/>
    <w:rsid w:val="00CC05E5"/>
    <w:rsid w:val="00CC0651"/>
    <w:rsid w:val="00CC0C99"/>
    <w:rsid w:val="00CC1106"/>
    <w:rsid w:val="00CC185B"/>
    <w:rsid w:val="00CC268D"/>
    <w:rsid w:val="00CC4146"/>
    <w:rsid w:val="00CC44AA"/>
    <w:rsid w:val="00CC4968"/>
    <w:rsid w:val="00CC528E"/>
    <w:rsid w:val="00CC5E57"/>
    <w:rsid w:val="00CC617E"/>
    <w:rsid w:val="00CC63F6"/>
    <w:rsid w:val="00CC64ED"/>
    <w:rsid w:val="00CC65B5"/>
    <w:rsid w:val="00CC69E4"/>
    <w:rsid w:val="00CC6D4B"/>
    <w:rsid w:val="00CC7534"/>
    <w:rsid w:val="00CD0446"/>
    <w:rsid w:val="00CD0713"/>
    <w:rsid w:val="00CD0981"/>
    <w:rsid w:val="00CD0EE4"/>
    <w:rsid w:val="00CD1657"/>
    <w:rsid w:val="00CD28F9"/>
    <w:rsid w:val="00CD2FA2"/>
    <w:rsid w:val="00CD3528"/>
    <w:rsid w:val="00CD4510"/>
    <w:rsid w:val="00CD4556"/>
    <w:rsid w:val="00CD4A0A"/>
    <w:rsid w:val="00CD4A59"/>
    <w:rsid w:val="00CD5B65"/>
    <w:rsid w:val="00CD6AC4"/>
    <w:rsid w:val="00CD6B05"/>
    <w:rsid w:val="00CD6BAE"/>
    <w:rsid w:val="00CD77B5"/>
    <w:rsid w:val="00CD783C"/>
    <w:rsid w:val="00CD7E16"/>
    <w:rsid w:val="00CE0F03"/>
    <w:rsid w:val="00CE136B"/>
    <w:rsid w:val="00CE137F"/>
    <w:rsid w:val="00CE1729"/>
    <w:rsid w:val="00CE1746"/>
    <w:rsid w:val="00CE176A"/>
    <w:rsid w:val="00CE23AB"/>
    <w:rsid w:val="00CE2819"/>
    <w:rsid w:val="00CE2E80"/>
    <w:rsid w:val="00CE31EB"/>
    <w:rsid w:val="00CE35EA"/>
    <w:rsid w:val="00CE3FA4"/>
    <w:rsid w:val="00CE4C55"/>
    <w:rsid w:val="00CE4E2C"/>
    <w:rsid w:val="00CE6AA4"/>
    <w:rsid w:val="00CE6DDA"/>
    <w:rsid w:val="00CE6F8B"/>
    <w:rsid w:val="00CE7D99"/>
    <w:rsid w:val="00CE7FC8"/>
    <w:rsid w:val="00CF0073"/>
    <w:rsid w:val="00CF0C27"/>
    <w:rsid w:val="00CF175C"/>
    <w:rsid w:val="00CF1926"/>
    <w:rsid w:val="00CF19E6"/>
    <w:rsid w:val="00CF207C"/>
    <w:rsid w:val="00CF2418"/>
    <w:rsid w:val="00CF2CCE"/>
    <w:rsid w:val="00CF342D"/>
    <w:rsid w:val="00CF3B72"/>
    <w:rsid w:val="00CF45A7"/>
    <w:rsid w:val="00CF4706"/>
    <w:rsid w:val="00CF4CD2"/>
    <w:rsid w:val="00CF586A"/>
    <w:rsid w:val="00CF5CEB"/>
    <w:rsid w:val="00CF5D7F"/>
    <w:rsid w:val="00CF68D7"/>
    <w:rsid w:val="00CF7422"/>
    <w:rsid w:val="00CF7ACA"/>
    <w:rsid w:val="00D000EB"/>
    <w:rsid w:val="00D0087D"/>
    <w:rsid w:val="00D009BA"/>
    <w:rsid w:val="00D019BA"/>
    <w:rsid w:val="00D01AEB"/>
    <w:rsid w:val="00D01C1F"/>
    <w:rsid w:val="00D02086"/>
    <w:rsid w:val="00D032FA"/>
    <w:rsid w:val="00D03CA7"/>
    <w:rsid w:val="00D0400B"/>
    <w:rsid w:val="00D047AF"/>
    <w:rsid w:val="00D04C0D"/>
    <w:rsid w:val="00D04C19"/>
    <w:rsid w:val="00D0564B"/>
    <w:rsid w:val="00D059CF"/>
    <w:rsid w:val="00D05D0F"/>
    <w:rsid w:val="00D06629"/>
    <w:rsid w:val="00D06FAE"/>
    <w:rsid w:val="00D07B27"/>
    <w:rsid w:val="00D07B47"/>
    <w:rsid w:val="00D07BEC"/>
    <w:rsid w:val="00D100FB"/>
    <w:rsid w:val="00D10B0A"/>
    <w:rsid w:val="00D10E09"/>
    <w:rsid w:val="00D116A8"/>
    <w:rsid w:val="00D11962"/>
    <w:rsid w:val="00D12927"/>
    <w:rsid w:val="00D13545"/>
    <w:rsid w:val="00D135E6"/>
    <w:rsid w:val="00D142BD"/>
    <w:rsid w:val="00D14E59"/>
    <w:rsid w:val="00D16500"/>
    <w:rsid w:val="00D16CB7"/>
    <w:rsid w:val="00D1780E"/>
    <w:rsid w:val="00D204C8"/>
    <w:rsid w:val="00D204D4"/>
    <w:rsid w:val="00D21383"/>
    <w:rsid w:val="00D21E91"/>
    <w:rsid w:val="00D22631"/>
    <w:rsid w:val="00D226AB"/>
    <w:rsid w:val="00D22782"/>
    <w:rsid w:val="00D2286A"/>
    <w:rsid w:val="00D22993"/>
    <w:rsid w:val="00D25B3D"/>
    <w:rsid w:val="00D2603A"/>
    <w:rsid w:val="00D26765"/>
    <w:rsid w:val="00D27B0A"/>
    <w:rsid w:val="00D31096"/>
    <w:rsid w:val="00D32879"/>
    <w:rsid w:val="00D32D92"/>
    <w:rsid w:val="00D32FB0"/>
    <w:rsid w:val="00D33378"/>
    <w:rsid w:val="00D334CE"/>
    <w:rsid w:val="00D335C0"/>
    <w:rsid w:val="00D337D2"/>
    <w:rsid w:val="00D34F93"/>
    <w:rsid w:val="00D3516D"/>
    <w:rsid w:val="00D35379"/>
    <w:rsid w:val="00D354FF"/>
    <w:rsid w:val="00D36C02"/>
    <w:rsid w:val="00D37948"/>
    <w:rsid w:val="00D40018"/>
    <w:rsid w:val="00D40816"/>
    <w:rsid w:val="00D408A1"/>
    <w:rsid w:val="00D41031"/>
    <w:rsid w:val="00D41678"/>
    <w:rsid w:val="00D432CA"/>
    <w:rsid w:val="00D44841"/>
    <w:rsid w:val="00D44A1C"/>
    <w:rsid w:val="00D469D8"/>
    <w:rsid w:val="00D46CD8"/>
    <w:rsid w:val="00D46EEB"/>
    <w:rsid w:val="00D47680"/>
    <w:rsid w:val="00D47C49"/>
    <w:rsid w:val="00D47D06"/>
    <w:rsid w:val="00D50091"/>
    <w:rsid w:val="00D50235"/>
    <w:rsid w:val="00D50530"/>
    <w:rsid w:val="00D50691"/>
    <w:rsid w:val="00D50A3D"/>
    <w:rsid w:val="00D50B83"/>
    <w:rsid w:val="00D50E92"/>
    <w:rsid w:val="00D51522"/>
    <w:rsid w:val="00D51823"/>
    <w:rsid w:val="00D527CF"/>
    <w:rsid w:val="00D52A79"/>
    <w:rsid w:val="00D52E34"/>
    <w:rsid w:val="00D546CD"/>
    <w:rsid w:val="00D54C5F"/>
    <w:rsid w:val="00D550E9"/>
    <w:rsid w:val="00D558E9"/>
    <w:rsid w:val="00D567D6"/>
    <w:rsid w:val="00D56DC9"/>
    <w:rsid w:val="00D56F6A"/>
    <w:rsid w:val="00D571CE"/>
    <w:rsid w:val="00D573A2"/>
    <w:rsid w:val="00D57D50"/>
    <w:rsid w:val="00D60B97"/>
    <w:rsid w:val="00D6116F"/>
    <w:rsid w:val="00D6138B"/>
    <w:rsid w:val="00D61F07"/>
    <w:rsid w:val="00D62269"/>
    <w:rsid w:val="00D62364"/>
    <w:rsid w:val="00D625AB"/>
    <w:rsid w:val="00D6263B"/>
    <w:rsid w:val="00D63DB1"/>
    <w:rsid w:val="00D64877"/>
    <w:rsid w:val="00D64A04"/>
    <w:rsid w:val="00D64EEF"/>
    <w:rsid w:val="00D6512B"/>
    <w:rsid w:val="00D67847"/>
    <w:rsid w:val="00D6788E"/>
    <w:rsid w:val="00D67B07"/>
    <w:rsid w:val="00D67C43"/>
    <w:rsid w:val="00D701FF"/>
    <w:rsid w:val="00D70AC8"/>
    <w:rsid w:val="00D71036"/>
    <w:rsid w:val="00D7167F"/>
    <w:rsid w:val="00D716C5"/>
    <w:rsid w:val="00D72218"/>
    <w:rsid w:val="00D72920"/>
    <w:rsid w:val="00D73060"/>
    <w:rsid w:val="00D7314A"/>
    <w:rsid w:val="00D73208"/>
    <w:rsid w:val="00D748F9"/>
    <w:rsid w:val="00D7500F"/>
    <w:rsid w:val="00D7520D"/>
    <w:rsid w:val="00D754AD"/>
    <w:rsid w:val="00D75979"/>
    <w:rsid w:val="00D76926"/>
    <w:rsid w:val="00D77780"/>
    <w:rsid w:val="00D80DB5"/>
    <w:rsid w:val="00D81039"/>
    <w:rsid w:val="00D81441"/>
    <w:rsid w:val="00D8146B"/>
    <w:rsid w:val="00D82A5B"/>
    <w:rsid w:val="00D82DB3"/>
    <w:rsid w:val="00D83EFD"/>
    <w:rsid w:val="00D83F7C"/>
    <w:rsid w:val="00D84182"/>
    <w:rsid w:val="00D842C2"/>
    <w:rsid w:val="00D846EA"/>
    <w:rsid w:val="00D84C7B"/>
    <w:rsid w:val="00D85709"/>
    <w:rsid w:val="00D85C56"/>
    <w:rsid w:val="00D86EF3"/>
    <w:rsid w:val="00D87620"/>
    <w:rsid w:val="00D87FC4"/>
    <w:rsid w:val="00D900F4"/>
    <w:rsid w:val="00D90AB8"/>
    <w:rsid w:val="00D90AE7"/>
    <w:rsid w:val="00D90E5E"/>
    <w:rsid w:val="00D9147C"/>
    <w:rsid w:val="00D926A0"/>
    <w:rsid w:val="00D92B24"/>
    <w:rsid w:val="00D934A5"/>
    <w:rsid w:val="00D95767"/>
    <w:rsid w:val="00D95F0B"/>
    <w:rsid w:val="00D97062"/>
    <w:rsid w:val="00D971E3"/>
    <w:rsid w:val="00D9764C"/>
    <w:rsid w:val="00D97B94"/>
    <w:rsid w:val="00D97BE9"/>
    <w:rsid w:val="00DA03D9"/>
    <w:rsid w:val="00DA0A15"/>
    <w:rsid w:val="00DA0B92"/>
    <w:rsid w:val="00DA0D3E"/>
    <w:rsid w:val="00DA1366"/>
    <w:rsid w:val="00DA14B8"/>
    <w:rsid w:val="00DA25C1"/>
    <w:rsid w:val="00DA2735"/>
    <w:rsid w:val="00DA2BD4"/>
    <w:rsid w:val="00DA3474"/>
    <w:rsid w:val="00DA3877"/>
    <w:rsid w:val="00DA42A7"/>
    <w:rsid w:val="00DA42C7"/>
    <w:rsid w:val="00DA46AC"/>
    <w:rsid w:val="00DA49DE"/>
    <w:rsid w:val="00DA560A"/>
    <w:rsid w:val="00DA5630"/>
    <w:rsid w:val="00DA74D3"/>
    <w:rsid w:val="00DB19B9"/>
    <w:rsid w:val="00DB1EAC"/>
    <w:rsid w:val="00DB2806"/>
    <w:rsid w:val="00DB3275"/>
    <w:rsid w:val="00DB3DF8"/>
    <w:rsid w:val="00DB55E1"/>
    <w:rsid w:val="00DB6063"/>
    <w:rsid w:val="00DB68FB"/>
    <w:rsid w:val="00DB6D97"/>
    <w:rsid w:val="00DB733C"/>
    <w:rsid w:val="00DB750F"/>
    <w:rsid w:val="00DB79E3"/>
    <w:rsid w:val="00DC04A6"/>
    <w:rsid w:val="00DC0678"/>
    <w:rsid w:val="00DC077B"/>
    <w:rsid w:val="00DC0866"/>
    <w:rsid w:val="00DC0CCE"/>
    <w:rsid w:val="00DC111C"/>
    <w:rsid w:val="00DC131A"/>
    <w:rsid w:val="00DC1572"/>
    <w:rsid w:val="00DC172E"/>
    <w:rsid w:val="00DC20C6"/>
    <w:rsid w:val="00DC2887"/>
    <w:rsid w:val="00DC2C3C"/>
    <w:rsid w:val="00DC2D2C"/>
    <w:rsid w:val="00DC2F47"/>
    <w:rsid w:val="00DC3035"/>
    <w:rsid w:val="00DC3333"/>
    <w:rsid w:val="00DC364C"/>
    <w:rsid w:val="00DC39BD"/>
    <w:rsid w:val="00DC4C59"/>
    <w:rsid w:val="00DC59AC"/>
    <w:rsid w:val="00DC5AB5"/>
    <w:rsid w:val="00DC62DE"/>
    <w:rsid w:val="00DC767B"/>
    <w:rsid w:val="00DD05D8"/>
    <w:rsid w:val="00DD063F"/>
    <w:rsid w:val="00DD14E2"/>
    <w:rsid w:val="00DD177D"/>
    <w:rsid w:val="00DD1DD9"/>
    <w:rsid w:val="00DD219E"/>
    <w:rsid w:val="00DD2693"/>
    <w:rsid w:val="00DD2772"/>
    <w:rsid w:val="00DD2C6E"/>
    <w:rsid w:val="00DD3ECC"/>
    <w:rsid w:val="00DD42BB"/>
    <w:rsid w:val="00DD4E1B"/>
    <w:rsid w:val="00DD57DA"/>
    <w:rsid w:val="00DD5B0C"/>
    <w:rsid w:val="00DD5ED7"/>
    <w:rsid w:val="00DD63BD"/>
    <w:rsid w:val="00DD690B"/>
    <w:rsid w:val="00DD6E52"/>
    <w:rsid w:val="00DD799D"/>
    <w:rsid w:val="00DE03BC"/>
    <w:rsid w:val="00DE048F"/>
    <w:rsid w:val="00DE052B"/>
    <w:rsid w:val="00DE0726"/>
    <w:rsid w:val="00DE160C"/>
    <w:rsid w:val="00DE1A2B"/>
    <w:rsid w:val="00DE1EED"/>
    <w:rsid w:val="00DE2BCA"/>
    <w:rsid w:val="00DE412D"/>
    <w:rsid w:val="00DE4625"/>
    <w:rsid w:val="00DE5C5C"/>
    <w:rsid w:val="00DE5D48"/>
    <w:rsid w:val="00DE60A0"/>
    <w:rsid w:val="00DE617C"/>
    <w:rsid w:val="00DE6243"/>
    <w:rsid w:val="00DE6477"/>
    <w:rsid w:val="00DE6DEA"/>
    <w:rsid w:val="00DE7952"/>
    <w:rsid w:val="00DE79A3"/>
    <w:rsid w:val="00DE7E57"/>
    <w:rsid w:val="00DF088D"/>
    <w:rsid w:val="00DF13B2"/>
    <w:rsid w:val="00DF20FE"/>
    <w:rsid w:val="00DF2DF7"/>
    <w:rsid w:val="00DF3CBB"/>
    <w:rsid w:val="00DF3DF1"/>
    <w:rsid w:val="00DF4226"/>
    <w:rsid w:val="00DF428B"/>
    <w:rsid w:val="00DF4402"/>
    <w:rsid w:val="00DF490C"/>
    <w:rsid w:val="00DF4CA2"/>
    <w:rsid w:val="00DF5901"/>
    <w:rsid w:val="00DF61E2"/>
    <w:rsid w:val="00DF6859"/>
    <w:rsid w:val="00DF7706"/>
    <w:rsid w:val="00E00B32"/>
    <w:rsid w:val="00E00E2E"/>
    <w:rsid w:val="00E011DC"/>
    <w:rsid w:val="00E0241C"/>
    <w:rsid w:val="00E039EF"/>
    <w:rsid w:val="00E040C9"/>
    <w:rsid w:val="00E04502"/>
    <w:rsid w:val="00E04790"/>
    <w:rsid w:val="00E04C13"/>
    <w:rsid w:val="00E05530"/>
    <w:rsid w:val="00E079C2"/>
    <w:rsid w:val="00E07A00"/>
    <w:rsid w:val="00E07DA8"/>
    <w:rsid w:val="00E10672"/>
    <w:rsid w:val="00E1213B"/>
    <w:rsid w:val="00E126CE"/>
    <w:rsid w:val="00E12F4F"/>
    <w:rsid w:val="00E12F7F"/>
    <w:rsid w:val="00E12FB8"/>
    <w:rsid w:val="00E1333E"/>
    <w:rsid w:val="00E13950"/>
    <w:rsid w:val="00E14526"/>
    <w:rsid w:val="00E1460C"/>
    <w:rsid w:val="00E14F38"/>
    <w:rsid w:val="00E14FAA"/>
    <w:rsid w:val="00E1550E"/>
    <w:rsid w:val="00E15BBC"/>
    <w:rsid w:val="00E15D14"/>
    <w:rsid w:val="00E16A52"/>
    <w:rsid w:val="00E1709E"/>
    <w:rsid w:val="00E17D99"/>
    <w:rsid w:val="00E204CE"/>
    <w:rsid w:val="00E20E25"/>
    <w:rsid w:val="00E21665"/>
    <w:rsid w:val="00E21ABE"/>
    <w:rsid w:val="00E21DD0"/>
    <w:rsid w:val="00E21E27"/>
    <w:rsid w:val="00E21EFD"/>
    <w:rsid w:val="00E226FF"/>
    <w:rsid w:val="00E23EDB"/>
    <w:rsid w:val="00E2437A"/>
    <w:rsid w:val="00E26349"/>
    <w:rsid w:val="00E264AA"/>
    <w:rsid w:val="00E278D4"/>
    <w:rsid w:val="00E30034"/>
    <w:rsid w:val="00E305E2"/>
    <w:rsid w:val="00E30910"/>
    <w:rsid w:val="00E30CCB"/>
    <w:rsid w:val="00E31D4C"/>
    <w:rsid w:val="00E329C0"/>
    <w:rsid w:val="00E32C57"/>
    <w:rsid w:val="00E32DF2"/>
    <w:rsid w:val="00E32DFC"/>
    <w:rsid w:val="00E3377E"/>
    <w:rsid w:val="00E33CF0"/>
    <w:rsid w:val="00E354AD"/>
    <w:rsid w:val="00E35C87"/>
    <w:rsid w:val="00E35F97"/>
    <w:rsid w:val="00E363A5"/>
    <w:rsid w:val="00E36527"/>
    <w:rsid w:val="00E36DA0"/>
    <w:rsid w:val="00E37106"/>
    <w:rsid w:val="00E3787B"/>
    <w:rsid w:val="00E415A2"/>
    <w:rsid w:val="00E430DF"/>
    <w:rsid w:val="00E43111"/>
    <w:rsid w:val="00E43322"/>
    <w:rsid w:val="00E435E8"/>
    <w:rsid w:val="00E443DA"/>
    <w:rsid w:val="00E454BC"/>
    <w:rsid w:val="00E45E3F"/>
    <w:rsid w:val="00E47856"/>
    <w:rsid w:val="00E50070"/>
    <w:rsid w:val="00E50BA2"/>
    <w:rsid w:val="00E50EC0"/>
    <w:rsid w:val="00E51DE3"/>
    <w:rsid w:val="00E53735"/>
    <w:rsid w:val="00E538CD"/>
    <w:rsid w:val="00E54A7F"/>
    <w:rsid w:val="00E54B28"/>
    <w:rsid w:val="00E54B2C"/>
    <w:rsid w:val="00E559D8"/>
    <w:rsid w:val="00E5623B"/>
    <w:rsid w:val="00E5667F"/>
    <w:rsid w:val="00E569CC"/>
    <w:rsid w:val="00E56C30"/>
    <w:rsid w:val="00E57D70"/>
    <w:rsid w:val="00E60C80"/>
    <w:rsid w:val="00E60E2A"/>
    <w:rsid w:val="00E627CF"/>
    <w:rsid w:val="00E628C5"/>
    <w:rsid w:val="00E62D18"/>
    <w:rsid w:val="00E63396"/>
    <w:rsid w:val="00E63A53"/>
    <w:rsid w:val="00E640B5"/>
    <w:rsid w:val="00E642E6"/>
    <w:rsid w:val="00E646DF"/>
    <w:rsid w:val="00E64883"/>
    <w:rsid w:val="00E6596D"/>
    <w:rsid w:val="00E65DCC"/>
    <w:rsid w:val="00E66839"/>
    <w:rsid w:val="00E66A63"/>
    <w:rsid w:val="00E66F0F"/>
    <w:rsid w:val="00E672A0"/>
    <w:rsid w:val="00E67489"/>
    <w:rsid w:val="00E675B4"/>
    <w:rsid w:val="00E679DE"/>
    <w:rsid w:val="00E703DF"/>
    <w:rsid w:val="00E70DF2"/>
    <w:rsid w:val="00E71061"/>
    <w:rsid w:val="00E72D04"/>
    <w:rsid w:val="00E7310F"/>
    <w:rsid w:val="00E733C9"/>
    <w:rsid w:val="00E73B17"/>
    <w:rsid w:val="00E73F7F"/>
    <w:rsid w:val="00E74261"/>
    <w:rsid w:val="00E74735"/>
    <w:rsid w:val="00E74AFA"/>
    <w:rsid w:val="00E752E1"/>
    <w:rsid w:val="00E75E47"/>
    <w:rsid w:val="00E76280"/>
    <w:rsid w:val="00E7634E"/>
    <w:rsid w:val="00E76717"/>
    <w:rsid w:val="00E77419"/>
    <w:rsid w:val="00E81004"/>
    <w:rsid w:val="00E81377"/>
    <w:rsid w:val="00E81F4E"/>
    <w:rsid w:val="00E82367"/>
    <w:rsid w:val="00E82B3C"/>
    <w:rsid w:val="00E82FD2"/>
    <w:rsid w:val="00E834C5"/>
    <w:rsid w:val="00E8400F"/>
    <w:rsid w:val="00E8419C"/>
    <w:rsid w:val="00E84751"/>
    <w:rsid w:val="00E85108"/>
    <w:rsid w:val="00E874A6"/>
    <w:rsid w:val="00E87F35"/>
    <w:rsid w:val="00E90524"/>
    <w:rsid w:val="00E91529"/>
    <w:rsid w:val="00E91ED4"/>
    <w:rsid w:val="00E91F2F"/>
    <w:rsid w:val="00E92220"/>
    <w:rsid w:val="00E943F5"/>
    <w:rsid w:val="00E95086"/>
    <w:rsid w:val="00E95394"/>
    <w:rsid w:val="00E953EE"/>
    <w:rsid w:val="00E95749"/>
    <w:rsid w:val="00E9690B"/>
    <w:rsid w:val="00E973E9"/>
    <w:rsid w:val="00E97D88"/>
    <w:rsid w:val="00EA03D2"/>
    <w:rsid w:val="00EA116C"/>
    <w:rsid w:val="00EA1928"/>
    <w:rsid w:val="00EA1ABB"/>
    <w:rsid w:val="00EA1DD9"/>
    <w:rsid w:val="00EA30B7"/>
    <w:rsid w:val="00EA40A9"/>
    <w:rsid w:val="00EA44C7"/>
    <w:rsid w:val="00EA4B0D"/>
    <w:rsid w:val="00EA539B"/>
    <w:rsid w:val="00EA5ECC"/>
    <w:rsid w:val="00EA5F2D"/>
    <w:rsid w:val="00EA6E11"/>
    <w:rsid w:val="00EA6E47"/>
    <w:rsid w:val="00EA733B"/>
    <w:rsid w:val="00EA78C7"/>
    <w:rsid w:val="00EA7CBD"/>
    <w:rsid w:val="00EB0328"/>
    <w:rsid w:val="00EB069D"/>
    <w:rsid w:val="00EB07BC"/>
    <w:rsid w:val="00EB1829"/>
    <w:rsid w:val="00EB2A78"/>
    <w:rsid w:val="00EB35FB"/>
    <w:rsid w:val="00EB3C4A"/>
    <w:rsid w:val="00EB3DA4"/>
    <w:rsid w:val="00EB471F"/>
    <w:rsid w:val="00EB4834"/>
    <w:rsid w:val="00EB4874"/>
    <w:rsid w:val="00EB57B0"/>
    <w:rsid w:val="00EB5B4A"/>
    <w:rsid w:val="00EB5E04"/>
    <w:rsid w:val="00EB7139"/>
    <w:rsid w:val="00EB7EB6"/>
    <w:rsid w:val="00EC076E"/>
    <w:rsid w:val="00EC079E"/>
    <w:rsid w:val="00EC0E3C"/>
    <w:rsid w:val="00EC12BB"/>
    <w:rsid w:val="00EC132A"/>
    <w:rsid w:val="00EC1633"/>
    <w:rsid w:val="00EC1BB7"/>
    <w:rsid w:val="00EC1D62"/>
    <w:rsid w:val="00EC2418"/>
    <w:rsid w:val="00EC301E"/>
    <w:rsid w:val="00EC3E76"/>
    <w:rsid w:val="00EC54B4"/>
    <w:rsid w:val="00EC5BDA"/>
    <w:rsid w:val="00EC6F1A"/>
    <w:rsid w:val="00EC6FDB"/>
    <w:rsid w:val="00EC7503"/>
    <w:rsid w:val="00EC786E"/>
    <w:rsid w:val="00ED08B6"/>
    <w:rsid w:val="00ED252D"/>
    <w:rsid w:val="00ED298B"/>
    <w:rsid w:val="00ED3E3C"/>
    <w:rsid w:val="00ED43F5"/>
    <w:rsid w:val="00ED554E"/>
    <w:rsid w:val="00ED703F"/>
    <w:rsid w:val="00ED748D"/>
    <w:rsid w:val="00EE03F1"/>
    <w:rsid w:val="00EE0429"/>
    <w:rsid w:val="00EE067D"/>
    <w:rsid w:val="00EE0E18"/>
    <w:rsid w:val="00EE14E5"/>
    <w:rsid w:val="00EE16CA"/>
    <w:rsid w:val="00EE19EB"/>
    <w:rsid w:val="00EE22AE"/>
    <w:rsid w:val="00EE391B"/>
    <w:rsid w:val="00EE393C"/>
    <w:rsid w:val="00EE543A"/>
    <w:rsid w:val="00EE5C71"/>
    <w:rsid w:val="00EE5CBC"/>
    <w:rsid w:val="00EE5CD5"/>
    <w:rsid w:val="00EE5FA6"/>
    <w:rsid w:val="00EE6406"/>
    <w:rsid w:val="00EE68D4"/>
    <w:rsid w:val="00EE6EDE"/>
    <w:rsid w:val="00EE7DFF"/>
    <w:rsid w:val="00EF046F"/>
    <w:rsid w:val="00EF0CAD"/>
    <w:rsid w:val="00EF1066"/>
    <w:rsid w:val="00EF1090"/>
    <w:rsid w:val="00EF1792"/>
    <w:rsid w:val="00EF22FB"/>
    <w:rsid w:val="00EF3068"/>
    <w:rsid w:val="00EF3110"/>
    <w:rsid w:val="00EF3230"/>
    <w:rsid w:val="00EF4252"/>
    <w:rsid w:val="00EF449D"/>
    <w:rsid w:val="00EF4960"/>
    <w:rsid w:val="00EF4A33"/>
    <w:rsid w:val="00EF4DDD"/>
    <w:rsid w:val="00EF4F5A"/>
    <w:rsid w:val="00EF507D"/>
    <w:rsid w:val="00EF54EF"/>
    <w:rsid w:val="00EF581E"/>
    <w:rsid w:val="00EF5A7C"/>
    <w:rsid w:val="00EF6181"/>
    <w:rsid w:val="00EF62DF"/>
    <w:rsid w:val="00EF7445"/>
    <w:rsid w:val="00EF74DE"/>
    <w:rsid w:val="00EF7BFD"/>
    <w:rsid w:val="00F00419"/>
    <w:rsid w:val="00F00585"/>
    <w:rsid w:val="00F0348F"/>
    <w:rsid w:val="00F036A8"/>
    <w:rsid w:val="00F03960"/>
    <w:rsid w:val="00F039D3"/>
    <w:rsid w:val="00F04787"/>
    <w:rsid w:val="00F049CC"/>
    <w:rsid w:val="00F05032"/>
    <w:rsid w:val="00F06521"/>
    <w:rsid w:val="00F06595"/>
    <w:rsid w:val="00F0686A"/>
    <w:rsid w:val="00F06F9D"/>
    <w:rsid w:val="00F0763B"/>
    <w:rsid w:val="00F077EC"/>
    <w:rsid w:val="00F07F77"/>
    <w:rsid w:val="00F10429"/>
    <w:rsid w:val="00F108CA"/>
    <w:rsid w:val="00F11443"/>
    <w:rsid w:val="00F1162A"/>
    <w:rsid w:val="00F11AAD"/>
    <w:rsid w:val="00F12117"/>
    <w:rsid w:val="00F1220B"/>
    <w:rsid w:val="00F1226C"/>
    <w:rsid w:val="00F125E7"/>
    <w:rsid w:val="00F125E8"/>
    <w:rsid w:val="00F126C4"/>
    <w:rsid w:val="00F13352"/>
    <w:rsid w:val="00F13590"/>
    <w:rsid w:val="00F1379B"/>
    <w:rsid w:val="00F1458D"/>
    <w:rsid w:val="00F15956"/>
    <w:rsid w:val="00F15964"/>
    <w:rsid w:val="00F16667"/>
    <w:rsid w:val="00F171BE"/>
    <w:rsid w:val="00F17A14"/>
    <w:rsid w:val="00F20A6F"/>
    <w:rsid w:val="00F2102D"/>
    <w:rsid w:val="00F22166"/>
    <w:rsid w:val="00F22475"/>
    <w:rsid w:val="00F22643"/>
    <w:rsid w:val="00F22F31"/>
    <w:rsid w:val="00F233B8"/>
    <w:rsid w:val="00F234ED"/>
    <w:rsid w:val="00F24547"/>
    <w:rsid w:val="00F247A6"/>
    <w:rsid w:val="00F2496B"/>
    <w:rsid w:val="00F24F5A"/>
    <w:rsid w:val="00F252AB"/>
    <w:rsid w:val="00F2622C"/>
    <w:rsid w:val="00F271F0"/>
    <w:rsid w:val="00F272F7"/>
    <w:rsid w:val="00F27748"/>
    <w:rsid w:val="00F27F3A"/>
    <w:rsid w:val="00F27F81"/>
    <w:rsid w:val="00F3075F"/>
    <w:rsid w:val="00F30896"/>
    <w:rsid w:val="00F30BBC"/>
    <w:rsid w:val="00F30D2A"/>
    <w:rsid w:val="00F30EE2"/>
    <w:rsid w:val="00F32467"/>
    <w:rsid w:val="00F325A6"/>
    <w:rsid w:val="00F32E84"/>
    <w:rsid w:val="00F32FAA"/>
    <w:rsid w:val="00F332DC"/>
    <w:rsid w:val="00F33A2F"/>
    <w:rsid w:val="00F33A5C"/>
    <w:rsid w:val="00F33EAB"/>
    <w:rsid w:val="00F341BE"/>
    <w:rsid w:val="00F347DA"/>
    <w:rsid w:val="00F34A22"/>
    <w:rsid w:val="00F34D27"/>
    <w:rsid w:val="00F3518B"/>
    <w:rsid w:val="00F360BA"/>
    <w:rsid w:val="00F3666A"/>
    <w:rsid w:val="00F374B2"/>
    <w:rsid w:val="00F376C1"/>
    <w:rsid w:val="00F37818"/>
    <w:rsid w:val="00F37D5F"/>
    <w:rsid w:val="00F4000A"/>
    <w:rsid w:val="00F40742"/>
    <w:rsid w:val="00F41648"/>
    <w:rsid w:val="00F4202F"/>
    <w:rsid w:val="00F42636"/>
    <w:rsid w:val="00F437E1"/>
    <w:rsid w:val="00F439BA"/>
    <w:rsid w:val="00F43F38"/>
    <w:rsid w:val="00F4514C"/>
    <w:rsid w:val="00F453C3"/>
    <w:rsid w:val="00F456E8"/>
    <w:rsid w:val="00F45BF4"/>
    <w:rsid w:val="00F45E68"/>
    <w:rsid w:val="00F4613D"/>
    <w:rsid w:val="00F47C64"/>
    <w:rsid w:val="00F505A7"/>
    <w:rsid w:val="00F51848"/>
    <w:rsid w:val="00F524D7"/>
    <w:rsid w:val="00F53405"/>
    <w:rsid w:val="00F549B4"/>
    <w:rsid w:val="00F54C7F"/>
    <w:rsid w:val="00F557A6"/>
    <w:rsid w:val="00F55864"/>
    <w:rsid w:val="00F55A17"/>
    <w:rsid w:val="00F56D66"/>
    <w:rsid w:val="00F56E4D"/>
    <w:rsid w:val="00F56FD4"/>
    <w:rsid w:val="00F60EB3"/>
    <w:rsid w:val="00F614A3"/>
    <w:rsid w:val="00F615B6"/>
    <w:rsid w:val="00F61D26"/>
    <w:rsid w:val="00F626ED"/>
    <w:rsid w:val="00F631BD"/>
    <w:rsid w:val="00F64324"/>
    <w:rsid w:val="00F652B6"/>
    <w:rsid w:val="00F65F6B"/>
    <w:rsid w:val="00F7131F"/>
    <w:rsid w:val="00F7318D"/>
    <w:rsid w:val="00F74391"/>
    <w:rsid w:val="00F74895"/>
    <w:rsid w:val="00F748BE"/>
    <w:rsid w:val="00F75187"/>
    <w:rsid w:val="00F756B4"/>
    <w:rsid w:val="00F756D5"/>
    <w:rsid w:val="00F75D9F"/>
    <w:rsid w:val="00F75E15"/>
    <w:rsid w:val="00F765CE"/>
    <w:rsid w:val="00F76C89"/>
    <w:rsid w:val="00F76CAB"/>
    <w:rsid w:val="00F770E6"/>
    <w:rsid w:val="00F7723B"/>
    <w:rsid w:val="00F772FC"/>
    <w:rsid w:val="00F773C1"/>
    <w:rsid w:val="00F77464"/>
    <w:rsid w:val="00F775F3"/>
    <w:rsid w:val="00F7795F"/>
    <w:rsid w:val="00F809A8"/>
    <w:rsid w:val="00F81340"/>
    <w:rsid w:val="00F822EF"/>
    <w:rsid w:val="00F8312C"/>
    <w:rsid w:val="00F84798"/>
    <w:rsid w:val="00F84EDF"/>
    <w:rsid w:val="00F85F83"/>
    <w:rsid w:val="00F86408"/>
    <w:rsid w:val="00F8662F"/>
    <w:rsid w:val="00F86D38"/>
    <w:rsid w:val="00F86F8D"/>
    <w:rsid w:val="00F87CEE"/>
    <w:rsid w:val="00F90368"/>
    <w:rsid w:val="00F90425"/>
    <w:rsid w:val="00F9381E"/>
    <w:rsid w:val="00F94EC4"/>
    <w:rsid w:val="00F95BFE"/>
    <w:rsid w:val="00F95C6F"/>
    <w:rsid w:val="00F967AB"/>
    <w:rsid w:val="00F9759A"/>
    <w:rsid w:val="00F97C47"/>
    <w:rsid w:val="00FA121D"/>
    <w:rsid w:val="00FA2224"/>
    <w:rsid w:val="00FA277F"/>
    <w:rsid w:val="00FA2AEE"/>
    <w:rsid w:val="00FA3585"/>
    <w:rsid w:val="00FA35E5"/>
    <w:rsid w:val="00FA37F5"/>
    <w:rsid w:val="00FA386A"/>
    <w:rsid w:val="00FA3A50"/>
    <w:rsid w:val="00FA3BE9"/>
    <w:rsid w:val="00FA5011"/>
    <w:rsid w:val="00FA5EA9"/>
    <w:rsid w:val="00FB0AC3"/>
    <w:rsid w:val="00FB1F27"/>
    <w:rsid w:val="00FB239D"/>
    <w:rsid w:val="00FB30A7"/>
    <w:rsid w:val="00FB3381"/>
    <w:rsid w:val="00FB3541"/>
    <w:rsid w:val="00FB44F3"/>
    <w:rsid w:val="00FB4669"/>
    <w:rsid w:val="00FB4EFF"/>
    <w:rsid w:val="00FB7DA1"/>
    <w:rsid w:val="00FB7F07"/>
    <w:rsid w:val="00FC054E"/>
    <w:rsid w:val="00FC0557"/>
    <w:rsid w:val="00FC0E13"/>
    <w:rsid w:val="00FC0E75"/>
    <w:rsid w:val="00FC1246"/>
    <w:rsid w:val="00FC1788"/>
    <w:rsid w:val="00FC1EF7"/>
    <w:rsid w:val="00FC295B"/>
    <w:rsid w:val="00FC2AC5"/>
    <w:rsid w:val="00FC3C7D"/>
    <w:rsid w:val="00FC3DB8"/>
    <w:rsid w:val="00FC4183"/>
    <w:rsid w:val="00FC4905"/>
    <w:rsid w:val="00FC4CF6"/>
    <w:rsid w:val="00FC57FA"/>
    <w:rsid w:val="00FC5E29"/>
    <w:rsid w:val="00FC6076"/>
    <w:rsid w:val="00FC6F78"/>
    <w:rsid w:val="00FC7097"/>
    <w:rsid w:val="00FC76EE"/>
    <w:rsid w:val="00FC79CE"/>
    <w:rsid w:val="00FC7B3D"/>
    <w:rsid w:val="00FC7FE5"/>
    <w:rsid w:val="00FD0C29"/>
    <w:rsid w:val="00FD19C8"/>
    <w:rsid w:val="00FD2B0A"/>
    <w:rsid w:val="00FD2B98"/>
    <w:rsid w:val="00FD3959"/>
    <w:rsid w:val="00FD4349"/>
    <w:rsid w:val="00FD4C22"/>
    <w:rsid w:val="00FD502E"/>
    <w:rsid w:val="00FD67E3"/>
    <w:rsid w:val="00FD7C13"/>
    <w:rsid w:val="00FE0134"/>
    <w:rsid w:val="00FE07E4"/>
    <w:rsid w:val="00FE0947"/>
    <w:rsid w:val="00FE0F4D"/>
    <w:rsid w:val="00FE101F"/>
    <w:rsid w:val="00FE1313"/>
    <w:rsid w:val="00FE257F"/>
    <w:rsid w:val="00FE259E"/>
    <w:rsid w:val="00FE2891"/>
    <w:rsid w:val="00FE2922"/>
    <w:rsid w:val="00FE29CE"/>
    <w:rsid w:val="00FE35DD"/>
    <w:rsid w:val="00FE3923"/>
    <w:rsid w:val="00FE3F06"/>
    <w:rsid w:val="00FE49D0"/>
    <w:rsid w:val="00FE52A4"/>
    <w:rsid w:val="00FE5B11"/>
    <w:rsid w:val="00FE67A3"/>
    <w:rsid w:val="00FE67F4"/>
    <w:rsid w:val="00FE6817"/>
    <w:rsid w:val="00FE71E0"/>
    <w:rsid w:val="00FE7555"/>
    <w:rsid w:val="00FE7866"/>
    <w:rsid w:val="00FE7B52"/>
    <w:rsid w:val="00FF111F"/>
    <w:rsid w:val="00FF1D7E"/>
    <w:rsid w:val="00FF2C03"/>
    <w:rsid w:val="00FF325F"/>
    <w:rsid w:val="00FF32E6"/>
    <w:rsid w:val="00FF488F"/>
    <w:rsid w:val="00FF49F4"/>
    <w:rsid w:val="00FF500D"/>
    <w:rsid w:val="00FF5104"/>
    <w:rsid w:val="00FF51FE"/>
    <w:rsid w:val="00FF59CA"/>
    <w:rsid w:val="00FF5F31"/>
    <w:rsid w:val="00FF6A12"/>
    <w:rsid w:val="00FF7146"/>
    <w:rsid w:val="00FF7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F925F"/>
  <w15:chartTrackingRefBased/>
  <w15:docId w15:val="{4244C8E4-EBE6-450F-917F-F5F518963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C13"/>
  </w:style>
  <w:style w:type="paragraph" w:styleId="Heading1">
    <w:name w:val="heading 1"/>
    <w:basedOn w:val="Normal"/>
    <w:next w:val="Normal"/>
    <w:link w:val="Heading1Char"/>
    <w:uiPriority w:val="9"/>
    <w:qFormat/>
    <w:rsid w:val="00430077"/>
    <w:pPr>
      <w:keepNext/>
      <w:keepLines/>
      <w:spacing w:before="240" w:after="0"/>
      <w:outlineLvl w:val="0"/>
    </w:pPr>
    <w:rPr>
      <w:rFonts w:eastAsiaTheme="majorEastAsia" w:cstheme="minorHAnsi"/>
      <w:b/>
      <w:sz w:val="32"/>
      <w:szCs w:val="32"/>
    </w:rPr>
  </w:style>
  <w:style w:type="paragraph" w:styleId="Heading2">
    <w:name w:val="heading 2"/>
    <w:basedOn w:val="Normal"/>
    <w:next w:val="Normal"/>
    <w:link w:val="Heading2Char"/>
    <w:uiPriority w:val="9"/>
    <w:unhideWhenUsed/>
    <w:qFormat/>
    <w:rsid w:val="00430077"/>
    <w:pPr>
      <w:keepNext/>
      <w:keepLines/>
      <w:numPr>
        <w:numId w:val="32"/>
      </w:numPr>
      <w:spacing w:before="40" w:after="0"/>
      <w:outlineLvl w:val="1"/>
    </w:pPr>
    <w:rPr>
      <w:rFonts w:eastAsiaTheme="majorEastAsia" w:cstheme="minorHAnsi"/>
      <w:b/>
      <w:sz w:val="26"/>
      <w:szCs w:val="26"/>
    </w:rPr>
  </w:style>
  <w:style w:type="paragraph" w:styleId="Heading3">
    <w:name w:val="heading 3"/>
    <w:basedOn w:val="Normal"/>
    <w:next w:val="Normal"/>
    <w:link w:val="Heading3Char"/>
    <w:uiPriority w:val="9"/>
    <w:unhideWhenUsed/>
    <w:qFormat/>
    <w:rsid w:val="00F34A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077"/>
    <w:rPr>
      <w:rFonts w:eastAsiaTheme="majorEastAsia" w:cstheme="minorHAnsi"/>
      <w:b/>
      <w:sz w:val="32"/>
      <w:szCs w:val="32"/>
    </w:rPr>
  </w:style>
  <w:style w:type="paragraph" w:styleId="BalloonText">
    <w:name w:val="Balloon Text"/>
    <w:basedOn w:val="Normal"/>
    <w:link w:val="BalloonTextChar"/>
    <w:uiPriority w:val="99"/>
    <w:semiHidden/>
    <w:unhideWhenUsed/>
    <w:rsid w:val="00B02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8B0"/>
    <w:rPr>
      <w:rFonts w:ascii="Segoe UI" w:hAnsi="Segoe UI" w:cs="Segoe UI"/>
      <w:sz w:val="18"/>
      <w:szCs w:val="18"/>
    </w:rPr>
  </w:style>
  <w:style w:type="paragraph" w:styleId="BodyText">
    <w:name w:val="Body Text"/>
    <w:basedOn w:val="Normal"/>
    <w:link w:val="BodyTextChar"/>
    <w:uiPriority w:val="1"/>
    <w:qFormat/>
    <w:rsid w:val="00B028B0"/>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B028B0"/>
    <w:rPr>
      <w:rFonts w:ascii="Calibri" w:eastAsia="Calibri" w:hAnsi="Calibri" w:cs="Calibri"/>
      <w:lang w:eastAsia="en-GB" w:bidi="en-GB"/>
    </w:rPr>
  </w:style>
  <w:style w:type="character" w:customStyle="1" w:styleId="ilfuvd">
    <w:name w:val="ilfuvd"/>
    <w:basedOn w:val="DefaultParagraphFont"/>
    <w:rsid w:val="001D25E2"/>
  </w:style>
  <w:style w:type="paragraph" w:styleId="NormalWeb">
    <w:name w:val="Normal (Web)"/>
    <w:basedOn w:val="Normal"/>
    <w:uiPriority w:val="99"/>
    <w:unhideWhenUsed/>
    <w:rsid w:val="006904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04A8"/>
    <w:rPr>
      <w:color w:val="0000FF"/>
      <w:u w:val="single"/>
    </w:rPr>
  </w:style>
  <w:style w:type="paragraph" w:styleId="FootnoteText">
    <w:name w:val="footnote text"/>
    <w:basedOn w:val="Normal"/>
    <w:link w:val="FootnoteTextChar"/>
    <w:uiPriority w:val="99"/>
    <w:semiHidden/>
    <w:unhideWhenUsed/>
    <w:rsid w:val="0033411B"/>
    <w:pPr>
      <w:spacing w:after="0" w:line="240" w:lineRule="auto"/>
      <w:ind w:left="720" w:hanging="720"/>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33411B"/>
    <w:rPr>
      <w:rFonts w:ascii="Times New Roman" w:hAnsi="Times New Roman" w:cs="Times New Roman"/>
      <w:sz w:val="20"/>
      <w:szCs w:val="20"/>
    </w:rPr>
  </w:style>
  <w:style w:type="paragraph" w:customStyle="1" w:styleId="Default">
    <w:name w:val="Default"/>
    <w:rsid w:val="0033411B"/>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uiPriority w:val="99"/>
    <w:semiHidden/>
    <w:unhideWhenUsed/>
    <w:rsid w:val="0033411B"/>
    <w:rPr>
      <w:vertAlign w:val="superscript"/>
    </w:rPr>
  </w:style>
  <w:style w:type="character" w:styleId="Strong">
    <w:name w:val="Strong"/>
    <w:basedOn w:val="DefaultParagraphFont"/>
    <w:uiPriority w:val="22"/>
    <w:qFormat/>
    <w:rsid w:val="00B544A6"/>
    <w:rPr>
      <w:b/>
      <w:bCs/>
    </w:rPr>
  </w:style>
  <w:style w:type="character" w:styleId="Emphasis">
    <w:name w:val="Emphasis"/>
    <w:basedOn w:val="DefaultParagraphFont"/>
    <w:uiPriority w:val="20"/>
    <w:qFormat/>
    <w:rsid w:val="00B544A6"/>
    <w:rPr>
      <w:i/>
      <w:iCs/>
    </w:rPr>
  </w:style>
  <w:style w:type="paragraph" w:styleId="Revision">
    <w:name w:val="Revision"/>
    <w:hidden/>
    <w:uiPriority w:val="99"/>
    <w:semiHidden/>
    <w:rsid w:val="005F116B"/>
    <w:pPr>
      <w:spacing w:after="0" w:line="240" w:lineRule="auto"/>
    </w:pPr>
  </w:style>
  <w:style w:type="character" w:styleId="CommentReference">
    <w:name w:val="annotation reference"/>
    <w:basedOn w:val="DefaultParagraphFont"/>
    <w:uiPriority w:val="99"/>
    <w:semiHidden/>
    <w:unhideWhenUsed/>
    <w:rsid w:val="00366638"/>
    <w:rPr>
      <w:sz w:val="16"/>
      <w:szCs w:val="16"/>
    </w:rPr>
  </w:style>
  <w:style w:type="paragraph" w:styleId="CommentText">
    <w:name w:val="annotation text"/>
    <w:basedOn w:val="Normal"/>
    <w:link w:val="CommentTextChar"/>
    <w:uiPriority w:val="99"/>
    <w:unhideWhenUsed/>
    <w:rsid w:val="00366638"/>
    <w:pPr>
      <w:spacing w:line="240" w:lineRule="auto"/>
    </w:pPr>
    <w:rPr>
      <w:sz w:val="20"/>
      <w:szCs w:val="20"/>
    </w:rPr>
  </w:style>
  <w:style w:type="character" w:customStyle="1" w:styleId="CommentTextChar">
    <w:name w:val="Comment Text Char"/>
    <w:basedOn w:val="DefaultParagraphFont"/>
    <w:link w:val="CommentText"/>
    <w:uiPriority w:val="99"/>
    <w:rsid w:val="00366638"/>
    <w:rPr>
      <w:sz w:val="20"/>
      <w:szCs w:val="20"/>
    </w:rPr>
  </w:style>
  <w:style w:type="paragraph" w:styleId="CommentSubject">
    <w:name w:val="annotation subject"/>
    <w:basedOn w:val="CommentText"/>
    <w:next w:val="CommentText"/>
    <w:link w:val="CommentSubjectChar"/>
    <w:uiPriority w:val="99"/>
    <w:semiHidden/>
    <w:unhideWhenUsed/>
    <w:rsid w:val="00366638"/>
    <w:rPr>
      <w:b/>
      <w:bCs/>
    </w:rPr>
  </w:style>
  <w:style w:type="character" w:customStyle="1" w:styleId="CommentSubjectChar">
    <w:name w:val="Comment Subject Char"/>
    <w:basedOn w:val="CommentTextChar"/>
    <w:link w:val="CommentSubject"/>
    <w:uiPriority w:val="99"/>
    <w:semiHidden/>
    <w:rsid w:val="00366638"/>
    <w:rPr>
      <w:b/>
      <w:bCs/>
      <w:sz w:val="20"/>
      <w:szCs w:val="20"/>
    </w:rPr>
  </w:style>
  <w:style w:type="paragraph" w:styleId="ListParagraph">
    <w:name w:val="List Paragraph"/>
    <w:basedOn w:val="Normal"/>
    <w:uiPriority w:val="34"/>
    <w:qFormat/>
    <w:rsid w:val="004D1C9E"/>
    <w:pPr>
      <w:ind w:left="720"/>
      <w:contextualSpacing/>
    </w:pPr>
  </w:style>
  <w:style w:type="paragraph" w:customStyle="1" w:styleId="Authors">
    <w:name w:val="Authors"/>
    <w:basedOn w:val="Normal"/>
    <w:rsid w:val="004B58FC"/>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Normal"/>
    <w:rsid w:val="004B58FC"/>
    <w:pPr>
      <w:spacing w:before="120" w:after="0" w:line="240" w:lineRule="auto"/>
      <w:ind w:firstLine="720"/>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B5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8FC"/>
  </w:style>
  <w:style w:type="paragraph" w:styleId="Footer">
    <w:name w:val="footer"/>
    <w:basedOn w:val="Normal"/>
    <w:link w:val="FooterChar"/>
    <w:uiPriority w:val="99"/>
    <w:unhideWhenUsed/>
    <w:rsid w:val="004B5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8FC"/>
  </w:style>
  <w:style w:type="paragraph" w:customStyle="1" w:styleId="bodytext0">
    <w:name w:val="bodytext"/>
    <w:basedOn w:val="Normal"/>
    <w:uiPriority w:val="99"/>
    <w:rsid w:val="000457F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D2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F52F9"/>
    <w:rPr>
      <w:color w:val="605E5C"/>
      <w:shd w:val="clear" w:color="auto" w:fill="E1DFDD"/>
    </w:rPr>
  </w:style>
  <w:style w:type="paragraph" w:customStyle="1" w:styleId="bold">
    <w:name w:val="bold"/>
    <w:basedOn w:val="Normal"/>
    <w:rsid w:val="00F505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30077"/>
    <w:rPr>
      <w:rFonts w:eastAsiaTheme="majorEastAsia" w:cstheme="minorHAnsi"/>
      <w:b/>
      <w:sz w:val="26"/>
      <w:szCs w:val="26"/>
    </w:rPr>
  </w:style>
  <w:style w:type="paragraph" w:styleId="EndnoteText">
    <w:name w:val="endnote text"/>
    <w:basedOn w:val="Normal"/>
    <w:link w:val="EndnoteTextChar"/>
    <w:uiPriority w:val="99"/>
    <w:unhideWhenUsed/>
    <w:rsid w:val="006E15FA"/>
    <w:pPr>
      <w:spacing w:after="0" w:line="240" w:lineRule="auto"/>
    </w:pPr>
    <w:rPr>
      <w:sz w:val="20"/>
      <w:szCs w:val="20"/>
    </w:rPr>
  </w:style>
  <w:style w:type="character" w:customStyle="1" w:styleId="EndnoteTextChar">
    <w:name w:val="Endnote Text Char"/>
    <w:basedOn w:val="DefaultParagraphFont"/>
    <w:link w:val="EndnoteText"/>
    <w:uiPriority w:val="99"/>
    <w:rsid w:val="006E15FA"/>
    <w:rPr>
      <w:sz w:val="20"/>
      <w:szCs w:val="20"/>
    </w:rPr>
  </w:style>
  <w:style w:type="character" w:styleId="EndnoteReference">
    <w:name w:val="endnote reference"/>
    <w:basedOn w:val="DefaultParagraphFont"/>
    <w:uiPriority w:val="99"/>
    <w:semiHidden/>
    <w:unhideWhenUsed/>
    <w:rsid w:val="006E15FA"/>
    <w:rPr>
      <w:vertAlign w:val="superscript"/>
    </w:rPr>
  </w:style>
  <w:style w:type="character" w:styleId="FollowedHyperlink">
    <w:name w:val="FollowedHyperlink"/>
    <w:basedOn w:val="DefaultParagraphFont"/>
    <w:uiPriority w:val="99"/>
    <w:semiHidden/>
    <w:unhideWhenUsed/>
    <w:rsid w:val="00813CB0"/>
    <w:rPr>
      <w:color w:val="954F72" w:themeColor="followedHyperlink"/>
      <w:u w:val="single"/>
    </w:rPr>
  </w:style>
  <w:style w:type="character" w:customStyle="1" w:styleId="normaltextrun">
    <w:name w:val="normaltextrun"/>
    <w:basedOn w:val="DefaultParagraphFont"/>
    <w:rsid w:val="002B579C"/>
  </w:style>
  <w:style w:type="paragraph" w:styleId="TOCHeading">
    <w:name w:val="TOC Heading"/>
    <w:basedOn w:val="Heading1"/>
    <w:next w:val="Normal"/>
    <w:uiPriority w:val="39"/>
    <w:unhideWhenUsed/>
    <w:qFormat/>
    <w:rsid w:val="00430077"/>
    <w:pPr>
      <w:outlineLvl w:val="9"/>
    </w:pPr>
    <w:rPr>
      <w:lang w:val="en-US"/>
    </w:rPr>
  </w:style>
  <w:style w:type="paragraph" w:styleId="TOC1">
    <w:name w:val="toc 1"/>
    <w:basedOn w:val="Normal"/>
    <w:next w:val="Normal"/>
    <w:autoRedefine/>
    <w:uiPriority w:val="39"/>
    <w:unhideWhenUsed/>
    <w:rsid w:val="00570FF0"/>
    <w:pPr>
      <w:tabs>
        <w:tab w:val="right" w:leader="dot" w:pos="9016"/>
      </w:tabs>
      <w:spacing w:after="100"/>
    </w:pPr>
    <w:rPr>
      <w:noProof/>
    </w:rPr>
  </w:style>
  <w:style w:type="paragraph" w:styleId="TOC2">
    <w:name w:val="toc 2"/>
    <w:basedOn w:val="Normal"/>
    <w:next w:val="Normal"/>
    <w:autoRedefine/>
    <w:uiPriority w:val="39"/>
    <w:unhideWhenUsed/>
    <w:rsid w:val="00430077"/>
    <w:pPr>
      <w:spacing w:after="100"/>
      <w:ind w:left="220"/>
    </w:pPr>
  </w:style>
  <w:style w:type="character" w:customStyle="1" w:styleId="Heading3Char">
    <w:name w:val="Heading 3 Char"/>
    <w:basedOn w:val="DefaultParagraphFont"/>
    <w:link w:val="Heading3"/>
    <w:uiPriority w:val="9"/>
    <w:rsid w:val="00F34A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34A22"/>
    <w:pPr>
      <w:spacing w:after="100"/>
      <w:ind w:left="440"/>
    </w:pPr>
  </w:style>
  <w:style w:type="character" w:customStyle="1" w:styleId="UnresolvedMention2">
    <w:name w:val="Unresolved Mention2"/>
    <w:basedOn w:val="DefaultParagraphFont"/>
    <w:uiPriority w:val="99"/>
    <w:semiHidden/>
    <w:unhideWhenUsed/>
    <w:rsid w:val="000E0D70"/>
    <w:rPr>
      <w:color w:val="605E5C"/>
      <w:shd w:val="clear" w:color="auto" w:fill="E1DFDD"/>
    </w:rPr>
  </w:style>
  <w:style w:type="paragraph" w:customStyle="1" w:styleId="paragraph0">
    <w:name w:val="paragraph"/>
    <w:basedOn w:val="Normal"/>
    <w:rsid w:val="00C81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81C2A"/>
  </w:style>
  <w:style w:type="character" w:customStyle="1" w:styleId="UnresolvedMention3">
    <w:name w:val="Unresolved Mention3"/>
    <w:basedOn w:val="DefaultParagraphFont"/>
    <w:uiPriority w:val="99"/>
    <w:semiHidden/>
    <w:unhideWhenUsed/>
    <w:rsid w:val="00BC05D2"/>
    <w:rPr>
      <w:color w:val="605E5C"/>
      <w:shd w:val="clear" w:color="auto" w:fill="E1DFDD"/>
    </w:rPr>
  </w:style>
  <w:style w:type="character" w:styleId="UnresolvedMention">
    <w:name w:val="Unresolved Mention"/>
    <w:basedOn w:val="DefaultParagraphFont"/>
    <w:uiPriority w:val="99"/>
    <w:semiHidden/>
    <w:unhideWhenUsed/>
    <w:rsid w:val="00F07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8046">
      <w:bodyDiv w:val="1"/>
      <w:marLeft w:val="0"/>
      <w:marRight w:val="0"/>
      <w:marTop w:val="0"/>
      <w:marBottom w:val="0"/>
      <w:divBdr>
        <w:top w:val="none" w:sz="0" w:space="0" w:color="auto"/>
        <w:left w:val="none" w:sz="0" w:space="0" w:color="auto"/>
        <w:bottom w:val="none" w:sz="0" w:space="0" w:color="auto"/>
        <w:right w:val="none" w:sz="0" w:space="0" w:color="auto"/>
      </w:divBdr>
    </w:div>
    <w:div w:id="66805970">
      <w:bodyDiv w:val="1"/>
      <w:marLeft w:val="0"/>
      <w:marRight w:val="0"/>
      <w:marTop w:val="0"/>
      <w:marBottom w:val="0"/>
      <w:divBdr>
        <w:top w:val="none" w:sz="0" w:space="0" w:color="auto"/>
        <w:left w:val="none" w:sz="0" w:space="0" w:color="auto"/>
        <w:bottom w:val="none" w:sz="0" w:space="0" w:color="auto"/>
        <w:right w:val="none" w:sz="0" w:space="0" w:color="auto"/>
      </w:divBdr>
    </w:div>
    <w:div w:id="82840722">
      <w:bodyDiv w:val="1"/>
      <w:marLeft w:val="0"/>
      <w:marRight w:val="0"/>
      <w:marTop w:val="0"/>
      <w:marBottom w:val="0"/>
      <w:divBdr>
        <w:top w:val="none" w:sz="0" w:space="0" w:color="auto"/>
        <w:left w:val="none" w:sz="0" w:space="0" w:color="auto"/>
        <w:bottom w:val="none" w:sz="0" w:space="0" w:color="auto"/>
        <w:right w:val="none" w:sz="0" w:space="0" w:color="auto"/>
      </w:divBdr>
    </w:div>
    <w:div w:id="91166550">
      <w:bodyDiv w:val="1"/>
      <w:marLeft w:val="0"/>
      <w:marRight w:val="0"/>
      <w:marTop w:val="0"/>
      <w:marBottom w:val="0"/>
      <w:divBdr>
        <w:top w:val="none" w:sz="0" w:space="0" w:color="auto"/>
        <w:left w:val="none" w:sz="0" w:space="0" w:color="auto"/>
        <w:bottom w:val="none" w:sz="0" w:space="0" w:color="auto"/>
        <w:right w:val="none" w:sz="0" w:space="0" w:color="auto"/>
      </w:divBdr>
    </w:div>
    <w:div w:id="128865425">
      <w:bodyDiv w:val="1"/>
      <w:marLeft w:val="0"/>
      <w:marRight w:val="0"/>
      <w:marTop w:val="0"/>
      <w:marBottom w:val="0"/>
      <w:divBdr>
        <w:top w:val="none" w:sz="0" w:space="0" w:color="auto"/>
        <w:left w:val="none" w:sz="0" w:space="0" w:color="auto"/>
        <w:bottom w:val="none" w:sz="0" w:space="0" w:color="auto"/>
        <w:right w:val="none" w:sz="0" w:space="0" w:color="auto"/>
      </w:divBdr>
    </w:div>
    <w:div w:id="180629248">
      <w:bodyDiv w:val="1"/>
      <w:marLeft w:val="0"/>
      <w:marRight w:val="0"/>
      <w:marTop w:val="0"/>
      <w:marBottom w:val="0"/>
      <w:divBdr>
        <w:top w:val="none" w:sz="0" w:space="0" w:color="auto"/>
        <w:left w:val="none" w:sz="0" w:space="0" w:color="auto"/>
        <w:bottom w:val="none" w:sz="0" w:space="0" w:color="auto"/>
        <w:right w:val="none" w:sz="0" w:space="0" w:color="auto"/>
      </w:divBdr>
    </w:div>
    <w:div w:id="211356870">
      <w:bodyDiv w:val="1"/>
      <w:marLeft w:val="0"/>
      <w:marRight w:val="0"/>
      <w:marTop w:val="0"/>
      <w:marBottom w:val="0"/>
      <w:divBdr>
        <w:top w:val="none" w:sz="0" w:space="0" w:color="auto"/>
        <w:left w:val="none" w:sz="0" w:space="0" w:color="auto"/>
        <w:bottom w:val="none" w:sz="0" w:space="0" w:color="auto"/>
        <w:right w:val="none" w:sz="0" w:space="0" w:color="auto"/>
      </w:divBdr>
    </w:div>
    <w:div w:id="212885620">
      <w:bodyDiv w:val="1"/>
      <w:marLeft w:val="0"/>
      <w:marRight w:val="0"/>
      <w:marTop w:val="0"/>
      <w:marBottom w:val="0"/>
      <w:divBdr>
        <w:top w:val="none" w:sz="0" w:space="0" w:color="auto"/>
        <w:left w:val="none" w:sz="0" w:space="0" w:color="auto"/>
        <w:bottom w:val="none" w:sz="0" w:space="0" w:color="auto"/>
        <w:right w:val="none" w:sz="0" w:space="0" w:color="auto"/>
      </w:divBdr>
    </w:div>
    <w:div w:id="313918371">
      <w:bodyDiv w:val="1"/>
      <w:marLeft w:val="0"/>
      <w:marRight w:val="0"/>
      <w:marTop w:val="0"/>
      <w:marBottom w:val="0"/>
      <w:divBdr>
        <w:top w:val="none" w:sz="0" w:space="0" w:color="auto"/>
        <w:left w:val="none" w:sz="0" w:space="0" w:color="auto"/>
        <w:bottom w:val="none" w:sz="0" w:space="0" w:color="auto"/>
        <w:right w:val="none" w:sz="0" w:space="0" w:color="auto"/>
      </w:divBdr>
    </w:div>
    <w:div w:id="380783839">
      <w:bodyDiv w:val="1"/>
      <w:marLeft w:val="0"/>
      <w:marRight w:val="0"/>
      <w:marTop w:val="0"/>
      <w:marBottom w:val="0"/>
      <w:divBdr>
        <w:top w:val="none" w:sz="0" w:space="0" w:color="auto"/>
        <w:left w:val="none" w:sz="0" w:space="0" w:color="auto"/>
        <w:bottom w:val="none" w:sz="0" w:space="0" w:color="auto"/>
        <w:right w:val="none" w:sz="0" w:space="0" w:color="auto"/>
      </w:divBdr>
    </w:div>
    <w:div w:id="383985088">
      <w:bodyDiv w:val="1"/>
      <w:marLeft w:val="0"/>
      <w:marRight w:val="0"/>
      <w:marTop w:val="0"/>
      <w:marBottom w:val="0"/>
      <w:divBdr>
        <w:top w:val="none" w:sz="0" w:space="0" w:color="auto"/>
        <w:left w:val="none" w:sz="0" w:space="0" w:color="auto"/>
        <w:bottom w:val="none" w:sz="0" w:space="0" w:color="auto"/>
        <w:right w:val="none" w:sz="0" w:space="0" w:color="auto"/>
      </w:divBdr>
    </w:div>
    <w:div w:id="456065982">
      <w:bodyDiv w:val="1"/>
      <w:marLeft w:val="0"/>
      <w:marRight w:val="0"/>
      <w:marTop w:val="0"/>
      <w:marBottom w:val="0"/>
      <w:divBdr>
        <w:top w:val="none" w:sz="0" w:space="0" w:color="auto"/>
        <w:left w:val="none" w:sz="0" w:space="0" w:color="auto"/>
        <w:bottom w:val="none" w:sz="0" w:space="0" w:color="auto"/>
        <w:right w:val="none" w:sz="0" w:space="0" w:color="auto"/>
      </w:divBdr>
    </w:div>
    <w:div w:id="462121957">
      <w:bodyDiv w:val="1"/>
      <w:marLeft w:val="0"/>
      <w:marRight w:val="0"/>
      <w:marTop w:val="0"/>
      <w:marBottom w:val="0"/>
      <w:divBdr>
        <w:top w:val="none" w:sz="0" w:space="0" w:color="auto"/>
        <w:left w:val="none" w:sz="0" w:space="0" w:color="auto"/>
        <w:bottom w:val="none" w:sz="0" w:space="0" w:color="auto"/>
        <w:right w:val="none" w:sz="0" w:space="0" w:color="auto"/>
      </w:divBdr>
    </w:div>
    <w:div w:id="465436943">
      <w:bodyDiv w:val="1"/>
      <w:marLeft w:val="0"/>
      <w:marRight w:val="0"/>
      <w:marTop w:val="0"/>
      <w:marBottom w:val="0"/>
      <w:divBdr>
        <w:top w:val="none" w:sz="0" w:space="0" w:color="auto"/>
        <w:left w:val="none" w:sz="0" w:space="0" w:color="auto"/>
        <w:bottom w:val="none" w:sz="0" w:space="0" w:color="auto"/>
        <w:right w:val="none" w:sz="0" w:space="0" w:color="auto"/>
      </w:divBdr>
    </w:div>
    <w:div w:id="517813475">
      <w:bodyDiv w:val="1"/>
      <w:marLeft w:val="0"/>
      <w:marRight w:val="0"/>
      <w:marTop w:val="0"/>
      <w:marBottom w:val="0"/>
      <w:divBdr>
        <w:top w:val="none" w:sz="0" w:space="0" w:color="auto"/>
        <w:left w:val="none" w:sz="0" w:space="0" w:color="auto"/>
        <w:bottom w:val="none" w:sz="0" w:space="0" w:color="auto"/>
        <w:right w:val="none" w:sz="0" w:space="0" w:color="auto"/>
      </w:divBdr>
    </w:div>
    <w:div w:id="528185596">
      <w:bodyDiv w:val="1"/>
      <w:marLeft w:val="0"/>
      <w:marRight w:val="0"/>
      <w:marTop w:val="0"/>
      <w:marBottom w:val="0"/>
      <w:divBdr>
        <w:top w:val="none" w:sz="0" w:space="0" w:color="auto"/>
        <w:left w:val="none" w:sz="0" w:space="0" w:color="auto"/>
        <w:bottom w:val="none" w:sz="0" w:space="0" w:color="auto"/>
        <w:right w:val="none" w:sz="0" w:space="0" w:color="auto"/>
      </w:divBdr>
    </w:div>
    <w:div w:id="557859578">
      <w:bodyDiv w:val="1"/>
      <w:marLeft w:val="0"/>
      <w:marRight w:val="0"/>
      <w:marTop w:val="0"/>
      <w:marBottom w:val="0"/>
      <w:divBdr>
        <w:top w:val="none" w:sz="0" w:space="0" w:color="auto"/>
        <w:left w:val="none" w:sz="0" w:space="0" w:color="auto"/>
        <w:bottom w:val="none" w:sz="0" w:space="0" w:color="auto"/>
        <w:right w:val="none" w:sz="0" w:space="0" w:color="auto"/>
      </w:divBdr>
    </w:div>
    <w:div w:id="558519465">
      <w:bodyDiv w:val="1"/>
      <w:marLeft w:val="0"/>
      <w:marRight w:val="0"/>
      <w:marTop w:val="0"/>
      <w:marBottom w:val="0"/>
      <w:divBdr>
        <w:top w:val="none" w:sz="0" w:space="0" w:color="auto"/>
        <w:left w:val="none" w:sz="0" w:space="0" w:color="auto"/>
        <w:bottom w:val="none" w:sz="0" w:space="0" w:color="auto"/>
        <w:right w:val="none" w:sz="0" w:space="0" w:color="auto"/>
      </w:divBdr>
    </w:div>
    <w:div w:id="560948348">
      <w:bodyDiv w:val="1"/>
      <w:marLeft w:val="0"/>
      <w:marRight w:val="0"/>
      <w:marTop w:val="0"/>
      <w:marBottom w:val="0"/>
      <w:divBdr>
        <w:top w:val="none" w:sz="0" w:space="0" w:color="auto"/>
        <w:left w:val="none" w:sz="0" w:space="0" w:color="auto"/>
        <w:bottom w:val="none" w:sz="0" w:space="0" w:color="auto"/>
        <w:right w:val="none" w:sz="0" w:space="0" w:color="auto"/>
      </w:divBdr>
    </w:div>
    <w:div w:id="572662832">
      <w:bodyDiv w:val="1"/>
      <w:marLeft w:val="0"/>
      <w:marRight w:val="0"/>
      <w:marTop w:val="0"/>
      <w:marBottom w:val="0"/>
      <w:divBdr>
        <w:top w:val="none" w:sz="0" w:space="0" w:color="auto"/>
        <w:left w:val="none" w:sz="0" w:space="0" w:color="auto"/>
        <w:bottom w:val="none" w:sz="0" w:space="0" w:color="auto"/>
        <w:right w:val="none" w:sz="0" w:space="0" w:color="auto"/>
      </w:divBdr>
    </w:div>
    <w:div w:id="599601752">
      <w:bodyDiv w:val="1"/>
      <w:marLeft w:val="0"/>
      <w:marRight w:val="0"/>
      <w:marTop w:val="0"/>
      <w:marBottom w:val="0"/>
      <w:divBdr>
        <w:top w:val="none" w:sz="0" w:space="0" w:color="auto"/>
        <w:left w:val="none" w:sz="0" w:space="0" w:color="auto"/>
        <w:bottom w:val="none" w:sz="0" w:space="0" w:color="auto"/>
        <w:right w:val="none" w:sz="0" w:space="0" w:color="auto"/>
      </w:divBdr>
    </w:div>
    <w:div w:id="605886212">
      <w:bodyDiv w:val="1"/>
      <w:marLeft w:val="0"/>
      <w:marRight w:val="0"/>
      <w:marTop w:val="0"/>
      <w:marBottom w:val="0"/>
      <w:divBdr>
        <w:top w:val="none" w:sz="0" w:space="0" w:color="auto"/>
        <w:left w:val="none" w:sz="0" w:space="0" w:color="auto"/>
        <w:bottom w:val="none" w:sz="0" w:space="0" w:color="auto"/>
        <w:right w:val="none" w:sz="0" w:space="0" w:color="auto"/>
      </w:divBdr>
    </w:div>
    <w:div w:id="628707313">
      <w:bodyDiv w:val="1"/>
      <w:marLeft w:val="0"/>
      <w:marRight w:val="0"/>
      <w:marTop w:val="0"/>
      <w:marBottom w:val="0"/>
      <w:divBdr>
        <w:top w:val="none" w:sz="0" w:space="0" w:color="auto"/>
        <w:left w:val="none" w:sz="0" w:space="0" w:color="auto"/>
        <w:bottom w:val="none" w:sz="0" w:space="0" w:color="auto"/>
        <w:right w:val="none" w:sz="0" w:space="0" w:color="auto"/>
      </w:divBdr>
      <w:divsChild>
        <w:div w:id="871117982">
          <w:marLeft w:val="0"/>
          <w:marRight w:val="0"/>
          <w:marTop w:val="0"/>
          <w:marBottom w:val="0"/>
          <w:divBdr>
            <w:top w:val="none" w:sz="0" w:space="0" w:color="auto"/>
            <w:left w:val="none" w:sz="0" w:space="0" w:color="auto"/>
            <w:bottom w:val="none" w:sz="0" w:space="0" w:color="auto"/>
            <w:right w:val="none" w:sz="0" w:space="0" w:color="auto"/>
          </w:divBdr>
        </w:div>
        <w:div w:id="1036740266">
          <w:marLeft w:val="0"/>
          <w:marRight w:val="0"/>
          <w:marTop w:val="0"/>
          <w:marBottom w:val="0"/>
          <w:divBdr>
            <w:top w:val="none" w:sz="0" w:space="0" w:color="auto"/>
            <w:left w:val="none" w:sz="0" w:space="0" w:color="auto"/>
            <w:bottom w:val="none" w:sz="0" w:space="0" w:color="auto"/>
            <w:right w:val="none" w:sz="0" w:space="0" w:color="auto"/>
          </w:divBdr>
          <w:divsChild>
            <w:div w:id="1691032022">
              <w:marLeft w:val="0"/>
              <w:marRight w:val="0"/>
              <w:marTop w:val="0"/>
              <w:marBottom w:val="0"/>
              <w:divBdr>
                <w:top w:val="none" w:sz="0" w:space="0" w:color="auto"/>
                <w:left w:val="none" w:sz="0" w:space="0" w:color="auto"/>
                <w:bottom w:val="none" w:sz="0" w:space="0" w:color="auto"/>
                <w:right w:val="none" w:sz="0" w:space="0" w:color="auto"/>
              </w:divBdr>
              <w:divsChild>
                <w:div w:id="575745290">
                  <w:marLeft w:val="0"/>
                  <w:marRight w:val="0"/>
                  <w:marTop w:val="0"/>
                  <w:marBottom w:val="0"/>
                  <w:divBdr>
                    <w:top w:val="none" w:sz="0" w:space="0" w:color="auto"/>
                    <w:left w:val="none" w:sz="0" w:space="0" w:color="auto"/>
                    <w:bottom w:val="none" w:sz="0" w:space="0" w:color="auto"/>
                    <w:right w:val="none" w:sz="0" w:space="0" w:color="auto"/>
                  </w:divBdr>
                  <w:divsChild>
                    <w:div w:id="14920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3932">
          <w:marLeft w:val="0"/>
          <w:marRight w:val="0"/>
          <w:marTop w:val="225"/>
          <w:marBottom w:val="0"/>
          <w:divBdr>
            <w:top w:val="none" w:sz="0" w:space="0" w:color="auto"/>
            <w:left w:val="none" w:sz="0" w:space="0" w:color="auto"/>
            <w:bottom w:val="none" w:sz="0" w:space="0" w:color="auto"/>
            <w:right w:val="none" w:sz="0" w:space="0" w:color="auto"/>
          </w:divBdr>
        </w:div>
      </w:divsChild>
    </w:div>
    <w:div w:id="636254078">
      <w:bodyDiv w:val="1"/>
      <w:marLeft w:val="0"/>
      <w:marRight w:val="0"/>
      <w:marTop w:val="0"/>
      <w:marBottom w:val="0"/>
      <w:divBdr>
        <w:top w:val="none" w:sz="0" w:space="0" w:color="auto"/>
        <w:left w:val="none" w:sz="0" w:space="0" w:color="auto"/>
        <w:bottom w:val="none" w:sz="0" w:space="0" w:color="auto"/>
        <w:right w:val="none" w:sz="0" w:space="0" w:color="auto"/>
      </w:divBdr>
      <w:divsChild>
        <w:div w:id="1005091683">
          <w:marLeft w:val="0"/>
          <w:marRight w:val="0"/>
          <w:marTop w:val="0"/>
          <w:marBottom w:val="600"/>
          <w:divBdr>
            <w:top w:val="none" w:sz="0" w:space="0" w:color="auto"/>
            <w:left w:val="none" w:sz="0" w:space="0" w:color="auto"/>
            <w:bottom w:val="none" w:sz="0" w:space="0" w:color="auto"/>
            <w:right w:val="none" w:sz="0" w:space="0" w:color="auto"/>
          </w:divBdr>
        </w:div>
        <w:div w:id="972179675">
          <w:marLeft w:val="0"/>
          <w:marRight w:val="0"/>
          <w:marTop w:val="0"/>
          <w:marBottom w:val="600"/>
          <w:divBdr>
            <w:top w:val="none" w:sz="0" w:space="0" w:color="auto"/>
            <w:left w:val="none" w:sz="0" w:space="0" w:color="auto"/>
            <w:bottom w:val="none" w:sz="0" w:space="0" w:color="auto"/>
            <w:right w:val="none" w:sz="0" w:space="0" w:color="auto"/>
          </w:divBdr>
        </w:div>
      </w:divsChild>
    </w:div>
    <w:div w:id="656961203">
      <w:bodyDiv w:val="1"/>
      <w:marLeft w:val="0"/>
      <w:marRight w:val="0"/>
      <w:marTop w:val="0"/>
      <w:marBottom w:val="0"/>
      <w:divBdr>
        <w:top w:val="none" w:sz="0" w:space="0" w:color="auto"/>
        <w:left w:val="none" w:sz="0" w:space="0" w:color="auto"/>
        <w:bottom w:val="none" w:sz="0" w:space="0" w:color="auto"/>
        <w:right w:val="none" w:sz="0" w:space="0" w:color="auto"/>
      </w:divBdr>
    </w:div>
    <w:div w:id="682440311">
      <w:bodyDiv w:val="1"/>
      <w:marLeft w:val="0"/>
      <w:marRight w:val="0"/>
      <w:marTop w:val="0"/>
      <w:marBottom w:val="0"/>
      <w:divBdr>
        <w:top w:val="none" w:sz="0" w:space="0" w:color="auto"/>
        <w:left w:val="none" w:sz="0" w:space="0" w:color="auto"/>
        <w:bottom w:val="none" w:sz="0" w:space="0" w:color="auto"/>
        <w:right w:val="none" w:sz="0" w:space="0" w:color="auto"/>
      </w:divBdr>
    </w:div>
    <w:div w:id="713887559">
      <w:bodyDiv w:val="1"/>
      <w:marLeft w:val="0"/>
      <w:marRight w:val="0"/>
      <w:marTop w:val="0"/>
      <w:marBottom w:val="0"/>
      <w:divBdr>
        <w:top w:val="none" w:sz="0" w:space="0" w:color="auto"/>
        <w:left w:val="none" w:sz="0" w:space="0" w:color="auto"/>
        <w:bottom w:val="none" w:sz="0" w:space="0" w:color="auto"/>
        <w:right w:val="none" w:sz="0" w:space="0" w:color="auto"/>
      </w:divBdr>
    </w:div>
    <w:div w:id="736706456">
      <w:bodyDiv w:val="1"/>
      <w:marLeft w:val="0"/>
      <w:marRight w:val="0"/>
      <w:marTop w:val="0"/>
      <w:marBottom w:val="0"/>
      <w:divBdr>
        <w:top w:val="none" w:sz="0" w:space="0" w:color="auto"/>
        <w:left w:val="none" w:sz="0" w:space="0" w:color="auto"/>
        <w:bottom w:val="none" w:sz="0" w:space="0" w:color="auto"/>
        <w:right w:val="none" w:sz="0" w:space="0" w:color="auto"/>
      </w:divBdr>
      <w:divsChild>
        <w:div w:id="1960142139">
          <w:marLeft w:val="0"/>
          <w:marRight w:val="0"/>
          <w:marTop w:val="0"/>
          <w:marBottom w:val="0"/>
          <w:divBdr>
            <w:top w:val="single" w:sz="6" w:space="0" w:color="DDDDDD"/>
            <w:left w:val="single" w:sz="6" w:space="0" w:color="DDDDDD"/>
            <w:bottom w:val="single" w:sz="6" w:space="0" w:color="DDDDDD"/>
            <w:right w:val="single" w:sz="6" w:space="0" w:color="DDDDDD"/>
          </w:divBdr>
          <w:divsChild>
            <w:div w:id="391076640">
              <w:marLeft w:val="0"/>
              <w:marRight w:val="0"/>
              <w:marTop w:val="0"/>
              <w:marBottom w:val="0"/>
              <w:divBdr>
                <w:top w:val="none" w:sz="0" w:space="0" w:color="auto"/>
                <w:left w:val="none" w:sz="0" w:space="0" w:color="auto"/>
                <w:bottom w:val="none" w:sz="0" w:space="0" w:color="auto"/>
                <w:right w:val="none" w:sz="0" w:space="0" w:color="auto"/>
              </w:divBdr>
              <w:divsChild>
                <w:div w:id="16177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4819">
      <w:bodyDiv w:val="1"/>
      <w:marLeft w:val="0"/>
      <w:marRight w:val="0"/>
      <w:marTop w:val="0"/>
      <w:marBottom w:val="0"/>
      <w:divBdr>
        <w:top w:val="none" w:sz="0" w:space="0" w:color="auto"/>
        <w:left w:val="none" w:sz="0" w:space="0" w:color="auto"/>
        <w:bottom w:val="none" w:sz="0" w:space="0" w:color="auto"/>
        <w:right w:val="none" w:sz="0" w:space="0" w:color="auto"/>
      </w:divBdr>
    </w:div>
    <w:div w:id="883443459">
      <w:bodyDiv w:val="1"/>
      <w:marLeft w:val="0"/>
      <w:marRight w:val="0"/>
      <w:marTop w:val="0"/>
      <w:marBottom w:val="0"/>
      <w:divBdr>
        <w:top w:val="none" w:sz="0" w:space="0" w:color="auto"/>
        <w:left w:val="none" w:sz="0" w:space="0" w:color="auto"/>
        <w:bottom w:val="none" w:sz="0" w:space="0" w:color="auto"/>
        <w:right w:val="none" w:sz="0" w:space="0" w:color="auto"/>
      </w:divBdr>
    </w:div>
    <w:div w:id="902133593">
      <w:bodyDiv w:val="1"/>
      <w:marLeft w:val="0"/>
      <w:marRight w:val="0"/>
      <w:marTop w:val="0"/>
      <w:marBottom w:val="0"/>
      <w:divBdr>
        <w:top w:val="none" w:sz="0" w:space="0" w:color="auto"/>
        <w:left w:val="none" w:sz="0" w:space="0" w:color="auto"/>
        <w:bottom w:val="none" w:sz="0" w:space="0" w:color="auto"/>
        <w:right w:val="none" w:sz="0" w:space="0" w:color="auto"/>
      </w:divBdr>
    </w:div>
    <w:div w:id="924221148">
      <w:bodyDiv w:val="1"/>
      <w:marLeft w:val="0"/>
      <w:marRight w:val="0"/>
      <w:marTop w:val="0"/>
      <w:marBottom w:val="0"/>
      <w:divBdr>
        <w:top w:val="none" w:sz="0" w:space="0" w:color="auto"/>
        <w:left w:val="none" w:sz="0" w:space="0" w:color="auto"/>
        <w:bottom w:val="none" w:sz="0" w:space="0" w:color="auto"/>
        <w:right w:val="none" w:sz="0" w:space="0" w:color="auto"/>
      </w:divBdr>
    </w:div>
    <w:div w:id="943422270">
      <w:bodyDiv w:val="1"/>
      <w:marLeft w:val="0"/>
      <w:marRight w:val="0"/>
      <w:marTop w:val="0"/>
      <w:marBottom w:val="0"/>
      <w:divBdr>
        <w:top w:val="none" w:sz="0" w:space="0" w:color="auto"/>
        <w:left w:val="none" w:sz="0" w:space="0" w:color="auto"/>
        <w:bottom w:val="none" w:sz="0" w:space="0" w:color="auto"/>
        <w:right w:val="none" w:sz="0" w:space="0" w:color="auto"/>
      </w:divBdr>
    </w:div>
    <w:div w:id="982078442">
      <w:bodyDiv w:val="1"/>
      <w:marLeft w:val="0"/>
      <w:marRight w:val="0"/>
      <w:marTop w:val="0"/>
      <w:marBottom w:val="0"/>
      <w:divBdr>
        <w:top w:val="none" w:sz="0" w:space="0" w:color="auto"/>
        <w:left w:val="none" w:sz="0" w:space="0" w:color="auto"/>
        <w:bottom w:val="none" w:sz="0" w:space="0" w:color="auto"/>
        <w:right w:val="none" w:sz="0" w:space="0" w:color="auto"/>
      </w:divBdr>
    </w:div>
    <w:div w:id="1144469690">
      <w:bodyDiv w:val="1"/>
      <w:marLeft w:val="0"/>
      <w:marRight w:val="0"/>
      <w:marTop w:val="0"/>
      <w:marBottom w:val="0"/>
      <w:divBdr>
        <w:top w:val="none" w:sz="0" w:space="0" w:color="auto"/>
        <w:left w:val="none" w:sz="0" w:space="0" w:color="auto"/>
        <w:bottom w:val="none" w:sz="0" w:space="0" w:color="auto"/>
        <w:right w:val="none" w:sz="0" w:space="0" w:color="auto"/>
      </w:divBdr>
    </w:div>
    <w:div w:id="1188954802">
      <w:bodyDiv w:val="1"/>
      <w:marLeft w:val="0"/>
      <w:marRight w:val="0"/>
      <w:marTop w:val="0"/>
      <w:marBottom w:val="0"/>
      <w:divBdr>
        <w:top w:val="none" w:sz="0" w:space="0" w:color="auto"/>
        <w:left w:val="none" w:sz="0" w:space="0" w:color="auto"/>
        <w:bottom w:val="none" w:sz="0" w:space="0" w:color="auto"/>
        <w:right w:val="none" w:sz="0" w:space="0" w:color="auto"/>
      </w:divBdr>
    </w:div>
    <w:div w:id="1210148990">
      <w:bodyDiv w:val="1"/>
      <w:marLeft w:val="0"/>
      <w:marRight w:val="0"/>
      <w:marTop w:val="0"/>
      <w:marBottom w:val="0"/>
      <w:divBdr>
        <w:top w:val="none" w:sz="0" w:space="0" w:color="auto"/>
        <w:left w:val="none" w:sz="0" w:space="0" w:color="auto"/>
        <w:bottom w:val="none" w:sz="0" w:space="0" w:color="auto"/>
        <w:right w:val="none" w:sz="0" w:space="0" w:color="auto"/>
      </w:divBdr>
    </w:div>
    <w:div w:id="1220163939">
      <w:bodyDiv w:val="1"/>
      <w:marLeft w:val="0"/>
      <w:marRight w:val="0"/>
      <w:marTop w:val="0"/>
      <w:marBottom w:val="0"/>
      <w:divBdr>
        <w:top w:val="none" w:sz="0" w:space="0" w:color="auto"/>
        <w:left w:val="none" w:sz="0" w:space="0" w:color="auto"/>
        <w:bottom w:val="none" w:sz="0" w:space="0" w:color="auto"/>
        <w:right w:val="none" w:sz="0" w:space="0" w:color="auto"/>
      </w:divBdr>
    </w:div>
    <w:div w:id="1236823691">
      <w:bodyDiv w:val="1"/>
      <w:marLeft w:val="0"/>
      <w:marRight w:val="0"/>
      <w:marTop w:val="0"/>
      <w:marBottom w:val="0"/>
      <w:divBdr>
        <w:top w:val="none" w:sz="0" w:space="0" w:color="auto"/>
        <w:left w:val="none" w:sz="0" w:space="0" w:color="auto"/>
        <w:bottom w:val="none" w:sz="0" w:space="0" w:color="auto"/>
        <w:right w:val="none" w:sz="0" w:space="0" w:color="auto"/>
      </w:divBdr>
    </w:div>
    <w:div w:id="1335375808">
      <w:bodyDiv w:val="1"/>
      <w:marLeft w:val="0"/>
      <w:marRight w:val="0"/>
      <w:marTop w:val="0"/>
      <w:marBottom w:val="0"/>
      <w:divBdr>
        <w:top w:val="none" w:sz="0" w:space="0" w:color="auto"/>
        <w:left w:val="none" w:sz="0" w:space="0" w:color="auto"/>
        <w:bottom w:val="none" w:sz="0" w:space="0" w:color="auto"/>
        <w:right w:val="none" w:sz="0" w:space="0" w:color="auto"/>
      </w:divBdr>
    </w:div>
    <w:div w:id="1344748021">
      <w:bodyDiv w:val="1"/>
      <w:marLeft w:val="0"/>
      <w:marRight w:val="0"/>
      <w:marTop w:val="0"/>
      <w:marBottom w:val="0"/>
      <w:divBdr>
        <w:top w:val="none" w:sz="0" w:space="0" w:color="auto"/>
        <w:left w:val="none" w:sz="0" w:space="0" w:color="auto"/>
        <w:bottom w:val="none" w:sz="0" w:space="0" w:color="auto"/>
        <w:right w:val="none" w:sz="0" w:space="0" w:color="auto"/>
      </w:divBdr>
    </w:div>
    <w:div w:id="1361778346">
      <w:bodyDiv w:val="1"/>
      <w:marLeft w:val="0"/>
      <w:marRight w:val="0"/>
      <w:marTop w:val="0"/>
      <w:marBottom w:val="0"/>
      <w:divBdr>
        <w:top w:val="none" w:sz="0" w:space="0" w:color="auto"/>
        <w:left w:val="none" w:sz="0" w:space="0" w:color="auto"/>
        <w:bottom w:val="none" w:sz="0" w:space="0" w:color="auto"/>
        <w:right w:val="none" w:sz="0" w:space="0" w:color="auto"/>
      </w:divBdr>
    </w:div>
    <w:div w:id="1381515168">
      <w:bodyDiv w:val="1"/>
      <w:marLeft w:val="0"/>
      <w:marRight w:val="0"/>
      <w:marTop w:val="0"/>
      <w:marBottom w:val="0"/>
      <w:divBdr>
        <w:top w:val="none" w:sz="0" w:space="0" w:color="auto"/>
        <w:left w:val="none" w:sz="0" w:space="0" w:color="auto"/>
        <w:bottom w:val="none" w:sz="0" w:space="0" w:color="auto"/>
        <w:right w:val="none" w:sz="0" w:space="0" w:color="auto"/>
      </w:divBdr>
    </w:div>
    <w:div w:id="1386445199">
      <w:bodyDiv w:val="1"/>
      <w:marLeft w:val="0"/>
      <w:marRight w:val="0"/>
      <w:marTop w:val="0"/>
      <w:marBottom w:val="0"/>
      <w:divBdr>
        <w:top w:val="none" w:sz="0" w:space="0" w:color="auto"/>
        <w:left w:val="none" w:sz="0" w:space="0" w:color="auto"/>
        <w:bottom w:val="none" w:sz="0" w:space="0" w:color="auto"/>
        <w:right w:val="none" w:sz="0" w:space="0" w:color="auto"/>
      </w:divBdr>
      <w:divsChild>
        <w:div w:id="676542642">
          <w:marLeft w:val="0"/>
          <w:marRight w:val="0"/>
          <w:marTop w:val="0"/>
          <w:marBottom w:val="600"/>
          <w:divBdr>
            <w:top w:val="none" w:sz="0" w:space="0" w:color="auto"/>
            <w:left w:val="none" w:sz="0" w:space="0" w:color="auto"/>
            <w:bottom w:val="none" w:sz="0" w:space="0" w:color="auto"/>
            <w:right w:val="none" w:sz="0" w:space="0" w:color="auto"/>
          </w:divBdr>
        </w:div>
        <w:div w:id="623313298">
          <w:marLeft w:val="0"/>
          <w:marRight w:val="0"/>
          <w:marTop w:val="0"/>
          <w:marBottom w:val="600"/>
          <w:divBdr>
            <w:top w:val="none" w:sz="0" w:space="0" w:color="auto"/>
            <w:left w:val="none" w:sz="0" w:space="0" w:color="auto"/>
            <w:bottom w:val="none" w:sz="0" w:space="0" w:color="auto"/>
            <w:right w:val="none" w:sz="0" w:space="0" w:color="auto"/>
          </w:divBdr>
        </w:div>
      </w:divsChild>
    </w:div>
    <w:div w:id="1460951324">
      <w:bodyDiv w:val="1"/>
      <w:marLeft w:val="0"/>
      <w:marRight w:val="0"/>
      <w:marTop w:val="0"/>
      <w:marBottom w:val="0"/>
      <w:divBdr>
        <w:top w:val="none" w:sz="0" w:space="0" w:color="auto"/>
        <w:left w:val="none" w:sz="0" w:space="0" w:color="auto"/>
        <w:bottom w:val="none" w:sz="0" w:space="0" w:color="auto"/>
        <w:right w:val="none" w:sz="0" w:space="0" w:color="auto"/>
      </w:divBdr>
    </w:div>
    <w:div w:id="1485048140">
      <w:bodyDiv w:val="1"/>
      <w:marLeft w:val="0"/>
      <w:marRight w:val="0"/>
      <w:marTop w:val="0"/>
      <w:marBottom w:val="0"/>
      <w:divBdr>
        <w:top w:val="none" w:sz="0" w:space="0" w:color="auto"/>
        <w:left w:val="none" w:sz="0" w:space="0" w:color="auto"/>
        <w:bottom w:val="none" w:sz="0" w:space="0" w:color="auto"/>
        <w:right w:val="none" w:sz="0" w:space="0" w:color="auto"/>
      </w:divBdr>
    </w:div>
    <w:div w:id="1626353350">
      <w:bodyDiv w:val="1"/>
      <w:marLeft w:val="0"/>
      <w:marRight w:val="0"/>
      <w:marTop w:val="0"/>
      <w:marBottom w:val="0"/>
      <w:divBdr>
        <w:top w:val="none" w:sz="0" w:space="0" w:color="auto"/>
        <w:left w:val="none" w:sz="0" w:space="0" w:color="auto"/>
        <w:bottom w:val="none" w:sz="0" w:space="0" w:color="auto"/>
        <w:right w:val="none" w:sz="0" w:space="0" w:color="auto"/>
      </w:divBdr>
    </w:div>
    <w:div w:id="1626960467">
      <w:bodyDiv w:val="1"/>
      <w:marLeft w:val="0"/>
      <w:marRight w:val="0"/>
      <w:marTop w:val="0"/>
      <w:marBottom w:val="0"/>
      <w:divBdr>
        <w:top w:val="none" w:sz="0" w:space="0" w:color="auto"/>
        <w:left w:val="none" w:sz="0" w:space="0" w:color="auto"/>
        <w:bottom w:val="none" w:sz="0" w:space="0" w:color="auto"/>
        <w:right w:val="none" w:sz="0" w:space="0" w:color="auto"/>
      </w:divBdr>
    </w:div>
    <w:div w:id="1666783260">
      <w:bodyDiv w:val="1"/>
      <w:marLeft w:val="0"/>
      <w:marRight w:val="0"/>
      <w:marTop w:val="0"/>
      <w:marBottom w:val="0"/>
      <w:divBdr>
        <w:top w:val="none" w:sz="0" w:space="0" w:color="auto"/>
        <w:left w:val="none" w:sz="0" w:space="0" w:color="auto"/>
        <w:bottom w:val="none" w:sz="0" w:space="0" w:color="auto"/>
        <w:right w:val="none" w:sz="0" w:space="0" w:color="auto"/>
      </w:divBdr>
    </w:div>
    <w:div w:id="1706253138">
      <w:bodyDiv w:val="1"/>
      <w:marLeft w:val="0"/>
      <w:marRight w:val="0"/>
      <w:marTop w:val="0"/>
      <w:marBottom w:val="0"/>
      <w:divBdr>
        <w:top w:val="none" w:sz="0" w:space="0" w:color="auto"/>
        <w:left w:val="none" w:sz="0" w:space="0" w:color="auto"/>
        <w:bottom w:val="none" w:sz="0" w:space="0" w:color="auto"/>
        <w:right w:val="none" w:sz="0" w:space="0" w:color="auto"/>
      </w:divBdr>
    </w:div>
    <w:div w:id="1723359649">
      <w:bodyDiv w:val="1"/>
      <w:marLeft w:val="0"/>
      <w:marRight w:val="0"/>
      <w:marTop w:val="0"/>
      <w:marBottom w:val="0"/>
      <w:divBdr>
        <w:top w:val="none" w:sz="0" w:space="0" w:color="auto"/>
        <w:left w:val="none" w:sz="0" w:space="0" w:color="auto"/>
        <w:bottom w:val="none" w:sz="0" w:space="0" w:color="auto"/>
        <w:right w:val="none" w:sz="0" w:space="0" w:color="auto"/>
      </w:divBdr>
    </w:div>
    <w:div w:id="1811047260">
      <w:bodyDiv w:val="1"/>
      <w:marLeft w:val="0"/>
      <w:marRight w:val="0"/>
      <w:marTop w:val="0"/>
      <w:marBottom w:val="0"/>
      <w:divBdr>
        <w:top w:val="none" w:sz="0" w:space="0" w:color="auto"/>
        <w:left w:val="none" w:sz="0" w:space="0" w:color="auto"/>
        <w:bottom w:val="none" w:sz="0" w:space="0" w:color="auto"/>
        <w:right w:val="none" w:sz="0" w:space="0" w:color="auto"/>
      </w:divBdr>
    </w:div>
    <w:div w:id="1824354116">
      <w:bodyDiv w:val="1"/>
      <w:marLeft w:val="0"/>
      <w:marRight w:val="0"/>
      <w:marTop w:val="0"/>
      <w:marBottom w:val="0"/>
      <w:divBdr>
        <w:top w:val="none" w:sz="0" w:space="0" w:color="auto"/>
        <w:left w:val="none" w:sz="0" w:space="0" w:color="auto"/>
        <w:bottom w:val="none" w:sz="0" w:space="0" w:color="auto"/>
        <w:right w:val="none" w:sz="0" w:space="0" w:color="auto"/>
      </w:divBdr>
      <w:divsChild>
        <w:div w:id="839664498">
          <w:marLeft w:val="0"/>
          <w:marRight w:val="0"/>
          <w:marTop w:val="600"/>
          <w:marBottom w:val="0"/>
          <w:divBdr>
            <w:top w:val="none" w:sz="0" w:space="0" w:color="auto"/>
            <w:left w:val="none" w:sz="0" w:space="0" w:color="auto"/>
            <w:bottom w:val="none" w:sz="0" w:space="0" w:color="auto"/>
            <w:right w:val="none" w:sz="0" w:space="0" w:color="auto"/>
          </w:divBdr>
          <w:divsChild>
            <w:div w:id="1532113181">
              <w:marLeft w:val="0"/>
              <w:marRight w:val="0"/>
              <w:marTop w:val="0"/>
              <w:marBottom w:val="0"/>
              <w:divBdr>
                <w:top w:val="none" w:sz="0" w:space="0" w:color="auto"/>
                <w:left w:val="none" w:sz="0" w:space="0" w:color="auto"/>
                <w:bottom w:val="none" w:sz="0" w:space="0" w:color="auto"/>
                <w:right w:val="none" w:sz="0" w:space="0" w:color="auto"/>
              </w:divBdr>
            </w:div>
          </w:divsChild>
        </w:div>
        <w:div w:id="216167825">
          <w:marLeft w:val="0"/>
          <w:marRight w:val="0"/>
          <w:marTop w:val="0"/>
          <w:marBottom w:val="0"/>
          <w:divBdr>
            <w:top w:val="none" w:sz="0" w:space="0" w:color="auto"/>
            <w:left w:val="none" w:sz="0" w:space="0" w:color="auto"/>
            <w:bottom w:val="none" w:sz="0" w:space="0" w:color="auto"/>
            <w:right w:val="none" w:sz="0" w:space="0" w:color="auto"/>
          </w:divBdr>
        </w:div>
      </w:divsChild>
    </w:div>
    <w:div w:id="2037460071">
      <w:bodyDiv w:val="1"/>
      <w:marLeft w:val="0"/>
      <w:marRight w:val="0"/>
      <w:marTop w:val="0"/>
      <w:marBottom w:val="0"/>
      <w:divBdr>
        <w:top w:val="none" w:sz="0" w:space="0" w:color="auto"/>
        <w:left w:val="none" w:sz="0" w:space="0" w:color="auto"/>
        <w:bottom w:val="none" w:sz="0" w:space="0" w:color="auto"/>
        <w:right w:val="none" w:sz="0" w:space="0" w:color="auto"/>
      </w:divBdr>
    </w:div>
    <w:div w:id="2047371159">
      <w:bodyDiv w:val="1"/>
      <w:marLeft w:val="0"/>
      <w:marRight w:val="0"/>
      <w:marTop w:val="0"/>
      <w:marBottom w:val="0"/>
      <w:divBdr>
        <w:top w:val="none" w:sz="0" w:space="0" w:color="auto"/>
        <w:left w:val="none" w:sz="0" w:space="0" w:color="auto"/>
        <w:bottom w:val="none" w:sz="0" w:space="0" w:color="auto"/>
        <w:right w:val="none" w:sz="0" w:space="0" w:color="auto"/>
      </w:divBdr>
      <w:divsChild>
        <w:div w:id="503588595">
          <w:marLeft w:val="0"/>
          <w:marRight w:val="0"/>
          <w:marTop w:val="0"/>
          <w:marBottom w:val="600"/>
          <w:divBdr>
            <w:top w:val="none" w:sz="0" w:space="0" w:color="auto"/>
            <w:left w:val="none" w:sz="0" w:space="0" w:color="auto"/>
            <w:bottom w:val="none" w:sz="0" w:space="0" w:color="auto"/>
            <w:right w:val="none" w:sz="0" w:space="0" w:color="auto"/>
          </w:divBdr>
          <w:divsChild>
            <w:div w:id="610673350">
              <w:marLeft w:val="0"/>
              <w:marRight w:val="0"/>
              <w:marTop w:val="0"/>
              <w:marBottom w:val="0"/>
              <w:divBdr>
                <w:top w:val="none" w:sz="0" w:space="0" w:color="auto"/>
                <w:left w:val="none" w:sz="0" w:space="0" w:color="auto"/>
                <w:bottom w:val="none" w:sz="0" w:space="0" w:color="auto"/>
                <w:right w:val="none" w:sz="0" w:space="0" w:color="auto"/>
              </w:divBdr>
              <w:divsChild>
                <w:div w:id="38670108">
                  <w:marLeft w:val="0"/>
                  <w:marRight w:val="0"/>
                  <w:marTop w:val="0"/>
                  <w:marBottom w:val="0"/>
                  <w:divBdr>
                    <w:top w:val="none" w:sz="0" w:space="0" w:color="auto"/>
                    <w:left w:val="none" w:sz="0" w:space="0" w:color="auto"/>
                    <w:bottom w:val="none" w:sz="0" w:space="0" w:color="auto"/>
                    <w:right w:val="none" w:sz="0" w:space="0" w:color="auto"/>
                  </w:divBdr>
                  <w:divsChild>
                    <w:div w:id="1393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481">
          <w:marLeft w:val="0"/>
          <w:marRight w:val="0"/>
          <w:marTop w:val="0"/>
          <w:marBottom w:val="0"/>
          <w:divBdr>
            <w:top w:val="none" w:sz="0" w:space="0" w:color="auto"/>
            <w:left w:val="none" w:sz="0" w:space="0" w:color="auto"/>
            <w:bottom w:val="none" w:sz="0" w:space="0" w:color="auto"/>
            <w:right w:val="none" w:sz="0" w:space="0" w:color="auto"/>
          </w:divBdr>
          <w:divsChild>
            <w:div w:id="12907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55028">
      <w:bodyDiv w:val="1"/>
      <w:marLeft w:val="0"/>
      <w:marRight w:val="0"/>
      <w:marTop w:val="0"/>
      <w:marBottom w:val="0"/>
      <w:divBdr>
        <w:top w:val="none" w:sz="0" w:space="0" w:color="auto"/>
        <w:left w:val="none" w:sz="0" w:space="0" w:color="auto"/>
        <w:bottom w:val="none" w:sz="0" w:space="0" w:color="auto"/>
        <w:right w:val="none" w:sz="0" w:space="0" w:color="auto"/>
      </w:divBdr>
    </w:div>
    <w:div w:id="2119330194">
      <w:bodyDiv w:val="1"/>
      <w:marLeft w:val="0"/>
      <w:marRight w:val="0"/>
      <w:marTop w:val="0"/>
      <w:marBottom w:val="0"/>
      <w:divBdr>
        <w:top w:val="none" w:sz="0" w:space="0" w:color="auto"/>
        <w:left w:val="none" w:sz="0" w:space="0" w:color="auto"/>
        <w:bottom w:val="none" w:sz="0" w:space="0" w:color="auto"/>
        <w:right w:val="none" w:sz="0" w:space="0" w:color="auto"/>
      </w:divBdr>
    </w:div>
    <w:div w:id="212731068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81">
          <w:marLeft w:val="0"/>
          <w:marRight w:val="0"/>
          <w:marTop w:val="0"/>
          <w:marBottom w:val="0"/>
          <w:divBdr>
            <w:top w:val="none" w:sz="0" w:space="0" w:color="auto"/>
            <w:left w:val="none" w:sz="0" w:space="0" w:color="auto"/>
            <w:bottom w:val="none" w:sz="0" w:space="0" w:color="auto"/>
            <w:right w:val="none" w:sz="0" w:space="0" w:color="auto"/>
          </w:divBdr>
          <w:divsChild>
            <w:div w:id="1784613537">
              <w:marLeft w:val="0"/>
              <w:marRight w:val="0"/>
              <w:marTop w:val="0"/>
              <w:marBottom w:val="0"/>
              <w:divBdr>
                <w:top w:val="none" w:sz="0" w:space="0" w:color="auto"/>
                <w:left w:val="none" w:sz="0" w:space="0" w:color="auto"/>
                <w:bottom w:val="none" w:sz="0" w:space="0" w:color="auto"/>
                <w:right w:val="none" w:sz="0" w:space="0" w:color="auto"/>
              </w:divBdr>
              <w:divsChild>
                <w:div w:id="14117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3728">
          <w:marLeft w:val="0"/>
          <w:marRight w:val="0"/>
          <w:marTop w:val="0"/>
          <w:marBottom w:val="0"/>
          <w:divBdr>
            <w:top w:val="none" w:sz="0" w:space="0" w:color="auto"/>
            <w:left w:val="none" w:sz="0" w:space="0" w:color="auto"/>
            <w:bottom w:val="none" w:sz="0" w:space="0" w:color="auto"/>
            <w:right w:val="none" w:sz="0" w:space="0" w:color="auto"/>
          </w:divBdr>
          <w:divsChild>
            <w:div w:id="525951408">
              <w:marLeft w:val="0"/>
              <w:marRight w:val="0"/>
              <w:marTop w:val="0"/>
              <w:marBottom w:val="0"/>
              <w:divBdr>
                <w:top w:val="none" w:sz="0" w:space="0" w:color="auto"/>
                <w:left w:val="none" w:sz="0" w:space="0" w:color="auto"/>
                <w:bottom w:val="none" w:sz="0" w:space="0" w:color="auto"/>
                <w:right w:val="none" w:sz="0" w:space="0" w:color="auto"/>
              </w:divBdr>
              <w:divsChild>
                <w:div w:id="1311520976">
                  <w:marLeft w:val="0"/>
                  <w:marRight w:val="0"/>
                  <w:marTop w:val="0"/>
                  <w:marBottom w:val="0"/>
                  <w:divBdr>
                    <w:top w:val="none" w:sz="0" w:space="0" w:color="auto"/>
                    <w:left w:val="none" w:sz="0" w:space="0" w:color="auto"/>
                    <w:bottom w:val="none" w:sz="0" w:space="0" w:color="auto"/>
                    <w:right w:val="none" w:sz="0" w:space="0" w:color="auto"/>
                  </w:divBdr>
                  <w:divsChild>
                    <w:div w:id="324936605">
                      <w:marLeft w:val="0"/>
                      <w:marRight w:val="0"/>
                      <w:marTop w:val="0"/>
                      <w:marBottom w:val="0"/>
                      <w:divBdr>
                        <w:top w:val="none" w:sz="0" w:space="0" w:color="auto"/>
                        <w:left w:val="none" w:sz="0" w:space="0" w:color="auto"/>
                        <w:bottom w:val="none" w:sz="0" w:space="0" w:color="auto"/>
                        <w:right w:val="none" w:sz="0" w:space="0" w:color="auto"/>
                      </w:divBdr>
                      <w:divsChild>
                        <w:div w:id="469829087">
                          <w:marLeft w:val="0"/>
                          <w:marRight w:val="0"/>
                          <w:marTop w:val="0"/>
                          <w:marBottom w:val="0"/>
                          <w:divBdr>
                            <w:top w:val="none" w:sz="0" w:space="0" w:color="auto"/>
                            <w:left w:val="none" w:sz="0" w:space="0" w:color="auto"/>
                            <w:bottom w:val="none" w:sz="0" w:space="0" w:color="auto"/>
                            <w:right w:val="none" w:sz="0" w:space="0" w:color="auto"/>
                          </w:divBdr>
                        </w:div>
                        <w:div w:id="1139415990">
                          <w:marLeft w:val="0"/>
                          <w:marRight w:val="0"/>
                          <w:marTop w:val="0"/>
                          <w:marBottom w:val="0"/>
                          <w:divBdr>
                            <w:top w:val="none" w:sz="0" w:space="0" w:color="auto"/>
                            <w:left w:val="none" w:sz="0" w:space="0" w:color="auto"/>
                            <w:bottom w:val="none" w:sz="0" w:space="0" w:color="auto"/>
                            <w:right w:val="none" w:sz="0" w:space="0" w:color="auto"/>
                          </w:divBdr>
                        </w:div>
                        <w:div w:id="921186515">
                          <w:marLeft w:val="0"/>
                          <w:marRight w:val="0"/>
                          <w:marTop w:val="0"/>
                          <w:marBottom w:val="0"/>
                          <w:divBdr>
                            <w:top w:val="none" w:sz="0" w:space="0" w:color="auto"/>
                            <w:left w:val="none" w:sz="0" w:space="0" w:color="auto"/>
                            <w:bottom w:val="none" w:sz="0" w:space="0" w:color="auto"/>
                            <w:right w:val="none" w:sz="0" w:space="0" w:color="auto"/>
                          </w:divBdr>
                          <w:divsChild>
                            <w:div w:id="337318304">
                              <w:marLeft w:val="0"/>
                              <w:marRight w:val="0"/>
                              <w:marTop w:val="0"/>
                              <w:marBottom w:val="0"/>
                              <w:divBdr>
                                <w:top w:val="none" w:sz="0" w:space="0" w:color="auto"/>
                                <w:left w:val="none" w:sz="0" w:space="0" w:color="auto"/>
                                <w:bottom w:val="none" w:sz="0" w:space="0" w:color="auto"/>
                                <w:right w:val="none" w:sz="0" w:space="0" w:color="auto"/>
                              </w:divBdr>
                              <w:divsChild>
                                <w:div w:id="891308731">
                                  <w:marLeft w:val="0"/>
                                  <w:marRight w:val="0"/>
                                  <w:marTop w:val="0"/>
                                  <w:marBottom w:val="0"/>
                                  <w:divBdr>
                                    <w:top w:val="none" w:sz="0" w:space="0" w:color="auto"/>
                                    <w:left w:val="none" w:sz="0" w:space="0" w:color="auto"/>
                                    <w:bottom w:val="none" w:sz="0" w:space="0" w:color="auto"/>
                                    <w:right w:val="none" w:sz="0" w:space="0" w:color="auto"/>
                                  </w:divBdr>
                                  <w:divsChild>
                                    <w:div w:id="1022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teebweb.org/" TargetMode="External"/><Relationship Id="rId26" Type="http://schemas.openxmlformats.org/officeDocument/2006/relationships/hyperlink" Target="https://www.nature.com/articles/d41586-018-07587-4" TargetMode="External"/><Relationship Id="rId39" Type="http://schemas.openxmlformats.org/officeDocument/2006/relationships/hyperlink" Target="https://www.lenzing.com/" TargetMode="External"/><Relationship Id="rId21" Type="http://schemas.openxmlformats.org/officeDocument/2006/relationships/hyperlink" Target="https://static-curis.ku.dk/portal/files/194648689/IFRO_Report_267.pdf" TargetMode="External"/><Relationship Id="rId34" Type="http://schemas.openxmlformats.org/officeDocument/2006/relationships/hyperlink" Target="https://www.ellenmacarthurfoundation.org/publications/growth-within-a-circular-economy-vision-for-a-competitive-europe" TargetMode="External"/><Relationship Id="rId42" Type="http://schemas.openxmlformats.org/officeDocument/2006/relationships/image" Target="media/image8.jpeg"/><Relationship Id="rId47" Type="http://schemas.openxmlformats.org/officeDocument/2006/relationships/image" Target="media/image10.jpeg"/><Relationship Id="rId50" Type="http://schemas.openxmlformats.org/officeDocument/2006/relationships/image" Target="media/image11.PNG"/><Relationship Id="rId55" Type="http://schemas.openxmlformats.org/officeDocument/2006/relationships/hyperlink" Target="http://environmentalscience.oxfordre.com/view/10.1093/acrefore/9780199389414.001.0001/acrefore-9780199389414-e-333?rskey=9ijzD1&amp;result=9" TargetMode="External"/><Relationship Id="rId63" Type="http://schemas.openxmlformats.org/officeDocument/2006/relationships/image" Target="media/image13.png"/><Relationship Id="rId68"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soil4climate.org/resourc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ject-syndicate.org/videos/the-covid-wake-up-call" TargetMode="External"/><Relationship Id="rId24" Type="http://schemas.openxmlformats.org/officeDocument/2006/relationships/hyperlink" Target="https://doi.org/10.1016/j.foreco.2009.04.032" TargetMode="External"/><Relationship Id="rId32" Type="http://schemas.openxmlformats.org/officeDocument/2006/relationships/hyperlink" Target="http://www.euredd.efi.int/publications/deforestation-free-supply-chains-a-pes-pilot-project-in-cote-d-ivoire" TargetMode="External"/><Relationship Id="rId37" Type="http://schemas.openxmlformats.org/officeDocument/2006/relationships/hyperlink" Target="https://ioncell.fi/" TargetMode="External"/><Relationship Id="rId40" Type="http://schemas.openxmlformats.org/officeDocument/2006/relationships/hyperlink" Target="https://medforest.net/2019/02/21/spanish-fashion-designer-maria-lafuente-is-forest-forward/?utm_campaign=campaign_code&amp;utm_content=category&amp;utm_medium=email&amp;utm_source=efi_newsletter" TargetMode="External"/><Relationship Id="rId45" Type="http://schemas.openxmlformats.org/officeDocument/2006/relationships/hyperlink" Target="https://decarbonizingaviation.com/wp-content/uploads/2019/02/brochure_what_is_rjf_2018-2.pdf" TargetMode="External"/><Relationship Id="rId53" Type="http://schemas.openxmlformats.org/officeDocument/2006/relationships/hyperlink" Target="http://lindbacks.se/" TargetMode="External"/><Relationship Id="rId58" Type="http://schemas.openxmlformats.org/officeDocument/2006/relationships/hyperlink" Target="https://www.biopreferred.gov/BioPreferred/faces/pages/AcquisitionTools.xhtml" TargetMode="External"/><Relationship Id="rId66"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doi.org/10.1016/j.ecolecon.2007.11.004" TargetMode="External"/><Relationship Id="rId28" Type="http://schemas.openxmlformats.org/officeDocument/2006/relationships/hyperlink" Target="http://ourfinerfuture.com/" TargetMode="External"/><Relationship Id="rId36" Type="http://schemas.openxmlformats.org/officeDocument/2006/relationships/image" Target="media/image7.png"/><Relationship Id="rId49" Type="http://schemas.openxmlformats.org/officeDocument/2006/relationships/hyperlink" Target="http://www.rish.kyoto-u.ac.jp/ncv/pdf/conceptcar_en.pdf" TargetMode="External"/><Relationship Id="rId57" Type="http://schemas.openxmlformats.org/officeDocument/2006/relationships/hyperlink" Target="https://www.biopreferred.gov/BioPreferred/faces/pages/ProductCategories.xhtml" TargetMode="External"/><Relationship Id="rId61" Type="http://schemas.openxmlformats.org/officeDocument/2006/relationships/hyperlink" Target="https://www.biopreferred.gov/BioPreferred/faces/pages/USDALoansAndGrants.xhtml" TargetMode="External"/><Relationship Id="rId10" Type="http://schemas.openxmlformats.org/officeDocument/2006/relationships/endnotes" Target="endnotes.xml"/><Relationship Id="rId19" Type="http://schemas.openxmlformats.org/officeDocument/2006/relationships/hyperlink" Target="https://www.iucn.org/theme/ecosystem-management/our-work/a-global-standard-nature-based-solutions" TargetMode="External"/><Relationship Id="rId31" Type="http://schemas.openxmlformats.org/officeDocument/2006/relationships/image" Target="media/image5.jpg"/><Relationship Id="rId44" Type="http://schemas.openxmlformats.org/officeDocument/2006/relationships/hyperlink" Target="http://www.etipbioenergy.eu/fact-sheets/upm-biofuels-fact-sheet" TargetMode="External"/><Relationship Id="rId52" Type="http://schemas.openxmlformats.org/officeDocument/2006/relationships/hyperlink" Target="https://architizer.com/blog/inspiration/industry/swedish-modular-housing/" TargetMode="External"/><Relationship Id="rId60" Type="http://schemas.openxmlformats.org/officeDocument/2006/relationships/image" Target="media/image12.png"/><Relationship Id="rId65" Type="http://schemas.openxmlformats.org/officeDocument/2006/relationships/hyperlink" Target="https://www.bbi-europe.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incereforests.eu/reverse-auctions-pilot-for-biodiversity-protection/" TargetMode="External"/><Relationship Id="rId27" Type="http://schemas.openxmlformats.org/officeDocument/2006/relationships/hyperlink" Target="http://unctad.org/en/PublicationsLibrary/ditcted2012d3_en.pdf" TargetMode="External"/><Relationship Id="rId30" Type="http://schemas.openxmlformats.org/officeDocument/2006/relationships/image" Target="media/image4.emf"/><Relationship Id="rId35" Type="http://schemas.openxmlformats.org/officeDocument/2006/relationships/hyperlink" Target="https://earthbound.report/2016/09/12/the-resolve-framework-for-a-circular-economy/" TargetMode="External"/><Relationship Id="rId43" Type="http://schemas.openxmlformats.org/officeDocument/2006/relationships/image" Target="media/image9.jpeg"/><Relationship Id="rId48" Type="http://schemas.openxmlformats.org/officeDocument/2006/relationships/hyperlink" Target="http://www.rish.kyoto-u.ac.jp/ncv/uploads/en.pdf" TargetMode="External"/><Relationship Id="rId56" Type="http://schemas.openxmlformats.org/officeDocument/2006/relationships/hyperlink" Target="http://depts.washington.edu/hhwb/" TargetMode="External"/><Relationship Id="rId64" Type="http://schemas.openxmlformats.org/officeDocument/2006/relationships/hyperlink" Target="https://biconsortium.eu/" TargetMode="External"/><Relationship Id="rId69" Type="http://schemas.openxmlformats.org/officeDocument/2006/relationships/hyperlink" Target="http://www.amazoniaquatropontozero.org.br" TargetMode="External"/><Relationship Id="rId8" Type="http://schemas.openxmlformats.org/officeDocument/2006/relationships/webSettings" Target="webSettings.xml"/><Relationship Id="rId51" Type="http://schemas.openxmlformats.org/officeDocument/2006/relationships/hyperlink" Target="https://www.storaenso.com/en/products/wood-products/massive-wood-construction" TargetMode="External"/><Relationship Id="rId3" Type="http://schemas.openxmlformats.org/officeDocument/2006/relationships/customXml" Target="../customXml/item3.xml"/><Relationship Id="rId12" Type="http://schemas.openxmlformats.org/officeDocument/2006/relationships/hyperlink" Target="https://www.ipcc.ch/site/assets/uploads/2018/02/WGIIAR5-Chap11_FINAL.pdf" TargetMode="External"/><Relationship Id="rId17" Type="http://schemas.openxmlformats.org/officeDocument/2006/relationships/hyperlink" Target="http://www.bioline.org.br/pdf?nd13075" TargetMode="External"/><Relationship Id="rId25" Type="http://schemas.openxmlformats.org/officeDocument/2006/relationships/hyperlink" Target="https://www.novamont.it/eng/materbiotech/" TargetMode="External"/><Relationship Id="rId33" Type="http://schemas.openxmlformats.org/officeDocument/2006/relationships/image" Target="media/image6.png"/><Relationship Id="rId38" Type="http://schemas.openxmlformats.org/officeDocument/2006/relationships/hyperlink" Target="https://spinnova.com/" TargetMode="External"/><Relationship Id="rId46" Type="http://schemas.openxmlformats.org/officeDocument/2006/relationships/hyperlink" Target="https://www.lanzatech.com/" TargetMode="External"/><Relationship Id="rId59" Type="http://schemas.openxmlformats.org/officeDocument/2006/relationships/hyperlink" Target="https://www.biopreferred.gov/BioPreferred/faces/pages/TrainingResources_1.xhtml" TargetMode="External"/><Relationship Id="rId67" Type="http://schemas.openxmlformats.org/officeDocument/2006/relationships/hyperlink" Target="http://www.ecbf.vc/" TargetMode="External"/><Relationship Id="rId20" Type="http://schemas.openxmlformats.org/officeDocument/2006/relationships/image" Target="media/image3.jpg"/><Relationship Id="rId41" Type="http://schemas.openxmlformats.org/officeDocument/2006/relationships/hyperlink" Target="https://metsaspring.com/project/textile-fibre-from-paper-grade-pulp/" TargetMode="External"/><Relationship Id="rId54" Type="http://schemas.openxmlformats.org/officeDocument/2006/relationships/hyperlink" Target="http://www.euro.who.int/__data/assets/pdf_file/0005/321971/Urban-green-spaces-and-health-review-evidence.pdf" TargetMode="External"/><Relationship Id="rId62" Type="http://schemas.openxmlformats.org/officeDocument/2006/relationships/hyperlink" Target="https://www.project-syndicate.org/commentary/green-innovation-public-funding-by-mariana-mazzucato-2016-03" TargetMode="External"/><Relationship Id="rId7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016/j.forpol.2020.102164" TargetMode="External"/><Relationship Id="rId13" Type="http://schemas.openxmlformats.org/officeDocument/2006/relationships/hyperlink" Target="https://doi.org/10.1038/s41893-019-0462-4" TargetMode="External"/><Relationship Id="rId3" Type="http://schemas.openxmlformats.org/officeDocument/2006/relationships/hyperlink" Target="https://doi.org/10.1016/j.ecolecon.2016.07.009" TargetMode="External"/><Relationship Id="rId7" Type="http://schemas.openxmlformats.org/officeDocument/2006/relationships/hyperlink" Target="https://doi.org/10.1038/s41558-019-0591-9" TargetMode="External"/><Relationship Id="rId12" Type="http://schemas.openxmlformats.org/officeDocument/2006/relationships/hyperlink" Target="https://doi.org/10.36333/fs07" TargetMode="External"/><Relationship Id="rId2" Type="http://schemas.openxmlformats.org/officeDocument/2006/relationships/hyperlink" Target="https://doi.org/10.1016/j.ecolecon.2013.04.019" TargetMode="External"/><Relationship Id="rId1" Type="http://schemas.openxmlformats.org/officeDocument/2006/relationships/hyperlink" Target="http://www.robertcostanza.com/wp-content/uploads/2017/02/2013_J_Kubiszewski_GlobalGPI.pdf" TargetMode="External"/><Relationship Id="rId6" Type="http://schemas.openxmlformats.org/officeDocument/2006/relationships/hyperlink" Target="https://doi.org/10.1038/543S47a" TargetMode="External"/><Relationship Id="rId11" Type="http://schemas.openxmlformats.org/officeDocument/2006/relationships/hyperlink" Target="https://doi.org/10.1126/science.aao6711" TargetMode="External"/><Relationship Id="rId5" Type="http://schemas.openxmlformats.org/officeDocument/2006/relationships/hyperlink" Target="https://doi.org/10.36333/fs05" TargetMode="External"/><Relationship Id="rId10" Type="http://schemas.openxmlformats.org/officeDocument/2006/relationships/hyperlink" Target="https://doi.org/10.1016/j.rser.2017.05.156" TargetMode="External"/><Relationship Id="rId4" Type="http://schemas.openxmlformats.org/officeDocument/2006/relationships/hyperlink" Target="https://doi.org/10.1016/j.ecolecon.2010.06.010" TargetMode="External"/><Relationship Id="rId9" Type="http://schemas.openxmlformats.org/officeDocument/2006/relationships/hyperlink" Target="https://doi.org/10.1016/j.gloenvcha.2017.01.00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institution/National_Institute_for_Space_Research_Braz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110DAEDA06E644CBF361A7E264A1B72" ma:contentTypeVersion="13" ma:contentTypeDescription="Luo uusi asiakirja." ma:contentTypeScope="" ma:versionID="40cd76d6e37d3f0a121b6a7120c2e824">
  <xsd:schema xmlns:xsd="http://www.w3.org/2001/XMLSchema" xmlns:xs="http://www.w3.org/2001/XMLSchema" xmlns:p="http://schemas.microsoft.com/office/2006/metadata/properties" xmlns:ns3="5f44943f-00cf-4ba2-987b-d31dd6fb233d" xmlns:ns4="c7efa689-2acf-4735-a7a1-3244b345a39b" targetNamespace="http://schemas.microsoft.com/office/2006/metadata/properties" ma:root="true" ma:fieldsID="4a554a7a95d67bca44a4266890143fff" ns3:_="" ns4:_="">
    <xsd:import namespace="5f44943f-00cf-4ba2-987b-d31dd6fb233d"/>
    <xsd:import namespace="c7efa689-2acf-4735-a7a1-3244b345a39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943f-00cf-4ba2-987b-d31dd6fb233d"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fa689-2acf-4735-a7a1-3244b345a39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F7F41-444D-4130-B2D0-6BD495999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943f-00cf-4ba2-987b-d31dd6fb233d"/>
    <ds:schemaRef ds:uri="c7efa689-2acf-4735-a7a1-3244b345a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45494-70AD-46A5-8C30-336691F3929C}">
  <ds:schemaRefs>
    <ds:schemaRef ds:uri="http://schemas.microsoft.com/sharepoint/v3/contenttype/forms"/>
  </ds:schemaRefs>
</ds:datastoreItem>
</file>

<file path=customXml/itemProps3.xml><?xml version="1.0" encoding="utf-8"?>
<ds:datastoreItem xmlns:ds="http://schemas.openxmlformats.org/officeDocument/2006/customXml" ds:itemID="{18C9448D-7678-4980-8CD5-B00F2BAB95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02F677-1B4D-49CC-92A0-AF2A0AD8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12101</Words>
  <Characters>68980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EFI</Company>
  <LinksUpToDate>false</LinksUpToDate>
  <CharactersWithSpaces>80920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 Colling</dc:creator>
  <cp:keywords/>
  <dc:description/>
  <cp:lastModifiedBy>Marc Palahi</cp:lastModifiedBy>
  <cp:revision>3</cp:revision>
  <dcterms:created xsi:type="dcterms:W3CDTF">2020-06-06T11:05:00Z</dcterms:created>
  <dcterms:modified xsi:type="dcterms:W3CDTF">2020-06-06T11:06:00Z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0x0101002110DAEDA06E644CBF361A7E264A1B72</vt:lpwstr>
  </property>
  <property fmtid="{D5CDD505-2E9C-101B-9397-08002B2CF9AE}" pid="3" name="TitusGUID">
    <vt:lpwstr>4ce8b7f0-364c-4891-bca4-1a8ad887eed5</vt:lpwstr>
  </property>
  <property fmtid="{D5CDD505-2E9C-101B-9397-08002B2CF9AE}" pid="4" name="TheRoyalHouseholdRH">
    <vt:lpwstr>Household</vt:lpwstr>
  </property>
  <property fmtid="{D5CDD505-2E9C-101B-9397-08002B2CF9AE}" pid="5" name="TheRoyalHouseholdSensitivityHousehold">
    <vt:lpwstr>Unclassified</vt:lpwstr>
  </property>
</Properties>
</file>