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10342" w14:textId="311BE766" w:rsidR="00A70FA6" w:rsidRDefault="002618ED" w:rsidP="004D508E">
      <w:pPr>
        <w:spacing w:line="480" w:lineRule="auto"/>
        <w:jc w:val="both"/>
        <w:rPr>
          <w:rFonts w:ascii="Times New Roman" w:hAnsi="Times New Roman" w:cs="Times New Roman"/>
          <w:b/>
          <w:sz w:val="24"/>
          <w:szCs w:val="24"/>
        </w:rPr>
      </w:pPr>
      <w:r w:rsidRPr="004D508E">
        <w:rPr>
          <w:rFonts w:ascii="Times New Roman" w:hAnsi="Times New Roman" w:cs="Times New Roman"/>
          <w:b/>
          <w:sz w:val="24"/>
          <w:szCs w:val="24"/>
        </w:rPr>
        <w:t xml:space="preserve">Tracing the </w:t>
      </w:r>
      <w:r w:rsidR="009D2C3E" w:rsidRPr="004D508E">
        <w:rPr>
          <w:rFonts w:ascii="Times New Roman" w:hAnsi="Times New Roman" w:cs="Times New Roman"/>
          <w:b/>
          <w:sz w:val="24"/>
          <w:szCs w:val="24"/>
        </w:rPr>
        <w:t>institutional barriers to the integration</w:t>
      </w:r>
      <w:r w:rsidRPr="004D508E">
        <w:rPr>
          <w:rFonts w:ascii="Times New Roman" w:hAnsi="Times New Roman" w:cs="Times New Roman"/>
          <w:b/>
          <w:sz w:val="24"/>
          <w:szCs w:val="24"/>
        </w:rPr>
        <w:t xml:space="preserve"> of </w:t>
      </w:r>
      <w:r w:rsidR="00906F0E">
        <w:rPr>
          <w:rFonts w:ascii="Times New Roman" w:hAnsi="Times New Roman" w:cs="Times New Roman"/>
          <w:b/>
          <w:sz w:val="24"/>
          <w:szCs w:val="24"/>
        </w:rPr>
        <w:t xml:space="preserve">the </w:t>
      </w:r>
      <w:r w:rsidRPr="004D508E">
        <w:rPr>
          <w:rFonts w:ascii="Times New Roman" w:hAnsi="Times New Roman" w:cs="Times New Roman"/>
          <w:b/>
          <w:sz w:val="24"/>
          <w:szCs w:val="24"/>
        </w:rPr>
        <w:t>social protection and fragile states agenda</w:t>
      </w:r>
      <w:r w:rsidR="009D2C3E" w:rsidRPr="004D508E">
        <w:rPr>
          <w:rFonts w:ascii="Times New Roman" w:hAnsi="Times New Roman" w:cs="Times New Roman"/>
          <w:b/>
          <w:sz w:val="24"/>
          <w:szCs w:val="24"/>
        </w:rPr>
        <w:t>s</w:t>
      </w:r>
      <w:r w:rsidRPr="004D508E">
        <w:rPr>
          <w:rFonts w:ascii="Times New Roman" w:hAnsi="Times New Roman" w:cs="Times New Roman"/>
          <w:b/>
          <w:sz w:val="24"/>
          <w:szCs w:val="24"/>
        </w:rPr>
        <w:t xml:space="preserve"> within the World Bank </w:t>
      </w:r>
    </w:p>
    <w:p w14:paraId="16890701" w14:textId="77777777" w:rsidR="00855700" w:rsidRPr="004D508E" w:rsidRDefault="00855700" w:rsidP="004D508E">
      <w:pPr>
        <w:spacing w:line="480" w:lineRule="auto"/>
        <w:jc w:val="both"/>
        <w:rPr>
          <w:rFonts w:ascii="Times New Roman" w:hAnsi="Times New Roman" w:cs="Times New Roman"/>
          <w:b/>
          <w:sz w:val="24"/>
          <w:szCs w:val="24"/>
        </w:rPr>
      </w:pPr>
    </w:p>
    <w:p w14:paraId="1032A1C6" w14:textId="0875E97F" w:rsidR="00952C0C" w:rsidRPr="004D508E" w:rsidRDefault="00952C0C" w:rsidP="004D508E">
      <w:pPr>
        <w:spacing w:line="480" w:lineRule="auto"/>
        <w:jc w:val="both"/>
        <w:rPr>
          <w:rFonts w:ascii="Times New Roman" w:hAnsi="Times New Roman" w:cs="Times New Roman"/>
          <w:b/>
          <w:sz w:val="24"/>
          <w:szCs w:val="24"/>
        </w:rPr>
      </w:pPr>
      <w:r w:rsidRPr="004D508E">
        <w:rPr>
          <w:rFonts w:ascii="Times New Roman" w:hAnsi="Times New Roman" w:cs="Times New Roman"/>
          <w:b/>
          <w:sz w:val="24"/>
          <w:szCs w:val="24"/>
        </w:rPr>
        <w:t>Abstract</w:t>
      </w:r>
    </w:p>
    <w:p w14:paraId="7D444432" w14:textId="6140E870" w:rsidR="00952C0C" w:rsidRPr="004D508E" w:rsidRDefault="001B4B86" w:rsidP="004D508E">
      <w:pPr>
        <w:spacing w:line="480" w:lineRule="auto"/>
        <w:jc w:val="both"/>
        <w:rPr>
          <w:rFonts w:ascii="Times New Roman" w:hAnsi="Times New Roman" w:cs="Times New Roman"/>
          <w:i/>
          <w:sz w:val="24"/>
          <w:szCs w:val="24"/>
        </w:rPr>
      </w:pPr>
      <w:r>
        <w:rPr>
          <w:rFonts w:ascii="Times New Roman" w:hAnsi="Times New Roman" w:cs="Times New Roman"/>
          <w:i/>
          <w:sz w:val="24"/>
          <w:szCs w:val="24"/>
        </w:rPr>
        <w:t>Since the 1990s</w:t>
      </w:r>
      <w:r w:rsidR="00952C0C" w:rsidRPr="004D508E">
        <w:rPr>
          <w:rFonts w:ascii="Times New Roman" w:hAnsi="Times New Roman" w:cs="Times New Roman"/>
          <w:i/>
          <w:sz w:val="24"/>
          <w:szCs w:val="24"/>
        </w:rPr>
        <w:t xml:space="preserve"> a new paradigm</w:t>
      </w:r>
      <w:r>
        <w:rPr>
          <w:rFonts w:ascii="Times New Roman" w:hAnsi="Times New Roman" w:cs="Times New Roman"/>
          <w:i/>
          <w:sz w:val="24"/>
          <w:szCs w:val="24"/>
        </w:rPr>
        <w:t xml:space="preserve"> has</w:t>
      </w:r>
      <w:r w:rsidR="00952C0C" w:rsidRPr="004D508E">
        <w:rPr>
          <w:rFonts w:ascii="Times New Roman" w:hAnsi="Times New Roman" w:cs="Times New Roman"/>
          <w:i/>
          <w:sz w:val="24"/>
          <w:szCs w:val="24"/>
        </w:rPr>
        <w:t xml:space="preserve"> emerged within international development that addresses the </w:t>
      </w:r>
      <w:r>
        <w:rPr>
          <w:rFonts w:ascii="Times New Roman" w:hAnsi="Times New Roman" w:cs="Times New Roman"/>
          <w:i/>
          <w:sz w:val="24"/>
          <w:szCs w:val="24"/>
        </w:rPr>
        <w:t>complex</w:t>
      </w:r>
      <w:r w:rsidR="00952C0C" w:rsidRPr="004D508E">
        <w:rPr>
          <w:rFonts w:ascii="Times New Roman" w:hAnsi="Times New Roman" w:cs="Times New Roman"/>
          <w:i/>
          <w:sz w:val="24"/>
          <w:szCs w:val="24"/>
        </w:rPr>
        <w:t xml:space="preserve"> development challenges faced by ‘fragile states’ </w:t>
      </w:r>
      <w:r>
        <w:rPr>
          <w:rFonts w:ascii="Times New Roman" w:hAnsi="Times New Roman" w:cs="Times New Roman"/>
          <w:i/>
          <w:sz w:val="24"/>
          <w:szCs w:val="24"/>
        </w:rPr>
        <w:t>with weak</w:t>
      </w:r>
      <w:r w:rsidR="00952C0C" w:rsidRPr="004D508E">
        <w:rPr>
          <w:rFonts w:ascii="Times New Roman" w:hAnsi="Times New Roman" w:cs="Times New Roman"/>
          <w:i/>
          <w:sz w:val="24"/>
          <w:szCs w:val="24"/>
        </w:rPr>
        <w:t xml:space="preserve"> state capacity. Concurrent</w:t>
      </w:r>
      <w:r>
        <w:rPr>
          <w:rFonts w:ascii="Times New Roman" w:hAnsi="Times New Roman" w:cs="Times New Roman"/>
          <w:i/>
          <w:sz w:val="24"/>
          <w:szCs w:val="24"/>
        </w:rPr>
        <w:t>ly</w:t>
      </w:r>
      <w:r w:rsidR="00952C0C" w:rsidRPr="004D508E">
        <w:rPr>
          <w:rFonts w:ascii="Times New Roman" w:hAnsi="Times New Roman" w:cs="Times New Roman"/>
          <w:i/>
          <w:sz w:val="24"/>
          <w:szCs w:val="24"/>
        </w:rPr>
        <w:t>,</w:t>
      </w:r>
      <w:r>
        <w:rPr>
          <w:rFonts w:ascii="Times New Roman" w:hAnsi="Times New Roman" w:cs="Times New Roman"/>
          <w:i/>
          <w:sz w:val="24"/>
          <w:szCs w:val="24"/>
        </w:rPr>
        <w:t xml:space="preserve"> interest in</w:t>
      </w:r>
      <w:r w:rsidR="00952C0C" w:rsidRPr="004D508E">
        <w:rPr>
          <w:rFonts w:ascii="Times New Roman" w:hAnsi="Times New Roman" w:cs="Times New Roman"/>
          <w:i/>
          <w:sz w:val="24"/>
          <w:szCs w:val="24"/>
        </w:rPr>
        <w:t xml:space="preserve"> social protection has strengthened in </w:t>
      </w:r>
      <w:r w:rsidR="00906F0E">
        <w:rPr>
          <w:rFonts w:ascii="Times New Roman" w:hAnsi="Times New Roman" w:cs="Times New Roman"/>
          <w:i/>
          <w:sz w:val="24"/>
          <w:szCs w:val="24"/>
        </w:rPr>
        <w:t>development discourse</w:t>
      </w:r>
      <w:r w:rsidR="00541BBB" w:rsidRPr="004D508E">
        <w:rPr>
          <w:rFonts w:ascii="Times New Roman" w:hAnsi="Times New Roman" w:cs="Times New Roman"/>
          <w:i/>
          <w:sz w:val="24"/>
          <w:szCs w:val="24"/>
        </w:rPr>
        <w:t xml:space="preserve">. </w:t>
      </w:r>
      <w:r w:rsidR="00952C0C" w:rsidRPr="004D508E">
        <w:rPr>
          <w:rFonts w:ascii="Times New Roman" w:hAnsi="Times New Roman" w:cs="Times New Roman"/>
          <w:i/>
          <w:sz w:val="24"/>
          <w:szCs w:val="24"/>
        </w:rPr>
        <w:t xml:space="preserve">However, the </w:t>
      </w:r>
      <w:r>
        <w:rPr>
          <w:rFonts w:ascii="Times New Roman" w:hAnsi="Times New Roman" w:cs="Times New Roman"/>
          <w:i/>
          <w:sz w:val="24"/>
          <w:szCs w:val="24"/>
        </w:rPr>
        <w:t>two</w:t>
      </w:r>
      <w:r w:rsidR="00952C0C" w:rsidRPr="004D508E">
        <w:rPr>
          <w:rFonts w:ascii="Times New Roman" w:hAnsi="Times New Roman" w:cs="Times New Roman"/>
          <w:i/>
          <w:sz w:val="24"/>
          <w:szCs w:val="24"/>
        </w:rPr>
        <w:t xml:space="preserve"> agendas are rarely considered in parallel, despite the fact that poverty within fragile states is a</w:t>
      </w:r>
      <w:r w:rsidR="00906F0E">
        <w:rPr>
          <w:rFonts w:ascii="Times New Roman" w:hAnsi="Times New Roman" w:cs="Times New Roman"/>
          <w:i/>
          <w:sz w:val="24"/>
          <w:szCs w:val="24"/>
        </w:rPr>
        <w:t>n</w:t>
      </w:r>
      <w:r w:rsidR="00952C0C" w:rsidRPr="004D508E">
        <w:rPr>
          <w:rFonts w:ascii="Times New Roman" w:hAnsi="Times New Roman" w:cs="Times New Roman"/>
          <w:i/>
          <w:sz w:val="24"/>
          <w:szCs w:val="24"/>
        </w:rPr>
        <w:t xml:space="preserve"> </w:t>
      </w:r>
      <w:r w:rsidR="00914697">
        <w:rPr>
          <w:rFonts w:ascii="Times New Roman" w:hAnsi="Times New Roman" w:cs="Times New Roman"/>
          <w:i/>
          <w:sz w:val="24"/>
          <w:szCs w:val="24"/>
        </w:rPr>
        <w:t>acute problem</w:t>
      </w:r>
      <w:r w:rsidR="00952C0C" w:rsidRPr="004D508E">
        <w:rPr>
          <w:rFonts w:ascii="Times New Roman" w:hAnsi="Times New Roman" w:cs="Times New Roman"/>
          <w:i/>
          <w:sz w:val="24"/>
          <w:szCs w:val="24"/>
        </w:rPr>
        <w:t xml:space="preserve">. This paper </w:t>
      </w:r>
      <w:r w:rsidR="00906F0E">
        <w:rPr>
          <w:rFonts w:ascii="Times New Roman" w:hAnsi="Times New Roman" w:cs="Times New Roman"/>
          <w:i/>
          <w:sz w:val="24"/>
          <w:szCs w:val="24"/>
        </w:rPr>
        <w:t>traces</w:t>
      </w:r>
      <w:r w:rsidR="00952C0C" w:rsidRPr="004D508E">
        <w:rPr>
          <w:rFonts w:ascii="Times New Roman" w:hAnsi="Times New Roman" w:cs="Times New Roman"/>
          <w:i/>
          <w:sz w:val="24"/>
          <w:szCs w:val="24"/>
        </w:rPr>
        <w:t xml:space="preserve"> the development of </w:t>
      </w:r>
      <w:r>
        <w:rPr>
          <w:rFonts w:ascii="Times New Roman" w:hAnsi="Times New Roman" w:cs="Times New Roman"/>
          <w:i/>
          <w:sz w:val="24"/>
          <w:szCs w:val="24"/>
        </w:rPr>
        <w:t>both</w:t>
      </w:r>
      <w:r w:rsidR="00952C0C" w:rsidRPr="004D508E">
        <w:rPr>
          <w:rFonts w:ascii="Times New Roman" w:hAnsi="Times New Roman" w:cs="Times New Roman"/>
          <w:i/>
          <w:sz w:val="24"/>
          <w:szCs w:val="24"/>
        </w:rPr>
        <w:t xml:space="preserve"> agendas in the World Bank, </w:t>
      </w:r>
      <w:r w:rsidR="00914697">
        <w:rPr>
          <w:rFonts w:ascii="Times New Roman" w:hAnsi="Times New Roman" w:cs="Times New Roman"/>
          <w:i/>
          <w:sz w:val="24"/>
          <w:szCs w:val="24"/>
        </w:rPr>
        <w:t xml:space="preserve">through </w:t>
      </w:r>
      <w:r w:rsidR="00A70FA6">
        <w:rPr>
          <w:rFonts w:ascii="Times New Roman" w:hAnsi="Times New Roman" w:cs="Times New Roman"/>
          <w:i/>
          <w:sz w:val="24"/>
          <w:szCs w:val="24"/>
        </w:rPr>
        <w:t>documentary analysis</w:t>
      </w:r>
      <w:r w:rsidR="00952C0C" w:rsidRPr="004D508E">
        <w:rPr>
          <w:rFonts w:ascii="Times New Roman" w:hAnsi="Times New Roman" w:cs="Times New Roman"/>
          <w:i/>
          <w:sz w:val="24"/>
          <w:szCs w:val="24"/>
        </w:rPr>
        <w:t xml:space="preserve"> </w:t>
      </w:r>
      <w:r w:rsidR="00914697">
        <w:rPr>
          <w:rFonts w:ascii="Times New Roman" w:hAnsi="Times New Roman" w:cs="Times New Roman"/>
          <w:i/>
          <w:sz w:val="24"/>
          <w:szCs w:val="24"/>
        </w:rPr>
        <w:t>and</w:t>
      </w:r>
      <w:r w:rsidR="00952C0C" w:rsidRPr="004D508E">
        <w:rPr>
          <w:rFonts w:ascii="Times New Roman" w:hAnsi="Times New Roman" w:cs="Times New Roman"/>
          <w:i/>
          <w:sz w:val="24"/>
          <w:szCs w:val="24"/>
        </w:rPr>
        <w:t xml:space="preserve"> 43 interviews with Bank staff. It explores the extent to which social protection is considered within the fragile states agenda</w:t>
      </w:r>
      <w:r w:rsidR="00914697">
        <w:rPr>
          <w:rFonts w:ascii="Times New Roman" w:hAnsi="Times New Roman" w:cs="Times New Roman"/>
          <w:i/>
          <w:sz w:val="24"/>
          <w:szCs w:val="24"/>
        </w:rPr>
        <w:t xml:space="preserve"> (and vice versa)</w:t>
      </w:r>
      <w:r w:rsidR="00952C0C" w:rsidRPr="004D508E">
        <w:rPr>
          <w:rFonts w:ascii="Times New Roman" w:hAnsi="Times New Roman" w:cs="Times New Roman"/>
          <w:i/>
          <w:sz w:val="24"/>
          <w:szCs w:val="24"/>
        </w:rPr>
        <w:t xml:space="preserve">, to establish whether the building of social protection systems is included within the broader ambition of ‘state-building’ and considers the barriers to further integration of these agendas. </w:t>
      </w:r>
      <w:r w:rsidR="00E21B6F" w:rsidRPr="004D508E">
        <w:rPr>
          <w:rFonts w:ascii="Times New Roman" w:hAnsi="Times New Roman" w:cs="Times New Roman"/>
          <w:i/>
          <w:sz w:val="24"/>
          <w:szCs w:val="24"/>
        </w:rPr>
        <w:t xml:space="preserve">The paper concludes that interaction between </w:t>
      </w:r>
      <w:r>
        <w:rPr>
          <w:rFonts w:ascii="Times New Roman" w:hAnsi="Times New Roman" w:cs="Times New Roman"/>
          <w:i/>
          <w:sz w:val="24"/>
          <w:szCs w:val="24"/>
        </w:rPr>
        <w:t>them</w:t>
      </w:r>
      <w:r w:rsidR="00E21B6F" w:rsidRPr="004D508E">
        <w:rPr>
          <w:rFonts w:ascii="Times New Roman" w:hAnsi="Times New Roman" w:cs="Times New Roman"/>
          <w:i/>
          <w:sz w:val="24"/>
          <w:szCs w:val="24"/>
        </w:rPr>
        <w:t xml:space="preserve"> has bee</w:t>
      </w:r>
      <w:bookmarkStart w:id="0" w:name="_GoBack"/>
      <w:bookmarkEnd w:id="0"/>
      <w:r w:rsidR="00E21B6F" w:rsidRPr="004D508E">
        <w:rPr>
          <w:rFonts w:ascii="Times New Roman" w:hAnsi="Times New Roman" w:cs="Times New Roman"/>
          <w:i/>
          <w:sz w:val="24"/>
          <w:szCs w:val="24"/>
        </w:rPr>
        <w:t>n limited to date and highlights the Bank’s own institutional architecture as a barrier to a more integrated approach.</w:t>
      </w:r>
    </w:p>
    <w:p w14:paraId="3EF934EA" w14:textId="0EF564F2" w:rsidR="00952C0C" w:rsidRDefault="004D508E" w:rsidP="004D508E">
      <w:pPr>
        <w:spacing w:line="480" w:lineRule="auto"/>
        <w:jc w:val="both"/>
        <w:rPr>
          <w:rFonts w:ascii="Times New Roman" w:hAnsi="Times New Roman" w:cs="Times New Roman"/>
          <w:sz w:val="24"/>
          <w:szCs w:val="24"/>
        </w:rPr>
      </w:pPr>
      <w:r>
        <w:rPr>
          <w:rFonts w:ascii="Times New Roman" w:hAnsi="Times New Roman" w:cs="Times New Roman"/>
          <w:i/>
          <w:sz w:val="24"/>
          <w:szCs w:val="24"/>
        </w:rPr>
        <w:t>Keywords: social protection, fragile states, World Bank, agenda development</w:t>
      </w:r>
      <w:r>
        <w:rPr>
          <w:rFonts w:ascii="Times New Roman" w:hAnsi="Times New Roman" w:cs="Times New Roman"/>
          <w:sz w:val="24"/>
          <w:szCs w:val="24"/>
        </w:rPr>
        <w:t xml:space="preserve">. </w:t>
      </w:r>
    </w:p>
    <w:p w14:paraId="772E483D" w14:textId="77777777" w:rsidR="009F70BE" w:rsidRPr="004D508E" w:rsidRDefault="009F70BE" w:rsidP="004D508E">
      <w:pPr>
        <w:spacing w:line="480" w:lineRule="auto"/>
        <w:jc w:val="both"/>
        <w:rPr>
          <w:rFonts w:ascii="Times New Roman" w:hAnsi="Times New Roman" w:cs="Times New Roman"/>
          <w:sz w:val="24"/>
          <w:szCs w:val="24"/>
        </w:rPr>
      </w:pPr>
    </w:p>
    <w:p w14:paraId="796FCD7F" w14:textId="6C66BAD2" w:rsidR="00952C0C" w:rsidRDefault="00914697" w:rsidP="004D508E">
      <w:pPr>
        <w:pStyle w:val="ListParagraph"/>
        <w:numPr>
          <w:ilvl w:val="0"/>
          <w:numId w:val="1"/>
        </w:numPr>
        <w:spacing w:line="480" w:lineRule="auto"/>
        <w:jc w:val="both"/>
        <w:rPr>
          <w:rFonts w:ascii="Times New Roman" w:hAnsi="Times New Roman" w:cs="Times New Roman"/>
          <w:b/>
          <w:lang w:val="en-GB"/>
        </w:rPr>
      </w:pPr>
      <w:r>
        <w:rPr>
          <w:rFonts w:ascii="Times New Roman" w:hAnsi="Times New Roman" w:cs="Times New Roman"/>
          <w:b/>
          <w:lang w:val="en-GB"/>
        </w:rPr>
        <w:t>Background</w:t>
      </w:r>
    </w:p>
    <w:p w14:paraId="4AD73152" w14:textId="77777777" w:rsidR="004D508E" w:rsidRPr="004D508E" w:rsidRDefault="004D508E" w:rsidP="004D508E">
      <w:pPr>
        <w:spacing w:line="480" w:lineRule="auto"/>
        <w:jc w:val="both"/>
        <w:rPr>
          <w:rFonts w:ascii="Times New Roman" w:hAnsi="Times New Roman" w:cs="Times New Roman"/>
          <w:b/>
        </w:rPr>
      </w:pPr>
    </w:p>
    <w:p w14:paraId="09242CA5" w14:textId="77777777" w:rsidR="000B4BFB" w:rsidRPr="006C060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 xml:space="preserve">Fragile and conflict-affected states (FCAS) present the most complex development problems in the world. The gap in the poverty level between those countries affected by major violence and those that have been not has been climbing since the 1980s (World Bank, 2011a), and the share of the extreme poor living in conflict-affected situations is projected to rise above 50% </w:t>
      </w:r>
      <w:r w:rsidRPr="006C060E">
        <w:rPr>
          <w:rFonts w:ascii="Times New Roman" w:hAnsi="Times New Roman" w:cs="Times New Roman"/>
          <w:sz w:val="24"/>
          <w:szCs w:val="24"/>
        </w:rPr>
        <w:lastRenderedPageBreak/>
        <w:t xml:space="preserve">by 2030 (World Bank, n.d. (a)). The need for poverty-reduction mechanisms such as social protection is therefore particularly acute within these contexts. However, FCAS by definition suffer from a lack of institutional capacity, meaning that the ‘traditional’ mechanisms and instruments used to provide social protection in developing contexts are difficult to implement. </w:t>
      </w:r>
    </w:p>
    <w:p w14:paraId="4BD15E54" w14:textId="77777777" w:rsidR="000B4BFB" w:rsidRPr="006C060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 xml:space="preserve">Social protection has come to be considered a key tool in the fight against poverty in developing countries, with an increasing number of countries adopting social protections strategies (Barrientos and Hulme, XXXX). A frequently cited definition is offered by Conway et al. (2000: 5): ‘social protection refers to the public actions taken in response to levels of vulnerability, risk and deprivation which are deemed socially unacceptable within a given polity or society’. The mention of ‘public’ actions within this definition highlights the problem of implementing social protection within fragile and conflict-affected contexts; the capacity issues within public actors in FCAS present a particular problem, as the state is unable (or unwilling) to provide social protection through its own institutional architecture.  Provision of social protection is consequently usually provided by other actors, usually external, such as non-governmental organisations (Carpenter et al., 2012). </w:t>
      </w:r>
    </w:p>
    <w:p w14:paraId="3A1C92AF" w14:textId="77777777" w:rsidR="000B4BFB" w:rsidRPr="006C060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 xml:space="preserve">The move away from public provision of social protection, however, can create a vicious circle; external provision undermines the state and prevents the opportunity for state capacity to develop, as the public actors’ incentive to address the issue is taken away by the actions of external actors. The subsequent legacy of NGO delivery of social protection mechanisms can be a path-dependent parallel structure that leaves state institutions weak, ineffective and under-resources (OECD, 2008a; Zivetz, 2006), and reliant on external provision that can be fragmented, short-term and inadequate in tending to chronic needs (Harvey et al., 2007; Edwards and Hulme, 1996). The undermining of ‘public’ provision of social protection is detrimental to the progress of ‘state-building’ policies within FCAS and the political contracts between state and citizens (Barakat, 2009; Carpenter et al., 2012). </w:t>
      </w:r>
    </w:p>
    <w:p w14:paraId="512B6ED5" w14:textId="75341911" w:rsidR="00952C0C" w:rsidRPr="004D508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lastRenderedPageBreak/>
        <w:t xml:space="preserve">There is a need then, for an explicit focus on capacity- and institution-building for social protection provision in FCAS. The literature on conflict and fragility is centred around the concept of ‘capacity’. </w:t>
      </w:r>
      <w:r w:rsidR="00952C0C" w:rsidRPr="004D508E">
        <w:rPr>
          <w:rFonts w:ascii="Times New Roman" w:hAnsi="Times New Roman" w:cs="Times New Roman"/>
          <w:sz w:val="24"/>
          <w:szCs w:val="24"/>
        </w:rPr>
        <w:t>‘Fragile states’ first became a development issue in the 1990s, when a new era of international interventionism emerged in response to the wave of wars that followed the end of the Cold War. The release of international organisations such as the World Bank from the political stalemate of the Cold War yielded a new development paradigm that put the capacity of the state and its institutions at the centre of policy approaches and prescriptions. The 9/11 terrorist attacks on the US in 2001 drew further attention to state capacity, as states perceived to be ‘failed’, ‘fragile’, ‘weak’ or ‘collapsed’ were highlighted as a threat to international security</w:t>
      </w:r>
      <w:r w:rsidR="00BD7440" w:rsidRPr="004D508E">
        <w:rPr>
          <w:rFonts w:ascii="Times New Roman" w:hAnsi="Times New Roman" w:cs="Times New Roman"/>
          <w:sz w:val="24"/>
          <w:szCs w:val="24"/>
        </w:rPr>
        <w:t xml:space="preserve"> (Young, 2004; von Engelhardt, 2018)</w:t>
      </w:r>
      <w:r w:rsidR="00952C0C" w:rsidRPr="004D508E">
        <w:rPr>
          <w:rFonts w:ascii="Times New Roman" w:hAnsi="Times New Roman" w:cs="Times New Roman"/>
          <w:sz w:val="24"/>
          <w:szCs w:val="24"/>
        </w:rPr>
        <w:t>. Development approaches based on the idea of ‘state-building’ consequently evolved, which argued for technical policy prescriptions that focused on aspects of state capacity from a normative Western assumption of statehood</w:t>
      </w:r>
      <w:r w:rsidR="00BD7440" w:rsidRPr="004D508E">
        <w:rPr>
          <w:rFonts w:ascii="Times New Roman" w:hAnsi="Times New Roman" w:cs="Times New Roman"/>
          <w:sz w:val="24"/>
          <w:szCs w:val="24"/>
        </w:rPr>
        <w:t xml:space="preserve"> (Fukuyama, 2004)</w:t>
      </w:r>
      <w:r w:rsidR="00914697">
        <w:rPr>
          <w:rFonts w:ascii="Times New Roman" w:hAnsi="Times New Roman" w:cs="Times New Roman"/>
          <w:sz w:val="24"/>
          <w:szCs w:val="24"/>
        </w:rPr>
        <w:t>, built around notions of security, economic liberalisation, democratisation and the rule of law.</w:t>
      </w:r>
    </w:p>
    <w:p w14:paraId="679A88D2" w14:textId="77777777" w:rsidR="000B4BFB" w:rsidRPr="006C060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Within this literature has emerged a focus on ‘service delivery’, which emphasised the point that the perceived ‘illegitimacy’ of governments in fragile contexts compromised the state-society relationship, which in turn compromised state capacity. This conceptual linkage was based on the premise that a state that provides basic services is indicating its willingness and capability to respond to the needs of its citizens (Whaites, 2008; McLoughlin, 2015). This is pertinent to discussions for social protection in fragile states; however, within these service delivery discussions and practices, social protection is notable by its absence. The OECD’s policy guidelines on service delivery, for example, focuses on four key service sectors: justice and security, healthcare, education and water/sanitation (OECD, 2008a). The omission of social protection raises questions therefore as to where social protection fits in within the state-</w:t>
      </w:r>
      <w:r w:rsidRPr="006C060E">
        <w:rPr>
          <w:rFonts w:ascii="Times New Roman" w:hAnsi="Times New Roman" w:cs="Times New Roman"/>
          <w:sz w:val="24"/>
          <w:szCs w:val="24"/>
        </w:rPr>
        <w:lastRenderedPageBreak/>
        <w:t>building agenda, if at all, as there is a need for capacity-building within social protection in FCAS, and social protection can help achieve state-building objectives.</w:t>
      </w:r>
    </w:p>
    <w:p w14:paraId="2E7FC033" w14:textId="77777777" w:rsidR="000B4BFB" w:rsidRPr="006C060E" w:rsidRDefault="000B4BFB" w:rsidP="000B4BFB">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As there are mutual objectives within the two developmental agendas of ‘fragile and conflict-affected states’ and ‘social protection’, therefore, it could be argued that there is potential in considering their policy objectives in parallel, particularly considering the fact that poverty within FCAS is an acute problem. However, the two research and policy areas are usually considered separately, with little interaction or integration between them. Lack of integration between sectors within development has long been considered a problem; as Le Blanc (2015: 176-177) highlights, ‘insufficient understanding of and accounting for trade-offs and synergies across sectors have resulted in incoherent policies, adverse impacts of development policies focused on specific sectors on other sectors, and ultimately in diverging outcomes and trends across broad objectives for sustainable development’. This paper seeks to examine the extent of the integration between the FCAS and social protection sectors since the 1990s, to analyse the extent to which they have interacted, and if so, the positive or adverse effects that have resulted from the interaction.</w:t>
      </w:r>
    </w:p>
    <w:p w14:paraId="69265837" w14:textId="325A3D77" w:rsidR="00D65A43" w:rsidRPr="004D508E" w:rsidRDefault="000B4BFB" w:rsidP="004D508E">
      <w:pPr>
        <w:spacing w:line="480" w:lineRule="auto"/>
        <w:jc w:val="both"/>
        <w:rPr>
          <w:rFonts w:ascii="Times New Roman" w:hAnsi="Times New Roman" w:cs="Times New Roman"/>
          <w:sz w:val="24"/>
          <w:szCs w:val="24"/>
        </w:rPr>
      </w:pPr>
      <w:r w:rsidRPr="006C060E">
        <w:rPr>
          <w:rFonts w:ascii="Times New Roman" w:hAnsi="Times New Roman" w:cs="Times New Roman"/>
          <w:sz w:val="24"/>
          <w:szCs w:val="24"/>
        </w:rPr>
        <w:t xml:space="preserve">The paper traces the development over time of – and interaction between – the fragile states and social protection agendas in the World Bank, where the two policy areas are addressed by separate departments. In so doing, the study contributes to both the social protection and fragile states literatures by tracing their historical evolution within the Bank, </w:t>
      </w:r>
      <w:r>
        <w:rPr>
          <w:rFonts w:ascii="Times New Roman" w:hAnsi="Times New Roman" w:cs="Times New Roman"/>
          <w:sz w:val="24"/>
          <w:szCs w:val="24"/>
        </w:rPr>
        <w:t xml:space="preserve">and </w:t>
      </w:r>
      <w:r w:rsidR="00B12B0F" w:rsidRPr="004D508E">
        <w:rPr>
          <w:rFonts w:ascii="Times New Roman" w:hAnsi="Times New Roman" w:cs="Times New Roman"/>
          <w:sz w:val="24"/>
          <w:szCs w:val="24"/>
        </w:rPr>
        <w:t>also puts a spotlight on the internal political economy of the Bank and how its politics and infrastructure facilitates the evolution of different ideas</w:t>
      </w:r>
      <w:r>
        <w:rPr>
          <w:rFonts w:ascii="Times New Roman" w:hAnsi="Times New Roman" w:cs="Times New Roman"/>
          <w:sz w:val="24"/>
          <w:szCs w:val="24"/>
        </w:rPr>
        <w:t xml:space="preserve"> and discourses</w:t>
      </w:r>
      <w:r w:rsidR="00B12B0F" w:rsidRPr="004D508E">
        <w:rPr>
          <w:rFonts w:ascii="Times New Roman" w:hAnsi="Times New Roman" w:cs="Times New Roman"/>
          <w:sz w:val="24"/>
          <w:szCs w:val="24"/>
        </w:rPr>
        <w:t xml:space="preserve"> within development and their interaction. </w:t>
      </w:r>
    </w:p>
    <w:p w14:paraId="259D5D7C" w14:textId="690475B9" w:rsidR="00952C0C" w:rsidRPr="004D508E" w:rsidRDefault="00CF0F47"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 paper is structured as follows. </w:t>
      </w:r>
      <w:r w:rsidR="00952C0C" w:rsidRPr="004D508E">
        <w:rPr>
          <w:rFonts w:ascii="Times New Roman" w:hAnsi="Times New Roman" w:cs="Times New Roman"/>
          <w:sz w:val="24"/>
          <w:szCs w:val="24"/>
        </w:rPr>
        <w:t xml:space="preserve">Section 2 </w:t>
      </w:r>
      <w:r w:rsidRPr="004D508E">
        <w:rPr>
          <w:rFonts w:ascii="Times New Roman" w:hAnsi="Times New Roman" w:cs="Times New Roman"/>
          <w:sz w:val="24"/>
          <w:szCs w:val="24"/>
        </w:rPr>
        <w:t xml:space="preserve">sets out the </w:t>
      </w:r>
      <w:r w:rsidR="00B12B0F" w:rsidRPr="004D508E">
        <w:rPr>
          <w:rFonts w:ascii="Times New Roman" w:hAnsi="Times New Roman" w:cs="Times New Roman"/>
          <w:sz w:val="24"/>
          <w:szCs w:val="24"/>
        </w:rPr>
        <w:t xml:space="preserve">study’s </w:t>
      </w:r>
      <w:r w:rsidRPr="004D508E">
        <w:rPr>
          <w:rFonts w:ascii="Times New Roman" w:hAnsi="Times New Roman" w:cs="Times New Roman"/>
          <w:sz w:val="24"/>
          <w:szCs w:val="24"/>
        </w:rPr>
        <w:t xml:space="preserve">methods. </w:t>
      </w:r>
      <w:r w:rsidR="00477B60">
        <w:rPr>
          <w:rFonts w:ascii="Times New Roman" w:hAnsi="Times New Roman" w:cs="Times New Roman"/>
          <w:sz w:val="24"/>
          <w:szCs w:val="24"/>
        </w:rPr>
        <w:t xml:space="preserve">Sections 3 and 4 trace the evolution of the social protection and fragile states agendas respectively since the </w:t>
      </w:r>
      <w:r w:rsidR="00477B60">
        <w:rPr>
          <w:rFonts w:ascii="Times New Roman" w:hAnsi="Times New Roman" w:cs="Times New Roman"/>
          <w:sz w:val="24"/>
          <w:szCs w:val="24"/>
        </w:rPr>
        <w:lastRenderedPageBreak/>
        <w:t>1990s</w:t>
      </w:r>
      <w:r w:rsidRPr="004D508E">
        <w:rPr>
          <w:rFonts w:ascii="Times New Roman" w:hAnsi="Times New Roman" w:cs="Times New Roman"/>
          <w:sz w:val="24"/>
          <w:szCs w:val="24"/>
        </w:rPr>
        <w:t xml:space="preserve">. </w:t>
      </w:r>
      <w:r w:rsidR="00477B60">
        <w:rPr>
          <w:rFonts w:ascii="Times New Roman" w:hAnsi="Times New Roman" w:cs="Times New Roman"/>
          <w:sz w:val="24"/>
          <w:szCs w:val="24"/>
        </w:rPr>
        <w:t>Section 5</w:t>
      </w:r>
      <w:r w:rsidR="0088343E" w:rsidRPr="004D508E">
        <w:rPr>
          <w:rFonts w:ascii="Times New Roman" w:hAnsi="Times New Roman" w:cs="Times New Roman"/>
          <w:sz w:val="24"/>
          <w:szCs w:val="24"/>
        </w:rPr>
        <w:t xml:space="preserve"> </w:t>
      </w:r>
      <w:r w:rsidR="00B12B0F" w:rsidRPr="004D508E">
        <w:rPr>
          <w:rFonts w:ascii="Times New Roman" w:hAnsi="Times New Roman" w:cs="Times New Roman"/>
          <w:sz w:val="24"/>
          <w:szCs w:val="24"/>
        </w:rPr>
        <w:t>analyses how</w:t>
      </w:r>
      <w:r w:rsidR="0088343E" w:rsidRPr="004D508E">
        <w:rPr>
          <w:rFonts w:ascii="Times New Roman" w:hAnsi="Times New Roman" w:cs="Times New Roman"/>
          <w:sz w:val="24"/>
          <w:szCs w:val="24"/>
        </w:rPr>
        <w:t xml:space="preserve"> </w:t>
      </w:r>
      <w:r w:rsidR="00282D32" w:rsidRPr="004D508E">
        <w:rPr>
          <w:rFonts w:ascii="Times New Roman" w:hAnsi="Times New Roman" w:cs="Times New Roman"/>
          <w:sz w:val="24"/>
          <w:szCs w:val="24"/>
        </w:rPr>
        <w:t xml:space="preserve">the </w:t>
      </w:r>
      <w:r w:rsidR="0088343E" w:rsidRPr="004D508E">
        <w:rPr>
          <w:rFonts w:ascii="Times New Roman" w:hAnsi="Times New Roman" w:cs="Times New Roman"/>
          <w:sz w:val="24"/>
          <w:szCs w:val="24"/>
        </w:rPr>
        <w:t xml:space="preserve">agendas </w:t>
      </w:r>
      <w:r w:rsidR="00477B60">
        <w:rPr>
          <w:rFonts w:ascii="Times New Roman" w:hAnsi="Times New Roman" w:cs="Times New Roman"/>
          <w:sz w:val="24"/>
          <w:szCs w:val="24"/>
        </w:rPr>
        <w:t>have interacted during that period,</w:t>
      </w:r>
      <w:r w:rsidR="00B12B0F" w:rsidRPr="004D508E">
        <w:rPr>
          <w:rFonts w:ascii="Times New Roman" w:hAnsi="Times New Roman" w:cs="Times New Roman"/>
          <w:sz w:val="24"/>
          <w:szCs w:val="24"/>
        </w:rPr>
        <w:t xml:space="preserve"> and </w:t>
      </w:r>
      <w:r w:rsidR="00477B60">
        <w:rPr>
          <w:rFonts w:ascii="Times New Roman" w:hAnsi="Times New Roman" w:cs="Times New Roman"/>
          <w:sz w:val="24"/>
          <w:szCs w:val="24"/>
        </w:rPr>
        <w:t>Section 6</w:t>
      </w:r>
      <w:r w:rsidR="0088343E" w:rsidRPr="004D508E">
        <w:rPr>
          <w:rFonts w:ascii="Times New Roman" w:hAnsi="Times New Roman" w:cs="Times New Roman"/>
          <w:sz w:val="24"/>
          <w:szCs w:val="24"/>
        </w:rPr>
        <w:t xml:space="preserve"> </w:t>
      </w:r>
      <w:r w:rsidR="00B12B0F" w:rsidRPr="004D508E">
        <w:rPr>
          <w:rFonts w:ascii="Times New Roman" w:hAnsi="Times New Roman" w:cs="Times New Roman"/>
          <w:sz w:val="24"/>
          <w:szCs w:val="24"/>
        </w:rPr>
        <w:t xml:space="preserve">considers the role of the Bank’s </w:t>
      </w:r>
      <w:r w:rsidR="0088343E" w:rsidRPr="004D508E">
        <w:rPr>
          <w:rFonts w:ascii="Times New Roman" w:hAnsi="Times New Roman" w:cs="Times New Roman"/>
          <w:sz w:val="24"/>
          <w:szCs w:val="24"/>
        </w:rPr>
        <w:t xml:space="preserve">institutional architecture </w:t>
      </w:r>
      <w:r w:rsidR="00B12B0F" w:rsidRPr="004D508E">
        <w:rPr>
          <w:rFonts w:ascii="Times New Roman" w:hAnsi="Times New Roman" w:cs="Times New Roman"/>
          <w:sz w:val="24"/>
          <w:szCs w:val="24"/>
        </w:rPr>
        <w:t>in shaping this</w:t>
      </w:r>
      <w:r w:rsidR="0088343E" w:rsidRPr="004D508E">
        <w:rPr>
          <w:rFonts w:ascii="Times New Roman" w:hAnsi="Times New Roman" w:cs="Times New Roman"/>
          <w:sz w:val="24"/>
          <w:szCs w:val="24"/>
        </w:rPr>
        <w:t xml:space="preserve">. </w:t>
      </w:r>
    </w:p>
    <w:p w14:paraId="21181ABE" w14:textId="77777777" w:rsidR="00952C0C" w:rsidRPr="004D508E" w:rsidRDefault="00952C0C" w:rsidP="004D508E">
      <w:pPr>
        <w:spacing w:line="480" w:lineRule="auto"/>
        <w:jc w:val="both"/>
        <w:rPr>
          <w:rFonts w:ascii="Times New Roman" w:hAnsi="Times New Roman" w:cs="Times New Roman"/>
          <w:sz w:val="24"/>
          <w:szCs w:val="24"/>
        </w:rPr>
      </w:pPr>
    </w:p>
    <w:p w14:paraId="0775599F" w14:textId="4AF4CC01" w:rsidR="004D508E" w:rsidRPr="00B23990" w:rsidRDefault="00952C0C" w:rsidP="00B23990">
      <w:pPr>
        <w:pStyle w:val="ListParagraph"/>
        <w:numPr>
          <w:ilvl w:val="0"/>
          <w:numId w:val="1"/>
        </w:numPr>
        <w:spacing w:line="480" w:lineRule="auto"/>
        <w:jc w:val="both"/>
        <w:rPr>
          <w:rFonts w:ascii="Times New Roman" w:hAnsi="Times New Roman" w:cs="Times New Roman"/>
          <w:b/>
        </w:rPr>
      </w:pPr>
      <w:r w:rsidRPr="004D508E">
        <w:rPr>
          <w:rFonts w:ascii="Times New Roman" w:hAnsi="Times New Roman" w:cs="Times New Roman"/>
          <w:b/>
          <w:lang w:val="en-GB"/>
        </w:rPr>
        <w:t>Method</w:t>
      </w:r>
      <w:r w:rsidR="009F6BC8">
        <w:rPr>
          <w:rFonts w:ascii="Times New Roman" w:hAnsi="Times New Roman" w:cs="Times New Roman"/>
          <w:b/>
          <w:lang w:val="en-GB"/>
        </w:rPr>
        <w:t>ology</w:t>
      </w:r>
    </w:p>
    <w:p w14:paraId="57416A43" w14:textId="2C433109" w:rsidR="00956739" w:rsidRDefault="00B12B0F"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The World Bank was selected as a case because it is a leader in development discourse, and situates itself as a ‘knowledge institution’ (</w:t>
      </w:r>
      <w:r w:rsidR="00282D32" w:rsidRPr="004D508E">
        <w:rPr>
          <w:rFonts w:ascii="Times New Roman" w:hAnsi="Times New Roman" w:cs="Times New Roman"/>
          <w:sz w:val="24"/>
          <w:szCs w:val="24"/>
        </w:rPr>
        <w:t>World Bank, 2017</w:t>
      </w:r>
      <w:r w:rsidRPr="004D508E">
        <w:rPr>
          <w:rFonts w:ascii="Times New Roman" w:hAnsi="Times New Roman" w:cs="Times New Roman"/>
          <w:sz w:val="24"/>
          <w:szCs w:val="24"/>
        </w:rPr>
        <w:t xml:space="preserve">) identifying ‘best practices and policies’ concerning development around the globe. Given the Bank’s profile and influence, it is a suitable case study to examine the interaction between the two agendas. However, although the Bank argues that its policy prescriptions are driven by evidence from an apolitical perspective, it is a highly political institution </w:t>
      </w:r>
      <w:r w:rsidR="00477B60">
        <w:rPr>
          <w:rFonts w:ascii="Times New Roman" w:hAnsi="Times New Roman" w:cs="Times New Roman"/>
          <w:sz w:val="24"/>
          <w:szCs w:val="24"/>
        </w:rPr>
        <w:t>meaning that</w:t>
      </w:r>
      <w:r w:rsidRPr="004D508E">
        <w:rPr>
          <w:rFonts w:ascii="Times New Roman" w:hAnsi="Times New Roman" w:cs="Times New Roman"/>
          <w:sz w:val="24"/>
          <w:szCs w:val="24"/>
        </w:rPr>
        <w:t xml:space="preserve"> any agenda must navigate its way through the Bank’s global, national and internal politics, which have an inevitable </w:t>
      </w:r>
      <w:r w:rsidR="00477B60">
        <w:rPr>
          <w:rFonts w:ascii="Times New Roman" w:hAnsi="Times New Roman" w:cs="Times New Roman"/>
          <w:sz w:val="24"/>
          <w:szCs w:val="24"/>
        </w:rPr>
        <w:t>impact</w:t>
      </w:r>
      <w:r w:rsidRPr="004D508E">
        <w:rPr>
          <w:rFonts w:ascii="Times New Roman" w:hAnsi="Times New Roman" w:cs="Times New Roman"/>
          <w:sz w:val="24"/>
          <w:szCs w:val="24"/>
        </w:rPr>
        <w:t xml:space="preserve"> on the policy prescriptions that emerge from the Bank (Sindzingre, 2004; Wade, 2004; von Englehardt, 2018). In order to examine </w:t>
      </w:r>
      <w:r w:rsidR="00282D32" w:rsidRPr="004D508E">
        <w:rPr>
          <w:rFonts w:ascii="Times New Roman" w:hAnsi="Times New Roman" w:cs="Times New Roman"/>
          <w:sz w:val="24"/>
          <w:szCs w:val="24"/>
        </w:rPr>
        <w:t>how the</w:t>
      </w:r>
      <w:r w:rsidRPr="004D508E">
        <w:rPr>
          <w:rFonts w:ascii="Times New Roman" w:hAnsi="Times New Roman" w:cs="Times New Roman"/>
          <w:sz w:val="24"/>
          <w:szCs w:val="24"/>
        </w:rPr>
        <w:t xml:space="preserve"> Bank considers social protection within fragile states policy prescriptions it is necessary to examine how the institutional architecture of the Bank influences the development of individual agendas and wider ‘development’ discourses. </w:t>
      </w:r>
    </w:p>
    <w:p w14:paraId="003FCF07" w14:textId="298F56EB" w:rsidR="00956739" w:rsidRPr="004D508E" w:rsidRDefault="00956739"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was sourced through elite interviews with current and former World Bank staff who had been involved with (or had close knowledge of) the strategic decisions of the fragile states and social protection agendas. Interviews were chosen as the most appropriate method to uncover processes and development of ideas regarding certain policy agendas, as they could yield ‘behind closed doors’ processes regarding how strategies and policies came about, and the debates and discourses that surrounded them (Lilleker, 2003). However, an important limitation is that relying on participant perspectives can be unreliable, whereby information provided could be biased, not grounded in fact, or based on faulty memory. This study has attempted to mitigate these shortcomings by triangulating the data across participants, and by </w:t>
      </w:r>
      <w:r>
        <w:rPr>
          <w:rFonts w:ascii="Times New Roman" w:hAnsi="Times New Roman" w:cs="Times New Roman"/>
          <w:sz w:val="24"/>
          <w:szCs w:val="24"/>
        </w:rPr>
        <w:lastRenderedPageBreak/>
        <w:t xml:space="preserve">using a documentary analysis to strengthen this triangulation further. However, while the </w:t>
      </w:r>
      <w:r w:rsidR="008166A6">
        <w:rPr>
          <w:rFonts w:ascii="Times New Roman" w:hAnsi="Times New Roman" w:cs="Times New Roman"/>
          <w:sz w:val="24"/>
          <w:szCs w:val="24"/>
        </w:rPr>
        <w:t xml:space="preserve">elite perspectives provide valuable insights into the strategic and decision-making processes, it is important to consider this limitation within this analysis. </w:t>
      </w:r>
    </w:p>
    <w:p w14:paraId="43791DA3" w14:textId="2505FBAA" w:rsidR="00952C0C" w:rsidRPr="004D508E" w:rsidRDefault="00B12B0F"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I</w:t>
      </w:r>
      <w:r w:rsidR="0088343E" w:rsidRPr="004D508E">
        <w:rPr>
          <w:rFonts w:ascii="Times New Roman" w:hAnsi="Times New Roman" w:cs="Times New Roman"/>
          <w:sz w:val="24"/>
          <w:szCs w:val="24"/>
        </w:rPr>
        <w:t>nterview</w:t>
      </w:r>
      <w:r w:rsidRPr="004D508E">
        <w:rPr>
          <w:rFonts w:ascii="Times New Roman" w:hAnsi="Times New Roman" w:cs="Times New Roman"/>
          <w:sz w:val="24"/>
          <w:szCs w:val="24"/>
        </w:rPr>
        <w:t>s</w:t>
      </w:r>
      <w:r w:rsidR="0088343E" w:rsidRPr="004D508E">
        <w:rPr>
          <w:rFonts w:ascii="Times New Roman" w:hAnsi="Times New Roman" w:cs="Times New Roman"/>
          <w:sz w:val="24"/>
          <w:szCs w:val="24"/>
        </w:rPr>
        <w:t xml:space="preserve"> took place</w:t>
      </w:r>
      <w:r w:rsidR="00782F3E">
        <w:rPr>
          <w:rFonts w:ascii="Times New Roman" w:hAnsi="Times New Roman" w:cs="Times New Roman"/>
          <w:sz w:val="24"/>
          <w:szCs w:val="24"/>
        </w:rPr>
        <w:t xml:space="preserve"> </w:t>
      </w:r>
      <w:r w:rsidR="0088343E" w:rsidRPr="004D508E">
        <w:rPr>
          <w:rFonts w:ascii="Times New Roman" w:hAnsi="Times New Roman" w:cs="Times New Roman"/>
          <w:sz w:val="24"/>
          <w:szCs w:val="24"/>
        </w:rPr>
        <w:t xml:space="preserve">from August 2016 to February 2017. </w:t>
      </w:r>
      <w:r w:rsidR="00AF5814">
        <w:rPr>
          <w:rFonts w:ascii="Times New Roman" w:hAnsi="Times New Roman" w:cs="Times New Roman"/>
          <w:sz w:val="24"/>
          <w:szCs w:val="24"/>
        </w:rPr>
        <w:t>In order</w:t>
      </w:r>
      <w:r w:rsidR="0088343E" w:rsidRPr="004D508E">
        <w:rPr>
          <w:rFonts w:ascii="Times New Roman" w:hAnsi="Times New Roman" w:cs="Times New Roman"/>
          <w:sz w:val="24"/>
          <w:szCs w:val="24"/>
        </w:rPr>
        <w:t xml:space="preserve"> to gain access to actors most able to provide insights into the processes under investigation</w:t>
      </w:r>
      <w:r w:rsidR="00AF5814" w:rsidRPr="00782F3E">
        <w:rPr>
          <w:rFonts w:ascii="Times New Roman" w:hAnsi="Times New Roman" w:cs="Times New Roman"/>
          <w:sz w:val="24"/>
          <w:szCs w:val="24"/>
        </w:rPr>
        <w:t>,</w:t>
      </w:r>
      <w:r w:rsidR="00AF5814">
        <w:rPr>
          <w:rFonts w:ascii="Times New Roman" w:hAnsi="Times New Roman" w:cs="Times New Roman"/>
          <w:sz w:val="24"/>
          <w:szCs w:val="24"/>
        </w:rPr>
        <w:t xml:space="preserve"> participants were sampled purposively</w:t>
      </w:r>
      <w:r w:rsidR="00782F3E">
        <w:rPr>
          <w:rFonts w:ascii="Times New Roman" w:hAnsi="Times New Roman" w:cs="Times New Roman"/>
          <w:sz w:val="24"/>
          <w:szCs w:val="24"/>
        </w:rPr>
        <w:t xml:space="preserve">, </w:t>
      </w:r>
      <w:r w:rsidR="00782F3E" w:rsidRPr="00B23990">
        <w:rPr>
          <w:rFonts w:ascii="Times New Roman" w:hAnsi="Times New Roman" w:cs="Times New Roman"/>
          <w:sz w:val="24"/>
          <w:szCs w:val="24"/>
          <w:highlight w:val="yellow"/>
        </w:rPr>
        <w:t xml:space="preserve">identified through means including job title, authorship of key documents and a </w:t>
      </w:r>
      <w:r w:rsidR="00AF4242">
        <w:rPr>
          <w:rFonts w:ascii="Times New Roman" w:hAnsi="Times New Roman" w:cs="Times New Roman"/>
          <w:sz w:val="24"/>
          <w:szCs w:val="24"/>
          <w:highlight w:val="yellow"/>
        </w:rPr>
        <w:t>website</w:t>
      </w:r>
      <w:r w:rsidR="00782F3E" w:rsidRPr="00B23990">
        <w:rPr>
          <w:rFonts w:ascii="Times New Roman" w:hAnsi="Times New Roman" w:cs="Times New Roman"/>
          <w:sz w:val="24"/>
          <w:szCs w:val="24"/>
          <w:highlight w:val="yellow"/>
        </w:rPr>
        <w:t xml:space="preserve"> search</w:t>
      </w:r>
      <w:r w:rsidR="0088343E" w:rsidRPr="004D508E">
        <w:rPr>
          <w:rFonts w:ascii="Times New Roman" w:hAnsi="Times New Roman" w:cs="Times New Roman"/>
          <w:sz w:val="24"/>
          <w:szCs w:val="24"/>
        </w:rPr>
        <w:t xml:space="preserve">. </w:t>
      </w:r>
      <w:r w:rsidRPr="004D508E">
        <w:rPr>
          <w:rFonts w:ascii="Times New Roman" w:hAnsi="Times New Roman" w:cs="Times New Roman"/>
          <w:sz w:val="24"/>
          <w:szCs w:val="24"/>
        </w:rPr>
        <w:t>A</w:t>
      </w:r>
      <w:r w:rsidR="0088343E" w:rsidRPr="004D508E">
        <w:rPr>
          <w:rFonts w:ascii="Times New Roman" w:hAnsi="Times New Roman" w:cs="Times New Roman"/>
          <w:sz w:val="24"/>
          <w:szCs w:val="24"/>
        </w:rPr>
        <w:t xml:space="preserve"> snowball strategy augment</w:t>
      </w:r>
      <w:r w:rsidRPr="004D508E">
        <w:rPr>
          <w:rFonts w:ascii="Times New Roman" w:hAnsi="Times New Roman" w:cs="Times New Roman"/>
          <w:sz w:val="24"/>
          <w:szCs w:val="24"/>
        </w:rPr>
        <w:t>ed</w:t>
      </w:r>
      <w:r w:rsidR="0088343E" w:rsidRPr="004D508E">
        <w:rPr>
          <w:rFonts w:ascii="Times New Roman" w:hAnsi="Times New Roman" w:cs="Times New Roman"/>
          <w:sz w:val="24"/>
          <w:szCs w:val="24"/>
        </w:rPr>
        <w:t xml:space="preserve"> the initial purposive sample</w:t>
      </w:r>
      <w:r w:rsidR="00AF5814">
        <w:rPr>
          <w:rFonts w:ascii="Times New Roman" w:hAnsi="Times New Roman" w:cs="Times New Roman"/>
          <w:sz w:val="24"/>
          <w:szCs w:val="24"/>
        </w:rPr>
        <w:t>,</w:t>
      </w:r>
      <w:r w:rsidR="0088343E" w:rsidRPr="004D508E">
        <w:rPr>
          <w:rFonts w:ascii="Times New Roman" w:hAnsi="Times New Roman" w:cs="Times New Roman"/>
          <w:sz w:val="24"/>
          <w:szCs w:val="24"/>
        </w:rPr>
        <w:t xml:space="preserve"> as participants identified other key </w:t>
      </w:r>
      <w:r w:rsidR="00782F3E">
        <w:rPr>
          <w:rFonts w:ascii="Times New Roman" w:hAnsi="Times New Roman" w:cs="Times New Roman"/>
          <w:sz w:val="24"/>
          <w:szCs w:val="24"/>
        </w:rPr>
        <w:t>staff members</w:t>
      </w:r>
      <w:r w:rsidR="00782F3E" w:rsidRPr="004D508E">
        <w:rPr>
          <w:rFonts w:ascii="Times New Roman" w:hAnsi="Times New Roman" w:cs="Times New Roman"/>
          <w:sz w:val="24"/>
          <w:szCs w:val="24"/>
        </w:rPr>
        <w:t xml:space="preserve"> </w:t>
      </w:r>
      <w:r w:rsidR="0088343E" w:rsidRPr="004D508E">
        <w:rPr>
          <w:rFonts w:ascii="Times New Roman" w:hAnsi="Times New Roman" w:cs="Times New Roman"/>
          <w:sz w:val="24"/>
          <w:szCs w:val="24"/>
        </w:rPr>
        <w:t xml:space="preserve">who </w:t>
      </w:r>
      <w:r w:rsidR="00782F3E">
        <w:rPr>
          <w:rFonts w:ascii="Times New Roman" w:hAnsi="Times New Roman" w:cs="Times New Roman"/>
          <w:sz w:val="24"/>
          <w:szCs w:val="24"/>
        </w:rPr>
        <w:t>may</w:t>
      </w:r>
      <w:r w:rsidR="00782F3E" w:rsidRPr="004D508E">
        <w:rPr>
          <w:rFonts w:ascii="Times New Roman" w:hAnsi="Times New Roman" w:cs="Times New Roman"/>
          <w:sz w:val="24"/>
          <w:szCs w:val="24"/>
        </w:rPr>
        <w:t xml:space="preserve"> </w:t>
      </w:r>
      <w:r w:rsidR="0088343E" w:rsidRPr="004D508E">
        <w:rPr>
          <w:rFonts w:ascii="Times New Roman" w:hAnsi="Times New Roman" w:cs="Times New Roman"/>
          <w:sz w:val="24"/>
          <w:szCs w:val="24"/>
        </w:rPr>
        <w:t>be beneficial to the study</w:t>
      </w:r>
      <w:r w:rsidR="00AF4242">
        <w:rPr>
          <w:rStyle w:val="FootnoteReference"/>
          <w:rFonts w:ascii="Times New Roman" w:hAnsi="Times New Roman" w:cs="Times New Roman"/>
          <w:sz w:val="24"/>
          <w:szCs w:val="24"/>
        </w:rPr>
        <w:footnoteReference w:id="1"/>
      </w:r>
      <w:r w:rsidR="0088343E" w:rsidRPr="004D508E">
        <w:rPr>
          <w:rFonts w:ascii="Times New Roman" w:hAnsi="Times New Roman" w:cs="Times New Roman"/>
          <w:sz w:val="24"/>
          <w:szCs w:val="24"/>
        </w:rPr>
        <w:t xml:space="preserve">. Overall 43 interviews with senior Bank staff </w:t>
      </w:r>
      <w:r w:rsidRPr="004D508E">
        <w:rPr>
          <w:rFonts w:ascii="Times New Roman" w:hAnsi="Times New Roman" w:cs="Times New Roman"/>
          <w:sz w:val="24"/>
          <w:szCs w:val="24"/>
        </w:rPr>
        <w:t>took place</w:t>
      </w:r>
      <w:r w:rsidR="0088343E" w:rsidRPr="004D508E">
        <w:rPr>
          <w:rFonts w:ascii="Times New Roman" w:hAnsi="Times New Roman" w:cs="Times New Roman"/>
          <w:sz w:val="24"/>
          <w:szCs w:val="24"/>
        </w:rPr>
        <w:t xml:space="preserve">, </w:t>
      </w:r>
      <w:r w:rsidR="00477B60">
        <w:rPr>
          <w:rFonts w:ascii="Times New Roman" w:hAnsi="Times New Roman" w:cs="Times New Roman"/>
          <w:sz w:val="24"/>
          <w:szCs w:val="24"/>
        </w:rPr>
        <w:t>approximately half in</w:t>
      </w:r>
      <w:r w:rsidR="0088343E" w:rsidRPr="004D508E">
        <w:rPr>
          <w:rFonts w:ascii="Times New Roman" w:hAnsi="Times New Roman" w:cs="Times New Roman"/>
          <w:sz w:val="24"/>
          <w:szCs w:val="24"/>
        </w:rPr>
        <w:t xml:space="preserve"> Washington D.C. </w:t>
      </w:r>
      <w:r w:rsidR="00282D32" w:rsidRPr="004D508E">
        <w:rPr>
          <w:rFonts w:ascii="Times New Roman" w:hAnsi="Times New Roman" w:cs="Times New Roman"/>
          <w:sz w:val="24"/>
          <w:szCs w:val="24"/>
        </w:rPr>
        <w:t>at the Bank’s headquarters</w:t>
      </w:r>
      <w:r w:rsidR="00477B60">
        <w:rPr>
          <w:rFonts w:ascii="Times New Roman" w:hAnsi="Times New Roman" w:cs="Times New Roman"/>
          <w:sz w:val="24"/>
          <w:szCs w:val="24"/>
        </w:rPr>
        <w:t>, with</w:t>
      </w:r>
      <w:r w:rsidR="00B7651B" w:rsidRPr="004D508E">
        <w:rPr>
          <w:rFonts w:ascii="Times New Roman" w:hAnsi="Times New Roman" w:cs="Times New Roman"/>
          <w:sz w:val="24"/>
          <w:szCs w:val="24"/>
        </w:rPr>
        <w:t xml:space="preserve"> </w:t>
      </w:r>
      <w:r w:rsidR="00477B60">
        <w:rPr>
          <w:rFonts w:ascii="Times New Roman" w:hAnsi="Times New Roman" w:cs="Times New Roman"/>
          <w:sz w:val="24"/>
          <w:szCs w:val="24"/>
        </w:rPr>
        <w:t>t</w:t>
      </w:r>
      <w:r w:rsidR="0088343E" w:rsidRPr="004D508E">
        <w:rPr>
          <w:rFonts w:ascii="Times New Roman" w:hAnsi="Times New Roman" w:cs="Times New Roman"/>
          <w:sz w:val="24"/>
          <w:szCs w:val="24"/>
        </w:rPr>
        <w:t xml:space="preserve">he remainder </w:t>
      </w:r>
      <w:r w:rsidR="00477B60">
        <w:rPr>
          <w:rFonts w:ascii="Times New Roman" w:hAnsi="Times New Roman" w:cs="Times New Roman"/>
          <w:sz w:val="24"/>
          <w:szCs w:val="24"/>
        </w:rPr>
        <w:t>undertaken</w:t>
      </w:r>
      <w:r w:rsidR="0088343E" w:rsidRPr="004D508E">
        <w:rPr>
          <w:rFonts w:ascii="Times New Roman" w:hAnsi="Times New Roman" w:cs="Times New Roman"/>
          <w:sz w:val="24"/>
          <w:szCs w:val="24"/>
        </w:rPr>
        <w:t xml:space="preserve"> over Skype or phone. Each participant was provided with an information sheet </w:t>
      </w:r>
      <w:r w:rsidR="00B7651B" w:rsidRPr="004D508E">
        <w:rPr>
          <w:rFonts w:ascii="Times New Roman" w:hAnsi="Times New Roman" w:cs="Times New Roman"/>
          <w:sz w:val="24"/>
          <w:szCs w:val="24"/>
        </w:rPr>
        <w:t xml:space="preserve">and consent form </w:t>
      </w:r>
      <w:r w:rsidR="0088343E" w:rsidRPr="004D508E">
        <w:rPr>
          <w:rFonts w:ascii="Times New Roman" w:hAnsi="Times New Roman" w:cs="Times New Roman"/>
          <w:sz w:val="24"/>
          <w:szCs w:val="24"/>
        </w:rPr>
        <w:t>prior to the interview</w:t>
      </w:r>
      <w:r w:rsidR="00282D32" w:rsidRPr="004D508E">
        <w:rPr>
          <w:rFonts w:ascii="Times New Roman" w:hAnsi="Times New Roman" w:cs="Times New Roman"/>
          <w:sz w:val="24"/>
          <w:szCs w:val="24"/>
        </w:rPr>
        <w:t>, which included options regarding anonymity</w:t>
      </w:r>
      <w:r w:rsidR="00AA15DF" w:rsidRPr="004D508E">
        <w:rPr>
          <w:rStyle w:val="FootnoteReference"/>
          <w:rFonts w:ascii="Times New Roman" w:hAnsi="Times New Roman" w:cs="Times New Roman"/>
          <w:sz w:val="24"/>
          <w:szCs w:val="24"/>
        </w:rPr>
        <w:footnoteReference w:id="2"/>
      </w:r>
      <w:r w:rsidR="00B7651B" w:rsidRPr="004D508E">
        <w:rPr>
          <w:rFonts w:ascii="Times New Roman" w:hAnsi="Times New Roman" w:cs="Times New Roman"/>
          <w:sz w:val="24"/>
          <w:szCs w:val="24"/>
        </w:rPr>
        <w:t>.</w:t>
      </w:r>
      <w:r w:rsidR="0088343E" w:rsidRPr="004D508E">
        <w:rPr>
          <w:rFonts w:ascii="Times New Roman" w:hAnsi="Times New Roman" w:cs="Times New Roman"/>
          <w:sz w:val="24"/>
          <w:szCs w:val="24"/>
        </w:rPr>
        <w:t xml:space="preserve"> </w:t>
      </w:r>
    </w:p>
    <w:p w14:paraId="1872CC29" w14:textId="5AE18373" w:rsidR="00952C0C" w:rsidRPr="004D508E" w:rsidRDefault="00B12B0F"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A</w:t>
      </w:r>
      <w:r w:rsidR="00952C0C" w:rsidRPr="004D508E">
        <w:rPr>
          <w:rFonts w:ascii="Times New Roman" w:hAnsi="Times New Roman" w:cs="Times New Roman"/>
          <w:sz w:val="24"/>
          <w:szCs w:val="24"/>
        </w:rPr>
        <w:t xml:space="preserve"> documentary analysis of key documents</w:t>
      </w:r>
      <w:r w:rsidRPr="004D508E">
        <w:rPr>
          <w:rFonts w:ascii="Times New Roman" w:hAnsi="Times New Roman" w:cs="Times New Roman"/>
          <w:sz w:val="24"/>
          <w:szCs w:val="24"/>
        </w:rPr>
        <w:t xml:space="preserve"> such as World Development Reports, strategy documents, policy documents and research reports</w:t>
      </w:r>
      <w:r w:rsidR="00952C0C" w:rsidRPr="004D508E">
        <w:rPr>
          <w:rFonts w:ascii="Times New Roman" w:hAnsi="Times New Roman" w:cs="Times New Roman"/>
          <w:sz w:val="24"/>
          <w:szCs w:val="24"/>
        </w:rPr>
        <w:t xml:space="preserve"> </w:t>
      </w:r>
      <w:r w:rsidRPr="004D508E">
        <w:rPr>
          <w:rFonts w:ascii="Times New Roman" w:hAnsi="Times New Roman" w:cs="Times New Roman"/>
          <w:sz w:val="24"/>
          <w:szCs w:val="24"/>
        </w:rPr>
        <w:t>supplemented the interviews</w:t>
      </w:r>
      <w:r w:rsidR="00952C0C" w:rsidRPr="004D508E">
        <w:rPr>
          <w:rFonts w:ascii="Times New Roman" w:hAnsi="Times New Roman" w:cs="Times New Roman"/>
          <w:sz w:val="24"/>
          <w:szCs w:val="24"/>
        </w:rPr>
        <w:t>. Documents were sampled through Google Searches and searches on the World Bank website;</w:t>
      </w:r>
      <w:r w:rsidR="00B44D5F">
        <w:rPr>
          <w:rFonts w:ascii="Times New Roman" w:hAnsi="Times New Roman" w:cs="Times New Roman"/>
          <w:sz w:val="24"/>
          <w:szCs w:val="24"/>
        </w:rPr>
        <w:t xml:space="preserve"> 19 documents were identified that addressed key concepts under study across the period under study. A</w:t>
      </w:r>
      <w:r w:rsidR="00952C0C" w:rsidRPr="004D508E">
        <w:rPr>
          <w:rFonts w:ascii="Times New Roman" w:hAnsi="Times New Roman" w:cs="Times New Roman"/>
          <w:sz w:val="24"/>
          <w:szCs w:val="24"/>
        </w:rPr>
        <w:t xml:space="preserve"> snowball element was also included within the documentary analysis</w:t>
      </w:r>
      <w:r w:rsidR="00B44D5F">
        <w:rPr>
          <w:rFonts w:ascii="Times New Roman" w:hAnsi="Times New Roman" w:cs="Times New Roman"/>
          <w:sz w:val="24"/>
          <w:szCs w:val="24"/>
        </w:rPr>
        <w:t>, which proved to be highly important,</w:t>
      </w:r>
      <w:r w:rsidR="00952C0C" w:rsidRPr="004D508E">
        <w:rPr>
          <w:rFonts w:ascii="Times New Roman" w:hAnsi="Times New Roman" w:cs="Times New Roman"/>
          <w:sz w:val="24"/>
          <w:szCs w:val="24"/>
        </w:rPr>
        <w:t xml:space="preserve"> as interview participants highlighted </w:t>
      </w:r>
      <w:r w:rsidR="00B44D5F">
        <w:rPr>
          <w:rFonts w:ascii="Times New Roman" w:hAnsi="Times New Roman" w:cs="Times New Roman"/>
          <w:sz w:val="24"/>
          <w:szCs w:val="24"/>
        </w:rPr>
        <w:t>the</w:t>
      </w:r>
      <w:r w:rsidR="00B44D5F" w:rsidRPr="004D508E">
        <w:rPr>
          <w:rFonts w:ascii="Times New Roman" w:hAnsi="Times New Roman" w:cs="Times New Roman"/>
          <w:sz w:val="24"/>
          <w:szCs w:val="24"/>
        </w:rPr>
        <w:t xml:space="preserve"> </w:t>
      </w:r>
      <w:r w:rsidR="00B44D5F">
        <w:rPr>
          <w:rFonts w:ascii="Times New Roman" w:hAnsi="Times New Roman" w:cs="Times New Roman"/>
          <w:sz w:val="24"/>
          <w:szCs w:val="24"/>
        </w:rPr>
        <w:t>most important</w:t>
      </w:r>
      <w:r w:rsidR="00B44D5F" w:rsidRPr="004D508E">
        <w:rPr>
          <w:rFonts w:ascii="Times New Roman" w:hAnsi="Times New Roman" w:cs="Times New Roman"/>
          <w:sz w:val="24"/>
          <w:szCs w:val="24"/>
        </w:rPr>
        <w:t xml:space="preserve"> </w:t>
      </w:r>
      <w:r w:rsidR="00952C0C" w:rsidRPr="004D508E">
        <w:rPr>
          <w:rFonts w:ascii="Times New Roman" w:hAnsi="Times New Roman" w:cs="Times New Roman"/>
          <w:sz w:val="24"/>
          <w:szCs w:val="24"/>
        </w:rPr>
        <w:t xml:space="preserve">documents that were </w:t>
      </w:r>
      <w:r w:rsidR="00B44D5F">
        <w:rPr>
          <w:rFonts w:ascii="Times New Roman" w:hAnsi="Times New Roman" w:cs="Times New Roman"/>
          <w:sz w:val="24"/>
          <w:szCs w:val="24"/>
        </w:rPr>
        <w:t>particularly pertinent and influential within</w:t>
      </w:r>
      <w:r w:rsidR="00952C0C" w:rsidRPr="004D508E">
        <w:rPr>
          <w:rFonts w:ascii="Times New Roman" w:hAnsi="Times New Roman" w:cs="Times New Roman"/>
          <w:sz w:val="24"/>
          <w:szCs w:val="24"/>
        </w:rPr>
        <w:t xml:space="preserve"> the development of the agendas</w:t>
      </w:r>
      <w:r w:rsidR="00B44D5F">
        <w:rPr>
          <w:rFonts w:ascii="Times New Roman" w:hAnsi="Times New Roman" w:cs="Times New Roman"/>
          <w:sz w:val="24"/>
          <w:szCs w:val="24"/>
        </w:rPr>
        <w:t>, and which best reflected the approach of the Bank</w:t>
      </w:r>
      <w:r w:rsidR="00952C0C" w:rsidRPr="004D508E">
        <w:rPr>
          <w:rFonts w:ascii="Times New Roman" w:hAnsi="Times New Roman" w:cs="Times New Roman"/>
          <w:sz w:val="24"/>
          <w:szCs w:val="24"/>
        </w:rPr>
        <w:t>.</w:t>
      </w:r>
      <w:r w:rsidR="00B7651B" w:rsidRPr="004D508E">
        <w:rPr>
          <w:rFonts w:ascii="Times New Roman" w:hAnsi="Times New Roman" w:cs="Times New Roman"/>
          <w:sz w:val="24"/>
          <w:szCs w:val="24"/>
        </w:rPr>
        <w:t xml:space="preserve"> </w:t>
      </w:r>
      <w:r w:rsidR="00EA66F0">
        <w:rPr>
          <w:rFonts w:ascii="Times New Roman" w:hAnsi="Times New Roman" w:cs="Times New Roman"/>
          <w:sz w:val="24"/>
          <w:szCs w:val="24"/>
        </w:rPr>
        <w:t xml:space="preserve">Both the interviews and documents were analysed </w:t>
      </w:r>
      <w:r w:rsidR="00EA66F0">
        <w:rPr>
          <w:rFonts w:ascii="Times New Roman" w:hAnsi="Times New Roman" w:cs="Times New Roman"/>
          <w:sz w:val="24"/>
          <w:szCs w:val="24"/>
        </w:rPr>
        <w:lastRenderedPageBreak/>
        <w:t xml:space="preserve">temporally, to highlight key events and periods of time significant to the development of the ideas around the two concepts of fragile states and social protection. </w:t>
      </w:r>
    </w:p>
    <w:p w14:paraId="7AFFF154" w14:textId="044A004E" w:rsidR="00B7651B" w:rsidRPr="005D4508" w:rsidRDefault="009F6BC8" w:rsidP="004D508E">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Evolution of the social protection agenda within the World Bank, 1997-201</w:t>
      </w:r>
      <w:r w:rsidR="0048759B">
        <w:rPr>
          <w:rFonts w:ascii="Times New Roman" w:hAnsi="Times New Roman" w:cs="Times New Roman"/>
          <w:b/>
        </w:rPr>
        <w:t>7</w:t>
      </w:r>
    </w:p>
    <w:p w14:paraId="132F42E9" w14:textId="4DBB6F3E" w:rsidR="00466C4B" w:rsidRPr="004D508E" w:rsidRDefault="00E9780E" w:rsidP="004D508E">
      <w:pPr>
        <w:spacing w:line="480" w:lineRule="auto"/>
        <w:jc w:val="both"/>
        <w:rPr>
          <w:rFonts w:ascii="Times New Roman" w:hAnsi="Times New Roman" w:cs="Times New Roman"/>
          <w:sz w:val="24"/>
          <w:szCs w:val="24"/>
        </w:rPr>
      </w:pPr>
      <w:r w:rsidRPr="00B23990">
        <w:rPr>
          <w:rFonts w:ascii="Times New Roman" w:hAnsi="Times New Roman" w:cs="Times New Roman"/>
          <w:sz w:val="24"/>
          <w:szCs w:val="24"/>
          <w:highlight w:val="yellow"/>
        </w:rPr>
        <w:t xml:space="preserve">The economic crises of the 1980s </w:t>
      </w:r>
      <w:r>
        <w:rPr>
          <w:rFonts w:ascii="Times New Roman" w:hAnsi="Times New Roman" w:cs="Times New Roman"/>
          <w:sz w:val="24"/>
          <w:szCs w:val="24"/>
          <w:highlight w:val="yellow"/>
        </w:rPr>
        <w:t>drove the Bank to reflect on social protection as an idea</w:t>
      </w:r>
      <w:r w:rsidRPr="00B23990">
        <w:rPr>
          <w:rFonts w:ascii="Times New Roman" w:hAnsi="Times New Roman" w:cs="Times New Roman"/>
          <w:sz w:val="24"/>
          <w:szCs w:val="24"/>
          <w:highlight w:val="yellow"/>
        </w:rPr>
        <w:t xml:space="preserve">, as the impacts of </w:t>
      </w:r>
      <w:r>
        <w:rPr>
          <w:rFonts w:ascii="Times New Roman" w:hAnsi="Times New Roman" w:cs="Times New Roman"/>
          <w:sz w:val="24"/>
          <w:szCs w:val="24"/>
          <w:highlight w:val="yellow"/>
        </w:rPr>
        <w:t xml:space="preserve">its </w:t>
      </w:r>
      <w:r w:rsidRPr="00B23990">
        <w:rPr>
          <w:rFonts w:ascii="Times New Roman" w:hAnsi="Times New Roman" w:cs="Times New Roman"/>
          <w:sz w:val="24"/>
          <w:szCs w:val="24"/>
          <w:highlight w:val="yellow"/>
        </w:rPr>
        <w:t>structural adjustment programmes (SAPs) put it in the firing line of extensive criticism about the social cost of the SAPs</w:t>
      </w:r>
      <w:r>
        <w:rPr>
          <w:rFonts w:ascii="Times New Roman" w:hAnsi="Times New Roman" w:cs="Times New Roman"/>
          <w:sz w:val="24"/>
          <w:szCs w:val="24"/>
          <w:highlight w:val="yellow"/>
        </w:rPr>
        <w:t xml:space="preserve"> </w:t>
      </w:r>
      <w:r w:rsidRPr="00B23990">
        <w:rPr>
          <w:rFonts w:ascii="Times New Roman" w:hAnsi="Times New Roman" w:cs="Times New Roman"/>
          <w:sz w:val="24"/>
          <w:szCs w:val="24"/>
          <w:highlight w:val="yellow"/>
        </w:rPr>
        <w:t>(</w:t>
      </w:r>
      <w:r w:rsidR="0048759B">
        <w:rPr>
          <w:rFonts w:ascii="Times New Roman" w:hAnsi="Times New Roman" w:cs="Times New Roman"/>
          <w:sz w:val="24"/>
          <w:szCs w:val="24"/>
          <w:highlight w:val="yellow"/>
        </w:rPr>
        <w:t>Cornia</w:t>
      </w:r>
      <w:r w:rsidRPr="00B23990">
        <w:rPr>
          <w:rFonts w:ascii="Times New Roman" w:hAnsi="Times New Roman" w:cs="Times New Roman"/>
          <w:sz w:val="24"/>
          <w:szCs w:val="24"/>
          <w:highlight w:val="yellow"/>
        </w:rPr>
        <w:t xml:space="preserve"> et al., 1988). The Bank consequently began to develop programmes to address these impacts, mainly ‘safety net’ programmes that targeted those that had been affected by structural adjustment</w:t>
      </w:r>
      <w:r>
        <w:rPr>
          <w:rFonts w:ascii="Times New Roman" w:hAnsi="Times New Roman" w:cs="Times New Roman"/>
          <w:sz w:val="24"/>
          <w:szCs w:val="24"/>
        </w:rPr>
        <w:t xml:space="preserve">. </w:t>
      </w:r>
      <w:r w:rsidR="00A631F9" w:rsidRPr="004D508E">
        <w:rPr>
          <w:rFonts w:ascii="Times New Roman" w:hAnsi="Times New Roman" w:cs="Times New Roman"/>
          <w:sz w:val="24"/>
          <w:szCs w:val="24"/>
        </w:rPr>
        <w:t>B</w:t>
      </w:r>
      <w:r w:rsidR="00466C4B" w:rsidRPr="004D508E">
        <w:rPr>
          <w:rFonts w:ascii="Times New Roman" w:hAnsi="Times New Roman" w:cs="Times New Roman"/>
          <w:sz w:val="24"/>
          <w:szCs w:val="24"/>
        </w:rPr>
        <w:t xml:space="preserve">oth the interviews and documents </w:t>
      </w:r>
      <w:r w:rsidR="00A631F9" w:rsidRPr="004D508E">
        <w:rPr>
          <w:rFonts w:ascii="Times New Roman" w:hAnsi="Times New Roman" w:cs="Times New Roman"/>
          <w:sz w:val="24"/>
          <w:szCs w:val="24"/>
        </w:rPr>
        <w:t>suggest</w:t>
      </w:r>
      <w:r>
        <w:rPr>
          <w:rFonts w:ascii="Times New Roman" w:hAnsi="Times New Roman" w:cs="Times New Roman"/>
          <w:sz w:val="24"/>
          <w:szCs w:val="24"/>
        </w:rPr>
        <w:t xml:space="preserve">, </w:t>
      </w:r>
      <w:r w:rsidRPr="00B23990">
        <w:rPr>
          <w:rFonts w:ascii="Times New Roman" w:hAnsi="Times New Roman" w:cs="Times New Roman"/>
          <w:sz w:val="24"/>
          <w:szCs w:val="24"/>
          <w:highlight w:val="yellow"/>
        </w:rPr>
        <w:t>however,</w:t>
      </w:r>
      <w:r>
        <w:rPr>
          <w:rFonts w:ascii="Times New Roman" w:hAnsi="Times New Roman" w:cs="Times New Roman"/>
          <w:sz w:val="24"/>
          <w:szCs w:val="24"/>
        </w:rPr>
        <w:t xml:space="preserve"> that</w:t>
      </w:r>
      <w:r w:rsidR="00A631F9" w:rsidRPr="004D508E">
        <w:rPr>
          <w:rFonts w:ascii="Times New Roman" w:hAnsi="Times New Roman" w:cs="Times New Roman"/>
          <w:sz w:val="24"/>
          <w:szCs w:val="24"/>
        </w:rPr>
        <w:t xml:space="preserve"> social protection</w:t>
      </w:r>
      <w:r w:rsidR="00466C4B" w:rsidRPr="004D508E">
        <w:rPr>
          <w:rFonts w:ascii="Times New Roman" w:hAnsi="Times New Roman" w:cs="Times New Roman"/>
          <w:sz w:val="24"/>
          <w:szCs w:val="24"/>
        </w:rPr>
        <w:t xml:space="preserve"> was ‘brought to the forefront of the Bank’s work’ (</w:t>
      </w:r>
      <w:r w:rsidR="005F0A6A">
        <w:rPr>
          <w:rFonts w:ascii="Times New Roman" w:hAnsi="Times New Roman" w:cs="Times New Roman"/>
          <w:sz w:val="24"/>
          <w:szCs w:val="24"/>
        </w:rPr>
        <w:t xml:space="preserve">Document 1: </w:t>
      </w:r>
      <w:r w:rsidR="00466C4B" w:rsidRPr="004D508E">
        <w:rPr>
          <w:rFonts w:ascii="Times New Roman" w:hAnsi="Times New Roman" w:cs="Times New Roman"/>
          <w:sz w:val="24"/>
          <w:szCs w:val="24"/>
        </w:rPr>
        <w:t>World Bank, 2001)</w:t>
      </w:r>
      <w:r w:rsidR="00A631F9" w:rsidRPr="004D508E">
        <w:rPr>
          <w:rFonts w:ascii="Times New Roman" w:hAnsi="Times New Roman" w:cs="Times New Roman"/>
          <w:sz w:val="24"/>
          <w:szCs w:val="24"/>
        </w:rPr>
        <w:t xml:space="preserve"> in the</w:t>
      </w:r>
      <w:r w:rsidR="00282D32" w:rsidRPr="004D508E">
        <w:rPr>
          <w:rFonts w:ascii="Times New Roman" w:hAnsi="Times New Roman" w:cs="Times New Roman"/>
          <w:sz w:val="24"/>
          <w:szCs w:val="24"/>
        </w:rPr>
        <w:t xml:space="preserve"> </w:t>
      </w:r>
      <w:r w:rsidR="00A631F9" w:rsidRPr="004D508E">
        <w:rPr>
          <w:rFonts w:ascii="Times New Roman" w:hAnsi="Times New Roman" w:cs="Times New Roman"/>
          <w:sz w:val="24"/>
          <w:szCs w:val="24"/>
        </w:rPr>
        <w:t xml:space="preserve">1990s, with </w:t>
      </w:r>
      <w:r w:rsidR="00466C4B" w:rsidRPr="004D508E">
        <w:rPr>
          <w:rFonts w:ascii="Times New Roman" w:hAnsi="Times New Roman" w:cs="Times New Roman"/>
          <w:sz w:val="24"/>
          <w:szCs w:val="24"/>
        </w:rPr>
        <w:t xml:space="preserve">two </w:t>
      </w:r>
      <w:r w:rsidR="00A631F9" w:rsidRPr="004D508E">
        <w:rPr>
          <w:rFonts w:ascii="Times New Roman" w:hAnsi="Times New Roman" w:cs="Times New Roman"/>
          <w:sz w:val="24"/>
          <w:szCs w:val="24"/>
        </w:rPr>
        <w:t>key</w:t>
      </w:r>
      <w:r w:rsidR="00466C4B" w:rsidRPr="004D508E">
        <w:rPr>
          <w:rFonts w:ascii="Times New Roman" w:hAnsi="Times New Roman" w:cs="Times New Roman"/>
          <w:sz w:val="24"/>
          <w:szCs w:val="24"/>
        </w:rPr>
        <w:t xml:space="preserve"> catalyst</w:t>
      </w:r>
      <w:r w:rsidR="00A631F9" w:rsidRPr="004D508E">
        <w:rPr>
          <w:rFonts w:ascii="Times New Roman" w:hAnsi="Times New Roman" w:cs="Times New Roman"/>
          <w:sz w:val="24"/>
          <w:szCs w:val="24"/>
        </w:rPr>
        <w:t>s</w:t>
      </w:r>
      <w:r w:rsidR="00466C4B" w:rsidRPr="004D508E">
        <w:rPr>
          <w:rFonts w:ascii="Times New Roman" w:hAnsi="Times New Roman" w:cs="Times New Roman"/>
          <w:sz w:val="24"/>
          <w:szCs w:val="24"/>
        </w:rPr>
        <w:t xml:space="preserve"> for this shift</w:t>
      </w:r>
      <w:r w:rsidR="00A631F9" w:rsidRPr="004D508E">
        <w:rPr>
          <w:rFonts w:ascii="Times New Roman" w:hAnsi="Times New Roman" w:cs="Times New Roman"/>
          <w:sz w:val="24"/>
          <w:szCs w:val="24"/>
        </w:rPr>
        <w:t>.</w:t>
      </w:r>
      <w:r w:rsidR="00282D32" w:rsidRPr="004D508E">
        <w:rPr>
          <w:rFonts w:ascii="Times New Roman" w:hAnsi="Times New Roman" w:cs="Times New Roman"/>
          <w:sz w:val="24"/>
          <w:szCs w:val="24"/>
        </w:rPr>
        <w:t xml:space="preserve"> </w:t>
      </w:r>
      <w:r w:rsidR="00A631F9" w:rsidRPr="004D508E">
        <w:rPr>
          <w:rFonts w:ascii="Times New Roman" w:hAnsi="Times New Roman" w:cs="Times New Roman"/>
          <w:sz w:val="24"/>
          <w:szCs w:val="24"/>
        </w:rPr>
        <w:t>T</w:t>
      </w:r>
      <w:r w:rsidR="00466C4B" w:rsidRPr="004D508E">
        <w:rPr>
          <w:rFonts w:ascii="Times New Roman" w:hAnsi="Times New Roman" w:cs="Times New Roman"/>
          <w:sz w:val="24"/>
          <w:szCs w:val="24"/>
        </w:rPr>
        <w:t xml:space="preserve">he first was the </w:t>
      </w:r>
      <w:r w:rsidR="00A631F9" w:rsidRPr="004D508E">
        <w:rPr>
          <w:rFonts w:ascii="Times New Roman" w:hAnsi="Times New Roman" w:cs="Times New Roman"/>
          <w:sz w:val="24"/>
          <w:szCs w:val="24"/>
        </w:rPr>
        <w:t xml:space="preserve">Bank’s heavy reliance on social funds to alleviate the impact of </w:t>
      </w:r>
      <w:r w:rsidR="00466C4B" w:rsidRPr="004D508E">
        <w:rPr>
          <w:rFonts w:ascii="Times New Roman" w:hAnsi="Times New Roman" w:cs="Times New Roman"/>
          <w:sz w:val="24"/>
          <w:szCs w:val="24"/>
        </w:rPr>
        <w:t>continuing financial and policy-induced crises in Latin America</w:t>
      </w:r>
      <w:r w:rsidR="00A631F9" w:rsidRPr="004D508E">
        <w:rPr>
          <w:rFonts w:ascii="Times New Roman" w:hAnsi="Times New Roman" w:cs="Times New Roman"/>
          <w:sz w:val="24"/>
          <w:szCs w:val="24"/>
        </w:rPr>
        <w:t xml:space="preserve"> </w:t>
      </w:r>
      <w:r w:rsidR="00466C4B" w:rsidRPr="004D508E">
        <w:rPr>
          <w:rFonts w:ascii="Times New Roman" w:hAnsi="Times New Roman" w:cs="Times New Roman"/>
          <w:sz w:val="24"/>
          <w:szCs w:val="24"/>
        </w:rPr>
        <w:t>(</w:t>
      </w:r>
      <w:r w:rsidR="00282D32" w:rsidRPr="004D508E">
        <w:rPr>
          <w:rFonts w:ascii="Times New Roman" w:hAnsi="Times New Roman" w:cs="Times New Roman"/>
          <w:i/>
          <w:sz w:val="24"/>
          <w:szCs w:val="24"/>
        </w:rPr>
        <w:t>ibid</w:t>
      </w:r>
      <w:r w:rsidR="00466C4B" w:rsidRPr="004D508E">
        <w:rPr>
          <w:rFonts w:ascii="Times New Roman" w:hAnsi="Times New Roman" w:cs="Times New Roman"/>
          <w:sz w:val="24"/>
          <w:szCs w:val="24"/>
        </w:rPr>
        <w:t xml:space="preserve">). The second was the collapse of the Soviet Union and the transition of Eastern European countries to capitalism. These countries </w:t>
      </w:r>
      <w:r w:rsidR="00282D32" w:rsidRPr="004D508E">
        <w:rPr>
          <w:rFonts w:ascii="Times New Roman" w:hAnsi="Times New Roman" w:cs="Times New Roman"/>
          <w:sz w:val="24"/>
          <w:szCs w:val="24"/>
        </w:rPr>
        <w:t xml:space="preserve">had </w:t>
      </w:r>
      <w:r w:rsidR="00466C4B" w:rsidRPr="004D508E">
        <w:rPr>
          <w:rFonts w:ascii="Times New Roman" w:hAnsi="Times New Roman" w:cs="Times New Roman"/>
          <w:sz w:val="24"/>
          <w:szCs w:val="24"/>
        </w:rPr>
        <w:t>extensive social security schemes</w:t>
      </w:r>
      <w:r w:rsidR="006F30A0" w:rsidRPr="004D508E">
        <w:rPr>
          <w:rFonts w:ascii="Times New Roman" w:hAnsi="Times New Roman" w:cs="Times New Roman"/>
          <w:sz w:val="24"/>
          <w:szCs w:val="24"/>
        </w:rPr>
        <w:t xml:space="preserve"> </w:t>
      </w:r>
      <w:r w:rsidR="00282D32" w:rsidRPr="004D508E">
        <w:rPr>
          <w:rFonts w:ascii="Times New Roman" w:hAnsi="Times New Roman" w:cs="Times New Roman"/>
          <w:sz w:val="24"/>
          <w:szCs w:val="24"/>
        </w:rPr>
        <w:t>which</w:t>
      </w:r>
      <w:r w:rsidR="00A631F9" w:rsidRPr="004D508E">
        <w:rPr>
          <w:rFonts w:ascii="Times New Roman" w:hAnsi="Times New Roman" w:cs="Times New Roman"/>
          <w:sz w:val="24"/>
          <w:szCs w:val="24"/>
        </w:rPr>
        <w:t xml:space="preserve"> the Bank deemed</w:t>
      </w:r>
      <w:r w:rsidR="00466C4B" w:rsidRPr="004D508E">
        <w:rPr>
          <w:rFonts w:ascii="Times New Roman" w:hAnsi="Times New Roman" w:cs="Times New Roman"/>
          <w:sz w:val="24"/>
          <w:szCs w:val="24"/>
        </w:rPr>
        <w:t xml:space="preserve"> unsustainable</w:t>
      </w:r>
      <w:r w:rsidR="00A631F9" w:rsidRPr="004D508E">
        <w:rPr>
          <w:rFonts w:ascii="Times New Roman" w:hAnsi="Times New Roman" w:cs="Times New Roman"/>
          <w:sz w:val="24"/>
          <w:szCs w:val="24"/>
        </w:rPr>
        <w:t>,</w:t>
      </w:r>
      <w:r w:rsidR="00466C4B" w:rsidRPr="004D508E">
        <w:rPr>
          <w:rFonts w:ascii="Times New Roman" w:hAnsi="Times New Roman" w:cs="Times New Roman"/>
          <w:sz w:val="24"/>
          <w:szCs w:val="24"/>
        </w:rPr>
        <w:t xml:space="preserve"> </w:t>
      </w:r>
      <w:r w:rsidR="00282D32" w:rsidRPr="004D508E">
        <w:rPr>
          <w:rFonts w:ascii="Times New Roman" w:hAnsi="Times New Roman" w:cs="Times New Roman"/>
          <w:sz w:val="24"/>
          <w:szCs w:val="24"/>
        </w:rPr>
        <w:t>seeking to replace them with</w:t>
      </w:r>
      <w:r w:rsidR="00466C4B" w:rsidRPr="004D508E">
        <w:rPr>
          <w:rFonts w:ascii="Times New Roman" w:hAnsi="Times New Roman" w:cs="Times New Roman"/>
          <w:sz w:val="24"/>
          <w:szCs w:val="24"/>
        </w:rPr>
        <w:t xml:space="preserve"> targeted transfers. These developments took place against a backdrop of a new wave of thinking on poverty reduction and the role of social protection within it</w:t>
      </w:r>
      <w:r w:rsidR="00A631F9" w:rsidRPr="004D508E">
        <w:rPr>
          <w:rFonts w:ascii="Times New Roman" w:hAnsi="Times New Roman" w:cs="Times New Roman"/>
          <w:sz w:val="24"/>
          <w:szCs w:val="24"/>
        </w:rPr>
        <w:t xml:space="preserve">, </w:t>
      </w:r>
      <w:r w:rsidR="00466C4B" w:rsidRPr="004D508E">
        <w:rPr>
          <w:rFonts w:ascii="Times New Roman" w:hAnsi="Times New Roman" w:cs="Times New Roman"/>
          <w:sz w:val="24"/>
          <w:szCs w:val="24"/>
        </w:rPr>
        <w:t>culminating in a UN-led world summit in Copenhagen in March 1995 that identified social policy and social protection as a ‘cornerstone of development’ (UN, 1995).</w:t>
      </w:r>
    </w:p>
    <w:p w14:paraId="0D2E8D89" w14:textId="0DEBED76" w:rsidR="00AA15DF" w:rsidRPr="004D508E" w:rsidRDefault="00A631F9"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I</w:t>
      </w:r>
      <w:r w:rsidR="00B7651B" w:rsidRPr="004D508E">
        <w:rPr>
          <w:rFonts w:ascii="Times New Roman" w:hAnsi="Times New Roman" w:cs="Times New Roman"/>
          <w:sz w:val="24"/>
          <w:szCs w:val="24"/>
        </w:rPr>
        <w:t>nterview</w:t>
      </w:r>
      <w:r w:rsidRPr="004D508E">
        <w:rPr>
          <w:rFonts w:ascii="Times New Roman" w:hAnsi="Times New Roman" w:cs="Times New Roman"/>
          <w:sz w:val="24"/>
          <w:szCs w:val="24"/>
        </w:rPr>
        <w:t>ee</w:t>
      </w:r>
      <w:r w:rsidR="00B7651B" w:rsidRPr="004D508E">
        <w:rPr>
          <w:rFonts w:ascii="Times New Roman" w:hAnsi="Times New Roman" w:cs="Times New Roman"/>
          <w:sz w:val="24"/>
          <w:szCs w:val="24"/>
        </w:rPr>
        <w:t>s point</w:t>
      </w:r>
      <w:r w:rsidRPr="004D508E">
        <w:rPr>
          <w:rFonts w:ascii="Times New Roman" w:hAnsi="Times New Roman" w:cs="Times New Roman"/>
          <w:sz w:val="24"/>
          <w:szCs w:val="24"/>
        </w:rPr>
        <w:t>ed</w:t>
      </w:r>
      <w:r w:rsidR="00B7651B" w:rsidRPr="004D508E">
        <w:rPr>
          <w:rFonts w:ascii="Times New Roman" w:hAnsi="Times New Roman" w:cs="Times New Roman"/>
          <w:sz w:val="24"/>
          <w:szCs w:val="24"/>
        </w:rPr>
        <w:t xml:space="preserve"> to the </w:t>
      </w:r>
      <w:r w:rsidR="005D4508">
        <w:rPr>
          <w:rFonts w:ascii="Times New Roman" w:hAnsi="Times New Roman" w:cs="Times New Roman"/>
          <w:sz w:val="24"/>
          <w:szCs w:val="24"/>
        </w:rPr>
        <w:t>influence</w:t>
      </w:r>
      <w:r w:rsidR="00466C4B" w:rsidRPr="004D508E">
        <w:rPr>
          <w:rFonts w:ascii="Times New Roman" w:hAnsi="Times New Roman" w:cs="Times New Roman"/>
          <w:sz w:val="24"/>
          <w:szCs w:val="24"/>
        </w:rPr>
        <w:t xml:space="preserve"> of </w:t>
      </w:r>
      <w:r w:rsidR="005D4508">
        <w:rPr>
          <w:rFonts w:ascii="Times New Roman" w:hAnsi="Times New Roman" w:cs="Times New Roman"/>
          <w:sz w:val="24"/>
          <w:szCs w:val="24"/>
        </w:rPr>
        <w:t>James Wolfensohn, President of the World Bank Group from 1995-2005,</w:t>
      </w:r>
      <w:r w:rsidR="00466C4B" w:rsidRPr="004D508E">
        <w:rPr>
          <w:rFonts w:ascii="Times New Roman" w:hAnsi="Times New Roman" w:cs="Times New Roman"/>
          <w:sz w:val="24"/>
          <w:szCs w:val="24"/>
        </w:rPr>
        <w:t xml:space="preserve"> in introducing social protection into the Bank’s work. </w:t>
      </w:r>
      <w:r w:rsidRPr="004D508E">
        <w:rPr>
          <w:rFonts w:ascii="Times New Roman" w:hAnsi="Times New Roman" w:cs="Times New Roman"/>
          <w:sz w:val="24"/>
          <w:szCs w:val="24"/>
        </w:rPr>
        <w:t>A</w:t>
      </w:r>
      <w:r w:rsidR="00466C4B" w:rsidRPr="004D508E">
        <w:rPr>
          <w:rFonts w:ascii="Times New Roman" w:hAnsi="Times New Roman" w:cs="Times New Roman"/>
          <w:sz w:val="24"/>
          <w:szCs w:val="24"/>
        </w:rPr>
        <w:t xml:space="preserve"> department dedicated to social protection </w:t>
      </w:r>
      <w:r w:rsidRPr="004D508E">
        <w:rPr>
          <w:rFonts w:ascii="Times New Roman" w:hAnsi="Times New Roman" w:cs="Times New Roman"/>
          <w:sz w:val="24"/>
          <w:szCs w:val="24"/>
        </w:rPr>
        <w:t xml:space="preserve">was introduced </w:t>
      </w:r>
      <w:r w:rsidR="00466C4B" w:rsidRPr="004D508E">
        <w:rPr>
          <w:rFonts w:ascii="Times New Roman" w:hAnsi="Times New Roman" w:cs="Times New Roman"/>
          <w:sz w:val="24"/>
          <w:szCs w:val="24"/>
        </w:rPr>
        <w:t>as part of a large restructure in 1997</w:t>
      </w:r>
      <w:r w:rsidRPr="004D508E">
        <w:rPr>
          <w:rFonts w:ascii="Times New Roman" w:hAnsi="Times New Roman" w:cs="Times New Roman"/>
          <w:sz w:val="24"/>
          <w:szCs w:val="24"/>
        </w:rPr>
        <w:t xml:space="preserve"> with Robert Holzmann</w:t>
      </w:r>
      <w:r w:rsidR="00282D32" w:rsidRPr="004D508E">
        <w:rPr>
          <w:rFonts w:ascii="Times New Roman" w:hAnsi="Times New Roman" w:cs="Times New Roman"/>
          <w:sz w:val="24"/>
          <w:szCs w:val="24"/>
        </w:rPr>
        <w:t xml:space="preserve"> (</w:t>
      </w:r>
      <w:r w:rsidRPr="004D508E">
        <w:rPr>
          <w:rFonts w:ascii="Times New Roman" w:hAnsi="Times New Roman" w:cs="Times New Roman"/>
          <w:sz w:val="24"/>
          <w:szCs w:val="24"/>
        </w:rPr>
        <w:t>an academic economist with a specialism in pensions</w:t>
      </w:r>
      <w:r w:rsidR="00282D32" w:rsidRPr="004D508E">
        <w:rPr>
          <w:rFonts w:ascii="Times New Roman" w:hAnsi="Times New Roman" w:cs="Times New Roman"/>
          <w:sz w:val="24"/>
          <w:szCs w:val="24"/>
        </w:rPr>
        <w:t>) recruited as</w:t>
      </w:r>
      <w:r w:rsidRPr="004D508E">
        <w:rPr>
          <w:rFonts w:ascii="Times New Roman" w:hAnsi="Times New Roman" w:cs="Times New Roman"/>
          <w:sz w:val="24"/>
          <w:szCs w:val="24"/>
        </w:rPr>
        <w:t xml:space="preserve"> its first director and Steen Jorgensen </w:t>
      </w:r>
      <w:r w:rsidRPr="004D508E">
        <w:rPr>
          <w:rFonts w:ascii="Times New Roman" w:hAnsi="Times New Roman" w:cs="Times New Roman"/>
          <w:sz w:val="24"/>
          <w:szCs w:val="24"/>
        </w:rPr>
        <w:softHyphen/>
      </w:r>
      <w:r w:rsidR="00282D32" w:rsidRPr="004D508E">
        <w:rPr>
          <w:rFonts w:ascii="Times New Roman" w:hAnsi="Times New Roman" w:cs="Times New Roman"/>
          <w:sz w:val="24"/>
          <w:szCs w:val="24"/>
        </w:rPr>
        <w:t>(a long-term Bank employee with a specialism in human development)</w:t>
      </w:r>
      <w:r w:rsidRPr="004D508E">
        <w:rPr>
          <w:rFonts w:ascii="Times New Roman" w:hAnsi="Times New Roman" w:cs="Times New Roman"/>
          <w:sz w:val="24"/>
          <w:szCs w:val="24"/>
        </w:rPr>
        <w:t xml:space="preserve"> as</w:t>
      </w:r>
      <w:r w:rsidR="00282D32" w:rsidRPr="004D508E">
        <w:rPr>
          <w:rFonts w:ascii="Times New Roman" w:hAnsi="Times New Roman" w:cs="Times New Roman"/>
          <w:sz w:val="24"/>
          <w:szCs w:val="24"/>
        </w:rPr>
        <w:t xml:space="preserve"> his deputy</w:t>
      </w:r>
      <w:r w:rsidRPr="004D508E">
        <w:rPr>
          <w:rFonts w:ascii="Times New Roman" w:hAnsi="Times New Roman" w:cs="Times New Roman"/>
          <w:sz w:val="24"/>
          <w:szCs w:val="24"/>
        </w:rPr>
        <w:t xml:space="preserve">. </w:t>
      </w:r>
      <w:r w:rsidR="00466C4B" w:rsidRPr="004D508E">
        <w:rPr>
          <w:rFonts w:ascii="Times New Roman" w:hAnsi="Times New Roman" w:cs="Times New Roman"/>
          <w:sz w:val="24"/>
          <w:szCs w:val="24"/>
        </w:rPr>
        <w:t>The department expanded</w:t>
      </w:r>
      <w:r w:rsidR="00B7651B" w:rsidRPr="004D508E">
        <w:rPr>
          <w:rFonts w:ascii="Times New Roman" w:hAnsi="Times New Roman" w:cs="Times New Roman"/>
          <w:sz w:val="24"/>
          <w:szCs w:val="24"/>
        </w:rPr>
        <w:t xml:space="preserve"> quickly</w:t>
      </w:r>
      <w:r w:rsidR="00466C4B" w:rsidRPr="004D508E">
        <w:rPr>
          <w:rFonts w:ascii="Times New Roman" w:hAnsi="Times New Roman" w:cs="Times New Roman"/>
          <w:sz w:val="24"/>
          <w:szCs w:val="24"/>
        </w:rPr>
        <w:t>, not least in response to the East Asia crisis in 1997</w:t>
      </w:r>
      <w:r w:rsidRPr="004D508E">
        <w:rPr>
          <w:rFonts w:ascii="Times New Roman" w:hAnsi="Times New Roman" w:cs="Times New Roman"/>
          <w:sz w:val="24"/>
          <w:szCs w:val="24"/>
        </w:rPr>
        <w:t>.</w:t>
      </w:r>
      <w:r w:rsidR="00466C4B" w:rsidRPr="004D508E">
        <w:rPr>
          <w:rFonts w:ascii="Times New Roman" w:hAnsi="Times New Roman" w:cs="Times New Roman"/>
          <w:sz w:val="24"/>
          <w:szCs w:val="24"/>
        </w:rPr>
        <w:t xml:space="preserve"> Holzmann</w:t>
      </w:r>
      <w:r w:rsidRPr="004D508E">
        <w:rPr>
          <w:rFonts w:ascii="Times New Roman" w:hAnsi="Times New Roman" w:cs="Times New Roman"/>
          <w:sz w:val="24"/>
          <w:szCs w:val="24"/>
        </w:rPr>
        <w:t xml:space="preserve"> and Jorgensen</w:t>
      </w:r>
      <w:r w:rsidR="00AA15DF" w:rsidRPr="004D508E">
        <w:rPr>
          <w:rFonts w:ascii="Times New Roman" w:hAnsi="Times New Roman" w:cs="Times New Roman"/>
          <w:sz w:val="24"/>
          <w:szCs w:val="24"/>
        </w:rPr>
        <w:t xml:space="preserve"> drew on their respective experiences to develop</w:t>
      </w:r>
      <w:r w:rsidR="00466C4B" w:rsidRPr="004D508E">
        <w:rPr>
          <w:rFonts w:ascii="Times New Roman" w:hAnsi="Times New Roman" w:cs="Times New Roman"/>
          <w:sz w:val="24"/>
          <w:szCs w:val="24"/>
        </w:rPr>
        <w:t xml:space="preserve"> the first Social </w:t>
      </w:r>
      <w:r w:rsidR="00466C4B" w:rsidRPr="004D508E">
        <w:rPr>
          <w:rFonts w:ascii="Times New Roman" w:hAnsi="Times New Roman" w:cs="Times New Roman"/>
          <w:sz w:val="24"/>
          <w:szCs w:val="24"/>
        </w:rPr>
        <w:lastRenderedPageBreak/>
        <w:t>Protection Strategy (</w:t>
      </w:r>
      <w:r w:rsidR="005F0A6A">
        <w:rPr>
          <w:rFonts w:ascii="Times New Roman" w:hAnsi="Times New Roman" w:cs="Times New Roman"/>
          <w:sz w:val="24"/>
          <w:szCs w:val="24"/>
        </w:rPr>
        <w:t xml:space="preserve">Document 1: </w:t>
      </w:r>
      <w:r w:rsidR="00AA15DF" w:rsidRPr="004D508E">
        <w:rPr>
          <w:rFonts w:ascii="Times New Roman" w:hAnsi="Times New Roman" w:cs="Times New Roman"/>
          <w:sz w:val="24"/>
          <w:szCs w:val="24"/>
        </w:rPr>
        <w:t>World Bank, 2001</w:t>
      </w:r>
      <w:r w:rsidR="00466C4B" w:rsidRPr="004D508E">
        <w:rPr>
          <w:rFonts w:ascii="Times New Roman" w:hAnsi="Times New Roman" w:cs="Times New Roman"/>
          <w:sz w:val="24"/>
          <w:szCs w:val="24"/>
        </w:rPr>
        <w:t>)</w:t>
      </w:r>
      <w:r w:rsidRPr="004D508E">
        <w:rPr>
          <w:rFonts w:ascii="Times New Roman" w:hAnsi="Times New Roman" w:cs="Times New Roman"/>
          <w:sz w:val="24"/>
          <w:szCs w:val="24"/>
        </w:rPr>
        <w:t>;</w:t>
      </w:r>
      <w:r w:rsidR="00AA15DF" w:rsidRPr="004D508E">
        <w:rPr>
          <w:rFonts w:ascii="Times New Roman" w:hAnsi="Times New Roman" w:cs="Times New Roman"/>
          <w:sz w:val="24"/>
          <w:szCs w:val="24"/>
        </w:rPr>
        <w:t xml:space="preserve"> </w:t>
      </w:r>
      <w:r w:rsidRPr="004D508E">
        <w:rPr>
          <w:rFonts w:ascii="Times New Roman" w:hAnsi="Times New Roman" w:cs="Times New Roman"/>
          <w:sz w:val="24"/>
          <w:szCs w:val="24"/>
        </w:rPr>
        <w:t>it</w:t>
      </w:r>
      <w:r w:rsidR="00466C4B" w:rsidRPr="004D508E">
        <w:rPr>
          <w:rFonts w:ascii="Times New Roman" w:hAnsi="Times New Roman" w:cs="Times New Roman"/>
          <w:sz w:val="24"/>
          <w:szCs w:val="24"/>
        </w:rPr>
        <w:t xml:space="preserve"> pulled together a framework that unified ‘a whole bunch of things inherited [by the department] that were human-development related but that didn’t fit neatly in [other departments]’ </w:t>
      </w:r>
      <w:r w:rsidR="00AA15DF" w:rsidRPr="004D508E">
        <w:rPr>
          <w:rFonts w:ascii="Times New Roman" w:hAnsi="Times New Roman" w:cs="Times New Roman"/>
          <w:sz w:val="24"/>
          <w:szCs w:val="24"/>
        </w:rPr>
        <w:t>[</w:t>
      </w:r>
      <w:r w:rsidR="00AC0A58" w:rsidRPr="004D508E">
        <w:rPr>
          <w:rFonts w:ascii="Times New Roman" w:hAnsi="Times New Roman" w:cs="Times New Roman"/>
          <w:sz w:val="24"/>
          <w:szCs w:val="24"/>
        </w:rPr>
        <w:t>Steen Jorgensen</w:t>
      </w:r>
      <w:r w:rsidR="00AA15DF" w:rsidRPr="004D508E">
        <w:rPr>
          <w:rFonts w:ascii="Times New Roman" w:hAnsi="Times New Roman" w:cs="Times New Roman"/>
          <w:sz w:val="24"/>
          <w:szCs w:val="24"/>
        </w:rPr>
        <w:t>]</w:t>
      </w:r>
      <w:r w:rsidR="00466C4B" w:rsidRPr="004D508E">
        <w:rPr>
          <w:rFonts w:ascii="Times New Roman" w:hAnsi="Times New Roman" w:cs="Times New Roman"/>
          <w:sz w:val="24"/>
          <w:szCs w:val="24"/>
        </w:rPr>
        <w:t xml:space="preserve">.  </w:t>
      </w:r>
      <w:r w:rsidR="00AA15DF" w:rsidRPr="004D508E">
        <w:rPr>
          <w:rFonts w:ascii="Times New Roman" w:hAnsi="Times New Roman" w:cs="Times New Roman"/>
          <w:sz w:val="24"/>
          <w:szCs w:val="24"/>
        </w:rPr>
        <w:t>The proposed approach to social protection was not immediately embraced by the Bank; the agendas’ proponents had to work hard to persuade the wider Bank community which still viewed social protection as</w:t>
      </w:r>
      <w:r w:rsidR="00EB668F">
        <w:rPr>
          <w:rFonts w:ascii="Times New Roman" w:hAnsi="Times New Roman" w:cs="Times New Roman"/>
          <w:sz w:val="24"/>
          <w:szCs w:val="24"/>
        </w:rPr>
        <w:t xml:space="preserve"> ‘hand-outs’. Interviewees identify</w:t>
      </w:r>
      <w:r w:rsidR="00AA15DF" w:rsidRPr="004D508E">
        <w:rPr>
          <w:rFonts w:ascii="Times New Roman" w:hAnsi="Times New Roman" w:cs="Times New Roman"/>
          <w:sz w:val="24"/>
          <w:szCs w:val="24"/>
        </w:rPr>
        <w:t xml:space="preserve"> several factors that helped change this attitude</w:t>
      </w:r>
      <w:r w:rsidR="008A0D74" w:rsidRPr="004D508E">
        <w:rPr>
          <w:rFonts w:ascii="Times New Roman" w:hAnsi="Times New Roman" w:cs="Times New Roman"/>
          <w:sz w:val="24"/>
          <w:szCs w:val="24"/>
        </w:rPr>
        <w:t>, such as the inclusion of</w:t>
      </w:r>
      <w:r w:rsidR="00AA15DF" w:rsidRPr="004D508E">
        <w:rPr>
          <w:rFonts w:ascii="Times New Roman" w:hAnsi="Times New Roman" w:cs="Times New Roman"/>
          <w:sz w:val="24"/>
          <w:szCs w:val="24"/>
        </w:rPr>
        <w:t xml:space="preserve"> monitoring and evaluation</w:t>
      </w:r>
      <w:r w:rsidR="00EB668F">
        <w:rPr>
          <w:rFonts w:ascii="Times New Roman" w:hAnsi="Times New Roman" w:cs="Times New Roman"/>
          <w:sz w:val="24"/>
          <w:szCs w:val="24"/>
        </w:rPr>
        <w:t xml:space="preserve"> (M&amp;E)</w:t>
      </w:r>
      <w:r w:rsidR="008A0D74" w:rsidRPr="004D508E">
        <w:rPr>
          <w:rFonts w:ascii="Times New Roman" w:hAnsi="Times New Roman" w:cs="Times New Roman"/>
          <w:sz w:val="24"/>
          <w:szCs w:val="24"/>
        </w:rPr>
        <w:t xml:space="preserve"> within the programmes</w:t>
      </w:r>
      <w:r w:rsidR="00AA15DF" w:rsidRPr="004D508E">
        <w:rPr>
          <w:rFonts w:ascii="Times New Roman" w:hAnsi="Times New Roman" w:cs="Times New Roman"/>
          <w:sz w:val="24"/>
          <w:szCs w:val="24"/>
        </w:rPr>
        <w:t xml:space="preserve"> </w:t>
      </w:r>
      <w:r w:rsidR="008A0D74" w:rsidRPr="004D508E">
        <w:rPr>
          <w:rFonts w:ascii="Times New Roman" w:hAnsi="Times New Roman" w:cs="Times New Roman"/>
          <w:sz w:val="24"/>
          <w:szCs w:val="24"/>
        </w:rPr>
        <w:t>which</w:t>
      </w:r>
      <w:r w:rsidR="00AA15DF" w:rsidRPr="004D508E">
        <w:rPr>
          <w:rFonts w:ascii="Times New Roman" w:hAnsi="Times New Roman" w:cs="Times New Roman"/>
          <w:sz w:val="24"/>
          <w:szCs w:val="24"/>
        </w:rPr>
        <w:t xml:space="preserve"> proved </w:t>
      </w:r>
      <w:r w:rsidR="008A0D74" w:rsidRPr="004D508E">
        <w:rPr>
          <w:rFonts w:ascii="Times New Roman" w:hAnsi="Times New Roman" w:cs="Times New Roman"/>
          <w:sz w:val="24"/>
          <w:szCs w:val="24"/>
        </w:rPr>
        <w:t>their</w:t>
      </w:r>
      <w:r w:rsidR="00AA15DF" w:rsidRPr="004D508E">
        <w:rPr>
          <w:rFonts w:ascii="Times New Roman" w:hAnsi="Times New Roman" w:cs="Times New Roman"/>
          <w:sz w:val="24"/>
          <w:szCs w:val="24"/>
        </w:rPr>
        <w:t xml:space="preserve"> efficacy, and the decision by the directors of the 2000/1 World Development Report (WDR) on Attacking Poverty (World Bank, 2000) to include Holzmann and Jorgensen’s concept as a poverty-reduction device </w:t>
      </w:r>
      <w:r w:rsidR="008A0D74" w:rsidRPr="004D508E">
        <w:rPr>
          <w:rFonts w:ascii="Times New Roman" w:hAnsi="Times New Roman" w:cs="Times New Roman"/>
          <w:sz w:val="24"/>
          <w:szCs w:val="24"/>
        </w:rPr>
        <w:t>(</w:t>
      </w:r>
      <w:r w:rsidR="00AA15DF" w:rsidRPr="004D508E">
        <w:rPr>
          <w:rFonts w:ascii="Times New Roman" w:hAnsi="Times New Roman" w:cs="Times New Roman"/>
          <w:sz w:val="24"/>
          <w:szCs w:val="24"/>
        </w:rPr>
        <w:t>as one interview put it ‘not many people read sector strategies, whereas WDRs are read around the world’ [anon]).</w:t>
      </w:r>
    </w:p>
    <w:p w14:paraId="3DA6DA72" w14:textId="683D4C44"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The strategy was published in 2001, and the social protection department grew and evolved gradually over the next few years</w:t>
      </w:r>
      <w:r w:rsidR="00A631F9" w:rsidRPr="004D508E">
        <w:rPr>
          <w:rFonts w:ascii="Times New Roman" w:hAnsi="Times New Roman" w:cs="Times New Roman"/>
          <w:sz w:val="24"/>
          <w:szCs w:val="24"/>
        </w:rPr>
        <w:t>.</w:t>
      </w:r>
      <w:r w:rsidR="00AA15DF" w:rsidRPr="004D508E">
        <w:rPr>
          <w:rFonts w:ascii="Times New Roman" w:hAnsi="Times New Roman" w:cs="Times New Roman"/>
          <w:sz w:val="24"/>
          <w:szCs w:val="24"/>
        </w:rPr>
        <w:t xml:space="preserve"> </w:t>
      </w:r>
      <w:r w:rsidRPr="004D508E">
        <w:rPr>
          <w:rFonts w:ascii="Times New Roman" w:hAnsi="Times New Roman" w:cs="Times New Roman"/>
          <w:sz w:val="24"/>
          <w:szCs w:val="24"/>
        </w:rPr>
        <w:t>While Holzmann’s strategic direction had broken from the previous reliance on pensions and labour market instruments and included social assistance in the form of cash transfers to the poor, over time this social assistance toolkit expanded to make it more ‘productive’, i.e. to provide social assistance interventions such as public work programm</w:t>
      </w:r>
      <w:r w:rsidR="00EB668F">
        <w:rPr>
          <w:rFonts w:ascii="Times New Roman" w:hAnsi="Times New Roman" w:cs="Times New Roman"/>
          <w:sz w:val="24"/>
          <w:szCs w:val="24"/>
        </w:rPr>
        <w:t>es that built on human capital</w:t>
      </w:r>
      <w:r w:rsidRPr="004D508E">
        <w:rPr>
          <w:rFonts w:ascii="Times New Roman" w:hAnsi="Times New Roman" w:cs="Times New Roman"/>
          <w:sz w:val="24"/>
          <w:szCs w:val="24"/>
        </w:rPr>
        <w:t xml:space="preserve">. </w:t>
      </w:r>
      <w:r w:rsidR="00B7651B" w:rsidRPr="004D508E">
        <w:rPr>
          <w:rFonts w:ascii="Times New Roman" w:hAnsi="Times New Roman" w:cs="Times New Roman"/>
          <w:sz w:val="24"/>
          <w:szCs w:val="24"/>
        </w:rPr>
        <w:t>Significantly, the</w:t>
      </w:r>
      <w:r w:rsidRPr="004D508E">
        <w:rPr>
          <w:rFonts w:ascii="Times New Roman" w:hAnsi="Times New Roman" w:cs="Times New Roman"/>
          <w:sz w:val="24"/>
          <w:szCs w:val="24"/>
        </w:rPr>
        <w:t xml:space="preserve"> initial years of the social protection initiative in the Bank focused exclusively on </w:t>
      </w:r>
      <w:r w:rsidR="00B7651B" w:rsidRPr="004D508E">
        <w:rPr>
          <w:rFonts w:ascii="Times New Roman" w:hAnsi="Times New Roman" w:cs="Times New Roman"/>
          <w:sz w:val="24"/>
          <w:szCs w:val="24"/>
        </w:rPr>
        <w:t>middle-income countries (MICs)</w:t>
      </w:r>
      <w:r w:rsidRPr="004D508E">
        <w:rPr>
          <w:rFonts w:ascii="Times New Roman" w:hAnsi="Times New Roman" w:cs="Times New Roman"/>
          <w:sz w:val="24"/>
          <w:szCs w:val="24"/>
        </w:rPr>
        <w:t xml:space="preserve"> – the prevailing belief in the department at the time was that without strong institutional architecture, social protection initiatives that required broader integrated systems were untenable.</w:t>
      </w:r>
    </w:p>
    <w:p w14:paraId="7D203651" w14:textId="76B420BA" w:rsidR="00EB668F" w:rsidRPr="004D508E" w:rsidRDefault="00EB668F" w:rsidP="00EB668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changed in 2007, 10 years after social protection had been introduced to the Bank, when a </w:t>
      </w:r>
      <w:r w:rsidRPr="004D508E">
        <w:rPr>
          <w:rFonts w:ascii="Times New Roman" w:hAnsi="Times New Roman" w:cs="Times New Roman"/>
          <w:sz w:val="24"/>
          <w:szCs w:val="24"/>
        </w:rPr>
        <w:t xml:space="preserve">Productive Safety Net programme was established in Ethiopia. Chronic poverty, driven by continuing droughts and </w:t>
      </w:r>
      <w:r>
        <w:rPr>
          <w:rFonts w:ascii="Times New Roman" w:hAnsi="Times New Roman" w:cs="Times New Roman"/>
          <w:sz w:val="24"/>
          <w:szCs w:val="24"/>
        </w:rPr>
        <w:t>famines,</w:t>
      </w:r>
      <w:r w:rsidRPr="004D508E">
        <w:rPr>
          <w:rFonts w:ascii="Times New Roman" w:hAnsi="Times New Roman" w:cs="Times New Roman"/>
          <w:sz w:val="24"/>
          <w:szCs w:val="24"/>
        </w:rPr>
        <w:t xml:space="preserve"> had made Ethiopia one of the poorest countries in the world, triggering a massive humanitarian response. </w:t>
      </w:r>
      <w:r w:rsidR="00823CE6">
        <w:rPr>
          <w:rFonts w:ascii="Times New Roman" w:hAnsi="Times New Roman" w:cs="Times New Roman"/>
          <w:sz w:val="24"/>
          <w:szCs w:val="24"/>
        </w:rPr>
        <w:t>The</w:t>
      </w:r>
      <w:r w:rsidRPr="004D508E">
        <w:rPr>
          <w:rFonts w:ascii="Times New Roman" w:hAnsi="Times New Roman" w:cs="Times New Roman"/>
          <w:sz w:val="24"/>
          <w:szCs w:val="24"/>
        </w:rPr>
        <w:t xml:space="preserve"> Ethiopian government consequently sought to work with the Bank to establish a way to transform the aid money coming in into a ‘more </w:t>
      </w:r>
      <w:r w:rsidRPr="004D508E">
        <w:rPr>
          <w:rFonts w:ascii="Times New Roman" w:hAnsi="Times New Roman" w:cs="Times New Roman"/>
          <w:sz w:val="24"/>
          <w:szCs w:val="24"/>
        </w:rPr>
        <w:lastRenderedPageBreak/>
        <w:t>productive development-focused aid’ [anon]. This was a significant development, as a comprehensive, national-level programme had been introduced intro Africa, where, until that point, the social protection approach of the Bank had exclusively relied on social funds. The new initiative in Ethiopia was to ‘open the floodgates’ [anon] to social protection programmes being introduced throughout the region.</w:t>
      </w:r>
    </w:p>
    <w:p w14:paraId="460B15B2" w14:textId="2E4AF5DA" w:rsidR="00823CE6" w:rsidRPr="004D508E" w:rsidRDefault="00823CE6" w:rsidP="00823CE6">
      <w:pPr>
        <w:spacing w:line="480" w:lineRule="auto"/>
        <w:jc w:val="both"/>
        <w:rPr>
          <w:rFonts w:ascii="Times New Roman" w:hAnsi="Times New Roman" w:cs="Times New Roman"/>
          <w:sz w:val="24"/>
          <w:szCs w:val="24"/>
        </w:rPr>
      </w:pPr>
      <w:r>
        <w:rPr>
          <w:rFonts w:ascii="Times New Roman" w:hAnsi="Times New Roman" w:cs="Times New Roman"/>
          <w:sz w:val="24"/>
          <w:szCs w:val="24"/>
        </w:rPr>
        <w:t>Shortly after this development</w:t>
      </w:r>
      <w:r w:rsidRPr="004D508E">
        <w:rPr>
          <w:rFonts w:ascii="Times New Roman" w:hAnsi="Times New Roman" w:cs="Times New Roman"/>
          <w:sz w:val="24"/>
          <w:szCs w:val="24"/>
        </w:rPr>
        <w:t xml:space="preserve">, the 2008 financial crash </w:t>
      </w:r>
      <w:r>
        <w:rPr>
          <w:rFonts w:ascii="Times New Roman" w:hAnsi="Times New Roman" w:cs="Times New Roman"/>
          <w:sz w:val="24"/>
          <w:szCs w:val="24"/>
        </w:rPr>
        <w:t>occurred</w:t>
      </w:r>
      <w:r w:rsidRPr="004D508E">
        <w:rPr>
          <w:rFonts w:ascii="Times New Roman" w:hAnsi="Times New Roman" w:cs="Times New Roman"/>
          <w:sz w:val="24"/>
          <w:szCs w:val="24"/>
        </w:rPr>
        <w:t xml:space="preserve">. The Bank responded quickly, with social assistance lending increasing five-fold in the aftermath of the crisis (World Bank, 2012); however, the vast majority of this new lending went to MICs. In 2009, Arup Banerji </w:t>
      </w:r>
      <w:r>
        <w:rPr>
          <w:rFonts w:ascii="Times New Roman" w:hAnsi="Times New Roman" w:cs="Times New Roman"/>
          <w:sz w:val="24"/>
          <w:szCs w:val="24"/>
        </w:rPr>
        <w:t>took</w:t>
      </w:r>
      <w:r w:rsidRPr="004D508E">
        <w:rPr>
          <w:rFonts w:ascii="Times New Roman" w:hAnsi="Times New Roman" w:cs="Times New Roman"/>
          <w:sz w:val="24"/>
          <w:szCs w:val="24"/>
        </w:rPr>
        <w:t xml:space="preserve"> over from Robert Holzmann as Director of the department. Respondents point to the period after his arrival as one of evaluation and examination of how far the agenda had come; the </w:t>
      </w:r>
      <w:r>
        <w:rPr>
          <w:rFonts w:ascii="Times New Roman" w:hAnsi="Times New Roman" w:cs="Times New Roman"/>
          <w:sz w:val="24"/>
          <w:szCs w:val="24"/>
        </w:rPr>
        <w:t xml:space="preserve">recent </w:t>
      </w:r>
      <w:r w:rsidRPr="004D508E">
        <w:rPr>
          <w:rFonts w:ascii="Times New Roman" w:hAnsi="Times New Roman" w:cs="Times New Roman"/>
          <w:sz w:val="24"/>
          <w:szCs w:val="24"/>
        </w:rPr>
        <w:t>inclusion of LICs into the portfolio was under scrutiny:</w:t>
      </w:r>
    </w:p>
    <w:p w14:paraId="324C34EB" w14:textId="186AC3E0" w:rsidR="00823CE6" w:rsidRPr="004D508E" w:rsidRDefault="00823CE6" w:rsidP="00823CE6">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This was at the time a combination of the Bank committing to use our tools to really address poverty as the primary objective rather than only the broader set of development, and the set of evidence that was appearing. The question as had was will this work outside the middle-income, high-capacity contexts that this evidence came from </w:t>
      </w:r>
      <w:r>
        <w:rPr>
          <w:rFonts w:ascii="Times New Roman" w:hAnsi="Times New Roman" w:cs="Times New Roman"/>
          <w:sz w:val="24"/>
          <w:szCs w:val="24"/>
        </w:rPr>
        <w:t>[anon]</w:t>
      </w:r>
      <w:r w:rsidRPr="004D508E">
        <w:rPr>
          <w:rFonts w:ascii="Times New Roman" w:hAnsi="Times New Roman" w:cs="Times New Roman"/>
          <w:sz w:val="24"/>
          <w:szCs w:val="24"/>
        </w:rPr>
        <w:t>.</w:t>
      </w:r>
    </w:p>
    <w:p w14:paraId="3096DA63" w14:textId="3E3C040F" w:rsidR="00823CE6" w:rsidRPr="004D508E" w:rsidRDefault="00823CE6" w:rsidP="00823CE6">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An evaluation of the Bank’s </w:t>
      </w:r>
      <w:r w:rsidR="00477B60">
        <w:rPr>
          <w:rFonts w:ascii="Times New Roman" w:hAnsi="Times New Roman" w:cs="Times New Roman"/>
          <w:sz w:val="24"/>
          <w:szCs w:val="24"/>
        </w:rPr>
        <w:t xml:space="preserve">work on </w:t>
      </w:r>
      <w:r w:rsidRPr="004D508E">
        <w:rPr>
          <w:rFonts w:ascii="Times New Roman" w:hAnsi="Times New Roman" w:cs="Times New Roman"/>
          <w:sz w:val="24"/>
          <w:szCs w:val="24"/>
        </w:rPr>
        <w:t xml:space="preserve">social safety nets (SSNs) </w:t>
      </w:r>
      <w:r w:rsidR="00477B60">
        <w:rPr>
          <w:rFonts w:ascii="Times New Roman" w:hAnsi="Times New Roman" w:cs="Times New Roman"/>
          <w:sz w:val="24"/>
          <w:szCs w:val="24"/>
        </w:rPr>
        <w:t>was published in 2011</w:t>
      </w:r>
      <w:r w:rsidRPr="004D508E">
        <w:rPr>
          <w:rFonts w:ascii="Times New Roman" w:hAnsi="Times New Roman" w:cs="Times New Roman"/>
          <w:sz w:val="24"/>
          <w:szCs w:val="24"/>
        </w:rPr>
        <w:t xml:space="preserve"> (IEG, 2011);</w:t>
      </w:r>
      <w:r w:rsidR="00477B60">
        <w:rPr>
          <w:rFonts w:ascii="Times New Roman" w:hAnsi="Times New Roman" w:cs="Times New Roman"/>
          <w:sz w:val="24"/>
          <w:szCs w:val="24"/>
        </w:rPr>
        <w:t xml:space="preserve"> </w:t>
      </w:r>
      <w:r w:rsidRPr="004D508E">
        <w:rPr>
          <w:rFonts w:ascii="Times New Roman" w:hAnsi="Times New Roman" w:cs="Times New Roman"/>
          <w:sz w:val="24"/>
          <w:szCs w:val="24"/>
        </w:rPr>
        <w:t>it critiqued its engagement and implantation strategies, including: 1) that the Bank had neglected the issue of how SSNs respond to shocks; 2) that LICs were a much less significant part of the agenda than MICs; 3) the donor support in LICs was often fragmented; 4) that political economy in LICs was a particularly important issue. This final finding was particularly pertinent for fragile states:</w:t>
      </w:r>
    </w:p>
    <w:p w14:paraId="2644D897" w14:textId="77777777" w:rsidR="00823CE6" w:rsidRPr="004D508E" w:rsidRDefault="00823CE6" w:rsidP="00823CE6">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The Bank must tread a fine line within the state-building agenda: on the one hand, state building is essential for the country’s prospects for economic development and poverty </w:t>
      </w:r>
      <w:r w:rsidRPr="004D508E">
        <w:rPr>
          <w:rFonts w:ascii="Times New Roman" w:hAnsi="Times New Roman" w:cs="Times New Roman"/>
          <w:i/>
          <w:sz w:val="24"/>
          <w:szCs w:val="24"/>
        </w:rPr>
        <w:lastRenderedPageBreak/>
        <w:t xml:space="preserve">reduction; on the other hand, the Bank does not support political groups </w:t>
      </w:r>
      <w:r w:rsidRPr="004D508E">
        <w:rPr>
          <w:rFonts w:ascii="Times New Roman" w:hAnsi="Times New Roman" w:cs="Times New Roman"/>
          <w:sz w:val="24"/>
          <w:szCs w:val="24"/>
        </w:rPr>
        <w:t>(IEG, 2011: 65).</w:t>
      </w:r>
    </w:p>
    <w:p w14:paraId="3A35DD6A" w14:textId="6B6DABDE" w:rsidR="00823CE6" w:rsidRPr="004D508E" w:rsidRDefault="00823CE6" w:rsidP="00823CE6">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Relatedly the Bank’s own political economy was critiqued, the report arguing the Bank should have engaged earlier in LICs rather than waiting for the financial crisis. While safety nets had been raised within poverty-reduction strategies they had gained little traction when it came to implementation, </w:t>
      </w:r>
      <w:r>
        <w:rPr>
          <w:rFonts w:ascii="Times New Roman" w:hAnsi="Times New Roman" w:cs="Times New Roman"/>
          <w:sz w:val="24"/>
          <w:szCs w:val="24"/>
        </w:rPr>
        <w:t xml:space="preserve">as they were </w:t>
      </w:r>
      <w:r w:rsidRPr="004D508E">
        <w:rPr>
          <w:rFonts w:ascii="Times New Roman" w:hAnsi="Times New Roman" w:cs="Times New Roman"/>
          <w:sz w:val="24"/>
          <w:szCs w:val="24"/>
        </w:rPr>
        <w:t>placed too low down the priority list to be funded within tight budgetary constraints. Importantly, the report also found that the Bank’s internal organisation limited progress, pointing not only to how Bank budget and lending processes limited resources to LICs, but also to how the incentive structure of the Bank discourages cross-team working. The report found that less than half of the total SSN project spending fell under the remit of the social protection department, resulting in a competition between departments for ‘turf’. These battles were typically won by those with the largest sources of demand and resources, and so removing the incentives for units to focus their work on less well-resourced LICs and fragile state programmes.</w:t>
      </w:r>
    </w:p>
    <w:p w14:paraId="3F7C0D11" w14:textId="2611B4E7" w:rsidR="00823CE6" w:rsidRPr="004D508E" w:rsidRDefault="00823CE6" w:rsidP="00823CE6">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The second Social Protection agenda was released in 2011, shortly after the IEG report. The influence of the report is easily identified within the strategy; it places as its core focus the need to develop ‘systems’ in order to improve institutional capacity; systems was interpreted as ‘[moving] SPL [Social Protection &amp; Labor] from isolated interventions to a coherent connected portfolio of programmes’. This is an important point, as it demonstrates the first time that the Social Protection agenda is explicitly looking to tackle institution building, rather than a project-based focus:</w:t>
      </w:r>
    </w:p>
    <w:p w14:paraId="150E0BB0" w14:textId="57DEAEA7" w:rsidR="00823CE6" w:rsidRPr="004D508E" w:rsidRDefault="00823CE6" w:rsidP="00823CE6">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If you want to build more inclusive institutions then you need formal institutions, and to build formal institutions that directly and overtly touch the lives of the citizens is</w:t>
      </w:r>
      <w:r w:rsidR="00477B60">
        <w:rPr>
          <w:rFonts w:ascii="Times New Roman" w:hAnsi="Times New Roman" w:cs="Times New Roman"/>
          <w:i/>
          <w:sz w:val="24"/>
          <w:szCs w:val="24"/>
        </w:rPr>
        <w:t xml:space="preserve"> partly what this social safety-</w:t>
      </w:r>
      <w:r w:rsidRPr="004D508E">
        <w:rPr>
          <w:rFonts w:ascii="Times New Roman" w:hAnsi="Times New Roman" w:cs="Times New Roman"/>
          <w:i/>
          <w:sz w:val="24"/>
          <w:szCs w:val="24"/>
        </w:rPr>
        <w:t xml:space="preserve">net revolution is trying to do </w:t>
      </w:r>
      <w:r w:rsidRPr="004D508E">
        <w:rPr>
          <w:rFonts w:ascii="Times New Roman" w:hAnsi="Times New Roman" w:cs="Times New Roman"/>
          <w:sz w:val="24"/>
          <w:szCs w:val="24"/>
        </w:rPr>
        <w:t xml:space="preserve">[anon]. </w:t>
      </w:r>
    </w:p>
    <w:p w14:paraId="416B25A4" w14:textId="66DA92E2" w:rsidR="00823CE6" w:rsidRPr="004D508E" w:rsidRDefault="00823CE6" w:rsidP="00823CE6">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The strategy’s goal to extend social protection programmes to LICs and fragile states took off quickly; by 2014 lending for social protection in LICs exceeded that provided to MICs:</w:t>
      </w:r>
    </w:p>
    <w:p w14:paraId="468FE8D5" w14:textId="77777777" w:rsidR="00823CE6" w:rsidRPr="004D508E" w:rsidRDefault="00823CE6" w:rsidP="00823CE6">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Now everything we do is in Sub-Saharan Africa, as opposed to five years ago </w:t>
      </w:r>
      <w:r w:rsidRPr="004D508E">
        <w:rPr>
          <w:rFonts w:ascii="Times New Roman" w:hAnsi="Times New Roman" w:cs="Times New Roman"/>
          <w:sz w:val="24"/>
          <w:szCs w:val="24"/>
        </w:rPr>
        <w:t>[Steen Jorgensen].</w:t>
      </w:r>
    </w:p>
    <w:p w14:paraId="19E40E92" w14:textId="77777777" w:rsidR="00823CE6" w:rsidRPr="004D508E" w:rsidRDefault="00823CE6" w:rsidP="00823CE6">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In the aftermath of the strategy, work was done within the Bank on what the extension of social protection to Africa would mean and how it could be delivered [anon]. While the ‘systems’ agenda developed in the strategy was linked to the work in Africa, a different approach was necessary in many contexts, particularly those that were fragile, not least because the World Bank’s standards in terms of procurement safeguards and other anti-corruption processes made using the MIC model unfit for purpose [anon]. The subsequent approach was therefore framed around ‘what exists’, whether that was humanitarian interventions or existing government systems:</w:t>
      </w:r>
    </w:p>
    <w:p w14:paraId="5D0FACB0" w14:textId="77777777" w:rsidR="00823CE6" w:rsidRPr="004D508E" w:rsidRDefault="00823CE6" w:rsidP="00823CE6">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I think basically in most fragile settings you start with some work on safety nets, usually it’s around cash for work, or just straight cash. So it sort of fits in the safety nets or labour side of social protection work. We don’t get into social insurance in the beginning – because there are no social insurance institutions. Unless there are some fragile states, like Zimbabwe, which have a huge overhang of civil service pensions which are basically draining the economy, so there are times when there is not a new state being created, where you’ve got some dismantling to do of old systems. But I think that’s basically what ends up happening. So you’ve got a focus on short-term job creation, a focus on safety nets – they tend to be unconditional in the beginning and then you can move them towards trying to incentivise people to invest in human capital </w:t>
      </w:r>
      <w:r w:rsidRPr="004D508E">
        <w:rPr>
          <w:rFonts w:ascii="Times New Roman" w:hAnsi="Times New Roman" w:cs="Times New Roman"/>
          <w:sz w:val="24"/>
          <w:szCs w:val="24"/>
        </w:rPr>
        <w:t>[anon].</w:t>
      </w:r>
    </w:p>
    <w:p w14:paraId="3D60B7E0" w14:textId="32E45117" w:rsidR="00823CE6" w:rsidRPr="004D508E" w:rsidRDefault="00823CE6" w:rsidP="00823CE6">
      <w:pPr>
        <w:spacing w:line="480" w:lineRule="auto"/>
        <w:jc w:val="both"/>
        <w:rPr>
          <w:rFonts w:ascii="Times New Roman" w:hAnsi="Times New Roman" w:cs="Times New Roman"/>
          <w:i/>
          <w:sz w:val="24"/>
          <w:szCs w:val="24"/>
        </w:rPr>
      </w:pPr>
      <w:r w:rsidRPr="004D508E">
        <w:rPr>
          <w:rFonts w:ascii="Times New Roman" w:hAnsi="Times New Roman" w:cs="Times New Roman"/>
          <w:sz w:val="24"/>
          <w:szCs w:val="24"/>
        </w:rPr>
        <w:lastRenderedPageBreak/>
        <w:t xml:space="preserve">The labour side of social protection has taken a significant prominence within LICs and fragile states, not least because of the prevailing welfare mentality that makes countries reluctant to embrace comprehensive social protection systems. Governments are consequently keen to adopt programmes that are linked to public works or other jobs programmes. The WDR 2013 on Jobs (World Bank, 2013) was particularly important in terms of social protection in fragile states, not least because it argued – contrary to usual Bank economic principles that it should be </w:t>
      </w:r>
      <w:r w:rsidR="00233ECC">
        <w:rPr>
          <w:rFonts w:ascii="Times New Roman" w:hAnsi="Times New Roman" w:cs="Times New Roman"/>
          <w:sz w:val="24"/>
          <w:szCs w:val="24"/>
        </w:rPr>
        <w:t>the</w:t>
      </w:r>
      <w:r w:rsidRPr="004D508E">
        <w:rPr>
          <w:rFonts w:ascii="Times New Roman" w:hAnsi="Times New Roman" w:cs="Times New Roman"/>
          <w:sz w:val="24"/>
          <w:szCs w:val="24"/>
        </w:rPr>
        <w:t xml:space="preserve"> private sector that provides jobs – that public works are important for social protection in fragile states. There was some pushback to this suggestion, but this was overcome by evidence that proved their efficacy [anon]. </w:t>
      </w:r>
    </w:p>
    <w:p w14:paraId="45170FF2" w14:textId="2A9B2D91" w:rsidR="00843F15" w:rsidRDefault="00823CE6"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 social protection agenda therefore seems to have been revolutionised </w:t>
      </w:r>
      <w:r w:rsidR="00233ECC">
        <w:rPr>
          <w:rFonts w:ascii="Times New Roman" w:hAnsi="Times New Roman" w:cs="Times New Roman"/>
          <w:sz w:val="24"/>
          <w:szCs w:val="24"/>
        </w:rPr>
        <w:t>in recent years</w:t>
      </w:r>
      <w:r w:rsidRPr="004D508E">
        <w:rPr>
          <w:rFonts w:ascii="Times New Roman" w:hAnsi="Times New Roman" w:cs="Times New Roman"/>
          <w:sz w:val="24"/>
          <w:szCs w:val="24"/>
        </w:rPr>
        <w:t xml:space="preserve">, through an enormous shift in focus towards LICs and fragile states; in 2016 the social protection department delivered more </w:t>
      </w:r>
      <w:r w:rsidR="00233ECC">
        <w:rPr>
          <w:rFonts w:ascii="Times New Roman" w:hAnsi="Times New Roman" w:cs="Times New Roman"/>
          <w:sz w:val="24"/>
          <w:szCs w:val="24"/>
        </w:rPr>
        <w:t>lending</w:t>
      </w:r>
      <w:r w:rsidRPr="004D508E">
        <w:rPr>
          <w:rFonts w:ascii="Times New Roman" w:hAnsi="Times New Roman" w:cs="Times New Roman"/>
          <w:sz w:val="24"/>
          <w:szCs w:val="24"/>
        </w:rPr>
        <w:t xml:space="preserve"> than</w:t>
      </w:r>
      <w:r w:rsidR="00233ECC">
        <w:rPr>
          <w:rFonts w:ascii="Times New Roman" w:hAnsi="Times New Roman" w:cs="Times New Roman"/>
          <w:sz w:val="24"/>
          <w:szCs w:val="24"/>
        </w:rPr>
        <w:t xml:space="preserve"> any other sector</w:t>
      </w:r>
      <w:r w:rsidRPr="004D508E">
        <w:rPr>
          <w:rFonts w:ascii="Times New Roman" w:hAnsi="Times New Roman" w:cs="Times New Roman"/>
          <w:sz w:val="24"/>
          <w:szCs w:val="24"/>
        </w:rPr>
        <w:t xml:space="preserve">. The agenda is currently still powerful, with extensive experimentation and evaluation being undertaken to continue building an evidence base on which to apply social protection to more challenging contexts. </w:t>
      </w:r>
    </w:p>
    <w:p w14:paraId="117B1DBE" w14:textId="77777777" w:rsidR="00EB668F" w:rsidRPr="004D508E" w:rsidRDefault="00EB668F" w:rsidP="004D508E">
      <w:pPr>
        <w:spacing w:line="480" w:lineRule="auto"/>
        <w:jc w:val="both"/>
        <w:rPr>
          <w:rFonts w:ascii="Times New Roman" w:hAnsi="Times New Roman" w:cs="Times New Roman"/>
          <w:sz w:val="24"/>
          <w:szCs w:val="24"/>
        </w:rPr>
      </w:pPr>
    </w:p>
    <w:p w14:paraId="54F5607C" w14:textId="1066E4A9" w:rsidR="00233ECC" w:rsidRPr="00233ECC" w:rsidRDefault="009F6BC8" w:rsidP="00233ECC">
      <w:pPr>
        <w:pStyle w:val="ListParagraph"/>
        <w:numPr>
          <w:ilvl w:val="0"/>
          <w:numId w:val="1"/>
        </w:numPr>
        <w:spacing w:line="480" w:lineRule="auto"/>
        <w:jc w:val="both"/>
        <w:rPr>
          <w:rFonts w:ascii="Times New Roman" w:hAnsi="Times New Roman" w:cs="Times New Roman"/>
          <w:b/>
        </w:rPr>
      </w:pPr>
      <w:r>
        <w:rPr>
          <w:rFonts w:ascii="Times New Roman" w:hAnsi="Times New Roman" w:cs="Times New Roman"/>
          <w:b/>
        </w:rPr>
        <w:t>Evolution of the fragile states agenda within the World Bank, 1997-201</w:t>
      </w:r>
      <w:r w:rsidR="0048759B">
        <w:rPr>
          <w:rFonts w:ascii="Times New Roman" w:hAnsi="Times New Roman" w:cs="Times New Roman"/>
          <w:b/>
        </w:rPr>
        <w:t>7</w:t>
      </w:r>
    </w:p>
    <w:p w14:paraId="3B80192B" w14:textId="657858D9" w:rsidR="00466C4B" w:rsidRPr="004D508E" w:rsidRDefault="00A631F9"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As with the</w:t>
      </w:r>
      <w:r w:rsidR="00466C4B" w:rsidRPr="004D508E">
        <w:rPr>
          <w:rFonts w:ascii="Times New Roman" w:hAnsi="Times New Roman" w:cs="Times New Roman"/>
          <w:sz w:val="24"/>
          <w:szCs w:val="24"/>
        </w:rPr>
        <w:t xml:space="preserve"> social protection agenda, the Wolfensohn</w:t>
      </w:r>
      <w:r w:rsidR="002D4C18">
        <w:rPr>
          <w:rFonts w:ascii="Times New Roman" w:hAnsi="Times New Roman" w:cs="Times New Roman"/>
          <w:sz w:val="24"/>
          <w:szCs w:val="24"/>
        </w:rPr>
        <w:t>s presidency</w:t>
      </w:r>
      <w:r w:rsidR="00466C4B" w:rsidRPr="004D508E">
        <w:rPr>
          <w:rFonts w:ascii="Times New Roman" w:hAnsi="Times New Roman" w:cs="Times New Roman"/>
          <w:sz w:val="24"/>
          <w:szCs w:val="24"/>
        </w:rPr>
        <w:t xml:space="preserve"> </w:t>
      </w:r>
      <w:r w:rsidRPr="004D508E">
        <w:rPr>
          <w:rFonts w:ascii="Times New Roman" w:hAnsi="Times New Roman" w:cs="Times New Roman"/>
          <w:sz w:val="24"/>
          <w:szCs w:val="24"/>
        </w:rPr>
        <w:t>marks</w:t>
      </w:r>
      <w:r w:rsidR="00466C4B" w:rsidRPr="004D508E">
        <w:rPr>
          <w:rFonts w:ascii="Times New Roman" w:hAnsi="Times New Roman" w:cs="Times New Roman"/>
          <w:sz w:val="24"/>
          <w:szCs w:val="24"/>
        </w:rPr>
        <w:t xml:space="preserve"> the moment when the fragil</w:t>
      </w:r>
      <w:r w:rsidR="00942371" w:rsidRPr="004D508E">
        <w:rPr>
          <w:rFonts w:ascii="Times New Roman" w:hAnsi="Times New Roman" w:cs="Times New Roman"/>
          <w:sz w:val="24"/>
          <w:szCs w:val="24"/>
        </w:rPr>
        <w:t>ity agenda emerged at the Bank:</w:t>
      </w:r>
    </w:p>
    <w:p w14:paraId="3C524B08" w14:textId="64AEBCC3" w:rsidR="00466C4B" w:rsidRPr="004D508E" w:rsidRDefault="00466C4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In the late 90s, in the wake of the post-Cold War conflicts, there were several political / intellectual currents that pushed the Bank to consider the business model to development, in particular in post-conflict or conflict-affected countries </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anon</w:t>
      </w:r>
      <w:r w:rsidR="008A0D74" w:rsidRPr="004D508E">
        <w:rPr>
          <w:rFonts w:ascii="Times New Roman" w:hAnsi="Times New Roman" w:cs="Times New Roman"/>
          <w:sz w:val="24"/>
          <w:szCs w:val="24"/>
        </w:rPr>
        <w:t>].</w:t>
      </w:r>
    </w:p>
    <w:p w14:paraId="3B176506" w14:textId="09A9778A" w:rsidR="006D3C3E"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Unlike the social protection agenda, however, the fragile states discourse did not emerge as a holistic idea to be implemented</w:t>
      </w:r>
      <w:r w:rsidR="006D3C3E" w:rsidRPr="004D508E">
        <w:rPr>
          <w:rFonts w:ascii="Times New Roman" w:hAnsi="Times New Roman" w:cs="Times New Roman"/>
          <w:sz w:val="24"/>
          <w:szCs w:val="24"/>
        </w:rPr>
        <w:t>; instead</w:t>
      </w:r>
      <w:r w:rsidRPr="004D508E">
        <w:rPr>
          <w:rFonts w:ascii="Times New Roman" w:hAnsi="Times New Roman" w:cs="Times New Roman"/>
          <w:sz w:val="24"/>
          <w:szCs w:val="24"/>
        </w:rPr>
        <w:t xml:space="preserve"> it evolved from various pockets of work in the Bank that gradually merged </w:t>
      </w:r>
      <w:r w:rsidR="006D3C3E" w:rsidRPr="004D508E">
        <w:rPr>
          <w:rFonts w:ascii="Times New Roman" w:hAnsi="Times New Roman" w:cs="Times New Roman"/>
          <w:sz w:val="24"/>
          <w:szCs w:val="24"/>
        </w:rPr>
        <w:t>into</w:t>
      </w:r>
      <w:r w:rsidRPr="004D508E">
        <w:rPr>
          <w:rFonts w:ascii="Times New Roman" w:hAnsi="Times New Roman" w:cs="Times New Roman"/>
          <w:sz w:val="24"/>
          <w:szCs w:val="24"/>
        </w:rPr>
        <w:t xml:space="preserve"> a coherent agenda. </w:t>
      </w:r>
      <w:r w:rsidR="006D3C3E" w:rsidRPr="004D508E">
        <w:rPr>
          <w:rFonts w:ascii="Times New Roman" w:hAnsi="Times New Roman" w:cs="Times New Roman"/>
          <w:sz w:val="24"/>
          <w:szCs w:val="24"/>
        </w:rPr>
        <w:t>T</w:t>
      </w:r>
      <w:r w:rsidR="00942371" w:rsidRPr="004D508E">
        <w:rPr>
          <w:rFonts w:ascii="Times New Roman" w:hAnsi="Times New Roman" w:cs="Times New Roman"/>
          <w:sz w:val="24"/>
          <w:szCs w:val="24"/>
        </w:rPr>
        <w:t>he Bank</w:t>
      </w:r>
      <w:r w:rsidR="006D3C3E" w:rsidRPr="004D508E">
        <w:rPr>
          <w:rFonts w:ascii="Times New Roman" w:hAnsi="Times New Roman" w:cs="Times New Roman"/>
          <w:sz w:val="24"/>
          <w:szCs w:val="24"/>
        </w:rPr>
        <w:t>’s</w:t>
      </w:r>
      <w:r w:rsidR="00942371" w:rsidRPr="004D508E">
        <w:rPr>
          <w:rFonts w:ascii="Times New Roman" w:hAnsi="Times New Roman" w:cs="Times New Roman"/>
          <w:sz w:val="24"/>
          <w:szCs w:val="24"/>
        </w:rPr>
        <w:t xml:space="preserve"> new focus on ‘governance’ </w:t>
      </w:r>
      <w:r w:rsidR="006D3C3E" w:rsidRPr="004D508E">
        <w:rPr>
          <w:rFonts w:ascii="Times New Roman" w:hAnsi="Times New Roman" w:cs="Times New Roman"/>
          <w:sz w:val="24"/>
          <w:szCs w:val="24"/>
        </w:rPr>
        <w:t xml:space="preserve">signalled </w:t>
      </w:r>
      <w:r w:rsidR="006D3C3E" w:rsidRPr="004D508E">
        <w:rPr>
          <w:rFonts w:ascii="Times New Roman" w:hAnsi="Times New Roman" w:cs="Times New Roman"/>
          <w:sz w:val="24"/>
          <w:szCs w:val="24"/>
        </w:rPr>
        <w:lastRenderedPageBreak/>
        <w:t xml:space="preserve">in a key </w:t>
      </w:r>
      <w:r w:rsidR="00942371" w:rsidRPr="004D508E">
        <w:rPr>
          <w:rFonts w:ascii="Times New Roman" w:hAnsi="Times New Roman" w:cs="Times New Roman"/>
          <w:sz w:val="24"/>
          <w:szCs w:val="24"/>
        </w:rPr>
        <w:t>Wolfensohn speech on the ‘Cancer of Corruption’ (</w:t>
      </w:r>
      <w:r w:rsidR="00F71DC2" w:rsidRPr="004D508E">
        <w:rPr>
          <w:rFonts w:ascii="Times New Roman" w:hAnsi="Times New Roman" w:cs="Times New Roman"/>
          <w:sz w:val="24"/>
          <w:szCs w:val="24"/>
        </w:rPr>
        <w:t>Wolfensohn, 1996</w:t>
      </w:r>
      <w:r w:rsidR="00942371" w:rsidRPr="004D508E">
        <w:rPr>
          <w:rFonts w:ascii="Times New Roman" w:hAnsi="Times New Roman" w:cs="Times New Roman"/>
          <w:sz w:val="24"/>
          <w:szCs w:val="24"/>
        </w:rPr>
        <w:t>)</w:t>
      </w:r>
      <w:r w:rsidR="006D3C3E" w:rsidRPr="004D508E">
        <w:rPr>
          <w:rFonts w:ascii="Times New Roman" w:hAnsi="Times New Roman" w:cs="Times New Roman"/>
          <w:sz w:val="24"/>
          <w:szCs w:val="24"/>
        </w:rPr>
        <w:t xml:space="preserve"> was significant</w:t>
      </w:r>
      <w:r w:rsidR="00233ECC">
        <w:rPr>
          <w:rFonts w:ascii="Times New Roman" w:hAnsi="Times New Roman" w:cs="Times New Roman"/>
          <w:sz w:val="24"/>
          <w:szCs w:val="24"/>
        </w:rPr>
        <w:t>,</w:t>
      </w:r>
      <w:r w:rsidR="006D3C3E" w:rsidRPr="004D508E">
        <w:rPr>
          <w:rFonts w:ascii="Times New Roman" w:hAnsi="Times New Roman" w:cs="Times New Roman"/>
          <w:sz w:val="24"/>
          <w:szCs w:val="24"/>
        </w:rPr>
        <w:t xml:space="preserve"> </w:t>
      </w:r>
      <w:r w:rsidR="002D4C18">
        <w:rPr>
          <w:rFonts w:ascii="Times New Roman" w:hAnsi="Times New Roman" w:cs="Times New Roman"/>
          <w:sz w:val="24"/>
          <w:szCs w:val="24"/>
        </w:rPr>
        <w:t>as</w:t>
      </w:r>
      <w:r w:rsidR="006D3C3E" w:rsidRPr="004D508E">
        <w:rPr>
          <w:rFonts w:ascii="Times New Roman" w:hAnsi="Times New Roman" w:cs="Times New Roman"/>
          <w:sz w:val="24"/>
          <w:szCs w:val="24"/>
        </w:rPr>
        <w:t xml:space="preserve"> by definition fragile states suffer from a lack of ‘good governance’</w:t>
      </w:r>
      <w:r w:rsidR="00942371" w:rsidRPr="004D508E">
        <w:rPr>
          <w:rFonts w:ascii="Times New Roman" w:hAnsi="Times New Roman" w:cs="Times New Roman"/>
          <w:sz w:val="24"/>
          <w:szCs w:val="24"/>
        </w:rPr>
        <w:t>. Governance had been a thorny issue for the Bank for some time as the Bank’s apolitical mandate prevented it</w:t>
      </w:r>
      <w:r w:rsidR="006D3C3E" w:rsidRPr="004D508E">
        <w:rPr>
          <w:rFonts w:ascii="Times New Roman" w:hAnsi="Times New Roman" w:cs="Times New Roman"/>
          <w:sz w:val="24"/>
          <w:szCs w:val="24"/>
        </w:rPr>
        <w:t>s</w:t>
      </w:r>
      <w:r w:rsidR="00942371" w:rsidRPr="004D508E">
        <w:rPr>
          <w:rFonts w:ascii="Times New Roman" w:hAnsi="Times New Roman" w:cs="Times New Roman"/>
          <w:sz w:val="24"/>
          <w:szCs w:val="24"/>
        </w:rPr>
        <w:t xml:space="preserve"> involve</w:t>
      </w:r>
      <w:r w:rsidR="006D3C3E" w:rsidRPr="004D508E">
        <w:rPr>
          <w:rFonts w:ascii="Times New Roman" w:hAnsi="Times New Roman" w:cs="Times New Roman"/>
          <w:sz w:val="24"/>
          <w:szCs w:val="24"/>
        </w:rPr>
        <w:t>ment</w:t>
      </w:r>
      <w:r w:rsidR="00942371" w:rsidRPr="004D508E">
        <w:rPr>
          <w:rFonts w:ascii="Times New Roman" w:hAnsi="Times New Roman" w:cs="Times New Roman"/>
          <w:sz w:val="24"/>
          <w:szCs w:val="24"/>
        </w:rPr>
        <w:t xml:space="preserve"> </w:t>
      </w:r>
      <w:r w:rsidR="006D3C3E" w:rsidRPr="004D508E">
        <w:rPr>
          <w:rFonts w:ascii="Times New Roman" w:hAnsi="Times New Roman" w:cs="Times New Roman"/>
          <w:sz w:val="24"/>
          <w:szCs w:val="24"/>
        </w:rPr>
        <w:t>in</w:t>
      </w:r>
      <w:r w:rsidR="00942371" w:rsidRPr="004D508E">
        <w:rPr>
          <w:rFonts w:ascii="Times New Roman" w:hAnsi="Times New Roman" w:cs="Times New Roman"/>
          <w:sz w:val="24"/>
          <w:szCs w:val="24"/>
        </w:rPr>
        <w:t xml:space="preserve"> political affairs (Lateef, 2016); this speech created a facilitating environment for discussions about governance </w:t>
      </w:r>
      <w:r w:rsidR="006D3C3E" w:rsidRPr="004D508E">
        <w:rPr>
          <w:rFonts w:ascii="Times New Roman" w:hAnsi="Times New Roman" w:cs="Times New Roman"/>
          <w:sz w:val="24"/>
          <w:szCs w:val="24"/>
        </w:rPr>
        <w:t xml:space="preserve">in </w:t>
      </w:r>
      <w:r w:rsidR="00942371" w:rsidRPr="004D508E">
        <w:rPr>
          <w:rFonts w:ascii="Times New Roman" w:hAnsi="Times New Roman" w:cs="Times New Roman"/>
          <w:sz w:val="24"/>
          <w:szCs w:val="24"/>
        </w:rPr>
        <w:t>development</w:t>
      </w:r>
      <w:r w:rsidR="002D4C18">
        <w:rPr>
          <w:rFonts w:ascii="Times New Roman" w:hAnsi="Times New Roman" w:cs="Times New Roman"/>
          <w:sz w:val="24"/>
          <w:szCs w:val="24"/>
        </w:rPr>
        <w:t xml:space="preserve"> [anon]</w:t>
      </w:r>
      <w:r w:rsidR="00942371" w:rsidRPr="004D508E">
        <w:rPr>
          <w:rFonts w:ascii="Times New Roman" w:hAnsi="Times New Roman" w:cs="Times New Roman"/>
          <w:sz w:val="24"/>
          <w:szCs w:val="24"/>
        </w:rPr>
        <w:t xml:space="preserve">. </w:t>
      </w:r>
    </w:p>
    <w:p w14:paraId="3C154587" w14:textId="27D93FDD" w:rsidR="00466C4B" w:rsidRPr="004D508E" w:rsidRDefault="006D3C3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While the governance </w:t>
      </w:r>
      <w:r w:rsidR="00942371" w:rsidRPr="004D508E">
        <w:rPr>
          <w:rFonts w:ascii="Times New Roman" w:hAnsi="Times New Roman" w:cs="Times New Roman"/>
          <w:sz w:val="24"/>
          <w:szCs w:val="24"/>
        </w:rPr>
        <w:t>agenda struggled to be mainstreamed in the Bank’s work</w:t>
      </w:r>
      <w:r w:rsidRPr="004D508E">
        <w:rPr>
          <w:rFonts w:ascii="Times New Roman" w:hAnsi="Times New Roman" w:cs="Times New Roman"/>
          <w:sz w:val="24"/>
          <w:szCs w:val="24"/>
        </w:rPr>
        <w:t xml:space="preserve">, some </w:t>
      </w:r>
      <w:r w:rsidR="00466C4B" w:rsidRPr="004D508E">
        <w:rPr>
          <w:rFonts w:ascii="Times New Roman" w:hAnsi="Times New Roman" w:cs="Times New Roman"/>
          <w:sz w:val="24"/>
          <w:szCs w:val="24"/>
        </w:rPr>
        <w:t>aspect</w:t>
      </w:r>
      <w:r w:rsidRPr="004D508E">
        <w:rPr>
          <w:rFonts w:ascii="Times New Roman" w:hAnsi="Times New Roman" w:cs="Times New Roman"/>
          <w:sz w:val="24"/>
          <w:szCs w:val="24"/>
        </w:rPr>
        <w:t>s</w:t>
      </w:r>
      <w:r w:rsidR="00466C4B" w:rsidRPr="004D508E">
        <w:rPr>
          <w:rFonts w:ascii="Times New Roman" w:hAnsi="Times New Roman" w:cs="Times New Roman"/>
          <w:sz w:val="24"/>
          <w:szCs w:val="24"/>
        </w:rPr>
        <w:t xml:space="preserve"> </w:t>
      </w:r>
      <w:r w:rsidRPr="004D508E">
        <w:rPr>
          <w:rFonts w:ascii="Times New Roman" w:hAnsi="Times New Roman" w:cs="Times New Roman"/>
          <w:sz w:val="24"/>
          <w:szCs w:val="24"/>
        </w:rPr>
        <w:t>had significant</w:t>
      </w:r>
      <w:r w:rsidR="00466C4B" w:rsidRPr="004D508E">
        <w:rPr>
          <w:rFonts w:ascii="Times New Roman" w:hAnsi="Times New Roman" w:cs="Times New Roman"/>
          <w:sz w:val="24"/>
          <w:szCs w:val="24"/>
        </w:rPr>
        <w:t xml:space="preserve"> operational impact</w:t>
      </w:r>
      <w:r w:rsidRPr="004D508E">
        <w:rPr>
          <w:rFonts w:ascii="Times New Roman" w:hAnsi="Times New Roman" w:cs="Times New Roman"/>
          <w:sz w:val="24"/>
          <w:szCs w:val="24"/>
        </w:rPr>
        <w:t xml:space="preserve"> </w:t>
      </w:r>
      <w:r w:rsidR="00466C4B" w:rsidRPr="004D508E">
        <w:rPr>
          <w:rFonts w:ascii="Times New Roman" w:hAnsi="Times New Roman" w:cs="Times New Roman"/>
          <w:sz w:val="24"/>
          <w:szCs w:val="24"/>
        </w:rPr>
        <w:t>on fragile states</w:t>
      </w:r>
      <w:r w:rsidRPr="004D508E">
        <w:rPr>
          <w:rFonts w:ascii="Times New Roman" w:hAnsi="Times New Roman" w:cs="Times New Roman"/>
          <w:sz w:val="24"/>
          <w:szCs w:val="24"/>
        </w:rPr>
        <w:t>, notably the</w:t>
      </w:r>
      <w:r w:rsidR="008A0D74" w:rsidRPr="004D508E">
        <w:rPr>
          <w:rFonts w:ascii="Times New Roman" w:hAnsi="Times New Roman" w:cs="Times New Roman"/>
          <w:sz w:val="24"/>
          <w:szCs w:val="24"/>
        </w:rPr>
        <w:t xml:space="preserve"> </w:t>
      </w:r>
      <w:r w:rsidR="00466C4B" w:rsidRPr="004D508E">
        <w:rPr>
          <w:rFonts w:ascii="Times New Roman" w:hAnsi="Times New Roman" w:cs="Times New Roman"/>
          <w:sz w:val="24"/>
          <w:szCs w:val="24"/>
        </w:rPr>
        <w:t xml:space="preserve">‘development effectiveness’ agenda that, in its simplest terms, </w:t>
      </w:r>
      <w:r w:rsidRPr="004D508E">
        <w:rPr>
          <w:rFonts w:ascii="Times New Roman" w:hAnsi="Times New Roman" w:cs="Times New Roman"/>
          <w:sz w:val="24"/>
          <w:szCs w:val="24"/>
        </w:rPr>
        <w:t xml:space="preserve">suggested </w:t>
      </w:r>
      <w:r w:rsidR="00466C4B" w:rsidRPr="004D508E">
        <w:rPr>
          <w:rFonts w:ascii="Times New Roman" w:hAnsi="Times New Roman" w:cs="Times New Roman"/>
          <w:sz w:val="24"/>
          <w:szCs w:val="24"/>
        </w:rPr>
        <w:t xml:space="preserve">development aid was significantly more effective </w:t>
      </w:r>
      <w:r w:rsidRPr="004D508E">
        <w:rPr>
          <w:rFonts w:ascii="Times New Roman" w:hAnsi="Times New Roman" w:cs="Times New Roman"/>
          <w:sz w:val="24"/>
          <w:szCs w:val="24"/>
        </w:rPr>
        <w:t xml:space="preserve">in </w:t>
      </w:r>
      <w:r w:rsidR="00466C4B" w:rsidRPr="004D508E">
        <w:rPr>
          <w:rFonts w:ascii="Times New Roman" w:hAnsi="Times New Roman" w:cs="Times New Roman"/>
          <w:sz w:val="24"/>
          <w:szCs w:val="24"/>
        </w:rPr>
        <w:t>better policy regimes (Burnside and Dollar, 1997; 2000). From this an aid selectivity model, with several governance criteria, was developed to form the basis of the World Bank’s longstanding resource allocation within its IDA system.</w:t>
      </w:r>
      <w:r w:rsidR="008A0D74" w:rsidRPr="004D508E">
        <w:rPr>
          <w:rStyle w:val="FootnoteReference"/>
          <w:rFonts w:ascii="Times New Roman" w:hAnsi="Times New Roman" w:cs="Times New Roman"/>
          <w:sz w:val="24"/>
          <w:szCs w:val="24"/>
        </w:rPr>
        <w:footnoteReference w:id="3"/>
      </w:r>
      <w:r w:rsidR="00466C4B" w:rsidRPr="004D508E">
        <w:rPr>
          <w:rFonts w:ascii="Times New Roman" w:hAnsi="Times New Roman" w:cs="Times New Roman"/>
          <w:sz w:val="24"/>
          <w:szCs w:val="24"/>
        </w:rPr>
        <w:t xml:space="preserve"> This had a significant impact on fragile states, specifically their access to</w:t>
      </w:r>
      <w:r w:rsidR="00942371" w:rsidRPr="004D508E">
        <w:rPr>
          <w:rFonts w:ascii="Times New Roman" w:hAnsi="Times New Roman" w:cs="Times New Roman"/>
          <w:sz w:val="24"/>
          <w:szCs w:val="24"/>
        </w:rPr>
        <w:t xml:space="preserve"> development aid from the Bank:</w:t>
      </w:r>
    </w:p>
    <w:p w14:paraId="17191ACC" w14:textId="51D7A566" w:rsidR="00466C4B" w:rsidRPr="004D508E" w:rsidRDefault="00466C4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That governance score</w:t>
      </w:r>
      <w:r w:rsidR="00233ECC">
        <w:rPr>
          <w:rFonts w:ascii="Times New Roman" w:hAnsi="Times New Roman" w:cs="Times New Roman"/>
          <w:i/>
          <w:sz w:val="24"/>
          <w:szCs w:val="24"/>
        </w:rPr>
        <w:t xml:space="preserve"> </w:t>
      </w:r>
      <w:r w:rsidRPr="004D508E">
        <w:rPr>
          <w:rFonts w:ascii="Times New Roman" w:hAnsi="Times New Roman" w:cs="Times New Roman"/>
          <w:i/>
          <w:sz w:val="24"/>
          <w:szCs w:val="24"/>
        </w:rPr>
        <w:t xml:space="preserve">– because the definition of fragile states was that they were at the bottom of the governance lists, it meant that they got a lot less money than their poverty would have warranted… they got a penalty for being poorly governed. So what it meant was that the IDA allocation was systematically biased against fragile states by definition. It was created to do that </w:t>
      </w:r>
      <w:r w:rsidR="00F71DC2" w:rsidRPr="004D508E">
        <w:rPr>
          <w:rFonts w:ascii="Times New Roman" w:hAnsi="Times New Roman" w:cs="Times New Roman"/>
          <w:sz w:val="24"/>
          <w:szCs w:val="24"/>
        </w:rPr>
        <w:t>[</w:t>
      </w:r>
      <w:r w:rsidR="00942371" w:rsidRPr="004D508E">
        <w:rPr>
          <w:rFonts w:ascii="Times New Roman" w:hAnsi="Times New Roman" w:cs="Times New Roman"/>
          <w:sz w:val="24"/>
          <w:szCs w:val="24"/>
        </w:rPr>
        <w:t>anon</w:t>
      </w:r>
      <w:r w:rsidR="00F71DC2" w:rsidRPr="004D508E">
        <w:rPr>
          <w:rFonts w:ascii="Times New Roman" w:hAnsi="Times New Roman" w:cs="Times New Roman"/>
          <w:sz w:val="24"/>
          <w:szCs w:val="24"/>
        </w:rPr>
        <w:t>]</w:t>
      </w:r>
      <w:r w:rsidR="00942371" w:rsidRPr="004D508E">
        <w:rPr>
          <w:rFonts w:ascii="Times New Roman" w:hAnsi="Times New Roman" w:cs="Times New Roman"/>
          <w:sz w:val="24"/>
          <w:szCs w:val="24"/>
        </w:rPr>
        <w:t>.</w:t>
      </w:r>
    </w:p>
    <w:p w14:paraId="3925B3EA" w14:textId="1C30E0B0"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From its earliest stages, therefore, the fragile states agenda was on the back foot, as countries considered to be post-conflict, or to have low institutional capacity, were severely hampered in their access to World Bank resources. Conversely, however, </w:t>
      </w:r>
      <w:r w:rsidR="006D3C3E" w:rsidRPr="004D508E">
        <w:rPr>
          <w:rFonts w:ascii="Times New Roman" w:hAnsi="Times New Roman" w:cs="Times New Roman"/>
          <w:sz w:val="24"/>
          <w:szCs w:val="24"/>
        </w:rPr>
        <w:t xml:space="preserve">other </w:t>
      </w:r>
      <w:r w:rsidRPr="004D508E">
        <w:rPr>
          <w:rFonts w:ascii="Times New Roman" w:hAnsi="Times New Roman" w:cs="Times New Roman"/>
          <w:sz w:val="24"/>
          <w:szCs w:val="24"/>
        </w:rPr>
        <w:t xml:space="preserve">pockets </w:t>
      </w:r>
      <w:r w:rsidR="006D3C3E" w:rsidRPr="004D508E">
        <w:rPr>
          <w:rFonts w:ascii="Times New Roman" w:hAnsi="Times New Roman" w:cs="Times New Roman"/>
          <w:sz w:val="24"/>
          <w:szCs w:val="24"/>
        </w:rPr>
        <w:t xml:space="preserve">of </w:t>
      </w:r>
      <w:r w:rsidRPr="004D508E">
        <w:rPr>
          <w:rFonts w:ascii="Times New Roman" w:hAnsi="Times New Roman" w:cs="Times New Roman"/>
          <w:sz w:val="24"/>
          <w:szCs w:val="24"/>
        </w:rPr>
        <w:t>the World Bank were turning their attention to the ‘conflict’ problem. An important development was the appointment of Paul Collier as the Director of the Development Research Group</w:t>
      </w:r>
      <w:r w:rsidR="00942371" w:rsidRPr="004D508E">
        <w:rPr>
          <w:rFonts w:ascii="Times New Roman" w:hAnsi="Times New Roman" w:cs="Times New Roman"/>
          <w:sz w:val="24"/>
          <w:szCs w:val="24"/>
        </w:rPr>
        <w:t xml:space="preserve"> in 1998</w:t>
      </w:r>
      <w:r w:rsidRPr="004D508E">
        <w:rPr>
          <w:rFonts w:ascii="Times New Roman" w:hAnsi="Times New Roman" w:cs="Times New Roman"/>
          <w:sz w:val="24"/>
          <w:szCs w:val="24"/>
        </w:rPr>
        <w:t>; Collier had been working for a decade on conflict issues. He</w:t>
      </w:r>
      <w:r w:rsidR="00942371" w:rsidRPr="004D508E">
        <w:rPr>
          <w:rFonts w:ascii="Times New Roman" w:hAnsi="Times New Roman" w:cs="Times New Roman"/>
          <w:sz w:val="24"/>
          <w:szCs w:val="24"/>
        </w:rPr>
        <w:t xml:space="preserve"> brought this work to the Bank:</w:t>
      </w:r>
    </w:p>
    <w:p w14:paraId="7673ED7F" w14:textId="213EA8E0" w:rsidR="00466C4B" w:rsidRPr="004D508E" w:rsidRDefault="00466C4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lastRenderedPageBreak/>
        <w:t xml:space="preserve">There’s an issue of individuals here, as usual. These issues are partly about the nature of the individual, and partly people who see opportunities and argue the case forcefully. So particularly when Paul Collier was involved… he saw the need, and felt very strongly that a critical explanation for sustained poverty was conflict. Protracted violence. And he did a lot of research at that point that found a link between organised violence and poverty. And he found a lot of sympathetic individuals in the Bank </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anon</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w:t>
      </w:r>
    </w:p>
    <w:p w14:paraId="586B2B01" w14:textId="7A6CD391"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Simultaneously</w:t>
      </w:r>
      <w:r w:rsidR="006D3C3E" w:rsidRPr="004D508E">
        <w:rPr>
          <w:rFonts w:ascii="Times New Roman" w:hAnsi="Times New Roman" w:cs="Times New Roman"/>
          <w:sz w:val="24"/>
          <w:szCs w:val="24"/>
        </w:rPr>
        <w:t>,</w:t>
      </w:r>
      <w:r w:rsidRPr="004D508E">
        <w:rPr>
          <w:rFonts w:ascii="Times New Roman" w:hAnsi="Times New Roman" w:cs="Times New Roman"/>
          <w:sz w:val="24"/>
          <w:szCs w:val="24"/>
        </w:rPr>
        <w:t xml:space="preserve"> a new unit arose in Africa called the Post-Conflict Unit (PCU)</w:t>
      </w:r>
      <w:r w:rsidR="006D3C3E" w:rsidRPr="004D508E">
        <w:rPr>
          <w:rFonts w:ascii="Times New Roman" w:hAnsi="Times New Roman" w:cs="Times New Roman"/>
          <w:sz w:val="24"/>
          <w:szCs w:val="24"/>
        </w:rPr>
        <w:t xml:space="preserve"> </w:t>
      </w:r>
      <w:r w:rsidRPr="004D508E">
        <w:rPr>
          <w:rFonts w:ascii="Times New Roman" w:hAnsi="Times New Roman" w:cs="Times New Roman"/>
          <w:sz w:val="24"/>
          <w:szCs w:val="24"/>
        </w:rPr>
        <w:t>in response to the post-conflict situation in Uganda</w:t>
      </w:r>
      <w:r w:rsidR="006D3C3E" w:rsidRPr="004D508E">
        <w:rPr>
          <w:rFonts w:ascii="Times New Roman" w:hAnsi="Times New Roman" w:cs="Times New Roman"/>
          <w:sz w:val="24"/>
          <w:szCs w:val="24"/>
        </w:rPr>
        <w:t xml:space="preserve"> where the government:</w:t>
      </w:r>
    </w:p>
    <w:p w14:paraId="225DA799" w14:textId="33375754" w:rsidR="00466C4B" w:rsidRPr="004D508E" w:rsidRDefault="00466C4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was spending 38% of their budget on security, and only a combined 6% on health and education. This is a key point, because […] if you want money from the World Bank, you need to change the public expenditure profile </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Nat Colletta, Founding Man</w:t>
      </w:r>
      <w:r w:rsidR="0040766F">
        <w:rPr>
          <w:rFonts w:ascii="Times New Roman" w:hAnsi="Times New Roman" w:cs="Times New Roman"/>
          <w:sz w:val="24"/>
          <w:szCs w:val="24"/>
        </w:rPr>
        <w:t>a</w:t>
      </w:r>
      <w:r w:rsidR="00942371" w:rsidRPr="004D508E">
        <w:rPr>
          <w:rFonts w:ascii="Times New Roman" w:hAnsi="Times New Roman" w:cs="Times New Roman"/>
          <w:sz w:val="24"/>
          <w:szCs w:val="24"/>
        </w:rPr>
        <w:t>ger of the Post-Conflict Unit</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w:t>
      </w:r>
    </w:p>
    <w:p w14:paraId="7A7A4474" w14:textId="763FCF5F" w:rsidR="00466C4B" w:rsidRPr="004D508E" w:rsidRDefault="006D3C3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w:t>
      </w:r>
      <w:r w:rsidR="00466C4B" w:rsidRPr="004D508E">
        <w:rPr>
          <w:rFonts w:ascii="Times New Roman" w:hAnsi="Times New Roman" w:cs="Times New Roman"/>
          <w:sz w:val="24"/>
          <w:szCs w:val="24"/>
        </w:rPr>
        <w:t>he Bank profile</w:t>
      </w:r>
      <w:r w:rsidRPr="004D508E">
        <w:rPr>
          <w:rFonts w:ascii="Times New Roman" w:hAnsi="Times New Roman" w:cs="Times New Roman"/>
          <w:sz w:val="24"/>
          <w:szCs w:val="24"/>
        </w:rPr>
        <w:t>d</w:t>
      </w:r>
      <w:r w:rsidR="00466C4B" w:rsidRPr="004D508E">
        <w:rPr>
          <w:rFonts w:ascii="Times New Roman" w:hAnsi="Times New Roman" w:cs="Times New Roman"/>
          <w:sz w:val="24"/>
          <w:szCs w:val="24"/>
        </w:rPr>
        <w:t xml:space="preserve"> the army and </w:t>
      </w:r>
      <w:r w:rsidRPr="004D508E">
        <w:rPr>
          <w:rFonts w:ascii="Times New Roman" w:hAnsi="Times New Roman" w:cs="Times New Roman"/>
          <w:sz w:val="24"/>
          <w:szCs w:val="24"/>
        </w:rPr>
        <w:t>developed</w:t>
      </w:r>
      <w:r w:rsidR="00466C4B" w:rsidRPr="004D508E">
        <w:rPr>
          <w:rFonts w:ascii="Times New Roman" w:hAnsi="Times New Roman" w:cs="Times New Roman"/>
          <w:sz w:val="24"/>
          <w:szCs w:val="24"/>
        </w:rPr>
        <w:t xml:space="preserve"> a programme to support combatants to reintegrate</w:t>
      </w:r>
      <w:r w:rsidRPr="004D508E">
        <w:rPr>
          <w:rFonts w:ascii="Times New Roman" w:hAnsi="Times New Roman" w:cs="Times New Roman"/>
          <w:sz w:val="24"/>
          <w:szCs w:val="24"/>
        </w:rPr>
        <w:t xml:space="preserve"> primarily into agricultural work, in which a</w:t>
      </w:r>
      <w:r w:rsidR="00466C4B" w:rsidRPr="004D508E">
        <w:rPr>
          <w:rFonts w:ascii="Times New Roman" w:hAnsi="Times New Roman" w:cs="Times New Roman"/>
          <w:sz w:val="24"/>
          <w:szCs w:val="24"/>
        </w:rPr>
        <w:t xml:space="preserve"> ‘transitional safety net’ ease</w:t>
      </w:r>
      <w:r w:rsidRPr="004D508E">
        <w:rPr>
          <w:rFonts w:ascii="Times New Roman" w:hAnsi="Times New Roman" w:cs="Times New Roman"/>
          <w:sz w:val="24"/>
          <w:szCs w:val="24"/>
        </w:rPr>
        <w:t>d</w:t>
      </w:r>
      <w:r w:rsidR="00466C4B" w:rsidRPr="004D508E">
        <w:rPr>
          <w:rFonts w:ascii="Times New Roman" w:hAnsi="Times New Roman" w:cs="Times New Roman"/>
          <w:sz w:val="24"/>
          <w:szCs w:val="24"/>
        </w:rPr>
        <w:t xml:space="preserve"> the nine-month ‘limbo’ between the planting of crops and their harvest</w:t>
      </w:r>
      <w:r w:rsidRPr="004D508E">
        <w:rPr>
          <w:rFonts w:ascii="Times New Roman" w:hAnsi="Times New Roman" w:cs="Times New Roman"/>
          <w:sz w:val="24"/>
          <w:szCs w:val="24"/>
        </w:rPr>
        <w:t xml:space="preserve"> was a key element</w:t>
      </w:r>
      <w:r w:rsidR="00466C4B" w:rsidRPr="004D508E">
        <w:rPr>
          <w:rFonts w:ascii="Times New Roman" w:hAnsi="Times New Roman" w:cs="Times New Roman"/>
          <w:sz w:val="24"/>
          <w:szCs w:val="24"/>
        </w:rPr>
        <w:t>. Th</w:t>
      </w:r>
      <w:r w:rsidRPr="004D508E">
        <w:rPr>
          <w:rFonts w:ascii="Times New Roman" w:hAnsi="Times New Roman" w:cs="Times New Roman"/>
          <w:sz w:val="24"/>
          <w:szCs w:val="24"/>
        </w:rPr>
        <w:t xml:space="preserve">is cash transfer </w:t>
      </w:r>
      <w:r w:rsidR="00466C4B" w:rsidRPr="004D508E">
        <w:rPr>
          <w:rFonts w:ascii="Times New Roman" w:hAnsi="Times New Roman" w:cs="Times New Roman"/>
          <w:sz w:val="24"/>
          <w:szCs w:val="24"/>
        </w:rPr>
        <w:t>was highly contentious</w:t>
      </w:r>
      <w:r w:rsidR="002D4C18">
        <w:rPr>
          <w:rFonts w:ascii="Times New Roman" w:hAnsi="Times New Roman" w:cs="Times New Roman"/>
          <w:sz w:val="24"/>
          <w:szCs w:val="24"/>
        </w:rPr>
        <w:t xml:space="preserve"> [Nat Colletta]</w:t>
      </w:r>
      <w:r w:rsidR="00466C4B" w:rsidRPr="004D508E">
        <w:rPr>
          <w:rFonts w:ascii="Times New Roman" w:hAnsi="Times New Roman" w:cs="Times New Roman"/>
          <w:sz w:val="24"/>
          <w:szCs w:val="24"/>
        </w:rPr>
        <w:t>,</w:t>
      </w:r>
      <w:r w:rsidRPr="004D508E">
        <w:rPr>
          <w:rFonts w:ascii="Times New Roman" w:hAnsi="Times New Roman" w:cs="Times New Roman"/>
          <w:sz w:val="24"/>
          <w:szCs w:val="24"/>
        </w:rPr>
        <w:t xml:space="preserve"> but the idea </w:t>
      </w:r>
      <w:r w:rsidR="002D4C18">
        <w:rPr>
          <w:rFonts w:ascii="Times New Roman" w:hAnsi="Times New Roman" w:cs="Times New Roman"/>
          <w:sz w:val="24"/>
          <w:szCs w:val="24"/>
        </w:rPr>
        <w:t>the</w:t>
      </w:r>
      <w:r w:rsidRPr="004D508E">
        <w:rPr>
          <w:rFonts w:ascii="Times New Roman" w:hAnsi="Times New Roman" w:cs="Times New Roman"/>
          <w:sz w:val="24"/>
          <w:szCs w:val="24"/>
        </w:rPr>
        <w:t xml:space="preserve"> agenda</w:t>
      </w:r>
      <w:r w:rsidR="00466C4B" w:rsidRPr="004D508E">
        <w:rPr>
          <w:rFonts w:ascii="Times New Roman" w:hAnsi="Times New Roman" w:cs="Times New Roman"/>
          <w:sz w:val="24"/>
          <w:szCs w:val="24"/>
        </w:rPr>
        <w:t xml:space="preserve"> driven by economic and financial concerns around budgetary realignment </w:t>
      </w:r>
      <w:r w:rsidRPr="004D508E">
        <w:rPr>
          <w:rFonts w:ascii="Times New Roman" w:hAnsi="Times New Roman" w:cs="Times New Roman"/>
          <w:sz w:val="24"/>
          <w:szCs w:val="24"/>
        </w:rPr>
        <w:t xml:space="preserve">morphed </w:t>
      </w:r>
      <w:r w:rsidR="00466C4B" w:rsidRPr="004D508E">
        <w:rPr>
          <w:rFonts w:ascii="Times New Roman" w:hAnsi="Times New Roman" w:cs="Times New Roman"/>
          <w:sz w:val="24"/>
          <w:szCs w:val="24"/>
        </w:rPr>
        <w:t>into a programme that addressed social factors</w:t>
      </w:r>
      <w:r w:rsidR="00942371" w:rsidRPr="004D508E">
        <w:rPr>
          <w:rFonts w:ascii="Times New Roman" w:hAnsi="Times New Roman" w:cs="Times New Roman"/>
          <w:sz w:val="24"/>
          <w:szCs w:val="24"/>
        </w:rPr>
        <w:t xml:space="preserve"> at a micro-level. It was realis</w:t>
      </w:r>
      <w:r w:rsidR="00466C4B" w:rsidRPr="004D508E">
        <w:rPr>
          <w:rFonts w:ascii="Times New Roman" w:hAnsi="Times New Roman" w:cs="Times New Roman"/>
          <w:sz w:val="24"/>
          <w:szCs w:val="24"/>
        </w:rPr>
        <w:t>ed that this approach could have benefits in other African states, and was soon being implemented in other countries including Mozambique, Sierra Leone and Eritrea. Controversy was prevalent, however; the interview</w:t>
      </w:r>
      <w:r w:rsidRPr="004D508E">
        <w:rPr>
          <w:rFonts w:ascii="Times New Roman" w:hAnsi="Times New Roman" w:cs="Times New Roman"/>
          <w:sz w:val="24"/>
          <w:szCs w:val="24"/>
        </w:rPr>
        <w:t>ees</w:t>
      </w:r>
      <w:r w:rsidR="00466C4B" w:rsidRPr="004D508E">
        <w:rPr>
          <w:rFonts w:ascii="Times New Roman" w:hAnsi="Times New Roman" w:cs="Times New Roman"/>
          <w:sz w:val="24"/>
          <w:szCs w:val="24"/>
        </w:rPr>
        <w:t xml:space="preserve"> detail</w:t>
      </w:r>
      <w:r w:rsidRPr="004D508E">
        <w:rPr>
          <w:rFonts w:ascii="Times New Roman" w:hAnsi="Times New Roman" w:cs="Times New Roman"/>
          <w:sz w:val="24"/>
          <w:szCs w:val="24"/>
        </w:rPr>
        <w:t>ed</w:t>
      </w:r>
      <w:r w:rsidR="00466C4B" w:rsidRPr="004D508E">
        <w:rPr>
          <w:rFonts w:ascii="Times New Roman" w:hAnsi="Times New Roman" w:cs="Times New Roman"/>
          <w:sz w:val="24"/>
          <w:szCs w:val="24"/>
        </w:rPr>
        <w:t xml:space="preserve"> an extraordinary number of debates around the new programme as the Bank struggled to fit this new mode of intervention into its legal and operational frameworks. It took the support of high-level Bank personnel such as the Regional Vice-President of Africa, Kim Jaycox, and the Vice-</w:t>
      </w:r>
      <w:r w:rsidR="00466C4B" w:rsidRPr="004D508E">
        <w:rPr>
          <w:rFonts w:ascii="Times New Roman" w:hAnsi="Times New Roman" w:cs="Times New Roman"/>
          <w:sz w:val="24"/>
          <w:szCs w:val="24"/>
        </w:rPr>
        <w:lastRenderedPageBreak/>
        <w:t xml:space="preserve">President of External and UN Affairs, Mark Malloch-Brown, </w:t>
      </w:r>
      <w:r w:rsidRPr="004D508E">
        <w:rPr>
          <w:rFonts w:ascii="Times New Roman" w:hAnsi="Times New Roman" w:cs="Times New Roman"/>
          <w:sz w:val="24"/>
          <w:szCs w:val="24"/>
        </w:rPr>
        <w:t>to</w:t>
      </w:r>
      <w:r w:rsidR="00466C4B" w:rsidRPr="004D508E">
        <w:rPr>
          <w:rFonts w:ascii="Times New Roman" w:hAnsi="Times New Roman" w:cs="Times New Roman"/>
          <w:sz w:val="24"/>
          <w:szCs w:val="24"/>
        </w:rPr>
        <w:t xml:space="preserve"> protect</w:t>
      </w:r>
      <w:r w:rsidRPr="004D508E">
        <w:rPr>
          <w:rFonts w:ascii="Times New Roman" w:hAnsi="Times New Roman" w:cs="Times New Roman"/>
          <w:sz w:val="24"/>
          <w:szCs w:val="24"/>
        </w:rPr>
        <w:t xml:space="preserve"> the agenda against</w:t>
      </w:r>
      <w:r w:rsidR="00466C4B" w:rsidRPr="004D508E">
        <w:rPr>
          <w:rFonts w:ascii="Times New Roman" w:hAnsi="Times New Roman" w:cs="Times New Roman"/>
          <w:sz w:val="24"/>
          <w:szCs w:val="24"/>
        </w:rPr>
        <w:t xml:space="preserve">  opposition from the legal, economi</w:t>
      </w:r>
      <w:r w:rsidR="00942371" w:rsidRPr="004D508E">
        <w:rPr>
          <w:rFonts w:ascii="Times New Roman" w:hAnsi="Times New Roman" w:cs="Times New Roman"/>
          <w:sz w:val="24"/>
          <w:szCs w:val="24"/>
        </w:rPr>
        <w:t xml:space="preserve">c and middle-management teams. </w:t>
      </w:r>
    </w:p>
    <w:p w14:paraId="3FA10E67" w14:textId="4686F6E8"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In 1998, the </w:t>
      </w:r>
      <w:r w:rsidR="006D3C3E" w:rsidRPr="004D508E">
        <w:rPr>
          <w:rFonts w:ascii="Times New Roman" w:hAnsi="Times New Roman" w:cs="Times New Roman"/>
          <w:sz w:val="24"/>
          <w:szCs w:val="24"/>
        </w:rPr>
        <w:t xml:space="preserve">Bank’s </w:t>
      </w:r>
      <w:r w:rsidR="00233ECC">
        <w:rPr>
          <w:rFonts w:ascii="Times New Roman" w:hAnsi="Times New Roman" w:cs="Times New Roman"/>
          <w:sz w:val="24"/>
          <w:szCs w:val="24"/>
        </w:rPr>
        <w:t xml:space="preserve">evaluation department </w:t>
      </w:r>
      <w:r w:rsidRPr="004D508E">
        <w:rPr>
          <w:rFonts w:ascii="Times New Roman" w:hAnsi="Times New Roman" w:cs="Times New Roman"/>
          <w:sz w:val="24"/>
          <w:szCs w:val="24"/>
        </w:rPr>
        <w:t xml:space="preserve">examined the Bank’s involvement in conflict settings (World Bank, 1998). It concluded that while the Bank did have a comparative advantage that would be beneficial in conflict environments, it raised a concern that the Bank had been ad hoc in its approach to post-conflict intervention. As 16% of the Bank’s lending was already tied up in post-conflict environments by this point, it argued that a more considered and coherent approach to these environments should be considered. The Bank formally took note, and in 2001 it created an Operational Policy, OP 2.3, that provided a strategic framework and set parameters on the Bank’s work, and outlined its approach to conflict, or significantly, </w:t>
      </w:r>
      <w:r w:rsidRPr="004D508E">
        <w:rPr>
          <w:rFonts w:ascii="Times New Roman" w:hAnsi="Times New Roman" w:cs="Times New Roman"/>
          <w:i/>
          <w:sz w:val="24"/>
          <w:szCs w:val="24"/>
        </w:rPr>
        <w:t>vulnerability</w:t>
      </w:r>
      <w:r w:rsidRPr="004D508E">
        <w:rPr>
          <w:rFonts w:ascii="Times New Roman" w:hAnsi="Times New Roman" w:cs="Times New Roman"/>
          <w:sz w:val="24"/>
          <w:szCs w:val="24"/>
        </w:rPr>
        <w:t xml:space="preserve"> to conflict. </w:t>
      </w:r>
    </w:p>
    <w:p w14:paraId="20B24D6D" w14:textId="70D41A75"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A final ‘pocket’ of work</w:t>
      </w:r>
      <w:r w:rsidR="00942371" w:rsidRPr="004D508E">
        <w:rPr>
          <w:rFonts w:ascii="Times New Roman" w:hAnsi="Times New Roman" w:cs="Times New Roman"/>
          <w:sz w:val="24"/>
          <w:szCs w:val="24"/>
        </w:rPr>
        <w:t xml:space="preserve"> related to fragile states</w:t>
      </w:r>
      <w:r w:rsidRPr="004D508E">
        <w:rPr>
          <w:rFonts w:ascii="Times New Roman" w:hAnsi="Times New Roman" w:cs="Times New Roman"/>
          <w:sz w:val="24"/>
          <w:szCs w:val="24"/>
        </w:rPr>
        <w:t xml:space="preserve"> was known as the ‘Low-Income Countries Under Stress’ (LICUS) initiative. </w:t>
      </w:r>
      <w:r w:rsidR="00942371" w:rsidRPr="004D508E">
        <w:rPr>
          <w:rFonts w:ascii="Times New Roman" w:hAnsi="Times New Roman" w:cs="Times New Roman"/>
          <w:sz w:val="24"/>
          <w:szCs w:val="24"/>
        </w:rPr>
        <w:t>In</w:t>
      </w:r>
      <w:r w:rsidRPr="004D508E">
        <w:rPr>
          <w:rFonts w:ascii="Times New Roman" w:hAnsi="Times New Roman" w:cs="Times New Roman"/>
          <w:sz w:val="24"/>
          <w:szCs w:val="24"/>
        </w:rPr>
        <w:t xml:space="preserve"> the aftermath of</w:t>
      </w:r>
      <w:r w:rsidR="00233ECC">
        <w:rPr>
          <w:rFonts w:ascii="Times New Roman" w:hAnsi="Times New Roman" w:cs="Times New Roman"/>
          <w:sz w:val="24"/>
          <w:szCs w:val="24"/>
        </w:rPr>
        <w:t xml:space="preserve"> the</w:t>
      </w:r>
      <w:r w:rsidRPr="004D508E">
        <w:rPr>
          <w:rFonts w:ascii="Times New Roman" w:hAnsi="Times New Roman" w:cs="Times New Roman"/>
          <w:sz w:val="24"/>
          <w:szCs w:val="24"/>
        </w:rPr>
        <w:t xml:space="preserve"> 9/11 attacks, the Bank commenced work on a report that looked not at conflict, but on states with weak institutions and governance. Certain staff at the Bank, including Paul Collier, had shared concerns with each other about states that were not showing signs of development:</w:t>
      </w:r>
    </w:p>
    <w:p w14:paraId="7351176D" w14:textId="11B3E795" w:rsidR="00466C4B" w:rsidRPr="004D508E" w:rsidRDefault="00466C4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Around the time that Paul got here, we started saying wait a minute, there’s an underlying syndrome here, that gave rise to conflict that in turn led to having to d</w:t>
      </w:r>
      <w:r w:rsidR="00233ECC">
        <w:rPr>
          <w:rFonts w:ascii="Times New Roman" w:hAnsi="Times New Roman" w:cs="Times New Roman"/>
          <w:i/>
          <w:sz w:val="24"/>
          <w:szCs w:val="24"/>
        </w:rPr>
        <w:t>eal with post-conflict demobilis</w:t>
      </w:r>
      <w:r w:rsidRPr="004D508E">
        <w:rPr>
          <w:rFonts w:ascii="Times New Roman" w:hAnsi="Times New Roman" w:cs="Times New Roman"/>
          <w:i/>
          <w:sz w:val="24"/>
          <w:szCs w:val="24"/>
        </w:rPr>
        <w:t xml:space="preserve">ation and so on. There are some systematic patterns, or characteristics of these countries which meant we should perhaps think of them as a distinct group… it dawned on us that we should […] pull out these countries as the countries that we might want to devote some particular attention to </w:t>
      </w:r>
      <w:r w:rsidR="008A0D74" w:rsidRPr="004D508E">
        <w:rPr>
          <w:rFonts w:ascii="Times New Roman" w:hAnsi="Times New Roman" w:cs="Times New Roman"/>
          <w:sz w:val="24"/>
          <w:szCs w:val="24"/>
        </w:rPr>
        <w:t>[</w:t>
      </w:r>
      <w:r w:rsidR="00942371" w:rsidRPr="004D508E">
        <w:rPr>
          <w:rFonts w:ascii="Times New Roman" w:hAnsi="Times New Roman" w:cs="Times New Roman"/>
          <w:sz w:val="24"/>
          <w:szCs w:val="24"/>
        </w:rPr>
        <w:t xml:space="preserve">Shanta Devarajan, Acting World </w:t>
      </w:r>
      <w:r w:rsidR="00AC0A58" w:rsidRPr="004D508E">
        <w:rPr>
          <w:rFonts w:ascii="Times New Roman" w:hAnsi="Times New Roman" w:cs="Times New Roman"/>
          <w:sz w:val="24"/>
          <w:szCs w:val="24"/>
        </w:rPr>
        <w:t>Bank Senior Economist and Senior Director, Development Economics</w:t>
      </w:r>
      <w:r w:rsidR="008A0D74" w:rsidRPr="004D508E">
        <w:rPr>
          <w:rFonts w:ascii="Times New Roman" w:hAnsi="Times New Roman" w:cs="Times New Roman"/>
          <w:sz w:val="24"/>
          <w:szCs w:val="24"/>
        </w:rPr>
        <w:t>]</w:t>
      </w:r>
      <w:r w:rsidR="00AC0A58" w:rsidRPr="004D508E">
        <w:rPr>
          <w:rFonts w:ascii="Times New Roman" w:hAnsi="Times New Roman" w:cs="Times New Roman"/>
          <w:sz w:val="24"/>
          <w:szCs w:val="24"/>
        </w:rPr>
        <w:t>.</w:t>
      </w:r>
    </w:p>
    <w:p w14:paraId="08FC9FB8" w14:textId="4E564F79" w:rsidR="00466C4B" w:rsidRPr="004D508E"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Collier sold the idea to Joseph Stiglitz, then the Chief Economist of the Bank, who in t</w:t>
      </w:r>
      <w:r w:rsidR="00AC0A58" w:rsidRPr="004D508E">
        <w:rPr>
          <w:rFonts w:ascii="Times New Roman" w:hAnsi="Times New Roman" w:cs="Times New Roman"/>
          <w:sz w:val="24"/>
          <w:szCs w:val="24"/>
        </w:rPr>
        <w:t>urn ‘got the ear’ of Wolfensohn</w:t>
      </w:r>
      <w:r w:rsidRPr="004D508E">
        <w:rPr>
          <w:rFonts w:ascii="Times New Roman" w:hAnsi="Times New Roman" w:cs="Times New Roman"/>
          <w:sz w:val="24"/>
          <w:szCs w:val="24"/>
        </w:rPr>
        <w:t>. An internal commission was ap</w:t>
      </w:r>
      <w:r w:rsidR="00863D44">
        <w:rPr>
          <w:rFonts w:ascii="Times New Roman" w:hAnsi="Times New Roman" w:cs="Times New Roman"/>
          <w:sz w:val="24"/>
          <w:szCs w:val="24"/>
        </w:rPr>
        <w:t xml:space="preserve">pointed in 2001, who produced an important </w:t>
      </w:r>
      <w:r w:rsidRPr="004D508E">
        <w:rPr>
          <w:rFonts w:ascii="Times New Roman" w:hAnsi="Times New Roman" w:cs="Times New Roman"/>
          <w:sz w:val="24"/>
          <w:szCs w:val="24"/>
        </w:rPr>
        <w:t>report in 2002 (World Bank, 2002)</w:t>
      </w:r>
      <w:r w:rsidR="008A0D74" w:rsidRPr="004D508E">
        <w:rPr>
          <w:rFonts w:ascii="Times New Roman" w:hAnsi="Times New Roman" w:cs="Times New Roman"/>
          <w:sz w:val="24"/>
          <w:szCs w:val="24"/>
        </w:rPr>
        <w:t xml:space="preserve"> </w:t>
      </w:r>
      <w:r w:rsidR="006D3C3E" w:rsidRPr="004D508E">
        <w:rPr>
          <w:rFonts w:ascii="Times New Roman" w:hAnsi="Times New Roman" w:cs="Times New Roman"/>
          <w:sz w:val="24"/>
          <w:szCs w:val="24"/>
        </w:rPr>
        <w:t xml:space="preserve">that </w:t>
      </w:r>
      <w:r w:rsidRPr="004D508E">
        <w:rPr>
          <w:rFonts w:ascii="Times New Roman" w:hAnsi="Times New Roman" w:cs="Times New Roman"/>
          <w:sz w:val="24"/>
          <w:szCs w:val="24"/>
        </w:rPr>
        <w:t xml:space="preserve">many interviewees point to </w:t>
      </w:r>
      <w:r w:rsidR="006D3C3E" w:rsidRPr="004D508E">
        <w:rPr>
          <w:rFonts w:ascii="Times New Roman" w:hAnsi="Times New Roman" w:cs="Times New Roman"/>
          <w:sz w:val="24"/>
          <w:szCs w:val="24"/>
        </w:rPr>
        <w:t xml:space="preserve">as </w:t>
      </w:r>
      <w:r w:rsidRPr="004D508E">
        <w:rPr>
          <w:rFonts w:ascii="Times New Roman" w:hAnsi="Times New Roman" w:cs="Times New Roman"/>
          <w:sz w:val="24"/>
          <w:szCs w:val="24"/>
        </w:rPr>
        <w:t>last the institutional ‘moment’ of shift within the World Bank. LICUS are defined in the report as countries with ‘weak policies, institutions and governance’ (</w:t>
      </w:r>
      <w:r w:rsidRPr="004D508E">
        <w:rPr>
          <w:rFonts w:ascii="Times New Roman" w:hAnsi="Times New Roman" w:cs="Times New Roman"/>
          <w:i/>
          <w:sz w:val="24"/>
          <w:szCs w:val="24"/>
        </w:rPr>
        <w:t>ibid</w:t>
      </w:r>
      <w:r w:rsidRPr="004D508E">
        <w:rPr>
          <w:rFonts w:ascii="Times New Roman" w:hAnsi="Times New Roman" w:cs="Times New Roman"/>
          <w:sz w:val="24"/>
          <w:szCs w:val="24"/>
        </w:rPr>
        <w:t xml:space="preserve">: iv), where aid is less effective due to the lack of capacity or inclination on the part of the governments to use finance effectively for poverty reduction. The strategy for engagement with LICUS had two branches: a) to gain a substantial and sustained improvement in policies, institutions and governance, and b) to improve basic public services, i.e. health and education. </w:t>
      </w:r>
    </w:p>
    <w:p w14:paraId="75EFA121" w14:textId="0785F5F2" w:rsidR="00AC0A58" w:rsidRPr="00863D44" w:rsidRDefault="00466C4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After the publication of the report, the Bank set up the </w:t>
      </w:r>
      <w:r w:rsidR="00863D44">
        <w:rPr>
          <w:rFonts w:ascii="Times New Roman" w:hAnsi="Times New Roman" w:cs="Times New Roman"/>
          <w:sz w:val="24"/>
          <w:szCs w:val="24"/>
        </w:rPr>
        <w:t>‘</w:t>
      </w:r>
      <w:r w:rsidRPr="004D508E">
        <w:rPr>
          <w:rFonts w:ascii="Times New Roman" w:hAnsi="Times New Roman" w:cs="Times New Roman"/>
          <w:sz w:val="24"/>
          <w:szCs w:val="24"/>
        </w:rPr>
        <w:t>LICUS initiative</w:t>
      </w:r>
      <w:r w:rsidR="00863D44">
        <w:rPr>
          <w:rFonts w:ascii="Times New Roman" w:hAnsi="Times New Roman" w:cs="Times New Roman"/>
          <w:sz w:val="24"/>
          <w:szCs w:val="24"/>
        </w:rPr>
        <w:t>’</w:t>
      </w:r>
      <w:r w:rsidRPr="004D508E">
        <w:rPr>
          <w:rFonts w:ascii="Times New Roman" w:hAnsi="Times New Roman" w:cs="Times New Roman"/>
          <w:sz w:val="24"/>
          <w:szCs w:val="24"/>
        </w:rPr>
        <w:t xml:space="preserve"> as a follow-up to the report</w:t>
      </w:r>
      <w:r w:rsidR="008A0D74" w:rsidRPr="004D508E">
        <w:rPr>
          <w:rFonts w:ascii="Times New Roman" w:hAnsi="Times New Roman" w:cs="Times New Roman"/>
          <w:sz w:val="24"/>
          <w:szCs w:val="24"/>
        </w:rPr>
        <w:t>’</w:t>
      </w:r>
      <w:r w:rsidRPr="004D508E">
        <w:rPr>
          <w:rFonts w:ascii="Times New Roman" w:hAnsi="Times New Roman" w:cs="Times New Roman"/>
          <w:sz w:val="24"/>
          <w:szCs w:val="24"/>
        </w:rPr>
        <w:t>s findings. A unit in the Operational Policy and Country Support (OPCS) department was set up to coordinate the initiative. It was therefore not a sectoral department – it was a ‘policy shop’ that looked to coordinate the new operational policies put in place for these countries. Its small status, and lack of funding (until a trustfund was initiated in 2004), meant that the influence of the LICUS initiative was limited; although fragility and conflict had broken through into the Bank’s consciousness, it still was</w:t>
      </w:r>
      <w:r w:rsidR="00863D44">
        <w:rPr>
          <w:rFonts w:ascii="Times New Roman" w:hAnsi="Times New Roman" w:cs="Times New Roman"/>
          <w:sz w:val="24"/>
          <w:szCs w:val="24"/>
        </w:rPr>
        <w:t xml:space="preserve"> far from an important priority.</w:t>
      </w:r>
    </w:p>
    <w:p w14:paraId="2D96A43C" w14:textId="113491EE" w:rsidR="00691D25" w:rsidRPr="004D508E" w:rsidRDefault="00691D25"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Two documents published in 2005 demonstrate </w:t>
      </w:r>
      <w:r w:rsidR="00863D44">
        <w:rPr>
          <w:rFonts w:ascii="Times New Roman" w:hAnsi="Times New Roman" w:cs="Times New Roman"/>
          <w:sz w:val="24"/>
          <w:szCs w:val="24"/>
        </w:rPr>
        <w:t>how</w:t>
      </w:r>
      <w:r w:rsidRPr="004D508E">
        <w:rPr>
          <w:rFonts w:ascii="Times New Roman" w:hAnsi="Times New Roman" w:cs="Times New Roman"/>
          <w:sz w:val="24"/>
          <w:szCs w:val="24"/>
        </w:rPr>
        <w:t xml:space="preserve"> Bank’s attitude to fragile states </w:t>
      </w:r>
      <w:r w:rsidR="00863D44">
        <w:rPr>
          <w:rFonts w:ascii="Times New Roman" w:hAnsi="Times New Roman" w:cs="Times New Roman"/>
          <w:sz w:val="24"/>
          <w:szCs w:val="24"/>
        </w:rPr>
        <w:t>evolved in the first few years after</w:t>
      </w:r>
      <w:r w:rsidRPr="004D508E">
        <w:rPr>
          <w:rFonts w:ascii="Times New Roman" w:hAnsi="Times New Roman" w:cs="Times New Roman"/>
          <w:sz w:val="24"/>
          <w:szCs w:val="24"/>
        </w:rPr>
        <w:t xml:space="preserve"> its</w:t>
      </w:r>
      <w:r w:rsidR="00272309" w:rsidRPr="004D508E">
        <w:rPr>
          <w:rFonts w:ascii="Times New Roman" w:hAnsi="Times New Roman" w:cs="Times New Roman"/>
          <w:sz w:val="24"/>
          <w:szCs w:val="24"/>
        </w:rPr>
        <w:t xml:space="preserve"> introduction: </w:t>
      </w:r>
      <w:r w:rsidR="00272309" w:rsidRPr="004D508E">
        <w:rPr>
          <w:rFonts w:ascii="Times New Roman" w:hAnsi="Times New Roman" w:cs="Times New Roman"/>
          <w:i/>
          <w:sz w:val="24"/>
          <w:szCs w:val="24"/>
        </w:rPr>
        <w:t xml:space="preserve">Fragile States: Good Practice in Country Assistance Strategies </w:t>
      </w:r>
      <w:r w:rsidR="00272309" w:rsidRPr="004D508E">
        <w:rPr>
          <w:rFonts w:ascii="Times New Roman" w:hAnsi="Times New Roman" w:cs="Times New Roman"/>
          <w:sz w:val="24"/>
          <w:szCs w:val="24"/>
        </w:rPr>
        <w:t xml:space="preserve">(World Bank, 2005a) and </w:t>
      </w:r>
      <w:r w:rsidR="00272309" w:rsidRPr="004D508E">
        <w:rPr>
          <w:rFonts w:ascii="Times New Roman" w:hAnsi="Times New Roman" w:cs="Times New Roman"/>
          <w:i/>
          <w:sz w:val="24"/>
          <w:szCs w:val="24"/>
        </w:rPr>
        <w:t xml:space="preserve">Low-Income Countries Under Stress Update </w:t>
      </w:r>
      <w:r w:rsidR="00272309" w:rsidRPr="004D508E">
        <w:rPr>
          <w:rFonts w:ascii="Times New Roman" w:hAnsi="Times New Roman" w:cs="Times New Roman"/>
          <w:sz w:val="24"/>
          <w:szCs w:val="24"/>
        </w:rPr>
        <w:t>(World Bank, 2005b). The rhetoric in these documents</w:t>
      </w:r>
      <w:r w:rsidR="00863D44">
        <w:rPr>
          <w:rFonts w:ascii="Times New Roman" w:hAnsi="Times New Roman" w:cs="Times New Roman"/>
          <w:sz w:val="24"/>
          <w:szCs w:val="24"/>
        </w:rPr>
        <w:t xml:space="preserve"> had</w:t>
      </w:r>
      <w:r w:rsidR="00272309" w:rsidRPr="004D508E">
        <w:rPr>
          <w:rFonts w:ascii="Times New Roman" w:hAnsi="Times New Roman" w:cs="Times New Roman"/>
          <w:sz w:val="24"/>
          <w:szCs w:val="24"/>
        </w:rPr>
        <w:t xml:space="preserve"> shifted from</w:t>
      </w:r>
      <w:r w:rsidR="00863D44">
        <w:rPr>
          <w:rFonts w:ascii="Times New Roman" w:hAnsi="Times New Roman" w:cs="Times New Roman"/>
          <w:sz w:val="24"/>
          <w:szCs w:val="24"/>
        </w:rPr>
        <w:t xml:space="preserve"> the</w:t>
      </w:r>
      <w:r w:rsidR="00272309" w:rsidRPr="004D508E">
        <w:rPr>
          <w:rFonts w:ascii="Times New Roman" w:hAnsi="Times New Roman" w:cs="Times New Roman"/>
          <w:sz w:val="24"/>
          <w:szCs w:val="24"/>
        </w:rPr>
        <w:t xml:space="preserve"> ‘aid effectiveness’ </w:t>
      </w:r>
      <w:r w:rsidR="00863D44">
        <w:rPr>
          <w:rFonts w:ascii="Times New Roman" w:hAnsi="Times New Roman" w:cs="Times New Roman"/>
          <w:sz w:val="24"/>
          <w:szCs w:val="24"/>
        </w:rPr>
        <w:t>dis</w:t>
      </w:r>
      <w:r w:rsidR="00233ECC">
        <w:rPr>
          <w:rFonts w:ascii="Times New Roman" w:hAnsi="Times New Roman" w:cs="Times New Roman"/>
          <w:sz w:val="24"/>
          <w:szCs w:val="24"/>
        </w:rPr>
        <w:t>course seen in the LICUS report</w:t>
      </w:r>
      <w:r w:rsidR="00272309" w:rsidRPr="004D508E">
        <w:rPr>
          <w:rFonts w:ascii="Times New Roman" w:hAnsi="Times New Roman" w:cs="Times New Roman"/>
          <w:sz w:val="24"/>
          <w:szCs w:val="24"/>
        </w:rPr>
        <w:t xml:space="preserve"> towards a lexicon </w:t>
      </w:r>
      <w:r w:rsidR="006D3C3E" w:rsidRPr="004D508E">
        <w:rPr>
          <w:rFonts w:ascii="Times New Roman" w:hAnsi="Times New Roman" w:cs="Times New Roman"/>
          <w:sz w:val="24"/>
          <w:szCs w:val="24"/>
        </w:rPr>
        <w:t xml:space="preserve">of </w:t>
      </w:r>
      <w:r w:rsidR="00272309" w:rsidRPr="004D508E">
        <w:rPr>
          <w:rFonts w:ascii="Times New Roman" w:hAnsi="Times New Roman" w:cs="Times New Roman"/>
          <w:sz w:val="24"/>
          <w:szCs w:val="24"/>
        </w:rPr>
        <w:t xml:space="preserve">concepts such as ‘state-building’ and ‘peace-building’, indicating that the remit had expanded to include state-wide capacity and improvements in accountability. A third document, </w:t>
      </w:r>
      <w:r w:rsidR="00BA07FD" w:rsidRPr="004D508E">
        <w:rPr>
          <w:rFonts w:ascii="Times New Roman" w:hAnsi="Times New Roman" w:cs="Times New Roman"/>
          <w:sz w:val="24"/>
          <w:szCs w:val="24"/>
        </w:rPr>
        <w:t xml:space="preserve">an internal evaluation of the LICUS initiative </w:t>
      </w:r>
      <w:r w:rsidR="00272309" w:rsidRPr="004D508E">
        <w:rPr>
          <w:rFonts w:ascii="Times New Roman" w:hAnsi="Times New Roman" w:cs="Times New Roman"/>
          <w:sz w:val="24"/>
          <w:szCs w:val="24"/>
        </w:rPr>
        <w:t>publis</w:t>
      </w:r>
      <w:r w:rsidR="00BA07FD" w:rsidRPr="004D508E">
        <w:rPr>
          <w:rFonts w:ascii="Times New Roman" w:hAnsi="Times New Roman" w:cs="Times New Roman"/>
          <w:sz w:val="24"/>
          <w:szCs w:val="24"/>
        </w:rPr>
        <w:t xml:space="preserve">hed in 2006 (World Bank, 2006), outlined that the initiative had given the agenda prominence within the institution, and new analytical approaches had improved the </w:t>
      </w:r>
      <w:r w:rsidR="00BA07FD" w:rsidRPr="004D508E">
        <w:rPr>
          <w:rFonts w:ascii="Times New Roman" w:hAnsi="Times New Roman" w:cs="Times New Roman"/>
          <w:sz w:val="24"/>
          <w:szCs w:val="24"/>
        </w:rPr>
        <w:lastRenderedPageBreak/>
        <w:t>Bank’s operational readiness to deal with LICUS states. However, it also contained strong criticisms; it argued that the initiative’s turn towards state-building was weak, and did not employ ‘political intelligence’ in that the Bank had done little to move away from the business models and instruments that they used for non-fragile contexts. The report therefore suggests that although the unit was speaking the rhetoric and raising the profile of the agenda, it was not implementing coherent ‘state-building’ strategies, compro</w:t>
      </w:r>
      <w:r w:rsidR="00873130" w:rsidRPr="004D508E">
        <w:rPr>
          <w:rFonts w:ascii="Times New Roman" w:hAnsi="Times New Roman" w:cs="Times New Roman"/>
          <w:sz w:val="24"/>
          <w:szCs w:val="24"/>
        </w:rPr>
        <w:t>mi</w:t>
      </w:r>
      <w:r w:rsidR="00BA07FD" w:rsidRPr="004D508E">
        <w:rPr>
          <w:rFonts w:ascii="Times New Roman" w:hAnsi="Times New Roman" w:cs="Times New Roman"/>
          <w:sz w:val="24"/>
          <w:szCs w:val="24"/>
        </w:rPr>
        <w:t>sing its efficacy.</w:t>
      </w:r>
      <w:r w:rsidR="00873130" w:rsidRPr="004D508E">
        <w:rPr>
          <w:rFonts w:ascii="Times New Roman" w:hAnsi="Times New Roman" w:cs="Times New Roman"/>
          <w:sz w:val="24"/>
          <w:szCs w:val="24"/>
        </w:rPr>
        <w:t xml:space="preserve"> </w:t>
      </w:r>
    </w:p>
    <w:p w14:paraId="07276173" w14:textId="77777777" w:rsidR="00873130" w:rsidRPr="004D508E" w:rsidRDefault="00873130"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The Bank took this criticism on board to some extent, merging the CPR and LICUS units at the end of the Wolfowitz tenure</w:t>
      </w:r>
      <w:r w:rsidR="00115703" w:rsidRPr="004D508E">
        <w:rPr>
          <w:rFonts w:ascii="Times New Roman" w:hAnsi="Times New Roman" w:cs="Times New Roman"/>
          <w:sz w:val="24"/>
          <w:szCs w:val="24"/>
        </w:rPr>
        <w:t xml:space="preserve"> to become the ‘Fragile States Unit’ (FSU)</w:t>
      </w:r>
      <w:r w:rsidRPr="004D508E">
        <w:rPr>
          <w:rFonts w:ascii="Times New Roman" w:hAnsi="Times New Roman" w:cs="Times New Roman"/>
          <w:sz w:val="24"/>
          <w:szCs w:val="24"/>
        </w:rPr>
        <w:t>. One interviewee describes this period as follows:</w:t>
      </w:r>
    </w:p>
    <w:p w14:paraId="0CD22F7A" w14:textId="519B8AFE" w:rsidR="00873130" w:rsidRPr="004D508E" w:rsidRDefault="00873130"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The whole movement surrounding conflict had gone a long way to initiating a more vibrant debate in the Bank, but it got stuck rather on the post-conflict reconstruction side, where most of the consciousness was on what you do after a conflict ended, and had been firmly resolved – it was sort of a sequential concept […] and we had this group dealing with</w:t>
      </w:r>
      <w:r w:rsidR="00863D44">
        <w:rPr>
          <w:rFonts w:ascii="Times New Roman" w:hAnsi="Times New Roman" w:cs="Times New Roman"/>
          <w:i/>
          <w:sz w:val="24"/>
          <w:szCs w:val="24"/>
        </w:rPr>
        <w:t xml:space="preserve"> conflict [and LICUS] recognising that there were to</w:t>
      </w:r>
      <w:r w:rsidRPr="004D508E">
        <w:rPr>
          <w:rFonts w:ascii="Times New Roman" w:hAnsi="Times New Roman" w:cs="Times New Roman"/>
          <w:i/>
          <w:sz w:val="24"/>
          <w:szCs w:val="24"/>
        </w:rPr>
        <w:t xml:space="preserve">o many similarities to have two separate entities… it became clear over time that it was more helpful to bring these together </w:t>
      </w:r>
      <w:r w:rsidR="00863D44">
        <w:rPr>
          <w:rFonts w:ascii="Times New Roman" w:hAnsi="Times New Roman" w:cs="Times New Roman"/>
          <w:sz w:val="24"/>
          <w:szCs w:val="24"/>
        </w:rPr>
        <w:t>[anon]</w:t>
      </w:r>
      <w:r w:rsidRPr="004D508E">
        <w:rPr>
          <w:rFonts w:ascii="Times New Roman" w:hAnsi="Times New Roman" w:cs="Times New Roman"/>
          <w:sz w:val="24"/>
          <w:szCs w:val="24"/>
        </w:rPr>
        <w:t>.</w:t>
      </w:r>
    </w:p>
    <w:p w14:paraId="4E0BDA33" w14:textId="09D558AE" w:rsidR="00A7644E" w:rsidRPr="00863D44" w:rsidRDefault="00873130"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 interviewees also point to the Bank’s engagement with Afghanistan as a </w:t>
      </w:r>
      <w:r w:rsidR="00115703" w:rsidRPr="004D508E">
        <w:rPr>
          <w:rFonts w:ascii="Times New Roman" w:hAnsi="Times New Roman" w:cs="Times New Roman"/>
          <w:sz w:val="24"/>
          <w:szCs w:val="24"/>
        </w:rPr>
        <w:t xml:space="preserve">particularly significant </w:t>
      </w:r>
      <w:r w:rsidRPr="004D508E">
        <w:rPr>
          <w:rFonts w:ascii="Times New Roman" w:hAnsi="Times New Roman" w:cs="Times New Roman"/>
          <w:sz w:val="24"/>
          <w:szCs w:val="24"/>
        </w:rPr>
        <w:t>learning curve</w:t>
      </w:r>
      <w:r w:rsidR="00863D44">
        <w:rPr>
          <w:rFonts w:ascii="Times New Roman" w:hAnsi="Times New Roman" w:cs="Times New Roman"/>
          <w:sz w:val="24"/>
          <w:szCs w:val="24"/>
        </w:rPr>
        <w:t>; the Bank was pushed</w:t>
      </w:r>
      <w:r w:rsidR="00115703" w:rsidRPr="004D508E">
        <w:rPr>
          <w:rFonts w:ascii="Times New Roman" w:hAnsi="Times New Roman" w:cs="Times New Roman"/>
          <w:sz w:val="24"/>
          <w:szCs w:val="24"/>
        </w:rPr>
        <w:t xml:space="preserve"> </w:t>
      </w:r>
      <w:r w:rsidR="00863D44">
        <w:rPr>
          <w:rFonts w:ascii="Times New Roman" w:hAnsi="Times New Roman" w:cs="Times New Roman"/>
          <w:sz w:val="24"/>
          <w:szCs w:val="24"/>
        </w:rPr>
        <w:t>far</w:t>
      </w:r>
      <w:r w:rsidR="00115703" w:rsidRPr="004D508E">
        <w:rPr>
          <w:rFonts w:ascii="Times New Roman" w:hAnsi="Times New Roman" w:cs="Times New Roman"/>
          <w:sz w:val="24"/>
          <w:szCs w:val="24"/>
        </w:rPr>
        <w:t xml:space="preserve"> out of its comfort zone </w:t>
      </w:r>
      <w:r w:rsidR="00863D44">
        <w:rPr>
          <w:rFonts w:ascii="Times New Roman" w:hAnsi="Times New Roman" w:cs="Times New Roman"/>
          <w:sz w:val="24"/>
          <w:szCs w:val="24"/>
        </w:rPr>
        <w:t xml:space="preserve">in the country </w:t>
      </w:r>
      <w:r w:rsidR="00115703" w:rsidRPr="004D508E">
        <w:rPr>
          <w:rFonts w:ascii="Times New Roman" w:hAnsi="Times New Roman" w:cs="Times New Roman"/>
          <w:sz w:val="24"/>
          <w:szCs w:val="24"/>
        </w:rPr>
        <w:t xml:space="preserve">in terms of its engagement </w:t>
      </w:r>
      <w:r w:rsidR="00863D44">
        <w:rPr>
          <w:rFonts w:ascii="Times New Roman" w:hAnsi="Times New Roman" w:cs="Times New Roman"/>
          <w:sz w:val="24"/>
          <w:szCs w:val="24"/>
        </w:rPr>
        <w:t>strategies</w:t>
      </w:r>
      <w:r w:rsidR="00115703" w:rsidRPr="004D508E">
        <w:rPr>
          <w:rFonts w:ascii="Times New Roman" w:hAnsi="Times New Roman" w:cs="Times New Roman"/>
          <w:sz w:val="24"/>
          <w:szCs w:val="24"/>
        </w:rPr>
        <w:t xml:space="preserve"> </w:t>
      </w:r>
      <w:r w:rsidR="0015759B" w:rsidRPr="004D508E">
        <w:rPr>
          <w:rFonts w:ascii="Times New Roman" w:hAnsi="Times New Roman" w:cs="Times New Roman"/>
          <w:sz w:val="24"/>
          <w:szCs w:val="24"/>
        </w:rPr>
        <w:t>[</w:t>
      </w:r>
      <w:r w:rsidR="00115703" w:rsidRPr="004D508E">
        <w:rPr>
          <w:rFonts w:ascii="Times New Roman" w:hAnsi="Times New Roman" w:cs="Times New Roman"/>
          <w:sz w:val="24"/>
          <w:szCs w:val="24"/>
        </w:rPr>
        <w:t>anon</w:t>
      </w:r>
      <w:r w:rsidR="0015759B" w:rsidRPr="004D508E">
        <w:rPr>
          <w:rFonts w:ascii="Times New Roman" w:hAnsi="Times New Roman" w:cs="Times New Roman"/>
          <w:sz w:val="24"/>
          <w:szCs w:val="24"/>
        </w:rPr>
        <w:t>]</w:t>
      </w:r>
      <w:r w:rsidR="00115703" w:rsidRPr="004D508E">
        <w:rPr>
          <w:rFonts w:ascii="Times New Roman" w:hAnsi="Times New Roman" w:cs="Times New Roman"/>
          <w:sz w:val="24"/>
          <w:szCs w:val="24"/>
        </w:rPr>
        <w:t>. Its instruments (such as its mechanisms for finance) and the assumptions around fragile states were challenged, which created what one interviewee described as a ‘sea-change’ in how the Bank viewed post-conflict and fragile instruments.</w:t>
      </w:r>
    </w:p>
    <w:p w14:paraId="0BCBDC5F" w14:textId="43C2FADA" w:rsidR="00A7644E" w:rsidRPr="004D508E" w:rsidRDefault="00863D4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Partly in response to the challenges experienced in</w:t>
      </w:r>
      <w:r w:rsidR="00A7644E" w:rsidRPr="004D508E">
        <w:rPr>
          <w:rFonts w:ascii="Times New Roman" w:hAnsi="Times New Roman" w:cs="Times New Roman"/>
          <w:sz w:val="24"/>
          <w:szCs w:val="24"/>
        </w:rPr>
        <w:t xml:space="preserve"> 2008,</w:t>
      </w:r>
      <w:r>
        <w:rPr>
          <w:rFonts w:ascii="Times New Roman" w:hAnsi="Times New Roman" w:cs="Times New Roman"/>
          <w:sz w:val="24"/>
          <w:szCs w:val="24"/>
        </w:rPr>
        <w:t xml:space="preserve"> the then-President Robert</w:t>
      </w:r>
      <w:r w:rsidR="00A7644E" w:rsidRPr="004D508E">
        <w:rPr>
          <w:rFonts w:ascii="Times New Roman" w:hAnsi="Times New Roman" w:cs="Times New Roman"/>
          <w:sz w:val="24"/>
          <w:szCs w:val="24"/>
        </w:rPr>
        <w:t xml:space="preserve"> Zoellick and the Bank’s Board decided that the Bank would release a WDR on Conf</w:t>
      </w:r>
      <w:r>
        <w:rPr>
          <w:rFonts w:ascii="Times New Roman" w:hAnsi="Times New Roman" w:cs="Times New Roman"/>
          <w:sz w:val="24"/>
          <w:szCs w:val="24"/>
        </w:rPr>
        <w:t>lict, Security and Violence. This</w:t>
      </w:r>
      <w:r w:rsidR="00A7644E" w:rsidRPr="004D508E">
        <w:rPr>
          <w:rFonts w:ascii="Times New Roman" w:hAnsi="Times New Roman" w:cs="Times New Roman"/>
          <w:sz w:val="24"/>
          <w:szCs w:val="24"/>
        </w:rPr>
        <w:t xml:space="preserve"> </w:t>
      </w:r>
      <w:r w:rsidR="006D3C3E" w:rsidRPr="004D508E">
        <w:rPr>
          <w:rFonts w:ascii="Times New Roman" w:hAnsi="Times New Roman" w:cs="Times New Roman"/>
          <w:sz w:val="24"/>
          <w:szCs w:val="24"/>
        </w:rPr>
        <w:t>was</w:t>
      </w:r>
      <w:r w:rsidR="00A7644E" w:rsidRPr="004D508E">
        <w:rPr>
          <w:rFonts w:ascii="Times New Roman" w:hAnsi="Times New Roman" w:cs="Times New Roman"/>
          <w:sz w:val="24"/>
          <w:szCs w:val="24"/>
        </w:rPr>
        <w:t xml:space="preserve"> </w:t>
      </w:r>
      <w:r>
        <w:rPr>
          <w:rFonts w:ascii="Times New Roman" w:hAnsi="Times New Roman" w:cs="Times New Roman"/>
          <w:sz w:val="24"/>
          <w:szCs w:val="24"/>
        </w:rPr>
        <w:t>viewed</w:t>
      </w:r>
      <w:r w:rsidR="00A7644E" w:rsidRPr="004D508E">
        <w:rPr>
          <w:rFonts w:ascii="Times New Roman" w:hAnsi="Times New Roman" w:cs="Times New Roman"/>
          <w:sz w:val="24"/>
          <w:szCs w:val="24"/>
        </w:rPr>
        <w:t xml:space="preserve"> unanimously </w:t>
      </w:r>
      <w:r w:rsidR="006D3C3E" w:rsidRPr="004D508E">
        <w:rPr>
          <w:rFonts w:ascii="Times New Roman" w:hAnsi="Times New Roman" w:cs="Times New Roman"/>
          <w:sz w:val="24"/>
          <w:szCs w:val="24"/>
        </w:rPr>
        <w:t xml:space="preserve">by </w:t>
      </w:r>
      <w:r w:rsidR="00A7644E" w:rsidRPr="004D508E">
        <w:rPr>
          <w:rFonts w:ascii="Times New Roman" w:hAnsi="Times New Roman" w:cs="Times New Roman"/>
          <w:sz w:val="24"/>
          <w:szCs w:val="24"/>
        </w:rPr>
        <w:t>the interview</w:t>
      </w:r>
      <w:r w:rsidR="006D3C3E" w:rsidRPr="004D508E">
        <w:rPr>
          <w:rFonts w:ascii="Times New Roman" w:hAnsi="Times New Roman" w:cs="Times New Roman"/>
          <w:sz w:val="24"/>
          <w:szCs w:val="24"/>
        </w:rPr>
        <w:t>ee</w:t>
      </w:r>
      <w:r w:rsidR="00A7644E" w:rsidRPr="004D508E">
        <w:rPr>
          <w:rFonts w:ascii="Times New Roman" w:hAnsi="Times New Roman" w:cs="Times New Roman"/>
          <w:sz w:val="24"/>
          <w:szCs w:val="24"/>
        </w:rPr>
        <w:t xml:space="preserve">s as a highly important moment in </w:t>
      </w:r>
      <w:r w:rsidR="00A7644E" w:rsidRPr="004D508E">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fragile states agenda; </w:t>
      </w:r>
      <w:r w:rsidR="00A7644E" w:rsidRPr="004D508E">
        <w:rPr>
          <w:rFonts w:ascii="Times New Roman" w:hAnsi="Times New Roman" w:cs="Times New Roman"/>
          <w:sz w:val="24"/>
          <w:szCs w:val="24"/>
        </w:rPr>
        <w:t>it was the first time that the Bank had addressed any issue related to conflict, security, h</w:t>
      </w:r>
      <w:r>
        <w:rPr>
          <w:rFonts w:ascii="Times New Roman" w:hAnsi="Times New Roman" w:cs="Times New Roman"/>
          <w:sz w:val="24"/>
          <w:szCs w:val="24"/>
        </w:rPr>
        <w:t>uman rights or justice in a WDR.</w:t>
      </w:r>
    </w:p>
    <w:p w14:paraId="26D1ECD9" w14:textId="3605FBCD" w:rsidR="00A7644E" w:rsidRPr="004D508E" w:rsidRDefault="00A7644E"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Having the World Bank release a major report on conflict urging inclusive political institutions and confidence building in fragile situations as something that concerns development actors – it</w:t>
      </w:r>
      <w:r w:rsidR="00AC0A58" w:rsidRPr="004D508E">
        <w:rPr>
          <w:rFonts w:ascii="Times New Roman" w:hAnsi="Times New Roman" w:cs="Times New Roman"/>
          <w:i/>
          <w:sz w:val="24"/>
          <w:szCs w:val="24"/>
        </w:rPr>
        <w:t>’</w:t>
      </w:r>
      <w:r w:rsidRPr="004D508E">
        <w:rPr>
          <w:rFonts w:ascii="Times New Roman" w:hAnsi="Times New Roman" w:cs="Times New Roman"/>
          <w:i/>
          <w:sz w:val="24"/>
          <w:szCs w:val="24"/>
        </w:rPr>
        <w:t xml:space="preserve">s not new, but it’s revolutionary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5E780D7B" w14:textId="0B6AC402" w:rsidR="00A7644E" w:rsidRPr="004D508E" w:rsidRDefault="00A7644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 process of its development, however, </w:t>
      </w:r>
      <w:r w:rsidR="00E6302B" w:rsidRPr="004D508E">
        <w:rPr>
          <w:rFonts w:ascii="Times New Roman" w:hAnsi="Times New Roman" w:cs="Times New Roman"/>
          <w:sz w:val="24"/>
          <w:szCs w:val="24"/>
        </w:rPr>
        <w:t xml:space="preserve">was </w:t>
      </w:r>
      <w:r w:rsidR="0000029E" w:rsidRPr="004D508E">
        <w:rPr>
          <w:rFonts w:ascii="Times New Roman" w:hAnsi="Times New Roman" w:cs="Times New Roman"/>
          <w:sz w:val="24"/>
          <w:szCs w:val="24"/>
        </w:rPr>
        <w:t>difficult</w:t>
      </w:r>
      <w:r w:rsidRPr="004D508E">
        <w:rPr>
          <w:rFonts w:ascii="Times New Roman" w:hAnsi="Times New Roman" w:cs="Times New Roman"/>
          <w:sz w:val="24"/>
          <w:szCs w:val="24"/>
        </w:rPr>
        <w:t>, as although the report and Zoellick’s support had opened the door to the Bank addressing these issues, there remained unease throughout the Bank at addressing such contentious issues:</w:t>
      </w:r>
    </w:p>
    <w:p w14:paraId="3EAA20EB" w14:textId="0B0D1213" w:rsidR="00A7644E" w:rsidRPr="004D508E" w:rsidRDefault="00A7644E"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The number of review mee</w:t>
      </w:r>
      <w:r w:rsidR="0000029E" w:rsidRPr="004D508E">
        <w:rPr>
          <w:rFonts w:ascii="Times New Roman" w:hAnsi="Times New Roman" w:cs="Times New Roman"/>
          <w:i/>
          <w:sz w:val="24"/>
          <w:szCs w:val="24"/>
        </w:rPr>
        <w:t xml:space="preserve">tings, with hundreds of pages of comments […] lots of meetings that were not necessarily at the beginning very comfortable with the links with politics, security and justice </w:t>
      </w:r>
      <w:r w:rsidR="00E6302B" w:rsidRPr="004D508E">
        <w:rPr>
          <w:rFonts w:ascii="Times New Roman" w:hAnsi="Times New Roman" w:cs="Times New Roman"/>
          <w:sz w:val="24"/>
          <w:szCs w:val="24"/>
        </w:rPr>
        <w:t>[</w:t>
      </w:r>
      <w:r w:rsidR="0000029E"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0000029E" w:rsidRPr="004D508E">
        <w:rPr>
          <w:rFonts w:ascii="Times New Roman" w:hAnsi="Times New Roman" w:cs="Times New Roman"/>
          <w:sz w:val="24"/>
          <w:szCs w:val="24"/>
        </w:rPr>
        <w:t>.</w:t>
      </w:r>
    </w:p>
    <w:p w14:paraId="1FBDAD2B" w14:textId="77777777" w:rsidR="0000029E" w:rsidRPr="004D508E" w:rsidRDefault="0000029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A theme that runs throughout the contention demonstrates the struggle to break away from the Bank’s traditional economistic model; despite the conflict agenda that had embraced broader state-building objectives such as legitimacy and accountability, and a governance agenda that stressed the importance of context within interventions, the ‘mainstream’ Bank still baulked at an approach that drew on political science and the inclusion – and promotion – of political concepts such as security and justice:</w:t>
      </w:r>
    </w:p>
    <w:p w14:paraId="4AA8FD46" w14:textId="0189283B" w:rsidR="0000029E" w:rsidRPr="004D508E" w:rsidRDefault="0000029E"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The Bank is very data driven, very econ driven, and the economists have a very specific way of approaching problems that for example sociologists and anthropologists don’t […] for example, there was a big push to create a typology of the different types of conflict, which [the team] did not want to do, because you get stuck in a box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5009382D" w14:textId="05D917EF" w:rsidR="0000029E" w:rsidRPr="004D508E" w:rsidRDefault="0000029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 analytical framework of the report was another area of tension, and the interviews report that it took a while to develop it. The final framework was based on citizen security, justice and jobs, specifically looking to restore confidence in the institutions that provided these and </w:t>
      </w:r>
      <w:r w:rsidRPr="004D508E">
        <w:rPr>
          <w:rFonts w:ascii="Times New Roman" w:hAnsi="Times New Roman" w:cs="Times New Roman"/>
          <w:sz w:val="24"/>
          <w:szCs w:val="24"/>
        </w:rPr>
        <w:lastRenderedPageBreak/>
        <w:t>transform them to prevent relapse into violent conflict (World Bank, 201</w:t>
      </w:r>
      <w:r w:rsidR="00D50EFD" w:rsidRPr="004D508E">
        <w:rPr>
          <w:rFonts w:ascii="Times New Roman" w:hAnsi="Times New Roman" w:cs="Times New Roman"/>
          <w:sz w:val="24"/>
          <w:szCs w:val="24"/>
        </w:rPr>
        <w:t>1a</w:t>
      </w:r>
      <w:r w:rsidRPr="004D508E">
        <w:rPr>
          <w:rFonts w:ascii="Times New Roman" w:hAnsi="Times New Roman" w:cs="Times New Roman"/>
          <w:sz w:val="24"/>
          <w:szCs w:val="24"/>
        </w:rPr>
        <w:t>). The framework therefore calls on institutional development and good governance as central to the processes of confidence-building and transformation, but emphasises again the need to work differently in these contexts.</w:t>
      </w:r>
    </w:p>
    <w:p w14:paraId="0CBCF6B5" w14:textId="7477DDA6" w:rsidR="0000029E" w:rsidRPr="004D508E" w:rsidRDefault="0000029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Despite the overwhelming assertion that the WDR was influential, there are mixed messages that emerge in terms of its impact on the day-to-day functioning of the Bank. Some interviewees are keen to stress that its impact was significant and that the learnings from the WDR filtered through into operational work:</w:t>
      </w:r>
    </w:p>
    <w:p w14:paraId="485147DC" w14:textId="6AEDADEA" w:rsidR="0000029E" w:rsidRPr="004D508E" w:rsidRDefault="0000029E"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Even five years later it still is being used operationally, and in academia, it is still reference to this day […] you rarely see that with WDRs, they usually have a very short shelf-life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713E8F0C" w14:textId="77777777" w:rsidR="0000029E" w:rsidRPr="004D508E" w:rsidRDefault="0000029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However, other interviewees experienced little change to the status quo after its publication:</w:t>
      </w:r>
    </w:p>
    <w:p w14:paraId="0802AE2F" w14:textId="1BDA68A6" w:rsidR="0000029E" w:rsidRPr="004D508E" w:rsidRDefault="0000029E"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There was no new operational policy that was issued, it didn’t fundamentally change the way we operate</w:t>
      </w:r>
      <w:r w:rsidRPr="004D508E">
        <w:rPr>
          <w:rFonts w:ascii="Times New Roman" w:hAnsi="Times New Roman" w:cs="Times New Roman"/>
          <w:sz w:val="24"/>
          <w:szCs w:val="24"/>
        </w:rPr>
        <w:t xml:space="preserve">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69E0E710" w14:textId="7A4C1D3B" w:rsidR="0000029E" w:rsidRPr="004D508E" w:rsidRDefault="0000029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Context seems to be significant in terms of its impact</w:t>
      </w:r>
      <w:r w:rsidR="00954560" w:rsidRPr="004D508E">
        <w:rPr>
          <w:rFonts w:ascii="Times New Roman" w:hAnsi="Times New Roman" w:cs="Times New Roman"/>
          <w:sz w:val="24"/>
          <w:szCs w:val="24"/>
        </w:rPr>
        <w:t xml:space="preserve"> – the interviews demonstrate different experiences, dependant on factors that include (but are not limited to) country context, Bank regional management, the priorities of the national government, and the individuals working within that context. However, while there are different experiences as to the impact of the WDR on operational work, there was an undeniable impact at the senior management and Board level of the Bank. </w:t>
      </w:r>
      <w:r w:rsidR="006D3C3E" w:rsidRPr="004D508E">
        <w:rPr>
          <w:rFonts w:ascii="Times New Roman" w:hAnsi="Times New Roman" w:cs="Times New Roman"/>
          <w:sz w:val="24"/>
          <w:szCs w:val="24"/>
        </w:rPr>
        <w:t>T</w:t>
      </w:r>
      <w:r w:rsidR="00954560" w:rsidRPr="004D508E">
        <w:rPr>
          <w:rFonts w:ascii="Times New Roman" w:hAnsi="Times New Roman" w:cs="Times New Roman"/>
          <w:sz w:val="24"/>
          <w:szCs w:val="24"/>
        </w:rPr>
        <w:t>his reception may have been helped by recent global events, in particular the Arab Spring, which occurred around the time of publication of the report:</w:t>
      </w:r>
    </w:p>
    <w:p w14:paraId="740D2E2C" w14:textId="0ABCB872" w:rsidR="00954560" w:rsidRPr="004D508E" w:rsidRDefault="00954560"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The Arab Spring, which was happening as the WDR was published, tended to increase its resonance, because this message of legitimate politics, security, justice and jobs of </w:t>
      </w:r>
      <w:r w:rsidRPr="004D508E">
        <w:rPr>
          <w:rFonts w:ascii="Times New Roman" w:hAnsi="Times New Roman" w:cs="Times New Roman"/>
          <w:i/>
          <w:sz w:val="24"/>
          <w:szCs w:val="24"/>
        </w:rPr>
        <w:lastRenderedPageBreak/>
        <w:t>course is generally considered to be fairly fundamental to what drove the Arab Spring</w:t>
      </w:r>
      <w:r w:rsidRPr="004D508E">
        <w:rPr>
          <w:rFonts w:ascii="Times New Roman" w:hAnsi="Times New Roman" w:cs="Times New Roman"/>
          <w:sz w:val="24"/>
          <w:szCs w:val="24"/>
        </w:rPr>
        <w:t xml:space="preserve">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1EA8BDDC" w14:textId="77777777" w:rsidR="0058754F" w:rsidRDefault="00954560" w:rsidP="0058754F">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This led the Board to request – again a first for a WDR, and one that subsequent WDRs have followed – an operationalisation paper (World Bank, 2011b) to be produced on the findings. The paper listed six recommendations or commitments that the institution would undertake to improve its engagement in fragile states: 1) making country strategies more fragility-focused; 2) strengthening partnerships on development, security and justice; 3) increasing attention to jobs and private sector development; 4) realigning results and risk management frameworks for FCAS; 5) seeking less volatility in funding; and 6) striving for global excellence in FCS work. </w:t>
      </w:r>
    </w:p>
    <w:p w14:paraId="67DB9C65" w14:textId="2CA0B4B4" w:rsidR="00DB2C6E" w:rsidRPr="004D508E" w:rsidRDefault="00954560"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This final recommendation triggered a significant operational shift in the Bank; the Fragile States Unit was reconfigured into a ‘hub’, </w:t>
      </w:r>
      <w:r w:rsidR="0058754F">
        <w:rPr>
          <w:rFonts w:ascii="Times New Roman" w:hAnsi="Times New Roman" w:cs="Times New Roman"/>
          <w:sz w:val="24"/>
          <w:szCs w:val="24"/>
        </w:rPr>
        <w:t xml:space="preserve">called the Fragility, Conflict and Violence (FCV) unit and </w:t>
      </w:r>
      <w:r w:rsidRPr="004D508E">
        <w:rPr>
          <w:rFonts w:ascii="Times New Roman" w:hAnsi="Times New Roman" w:cs="Times New Roman"/>
          <w:sz w:val="24"/>
          <w:szCs w:val="24"/>
        </w:rPr>
        <w:t>situated in Nairobi, to address the principles outlined i</w:t>
      </w:r>
      <w:r w:rsidR="0058754F">
        <w:rPr>
          <w:rFonts w:ascii="Times New Roman" w:hAnsi="Times New Roman" w:cs="Times New Roman"/>
          <w:sz w:val="24"/>
          <w:szCs w:val="24"/>
        </w:rPr>
        <w:t xml:space="preserve">n the Operationalisation Paper. </w:t>
      </w:r>
      <w:r w:rsidR="00DB2C6E" w:rsidRPr="004D508E">
        <w:rPr>
          <w:rFonts w:ascii="Times New Roman" w:hAnsi="Times New Roman" w:cs="Times New Roman"/>
          <w:sz w:val="24"/>
          <w:szCs w:val="24"/>
        </w:rPr>
        <w:t>The new unit was a headquarters-level department; the first time</w:t>
      </w:r>
      <w:r w:rsidR="00906F0E">
        <w:rPr>
          <w:rFonts w:ascii="Times New Roman" w:hAnsi="Times New Roman" w:cs="Times New Roman"/>
          <w:sz w:val="24"/>
          <w:szCs w:val="24"/>
        </w:rPr>
        <w:t xml:space="preserve"> a department</w:t>
      </w:r>
      <w:r w:rsidR="00DB2C6E" w:rsidRPr="004D508E">
        <w:rPr>
          <w:rFonts w:ascii="Times New Roman" w:hAnsi="Times New Roman" w:cs="Times New Roman"/>
          <w:sz w:val="24"/>
          <w:szCs w:val="24"/>
        </w:rPr>
        <w:t xml:space="preserve"> </w:t>
      </w:r>
      <w:r w:rsidR="004C5913" w:rsidRPr="004D508E">
        <w:rPr>
          <w:rFonts w:ascii="Times New Roman" w:hAnsi="Times New Roman" w:cs="Times New Roman"/>
          <w:sz w:val="24"/>
          <w:szCs w:val="24"/>
        </w:rPr>
        <w:t>at this level</w:t>
      </w:r>
      <w:r w:rsidR="00DB2C6E" w:rsidRPr="004D508E">
        <w:rPr>
          <w:rFonts w:ascii="Times New Roman" w:hAnsi="Times New Roman" w:cs="Times New Roman"/>
          <w:sz w:val="24"/>
          <w:szCs w:val="24"/>
        </w:rPr>
        <w:t xml:space="preserve"> </w:t>
      </w:r>
      <w:r w:rsidR="00906F0E">
        <w:rPr>
          <w:rFonts w:ascii="Times New Roman" w:hAnsi="Times New Roman" w:cs="Times New Roman"/>
          <w:sz w:val="24"/>
          <w:szCs w:val="24"/>
        </w:rPr>
        <w:t xml:space="preserve">had been </w:t>
      </w:r>
      <w:r w:rsidR="00DB2C6E" w:rsidRPr="004D508E">
        <w:rPr>
          <w:rFonts w:ascii="Times New Roman" w:hAnsi="Times New Roman" w:cs="Times New Roman"/>
          <w:sz w:val="24"/>
          <w:szCs w:val="24"/>
        </w:rPr>
        <w:t>situated outside of Washington D.C. The institutional focus</w:t>
      </w:r>
      <w:r w:rsidR="004C5913" w:rsidRPr="004D508E">
        <w:rPr>
          <w:rFonts w:ascii="Times New Roman" w:hAnsi="Times New Roman" w:cs="Times New Roman"/>
          <w:sz w:val="24"/>
          <w:szCs w:val="24"/>
        </w:rPr>
        <w:t xml:space="preserve"> of</w:t>
      </w:r>
      <w:r w:rsidR="00DB2C6E" w:rsidRPr="004D508E">
        <w:rPr>
          <w:rFonts w:ascii="Times New Roman" w:hAnsi="Times New Roman" w:cs="Times New Roman"/>
          <w:sz w:val="24"/>
          <w:szCs w:val="24"/>
        </w:rPr>
        <w:t xml:space="preserve"> fragile states had therefore moved from being a small ‘policy shop’ into a department in its own right, reflecting the Bank’s intention to break away from the usual mode of operations to one more tailored to fragile states. Joel Hellman, a Bank governance specialist with expertise in fragile situations, was recruited as director of the hub.</w:t>
      </w:r>
    </w:p>
    <w:p w14:paraId="6F0BCB5F" w14:textId="76415EF6" w:rsidR="00A7644E" w:rsidRPr="004D508E" w:rsidRDefault="00DB2C6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Within the extended power and reach of the new unit, Hellman and his team argued that the ‘nuts and bolts’ of operations, such as procurement, financial management, safeguards and environmental issues, needed to be radically different from the standard Bank practice in non-fragile contexts, with more flexibility and ‘exceptionalism’ allowed to cater to specific </w:t>
      </w:r>
      <w:r w:rsidRPr="004D508E">
        <w:rPr>
          <w:rFonts w:ascii="Times New Roman" w:hAnsi="Times New Roman" w:cs="Times New Roman"/>
          <w:sz w:val="24"/>
          <w:szCs w:val="24"/>
        </w:rPr>
        <w:lastRenderedPageBreak/>
        <w:t>contexts. The team also sought to engage far more heavily with the country teams in fragile stat</w:t>
      </w:r>
      <w:r w:rsidR="0058754F">
        <w:rPr>
          <w:rFonts w:ascii="Times New Roman" w:hAnsi="Times New Roman" w:cs="Times New Roman"/>
          <w:sz w:val="24"/>
          <w:szCs w:val="24"/>
        </w:rPr>
        <w:t>es than previous units had done</w:t>
      </w:r>
      <w:r w:rsidRPr="004D508E">
        <w:rPr>
          <w:rFonts w:ascii="Times New Roman" w:hAnsi="Times New Roman" w:cs="Times New Roman"/>
          <w:sz w:val="24"/>
          <w:szCs w:val="24"/>
        </w:rPr>
        <w:t>.</w:t>
      </w:r>
    </w:p>
    <w:p w14:paraId="3285DEF1" w14:textId="5108B97D" w:rsidR="00DB2C6E" w:rsidRPr="004D508E" w:rsidRDefault="00DB2C6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One particular</w:t>
      </w:r>
      <w:r w:rsidR="0058754F">
        <w:rPr>
          <w:rFonts w:ascii="Times New Roman" w:hAnsi="Times New Roman" w:cs="Times New Roman"/>
          <w:sz w:val="24"/>
          <w:szCs w:val="24"/>
        </w:rPr>
        <w:t xml:space="preserve"> area of advocacy and lobbying that </w:t>
      </w:r>
      <w:r w:rsidRPr="004D508E">
        <w:rPr>
          <w:rFonts w:ascii="Times New Roman" w:hAnsi="Times New Roman" w:cs="Times New Roman"/>
          <w:sz w:val="24"/>
          <w:szCs w:val="24"/>
        </w:rPr>
        <w:t>was to change fundamentally Bank engagement in fragile states, referred to the IDA allocation system. The bias against fragile st</w:t>
      </w:r>
      <w:r w:rsidR="000D148D" w:rsidRPr="004D508E">
        <w:rPr>
          <w:rFonts w:ascii="Times New Roman" w:hAnsi="Times New Roman" w:cs="Times New Roman"/>
          <w:sz w:val="24"/>
          <w:szCs w:val="24"/>
        </w:rPr>
        <w:t xml:space="preserve">ates in the IDA fixed formula </w:t>
      </w:r>
      <w:r w:rsidRPr="004D508E">
        <w:rPr>
          <w:rFonts w:ascii="Times New Roman" w:hAnsi="Times New Roman" w:cs="Times New Roman"/>
          <w:sz w:val="24"/>
          <w:szCs w:val="24"/>
        </w:rPr>
        <w:t xml:space="preserve">went against what the hub was advocating in terms of getting more resources </w:t>
      </w:r>
      <w:r w:rsidR="0058754F">
        <w:rPr>
          <w:rFonts w:ascii="Times New Roman" w:hAnsi="Times New Roman" w:cs="Times New Roman"/>
          <w:sz w:val="24"/>
          <w:szCs w:val="24"/>
        </w:rPr>
        <w:t>for</w:t>
      </w:r>
      <w:r w:rsidRPr="004D508E">
        <w:rPr>
          <w:rFonts w:ascii="Times New Roman" w:hAnsi="Times New Roman" w:cs="Times New Roman"/>
          <w:sz w:val="24"/>
          <w:szCs w:val="24"/>
        </w:rPr>
        <w:t xml:space="preserve"> in fragile environments. </w:t>
      </w:r>
      <w:r w:rsidR="00AC6F1B" w:rsidRPr="004D508E">
        <w:rPr>
          <w:rFonts w:ascii="Times New Roman" w:hAnsi="Times New Roman" w:cs="Times New Roman"/>
          <w:sz w:val="24"/>
          <w:szCs w:val="24"/>
        </w:rPr>
        <w:t xml:space="preserve">However, the initial reaction when the hub brought this suggestion to the table was strong opposition, particularly from the IDA team who oversaw </w:t>
      </w:r>
      <w:r w:rsidR="0058754F">
        <w:rPr>
          <w:rFonts w:ascii="Times New Roman" w:hAnsi="Times New Roman" w:cs="Times New Roman"/>
          <w:sz w:val="24"/>
          <w:szCs w:val="24"/>
        </w:rPr>
        <w:t>aid</w:t>
      </w:r>
      <w:r w:rsidR="00AC6F1B" w:rsidRPr="004D508E">
        <w:rPr>
          <w:rFonts w:ascii="Times New Roman" w:hAnsi="Times New Roman" w:cs="Times New Roman"/>
          <w:sz w:val="24"/>
          <w:szCs w:val="24"/>
        </w:rPr>
        <w:t xml:space="preserve"> allocations and who maintained the relati</w:t>
      </w:r>
      <w:r w:rsidR="0058754F">
        <w:rPr>
          <w:rFonts w:ascii="Times New Roman" w:hAnsi="Times New Roman" w:cs="Times New Roman"/>
          <w:sz w:val="24"/>
          <w:szCs w:val="24"/>
        </w:rPr>
        <w:t>onship with the donor countries:</w:t>
      </w:r>
      <w:r w:rsidR="00AC6F1B" w:rsidRPr="004D508E">
        <w:rPr>
          <w:rFonts w:ascii="Times New Roman" w:hAnsi="Times New Roman" w:cs="Times New Roman"/>
          <w:sz w:val="24"/>
          <w:szCs w:val="24"/>
        </w:rPr>
        <w:t xml:space="preserve"> </w:t>
      </w:r>
    </w:p>
    <w:p w14:paraId="54C69EE3" w14:textId="1391BCF0" w:rsidR="00AC6F1B" w:rsidRPr="004D508E" w:rsidRDefault="00AC6F1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The tension was with the IDA team – they were the ones from whom we got most resistance, because they don’t like any deviation from the formula. Because for good reason, they prefer rules rather than discretion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62CA5469" w14:textId="717BE492" w:rsidR="00AC6F1B" w:rsidRPr="004D508E" w:rsidRDefault="00AC6F1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It was a perfectly legitimate argument for a World Bank person to say, well 83% of the world’s poor are still in highly populated countries approaching middle income, so 83% of our portfolio should be in those countries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Joel Hellman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07153A35" w14:textId="77777777" w:rsidR="00AC6F1B" w:rsidRPr="004D508E" w:rsidRDefault="00AC6F1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Hellman, however, developed various empirical arguments that demonstrated that future projections of growth rates revealed that every year the proportion of global proportion of global aggregate poverty grows in fragile states. By not taking future growth rates into account, he argued, the Bank would constantly be playing ‘catch-up’ to the changing demographic of global poverty. </w:t>
      </w:r>
      <w:r w:rsidR="000D148D" w:rsidRPr="004D508E">
        <w:rPr>
          <w:rFonts w:ascii="Times New Roman" w:hAnsi="Times New Roman" w:cs="Times New Roman"/>
          <w:sz w:val="24"/>
          <w:szCs w:val="24"/>
        </w:rPr>
        <w:t>He was also able to demonstrate</w:t>
      </w:r>
      <w:r w:rsidRPr="004D508E">
        <w:rPr>
          <w:rFonts w:ascii="Times New Roman" w:hAnsi="Times New Roman" w:cs="Times New Roman"/>
          <w:sz w:val="24"/>
          <w:szCs w:val="24"/>
        </w:rPr>
        <w:t xml:space="preserve"> that the principles behind the aid efficiency argument were flawed, and that in fact marginal returns of aid in fragile countries were extraordinarily high, and that investment could help them break out of the fragility trap.</w:t>
      </w:r>
    </w:p>
    <w:p w14:paraId="5466B29C" w14:textId="77777777" w:rsidR="00AC6F1B" w:rsidRPr="004D508E" w:rsidRDefault="00AC6F1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Hellman presented these findings to the donor countries, who responded positively:</w:t>
      </w:r>
    </w:p>
    <w:p w14:paraId="02DEDCB9" w14:textId="4F0A9964" w:rsidR="00AC6F1B" w:rsidRPr="004D508E" w:rsidRDefault="00AC6F1B" w:rsidP="004D508E">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lastRenderedPageBreak/>
        <w:t>The donors were saying ‘this changes everything!’. Because if the projects were just as effective, and the poverty is going to be there [in the future], then we should be giving them more money</w:t>
      </w:r>
      <w:r w:rsidR="00E6302B" w:rsidRPr="004D508E">
        <w:rPr>
          <w:rFonts w:ascii="Times New Roman" w:hAnsi="Times New Roman" w:cs="Times New Roman"/>
          <w:i/>
          <w:sz w:val="24"/>
          <w:szCs w:val="24"/>
        </w:rPr>
        <w:t xml:space="preserve">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Joel Hellman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3AC654B6" w14:textId="64AB7881" w:rsidR="00AC6F1B" w:rsidRPr="004D508E" w:rsidRDefault="00AC6F1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As more donor countries were persuaded by the arguments, the opposition within the Bank fell away. Consequently, alterations were consequently made to the IDA allocation system that facilitated increased resources to fragile contexts</w:t>
      </w:r>
      <w:r w:rsidR="00267D70" w:rsidRPr="004D508E">
        <w:rPr>
          <w:rFonts w:ascii="Times New Roman" w:hAnsi="Times New Roman" w:cs="Times New Roman"/>
          <w:sz w:val="24"/>
          <w:szCs w:val="24"/>
        </w:rPr>
        <w:t xml:space="preserve"> (see World Bank, 2014: 39)</w:t>
      </w:r>
      <w:r w:rsidRPr="004D508E">
        <w:rPr>
          <w:rFonts w:ascii="Times New Roman" w:hAnsi="Times New Roman" w:cs="Times New Roman"/>
          <w:sz w:val="24"/>
          <w:szCs w:val="24"/>
        </w:rPr>
        <w:t>.</w:t>
      </w:r>
    </w:p>
    <w:p w14:paraId="65ACAA1A" w14:textId="615DFBA4" w:rsidR="00AC6F1B" w:rsidRPr="004D508E" w:rsidRDefault="00AC6F1B"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The agenda</w:t>
      </w:r>
      <w:r w:rsidR="00267D70" w:rsidRPr="004D508E">
        <w:rPr>
          <w:rFonts w:ascii="Times New Roman" w:hAnsi="Times New Roman" w:cs="Times New Roman"/>
          <w:sz w:val="24"/>
          <w:szCs w:val="24"/>
        </w:rPr>
        <w:t xml:space="preserve"> had catapulted</w:t>
      </w:r>
      <w:r w:rsidRPr="004D508E">
        <w:rPr>
          <w:rFonts w:ascii="Times New Roman" w:hAnsi="Times New Roman" w:cs="Times New Roman"/>
          <w:sz w:val="24"/>
          <w:szCs w:val="24"/>
        </w:rPr>
        <w:t xml:space="preserve"> </w:t>
      </w:r>
      <w:r w:rsidR="00B72B8F" w:rsidRPr="004D508E">
        <w:rPr>
          <w:rFonts w:ascii="Times New Roman" w:hAnsi="Times New Roman" w:cs="Times New Roman"/>
          <w:sz w:val="24"/>
          <w:szCs w:val="24"/>
        </w:rPr>
        <w:t>into the Bank’s consciousness. Interviewees strongly emphasise</w:t>
      </w:r>
      <w:r w:rsidR="00267D70" w:rsidRPr="004D508E">
        <w:rPr>
          <w:rFonts w:ascii="Times New Roman" w:hAnsi="Times New Roman" w:cs="Times New Roman"/>
          <w:sz w:val="24"/>
          <w:szCs w:val="24"/>
        </w:rPr>
        <w:t>d</w:t>
      </w:r>
      <w:r w:rsidR="00B72B8F" w:rsidRPr="004D508E">
        <w:rPr>
          <w:rFonts w:ascii="Times New Roman" w:hAnsi="Times New Roman" w:cs="Times New Roman"/>
          <w:sz w:val="24"/>
          <w:szCs w:val="24"/>
        </w:rPr>
        <w:t xml:space="preserve"> </w:t>
      </w:r>
      <w:r w:rsidR="00267D70" w:rsidRPr="004D508E">
        <w:rPr>
          <w:rFonts w:ascii="Times New Roman" w:hAnsi="Times New Roman" w:cs="Times New Roman"/>
          <w:sz w:val="24"/>
          <w:szCs w:val="24"/>
        </w:rPr>
        <w:t>it</w:t>
      </w:r>
      <w:r w:rsidR="00B72B8F" w:rsidRPr="004D508E">
        <w:rPr>
          <w:rFonts w:ascii="Times New Roman" w:hAnsi="Times New Roman" w:cs="Times New Roman"/>
          <w:sz w:val="24"/>
          <w:szCs w:val="24"/>
        </w:rPr>
        <w:t xml:space="preserve"> is now considered an ‘incredibly important issue’. However, there is still some frustration with the agenda; there is still no appetite to establish a concret</w:t>
      </w:r>
      <w:r w:rsidR="0058754F">
        <w:rPr>
          <w:rFonts w:ascii="Times New Roman" w:hAnsi="Times New Roman" w:cs="Times New Roman"/>
          <w:sz w:val="24"/>
          <w:szCs w:val="24"/>
        </w:rPr>
        <w:t>e definition of state-building [anon]</w:t>
      </w:r>
      <w:r w:rsidR="00B72B8F" w:rsidRPr="004D508E">
        <w:rPr>
          <w:rFonts w:ascii="Times New Roman" w:hAnsi="Times New Roman" w:cs="Times New Roman"/>
          <w:sz w:val="24"/>
          <w:szCs w:val="24"/>
        </w:rPr>
        <w:t>, and there is a frustration that a theory of change in frag</w:t>
      </w:r>
      <w:r w:rsidR="0058754F">
        <w:rPr>
          <w:rFonts w:ascii="Times New Roman" w:hAnsi="Times New Roman" w:cs="Times New Roman"/>
          <w:sz w:val="24"/>
          <w:szCs w:val="24"/>
        </w:rPr>
        <w:t>ile states is still lacking [anon]</w:t>
      </w:r>
      <w:r w:rsidR="00B72B8F" w:rsidRPr="004D508E">
        <w:rPr>
          <w:rFonts w:ascii="Times New Roman" w:hAnsi="Times New Roman" w:cs="Times New Roman"/>
          <w:sz w:val="24"/>
          <w:szCs w:val="24"/>
        </w:rPr>
        <w:t xml:space="preserve">. </w:t>
      </w:r>
      <w:r w:rsidR="00F27EAE" w:rsidRPr="004D508E">
        <w:rPr>
          <w:rFonts w:ascii="Times New Roman" w:hAnsi="Times New Roman" w:cs="Times New Roman"/>
          <w:sz w:val="24"/>
          <w:szCs w:val="24"/>
        </w:rPr>
        <w:t>Ultimately, t</w:t>
      </w:r>
      <w:r w:rsidR="00B72B8F" w:rsidRPr="004D508E">
        <w:rPr>
          <w:rFonts w:ascii="Times New Roman" w:hAnsi="Times New Roman" w:cs="Times New Roman"/>
          <w:sz w:val="24"/>
          <w:szCs w:val="24"/>
        </w:rPr>
        <w:t>here is also an over-arching concern that fragile states discourse is still contained within a ‘silo’ of people who are interested:</w:t>
      </w:r>
    </w:p>
    <w:p w14:paraId="1D66E73A" w14:textId="030991DC" w:rsidR="00843F15" w:rsidRDefault="00B72B8F" w:rsidP="0058754F">
      <w:pPr>
        <w:spacing w:line="480" w:lineRule="auto"/>
        <w:ind w:left="720"/>
        <w:jc w:val="both"/>
        <w:rPr>
          <w:rFonts w:ascii="Times New Roman" w:hAnsi="Times New Roman" w:cs="Times New Roman"/>
          <w:sz w:val="24"/>
          <w:szCs w:val="24"/>
        </w:rPr>
      </w:pPr>
      <w:r w:rsidRPr="004D508E">
        <w:rPr>
          <w:rFonts w:ascii="Times New Roman" w:hAnsi="Times New Roman" w:cs="Times New Roman"/>
          <w:i/>
          <w:sz w:val="24"/>
          <w:szCs w:val="24"/>
        </w:rPr>
        <w:t xml:space="preserve">There is the issue that I worry about a little bit that you get a cohort of people who deal within the Bank in fragility issues, and everybody else doesn’t, right? If you work in fragility you see the same sort of faces popping up again and again which is nice, but you know one of the key things that we and everybody – I mean this again is not new – but something that was pushed against in the WDR was this idea of siloes. You don’t want the peace guys to be sitting in a silo talking to themselves – it’s about getting conflict sensitivity into our entire portfolio. And that’s where I worry about people dealing exclusively with fragility issues, and people basically saying ‘yeah, OK, that’s being done by somebody else’ </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anon</w:t>
      </w:r>
      <w:r w:rsidR="00E6302B" w:rsidRPr="004D508E">
        <w:rPr>
          <w:rFonts w:ascii="Times New Roman" w:hAnsi="Times New Roman" w:cs="Times New Roman"/>
          <w:sz w:val="24"/>
          <w:szCs w:val="24"/>
        </w:rPr>
        <w:t>]</w:t>
      </w:r>
      <w:r w:rsidRPr="004D508E">
        <w:rPr>
          <w:rFonts w:ascii="Times New Roman" w:hAnsi="Times New Roman" w:cs="Times New Roman"/>
          <w:sz w:val="24"/>
          <w:szCs w:val="24"/>
        </w:rPr>
        <w:t>.</w:t>
      </w:r>
    </w:p>
    <w:p w14:paraId="212D4D29" w14:textId="77777777" w:rsidR="0058754F" w:rsidRPr="0058754F" w:rsidRDefault="0058754F" w:rsidP="0058754F">
      <w:pPr>
        <w:spacing w:line="480" w:lineRule="auto"/>
        <w:ind w:left="720"/>
        <w:jc w:val="both"/>
        <w:rPr>
          <w:rFonts w:ascii="Times New Roman" w:hAnsi="Times New Roman" w:cs="Times New Roman"/>
          <w:sz w:val="24"/>
          <w:szCs w:val="24"/>
        </w:rPr>
      </w:pPr>
    </w:p>
    <w:p w14:paraId="44F08F94" w14:textId="139FE4EA" w:rsidR="004D508E" w:rsidRPr="0058754F" w:rsidRDefault="00A07881" w:rsidP="004D508E">
      <w:pPr>
        <w:pStyle w:val="ListParagraph"/>
        <w:numPr>
          <w:ilvl w:val="0"/>
          <w:numId w:val="1"/>
        </w:numPr>
        <w:spacing w:line="480" w:lineRule="auto"/>
        <w:jc w:val="both"/>
        <w:rPr>
          <w:rFonts w:ascii="Times New Roman" w:hAnsi="Times New Roman" w:cs="Times New Roman"/>
          <w:b/>
          <w:bCs/>
        </w:rPr>
      </w:pPr>
      <w:r w:rsidRPr="004D508E">
        <w:rPr>
          <w:rFonts w:ascii="Times New Roman" w:hAnsi="Times New Roman" w:cs="Times New Roman"/>
          <w:b/>
          <w:bCs/>
        </w:rPr>
        <w:t>The</w:t>
      </w:r>
      <w:r w:rsidR="00843F15" w:rsidRPr="004D508E">
        <w:rPr>
          <w:rFonts w:ascii="Times New Roman" w:hAnsi="Times New Roman" w:cs="Times New Roman"/>
          <w:b/>
          <w:bCs/>
        </w:rPr>
        <w:t xml:space="preserve"> interact</w:t>
      </w:r>
      <w:r w:rsidRPr="004D508E">
        <w:rPr>
          <w:rFonts w:ascii="Times New Roman" w:hAnsi="Times New Roman" w:cs="Times New Roman"/>
          <w:b/>
          <w:bCs/>
        </w:rPr>
        <w:t xml:space="preserve">ion of the </w:t>
      </w:r>
      <w:r w:rsidR="009F6BC8">
        <w:rPr>
          <w:rFonts w:ascii="Times New Roman" w:hAnsi="Times New Roman" w:cs="Times New Roman"/>
          <w:b/>
          <w:bCs/>
        </w:rPr>
        <w:t>social protection and fragile states agendas in the World Bank, 1997-201</w:t>
      </w:r>
      <w:r w:rsidR="0048759B">
        <w:rPr>
          <w:rFonts w:ascii="Times New Roman" w:hAnsi="Times New Roman" w:cs="Times New Roman"/>
          <w:b/>
          <w:bCs/>
        </w:rPr>
        <w:t>7</w:t>
      </w:r>
    </w:p>
    <w:p w14:paraId="5F2D268A" w14:textId="57E4AC13" w:rsidR="00BB744F" w:rsidRPr="004D508E" w:rsidRDefault="0058754F" w:rsidP="004D508E">
      <w:pPr>
        <w:spacing w:before="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interviews suggest that the staff who were</w:t>
      </w:r>
      <w:r w:rsidR="00322BAC" w:rsidRPr="004D508E">
        <w:rPr>
          <w:rFonts w:ascii="Times New Roman" w:hAnsi="Times New Roman" w:cs="Times New Roman"/>
          <w:sz w:val="24"/>
          <w:szCs w:val="24"/>
        </w:rPr>
        <w:t xml:space="preserve"> promoting the fragile states agenda were keen to break out of their siloes to gain more influence in broader Bank discourse, but they were hampered in their efforts to do so through the apparent ‘weaknesses’ of the agenda in terms of the Bank’s interests and incentives. This is not to say that social protection considerations are not visible within the discourse and operations within fragile states – the work of the Post-Conflict Unit (PCU), for example, took the form of safety-nets and ‘hand-outs’, and the LICUS Taskforce and consequent Initiative used social funds to meet urgent welfare needs in fragile states, and to deliver ‘quick wins’ that could be perceived to help build the state-society relationship. However, while social protection mechanisms were being used within the fragile states discourse, there appears to have been minimal ‘official’ engagement with the social protection agenda being established in the </w:t>
      </w:r>
      <w:r w:rsidR="00E6302B" w:rsidRPr="004D508E">
        <w:rPr>
          <w:rFonts w:ascii="Times New Roman" w:hAnsi="Times New Roman" w:cs="Times New Roman"/>
          <w:sz w:val="24"/>
          <w:szCs w:val="24"/>
        </w:rPr>
        <w:t>s</w:t>
      </w:r>
      <w:r w:rsidR="00322BAC" w:rsidRPr="004D508E">
        <w:rPr>
          <w:rFonts w:ascii="Times New Roman" w:hAnsi="Times New Roman" w:cs="Times New Roman"/>
          <w:sz w:val="24"/>
          <w:szCs w:val="24"/>
        </w:rPr>
        <w:t xml:space="preserve">ocial </w:t>
      </w:r>
      <w:r w:rsidR="00E6302B" w:rsidRPr="004D508E">
        <w:rPr>
          <w:rFonts w:ascii="Times New Roman" w:hAnsi="Times New Roman" w:cs="Times New Roman"/>
          <w:sz w:val="24"/>
          <w:szCs w:val="24"/>
        </w:rPr>
        <w:t>p</w:t>
      </w:r>
      <w:r w:rsidR="00322BAC" w:rsidRPr="004D508E">
        <w:rPr>
          <w:rFonts w:ascii="Times New Roman" w:hAnsi="Times New Roman" w:cs="Times New Roman"/>
          <w:sz w:val="24"/>
          <w:szCs w:val="24"/>
        </w:rPr>
        <w:t xml:space="preserve">rotection department. </w:t>
      </w:r>
      <w:r w:rsidR="00BB744F" w:rsidRPr="004D508E">
        <w:rPr>
          <w:rFonts w:ascii="Times New Roman" w:hAnsi="Times New Roman" w:cs="Times New Roman"/>
          <w:sz w:val="24"/>
          <w:szCs w:val="24"/>
        </w:rPr>
        <w:t>The little engagement there was between the two agendas took place within the context of document production, for example during the production of the LICUS Taskforce Report or WDRs. This demonstrates that documents, as well as being both an instrument of power in terms of ideas and a locus of ideational struggle, also represent a space for staff members promoting an agenda to escape from their siloes to interact with other agendas</w:t>
      </w:r>
      <w:r w:rsidR="00BB744F" w:rsidRPr="004D508E">
        <w:rPr>
          <w:rStyle w:val="FootnoteReference"/>
          <w:rFonts w:ascii="Times New Roman" w:hAnsi="Times New Roman" w:cs="Times New Roman"/>
          <w:sz w:val="24"/>
          <w:szCs w:val="24"/>
        </w:rPr>
        <w:footnoteReference w:id="4"/>
      </w:r>
      <w:r w:rsidR="00BB744F" w:rsidRPr="004D508E">
        <w:rPr>
          <w:rFonts w:ascii="Times New Roman" w:hAnsi="Times New Roman" w:cs="Times New Roman"/>
          <w:sz w:val="24"/>
          <w:szCs w:val="24"/>
        </w:rPr>
        <w:t xml:space="preserve">. However, the main ‘business as usual’ processes exist within the siloes. </w:t>
      </w:r>
    </w:p>
    <w:p w14:paraId="18D9EE39" w14:textId="52FD5DA8" w:rsidR="00843F15" w:rsidRPr="004D508E" w:rsidRDefault="00843F15"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Indeed, there seems to have been little desire </w:t>
      </w:r>
      <w:r w:rsidR="00FA44F5" w:rsidRPr="004D508E">
        <w:rPr>
          <w:rFonts w:ascii="Times New Roman" w:hAnsi="Times New Roman" w:cs="Times New Roman"/>
          <w:sz w:val="24"/>
          <w:szCs w:val="24"/>
        </w:rPr>
        <w:t>from those leading t</w:t>
      </w:r>
      <w:r w:rsidR="00A9619E" w:rsidRPr="004D508E">
        <w:rPr>
          <w:rFonts w:ascii="Times New Roman" w:hAnsi="Times New Roman" w:cs="Times New Roman"/>
          <w:sz w:val="24"/>
          <w:szCs w:val="24"/>
        </w:rPr>
        <w:t>h</w:t>
      </w:r>
      <w:r w:rsidR="00FA44F5" w:rsidRPr="004D508E">
        <w:rPr>
          <w:rFonts w:ascii="Times New Roman" w:hAnsi="Times New Roman" w:cs="Times New Roman"/>
          <w:sz w:val="24"/>
          <w:szCs w:val="24"/>
        </w:rPr>
        <w:t>e</w:t>
      </w:r>
      <w:r w:rsidRPr="004D508E">
        <w:rPr>
          <w:rFonts w:ascii="Times New Roman" w:hAnsi="Times New Roman" w:cs="Times New Roman"/>
          <w:sz w:val="24"/>
          <w:szCs w:val="24"/>
        </w:rPr>
        <w:t xml:space="preserve"> social protection </w:t>
      </w:r>
      <w:r w:rsidR="00FA44F5" w:rsidRPr="004D508E">
        <w:rPr>
          <w:rFonts w:ascii="Times New Roman" w:hAnsi="Times New Roman" w:cs="Times New Roman"/>
          <w:sz w:val="24"/>
          <w:szCs w:val="24"/>
        </w:rPr>
        <w:t xml:space="preserve">agenda </w:t>
      </w:r>
      <w:r w:rsidRPr="004D508E">
        <w:rPr>
          <w:rFonts w:ascii="Times New Roman" w:hAnsi="Times New Roman" w:cs="Times New Roman"/>
          <w:sz w:val="24"/>
          <w:szCs w:val="24"/>
        </w:rPr>
        <w:t>to break out of the</w:t>
      </w:r>
      <w:r w:rsidR="00A9619E" w:rsidRPr="004D508E">
        <w:rPr>
          <w:rFonts w:ascii="Times New Roman" w:hAnsi="Times New Roman" w:cs="Times New Roman"/>
          <w:sz w:val="24"/>
          <w:szCs w:val="24"/>
        </w:rPr>
        <w:t>ir</w:t>
      </w:r>
      <w:r w:rsidRPr="004D508E">
        <w:rPr>
          <w:rFonts w:ascii="Times New Roman" w:hAnsi="Times New Roman" w:cs="Times New Roman"/>
          <w:sz w:val="24"/>
          <w:szCs w:val="24"/>
        </w:rPr>
        <w:t xml:space="preserve"> silo</w:t>
      </w:r>
      <w:r w:rsidR="00BB744F" w:rsidRPr="004D508E">
        <w:rPr>
          <w:rFonts w:ascii="Times New Roman" w:hAnsi="Times New Roman" w:cs="Times New Roman"/>
          <w:sz w:val="24"/>
          <w:szCs w:val="24"/>
        </w:rPr>
        <w:t xml:space="preserve"> either</w:t>
      </w:r>
      <w:r w:rsidR="00FA44F5" w:rsidRPr="004D508E">
        <w:rPr>
          <w:rFonts w:ascii="Times New Roman" w:hAnsi="Times New Roman" w:cs="Times New Roman"/>
          <w:sz w:val="24"/>
          <w:szCs w:val="24"/>
        </w:rPr>
        <w:t>,</w:t>
      </w:r>
      <w:r w:rsidRPr="004D508E">
        <w:rPr>
          <w:rFonts w:ascii="Times New Roman" w:hAnsi="Times New Roman" w:cs="Times New Roman"/>
          <w:sz w:val="24"/>
          <w:szCs w:val="24"/>
        </w:rPr>
        <w:t xml:space="preserve"> </w:t>
      </w:r>
      <w:r w:rsidR="00A9619E" w:rsidRPr="004D508E">
        <w:rPr>
          <w:rFonts w:ascii="Times New Roman" w:hAnsi="Times New Roman" w:cs="Times New Roman"/>
          <w:sz w:val="24"/>
          <w:szCs w:val="24"/>
        </w:rPr>
        <w:t>work</w:t>
      </w:r>
      <w:r w:rsidRPr="004D508E">
        <w:rPr>
          <w:rFonts w:ascii="Times New Roman" w:hAnsi="Times New Roman" w:cs="Times New Roman"/>
          <w:sz w:val="24"/>
          <w:szCs w:val="24"/>
        </w:rPr>
        <w:t xml:space="preserve"> appear</w:t>
      </w:r>
      <w:r w:rsidR="00FA44F5" w:rsidRPr="004D508E">
        <w:rPr>
          <w:rFonts w:ascii="Times New Roman" w:hAnsi="Times New Roman" w:cs="Times New Roman"/>
          <w:sz w:val="24"/>
          <w:szCs w:val="24"/>
        </w:rPr>
        <w:t>ing</w:t>
      </w:r>
      <w:r w:rsidRPr="004D508E">
        <w:rPr>
          <w:rFonts w:ascii="Times New Roman" w:hAnsi="Times New Roman" w:cs="Times New Roman"/>
          <w:sz w:val="24"/>
          <w:szCs w:val="24"/>
        </w:rPr>
        <w:t xml:space="preserve"> to have been self-contained and </w:t>
      </w:r>
      <w:r w:rsidR="00FA44F5" w:rsidRPr="004D508E">
        <w:rPr>
          <w:rFonts w:ascii="Times New Roman" w:hAnsi="Times New Roman" w:cs="Times New Roman"/>
          <w:sz w:val="24"/>
          <w:szCs w:val="24"/>
        </w:rPr>
        <w:t xml:space="preserve">operating </w:t>
      </w:r>
      <w:r w:rsidRPr="004D508E">
        <w:rPr>
          <w:rFonts w:ascii="Times New Roman" w:hAnsi="Times New Roman" w:cs="Times New Roman"/>
          <w:sz w:val="24"/>
          <w:szCs w:val="24"/>
        </w:rPr>
        <w:t xml:space="preserve">within its own parameters. This does not mean that those working </w:t>
      </w:r>
      <w:r w:rsidR="00BB744F" w:rsidRPr="004D508E">
        <w:rPr>
          <w:rFonts w:ascii="Times New Roman" w:hAnsi="Times New Roman" w:cs="Times New Roman"/>
          <w:sz w:val="24"/>
          <w:szCs w:val="24"/>
        </w:rPr>
        <w:t xml:space="preserve">on </w:t>
      </w:r>
      <w:r w:rsidRPr="004D508E">
        <w:rPr>
          <w:rFonts w:ascii="Times New Roman" w:hAnsi="Times New Roman" w:cs="Times New Roman"/>
          <w:sz w:val="24"/>
          <w:szCs w:val="24"/>
        </w:rPr>
        <w:t xml:space="preserve">the agenda were not striving to improve and evolve, but that they did so through their own evaluation mechanisms and insights from country contexts. During the 2000s the agenda was for the most part </w:t>
      </w:r>
      <w:r w:rsidRPr="004D508E">
        <w:rPr>
          <w:rFonts w:ascii="Times New Roman" w:hAnsi="Times New Roman" w:cs="Times New Roman"/>
          <w:sz w:val="24"/>
          <w:szCs w:val="24"/>
        </w:rPr>
        <w:lastRenderedPageBreak/>
        <w:t>deliberately not considering LICUS / fragility contexts, as the approach was conceptualised within an assumption of robust policy environments</w:t>
      </w:r>
      <w:r w:rsidR="00BB744F" w:rsidRPr="004D508E">
        <w:rPr>
          <w:rFonts w:ascii="Times New Roman" w:hAnsi="Times New Roman" w:cs="Times New Roman"/>
          <w:sz w:val="24"/>
          <w:szCs w:val="24"/>
        </w:rPr>
        <w:t>.</w:t>
      </w:r>
    </w:p>
    <w:p w14:paraId="7B94D1C7" w14:textId="22EECA16" w:rsidR="00843F15" w:rsidRPr="004D508E" w:rsidRDefault="00843F15"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This approach changed in 2011, </w:t>
      </w:r>
      <w:r w:rsidR="00BB744F" w:rsidRPr="004D508E">
        <w:rPr>
          <w:rFonts w:ascii="Times New Roman" w:hAnsi="Times New Roman" w:cs="Times New Roman"/>
          <w:sz w:val="24"/>
          <w:szCs w:val="24"/>
        </w:rPr>
        <w:t xml:space="preserve">however, </w:t>
      </w:r>
      <w:r w:rsidRPr="004D508E">
        <w:rPr>
          <w:rFonts w:ascii="Times New Roman" w:hAnsi="Times New Roman" w:cs="Times New Roman"/>
          <w:sz w:val="24"/>
          <w:szCs w:val="24"/>
        </w:rPr>
        <w:t xml:space="preserve">when the social protection department explicitly turned its attention to LICs and fragile contexts. This is significant; it </w:t>
      </w:r>
      <w:r w:rsidR="00FA44F5" w:rsidRPr="004D508E">
        <w:rPr>
          <w:rFonts w:ascii="Times New Roman" w:hAnsi="Times New Roman" w:cs="Times New Roman"/>
          <w:sz w:val="24"/>
          <w:szCs w:val="24"/>
        </w:rPr>
        <w:t>wa</w:t>
      </w:r>
      <w:r w:rsidRPr="004D508E">
        <w:rPr>
          <w:rFonts w:ascii="Times New Roman" w:hAnsi="Times New Roman" w:cs="Times New Roman"/>
          <w:sz w:val="24"/>
          <w:szCs w:val="24"/>
        </w:rPr>
        <w:t xml:space="preserve">s the first time the agendas overlapped comprehensively, and the move was led by the social protection </w:t>
      </w:r>
      <w:r w:rsidR="00A9619E" w:rsidRPr="004D508E">
        <w:rPr>
          <w:rFonts w:ascii="Times New Roman" w:hAnsi="Times New Roman" w:cs="Times New Roman"/>
          <w:sz w:val="24"/>
          <w:szCs w:val="24"/>
        </w:rPr>
        <w:t>team</w:t>
      </w:r>
      <w:r w:rsidRPr="004D508E">
        <w:rPr>
          <w:rFonts w:ascii="Times New Roman" w:hAnsi="Times New Roman" w:cs="Times New Roman"/>
          <w:sz w:val="24"/>
          <w:szCs w:val="24"/>
        </w:rPr>
        <w:t xml:space="preserve">, </w:t>
      </w:r>
      <w:r w:rsidRPr="004D508E">
        <w:rPr>
          <w:rFonts w:ascii="Times New Roman" w:hAnsi="Times New Roman" w:cs="Times New Roman"/>
          <w:i/>
          <w:iCs/>
          <w:sz w:val="24"/>
          <w:szCs w:val="24"/>
        </w:rPr>
        <w:t>not</w:t>
      </w:r>
      <w:r w:rsidRPr="004D508E">
        <w:rPr>
          <w:rFonts w:ascii="Times New Roman" w:hAnsi="Times New Roman" w:cs="Times New Roman"/>
          <w:sz w:val="24"/>
          <w:szCs w:val="24"/>
        </w:rPr>
        <w:t xml:space="preserve"> the fragile states </w:t>
      </w:r>
      <w:r w:rsidR="00A9619E" w:rsidRPr="004D508E">
        <w:rPr>
          <w:rFonts w:ascii="Times New Roman" w:hAnsi="Times New Roman" w:cs="Times New Roman"/>
          <w:sz w:val="24"/>
          <w:szCs w:val="24"/>
        </w:rPr>
        <w:t>team</w:t>
      </w:r>
      <w:r w:rsidRPr="004D508E">
        <w:rPr>
          <w:rFonts w:ascii="Times New Roman" w:hAnsi="Times New Roman" w:cs="Times New Roman"/>
          <w:sz w:val="24"/>
          <w:szCs w:val="24"/>
        </w:rPr>
        <w:t xml:space="preserve">. The move was triggered in part by the internal evaluation (IEG, 2011). On the surface, it appears that this shift towards fragile states developed endogenously within the social protection agenda; the expansion of the portfolio into LICs, and the evidence that this expansion yielded (i.e. that social protection mechanisms were effective in these contexts) appears to have driven the social protection </w:t>
      </w:r>
      <w:r w:rsidR="00636315" w:rsidRPr="004D508E">
        <w:rPr>
          <w:rFonts w:ascii="Times New Roman" w:hAnsi="Times New Roman" w:cs="Times New Roman"/>
          <w:sz w:val="24"/>
          <w:szCs w:val="24"/>
        </w:rPr>
        <w:t xml:space="preserve">teams </w:t>
      </w:r>
      <w:r w:rsidRPr="004D508E">
        <w:rPr>
          <w:rFonts w:ascii="Times New Roman" w:hAnsi="Times New Roman" w:cs="Times New Roman"/>
          <w:sz w:val="24"/>
          <w:szCs w:val="24"/>
        </w:rPr>
        <w:t xml:space="preserve">to reconsider previous lack of engagement in these countries. However, the timing of the shift in direction </w:t>
      </w:r>
      <w:r w:rsidR="00BB744F" w:rsidRPr="004D508E">
        <w:rPr>
          <w:rFonts w:ascii="Times New Roman" w:hAnsi="Times New Roman" w:cs="Times New Roman"/>
          <w:sz w:val="24"/>
          <w:szCs w:val="24"/>
        </w:rPr>
        <w:t xml:space="preserve">questions </w:t>
      </w:r>
      <w:r w:rsidRPr="004D508E">
        <w:rPr>
          <w:rFonts w:ascii="Times New Roman" w:hAnsi="Times New Roman" w:cs="Times New Roman"/>
          <w:sz w:val="24"/>
          <w:szCs w:val="24"/>
        </w:rPr>
        <w:t xml:space="preserve">this interpretation, as </w:t>
      </w:r>
      <w:r w:rsidR="00BB744F" w:rsidRPr="004D508E">
        <w:rPr>
          <w:rFonts w:ascii="Times New Roman" w:hAnsi="Times New Roman" w:cs="Times New Roman"/>
          <w:sz w:val="24"/>
          <w:szCs w:val="24"/>
        </w:rPr>
        <w:t>it</w:t>
      </w:r>
      <w:r w:rsidRPr="004D508E">
        <w:rPr>
          <w:rFonts w:ascii="Times New Roman" w:hAnsi="Times New Roman" w:cs="Times New Roman"/>
          <w:sz w:val="24"/>
          <w:szCs w:val="24"/>
        </w:rPr>
        <w:t xml:space="preserve"> occurr</w:t>
      </w:r>
      <w:r w:rsidR="00BB744F" w:rsidRPr="004D508E">
        <w:rPr>
          <w:rFonts w:ascii="Times New Roman" w:hAnsi="Times New Roman" w:cs="Times New Roman"/>
          <w:sz w:val="24"/>
          <w:szCs w:val="24"/>
        </w:rPr>
        <w:t>ed</w:t>
      </w:r>
      <w:r w:rsidRPr="004D508E">
        <w:rPr>
          <w:rFonts w:ascii="Times New Roman" w:hAnsi="Times New Roman" w:cs="Times New Roman"/>
          <w:sz w:val="24"/>
          <w:szCs w:val="24"/>
        </w:rPr>
        <w:t xml:space="preserve"> at a similar moment to the production of the WDR 2011 when the fragile states discourse was enjoying a particularly high profile within the Bank. Therefore, while social protection </w:t>
      </w:r>
      <w:r w:rsidR="00BB744F" w:rsidRPr="004D508E">
        <w:rPr>
          <w:rFonts w:ascii="Times New Roman" w:hAnsi="Times New Roman" w:cs="Times New Roman"/>
          <w:sz w:val="24"/>
          <w:szCs w:val="24"/>
        </w:rPr>
        <w:t xml:space="preserve">interviewees and documents </w:t>
      </w:r>
      <w:r w:rsidRPr="004D508E">
        <w:rPr>
          <w:rFonts w:ascii="Times New Roman" w:hAnsi="Times New Roman" w:cs="Times New Roman"/>
          <w:sz w:val="24"/>
          <w:szCs w:val="24"/>
        </w:rPr>
        <w:t xml:space="preserve">points to the IEG evaluation and </w:t>
      </w:r>
      <w:r w:rsidR="00BB744F" w:rsidRPr="004D508E">
        <w:rPr>
          <w:rFonts w:ascii="Times New Roman" w:hAnsi="Times New Roman" w:cs="Times New Roman"/>
          <w:sz w:val="24"/>
          <w:szCs w:val="24"/>
        </w:rPr>
        <w:t xml:space="preserve">their </w:t>
      </w:r>
      <w:r w:rsidRPr="004D508E">
        <w:rPr>
          <w:rFonts w:ascii="Times New Roman" w:hAnsi="Times New Roman" w:cs="Times New Roman"/>
          <w:sz w:val="24"/>
          <w:szCs w:val="24"/>
        </w:rPr>
        <w:t>own M&amp;E mechanisms as the driving force behind the shift, it is unclear whether the independent evaluation team (who were not interviewed for this study), for example, was influenced by the new high profile of the fragility agenda or the realisation that a more prominent shift towards fragile states was in the Bank’s interests in terms of its business model.</w:t>
      </w:r>
    </w:p>
    <w:p w14:paraId="4C8E338D" w14:textId="436070F9" w:rsidR="00A9619E" w:rsidRPr="004D508E" w:rsidRDefault="00843F15"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There is evidence that the FCV unit and the Social Protection department are now working together; for example, staff from both departments recently collaborated to produce </w:t>
      </w:r>
      <w:r w:rsidRPr="004D508E">
        <w:rPr>
          <w:rFonts w:ascii="Times New Roman" w:hAnsi="Times New Roman" w:cs="Times New Roman"/>
          <w:i/>
          <w:iCs/>
          <w:sz w:val="24"/>
          <w:szCs w:val="24"/>
        </w:rPr>
        <w:t>An Integrated Framework for Jobs in Fragile and Conflict Situations</w:t>
      </w:r>
      <w:r w:rsidRPr="004D508E">
        <w:rPr>
          <w:rFonts w:ascii="Times New Roman" w:hAnsi="Times New Roman" w:cs="Times New Roman"/>
          <w:sz w:val="24"/>
          <w:szCs w:val="24"/>
        </w:rPr>
        <w:t xml:space="preserve"> (von der Goltz et al., 2016). Th</w:t>
      </w:r>
      <w:r w:rsidR="00A71432" w:rsidRPr="004D508E">
        <w:rPr>
          <w:rFonts w:ascii="Times New Roman" w:hAnsi="Times New Roman" w:cs="Times New Roman"/>
          <w:sz w:val="24"/>
          <w:szCs w:val="24"/>
        </w:rPr>
        <w:t>is</w:t>
      </w:r>
      <w:r w:rsidRPr="004D508E">
        <w:rPr>
          <w:rFonts w:ascii="Times New Roman" w:hAnsi="Times New Roman" w:cs="Times New Roman"/>
          <w:sz w:val="24"/>
          <w:szCs w:val="24"/>
        </w:rPr>
        <w:t xml:space="preserve"> is indicative of a closer working relationship between the two departments since the social protection team included fragility and conflict within its broader portfolio, and since the fragility unit gained a more high-profile position through the establishment of the Nairobi hub. However, this relationship is in its nascent stages, particularly in terms of the systems agenda </w:t>
      </w:r>
      <w:r w:rsidRPr="004D508E">
        <w:rPr>
          <w:rFonts w:ascii="Times New Roman" w:hAnsi="Times New Roman" w:cs="Times New Roman"/>
          <w:sz w:val="24"/>
          <w:szCs w:val="24"/>
        </w:rPr>
        <w:lastRenderedPageBreak/>
        <w:t>– an area for future research is to establish to what extent and how this relationship evolves over the next decade.</w:t>
      </w:r>
    </w:p>
    <w:p w14:paraId="1EDBD3C5" w14:textId="77777777" w:rsidR="00A07881" w:rsidRPr="004D508E" w:rsidRDefault="00A07881" w:rsidP="004D508E">
      <w:pPr>
        <w:spacing w:before="20" w:line="480" w:lineRule="auto"/>
        <w:jc w:val="both"/>
        <w:rPr>
          <w:rFonts w:ascii="Times New Roman" w:hAnsi="Times New Roman" w:cs="Times New Roman"/>
          <w:sz w:val="24"/>
          <w:szCs w:val="24"/>
        </w:rPr>
      </w:pPr>
    </w:p>
    <w:p w14:paraId="450D738F" w14:textId="461BE0C1" w:rsidR="004D508E" w:rsidRPr="0058754F" w:rsidRDefault="002618ED" w:rsidP="004D508E">
      <w:pPr>
        <w:pStyle w:val="ListParagraph"/>
        <w:numPr>
          <w:ilvl w:val="0"/>
          <w:numId w:val="1"/>
        </w:numPr>
        <w:spacing w:before="20" w:line="480" w:lineRule="auto"/>
        <w:jc w:val="both"/>
        <w:rPr>
          <w:rFonts w:ascii="Times New Roman" w:hAnsi="Times New Roman" w:cs="Times New Roman"/>
          <w:b/>
        </w:rPr>
      </w:pPr>
      <w:r w:rsidRPr="004D508E">
        <w:rPr>
          <w:rFonts w:ascii="Times New Roman" w:hAnsi="Times New Roman" w:cs="Times New Roman"/>
          <w:b/>
          <w:bCs/>
        </w:rPr>
        <w:t>Institutional b</w:t>
      </w:r>
      <w:r w:rsidR="00A07881" w:rsidRPr="004D508E">
        <w:rPr>
          <w:rFonts w:ascii="Times New Roman" w:hAnsi="Times New Roman" w:cs="Times New Roman"/>
          <w:b/>
          <w:bCs/>
        </w:rPr>
        <w:t>arriers to the development of an integrated agenda</w:t>
      </w:r>
    </w:p>
    <w:p w14:paraId="26A5C999" w14:textId="1059CB3A" w:rsidR="00A9619E" w:rsidRPr="004D508E" w:rsidRDefault="00A9619E"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 xml:space="preserve">In short, despite the many good reasons for the social protection and fragile states agendas to operate in parallel, there was little interaction between the </w:t>
      </w:r>
      <w:r w:rsidR="00A07881" w:rsidRPr="004D508E">
        <w:rPr>
          <w:rFonts w:ascii="Times New Roman" w:hAnsi="Times New Roman" w:cs="Times New Roman"/>
          <w:sz w:val="24"/>
          <w:szCs w:val="24"/>
        </w:rPr>
        <w:t>fragile states and social protection</w:t>
      </w:r>
      <w:r w:rsidRPr="004D508E">
        <w:rPr>
          <w:rFonts w:ascii="Times New Roman" w:hAnsi="Times New Roman" w:cs="Times New Roman"/>
          <w:sz w:val="24"/>
          <w:szCs w:val="24"/>
        </w:rPr>
        <w:t xml:space="preserve"> through most of the period under study, and </w:t>
      </w:r>
      <w:r w:rsidR="00BB744F" w:rsidRPr="004D508E">
        <w:rPr>
          <w:rFonts w:ascii="Times New Roman" w:hAnsi="Times New Roman" w:cs="Times New Roman"/>
          <w:sz w:val="24"/>
          <w:szCs w:val="24"/>
        </w:rPr>
        <w:t>for the most part</w:t>
      </w:r>
      <w:r w:rsidRPr="004D508E">
        <w:rPr>
          <w:rFonts w:ascii="Times New Roman" w:hAnsi="Times New Roman" w:cs="Times New Roman"/>
          <w:sz w:val="24"/>
          <w:szCs w:val="24"/>
        </w:rPr>
        <w:t xml:space="preserve"> the fragile states agenda struggled to gain traction outside of the ‘silo’ within which those leading the agenda were situated. </w:t>
      </w:r>
      <w:r w:rsidR="002618ED" w:rsidRPr="004D508E">
        <w:rPr>
          <w:rFonts w:ascii="Times New Roman" w:hAnsi="Times New Roman" w:cs="Times New Roman"/>
          <w:sz w:val="24"/>
          <w:szCs w:val="24"/>
        </w:rPr>
        <w:t>It seems clear from the data collected that the institutional architecture was a significant hindrance to the engagement of the fragility and social protection agendas. Indeed, t</w:t>
      </w:r>
      <w:r w:rsidR="00A07881" w:rsidRPr="004D508E">
        <w:rPr>
          <w:rFonts w:ascii="Times New Roman" w:hAnsi="Times New Roman" w:cs="Times New Roman"/>
          <w:sz w:val="24"/>
          <w:szCs w:val="24"/>
        </w:rPr>
        <w:t>racing the evolution of the two agendas suggests</w:t>
      </w:r>
      <w:r w:rsidRPr="004D508E">
        <w:rPr>
          <w:rFonts w:ascii="Times New Roman" w:hAnsi="Times New Roman" w:cs="Times New Roman"/>
          <w:sz w:val="24"/>
          <w:szCs w:val="24"/>
        </w:rPr>
        <w:t xml:space="preserve"> </w:t>
      </w:r>
      <w:r w:rsidR="00A07881" w:rsidRPr="004D508E">
        <w:rPr>
          <w:rFonts w:ascii="Times New Roman" w:hAnsi="Times New Roman" w:cs="Times New Roman"/>
          <w:sz w:val="24"/>
          <w:szCs w:val="24"/>
        </w:rPr>
        <w:t xml:space="preserve">specific thematic </w:t>
      </w:r>
      <w:r w:rsidRPr="004D508E">
        <w:rPr>
          <w:rFonts w:ascii="Times New Roman" w:hAnsi="Times New Roman" w:cs="Times New Roman"/>
          <w:sz w:val="24"/>
          <w:szCs w:val="24"/>
        </w:rPr>
        <w:t>siloes are a path-dependent feature of the Bank’s institutional architecture, reinforced through its incentive structures that offer weak incentives for staff members to work cross-departmentally</w:t>
      </w:r>
      <w:r w:rsidR="00A07881" w:rsidRPr="004D508E">
        <w:rPr>
          <w:rFonts w:ascii="Times New Roman" w:hAnsi="Times New Roman" w:cs="Times New Roman"/>
          <w:sz w:val="24"/>
          <w:szCs w:val="24"/>
        </w:rPr>
        <w:t>.</w:t>
      </w:r>
      <w:r w:rsidRPr="004D508E">
        <w:rPr>
          <w:rFonts w:ascii="Times New Roman" w:hAnsi="Times New Roman" w:cs="Times New Roman"/>
          <w:sz w:val="24"/>
          <w:szCs w:val="24"/>
        </w:rPr>
        <w:t xml:space="preserve"> ‘</w:t>
      </w:r>
      <w:r w:rsidR="00A07881" w:rsidRPr="004D508E">
        <w:rPr>
          <w:rFonts w:ascii="Times New Roman" w:hAnsi="Times New Roman" w:cs="Times New Roman"/>
          <w:sz w:val="24"/>
          <w:szCs w:val="24"/>
        </w:rPr>
        <w:t>S</w:t>
      </w:r>
      <w:r w:rsidRPr="004D508E">
        <w:rPr>
          <w:rFonts w:ascii="Times New Roman" w:hAnsi="Times New Roman" w:cs="Times New Roman"/>
          <w:sz w:val="24"/>
          <w:szCs w:val="24"/>
        </w:rPr>
        <w:t>uccess’ on the whole is measured by the amount of financial disbursements each sector has made through lending, with no mechanism available to credit cross-departmental working.</w:t>
      </w:r>
    </w:p>
    <w:p w14:paraId="27058388" w14:textId="0069E8AA" w:rsidR="00F95AF5" w:rsidRPr="004D508E" w:rsidRDefault="00E60BDF"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Despite this strong institutional tendency for siloed working, however, opportunities to ‘break out’ from the silo are available.</w:t>
      </w:r>
      <w:r w:rsidR="00F95AF5" w:rsidRPr="004D508E">
        <w:rPr>
          <w:rFonts w:ascii="Times New Roman" w:hAnsi="Times New Roman" w:cs="Times New Roman"/>
          <w:sz w:val="24"/>
          <w:szCs w:val="24"/>
        </w:rPr>
        <w:t xml:space="preserve"> </w:t>
      </w:r>
      <w:r w:rsidRPr="004D508E">
        <w:rPr>
          <w:rFonts w:ascii="Times New Roman" w:hAnsi="Times New Roman" w:cs="Times New Roman"/>
          <w:sz w:val="24"/>
          <w:szCs w:val="24"/>
        </w:rPr>
        <w:t>This study suggests that g</w:t>
      </w:r>
      <w:r w:rsidR="00F95AF5" w:rsidRPr="004D508E">
        <w:rPr>
          <w:rFonts w:ascii="Times New Roman" w:hAnsi="Times New Roman" w:cs="Times New Roman"/>
          <w:sz w:val="24"/>
          <w:szCs w:val="24"/>
        </w:rPr>
        <w:t xml:space="preserve">aining access to the power of influential documents such as WDRs can help an agenda break out from its silo and in doing so gain some interaction with other agendas; for example, the fragile states WDR coincided with the turn towards fragile states as a consideration within the social protection agenda. However, there is an overarching problem identified in the </w:t>
      </w:r>
      <w:r w:rsidR="002618ED" w:rsidRPr="004D508E">
        <w:rPr>
          <w:rFonts w:ascii="Times New Roman" w:hAnsi="Times New Roman" w:cs="Times New Roman"/>
          <w:sz w:val="24"/>
          <w:szCs w:val="24"/>
        </w:rPr>
        <w:t xml:space="preserve">interview and documentary </w:t>
      </w:r>
      <w:r w:rsidR="00F95AF5" w:rsidRPr="004D508E">
        <w:rPr>
          <w:rFonts w:ascii="Times New Roman" w:hAnsi="Times New Roman" w:cs="Times New Roman"/>
          <w:sz w:val="24"/>
          <w:szCs w:val="24"/>
        </w:rPr>
        <w:t>data that cross-departmental working is difficult in the Bank</w:t>
      </w:r>
      <w:r w:rsidR="002618ED" w:rsidRPr="004D508E">
        <w:rPr>
          <w:rFonts w:ascii="Times New Roman" w:hAnsi="Times New Roman" w:cs="Times New Roman"/>
          <w:sz w:val="24"/>
          <w:szCs w:val="24"/>
        </w:rPr>
        <w:t xml:space="preserve"> and</w:t>
      </w:r>
      <w:r w:rsidR="00F95AF5" w:rsidRPr="004D508E">
        <w:rPr>
          <w:rFonts w:ascii="Times New Roman" w:hAnsi="Times New Roman" w:cs="Times New Roman"/>
          <w:sz w:val="24"/>
          <w:szCs w:val="24"/>
        </w:rPr>
        <w:t xml:space="preserve"> compromises the interaction of ideas within </w:t>
      </w:r>
      <w:r w:rsidR="002618ED" w:rsidRPr="004D508E">
        <w:rPr>
          <w:rFonts w:ascii="Times New Roman" w:hAnsi="Times New Roman" w:cs="Times New Roman"/>
          <w:sz w:val="24"/>
          <w:szCs w:val="24"/>
        </w:rPr>
        <w:t>it</w:t>
      </w:r>
      <w:r w:rsidR="00F95AF5" w:rsidRPr="004D508E">
        <w:rPr>
          <w:rFonts w:ascii="Times New Roman" w:hAnsi="Times New Roman" w:cs="Times New Roman"/>
          <w:sz w:val="24"/>
          <w:szCs w:val="24"/>
        </w:rPr>
        <w:t xml:space="preserve">. </w:t>
      </w:r>
    </w:p>
    <w:p w14:paraId="1993AD02" w14:textId="61A7529F" w:rsidR="00F95AF5" w:rsidRPr="004D508E" w:rsidRDefault="00F95AF5"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 xml:space="preserve">This siloed nature of the </w:t>
      </w:r>
      <w:r w:rsidR="002618ED" w:rsidRPr="004D508E">
        <w:rPr>
          <w:rFonts w:ascii="Times New Roman" w:hAnsi="Times New Roman" w:cs="Times New Roman"/>
          <w:sz w:val="24"/>
          <w:szCs w:val="24"/>
        </w:rPr>
        <w:t>Bank</w:t>
      </w:r>
      <w:r w:rsidRPr="004D508E">
        <w:rPr>
          <w:rFonts w:ascii="Times New Roman" w:hAnsi="Times New Roman" w:cs="Times New Roman"/>
          <w:sz w:val="24"/>
          <w:szCs w:val="24"/>
        </w:rPr>
        <w:t xml:space="preserve"> is acknowledged </w:t>
      </w:r>
      <w:r w:rsidR="002618ED" w:rsidRPr="004D508E">
        <w:rPr>
          <w:rFonts w:ascii="Times New Roman" w:hAnsi="Times New Roman" w:cs="Times New Roman"/>
          <w:sz w:val="24"/>
          <w:szCs w:val="24"/>
        </w:rPr>
        <w:t>internally</w:t>
      </w:r>
      <w:r w:rsidR="00E60BDF" w:rsidRPr="004D508E">
        <w:rPr>
          <w:rFonts w:ascii="Times New Roman" w:hAnsi="Times New Roman" w:cs="Times New Roman"/>
          <w:sz w:val="24"/>
          <w:szCs w:val="24"/>
        </w:rPr>
        <w:t xml:space="preserve"> </w:t>
      </w:r>
      <w:r w:rsidRPr="004D508E">
        <w:rPr>
          <w:rFonts w:ascii="Times New Roman" w:hAnsi="Times New Roman" w:cs="Times New Roman"/>
          <w:sz w:val="24"/>
          <w:szCs w:val="24"/>
        </w:rPr>
        <w:t xml:space="preserve">– </w:t>
      </w:r>
      <w:r w:rsidR="00E60BDF" w:rsidRPr="004D508E">
        <w:rPr>
          <w:rFonts w:ascii="Times New Roman" w:hAnsi="Times New Roman" w:cs="Times New Roman"/>
          <w:sz w:val="24"/>
          <w:szCs w:val="24"/>
        </w:rPr>
        <w:t xml:space="preserve">a restructure by Kim in 2014 </w:t>
      </w:r>
      <w:r w:rsidRPr="004D508E">
        <w:rPr>
          <w:rFonts w:ascii="Times New Roman" w:hAnsi="Times New Roman" w:cs="Times New Roman"/>
          <w:sz w:val="24"/>
          <w:szCs w:val="24"/>
        </w:rPr>
        <w:t>took steps to reconfigure the institution in a way that enabled interaction between departments (and consequently, ideas and agendas)</w:t>
      </w:r>
      <w:r w:rsidR="00E60BDF" w:rsidRPr="004D508E">
        <w:rPr>
          <w:rFonts w:ascii="Times New Roman" w:hAnsi="Times New Roman" w:cs="Times New Roman"/>
          <w:sz w:val="24"/>
          <w:szCs w:val="24"/>
        </w:rPr>
        <w:t>.</w:t>
      </w:r>
      <w:r w:rsidRPr="004D508E">
        <w:rPr>
          <w:rFonts w:ascii="Times New Roman" w:hAnsi="Times New Roman" w:cs="Times New Roman"/>
          <w:sz w:val="24"/>
          <w:szCs w:val="24"/>
        </w:rPr>
        <w:t xml:space="preserve"> The new structure created 14 Global Practices, which brought together the Bank’s technical staff on different themes such as Agriculture, Education, Governance and Social Protection, and the five </w:t>
      </w:r>
      <w:r w:rsidR="00E60BDF" w:rsidRPr="004D508E">
        <w:rPr>
          <w:rFonts w:ascii="Times New Roman" w:hAnsi="Times New Roman" w:cs="Times New Roman"/>
          <w:sz w:val="24"/>
          <w:szCs w:val="24"/>
        </w:rPr>
        <w:t>‘Cross-cutting Solution Areas’</w:t>
      </w:r>
      <w:r w:rsidRPr="004D508E">
        <w:rPr>
          <w:rFonts w:ascii="Times New Roman" w:hAnsi="Times New Roman" w:cs="Times New Roman"/>
          <w:sz w:val="24"/>
          <w:szCs w:val="24"/>
        </w:rPr>
        <w:t xml:space="preserve"> (of which Fragility, Conflict and Violence, otherwise known as the Nairobi Hub, is one), </w:t>
      </w:r>
      <w:r w:rsidR="00E60BDF" w:rsidRPr="004D508E">
        <w:rPr>
          <w:rFonts w:ascii="Times New Roman" w:hAnsi="Times New Roman" w:cs="Times New Roman"/>
          <w:sz w:val="24"/>
          <w:szCs w:val="24"/>
        </w:rPr>
        <w:t xml:space="preserve">which are smaller teams that </w:t>
      </w:r>
      <w:r w:rsidRPr="004D508E">
        <w:rPr>
          <w:rFonts w:ascii="Times New Roman" w:hAnsi="Times New Roman" w:cs="Times New Roman"/>
          <w:sz w:val="24"/>
          <w:szCs w:val="24"/>
        </w:rPr>
        <w:t xml:space="preserve">focus </w:t>
      </w:r>
      <w:r w:rsidR="00E60BDF" w:rsidRPr="004D508E">
        <w:rPr>
          <w:rFonts w:ascii="Times New Roman" w:hAnsi="Times New Roman" w:cs="Times New Roman"/>
          <w:sz w:val="24"/>
          <w:szCs w:val="24"/>
        </w:rPr>
        <w:t xml:space="preserve">on ‘global’ </w:t>
      </w:r>
      <w:r w:rsidRPr="004D508E">
        <w:rPr>
          <w:rFonts w:ascii="Times New Roman" w:hAnsi="Times New Roman" w:cs="Times New Roman"/>
          <w:sz w:val="24"/>
          <w:szCs w:val="24"/>
        </w:rPr>
        <w:t>development challenges</w:t>
      </w:r>
      <w:r w:rsidR="002618ED" w:rsidRPr="004D508E">
        <w:rPr>
          <w:rFonts w:ascii="Times New Roman" w:hAnsi="Times New Roman" w:cs="Times New Roman"/>
          <w:sz w:val="24"/>
          <w:szCs w:val="24"/>
        </w:rPr>
        <w:t>.</w:t>
      </w:r>
      <w:r w:rsidRPr="004D508E">
        <w:rPr>
          <w:rFonts w:ascii="Times New Roman" w:hAnsi="Times New Roman" w:cs="Times New Roman"/>
          <w:sz w:val="24"/>
          <w:szCs w:val="24"/>
        </w:rPr>
        <w:t xml:space="preserve"> </w:t>
      </w:r>
    </w:p>
    <w:p w14:paraId="5160ECD5" w14:textId="6C427CC4" w:rsidR="00F95AF5" w:rsidRPr="004D508E" w:rsidRDefault="00F95AF5" w:rsidP="004D508E">
      <w:pPr>
        <w:spacing w:before="20" w:line="480" w:lineRule="auto"/>
        <w:jc w:val="both"/>
        <w:rPr>
          <w:rFonts w:ascii="Times New Roman" w:hAnsi="Times New Roman" w:cs="Times New Roman"/>
          <w:sz w:val="24"/>
          <w:szCs w:val="24"/>
        </w:rPr>
      </w:pPr>
      <w:r w:rsidRPr="004D508E">
        <w:rPr>
          <w:rFonts w:ascii="Times New Roman" w:hAnsi="Times New Roman" w:cs="Times New Roman"/>
          <w:sz w:val="24"/>
          <w:szCs w:val="24"/>
        </w:rPr>
        <w:t>As the new structure was a relatively new phenomenon at the time that data collection took place, it is a task for future research to establish to what extent the new structure has facilitated more engagement between departments within the knowledge area of the Bank</w:t>
      </w:r>
      <w:r w:rsidR="002618ED" w:rsidRPr="004D508E">
        <w:rPr>
          <w:rFonts w:ascii="Times New Roman" w:hAnsi="Times New Roman" w:cs="Times New Roman"/>
          <w:sz w:val="24"/>
          <w:szCs w:val="24"/>
        </w:rPr>
        <w:t xml:space="preserve"> and the extent to which it will facilitate stronger inclusion of social protection within the fragile states agenda and vice-versa</w:t>
      </w:r>
      <w:r w:rsidRPr="004D508E">
        <w:rPr>
          <w:rFonts w:ascii="Times New Roman" w:hAnsi="Times New Roman" w:cs="Times New Roman"/>
          <w:sz w:val="24"/>
          <w:szCs w:val="24"/>
        </w:rPr>
        <w:t xml:space="preserve">. There are some positive early signs, </w:t>
      </w:r>
      <w:r w:rsidR="002618ED" w:rsidRPr="004D508E">
        <w:rPr>
          <w:rFonts w:ascii="Times New Roman" w:hAnsi="Times New Roman" w:cs="Times New Roman"/>
          <w:sz w:val="24"/>
          <w:szCs w:val="24"/>
        </w:rPr>
        <w:t>but</w:t>
      </w:r>
      <w:r w:rsidRPr="004D508E">
        <w:rPr>
          <w:rFonts w:ascii="Times New Roman" w:hAnsi="Times New Roman" w:cs="Times New Roman"/>
          <w:sz w:val="24"/>
          <w:szCs w:val="24"/>
        </w:rPr>
        <w:t xml:space="preserve"> many of the old incentive structures (e.g. the lack of flexibility in terms of the lending mechanisms) remain, so whether</w:t>
      </w:r>
      <w:r w:rsidR="002618ED" w:rsidRPr="004D508E">
        <w:rPr>
          <w:rFonts w:ascii="Times New Roman" w:hAnsi="Times New Roman" w:cs="Times New Roman"/>
          <w:sz w:val="24"/>
          <w:szCs w:val="24"/>
        </w:rPr>
        <w:t xml:space="preserve"> Kim’s restructuring</w:t>
      </w:r>
      <w:r w:rsidRPr="004D508E">
        <w:rPr>
          <w:rFonts w:ascii="Times New Roman" w:hAnsi="Times New Roman" w:cs="Times New Roman"/>
          <w:sz w:val="24"/>
          <w:szCs w:val="24"/>
        </w:rPr>
        <w:t xml:space="preserve"> </w:t>
      </w:r>
      <w:r w:rsidR="002618ED" w:rsidRPr="004D508E">
        <w:rPr>
          <w:rFonts w:ascii="Times New Roman" w:hAnsi="Times New Roman" w:cs="Times New Roman"/>
          <w:sz w:val="24"/>
          <w:szCs w:val="24"/>
        </w:rPr>
        <w:t>can</w:t>
      </w:r>
      <w:r w:rsidRPr="004D508E">
        <w:rPr>
          <w:rFonts w:ascii="Times New Roman" w:hAnsi="Times New Roman" w:cs="Times New Roman"/>
          <w:sz w:val="24"/>
          <w:szCs w:val="24"/>
        </w:rPr>
        <w:t xml:space="preserve"> overcome </w:t>
      </w:r>
      <w:r w:rsidR="002618ED" w:rsidRPr="004D508E">
        <w:rPr>
          <w:rFonts w:ascii="Times New Roman" w:hAnsi="Times New Roman" w:cs="Times New Roman"/>
          <w:sz w:val="24"/>
          <w:szCs w:val="24"/>
        </w:rPr>
        <w:t xml:space="preserve">the barriers identified here </w:t>
      </w:r>
      <w:r w:rsidRPr="004D508E">
        <w:rPr>
          <w:rFonts w:ascii="Times New Roman" w:hAnsi="Times New Roman" w:cs="Times New Roman"/>
          <w:sz w:val="24"/>
          <w:szCs w:val="24"/>
        </w:rPr>
        <w:t>remains in doubt</w:t>
      </w:r>
      <w:r w:rsidR="00E60BDF" w:rsidRPr="004D508E">
        <w:rPr>
          <w:rFonts w:ascii="Times New Roman" w:hAnsi="Times New Roman" w:cs="Times New Roman"/>
          <w:sz w:val="24"/>
          <w:szCs w:val="24"/>
        </w:rPr>
        <w:t xml:space="preserve">. </w:t>
      </w:r>
      <w:r w:rsidR="0048759B" w:rsidRPr="00B23990">
        <w:rPr>
          <w:rFonts w:ascii="Times New Roman" w:hAnsi="Times New Roman" w:cs="Times New Roman"/>
          <w:sz w:val="24"/>
          <w:szCs w:val="24"/>
          <w:highlight w:val="yellow"/>
        </w:rPr>
        <w:t xml:space="preserve">Kim was replaced as President by David Malpass in April </w:t>
      </w:r>
      <w:r w:rsidR="00744BBD" w:rsidRPr="00B23990">
        <w:rPr>
          <w:rFonts w:ascii="Times New Roman" w:hAnsi="Times New Roman" w:cs="Times New Roman"/>
          <w:sz w:val="24"/>
          <w:szCs w:val="24"/>
          <w:highlight w:val="yellow"/>
        </w:rPr>
        <w:t>2019;</w:t>
      </w:r>
      <w:r w:rsidR="0048759B" w:rsidRPr="00B23990">
        <w:rPr>
          <w:rFonts w:ascii="Times New Roman" w:hAnsi="Times New Roman" w:cs="Times New Roman"/>
          <w:sz w:val="24"/>
          <w:szCs w:val="24"/>
          <w:highlight w:val="yellow"/>
        </w:rPr>
        <w:t xml:space="preserve"> </w:t>
      </w:r>
      <w:r w:rsidR="00744BBD" w:rsidRPr="00B23990">
        <w:rPr>
          <w:rFonts w:ascii="Times New Roman" w:hAnsi="Times New Roman" w:cs="Times New Roman"/>
          <w:sz w:val="24"/>
          <w:szCs w:val="24"/>
          <w:highlight w:val="yellow"/>
        </w:rPr>
        <w:t>similarly it is a task for future research to establish how Malpass’s strategic direction will help or hinder the integration of the two agendas.</w:t>
      </w:r>
    </w:p>
    <w:p w14:paraId="0C92A31F" w14:textId="2F3940CC" w:rsidR="000B4BFB" w:rsidRPr="007F4C17" w:rsidRDefault="000B4BFB" w:rsidP="00B23990">
      <w:pPr>
        <w:pStyle w:val="ListParagraph"/>
        <w:numPr>
          <w:ilvl w:val="0"/>
          <w:numId w:val="1"/>
        </w:numPr>
        <w:spacing w:before="20" w:line="480" w:lineRule="auto"/>
        <w:jc w:val="both"/>
        <w:rPr>
          <w:rFonts w:ascii="Times New Roman" w:hAnsi="Times New Roman" w:cs="Times New Roman"/>
          <w:b/>
        </w:rPr>
      </w:pPr>
      <w:r w:rsidRPr="007F4C17">
        <w:rPr>
          <w:rFonts w:ascii="Times New Roman" w:hAnsi="Times New Roman" w:cs="Times New Roman"/>
          <w:b/>
        </w:rPr>
        <w:t>Conclusion</w:t>
      </w:r>
    </w:p>
    <w:p w14:paraId="42779339" w14:textId="75C5D253" w:rsidR="000B4BFB" w:rsidRPr="007F4C17" w:rsidRDefault="000B4BFB" w:rsidP="007F4C17">
      <w:pPr>
        <w:spacing w:before="20" w:line="480" w:lineRule="auto"/>
        <w:jc w:val="both"/>
        <w:rPr>
          <w:rFonts w:ascii="Times New Roman" w:hAnsi="Times New Roman" w:cs="Times New Roman"/>
          <w:sz w:val="24"/>
          <w:szCs w:val="24"/>
        </w:rPr>
      </w:pPr>
      <w:r w:rsidRPr="00B23990">
        <w:rPr>
          <w:rFonts w:ascii="Times New Roman" w:hAnsi="Times New Roman" w:cs="Times New Roman"/>
          <w:sz w:val="24"/>
          <w:szCs w:val="24"/>
        </w:rPr>
        <w:t xml:space="preserve">This paper has analysed how the two policy agendas of social protection and fragile and conflict-affected states have developed over time in the World Bank, and to what extent – and how – they have interacted. </w:t>
      </w:r>
      <w:r w:rsidR="00945BB7" w:rsidRPr="00B23990">
        <w:rPr>
          <w:rFonts w:ascii="Times New Roman" w:hAnsi="Times New Roman" w:cs="Times New Roman"/>
          <w:sz w:val="24"/>
          <w:szCs w:val="24"/>
        </w:rPr>
        <w:t xml:space="preserve">The analysis has demonstrated that while both agendas gained a high profile quickly in the Bank in the late 1990s, the social protection agenda was able to navigate the institutional constraints of the Bank relatively easily, and use them to its advantage. The fragility agenda, however, after its initial acceptance, struggled to navigate the same institutional constraints, and for a long period remained a weak agenda that was not integrated into the Bank’s core work. The social protection department, therefore, has </w:t>
      </w:r>
      <w:r w:rsidR="00945BB7" w:rsidRPr="00B23990">
        <w:rPr>
          <w:rFonts w:ascii="Times New Roman" w:hAnsi="Times New Roman" w:cs="Times New Roman"/>
          <w:sz w:val="24"/>
          <w:szCs w:val="24"/>
        </w:rPr>
        <w:lastRenderedPageBreak/>
        <w:t xml:space="preserve">historically been in a better position to facilitate interaction between the two agendas to address the problem of chronic poverty in fragile states, however due in part to a lack of incentive to work cross-departmentally, the focus of the Bank’s social protection work was initially on MICs, before branching into LICs in the mid-2000s. An explicit focus on social protection mechanisms in fragile contexts has only recently emerged in the last few years, concurrently with a new </w:t>
      </w:r>
      <w:r w:rsidR="00945BB7">
        <w:rPr>
          <w:rFonts w:ascii="Times New Roman" w:hAnsi="Times New Roman" w:cs="Times New Roman"/>
          <w:sz w:val="24"/>
          <w:szCs w:val="24"/>
        </w:rPr>
        <w:t xml:space="preserve">attempt by the Bank to facilitate cross-sectoral working. As the Bank enters a new Presidency, it remains to be seen whether the potential for fragility and social protection policies to mutually support each other will be realised. </w:t>
      </w:r>
    </w:p>
    <w:p w14:paraId="7147E3F3" w14:textId="70EB43BD" w:rsidR="00A07881" w:rsidRPr="004D508E" w:rsidRDefault="00922684" w:rsidP="004D508E">
      <w:pPr>
        <w:spacing w:before="20" w:line="480" w:lineRule="auto"/>
        <w:jc w:val="both"/>
        <w:rPr>
          <w:rFonts w:ascii="Times New Roman" w:hAnsi="Times New Roman" w:cs="Times New Roman"/>
          <w:sz w:val="24"/>
          <w:szCs w:val="24"/>
        </w:rPr>
      </w:pPr>
      <w:r>
        <w:rPr>
          <w:rFonts w:ascii="Times New Roman" w:hAnsi="Times New Roman" w:cs="Times New Roman"/>
          <w:sz w:val="24"/>
          <w:szCs w:val="24"/>
        </w:rPr>
        <w:t>Word count: 8,2</w:t>
      </w:r>
      <w:r w:rsidR="00906F0E">
        <w:rPr>
          <w:rFonts w:ascii="Times New Roman" w:hAnsi="Times New Roman" w:cs="Times New Roman"/>
          <w:sz w:val="24"/>
          <w:szCs w:val="24"/>
        </w:rPr>
        <w:t>00 words</w:t>
      </w:r>
    </w:p>
    <w:p w14:paraId="700095CD" w14:textId="77777777" w:rsidR="0040766F" w:rsidRDefault="0040766F" w:rsidP="00B23990">
      <w:pPr>
        <w:spacing w:before="20" w:line="480" w:lineRule="auto"/>
        <w:jc w:val="both"/>
        <w:rPr>
          <w:rFonts w:ascii="Times New Roman" w:hAnsi="Times New Roman" w:cs="Times New Roman"/>
          <w:b/>
        </w:rPr>
      </w:pPr>
    </w:p>
    <w:p w14:paraId="22EA0D87" w14:textId="781DA3A5" w:rsidR="004D508E" w:rsidRPr="004D508E" w:rsidRDefault="00E21B6F" w:rsidP="00B23990">
      <w:pPr>
        <w:spacing w:before="20" w:line="480" w:lineRule="auto"/>
        <w:jc w:val="both"/>
        <w:rPr>
          <w:rFonts w:ascii="Times New Roman" w:hAnsi="Times New Roman" w:cs="Times New Roman"/>
          <w:sz w:val="24"/>
          <w:szCs w:val="24"/>
        </w:rPr>
      </w:pPr>
      <w:r w:rsidRPr="00906F0E">
        <w:rPr>
          <w:rFonts w:ascii="Times New Roman" w:hAnsi="Times New Roman" w:cs="Times New Roman"/>
          <w:b/>
        </w:rPr>
        <w:t>References</w:t>
      </w:r>
    </w:p>
    <w:p w14:paraId="477F58A2" w14:textId="328383C5"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Batl</w:t>
      </w:r>
      <w:r w:rsidR="00DC1CDD">
        <w:rPr>
          <w:rFonts w:ascii="Times New Roman" w:hAnsi="Times New Roman" w:cs="Times New Roman"/>
          <w:sz w:val="24"/>
          <w:szCs w:val="24"/>
        </w:rPr>
        <w:t xml:space="preserve">ey, R. &amp; McLoughlin, C. (2010). </w:t>
      </w:r>
      <w:r w:rsidRPr="004D508E">
        <w:rPr>
          <w:rFonts w:ascii="Times New Roman" w:hAnsi="Times New Roman" w:cs="Times New Roman"/>
          <w:sz w:val="24"/>
          <w:szCs w:val="24"/>
        </w:rPr>
        <w:t>Engagement with Non-State Service Providers in Fragile States: Reconciling State</w:t>
      </w:r>
      <w:r w:rsidR="00DC1CDD">
        <w:rPr>
          <w:rFonts w:ascii="Times New Roman" w:hAnsi="Times New Roman" w:cs="Times New Roman"/>
          <w:sz w:val="24"/>
          <w:szCs w:val="24"/>
        </w:rPr>
        <w:t>-Building and Service Delivery.</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Development Policy Review</w:t>
      </w:r>
      <w:r w:rsidR="00DC1CDD">
        <w:rPr>
          <w:rFonts w:ascii="Times New Roman" w:hAnsi="Times New Roman" w:cs="Times New Roman"/>
          <w:i/>
          <w:sz w:val="24"/>
          <w:szCs w:val="24"/>
        </w:rPr>
        <w:t>,</w:t>
      </w:r>
      <w:r w:rsidR="00DC1CDD">
        <w:rPr>
          <w:rFonts w:ascii="Times New Roman" w:hAnsi="Times New Roman" w:cs="Times New Roman"/>
          <w:sz w:val="24"/>
          <w:szCs w:val="24"/>
        </w:rPr>
        <w:t xml:space="preserve"> </w:t>
      </w:r>
      <w:r w:rsidR="00DC1CDD" w:rsidRPr="00DC1CDD">
        <w:rPr>
          <w:rFonts w:ascii="Times New Roman" w:hAnsi="Times New Roman" w:cs="Times New Roman"/>
          <w:i/>
          <w:sz w:val="24"/>
          <w:szCs w:val="24"/>
        </w:rPr>
        <w:t>28</w:t>
      </w:r>
      <w:r w:rsidR="00DC1CDD">
        <w:rPr>
          <w:rFonts w:ascii="Times New Roman" w:hAnsi="Times New Roman" w:cs="Times New Roman"/>
          <w:sz w:val="24"/>
          <w:szCs w:val="24"/>
        </w:rPr>
        <w:t>(2), 131–</w:t>
      </w:r>
      <w:r w:rsidRPr="004D508E">
        <w:rPr>
          <w:rFonts w:ascii="Times New Roman" w:hAnsi="Times New Roman" w:cs="Times New Roman"/>
          <w:sz w:val="24"/>
          <w:szCs w:val="24"/>
        </w:rPr>
        <w:t xml:space="preserve">154. </w:t>
      </w:r>
    </w:p>
    <w:p w14:paraId="7B782AF8" w14:textId="3FF7AF49"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Burnside, C. &amp; Dollar, D. (1997)</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Aid, Policies, and Growth</w:t>
      </w:r>
      <w:r w:rsidRPr="004D508E">
        <w:rPr>
          <w:rFonts w:ascii="Times New Roman" w:hAnsi="Times New Roman" w:cs="Times New Roman"/>
          <w:sz w:val="24"/>
          <w:szCs w:val="24"/>
        </w:rPr>
        <w:t>. Policy Research Working Paper, No. 1777. Washington D.C.: World Bank.</w:t>
      </w:r>
    </w:p>
    <w:p w14:paraId="4C15706B" w14:textId="50000212" w:rsid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Burnside, C. &amp; Dollar, D. (2</w:t>
      </w:r>
      <w:r w:rsidR="00DC1CDD">
        <w:rPr>
          <w:rFonts w:ascii="Times New Roman" w:hAnsi="Times New Roman" w:cs="Times New Roman"/>
          <w:sz w:val="24"/>
          <w:szCs w:val="24"/>
        </w:rPr>
        <w:t>000). ‘Aid, Policies and Growth’.</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The American Economic Review</w:t>
      </w:r>
      <w:r w:rsidR="00DC1CDD">
        <w:rPr>
          <w:rFonts w:ascii="Times New Roman" w:hAnsi="Times New Roman" w:cs="Times New Roman"/>
          <w:i/>
          <w:sz w:val="24"/>
          <w:szCs w:val="24"/>
        </w:rPr>
        <w:t>,</w:t>
      </w:r>
      <w:r w:rsidR="00DC1CDD">
        <w:rPr>
          <w:rFonts w:ascii="Times New Roman" w:hAnsi="Times New Roman" w:cs="Times New Roman"/>
          <w:sz w:val="24"/>
          <w:szCs w:val="24"/>
        </w:rPr>
        <w:t xml:space="preserve"> </w:t>
      </w:r>
      <w:r w:rsidR="00DC1CDD" w:rsidRPr="00DC1CDD">
        <w:rPr>
          <w:rFonts w:ascii="Times New Roman" w:hAnsi="Times New Roman" w:cs="Times New Roman"/>
          <w:i/>
          <w:sz w:val="24"/>
          <w:szCs w:val="24"/>
        </w:rPr>
        <w:t>90</w:t>
      </w:r>
      <w:r w:rsidR="00DC1CDD">
        <w:rPr>
          <w:rFonts w:ascii="Times New Roman" w:hAnsi="Times New Roman" w:cs="Times New Roman"/>
          <w:sz w:val="24"/>
          <w:szCs w:val="24"/>
        </w:rPr>
        <w:t>(4), 847–</w:t>
      </w:r>
      <w:r w:rsidRPr="004D508E">
        <w:rPr>
          <w:rFonts w:ascii="Times New Roman" w:hAnsi="Times New Roman" w:cs="Times New Roman"/>
          <w:sz w:val="24"/>
          <w:szCs w:val="24"/>
        </w:rPr>
        <w:t xml:space="preserve">868. </w:t>
      </w:r>
    </w:p>
    <w:p w14:paraId="2B5C3DF3" w14:textId="2CEEA5CA" w:rsid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Carpenter, </w:t>
      </w:r>
      <w:r w:rsidR="00477B60">
        <w:rPr>
          <w:rFonts w:ascii="Times New Roman" w:hAnsi="Times New Roman" w:cs="Times New Roman"/>
          <w:sz w:val="24"/>
          <w:szCs w:val="24"/>
        </w:rPr>
        <w:t xml:space="preserve">S., Slater, R. &amp; Mallett, R. (2012) </w:t>
      </w:r>
      <w:r w:rsidR="00477B60">
        <w:rPr>
          <w:rFonts w:ascii="Times New Roman" w:hAnsi="Times New Roman" w:cs="Times New Roman"/>
          <w:i/>
          <w:sz w:val="24"/>
          <w:szCs w:val="24"/>
        </w:rPr>
        <w:t>Social protection and basic services in fragile and conflict-affected situations</w:t>
      </w:r>
      <w:r w:rsidR="00477B60">
        <w:rPr>
          <w:rFonts w:ascii="Times New Roman" w:hAnsi="Times New Roman" w:cs="Times New Roman"/>
          <w:sz w:val="24"/>
          <w:szCs w:val="24"/>
        </w:rPr>
        <w:t xml:space="preserve">. Working Paper 8. London: ODI. </w:t>
      </w:r>
    </w:p>
    <w:p w14:paraId="5A5B0222" w14:textId="046E1176" w:rsidR="00E9780E" w:rsidRPr="0048759B" w:rsidRDefault="00E9780E"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Cornia, G., Jolly, R. &amp; Stewart, F. (1988) </w:t>
      </w:r>
      <w:r>
        <w:rPr>
          <w:rFonts w:ascii="Times New Roman" w:hAnsi="Times New Roman" w:cs="Times New Roman"/>
          <w:i/>
          <w:sz w:val="24"/>
          <w:szCs w:val="24"/>
        </w:rPr>
        <w:t>Adjustment with a Human Face</w:t>
      </w:r>
      <w:r w:rsidR="0048759B">
        <w:rPr>
          <w:rFonts w:ascii="Times New Roman" w:hAnsi="Times New Roman" w:cs="Times New Roman"/>
          <w:i/>
          <w:sz w:val="24"/>
          <w:szCs w:val="24"/>
        </w:rPr>
        <w:t>, Vols 1 &amp; 2</w:t>
      </w:r>
      <w:r w:rsidR="0048759B">
        <w:rPr>
          <w:rFonts w:ascii="Times New Roman" w:hAnsi="Times New Roman" w:cs="Times New Roman"/>
          <w:sz w:val="24"/>
          <w:szCs w:val="24"/>
        </w:rPr>
        <w:t xml:space="preserve">. Oxford: Oxford University Press. </w:t>
      </w:r>
    </w:p>
    <w:p w14:paraId="1448F1E0" w14:textId="0B874ECB" w:rsidR="00BD42F4" w:rsidRP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Dunn, S. &amp; Brewin, M. (2014). </w:t>
      </w:r>
      <w:r>
        <w:rPr>
          <w:rFonts w:ascii="Times New Roman" w:hAnsi="Times New Roman" w:cs="Times New Roman"/>
          <w:i/>
          <w:sz w:val="24"/>
          <w:szCs w:val="24"/>
        </w:rPr>
        <w:t>Feasibility study: Social protection in South Central Somalia</w:t>
      </w:r>
      <w:r>
        <w:rPr>
          <w:rFonts w:ascii="Times New Roman" w:hAnsi="Times New Roman" w:cs="Times New Roman"/>
          <w:sz w:val="24"/>
          <w:szCs w:val="24"/>
        </w:rPr>
        <w:t xml:space="preserve">. ACF, Adeso, Danish Refugee Council, Save the Children. </w:t>
      </w:r>
    </w:p>
    <w:p w14:paraId="6D868A51" w14:textId="6000A864"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Fukuyama, F. (2004)</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State-building: A New Agenda</w:t>
      </w:r>
      <w:r w:rsidR="00DC1CDD">
        <w:rPr>
          <w:rFonts w:ascii="Times New Roman" w:hAnsi="Times New Roman" w:cs="Times New Roman"/>
          <w:sz w:val="24"/>
          <w:szCs w:val="24"/>
        </w:rPr>
        <w:t>. Ithaca:</w:t>
      </w:r>
      <w:r w:rsidRPr="004D508E">
        <w:rPr>
          <w:rFonts w:ascii="Times New Roman" w:hAnsi="Times New Roman" w:cs="Times New Roman"/>
          <w:sz w:val="24"/>
          <w:szCs w:val="24"/>
        </w:rPr>
        <w:t xml:space="preserve"> Cornell University Press. </w:t>
      </w:r>
    </w:p>
    <w:p w14:paraId="2FF4A150" w14:textId="655BE108" w:rsidR="00C9647F" w:rsidRPr="00C9647F" w:rsidRDefault="00C9647F"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Grødeland, A.B. (2010). “They have achieved a lot because we have paid them to do a lot”. NGO and international donor perceptions of each other in Bosnia &amp; Herzegovina, Macedonian and Serbia. </w:t>
      </w:r>
      <w:r>
        <w:rPr>
          <w:rFonts w:ascii="Times New Roman" w:hAnsi="Times New Roman" w:cs="Times New Roman"/>
          <w:i/>
          <w:sz w:val="24"/>
          <w:szCs w:val="24"/>
        </w:rPr>
        <w:t>Global Society</w:t>
      </w:r>
      <w:r>
        <w:rPr>
          <w:rFonts w:ascii="Times New Roman" w:hAnsi="Times New Roman" w:cs="Times New Roman"/>
          <w:sz w:val="24"/>
          <w:szCs w:val="24"/>
        </w:rPr>
        <w:t xml:space="preserve">, </w:t>
      </w:r>
      <w:r>
        <w:rPr>
          <w:rFonts w:ascii="Times New Roman" w:hAnsi="Times New Roman" w:cs="Times New Roman"/>
          <w:i/>
          <w:sz w:val="24"/>
          <w:szCs w:val="24"/>
        </w:rPr>
        <w:t>24</w:t>
      </w:r>
      <w:r>
        <w:rPr>
          <w:rFonts w:ascii="Times New Roman" w:hAnsi="Times New Roman" w:cs="Times New Roman"/>
          <w:sz w:val="24"/>
          <w:szCs w:val="24"/>
        </w:rPr>
        <w:t xml:space="preserve">(2): 171–199. </w:t>
      </w:r>
    </w:p>
    <w:p w14:paraId="2F1D93A6" w14:textId="46377EC2" w:rsidR="00BD42F4" w:rsidRP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Harvey, P. (2009). Social protection in Fragile States: Lessons Learned. In OECD, </w:t>
      </w:r>
      <w:r>
        <w:rPr>
          <w:rFonts w:ascii="Times New Roman" w:hAnsi="Times New Roman" w:cs="Times New Roman"/>
          <w:i/>
          <w:sz w:val="24"/>
          <w:szCs w:val="24"/>
        </w:rPr>
        <w:t xml:space="preserve">Promoting Pro-Poor Growth: Social Protection </w:t>
      </w:r>
      <w:r>
        <w:rPr>
          <w:rFonts w:ascii="Times New Roman" w:hAnsi="Times New Roman" w:cs="Times New Roman"/>
          <w:sz w:val="24"/>
          <w:szCs w:val="24"/>
        </w:rPr>
        <w:t xml:space="preserve">(pp.183–196). Paris: OECD. </w:t>
      </w:r>
    </w:p>
    <w:p w14:paraId="229E5F57" w14:textId="1C28E163" w:rsidR="00C9647F" w:rsidRPr="00C9647F" w:rsidRDefault="00C9647F"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Harvey, P., Holmes, R., Slater, R. &amp; Martin, J. (2007). </w:t>
      </w:r>
      <w:r>
        <w:rPr>
          <w:rFonts w:ascii="Times New Roman" w:hAnsi="Times New Roman" w:cs="Times New Roman"/>
          <w:i/>
          <w:sz w:val="24"/>
          <w:szCs w:val="24"/>
        </w:rPr>
        <w:t>Social Protection in Fragile States</w:t>
      </w:r>
      <w:r>
        <w:rPr>
          <w:rFonts w:ascii="Times New Roman" w:hAnsi="Times New Roman" w:cs="Times New Roman"/>
          <w:sz w:val="24"/>
          <w:szCs w:val="24"/>
        </w:rPr>
        <w:t xml:space="preserve">. London: </w:t>
      </w:r>
      <w:r w:rsidR="00BD42F4">
        <w:rPr>
          <w:rFonts w:ascii="Times New Roman" w:hAnsi="Times New Roman" w:cs="Times New Roman"/>
          <w:sz w:val="24"/>
          <w:szCs w:val="24"/>
        </w:rPr>
        <w:t>ODI</w:t>
      </w:r>
      <w:r>
        <w:rPr>
          <w:rFonts w:ascii="Times New Roman" w:hAnsi="Times New Roman" w:cs="Times New Roman"/>
          <w:sz w:val="24"/>
          <w:szCs w:val="24"/>
        </w:rPr>
        <w:t xml:space="preserve">. </w:t>
      </w:r>
    </w:p>
    <w:p w14:paraId="5D753046" w14:textId="3B28ADC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IEG (2011)</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Social Safety Nets: An Evaluation of World Bank Support, 2000-2010</w:t>
      </w:r>
      <w:r w:rsidRPr="004D508E">
        <w:rPr>
          <w:rFonts w:ascii="Times New Roman" w:hAnsi="Times New Roman" w:cs="Times New Roman"/>
          <w:sz w:val="24"/>
          <w:szCs w:val="24"/>
        </w:rPr>
        <w:t>. Washington D.C.: World Bank.</w:t>
      </w:r>
    </w:p>
    <w:p w14:paraId="051D6953" w14:textId="70A08776" w:rsidR="00BD42F4" w:rsidRP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Leader, N. &amp; Colenso, P. (2005). </w:t>
      </w:r>
      <w:r>
        <w:rPr>
          <w:rFonts w:ascii="Times New Roman" w:hAnsi="Times New Roman" w:cs="Times New Roman"/>
          <w:i/>
          <w:sz w:val="24"/>
          <w:szCs w:val="24"/>
        </w:rPr>
        <w:t>Aid Instruments for Fragile States</w:t>
      </w:r>
      <w:r>
        <w:rPr>
          <w:rFonts w:ascii="Times New Roman" w:hAnsi="Times New Roman" w:cs="Times New Roman"/>
          <w:sz w:val="24"/>
          <w:szCs w:val="24"/>
        </w:rPr>
        <w:t xml:space="preserve">. PRDE Working Paper 5. London: DfID. </w:t>
      </w:r>
    </w:p>
    <w:p w14:paraId="73C9C82A" w14:textId="46C19EE7" w:rsid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Lateef, K. (2016)</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Evaluation of the World Bank’s Thinking on Governance</w:t>
      </w:r>
      <w:r w:rsidRPr="004D508E">
        <w:rPr>
          <w:rFonts w:ascii="Times New Roman" w:hAnsi="Times New Roman" w:cs="Times New Roman"/>
          <w:sz w:val="24"/>
          <w:szCs w:val="24"/>
        </w:rPr>
        <w:t>. World Development Report Background Paper. Washington D.C.: World Bank.</w:t>
      </w:r>
    </w:p>
    <w:p w14:paraId="0CF9D734" w14:textId="241BEB74" w:rsidR="00BD42F4" w:rsidRP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Longle</w:t>
      </w:r>
      <w:r w:rsidR="00744BBD">
        <w:rPr>
          <w:rFonts w:ascii="Times New Roman" w:hAnsi="Times New Roman" w:cs="Times New Roman"/>
          <w:sz w:val="24"/>
          <w:szCs w:val="24"/>
        </w:rPr>
        <w:t>y</w:t>
      </w:r>
      <w:r>
        <w:rPr>
          <w:rFonts w:ascii="Times New Roman" w:hAnsi="Times New Roman" w:cs="Times New Roman"/>
          <w:sz w:val="24"/>
          <w:szCs w:val="24"/>
        </w:rPr>
        <w:t xml:space="preserve">, C., Christoplos, I. &amp; Slaymaker, T. (2006). </w:t>
      </w:r>
      <w:r>
        <w:rPr>
          <w:rFonts w:ascii="Times New Roman" w:hAnsi="Times New Roman" w:cs="Times New Roman"/>
          <w:i/>
          <w:sz w:val="24"/>
          <w:szCs w:val="24"/>
        </w:rPr>
        <w:t>Agricultural rehabilitation: mapping the linkages between humanitarian relief, social protection and development</w:t>
      </w:r>
      <w:r>
        <w:rPr>
          <w:rFonts w:ascii="Times New Roman" w:hAnsi="Times New Roman" w:cs="Times New Roman"/>
          <w:sz w:val="24"/>
          <w:szCs w:val="24"/>
        </w:rPr>
        <w:t xml:space="preserve">. HPG Research Report 22. London: ODI. </w:t>
      </w:r>
    </w:p>
    <w:p w14:paraId="62B0551B" w14:textId="0A1DFB00" w:rsidR="00BD42F4" w:rsidRPr="00BD42F4" w:rsidRDefault="00BD42F4"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Macrae, J. (1995). </w:t>
      </w:r>
      <w:r w:rsidRPr="00BD42F4">
        <w:rPr>
          <w:rFonts w:ascii="Times New Roman" w:hAnsi="Times New Roman" w:cs="Times New Roman"/>
          <w:i/>
          <w:sz w:val="24"/>
          <w:szCs w:val="24"/>
        </w:rPr>
        <w:t>Dilemmas of</w:t>
      </w:r>
      <w:r>
        <w:rPr>
          <w:rFonts w:ascii="Times New Roman" w:hAnsi="Times New Roman" w:cs="Times New Roman"/>
          <w:i/>
          <w:sz w:val="24"/>
          <w:szCs w:val="24"/>
        </w:rPr>
        <w:t xml:space="preserve"> ‘post’-conflict transition: Lessons from the health sector</w:t>
      </w:r>
      <w:r>
        <w:rPr>
          <w:rFonts w:ascii="Times New Roman" w:hAnsi="Times New Roman" w:cs="Times New Roman"/>
          <w:sz w:val="24"/>
          <w:szCs w:val="24"/>
        </w:rPr>
        <w:t>. Network Paper 12. London: ODI.</w:t>
      </w:r>
    </w:p>
    <w:p w14:paraId="1F10F230" w14:textId="75E4B994"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OECD (2008)</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Service Delivery in Fragile Situations: Key Concepts, Findings and Lessons</w:t>
      </w:r>
      <w:r w:rsidRPr="004D508E">
        <w:rPr>
          <w:rFonts w:ascii="Times New Roman" w:hAnsi="Times New Roman" w:cs="Times New Roman"/>
          <w:sz w:val="24"/>
          <w:szCs w:val="24"/>
        </w:rPr>
        <w:t xml:space="preserve">. Discussion Paper. Paris: OECD-DAC. </w:t>
      </w:r>
    </w:p>
    <w:p w14:paraId="6827E9E3" w14:textId="2083884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Sindzingre, A. (2004)</w:t>
      </w:r>
      <w:r w:rsidR="00DC1CDD">
        <w:rPr>
          <w:rFonts w:ascii="Times New Roman" w:hAnsi="Times New Roman" w:cs="Times New Roman"/>
          <w:sz w:val="24"/>
          <w:szCs w:val="24"/>
        </w:rPr>
        <w:t xml:space="preserve">. </w:t>
      </w:r>
      <w:r w:rsidRPr="004D508E">
        <w:rPr>
          <w:rFonts w:ascii="Times New Roman" w:hAnsi="Times New Roman" w:cs="Times New Roman"/>
          <w:sz w:val="24"/>
          <w:szCs w:val="24"/>
        </w:rPr>
        <w:t>The evolution of the concept of poverty in multilateral financial institutio</w:t>
      </w:r>
      <w:r w:rsidR="00DC1CDD">
        <w:rPr>
          <w:rFonts w:ascii="Times New Roman" w:hAnsi="Times New Roman" w:cs="Times New Roman"/>
          <w:sz w:val="24"/>
          <w:szCs w:val="24"/>
        </w:rPr>
        <w:t>ns: the case of the World Bank. I</w:t>
      </w:r>
      <w:r w:rsidRPr="004D508E">
        <w:rPr>
          <w:rFonts w:ascii="Times New Roman" w:hAnsi="Times New Roman" w:cs="Times New Roman"/>
          <w:sz w:val="24"/>
          <w:szCs w:val="24"/>
        </w:rPr>
        <w:t>n</w:t>
      </w:r>
      <w:r w:rsidR="00DC1CDD">
        <w:rPr>
          <w:rFonts w:ascii="Times New Roman" w:hAnsi="Times New Roman" w:cs="Times New Roman"/>
          <w:sz w:val="24"/>
          <w:szCs w:val="24"/>
        </w:rPr>
        <w:t xml:space="preserve"> M.</w:t>
      </w:r>
      <w:r w:rsidRPr="004D508E">
        <w:rPr>
          <w:rFonts w:ascii="Times New Roman" w:hAnsi="Times New Roman" w:cs="Times New Roman"/>
          <w:sz w:val="24"/>
          <w:szCs w:val="24"/>
        </w:rPr>
        <w:t xml:space="preserve"> B</w:t>
      </w:r>
      <w:r w:rsidRPr="004D508E">
        <w:rPr>
          <w:rFonts w:ascii="Times New Roman" w:hAnsi="Times New Roman" w:cs="Times New Roman"/>
          <w:iCs/>
          <w:color w:val="222222"/>
          <w:sz w:val="24"/>
          <w:szCs w:val="24"/>
          <w:shd w:val="clear" w:color="auto" w:fill="FFFFFF"/>
          <w:lang w:val="da-DK"/>
        </w:rPr>
        <w:t xml:space="preserve">øås &amp; </w:t>
      </w:r>
      <w:r w:rsidR="00DC1CDD">
        <w:rPr>
          <w:rFonts w:ascii="Times New Roman" w:hAnsi="Times New Roman" w:cs="Times New Roman"/>
          <w:iCs/>
          <w:color w:val="222222"/>
          <w:sz w:val="24"/>
          <w:szCs w:val="24"/>
          <w:shd w:val="clear" w:color="auto" w:fill="FFFFFF"/>
          <w:lang w:val="da-DK"/>
        </w:rPr>
        <w:t xml:space="preserve">D. </w:t>
      </w:r>
      <w:r w:rsidRPr="004D508E">
        <w:rPr>
          <w:rFonts w:ascii="Times New Roman" w:hAnsi="Times New Roman" w:cs="Times New Roman"/>
          <w:iCs/>
          <w:color w:val="222222"/>
          <w:sz w:val="24"/>
          <w:szCs w:val="24"/>
          <w:shd w:val="clear" w:color="auto" w:fill="FFFFFF"/>
          <w:lang w:val="da-DK"/>
        </w:rPr>
        <w:t>McNeill</w:t>
      </w:r>
      <w:r w:rsidR="00DC1CDD">
        <w:rPr>
          <w:rFonts w:ascii="Times New Roman" w:hAnsi="Times New Roman" w:cs="Times New Roman"/>
          <w:iCs/>
          <w:color w:val="222222"/>
          <w:sz w:val="24"/>
          <w:szCs w:val="24"/>
          <w:shd w:val="clear" w:color="auto" w:fill="FFFFFF"/>
          <w:lang w:val="da-DK"/>
        </w:rPr>
        <w:t xml:space="preserve"> (Eds).</w:t>
      </w:r>
      <w:r w:rsidRPr="004D508E">
        <w:rPr>
          <w:rFonts w:ascii="Times New Roman" w:hAnsi="Times New Roman" w:cs="Times New Roman"/>
          <w:iCs/>
          <w:color w:val="222222"/>
          <w:sz w:val="24"/>
          <w:szCs w:val="24"/>
          <w:shd w:val="clear" w:color="auto" w:fill="FFFFFF"/>
          <w:lang w:val="da-DK"/>
        </w:rPr>
        <w:t xml:space="preserve"> </w:t>
      </w:r>
      <w:r w:rsidRPr="004D508E">
        <w:rPr>
          <w:rFonts w:ascii="Times New Roman" w:hAnsi="Times New Roman" w:cs="Times New Roman"/>
          <w:i/>
          <w:iCs/>
          <w:color w:val="222222"/>
          <w:sz w:val="24"/>
          <w:szCs w:val="24"/>
          <w:shd w:val="clear" w:color="auto" w:fill="FFFFFF"/>
          <w:lang w:val="da-DK"/>
        </w:rPr>
        <w:t>Global Institutions &amp; Development: Framing the World?</w:t>
      </w:r>
      <w:r w:rsidR="00DC1CDD">
        <w:rPr>
          <w:rFonts w:ascii="Times New Roman" w:hAnsi="Times New Roman" w:cs="Times New Roman"/>
          <w:i/>
          <w:iCs/>
          <w:color w:val="222222"/>
          <w:sz w:val="24"/>
          <w:szCs w:val="24"/>
          <w:shd w:val="clear" w:color="auto" w:fill="FFFFFF"/>
          <w:lang w:val="da-DK"/>
        </w:rPr>
        <w:t xml:space="preserve"> </w:t>
      </w:r>
      <w:r w:rsidR="00DC1CDD">
        <w:rPr>
          <w:rFonts w:ascii="Times New Roman" w:hAnsi="Times New Roman" w:cs="Times New Roman"/>
          <w:iCs/>
          <w:color w:val="222222"/>
          <w:sz w:val="24"/>
          <w:szCs w:val="24"/>
          <w:shd w:val="clear" w:color="auto" w:fill="FFFFFF"/>
          <w:lang w:val="da-DK"/>
        </w:rPr>
        <w:t>(pp. 164</w:t>
      </w:r>
      <w:r w:rsidR="00DC1CDD">
        <w:rPr>
          <w:rFonts w:ascii="Times New Roman" w:hAnsi="Times New Roman" w:cs="Times New Roman"/>
          <w:sz w:val="24"/>
          <w:szCs w:val="24"/>
        </w:rPr>
        <w:t>–</w:t>
      </w:r>
      <w:r w:rsidR="00DC1CDD" w:rsidRPr="004D508E">
        <w:rPr>
          <w:rFonts w:ascii="Times New Roman" w:hAnsi="Times New Roman" w:cs="Times New Roman"/>
          <w:iCs/>
          <w:color w:val="222222"/>
          <w:sz w:val="24"/>
          <w:szCs w:val="24"/>
          <w:shd w:val="clear" w:color="auto" w:fill="FFFFFF"/>
          <w:lang w:val="da-DK"/>
        </w:rPr>
        <w:t>177</w:t>
      </w:r>
      <w:r w:rsidR="00DC1CDD">
        <w:rPr>
          <w:rFonts w:ascii="Times New Roman" w:hAnsi="Times New Roman" w:cs="Times New Roman"/>
          <w:iCs/>
          <w:color w:val="222222"/>
          <w:sz w:val="24"/>
          <w:szCs w:val="24"/>
          <w:shd w:val="clear" w:color="auto" w:fill="FFFFFF"/>
          <w:lang w:val="da-DK"/>
        </w:rPr>
        <w:t>).</w:t>
      </w:r>
      <w:r w:rsidRPr="004D508E">
        <w:rPr>
          <w:rFonts w:ascii="Times New Roman" w:hAnsi="Times New Roman" w:cs="Times New Roman"/>
          <w:i/>
          <w:iCs/>
          <w:color w:val="222222"/>
          <w:sz w:val="24"/>
          <w:szCs w:val="24"/>
          <w:shd w:val="clear" w:color="auto" w:fill="FFFFFF"/>
          <w:lang w:val="da-DK"/>
        </w:rPr>
        <w:t xml:space="preserve"> </w:t>
      </w:r>
      <w:r w:rsidR="00DC1CDD">
        <w:rPr>
          <w:rFonts w:ascii="Times New Roman" w:hAnsi="Times New Roman" w:cs="Times New Roman"/>
          <w:iCs/>
          <w:color w:val="222222"/>
          <w:sz w:val="24"/>
          <w:szCs w:val="24"/>
          <w:shd w:val="clear" w:color="auto" w:fill="FFFFFF"/>
          <w:lang w:val="da-DK"/>
        </w:rPr>
        <w:t>Abingdon: Routledge</w:t>
      </w:r>
      <w:r w:rsidRPr="004D508E">
        <w:rPr>
          <w:rFonts w:ascii="Times New Roman" w:hAnsi="Times New Roman" w:cs="Times New Roman"/>
          <w:iCs/>
          <w:color w:val="222222"/>
          <w:sz w:val="24"/>
          <w:szCs w:val="24"/>
          <w:shd w:val="clear" w:color="auto" w:fill="FFFFFF"/>
          <w:lang w:val="da-DK"/>
        </w:rPr>
        <w:t>.</w:t>
      </w:r>
    </w:p>
    <w:p w14:paraId="5E448A1F" w14:textId="5211A49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UN (1995)</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World Summit for Social Development</w:t>
      </w:r>
      <w:r w:rsidR="009F70BE">
        <w:rPr>
          <w:rFonts w:ascii="Times New Roman" w:hAnsi="Times New Roman" w:cs="Times New Roman"/>
          <w:sz w:val="24"/>
          <w:szCs w:val="24"/>
        </w:rPr>
        <w:t>, Copenhagen.</w:t>
      </w:r>
      <w:r w:rsidRPr="004D508E">
        <w:rPr>
          <w:rFonts w:ascii="Times New Roman" w:hAnsi="Times New Roman" w:cs="Times New Roman"/>
          <w:sz w:val="24"/>
          <w:szCs w:val="24"/>
        </w:rPr>
        <w:t xml:space="preserve"> </w:t>
      </w:r>
      <w:r w:rsidR="009F70BE">
        <w:rPr>
          <w:rFonts w:ascii="Times New Roman" w:hAnsi="Times New Roman" w:cs="Times New Roman"/>
          <w:sz w:val="24"/>
          <w:szCs w:val="24"/>
        </w:rPr>
        <w:t>Retrieved from</w:t>
      </w:r>
      <w:r w:rsidRPr="004D508E">
        <w:rPr>
          <w:rFonts w:ascii="Times New Roman" w:hAnsi="Times New Roman" w:cs="Times New Roman"/>
          <w:sz w:val="24"/>
          <w:szCs w:val="24"/>
        </w:rPr>
        <w:t xml:space="preserve"> </w:t>
      </w:r>
      <w:hyperlink r:id="rId8" w:history="1">
        <w:r w:rsidRPr="004D508E">
          <w:rPr>
            <w:rStyle w:val="Hyperlink"/>
            <w:rFonts w:ascii="Times New Roman" w:hAnsi="Times New Roman" w:cs="Times New Roman"/>
            <w:sz w:val="24"/>
            <w:szCs w:val="24"/>
          </w:rPr>
          <w:t>https://www.un.org/esa/socdev/wssd/text-version/</w:t>
        </w:r>
      </w:hyperlink>
      <w:r w:rsidRPr="004D508E">
        <w:rPr>
          <w:rFonts w:ascii="Times New Roman" w:hAnsi="Times New Roman" w:cs="Times New Roman"/>
          <w:sz w:val="24"/>
          <w:szCs w:val="24"/>
        </w:rPr>
        <w:t xml:space="preserve">. </w:t>
      </w:r>
    </w:p>
    <w:p w14:paraId="0673AD3E" w14:textId="4F602B69"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von der Goltz, J., Hallward-Driemeir, M., Fernanda, N., Rutkowski, M. &amp; Jha, S.K. (2016)</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An integrated framework for jobs in fragile and conflict situations</w:t>
      </w:r>
      <w:r w:rsidRPr="004D508E">
        <w:rPr>
          <w:rFonts w:ascii="Times New Roman" w:hAnsi="Times New Roman" w:cs="Times New Roman"/>
          <w:sz w:val="24"/>
          <w:szCs w:val="24"/>
        </w:rPr>
        <w:t>. Washington D.C.: World Bank.</w:t>
      </w:r>
    </w:p>
    <w:p w14:paraId="1EC9DF2B" w14:textId="023EAB58"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von Engelhardt, M. (2018)</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 xml:space="preserve">International Development Organizations and Fragile States: Law and Disorder. </w:t>
      </w:r>
      <w:r w:rsidRPr="004D508E">
        <w:rPr>
          <w:rFonts w:ascii="Times New Roman" w:hAnsi="Times New Roman" w:cs="Times New Roman"/>
          <w:sz w:val="24"/>
          <w:szCs w:val="24"/>
        </w:rPr>
        <w:t>Basingstoke: Palgrave Macmillan.</w:t>
      </w:r>
    </w:p>
    <w:p w14:paraId="41833E93" w14:textId="5AB99821"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Wade, R. (2004)</w:t>
      </w:r>
      <w:r w:rsidR="00DC1CDD">
        <w:rPr>
          <w:rFonts w:ascii="Times New Roman" w:hAnsi="Times New Roman" w:cs="Times New Roman"/>
          <w:sz w:val="24"/>
          <w:szCs w:val="24"/>
        </w:rPr>
        <w:t xml:space="preserve">. </w:t>
      </w:r>
      <w:r w:rsidRPr="004D508E">
        <w:rPr>
          <w:rFonts w:ascii="Times New Roman" w:hAnsi="Times New Roman" w:cs="Times New Roman"/>
          <w:sz w:val="24"/>
          <w:szCs w:val="24"/>
        </w:rPr>
        <w:t xml:space="preserve">The </w:t>
      </w:r>
      <w:r w:rsidR="00DC1CDD">
        <w:rPr>
          <w:rFonts w:ascii="Times New Roman" w:hAnsi="Times New Roman" w:cs="Times New Roman"/>
          <w:sz w:val="24"/>
          <w:szCs w:val="24"/>
        </w:rPr>
        <w:t>World Bank and the environment.</w:t>
      </w:r>
      <w:r w:rsidRPr="004D508E">
        <w:rPr>
          <w:rFonts w:ascii="Times New Roman" w:hAnsi="Times New Roman" w:cs="Times New Roman"/>
          <w:sz w:val="24"/>
          <w:szCs w:val="24"/>
        </w:rPr>
        <w:t xml:space="preserve"> </w:t>
      </w:r>
      <w:r w:rsidR="00DC1CDD">
        <w:rPr>
          <w:rFonts w:ascii="Times New Roman" w:hAnsi="Times New Roman" w:cs="Times New Roman"/>
          <w:sz w:val="24"/>
          <w:szCs w:val="24"/>
        </w:rPr>
        <w:t>I</w:t>
      </w:r>
      <w:r w:rsidR="00DC1CDD" w:rsidRPr="004D508E">
        <w:rPr>
          <w:rFonts w:ascii="Times New Roman" w:hAnsi="Times New Roman" w:cs="Times New Roman"/>
          <w:sz w:val="24"/>
          <w:szCs w:val="24"/>
        </w:rPr>
        <w:t>n</w:t>
      </w:r>
      <w:r w:rsidR="00DC1CDD">
        <w:rPr>
          <w:rFonts w:ascii="Times New Roman" w:hAnsi="Times New Roman" w:cs="Times New Roman"/>
          <w:sz w:val="24"/>
          <w:szCs w:val="24"/>
        </w:rPr>
        <w:t xml:space="preserve"> M.</w:t>
      </w:r>
      <w:r w:rsidR="00DC1CDD" w:rsidRPr="004D508E">
        <w:rPr>
          <w:rFonts w:ascii="Times New Roman" w:hAnsi="Times New Roman" w:cs="Times New Roman"/>
          <w:sz w:val="24"/>
          <w:szCs w:val="24"/>
        </w:rPr>
        <w:t xml:space="preserve"> B</w:t>
      </w:r>
      <w:r w:rsidR="00DC1CDD" w:rsidRPr="004D508E">
        <w:rPr>
          <w:rFonts w:ascii="Times New Roman" w:hAnsi="Times New Roman" w:cs="Times New Roman"/>
          <w:iCs/>
          <w:color w:val="222222"/>
          <w:sz w:val="24"/>
          <w:szCs w:val="24"/>
          <w:shd w:val="clear" w:color="auto" w:fill="FFFFFF"/>
          <w:lang w:val="da-DK"/>
        </w:rPr>
        <w:t xml:space="preserve">øås &amp; </w:t>
      </w:r>
      <w:r w:rsidR="00DC1CDD">
        <w:rPr>
          <w:rFonts w:ascii="Times New Roman" w:hAnsi="Times New Roman" w:cs="Times New Roman"/>
          <w:iCs/>
          <w:color w:val="222222"/>
          <w:sz w:val="24"/>
          <w:szCs w:val="24"/>
          <w:shd w:val="clear" w:color="auto" w:fill="FFFFFF"/>
          <w:lang w:val="da-DK"/>
        </w:rPr>
        <w:t xml:space="preserve">D. </w:t>
      </w:r>
      <w:r w:rsidR="00DC1CDD" w:rsidRPr="004D508E">
        <w:rPr>
          <w:rFonts w:ascii="Times New Roman" w:hAnsi="Times New Roman" w:cs="Times New Roman"/>
          <w:iCs/>
          <w:color w:val="222222"/>
          <w:sz w:val="24"/>
          <w:szCs w:val="24"/>
          <w:shd w:val="clear" w:color="auto" w:fill="FFFFFF"/>
          <w:lang w:val="da-DK"/>
        </w:rPr>
        <w:t>McNeill</w:t>
      </w:r>
      <w:r w:rsidR="00DC1CDD">
        <w:rPr>
          <w:rFonts w:ascii="Times New Roman" w:hAnsi="Times New Roman" w:cs="Times New Roman"/>
          <w:iCs/>
          <w:color w:val="222222"/>
          <w:sz w:val="24"/>
          <w:szCs w:val="24"/>
          <w:shd w:val="clear" w:color="auto" w:fill="FFFFFF"/>
          <w:lang w:val="da-DK"/>
        </w:rPr>
        <w:t xml:space="preserve"> (Eds).</w:t>
      </w:r>
      <w:r w:rsidR="00DC1CDD" w:rsidRPr="004D508E">
        <w:rPr>
          <w:rFonts w:ascii="Times New Roman" w:hAnsi="Times New Roman" w:cs="Times New Roman"/>
          <w:iCs/>
          <w:color w:val="222222"/>
          <w:sz w:val="24"/>
          <w:szCs w:val="24"/>
          <w:shd w:val="clear" w:color="auto" w:fill="FFFFFF"/>
          <w:lang w:val="da-DK"/>
        </w:rPr>
        <w:t xml:space="preserve"> </w:t>
      </w:r>
      <w:r w:rsidR="00DC1CDD" w:rsidRPr="004D508E">
        <w:rPr>
          <w:rFonts w:ascii="Times New Roman" w:hAnsi="Times New Roman" w:cs="Times New Roman"/>
          <w:i/>
          <w:iCs/>
          <w:color w:val="222222"/>
          <w:sz w:val="24"/>
          <w:szCs w:val="24"/>
          <w:shd w:val="clear" w:color="auto" w:fill="FFFFFF"/>
          <w:lang w:val="da-DK"/>
        </w:rPr>
        <w:t>Global Institutions &amp; Development: Framing the World?</w:t>
      </w:r>
      <w:r w:rsidR="00DC1CDD">
        <w:rPr>
          <w:rFonts w:ascii="Times New Roman" w:hAnsi="Times New Roman" w:cs="Times New Roman"/>
          <w:i/>
          <w:iCs/>
          <w:color w:val="222222"/>
          <w:sz w:val="24"/>
          <w:szCs w:val="24"/>
          <w:shd w:val="clear" w:color="auto" w:fill="FFFFFF"/>
          <w:lang w:val="da-DK"/>
        </w:rPr>
        <w:t xml:space="preserve"> </w:t>
      </w:r>
      <w:r w:rsidR="00DC1CDD">
        <w:rPr>
          <w:rFonts w:ascii="Times New Roman" w:hAnsi="Times New Roman" w:cs="Times New Roman"/>
          <w:iCs/>
          <w:color w:val="222222"/>
          <w:sz w:val="24"/>
          <w:szCs w:val="24"/>
          <w:shd w:val="clear" w:color="auto" w:fill="FFFFFF"/>
          <w:lang w:val="da-DK"/>
        </w:rPr>
        <w:t>(pp. 72</w:t>
      </w:r>
      <w:r w:rsidR="00DC1CDD">
        <w:rPr>
          <w:rFonts w:ascii="Times New Roman" w:hAnsi="Times New Roman" w:cs="Times New Roman"/>
          <w:sz w:val="24"/>
          <w:szCs w:val="24"/>
        </w:rPr>
        <w:t>–</w:t>
      </w:r>
      <w:r w:rsidR="00DC1CDD">
        <w:rPr>
          <w:rFonts w:ascii="Times New Roman" w:hAnsi="Times New Roman" w:cs="Times New Roman"/>
          <w:iCs/>
          <w:color w:val="222222"/>
          <w:sz w:val="24"/>
          <w:szCs w:val="24"/>
          <w:shd w:val="clear" w:color="auto" w:fill="FFFFFF"/>
          <w:lang w:val="da-DK"/>
        </w:rPr>
        <w:t>94).</w:t>
      </w:r>
      <w:r w:rsidR="00DC1CDD" w:rsidRPr="004D508E">
        <w:rPr>
          <w:rFonts w:ascii="Times New Roman" w:hAnsi="Times New Roman" w:cs="Times New Roman"/>
          <w:i/>
          <w:iCs/>
          <w:color w:val="222222"/>
          <w:sz w:val="24"/>
          <w:szCs w:val="24"/>
          <w:shd w:val="clear" w:color="auto" w:fill="FFFFFF"/>
          <w:lang w:val="da-DK"/>
        </w:rPr>
        <w:t xml:space="preserve"> </w:t>
      </w:r>
      <w:r w:rsidR="00DC1CDD">
        <w:rPr>
          <w:rFonts w:ascii="Times New Roman" w:hAnsi="Times New Roman" w:cs="Times New Roman"/>
          <w:iCs/>
          <w:color w:val="222222"/>
          <w:sz w:val="24"/>
          <w:szCs w:val="24"/>
          <w:shd w:val="clear" w:color="auto" w:fill="FFFFFF"/>
          <w:lang w:val="da-DK"/>
        </w:rPr>
        <w:t>Abingdon: Routledge</w:t>
      </w:r>
      <w:r w:rsidR="00DC1CDD" w:rsidRPr="004D508E">
        <w:rPr>
          <w:rFonts w:ascii="Times New Roman" w:hAnsi="Times New Roman" w:cs="Times New Roman"/>
          <w:iCs/>
          <w:color w:val="222222"/>
          <w:sz w:val="24"/>
          <w:szCs w:val="24"/>
          <w:shd w:val="clear" w:color="auto" w:fill="FFFFFF"/>
          <w:lang w:val="da-DK"/>
        </w:rPr>
        <w:t>.</w:t>
      </w:r>
    </w:p>
    <w:p w14:paraId="630471F4" w14:textId="71974F6D"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Wolfensohn, J. (1996)</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‘People and Development’, Address to the Board of Governors at the Annual Meetings of the World Bank and the International Monetary Fund. Reprinted in </w:t>
      </w:r>
      <w:r w:rsidRPr="004D508E">
        <w:rPr>
          <w:rFonts w:ascii="Times New Roman" w:hAnsi="Times New Roman" w:cs="Times New Roman"/>
          <w:i/>
          <w:sz w:val="24"/>
          <w:szCs w:val="24"/>
        </w:rPr>
        <w:t>Voice for the World’s Poor: Selected Speeches and Writings of World Bank President James D. Wolfensohn, 1995</w:t>
      </w:r>
      <w:r w:rsidR="00DC1CDD">
        <w:rPr>
          <w:rFonts w:ascii="Times New Roman" w:hAnsi="Times New Roman" w:cs="Times New Roman"/>
          <w:sz w:val="24"/>
          <w:szCs w:val="24"/>
        </w:rPr>
        <w:t>–</w:t>
      </w:r>
      <w:r w:rsidRPr="004D508E">
        <w:rPr>
          <w:rFonts w:ascii="Times New Roman" w:hAnsi="Times New Roman" w:cs="Times New Roman"/>
          <w:i/>
          <w:sz w:val="24"/>
          <w:szCs w:val="24"/>
        </w:rPr>
        <w:t>2005</w:t>
      </w:r>
      <w:r w:rsidRPr="004D508E">
        <w:rPr>
          <w:rFonts w:ascii="Times New Roman" w:hAnsi="Times New Roman" w:cs="Times New Roman"/>
          <w:sz w:val="24"/>
          <w:szCs w:val="24"/>
        </w:rPr>
        <w:t>. Washington D.C.: World Bank.</w:t>
      </w:r>
    </w:p>
    <w:p w14:paraId="3C9494B4" w14:textId="6914E03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(n.d.(a))</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Fragility, Conflict and Violence Overview</w:t>
      </w:r>
      <w:r w:rsidRPr="004D508E">
        <w:rPr>
          <w:rFonts w:ascii="Times New Roman" w:hAnsi="Times New Roman" w:cs="Times New Roman"/>
          <w:sz w:val="24"/>
          <w:szCs w:val="24"/>
        </w:rPr>
        <w:t xml:space="preserve">. Washington D.C.: World Bank. </w:t>
      </w:r>
      <w:r w:rsidR="009F70BE">
        <w:rPr>
          <w:rFonts w:ascii="Times New Roman" w:hAnsi="Times New Roman" w:cs="Times New Roman"/>
          <w:sz w:val="24"/>
          <w:szCs w:val="24"/>
        </w:rPr>
        <w:t>Retrieved from</w:t>
      </w:r>
      <w:r w:rsidRPr="004D508E">
        <w:rPr>
          <w:rFonts w:ascii="Times New Roman" w:hAnsi="Times New Roman" w:cs="Times New Roman"/>
          <w:sz w:val="24"/>
          <w:szCs w:val="24"/>
        </w:rPr>
        <w:t xml:space="preserve"> </w:t>
      </w:r>
      <w:hyperlink r:id="rId9" w:history="1">
        <w:r w:rsidRPr="004D508E">
          <w:rPr>
            <w:rStyle w:val="Hyperlink"/>
            <w:rFonts w:ascii="Times New Roman" w:hAnsi="Times New Roman" w:cs="Times New Roman"/>
            <w:sz w:val="24"/>
            <w:szCs w:val="24"/>
          </w:rPr>
          <w:t>https://www.worldbank.org/en/topic/fragilityconflictviolence/overview</w:t>
        </w:r>
      </w:hyperlink>
      <w:r w:rsidRPr="004D508E">
        <w:rPr>
          <w:rFonts w:ascii="Times New Roman" w:hAnsi="Times New Roman" w:cs="Times New Roman"/>
          <w:sz w:val="24"/>
          <w:szCs w:val="24"/>
        </w:rPr>
        <w:t>.</w:t>
      </w:r>
    </w:p>
    <w:p w14:paraId="2B1988EC" w14:textId="5DF1ECE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(n.d.(b))</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 xml:space="preserve">What is IDA? </w:t>
      </w:r>
      <w:r w:rsidRPr="004D508E">
        <w:rPr>
          <w:rFonts w:ascii="Times New Roman" w:hAnsi="Times New Roman" w:cs="Times New Roman"/>
          <w:sz w:val="24"/>
          <w:szCs w:val="24"/>
        </w:rPr>
        <w:t xml:space="preserve">Washington D.C.: World Bank. </w:t>
      </w:r>
      <w:r w:rsidR="009F70BE">
        <w:rPr>
          <w:rFonts w:ascii="Times New Roman" w:hAnsi="Times New Roman" w:cs="Times New Roman"/>
          <w:sz w:val="24"/>
          <w:szCs w:val="24"/>
        </w:rPr>
        <w:t>Retrieved from</w:t>
      </w:r>
      <w:r w:rsidRPr="004D508E">
        <w:rPr>
          <w:rFonts w:ascii="Times New Roman" w:hAnsi="Times New Roman" w:cs="Times New Roman"/>
          <w:sz w:val="24"/>
          <w:szCs w:val="24"/>
        </w:rPr>
        <w:t xml:space="preserve"> </w:t>
      </w:r>
      <w:hyperlink r:id="rId10" w:history="1">
        <w:r w:rsidRPr="004D508E">
          <w:rPr>
            <w:rStyle w:val="Hyperlink"/>
            <w:rFonts w:ascii="Times New Roman" w:hAnsi="Times New Roman" w:cs="Times New Roman"/>
            <w:sz w:val="24"/>
            <w:szCs w:val="24"/>
          </w:rPr>
          <w:t>http://ida.worldbank.org/about/what-is-ida</w:t>
        </w:r>
      </w:hyperlink>
      <w:r w:rsidRPr="004D508E">
        <w:rPr>
          <w:rFonts w:ascii="Times New Roman" w:hAnsi="Times New Roman" w:cs="Times New Roman"/>
          <w:sz w:val="24"/>
          <w:szCs w:val="24"/>
        </w:rPr>
        <w:t xml:space="preserve">. </w:t>
      </w:r>
    </w:p>
    <w:p w14:paraId="0DA67CCF" w14:textId="4950CAF6"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(1998)</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The World Bank’s Experience with Post-Conflict Reconstruction</w:t>
      </w:r>
      <w:r w:rsidRPr="004D508E">
        <w:rPr>
          <w:rFonts w:ascii="Times New Roman" w:hAnsi="Times New Roman" w:cs="Times New Roman"/>
          <w:sz w:val="24"/>
          <w:szCs w:val="24"/>
        </w:rPr>
        <w:t>. Washington D.C.: World Bank.</w:t>
      </w:r>
    </w:p>
    <w:p w14:paraId="470ED815" w14:textId="64F55C31"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World Bank (2000)</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World Development Report 2000/1: Attacking Poverty</w:t>
      </w:r>
      <w:r w:rsidRPr="004D508E">
        <w:rPr>
          <w:rFonts w:ascii="Times New Roman" w:hAnsi="Times New Roman" w:cs="Times New Roman"/>
          <w:sz w:val="24"/>
          <w:szCs w:val="24"/>
        </w:rPr>
        <w:t xml:space="preserve">. Washington D.C.: World Bank. </w:t>
      </w:r>
    </w:p>
    <w:p w14:paraId="1F847107" w14:textId="5F295000"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(2001)</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Social protection sector strategy: from safety net to springboard</w:t>
      </w:r>
      <w:r w:rsidRPr="004D508E">
        <w:rPr>
          <w:rFonts w:ascii="Times New Roman" w:hAnsi="Times New Roman" w:cs="Times New Roman"/>
          <w:sz w:val="24"/>
          <w:szCs w:val="24"/>
        </w:rPr>
        <w:t>. Washington D.C.: World Bank.</w:t>
      </w:r>
    </w:p>
    <w:p w14:paraId="36F0D363" w14:textId="50035214"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(2002)</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World Bank Group Work in Low-Income Countries Under Stress: A Taskforce Report</w:t>
      </w:r>
      <w:r w:rsidRPr="004D508E">
        <w:rPr>
          <w:rFonts w:ascii="Times New Roman" w:hAnsi="Times New Roman" w:cs="Times New Roman"/>
          <w:sz w:val="24"/>
          <w:szCs w:val="24"/>
        </w:rPr>
        <w:t>. Washington D.C.: World Bank.</w:t>
      </w:r>
    </w:p>
    <w:p w14:paraId="4FEA5F7F" w14:textId="2659DE75"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(2005a)</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Fragile States: Good Practice in Country Assistance Strategies</w:t>
      </w:r>
      <w:r w:rsidRPr="004D508E">
        <w:rPr>
          <w:rFonts w:ascii="Times New Roman" w:hAnsi="Times New Roman" w:cs="Times New Roman"/>
          <w:sz w:val="24"/>
          <w:szCs w:val="24"/>
        </w:rPr>
        <w:t>. Washington D.C.: World Bank.</w:t>
      </w:r>
    </w:p>
    <w:p w14:paraId="6D5E5F81" w14:textId="099F36DE"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(2005b)</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Low-Income Countries Under Stress Update</w:t>
      </w:r>
      <w:r w:rsidRPr="004D508E">
        <w:rPr>
          <w:rFonts w:ascii="Times New Roman" w:hAnsi="Times New Roman" w:cs="Times New Roman"/>
          <w:sz w:val="24"/>
          <w:szCs w:val="24"/>
        </w:rPr>
        <w:t>. Washington D.C.: World Bank.</w:t>
      </w:r>
    </w:p>
    <w:p w14:paraId="5882C5EF" w14:textId="0A1936B1"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(2006)</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Engaging with fragile states: an IEG review of World Bank support to low-income countries under stress</w:t>
      </w:r>
      <w:r w:rsidRPr="004D508E">
        <w:rPr>
          <w:rFonts w:ascii="Times New Roman" w:hAnsi="Times New Roman" w:cs="Times New Roman"/>
          <w:sz w:val="24"/>
          <w:szCs w:val="24"/>
        </w:rPr>
        <w:t>. Washington D.C.: World Bank.</w:t>
      </w:r>
    </w:p>
    <w:p w14:paraId="2BF03539" w14:textId="75EAD567"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(2011a)</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World Development Report 2011: Conflict, Security and Development</w:t>
      </w:r>
      <w:r w:rsidRPr="004D508E">
        <w:rPr>
          <w:rFonts w:ascii="Times New Roman" w:hAnsi="Times New Roman" w:cs="Times New Roman"/>
          <w:sz w:val="24"/>
          <w:szCs w:val="24"/>
        </w:rPr>
        <w:t xml:space="preserve">. Washington D.C.: World Bank. </w:t>
      </w:r>
    </w:p>
    <w:p w14:paraId="3936858D" w14:textId="44BE6AC1"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(2011b)</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Operationalizing the 2011 World Development Report: Conflict, Security and Development</w:t>
      </w:r>
      <w:r w:rsidRPr="004D508E">
        <w:rPr>
          <w:rFonts w:ascii="Times New Roman" w:hAnsi="Times New Roman" w:cs="Times New Roman"/>
          <w:sz w:val="24"/>
          <w:szCs w:val="24"/>
        </w:rPr>
        <w:t>. Washington D.C.: World Bank.</w:t>
      </w:r>
    </w:p>
    <w:p w14:paraId="7BAE54C0" w14:textId="67054432"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(2012)</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The World Bank 2012-2022 Social Protection and Labor Strategy: Resilience, Equity and Opportunity</w:t>
      </w:r>
      <w:r w:rsidRPr="004D508E">
        <w:rPr>
          <w:rFonts w:ascii="Times New Roman" w:hAnsi="Times New Roman" w:cs="Times New Roman"/>
          <w:sz w:val="24"/>
          <w:szCs w:val="24"/>
        </w:rPr>
        <w:t>. Washington D.C.: World Bank.</w:t>
      </w:r>
    </w:p>
    <w:p w14:paraId="69F6447B" w14:textId="0CA4287D"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(2013)</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 xml:space="preserve">World Development Report 2013: Jobs. </w:t>
      </w:r>
      <w:r w:rsidRPr="004D508E">
        <w:rPr>
          <w:rFonts w:ascii="Times New Roman" w:hAnsi="Times New Roman" w:cs="Times New Roman"/>
          <w:sz w:val="24"/>
          <w:szCs w:val="24"/>
        </w:rPr>
        <w:t>Washington D.C.: World Bank.</w:t>
      </w:r>
    </w:p>
    <w:p w14:paraId="27AE10E8" w14:textId="381CFC01"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t>World Bank (2014)</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4D508E">
        <w:rPr>
          <w:rFonts w:ascii="Times New Roman" w:hAnsi="Times New Roman" w:cs="Times New Roman"/>
          <w:i/>
          <w:sz w:val="24"/>
          <w:szCs w:val="24"/>
        </w:rPr>
        <w:t>IDA 17. Additions to IDA Resources: Seventeenth Replenishment. IDA 17: Maximizing Development Impact</w:t>
      </w:r>
      <w:r w:rsidRPr="004D508E">
        <w:rPr>
          <w:rFonts w:ascii="Times New Roman" w:hAnsi="Times New Roman" w:cs="Times New Roman"/>
          <w:sz w:val="24"/>
          <w:szCs w:val="24"/>
        </w:rPr>
        <w:t>. Washington D.C.: World Bank.</w:t>
      </w:r>
    </w:p>
    <w:p w14:paraId="5BCB4F2C" w14:textId="07CE7B3F" w:rsidR="004D508E" w:rsidRPr="004D508E" w:rsidRDefault="004D508E" w:rsidP="004D508E">
      <w:pPr>
        <w:spacing w:line="480" w:lineRule="auto"/>
        <w:jc w:val="both"/>
        <w:rPr>
          <w:rFonts w:ascii="Times New Roman" w:hAnsi="Times New Roman" w:cs="Times New Roman"/>
          <w:sz w:val="24"/>
          <w:szCs w:val="24"/>
        </w:rPr>
      </w:pPr>
      <w:r w:rsidRPr="004D508E">
        <w:rPr>
          <w:rFonts w:ascii="Times New Roman" w:hAnsi="Times New Roman" w:cs="Times New Roman"/>
          <w:sz w:val="24"/>
          <w:szCs w:val="24"/>
        </w:rPr>
        <w:lastRenderedPageBreak/>
        <w:t>World Bank (2017)</w:t>
      </w:r>
      <w:r w:rsidR="00DC1CDD">
        <w:rPr>
          <w:rFonts w:ascii="Times New Roman" w:hAnsi="Times New Roman" w:cs="Times New Roman"/>
          <w:sz w:val="24"/>
          <w:szCs w:val="24"/>
        </w:rPr>
        <w:t>.</w:t>
      </w:r>
      <w:r w:rsidRPr="004D508E">
        <w:rPr>
          <w:rFonts w:ascii="Times New Roman" w:hAnsi="Times New Roman" w:cs="Times New Roman"/>
          <w:sz w:val="24"/>
          <w:szCs w:val="24"/>
        </w:rPr>
        <w:t xml:space="preserve"> </w:t>
      </w:r>
      <w:r w:rsidRPr="00DC1CDD">
        <w:rPr>
          <w:rFonts w:ascii="Times New Roman" w:hAnsi="Times New Roman" w:cs="Times New Roman"/>
          <w:sz w:val="24"/>
          <w:szCs w:val="24"/>
        </w:rPr>
        <w:t xml:space="preserve">The World Bank – a Knowledge Institution. </w:t>
      </w:r>
      <w:r w:rsidR="009F70BE">
        <w:rPr>
          <w:rFonts w:ascii="Times New Roman" w:hAnsi="Times New Roman" w:cs="Times New Roman"/>
          <w:sz w:val="24"/>
          <w:szCs w:val="24"/>
        </w:rPr>
        <w:t>Retrieved from</w:t>
      </w:r>
      <w:r w:rsidRPr="004D508E">
        <w:rPr>
          <w:rFonts w:ascii="Times New Roman" w:hAnsi="Times New Roman" w:cs="Times New Roman"/>
          <w:sz w:val="24"/>
          <w:szCs w:val="24"/>
        </w:rPr>
        <w:t xml:space="preserve"> </w:t>
      </w:r>
      <w:hyperlink r:id="rId11" w:history="1">
        <w:r w:rsidRPr="004D508E">
          <w:rPr>
            <w:rStyle w:val="Hyperlink"/>
            <w:rFonts w:ascii="Times New Roman" w:hAnsi="Times New Roman" w:cs="Times New Roman"/>
            <w:sz w:val="24"/>
            <w:szCs w:val="24"/>
          </w:rPr>
          <w:t>http://www.worldbank.org/en/news/feature/2017/05/03/the-world-bank-provider-of-knowledge</w:t>
        </w:r>
      </w:hyperlink>
      <w:r w:rsidRPr="004D508E">
        <w:rPr>
          <w:rFonts w:ascii="Times New Roman" w:hAnsi="Times New Roman" w:cs="Times New Roman"/>
          <w:sz w:val="24"/>
          <w:szCs w:val="24"/>
        </w:rPr>
        <w:t>.</w:t>
      </w:r>
    </w:p>
    <w:p w14:paraId="21A94259" w14:textId="4D35DC8B" w:rsidR="004D508E" w:rsidRPr="004D508E" w:rsidRDefault="00DC1CDD" w:rsidP="004D50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Young, C. (2004). </w:t>
      </w:r>
      <w:r w:rsidR="004D508E" w:rsidRPr="004D508E">
        <w:rPr>
          <w:rFonts w:ascii="Times New Roman" w:hAnsi="Times New Roman" w:cs="Times New Roman"/>
          <w:sz w:val="24"/>
          <w:szCs w:val="24"/>
        </w:rPr>
        <w:t>The end of the post-colonial state in Africa? Reflections on the chang</w:t>
      </w:r>
      <w:r>
        <w:rPr>
          <w:rFonts w:ascii="Times New Roman" w:hAnsi="Times New Roman" w:cs="Times New Roman"/>
          <w:sz w:val="24"/>
          <w:szCs w:val="24"/>
        </w:rPr>
        <w:t>ing African political dynamics.</w:t>
      </w:r>
      <w:r w:rsidR="004D508E" w:rsidRPr="004D508E">
        <w:rPr>
          <w:rFonts w:ascii="Times New Roman" w:hAnsi="Times New Roman" w:cs="Times New Roman"/>
          <w:sz w:val="24"/>
          <w:szCs w:val="24"/>
        </w:rPr>
        <w:t xml:space="preserve"> </w:t>
      </w:r>
      <w:r w:rsidR="004D508E" w:rsidRPr="004D508E">
        <w:rPr>
          <w:rFonts w:ascii="Times New Roman" w:hAnsi="Times New Roman" w:cs="Times New Roman"/>
          <w:i/>
          <w:sz w:val="24"/>
          <w:szCs w:val="24"/>
        </w:rPr>
        <w:t>African Affairs</w:t>
      </w:r>
      <w:r>
        <w:rPr>
          <w:rFonts w:ascii="Times New Roman" w:hAnsi="Times New Roman" w:cs="Times New Roman"/>
          <w:i/>
          <w:sz w:val="24"/>
          <w:szCs w:val="24"/>
        </w:rPr>
        <w:t>,</w:t>
      </w:r>
      <w:r w:rsidR="004D508E" w:rsidRPr="004D508E">
        <w:rPr>
          <w:rFonts w:ascii="Times New Roman" w:hAnsi="Times New Roman" w:cs="Times New Roman"/>
          <w:sz w:val="24"/>
          <w:szCs w:val="24"/>
        </w:rPr>
        <w:t xml:space="preserve"> </w:t>
      </w:r>
      <w:r w:rsidR="004D508E" w:rsidRPr="00DC1CDD">
        <w:rPr>
          <w:rFonts w:ascii="Times New Roman" w:hAnsi="Times New Roman" w:cs="Times New Roman"/>
          <w:i/>
          <w:sz w:val="24"/>
          <w:szCs w:val="24"/>
        </w:rPr>
        <w:t>103</w:t>
      </w:r>
      <w:r w:rsidR="004D508E" w:rsidRPr="004D508E">
        <w:rPr>
          <w:rFonts w:ascii="Times New Roman" w:hAnsi="Times New Roman" w:cs="Times New Roman"/>
          <w:sz w:val="24"/>
          <w:szCs w:val="24"/>
        </w:rPr>
        <w:t>(23).</w:t>
      </w:r>
    </w:p>
    <w:p w14:paraId="7563115E" w14:textId="77777777" w:rsidR="004D508E" w:rsidRPr="004D508E" w:rsidRDefault="004D508E" w:rsidP="004D508E">
      <w:pPr>
        <w:spacing w:line="480" w:lineRule="auto"/>
        <w:jc w:val="both"/>
        <w:rPr>
          <w:rFonts w:ascii="Times New Roman" w:hAnsi="Times New Roman" w:cs="Times New Roman"/>
          <w:sz w:val="24"/>
          <w:szCs w:val="24"/>
        </w:rPr>
      </w:pPr>
    </w:p>
    <w:p w14:paraId="25743783" w14:textId="56503C58" w:rsidR="00F4049B" w:rsidRPr="004D508E" w:rsidRDefault="00F4049B" w:rsidP="004D508E">
      <w:pPr>
        <w:spacing w:line="480" w:lineRule="auto"/>
        <w:jc w:val="both"/>
        <w:rPr>
          <w:rFonts w:ascii="Times New Roman" w:hAnsi="Times New Roman" w:cs="Times New Roman"/>
          <w:i/>
          <w:sz w:val="24"/>
          <w:szCs w:val="24"/>
        </w:rPr>
      </w:pPr>
    </w:p>
    <w:sectPr w:rsidR="00F4049B" w:rsidRPr="004D508E">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2836" w16cid:durableId="2091559A"/>
  <w16cid:commentId w16cid:paraId="344AA706" w16cid:durableId="209BEF47"/>
  <w16cid:commentId w16cid:paraId="27904003" w16cid:durableId="209CCB15"/>
  <w16cid:commentId w16cid:paraId="58A53491" w16cid:durableId="209BFDB6"/>
  <w16cid:commentId w16cid:paraId="6C8A969B" w16cid:durableId="209BFDE9"/>
  <w16cid:commentId w16cid:paraId="3027A7B7" w16cid:durableId="209CD2E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35E2" w14:textId="77777777" w:rsidR="000C2C6B" w:rsidRDefault="000C2C6B" w:rsidP="00DB2C6E">
      <w:pPr>
        <w:spacing w:after="0" w:line="240" w:lineRule="auto"/>
      </w:pPr>
      <w:r>
        <w:separator/>
      </w:r>
    </w:p>
  </w:endnote>
  <w:endnote w:type="continuationSeparator" w:id="0">
    <w:p w14:paraId="61DBAE35" w14:textId="77777777" w:rsidR="000C2C6B" w:rsidRDefault="000C2C6B" w:rsidP="00DB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893601"/>
      <w:docPartObj>
        <w:docPartGallery w:val="Page Numbers (Bottom of Page)"/>
        <w:docPartUnique/>
      </w:docPartObj>
    </w:sdtPr>
    <w:sdtEndPr>
      <w:rPr>
        <w:noProof/>
      </w:rPr>
    </w:sdtEndPr>
    <w:sdtContent>
      <w:p w14:paraId="2F456B06" w14:textId="4F1E9333" w:rsidR="004D508E" w:rsidRDefault="004D508E">
        <w:pPr>
          <w:pStyle w:val="Footer"/>
          <w:jc w:val="center"/>
        </w:pPr>
        <w:r>
          <w:fldChar w:fldCharType="begin"/>
        </w:r>
        <w:r>
          <w:instrText xml:space="preserve"> PAGE   \* MERGEFORMAT </w:instrText>
        </w:r>
        <w:r>
          <w:fldChar w:fldCharType="separate"/>
        </w:r>
        <w:r w:rsidR="00B23990">
          <w:rPr>
            <w:noProof/>
          </w:rPr>
          <w:t>1</w:t>
        </w:r>
        <w:r>
          <w:rPr>
            <w:noProof/>
          </w:rPr>
          <w:fldChar w:fldCharType="end"/>
        </w:r>
      </w:p>
    </w:sdtContent>
  </w:sdt>
  <w:p w14:paraId="15278459" w14:textId="77777777" w:rsidR="004D508E" w:rsidRDefault="004D50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A1399" w14:textId="77777777" w:rsidR="000C2C6B" w:rsidRDefault="000C2C6B" w:rsidP="00DB2C6E">
      <w:pPr>
        <w:spacing w:after="0" w:line="240" w:lineRule="auto"/>
      </w:pPr>
      <w:r>
        <w:separator/>
      </w:r>
    </w:p>
  </w:footnote>
  <w:footnote w:type="continuationSeparator" w:id="0">
    <w:p w14:paraId="0C6C9423" w14:textId="77777777" w:rsidR="000C2C6B" w:rsidRDefault="000C2C6B" w:rsidP="00DB2C6E">
      <w:pPr>
        <w:spacing w:after="0" w:line="240" w:lineRule="auto"/>
      </w:pPr>
      <w:r>
        <w:continuationSeparator/>
      </w:r>
    </w:p>
  </w:footnote>
  <w:footnote w:id="1">
    <w:p w14:paraId="07E85EDC" w14:textId="0B0185C3" w:rsidR="00AF4242" w:rsidRDefault="00AF4242">
      <w:pPr>
        <w:pStyle w:val="FootnoteText"/>
      </w:pPr>
      <w:r>
        <w:rPr>
          <w:rStyle w:val="FootnoteReference"/>
        </w:rPr>
        <w:footnoteRef/>
      </w:r>
      <w:r>
        <w:t xml:space="preserve"> </w:t>
      </w:r>
      <w:r w:rsidRPr="00B23990">
        <w:rPr>
          <w:rFonts w:ascii="Times New Roman" w:hAnsi="Times New Roman" w:cs="Times New Roman"/>
        </w:rPr>
        <w:t xml:space="preserve">The snowball sampling technique went someway to mitigate the limitations of a purposive sample, whereby certain participants or bodies of participants could </w:t>
      </w:r>
      <w:r>
        <w:rPr>
          <w:rFonts w:ascii="Times New Roman" w:hAnsi="Times New Roman" w:cs="Times New Roman"/>
        </w:rPr>
        <w:t>be</w:t>
      </w:r>
      <w:r w:rsidRPr="00B23990">
        <w:rPr>
          <w:rFonts w:ascii="Times New Roman" w:hAnsi="Times New Roman" w:cs="Times New Roman"/>
        </w:rPr>
        <w:t xml:space="preserve"> excluded; however this (combined with the fact that some key actors declined to participate) remains a limitation of the research.</w:t>
      </w:r>
      <w:r>
        <w:t xml:space="preserve"> </w:t>
      </w:r>
    </w:p>
  </w:footnote>
  <w:footnote w:id="2">
    <w:p w14:paraId="136A05D6" w14:textId="503B73CD" w:rsidR="004D508E" w:rsidRDefault="004D508E">
      <w:pPr>
        <w:pStyle w:val="FootnoteText"/>
      </w:pPr>
      <w:r>
        <w:rPr>
          <w:rStyle w:val="FootnoteReference"/>
        </w:rPr>
        <w:footnoteRef/>
      </w:r>
      <w:r>
        <w:t xml:space="preserve"> </w:t>
      </w:r>
      <w:r>
        <w:rPr>
          <w:rFonts w:ascii="Times New Roman" w:hAnsi="Times New Roman" w:cs="Times New Roman"/>
        </w:rPr>
        <w:t>Participants’ quotes in subsequent sections are indicated by square brackets; those</w:t>
      </w:r>
      <w:r w:rsidRPr="004D508E">
        <w:rPr>
          <w:rFonts w:ascii="Times New Roman" w:hAnsi="Times New Roman" w:cs="Times New Roman"/>
        </w:rPr>
        <w:t xml:space="preserve"> who wished to remain anonymous as indicated as </w:t>
      </w:r>
      <w:r>
        <w:rPr>
          <w:rFonts w:ascii="Times New Roman" w:hAnsi="Times New Roman" w:cs="Times New Roman"/>
        </w:rPr>
        <w:t>‘an</w:t>
      </w:r>
      <w:r w:rsidR="005F0A6A">
        <w:rPr>
          <w:rFonts w:ascii="Times New Roman" w:hAnsi="Times New Roman" w:cs="Times New Roman"/>
        </w:rPr>
        <w:t xml:space="preserve">on’. Documents included within the analysis are indicated by ‘Document X’ within the reference. </w:t>
      </w:r>
    </w:p>
  </w:footnote>
  <w:footnote w:id="3">
    <w:p w14:paraId="5A6AECB9" w14:textId="4EFB663E" w:rsidR="004D508E" w:rsidRDefault="004D508E" w:rsidP="008A0D74">
      <w:pPr>
        <w:pStyle w:val="FootnoteText"/>
      </w:pPr>
      <w:r>
        <w:rPr>
          <w:rStyle w:val="FootnoteReference"/>
        </w:rPr>
        <w:footnoteRef/>
      </w:r>
      <w:r>
        <w:t xml:space="preserve"> </w:t>
      </w:r>
      <w:r w:rsidRPr="004D508E">
        <w:rPr>
          <w:rFonts w:ascii="Times New Roman" w:hAnsi="Times New Roman" w:cs="Times New Roman"/>
        </w:rPr>
        <w:t>For a detailed explanation of the World Bank’s IDA allocation system, see World Bank (n.d.).</w:t>
      </w:r>
    </w:p>
  </w:footnote>
  <w:footnote w:id="4">
    <w:p w14:paraId="0D885102" w14:textId="78CB8A43" w:rsidR="004D508E" w:rsidRPr="00934036" w:rsidRDefault="004D508E" w:rsidP="00BB744F">
      <w:pPr>
        <w:pStyle w:val="FootnoteText"/>
        <w:jc w:val="both"/>
        <w:rPr>
          <w:rFonts w:ascii="Times New Roman" w:hAnsi="Times New Roman"/>
        </w:rPr>
      </w:pPr>
      <w:r w:rsidRPr="00934036">
        <w:rPr>
          <w:rStyle w:val="FootnoteReference"/>
          <w:rFonts w:ascii="Times New Roman" w:hAnsi="Times New Roman"/>
        </w:rPr>
        <w:footnoteRef/>
      </w:r>
      <w:r w:rsidRPr="00934036">
        <w:rPr>
          <w:rFonts w:ascii="Times New Roman" w:hAnsi="Times New Roman"/>
        </w:rPr>
        <w:t xml:space="preserve"> It is important to note at this point that there may have been more interaction at the country level, within the operational departments of the Bank. The data did not pick up how the agendas interacted at ‘ground level’, and this could have been a place where the two interacted. This is an area for future research.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F6B39"/>
    <w:multiLevelType w:val="hybridMultilevel"/>
    <w:tmpl w:val="44F01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25"/>
    <w:rsid w:val="0000029E"/>
    <w:rsid w:val="000909E9"/>
    <w:rsid w:val="00092838"/>
    <w:rsid w:val="000B4BFB"/>
    <w:rsid w:val="000C2C6B"/>
    <w:rsid w:val="000D148D"/>
    <w:rsid w:val="00115703"/>
    <w:rsid w:val="0015759B"/>
    <w:rsid w:val="0019320B"/>
    <w:rsid w:val="001B4B86"/>
    <w:rsid w:val="001D2823"/>
    <w:rsid w:val="00207886"/>
    <w:rsid w:val="002137C3"/>
    <w:rsid w:val="00221275"/>
    <w:rsid w:val="00233ECC"/>
    <w:rsid w:val="002618ED"/>
    <w:rsid w:val="00267D70"/>
    <w:rsid w:val="00272309"/>
    <w:rsid w:val="00282D32"/>
    <w:rsid w:val="002D4C18"/>
    <w:rsid w:val="002F4F12"/>
    <w:rsid w:val="003079E9"/>
    <w:rsid w:val="00322BAC"/>
    <w:rsid w:val="0034478A"/>
    <w:rsid w:val="003B02F7"/>
    <w:rsid w:val="003F1A05"/>
    <w:rsid w:val="0040766F"/>
    <w:rsid w:val="00466C4B"/>
    <w:rsid w:val="00477B60"/>
    <w:rsid w:val="0048759B"/>
    <w:rsid w:val="004C5913"/>
    <w:rsid w:val="004D508E"/>
    <w:rsid w:val="00541BBB"/>
    <w:rsid w:val="0058754F"/>
    <w:rsid w:val="005D4508"/>
    <w:rsid w:val="005F0A6A"/>
    <w:rsid w:val="00636315"/>
    <w:rsid w:val="00645E07"/>
    <w:rsid w:val="0066131A"/>
    <w:rsid w:val="00691D25"/>
    <w:rsid w:val="006C0E67"/>
    <w:rsid w:val="006D3C3E"/>
    <w:rsid w:val="006F30A0"/>
    <w:rsid w:val="00744BBD"/>
    <w:rsid w:val="00773167"/>
    <w:rsid w:val="00782F3E"/>
    <w:rsid w:val="007944EA"/>
    <w:rsid w:val="007F4C17"/>
    <w:rsid w:val="008166A6"/>
    <w:rsid w:val="00823CE6"/>
    <w:rsid w:val="00843F15"/>
    <w:rsid w:val="00855700"/>
    <w:rsid w:val="00863D44"/>
    <w:rsid w:val="00873130"/>
    <w:rsid w:val="0088343E"/>
    <w:rsid w:val="008A0D74"/>
    <w:rsid w:val="008C5A4E"/>
    <w:rsid w:val="00906F0E"/>
    <w:rsid w:val="00914697"/>
    <w:rsid w:val="00922684"/>
    <w:rsid w:val="00942371"/>
    <w:rsid w:val="00945BB7"/>
    <w:rsid w:val="00952C0C"/>
    <w:rsid w:val="00954560"/>
    <w:rsid w:val="00956739"/>
    <w:rsid w:val="009D1E1A"/>
    <w:rsid w:val="009D2C3E"/>
    <w:rsid w:val="009E0ED7"/>
    <w:rsid w:val="009F6BC8"/>
    <w:rsid w:val="009F70BE"/>
    <w:rsid w:val="00A0144F"/>
    <w:rsid w:val="00A07881"/>
    <w:rsid w:val="00A631F9"/>
    <w:rsid w:val="00A70FA6"/>
    <w:rsid w:val="00A71432"/>
    <w:rsid w:val="00A7644E"/>
    <w:rsid w:val="00A9619E"/>
    <w:rsid w:val="00AA15DF"/>
    <w:rsid w:val="00AC0A58"/>
    <w:rsid w:val="00AC6F1B"/>
    <w:rsid w:val="00AF3F8D"/>
    <w:rsid w:val="00AF4242"/>
    <w:rsid w:val="00AF5814"/>
    <w:rsid w:val="00B12B0F"/>
    <w:rsid w:val="00B23990"/>
    <w:rsid w:val="00B44D5F"/>
    <w:rsid w:val="00B72B8F"/>
    <w:rsid w:val="00B7651B"/>
    <w:rsid w:val="00B846F1"/>
    <w:rsid w:val="00BA07FD"/>
    <w:rsid w:val="00BB744F"/>
    <w:rsid w:val="00BD42F4"/>
    <w:rsid w:val="00BD7440"/>
    <w:rsid w:val="00C31ACB"/>
    <w:rsid w:val="00C935F1"/>
    <w:rsid w:val="00C9647F"/>
    <w:rsid w:val="00CA5D7F"/>
    <w:rsid w:val="00CE50BF"/>
    <w:rsid w:val="00CF0F47"/>
    <w:rsid w:val="00CF46AE"/>
    <w:rsid w:val="00D04FA3"/>
    <w:rsid w:val="00D11F59"/>
    <w:rsid w:val="00D35434"/>
    <w:rsid w:val="00D50EFD"/>
    <w:rsid w:val="00D65A43"/>
    <w:rsid w:val="00DB2C6E"/>
    <w:rsid w:val="00DC1CDD"/>
    <w:rsid w:val="00E06A7C"/>
    <w:rsid w:val="00E10D4F"/>
    <w:rsid w:val="00E21B6F"/>
    <w:rsid w:val="00E274CE"/>
    <w:rsid w:val="00E434B2"/>
    <w:rsid w:val="00E60BDF"/>
    <w:rsid w:val="00E6302B"/>
    <w:rsid w:val="00E67192"/>
    <w:rsid w:val="00E9780E"/>
    <w:rsid w:val="00EA66F0"/>
    <w:rsid w:val="00EB668F"/>
    <w:rsid w:val="00EC3947"/>
    <w:rsid w:val="00F27EAE"/>
    <w:rsid w:val="00F4049B"/>
    <w:rsid w:val="00F5340D"/>
    <w:rsid w:val="00F55D6C"/>
    <w:rsid w:val="00F609E9"/>
    <w:rsid w:val="00F71DC2"/>
    <w:rsid w:val="00F95AF5"/>
    <w:rsid w:val="00FA44F5"/>
    <w:rsid w:val="00FF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FD9C"/>
  <w15:chartTrackingRefBased/>
  <w15:docId w15:val="{29E88BFF-59DF-49D6-87FC-33DBAEE4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0C"/>
    <w:pPr>
      <w:spacing w:after="0" w:line="240" w:lineRule="auto"/>
      <w:ind w:left="720"/>
      <w:contextualSpacing/>
    </w:pPr>
    <w:rPr>
      <w:sz w:val="24"/>
      <w:szCs w:val="24"/>
      <w:lang w:val="en-US"/>
    </w:rPr>
  </w:style>
  <w:style w:type="character" w:styleId="CommentReference">
    <w:name w:val="annotation reference"/>
    <w:basedOn w:val="DefaultParagraphFont"/>
    <w:uiPriority w:val="99"/>
    <w:semiHidden/>
    <w:unhideWhenUsed/>
    <w:rsid w:val="00952C0C"/>
    <w:rPr>
      <w:sz w:val="16"/>
      <w:szCs w:val="16"/>
    </w:rPr>
  </w:style>
  <w:style w:type="paragraph" w:styleId="CommentText">
    <w:name w:val="annotation text"/>
    <w:basedOn w:val="Normal"/>
    <w:link w:val="CommentTextChar"/>
    <w:uiPriority w:val="99"/>
    <w:semiHidden/>
    <w:unhideWhenUsed/>
    <w:rsid w:val="00952C0C"/>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952C0C"/>
    <w:rPr>
      <w:sz w:val="20"/>
      <w:szCs w:val="20"/>
      <w:lang w:val="en-US"/>
    </w:rPr>
  </w:style>
  <w:style w:type="paragraph" w:styleId="BalloonText">
    <w:name w:val="Balloon Text"/>
    <w:basedOn w:val="Normal"/>
    <w:link w:val="BalloonTextChar"/>
    <w:uiPriority w:val="99"/>
    <w:semiHidden/>
    <w:unhideWhenUsed/>
    <w:rsid w:val="0095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0C"/>
    <w:rPr>
      <w:rFonts w:ascii="Segoe UI" w:hAnsi="Segoe UI" w:cs="Segoe UI"/>
      <w:sz w:val="18"/>
      <w:szCs w:val="18"/>
    </w:rPr>
  </w:style>
  <w:style w:type="paragraph" w:styleId="Header">
    <w:name w:val="header"/>
    <w:basedOn w:val="Normal"/>
    <w:link w:val="HeaderChar"/>
    <w:uiPriority w:val="99"/>
    <w:unhideWhenUsed/>
    <w:rsid w:val="00DB2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6E"/>
  </w:style>
  <w:style w:type="paragraph" w:styleId="Footer">
    <w:name w:val="footer"/>
    <w:basedOn w:val="Normal"/>
    <w:link w:val="FooterChar"/>
    <w:uiPriority w:val="99"/>
    <w:unhideWhenUsed/>
    <w:rsid w:val="00DB2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C6E"/>
  </w:style>
  <w:style w:type="paragraph" w:styleId="FootnoteText">
    <w:name w:val="footnote text"/>
    <w:basedOn w:val="Normal"/>
    <w:link w:val="FootnoteTextChar"/>
    <w:uiPriority w:val="99"/>
    <w:unhideWhenUsed/>
    <w:rsid w:val="00AC6F1B"/>
    <w:pPr>
      <w:spacing w:after="0" w:line="240" w:lineRule="auto"/>
    </w:pPr>
    <w:rPr>
      <w:sz w:val="20"/>
      <w:szCs w:val="20"/>
    </w:rPr>
  </w:style>
  <w:style w:type="character" w:customStyle="1" w:styleId="FootnoteTextChar">
    <w:name w:val="Footnote Text Char"/>
    <w:basedOn w:val="DefaultParagraphFont"/>
    <w:link w:val="FootnoteText"/>
    <w:uiPriority w:val="99"/>
    <w:rsid w:val="00AC6F1B"/>
    <w:rPr>
      <w:sz w:val="20"/>
      <w:szCs w:val="20"/>
    </w:rPr>
  </w:style>
  <w:style w:type="character" w:styleId="FootnoteReference">
    <w:name w:val="footnote reference"/>
    <w:basedOn w:val="DefaultParagraphFont"/>
    <w:uiPriority w:val="99"/>
    <w:unhideWhenUsed/>
    <w:rsid w:val="00AC6F1B"/>
    <w:rPr>
      <w:vertAlign w:val="superscript"/>
    </w:rPr>
  </w:style>
  <w:style w:type="paragraph" w:styleId="EndnoteText">
    <w:name w:val="endnote text"/>
    <w:basedOn w:val="Normal"/>
    <w:link w:val="EndnoteTextChar"/>
    <w:uiPriority w:val="99"/>
    <w:semiHidden/>
    <w:unhideWhenUsed/>
    <w:rsid w:val="00466C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C4B"/>
    <w:rPr>
      <w:sz w:val="20"/>
      <w:szCs w:val="20"/>
    </w:rPr>
  </w:style>
  <w:style w:type="character" w:styleId="EndnoteReference">
    <w:name w:val="endnote reference"/>
    <w:basedOn w:val="DefaultParagraphFont"/>
    <w:uiPriority w:val="99"/>
    <w:semiHidden/>
    <w:unhideWhenUsed/>
    <w:rsid w:val="00466C4B"/>
    <w:rPr>
      <w:vertAlign w:val="superscript"/>
    </w:rPr>
  </w:style>
  <w:style w:type="paragraph" w:styleId="CommentSubject">
    <w:name w:val="annotation subject"/>
    <w:basedOn w:val="CommentText"/>
    <w:next w:val="CommentText"/>
    <w:link w:val="CommentSubjectChar"/>
    <w:uiPriority w:val="99"/>
    <w:semiHidden/>
    <w:unhideWhenUsed/>
    <w:rsid w:val="00A631F9"/>
    <w:pPr>
      <w:spacing w:after="160"/>
    </w:pPr>
    <w:rPr>
      <w:b/>
      <w:bCs/>
      <w:lang w:val="en-GB"/>
    </w:rPr>
  </w:style>
  <w:style w:type="character" w:customStyle="1" w:styleId="CommentSubjectChar">
    <w:name w:val="Comment Subject Char"/>
    <w:basedOn w:val="CommentTextChar"/>
    <w:link w:val="CommentSubject"/>
    <w:uiPriority w:val="99"/>
    <w:semiHidden/>
    <w:rsid w:val="00A631F9"/>
    <w:rPr>
      <w:b/>
      <w:bCs/>
      <w:sz w:val="20"/>
      <w:szCs w:val="20"/>
      <w:lang w:val="en-US"/>
    </w:rPr>
  </w:style>
  <w:style w:type="character" w:styleId="Hyperlink">
    <w:name w:val="Hyperlink"/>
    <w:basedOn w:val="DefaultParagraphFont"/>
    <w:uiPriority w:val="99"/>
    <w:unhideWhenUsed/>
    <w:rsid w:val="004D5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bank.org/en/news/feature/2017/05/03/the-world-bank-provider-of-knowledg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n.org/esa/socdev/wssd/text-version/" TargetMode="External"/><Relationship Id="rId9" Type="http://schemas.openxmlformats.org/officeDocument/2006/relationships/hyperlink" Target="https://www.worldbank.org/en/topic/fragilityconflictviolence/overview" TargetMode="External"/><Relationship Id="rId10" Type="http://schemas.openxmlformats.org/officeDocument/2006/relationships/hyperlink" Target="http://ida.worldbank.org/about/what-is-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906D-BD77-544E-BB31-F7986826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8886</Words>
  <Characters>49673</Characters>
  <Application>Microsoft Macintosh Word</Application>
  <DocSecurity>0</DocSecurity>
  <Lines>653</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3</cp:revision>
  <cp:lastPrinted>2019-08-27T12:03:00Z</cp:lastPrinted>
  <dcterms:created xsi:type="dcterms:W3CDTF">2020-09-01T13:04:00Z</dcterms:created>
  <dcterms:modified xsi:type="dcterms:W3CDTF">2020-09-01T13:06:00Z</dcterms:modified>
</cp:coreProperties>
</file>