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F79B5" w14:textId="77777777" w:rsidR="00841689" w:rsidRDefault="00841689" w:rsidP="00841689">
      <w:pPr>
        <w:spacing w:after="120" w:line="480" w:lineRule="auto"/>
        <w:rPr>
          <w:rFonts w:ascii="Times New Roman" w:hAnsi="Times New Roman" w:cs="Times New Roman"/>
          <w:b/>
          <w:sz w:val="24"/>
          <w:szCs w:val="24"/>
        </w:rPr>
      </w:pPr>
      <w:r>
        <w:rPr>
          <w:rFonts w:ascii="Times New Roman" w:hAnsi="Times New Roman" w:cs="Times New Roman"/>
          <w:b/>
          <w:sz w:val="24"/>
          <w:szCs w:val="24"/>
        </w:rPr>
        <w:t xml:space="preserve">Title:  </w:t>
      </w:r>
      <w:r w:rsidRPr="00BE755D">
        <w:rPr>
          <w:rFonts w:ascii="Times New Roman" w:hAnsi="Times New Roman" w:cs="Times New Roman"/>
          <w:b/>
          <w:sz w:val="24"/>
          <w:szCs w:val="24"/>
        </w:rPr>
        <w:t>Managing and sharing research data in children’s palliative care:  risks, benefits, and imponderables</w:t>
      </w:r>
    </w:p>
    <w:p w14:paraId="73CCC741" w14:textId="77777777" w:rsidR="00841689" w:rsidRDefault="00841689" w:rsidP="00841689">
      <w:pPr>
        <w:spacing w:after="120" w:line="480" w:lineRule="auto"/>
        <w:rPr>
          <w:rFonts w:ascii="Times New Roman" w:hAnsi="Times New Roman" w:cs="Times New Roman"/>
          <w:b/>
          <w:sz w:val="24"/>
          <w:szCs w:val="24"/>
        </w:rPr>
      </w:pPr>
      <w:r>
        <w:rPr>
          <w:rFonts w:ascii="Times New Roman" w:hAnsi="Times New Roman" w:cs="Times New Roman"/>
          <w:b/>
          <w:sz w:val="24"/>
          <w:szCs w:val="24"/>
        </w:rPr>
        <w:t>Short title:  Research repositories and CPC</w:t>
      </w:r>
    </w:p>
    <w:p w14:paraId="1204F2CA" w14:textId="77777777" w:rsidR="00841689" w:rsidRDefault="00841689" w:rsidP="00841689">
      <w:pPr>
        <w:spacing w:after="120" w:line="480" w:lineRule="auto"/>
        <w:rPr>
          <w:rFonts w:ascii="Times New Roman" w:hAnsi="Times New Roman" w:cs="Times New Roman"/>
          <w:b/>
          <w:sz w:val="24"/>
          <w:szCs w:val="24"/>
        </w:rPr>
      </w:pPr>
    </w:p>
    <w:p w14:paraId="62E2F1B1" w14:textId="77777777" w:rsidR="00841689" w:rsidRPr="00010976" w:rsidRDefault="00841689" w:rsidP="00841689">
      <w:pPr>
        <w:spacing w:after="120" w:line="480" w:lineRule="auto"/>
        <w:rPr>
          <w:rFonts w:ascii="Times New Roman" w:hAnsi="Times New Roman" w:cs="Times New Roman"/>
          <w:bCs/>
          <w:sz w:val="24"/>
          <w:szCs w:val="24"/>
        </w:rPr>
      </w:pPr>
      <w:r w:rsidRPr="00010976">
        <w:rPr>
          <w:rFonts w:ascii="Times New Roman" w:hAnsi="Times New Roman" w:cs="Times New Roman"/>
          <w:bCs/>
          <w:sz w:val="24"/>
          <w:szCs w:val="24"/>
        </w:rPr>
        <w:t xml:space="preserve">Authors: </w:t>
      </w:r>
    </w:p>
    <w:p w14:paraId="375F09FD" w14:textId="53A68128" w:rsidR="00841689" w:rsidRPr="00010976" w:rsidRDefault="00841689" w:rsidP="00841689">
      <w:pPr>
        <w:spacing w:after="120" w:line="480" w:lineRule="auto"/>
        <w:rPr>
          <w:rFonts w:ascii="Times New Roman" w:hAnsi="Times New Roman" w:cs="Times New Roman"/>
          <w:bCs/>
          <w:sz w:val="24"/>
          <w:szCs w:val="24"/>
        </w:rPr>
      </w:pPr>
      <w:r w:rsidRPr="00010976">
        <w:rPr>
          <w:rFonts w:ascii="Times New Roman" w:hAnsi="Times New Roman" w:cs="Times New Roman"/>
          <w:bCs/>
          <w:sz w:val="24"/>
          <w:szCs w:val="24"/>
        </w:rPr>
        <w:t xml:space="preserve">Dr </w:t>
      </w:r>
      <w:r w:rsidRPr="00010976">
        <w:rPr>
          <w:rFonts w:ascii="Times New Roman" w:hAnsi="Times New Roman" w:cs="Times New Roman"/>
          <w:bCs/>
          <w:sz w:val="24"/>
          <w:szCs w:val="24"/>
        </w:rPr>
        <w:t xml:space="preserve">Nicky </w:t>
      </w:r>
      <w:proofErr w:type="gramStart"/>
      <w:r w:rsidRPr="00010976">
        <w:rPr>
          <w:rFonts w:ascii="Times New Roman" w:hAnsi="Times New Roman" w:cs="Times New Roman"/>
          <w:bCs/>
          <w:sz w:val="24"/>
          <w:szCs w:val="24"/>
        </w:rPr>
        <w:t xml:space="preserve">HARRIS  </w:t>
      </w:r>
      <w:r w:rsidRPr="00010976">
        <w:rPr>
          <w:rFonts w:ascii="Times New Roman" w:hAnsi="Times New Roman" w:cs="Times New Roman"/>
          <w:bCs/>
          <w:sz w:val="24"/>
          <w:szCs w:val="24"/>
        </w:rPr>
        <w:tab/>
      </w:r>
      <w:proofErr w:type="gramEnd"/>
      <w:r w:rsidRPr="00010976">
        <w:rPr>
          <w:rFonts w:ascii="Times New Roman" w:hAnsi="Times New Roman" w:cs="Times New Roman"/>
          <w:bCs/>
          <w:sz w:val="24"/>
          <w:szCs w:val="24"/>
        </w:rPr>
        <w:tab/>
      </w:r>
      <w:r w:rsidRPr="00010976">
        <w:rPr>
          <w:rFonts w:ascii="Times New Roman" w:hAnsi="Times New Roman" w:cs="Times New Roman"/>
          <w:bCs/>
          <w:sz w:val="24"/>
          <w:szCs w:val="24"/>
        </w:rPr>
        <w:tab/>
      </w:r>
      <w:r w:rsidRPr="00010976">
        <w:rPr>
          <w:rFonts w:ascii="Times New Roman" w:hAnsi="Times New Roman" w:cs="Times New Roman"/>
          <w:bCs/>
          <w:sz w:val="24"/>
          <w:szCs w:val="24"/>
        </w:rPr>
        <w:t>University of the West of England, Bristol.</w:t>
      </w:r>
    </w:p>
    <w:p w14:paraId="540EFDF5" w14:textId="181B4A08" w:rsidR="00841689" w:rsidRPr="00010976" w:rsidRDefault="00841689" w:rsidP="00841689">
      <w:pPr>
        <w:spacing w:after="120" w:line="480" w:lineRule="auto"/>
        <w:rPr>
          <w:rFonts w:ascii="Times New Roman" w:hAnsi="Times New Roman" w:cs="Times New Roman"/>
          <w:bCs/>
          <w:sz w:val="24"/>
          <w:szCs w:val="24"/>
        </w:rPr>
      </w:pPr>
      <w:r w:rsidRPr="00010976">
        <w:rPr>
          <w:rFonts w:ascii="Times New Roman" w:hAnsi="Times New Roman" w:cs="Times New Roman"/>
          <w:bCs/>
          <w:sz w:val="24"/>
          <w:szCs w:val="24"/>
        </w:rPr>
        <w:tab/>
        <w:t>(Corresponding author – nicky.harris@</w:t>
      </w:r>
      <w:r w:rsidR="003F3B01">
        <w:rPr>
          <w:rFonts w:ascii="Times New Roman" w:hAnsi="Times New Roman" w:cs="Times New Roman"/>
          <w:bCs/>
          <w:sz w:val="24"/>
          <w:szCs w:val="24"/>
        </w:rPr>
        <w:t>nhs.net</w:t>
      </w:r>
      <w:r w:rsidRPr="00010976">
        <w:rPr>
          <w:rFonts w:ascii="Times New Roman" w:hAnsi="Times New Roman" w:cs="Times New Roman"/>
          <w:bCs/>
          <w:sz w:val="24"/>
          <w:szCs w:val="24"/>
        </w:rPr>
        <w:t>)</w:t>
      </w:r>
    </w:p>
    <w:p w14:paraId="5E31920B" w14:textId="222758C6" w:rsidR="00841689" w:rsidRPr="00010976" w:rsidRDefault="00841689" w:rsidP="00841689">
      <w:pPr>
        <w:spacing w:after="120" w:line="480" w:lineRule="auto"/>
        <w:rPr>
          <w:rFonts w:ascii="Times New Roman" w:hAnsi="Times New Roman" w:cs="Times New Roman"/>
          <w:bCs/>
          <w:sz w:val="24"/>
          <w:szCs w:val="24"/>
        </w:rPr>
      </w:pPr>
      <w:r w:rsidRPr="00010976">
        <w:rPr>
          <w:rFonts w:ascii="Times New Roman" w:hAnsi="Times New Roman" w:cs="Times New Roman"/>
          <w:bCs/>
          <w:sz w:val="24"/>
          <w:szCs w:val="24"/>
        </w:rPr>
        <w:t xml:space="preserve">Prof </w:t>
      </w:r>
      <w:r w:rsidRPr="00010976">
        <w:rPr>
          <w:rFonts w:ascii="Times New Roman" w:hAnsi="Times New Roman" w:cs="Times New Roman"/>
          <w:bCs/>
          <w:sz w:val="24"/>
          <w:szCs w:val="24"/>
        </w:rPr>
        <w:t>Jane NOYES</w:t>
      </w:r>
      <w:r w:rsidRPr="00010976">
        <w:rPr>
          <w:rFonts w:ascii="Times New Roman" w:hAnsi="Times New Roman" w:cs="Times New Roman"/>
          <w:bCs/>
          <w:sz w:val="24"/>
          <w:szCs w:val="24"/>
        </w:rPr>
        <w:tab/>
      </w:r>
      <w:r w:rsidRPr="00010976">
        <w:rPr>
          <w:rFonts w:ascii="Times New Roman" w:hAnsi="Times New Roman" w:cs="Times New Roman"/>
          <w:bCs/>
          <w:sz w:val="24"/>
          <w:szCs w:val="24"/>
        </w:rPr>
        <w:tab/>
      </w:r>
      <w:r w:rsidRPr="00010976">
        <w:rPr>
          <w:rFonts w:ascii="Times New Roman" w:hAnsi="Times New Roman" w:cs="Times New Roman"/>
          <w:bCs/>
          <w:sz w:val="24"/>
          <w:szCs w:val="24"/>
        </w:rPr>
        <w:tab/>
      </w:r>
      <w:r w:rsidRPr="00010976">
        <w:rPr>
          <w:rFonts w:ascii="Times New Roman" w:hAnsi="Times New Roman" w:cs="Times New Roman"/>
          <w:bCs/>
          <w:sz w:val="24"/>
          <w:szCs w:val="24"/>
        </w:rPr>
        <w:t>Bangor University</w:t>
      </w:r>
    </w:p>
    <w:p w14:paraId="2EBC9B5F" w14:textId="69F3CB9A" w:rsidR="00841689" w:rsidRPr="00010976" w:rsidRDefault="00841689" w:rsidP="00841689">
      <w:pPr>
        <w:spacing w:after="120" w:line="480" w:lineRule="auto"/>
        <w:rPr>
          <w:rFonts w:ascii="Times New Roman" w:hAnsi="Times New Roman" w:cs="Times New Roman"/>
          <w:bCs/>
          <w:sz w:val="24"/>
          <w:szCs w:val="24"/>
        </w:rPr>
      </w:pPr>
      <w:r w:rsidRPr="00010976">
        <w:rPr>
          <w:rFonts w:ascii="Times New Roman" w:hAnsi="Times New Roman" w:cs="Times New Roman"/>
          <w:bCs/>
          <w:sz w:val="24"/>
          <w:szCs w:val="24"/>
        </w:rPr>
        <w:t xml:space="preserve">Prof </w:t>
      </w:r>
      <w:r w:rsidRPr="00010976">
        <w:rPr>
          <w:rFonts w:ascii="Times New Roman" w:hAnsi="Times New Roman" w:cs="Times New Roman"/>
          <w:bCs/>
          <w:sz w:val="24"/>
          <w:szCs w:val="24"/>
        </w:rPr>
        <w:t>Lorna FRASER</w:t>
      </w:r>
      <w:r w:rsidRPr="00010976">
        <w:rPr>
          <w:rFonts w:ascii="Times New Roman" w:hAnsi="Times New Roman" w:cs="Times New Roman"/>
          <w:bCs/>
          <w:sz w:val="24"/>
          <w:szCs w:val="24"/>
        </w:rPr>
        <w:tab/>
      </w:r>
      <w:r w:rsidRPr="00010976">
        <w:rPr>
          <w:rFonts w:ascii="Times New Roman" w:hAnsi="Times New Roman" w:cs="Times New Roman"/>
          <w:bCs/>
          <w:sz w:val="24"/>
          <w:szCs w:val="24"/>
        </w:rPr>
        <w:tab/>
      </w:r>
      <w:r w:rsidR="003F3B01">
        <w:rPr>
          <w:rFonts w:ascii="Times New Roman" w:hAnsi="Times New Roman" w:cs="Times New Roman"/>
          <w:bCs/>
          <w:sz w:val="24"/>
          <w:szCs w:val="24"/>
        </w:rPr>
        <w:tab/>
      </w:r>
      <w:r w:rsidRPr="00010976">
        <w:rPr>
          <w:rFonts w:ascii="Times New Roman" w:hAnsi="Times New Roman" w:cs="Times New Roman"/>
          <w:bCs/>
          <w:sz w:val="24"/>
          <w:szCs w:val="24"/>
        </w:rPr>
        <w:t>Martin House Research Centre, University of York</w:t>
      </w:r>
    </w:p>
    <w:p w14:paraId="14A14A28" w14:textId="48D6C3B6" w:rsidR="00841689" w:rsidRPr="00010976" w:rsidRDefault="00841689" w:rsidP="00841689">
      <w:pPr>
        <w:spacing w:after="120" w:line="480" w:lineRule="auto"/>
        <w:rPr>
          <w:rFonts w:ascii="Times New Roman" w:hAnsi="Times New Roman" w:cs="Times New Roman"/>
          <w:bCs/>
          <w:sz w:val="24"/>
          <w:szCs w:val="24"/>
        </w:rPr>
      </w:pPr>
      <w:r w:rsidRPr="00010976">
        <w:rPr>
          <w:rFonts w:ascii="Times New Roman" w:hAnsi="Times New Roman" w:cs="Times New Roman"/>
          <w:bCs/>
          <w:sz w:val="24"/>
          <w:szCs w:val="24"/>
        </w:rPr>
        <w:t xml:space="preserve">Dr </w:t>
      </w:r>
      <w:r w:rsidRPr="00010976">
        <w:rPr>
          <w:rFonts w:ascii="Times New Roman" w:hAnsi="Times New Roman" w:cs="Times New Roman"/>
          <w:bCs/>
          <w:sz w:val="24"/>
          <w:szCs w:val="24"/>
        </w:rPr>
        <w:t>Susie LAPWOOD</w:t>
      </w:r>
      <w:r w:rsidRPr="00010976">
        <w:rPr>
          <w:rFonts w:ascii="Times New Roman" w:hAnsi="Times New Roman" w:cs="Times New Roman"/>
          <w:bCs/>
          <w:sz w:val="24"/>
          <w:szCs w:val="24"/>
        </w:rPr>
        <w:tab/>
      </w:r>
      <w:r w:rsidRPr="00010976">
        <w:rPr>
          <w:rFonts w:ascii="Times New Roman" w:hAnsi="Times New Roman" w:cs="Times New Roman"/>
          <w:bCs/>
          <w:sz w:val="24"/>
          <w:szCs w:val="24"/>
        </w:rPr>
        <w:tab/>
      </w:r>
      <w:r w:rsidR="003F3B01">
        <w:rPr>
          <w:rFonts w:ascii="Times New Roman" w:hAnsi="Times New Roman" w:cs="Times New Roman"/>
          <w:bCs/>
          <w:sz w:val="24"/>
          <w:szCs w:val="24"/>
        </w:rPr>
        <w:tab/>
      </w:r>
      <w:r w:rsidRPr="00010976">
        <w:rPr>
          <w:rFonts w:ascii="Times New Roman" w:hAnsi="Times New Roman" w:cs="Times New Roman"/>
          <w:bCs/>
          <w:sz w:val="24"/>
          <w:szCs w:val="24"/>
        </w:rPr>
        <w:t>Helen and Douglas House, Oxford</w:t>
      </w:r>
    </w:p>
    <w:p w14:paraId="0AA68E51" w14:textId="5A855A67" w:rsidR="00841689" w:rsidRPr="00010976" w:rsidRDefault="00841689" w:rsidP="00841689">
      <w:pPr>
        <w:spacing w:after="120" w:line="480" w:lineRule="auto"/>
        <w:rPr>
          <w:rFonts w:ascii="Times New Roman" w:hAnsi="Times New Roman" w:cs="Times New Roman"/>
          <w:bCs/>
          <w:sz w:val="24"/>
          <w:szCs w:val="24"/>
        </w:rPr>
      </w:pPr>
      <w:r w:rsidRPr="00010976">
        <w:rPr>
          <w:rFonts w:ascii="Times New Roman" w:hAnsi="Times New Roman" w:cs="Times New Roman"/>
          <w:bCs/>
          <w:sz w:val="24"/>
          <w:szCs w:val="24"/>
        </w:rPr>
        <w:t xml:space="preserve">Dr </w:t>
      </w:r>
      <w:r w:rsidRPr="00010976">
        <w:rPr>
          <w:rFonts w:ascii="Times New Roman" w:hAnsi="Times New Roman" w:cs="Times New Roman"/>
          <w:bCs/>
          <w:sz w:val="24"/>
          <w:szCs w:val="24"/>
        </w:rPr>
        <w:t>Emily HARROP</w:t>
      </w:r>
      <w:r w:rsidRPr="00010976">
        <w:rPr>
          <w:rFonts w:ascii="Times New Roman" w:hAnsi="Times New Roman" w:cs="Times New Roman"/>
          <w:bCs/>
          <w:sz w:val="24"/>
          <w:szCs w:val="24"/>
        </w:rPr>
        <w:tab/>
      </w:r>
      <w:r w:rsidRPr="00010976">
        <w:rPr>
          <w:rFonts w:ascii="Times New Roman" w:hAnsi="Times New Roman" w:cs="Times New Roman"/>
          <w:bCs/>
          <w:sz w:val="24"/>
          <w:szCs w:val="24"/>
        </w:rPr>
        <w:tab/>
      </w:r>
      <w:r w:rsidRPr="00010976">
        <w:rPr>
          <w:rFonts w:ascii="Times New Roman" w:hAnsi="Times New Roman" w:cs="Times New Roman"/>
          <w:bCs/>
          <w:sz w:val="24"/>
          <w:szCs w:val="24"/>
        </w:rPr>
        <w:tab/>
      </w:r>
      <w:r w:rsidRPr="00010976">
        <w:rPr>
          <w:rFonts w:ascii="Times New Roman" w:hAnsi="Times New Roman" w:cs="Times New Roman"/>
          <w:bCs/>
          <w:sz w:val="24"/>
          <w:szCs w:val="24"/>
        </w:rPr>
        <w:t>Helen and Douglas House, Oxford</w:t>
      </w:r>
    </w:p>
    <w:p w14:paraId="32AE6C3A" w14:textId="48E9FD48" w:rsidR="00841689" w:rsidRPr="00010976" w:rsidRDefault="00841689" w:rsidP="00841689">
      <w:pPr>
        <w:spacing w:after="120" w:line="480" w:lineRule="auto"/>
        <w:rPr>
          <w:rFonts w:ascii="Times New Roman" w:hAnsi="Times New Roman" w:cs="Times New Roman"/>
          <w:bCs/>
          <w:sz w:val="24"/>
          <w:szCs w:val="24"/>
        </w:rPr>
      </w:pPr>
      <w:r w:rsidRPr="00010976">
        <w:rPr>
          <w:rFonts w:ascii="Times New Roman" w:hAnsi="Times New Roman" w:cs="Times New Roman"/>
          <w:bCs/>
          <w:sz w:val="24"/>
          <w:szCs w:val="24"/>
        </w:rPr>
        <w:t xml:space="preserve">Dr </w:t>
      </w:r>
      <w:r w:rsidRPr="00010976">
        <w:rPr>
          <w:rFonts w:ascii="Times New Roman" w:hAnsi="Times New Roman" w:cs="Times New Roman"/>
          <w:bCs/>
          <w:sz w:val="24"/>
          <w:szCs w:val="24"/>
        </w:rPr>
        <w:t>Maddie BLACKBURN</w:t>
      </w:r>
      <w:r w:rsidRPr="00010976">
        <w:rPr>
          <w:rFonts w:ascii="Times New Roman" w:hAnsi="Times New Roman" w:cs="Times New Roman"/>
          <w:bCs/>
          <w:sz w:val="24"/>
          <w:szCs w:val="24"/>
        </w:rPr>
        <w:tab/>
      </w:r>
      <w:r w:rsidRPr="00010976">
        <w:rPr>
          <w:rFonts w:ascii="Times New Roman" w:hAnsi="Times New Roman" w:cs="Times New Roman"/>
          <w:bCs/>
          <w:sz w:val="24"/>
          <w:szCs w:val="24"/>
        </w:rPr>
        <w:tab/>
      </w:r>
      <w:r w:rsidRPr="00010976">
        <w:rPr>
          <w:rFonts w:ascii="Times New Roman" w:hAnsi="Times New Roman" w:cs="Times New Roman"/>
          <w:bCs/>
          <w:sz w:val="24"/>
          <w:szCs w:val="24"/>
        </w:rPr>
        <w:t>Open University</w:t>
      </w:r>
    </w:p>
    <w:p w14:paraId="687ACCC0" w14:textId="75ACF6F8" w:rsidR="00841689" w:rsidRPr="00010976" w:rsidRDefault="00841689" w:rsidP="00841689">
      <w:pPr>
        <w:spacing w:after="120" w:line="480" w:lineRule="auto"/>
        <w:rPr>
          <w:rFonts w:ascii="Times New Roman" w:hAnsi="Times New Roman" w:cs="Times New Roman"/>
          <w:bCs/>
          <w:sz w:val="24"/>
          <w:szCs w:val="24"/>
        </w:rPr>
      </w:pPr>
      <w:r w:rsidRPr="00010976">
        <w:rPr>
          <w:rFonts w:ascii="Times New Roman" w:hAnsi="Times New Roman" w:cs="Times New Roman"/>
          <w:bCs/>
          <w:sz w:val="24"/>
          <w:szCs w:val="24"/>
        </w:rPr>
        <w:t xml:space="preserve">Prof </w:t>
      </w:r>
      <w:r w:rsidRPr="00010976">
        <w:rPr>
          <w:rFonts w:ascii="Times New Roman" w:hAnsi="Times New Roman" w:cs="Times New Roman"/>
          <w:bCs/>
          <w:sz w:val="24"/>
          <w:szCs w:val="24"/>
        </w:rPr>
        <w:t>Jayne PRICE</w:t>
      </w:r>
      <w:r w:rsidRPr="00010976">
        <w:rPr>
          <w:rFonts w:ascii="Times New Roman" w:hAnsi="Times New Roman" w:cs="Times New Roman"/>
          <w:bCs/>
          <w:sz w:val="24"/>
          <w:szCs w:val="24"/>
        </w:rPr>
        <w:tab/>
      </w:r>
      <w:r w:rsidRPr="00010976">
        <w:rPr>
          <w:rFonts w:ascii="Times New Roman" w:hAnsi="Times New Roman" w:cs="Times New Roman"/>
          <w:bCs/>
          <w:sz w:val="24"/>
          <w:szCs w:val="24"/>
        </w:rPr>
        <w:tab/>
      </w:r>
      <w:r w:rsidRPr="00010976">
        <w:rPr>
          <w:rFonts w:ascii="Times New Roman" w:hAnsi="Times New Roman" w:cs="Times New Roman"/>
          <w:bCs/>
          <w:sz w:val="24"/>
          <w:szCs w:val="24"/>
        </w:rPr>
        <w:tab/>
        <w:t>Kingston and St George’s University, London</w:t>
      </w:r>
    </w:p>
    <w:p w14:paraId="4A0DE03B" w14:textId="04D079DA" w:rsidR="00841689" w:rsidRPr="00010976" w:rsidRDefault="00841689" w:rsidP="00841689">
      <w:pPr>
        <w:spacing w:after="120" w:line="480" w:lineRule="auto"/>
        <w:rPr>
          <w:rFonts w:ascii="Times New Roman" w:hAnsi="Times New Roman" w:cs="Times New Roman"/>
          <w:bCs/>
          <w:sz w:val="24"/>
          <w:szCs w:val="24"/>
        </w:rPr>
      </w:pPr>
      <w:r w:rsidRPr="00010976">
        <w:rPr>
          <w:rFonts w:ascii="Times New Roman" w:hAnsi="Times New Roman" w:cs="Times New Roman"/>
          <w:bCs/>
          <w:sz w:val="24"/>
          <w:szCs w:val="24"/>
        </w:rPr>
        <w:t xml:space="preserve">Ms </w:t>
      </w:r>
      <w:r w:rsidRPr="00010976">
        <w:rPr>
          <w:rFonts w:ascii="Times New Roman" w:hAnsi="Times New Roman" w:cs="Times New Roman"/>
          <w:bCs/>
          <w:sz w:val="24"/>
          <w:szCs w:val="24"/>
        </w:rPr>
        <w:t>Lizzie CHAMBERS</w:t>
      </w:r>
      <w:r w:rsidRPr="00010976">
        <w:rPr>
          <w:rFonts w:ascii="Times New Roman" w:hAnsi="Times New Roman" w:cs="Times New Roman"/>
          <w:bCs/>
          <w:sz w:val="24"/>
          <w:szCs w:val="24"/>
        </w:rPr>
        <w:tab/>
      </w:r>
      <w:r w:rsidRPr="00010976">
        <w:rPr>
          <w:rFonts w:ascii="Times New Roman" w:hAnsi="Times New Roman" w:cs="Times New Roman"/>
          <w:bCs/>
          <w:sz w:val="24"/>
          <w:szCs w:val="24"/>
        </w:rPr>
        <w:tab/>
        <w:t>Together for Short Lives</w:t>
      </w:r>
    </w:p>
    <w:p w14:paraId="1160024A" w14:textId="034C75DE" w:rsidR="00841689" w:rsidRPr="00010976" w:rsidRDefault="00841689" w:rsidP="00841689">
      <w:pPr>
        <w:spacing w:after="120" w:line="480" w:lineRule="auto"/>
        <w:rPr>
          <w:rFonts w:ascii="Times New Roman" w:hAnsi="Times New Roman" w:cs="Times New Roman"/>
          <w:bCs/>
          <w:sz w:val="24"/>
          <w:szCs w:val="24"/>
        </w:rPr>
      </w:pPr>
      <w:r w:rsidRPr="00010976">
        <w:rPr>
          <w:rFonts w:ascii="Times New Roman" w:hAnsi="Times New Roman" w:cs="Times New Roman"/>
          <w:bCs/>
          <w:sz w:val="24"/>
          <w:szCs w:val="24"/>
        </w:rPr>
        <w:t xml:space="preserve">Prof </w:t>
      </w:r>
      <w:r w:rsidRPr="00010976">
        <w:rPr>
          <w:rFonts w:ascii="Times New Roman" w:hAnsi="Times New Roman" w:cs="Times New Roman"/>
          <w:bCs/>
          <w:sz w:val="24"/>
          <w:szCs w:val="24"/>
        </w:rPr>
        <w:t>Myra BLUEBOND-LANGER</w:t>
      </w:r>
      <w:r w:rsidRPr="00010976">
        <w:rPr>
          <w:rFonts w:ascii="Times New Roman" w:hAnsi="Times New Roman" w:cs="Times New Roman"/>
          <w:bCs/>
          <w:sz w:val="24"/>
          <w:szCs w:val="24"/>
        </w:rPr>
        <w:t xml:space="preserve"> </w:t>
      </w:r>
      <w:r w:rsidRPr="00010976">
        <w:rPr>
          <w:rFonts w:ascii="Times New Roman" w:hAnsi="Times New Roman" w:cs="Times New Roman"/>
          <w:bCs/>
          <w:sz w:val="24"/>
          <w:szCs w:val="24"/>
        </w:rPr>
        <w:tab/>
        <w:t>University College, London</w:t>
      </w:r>
    </w:p>
    <w:p w14:paraId="2B4495F8" w14:textId="77777777" w:rsidR="00841689" w:rsidRPr="00010976" w:rsidRDefault="00841689" w:rsidP="00010976">
      <w:pPr>
        <w:spacing w:line="480" w:lineRule="auto"/>
        <w:rPr>
          <w:rFonts w:ascii="Times New Roman" w:hAnsi="Times New Roman" w:cs="Times New Roman"/>
          <w:sz w:val="21"/>
          <w:szCs w:val="21"/>
        </w:rPr>
      </w:pPr>
      <w:r w:rsidRPr="00010976">
        <w:rPr>
          <w:rFonts w:ascii="Times New Roman" w:hAnsi="Times New Roman" w:cs="Times New Roman"/>
          <w:sz w:val="21"/>
          <w:szCs w:val="21"/>
        </w:rPr>
        <w:t xml:space="preserve">On behalf of the Joint Research Group for Together for Short Lives/Association of Paediatric Palliative Medicine </w:t>
      </w:r>
    </w:p>
    <w:p w14:paraId="2B9F996A" w14:textId="77777777" w:rsidR="00841689" w:rsidRPr="00010976" w:rsidRDefault="00841689" w:rsidP="00010976">
      <w:pPr>
        <w:spacing w:after="120" w:line="480" w:lineRule="auto"/>
        <w:rPr>
          <w:rFonts w:ascii="Times New Roman" w:hAnsi="Times New Roman" w:cs="Times New Roman"/>
          <w:sz w:val="21"/>
          <w:szCs w:val="21"/>
        </w:rPr>
      </w:pPr>
      <w:r w:rsidRPr="00010976">
        <w:rPr>
          <w:rFonts w:ascii="Times New Roman" w:hAnsi="Times New Roman" w:cs="Times New Roman"/>
          <w:sz w:val="21"/>
          <w:szCs w:val="21"/>
        </w:rPr>
        <w:t>The authors confirm that there is no source of conflict of interest related to the subject of this work.</w:t>
      </w:r>
    </w:p>
    <w:p w14:paraId="26F26866" w14:textId="77777777" w:rsidR="00010976" w:rsidRDefault="00010976" w:rsidP="00010976">
      <w:pPr>
        <w:spacing w:after="120" w:line="480" w:lineRule="auto"/>
        <w:rPr>
          <w:rFonts w:ascii="Times New Roman" w:hAnsi="Times New Roman" w:cs="Times New Roman"/>
          <w:sz w:val="21"/>
          <w:szCs w:val="21"/>
        </w:rPr>
      </w:pPr>
    </w:p>
    <w:p w14:paraId="24CD510D" w14:textId="2AC2E97E" w:rsidR="00841689" w:rsidRPr="00010976" w:rsidRDefault="00841689" w:rsidP="00010976">
      <w:pPr>
        <w:spacing w:after="120" w:line="480" w:lineRule="auto"/>
        <w:rPr>
          <w:rFonts w:ascii="Times New Roman" w:hAnsi="Times New Roman" w:cs="Times New Roman"/>
          <w:sz w:val="24"/>
          <w:szCs w:val="24"/>
        </w:rPr>
      </w:pPr>
      <w:r w:rsidRPr="00010976">
        <w:rPr>
          <w:rFonts w:ascii="Times New Roman" w:hAnsi="Times New Roman" w:cs="Times New Roman"/>
          <w:sz w:val="21"/>
          <w:szCs w:val="21"/>
        </w:rPr>
        <w:t xml:space="preserve">Funding:  This </w:t>
      </w:r>
      <w:r w:rsidR="00010976">
        <w:rPr>
          <w:rFonts w:ascii="Times New Roman" w:hAnsi="Times New Roman" w:cs="Times New Roman"/>
          <w:sz w:val="21"/>
          <w:szCs w:val="21"/>
        </w:rPr>
        <w:t>work</w:t>
      </w:r>
      <w:r w:rsidRPr="00010976">
        <w:rPr>
          <w:rFonts w:ascii="Times New Roman" w:hAnsi="Times New Roman" w:cs="Times New Roman"/>
          <w:sz w:val="21"/>
          <w:szCs w:val="21"/>
        </w:rPr>
        <w:t xml:space="preserve"> received no specific grant from any funding agency in the public, commercial, or not-for-profit sectors.  The Joint Research Group is supported by Together for Short Lives and the Association of Paediatric Palliative Medicine</w:t>
      </w:r>
    </w:p>
    <w:p w14:paraId="5E51A7EB" w14:textId="3026953B" w:rsidR="007D78A8" w:rsidRPr="00BE755D" w:rsidRDefault="00BE755D" w:rsidP="00BE755D">
      <w:pPr>
        <w:spacing w:after="120" w:line="480" w:lineRule="auto"/>
        <w:rPr>
          <w:rFonts w:ascii="Times New Roman" w:hAnsi="Times New Roman" w:cs="Times New Roman"/>
          <w:b/>
          <w:sz w:val="24"/>
          <w:szCs w:val="24"/>
        </w:rPr>
      </w:pPr>
      <w:r w:rsidRPr="00BE755D">
        <w:rPr>
          <w:rFonts w:ascii="Times New Roman" w:hAnsi="Times New Roman" w:cs="Times New Roman"/>
          <w:b/>
          <w:sz w:val="24"/>
          <w:szCs w:val="24"/>
        </w:rPr>
        <w:lastRenderedPageBreak/>
        <w:t>Managing and sharing research data in children’s palliative care:  risks, benefits, and imponderables</w:t>
      </w:r>
    </w:p>
    <w:p w14:paraId="7DA3B996" w14:textId="77777777" w:rsidR="007D78A8" w:rsidRPr="00BE755D" w:rsidRDefault="007D78A8" w:rsidP="00BE755D">
      <w:pPr>
        <w:spacing w:after="120" w:line="480" w:lineRule="auto"/>
        <w:rPr>
          <w:rFonts w:ascii="Times New Roman" w:hAnsi="Times New Roman" w:cs="Times New Roman"/>
          <w:b/>
          <w:bCs/>
          <w:sz w:val="24"/>
          <w:szCs w:val="24"/>
        </w:rPr>
      </w:pPr>
      <w:r w:rsidRPr="00BE755D">
        <w:rPr>
          <w:rFonts w:ascii="Times New Roman" w:hAnsi="Times New Roman" w:cs="Times New Roman"/>
          <w:b/>
          <w:bCs/>
          <w:sz w:val="24"/>
          <w:szCs w:val="24"/>
        </w:rPr>
        <w:t>Introduction</w:t>
      </w:r>
    </w:p>
    <w:p w14:paraId="368DADB3" w14:textId="1F5B7759" w:rsidR="00C72C64" w:rsidRPr="00BE755D" w:rsidRDefault="007D78A8" w:rsidP="00BE755D">
      <w:pPr>
        <w:spacing w:after="120" w:line="480" w:lineRule="auto"/>
        <w:rPr>
          <w:rFonts w:ascii="Times New Roman" w:hAnsi="Times New Roman" w:cs="Times New Roman"/>
          <w:sz w:val="24"/>
          <w:szCs w:val="24"/>
        </w:rPr>
      </w:pPr>
      <w:r w:rsidRPr="00BE755D">
        <w:rPr>
          <w:rFonts w:ascii="Times New Roman" w:hAnsi="Times New Roman" w:cs="Times New Roman"/>
          <w:sz w:val="24"/>
          <w:szCs w:val="24"/>
        </w:rPr>
        <w:t xml:space="preserve">Children’s palliative care (CPC) is a </w:t>
      </w:r>
      <w:r w:rsidR="008640B0" w:rsidRPr="00BE755D">
        <w:rPr>
          <w:rFonts w:ascii="Times New Roman" w:hAnsi="Times New Roman" w:cs="Times New Roman"/>
          <w:sz w:val="24"/>
          <w:szCs w:val="24"/>
        </w:rPr>
        <w:t>growing</w:t>
      </w:r>
      <w:r w:rsidRPr="00BE755D">
        <w:rPr>
          <w:rFonts w:ascii="Times New Roman" w:hAnsi="Times New Roman" w:cs="Times New Roman"/>
          <w:sz w:val="24"/>
          <w:szCs w:val="24"/>
        </w:rPr>
        <w:t xml:space="preserve"> specialist area, focussing on holistic support for children and young people with life-limiting illness.   </w:t>
      </w:r>
      <w:r w:rsidR="00C72C64" w:rsidRPr="00BE755D">
        <w:rPr>
          <w:rFonts w:ascii="Times New Roman" w:hAnsi="Times New Roman" w:cs="Times New Roman"/>
          <w:sz w:val="24"/>
          <w:szCs w:val="24"/>
        </w:rPr>
        <w:t xml:space="preserve">This encompasses symptom control for the child, emotional and psychological support for the child and family, and addresses practical, </w:t>
      </w:r>
      <w:proofErr w:type="gramStart"/>
      <w:r w:rsidR="00C72C64" w:rsidRPr="00BE755D">
        <w:rPr>
          <w:rFonts w:ascii="Times New Roman" w:hAnsi="Times New Roman" w:cs="Times New Roman"/>
          <w:sz w:val="24"/>
          <w:szCs w:val="24"/>
        </w:rPr>
        <w:t>financial</w:t>
      </w:r>
      <w:proofErr w:type="gramEnd"/>
      <w:r w:rsidR="00C72C64" w:rsidRPr="00BE755D">
        <w:rPr>
          <w:rFonts w:ascii="Times New Roman" w:hAnsi="Times New Roman" w:cs="Times New Roman"/>
          <w:sz w:val="24"/>
          <w:szCs w:val="24"/>
        </w:rPr>
        <w:t xml:space="preserve"> and spiritual needs.   Support from professionals may be required over an extended period from the time of diagnosis of a life-limiting condition, continuing throughout the child’s life, and extending to include bereavement support for surviving family members after a child or young person has died.  </w:t>
      </w:r>
    </w:p>
    <w:p w14:paraId="4BC3A8C2" w14:textId="60BBCA2D" w:rsidR="007D78A8" w:rsidRPr="00BE755D" w:rsidRDefault="00C72C64" w:rsidP="00BE755D">
      <w:pPr>
        <w:spacing w:after="120" w:line="480" w:lineRule="auto"/>
        <w:rPr>
          <w:rFonts w:ascii="Times New Roman" w:hAnsi="Times New Roman" w:cs="Times New Roman"/>
          <w:sz w:val="24"/>
          <w:szCs w:val="24"/>
        </w:rPr>
      </w:pPr>
      <w:r w:rsidRPr="00BE755D">
        <w:rPr>
          <w:rFonts w:ascii="Times New Roman" w:hAnsi="Times New Roman" w:cs="Times New Roman"/>
          <w:sz w:val="24"/>
          <w:szCs w:val="24"/>
        </w:rPr>
        <w:t xml:space="preserve">When the speciality was in its infancy learning was based on </w:t>
      </w:r>
      <w:r w:rsidR="007D78A8" w:rsidRPr="00BE755D">
        <w:rPr>
          <w:rFonts w:ascii="Times New Roman" w:hAnsi="Times New Roman" w:cs="Times New Roman"/>
          <w:sz w:val="24"/>
          <w:szCs w:val="24"/>
        </w:rPr>
        <w:t xml:space="preserve">experience and sharing good practice, but there is </w:t>
      </w:r>
      <w:r w:rsidRPr="00BE755D">
        <w:rPr>
          <w:rFonts w:ascii="Times New Roman" w:hAnsi="Times New Roman" w:cs="Times New Roman"/>
          <w:sz w:val="24"/>
          <w:szCs w:val="24"/>
        </w:rPr>
        <w:t xml:space="preserve">now </w:t>
      </w:r>
      <w:r w:rsidR="007D78A8" w:rsidRPr="00BE755D">
        <w:rPr>
          <w:rFonts w:ascii="Times New Roman" w:hAnsi="Times New Roman" w:cs="Times New Roman"/>
          <w:sz w:val="24"/>
          <w:szCs w:val="24"/>
        </w:rPr>
        <w:t xml:space="preserve">an increasing emphasis on evidence-based </w:t>
      </w:r>
      <w:r w:rsidR="00FE164A" w:rsidRPr="00BE755D">
        <w:rPr>
          <w:rFonts w:ascii="Times New Roman" w:hAnsi="Times New Roman" w:cs="Times New Roman"/>
          <w:sz w:val="24"/>
          <w:szCs w:val="24"/>
        </w:rPr>
        <w:t xml:space="preserve">interventions and care </w:t>
      </w:r>
      <w:r w:rsidR="007D78A8" w:rsidRPr="00BE755D">
        <w:rPr>
          <w:rFonts w:ascii="Times New Roman" w:hAnsi="Times New Roman" w:cs="Times New Roman"/>
          <w:sz w:val="24"/>
          <w:szCs w:val="24"/>
        </w:rPr>
        <w:t>delivery</w:t>
      </w:r>
      <w:r w:rsidR="00FE164A" w:rsidRPr="00BE755D">
        <w:rPr>
          <w:rFonts w:ascii="Times New Roman" w:hAnsi="Times New Roman" w:cs="Times New Roman"/>
          <w:sz w:val="24"/>
          <w:szCs w:val="24"/>
        </w:rPr>
        <w:t>, requiring</w:t>
      </w:r>
      <w:r w:rsidR="007D78A8" w:rsidRPr="00BE755D">
        <w:rPr>
          <w:rFonts w:ascii="Times New Roman" w:hAnsi="Times New Roman" w:cs="Times New Roman"/>
          <w:sz w:val="24"/>
          <w:szCs w:val="24"/>
        </w:rPr>
        <w:t xml:space="preserve"> the development of a robust and rigorous approach to research which will stand up to the highest levels of scrutiny</w:t>
      </w:r>
      <w:r w:rsidR="00944711">
        <w:rPr>
          <w:rFonts w:ascii="Times New Roman" w:hAnsi="Times New Roman" w:cs="Times New Roman"/>
          <w:sz w:val="24"/>
          <w:szCs w:val="24"/>
        </w:rPr>
        <w:t xml:space="preserve"> (</w:t>
      </w:r>
      <w:proofErr w:type="spellStart"/>
      <w:r w:rsidR="007671B2">
        <w:rPr>
          <w:rFonts w:ascii="Times New Roman" w:hAnsi="Times New Roman" w:cs="Times New Roman"/>
          <w:sz w:val="24"/>
          <w:szCs w:val="24"/>
        </w:rPr>
        <w:t>Liossi</w:t>
      </w:r>
      <w:proofErr w:type="spellEnd"/>
      <w:r w:rsidR="007671B2">
        <w:rPr>
          <w:rFonts w:ascii="Times New Roman" w:hAnsi="Times New Roman" w:cs="Times New Roman"/>
          <w:sz w:val="24"/>
          <w:szCs w:val="24"/>
        </w:rPr>
        <w:t xml:space="preserve"> et al, 2017; </w:t>
      </w:r>
      <w:r w:rsidR="00944711">
        <w:rPr>
          <w:rFonts w:ascii="Times New Roman" w:hAnsi="Times New Roman" w:cs="Times New Roman"/>
          <w:sz w:val="24"/>
          <w:szCs w:val="24"/>
        </w:rPr>
        <w:t>Baker et al, 2015)</w:t>
      </w:r>
      <w:r w:rsidR="007D78A8" w:rsidRPr="00BE755D">
        <w:rPr>
          <w:rFonts w:ascii="Times New Roman" w:hAnsi="Times New Roman" w:cs="Times New Roman"/>
          <w:sz w:val="24"/>
          <w:szCs w:val="24"/>
        </w:rPr>
        <w:t>.  There is an expectation that during academic studies, publication of peer-reviewed papers or production of reports to funding bodies, this scrutiny will include access to the data collected as part of the research process</w:t>
      </w:r>
      <w:r w:rsidR="00B52E4A" w:rsidRPr="00BE755D">
        <w:rPr>
          <w:rFonts w:ascii="Times New Roman" w:hAnsi="Times New Roman" w:cs="Times New Roman"/>
          <w:sz w:val="24"/>
          <w:szCs w:val="24"/>
        </w:rPr>
        <w:t xml:space="preserve"> </w:t>
      </w:r>
      <w:r w:rsidR="00933C35" w:rsidRPr="00BE755D">
        <w:rPr>
          <w:rFonts w:ascii="Times New Roman" w:hAnsi="Times New Roman" w:cs="Times New Roman"/>
          <w:sz w:val="24"/>
          <w:szCs w:val="24"/>
        </w:rPr>
        <w:fldChar w:fldCharType="begin" w:fldLock="1"/>
      </w:r>
      <w:r w:rsidR="00B52E4A" w:rsidRPr="00BE755D">
        <w:rPr>
          <w:rFonts w:ascii="Times New Roman" w:hAnsi="Times New Roman" w:cs="Times New Roman"/>
          <w:sz w:val="24"/>
          <w:szCs w:val="24"/>
        </w:rPr>
        <w:instrText>MERGEFIELD .wWw..wWw.QIQQA_CLUSTER.oOo.6a275f2824384537805fcd5347e1731a.oOo.concordat2016concordat.oOo.ED0B5247-ACA9-47C4-8735-5353EB813175.xXx.SEPARATE_AUTHOR_DATE.xXx..oOo. \* MERGEFORMAT</w:instrText>
      </w:r>
      <w:r w:rsidR="00933C35" w:rsidRPr="00BE755D">
        <w:rPr>
          <w:rFonts w:ascii="Times New Roman" w:hAnsi="Times New Roman" w:cs="Times New Roman"/>
          <w:sz w:val="24"/>
          <w:szCs w:val="24"/>
        </w:rPr>
        <w:fldChar w:fldCharType="separate"/>
      </w:r>
      <w:r w:rsidR="00B52E4A" w:rsidRPr="00BE755D">
        <w:rPr>
          <w:rFonts w:ascii="Times New Roman" w:hAnsi="Times New Roman" w:cs="Times New Roman"/>
          <w:sz w:val="24"/>
          <w:szCs w:val="24"/>
        </w:rPr>
        <w:t>(Concordat Working Group, 2016)</w:t>
      </w:r>
      <w:r w:rsidR="00933C35" w:rsidRPr="00BE755D">
        <w:rPr>
          <w:rFonts w:ascii="Times New Roman" w:hAnsi="Times New Roman" w:cs="Times New Roman"/>
          <w:sz w:val="24"/>
          <w:szCs w:val="24"/>
        </w:rPr>
        <w:fldChar w:fldCharType="end"/>
      </w:r>
      <w:r w:rsidR="007D78A8" w:rsidRPr="00BE755D">
        <w:rPr>
          <w:rFonts w:ascii="Times New Roman" w:hAnsi="Times New Roman" w:cs="Times New Roman"/>
          <w:sz w:val="24"/>
          <w:szCs w:val="24"/>
        </w:rPr>
        <w:t>.  Access to research data by those outside the research team raises some important issues for research in this area</w:t>
      </w:r>
      <w:r w:rsidRPr="00BE755D">
        <w:rPr>
          <w:rFonts w:ascii="Times New Roman" w:hAnsi="Times New Roman" w:cs="Times New Roman"/>
          <w:sz w:val="24"/>
          <w:szCs w:val="24"/>
        </w:rPr>
        <w:t xml:space="preserve">, amplified by the challenges of research with a small population.   </w:t>
      </w:r>
      <w:r w:rsidR="00FE164A" w:rsidRPr="00BE755D">
        <w:rPr>
          <w:rFonts w:ascii="Times New Roman" w:hAnsi="Times New Roman" w:cs="Times New Roman"/>
          <w:sz w:val="24"/>
          <w:szCs w:val="24"/>
        </w:rPr>
        <w:t xml:space="preserve">In this editorial we explore </w:t>
      </w:r>
      <w:r w:rsidR="0054722A" w:rsidRPr="00BE755D">
        <w:rPr>
          <w:rFonts w:ascii="Times New Roman" w:hAnsi="Times New Roman" w:cs="Times New Roman"/>
          <w:sz w:val="24"/>
          <w:szCs w:val="24"/>
        </w:rPr>
        <w:t xml:space="preserve">what this means for those conducting research, </w:t>
      </w:r>
      <w:r w:rsidR="00777BC4">
        <w:rPr>
          <w:rFonts w:ascii="Times New Roman" w:hAnsi="Times New Roman" w:cs="Times New Roman"/>
          <w:sz w:val="24"/>
          <w:szCs w:val="24"/>
        </w:rPr>
        <w:t xml:space="preserve">and for </w:t>
      </w:r>
      <w:r w:rsidR="0054722A" w:rsidRPr="00BE755D">
        <w:rPr>
          <w:rFonts w:ascii="Times New Roman" w:hAnsi="Times New Roman" w:cs="Times New Roman"/>
          <w:sz w:val="24"/>
          <w:szCs w:val="24"/>
        </w:rPr>
        <w:t>participants in research</w:t>
      </w:r>
      <w:r w:rsidR="00777BC4">
        <w:rPr>
          <w:rFonts w:ascii="Times New Roman" w:hAnsi="Times New Roman" w:cs="Times New Roman"/>
          <w:sz w:val="24"/>
          <w:szCs w:val="24"/>
        </w:rPr>
        <w:t xml:space="preserve">.  We then </w:t>
      </w:r>
      <w:r w:rsidR="008640B0" w:rsidRPr="00BE755D">
        <w:rPr>
          <w:rFonts w:ascii="Times New Roman" w:hAnsi="Times New Roman" w:cs="Times New Roman"/>
          <w:sz w:val="24"/>
          <w:szCs w:val="24"/>
        </w:rPr>
        <w:t xml:space="preserve">highlight areas for further consideration to </w:t>
      </w:r>
      <w:r w:rsidR="00777BC4">
        <w:rPr>
          <w:rFonts w:ascii="Times New Roman" w:hAnsi="Times New Roman" w:cs="Times New Roman"/>
          <w:sz w:val="24"/>
          <w:szCs w:val="24"/>
        </w:rPr>
        <w:t xml:space="preserve">inform </w:t>
      </w:r>
      <w:r w:rsidR="008640B0" w:rsidRPr="00BE755D">
        <w:rPr>
          <w:rFonts w:ascii="Times New Roman" w:hAnsi="Times New Roman" w:cs="Times New Roman"/>
          <w:sz w:val="24"/>
          <w:szCs w:val="24"/>
        </w:rPr>
        <w:t>a conscientious approach in the future.</w:t>
      </w:r>
      <w:r w:rsidR="00FE164A" w:rsidRPr="00BE755D">
        <w:rPr>
          <w:rFonts w:ascii="Times New Roman" w:hAnsi="Times New Roman" w:cs="Times New Roman"/>
          <w:sz w:val="24"/>
          <w:szCs w:val="24"/>
        </w:rPr>
        <w:t xml:space="preserve"> </w:t>
      </w:r>
    </w:p>
    <w:p w14:paraId="0BD9448D" w14:textId="77777777" w:rsidR="007D78A8" w:rsidRPr="00BE755D" w:rsidRDefault="007D78A8" w:rsidP="00BE755D">
      <w:pPr>
        <w:spacing w:after="120" w:line="480" w:lineRule="auto"/>
        <w:rPr>
          <w:rFonts w:ascii="Times New Roman" w:hAnsi="Times New Roman" w:cs="Times New Roman"/>
          <w:b/>
          <w:bCs/>
          <w:sz w:val="24"/>
          <w:szCs w:val="24"/>
        </w:rPr>
      </w:pPr>
      <w:r w:rsidRPr="00BE755D">
        <w:rPr>
          <w:rFonts w:ascii="Times New Roman" w:hAnsi="Times New Roman" w:cs="Times New Roman"/>
          <w:b/>
          <w:bCs/>
          <w:sz w:val="24"/>
          <w:szCs w:val="24"/>
        </w:rPr>
        <w:t>Research Data Repositories</w:t>
      </w:r>
    </w:p>
    <w:p w14:paraId="681E1373" w14:textId="197EFCED" w:rsidR="00933C35" w:rsidRPr="00BE755D" w:rsidRDefault="007D78A8" w:rsidP="00BE755D">
      <w:pPr>
        <w:spacing w:after="120" w:line="480" w:lineRule="auto"/>
        <w:rPr>
          <w:rFonts w:ascii="Times New Roman" w:hAnsi="Times New Roman" w:cs="Times New Roman"/>
          <w:sz w:val="24"/>
          <w:szCs w:val="24"/>
        </w:rPr>
      </w:pPr>
      <w:r w:rsidRPr="00BE755D">
        <w:rPr>
          <w:rFonts w:ascii="Times New Roman" w:hAnsi="Times New Roman" w:cs="Times New Roman"/>
          <w:sz w:val="24"/>
          <w:szCs w:val="24"/>
        </w:rPr>
        <w:t xml:space="preserve">In health and social sciences electronic data capture and storage media have facilitated the collection of large amounts of information provided by individual research participants.  </w:t>
      </w:r>
      <w:r w:rsidRPr="00BE755D">
        <w:rPr>
          <w:rFonts w:ascii="Times New Roman" w:hAnsi="Times New Roman" w:cs="Times New Roman"/>
          <w:sz w:val="24"/>
          <w:szCs w:val="24"/>
        </w:rPr>
        <w:lastRenderedPageBreak/>
        <w:t>Research data repositories (RDRs) are data storage centres where research data can be submitted, stored, scrutinised, and subsequently accessed by researchers for purposes beyond the original intent (</w:t>
      </w:r>
      <w:proofErr w:type="spellStart"/>
      <w:r w:rsidRPr="00BE755D">
        <w:rPr>
          <w:rFonts w:ascii="Times New Roman" w:hAnsi="Times New Roman" w:cs="Times New Roman"/>
          <w:sz w:val="24"/>
          <w:szCs w:val="24"/>
        </w:rPr>
        <w:t>ie</w:t>
      </w:r>
      <w:proofErr w:type="spellEnd"/>
      <w:r w:rsidRPr="00BE755D">
        <w:rPr>
          <w:rFonts w:ascii="Times New Roman" w:hAnsi="Times New Roman" w:cs="Times New Roman"/>
          <w:sz w:val="24"/>
          <w:szCs w:val="24"/>
        </w:rPr>
        <w:t xml:space="preserve"> secondary uses) </w:t>
      </w:r>
      <w:r w:rsidRPr="00BE755D">
        <w:rPr>
          <w:rFonts w:ascii="Times New Roman" w:hAnsi="Times New Roman" w:cs="Times New Roman"/>
          <w:sz w:val="24"/>
          <w:szCs w:val="24"/>
        </w:rPr>
        <w:fldChar w:fldCharType="begin" w:fldLock="1"/>
      </w:r>
      <w:r w:rsidR="00B52E4A" w:rsidRPr="00BE755D">
        <w:rPr>
          <w:rFonts w:ascii="Times New Roman" w:hAnsi="Times New Roman" w:cs="Times New Roman"/>
          <w:sz w:val="24"/>
          <w:szCs w:val="24"/>
        </w:rPr>
        <w:instrText>MERGEFIELD .wWw..wWw.QIQQA_CLUSTER.oOo.028dc0c400f84dafb883b82cdd67bb2e.oOo.manhas2015parent.oOo.ED0B5247-ACA9-47C4-8735-5353EB813175.xXx.SEPARATE_AUTHOR_DATE.xXx..oOo.karcher2016beyond.oOo.ED0B5247-ACA9-47C4-8735-5353EB813175.xXx.SEPARATE_AUTHOR_DATE.xXx..oOo. \* MERGEFORMAT</w:instrText>
      </w:r>
      <w:r w:rsidRPr="00BE755D">
        <w:rPr>
          <w:rFonts w:ascii="Times New Roman" w:hAnsi="Times New Roman" w:cs="Times New Roman"/>
          <w:sz w:val="24"/>
          <w:szCs w:val="24"/>
        </w:rPr>
        <w:fldChar w:fldCharType="separate"/>
      </w:r>
      <w:r w:rsidR="00B52E4A" w:rsidRPr="00BE755D">
        <w:rPr>
          <w:rFonts w:ascii="Times New Roman" w:hAnsi="Times New Roman" w:cs="Times New Roman"/>
          <w:sz w:val="24"/>
          <w:szCs w:val="24"/>
        </w:rPr>
        <w:t>(</w:t>
      </w:r>
      <w:proofErr w:type="spellStart"/>
      <w:r w:rsidR="00B52E4A" w:rsidRPr="00BE755D">
        <w:rPr>
          <w:rFonts w:ascii="Times New Roman" w:hAnsi="Times New Roman" w:cs="Times New Roman"/>
          <w:sz w:val="24"/>
          <w:szCs w:val="24"/>
        </w:rPr>
        <w:t>Manhas</w:t>
      </w:r>
      <w:proofErr w:type="spellEnd"/>
      <w:r w:rsidR="00B52E4A" w:rsidRPr="00BE755D">
        <w:rPr>
          <w:rFonts w:ascii="Times New Roman" w:hAnsi="Times New Roman" w:cs="Times New Roman"/>
          <w:sz w:val="24"/>
          <w:szCs w:val="24"/>
        </w:rPr>
        <w:t xml:space="preserve"> et al., 2015; Karcher, Kirilova &amp; Weber, 2016)</w:t>
      </w:r>
      <w:r w:rsidRPr="00BE755D">
        <w:rPr>
          <w:rFonts w:ascii="Times New Roman" w:hAnsi="Times New Roman" w:cs="Times New Roman"/>
          <w:sz w:val="24"/>
          <w:szCs w:val="24"/>
        </w:rPr>
        <w:fldChar w:fldCharType="end"/>
      </w:r>
      <w:r w:rsidRPr="00BE755D">
        <w:rPr>
          <w:rFonts w:ascii="Times New Roman" w:hAnsi="Times New Roman" w:cs="Times New Roman"/>
          <w:sz w:val="24"/>
          <w:szCs w:val="24"/>
        </w:rPr>
        <w:t xml:space="preserve">.  The use of RDRs is </w:t>
      </w:r>
      <w:r w:rsidR="00281AB0" w:rsidRPr="00BE755D">
        <w:rPr>
          <w:rFonts w:ascii="Times New Roman" w:hAnsi="Times New Roman" w:cs="Times New Roman"/>
          <w:sz w:val="24"/>
          <w:szCs w:val="24"/>
        </w:rPr>
        <w:t xml:space="preserve">widely encouraged and frequently required </w:t>
      </w:r>
      <w:r w:rsidRPr="00BE755D">
        <w:rPr>
          <w:rFonts w:ascii="Times New Roman" w:hAnsi="Times New Roman" w:cs="Times New Roman"/>
          <w:sz w:val="24"/>
          <w:szCs w:val="24"/>
        </w:rPr>
        <w:t>by academic institutions, publishers, funders, and national directives (Medical Research Council 2011, National Institute of Health 2003, Social Sciences and Humanities Research Council 2012)</w:t>
      </w:r>
      <w:r w:rsidR="008D1999">
        <w:rPr>
          <w:rFonts w:ascii="Times New Roman" w:hAnsi="Times New Roman" w:cs="Times New Roman"/>
          <w:sz w:val="24"/>
          <w:szCs w:val="24"/>
        </w:rPr>
        <w:t xml:space="preserve"> </w:t>
      </w:r>
      <w:r w:rsidR="00E87109" w:rsidRPr="00BE755D">
        <w:rPr>
          <w:rFonts w:ascii="Times New Roman" w:hAnsi="Times New Roman" w:cs="Times New Roman"/>
          <w:sz w:val="24"/>
          <w:szCs w:val="24"/>
        </w:rPr>
        <w:fldChar w:fldCharType="begin" w:fldLock="1"/>
      </w:r>
      <w:r w:rsidR="00B52E4A" w:rsidRPr="00BE755D">
        <w:rPr>
          <w:rFonts w:ascii="Times New Roman" w:hAnsi="Times New Roman" w:cs="Times New Roman"/>
          <w:sz w:val="24"/>
          <w:szCs w:val="24"/>
        </w:rPr>
        <w:instrText>MERGEFIELD .wWw..wWw.QIQQA_CLUSTER.oOo.9270744d93db483098ee0ae5ed5841ec.oOo.concordat2016concordat.oOo.ED0B5247-ACA9-47C4-8735-5353EB813175.xXx.SEPARATE_AUTHOR_DATE.xXx..oOo.bishop2017revisiting.oOo.ED0B5247-ACA9-47C4-8735-5353EB813175.xXx.SEPARATE_AUTHOR_DATE.xXx..oOo.van2011managing.oOo.ED0B5247-ACA9-47C4-8735-5353EB813175.xXx.SEPARATE_AUTHOR_DATE.xXx..oOo. \* MERGEFORMAT</w:instrText>
      </w:r>
      <w:r w:rsidR="00E87109" w:rsidRPr="00BE755D">
        <w:rPr>
          <w:rFonts w:ascii="Times New Roman" w:hAnsi="Times New Roman" w:cs="Times New Roman"/>
          <w:sz w:val="24"/>
          <w:szCs w:val="24"/>
        </w:rPr>
        <w:fldChar w:fldCharType="separate"/>
      </w:r>
      <w:r w:rsidR="00B52E4A" w:rsidRPr="00BE755D">
        <w:rPr>
          <w:rFonts w:ascii="Times New Roman" w:hAnsi="Times New Roman" w:cs="Times New Roman"/>
          <w:sz w:val="24"/>
          <w:szCs w:val="24"/>
        </w:rPr>
        <w:t>(Concordat Working Group, 2016; Bishop &amp; Kuula-Luumi, 2017; Van den Eynden et al., 2011)</w:t>
      </w:r>
      <w:r w:rsidR="00E87109" w:rsidRPr="00BE755D">
        <w:rPr>
          <w:rFonts w:ascii="Times New Roman" w:hAnsi="Times New Roman" w:cs="Times New Roman"/>
          <w:sz w:val="24"/>
          <w:szCs w:val="24"/>
        </w:rPr>
        <w:fldChar w:fldCharType="end"/>
      </w:r>
      <w:r w:rsidRPr="00BE755D">
        <w:rPr>
          <w:rFonts w:ascii="Times New Roman" w:hAnsi="Times New Roman" w:cs="Times New Roman"/>
          <w:sz w:val="24"/>
          <w:szCs w:val="24"/>
        </w:rPr>
        <w:t>.  Access to research data by researchers outside the original research team can elevate the impact, efficiency and effectiveness of scientific activities and funding opportunities</w:t>
      </w:r>
      <w:r w:rsidR="00C052EB" w:rsidRPr="00BE755D">
        <w:rPr>
          <w:rFonts w:ascii="Times New Roman" w:hAnsi="Times New Roman" w:cs="Times New Roman"/>
          <w:sz w:val="24"/>
          <w:szCs w:val="24"/>
        </w:rPr>
        <w:t xml:space="preserve"> </w:t>
      </w:r>
      <w:r w:rsidR="00E87109" w:rsidRPr="00BE755D">
        <w:rPr>
          <w:rFonts w:ascii="Times New Roman" w:hAnsi="Times New Roman" w:cs="Times New Roman"/>
          <w:sz w:val="24"/>
          <w:szCs w:val="24"/>
        </w:rPr>
        <w:fldChar w:fldCharType="begin" w:fldLock="1"/>
      </w:r>
      <w:r w:rsidR="00B52E4A" w:rsidRPr="00BE755D">
        <w:rPr>
          <w:rFonts w:ascii="Times New Roman" w:hAnsi="Times New Roman" w:cs="Times New Roman"/>
          <w:sz w:val="24"/>
          <w:szCs w:val="24"/>
        </w:rPr>
        <w:instrText>MERGEFIELD .wWw..wWw.QIQQA_CLUSTER.oOo.d1c8af5307074116a9b650340c9c1786.oOo..oOo.ED0B5247-ACA9-47C4-8735-5353EB813175.xXx.SEPARATE_AUTHOR_DATE.xXx..oOo.van2011managing.oOo.ED0B5247-ACA9-47C4-8735-5353EB813175.xXx.SEPARATE_AUTHOR_DATE.xXx..oOo.corti2006secondary.oOo.ED0B5247-ACA9-47C4-8735-5353EB813175.xXx.SEPARATE_AUTHOR_DATE.xXx..oOo.lee2017practices.oOo.ED0B5247-ACA9-47C4-8735-5353EB813175.xXx.SEPARATE_AUTHOR_DATE.xXx..oOo. \* MERGEFORMAT</w:instrText>
      </w:r>
      <w:r w:rsidR="00E87109" w:rsidRPr="00BE755D">
        <w:rPr>
          <w:rFonts w:ascii="Times New Roman" w:hAnsi="Times New Roman" w:cs="Times New Roman"/>
          <w:sz w:val="24"/>
          <w:szCs w:val="24"/>
        </w:rPr>
        <w:fldChar w:fldCharType="separate"/>
      </w:r>
      <w:r w:rsidR="00B52E4A" w:rsidRPr="00BE755D">
        <w:rPr>
          <w:rFonts w:ascii="Times New Roman" w:hAnsi="Times New Roman" w:cs="Times New Roman"/>
          <w:sz w:val="24"/>
          <w:szCs w:val="24"/>
        </w:rPr>
        <w:t>(Crane D., 2018; Van den Eynden et al., 2011; Corti &amp; Thompson, 2006; Lee &amp; Stvilia, 2017)</w:t>
      </w:r>
      <w:r w:rsidR="00E87109" w:rsidRPr="00BE755D">
        <w:rPr>
          <w:rFonts w:ascii="Times New Roman" w:hAnsi="Times New Roman" w:cs="Times New Roman"/>
          <w:sz w:val="24"/>
          <w:szCs w:val="24"/>
        </w:rPr>
        <w:fldChar w:fldCharType="end"/>
      </w:r>
      <w:r w:rsidRPr="00BE755D">
        <w:rPr>
          <w:rFonts w:ascii="Times New Roman" w:hAnsi="Times New Roman" w:cs="Times New Roman"/>
          <w:noProof/>
          <w:sz w:val="24"/>
          <w:szCs w:val="24"/>
        </w:rPr>
        <w:t xml:space="preserve">.  </w:t>
      </w:r>
      <w:r w:rsidRPr="00BE755D">
        <w:rPr>
          <w:rFonts w:ascii="Times New Roman" w:hAnsi="Times New Roman" w:cs="Times New Roman"/>
          <w:sz w:val="24"/>
          <w:szCs w:val="24"/>
        </w:rPr>
        <w:t>Research data repositories provide many crucial benefits, including the opportunity to scrutinise and verify research findings; improving the transparency of research procedures; ensuring the maximum benefit is derived from research data sets via access to “unmined” data; avoiding duplication; reducing the burden on research participants; creating opportunities to re-examine data with new perspectives; and the recognition that the output of publicly funded research is a public asset</w:t>
      </w:r>
      <w:r w:rsidR="00B52E4A" w:rsidRPr="00BE755D">
        <w:rPr>
          <w:rFonts w:ascii="Times New Roman" w:hAnsi="Times New Roman" w:cs="Times New Roman"/>
          <w:sz w:val="24"/>
          <w:szCs w:val="24"/>
        </w:rPr>
        <w:t xml:space="preserve"> </w:t>
      </w:r>
      <w:r w:rsidRPr="00BE755D">
        <w:rPr>
          <w:rFonts w:ascii="Times New Roman" w:hAnsi="Times New Roman" w:cs="Times New Roman"/>
          <w:sz w:val="24"/>
          <w:szCs w:val="24"/>
        </w:rPr>
        <w:fldChar w:fldCharType="begin" w:fldLock="1"/>
      </w:r>
      <w:r w:rsidR="00B52E4A" w:rsidRPr="00BE755D">
        <w:rPr>
          <w:rFonts w:ascii="Times New Roman" w:hAnsi="Times New Roman" w:cs="Times New Roman"/>
          <w:sz w:val="24"/>
          <w:szCs w:val="24"/>
        </w:rPr>
        <w:instrText>MERGEFIELD .wWw..wWw.QIQQA_CLUSTER.oOo.8e6ef7f5c61e43dca5738b3fc798395b.oOo.bishop2009ethical.oOo.CF9B13BA-C6DA-46D0-AF4F-B9E9959D9DE5.xXx.SEPARATE_AUTHOR_DATE.xXx..oOo.sherif2018evaluating.oOo.ED0B5247-ACA9-47C4-8735-5353EB813175.xXx.SEPARATE_AUTHOR_DATE.xXx..oOo. \* MERGEFORMAT</w:instrText>
      </w:r>
      <w:r w:rsidRPr="00BE755D">
        <w:rPr>
          <w:rFonts w:ascii="Times New Roman" w:hAnsi="Times New Roman" w:cs="Times New Roman"/>
          <w:sz w:val="24"/>
          <w:szCs w:val="24"/>
        </w:rPr>
        <w:fldChar w:fldCharType="separate"/>
      </w:r>
      <w:r w:rsidR="00B52E4A" w:rsidRPr="00BE755D">
        <w:rPr>
          <w:rFonts w:ascii="Times New Roman" w:hAnsi="Times New Roman" w:cs="Times New Roman"/>
          <w:sz w:val="24"/>
          <w:szCs w:val="24"/>
        </w:rPr>
        <w:t>(Bishop, 2009; Sherif, 2018)</w:t>
      </w:r>
      <w:r w:rsidRPr="00BE755D">
        <w:rPr>
          <w:rFonts w:ascii="Times New Roman" w:hAnsi="Times New Roman" w:cs="Times New Roman"/>
          <w:sz w:val="24"/>
          <w:szCs w:val="24"/>
        </w:rPr>
        <w:fldChar w:fldCharType="end"/>
      </w:r>
      <w:r w:rsidRPr="00BE755D">
        <w:rPr>
          <w:rFonts w:ascii="Times New Roman" w:hAnsi="Times New Roman" w:cs="Times New Roman"/>
          <w:sz w:val="24"/>
          <w:szCs w:val="24"/>
        </w:rPr>
        <w:t xml:space="preserve">.   However, these advantages must be balanced against </w:t>
      </w:r>
      <w:r w:rsidR="00777BC4">
        <w:rPr>
          <w:rFonts w:ascii="Times New Roman" w:hAnsi="Times New Roman" w:cs="Times New Roman"/>
          <w:sz w:val="24"/>
          <w:szCs w:val="24"/>
        </w:rPr>
        <w:t xml:space="preserve">both </w:t>
      </w:r>
      <w:r w:rsidRPr="00BE755D">
        <w:rPr>
          <w:rFonts w:ascii="Times New Roman" w:hAnsi="Times New Roman" w:cs="Times New Roman"/>
          <w:sz w:val="24"/>
          <w:szCs w:val="24"/>
        </w:rPr>
        <w:t xml:space="preserve">the </w:t>
      </w:r>
      <w:r w:rsidR="00933C35" w:rsidRPr="00BE755D">
        <w:rPr>
          <w:rFonts w:ascii="Times New Roman" w:hAnsi="Times New Roman" w:cs="Times New Roman"/>
          <w:sz w:val="24"/>
          <w:szCs w:val="24"/>
        </w:rPr>
        <w:t xml:space="preserve">need to comply with </w:t>
      </w:r>
      <w:r w:rsidR="00777BC4">
        <w:rPr>
          <w:rFonts w:ascii="Times New Roman" w:hAnsi="Times New Roman" w:cs="Times New Roman"/>
          <w:sz w:val="24"/>
          <w:szCs w:val="24"/>
        </w:rPr>
        <w:t xml:space="preserve">the </w:t>
      </w:r>
      <w:r w:rsidR="00933C35" w:rsidRPr="00BE755D">
        <w:rPr>
          <w:rFonts w:ascii="Times New Roman" w:hAnsi="Times New Roman" w:cs="Times New Roman"/>
          <w:sz w:val="24"/>
          <w:szCs w:val="24"/>
        </w:rPr>
        <w:t xml:space="preserve">legal framework concerning data protection regulation, and the </w:t>
      </w:r>
      <w:r w:rsidRPr="00BE755D">
        <w:rPr>
          <w:rFonts w:ascii="Times New Roman" w:hAnsi="Times New Roman" w:cs="Times New Roman"/>
          <w:sz w:val="24"/>
          <w:szCs w:val="24"/>
        </w:rPr>
        <w:t xml:space="preserve">ethical requirements on researchers to protect the privacy of the participants in their studies </w:t>
      </w:r>
      <w:r w:rsidRPr="00BE755D">
        <w:rPr>
          <w:rFonts w:ascii="Times New Roman" w:hAnsi="Times New Roman" w:cs="Times New Roman"/>
          <w:sz w:val="24"/>
          <w:szCs w:val="24"/>
        </w:rPr>
        <w:fldChar w:fldCharType="begin" w:fldLock="1"/>
      </w:r>
      <w:r w:rsidR="00B52E4A" w:rsidRPr="00BE755D">
        <w:rPr>
          <w:rFonts w:ascii="Times New Roman" w:hAnsi="Times New Roman" w:cs="Times New Roman"/>
          <w:sz w:val="24"/>
          <w:szCs w:val="24"/>
        </w:rPr>
        <w:instrText>MERGEFIELD .wWw..wWw.QIQQA_CLUSTER.oOo.8bcdb95db7ff401db19d650a9dcb7019.oOo.bishop2014re.oOo.ED0B5247-ACA9-47C4-8735-5353EB813175.xXx.SEPARATE_AUTHOR_DATE.xXx..oOo. \* MERGEFORMAT</w:instrText>
      </w:r>
      <w:r w:rsidRPr="00BE755D">
        <w:rPr>
          <w:rFonts w:ascii="Times New Roman" w:hAnsi="Times New Roman" w:cs="Times New Roman"/>
          <w:sz w:val="24"/>
          <w:szCs w:val="24"/>
        </w:rPr>
        <w:fldChar w:fldCharType="separate"/>
      </w:r>
      <w:r w:rsidR="00B52E4A" w:rsidRPr="00BE755D">
        <w:rPr>
          <w:rFonts w:ascii="Times New Roman" w:hAnsi="Times New Roman" w:cs="Times New Roman"/>
          <w:sz w:val="24"/>
          <w:szCs w:val="24"/>
        </w:rPr>
        <w:t>(Bishop, 2014)</w:t>
      </w:r>
      <w:r w:rsidRPr="00BE755D">
        <w:rPr>
          <w:rFonts w:ascii="Times New Roman" w:hAnsi="Times New Roman" w:cs="Times New Roman"/>
          <w:sz w:val="24"/>
          <w:szCs w:val="24"/>
        </w:rPr>
        <w:fldChar w:fldCharType="end"/>
      </w:r>
      <w:r w:rsidRPr="00BE755D">
        <w:rPr>
          <w:rFonts w:ascii="Times New Roman" w:hAnsi="Times New Roman" w:cs="Times New Roman"/>
          <w:sz w:val="24"/>
          <w:szCs w:val="24"/>
        </w:rPr>
        <w:t xml:space="preserve">.   </w:t>
      </w:r>
    </w:p>
    <w:p w14:paraId="29278567" w14:textId="633B0632" w:rsidR="007D78A8" w:rsidRPr="00BE755D" w:rsidRDefault="00933C35" w:rsidP="00BE755D">
      <w:pPr>
        <w:spacing w:after="120" w:line="480" w:lineRule="auto"/>
        <w:rPr>
          <w:rFonts w:ascii="Times New Roman" w:hAnsi="Times New Roman" w:cs="Times New Roman"/>
          <w:sz w:val="24"/>
          <w:szCs w:val="24"/>
        </w:rPr>
      </w:pPr>
      <w:r w:rsidRPr="00BE755D">
        <w:rPr>
          <w:rFonts w:ascii="Times New Roman" w:hAnsi="Times New Roman" w:cs="Times New Roman"/>
          <w:sz w:val="24"/>
          <w:szCs w:val="24"/>
        </w:rPr>
        <w:t>The issues regarding secondary access to research data apply to both quantitative and qualitative material</w:t>
      </w:r>
      <w:r w:rsidR="00B52E4A" w:rsidRPr="00BE755D">
        <w:rPr>
          <w:rFonts w:ascii="Times New Roman" w:hAnsi="Times New Roman" w:cs="Times New Roman"/>
          <w:sz w:val="24"/>
          <w:szCs w:val="24"/>
        </w:rPr>
        <w:t xml:space="preserve"> </w:t>
      </w:r>
      <w:r w:rsidRPr="00BE755D">
        <w:rPr>
          <w:rFonts w:ascii="Times New Roman" w:hAnsi="Times New Roman" w:cs="Times New Roman"/>
          <w:sz w:val="24"/>
          <w:szCs w:val="24"/>
        </w:rPr>
        <w:fldChar w:fldCharType="begin" w:fldLock="1"/>
      </w:r>
      <w:r w:rsidR="00B52E4A" w:rsidRPr="00BE755D">
        <w:rPr>
          <w:rFonts w:ascii="Times New Roman" w:hAnsi="Times New Roman" w:cs="Times New Roman"/>
          <w:sz w:val="24"/>
          <w:szCs w:val="24"/>
        </w:rPr>
        <w:instrText>MERGEFIELD .wWw..wWw.QIQQA_CLUSTER.oOo.d1f57863cb994884a309936cc07e1739.oOo.pmid:24458978.oOo.ED0B5247-ACA9-47C4-8735-5353EB813175.xXx.SEPARATE_AUTHOR_DATE.xXx..oOo. \* MERGEFORMAT</w:instrText>
      </w:r>
      <w:r w:rsidRPr="00BE755D">
        <w:rPr>
          <w:rFonts w:ascii="Times New Roman" w:hAnsi="Times New Roman" w:cs="Times New Roman"/>
          <w:sz w:val="24"/>
          <w:szCs w:val="24"/>
        </w:rPr>
        <w:fldChar w:fldCharType="separate"/>
      </w:r>
      <w:r w:rsidR="00B52E4A" w:rsidRPr="00BE755D">
        <w:rPr>
          <w:rFonts w:ascii="Times New Roman" w:hAnsi="Times New Roman" w:cs="Times New Roman"/>
          <w:sz w:val="24"/>
          <w:szCs w:val="24"/>
        </w:rPr>
        <w:t>(Antman, 2014)</w:t>
      </w:r>
      <w:r w:rsidRPr="00BE755D">
        <w:rPr>
          <w:rFonts w:ascii="Times New Roman" w:hAnsi="Times New Roman" w:cs="Times New Roman"/>
          <w:sz w:val="24"/>
          <w:szCs w:val="24"/>
        </w:rPr>
        <w:fldChar w:fldCharType="end"/>
      </w:r>
      <w:r w:rsidRPr="00BE755D">
        <w:rPr>
          <w:rFonts w:ascii="Times New Roman" w:hAnsi="Times New Roman" w:cs="Times New Roman"/>
          <w:sz w:val="24"/>
          <w:szCs w:val="24"/>
        </w:rPr>
        <w:t>.  Particular c</w:t>
      </w:r>
      <w:r w:rsidR="007D78A8" w:rsidRPr="00BE755D">
        <w:rPr>
          <w:rFonts w:ascii="Times New Roman" w:hAnsi="Times New Roman" w:cs="Times New Roman"/>
          <w:sz w:val="24"/>
          <w:szCs w:val="24"/>
        </w:rPr>
        <w:t xml:space="preserve">oncerns have been raised about data storage, access, and re-use </w:t>
      </w:r>
      <w:r w:rsidRPr="00BE755D">
        <w:rPr>
          <w:rFonts w:ascii="Times New Roman" w:hAnsi="Times New Roman" w:cs="Times New Roman"/>
          <w:sz w:val="24"/>
          <w:szCs w:val="24"/>
        </w:rPr>
        <w:t>of sen</w:t>
      </w:r>
      <w:r w:rsidR="007D78A8" w:rsidRPr="00BE755D">
        <w:rPr>
          <w:rFonts w:ascii="Times New Roman" w:hAnsi="Times New Roman" w:cs="Times New Roman"/>
          <w:sz w:val="24"/>
          <w:szCs w:val="24"/>
        </w:rPr>
        <w:t>sitive or personal data</w:t>
      </w:r>
      <w:r w:rsidR="00B52E4A" w:rsidRPr="00BE755D">
        <w:rPr>
          <w:rFonts w:ascii="Times New Roman" w:hAnsi="Times New Roman" w:cs="Times New Roman"/>
          <w:sz w:val="24"/>
          <w:szCs w:val="24"/>
        </w:rPr>
        <w:t xml:space="preserve"> </w:t>
      </w:r>
      <w:r w:rsidR="00E440B1" w:rsidRPr="00BE755D">
        <w:rPr>
          <w:rFonts w:ascii="Times New Roman" w:hAnsi="Times New Roman" w:cs="Times New Roman"/>
          <w:sz w:val="24"/>
          <w:szCs w:val="24"/>
        </w:rPr>
        <w:fldChar w:fldCharType="begin" w:fldLock="1"/>
      </w:r>
      <w:r w:rsidR="00B52E4A" w:rsidRPr="00BE755D">
        <w:rPr>
          <w:rFonts w:ascii="Times New Roman" w:hAnsi="Times New Roman" w:cs="Times New Roman"/>
          <w:sz w:val="24"/>
          <w:szCs w:val="24"/>
        </w:rPr>
        <w:instrText>MERGEFIELD .wWw..wWw.QIQQA_CLUSTER.oOo.eeb1a52d77024cd8b84440546521d0ab.oOo.manhas2015parent.oOo.ED0B5247-ACA9-47C4-8735-5353EB813175.xXx.SEPARATE_AUTHOR_DATE.xXx..oOo.lee2017practices.oOo.ED0B5247-ACA9-47C4-8735-5353EB813175.xXx.SEPARATE_AUTHOR_DATE.xXx..oOo. \* MERGEFORMAT</w:instrText>
      </w:r>
      <w:r w:rsidR="00E440B1" w:rsidRPr="00BE755D">
        <w:rPr>
          <w:rFonts w:ascii="Times New Roman" w:hAnsi="Times New Roman" w:cs="Times New Roman"/>
          <w:sz w:val="24"/>
          <w:szCs w:val="24"/>
        </w:rPr>
        <w:fldChar w:fldCharType="separate"/>
      </w:r>
      <w:r w:rsidR="00B52E4A" w:rsidRPr="00BE755D">
        <w:rPr>
          <w:rFonts w:ascii="Times New Roman" w:hAnsi="Times New Roman" w:cs="Times New Roman"/>
          <w:sz w:val="24"/>
          <w:szCs w:val="24"/>
        </w:rPr>
        <w:t>(Manhas et al., 2015; Lee &amp; Stvilia, 2017)</w:t>
      </w:r>
      <w:r w:rsidR="00E440B1" w:rsidRPr="00BE755D">
        <w:rPr>
          <w:rFonts w:ascii="Times New Roman" w:hAnsi="Times New Roman" w:cs="Times New Roman"/>
          <w:sz w:val="24"/>
          <w:szCs w:val="24"/>
          <w:vertAlign w:val="superscript"/>
        </w:rPr>
        <w:fldChar w:fldCharType="end"/>
      </w:r>
      <w:r w:rsidR="007D78A8" w:rsidRPr="00BE755D">
        <w:rPr>
          <w:rFonts w:ascii="Times New Roman" w:hAnsi="Times New Roman" w:cs="Times New Roman"/>
          <w:sz w:val="24"/>
          <w:szCs w:val="24"/>
        </w:rPr>
        <w:t xml:space="preserve">.  Children’s palliative care research is an area where these issues are particularly poignant for research participants given that the research data may include contextual information about </w:t>
      </w:r>
      <w:r w:rsidR="001170A5" w:rsidRPr="00BE755D">
        <w:rPr>
          <w:rFonts w:ascii="Times New Roman" w:hAnsi="Times New Roman" w:cs="Times New Roman"/>
          <w:sz w:val="24"/>
          <w:szCs w:val="24"/>
        </w:rPr>
        <w:t>i</w:t>
      </w:r>
      <w:r w:rsidRPr="00BE755D">
        <w:rPr>
          <w:rFonts w:ascii="Times New Roman" w:hAnsi="Times New Roman" w:cs="Times New Roman"/>
          <w:sz w:val="24"/>
          <w:szCs w:val="24"/>
        </w:rPr>
        <w:t>ndividuals, their</w:t>
      </w:r>
      <w:r w:rsidR="007D78A8" w:rsidRPr="00BE755D">
        <w:rPr>
          <w:rFonts w:ascii="Times New Roman" w:hAnsi="Times New Roman" w:cs="Times New Roman"/>
          <w:sz w:val="24"/>
          <w:szCs w:val="24"/>
        </w:rPr>
        <w:t xml:space="preserve"> families, </w:t>
      </w:r>
      <w:proofErr w:type="gramStart"/>
      <w:r w:rsidRPr="00BE755D">
        <w:rPr>
          <w:rFonts w:ascii="Times New Roman" w:hAnsi="Times New Roman" w:cs="Times New Roman"/>
          <w:sz w:val="24"/>
          <w:szCs w:val="24"/>
        </w:rPr>
        <w:t>health</w:t>
      </w:r>
      <w:proofErr w:type="gramEnd"/>
      <w:r w:rsidRPr="00BE755D">
        <w:rPr>
          <w:rFonts w:ascii="Times New Roman" w:hAnsi="Times New Roman" w:cs="Times New Roman"/>
          <w:sz w:val="24"/>
          <w:szCs w:val="24"/>
        </w:rPr>
        <w:t xml:space="preserve"> and </w:t>
      </w:r>
      <w:r w:rsidR="007D78A8" w:rsidRPr="00BE755D">
        <w:rPr>
          <w:rFonts w:ascii="Times New Roman" w:hAnsi="Times New Roman" w:cs="Times New Roman"/>
          <w:sz w:val="24"/>
          <w:szCs w:val="24"/>
        </w:rPr>
        <w:t>relationships</w:t>
      </w:r>
      <w:r w:rsidR="00281AB0" w:rsidRPr="00BE755D">
        <w:rPr>
          <w:rFonts w:ascii="Times New Roman" w:hAnsi="Times New Roman" w:cs="Times New Roman"/>
          <w:sz w:val="24"/>
          <w:szCs w:val="24"/>
        </w:rPr>
        <w:t xml:space="preserve"> that could potentially identify them</w:t>
      </w:r>
      <w:r w:rsidRPr="00BE755D">
        <w:rPr>
          <w:rFonts w:ascii="Times New Roman" w:hAnsi="Times New Roman" w:cs="Times New Roman"/>
          <w:sz w:val="24"/>
          <w:szCs w:val="24"/>
        </w:rPr>
        <w:t xml:space="preserve">.  </w:t>
      </w:r>
      <w:r w:rsidRPr="00BE755D">
        <w:rPr>
          <w:rFonts w:ascii="Times New Roman" w:hAnsi="Times New Roman" w:cs="Times New Roman"/>
          <w:sz w:val="24"/>
          <w:szCs w:val="24"/>
        </w:rPr>
        <w:lastRenderedPageBreak/>
        <w:t xml:space="preserve">Qualitative data may </w:t>
      </w:r>
      <w:r w:rsidR="008D1999">
        <w:rPr>
          <w:rFonts w:ascii="Times New Roman" w:hAnsi="Times New Roman" w:cs="Times New Roman"/>
          <w:sz w:val="24"/>
          <w:szCs w:val="24"/>
        </w:rPr>
        <w:t xml:space="preserve">also </w:t>
      </w:r>
      <w:r w:rsidRPr="00BE755D">
        <w:rPr>
          <w:rFonts w:ascii="Times New Roman" w:hAnsi="Times New Roman" w:cs="Times New Roman"/>
          <w:sz w:val="24"/>
          <w:szCs w:val="24"/>
        </w:rPr>
        <w:t>include reflections on personal</w:t>
      </w:r>
      <w:r w:rsidR="007D78A8" w:rsidRPr="00BE755D">
        <w:rPr>
          <w:rFonts w:ascii="Times New Roman" w:hAnsi="Times New Roman" w:cs="Times New Roman"/>
          <w:sz w:val="24"/>
          <w:szCs w:val="24"/>
        </w:rPr>
        <w:t xml:space="preserve"> decisions and value judgements at a very stressful time, when participants may be feeling overwhelmed and vulnerable.</w:t>
      </w:r>
    </w:p>
    <w:p w14:paraId="7FBB4426" w14:textId="3415C5C3" w:rsidR="007D78A8" w:rsidRPr="00BE755D" w:rsidRDefault="007D78A8" w:rsidP="00BE755D">
      <w:pPr>
        <w:spacing w:after="120" w:line="480" w:lineRule="auto"/>
        <w:rPr>
          <w:rFonts w:ascii="Times New Roman" w:hAnsi="Times New Roman" w:cs="Times New Roman"/>
          <w:b/>
          <w:bCs/>
          <w:sz w:val="24"/>
          <w:szCs w:val="24"/>
        </w:rPr>
      </w:pPr>
      <w:r w:rsidRPr="00BE755D">
        <w:rPr>
          <w:rFonts w:ascii="Times New Roman" w:hAnsi="Times New Roman" w:cs="Times New Roman"/>
          <w:b/>
          <w:bCs/>
          <w:sz w:val="24"/>
          <w:szCs w:val="24"/>
        </w:rPr>
        <w:t xml:space="preserve">Potential Approaches to the use of </w:t>
      </w:r>
      <w:r w:rsidR="00CA5089" w:rsidRPr="00BE755D">
        <w:rPr>
          <w:rFonts w:ascii="Times New Roman" w:hAnsi="Times New Roman" w:cs="Times New Roman"/>
          <w:b/>
          <w:bCs/>
          <w:sz w:val="24"/>
          <w:szCs w:val="24"/>
        </w:rPr>
        <w:t xml:space="preserve">Research Data Repositories </w:t>
      </w:r>
      <w:r w:rsidRPr="00BE755D">
        <w:rPr>
          <w:rFonts w:ascii="Times New Roman" w:hAnsi="Times New Roman" w:cs="Times New Roman"/>
          <w:b/>
          <w:bCs/>
          <w:sz w:val="24"/>
          <w:szCs w:val="24"/>
        </w:rPr>
        <w:t>in C</w:t>
      </w:r>
      <w:r w:rsidR="00CA5089" w:rsidRPr="00BE755D">
        <w:rPr>
          <w:rFonts w:ascii="Times New Roman" w:hAnsi="Times New Roman" w:cs="Times New Roman"/>
          <w:b/>
          <w:bCs/>
          <w:sz w:val="24"/>
          <w:szCs w:val="24"/>
        </w:rPr>
        <w:t xml:space="preserve">hildren’s </w:t>
      </w:r>
      <w:r w:rsidRPr="00BE755D">
        <w:rPr>
          <w:rFonts w:ascii="Times New Roman" w:hAnsi="Times New Roman" w:cs="Times New Roman"/>
          <w:b/>
          <w:bCs/>
          <w:sz w:val="24"/>
          <w:szCs w:val="24"/>
        </w:rPr>
        <w:t>P</w:t>
      </w:r>
      <w:r w:rsidR="00CA5089" w:rsidRPr="00BE755D">
        <w:rPr>
          <w:rFonts w:ascii="Times New Roman" w:hAnsi="Times New Roman" w:cs="Times New Roman"/>
          <w:b/>
          <w:bCs/>
          <w:sz w:val="24"/>
          <w:szCs w:val="24"/>
        </w:rPr>
        <w:t xml:space="preserve">alliative </w:t>
      </w:r>
      <w:r w:rsidRPr="00BE755D">
        <w:rPr>
          <w:rFonts w:ascii="Times New Roman" w:hAnsi="Times New Roman" w:cs="Times New Roman"/>
          <w:b/>
          <w:bCs/>
          <w:sz w:val="24"/>
          <w:szCs w:val="24"/>
        </w:rPr>
        <w:t>C</w:t>
      </w:r>
      <w:r w:rsidR="00CA5089" w:rsidRPr="00BE755D">
        <w:rPr>
          <w:rFonts w:ascii="Times New Roman" w:hAnsi="Times New Roman" w:cs="Times New Roman"/>
          <w:b/>
          <w:bCs/>
          <w:sz w:val="24"/>
          <w:szCs w:val="24"/>
        </w:rPr>
        <w:t>are</w:t>
      </w:r>
    </w:p>
    <w:p w14:paraId="4E327152" w14:textId="399FF91D" w:rsidR="007D78A8" w:rsidRPr="00BE755D" w:rsidRDefault="007D78A8" w:rsidP="00BE755D">
      <w:pPr>
        <w:spacing w:after="120" w:line="480" w:lineRule="auto"/>
        <w:rPr>
          <w:rFonts w:ascii="Times New Roman" w:hAnsi="Times New Roman" w:cs="Times New Roman"/>
          <w:sz w:val="24"/>
          <w:szCs w:val="24"/>
        </w:rPr>
      </w:pPr>
      <w:r w:rsidRPr="00BE755D">
        <w:rPr>
          <w:rFonts w:ascii="Times New Roman" w:hAnsi="Times New Roman" w:cs="Times New Roman"/>
          <w:sz w:val="24"/>
          <w:szCs w:val="24"/>
        </w:rPr>
        <w:t xml:space="preserve">There are three strategies recommended to </w:t>
      </w:r>
      <w:r w:rsidR="00E3743D" w:rsidRPr="00BE755D">
        <w:rPr>
          <w:rFonts w:ascii="Times New Roman" w:hAnsi="Times New Roman" w:cs="Times New Roman"/>
          <w:sz w:val="24"/>
          <w:szCs w:val="24"/>
        </w:rPr>
        <w:t>safeguard</w:t>
      </w:r>
      <w:r w:rsidRPr="00BE755D">
        <w:rPr>
          <w:rFonts w:ascii="Times New Roman" w:hAnsi="Times New Roman" w:cs="Times New Roman"/>
          <w:sz w:val="24"/>
          <w:szCs w:val="24"/>
        </w:rPr>
        <w:t xml:space="preserve"> research participants’ research data stored in RDRs whilst maximising the potential benefit from it:  effective anonymisation of data</w:t>
      </w:r>
      <w:r w:rsidR="00E3743D" w:rsidRPr="00BE755D">
        <w:rPr>
          <w:rFonts w:ascii="Times New Roman" w:hAnsi="Times New Roman" w:cs="Times New Roman"/>
          <w:sz w:val="24"/>
          <w:szCs w:val="24"/>
        </w:rPr>
        <w:t xml:space="preserve"> to prevent breach of confidentiality</w:t>
      </w:r>
      <w:r w:rsidRPr="00BE755D">
        <w:rPr>
          <w:rFonts w:ascii="Times New Roman" w:hAnsi="Times New Roman" w:cs="Times New Roman"/>
          <w:sz w:val="24"/>
          <w:szCs w:val="24"/>
        </w:rPr>
        <w:t>; obtaining consent specifically for the long-term storage and potential re-use of data; and control of access to the data once stored in the repository</w:t>
      </w:r>
      <w:r w:rsidR="00B52E4A" w:rsidRPr="00BE755D">
        <w:rPr>
          <w:rFonts w:ascii="Times New Roman" w:hAnsi="Times New Roman" w:cs="Times New Roman"/>
          <w:sz w:val="24"/>
          <w:szCs w:val="24"/>
        </w:rPr>
        <w:t xml:space="preserve"> </w:t>
      </w:r>
      <w:r w:rsidRPr="00BE755D">
        <w:rPr>
          <w:rFonts w:ascii="Times New Roman" w:hAnsi="Times New Roman" w:cs="Times New Roman"/>
          <w:sz w:val="24"/>
          <w:szCs w:val="24"/>
        </w:rPr>
        <w:fldChar w:fldCharType="begin" w:fldLock="1"/>
      </w:r>
      <w:r w:rsidR="00B52E4A" w:rsidRPr="00BE755D">
        <w:rPr>
          <w:rFonts w:ascii="Times New Roman" w:hAnsi="Times New Roman" w:cs="Times New Roman"/>
          <w:sz w:val="24"/>
          <w:szCs w:val="24"/>
        </w:rPr>
        <w:instrText>MERGEFIELD .wWw..wWw.QIQQA_CLUSTER.oOo.08fbef01cf0e4b5cb8cc432e1b92f1cb.oOo.morrow2014ethics.oOo.ED0B5247-ACA9-47C4-8735-5353EB813175.xXx.SEPARATE_AUTHOR_DATE.xXx..oOo. \* MERGEFORMAT</w:instrText>
      </w:r>
      <w:r w:rsidRPr="00BE755D">
        <w:rPr>
          <w:rFonts w:ascii="Times New Roman" w:hAnsi="Times New Roman" w:cs="Times New Roman"/>
          <w:sz w:val="24"/>
          <w:szCs w:val="24"/>
        </w:rPr>
        <w:fldChar w:fldCharType="separate"/>
      </w:r>
      <w:r w:rsidR="00B52E4A" w:rsidRPr="00BE755D">
        <w:rPr>
          <w:rFonts w:ascii="Times New Roman" w:hAnsi="Times New Roman" w:cs="Times New Roman"/>
          <w:sz w:val="24"/>
          <w:szCs w:val="24"/>
        </w:rPr>
        <w:t>(Morrow, Boddy &amp; Lamb, 2014)</w:t>
      </w:r>
      <w:r w:rsidRPr="00BE755D">
        <w:rPr>
          <w:rFonts w:ascii="Times New Roman" w:hAnsi="Times New Roman" w:cs="Times New Roman"/>
          <w:sz w:val="24"/>
          <w:szCs w:val="24"/>
        </w:rPr>
        <w:fldChar w:fldCharType="end"/>
      </w:r>
      <w:r w:rsidRPr="00BE755D">
        <w:rPr>
          <w:rFonts w:ascii="Times New Roman" w:hAnsi="Times New Roman" w:cs="Times New Roman"/>
          <w:sz w:val="24"/>
          <w:szCs w:val="24"/>
        </w:rPr>
        <w:t>.  All three present challenges for researchers in CPC.</w:t>
      </w:r>
    </w:p>
    <w:p w14:paraId="6EEE26A0" w14:textId="0D2724F9" w:rsidR="00E3743D" w:rsidRPr="00BE755D" w:rsidRDefault="007D78A8" w:rsidP="00BE755D">
      <w:pPr>
        <w:spacing w:after="120" w:line="480" w:lineRule="auto"/>
        <w:rPr>
          <w:rFonts w:ascii="Times New Roman" w:hAnsi="Times New Roman" w:cs="Times New Roman"/>
          <w:sz w:val="24"/>
          <w:szCs w:val="24"/>
        </w:rPr>
      </w:pPr>
      <w:r w:rsidRPr="00777BC4">
        <w:rPr>
          <w:rFonts w:ascii="Times New Roman" w:hAnsi="Times New Roman" w:cs="Times New Roman"/>
          <w:i/>
          <w:iCs/>
          <w:sz w:val="24"/>
          <w:szCs w:val="24"/>
        </w:rPr>
        <w:t>Anonymisation of data</w:t>
      </w:r>
      <w:r w:rsidRPr="00BE755D">
        <w:rPr>
          <w:rFonts w:ascii="Times New Roman" w:hAnsi="Times New Roman" w:cs="Times New Roman"/>
          <w:sz w:val="24"/>
          <w:szCs w:val="24"/>
        </w:rPr>
        <w:t xml:space="preserve"> can be difficult in the small world of children’s palliative care.  Children with rare conditions or unusual social circumstances may be identifiable from minimal amounts of contextual detail</w:t>
      </w:r>
      <w:r w:rsidR="00B52E4A" w:rsidRPr="00BE755D">
        <w:rPr>
          <w:rFonts w:ascii="Times New Roman" w:hAnsi="Times New Roman" w:cs="Times New Roman"/>
          <w:sz w:val="24"/>
          <w:szCs w:val="24"/>
        </w:rPr>
        <w:t xml:space="preserve"> </w:t>
      </w:r>
      <w:r w:rsidRPr="00BE755D">
        <w:rPr>
          <w:rFonts w:ascii="Times New Roman" w:hAnsi="Times New Roman" w:cs="Times New Roman"/>
          <w:sz w:val="24"/>
          <w:szCs w:val="24"/>
        </w:rPr>
        <w:fldChar w:fldCharType="begin" w:fldLock="1"/>
      </w:r>
      <w:r w:rsidR="00B52E4A" w:rsidRPr="00BE755D">
        <w:rPr>
          <w:rFonts w:ascii="Times New Roman" w:hAnsi="Times New Roman" w:cs="Times New Roman"/>
          <w:sz w:val="24"/>
          <w:szCs w:val="24"/>
        </w:rPr>
        <w:instrText>MERGEFIELD .wWw..wWw.QIQQA_CLUSTER.oOo.25b38887cb7d416fa21400f5c67287a0.oOo.manhas2016parental.oOo.ED0B5247-ACA9-47C4-8735-5353EB813175.xXx.SEPARATE_AUTHOR_DATE.xXx..oOo. \* MERGEFORMAT</w:instrText>
      </w:r>
      <w:r w:rsidRPr="00BE755D">
        <w:rPr>
          <w:rFonts w:ascii="Times New Roman" w:hAnsi="Times New Roman" w:cs="Times New Roman"/>
          <w:sz w:val="24"/>
          <w:szCs w:val="24"/>
        </w:rPr>
        <w:fldChar w:fldCharType="separate"/>
      </w:r>
      <w:r w:rsidR="00B52E4A" w:rsidRPr="00BE755D">
        <w:rPr>
          <w:rFonts w:ascii="Times New Roman" w:hAnsi="Times New Roman" w:cs="Times New Roman"/>
          <w:sz w:val="24"/>
          <w:szCs w:val="24"/>
        </w:rPr>
        <w:t>(Manhas et al., 2016)</w:t>
      </w:r>
      <w:r w:rsidRPr="00BE755D">
        <w:rPr>
          <w:rFonts w:ascii="Times New Roman" w:hAnsi="Times New Roman" w:cs="Times New Roman"/>
          <w:sz w:val="24"/>
          <w:szCs w:val="24"/>
        </w:rPr>
        <w:fldChar w:fldCharType="end"/>
      </w:r>
      <w:r w:rsidRPr="00BE755D">
        <w:rPr>
          <w:rFonts w:ascii="Times New Roman" w:hAnsi="Times New Roman" w:cs="Times New Roman"/>
          <w:sz w:val="24"/>
          <w:szCs w:val="24"/>
        </w:rPr>
        <w:t xml:space="preserve">.  </w:t>
      </w:r>
      <w:r w:rsidR="00623798" w:rsidRPr="00BE755D">
        <w:rPr>
          <w:rFonts w:ascii="Times New Roman" w:hAnsi="Times New Roman" w:cs="Times New Roman"/>
          <w:sz w:val="24"/>
          <w:szCs w:val="24"/>
        </w:rPr>
        <w:t xml:space="preserve"> </w:t>
      </w:r>
      <w:r w:rsidR="00B3719D" w:rsidRPr="00BE755D">
        <w:rPr>
          <w:rFonts w:ascii="Times New Roman" w:hAnsi="Times New Roman" w:cs="Times New Roman"/>
          <w:sz w:val="24"/>
          <w:szCs w:val="24"/>
        </w:rPr>
        <w:t>Current MRC guidance recommends that under these circumstances research can continue but is subject to G</w:t>
      </w:r>
      <w:r w:rsidR="008D1999">
        <w:rPr>
          <w:rFonts w:ascii="Times New Roman" w:hAnsi="Times New Roman" w:cs="Times New Roman"/>
          <w:sz w:val="24"/>
          <w:szCs w:val="24"/>
        </w:rPr>
        <w:t xml:space="preserve">eneral </w:t>
      </w:r>
      <w:r w:rsidR="00B3719D" w:rsidRPr="00BE755D">
        <w:rPr>
          <w:rFonts w:ascii="Times New Roman" w:hAnsi="Times New Roman" w:cs="Times New Roman"/>
          <w:sz w:val="24"/>
          <w:szCs w:val="24"/>
        </w:rPr>
        <w:t>D</w:t>
      </w:r>
      <w:r w:rsidR="008D1999">
        <w:rPr>
          <w:rFonts w:ascii="Times New Roman" w:hAnsi="Times New Roman" w:cs="Times New Roman"/>
          <w:sz w:val="24"/>
          <w:szCs w:val="24"/>
        </w:rPr>
        <w:t xml:space="preserve">ata </w:t>
      </w:r>
      <w:r w:rsidR="00B3719D" w:rsidRPr="00BE755D">
        <w:rPr>
          <w:rFonts w:ascii="Times New Roman" w:hAnsi="Times New Roman" w:cs="Times New Roman"/>
          <w:sz w:val="24"/>
          <w:szCs w:val="24"/>
        </w:rPr>
        <w:t>P</w:t>
      </w:r>
      <w:r w:rsidR="008D1999">
        <w:rPr>
          <w:rFonts w:ascii="Times New Roman" w:hAnsi="Times New Roman" w:cs="Times New Roman"/>
          <w:sz w:val="24"/>
          <w:szCs w:val="24"/>
        </w:rPr>
        <w:t xml:space="preserve">rotection </w:t>
      </w:r>
      <w:r w:rsidR="00B3719D" w:rsidRPr="00BE755D">
        <w:rPr>
          <w:rFonts w:ascii="Times New Roman" w:hAnsi="Times New Roman" w:cs="Times New Roman"/>
          <w:sz w:val="24"/>
          <w:szCs w:val="24"/>
        </w:rPr>
        <w:t>R</w:t>
      </w:r>
      <w:r w:rsidR="008D1999">
        <w:rPr>
          <w:rFonts w:ascii="Times New Roman" w:hAnsi="Times New Roman" w:cs="Times New Roman"/>
          <w:sz w:val="24"/>
          <w:szCs w:val="24"/>
        </w:rPr>
        <w:t xml:space="preserve">egulation (GDPR) </w:t>
      </w:r>
      <w:r w:rsidR="00B3719D" w:rsidRPr="00BE755D">
        <w:rPr>
          <w:rFonts w:ascii="Times New Roman" w:hAnsi="Times New Roman" w:cs="Times New Roman"/>
          <w:sz w:val="24"/>
          <w:szCs w:val="24"/>
        </w:rPr>
        <w:t>considerations, by managing data disclosure through consent</w:t>
      </w:r>
      <w:r w:rsidR="00B52E4A" w:rsidRPr="00BE755D">
        <w:rPr>
          <w:rFonts w:ascii="Times New Roman" w:hAnsi="Times New Roman" w:cs="Times New Roman"/>
          <w:sz w:val="24"/>
          <w:szCs w:val="24"/>
        </w:rPr>
        <w:t xml:space="preserve"> </w:t>
      </w:r>
      <w:r w:rsidR="00657D4E" w:rsidRPr="00BE755D">
        <w:rPr>
          <w:rFonts w:ascii="Times New Roman" w:hAnsi="Times New Roman" w:cs="Times New Roman"/>
          <w:sz w:val="24"/>
          <w:szCs w:val="24"/>
        </w:rPr>
        <w:fldChar w:fldCharType="begin" w:fldLock="1"/>
      </w:r>
      <w:r w:rsidR="00B52E4A" w:rsidRPr="00BE755D">
        <w:rPr>
          <w:rFonts w:ascii="Times New Roman" w:hAnsi="Times New Roman" w:cs="Times New Roman"/>
          <w:sz w:val="24"/>
          <w:szCs w:val="24"/>
        </w:rPr>
        <w:instrText>MERGEFIELD .wWw..wWw.QIQQA_CLUSTER.oOo.5d5815ad1d2e467d8266cc3194dcbe5e.oOo.MRC.oOo.ED0B5247-ACA9-47C4-8735-5353EB813175.xXx.SEPARATE_AUTHOR_DATE.xXx..oOo. \* MERGEFORMAT</w:instrText>
      </w:r>
      <w:r w:rsidR="00657D4E" w:rsidRPr="00BE755D">
        <w:rPr>
          <w:rFonts w:ascii="Times New Roman" w:hAnsi="Times New Roman" w:cs="Times New Roman"/>
          <w:sz w:val="24"/>
          <w:szCs w:val="24"/>
        </w:rPr>
        <w:fldChar w:fldCharType="separate"/>
      </w:r>
      <w:r w:rsidR="00B52E4A" w:rsidRPr="00BE755D">
        <w:rPr>
          <w:rFonts w:ascii="Times New Roman" w:hAnsi="Times New Roman" w:cs="Times New Roman"/>
          <w:sz w:val="24"/>
          <w:szCs w:val="24"/>
        </w:rPr>
        <w:t>(MRC, 2019)</w:t>
      </w:r>
      <w:r w:rsidR="00657D4E" w:rsidRPr="00BE755D">
        <w:rPr>
          <w:rFonts w:ascii="Times New Roman" w:hAnsi="Times New Roman" w:cs="Times New Roman"/>
          <w:sz w:val="24"/>
          <w:szCs w:val="24"/>
        </w:rPr>
        <w:fldChar w:fldCharType="end"/>
      </w:r>
      <w:r w:rsidR="00B3719D" w:rsidRPr="00BE755D">
        <w:rPr>
          <w:rFonts w:ascii="Times New Roman" w:hAnsi="Times New Roman" w:cs="Times New Roman"/>
          <w:sz w:val="24"/>
          <w:szCs w:val="24"/>
        </w:rPr>
        <w:t xml:space="preserve">.   </w:t>
      </w:r>
      <w:r w:rsidRPr="00BE755D">
        <w:rPr>
          <w:rFonts w:ascii="Times New Roman" w:hAnsi="Times New Roman" w:cs="Times New Roman"/>
          <w:sz w:val="24"/>
          <w:szCs w:val="24"/>
        </w:rPr>
        <w:t xml:space="preserve"> Individual clinical scenarios may identify not only the patient and family, but staff teams involved in providing support, particularly if the readership of research outputs is a relatively small and interconnected group.  However, removing all contextual information may reduce the value of the data by itself, thus diminishing the benefits of review or re-use of the original data</w:t>
      </w:r>
      <w:r w:rsidR="00B52E4A" w:rsidRPr="00BE755D">
        <w:rPr>
          <w:rFonts w:ascii="Times New Roman" w:hAnsi="Times New Roman" w:cs="Times New Roman"/>
          <w:sz w:val="24"/>
          <w:szCs w:val="24"/>
        </w:rPr>
        <w:t xml:space="preserve"> </w:t>
      </w:r>
      <w:r w:rsidR="00CF2ABF" w:rsidRPr="00BE755D">
        <w:rPr>
          <w:rFonts w:ascii="Times New Roman" w:hAnsi="Times New Roman" w:cs="Times New Roman"/>
          <w:sz w:val="24"/>
          <w:szCs w:val="24"/>
        </w:rPr>
        <w:fldChar w:fldCharType="begin" w:fldLock="1"/>
      </w:r>
      <w:r w:rsidR="00B52E4A" w:rsidRPr="00BE755D">
        <w:rPr>
          <w:rFonts w:ascii="Times New Roman" w:hAnsi="Times New Roman" w:cs="Times New Roman"/>
          <w:sz w:val="24"/>
          <w:szCs w:val="24"/>
        </w:rPr>
        <w:instrText>MERGEFIELD .wWw..wWw.QIQQA_CLUSTER.oOo.ed62e777a9614a0380380262cc0f2ec6.oOo.yardley2014ethical.oOo.ED0B5247-ACA9-47C4-8735-5353EB813175.xXx.SEPARATE_AUTHOR_DATE.xXx..oOo.parry2004whose.oOo.ED0B5247-ACA9-47C4-8735-5353EB813175.xXx.SEPARATE_AUTHOR_DATE.xXx..oOo. \* MERGEFORMAT</w:instrText>
      </w:r>
      <w:r w:rsidR="00CF2ABF" w:rsidRPr="00BE755D">
        <w:rPr>
          <w:rFonts w:ascii="Times New Roman" w:hAnsi="Times New Roman" w:cs="Times New Roman"/>
          <w:sz w:val="24"/>
          <w:szCs w:val="24"/>
        </w:rPr>
        <w:fldChar w:fldCharType="separate"/>
      </w:r>
      <w:r w:rsidR="00B52E4A" w:rsidRPr="00BE755D">
        <w:rPr>
          <w:rFonts w:ascii="Times New Roman" w:hAnsi="Times New Roman" w:cs="Times New Roman"/>
          <w:sz w:val="24"/>
          <w:szCs w:val="24"/>
        </w:rPr>
        <w:t>(Yardley et al., 2014; Parry &amp; Mauthner, 2004)</w:t>
      </w:r>
      <w:r w:rsidR="00CF2ABF" w:rsidRPr="00BE755D">
        <w:rPr>
          <w:rFonts w:ascii="Times New Roman" w:hAnsi="Times New Roman" w:cs="Times New Roman"/>
          <w:sz w:val="24"/>
          <w:szCs w:val="24"/>
        </w:rPr>
        <w:fldChar w:fldCharType="end"/>
      </w:r>
      <w:r w:rsidRPr="00BE755D">
        <w:rPr>
          <w:rFonts w:ascii="Times New Roman" w:hAnsi="Times New Roman" w:cs="Times New Roman"/>
          <w:sz w:val="24"/>
          <w:szCs w:val="24"/>
        </w:rPr>
        <w:t>.</w:t>
      </w:r>
      <w:r w:rsidR="00E3743D" w:rsidRPr="00BE755D">
        <w:rPr>
          <w:rFonts w:ascii="Times New Roman" w:hAnsi="Times New Roman" w:cs="Times New Roman"/>
          <w:sz w:val="24"/>
          <w:szCs w:val="24"/>
        </w:rPr>
        <w:t xml:space="preserve">  </w:t>
      </w:r>
      <w:r w:rsidRPr="00BE755D">
        <w:rPr>
          <w:rFonts w:ascii="Times New Roman" w:hAnsi="Times New Roman" w:cs="Times New Roman"/>
          <w:sz w:val="24"/>
          <w:szCs w:val="24"/>
        </w:rPr>
        <w:t xml:space="preserve"> </w:t>
      </w:r>
      <w:r w:rsidR="00E3743D" w:rsidRPr="00BE755D">
        <w:rPr>
          <w:rFonts w:ascii="Times New Roman" w:hAnsi="Times New Roman" w:cs="Times New Roman"/>
          <w:sz w:val="24"/>
          <w:szCs w:val="24"/>
        </w:rPr>
        <w:t xml:space="preserve">This area has been explored in the context of qualitative research in social sciences </w:t>
      </w:r>
      <w:r w:rsidR="00E3743D" w:rsidRPr="00BE755D">
        <w:rPr>
          <w:rFonts w:ascii="Times New Roman" w:hAnsi="Times New Roman" w:cs="Times New Roman"/>
          <w:sz w:val="24"/>
          <w:szCs w:val="24"/>
        </w:rPr>
        <w:fldChar w:fldCharType="begin" w:fldLock="1"/>
      </w:r>
      <w:r w:rsidR="00B52E4A" w:rsidRPr="00BE755D">
        <w:rPr>
          <w:rFonts w:ascii="Times New Roman" w:hAnsi="Times New Roman" w:cs="Times New Roman"/>
          <w:sz w:val="24"/>
          <w:szCs w:val="24"/>
        </w:rPr>
        <w:instrText>MERGEFIELD .wWw..wWw.QIQQA_CLUSTER.oOo.fcc8acf2babe4996b29374a46710f3ba.oOo.bishop2009ethical.oOo.CF9B13BA-C6DA-46D0-AF4F-B9E9959D9DE5.xXx.SEPARATE_AUTHOR_DATE.xXx..oOo. \* MERGEFORMAT</w:instrText>
      </w:r>
      <w:r w:rsidR="00E3743D" w:rsidRPr="00BE755D">
        <w:rPr>
          <w:rFonts w:ascii="Times New Roman" w:hAnsi="Times New Roman" w:cs="Times New Roman"/>
          <w:sz w:val="24"/>
          <w:szCs w:val="24"/>
        </w:rPr>
        <w:fldChar w:fldCharType="separate"/>
      </w:r>
      <w:r w:rsidR="00B52E4A" w:rsidRPr="00BE755D">
        <w:rPr>
          <w:rFonts w:ascii="Times New Roman" w:hAnsi="Times New Roman" w:cs="Times New Roman"/>
          <w:sz w:val="24"/>
          <w:szCs w:val="24"/>
        </w:rPr>
        <w:t>(Bishop, 2009)</w:t>
      </w:r>
      <w:r w:rsidR="00E3743D" w:rsidRPr="00BE755D">
        <w:rPr>
          <w:rFonts w:ascii="Times New Roman" w:hAnsi="Times New Roman" w:cs="Times New Roman"/>
          <w:sz w:val="24"/>
          <w:szCs w:val="24"/>
        </w:rPr>
        <w:fldChar w:fldCharType="end"/>
      </w:r>
      <w:r w:rsidR="00E3743D" w:rsidRPr="00BE755D">
        <w:rPr>
          <w:rFonts w:ascii="Times New Roman" w:hAnsi="Times New Roman" w:cs="Times New Roman"/>
          <w:sz w:val="24"/>
          <w:szCs w:val="24"/>
        </w:rPr>
        <w:t xml:space="preserve">, but there is no evidence about the re-use of data without contextual information in CPC. </w:t>
      </w:r>
    </w:p>
    <w:p w14:paraId="0C691823" w14:textId="30649B11" w:rsidR="00E2653A" w:rsidRPr="00BE755D" w:rsidRDefault="007D78A8" w:rsidP="00BE755D">
      <w:pPr>
        <w:spacing w:after="120" w:line="480" w:lineRule="auto"/>
        <w:rPr>
          <w:rFonts w:ascii="Times New Roman" w:hAnsi="Times New Roman" w:cs="Times New Roman"/>
          <w:sz w:val="24"/>
          <w:szCs w:val="24"/>
        </w:rPr>
      </w:pPr>
      <w:r w:rsidRPr="00777BC4">
        <w:rPr>
          <w:rFonts w:ascii="Times New Roman" w:hAnsi="Times New Roman" w:cs="Times New Roman"/>
          <w:i/>
          <w:iCs/>
          <w:sz w:val="24"/>
          <w:szCs w:val="24"/>
        </w:rPr>
        <w:lastRenderedPageBreak/>
        <w:t>Informed consent</w:t>
      </w:r>
      <w:r w:rsidRPr="00BE755D">
        <w:rPr>
          <w:rFonts w:ascii="Times New Roman" w:hAnsi="Times New Roman" w:cs="Times New Roman"/>
          <w:sz w:val="24"/>
          <w:szCs w:val="24"/>
        </w:rPr>
        <w:t xml:space="preserve"> is an essential component of responsible research practice, but whilst the primary researcher may be able to seek consent for their own study, it is impossible to predict how data may be used for research in the future.  Individual participants (or their parent/guardians) may feel willing to consent to a study where safeguards can be assured, and a personal relationship with the researcher or research team is possible</w:t>
      </w:r>
      <w:r w:rsidR="00B52E4A" w:rsidRPr="00BE755D">
        <w:rPr>
          <w:rFonts w:ascii="Times New Roman" w:hAnsi="Times New Roman" w:cs="Times New Roman"/>
          <w:sz w:val="24"/>
          <w:szCs w:val="24"/>
        </w:rPr>
        <w:t xml:space="preserve"> </w:t>
      </w:r>
      <w:r w:rsidRPr="00BE755D">
        <w:rPr>
          <w:rFonts w:ascii="Times New Roman" w:hAnsi="Times New Roman" w:cs="Times New Roman"/>
          <w:sz w:val="24"/>
          <w:szCs w:val="24"/>
        </w:rPr>
        <w:fldChar w:fldCharType="begin" w:fldLock="1"/>
      </w:r>
      <w:r w:rsidR="00B52E4A" w:rsidRPr="00BE755D">
        <w:rPr>
          <w:rFonts w:ascii="Times New Roman" w:hAnsi="Times New Roman" w:cs="Times New Roman"/>
          <w:sz w:val="24"/>
          <w:szCs w:val="24"/>
        </w:rPr>
        <w:instrText>MERGEFIELD .wWw..wWw.QIQQA_CLUSTER.oOo.20598cce8b8b4b7997c4402966603f5e.oOo.yardley2014ethical.oOo.ED0B5247-ACA9-47C4-8735-5353EB813175.xXx.SEPARATE_AUTHOR_DATE.xXx..oOo. \* MERGEFORMAT</w:instrText>
      </w:r>
      <w:r w:rsidRPr="00BE755D">
        <w:rPr>
          <w:rFonts w:ascii="Times New Roman" w:hAnsi="Times New Roman" w:cs="Times New Roman"/>
          <w:sz w:val="24"/>
          <w:szCs w:val="24"/>
        </w:rPr>
        <w:fldChar w:fldCharType="separate"/>
      </w:r>
      <w:r w:rsidR="00B52E4A" w:rsidRPr="00BE755D">
        <w:rPr>
          <w:rFonts w:ascii="Times New Roman" w:hAnsi="Times New Roman" w:cs="Times New Roman"/>
          <w:sz w:val="24"/>
          <w:szCs w:val="24"/>
        </w:rPr>
        <w:t>(Yardley et al., 2014)</w:t>
      </w:r>
      <w:r w:rsidRPr="00BE755D">
        <w:rPr>
          <w:rFonts w:ascii="Times New Roman" w:hAnsi="Times New Roman" w:cs="Times New Roman"/>
          <w:sz w:val="24"/>
          <w:szCs w:val="24"/>
        </w:rPr>
        <w:fldChar w:fldCharType="end"/>
      </w:r>
      <w:r w:rsidRPr="00BE755D">
        <w:rPr>
          <w:rFonts w:ascii="Times New Roman" w:hAnsi="Times New Roman" w:cs="Times New Roman"/>
          <w:sz w:val="24"/>
          <w:szCs w:val="24"/>
        </w:rPr>
        <w:t xml:space="preserve">.  </w:t>
      </w:r>
      <w:r w:rsidR="00E2653A" w:rsidRPr="00BE755D">
        <w:rPr>
          <w:rFonts w:ascii="Times New Roman" w:hAnsi="Times New Roman" w:cs="Times New Roman"/>
          <w:sz w:val="24"/>
          <w:szCs w:val="24"/>
        </w:rPr>
        <w:t>S</w:t>
      </w:r>
      <w:r w:rsidR="00B3719D" w:rsidRPr="00BE755D">
        <w:rPr>
          <w:rFonts w:ascii="Times New Roman" w:hAnsi="Times New Roman" w:cs="Times New Roman"/>
          <w:sz w:val="24"/>
          <w:szCs w:val="24"/>
        </w:rPr>
        <w:t xml:space="preserve">ome may feel a sense of altruism and </w:t>
      </w:r>
      <w:r w:rsidR="00E2653A" w:rsidRPr="00BE755D">
        <w:rPr>
          <w:rFonts w:ascii="Times New Roman" w:hAnsi="Times New Roman" w:cs="Times New Roman"/>
          <w:sz w:val="24"/>
          <w:szCs w:val="24"/>
        </w:rPr>
        <w:t>seek</w:t>
      </w:r>
      <w:r w:rsidR="00B3719D" w:rsidRPr="00BE755D">
        <w:rPr>
          <w:rFonts w:ascii="Times New Roman" w:hAnsi="Times New Roman" w:cs="Times New Roman"/>
          <w:sz w:val="24"/>
          <w:szCs w:val="24"/>
        </w:rPr>
        <w:t xml:space="preserve"> maximal benefit from their </w:t>
      </w:r>
      <w:r w:rsidR="00E2653A" w:rsidRPr="00BE755D">
        <w:rPr>
          <w:rFonts w:ascii="Times New Roman" w:hAnsi="Times New Roman" w:cs="Times New Roman"/>
          <w:sz w:val="24"/>
          <w:szCs w:val="24"/>
        </w:rPr>
        <w:t>research contributions by agreeing that these may be used for future unspecified research or educational purposes.  Others</w:t>
      </w:r>
      <w:r w:rsidRPr="00BE755D">
        <w:rPr>
          <w:rFonts w:ascii="Times New Roman" w:hAnsi="Times New Roman" w:cs="Times New Roman"/>
          <w:sz w:val="24"/>
          <w:szCs w:val="24"/>
        </w:rPr>
        <w:t xml:space="preserve"> may </w:t>
      </w:r>
      <w:r w:rsidR="00E2653A" w:rsidRPr="00BE755D">
        <w:rPr>
          <w:rFonts w:ascii="Times New Roman" w:hAnsi="Times New Roman" w:cs="Times New Roman"/>
          <w:sz w:val="24"/>
          <w:szCs w:val="24"/>
        </w:rPr>
        <w:t>be reluctant</w:t>
      </w:r>
      <w:r w:rsidRPr="00BE755D">
        <w:rPr>
          <w:rFonts w:ascii="Times New Roman" w:hAnsi="Times New Roman" w:cs="Times New Roman"/>
          <w:sz w:val="24"/>
          <w:szCs w:val="24"/>
        </w:rPr>
        <w:t xml:space="preserve"> to have their data considered by strangers, or from another perspective, and seeking permission for this </w:t>
      </w:r>
      <w:proofErr w:type="gramStart"/>
      <w:r w:rsidRPr="00BE755D">
        <w:rPr>
          <w:rFonts w:ascii="Times New Roman" w:hAnsi="Times New Roman" w:cs="Times New Roman"/>
          <w:sz w:val="24"/>
          <w:szCs w:val="24"/>
        </w:rPr>
        <w:t>risks</w:t>
      </w:r>
      <w:proofErr w:type="gramEnd"/>
      <w:r w:rsidRPr="00BE755D">
        <w:rPr>
          <w:rFonts w:ascii="Times New Roman" w:hAnsi="Times New Roman" w:cs="Times New Roman"/>
          <w:sz w:val="24"/>
          <w:szCs w:val="24"/>
        </w:rPr>
        <w:t xml:space="preserve"> loss of trust between the researcher and potential study participant.  This could jeopardise research recruitment overall, which would be to the detriment of the drive to improve the evidence base for practice that RDRs are aiming to improve.  </w:t>
      </w:r>
    </w:p>
    <w:p w14:paraId="688AEAF6" w14:textId="61AC1818" w:rsidR="00E3743D" w:rsidRPr="00BE755D" w:rsidRDefault="00E2653A" w:rsidP="00BE755D">
      <w:pPr>
        <w:spacing w:after="120" w:line="480" w:lineRule="auto"/>
        <w:rPr>
          <w:rFonts w:ascii="Times New Roman" w:hAnsi="Times New Roman" w:cs="Times New Roman"/>
          <w:sz w:val="24"/>
          <w:szCs w:val="24"/>
        </w:rPr>
      </w:pPr>
      <w:r w:rsidRPr="00BE755D">
        <w:rPr>
          <w:rFonts w:ascii="Times New Roman" w:hAnsi="Times New Roman" w:cs="Times New Roman"/>
          <w:sz w:val="24"/>
          <w:szCs w:val="24"/>
        </w:rPr>
        <w:t>R</w:t>
      </w:r>
      <w:r w:rsidR="007D78A8" w:rsidRPr="00BE755D">
        <w:rPr>
          <w:rFonts w:ascii="Times New Roman" w:hAnsi="Times New Roman" w:cs="Times New Roman"/>
          <w:sz w:val="24"/>
          <w:szCs w:val="24"/>
        </w:rPr>
        <w:t xml:space="preserve">equests for consent for secondary use of research data </w:t>
      </w:r>
      <w:proofErr w:type="spellStart"/>
      <w:r w:rsidR="007D78A8" w:rsidRPr="00BE755D">
        <w:rPr>
          <w:rFonts w:ascii="Times New Roman" w:hAnsi="Times New Roman" w:cs="Times New Roman"/>
          <w:sz w:val="24"/>
          <w:szCs w:val="24"/>
        </w:rPr>
        <w:t>some time</w:t>
      </w:r>
      <w:proofErr w:type="spellEnd"/>
      <w:r w:rsidR="007D78A8" w:rsidRPr="00BE755D">
        <w:rPr>
          <w:rFonts w:ascii="Times New Roman" w:hAnsi="Times New Roman" w:cs="Times New Roman"/>
          <w:sz w:val="24"/>
          <w:szCs w:val="24"/>
        </w:rPr>
        <w:t xml:space="preserve"> after the initial study may be difficult for other researchers who have no direct relationship with the </w:t>
      </w:r>
      <w:proofErr w:type="gramStart"/>
      <w:r w:rsidR="007D78A8" w:rsidRPr="00BE755D">
        <w:rPr>
          <w:rFonts w:ascii="Times New Roman" w:hAnsi="Times New Roman" w:cs="Times New Roman"/>
          <w:sz w:val="24"/>
          <w:szCs w:val="24"/>
        </w:rPr>
        <w:t>participants</w:t>
      </w:r>
      <w:r w:rsidR="00E3743D" w:rsidRPr="00BE755D">
        <w:rPr>
          <w:rFonts w:ascii="Times New Roman" w:hAnsi="Times New Roman" w:cs="Times New Roman"/>
          <w:sz w:val="24"/>
          <w:szCs w:val="24"/>
        </w:rPr>
        <w:t>, and</w:t>
      </w:r>
      <w:proofErr w:type="gramEnd"/>
      <w:r w:rsidR="00E3743D" w:rsidRPr="00BE755D">
        <w:rPr>
          <w:rFonts w:ascii="Times New Roman" w:hAnsi="Times New Roman" w:cs="Times New Roman"/>
          <w:sz w:val="24"/>
          <w:szCs w:val="24"/>
        </w:rPr>
        <w:t xml:space="preserve"> may be impossible if the dataset was anonymised</w:t>
      </w:r>
      <w:r w:rsidR="007D78A8" w:rsidRPr="00BE755D">
        <w:rPr>
          <w:rFonts w:ascii="Times New Roman" w:hAnsi="Times New Roman" w:cs="Times New Roman"/>
          <w:sz w:val="24"/>
          <w:szCs w:val="24"/>
        </w:rPr>
        <w:t xml:space="preserve">.  </w:t>
      </w:r>
      <w:r w:rsidRPr="00BE755D">
        <w:rPr>
          <w:rFonts w:ascii="Times New Roman" w:hAnsi="Times New Roman" w:cs="Times New Roman"/>
          <w:sz w:val="24"/>
          <w:szCs w:val="24"/>
        </w:rPr>
        <w:t>Consent that was previously granted by a parent with assent by a child may no</w:t>
      </w:r>
      <w:r w:rsidR="00B52E4A" w:rsidRPr="00BE755D">
        <w:rPr>
          <w:rFonts w:ascii="Times New Roman" w:hAnsi="Times New Roman" w:cs="Times New Roman"/>
          <w:sz w:val="24"/>
          <w:szCs w:val="24"/>
        </w:rPr>
        <w:t xml:space="preserve"> longer</w:t>
      </w:r>
      <w:r w:rsidRPr="00BE755D">
        <w:rPr>
          <w:rFonts w:ascii="Times New Roman" w:hAnsi="Times New Roman" w:cs="Times New Roman"/>
          <w:sz w:val="24"/>
          <w:szCs w:val="24"/>
        </w:rPr>
        <w:t xml:space="preserve"> be valid once that child has reached the age of consent themselves.   </w:t>
      </w:r>
      <w:r w:rsidR="007D78A8" w:rsidRPr="00BE755D">
        <w:rPr>
          <w:rFonts w:ascii="Times New Roman" w:hAnsi="Times New Roman" w:cs="Times New Roman"/>
          <w:sz w:val="24"/>
          <w:szCs w:val="24"/>
        </w:rPr>
        <w:t>In addition, in the field of CPC the children or young people may now be deceased, and approaches to their bereaved families will need to be handled with sensitivity.</w:t>
      </w:r>
      <w:r w:rsidR="00E3743D" w:rsidRPr="00BE755D">
        <w:rPr>
          <w:rFonts w:ascii="Times New Roman" w:hAnsi="Times New Roman" w:cs="Times New Roman"/>
          <w:sz w:val="24"/>
          <w:szCs w:val="24"/>
        </w:rPr>
        <w:t xml:space="preserve">  The question of “ownership” of data, particularly once participants have died, </w:t>
      </w:r>
      <w:r w:rsidR="002D734E" w:rsidRPr="00BE755D">
        <w:rPr>
          <w:rFonts w:ascii="Times New Roman" w:hAnsi="Times New Roman" w:cs="Times New Roman"/>
          <w:sz w:val="24"/>
          <w:szCs w:val="24"/>
        </w:rPr>
        <w:t>is complex</w:t>
      </w:r>
      <w:r w:rsidR="00B52E4A" w:rsidRPr="00BE755D">
        <w:rPr>
          <w:rFonts w:ascii="Times New Roman" w:hAnsi="Times New Roman" w:cs="Times New Roman"/>
          <w:sz w:val="24"/>
          <w:szCs w:val="24"/>
        </w:rPr>
        <w:t xml:space="preserve"> </w:t>
      </w:r>
      <w:r w:rsidR="00C22F22" w:rsidRPr="00BE755D">
        <w:rPr>
          <w:rFonts w:ascii="Times New Roman" w:hAnsi="Times New Roman" w:cs="Times New Roman"/>
          <w:sz w:val="24"/>
          <w:szCs w:val="24"/>
        </w:rPr>
        <w:fldChar w:fldCharType="begin" w:fldLock="1"/>
      </w:r>
      <w:r w:rsidR="00C22F22" w:rsidRPr="00BE755D">
        <w:rPr>
          <w:rFonts w:ascii="Times New Roman" w:hAnsi="Times New Roman" w:cs="Times New Roman"/>
          <w:sz w:val="24"/>
          <w:szCs w:val="24"/>
        </w:rPr>
        <w:instrText>MERGEFIELD .wWw..wWw.QIQQA_CLUSTER.oOo.e88552388d61485c8952d3240b8aed86.oOo.parry2004whose.oOo.ED0B5247-ACA9-47C4-8735-5353EB813175.xXx.SEPARATE_AUTHOR_DATE.xXx..oOo. \* MERGEFORMAT</w:instrText>
      </w:r>
      <w:r w:rsidR="00C22F22" w:rsidRPr="00BE755D">
        <w:rPr>
          <w:rFonts w:ascii="Times New Roman" w:hAnsi="Times New Roman" w:cs="Times New Roman"/>
          <w:sz w:val="24"/>
          <w:szCs w:val="24"/>
        </w:rPr>
        <w:fldChar w:fldCharType="separate"/>
      </w:r>
      <w:r w:rsidR="00B52E4A" w:rsidRPr="00BE755D">
        <w:rPr>
          <w:rFonts w:ascii="Times New Roman" w:hAnsi="Times New Roman" w:cs="Times New Roman"/>
          <w:sz w:val="24"/>
          <w:szCs w:val="24"/>
        </w:rPr>
        <w:t>(Parry &amp; Mauthner, 2004)</w:t>
      </w:r>
      <w:r w:rsidR="00C22F22" w:rsidRPr="00BE755D">
        <w:rPr>
          <w:rFonts w:ascii="Times New Roman" w:hAnsi="Times New Roman" w:cs="Times New Roman"/>
          <w:sz w:val="24"/>
          <w:szCs w:val="24"/>
        </w:rPr>
        <w:fldChar w:fldCharType="end"/>
      </w:r>
      <w:r w:rsidR="002D734E" w:rsidRPr="00BE755D">
        <w:rPr>
          <w:rFonts w:ascii="Times New Roman" w:hAnsi="Times New Roman" w:cs="Times New Roman"/>
          <w:sz w:val="24"/>
          <w:szCs w:val="24"/>
        </w:rPr>
        <w:t xml:space="preserve"> a</w:t>
      </w:r>
      <w:r w:rsidR="00B52E4A" w:rsidRPr="00BE755D">
        <w:rPr>
          <w:rFonts w:ascii="Times New Roman" w:hAnsi="Times New Roman" w:cs="Times New Roman"/>
          <w:sz w:val="24"/>
          <w:szCs w:val="24"/>
        </w:rPr>
        <w:t>nd</w:t>
      </w:r>
      <w:r w:rsidR="002D734E" w:rsidRPr="00BE755D">
        <w:rPr>
          <w:rFonts w:ascii="Times New Roman" w:hAnsi="Times New Roman" w:cs="Times New Roman"/>
          <w:sz w:val="24"/>
          <w:szCs w:val="24"/>
        </w:rPr>
        <w:t xml:space="preserve"> the duty of medical confidentiality continues even if data protection laws do not apply</w:t>
      </w:r>
      <w:r w:rsidR="00E3743D" w:rsidRPr="00BE755D">
        <w:rPr>
          <w:rFonts w:ascii="Times New Roman" w:hAnsi="Times New Roman" w:cs="Times New Roman"/>
          <w:sz w:val="24"/>
          <w:szCs w:val="24"/>
        </w:rPr>
        <w:t xml:space="preserve">.  </w:t>
      </w:r>
    </w:p>
    <w:p w14:paraId="3710EC0A" w14:textId="2CD07C23" w:rsidR="007D78A8" w:rsidRPr="00BE755D" w:rsidRDefault="00777BC4" w:rsidP="00BE755D">
      <w:pPr>
        <w:spacing w:after="120" w:line="480" w:lineRule="auto"/>
        <w:rPr>
          <w:rFonts w:ascii="Times New Roman" w:hAnsi="Times New Roman" w:cs="Times New Roman"/>
          <w:sz w:val="24"/>
          <w:szCs w:val="24"/>
        </w:rPr>
      </w:pPr>
      <w:r>
        <w:rPr>
          <w:rFonts w:ascii="Times New Roman" w:hAnsi="Times New Roman" w:cs="Times New Roman"/>
          <w:i/>
          <w:iCs/>
          <w:sz w:val="24"/>
          <w:szCs w:val="24"/>
        </w:rPr>
        <w:t>S</w:t>
      </w:r>
      <w:r w:rsidRPr="00777BC4">
        <w:rPr>
          <w:rFonts w:ascii="Times New Roman" w:hAnsi="Times New Roman" w:cs="Times New Roman"/>
          <w:i/>
          <w:iCs/>
          <w:sz w:val="24"/>
          <w:szCs w:val="24"/>
        </w:rPr>
        <w:t xml:space="preserve">tringent control of access to data repositories </w:t>
      </w:r>
      <w:r>
        <w:rPr>
          <w:rFonts w:ascii="Times New Roman" w:hAnsi="Times New Roman" w:cs="Times New Roman"/>
          <w:sz w:val="24"/>
          <w:szCs w:val="24"/>
        </w:rPr>
        <w:t>is the</w:t>
      </w:r>
      <w:r w:rsidR="007D78A8" w:rsidRPr="00BE755D">
        <w:rPr>
          <w:rFonts w:ascii="Times New Roman" w:hAnsi="Times New Roman" w:cs="Times New Roman"/>
          <w:sz w:val="24"/>
          <w:szCs w:val="24"/>
        </w:rPr>
        <w:t xml:space="preserve"> third approach, either limiting this to </w:t>
      </w:r>
      <w:r w:rsidR="007D78A8" w:rsidRPr="00BE755D">
        <w:rPr>
          <w:rFonts w:ascii="Times New Roman" w:hAnsi="Times New Roman" w:cs="Times New Roman"/>
          <w:i/>
          <w:iCs/>
          <w:sz w:val="24"/>
          <w:szCs w:val="24"/>
        </w:rPr>
        <w:t>bona</w:t>
      </w:r>
      <w:r w:rsidR="00BE755D" w:rsidRPr="00BE755D">
        <w:rPr>
          <w:rFonts w:ascii="Times New Roman" w:hAnsi="Times New Roman" w:cs="Times New Roman"/>
          <w:i/>
          <w:iCs/>
          <w:sz w:val="24"/>
          <w:szCs w:val="24"/>
        </w:rPr>
        <w:t xml:space="preserve"> </w:t>
      </w:r>
      <w:r w:rsidR="007D78A8" w:rsidRPr="00BE755D">
        <w:rPr>
          <w:rFonts w:ascii="Times New Roman" w:hAnsi="Times New Roman" w:cs="Times New Roman"/>
          <w:i/>
          <w:iCs/>
          <w:sz w:val="24"/>
          <w:szCs w:val="24"/>
        </w:rPr>
        <w:t>fide</w:t>
      </w:r>
      <w:r w:rsidR="007D78A8" w:rsidRPr="00BE755D">
        <w:rPr>
          <w:rFonts w:ascii="Times New Roman" w:hAnsi="Times New Roman" w:cs="Times New Roman"/>
          <w:sz w:val="24"/>
          <w:szCs w:val="24"/>
        </w:rPr>
        <w:t xml:space="preserve"> researchers who will need to meet certain criteria and be accountable for their use of data, or by limiting what data may be accessible (eg metadata only), or by limiting access in time such as having an embargo in place for a specified period</w:t>
      </w:r>
      <w:r w:rsidR="00B52E4A" w:rsidRPr="00BE755D">
        <w:rPr>
          <w:rFonts w:ascii="Times New Roman" w:hAnsi="Times New Roman" w:cs="Times New Roman"/>
          <w:sz w:val="24"/>
          <w:szCs w:val="24"/>
        </w:rPr>
        <w:t xml:space="preserve"> </w:t>
      </w:r>
      <w:r w:rsidR="007D78A8" w:rsidRPr="00BE755D">
        <w:rPr>
          <w:rFonts w:ascii="Times New Roman" w:hAnsi="Times New Roman" w:cs="Times New Roman"/>
          <w:sz w:val="24"/>
          <w:szCs w:val="24"/>
        </w:rPr>
        <w:fldChar w:fldCharType="begin" w:fldLock="1"/>
      </w:r>
      <w:r w:rsidR="00B52E4A" w:rsidRPr="00BE755D">
        <w:rPr>
          <w:rFonts w:ascii="Times New Roman" w:hAnsi="Times New Roman" w:cs="Times New Roman"/>
          <w:sz w:val="24"/>
          <w:szCs w:val="24"/>
        </w:rPr>
        <w:instrText>MERGEFIELD .wWw..wWw.QIQQA_CLUSTER.oOo.7a5d151f53044ead9ac931601b1b8170.oOo.antes2018examining.oOo.ED0B5247-ACA9-47C4-8735-5353EB813175.xXx.SEPARATE_AUTHOR_DATE.xXx..oOo. \* MERGEFORMAT</w:instrText>
      </w:r>
      <w:r w:rsidR="007D78A8" w:rsidRPr="00BE755D">
        <w:rPr>
          <w:rFonts w:ascii="Times New Roman" w:hAnsi="Times New Roman" w:cs="Times New Roman"/>
          <w:sz w:val="24"/>
          <w:szCs w:val="24"/>
        </w:rPr>
        <w:fldChar w:fldCharType="separate"/>
      </w:r>
      <w:r w:rsidR="00B52E4A" w:rsidRPr="00BE755D">
        <w:rPr>
          <w:rFonts w:ascii="Times New Roman" w:hAnsi="Times New Roman" w:cs="Times New Roman"/>
          <w:sz w:val="24"/>
          <w:szCs w:val="24"/>
        </w:rPr>
        <w:t>(Antes et al., 2018)</w:t>
      </w:r>
      <w:r w:rsidR="007D78A8" w:rsidRPr="00BE755D">
        <w:rPr>
          <w:rFonts w:ascii="Times New Roman" w:hAnsi="Times New Roman" w:cs="Times New Roman"/>
          <w:sz w:val="24"/>
          <w:szCs w:val="24"/>
        </w:rPr>
        <w:fldChar w:fldCharType="end"/>
      </w:r>
      <w:r w:rsidR="007D78A8" w:rsidRPr="00BE755D">
        <w:rPr>
          <w:rFonts w:ascii="Times New Roman" w:hAnsi="Times New Roman" w:cs="Times New Roman"/>
          <w:sz w:val="24"/>
          <w:szCs w:val="24"/>
        </w:rPr>
        <w:t xml:space="preserve">.  These </w:t>
      </w:r>
      <w:r w:rsidR="007D78A8" w:rsidRPr="00BE755D">
        <w:rPr>
          <w:rFonts w:ascii="Times New Roman" w:hAnsi="Times New Roman" w:cs="Times New Roman"/>
          <w:sz w:val="24"/>
          <w:szCs w:val="24"/>
        </w:rPr>
        <w:lastRenderedPageBreak/>
        <w:t xml:space="preserve">arrangements will need enforceable license agreements in place to specify how data will be used, that it will not be disseminated further, and that confidentiality will be respected.  </w:t>
      </w:r>
      <w:proofErr w:type="gramStart"/>
      <w:r w:rsidR="007D78A8" w:rsidRPr="00BE755D">
        <w:rPr>
          <w:rFonts w:ascii="Times New Roman" w:hAnsi="Times New Roman" w:cs="Times New Roman"/>
          <w:sz w:val="24"/>
          <w:szCs w:val="24"/>
        </w:rPr>
        <w:t>As yet</w:t>
      </w:r>
      <w:proofErr w:type="gramEnd"/>
      <w:r w:rsidR="007D78A8" w:rsidRPr="00BE755D">
        <w:rPr>
          <w:rFonts w:ascii="Times New Roman" w:hAnsi="Times New Roman" w:cs="Times New Roman"/>
          <w:sz w:val="24"/>
          <w:szCs w:val="24"/>
        </w:rPr>
        <w:t xml:space="preserve"> there is no consensus on how these decisions are made, enforced, and who is accountable for the appropriate use of RDR data</w:t>
      </w:r>
      <w:r w:rsidR="002D734E" w:rsidRPr="00BE755D">
        <w:rPr>
          <w:rFonts w:ascii="Times New Roman" w:hAnsi="Times New Roman" w:cs="Times New Roman"/>
          <w:sz w:val="24"/>
          <w:szCs w:val="24"/>
        </w:rPr>
        <w:t>, or for its destruction once GDPR permissions have lapsed</w:t>
      </w:r>
      <w:r w:rsidR="007D78A8" w:rsidRPr="00BE755D">
        <w:rPr>
          <w:rFonts w:ascii="Times New Roman" w:hAnsi="Times New Roman" w:cs="Times New Roman"/>
          <w:sz w:val="24"/>
          <w:szCs w:val="24"/>
        </w:rPr>
        <w:t xml:space="preserve">.  </w:t>
      </w:r>
      <w:r w:rsidR="00E3743D" w:rsidRPr="00BE755D">
        <w:rPr>
          <w:rFonts w:ascii="Times New Roman" w:hAnsi="Times New Roman" w:cs="Times New Roman"/>
          <w:sz w:val="24"/>
          <w:szCs w:val="24"/>
        </w:rPr>
        <w:t xml:space="preserve">There is </w:t>
      </w:r>
      <w:r>
        <w:rPr>
          <w:rFonts w:ascii="Times New Roman" w:hAnsi="Times New Roman" w:cs="Times New Roman"/>
          <w:sz w:val="24"/>
          <w:szCs w:val="24"/>
        </w:rPr>
        <w:t xml:space="preserve">also </w:t>
      </w:r>
      <w:r w:rsidR="00E3743D" w:rsidRPr="00BE755D">
        <w:rPr>
          <w:rFonts w:ascii="Times New Roman" w:hAnsi="Times New Roman" w:cs="Times New Roman"/>
          <w:sz w:val="24"/>
          <w:szCs w:val="24"/>
        </w:rPr>
        <w:t>little information available to explain these issues for lay members of the public as part of a consent process</w:t>
      </w:r>
      <w:r w:rsidR="009F44C4" w:rsidRPr="00BE755D">
        <w:rPr>
          <w:rFonts w:ascii="Times New Roman" w:hAnsi="Times New Roman" w:cs="Times New Roman"/>
          <w:sz w:val="24"/>
          <w:szCs w:val="24"/>
        </w:rPr>
        <w:t xml:space="preserve"> </w:t>
      </w:r>
      <w:r w:rsidR="009F44C4" w:rsidRPr="00BE755D">
        <w:rPr>
          <w:rFonts w:ascii="Times New Roman" w:hAnsi="Times New Roman" w:cs="Times New Roman"/>
          <w:sz w:val="24"/>
          <w:szCs w:val="24"/>
        </w:rPr>
        <w:fldChar w:fldCharType="begin" w:fldLock="1"/>
      </w:r>
      <w:r w:rsidR="00B52E4A" w:rsidRPr="00BE755D">
        <w:rPr>
          <w:rFonts w:ascii="Times New Roman" w:hAnsi="Times New Roman" w:cs="Times New Roman"/>
          <w:sz w:val="24"/>
          <w:szCs w:val="24"/>
        </w:rPr>
        <w:instrText>MERGEFIELD .wWw..wWw.QIQQA_CLUSTER.oOo.e90cb307962943c39d510f19d67f59c2.oOo.manhas2015parent.oOo.ED0B5247-ACA9-47C4-8735-5353EB813175.xXx.SEPARATE_AUTHOR_DATE.xXx..oOo.lee2017practices.oOo.ED0B5247-ACA9-47C4-8735-5353EB813175.xXx.SEPARATE_AUTHOR_DATE.xXx..oOo. \* MERGEFORMAT</w:instrText>
      </w:r>
      <w:r w:rsidR="009F44C4" w:rsidRPr="00BE755D">
        <w:rPr>
          <w:rFonts w:ascii="Times New Roman" w:hAnsi="Times New Roman" w:cs="Times New Roman"/>
          <w:sz w:val="24"/>
          <w:szCs w:val="24"/>
        </w:rPr>
        <w:fldChar w:fldCharType="separate"/>
      </w:r>
      <w:r w:rsidR="00B52E4A" w:rsidRPr="00BE755D">
        <w:rPr>
          <w:rFonts w:ascii="Times New Roman" w:hAnsi="Times New Roman" w:cs="Times New Roman"/>
          <w:sz w:val="24"/>
          <w:szCs w:val="24"/>
        </w:rPr>
        <w:t>(Manhas et al., 2015; Lee &amp; Stvilia, 2017)</w:t>
      </w:r>
      <w:r w:rsidR="009F44C4" w:rsidRPr="00BE755D">
        <w:rPr>
          <w:rFonts w:ascii="Times New Roman" w:hAnsi="Times New Roman" w:cs="Times New Roman"/>
          <w:sz w:val="24"/>
          <w:szCs w:val="24"/>
        </w:rPr>
        <w:fldChar w:fldCharType="end"/>
      </w:r>
      <w:r w:rsidR="00E3743D" w:rsidRPr="00BE755D">
        <w:rPr>
          <w:rFonts w:ascii="Times New Roman" w:hAnsi="Times New Roman" w:cs="Times New Roman"/>
          <w:sz w:val="24"/>
          <w:szCs w:val="24"/>
        </w:rPr>
        <w:t xml:space="preserve">.  </w:t>
      </w:r>
    </w:p>
    <w:p w14:paraId="77283024" w14:textId="77777777" w:rsidR="007D78A8" w:rsidRPr="00BE755D" w:rsidRDefault="007D78A8" w:rsidP="00BE755D">
      <w:pPr>
        <w:spacing w:after="120" w:line="480" w:lineRule="auto"/>
        <w:rPr>
          <w:rFonts w:ascii="Times New Roman" w:hAnsi="Times New Roman" w:cs="Times New Roman"/>
          <w:b/>
          <w:bCs/>
          <w:sz w:val="24"/>
          <w:szCs w:val="24"/>
        </w:rPr>
      </w:pPr>
      <w:r w:rsidRPr="00BE755D">
        <w:rPr>
          <w:rFonts w:ascii="Times New Roman" w:hAnsi="Times New Roman" w:cs="Times New Roman"/>
          <w:b/>
          <w:bCs/>
          <w:sz w:val="24"/>
          <w:szCs w:val="24"/>
        </w:rPr>
        <w:t>Views of Research Study Participants</w:t>
      </w:r>
    </w:p>
    <w:p w14:paraId="5C9B470B" w14:textId="6CCFD87E" w:rsidR="00EF40B0" w:rsidRPr="00BE755D" w:rsidRDefault="007D78A8" w:rsidP="00BE755D">
      <w:pPr>
        <w:spacing w:after="120" w:line="480" w:lineRule="auto"/>
        <w:rPr>
          <w:rFonts w:ascii="Times New Roman" w:hAnsi="Times New Roman" w:cs="Times New Roman"/>
          <w:sz w:val="24"/>
          <w:szCs w:val="24"/>
        </w:rPr>
      </w:pPr>
      <w:r w:rsidRPr="00BE755D">
        <w:rPr>
          <w:rFonts w:ascii="Times New Roman" w:hAnsi="Times New Roman" w:cs="Times New Roman"/>
          <w:sz w:val="24"/>
          <w:szCs w:val="24"/>
        </w:rPr>
        <w:t>Although these potential solutions may all play a part in addressing the challenges of RDR use in CPC,</w:t>
      </w:r>
      <w:r w:rsidR="00EF40B0" w:rsidRPr="00BE755D">
        <w:rPr>
          <w:rFonts w:ascii="Times New Roman" w:hAnsi="Times New Roman" w:cs="Times New Roman"/>
          <w:sz w:val="24"/>
          <w:szCs w:val="24"/>
        </w:rPr>
        <w:t xml:space="preserve"> there remains a lack of research evidence about the views of children, young adults, and their parents/carers about RDRs and data sharing.  </w:t>
      </w:r>
    </w:p>
    <w:p w14:paraId="55240E16" w14:textId="63EF8E55" w:rsidR="009B39A2" w:rsidRPr="00BE755D" w:rsidRDefault="00EF40B0" w:rsidP="00BE755D">
      <w:pPr>
        <w:spacing w:after="120" w:line="480" w:lineRule="auto"/>
        <w:rPr>
          <w:rFonts w:ascii="Times New Roman" w:hAnsi="Times New Roman" w:cs="Times New Roman"/>
          <w:sz w:val="24"/>
          <w:szCs w:val="24"/>
        </w:rPr>
      </w:pPr>
      <w:r w:rsidRPr="00BE755D">
        <w:rPr>
          <w:rFonts w:ascii="Times New Roman" w:hAnsi="Times New Roman" w:cs="Times New Roman"/>
          <w:sz w:val="24"/>
          <w:szCs w:val="24"/>
        </w:rPr>
        <w:t xml:space="preserve">There </w:t>
      </w:r>
      <w:r w:rsidR="007D78A8" w:rsidRPr="00BE755D">
        <w:rPr>
          <w:rFonts w:ascii="Times New Roman" w:hAnsi="Times New Roman" w:cs="Times New Roman"/>
          <w:sz w:val="24"/>
          <w:szCs w:val="24"/>
        </w:rPr>
        <w:t>is limited information about the views of study participants about secondary use of their data</w:t>
      </w:r>
      <w:r w:rsidRPr="00BE755D">
        <w:rPr>
          <w:rFonts w:ascii="Times New Roman" w:hAnsi="Times New Roman" w:cs="Times New Roman"/>
          <w:sz w:val="24"/>
          <w:szCs w:val="24"/>
        </w:rPr>
        <w:t xml:space="preserve"> in other settings</w:t>
      </w:r>
      <w:r w:rsidR="007D78A8" w:rsidRPr="00BE755D">
        <w:rPr>
          <w:rFonts w:ascii="Times New Roman" w:hAnsi="Times New Roman" w:cs="Times New Roman"/>
          <w:sz w:val="24"/>
          <w:szCs w:val="24"/>
        </w:rPr>
        <w:t xml:space="preserve">. </w:t>
      </w:r>
      <w:r w:rsidRPr="00BE755D">
        <w:rPr>
          <w:rFonts w:ascii="Times New Roman" w:hAnsi="Times New Roman" w:cs="Times New Roman"/>
          <w:sz w:val="24"/>
          <w:szCs w:val="24"/>
        </w:rPr>
        <w:t xml:space="preserve"> </w:t>
      </w:r>
      <w:r w:rsidR="007D78A8" w:rsidRPr="00BE755D">
        <w:rPr>
          <w:rFonts w:ascii="Times New Roman" w:hAnsi="Times New Roman" w:cs="Times New Roman"/>
          <w:sz w:val="24"/>
          <w:szCs w:val="24"/>
        </w:rPr>
        <w:t xml:space="preserve">In Finland, a study examined study participants’ views on the secondary use of 168  qualitative interview transcripts </w:t>
      </w:r>
      <w:r w:rsidRPr="00BE755D">
        <w:rPr>
          <w:rFonts w:ascii="Times New Roman" w:hAnsi="Times New Roman" w:cs="Times New Roman"/>
          <w:sz w:val="24"/>
          <w:szCs w:val="24"/>
        </w:rPr>
        <w:t xml:space="preserve">about equality, gender and life experiences </w:t>
      </w:r>
      <w:r w:rsidR="007D78A8" w:rsidRPr="00BE755D">
        <w:rPr>
          <w:rFonts w:ascii="Times New Roman" w:hAnsi="Times New Roman" w:cs="Times New Roman"/>
          <w:sz w:val="24"/>
          <w:szCs w:val="24"/>
        </w:rPr>
        <w:t xml:space="preserve">and to their surprise found that 98% agreed to archive their findings for future use, despite these including sensitive and personal stories.  The reasons given included a desire for the advancement of science, and re-examination of the original research conclusions.  Many perceived the re-use of their interview data as self-evident, rather than perceiving the interview relationship as private or secret </w:t>
      </w:r>
      <w:r w:rsidR="007D78A8" w:rsidRPr="00BE755D">
        <w:rPr>
          <w:rFonts w:ascii="Times New Roman" w:hAnsi="Times New Roman" w:cs="Times New Roman"/>
          <w:sz w:val="24"/>
          <w:szCs w:val="24"/>
        </w:rPr>
        <w:fldChar w:fldCharType="begin" w:fldLock="1"/>
      </w:r>
      <w:r w:rsidR="00B52E4A" w:rsidRPr="00BE755D">
        <w:rPr>
          <w:rFonts w:ascii="Times New Roman" w:hAnsi="Times New Roman" w:cs="Times New Roman"/>
          <w:sz w:val="24"/>
          <w:szCs w:val="24"/>
        </w:rPr>
        <w:instrText>MERGEFIELD .wWw..wWw.QIQQA_CLUSTER.oOo.b30712a2038b4622bf93a70e481359b1.oOo.kuula2010methodological.oOo.ED0B5247-ACA9-47C4-8735-5353EB813175.xXx.SEPARATE_AUTHOR_DATE.xXx..oOo. \* MERGEFORMAT</w:instrText>
      </w:r>
      <w:r w:rsidR="007D78A8" w:rsidRPr="00BE755D">
        <w:rPr>
          <w:rFonts w:ascii="Times New Roman" w:hAnsi="Times New Roman" w:cs="Times New Roman"/>
          <w:sz w:val="24"/>
          <w:szCs w:val="24"/>
        </w:rPr>
        <w:fldChar w:fldCharType="separate"/>
      </w:r>
      <w:r w:rsidR="00B52E4A" w:rsidRPr="00BE755D">
        <w:rPr>
          <w:rFonts w:ascii="Times New Roman" w:hAnsi="Times New Roman" w:cs="Times New Roman"/>
          <w:sz w:val="24"/>
          <w:szCs w:val="24"/>
        </w:rPr>
        <w:t>(Kuula, 2010)</w:t>
      </w:r>
      <w:r w:rsidR="007D78A8" w:rsidRPr="00BE755D">
        <w:rPr>
          <w:rFonts w:ascii="Times New Roman" w:hAnsi="Times New Roman" w:cs="Times New Roman"/>
          <w:sz w:val="24"/>
          <w:szCs w:val="24"/>
        </w:rPr>
        <w:fldChar w:fldCharType="end"/>
      </w:r>
      <w:r w:rsidR="007D78A8" w:rsidRPr="00BE755D">
        <w:rPr>
          <w:rFonts w:ascii="Times New Roman" w:hAnsi="Times New Roman" w:cs="Times New Roman"/>
          <w:sz w:val="24"/>
          <w:szCs w:val="24"/>
        </w:rPr>
        <w:t xml:space="preserve">. </w:t>
      </w:r>
    </w:p>
    <w:p w14:paraId="64CCD210" w14:textId="421040C6" w:rsidR="007D78A8" w:rsidRPr="00BE755D" w:rsidRDefault="007D78A8" w:rsidP="00BE755D">
      <w:pPr>
        <w:spacing w:after="120" w:line="480" w:lineRule="auto"/>
        <w:rPr>
          <w:rFonts w:ascii="Times New Roman" w:hAnsi="Times New Roman" w:cs="Times New Roman"/>
          <w:sz w:val="24"/>
          <w:szCs w:val="24"/>
        </w:rPr>
      </w:pPr>
      <w:r w:rsidRPr="00BE755D">
        <w:rPr>
          <w:rFonts w:ascii="Times New Roman" w:hAnsi="Times New Roman" w:cs="Times New Roman"/>
          <w:sz w:val="24"/>
          <w:szCs w:val="24"/>
        </w:rPr>
        <w:t>Seymour has conducted research with the elderly into their views about technology and natural death</w:t>
      </w:r>
      <w:r w:rsidR="00B52E4A" w:rsidRPr="00BE755D">
        <w:rPr>
          <w:rFonts w:ascii="Times New Roman" w:hAnsi="Times New Roman" w:cs="Times New Roman"/>
          <w:sz w:val="24"/>
          <w:szCs w:val="24"/>
        </w:rPr>
        <w:t xml:space="preserve"> </w:t>
      </w:r>
      <w:r w:rsidRPr="00BE755D">
        <w:rPr>
          <w:rFonts w:ascii="Times New Roman" w:hAnsi="Times New Roman" w:cs="Times New Roman"/>
          <w:sz w:val="24"/>
          <w:szCs w:val="24"/>
        </w:rPr>
        <w:fldChar w:fldCharType="begin" w:fldLock="1"/>
      </w:r>
      <w:r w:rsidR="00B52E4A" w:rsidRPr="00BE755D">
        <w:rPr>
          <w:rFonts w:ascii="Times New Roman" w:hAnsi="Times New Roman" w:cs="Times New Roman"/>
          <w:sz w:val="24"/>
          <w:szCs w:val="24"/>
        </w:rPr>
        <w:instrText>MERGEFIELD .wWw..wWw.QIQQA_CLUSTER.oOo.0e12ae1c31e8417f8ce06cf1d5685554.oOo.pmid:14579060.oOo.ED0B5247-ACA9-47C4-8735-5353EB813175.xXx.SEPARATE_AUTHOR_DATE.xXx..oOo. \* MERGEFORMAT</w:instrText>
      </w:r>
      <w:r w:rsidRPr="00BE755D">
        <w:rPr>
          <w:rFonts w:ascii="Times New Roman" w:hAnsi="Times New Roman" w:cs="Times New Roman"/>
          <w:sz w:val="24"/>
          <w:szCs w:val="24"/>
        </w:rPr>
        <w:fldChar w:fldCharType="separate"/>
      </w:r>
      <w:r w:rsidR="00B52E4A" w:rsidRPr="00BE755D">
        <w:rPr>
          <w:rFonts w:ascii="Times New Roman" w:hAnsi="Times New Roman" w:cs="Times New Roman"/>
          <w:sz w:val="24"/>
          <w:szCs w:val="24"/>
        </w:rPr>
        <w:t>(Seymour, 2003)</w:t>
      </w:r>
      <w:r w:rsidRPr="00BE755D">
        <w:rPr>
          <w:rFonts w:ascii="Times New Roman" w:hAnsi="Times New Roman" w:cs="Times New Roman"/>
          <w:sz w:val="24"/>
          <w:szCs w:val="24"/>
        </w:rPr>
        <w:fldChar w:fldCharType="end"/>
      </w:r>
      <w:r w:rsidRPr="00BE755D">
        <w:rPr>
          <w:rFonts w:ascii="Times New Roman" w:hAnsi="Times New Roman" w:cs="Times New Roman"/>
          <w:sz w:val="24"/>
          <w:szCs w:val="24"/>
        </w:rPr>
        <w:t>, and with healthcare professionals and bereaved families involved in a case study series about the care of those who received continuous sedation until death</w:t>
      </w:r>
      <w:r w:rsidR="00B52E4A" w:rsidRPr="00BE755D">
        <w:rPr>
          <w:rFonts w:ascii="Times New Roman" w:hAnsi="Times New Roman" w:cs="Times New Roman"/>
          <w:sz w:val="24"/>
          <w:szCs w:val="24"/>
        </w:rPr>
        <w:t xml:space="preserve"> </w:t>
      </w:r>
      <w:r w:rsidRPr="00BE755D">
        <w:rPr>
          <w:rFonts w:ascii="Times New Roman" w:hAnsi="Times New Roman" w:cs="Times New Roman"/>
          <w:sz w:val="24"/>
          <w:szCs w:val="24"/>
        </w:rPr>
        <w:fldChar w:fldCharType="begin" w:fldLock="1"/>
      </w:r>
      <w:r w:rsidR="00B52E4A" w:rsidRPr="00BE755D">
        <w:rPr>
          <w:rFonts w:ascii="Times New Roman" w:hAnsi="Times New Roman" w:cs="Times New Roman"/>
          <w:sz w:val="24"/>
          <w:szCs w:val="24"/>
        </w:rPr>
        <w:instrText>MERGEFIELD .wWw..wWw.QIQQA_CLUSTER.oOo.30f85e1e35734a678083dee8387b9379.oOo.seymour2015using.oOo.ED0B5247-ACA9-47C4-8735-5353EB813175.xXx.SEPARATE_AUTHOR_DATE.xXx..oOo. \* MERGEFORMAT</w:instrText>
      </w:r>
      <w:r w:rsidRPr="00BE755D">
        <w:rPr>
          <w:rFonts w:ascii="Times New Roman" w:hAnsi="Times New Roman" w:cs="Times New Roman"/>
          <w:sz w:val="24"/>
          <w:szCs w:val="24"/>
        </w:rPr>
        <w:fldChar w:fldCharType="separate"/>
      </w:r>
      <w:r w:rsidR="00B52E4A" w:rsidRPr="00BE755D">
        <w:rPr>
          <w:rFonts w:ascii="Times New Roman" w:hAnsi="Times New Roman" w:cs="Times New Roman"/>
          <w:sz w:val="24"/>
          <w:szCs w:val="24"/>
        </w:rPr>
        <w:t>(Seymour et al., 2015)</w:t>
      </w:r>
      <w:r w:rsidRPr="00BE755D">
        <w:rPr>
          <w:rFonts w:ascii="Times New Roman" w:hAnsi="Times New Roman" w:cs="Times New Roman"/>
          <w:sz w:val="24"/>
          <w:szCs w:val="24"/>
        </w:rPr>
        <w:fldChar w:fldCharType="end"/>
      </w:r>
      <w:r w:rsidRPr="00BE755D">
        <w:rPr>
          <w:rFonts w:ascii="Times New Roman" w:hAnsi="Times New Roman" w:cs="Times New Roman"/>
          <w:sz w:val="24"/>
          <w:szCs w:val="24"/>
        </w:rPr>
        <w:t xml:space="preserve">.  She has reflected on her experience of seeking consent from study participants about archiving and sharing data.  Elderly patients from the first study were generally enthused by the idea that what they were offering the study would continue to be of </w:t>
      </w:r>
      <w:r w:rsidRPr="00BE755D">
        <w:rPr>
          <w:rFonts w:ascii="Times New Roman" w:hAnsi="Times New Roman" w:cs="Times New Roman"/>
          <w:sz w:val="24"/>
          <w:szCs w:val="24"/>
        </w:rPr>
        <w:lastRenderedPageBreak/>
        <w:t xml:space="preserve">use for other researchers.  The second project involved gaining consent for data sharing from patients and healthcare professionals who participated in interviews about continuous sedation.  Seymour found that attitudes differed, with nurses being more reluctant to share their interview data than the medical staff.  Professionals working in hospices or community settings were more likely to consent to data sharing than those working in hospital.  </w:t>
      </w:r>
    </w:p>
    <w:p w14:paraId="298E992B" w14:textId="5C2037CB" w:rsidR="00EF40B0" w:rsidRPr="00BE755D" w:rsidRDefault="00EF40B0" w:rsidP="00BE755D">
      <w:pPr>
        <w:spacing w:after="120" w:line="480" w:lineRule="auto"/>
        <w:rPr>
          <w:rFonts w:ascii="Times New Roman" w:hAnsi="Times New Roman" w:cs="Times New Roman"/>
          <w:sz w:val="24"/>
          <w:szCs w:val="24"/>
        </w:rPr>
      </w:pPr>
      <w:proofErr w:type="spellStart"/>
      <w:r w:rsidRPr="00BE755D">
        <w:rPr>
          <w:rFonts w:ascii="Times New Roman" w:hAnsi="Times New Roman" w:cs="Times New Roman"/>
          <w:sz w:val="24"/>
          <w:szCs w:val="24"/>
        </w:rPr>
        <w:t>Manhas</w:t>
      </w:r>
      <w:proofErr w:type="spellEnd"/>
      <w:r w:rsidR="00C052EB" w:rsidRPr="00BE755D">
        <w:rPr>
          <w:rFonts w:ascii="Times New Roman" w:hAnsi="Times New Roman" w:cs="Times New Roman"/>
          <w:sz w:val="24"/>
          <w:szCs w:val="24"/>
        </w:rPr>
        <w:t xml:space="preserve"> (2016)</w:t>
      </w:r>
      <w:r w:rsidRPr="00BE755D">
        <w:rPr>
          <w:rFonts w:ascii="Times New Roman" w:hAnsi="Times New Roman" w:cs="Times New Roman"/>
          <w:sz w:val="24"/>
          <w:szCs w:val="24"/>
        </w:rPr>
        <w:t xml:space="preserve"> explored parental perspectives on paediatric RDRs for non-biological data in Canada, and found that parents strongly supported the sharing of their own, and their child’s non-biological data, but they did express reservations relating to privacy, relationships and governance that should be considered in RDR development.  The authors noted that many of the parents found the concepts of data sharing and data repositories a complex topic, meaning that a great deal of information and time was needed for participants to provide truly informed comment.  This lack of appropriate information or explanatory material should be addressed to enable a fully informed debate in future.  </w:t>
      </w:r>
    </w:p>
    <w:p w14:paraId="21E5D012" w14:textId="3B3FEFBB" w:rsidR="00E3743D" w:rsidRPr="00BE755D" w:rsidRDefault="007D78A8" w:rsidP="00BE755D">
      <w:pPr>
        <w:spacing w:after="120" w:line="480" w:lineRule="auto"/>
        <w:rPr>
          <w:rFonts w:ascii="Times New Roman" w:hAnsi="Times New Roman" w:cs="Times New Roman"/>
          <w:sz w:val="24"/>
          <w:szCs w:val="24"/>
        </w:rPr>
      </w:pPr>
      <w:r w:rsidRPr="00BE755D">
        <w:rPr>
          <w:rFonts w:ascii="Times New Roman" w:hAnsi="Times New Roman" w:cs="Times New Roman"/>
          <w:sz w:val="24"/>
          <w:szCs w:val="24"/>
        </w:rPr>
        <w:t xml:space="preserve">None of these scenarios can be directly equated to the situations faced by families facing the death of their child.   </w:t>
      </w:r>
      <w:r w:rsidR="008D1999">
        <w:rPr>
          <w:rFonts w:ascii="Times New Roman" w:hAnsi="Times New Roman" w:cs="Times New Roman"/>
          <w:sz w:val="24"/>
          <w:szCs w:val="24"/>
        </w:rPr>
        <w:t>R</w:t>
      </w:r>
      <w:r w:rsidR="00E3743D" w:rsidRPr="00BE755D">
        <w:rPr>
          <w:rFonts w:ascii="Times New Roman" w:hAnsi="Times New Roman" w:cs="Times New Roman"/>
          <w:sz w:val="24"/>
          <w:szCs w:val="24"/>
        </w:rPr>
        <w:t>eports suggest that young people may see their contribution to research as part of their legacy, and entrust researchers to preserve this and maximise any benefit to others, but this aspect has not been explored in a systematic way (</w:t>
      </w:r>
      <w:r w:rsidR="008D1999">
        <w:rPr>
          <w:rFonts w:ascii="Times New Roman" w:hAnsi="Times New Roman" w:cs="Times New Roman"/>
          <w:sz w:val="24"/>
          <w:szCs w:val="24"/>
        </w:rPr>
        <w:t>Earle &amp; Blackburn, in press; Blackburn, 2018)</w:t>
      </w:r>
      <w:r w:rsidR="00E3743D" w:rsidRPr="00BE755D">
        <w:rPr>
          <w:rFonts w:ascii="Times New Roman" w:hAnsi="Times New Roman" w:cs="Times New Roman"/>
          <w:sz w:val="24"/>
          <w:szCs w:val="24"/>
        </w:rPr>
        <w:t xml:space="preserve">.   </w:t>
      </w:r>
    </w:p>
    <w:p w14:paraId="20A398B7" w14:textId="3F6D9894" w:rsidR="007D78A8" w:rsidRPr="00BE755D" w:rsidRDefault="007D78A8" w:rsidP="00BE755D">
      <w:pPr>
        <w:spacing w:after="120" w:line="480" w:lineRule="auto"/>
        <w:rPr>
          <w:rFonts w:ascii="Times New Roman" w:hAnsi="Times New Roman" w:cs="Times New Roman"/>
          <w:sz w:val="24"/>
          <w:szCs w:val="24"/>
        </w:rPr>
      </w:pPr>
      <w:r w:rsidRPr="00BE755D">
        <w:rPr>
          <w:rFonts w:ascii="Times New Roman" w:hAnsi="Times New Roman" w:cs="Times New Roman"/>
          <w:sz w:val="24"/>
          <w:szCs w:val="24"/>
        </w:rPr>
        <w:t xml:space="preserve">Research in this field may involve discussions with healthcare professionals and there is little evidence about their views on secondary use of their interview data, particularly where this includes reflections about sensitive or difficult aspects of their roles.  </w:t>
      </w:r>
      <w:r w:rsidR="00E3743D" w:rsidRPr="00BE755D">
        <w:rPr>
          <w:rFonts w:ascii="Times New Roman" w:hAnsi="Times New Roman" w:cs="Times New Roman"/>
          <w:sz w:val="24"/>
          <w:szCs w:val="24"/>
        </w:rPr>
        <w:t xml:space="preserve">In an era of increasing litigation and unconstrained use of social media, the preservation and potential secondary use of interview transcripts from healthcare professionals may be viewed as a </w:t>
      </w:r>
      <w:proofErr w:type="gramStart"/>
      <w:r w:rsidR="00E3743D" w:rsidRPr="00BE755D">
        <w:rPr>
          <w:rFonts w:ascii="Times New Roman" w:hAnsi="Times New Roman" w:cs="Times New Roman"/>
          <w:sz w:val="24"/>
          <w:szCs w:val="24"/>
        </w:rPr>
        <w:t>threat, and</w:t>
      </w:r>
      <w:proofErr w:type="gramEnd"/>
      <w:r w:rsidR="00E3743D" w:rsidRPr="00BE755D">
        <w:rPr>
          <w:rFonts w:ascii="Times New Roman" w:hAnsi="Times New Roman" w:cs="Times New Roman"/>
          <w:sz w:val="24"/>
          <w:szCs w:val="24"/>
        </w:rPr>
        <w:t xml:space="preserve"> deter their participation in qualitative research.</w:t>
      </w:r>
    </w:p>
    <w:p w14:paraId="3F266358" w14:textId="2D2F8109" w:rsidR="007D78A8" w:rsidRPr="00BE755D" w:rsidRDefault="007D78A8" w:rsidP="00BE755D">
      <w:pPr>
        <w:spacing w:after="120" w:line="480" w:lineRule="auto"/>
        <w:rPr>
          <w:rFonts w:ascii="Times New Roman" w:hAnsi="Times New Roman" w:cs="Times New Roman"/>
          <w:sz w:val="24"/>
          <w:szCs w:val="24"/>
        </w:rPr>
      </w:pPr>
      <w:r w:rsidRPr="00BE755D">
        <w:rPr>
          <w:rFonts w:ascii="Times New Roman" w:hAnsi="Times New Roman" w:cs="Times New Roman"/>
          <w:sz w:val="24"/>
          <w:szCs w:val="24"/>
        </w:rPr>
        <w:lastRenderedPageBreak/>
        <w:t xml:space="preserve">Although there are many potential challenges, these must be viewed within a framework of improving the evidence-base for services supporting children, young </w:t>
      </w:r>
      <w:proofErr w:type="gramStart"/>
      <w:r w:rsidRPr="00BE755D">
        <w:rPr>
          <w:rFonts w:ascii="Times New Roman" w:hAnsi="Times New Roman" w:cs="Times New Roman"/>
          <w:sz w:val="24"/>
          <w:szCs w:val="24"/>
        </w:rPr>
        <w:t>people</w:t>
      </w:r>
      <w:proofErr w:type="gramEnd"/>
      <w:r w:rsidRPr="00BE755D">
        <w:rPr>
          <w:rFonts w:ascii="Times New Roman" w:hAnsi="Times New Roman" w:cs="Times New Roman"/>
          <w:sz w:val="24"/>
          <w:szCs w:val="24"/>
        </w:rPr>
        <w:t xml:space="preserve"> and families with palliative care needs</w:t>
      </w:r>
      <w:r w:rsidR="009111E3">
        <w:rPr>
          <w:rFonts w:ascii="Times New Roman" w:hAnsi="Times New Roman" w:cs="Times New Roman"/>
          <w:sz w:val="24"/>
          <w:szCs w:val="24"/>
        </w:rPr>
        <w:t>.  The lack of hig</w:t>
      </w:r>
      <w:r w:rsidR="00005F0D">
        <w:rPr>
          <w:rFonts w:ascii="Times New Roman" w:hAnsi="Times New Roman" w:cs="Times New Roman"/>
          <w:sz w:val="24"/>
          <w:szCs w:val="24"/>
        </w:rPr>
        <w:t>h</w:t>
      </w:r>
      <w:r w:rsidR="009111E3">
        <w:rPr>
          <w:rFonts w:ascii="Times New Roman" w:hAnsi="Times New Roman" w:cs="Times New Roman"/>
          <w:sz w:val="24"/>
          <w:szCs w:val="24"/>
        </w:rPr>
        <w:t>-quality research</w:t>
      </w:r>
      <w:r w:rsidR="00005F0D">
        <w:rPr>
          <w:rFonts w:ascii="Times New Roman" w:hAnsi="Times New Roman" w:cs="Times New Roman"/>
          <w:sz w:val="24"/>
          <w:szCs w:val="24"/>
        </w:rPr>
        <w:t xml:space="preserve"> evidence in this field was notable during the development of the NICE Guideline for End of Life care for Children and Young People (NICE, 2016)</w:t>
      </w:r>
      <w:r w:rsidRPr="00BE755D">
        <w:rPr>
          <w:rFonts w:ascii="Times New Roman" w:hAnsi="Times New Roman" w:cs="Times New Roman"/>
          <w:sz w:val="24"/>
          <w:szCs w:val="24"/>
        </w:rPr>
        <w:t>.  Researchers have a duty of care to study participants to minimise harm, provide information to seek informed consent, and protect confidentiality.  Researchers also have a responsibility to their colleagues in the academic community to maintain professional standards of conduct with transparency and integrity.  And finally, in the wider public sense, there is a duty to produce quality research of wider social value, particularly when this involves the use of public funds</w:t>
      </w:r>
      <w:r w:rsidR="00DA0B47" w:rsidRPr="00BE755D">
        <w:rPr>
          <w:rFonts w:ascii="Times New Roman" w:hAnsi="Times New Roman" w:cs="Times New Roman"/>
          <w:sz w:val="24"/>
          <w:szCs w:val="24"/>
        </w:rPr>
        <w:t xml:space="preserve"> </w:t>
      </w:r>
      <w:r w:rsidRPr="00BE755D">
        <w:rPr>
          <w:rFonts w:ascii="Times New Roman" w:hAnsi="Times New Roman" w:cs="Times New Roman"/>
          <w:sz w:val="24"/>
          <w:szCs w:val="24"/>
        </w:rPr>
        <w:fldChar w:fldCharType="begin" w:fldLock="1"/>
      </w:r>
      <w:r w:rsidR="00B52E4A" w:rsidRPr="00BE755D">
        <w:rPr>
          <w:rFonts w:ascii="Times New Roman" w:hAnsi="Times New Roman" w:cs="Times New Roman"/>
          <w:sz w:val="24"/>
          <w:szCs w:val="24"/>
        </w:rPr>
        <w:instrText>MERGEFIELD .wWw..wWw.QIQQA_CLUSTER.oOo.4a0ccb9c70c44566983f5471a5f5df3c.oOo.bishop2009ethical.oOo.CF9B13BA-C6DA-46D0-AF4F-B9E9959D9DE5.xXx.SEPARATE_AUTHOR_DATE.xXx..oOo. \* MERGEFORMAT</w:instrText>
      </w:r>
      <w:r w:rsidRPr="00BE755D">
        <w:rPr>
          <w:rFonts w:ascii="Times New Roman" w:hAnsi="Times New Roman" w:cs="Times New Roman"/>
          <w:sz w:val="24"/>
          <w:szCs w:val="24"/>
        </w:rPr>
        <w:fldChar w:fldCharType="separate"/>
      </w:r>
      <w:r w:rsidR="00B52E4A" w:rsidRPr="00BE755D">
        <w:rPr>
          <w:rFonts w:ascii="Times New Roman" w:hAnsi="Times New Roman" w:cs="Times New Roman"/>
          <w:sz w:val="24"/>
          <w:szCs w:val="24"/>
        </w:rPr>
        <w:t>(Bishop, 2009)</w:t>
      </w:r>
      <w:r w:rsidRPr="00BE755D">
        <w:rPr>
          <w:rFonts w:ascii="Times New Roman" w:hAnsi="Times New Roman" w:cs="Times New Roman"/>
          <w:sz w:val="24"/>
          <w:szCs w:val="24"/>
        </w:rPr>
        <w:fldChar w:fldCharType="end"/>
      </w:r>
      <w:r w:rsidRPr="00BE755D">
        <w:rPr>
          <w:rFonts w:ascii="Times New Roman" w:hAnsi="Times New Roman" w:cs="Times New Roman"/>
          <w:sz w:val="24"/>
          <w:szCs w:val="24"/>
        </w:rPr>
        <w:t>.</w:t>
      </w:r>
    </w:p>
    <w:p w14:paraId="7B61EED9" w14:textId="77777777" w:rsidR="00DF7094" w:rsidRPr="00BE755D" w:rsidRDefault="00DF7094" w:rsidP="00BE755D">
      <w:pPr>
        <w:spacing w:after="120" w:line="480" w:lineRule="auto"/>
        <w:rPr>
          <w:rFonts w:ascii="Times New Roman" w:hAnsi="Times New Roman" w:cs="Times New Roman"/>
          <w:b/>
          <w:bCs/>
          <w:sz w:val="24"/>
          <w:szCs w:val="24"/>
        </w:rPr>
      </w:pPr>
      <w:r w:rsidRPr="00BE755D">
        <w:rPr>
          <w:rFonts w:ascii="Times New Roman" w:hAnsi="Times New Roman" w:cs="Times New Roman"/>
          <w:b/>
          <w:bCs/>
          <w:sz w:val="24"/>
          <w:szCs w:val="24"/>
        </w:rPr>
        <w:t>Areas for further development</w:t>
      </w:r>
    </w:p>
    <w:p w14:paraId="7B11D876" w14:textId="50E9EC34" w:rsidR="00DF7094" w:rsidRPr="00BE755D" w:rsidRDefault="00DF7094" w:rsidP="00BE755D">
      <w:pPr>
        <w:spacing w:after="120" w:line="480" w:lineRule="auto"/>
        <w:rPr>
          <w:rFonts w:ascii="Times New Roman" w:hAnsi="Times New Roman" w:cs="Times New Roman"/>
          <w:sz w:val="24"/>
          <w:szCs w:val="24"/>
        </w:rPr>
      </w:pPr>
      <w:r w:rsidRPr="00BE755D">
        <w:rPr>
          <w:rFonts w:ascii="Times New Roman" w:hAnsi="Times New Roman" w:cs="Times New Roman"/>
          <w:sz w:val="24"/>
          <w:szCs w:val="24"/>
        </w:rPr>
        <w:t xml:space="preserve">At a national level there should be agreed guidance about the approach to data management and data re-use which reflects the particular issues for this sensitive area of research, </w:t>
      </w:r>
      <w:r w:rsidR="00EF40B0" w:rsidRPr="00BE755D">
        <w:rPr>
          <w:rFonts w:ascii="Times New Roman" w:hAnsi="Times New Roman" w:cs="Times New Roman"/>
          <w:sz w:val="24"/>
          <w:szCs w:val="24"/>
        </w:rPr>
        <w:t xml:space="preserve">acknowledges the legal framework for data protection, </w:t>
      </w:r>
      <w:r w:rsidRPr="00BE755D">
        <w:rPr>
          <w:rFonts w:ascii="Times New Roman" w:hAnsi="Times New Roman" w:cs="Times New Roman"/>
          <w:sz w:val="24"/>
          <w:szCs w:val="24"/>
        </w:rPr>
        <w:t>and accommodates the concerns of funders, publishers, research institutions, national patient groups and healthcare providers.</w:t>
      </w:r>
    </w:p>
    <w:p w14:paraId="76AA2292" w14:textId="1622D36B" w:rsidR="00DF7094" w:rsidRPr="00BE755D" w:rsidRDefault="00DF7094" w:rsidP="00BE755D">
      <w:pPr>
        <w:spacing w:after="120" w:line="480" w:lineRule="auto"/>
        <w:rPr>
          <w:rFonts w:ascii="Times New Roman" w:hAnsi="Times New Roman" w:cs="Times New Roman"/>
          <w:sz w:val="24"/>
          <w:szCs w:val="24"/>
        </w:rPr>
      </w:pPr>
      <w:r w:rsidRPr="00BE755D">
        <w:rPr>
          <w:rFonts w:ascii="Times New Roman" w:hAnsi="Times New Roman" w:cs="Times New Roman"/>
          <w:sz w:val="24"/>
          <w:szCs w:val="24"/>
        </w:rPr>
        <w:t xml:space="preserve">Secondly, the CPC research community should develop clear information about research data repositories and develop templates for consent documents to clarify the issues for research participants.  These should be reviewed regularly to reflect current legislation and written for age-appropriate audiences in lay language.  </w:t>
      </w:r>
    </w:p>
    <w:p w14:paraId="48359283" w14:textId="1BE6F221" w:rsidR="006337D1" w:rsidRPr="00BE755D" w:rsidRDefault="00DF7094" w:rsidP="00BE755D">
      <w:pPr>
        <w:spacing w:after="120" w:line="480" w:lineRule="auto"/>
        <w:rPr>
          <w:rFonts w:ascii="Times New Roman" w:hAnsi="Times New Roman" w:cs="Times New Roman"/>
          <w:sz w:val="24"/>
          <w:szCs w:val="24"/>
        </w:rPr>
      </w:pPr>
      <w:r w:rsidRPr="00BE755D">
        <w:rPr>
          <w:rFonts w:ascii="Times New Roman" w:hAnsi="Times New Roman" w:cs="Times New Roman"/>
          <w:sz w:val="24"/>
          <w:szCs w:val="24"/>
        </w:rPr>
        <w:t xml:space="preserve">And last but by no means least, it will be crucial to involve children, young </w:t>
      </w:r>
      <w:proofErr w:type="gramStart"/>
      <w:r w:rsidRPr="00BE755D">
        <w:rPr>
          <w:rFonts w:ascii="Times New Roman" w:hAnsi="Times New Roman" w:cs="Times New Roman"/>
          <w:sz w:val="24"/>
          <w:szCs w:val="24"/>
        </w:rPr>
        <w:t>people</w:t>
      </w:r>
      <w:proofErr w:type="gramEnd"/>
      <w:r w:rsidRPr="00BE755D">
        <w:rPr>
          <w:rFonts w:ascii="Times New Roman" w:hAnsi="Times New Roman" w:cs="Times New Roman"/>
          <w:sz w:val="24"/>
          <w:szCs w:val="24"/>
        </w:rPr>
        <w:t xml:space="preserve"> and their families in this debate, and explore the extent and nature of any concerns from their perspective.  Families who have experienced the trauma of facing serious illness or the death of their child may be highly motivated to help others learn from their experiences, and their contribution to research is invaluable.  </w:t>
      </w:r>
      <w:r w:rsidR="00F8022A" w:rsidRPr="00BE755D">
        <w:rPr>
          <w:rFonts w:ascii="Times New Roman" w:hAnsi="Times New Roman" w:cs="Times New Roman"/>
          <w:sz w:val="24"/>
          <w:szCs w:val="24"/>
        </w:rPr>
        <w:t xml:space="preserve">Children and young people may have views that do </w:t>
      </w:r>
      <w:r w:rsidR="00F8022A" w:rsidRPr="00BE755D">
        <w:rPr>
          <w:rFonts w:ascii="Times New Roman" w:hAnsi="Times New Roman" w:cs="Times New Roman"/>
          <w:sz w:val="24"/>
          <w:szCs w:val="24"/>
        </w:rPr>
        <w:lastRenderedPageBreak/>
        <w:t xml:space="preserve">not concur with those of their parents, and these should be recognised in the debate.  </w:t>
      </w:r>
      <w:r w:rsidRPr="00BE755D">
        <w:rPr>
          <w:rFonts w:ascii="Times New Roman" w:hAnsi="Times New Roman" w:cs="Times New Roman"/>
          <w:sz w:val="24"/>
          <w:szCs w:val="24"/>
        </w:rPr>
        <w:t xml:space="preserve">Their perspective on the best approach to the storage and potential re-use of data will reinforce the development of a collaborative research culture based on values of trust and respect.  </w:t>
      </w:r>
    </w:p>
    <w:p w14:paraId="23700B41" w14:textId="7FE89F44" w:rsidR="005140DE" w:rsidRDefault="005140DE" w:rsidP="00BE755D">
      <w:pPr>
        <w:spacing w:after="120" w:line="480" w:lineRule="auto"/>
        <w:rPr>
          <w:rFonts w:ascii="Times New Roman" w:hAnsi="Times New Roman" w:cs="Times New Roman"/>
          <w:b/>
          <w:bCs/>
          <w:sz w:val="24"/>
          <w:szCs w:val="24"/>
        </w:rPr>
      </w:pPr>
    </w:p>
    <w:p w14:paraId="5935E0DA" w14:textId="63DC9CD1" w:rsidR="006337D1" w:rsidRDefault="00880CD2" w:rsidP="00BE755D">
      <w:pPr>
        <w:spacing w:after="120" w:line="480" w:lineRule="auto"/>
        <w:rPr>
          <w:rFonts w:ascii="Times New Roman" w:hAnsi="Times New Roman" w:cs="Times New Roman"/>
          <w:b/>
          <w:bCs/>
          <w:sz w:val="24"/>
          <w:szCs w:val="24"/>
        </w:rPr>
      </w:pPr>
      <w:r w:rsidRPr="00BE755D">
        <w:rPr>
          <w:rFonts w:ascii="Times New Roman" w:hAnsi="Times New Roman" w:cs="Times New Roman"/>
          <w:b/>
          <w:bCs/>
          <w:sz w:val="24"/>
          <w:szCs w:val="24"/>
        </w:rPr>
        <w:t>References</w:t>
      </w:r>
    </w:p>
    <w:p w14:paraId="2178E6E7" w14:textId="77777777" w:rsidR="005140DE" w:rsidRPr="00BE755D" w:rsidRDefault="005140DE" w:rsidP="00BE755D">
      <w:pPr>
        <w:spacing w:after="120" w:line="480" w:lineRule="auto"/>
        <w:rPr>
          <w:rFonts w:ascii="Times New Roman" w:hAnsi="Times New Roman" w:cs="Times New Roman"/>
          <w:b/>
          <w:bCs/>
          <w:sz w:val="24"/>
          <w:szCs w:val="24"/>
        </w:rPr>
      </w:pPr>
    </w:p>
    <w:p w14:paraId="5750A4C9" w14:textId="1FFB067D" w:rsidR="00B52E4A" w:rsidRPr="00BE755D" w:rsidRDefault="006337D1" w:rsidP="00BE755D">
      <w:pPr>
        <w:autoSpaceDE w:val="0"/>
        <w:autoSpaceDN w:val="0"/>
        <w:adjustRightInd w:val="0"/>
        <w:spacing w:after="120" w:line="480" w:lineRule="auto"/>
        <w:ind w:left="260" w:hanging="260"/>
        <w:rPr>
          <w:rFonts w:ascii="Times New Roman" w:hAnsi="Times New Roman" w:cs="Times New Roman"/>
          <w:sz w:val="24"/>
          <w:szCs w:val="24"/>
        </w:rPr>
      </w:pPr>
      <w:r w:rsidRPr="00BE755D">
        <w:rPr>
          <w:rFonts w:ascii="Times New Roman" w:hAnsi="Times New Roman" w:cs="Times New Roman"/>
          <w:sz w:val="24"/>
          <w:szCs w:val="24"/>
        </w:rPr>
        <w:fldChar w:fldCharType="begin" w:fldLock="1"/>
      </w:r>
      <w:r w:rsidRPr="00BE755D">
        <w:rPr>
          <w:rFonts w:ascii="Times New Roman" w:hAnsi="Times New Roman" w:cs="Times New Roman"/>
          <w:sz w:val="24"/>
          <w:szCs w:val="24"/>
        </w:rPr>
        <w:instrText xml:space="preserve"> MERGEFIELD QIQQA_BIBLIOGRAPHY \* MERGEFORMAT </w:instrText>
      </w:r>
      <w:r w:rsidRPr="00BE755D">
        <w:rPr>
          <w:rFonts w:ascii="Times New Roman" w:hAnsi="Times New Roman" w:cs="Times New Roman"/>
          <w:sz w:val="24"/>
          <w:szCs w:val="24"/>
        </w:rPr>
        <w:fldChar w:fldCharType="separate"/>
      </w:r>
      <w:r w:rsidR="00B52E4A" w:rsidRPr="00BE755D">
        <w:rPr>
          <w:rFonts w:ascii="Times New Roman" w:hAnsi="Times New Roman" w:cs="Times New Roman"/>
          <w:sz w:val="24"/>
          <w:szCs w:val="24"/>
        </w:rPr>
        <w:t xml:space="preserve"> Antes, A.L., Walsh, H.A., Strait, M., Hudson-Vitale, C.R. &amp; DuBois, J.M. (2018) Examining Data Repository Guidelines for Qualitative Data Sharing. </w:t>
      </w:r>
      <w:r w:rsidR="00B52E4A" w:rsidRPr="00BE755D">
        <w:rPr>
          <w:rFonts w:ascii="Times New Roman" w:hAnsi="Times New Roman" w:cs="Times New Roman"/>
          <w:i/>
          <w:iCs/>
          <w:sz w:val="24"/>
          <w:szCs w:val="24"/>
        </w:rPr>
        <w:t>Journal of Empirical Research on Human Research Ethics</w:t>
      </w:r>
      <w:r w:rsidR="00B52E4A" w:rsidRPr="00BE755D">
        <w:rPr>
          <w:rFonts w:ascii="Times New Roman" w:hAnsi="Times New Roman" w:cs="Times New Roman"/>
          <w:sz w:val="24"/>
          <w:szCs w:val="24"/>
        </w:rPr>
        <w:t>. 13 (1), pp. 61–73.</w:t>
      </w:r>
      <w:r w:rsidR="00B52E4A" w:rsidRPr="00BE755D">
        <w:rPr>
          <w:rFonts w:ascii="Times New Roman" w:hAnsi="Times New Roman" w:cs="Times New Roman"/>
          <w:sz w:val="24"/>
          <w:szCs w:val="24"/>
        </w:rPr>
        <w:br/>
      </w:r>
    </w:p>
    <w:p w14:paraId="4BCE9CBE" w14:textId="13FDCB5A" w:rsidR="00B52E4A" w:rsidRDefault="00B52E4A" w:rsidP="00BE755D">
      <w:pPr>
        <w:autoSpaceDE w:val="0"/>
        <w:autoSpaceDN w:val="0"/>
        <w:adjustRightInd w:val="0"/>
        <w:spacing w:after="120" w:line="480" w:lineRule="auto"/>
        <w:ind w:left="260" w:hanging="260"/>
        <w:rPr>
          <w:rFonts w:ascii="Times New Roman" w:hAnsi="Times New Roman" w:cs="Times New Roman"/>
          <w:sz w:val="24"/>
          <w:szCs w:val="24"/>
        </w:rPr>
      </w:pPr>
      <w:r w:rsidRPr="00BE755D">
        <w:rPr>
          <w:rFonts w:ascii="Times New Roman" w:hAnsi="Times New Roman" w:cs="Times New Roman"/>
          <w:sz w:val="24"/>
          <w:szCs w:val="24"/>
        </w:rPr>
        <w:t xml:space="preserve">Antman, E. (2014) Data sharing in research: benefits and risks for clinicians. </w:t>
      </w:r>
      <w:r w:rsidRPr="00BE755D">
        <w:rPr>
          <w:rFonts w:ascii="Times New Roman" w:hAnsi="Times New Roman" w:cs="Times New Roman"/>
          <w:i/>
          <w:iCs/>
          <w:sz w:val="24"/>
          <w:szCs w:val="24"/>
        </w:rPr>
        <w:t>BMJ (Clinical research ed.)</w:t>
      </w:r>
      <w:r w:rsidRPr="00BE755D">
        <w:rPr>
          <w:rFonts w:ascii="Times New Roman" w:hAnsi="Times New Roman" w:cs="Times New Roman"/>
          <w:sz w:val="24"/>
          <w:szCs w:val="24"/>
        </w:rPr>
        <w:t xml:space="preserve"> 348</w:t>
      </w:r>
      <w:r w:rsidR="005140DE">
        <w:rPr>
          <w:rFonts w:ascii="Times New Roman" w:hAnsi="Times New Roman" w:cs="Times New Roman"/>
          <w:sz w:val="24"/>
          <w:szCs w:val="24"/>
        </w:rPr>
        <w:t xml:space="preserve"> </w:t>
      </w:r>
      <w:r w:rsidRPr="00BE755D">
        <w:rPr>
          <w:rFonts w:ascii="Times New Roman" w:hAnsi="Times New Roman" w:cs="Times New Roman"/>
          <w:sz w:val="24"/>
          <w:szCs w:val="24"/>
        </w:rPr>
        <w:t>pp. g237.</w:t>
      </w:r>
      <w:r w:rsidRPr="00BE755D">
        <w:rPr>
          <w:rFonts w:ascii="Times New Roman" w:hAnsi="Times New Roman" w:cs="Times New Roman"/>
          <w:sz w:val="24"/>
          <w:szCs w:val="24"/>
        </w:rPr>
        <w:br/>
      </w:r>
    </w:p>
    <w:p w14:paraId="391BDF97" w14:textId="77777777" w:rsidR="00944711" w:rsidRDefault="00944711" w:rsidP="00BE755D">
      <w:pPr>
        <w:autoSpaceDE w:val="0"/>
        <w:autoSpaceDN w:val="0"/>
        <w:adjustRightInd w:val="0"/>
        <w:spacing w:after="120" w:line="480" w:lineRule="auto"/>
        <w:ind w:left="260" w:hanging="260"/>
        <w:rPr>
          <w:rFonts w:ascii="Times New Roman" w:hAnsi="Times New Roman" w:cs="Times New Roman"/>
          <w:sz w:val="24"/>
          <w:szCs w:val="24"/>
        </w:rPr>
      </w:pPr>
      <w:r>
        <w:rPr>
          <w:rFonts w:ascii="Times New Roman" w:hAnsi="Times New Roman" w:cs="Times New Roman"/>
          <w:sz w:val="24"/>
          <w:szCs w:val="24"/>
        </w:rPr>
        <w:t xml:space="preserve">Baker, J.N., Levine, D.R., Hinds, P.S., et al (2015)  Research Priorities in Pediatric Palliative Care  </w:t>
      </w:r>
      <w:r>
        <w:rPr>
          <w:rFonts w:ascii="Times New Roman" w:hAnsi="Times New Roman" w:cs="Times New Roman"/>
          <w:i/>
          <w:iCs/>
          <w:sz w:val="24"/>
          <w:szCs w:val="24"/>
        </w:rPr>
        <w:t xml:space="preserve">Journal of Pediatrics </w:t>
      </w:r>
      <w:r w:rsidRPr="00944711">
        <w:rPr>
          <w:rFonts w:ascii="Times New Roman" w:hAnsi="Times New Roman" w:cs="Times New Roman"/>
          <w:sz w:val="24"/>
          <w:szCs w:val="24"/>
        </w:rPr>
        <w:t>167 (2)</w:t>
      </w:r>
      <w:r>
        <w:rPr>
          <w:rFonts w:ascii="Times New Roman" w:hAnsi="Times New Roman" w:cs="Times New Roman"/>
          <w:sz w:val="24"/>
          <w:szCs w:val="24"/>
        </w:rPr>
        <w:t xml:space="preserve">, pp. 467-470. </w:t>
      </w:r>
    </w:p>
    <w:p w14:paraId="0A6EEC67" w14:textId="2366C838" w:rsidR="00944711" w:rsidRPr="00944711" w:rsidRDefault="00944711" w:rsidP="00BE755D">
      <w:pPr>
        <w:autoSpaceDE w:val="0"/>
        <w:autoSpaceDN w:val="0"/>
        <w:adjustRightInd w:val="0"/>
        <w:spacing w:after="120" w:line="480" w:lineRule="auto"/>
        <w:ind w:left="260" w:hanging="260"/>
        <w:rPr>
          <w:rFonts w:ascii="Times New Roman" w:hAnsi="Times New Roman" w:cs="Times New Roman"/>
          <w:i/>
          <w:iCs/>
          <w:sz w:val="24"/>
          <w:szCs w:val="24"/>
        </w:rPr>
      </w:pPr>
      <w:r>
        <w:rPr>
          <w:rFonts w:ascii="Times New Roman" w:hAnsi="Times New Roman" w:cs="Times New Roman"/>
          <w:sz w:val="24"/>
          <w:szCs w:val="24"/>
        </w:rPr>
        <w:t xml:space="preserve"> </w:t>
      </w:r>
    </w:p>
    <w:p w14:paraId="50600A2D" w14:textId="77777777" w:rsidR="00B52E4A" w:rsidRPr="00BE755D" w:rsidRDefault="00B52E4A" w:rsidP="00BE755D">
      <w:pPr>
        <w:autoSpaceDE w:val="0"/>
        <w:autoSpaceDN w:val="0"/>
        <w:adjustRightInd w:val="0"/>
        <w:spacing w:after="120" w:line="480" w:lineRule="auto"/>
        <w:ind w:left="260" w:hanging="260"/>
        <w:rPr>
          <w:rFonts w:ascii="Times New Roman" w:hAnsi="Times New Roman" w:cs="Times New Roman"/>
          <w:sz w:val="24"/>
          <w:szCs w:val="24"/>
        </w:rPr>
      </w:pPr>
      <w:r w:rsidRPr="00BE755D">
        <w:rPr>
          <w:rFonts w:ascii="Times New Roman" w:hAnsi="Times New Roman" w:cs="Times New Roman"/>
          <w:sz w:val="24"/>
          <w:szCs w:val="24"/>
        </w:rPr>
        <w:t xml:space="preserve">Bishop, L. (2009) Ethical sharing and reuse of qualitative data. </w:t>
      </w:r>
      <w:r w:rsidRPr="00BE755D">
        <w:rPr>
          <w:rFonts w:ascii="Times New Roman" w:hAnsi="Times New Roman" w:cs="Times New Roman"/>
          <w:i/>
          <w:iCs/>
          <w:sz w:val="24"/>
          <w:szCs w:val="24"/>
        </w:rPr>
        <w:t>Australian Journal of Social Issues</w:t>
      </w:r>
      <w:r w:rsidRPr="00BE755D">
        <w:rPr>
          <w:rFonts w:ascii="Times New Roman" w:hAnsi="Times New Roman" w:cs="Times New Roman"/>
          <w:sz w:val="24"/>
          <w:szCs w:val="24"/>
        </w:rPr>
        <w:t>. 44 (3), pp. 255.</w:t>
      </w:r>
      <w:r w:rsidRPr="00BE755D">
        <w:rPr>
          <w:rFonts w:ascii="Times New Roman" w:hAnsi="Times New Roman" w:cs="Times New Roman"/>
          <w:sz w:val="24"/>
          <w:szCs w:val="24"/>
        </w:rPr>
        <w:br/>
      </w:r>
    </w:p>
    <w:p w14:paraId="0F73426F" w14:textId="45761D75" w:rsidR="00B52E4A" w:rsidRPr="00BE755D" w:rsidRDefault="00B52E4A" w:rsidP="00BE755D">
      <w:pPr>
        <w:autoSpaceDE w:val="0"/>
        <w:autoSpaceDN w:val="0"/>
        <w:adjustRightInd w:val="0"/>
        <w:spacing w:after="120" w:line="480" w:lineRule="auto"/>
        <w:ind w:left="260" w:hanging="260"/>
        <w:rPr>
          <w:rFonts w:ascii="Times New Roman" w:hAnsi="Times New Roman" w:cs="Times New Roman"/>
          <w:sz w:val="24"/>
          <w:szCs w:val="24"/>
        </w:rPr>
      </w:pPr>
      <w:r w:rsidRPr="00BE755D">
        <w:rPr>
          <w:rFonts w:ascii="Times New Roman" w:hAnsi="Times New Roman" w:cs="Times New Roman"/>
          <w:sz w:val="24"/>
          <w:szCs w:val="24"/>
        </w:rPr>
        <w:t xml:space="preserve">Bishop, L. (2014) </w:t>
      </w:r>
      <w:r w:rsidR="00DA0B47" w:rsidRPr="00BE755D">
        <w:rPr>
          <w:rFonts w:ascii="Times New Roman" w:hAnsi="Times New Roman" w:cs="Times New Roman"/>
          <w:sz w:val="24"/>
          <w:szCs w:val="24"/>
        </w:rPr>
        <w:t xml:space="preserve">Re-using qualitative data: a little evidence, on-going issues and modest reflections. </w:t>
      </w:r>
      <w:r w:rsidRPr="00BE755D">
        <w:rPr>
          <w:rFonts w:ascii="Times New Roman" w:hAnsi="Times New Roman" w:cs="Times New Roman"/>
          <w:i/>
          <w:iCs/>
          <w:sz w:val="24"/>
          <w:szCs w:val="24"/>
        </w:rPr>
        <w:t>Studia Socjologiczne</w:t>
      </w:r>
      <w:r w:rsidRPr="00BE755D">
        <w:rPr>
          <w:rFonts w:ascii="Times New Roman" w:hAnsi="Times New Roman" w:cs="Times New Roman"/>
          <w:sz w:val="24"/>
          <w:szCs w:val="24"/>
        </w:rPr>
        <w:t xml:space="preserve">. </w:t>
      </w:r>
      <w:r w:rsidR="00DA0B47" w:rsidRPr="00BE755D">
        <w:rPr>
          <w:rFonts w:ascii="Times New Roman" w:hAnsi="Times New Roman" w:cs="Times New Roman"/>
          <w:sz w:val="24"/>
          <w:szCs w:val="24"/>
        </w:rPr>
        <w:t xml:space="preserve"> 3</w:t>
      </w:r>
      <w:r w:rsidRPr="00BE755D">
        <w:rPr>
          <w:rFonts w:ascii="Times New Roman" w:hAnsi="Times New Roman" w:cs="Times New Roman"/>
          <w:sz w:val="24"/>
          <w:szCs w:val="24"/>
        </w:rPr>
        <w:t>(</w:t>
      </w:r>
      <w:r w:rsidR="00DA0B47" w:rsidRPr="00BE755D">
        <w:rPr>
          <w:rFonts w:ascii="Times New Roman" w:hAnsi="Times New Roman" w:cs="Times New Roman"/>
          <w:sz w:val="24"/>
          <w:szCs w:val="24"/>
        </w:rPr>
        <w:t>214</w:t>
      </w:r>
      <w:r w:rsidRPr="00BE755D">
        <w:rPr>
          <w:rFonts w:ascii="Times New Roman" w:hAnsi="Times New Roman" w:cs="Times New Roman"/>
          <w:sz w:val="24"/>
          <w:szCs w:val="24"/>
        </w:rPr>
        <w:t xml:space="preserve">) </w:t>
      </w:r>
      <w:r w:rsidR="00DA0B47" w:rsidRPr="00BE755D">
        <w:rPr>
          <w:rFonts w:ascii="Times New Roman" w:hAnsi="Times New Roman" w:cs="Times New Roman"/>
          <w:sz w:val="24"/>
          <w:szCs w:val="24"/>
        </w:rPr>
        <w:t>pp. 167-176</w:t>
      </w:r>
      <w:r w:rsidRPr="00BE755D">
        <w:rPr>
          <w:rFonts w:ascii="Times New Roman" w:hAnsi="Times New Roman" w:cs="Times New Roman"/>
          <w:sz w:val="24"/>
          <w:szCs w:val="24"/>
        </w:rPr>
        <w:t>.</w:t>
      </w:r>
      <w:r w:rsidRPr="00BE755D">
        <w:rPr>
          <w:rFonts w:ascii="Times New Roman" w:hAnsi="Times New Roman" w:cs="Times New Roman"/>
          <w:sz w:val="24"/>
          <w:szCs w:val="24"/>
        </w:rPr>
        <w:br/>
      </w:r>
    </w:p>
    <w:p w14:paraId="2986C97E" w14:textId="7D5D7620" w:rsidR="00C052EB" w:rsidRDefault="00B52E4A" w:rsidP="00BE755D">
      <w:pPr>
        <w:autoSpaceDE w:val="0"/>
        <w:autoSpaceDN w:val="0"/>
        <w:adjustRightInd w:val="0"/>
        <w:spacing w:after="120" w:line="480" w:lineRule="auto"/>
        <w:ind w:left="260" w:hanging="260"/>
        <w:rPr>
          <w:rFonts w:ascii="Times New Roman" w:hAnsi="Times New Roman" w:cs="Times New Roman"/>
          <w:sz w:val="24"/>
          <w:szCs w:val="24"/>
        </w:rPr>
      </w:pPr>
      <w:r w:rsidRPr="00BE755D">
        <w:rPr>
          <w:rFonts w:ascii="Times New Roman" w:hAnsi="Times New Roman" w:cs="Times New Roman"/>
          <w:sz w:val="24"/>
          <w:szCs w:val="24"/>
        </w:rPr>
        <w:lastRenderedPageBreak/>
        <w:t xml:space="preserve">Bishop, L. &amp; Kuula-Luumi, A. (2017) Revisiting qualitative data reuse: A decade on. </w:t>
      </w:r>
      <w:r w:rsidRPr="00BE755D">
        <w:rPr>
          <w:rFonts w:ascii="Times New Roman" w:hAnsi="Times New Roman" w:cs="Times New Roman"/>
          <w:i/>
          <w:iCs/>
          <w:sz w:val="24"/>
          <w:szCs w:val="24"/>
        </w:rPr>
        <w:t>Sage Open</w:t>
      </w:r>
      <w:r w:rsidRPr="00BE755D">
        <w:rPr>
          <w:rFonts w:ascii="Times New Roman" w:hAnsi="Times New Roman" w:cs="Times New Roman"/>
          <w:sz w:val="24"/>
          <w:szCs w:val="24"/>
        </w:rPr>
        <w:t>. 7 (1), pp. 1–15.</w:t>
      </w:r>
    </w:p>
    <w:p w14:paraId="05899467" w14:textId="0A0EE0C1" w:rsidR="00944711" w:rsidRDefault="00944711" w:rsidP="00BE755D">
      <w:pPr>
        <w:autoSpaceDE w:val="0"/>
        <w:autoSpaceDN w:val="0"/>
        <w:adjustRightInd w:val="0"/>
        <w:spacing w:after="120" w:line="480" w:lineRule="auto"/>
        <w:ind w:left="260" w:hanging="260"/>
        <w:rPr>
          <w:rFonts w:ascii="Times New Roman" w:hAnsi="Times New Roman" w:cs="Times New Roman"/>
          <w:sz w:val="24"/>
          <w:szCs w:val="24"/>
        </w:rPr>
      </w:pPr>
    </w:p>
    <w:p w14:paraId="77D0FB77" w14:textId="1912777B" w:rsidR="00944711" w:rsidRDefault="00944711" w:rsidP="00BE755D">
      <w:pPr>
        <w:autoSpaceDE w:val="0"/>
        <w:autoSpaceDN w:val="0"/>
        <w:adjustRightInd w:val="0"/>
        <w:spacing w:after="120" w:line="480" w:lineRule="auto"/>
        <w:ind w:left="260" w:hanging="260"/>
        <w:rPr>
          <w:rFonts w:ascii="Times New Roman" w:hAnsi="Times New Roman" w:cs="Times New Roman"/>
          <w:sz w:val="24"/>
          <w:szCs w:val="24"/>
        </w:rPr>
      </w:pPr>
      <w:r>
        <w:rPr>
          <w:rFonts w:ascii="Times New Roman" w:hAnsi="Times New Roman" w:cs="Times New Roman"/>
          <w:sz w:val="24"/>
          <w:szCs w:val="24"/>
        </w:rPr>
        <w:t xml:space="preserve">Blackburn, M.C. (2018) Sexuality, relationships and reproductive choices in young adults over 16 years with life-limiting and/or life-threatening conditions.  The Open University.  Doctoral dissertation.  </w:t>
      </w:r>
      <w:r w:rsidRPr="008D1999">
        <w:rPr>
          <w:rFonts w:ascii="Times New Roman" w:hAnsi="Times New Roman" w:cs="Times New Roman"/>
          <w:sz w:val="24"/>
          <w:szCs w:val="24"/>
        </w:rPr>
        <w:t>http://oro.open.ac.uk/view/person/mb33645. Accessed 15.08.20</w:t>
      </w:r>
    </w:p>
    <w:p w14:paraId="4AF536AD" w14:textId="3C3F6C2E" w:rsidR="008D1999" w:rsidRDefault="008D1999" w:rsidP="00BE755D">
      <w:pPr>
        <w:autoSpaceDE w:val="0"/>
        <w:autoSpaceDN w:val="0"/>
        <w:adjustRightInd w:val="0"/>
        <w:spacing w:after="120" w:line="480" w:lineRule="auto"/>
        <w:ind w:left="260" w:hanging="260"/>
        <w:rPr>
          <w:rFonts w:ascii="Times New Roman" w:hAnsi="Times New Roman" w:cs="Times New Roman"/>
          <w:sz w:val="24"/>
          <w:szCs w:val="24"/>
        </w:rPr>
      </w:pPr>
    </w:p>
    <w:p w14:paraId="53C846E2" w14:textId="52D22FFF" w:rsidR="00B52E4A" w:rsidRPr="00BE755D" w:rsidRDefault="00C052EB" w:rsidP="00BE755D">
      <w:pPr>
        <w:autoSpaceDE w:val="0"/>
        <w:autoSpaceDN w:val="0"/>
        <w:adjustRightInd w:val="0"/>
        <w:spacing w:after="120" w:line="480" w:lineRule="auto"/>
        <w:ind w:left="260" w:hanging="260"/>
        <w:rPr>
          <w:rFonts w:ascii="Times New Roman" w:hAnsi="Times New Roman" w:cs="Times New Roman"/>
          <w:sz w:val="24"/>
          <w:szCs w:val="24"/>
        </w:rPr>
      </w:pPr>
      <w:r w:rsidRPr="00BE755D">
        <w:rPr>
          <w:rFonts w:ascii="Times New Roman" w:hAnsi="Times New Roman" w:cs="Times New Roman"/>
          <w:sz w:val="24"/>
          <w:szCs w:val="24"/>
        </w:rPr>
        <w:t>Concordat Working Group, (2016)  Concordat on Open Research Data.  https://www.ukri.org/files/legacy/documents/concordatonopenresearchdata-pdf/ Accessed 25.2.20</w:t>
      </w:r>
      <w:r w:rsidR="00B52E4A" w:rsidRPr="00BE755D">
        <w:rPr>
          <w:rFonts w:ascii="Times New Roman" w:hAnsi="Times New Roman" w:cs="Times New Roman"/>
          <w:sz w:val="24"/>
          <w:szCs w:val="24"/>
        </w:rPr>
        <w:br/>
      </w:r>
    </w:p>
    <w:p w14:paraId="0DC30360" w14:textId="77777777" w:rsidR="00C052EB" w:rsidRPr="00BE755D" w:rsidRDefault="00B52E4A" w:rsidP="00BE755D">
      <w:pPr>
        <w:autoSpaceDE w:val="0"/>
        <w:autoSpaceDN w:val="0"/>
        <w:adjustRightInd w:val="0"/>
        <w:spacing w:after="120" w:line="480" w:lineRule="auto"/>
        <w:ind w:left="260" w:hanging="260"/>
        <w:rPr>
          <w:rFonts w:ascii="Times New Roman" w:hAnsi="Times New Roman" w:cs="Times New Roman"/>
          <w:sz w:val="24"/>
          <w:szCs w:val="24"/>
        </w:rPr>
      </w:pPr>
      <w:r w:rsidRPr="00BE755D">
        <w:rPr>
          <w:rFonts w:ascii="Times New Roman" w:hAnsi="Times New Roman" w:cs="Times New Roman"/>
          <w:sz w:val="24"/>
          <w:szCs w:val="24"/>
        </w:rPr>
        <w:t xml:space="preserve">Corti, L. &amp; Thompson, P. (2006) Secondary analysis of archived data. </w:t>
      </w:r>
      <w:r w:rsidRPr="00BE755D">
        <w:rPr>
          <w:rFonts w:ascii="Times New Roman" w:hAnsi="Times New Roman" w:cs="Times New Roman"/>
          <w:i/>
          <w:iCs/>
          <w:sz w:val="24"/>
          <w:szCs w:val="24"/>
        </w:rPr>
        <w:t>Qualitative Research Practice: Concise Paperback Edition, SAGE Publications Ltd, London</w:t>
      </w:r>
      <w:r w:rsidRPr="00BE755D">
        <w:rPr>
          <w:rFonts w:ascii="Times New Roman" w:hAnsi="Times New Roman" w:cs="Times New Roman"/>
          <w:sz w:val="24"/>
          <w:szCs w:val="24"/>
        </w:rPr>
        <w:t>. pp. 297–313.</w:t>
      </w:r>
    </w:p>
    <w:p w14:paraId="7BB7FC51" w14:textId="77777777" w:rsidR="00C052EB" w:rsidRPr="00BE755D" w:rsidRDefault="00C052EB" w:rsidP="00BE755D">
      <w:pPr>
        <w:autoSpaceDE w:val="0"/>
        <w:autoSpaceDN w:val="0"/>
        <w:adjustRightInd w:val="0"/>
        <w:spacing w:after="120" w:line="480" w:lineRule="auto"/>
        <w:ind w:left="260" w:hanging="260"/>
        <w:rPr>
          <w:rFonts w:ascii="Times New Roman" w:hAnsi="Times New Roman" w:cs="Times New Roman"/>
          <w:sz w:val="24"/>
          <w:szCs w:val="24"/>
        </w:rPr>
      </w:pPr>
    </w:p>
    <w:p w14:paraId="6529BBEF" w14:textId="77777777" w:rsidR="00C052EB" w:rsidRPr="00BE755D" w:rsidRDefault="00C052EB" w:rsidP="00BE755D">
      <w:pPr>
        <w:autoSpaceDE w:val="0"/>
        <w:autoSpaceDN w:val="0"/>
        <w:adjustRightInd w:val="0"/>
        <w:spacing w:after="120" w:line="480" w:lineRule="auto"/>
        <w:ind w:left="260" w:hanging="260"/>
        <w:rPr>
          <w:rFonts w:ascii="Times New Roman" w:hAnsi="Times New Roman" w:cs="Times New Roman"/>
          <w:sz w:val="24"/>
          <w:szCs w:val="24"/>
        </w:rPr>
      </w:pPr>
      <w:r w:rsidRPr="00BE755D">
        <w:rPr>
          <w:rFonts w:ascii="Times New Roman" w:hAnsi="Times New Roman" w:cs="Times New Roman"/>
          <w:sz w:val="24"/>
          <w:szCs w:val="24"/>
        </w:rPr>
        <w:t>Crane D.  Data Sharing: How, what and why?  2018 [cited 24.6.20]. Available from: http://www.open.ac.uk/blogs/the_orb/?page=11</w:t>
      </w:r>
    </w:p>
    <w:p w14:paraId="7F3DB756" w14:textId="77777777" w:rsidR="008D1999" w:rsidRDefault="008D1999" w:rsidP="008D1999">
      <w:pPr>
        <w:autoSpaceDE w:val="0"/>
        <w:autoSpaceDN w:val="0"/>
        <w:adjustRightInd w:val="0"/>
        <w:spacing w:after="120" w:line="480" w:lineRule="auto"/>
        <w:ind w:left="260" w:hanging="260"/>
        <w:rPr>
          <w:rFonts w:ascii="Times New Roman" w:hAnsi="Times New Roman" w:cs="Times New Roman"/>
          <w:sz w:val="24"/>
          <w:szCs w:val="24"/>
        </w:rPr>
      </w:pPr>
    </w:p>
    <w:p w14:paraId="26D4161F" w14:textId="31615D1C" w:rsidR="008D1999" w:rsidRPr="00BE755D" w:rsidRDefault="008D1999" w:rsidP="008D1999">
      <w:pPr>
        <w:autoSpaceDE w:val="0"/>
        <w:autoSpaceDN w:val="0"/>
        <w:adjustRightInd w:val="0"/>
        <w:spacing w:after="120" w:line="480" w:lineRule="auto"/>
        <w:ind w:left="260" w:hanging="260"/>
        <w:rPr>
          <w:rFonts w:ascii="Times New Roman" w:hAnsi="Times New Roman" w:cs="Times New Roman"/>
          <w:sz w:val="24"/>
          <w:szCs w:val="24"/>
        </w:rPr>
      </w:pPr>
      <w:r>
        <w:rPr>
          <w:rFonts w:ascii="Times New Roman" w:hAnsi="Times New Roman" w:cs="Times New Roman"/>
          <w:sz w:val="24"/>
          <w:szCs w:val="24"/>
        </w:rPr>
        <w:t xml:space="preserve">Earle, S &amp; Blackburn, M.C.  Involving young people with life-limiting conditions in research on sex:  The intersections of taboo and vulnerability.  In Press.  </w:t>
      </w:r>
      <w:r w:rsidRPr="008D1999">
        <w:rPr>
          <w:rFonts w:ascii="Times New Roman" w:hAnsi="Times New Roman" w:cs="Times New Roman"/>
          <w:i/>
          <w:iCs/>
          <w:sz w:val="24"/>
          <w:szCs w:val="24"/>
        </w:rPr>
        <w:t>Sociology, Special edition.  Taylor Francis</w:t>
      </w:r>
    </w:p>
    <w:p w14:paraId="7C2423E7" w14:textId="77777777" w:rsidR="00C052EB" w:rsidRPr="00BE755D" w:rsidRDefault="00C052EB" w:rsidP="00BE755D">
      <w:pPr>
        <w:autoSpaceDE w:val="0"/>
        <w:autoSpaceDN w:val="0"/>
        <w:adjustRightInd w:val="0"/>
        <w:spacing w:after="120" w:line="480" w:lineRule="auto"/>
        <w:ind w:left="260" w:hanging="260"/>
        <w:rPr>
          <w:rFonts w:ascii="Times New Roman" w:hAnsi="Times New Roman" w:cs="Times New Roman"/>
          <w:sz w:val="24"/>
          <w:szCs w:val="24"/>
        </w:rPr>
      </w:pPr>
    </w:p>
    <w:p w14:paraId="493D54D7" w14:textId="36A2FFA4" w:rsidR="00B52E4A" w:rsidRPr="00BE755D" w:rsidRDefault="00B52E4A" w:rsidP="00BE755D">
      <w:pPr>
        <w:autoSpaceDE w:val="0"/>
        <w:autoSpaceDN w:val="0"/>
        <w:adjustRightInd w:val="0"/>
        <w:spacing w:after="120" w:line="480" w:lineRule="auto"/>
        <w:ind w:left="260" w:hanging="260"/>
        <w:rPr>
          <w:rFonts w:ascii="Times New Roman" w:hAnsi="Times New Roman" w:cs="Times New Roman"/>
          <w:sz w:val="24"/>
          <w:szCs w:val="24"/>
        </w:rPr>
      </w:pPr>
      <w:r w:rsidRPr="00BE755D">
        <w:rPr>
          <w:rFonts w:ascii="Times New Roman" w:hAnsi="Times New Roman" w:cs="Times New Roman"/>
          <w:sz w:val="24"/>
          <w:szCs w:val="24"/>
        </w:rPr>
        <w:lastRenderedPageBreak/>
        <w:t>Van den Eynden, V., Corti, L., Woollard, M., Bishop, L. &amp; Horton, L. (2011) Managing and Sharing Data; a best practice guide for researchers.</w:t>
      </w:r>
      <w:r w:rsidR="00DA0B47" w:rsidRPr="00BE755D">
        <w:rPr>
          <w:rFonts w:ascii="Times New Roman" w:hAnsi="Times New Roman" w:cs="Times New Roman"/>
          <w:sz w:val="24"/>
          <w:szCs w:val="24"/>
        </w:rPr>
        <w:t xml:space="preserve"> </w:t>
      </w:r>
      <w:r w:rsidR="00DA0B47" w:rsidRPr="00BE755D">
        <w:rPr>
          <w:rFonts w:ascii="Times New Roman" w:hAnsi="Times New Roman" w:cs="Times New Roman"/>
          <w:i/>
          <w:iCs/>
          <w:sz w:val="24"/>
          <w:szCs w:val="24"/>
        </w:rPr>
        <w:t>UK Data Archive,</w:t>
      </w:r>
      <w:r w:rsidR="00DA0B47" w:rsidRPr="00BE755D">
        <w:rPr>
          <w:rFonts w:ascii="Times New Roman" w:hAnsi="Times New Roman" w:cs="Times New Roman"/>
          <w:sz w:val="24"/>
          <w:szCs w:val="24"/>
        </w:rPr>
        <w:t xml:space="preserve"> University of Essex</w:t>
      </w:r>
      <w:r w:rsidRPr="00BE755D">
        <w:rPr>
          <w:rFonts w:ascii="Times New Roman" w:hAnsi="Times New Roman" w:cs="Times New Roman"/>
          <w:sz w:val="24"/>
          <w:szCs w:val="24"/>
        </w:rPr>
        <w:br/>
      </w:r>
    </w:p>
    <w:p w14:paraId="2254D327" w14:textId="77777777" w:rsidR="00B52E4A" w:rsidRPr="00BE755D" w:rsidRDefault="00B52E4A" w:rsidP="00BE755D">
      <w:pPr>
        <w:autoSpaceDE w:val="0"/>
        <w:autoSpaceDN w:val="0"/>
        <w:adjustRightInd w:val="0"/>
        <w:spacing w:after="120" w:line="480" w:lineRule="auto"/>
        <w:ind w:left="260" w:hanging="260"/>
        <w:rPr>
          <w:rFonts w:ascii="Times New Roman" w:hAnsi="Times New Roman" w:cs="Times New Roman"/>
          <w:sz w:val="24"/>
          <w:szCs w:val="24"/>
        </w:rPr>
      </w:pPr>
      <w:r w:rsidRPr="00BE755D">
        <w:rPr>
          <w:rFonts w:ascii="Times New Roman" w:hAnsi="Times New Roman" w:cs="Times New Roman"/>
          <w:sz w:val="24"/>
          <w:szCs w:val="24"/>
        </w:rPr>
        <w:t xml:space="preserve">Karcher, S., Kirilova, D. &amp; Weber, N. (2016) Beyond the matrix: Repository services for qualitative data. </w:t>
      </w:r>
      <w:r w:rsidRPr="00BE755D">
        <w:rPr>
          <w:rFonts w:ascii="Times New Roman" w:hAnsi="Times New Roman" w:cs="Times New Roman"/>
          <w:i/>
          <w:iCs/>
          <w:sz w:val="24"/>
          <w:szCs w:val="24"/>
        </w:rPr>
        <w:t>IFLA journal</w:t>
      </w:r>
      <w:r w:rsidRPr="00BE755D">
        <w:rPr>
          <w:rFonts w:ascii="Times New Roman" w:hAnsi="Times New Roman" w:cs="Times New Roman"/>
          <w:sz w:val="24"/>
          <w:szCs w:val="24"/>
        </w:rPr>
        <w:t>. 42 (4), pp. 292–302.</w:t>
      </w:r>
      <w:r w:rsidRPr="00BE755D">
        <w:rPr>
          <w:rFonts w:ascii="Times New Roman" w:hAnsi="Times New Roman" w:cs="Times New Roman"/>
          <w:sz w:val="24"/>
          <w:szCs w:val="24"/>
        </w:rPr>
        <w:br/>
      </w:r>
    </w:p>
    <w:p w14:paraId="2B3547ED" w14:textId="77777777" w:rsidR="00B52E4A" w:rsidRPr="00BE755D" w:rsidRDefault="00B52E4A" w:rsidP="00BE755D">
      <w:pPr>
        <w:autoSpaceDE w:val="0"/>
        <w:autoSpaceDN w:val="0"/>
        <w:adjustRightInd w:val="0"/>
        <w:spacing w:after="120" w:line="480" w:lineRule="auto"/>
        <w:ind w:left="260" w:hanging="260"/>
        <w:rPr>
          <w:rFonts w:ascii="Times New Roman" w:hAnsi="Times New Roman" w:cs="Times New Roman"/>
          <w:sz w:val="24"/>
          <w:szCs w:val="24"/>
        </w:rPr>
      </w:pPr>
      <w:r w:rsidRPr="00BE755D">
        <w:rPr>
          <w:rFonts w:ascii="Times New Roman" w:hAnsi="Times New Roman" w:cs="Times New Roman"/>
          <w:sz w:val="24"/>
          <w:szCs w:val="24"/>
        </w:rPr>
        <w:t xml:space="preserve">Kuula, A. (2010) Methodological and Ethical Dilemmas of Archiving Qualitative Data. </w:t>
      </w:r>
      <w:r w:rsidRPr="00BE755D">
        <w:rPr>
          <w:rFonts w:ascii="Times New Roman" w:hAnsi="Times New Roman" w:cs="Times New Roman"/>
          <w:i/>
          <w:iCs/>
          <w:sz w:val="24"/>
          <w:szCs w:val="24"/>
        </w:rPr>
        <w:t>IASSIST Quarterly</w:t>
      </w:r>
      <w:r w:rsidRPr="00BE755D">
        <w:rPr>
          <w:rFonts w:ascii="Times New Roman" w:hAnsi="Times New Roman" w:cs="Times New Roman"/>
          <w:sz w:val="24"/>
          <w:szCs w:val="24"/>
        </w:rPr>
        <w:t>.</w:t>
      </w:r>
      <w:r w:rsidRPr="00BE755D">
        <w:rPr>
          <w:rFonts w:ascii="Times New Roman" w:hAnsi="Times New Roman" w:cs="Times New Roman"/>
          <w:sz w:val="24"/>
          <w:szCs w:val="24"/>
        </w:rPr>
        <w:br/>
      </w:r>
    </w:p>
    <w:p w14:paraId="361510E3" w14:textId="1F481098" w:rsidR="00B52E4A" w:rsidRDefault="00B52E4A" w:rsidP="00BE755D">
      <w:pPr>
        <w:autoSpaceDE w:val="0"/>
        <w:autoSpaceDN w:val="0"/>
        <w:adjustRightInd w:val="0"/>
        <w:spacing w:after="120" w:line="480" w:lineRule="auto"/>
        <w:ind w:left="260" w:hanging="260"/>
        <w:rPr>
          <w:rFonts w:ascii="Times New Roman" w:hAnsi="Times New Roman" w:cs="Times New Roman"/>
          <w:sz w:val="24"/>
          <w:szCs w:val="24"/>
        </w:rPr>
      </w:pPr>
      <w:r w:rsidRPr="00BE755D">
        <w:rPr>
          <w:rFonts w:ascii="Times New Roman" w:hAnsi="Times New Roman" w:cs="Times New Roman"/>
          <w:sz w:val="24"/>
          <w:szCs w:val="24"/>
        </w:rPr>
        <w:t xml:space="preserve">Lee, D.J. &amp; Stvilia, B. (2017) Practices of research data curation in institutional repositories: A qualitative view from repository staff. </w:t>
      </w:r>
      <w:r w:rsidRPr="00BE755D">
        <w:rPr>
          <w:rFonts w:ascii="Times New Roman" w:hAnsi="Times New Roman" w:cs="Times New Roman"/>
          <w:i/>
          <w:iCs/>
          <w:sz w:val="24"/>
          <w:szCs w:val="24"/>
        </w:rPr>
        <w:t>PloS one</w:t>
      </w:r>
      <w:r w:rsidRPr="00BE755D">
        <w:rPr>
          <w:rFonts w:ascii="Times New Roman" w:hAnsi="Times New Roman" w:cs="Times New Roman"/>
          <w:sz w:val="24"/>
          <w:szCs w:val="24"/>
        </w:rPr>
        <w:t>. 12 (3), pp. e0173987.</w:t>
      </w:r>
      <w:r w:rsidRPr="00BE755D">
        <w:rPr>
          <w:rFonts w:ascii="Times New Roman" w:hAnsi="Times New Roman" w:cs="Times New Roman"/>
          <w:sz w:val="24"/>
          <w:szCs w:val="24"/>
        </w:rPr>
        <w:br/>
      </w:r>
    </w:p>
    <w:p w14:paraId="2AB14E71" w14:textId="5B34C51C" w:rsidR="007671B2" w:rsidRDefault="007671B2" w:rsidP="00BE755D">
      <w:pPr>
        <w:autoSpaceDE w:val="0"/>
        <w:autoSpaceDN w:val="0"/>
        <w:adjustRightInd w:val="0"/>
        <w:spacing w:after="120" w:line="480" w:lineRule="auto"/>
        <w:ind w:left="260" w:hanging="260"/>
        <w:rPr>
          <w:rStyle w:val="doi"/>
        </w:rPr>
      </w:pPr>
      <w:r>
        <w:rPr>
          <w:rFonts w:ascii="Times New Roman" w:hAnsi="Times New Roman" w:cs="Times New Roman"/>
          <w:sz w:val="24"/>
          <w:szCs w:val="24"/>
        </w:rPr>
        <w:t xml:space="preserve">Liossi, C., Anderson, A.K., Howard, R.F.  (2017) Development of research priorities in paediatric pain and palliative care.  </w:t>
      </w:r>
      <w:r>
        <w:rPr>
          <w:rFonts w:ascii="Times New Roman" w:hAnsi="Times New Roman" w:cs="Times New Roman"/>
          <w:i/>
          <w:iCs/>
          <w:sz w:val="24"/>
          <w:szCs w:val="24"/>
        </w:rPr>
        <w:t xml:space="preserve">British Journal of Pain </w:t>
      </w:r>
      <w:r w:rsidRPr="007671B2">
        <w:rPr>
          <w:rFonts w:ascii="Times New Roman" w:hAnsi="Times New Roman" w:cs="Times New Roman"/>
          <w:sz w:val="24"/>
          <w:szCs w:val="24"/>
        </w:rPr>
        <w:t>11(1)</w:t>
      </w:r>
      <w:r>
        <w:rPr>
          <w:rFonts w:ascii="Times New Roman" w:hAnsi="Times New Roman" w:cs="Times New Roman"/>
          <w:sz w:val="24"/>
          <w:szCs w:val="24"/>
        </w:rPr>
        <w:t xml:space="preserve"> pp. 9-15. </w:t>
      </w:r>
    </w:p>
    <w:p w14:paraId="73388AE1" w14:textId="77777777" w:rsidR="007671B2" w:rsidRPr="007671B2" w:rsidRDefault="007671B2" w:rsidP="00BE755D">
      <w:pPr>
        <w:autoSpaceDE w:val="0"/>
        <w:autoSpaceDN w:val="0"/>
        <w:adjustRightInd w:val="0"/>
        <w:spacing w:after="120" w:line="480" w:lineRule="auto"/>
        <w:ind w:left="260" w:hanging="260"/>
        <w:rPr>
          <w:rFonts w:ascii="Times New Roman" w:hAnsi="Times New Roman" w:cs="Times New Roman"/>
          <w:i/>
          <w:iCs/>
          <w:sz w:val="24"/>
          <w:szCs w:val="24"/>
        </w:rPr>
      </w:pPr>
    </w:p>
    <w:p w14:paraId="61359A5F" w14:textId="77777777" w:rsidR="00B52E4A" w:rsidRPr="00BE755D" w:rsidRDefault="00B52E4A" w:rsidP="00BE755D">
      <w:pPr>
        <w:autoSpaceDE w:val="0"/>
        <w:autoSpaceDN w:val="0"/>
        <w:adjustRightInd w:val="0"/>
        <w:spacing w:after="120" w:line="480" w:lineRule="auto"/>
        <w:ind w:left="260" w:hanging="260"/>
        <w:rPr>
          <w:rFonts w:ascii="Times New Roman" w:hAnsi="Times New Roman" w:cs="Times New Roman"/>
          <w:sz w:val="24"/>
          <w:szCs w:val="24"/>
        </w:rPr>
      </w:pPr>
      <w:r w:rsidRPr="00BE755D">
        <w:rPr>
          <w:rFonts w:ascii="Times New Roman" w:hAnsi="Times New Roman" w:cs="Times New Roman"/>
          <w:sz w:val="24"/>
          <w:szCs w:val="24"/>
        </w:rPr>
        <w:t xml:space="preserve">Manhas, K.P., Page, S., Dodd, S.X., Letourneau, N., Ambrose, A., Cui, X. &amp; Tough, S.C. (2015) Parent perspectives on privacy and governance for a pediatric repository of non-biological, research data. </w:t>
      </w:r>
      <w:r w:rsidRPr="00BE755D">
        <w:rPr>
          <w:rFonts w:ascii="Times New Roman" w:hAnsi="Times New Roman" w:cs="Times New Roman"/>
          <w:i/>
          <w:iCs/>
          <w:sz w:val="24"/>
          <w:szCs w:val="24"/>
        </w:rPr>
        <w:t>Journal of Empirical Research on Human Research Ethics</w:t>
      </w:r>
      <w:r w:rsidRPr="00BE755D">
        <w:rPr>
          <w:rFonts w:ascii="Times New Roman" w:hAnsi="Times New Roman" w:cs="Times New Roman"/>
          <w:sz w:val="24"/>
          <w:szCs w:val="24"/>
        </w:rPr>
        <w:t>. 10 (1), pp. 88–99.</w:t>
      </w:r>
      <w:r w:rsidRPr="00BE755D">
        <w:rPr>
          <w:rFonts w:ascii="Times New Roman" w:hAnsi="Times New Roman" w:cs="Times New Roman"/>
          <w:sz w:val="24"/>
          <w:szCs w:val="24"/>
        </w:rPr>
        <w:br/>
      </w:r>
    </w:p>
    <w:p w14:paraId="60701A68" w14:textId="77777777" w:rsidR="00B52E4A" w:rsidRPr="00BE755D" w:rsidRDefault="00B52E4A" w:rsidP="00BE755D">
      <w:pPr>
        <w:autoSpaceDE w:val="0"/>
        <w:autoSpaceDN w:val="0"/>
        <w:adjustRightInd w:val="0"/>
        <w:spacing w:after="120" w:line="480" w:lineRule="auto"/>
        <w:ind w:left="260" w:hanging="260"/>
        <w:rPr>
          <w:rFonts w:ascii="Times New Roman" w:hAnsi="Times New Roman" w:cs="Times New Roman"/>
          <w:sz w:val="24"/>
          <w:szCs w:val="24"/>
        </w:rPr>
      </w:pPr>
      <w:r w:rsidRPr="00BE755D">
        <w:rPr>
          <w:rFonts w:ascii="Times New Roman" w:hAnsi="Times New Roman" w:cs="Times New Roman"/>
          <w:sz w:val="24"/>
          <w:szCs w:val="24"/>
        </w:rPr>
        <w:t xml:space="preserve">Manhas, K.P., Page, S., Dodd, S.X., Letourneau, N., Ambrose, A., Cui, X. &amp; Tough, S.C. (2016) Parental perspectives on consent for participation in large-scale, non-biological data repositories. </w:t>
      </w:r>
      <w:r w:rsidRPr="00BE755D">
        <w:rPr>
          <w:rFonts w:ascii="Times New Roman" w:hAnsi="Times New Roman" w:cs="Times New Roman"/>
          <w:i/>
          <w:iCs/>
          <w:sz w:val="24"/>
          <w:szCs w:val="24"/>
        </w:rPr>
        <w:t>Life sciences, society and policy</w:t>
      </w:r>
      <w:r w:rsidRPr="00BE755D">
        <w:rPr>
          <w:rFonts w:ascii="Times New Roman" w:hAnsi="Times New Roman" w:cs="Times New Roman"/>
          <w:sz w:val="24"/>
          <w:szCs w:val="24"/>
        </w:rPr>
        <w:t>. 12 (1), pp. 1–13.</w:t>
      </w:r>
      <w:r w:rsidRPr="00BE755D">
        <w:rPr>
          <w:rFonts w:ascii="Times New Roman" w:hAnsi="Times New Roman" w:cs="Times New Roman"/>
          <w:sz w:val="24"/>
          <w:szCs w:val="24"/>
        </w:rPr>
        <w:br/>
      </w:r>
    </w:p>
    <w:p w14:paraId="47B1F733" w14:textId="4B2D8D66" w:rsidR="00B52E4A" w:rsidRPr="00BE755D" w:rsidRDefault="00B52E4A" w:rsidP="00BE755D">
      <w:pPr>
        <w:autoSpaceDE w:val="0"/>
        <w:autoSpaceDN w:val="0"/>
        <w:adjustRightInd w:val="0"/>
        <w:spacing w:after="120" w:line="480" w:lineRule="auto"/>
        <w:ind w:left="260" w:hanging="260"/>
        <w:rPr>
          <w:rFonts w:ascii="Times New Roman" w:hAnsi="Times New Roman" w:cs="Times New Roman"/>
          <w:sz w:val="24"/>
          <w:szCs w:val="24"/>
        </w:rPr>
      </w:pPr>
      <w:r w:rsidRPr="00BE755D">
        <w:rPr>
          <w:rFonts w:ascii="Times New Roman" w:hAnsi="Times New Roman" w:cs="Times New Roman"/>
          <w:sz w:val="24"/>
          <w:szCs w:val="24"/>
        </w:rPr>
        <w:lastRenderedPageBreak/>
        <w:t xml:space="preserve">Morrow, V., Boddy, J. &amp; Lamb, R. (2014) The ethics of secondary data analysis: Learning from the experience of sharing qualitative data from young people and their families in an international study of childhood poverty. </w:t>
      </w:r>
      <w:r w:rsidR="00C052EB" w:rsidRPr="00BE755D">
        <w:rPr>
          <w:rFonts w:ascii="Times New Roman" w:hAnsi="Times New Roman" w:cs="Times New Roman"/>
          <w:sz w:val="24"/>
          <w:szCs w:val="24"/>
        </w:rPr>
        <w:t xml:space="preserve">  </w:t>
      </w:r>
      <w:r w:rsidRPr="00BE755D">
        <w:rPr>
          <w:rFonts w:ascii="Times New Roman" w:hAnsi="Times New Roman" w:cs="Times New Roman"/>
          <w:sz w:val="24"/>
          <w:szCs w:val="24"/>
        </w:rPr>
        <w:t>Available from: https://assets.publishing.service.gov.uk/media/57a089f6ed915d3cfd0004f4/novella_morrow-et-al_wp.pdf [Accessed 24.6.20].</w:t>
      </w:r>
      <w:r w:rsidRPr="00BE755D">
        <w:rPr>
          <w:rFonts w:ascii="Times New Roman" w:hAnsi="Times New Roman" w:cs="Times New Roman"/>
          <w:sz w:val="24"/>
          <w:szCs w:val="24"/>
        </w:rPr>
        <w:br/>
      </w:r>
    </w:p>
    <w:p w14:paraId="11653D31" w14:textId="5DBF6FC2" w:rsidR="00B52E4A" w:rsidRPr="00BE755D" w:rsidRDefault="00B52E4A" w:rsidP="00BE755D">
      <w:pPr>
        <w:autoSpaceDE w:val="0"/>
        <w:autoSpaceDN w:val="0"/>
        <w:adjustRightInd w:val="0"/>
        <w:spacing w:after="120" w:line="480" w:lineRule="auto"/>
        <w:ind w:left="260" w:hanging="260"/>
        <w:rPr>
          <w:rFonts w:ascii="Times New Roman" w:hAnsi="Times New Roman" w:cs="Times New Roman"/>
          <w:sz w:val="24"/>
          <w:szCs w:val="24"/>
        </w:rPr>
      </w:pPr>
      <w:r w:rsidRPr="00BE755D">
        <w:rPr>
          <w:rFonts w:ascii="Times New Roman" w:hAnsi="Times New Roman" w:cs="Times New Roman"/>
          <w:sz w:val="24"/>
          <w:szCs w:val="24"/>
        </w:rPr>
        <w:t xml:space="preserve">MRC (2019) </w:t>
      </w:r>
      <w:r w:rsidRPr="00005F0D">
        <w:rPr>
          <w:rFonts w:ascii="Times New Roman" w:hAnsi="Times New Roman" w:cs="Times New Roman"/>
          <w:sz w:val="24"/>
          <w:szCs w:val="24"/>
        </w:rPr>
        <w:t xml:space="preserve">GDPR Guidance Note 5: Identifiability, anonymisation and pseudonymisation  </w:t>
      </w:r>
      <w:r w:rsidR="00005F0D">
        <w:rPr>
          <w:rFonts w:ascii="Times New Roman" w:hAnsi="Times New Roman" w:cs="Times New Roman"/>
          <w:sz w:val="24"/>
          <w:szCs w:val="24"/>
        </w:rPr>
        <w:t xml:space="preserve">Available from: </w:t>
      </w:r>
      <w:r w:rsidR="00C052EB" w:rsidRPr="00BE755D">
        <w:rPr>
          <w:rFonts w:ascii="Times New Roman" w:hAnsi="Times New Roman" w:cs="Times New Roman"/>
          <w:sz w:val="24"/>
          <w:szCs w:val="24"/>
        </w:rPr>
        <w:t xml:space="preserve">https://mrc.ukri.org/documents/pdf/gdpr-guidance-note-5-identifiability-anonymisation-and-pseudonymisation/ </w:t>
      </w:r>
      <w:r w:rsidRPr="00BE755D">
        <w:rPr>
          <w:rFonts w:ascii="Times New Roman" w:hAnsi="Times New Roman" w:cs="Times New Roman"/>
          <w:sz w:val="24"/>
          <w:szCs w:val="24"/>
        </w:rPr>
        <w:t>[Accessed 31.7.20].</w:t>
      </w:r>
      <w:r w:rsidRPr="00BE755D">
        <w:rPr>
          <w:rFonts w:ascii="Times New Roman" w:hAnsi="Times New Roman" w:cs="Times New Roman"/>
          <w:sz w:val="24"/>
          <w:szCs w:val="24"/>
        </w:rPr>
        <w:br/>
      </w:r>
    </w:p>
    <w:p w14:paraId="52724097" w14:textId="05FD8B2F" w:rsidR="00005F0D" w:rsidRDefault="00005F0D" w:rsidP="00BE755D">
      <w:pPr>
        <w:autoSpaceDE w:val="0"/>
        <w:autoSpaceDN w:val="0"/>
        <w:adjustRightInd w:val="0"/>
        <w:spacing w:after="120" w:line="480" w:lineRule="auto"/>
        <w:ind w:left="260" w:hanging="260"/>
        <w:rPr>
          <w:rFonts w:ascii="Times New Roman" w:hAnsi="Times New Roman" w:cs="Times New Roman"/>
          <w:sz w:val="24"/>
          <w:szCs w:val="24"/>
        </w:rPr>
      </w:pPr>
      <w:r>
        <w:rPr>
          <w:rFonts w:ascii="Times New Roman" w:hAnsi="Times New Roman" w:cs="Times New Roman"/>
          <w:sz w:val="24"/>
          <w:szCs w:val="24"/>
        </w:rPr>
        <w:t xml:space="preserve">NICE:  </w:t>
      </w:r>
      <w:r w:rsidRPr="00005F0D">
        <w:rPr>
          <w:rFonts w:ascii="Times New Roman" w:hAnsi="Times New Roman" w:cs="Times New Roman"/>
          <w:sz w:val="24"/>
          <w:szCs w:val="24"/>
        </w:rPr>
        <w:t xml:space="preserve">NICE Guideline:  End of Life Care for Infants, Children and Young People:  Planning and Management  Nov 2016. </w:t>
      </w:r>
      <w:r>
        <w:rPr>
          <w:rFonts w:ascii="Times New Roman" w:hAnsi="Times New Roman" w:cs="Times New Roman"/>
          <w:sz w:val="24"/>
          <w:szCs w:val="24"/>
        </w:rPr>
        <w:t xml:space="preserve">Available from: </w:t>
      </w:r>
      <w:r w:rsidRPr="00005F0D">
        <w:rPr>
          <w:rFonts w:ascii="Times New Roman" w:hAnsi="Times New Roman" w:cs="Times New Roman"/>
          <w:sz w:val="24"/>
          <w:szCs w:val="24"/>
        </w:rPr>
        <w:t>https://www.nice.org.uk/guidance/ng61/evidence/full-guideline-pdf-2728081261</w:t>
      </w:r>
      <w:r>
        <w:rPr>
          <w:rFonts w:ascii="Times New Roman" w:hAnsi="Times New Roman" w:cs="Times New Roman"/>
          <w:sz w:val="24"/>
          <w:szCs w:val="24"/>
        </w:rPr>
        <w:t xml:space="preserve"> [accessed 6.8.20] </w:t>
      </w:r>
    </w:p>
    <w:p w14:paraId="2DD51D95" w14:textId="77777777" w:rsidR="005140DE" w:rsidRDefault="005140DE" w:rsidP="00BE755D">
      <w:pPr>
        <w:autoSpaceDE w:val="0"/>
        <w:autoSpaceDN w:val="0"/>
        <w:adjustRightInd w:val="0"/>
        <w:spacing w:after="120" w:line="480" w:lineRule="auto"/>
        <w:ind w:left="260" w:hanging="260"/>
        <w:rPr>
          <w:rFonts w:ascii="Times New Roman" w:hAnsi="Times New Roman" w:cs="Times New Roman"/>
          <w:sz w:val="24"/>
          <w:szCs w:val="24"/>
        </w:rPr>
      </w:pPr>
    </w:p>
    <w:p w14:paraId="73E93639" w14:textId="08CFFACC" w:rsidR="00B52E4A" w:rsidRPr="00BE755D" w:rsidRDefault="00B52E4A" w:rsidP="00BE755D">
      <w:pPr>
        <w:autoSpaceDE w:val="0"/>
        <w:autoSpaceDN w:val="0"/>
        <w:adjustRightInd w:val="0"/>
        <w:spacing w:after="120" w:line="480" w:lineRule="auto"/>
        <w:ind w:left="260" w:hanging="260"/>
        <w:rPr>
          <w:rFonts w:ascii="Times New Roman" w:hAnsi="Times New Roman" w:cs="Times New Roman"/>
          <w:sz w:val="24"/>
          <w:szCs w:val="24"/>
        </w:rPr>
      </w:pPr>
      <w:r w:rsidRPr="00BE755D">
        <w:rPr>
          <w:rFonts w:ascii="Times New Roman" w:hAnsi="Times New Roman" w:cs="Times New Roman"/>
          <w:sz w:val="24"/>
          <w:szCs w:val="24"/>
        </w:rPr>
        <w:t xml:space="preserve">Parry, O. &amp; Mauthner, N.S. (2004) Whose data are they anyway? Practical, legal and ethical issues in archiving qualitative research data. </w:t>
      </w:r>
      <w:r w:rsidR="00C052EB" w:rsidRPr="00BE755D">
        <w:rPr>
          <w:rFonts w:ascii="Times New Roman" w:hAnsi="Times New Roman" w:cs="Times New Roman"/>
          <w:i/>
          <w:iCs/>
          <w:sz w:val="24"/>
          <w:szCs w:val="24"/>
        </w:rPr>
        <w:t>S</w:t>
      </w:r>
      <w:r w:rsidRPr="00BE755D">
        <w:rPr>
          <w:rFonts w:ascii="Times New Roman" w:hAnsi="Times New Roman" w:cs="Times New Roman"/>
          <w:i/>
          <w:iCs/>
          <w:sz w:val="24"/>
          <w:szCs w:val="24"/>
        </w:rPr>
        <w:t>ociology</w:t>
      </w:r>
      <w:r w:rsidRPr="00BE755D">
        <w:rPr>
          <w:rFonts w:ascii="Times New Roman" w:hAnsi="Times New Roman" w:cs="Times New Roman"/>
          <w:sz w:val="24"/>
          <w:szCs w:val="24"/>
        </w:rPr>
        <w:t>. 38 (1), pp. 139–152.</w:t>
      </w:r>
      <w:r w:rsidRPr="00BE755D">
        <w:rPr>
          <w:rFonts w:ascii="Times New Roman" w:hAnsi="Times New Roman" w:cs="Times New Roman"/>
          <w:sz w:val="24"/>
          <w:szCs w:val="24"/>
        </w:rPr>
        <w:br/>
      </w:r>
    </w:p>
    <w:p w14:paraId="54D2161A" w14:textId="77777777" w:rsidR="00B52E4A" w:rsidRPr="00BE755D" w:rsidRDefault="00B52E4A" w:rsidP="00BE755D">
      <w:pPr>
        <w:autoSpaceDE w:val="0"/>
        <w:autoSpaceDN w:val="0"/>
        <w:adjustRightInd w:val="0"/>
        <w:spacing w:after="120" w:line="480" w:lineRule="auto"/>
        <w:ind w:left="260" w:hanging="260"/>
        <w:rPr>
          <w:rFonts w:ascii="Times New Roman" w:hAnsi="Times New Roman" w:cs="Times New Roman"/>
          <w:sz w:val="24"/>
          <w:szCs w:val="24"/>
        </w:rPr>
      </w:pPr>
      <w:r w:rsidRPr="00BE755D">
        <w:rPr>
          <w:rFonts w:ascii="Times New Roman" w:hAnsi="Times New Roman" w:cs="Times New Roman"/>
          <w:sz w:val="24"/>
          <w:szCs w:val="24"/>
        </w:rPr>
        <w:t xml:space="preserve">Seymour, J. (2003) Technology and “natural death”: a study of older people. </w:t>
      </w:r>
      <w:r w:rsidRPr="00BE755D">
        <w:rPr>
          <w:rFonts w:ascii="Times New Roman" w:hAnsi="Times New Roman" w:cs="Times New Roman"/>
          <w:i/>
          <w:iCs/>
          <w:sz w:val="24"/>
          <w:szCs w:val="24"/>
        </w:rPr>
        <w:t>Zeitschrift für Gerontologie und Geriatrie</w:t>
      </w:r>
      <w:r w:rsidRPr="00BE755D">
        <w:rPr>
          <w:rFonts w:ascii="Times New Roman" w:hAnsi="Times New Roman" w:cs="Times New Roman"/>
          <w:sz w:val="24"/>
          <w:szCs w:val="24"/>
        </w:rPr>
        <w:t>. 36 (5), pp. 339–346.</w:t>
      </w:r>
      <w:r w:rsidRPr="00BE755D">
        <w:rPr>
          <w:rFonts w:ascii="Times New Roman" w:hAnsi="Times New Roman" w:cs="Times New Roman"/>
          <w:sz w:val="24"/>
          <w:szCs w:val="24"/>
        </w:rPr>
        <w:br/>
      </w:r>
    </w:p>
    <w:p w14:paraId="1AA6C4C8" w14:textId="77777777" w:rsidR="00B52E4A" w:rsidRPr="00BE755D" w:rsidRDefault="00B52E4A" w:rsidP="00BE755D">
      <w:pPr>
        <w:autoSpaceDE w:val="0"/>
        <w:autoSpaceDN w:val="0"/>
        <w:adjustRightInd w:val="0"/>
        <w:spacing w:after="120" w:line="480" w:lineRule="auto"/>
        <w:ind w:left="260" w:hanging="260"/>
        <w:rPr>
          <w:rFonts w:ascii="Times New Roman" w:hAnsi="Times New Roman" w:cs="Times New Roman"/>
          <w:sz w:val="24"/>
          <w:szCs w:val="24"/>
        </w:rPr>
      </w:pPr>
      <w:r w:rsidRPr="00BE755D">
        <w:rPr>
          <w:rFonts w:ascii="Times New Roman" w:hAnsi="Times New Roman" w:cs="Times New Roman"/>
          <w:sz w:val="24"/>
          <w:szCs w:val="24"/>
        </w:rPr>
        <w:t xml:space="preserve">Seymour, J., Rietjens, J., Bruinsma, S., Deliens, L., Sterckx, S., Mortier, F., Brown, J., Mathers, N., van der Heide, A. &amp; consortium, U. (2015) Using continuous sedation until death for cancer patients: a qualitative interview study of physicians’ and nurses’ practice </w:t>
      </w:r>
      <w:r w:rsidRPr="00BE755D">
        <w:rPr>
          <w:rFonts w:ascii="Times New Roman" w:hAnsi="Times New Roman" w:cs="Times New Roman"/>
          <w:sz w:val="24"/>
          <w:szCs w:val="24"/>
        </w:rPr>
        <w:lastRenderedPageBreak/>
        <w:t xml:space="preserve">in three European countries. </w:t>
      </w:r>
      <w:r w:rsidRPr="00BE755D">
        <w:rPr>
          <w:rFonts w:ascii="Times New Roman" w:hAnsi="Times New Roman" w:cs="Times New Roman"/>
          <w:i/>
          <w:iCs/>
          <w:sz w:val="24"/>
          <w:szCs w:val="24"/>
        </w:rPr>
        <w:t>Palliative medicine</w:t>
      </w:r>
      <w:r w:rsidRPr="00BE755D">
        <w:rPr>
          <w:rFonts w:ascii="Times New Roman" w:hAnsi="Times New Roman" w:cs="Times New Roman"/>
          <w:sz w:val="24"/>
          <w:szCs w:val="24"/>
        </w:rPr>
        <w:t>. 29 (1), pp. 48–59.</w:t>
      </w:r>
      <w:r w:rsidRPr="00BE755D">
        <w:rPr>
          <w:rFonts w:ascii="Times New Roman" w:hAnsi="Times New Roman" w:cs="Times New Roman"/>
          <w:sz w:val="24"/>
          <w:szCs w:val="24"/>
        </w:rPr>
        <w:br/>
      </w:r>
    </w:p>
    <w:p w14:paraId="0AD7DE43" w14:textId="77777777" w:rsidR="00B52E4A" w:rsidRPr="00BE755D" w:rsidRDefault="00B52E4A" w:rsidP="00BE755D">
      <w:pPr>
        <w:autoSpaceDE w:val="0"/>
        <w:autoSpaceDN w:val="0"/>
        <w:adjustRightInd w:val="0"/>
        <w:spacing w:after="120" w:line="480" w:lineRule="auto"/>
        <w:ind w:left="260" w:hanging="260"/>
        <w:rPr>
          <w:rFonts w:ascii="Times New Roman" w:hAnsi="Times New Roman" w:cs="Times New Roman"/>
          <w:sz w:val="24"/>
          <w:szCs w:val="24"/>
        </w:rPr>
      </w:pPr>
      <w:r w:rsidRPr="00BE755D">
        <w:rPr>
          <w:rFonts w:ascii="Times New Roman" w:hAnsi="Times New Roman" w:cs="Times New Roman"/>
          <w:sz w:val="24"/>
          <w:szCs w:val="24"/>
        </w:rPr>
        <w:t xml:space="preserve">Sherif, V. (2018) Evaluating Preexisting Qualitative Research Data for Secondary Analysis. In: </w:t>
      </w:r>
      <w:r w:rsidRPr="00BE755D">
        <w:rPr>
          <w:rFonts w:ascii="Times New Roman" w:hAnsi="Times New Roman" w:cs="Times New Roman"/>
          <w:i/>
          <w:iCs/>
          <w:sz w:val="24"/>
          <w:szCs w:val="24"/>
        </w:rPr>
        <w:t>Forum Qualitative Sozialforschung/Forum: Qualitative Social Research</w:t>
      </w:r>
      <w:r w:rsidRPr="00BE755D">
        <w:rPr>
          <w:rFonts w:ascii="Times New Roman" w:hAnsi="Times New Roman" w:cs="Times New Roman"/>
          <w:sz w:val="24"/>
          <w:szCs w:val="24"/>
        </w:rPr>
        <w:t>. 2018</w:t>
      </w:r>
      <w:r w:rsidRPr="00BE755D">
        <w:rPr>
          <w:rFonts w:ascii="Times New Roman" w:hAnsi="Times New Roman" w:cs="Times New Roman"/>
          <w:sz w:val="24"/>
          <w:szCs w:val="24"/>
        </w:rPr>
        <w:br/>
      </w:r>
    </w:p>
    <w:p w14:paraId="16766D42" w14:textId="77777777" w:rsidR="00B52E4A" w:rsidRPr="00BE755D" w:rsidRDefault="00B52E4A" w:rsidP="00BE755D">
      <w:pPr>
        <w:autoSpaceDE w:val="0"/>
        <w:autoSpaceDN w:val="0"/>
        <w:adjustRightInd w:val="0"/>
        <w:spacing w:after="120" w:line="480" w:lineRule="auto"/>
        <w:ind w:left="260" w:hanging="260"/>
        <w:rPr>
          <w:rFonts w:ascii="Times New Roman" w:hAnsi="Times New Roman" w:cs="Times New Roman"/>
          <w:sz w:val="24"/>
          <w:szCs w:val="24"/>
        </w:rPr>
      </w:pPr>
      <w:r w:rsidRPr="00BE755D">
        <w:rPr>
          <w:rFonts w:ascii="Times New Roman" w:hAnsi="Times New Roman" w:cs="Times New Roman"/>
          <w:sz w:val="24"/>
          <w:szCs w:val="24"/>
        </w:rPr>
        <w:t xml:space="preserve">Yardley, S.J., Watts, K.M., Pearson, J. &amp; Richardson, J.C. (2014) Ethical issues in the reuse of qualitative data: Perspectives from literature, practice, and participants. </w:t>
      </w:r>
      <w:r w:rsidRPr="00BE755D">
        <w:rPr>
          <w:rFonts w:ascii="Times New Roman" w:hAnsi="Times New Roman" w:cs="Times New Roman"/>
          <w:i/>
          <w:iCs/>
          <w:sz w:val="24"/>
          <w:szCs w:val="24"/>
        </w:rPr>
        <w:t>Qualitative Health Research</w:t>
      </w:r>
      <w:r w:rsidRPr="00BE755D">
        <w:rPr>
          <w:rFonts w:ascii="Times New Roman" w:hAnsi="Times New Roman" w:cs="Times New Roman"/>
          <w:sz w:val="24"/>
          <w:szCs w:val="24"/>
        </w:rPr>
        <w:t>. 24 (1), pp. 102–113.</w:t>
      </w:r>
      <w:r w:rsidRPr="00BE755D">
        <w:rPr>
          <w:rFonts w:ascii="Times New Roman" w:hAnsi="Times New Roman" w:cs="Times New Roman"/>
          <w:sz w:val="24"/>
          <w:szCs w:val="24"/>
        </w:rPr>
        <w:br/>
      </w:r>
    </w:p>
    <w:p w14:paraId="5E06B813" w14:textId="584A4A4D" w:rsidR="00DF7094" w:rsidRPr="00BE755D" w:rsidRDefault="00B52E4A" w:rsidP="00BE755D">
      <w:pPr>
        <w:spacing w:after="120" w:line="480" w:lineRule="auto"/>
        <w:rPr>
          <w:rFonts w:ascii="Times New Roman" w:hAnsi="Times New Roman" w:cs="Times New Roman"/>
          <w:sz w:val="24"/>
          <w:szCs w:val="24"/>
        </w:rPr>
      </w:pPr>
      <w:r w:rsidRPr="00BE755D">
        <w:rPr>
          <w:rFonts w:ascii="Times New Roman" w:hAnsi="Times New Roman" w:cs="Times New Roman"/>
          <w:sz w:val="24"/>
          <w:szCs w:val="24"/>
        </w:rPr>
        <w:t xml:space="preserve"> </w:t>
      </w:r>
      <w:r w:rsidR="006337D1" w:rsidRPr="00BE755D">
        <w:rPr>
          <w:rFonts w:ascii="Times New Roman" w:hAnsi="Times New Roman" w:cs="Times New Roman"/>
          <w:sz w:val="24"/>
          <w:szCs w:val="24"/>
        </w:rPr>
        <w:fldChar w:fldCharType="end"/>
      </w:r>
    </w:p>
    <w:p w14:paraId="3E007FFF" w14:textId="77777777" w:rsidR="007D78A8" w:rsidRPr="00BE755D" w:rsidRDefault="007D78A8" w:rsidP="00BE755D">
      <w:pPr>
        <w:spacing w:after="120" w:line="480" w:lineRule="auto"/>
        <w:rPr>
          <w:rFonts w:ascii="Times New Roman" w:hAnsi="Times New Roman" w:cs="Times New Roman"/>
          <w:sz w:val="24"/>
          <w:szCs w:val="24"/>
        </w:rPr>
      </w:pPr>
    </w:p>
    <w:p w14:paraId="4500F123" w14:textId="080798B4" w:rsidR="00880CD2" w:rsidRPr="00BE755D" w:rsidRDefault="00880CD2" w:rsidP="00BE755D">
      <w:pPr>
        <w:spacing w:after="120" w:line="480" w:lineRule="auto"/>
        <w:rPr>
          <w:rFonts w:ascii="Times New Roman" w:hAnsi="Times New Roman" w:cs="Times New Roman"/>
          <w:sz w:val="24"/>
          <w:szCs w:val="24"/>
        </w:rPr>
      </w:pPr>
    </w:p>
    <w:p w14:paraId="5096C1C2" w14:textId="2C2E057A" w:rsidR="006113E0" w:rsidRPr="00BE755D" w:rsidRDefault="006113E0" w:rsidP="00BE755D">
      <w:pPr>
        <w:spacing w:after="120" w:line="480" w:lineRule="auto"/>
        <w:rPr>
          <w:rFonts w:ascii="Times New Roman" w:hAnsi="Times New Roman" w:cs="Times New Roman"/>
          <w:sz w:val="24"/>
          <w:szCs w:val="24"/>
        </w:rPr>
      </w:pPr>
    </w:p>
    <w:sectPr w:rsidR="006113E0" w:rsidRPr="00BE755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C048" w14:textId="77777777" w:rsidR="001D47B3" w:rsidRDefault="001D47B3" w:rsidP="009B39A2">
      <w:pPr>
        <w:spacing w:after="0" w:line="240" w:lineRule="auto"/>
      </w:pPr>
      <w:r>
        <w:separator/>
      </w:r>
    </w:p>
  </w:endnote>
  <w:endnote w:type="continuationSeparator" w:id="0">
    <w:p w14:paraId="34705A95" w14:textId="77777777" w:rsidR="001D47B3" w:rsidRDefault="001D47B3" w:rsidP="009B3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BEABB" w14:textId="77777777" w:rsidR="001D47B3" w:rsidRDefault="001D47B3" w:rsidP="009B39A2">
      <w:pPr>
        <w:spacing w:after="0" w:line="240" w:lineRule="auto"/>
      </w:pPr>
      <w:r>
        <w:separator/>
      </w:r>
    </w:p>
  </w:footnote>
  <w:footnote w:type="continuationSeparator" w:id="0">
    <w:p w14:paraId="51BA3473" w14:textId="77777777" w:rsidR="001D47B3" w:rsidRDefault="001D47B3" w:rsidP="009B3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6716600"/>
      <w:docPartObj>
        <w:docPartGallery w:val="Page Numbers (Top of Page)"/>
        <w:docPartUnique/>
      </w:docPartObj>
    </w:sdtPr>
    <w:sdtEndPr>
      <w:rPr>
        <w:noProof/>
      </w:rPr>
    </w:sdtEndPr>
    <w:sdtContent>
      <w:p w14:paraId="4DCAA3F5" w14:textId="244A0C45" w:rsidR="009B39A2" w:rsidRDefault="009B39A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E7D516" w14:textId="77777777" w:rsidR="009B39A2" w:rsidRDefault="009B39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A8"/>
    <w:rsid w:val="00005F0D"/>
    <w:rsid w:val="00010976"/>
    <w:rsid w:val="001170A5"/>
    <w:rsid w:val="00134C3C"/>
    <w:rsid w:val="001D144F"/>
    <w:rsid w:val="001D47B3"/>
    <w:rsid w:val="00205241"/>
    <w:rsid w:val="002644F5"/>
    <w:rsid w:val="00281AB0"/>
    <w:rsid w:val="002D734E"/>
    <w:rsid w:val="003F2E0E"/>
    <w:rsid w:val="003F3B01"/>
    <w:rsid w:val="004D6AA9"/>
    <w:rsid w:val="005140DE"/>
    <w:rsid w:val="0054722A"/>
    <w:rsid w:val="006113E0"/>
    <w:rsid w:val="00623798"/>
    <w:rsid w:val="006337D1"/>
    <w:rsid w:val="00657D4E"/>
    <w:rsid w:val="00707AED"/>
    <w:rsid w:val="007312B7"/>
    <w:rsid w:val="007671B2"/>
    <w:rsid w:val="00777BC4"/>
    <w:rsid w:val="007C4A72"/>
    <w:rsid w:val="007D78A8"/>
    <w:rsid w:val="00835964"/>
    <w:rsid w:val="0083710F"/>
    <w:rsid w:val="00841689"/>
    <w:rsid w:val="008640B0"/>
    <w:rsid w:val="00880CD2"/>
    <w:rsid w:val="00887169"/>
    <w:rsid w:val="008939E1"/>
    <w:rsid w:val="008D1999"/>
    <w:rsid w:val="009111E3"/>
    <w:rsid w:val="00933C35"/>
    <w:rsid w:val="00944711"/>
    <w:rsid w:val="009747B2"/>
    <w:rsid w:val="0098045A"/>
    <w:rsid w:val="009B39A2"/>
    <w:rsid w:val="009F44C4"/>
    <w:rsid w:val="009F6B12"/>
    <w:rsid w:val="00A63D0D"/>
    <w:rsid w:val="00B3719D"/>
    <w:rsid w:val="00B52E4A"/>
    <w:rsid w:val="00BC6110"/>
    <w:rsid w:val="00BE755D"/>
    <w:rsid w:val="00C052EB"/>
    <w:rsid w:val="00C22F22"/>
    <w:rsid w:val="00C72C64"/>
    <w:rsid w:val="00CA5089"/>
    <w:rsid w:val="00CF11AB"/>
    <w:rsid w:val="00CF2ABF"/>
    <w:rsid w:val="00CF3A4B"/>
    <w:rsid w:val="00DA0B47"/>
    <w:rsid w:val="00DF7094"/>
    <w:rsid w:val="00E2653A"/>
    <w:rsid w:val="00E3743D"/>
    <w:rsid w:val="00E440B1"/>
    <w:rsid w:val="00E5070C"/>
    <w:rsid w:val="00E87109"/>
    <w:rsid w:val="00EF40B0"/>
    <w:rsid w:val="00F8022A"/>
    <w:rsid w:val="00FE1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6EFA"/>
  <w15:chartTrackingRefBased/>
  <w15:docId w15:val="{095623BE-C79B-4429-97BD-94AA5239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9A2"/>
  </w:style>
  <w:style w:type="paragraph" w:styleId="Footer">
    <w:name w:val="footer"/>
    <w:basedOn w:val="Normal"/>
    <w:link w:val="FooterChar"/>
    <w:uiPriority w:val="99"/>
    <w:unhideWhenUsed/>
    <w:rsid w:val="009B3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9A2"/>
  </w:style>
  <w:style w:type="character" w:styleId="Hyperlink">
    <w:name w:val="Hyperlink"/>
    <w:basedOn w:val="DefaultParagraphFont"/>
    <w:uiPriority w:val="99"/>
    <w:unhideWhenUsed/>
    <w:rsid w:val="00880CD2"/>
    <w:rPr>
      <w:color w:val="0000FF"/>
      <w:u w:val="single"/>
    </w:rPr>
  </w:style>
  <w:style w:type="character" w:styleId="CommentReference">
    <w:name w:val="annotation reference"/>
    <w:basedOn w:val="DefaultParagraphFont"/>
    <w:uiPriority w:val="99"/>
    <w:semiHidden/>
    <w:unhideWhenUsed/>
    <w:rsid w:val="00C72C64"/>
    <w:rPr>
      <w:sz w:val="16"/>
      <w:szCs w:val="16"/>
    </w:rPr>
  </w:style>
  <w:style w:type="paragraph" w:styleId="CommentText">
    <w:name w:val="annotation text"/>
    <w:basedOn w:val="Normal"/>
    <w:link w:val="CommentTextChar"/>
    <w:uiPriority w:val="99"/>
    <w:semiHidden/>
    <w:unhideWhenUsed/>
    <w:rsid w:val="00C72C64"/>
    <w:pPr>
      <w:spacing w:line="240" w:lineRule="auto"/>
    </w:pPr>
    <w:rPr>
      <w:sz w:val="20"/>
      <w:szCs w:val="20"/>
    </w:rPr>
  </w:style>
  <w:style w:type="character" w:customStyle="1" w:styleId="CommentTextChar">
    <w:name w:val="Comment Text Char"/>
    <w:basedOn w:val="DefaultParagraphFont"/>
    <w:link w:val="CommentText"/>
    <w:uiPriority w:val="99"/>
    <w:semiHidden/>
    <w:rsid w:val="00C72C64"/>
    <w:rPr>
      <w:sz w:val="20"/>
      <w:szCs w:val="20"/>
    </w:rPr>
  </w:style>
  <w:style w:type="paragraph" w:styleId="CommentSubject">
    <w:name w:val="annotation subject"/>
    <w:basedOn w:val="CommentText"/>
    <w:next w:val="CommentText"/>
    <w:link w:val="CommentSubjectChar"/>
    <w:uiPriority w:val="99"/>
    <w:semiHidden/>
    <w:unhideWhenUsed/>
    <w:rsid w:val="00C72C64"/>
    <w:rPr>
      <w:b/>
      <w:bCs/>
    </w:rPr>
  </w:style>
  <w:style w:type="character" w:customStyle="1" w:styleId="CommentSubjectChar">
    <w:name w:val="Comment Subject Char"/>
    <w:basedOn w:val="CommentTextChar"/>
    <w:link w:val="CommentSubject"/>
    <w:uiPriority w:val="99"/>
    <w:semiHidden/>
    <w:rsid w:val="00C72C64"/>
    <w:rPr>
      <w:b/>
      <w:bCs/>
      <w:sz w:val="20"/>
      <w:szCs w:val="20"/>
    </w:rPr>
  </w:style>
  <w:style w:type="paragraph" w:styleId="BalloonText">
    <w:name w:val="Balloon Text"/>
    <w:basedOn w:val="Normal"/>
    <w:link w:val="BalloonTextChar"/>
    <w:uiPriority w:val="99"/>
    <w:semiHidden/>
    <w:unhideWhenUsed/>
    <w:rsid w:val="00C72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C64"/>
    <w:rPr>
      <w:rFonts w:ascii="Segoe UI" w:hAnsi="Segoe UI" w:cs="Segoe UI"/>
      <w:sz w:val="18"/>
      <w:szCs w:val="18"/>
    </w:rPr>
  </w:style>
  <w:style w:type="character" w:styleId="UnresolvedMention">
    <w:name w:val="Unresolved Mention"/>
    <w:basedOn w:val="DefaultParagraphFont"/>
    <w:uiPriority w:val="99"/>
    <w:semiHidden/>
    <w:unhideWhenUsed/>
    <w:rsid w:val="00B3719D"/>
    <w:rPr>
      <w:color w:val="605E5C"/>
      <w:shd w:val="clear" w:color="auto" w:fill="E1DFDD"/>
    </w:rPr>
  </w:style>
  <w:style w:type="character" w:customStyle="1" w:styleId="doi">
    <w:name w:val="doi"/>
    <w:basedOn w:val="DefaultParagraphFont"/>
    <w:rsid w:val="00767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3828</Words>
  <Characters>21822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Perry</dc:creator>
  <cp:keywords/>
  <dc:description/>
  <cp:lastModifiedBy>Nicky Perry</cp:lastModifiedBy>
  <cp:revision>4</cp:revision>
  <dcterms:created xsi:type="dcterms:W3CDTF">2020-08-17T15:33:00Z</dcterms:created>
  <dcterms:modified xsi:type="dcterms:W3CDTF">2020-08-17T15:52:00Z</dcterms:modified>
</cp:coreProperties>
</file>