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F07CB" w14:textId="6B007F39" w:rsidR="00F40C34" w:rsidRPr="00307F46" w:rsidRDefault="003434A9" w:rsidP="00F40C34">
      <w:pPr>
        <w:jc w:val="both"/>
        <w:rPr>
          <w:b/>
          <w:bCs/>
          <w:lang w:val="en-GB"/>
        </w:rPr>
      </w:pPr>
      <w:bookmarkStart w:id="0" w:name="OLE_LINK250"/>
      <w:bookmarkStart w:id="1" w:name="OLE_LINK251"/>
      <w:bookmarkStart w:id="2" w:name="OLE_LINK253"/>
      <w:r w:rsidRPr="003434A9">
        <w:rPr>
          <w:rFonts w:eastAsiaTheme="minorEastAsia"/>
          <w:b/>
          <w:bCs/>
          <w:lang w:val="en-GB" w:eastAsia="zh-CN"/>
        </w:rPr>
        <w:t>Chiral Platinum-based Metallomesogens with Highly Efficient Circularly Polarized Electroluminescenc</w:t>
      </w:r>
      <w:r w:rsidR="005D4401">
        <w:rPr>
          <w:rFonts w:eastAsiaTheme="minorEastAsia"/>
          <w:b/>
          <w:bCs/>
          <w:lang w:val="en-GB" w:eastAsia="zh-CN"/>
        </w:rPr>
        <w:t xml:space="preserve">e </w:t>
      </w:r>
      <w:bookmarkStart w:id="3" w:name="OLE_LINK5"/>
      <w:r w:rsidR="005D4401">
        <w:rPr>
          <w:rFonts w:eastAsiaTheme="minorEastAsia"/>
          <w:b/>
          <w:bCs/>
          <w:lang w:val="en-GB" w:eastAsia="zh-CN"/>
        </w:rPr>
        <w:t>in Solution-</w:t>
      </w:r>
      <w:r w:rsidR="007E03F0">
        <w:rPr>
          <w:rFonts w:eastAsiaTheme="minorEastAsia"/>
          <w:b/>
          <w:bCs/>
          <w:lang w:val="en-GB" w:eastAsia="zh-CN"/>
        </w:rPr>
        <w:t>P</w:t>
      </w:r>
      <w:r w:rsidR="005D4401">
        <w:rPr>
          <w:rFonts w:eastAsiaTheme="minorEastAsia"/>
          <w:b/>
          <w:bCs/>
          <w:lang w:val="en-GB" w:eastAsia="zh-CN"/>
        </w:rPr>
        <w:t>rocessed Organic Light-Emi</w:t>
      </w:r>
      <w:bookmarkEnd w:id="3"/>
      <w:r w:rsidR="005D4401">
        <w:rPr>
          <w:rFonts w:eastAsiaTheme="minorEastAsia"/>
          <w:b/>
          <w:bCs/>
          <w:lang w:val="en-GB" w:eastAsia="zh-CN"/>
        </w:rPr>
        <w:t>tting Diodes</w:t>
      </w:r>
    </w:p>
    <w:bookmarkEnd w:id="0"/>
    <w:bookmarkEnd w:id="1"/>
    <w:bookmarkEnd w:id="2"/>
    <w:p w14:paraId="0B9AAA86" w14:textId="77777777" w:rsidR="00F40C34" w:rsidRPr="00307F46" w:rsidRDefault="00F40C34" w:rsidP="00F40C34">
      <w:pPr>
        <w:jc w:val="both"/>
        <w:rPr>
          <w:lang w:val="en-GB"/>
        </w:rPr>
      </w:pPr>
    </w:p>
    <w:p w14:paraId="478C9DDD" w14:textId="331C76BB" w:rsidR="00F40C34" w:rsidRPr="00307F46" w:rsidRDefault="00F40C34" w:rsidP="00F40C34">
      <w:pPr>
        <w:jc w:val="both"/>
        <w:rPr>
          <w:rFonts w:eastAsiaTheme="minorEastAsia"/>
          <w:i/>
          <w:vertAlign w:val="superscript"/>
          <w:lang w:val="en-GB" w:eastAsia="zh-CN"/>
        </w:rPr>
      </w:pPr>
      <w:bookmarkStart w:id="4" w:name="_Hlk37669816"/>
      <w:bookmarkStart w:id="5" w:name="OLE_LINK25"/>
      <w:bookmarkStart w:id="6" w:name="OLE_LINK26"/>
      <w:r w:rsidRPr="00307F46">
        <w:rPr>
          <w:i/>
          <w:lang w:val="en-GB"/>
        </w:rPr>
        <w:t xml:space="preserve">Gaowei </w:t>
      </w:r>
      <w:proofErr w:type="gramStart"/>
      <w:r w:rsidRPr="00307F46">
        <w:rPr>
          <w:i/>
          <w:lang w:val="en-GB"/>
        </w:rPr>
        <w:t>Qian,</w:t>
      </w:r>
      <w:r w:rsidRPr="00307F46">
        <w:rPr>
          <w:vertAlign w:val="superscript"/>
          <w:lang w:val="en-GB"/>
        </w:rPr>
        <w:t>†</w:t>
      </w:r>
      <w:proofErr w:type="gramEnd"/>
      <w:r w:rsidRPr="00307F46">
        <w:rPr>
          <w:i/>
          <w:lang w:val="en-GB"/>
        </w:rPr>
        <w:t xml:space="preserve"> Xuefeng Yang,</w:t>
      </w:r>
      <w:r w:rsidRPr="00307F46">
        <w:rPr>
          <w:vertAlign w:val="superscript"/>
          <w:lang w:val="en-GB"/>
        </w:rPr>
        <w:t>†</w:t>
      </w:r>
      <w:r w:rsidRPr="00307F46">
        <w:rPr>
          <w:i/>
          <w:vertAlign w:val="superscript"/>
          <w:lang w:val="en-GB"/>
        </w:rPr>
        <w:t xml:space="preserve"> </w:t>
      </w:r>
      <w:r w:rsidRPr="00307F46">
        <w:rPr>
          <w:i/>
          <w:lang w:val="en-GB"/>
        </w:rPr>
        <w:t>Xiangbing Wang, Jordan D. Herod, Duncan W. Bruce,* Shengyue Wang, Weiguo Zhu</w:t>
      </w:r>
      <w:r w:rsidR="003434A9">
        <w:rPr>
          <w:i/>
          <w:lang w:val="en-GB"/>
        </w:rPr>
        <w:t>,</w:t>
      </w:r>
      <w:r w:rsidRPr="00307F46">
        <w:rPr>
          <w:i/>
          <w:lang w:val="en-GB"/>
        </w:rPr>
        <w:t xml:space="preserve"> Pengfei Duan*</w:t>
      </w:r>
      <w:bookmarkEnd w:id="4"/>
      <w:r w:rsidRPr="00307F46">
        <w:rPr>
          <w:i/>
          <w:lang w:val="en-GB"/>
        </w:rPr>
        <w:t xml:space="preserve"> </w:t>
      </w:r>
      <w:r w:rsidR="003434A9" w:rsidRPr="00307F46">
        <w:rPr>
          <w:i/>
          <w:lang w:val="en-GB"/>
        </w:rPr>
        <w:t>and</w:t>
      </w:r>
      <w:r w:rsidR="003434A9" w:rsidRPr="003434A9">
        <w:rPr>
          <w:i/>
          <w:lang w:val="en-GB"/>
        </w:rPr>
        <w:t xml:space="preserve"> </w:t>
      </w:r>
      <w:r w:rsidR="003434A9" w:rsidRPr="00307F46">
        <w:rPr>
          <w:i/>
          <w:lang w:val="en-GB"/>
        </w:rPr>
        <w:t>Yafei Wang*</w:t>
      </w:r>
    </w:p>
    <w:bookmarkEnd w:id="5"/>
    <w:bookmarkEnd w:id="6"/>
    <w:p w14:paraId="7890F030" w14:textId="77777777" w:rsidR="00F40C34" w:rsidRPr="00307F46" w:rsidRDefault="00F40C34" w:rsidP="00F40C34">
      <w:pPr>
        <w:jc w:val="both"/>
        <w:rPr>
          <w:lang w:val="en-GB"/>
        </w:rPr>
      </w:pPr>
    </w:p>
    <w:p w14:paraId="6B5B5786" w14:textId="77777777" w:rsidR="00F40C34" w:rsidRPr="00307F46" w:rsidRDefault="00F40C34" w:rsidP="00F40C34">
      <w:pPr>
        <w:jc w:val="both"/>
        <w:rPr>
          <w:lang w:val="en-GB"/>
        </w:rPr>
      </w:pPr>
      <w:r w:rsidRPr="00307F46">
        <w:rPr>
          <w:lang w:val="en-GB"/>
        </w:rPr>
        <w:t>((Optional Dedication))</w:t>
      </w:r>
    </w:p>
    <w:p w14:paraId="2A3993B6" w14:textId="77777777" w:rsidR="00F40C34" w:rsidRPr="00307F46" w:rsidRDefault="00F40C34" w:rsidP="00F40C34">
      <w:pPr>
        <w:jc w:val="both"/>
        <w:rPr>
          <w:lang w:val="en-GB"/>
        </w:rPr>
      </w:pPr>
    </w:p>
    <w:p w14:paraId="7DE47379" w14:textId="77777777" w:rsidR="00F40C34" w:rsidRPr="00307F46" w:rsidRDefault="00F40C34" w:rsidP="00F40C34">
      <w:pPr>
        <w:jc w:val="both"/>
        <w:rPr>
          <w:rFonts w:eastAsiaTheme="minorEastAsia"/>
          <w:lang w:val="en-GB" w:eastAsia="zh-CN"/>
        </w:rPr>
      </w:pPr>
      <w:r w:rsidRPr="00307F46">
        <w:rPr>
          <w:lang w:val="en-GB"/>
        </w:rPr>
        <w:t>G</w:t>
      </w:r>
      <w:r w:rsidRPr="00307F46">
        <w:rPr>
          <w:rFonts w:eastAsiaTheme="minorEastAsia"/>
          <w:lang w:val="en-GB" w:eastAsia="zh-CN"/>
        </w:rPr>
        <w:t>.</w:t>
      </w:r>
      <w:r w:rsidRPr="00307F46">
        <w:rPr>
          <w:lang w:val="en-GB"/>
        </w:rPr>
        <w:t xml:space="preserve"> Qian</w:t>
      </w:r>
      <w:r w:rsidRPr="00307F46">
        <w:rPr>
          <w:rFonts w:eastAsiaTheme="minorEastAsia"/>
          <w:lang w:val="en-GB" w:eastAsia="zh-CN"/>
        </w:rPr>
        <w:t>, X. Wang, S. Wang,</w:t>
      </w:r>
      <w:r w:rsidRPr="00307F46">
        <w:rPr>
          <w:lang w:val="en-GB"/>
        </w:rPr>
        <w:t xml:space="preserve"> Prof. </w:t>
      </w:r>
      <w:proofErr w:type="spellStart"/>
      <w:r w:rsidRPr="00307F46">
        <w:rPr>
          <w:lang w:val="en-GB"/>
        </w:rPr>
        <w:t>Dr.</w:t>
      </w:r>
      <w:proofErr w:type="spellEnd"/>
      <w:r w:rsidRPr="00307F46">
        <w:rPr>
          <w:lang w:val="en-GB"/>
        </w:rPr>
        <w:t xml:space="preserve"> </w:t>
      </w:r>
      <w:r w:rsidRPr="00307F46">
        <w:rPr>
          <w:rFonts w:eastAsiaTheme="minorEastAsia"/>
          <w:lang w:val="en-GB" w:eastAsia="zh-CN"/>
        </w:rPr>
        <w:t>W</w:t>
      </w:r>
      <w:r w:rsidRPr="00307F46">
        <w:rPr>
          <w:lang w:val="en-GB"/>
        </w:rPr>
        <w:t xml:space="preserve">. </w:t>
      </w:r>
      <w:r w:rsidRPr="00307F46">
        <w:rPr>
          <w:rFonts w:eastAsiaTheme="minorEastAsia"/>
          <w:lang w:val="en-GB" w:eastAsia="zh-CN"/>
        </w:rPr>
        <w:t xml:space="preserve">Zhu, </w:t>
      </w:r>
      <w:r w:rsidRPr="00307F46">
        <w:rPr>
          <w:lang w:val="en-GB"/>
        </w:rPr>
        <w:t xml:space="preserve">Prof. </w:t>
      </w:r>
      <w:proofErr w:type="spellStart"/>
      <w:r w:rsidRPr="00307F46">
        <w:rPr>
          <w:lang w:val="en-GB"/>
        </w:rPr>
        <w:t>Dr.</w:t>
      </w:r>
      <w:proofErr w:type="spellEnd"/>
      <w:r w:rsidRPr="00307F46">
        <w:rPr>
          <w:lang w:val="en-GB"/>
        </w:rPr>
        <w:t xml:space="preserve"> </w:t>
      </w:r>
      <w:r w:rsidRPr="00307F46">
        <w:rPr>
          <w:rFonts w:eastAsiaTheme="minorEastAsia"/>
          <w:lang w:val="en-GB" w:eastAsia="zh-CN"/>
        </w:rPr>
        <w:t>Y</w:t>
      </w:r>
      <w:r w:rsidRPr="00307F46">
        <w:rPr>
          <w:lang w:val="en-GB"/>
        </w:rPr>
        <w:t xml:space="preserve">. </w:t>
      </w:r>
      <w:r w:rsidRPr="00307F46">
        <w:rPr>
          <w:rFonts w:eastAsiaTheme="minorEastAsia"/>
          <w:lang w:val="en-GB" w:eastAsia="zh-CN"/>
        </w:rPr>
        <w:t>Wang</w:t>
      </w:r>
    </w:p>
    <w:p w14:paraId="402ED84D" w14:textId="77777777" w:rsidR="00F40C34" w:rsidRPr="00307F46" w:rsidRDefault="00F40C34" w:rsidP="00F40C34">
      <w:pPr>
        <w:jc w:val="both"/>
        <w:rPr>
          <w:rFonts w:eastAsiaTheme="minorEastAsia"/>
          <w:lang w:val="en-GB" w:eastAsia="zh-CN"/>
        </w:rPr>
      </w:pPr>
      <w:r w:rsidRPr="00307F46">
        <w:rPr>
          <w:lang w:val="en-GB"/>
        </w:rPr>
        <w:t xml:space="preserve">National Experimental Demonstration </w:t>
      </w:r>
      <w:proofErr w:type="spellStart"/>
      <w:r w:rsidRPr="00307F46">
        <w:rPr>
          <w:lang w:val="en-GB"/>
        </w:rPr>
        <w:t>Center</w:t>
      </w:r>
      <w:proofErr w:type="spellEnd"/>
      <w:r w:rsidRPr="00307F46">
        <w:rPr>
          <w:lang w:val="en-GB"/>
        </w:rPr>
        <w:t xml:space="preserve"> for Materials Science and Engineering, Jiangsu Key Laboratory of Environmentally Friendly Polymeric Materials, Jiangsu Collaborative Innovation </w:t>
      </w:r>
      <w:proofErr w:type="spellStart"/>
      <w:r w:rsidRPr="00307F46">
        <w:rPr>
          <w:lang w:val="en-GB"/>
        </w:rPr>
        <w:t>Center</w:t>
      </w:r>
      <w:proofErr w:type="spellEnd"/>
      <w:r w:rsidRPr="00307F46">
        <w:rPr>
          <w:lang w:val="en-GB"/>
        </w:rPr>
        <w:t xml:space="preserve"> of Photovoltaic Science and Engineering, Jiangsu Engineering Laboratory of Light-Electricity-Heat Energy-Converting Materials and Applications, School of Materials Science &amp; Engineering, Changzhou University, Changzhou 213164, </w:t>
      </w:r>
      <w:r w:rsidRPr="00307F46">
        <w:rPr>
          <w:iCs/>
          <w:lang w:val="en-GB"/>
        </w:rPr>
        <w:t xml:space="preserve">P. R. </w:t>
      </w:r>
      <w:r w:rsidRPr="00307F46">
        <w:rPr>
          <w:lang w:val="en-GB"/>
        </w:rPr>
        <w:t>China.</w:t>
      </w:r>
    </w:p>
    <w:p w14:paraId="602CD8D0" w14:textId="77777777" w:rsidR="00F40C34" w:rsidRPr="00307F46" w:rsidRDefault="00F40C34" w:rsidP="00F40C34">
      <w:pPr>
        <w:jc w:val="both"/>
        <w:rPr>
          <w:lang w:val="en-GB"/>
        </w:rPr>
      </w:pPr>
      <w:r w:rsidRPr="00307F46">
        <w:rPr>
          <w:szCs w:val="21"/>
          <w:lang w:val="en-GB"/>
        </w:rPr>
        <w:t xml:space="preserve">E-mail: </w:t>
      </w:r>
      <w:r w:rsidRPr="00307F46">
        <w:rPr>
          <w:lang w:val="en-GB"/>
        </w:rPr>
        <w:t>qiji830404@hotmail.com</w:t>
      </w:r>
    </w:p>
    <w:p w14:paraId="5F18F7B0" w14:textId="77777777" w:rsidR="00065F84" w:rsidRPr="00307F46" w:rsidRDefault="00065F84" w:rsidP="00F40C34">
      <w:pPr>
        <w:jc w:val="both"/>
        <w:rPr>
          <w:rFonts w:eastAsiaTheme="minorEastAsia"/>
          <w:lang w:val="en-GB" w:eastAsia="zh-CN"/>
        </w:rPr>
      </w:pPr>
    </w:p>
    <w:p w14:paraId="4C85278F" w14:textId="47D55B36" w:rsidR="00F40C34" w:rsidRPr="00307F46" w:rsidRDefault="00F40C34" w:rsidP="00F40C34">
      <w:pPr>
        <w:jc w:val="both"/>
        <w:rPr>
          <w:rFonts w:eastAsiaTheme="minorEastAsia"/>
          <w:lang w:val="en-GB" w:eastAsia="zh-CN"/>
        </w:rPr>
      </w:pPr>
      <w:r w:rsidRPr="00307F46">
        <w:rPr>
          <w:rFonts w:eastAsiaTheme="minorEastAsia"/>
          <w:lang w:val="en-GB" w:eastAsia="zh-CN"/>
        </w:rPr>
        <w:t xml:space="preserve">X. Yang, </w:t>
      </w:r>
      <w:r w:rsidRPr="00307F46">
        <w:rPr>
          <w:lang w:val="en-GB"/>
        </w:rPr>
        <w:t xml:space="preserve">Prof. </w:t>
      </w:r>
      <w:proofErr w:type="spellStart"/>
      <w:r w:rsidRPr="00307F46">
        <w:rPr>
          <w:lang w:val="en-GB"/>
        </w:rPr>
        <w:t>Dr.</w:t>
      </w:r>
      <w:proofErr w:type="spellEnd"/>
      <w:r w:rsidRPr="00307F46">
        <w:rPr>
          <w:lang w:val="en-GB"/>
        </w:rPr>
        <w:t xml:space="preserve"> </w:t>
      </w:r>
      <w:r w:rsidRPr="00307F46">
        <w:rPr>
          <w:rFonts w:eastAsiaTheme="minorEastAsia"/>
          <w:lang w:val="en-GB" w:eastAsia="zh-CN"/>
        </w:rPr>
        <w:t>P</w:t>
      </w:r>
      <w:r w:rsidRPr="00307F46">
        <w:rPr>
          <w:lang w:val="en-GB"/>
        </w:rPr>
        <w:t xml:space="preserve">. </w:t>
      </w:r>
      <w:r w:rsidRPr="00307F46">
        <w:rPr>
          <w:rFonts w:eastAsiaTheme="minorEastAsia"/>
          <w:lang w:val="en-GB" w:eastAsia="zh-CN"/>
        </w:rPr>
        <w:t>Duan</w:t>
      </w:r>
    </w:p>
    <w:p w14:paraId="2B4B7E8E" w14:textId="77777777" w:rsidR="00F40C34" w:rsidRPr="00307F46" w:rsidRDefault="00F40C34" w:rsidP="00F40C34">
      <w:pPr>
        <w:jc w:val="both"/>
        <w:rPr>
          <w:lang w:val="en-GB"/>
        </w:rPr>
      </w:pPr>
      <w:r w:rsidRPr="00307F46">
        <w:rPr>
          <w:lang w:val="en-GB"/>
        </w:rPr>
        <w:t xml:space="preserve">CAS </w:t>
      </w:r>
      <w:proofErr w:type="spellStart"/>
      <w:r w:rsidRPr="00307F46">
        <w:rPr>
          <w:lang w:val="en-GB"/>
        </w:rPr>
        <w:t>Center</w:t>
      </w:r>
      <w:proofErr w:type="spellEnd"/>
      <w:r w:rsidRPr="00307F46">
        <w:rPr>
          <w:lang w:val="en-GB"/>
        </w:rPr>
        <w:t xml:space="preserve"> for Excellence in Nanoscience, CAS Key Laboratory of </w:t>
      </w:r>
      <w:proofErr w:type="spellStart"/>
      <w:r w:rsidRPr="00307F46">
        <w:rPr>
          <w:lang w:val="en-GB"/>
        </w:rPr>
        <w:t>Nanosystem</w:t>
      </w:r>
      <w:proofErr w:type="spellEnd"/>
      <w:r w:rsidRPr="00307F46">
        <w:rPr>
          <w:lang w:val="en-GB"/>
        </w:rPr>
        <w:t xml:space="preserve"> and Hierarchical Fabrication, National </w:t>
      </w:r>
      <w:proofErr w:type="spellStart"/>
      <w:r w:rsidRPr="00307F46">
        <w:rPr>
          <w:lang w:val="en-GB"/>
        </w:rPr>
        <w:t>Center</w:t>
      </w:r>
      <w:proofErr w:type="spellEnd"/>
      <w:r w:rsidRPr="00307F46">
        <w:rPr>
          <w:lang w:val="en-GB"/>
        </w:rPr>
        <w:t xml:space="preserve"> for Nanoscience and Technology (NCNST), No. 11 </w:t>
      </w:r>
      <w:proofErr w:type="spellStart"/>
      <w:r w:rsidRPr="00307F46">
        <w:rPr>
          <w:lang w:val="en-GB"/>
        </w:rPr>
        <w:t>ZhongGuanCun</w:t>
      </w:r>
      <w:proofErr w:type="spellEnd"/>
      <w:r w:rsidRPr="00307F46">
        <w:rPr>
          <w:lang w:val="en-GB"/>
        </w:rPr>
        <w:t xml:space="preserve"> </w:t>
      </w:r>
      <w:proofErr w:type="spellStart"/>
      <w:r w:rsidRPr="00307F46">
        <w:rPr>
          <w:lang w:val="en-GB"/>
        </w:rPr>
        <w:t>BeiYiTiao</w:t>
      </w:r>
      <w:proofErr w:type="spellEnd"/>
      <w:r w:rsidRPr="00307F46">
        <w:rPr>
          <w:lang w:val="en-GB"/>
        </w:rPr>
        <w:t>, Beijing 100190, P. R. China</w:t>
      </w:r>
    </w:p>
    <w:p w14:paraId="0A42CCC1" w14:textId="77777777" w:rsidR="00F40C34" w:rsidRPr="00307F46" w:rsidRDefault="00F40C34" w:rsidP="00F40C34">
      <w:pPr>
        <w:jc w:val="both"/>
        <w:rPr>
          <w:rFonts w:eastAsia="DengXian"/>
          <w:lang w:val="en-GB" w:eastAsia="zh-CN"/>
        </w:rPr>
      </w:pPr>
      <w:r w:rsidRPr="00307F46">
        <w:rPr>
          <w:rFonts w:eastAsia="DengXian"/>
          <w:lang w:val="en-GB" w:eastAsia="zh-CN"/>
        </w:rPr>
        <w:t>E-mail: duanpf@nanoctr.cn.</w:t>
      </w:r>
    </w:p>
    <w:p w14:paraId="050DDDE1" w14:textId="77777777" w:rsidR="00065F84" w:rsidRPr="00307F46" w:rsidRDefault="00065F84" w:rsidP="00F40C34">
      <w:pPr>
        <w:jc w:val="both"/>
        <w:rPr>
          <w:lang w:val="en-GB"/>
        </w:rPr>
      </w:pPr>
    </w:p>
    <w:p w14:paraId="3A9F7961" w14:textId="7339A222" w:rsidR="00F40C34" w:rsidRPr="00307F46" w:rsidRDefault="00F40C34" w:rsidP="00F40C34">
      <w:pPr>
        <w:jc w:val="both"/>
        <w:rPr>
          <w:rFonts w:eastAsiaTheme="minorEastAsia"/>
          <w:lang w:val="en-GB" w:eastAsia="zh-CN"/>
        </w:rPr>
      </w:pPr>
      <w:r w:rsidRPr="00307F46">
        <w:rPr>
          <w:lang w:val="en-GB"/>
        </w:rPr>
        <w:t>J</w:t>
      </w:r>
      <w:r w:rsidRPr="00307F46">
        <w:rPr>
          <w:rFonts w:eastAsiaTheme="minorEastAsia"/>
          <w:lang w:val="en-GB" w:eastAsia="zh-CN"/>
        </w:rPr>
        <w:t>.</w:t>
      </w:r>
      <w:r w:rsidRPr="00307F46">
        <w:rPr>
          <w:lang w:val="en-GB"/>
        </w:rPr>
        <w:t xml:space="preserve"> D. Herod</w:t>
      </w:r>
      <w:r w:rsidRPr="00307F46">
        <w:rPr>
          <w:rFonts w:eastAsiaTheme="minorEastAsia"/>
          <w:lang w:val="en-GB" w:eastAsia="zh-CN"/>
        </w:rPr>
        <w:t xml:space="preserve">, </w:t>
      </w:r>
      <w:r w:rsidRPr="00307F46">
        <w:rPr>
          <w:lang w:val="en-GB"/>
        </w:rPr>
        <w:t xml:space="preserve">Prof. </w:t>
      </w:r>
      <w:proofErr w:type="spellStart"/>
      <w:r w:rsidRPr="00307F46">
        <w:rPr>
          <w:lang w:val="en-GB"/>
        </w:rPr>
        <w:t>Dr.</w:t>
      </w:r>
      <w:proofErr w:type="spellEnd"/>
      <w:r w:rsidRPr="00307F46">
        <w:rPr>
          <w:rFonts w:eastAsiaTheme="minorEastAsia"/>
          <w:lang w:val="en-GB" w:eastAsia="zh-CN"/>
        </w:rPr>
        <w:t xml:space="preserve"> </w:t>
      </w:r>
      <w:r w:rsidRPr="00307F46">
        <w:rPr>
          <w:lang w:val="en-GB"/>
        </w:rPr>
        <w:t>D</w:t>
      </w:r>
      <w:r w:rsidRPr="00307F46">
        <w:rPr>
          <w:rFonts w:eastAsiaTheme="minorEastAsia"/>
          <w:lang w:val="en-GB" w:eastAsia="zh-CN"/>
        </w:rPr>
        <w:t>.</w:t>
      </w:r>
      <w:r w:rsidRPr="00307F46">
        <w:rPr>
          <w:lang w:val="en-GB"/>
        </w:rPr>
        <w:t xml:space="preserve"> W. Bruce</w:t>
      </w:r>
    </w:p>
    <w:p w14:paraId="1300608C" w14:textId="77777777" w:rsidR="00F40C34" w:rsidRPr="00307F46" w:rsidRDefault="00F40C34" w:rsidP="00F40C34">
      <w:pPr>
        <w:jc w:val="both"/>
        <w:rPr>
          <w:rFonts w:eastAsia="DengXian"/>
          <w:lang w:val="en-GB" w:eastAsia="zh-CN"/>
        </w:rPr>
      </w:pPr>
      <w:r w:rsidRPr="00307F46">
        <w:rPr>
          <w:rFonts w:eastAsia="DengXian"/>
          <w:lang w:val="en-GB" w:eastAsia="zh-CN"/>
        </w:rPr>
        <w:t>Department of Chemistry, University of York, Heslington, York, YO10 5DD, UK.</w:t>
      </w:r>
    </w:p>
    <w:p w14:paraId="10849A54" w14:textId="7EB09570" w:rsidR="00F40C34" w:rsidRPr="00307F46" w:rsidRDefault="00F40C34" w:rsidP="00F40C34">
      <w:pPr>
        <w:jc w:val="both"/>
        <w:rPr>
          <w:rFonts w:eastAsia="DengXian"/>
          <w:lang w:val="en-GB" w:eastAsia="zh-CN"/>
        </w:rPr>
      </w:pPr>
      <w:r w:rsidRPr="00307F46">
        <w:rPr>
          <w:rFonts w:eastAsia="DengXian"/>
          <w:lang w:val="en-GB" w:eastAsia="zh-CN"/>
        </w:rPr>
        <w:t xml:space="preserve">E-mail: </w:t>
      </w:r>
      <w:r w:rsidR="00065F84" w:rsidRPr="00307F46">
        <w:rPr>
          <w:rFonts w:eastAsia="DengXian"/>
          <w:lang w:val="en-GB" w:eastAsia="zh-CN"/>
        </w:rPr>
        <w:t>duncan.bruce@york.ac.uk</w:t>
      </w:r>
    </w:p>
    <w:p w14:paraId="661788E1" w14:textId="77777777" w:rsidR="00065F84" w:rsidRPr="00307F46" w:rsidRDefault="00065F84" w:rsidP="00F40C34">
      <w:pPr>
        <w:jc w:val="both"/>
        <w:rPr>
          <w:rFonts w:eastAsiaTheme="minorEastAsia"/>
          <w:lang w:val="en-GB" w:eastAsia="zh-CN"/>
        </w:rPr>
      </w:pPr>
    </w:p>
    <w:p w14:paraId="46A3CC22" w14:textId="511D24BF" w:rsidR="00065F84" w:rsidRPr="00307F46" w:rsidRDefault="00065F84" w:rsidP="00F40C34">
      <w:pPr>
        <w:jc w:val="both"/>
        <w:rPr>
          <w:rFonts w:eastAsia="DengXian"/>
          <w:lang w:val="en-GB" w:eastAsia="zh-CN"/>
        </w:rPr>
      </w:pPr>
      <w:r w:rsidRPr="00307F46">
        <w:rPr>
          <w:rFonts w:eastAsiaTheme="minorEastAsia"/>
          <w:lang w:val="en-GB" w:eastAsia="zh-CN"/>
        </w:rPr>
        <w:t xml:space="preserve">X. Yang, </w:t>
      </w:r>
      <w:r w:rsidRPr="00307F46">
        <w:rPr>
          <w:lang w:val="en-GB"/>
        </w:rPr>
        <w:t xml:space="preserve">Prof. </w:t>
      </w:r>
      <w:proofErr w:type="spellStart"/>
      <w:r w:rsidRPr="00307F46">
        <w:rPr>
          <w:lang w:val="en-GB"/>
        </w:rPr>
        <w:t>Dr.</w:t>
      </w:r>
      <w:proofErr w:type="spellEnd"/>
      <w:r w:rsidRPr="00307F46">
        <w:rPr>
          <w:lang w:val="en-GB"/>
        </w:rPr>
        <w:t xml:space="preserve"> </w:t>
      </w:r>
      <w:r w:rsidRPr="00307F46">
        <w:rPr>
          <w:rFonts w:eastAsiaTheme="minorEastAsia"/>
          <w:lang w:val="en-GB" w:eastAsia="zh-CN"/>
        </w:rPr>
        <w:t>P</w:t>
      </w:r>
      <w:r w:rsidRPr="00307F46">
        <w:rPr>
          <w:lang w:val="en-GB"/>
        </w:rPr>
        <w:t xml:space="preserve">. </w:t>
      </w:r>
      <w:r w:rsidRPr="00307F46">
        <w:rPr>
          <w:rFonts w:eastAsiaTheme="minorEastAsia"/>
          <w:lang w:val="en-GB" w:eastAsia="zh-CN"/>
        </w:rPr>
        <w:t>Duan</w:t>
      </w:r>
    </w:p>
    <w:p w14:paraId="4A213639" w14:textId="0392227D" w:rsidR="00F40C34" w:rsidRPr="00307F46" w:rsidRDefault="00065F84" w:rsidP="00F40C34">
      <w:pPr>
        <w:jc w:val="both"/>
        <w:rPr>
          <w:rFonts w:eastAsia="DengXian"/>
          <w:lang w:val="en-GB" w:eastAsia="zh-CN"/>
        </w:rPr>
      </w:pPr>
      <w:r w:rsidRPr="00307F46">
        <w:rPr>
          <w:rFonts w:eastAsiaTheme="minorEastAsia"/>
          <w:lang w:val="en-US" w:eastAsia="zh-CN"/>
        </w:rPr>
        <w:t>University</w:t>
      </w:r>
      <w:r w:rsidRPr="00307F46">
        <w:rPr>
          <w:rFonts w:eastAsiaTheme="minorEastAsia" w:hint="eastAsia"/>
          <w:lang w:val="en-US" w:eastAsia="zh-CN"/>
        </w:rPr>
        <w:t xml:space="preserve"> </w:t>
      </w:r>
      <w:r w:rsidRPr="00307F46">
        <w:rPr>
          <w:rFonts w:eastAsiaTheme="minorEastAsia"/>
          <w:lang w:val="en-US" w:eastAsia="zh-CN"/>
        </w:rPr>
        <w:t>of</w:t>
      </w:r>
      <w:r w:rsidRPr="00307F46">
        <w:rPr>
          <w:rFonts w:eastAsiaTheme="minorEastAsia" w:hint="eastAsia"/>
          <w:lang w:val="en-US" w:eastAsia="zh-CN"/>
        </w:rPr>
        <w:t xml:space="preserve"> </w:t>
      </w:r>
      <w:r w:rsidRPr="00307F46">
        <w:rPr>
          <w:rFonts w:eastAsiaTheme="minorEastAsia"/>
          <w:lang w:val="en-US" w:eastAsia="zh-CN"/>
        </w:rPr>
        <w:t>Chinese Academy of Sciences, Beijing 100049</w:t>
      </w:r>
      <w:r w:rsidR="00DD3C13" w:rsidRPr="00307F46">
        <w:rPr>
          <w:rFonts w:eastAsiaTheme="minorEastAsia"/>
          <w:lang w:val="en-US" w:eastAsia="zh-CN"/>
        </w:rPr>
        <w:t xml:space="preserve">, </w:t>
      </w:r>
      <w:r w:rsidRPr="00307F46">
        <w:rPr>
          <w:rFonts w:eastAsiaTheme="minorEastAsia"/>
          <w:lang w:val="en-US" w:eastAsia="zh-CN"/>
        </w:rPr>
        <w:t>P. R. China</w:t>
      </w:r>
    </w:p>
    <w:p w14:paraId="0CF85704" w14:textId="77777777" w:rsidR="00065F84" w:rsidRPr="00307F46" w:rsidRDefault="00065F84" w:rsidP="00F40C34">
      <w:pPr>
        <w:jc w:val="both"/>
        <w:rPr>
          <w:rFonts w:eastAsia="DengXian"/>
          <w:lang w:val="en-GB" w:eastAsia="zh-CN"/>
        </w:rPr>
      </w:pPr>
    </w:p>
    <w:p w14:paraId="7729FAE6" w14:textId="77777777" w:rsidR="00F40C34" w:rsidRPr="00307F46" w:rsidRDefault="00F40C34" w:rsidP="00F40C34">
      <w:pPr>
        <w:jc w:val="both"/>
        <w:rPr>
          <w:rFonts w:eastAsiaTheme="minorEastAsia"/>
          <w:lang w:val="en-GB" w:eastAsia="zh-CN"/>
        </w:rPr>
      </w:pPr>
      <w:r w:rsidRPr="00307F46">
        <w:rPr>
          <w:lang w:val="en-GB"/>
        </w:rPr>
        <w:t>†</w:t>
      </w:r>
      <w:r w:rsidRPr="00307F46">
        <w:rPr>
          <w:rFonts w:eastAsiaTheme="minorEastAsia"/>
          <w:lang w:val="en-GB" w:eastAsia="zh-CN"/>
        </w:rPr>
        <w:t>G. Qian and X. Yang contributed equally.</w:t>
      </w:r>
    </w:p>
    <w:p w14:paraId="208B53BA" w14:textId="77777777" w:rsidR="00F40C34" w:rsidRPr="00307F46" w:rsidRDefault="00F40C34" w:rsidP="00F40C34">
      <w:pPr>
        <w:jc w:val="both"/>
        <w:rPr>
          <w:rFonts w:eastAsiaTheme="minorEastAsia"/>
          <w:lang w:val="en-GB" w:eastAsia="zh-CN"/>
        </w:rPr>
      </w:pPr>
    </w:p>
    <w:p w14:paraId="1C17B7F3" w14:textId="77777777" w:rsidR="00F40C34" w:rsidRPr="00307F46" w:rsidRDefault="00F40C34" w:rsidP="00F40C34">
      <w:pPr>
        <w:jc w:val="both"/>
        <w:rPr>
          <w:rFonts w:eastAsiaTheme="minorEastAsia"/>
          <w:lang w:val="en-GB" w:eastAsia="zh-CN"/>
        </w:rPr>
      </w:pPr>
    </w:p>
    <w:p w14:paraId="54F8B3A7" w14:textId="08E9FDDB" w:rsidR="00F40C34" w:rsidRPr="00307F46" w:rsidRDefault="00F40C34" w:rsidP="00F40C34">
      <w:pPr>
        <w:jc w:val="both"/>
        <w:rPr>
          <w:rFonts w:eastAsia="MS Gothic"/>
          <w:color w:val="FF0000"/>
          <w:lang w:val="en-GB" w:eastAsia="zh-CN"/>
        </w:rPr>
      </w:pPr>
      <w:r w:rsidRPr="00307F46">
        <w:rPr>
          <w:bCs/>
          <w:lang w:val="en-GB"/>
        </w:rPr>
        <w:t xml:space="preserve">Keywords: </w:t>
      </w:r>
      <w:r w:rsidRPr="00307F46">
        <w:rPr>
          <w:rFonts w:eastAsia="MS Gothic"/>
          <w:lang w:val="en-GB"/>
        </w:rPr>
        <w:t>(</w:t>
      </w:r>
      <w:bookmarkStart w:id="7" w:name="OLE_LINK9"/>
      <w:bookmarkStart w:id="8" w:name="OLE_LINK10"/>
      <w:bookmarkStart w:id="9" w:name="OLE_LINK203"/>
      <w:bookmarkStart w:id="10" w:name="OLE_LINK204"/>
      <w:r w:rsidRPr="00307F46">
        <w:rPr>
          <w:rFonts w:eastAsia="MS Gothic"/>
          <w:lang w:val="en-GB" w:eastAsia="zh-CN"/>
        </w:rPr>
        <w:t>circularly polarized luminescence</w:t>
      </w:r>
      <w:r w:rsidRPr="00307F46">
        <w:rPr>
          <w:rFonts w:eastAsiaTheme="minorEastAsia"/>
          <w:lang w:val="en-GB" w:eastAsia="zh-CN"/>
        </w:rPr>
        <w:t xml:space="preserve">, </w:t>
      </w:r>
      <w:r w:rsidRPr="00307F46">
        <w:rPr>
          <w:rFonts w:eastAsia="MS Gothic"/>
          <w:lang w:val="en-GB" w:eastAsia="zh-CN"/>
        </w:rPr>
        <w:t xml:space="preserve">chiral </w:t>
      </w:r>
      <w:r w:rsidRPr="00307F46">
        <w:rPr>
          <w:rFonts w:eastAsiaTheme="minorEastAsia"/>
          <w:lang w:val="en-GB" w:eastAsia="zh-CN"/>
        </w:rPr>
        <w:t>liquid crystal,</w:t>
      </w:r>
      <w:r w:rsidRPr="00307F46">
        <w:rPr>
          <w:bCs/>
          <w:lang w:val="en-GB"/>
        </w:rPr>
        <w:t xml:space="preserve"> </w:t>
      </w:r>
      <w:r w:rsidR="00CE168C">
        <w:rPr>
          <w:bCs/>
          <w:lang w:val="en-GB"/>
        </w:rPr>
        <w:t xml:space="preserve">OLED, </w:t>
      </w:r>
      <w:r w:rsidRPr="00307F46">
        <w:rPr>
          <w:bCs/>
          <w:lang w:val="en-GB"/>
        </w:rPr>
        <w:t>platinum complex</w:t>
      </w:r>
      <w:r w:rsidRPr="00307F46">
        <w:rPr>
          <w:rFonts w:eastAsiaTheme="minorEastAsia"/>
          <w:bCs/>
          <w:lang w:val="en-GB" w:eastAsia="zh-CN"/>
        </w:rPr>
        <w:t>,</w:t>
      </w:r>
      <w:r w:rsidRPr="00307F46">
        <w:rPr>
          <w:rFonts w:eastAsia="MS Gothic"/>
          <w:lang w:val="en-GB" w:eastAsia="zh-CN"/>
        </w:rPr>
        <w:t xml:space="preserve"> phosphorescence</w:t>
      </w:r>
      <w:bookmarkEnd w:id="7"/>
      <w:bookmarkEnd w:id="8"/>
      <w:bookmarkEnd w:id="9"/>
      <w:bookmarkEnd w:id="10"/>
      <w:r w:rsidRPr="00307F46">
        <w:rPr>
          <w:rFonts w:eastAsia="MS Gothic"/>
          <w:lang w:val="en-GB"/>
        </w:rPr>
        <w:t>)</w:t>
      </w:r>
      <w:r w:rsidRPr="00307F46">
        <w:rPr>
          <w:rFonts w:asciiTheme="minorEastAsia" w:eastAsiaTheme="minorEastAsia" w:hAnsiTheme="minorEastAsia"/>
          <w:color w:val="FF0000"/>
          <w:lang w:val="en-GB" w:eastAsia="zh-CN"/>
        </w:rPr>
        <w:t xml:space="preserve"> </w:t>
      </w:r>
    </w:p>
    <w:p w14:paraId="6410E75B" w14:textId="77777777" w:rsidR="00F40C34" w:rsidRPr="00307F46" w:rsidRDefault="00F40C34" w:rsidP="00F40C34">
      <w:pPr>
        <w:spacing w:line="480" w:lineRule="auto"/>
        <w:jc w:val="both"/>
        <w:rPr>
          <w:lang w:val="en-GB"/>
        </w:rPr>
      </w:pPr>
    </w:p>
    <w:p w14:paraId="77887827" w14:textId="21B380FA" w:rsidR="00F40C34" w:rsidRPr="00307F46" w:rsidRDefault="00F40C34" w:rsidP="00F40C34">
      <w:pPr>
        <w:spacing w:line="480" w:lineRule="auto"/>
        <w:jc w:val="both"/>
        <w:rPr>
          <w:rFonts w:eastAsiaTheme="minorEastAsia"/>
          <w:lang w:val="en-GB" w:eastAsia="zh-CN"/>
        </w:rPr>
      </w:pPr>
      <w:bookmarkStart w:id="11" w:name="OLE_LINK185"/>
      <w:bookmarkStart w:id="12" w:name="OLE_LINK186"/>
      <w:r w:rsidRPr="00307F46">
        <w:rPr>
          <w:rFonts w:eastAsiaTheme="minorEastAsia"/>
          <w:lang w:val="en-GB" w:eastAsia="zh-CN"/>
        </w:rPr>
        <w:t>Circularly polarized luminescence (CPL) is of interest due to its wide potential application in semiconductors. To balance the emission efficiency and luminescence dissymmetry factor (</w:t>
      </w:r>
      <w:r w:rsidRPr="00307F46">
        <w:rPr>
          <w:rFonts w:eastAsiaTheme="minorEastAsia"/>
          <w:i/>
          <w:lang w:val="en-GB" w:eastAsia="zh-CN"/>
        </w:rPr>
        <w:t>g</w:t>
      </w:r>
      <w:r w:rsidRPr="00307F46">
        <w:rPr>
          <w:rFonts w:eastAsiaTheme="minorEastAsia"/>
          <w:vertAlign w:val="subscript"/>
          <w:lang w:val="en-GB" w:eastAsia="zh-CN"/>
        </w:rPr>
        <w:t>PL</w:t>
      </w:r>
      <w:r w:rsidRPr="00307F46">
        <w:rPr>
          <w:rFonts w:eastAsiaTheme="minorEastAsia"/>
          <w:lang w:val="en-GB" w:eastAsia="zh-CN"/>
        </w:rPr>
        <w:t xml:space="preserve">) of a CPL emitter, in this context, two chiral, phosphorescent and liquid-crystalline cyclometalated platinum complexes, abbreviated </w:t>
      </w:r>
      <w:r w:rsidRPr="00307F46">
        <w:rPr>
          <w:rFonts w:eastAsiaTheme="minorEastAsia"/>
          <w:i/>
          <w:lang w:val="en-GB" w:eastAsia="zh-CN"/>
        </w:rPr>
        <w:t>R</w:t>
      </w:r>
      <w:r w:rsidRPr="00307F46">
        <w:rPr>
          <w:rFonts w:eastAsiaTheme="minorEastAsia"/>
          <w:lang w:val="en-GB" w:eastAsia="zh-CN"/>
        </w:rPr>
        <w:t xml:space="preserve">-Pt and </w:t>
      </w:r>
      <w:r w:rsidRPr="00307F46">
        <w:rPr>
          <w:rFonts w:eastAsiaTheme="minorEastAsia"/>
          <w:i/>
          <w:lang w:val="en-GB" w:eastAsia="zh-CN"/>
        </w:rPr>
        <w:t>S</w:t>
      </w:r>
      <w:r w:rsidRPr="00307F46">
        <w:rPr>
          <w:rFonts w:eastAsiaTheme="minorEastAsia"/>
          <w:lang w:val="en-GB" w:eastAsia="zh-CN"/>
        </w:rPr>
        <w:t xml:space="preserve">-Pt, were prepared. The complexes, which showed an intense green emission at 504 nm both in solution and in the solid state, contain a simple, </w:t>
      </w:r>
      <w:r w:rsidRPr="00307F46">
        <w:rPr>
          <w:rFonts w:eastAsiaTheme="minorEastAsia"/>
          <w:i/>
          <w:lang w:val="en-GB" w:eastAsia="zh-CN"/>
        </w:rPr>
        <w:t>ortho</w:t>
      </w:r>
      <w:r w:rsidRPr="00307F46">
        <w:rPr>
          <w:rFonts w:eastAsiaTheme="minorEastAsia"/>
          <w:lang w:val="en-GB" w:eastAsia="zh-CN"/>
        </w:rPr>
        <w:t>-</w:t>
      </w:r>
      <w:proofErr w:type="spellStart"/>
      <w:r w:rsidRPr="00307F46">
        <w:rPr>
          <w:rFonts w:eastAsiaTheme="minorEastAsia"/>
          <w:lang w:val="en-GB" w:eastAsia="zh-CN"/>
        </w:rPr>
        <w:t>metallated</w:t>
      </w:r>
      <w:proofErr w:type="spellEnd"/>
      <w:r w:rsidRPr="00307F46">
        <w:rPr>
          <w:rFonts w:eastAsiaTheme="minorEastAsia"/>
          <w:lang w:val="en-GB" w:eastAsia="zh-CN"/>
        </w:rPr>
        <w:t xml:space="preserve"> 2-phenylpyridine unit functionalised with a chiral 2-octanol chain, with liquid crystallinity being induced by modifying the </w:t>
      </w:r>
      <w:r w:rsidRPr="00307F46">
        <w:rPr>
          <w:rFonts w:eastAsia="Arial Unicode MS"/>
          <w:i/>
          <w:kern w:val="2"/>
          <w:lang w:val="en-GB" w:eastAsia="zh-CN"/>
        </w:rPr>
        <w:t>β</w:t>
      </w:r>
      <w:r w:rsidRPr="00307F46">
        <w:rPr>
          <w:rFonts w:eastAsiaTheme="minorEastAsia"/>
          <w:lang w:val="en-GB" w:eastAsia="zh-CN"/>
        </w:rPr>
        <w:t>-</w:t>
      </w:r>
      <w:proofErr w:type="spellStart"/>
      <w:r w:rsidRPr="00307F46">
        <w:rPr>
          <w:rFonts w:eastAsiaTheme="minorEastAsia"/>
          <w:lang w:val="en-GB" w:eastAsia="zh-CN"/>
        </w:rPr>
        <w:t>diketonato</w:t>
      </w:r>
      <w:proofErr w:type="spellEnd"/>
      <w:r w:rsidRPr="00307F46">
        <w:rPr>
          <w:rFonts w:eastAsiaTheme="minorEastAsia"/>
          <w:lang w:val="en-GB" w:eastAsia="zh-CN"/>
        </w:rPr>
        <w:t xml:space="preserve"> ligand with mesogenic groups. Interestingly, both the chiral smectic (SmA</w:t>
      </w:r>
      <w:r w:rsidRPr="00307F46">
        <w:rPr>
          <w:rFonts w:eastAsiaTheme="minorEastAsia" w:hint="eastAsia"/>
          <w:lang w:val="en-GB" w:eastAsia="zh-CN"/>
        </w:rPr>
        <w:t>*</w:t>
      </w:r>
      <w:r w:rsidRPr="00307F46">
        <w:rPr>
          <w:rFonts w:eastAsiaTheme="minorEastAsia"/>
          <w:lang w:val="en-GB" w:eastAsia="zh-CN"/>
        </w:rPr>
        <w:t xml:space="preserve">) and nematic (N*) phases were </w:t>
      </w:r>
      <w:r w:rsidRPr="00307F46">
        <w:rPr>
          <w:rFonts w:eastAsiaTheme="minorEastAsia"/>
          <w:lang w:val="en-GB" w:eastAsia="zh-CN"/>
        </w:rPr>
        <w:lastRenderedPageBreak/>
        <w:t xml:space="preserve">found by a combination of polarized optical microscopy, differential scanning calorimetry and small-angle X-ray scattering. By annealing, distinct CPL emission is achieved in the solid state with a </w:t>
      </w:r>
      <w:r w:rsidRPr="00307F46">
        <w:rPr>
          <w:rFonts w:eastAsiaTheme="minorEastAsia"/>
          <w:i/>
          <w:lang w:val="en-GB" w:eastAsia="zh-CN"/>
        </w:rPr>
        <w:t>g</w:t>
      </w:r>
      <w:r w:rsidRPr="00307F46">
        <w:rPr>
          <w:rFonts w:eastAsiaTheme="minorEastAsia"/>
          <w:vertAlign w:val="subscript"/>
          <w:lang w:val="en-GB" w:eastAsia="zh-CN"/>
        </w:rPr>
        <w:t>PL</w:t>
      </w:r>
      <w:r w:rsidRPr="00307F46">
        <w:rPr>
          <w:rFonts w:eastAsiaTheme="minorEastAsia"/>
          <w:lang w:val="en-GB" w:eastAsia="zh-CN"/>
        </w:rPr>
        <w:t xml:space="preserve"> </w:t>
      </w:r>
      <w:r w:rsidR="00601E60" w:rsidRPr="00307F46">
        <w:rPr>
          <w:rFonts w:eastAsiaTheme="minorEastAsia"/>
          <w:lang w:val="en-GB" w:eastAsia="zh-CN"/>
        </w:rPr>
        <w:t xml:space="preserve">around </w:t>
      </w:r>
      <w:r w:rsidRPr="00307F46">
        <w:rPr>
          <w:rFonts w:eastAsiaTheme="minorEastAsia"/>
          <w:lang w:val="en-GB" w:eastAsia="zh-CN"/>
        </w:rPr>
        <w:t>0.02. Employing the chiral platinum complexes as the dopant, solution-processable organic light-emitting diodes present an external quantum efficiency of 11.3% and strong,</w:t>
      </w:r>
      <w:r w:rsidRPr="00307F46">
        <w:rPr>
          <w:bCs/>
          <w:lang w:val="en-GB"/>
        </w:rPr>
        <w:t xml:space="preserve"> </w:t>
      </w:r>
      <w:r w:rsidRPr="00307F46">
        <w:rPr>
          <w:rFonts w:eastAsiaTheme="minorEastAsia"/>
          <w:bCs/>
          <w:lang w:val="en-GB" w:eastAsia="zh-CN"/>
        </w:rPr>
        <w:t>cir</w:t>
      </w:r>
      <w:r w:rsidRPr="00307F46">
        <w:rPr>
          <w:bCs/>
          <w:lang w:val="en-GB"/>
        </w:rPr>
        <w:t>cularly polarized</w:t>
      </w:r>
      <w:r w:rsidRPr="00307F46">
        <w:rPr>
          <w:rFonts w:eastAsiaTheme="minorEastAsia"/>
          <w:lang w:val="en-GB" w:eastAsia="zh-CN"/>
        </w:rPr>
        <w:t xml:space="preserve"> </w:t>
      </w:r>
      <w:r w:rsidRPr="00307F46">
        <w:rPr>
          <w:bCs/>
          <w:lang w:val="en-GB"/>
        </w:rPr>
        <w:t>electroluminescence (CPEL)</w:t>
      </w:r>
      <w:r w:rsidRPr="00307F46">
        <w:rPr>
          <w:rFonts w:eastAsiaTheme="minorEastAsia"/>
          <w:bCs/>
          <w:lang w:val="en-GB" w:eastAsia="zh-CN"/>
        </w:rPr>
        <w:t xml:space="preserve"> with an extremely high </w:t>
      </w:r>
      <w:r w:rsidRPr="00307F46">
        <w:rPr>
          <w:rFonts w:eastAsiaTheme="minorEastAsia"/>
          <w:lang w:val="en-GB" w:eastAsia="zh-CN"/>
        </w:rPr>
        <w:t>luminescence dissymmetry</w:t>
      </w:r>
      <w:r w:rsidRPr="00307F46">
        <w:rPr>
          <w:rFonts w:eastAsiaTheme="minorEastAsia"/>
          <w:i/>
          <w:lang w:val="en-GB" w:eastAsia="zh-CN"/>
        </w:rPr>
        <w:t xml:space="preserve"> </w:t>
      </w:r>
      <w:r w:rsidRPr="00307F46">
        <w:rPr>
          <w:rFonts w:eastAsiaTheme="minorEastAsia"/>
          <w:lang w:val="en-GB" w:eastAsia="zh-CN"/>
        </w:rPr>
        <w:t>value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of </w:t>
      </w:r>
      <w:r w:rsidRPr="00035ABA">
        <w:rPr>
          <w:rFonts w:eastAsiaTheme="minorEastAsia"/>
          <w:lang w:val="en-GB" w:eastAsia="zh-CN"/>
        </w:rPr>
        <w:t>0.06</w:t>
      </w:r>
      <w:r w:rsidR="00C05C33" w:rsidRPr="00035ABA">
        <w:rPr>
          <w:rFonts w:eastAsiaTheme="minorEastAsia"/>
          <w:lang w:val="en-GB" w:eastAsia="zh-CN"/>
        </w:rPr>
        <w:t xml:space="preserve"> after annealing at 100</w:t>
      </w:r>
      <w:r w:rsidR="00C05C33" w:rsidRPr="00035ABA">
        <w:rPr>
          <w:rFonts w:eastAsiaTheme="minorEastAsia"/>
          <w:vertAlign w:val="superscript"/>
          <w:lang w:val="en-GB" w:eastAsia="zh-CN"/>
        </w:rPr>
        <w:t>o</w:t>
      </w:r>
      <w:r w:rsidR="00C05C33" w:rsidRPr="00035ABA">
        <w:rPr>
          <w:rFonts w:eastAsiaTheme="minorEastAsia"/>
          <w:lang w:val="en-GB" w:eastAsia="zh-CN"/>
        </w:rPr>
        <w:t>C</w:t>
      </w:r>
      <w:r w:rsidRPr="00035ABA">
        <w:rPr>
          <w:rFonts w:eastAsiaTheme="minorEastAsia"/>
          <w:lang w:val="en-GB" w:eastAsia="zh-CN"/>
        </w:rPr>
        <w:t>.</w:t>
      </w:r>
      <w:r w:rsidRPr="00307F46">
        <w:rPr>
          <w:rFonts w:eastAsiaTheme="minorEastAsia"/>
          <w:lang w:val="en-GB" w:eastAsia="zh-CN"/>
        </w:rPr>
        <w:t xml:space="preserve"> This work opens an avenue for designing CPL-active emitters with high emission efficiency and high dissymmetry factor.</w:t>
      </w:r>
    </w:p>
    <w:p w14:paraId="55B9F451" w14:textId="10B228D3" w:rsidR="00836B24" w:rsidRPr="00307F46" w:rsidRDefault="00836B24" w:rsidP="00F40C34">
      <w:pPr>
        <w:spacing w:line="480" w:lineRule="auto"/>
        <w:jc w:val="both"/>
        <w:rPr>
          <w:rFonts w:eastAsiaTheme="minorEastAsia"/>
          <w:lang w:val="en-GB" w:eastAsia="zh-CN"/>
        </w:rPr>
      </w:pPr>
    </w:p>
    <w:p w14:paraId="1DD4EDC3" w14:textId="18C7C748" w:rsidR="00836B24" w:rsidRPr="00307F46" w:rsidRDefault="00836B24" w:rsidP="00836B24">
      <w:pPr>
        <w:spacing w:line="480" w:lineRule="auto"/>
        <w:jc w:val="both"/>
        <w:rPr>
          <w:rFonts w:eastAsiaTheme="minorEastAsia"/>
          <w:b/>
          <w:bCs/>
          <w:lang w:val="en-GB" w:eastAsia="zh-CN"/>
        </w:rPr>
      </w:pPr>
      <w:r w:rsidRPr="00307F46">
        <w:rPr>
          <w:rFonts w:eastAsiaTheme="minorEastAsia" w:hint="eastAsia"/>
          <w:b/>
          <w:bCs/>
          <w:lang w:val="en-GB" w:eastAsia="zh-CN"/>
        </w:rPr>
        <w:t>1. In</w:t>
      </w:r>
      <w:r w:rsidRPr="00307F46">
        <w:rPr>
          <w:rFonts w:eastAsiaTheme="minorEastAsia"/>
          <w:b/>
          <w:bCs/>
          <w:lang w:val="en-GB" w:eastAsia="zh-CN"/>
        </w:rPr>
        <w:t>troduction</w:t>
      </w:r>
    </w:p>
    <w:bookmarkEnd w:id="11"/>
    <w:bookmarkEnd w:id="12"/>
    <w:p w14:paraId="4976782A" w14:textId="37FB14E0" w:rsidR="00F40C34" w:rsidRPr="00307F46" w:rsidRDefault="00F40C34" w:rsidP="00F40C34">
      <w:pPr>
        <w:spacing w:line="480" w:lineRule="auto"/>
        <w:ind w:firstLineChars="150" w:firstLine="360"/>
        <w:jc w:val="both"/>
        <w:rPr>
          <w:rFonts w:eastAsiaTheme="minorEastAsia"/>
          <w:lang w:val="en-GB" w:eastAsia="zh-CN"/>
        </w:rPr>
      </w:pPr>
      <w:r w:rsidRPr="00307F46">
        <w:rPr>
          <w:rFonts w:eastAsiaTheme="minorEastAsia"/>
          <w:lang w:val="en-GB" w:eastAsia="zh-CN"/>
        </w:rPr>
        <w:t xml:space="preserve">Circularly polarized luminescence (CPL) has attracted much attention in recent years due to its potential applications in optical data storage, three-dimensional (3D) displays and </w:t>
      </w:r>
      <w:proofErr w:type="spellStart"/>
      <w:r w:rsidRPr="00307F46">
        <w:rPr>
          <w:rFonts w:eastAsiaTheme="minorEastAsia"/>
          <w:lang w:val="en-GB" w:eastAsia="zh-CN"/>
        </w:rPr>
        <w:t>bioresponsive</w:t>
      </w:r>
      <w:proofErr w:type="spellEnd"/>
      <w:r w:rsidRPr="00307F46">
        <w:rPr>
          <w:rFonts w:eastAsiaTheme="minorEastAsia"/>
          <w:lang w:val="en-GB" w:eastAsia="zh-CN"/>
        </w:rPr>
        <w:t xml:space="preserve"> </w:t>
      </w:r>
      <w:proofErr w:type="gramStart"/>
      <w:r w:rsidRPr="00307F46">
        <w:rPr>
          <w:rFonts w:eastAsiaTheme="minorEastAsia"/>
          <w:lang w:val="en-GB" w:eastAsia="zh-CN"/>
        </w:rPr>
        <w:t>imaging</w:t>
      </w:r>
      <w:r w:rsidRPr="00307F46">
        <w:rPr>
          <w:rFonts w:eastAsiaTheme="minorEastAsia"/>
          <w:noProof/>
          <w:vertAlign w:val="superscript"/>
          <w:lang w:val="en-GB" w:eastAsia="zh-CN"/>
        </w:rPr>
        <w:t>[</w:t>
      </w:r>
      <w:proofErr w:type="gramEnd"/>
      <w:r w:rsidRPr="00307F46">
        <w:rPr>
          <w:rFonts w:eastAsiaTheme="minorEastAsia"/>
          <w:noProof/>
          <w:vertAlign w:val="superscript"/>
          <w:lang w:val="en-GB" w:eastAsia="zh-CN"/>
        </w:rPr>
        <w:t>1]</w:t>
      </w:r>
      <w:r w:rsidRPr="00307F46">
        <w:rPr>
          <w:rFonts w:eastAsiaTheme="minorEastAsia"/>
          <w:lang w:val="en-GB" w:eastAsia="zh-CN"/>
        </w:rPr>
        <w:t>. CPL refers to differential spontaneous emission of left- (</w:t>
      </w:r>
      <w:r w:rsidRPr="00307F46">
        <w:rPr>
          <w:rFonts w:eastAsiaTheme="minorEastAsia"/>
          <w:i/>
          <w:lang w:val="en-GB" w:eastAsia="zh-CN"/>
        </w:rPr>
        <w:t>L</w:t>
      </w:r>
      <w:r w:rsidRPr="00307F46">
        <w:rPr>
          <w:rFonts w:eastAsiaTheme="minorEastAsia"/>
          <w:lang w:val="en-GB" w:eastAsia="zh-CN"/>
        </w:rPr>
        <w:t>) or right (</w:t>
      </w:r>
      <w:r w:rsidRPr="00307F46">
        <w:rPr>
          <w:rFonts w:eastAsiaTheme="minorEastAsia"/>
          <w:i/>
          <w:lang w:val="en-GB" w:eastAsia="zh-CN"/>
        </w:rPr>
        <w:t>R</w:t>
      </w:r>
      <w:r w:rsidRPr="00307F46">
        <w:rPr>
          <w:rFonts w:eastAsiaTheme="minorEastAsia"/>
          <w:lang w:val="en-GB" w:eastAsia="zh-CN"/>
        </w:rPr>
        <w:t>)-handed circularly polarized light upon photo- or electro-</w:t>
      </w:r>
      <w:proofErr w:type="gramStart"/>
      <w:r w:rsidRPr="00307F46">
        <w:rPr>
          <w:rFonts w:eastAsiaTheme="minorEastAsia"/>
          <w:lang w:val="en-GB" w:eastAsia="zh-CN"/>
        </w:rPr>
        <w:t>excitation</w:t>
      </w:r>
      <w:r w:rsidRPr="00307F46">
        <w:rPr>
          <w:rFonts w:eastAsiaTheme="minorEastAsia"/>
          <w:noProof/>
          <w:vertAlign w:val="superscript"/>
          <w:lang w:val="en-GB" w:eastAsia="zh-CN"/>
        </w:rPr>
        <w:t>[</w:t>
      </w:r>
      <w:proofErr w:type="gramEnd"/>
      <w:r w:rsidRPr="00307F46">
        <w:rPr>
          <w:rFonts w:eastAsiaTheme="minorEastAsia"/>
          <w:noProof/>
          <w:vertAlign w:val="superscript"/>
          <w:lang w:val="en-GB" w:eastAsia="zh-CN"/>
        </w:rPr>
        <w:t>2]</w:t>
      </w:r>
      <w:r w:rsidRPr="00307F46">
        <w:rPr>
          <w:rFonts w:eastAsiaTheme="minorEastAsia"/>
          <w:lang w:val="en-GB" w:eastAsia="zh-CN"/>
        </w:rPr>
        <w:t>. Generally, an outstanding CPL-active material needs to possess high luminescence dissymmetry factor (</w:t>
      </w:r>
      <w:r w:rsidRPr="00307F46">
        <w:rPr>
          <w:rFonts w:eastAsiaTheme="minorEastAsia"/>
          <w:i/>
          <w:iCs/>
          <w:lang w:val="en-GB" w:eastAsia="zh-CN"/>
        </w:rPr>
        <w:t>g</w:t>
      </w:r>
      <w:r w:rsidRPr="00307F46">
        <w:rPr>
          <w:rFonts w:eastAsiaTheme="minorEastAsia"/>
          <w:vertAlign w:val="subscript"/>
          <w:lang w:val="en-GB" w:eastAsia="zh-CN"/>
        </w:rPr>
        <w:t>PL</w:t>
      </w:r>
      <w:r w:rsidRPr="00307F46">
        <w:rPr>
          <w:rFonts w:eastAsiaTheme="minorEastAsia"/>
          <w:lang w:val="en-GB" w:eastAsia="zh-CN"/>
        </w:rPr>
        <w:t>) (defined as 2(</w:t>
      </w:r>
      <w:r w:rsidRPr="00307F46">
        <w:rPr>
          <w:rFonts w:eastAsiaTheme="minorEastAsia"/>
          <w:i/>
          <w:lang w:val="en-GB" w:eastAsia="zh-CN"/>
        </w:rPr>
        <w:t>I</w:t>
      </w:r>
      <w:r w:rsidRPr="00307F46">
        <w:rPr>
          <w:rFonts w:eastAsiaTheme="minorEastAsia"/>
          <w:vertAlign w:val="subscript"/>
          <w:lang w:val="en-GB" w:eastAsia="zh-CN"/>
        </w:rPr>
        <w:t>L</w:t>
      </w:r>
      <w:r w:rsidRPr="00307F46">
        <w:rPr>
          <w:rFonts w:eastAsiaTheme="minorEastAsia"/>
          <w:lang w:val="en-GB" w:eastAsia="zh-CN"/>
        </w:rPr>
        <w:t xml:space="preserve"> – </w:t>
      </w:r>
      <w:r w:rsidRPr="00307F46">
        <w:rPr>
          <w:rFonts w:eastAsiaTheme="minorEastAsia"/>
          <w:i/>
          <w:lang w:val="en-GB" w:eastAsia="zh-CN"/>
        </w:rPr>
        <w:t>I</w:t>
      </w:r>
      <w:r w:rsidRPr="00307F46">
        <w:rPr>
          <w:rFonts w:eastAsiaTheme="minorEastAsia"/>
          <w:vertAlign w:val="subscript"/>
          <w:lang w:val="en-GB" w:eastAsia="zh-CN"/>
        </w:rPr>
        <w:t>R</w:t>
      </w:r>
      <w:r w:rsidRPr="00307F46">
        <w:rPr>
          <w:rFonts w:eastAsiaTheme="minorEastAsia"/>
          <w:lang w:val="en-GB" w:eastAsia="zh-CN"/>
        </w:rPr>
        <w:t>)</w:t>
      </w:r>
      <w:proofErr w:type="gramStart"/>
      <w:r w:rsidRPr="00307F46">
        <w:rPr>
          <w:rFonts w:eastAsiaTheme="minorEastAsia"/>
          <w:lang w:val="en-GB" w:eastAsia="zh-CN"/>
        </w:rPr>
        <w:t>/(</w:t>
      </w:r>
      <w:proofErr w:type="gramEnd"/>
      <w:r w:rsidRPr="00307F46">
        <w:rPr>
          <w:rFonts w:eastAsiaTheme="minorEastAsia"/>
          <w:i/>
          <w:lang w:val="en-GB" w:eastAsia="zh-CN"/>
        </w:rPr>
        <w:t>I</w:t>
      </w:r>
      <w:r w:rsidRPr="00307F46">
        <w:rPr>
          <w:rFonts w:eastAsiaTheme="minorEastAsia"/>
          <w:vertAlign w:val="subscript"/>
          <w:lang w:val="en-GB" w:eastAsia="zh-CN"/>
        </w:rPr>
        <w:t>L</w:t>
      </w:r>
      <w:r w:rsidRPr="00307F46">
        <w:rPr>
          <w:rFonts w:eastAsiaTheme="minorEastAsia"/>
          <w:lang w:val="en-GB" w:eastAsia="zh-CN"/>
        </w:rPr>
        <w:t xml:space="preserve"> + </w:t>
      </w:r>
      <w:r w:rsidRPr="00307F46">
        <w:rPr>
          <w:rFonts w:eastAsiaTheme="minorEastAsia"/>
          <w:i/>
          <w:lang w:val="en-GB" w:eastAsia="zh-CN"/>
        </w:rPr>
        <w:t>I</w:t>
      </w:r>
      <w:r w:rsidRPr="00307F46">
        <w:rPr>
          <w:rFonts w:eastAsiaTheme="minorEastAsia"/>
          <w:vertAlign w:val="subscript"/>
          <w:lang w:val="en-GB" w:eastAsia="zh-CN"/>
        </w:rPr>
        <w:t>R</w:t>
      </w:r>
      <w:r w:rsidRPr="00307F46">
        <w:rPr>
          <w:rFonts w:eastAsiaTheme="minorEastAsia"/>
          <w:lang w:val="en-GB" w:eastAsia="zh-CN"/>
        </w:rPr>
        <w:t xml:space="preserve">) where </w:t>
      </w:r>
      <w:r w:rsidRPr="00307F46">
        <w:rPr>
          <w:rFonts w:eastAsiaTheme="minorEastAsia"/>
          <w:i/>
          <w:iCs/>
          <w:lang w:val="en-GB" w:eastAsia="zh-CN"/>
        </w:rPr>
        <w:t xml:space="preserve">I </w:t>
      </w:r>
      <w:r w:rsidRPr="00307F46">
        <w:rPr>
          <w:rFonts w:eastAsiaTheme="minorEastAsia"/>
          <w:lang w:val="en-GB" w:eastAsia="zh-CN"/>
        </w:rPr>
        <w:t>is the emission intensity), which takes a value between –2 to +2</w:t>
      </w:r>
      <w:r w:rsidRPr="00307F46">
        <w:rPr>
          <w:rFonts w:eastAsiaTheme="minorEastAsia"/>
          <w:noProof/>
          <w:vertAlign w:val="superscript"/>
          <w:lang w:val="en-GB" w:eastAsia="zh-CN"/>
        </w:rPr>
        <w:t>[3]</w:t>
      </w:r>
      <w:r w:rsidRPr="00307F46">
        <w:rPr>
          <w:rFonts w:eastAsiaTheme="minorEastAsia"/>
          <w:lang w:val="en-GB" w:eastAsia="zh-CN"/>
        </w:rPr>
        <w:t xml:space="preserve">. In addition, good emission efficiency is clearly important, especially in the condensed state. Over the past decades, several strategies to realise efficient CPL-active materials have been </w:t>
      </w:r>
      <w:proofErr w:type="gramStart"/>
      <w:r w:rsidRPr="00307F46">
        <w:rPr>
          <w:rFonts w:eastAsiaTheme="minorEastAsia"/>
          <w:lang w:val="en-GB" w:eastAsia="zh-CN"/>
        </w:rPr>
        <w:t>developed</w:t>
      </w:r>
      <w:r w:rsidRPr="00307F46">
        <w:rPr>
          <w:rFonts w:eastAsiaTheme="minorEastAsia"/>
          <w:noProof/>
          <w:vertAlign w:val="superscript"/>
          <w:lang w:val="en-GB" w:eastAsia="zh-CN"/>
        </w:rPr>
        <w:t>[</w:t>
      </w:r>
      <w:proofErr w:type="gramEnd"/>
      <w:r w:rsidRPr="00307F46">
        <w:rPr>
          <w:rFonts w:eastAsiaTheme="minorEastAsia"/>
          <w:noProof/>
          <w:vertAlign w:val="superscript"/>
          <w:lang w:val="en-GB" w:eastAsia="zh-CN"/>
        </w:rPr>
        <w:t>4]</w:t>
      </w:r>
      <w:r w:rsidRPr="00307F46">
        <w:rPr>
          <w:rFonts w:eastAsiaTheme="minorEastAsia"/>
          <w:lang w:val="en-GB" w:eastAsia="zh-CN"/>
        </w:rPr>
        <w:t xml:space="preserve"> and much work has concentrated on determining the most efficient method of introducing a chiral centre into the emissive material</w:t>
      </w:r>
      <w:r w:rsidRPr="00307F46">
        <w:rPr>
          <w:rFonts w:eastAsiaTheme="minorEastAsia"/>
          <w:noProof/>
          <w:vertAlign w:val="superscript"/>
          <w:lang w:val="en-GB" w:eastAsia="zh-CN"/>
        </w:rPr>
        <w:t>[5]</w:t>
      </w:r>
      <w:r w:rsidRPr="00307F46">
        <w:rPr>
          <w:rFonts w:eastAsiaTheme="minorEastAsia"/>
          <w:lang w:val="en-GB" w:eastAsia="zh-CN"/>
        </w:rPr>
        <w:t xml:space="preserve">. To date, various kinds of chiral materials, including polymers and small </w:t>
      </w:r>
      <w:proofErr w:type="gramStart"/>
      <w:r w:rsidRPr="00307F46">
        <w:rPr>
          <w:rFonts w:eastAsiaTheme="minorEastAsia"/>
          <w:lang w:val="en-GB" w:eastAsia="zh-CN"/>
        </w:rPr>
        <w:t>molecules</w:t>
      </w:r>
      <w:r w:rsidRPr="00307F46">
        <w:rPr>
          <w:rFonts w:eastAsiaTheme="minorEastAsia"/>
          <w:noProof/>
          <w:vertAlign w:val="superscript"/>
          <w:lang w:val="en-GB" w:eastAsia="zh-CN"/>
        </w:rPr>
        <w:t>[</w:t>
      </w:r>
      <w:proofErr w:type="gramEnd"/>
      <w:r w:rsidRPr="00307F46">
        <w:rPr>
          <w:rFonts w:eastAsiaTheme="minorEastAsia"/>
          <w:noProof/>
          <w:vertAlign w:val="superscript"/>
          <w:lang w:val="en-GB" w:eastAsia="zh-CN"/>
        </w:rPr>
        <w:t>6]</w:t>
      </w:r>
      <w:r w:rsidRPr="00307F46">
        <w:rPr>
          <w:rFonts w:eastAsiaTheme="minorEastAsia"/>
          <w:lang w:val="en-GB" w:eastAsia="zh-CN"/>
        </w:rPr>
        <w:t>, have been developed for CPL.</w:t>
      </w:r>
    </w:p>
    <w:p w14:paraId="60ECB0CF" w14:textId="3A34D2C5" w:rsidR="00F40C34" w:rsidRPr="00307F46" w:rsidRDefault="00F40C34" w:rsidP="00F40C34">
      <w:pPr>
        <w:spacing w:line="480" w:lineRule="auto"/>
        <w:ind w:firstLineChars="150" w:firstLine="360"/>
        <w:jc w:val="both"/>
        <w:rPr>
          <w:rFonts w:eastAsiaTheme="minorEastAsia"/>
          <w:lang w:val="en-GB" w:eastAsia="zh-CN"/>
        </w:rPr>
      </w:pPr>
      <w:r w:rsidRPr="00307F46">
        <w:rPr>
          <w:rFonts w:eastAsiaTheme="minorEastAsia"/>
          <w:lang w:val="en-GB" w:eastAsia="zh-CN"/>
        </w:rPr>
        <w:t>However, most of the reported CPL-active emitters are fluorescent materials which therefore have an intrinsic internal quantum efficiency (IQE) of 25</w:t>
      </w:r>
      <w:proofErr w:type="gramStart"/>
      <w:r w:rsidRPr="00307F46">
        <w:rPr>
          <w:rFonts w:eastAsiaTheme="minorEastAsia"/>
          <w:lang w:val="en-GB" w:eastAsia="zh-CN"/>
        </w:rPr>
        <w:t>%</w:t>
      </w:r>
      <w:r w:rsidRPr="00307F46">
        <w:rPr>
          <w:rFonts w:eastAsiaTheme="minorEastAsia"/>
          <w:noProof/>
          <w:vertAlign w:val="superscript"/>
          <w:lang w:val="en-GB" w:eastAsia="zh-CN"/>
        </w:rPr>
        <w:t>[</w:t>
      </w:r>
      <w:proofErr w:type="gramEnd"/>
      <w:r w:rsidRPr="00307F46">
        <w:rPr>
          <w:rFonts w:eastAsiaTheme="minorEastAsia"/>
          <w:noProof/>
          <w:vertAlign w:val="superscript"/>
          <w:lang w:val="en-GB" w:eastAsia="zh-CN"/>
        </w:rPr>
        <w:t>7]</w:t>
      </w:r>
      <w:r w:rsidRPr="00307F46">
        <w:rPr>
          <w:rFonts w:eastAsiaTheme="minorEastAsia"/>
          <w:lang w:val="en-GB" w:eastAsia="zh-CN"/>
        </w:rPr>
        <w:t xml:space="preserve">, leading to a limitation in the device. To enhance the IQE of the CPL emitter, various complexes with different transition metals were explored recently as they offer the prospect of quantitative </w:t>
      </w:r>
      <w:proofErr w:type="gramStart"/>
      <w:r w:rsidRPr="00307F46">
        <w:rPr>
          <w:rFonts w:eastAsiaTheme="minorEastAsia"/>
          <w:lang w:val="en-GB" w:eastAsia="zh-CN"/>
        </w:rPr>
        <w:t>IQE</w:t>
      </w:r>
      <w:r w:rsidRPr="00307F46">
        <w:rPr>
          <w:rFonts w:eastAsiaTheme="minorEastAsia"/>
          <w:noProof/>
          <w:vertAlign w:val="superscript"/>
          <w:lang w:val="en-GB" w:eastAsia="zh-CN"/>
        </w:rPr>
        <w:t>[</w:t>
      </w:r>
      <w:proofErr w:type="gramEnd"/>
      <w:r w:rsidRPr="00307F46">
        <w:rPr>
          <w:rFonts w:eastAsiaTheme="minorEastAsia"/>
          <w:noProof/>
          <w:vertAlign w:val="superscript"/>
          <w:lang w:val="en-GB" w:eastAsia="zh-CN"/>
        </w:rPr>
        <w:t>8]</w:t>
      </w:r>
      <w:r w:rsidRPr="00307F46">
        <w:rPr>
          <w:rFonts w:eastAsiaTheme="minorEastAsia"/>
          <w:lang w:val="en-GB" w:eastAsia="zh-CN"/>
        </w:rPr>
        <w:t>. F</w:t>
      </w:r>
      <w:r w:rsidRPr="00307F46">
        <w:t xml:space="preserve">or these </w:t>
      </w:r>
      <w:r w:rsidRPr="00307F46">
        <w:rPr>
          <w:rFonts w:eastAsiaTheme="minorEastAsia"/>
          <w:lang w:val="en-GB" w:eastAsia="zh-CN"/>
        </w:rPr>
        <w:t>circularly polarized organic light-emitting diodes (CP-OLEDs),</w:t>
      </w:r>
      <w:r w:rsidRPr="00307F46">
        <w:t xml:space="preserve"> </w:t>
      </w:r>
      <w:r w:rsidRPr="00307F46">
        <w:rPr>
          <w:rFonts w:eastAsiaTheme="minorEastAsia"/>
          <w:lang w:val="en-GB" w:eastAsia="zh-CN"/>
        </w:rPr>
        <w:t xml:space="preserve">device performance and </w:t>
      </w:r>
      <w:r w:rsidRPr="00307F46">
        <w:rPr>
          <w:rFonts w:eastAsiaTheme="minorEastAsia"/>
          <w:lang w:val="en-GB" w:eastAsia="zh-CN"/>
        </w:rPr>
        <w:lastRenderedPageBreak/>
        <w:t>the luminescence dissymmetry factor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of circularly polarized electroluminescence (CPEL)</w:t>
      </w:r>
      <w:r w:rsidRPr="00307F46">
        <w:t xml:space="preserve"> </w:t>
      </w:r>
      <w:r w:rsidRPr="00307F46">
        <w:rPr>
          <w:rFonts w:eastAsiaTheme="minorEastAsia"/>
          <w:lang w:val="en-GB" w:eastAsia="zh-CN"/>
        </w:rPr>
        <w:t xml:space="preserve">were two mainly aspects to evaluate the level of </w:t>
      </w:r>
      <w:proofErr w:type="gramStart"/>
      <w:r w:rsidRPr="00307F46">
        <w:rPr>
          <w:rFonts w:eastAsiaTheme="minorEastAsia"/>
          <w:lang w:val="en-GB" w:eastAsia="zh-CN"/>
        </w:rPr>
        <w:t>device</w:t>
      </w:r>
      <w:r w:rsidR="0014384E" w:rsidRPr="00307F46">
        <w:rPr>
          <w:rFonts w:eastAsiaTheme="minorEastAsia"/>
          <w:noProof/>
          <w:vertAlign w:val="superscript"/>
          <w:lang w:val="en-GB" w:eastAsia="zh-CN"/>
        </w:rPr>
        <w:t>[</w:t>
      </w:r>
      <w:proofErr w:type="gramEnd"/>
      <w:r w:rsidR="0014384E" w:rsidRPr="00307F46">
        <w:rPr>
          <w:rFonts w:eastAsiaTheme="minorEastAsia"/>
          <w:noProof/>
          <w:vertAlign w:val="superscript"/>
          <w:lang w:val="en-GB" w:eastAsia="zh-CN"/>
        </w:rPr>
        <w:t>9]</w:t>
      </w:r>
      <w:r w:rsidRPr="00307F46">
        <w:rPr>
          <w:rFonts w:eastAsiaTheme="minorEastAsia"/>
          <w:lang w:val="en-GB" w:eastAsia="zh-CN"/>
        </w:rPr>
        <w:t xml:space="preserve">. To date, few examples have been reported with both high emission efficiency in solution-processable CP-OLED and a large luminescence dissymmetry factor. For example, Di Bari </w:t>
      </w:r>
      <w:r w:rsidRPr="00307F46">
        <w:rPr>
          <w:rFonts w:eastAsiaTheme="minorEastAsia"/>
          <w:i/>
          <w:lang w:val="en-GB" w:eastAsia="zh-CN"/>
        </w:rPr>
        <w:t>et al</w:t>
      </w:r>
      <w:r w:rsidRPr="00307F46">
        <w:rPr>
          <w:rFonts w:eastAsiaTheme="minorEastAsia"/>
          <w:lang w:val="en-GB" w:eastAsia="zh-CN"/>
        </w:rPr>
        <w:t xml:space="preserve">. reported a CP-OLED based on chiral Eu-complexes and its highest </w:t>
      </w:r>
      <w:r w:rsidRPr="00307F46">
        <w:rPr>
          <w:rFonts w:eastAsiaTheme="minorEastAsia"/>
          <w:i/>
          <w:iCs/>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value could reach -1.0</w:t>
      </w:r>
      <w:r w:rsidR="00F26A7D" w:rsidRPr="008D5C35">
        <w:rPr>
          <w:rFonts w:eastAsiaTheme="minorEastAsia"/>
          <w:noProof/>
          <w:highlight w:val="yellow"/>
          <w:vertAlign w:val="superscript"/>
          <w:lang w:val="en-GB" w:eastAsia="zh-CN"/>
        </w:rPr>
        <w:t>[10]</w:t>
      </w:r>
      <w:r w:rsidRPr="00307F46">
        <w:rPr>
          <w:rFonts w:eastAsiaTheme="minorEastAsia"/>
          <w:lang w:val="en-GB" w:eastAsia="zh-CN"/>
        </w:rPr>
        <w:t>.</w:t>
      </w:r>
      <w:r w:rsidRPr="00307F46">
        <w:rPr>
          <w:rFonts w:eastAsiaTheme="minorEastAsia" w:hint="eastAsia"/>
          <w:lang w:val="en-GB" w:eastAsia="zh-CN"/>
        </w:rPr>
        <w:t xml:space="preserve"> </w:t>
      </w:r>
      <w:r w:rsidRPr="00307F46">
        <w:rPr>
          <w:rFonts w:eastAsiaTheme="minorEastAsia"/>
          <w:lang w:val="en-GB" w:eastAsia="zh-CN"/>
        </w:rPr>
        <w:t>Nevertheless,</w:t>
      </w:r>
      <w:r w:rsidRPr="00307F46">
        <w:rPr>
          <w:rFonts w:eastAsiaTheme="minorEastAsia" w:hint="eastAsia"/>
          <w:lang w:val="en-GB" w:eastAsia="zh-CN"/>
        </w:rPr>
        <w:t xml:space="preserve"> </w:t>
      </w:r>
      <w:r w:rsidRPr="00307F46">
        <w:rPr>
          <w:rFonts w:eastAsiaTheme="minorEastAsia"/>
          <w:lang w:val="en-GB" w:eastAsia="zh-CN"/>
        </w:rPr>
        <w:t>the device eﬃciency and brightness</w:t>
      </w:r>
      <w:r w:rsidRPr="00307F46">
        <w:rPr>
          <w:rFonts w:eastAsiaTheme="minorEastAsia" w:hint="eastAsia"/>
          <w:lang w:val="en-GB" w:eastAsia="zh-CN"/>
        </w:rPr>
        <w:t xml:space="preserve"> </w:t>
      </w:r>
      <w:r w:rsidRPr="00307F46">
        <w:rPr>
          <w:rFonts w:eastAsiaTheme="minorEastAsia"/>
          <w:lang w:val="en-GB" w:eastAsia="zh-CN"/>
        </w:rPr>
        <w:t>were unsatisfactory.</w:t>
      </w:r>
      <w:r w:rsidRPr="00307F46">
        <w:rPr>
          <w:rFonts w:eastAsiaTheme="minorEastAsia" w:hint="eastAsia"/>
          <w:lang w:val="en-GB" w:eastAsia="zh-CN"/>
        </w:rPr>
        <w:t xml:space="preserve"> </w:t>
      </w:r>
      <w:r w:rsidRPr="00307F46">
        <w:rPr>
          <w:rFonts w:eastAsiaTheme="minorEastAsia"/>
          <w:lang w:val="en-GB" w:eastAsia="zh-CN"/>
        </w:rPr>
        <w:t xml:space="preserve">Yan </w:t>
      </w:r>
      <w:r w:rsidRPr="00307F46">
        <w:rPr>
          <w:rFonts w:eastAsiaTheme="minorEastAsia"/>
          <w:i/>
          <w:lang w:val="en-GB" w:eastAsia="zh-CN"/>
        </w:rPr>
        <w:t>et al</w:t>
      </w:r>
      <w:r w:rsidRPr="00307F46">
        <w:rPr>
          <w:rFonts w:eastAsiaTheme="minorEastAsia"/>
          <w:lang w:val="en-GB" w:eastAsia="zh-CN"/>
        </w:rPr>
        <w:t>. reported a series of chiral iridium complexes containing the enantiopure 1-(2-hydroxynaphthalen-1-</w:t>
      </w:r>
      <w:proofErr w:type="gramStart"/>
      <w:r w:rsidRPr="00307F46">
        <w:rPr>
          <w:rFonts w:eastAsiaTheme="minorEastAsia"/>
          <w:lang w:val="en-GB" w:eastAsia="zh-CN"/>
        </w:rPr>
        <w:t>yl)naphthalen</w:t>
      </w:r>
      <w:proofErr w:type="gramEnd"/>
      <w:r w:rsidRPr="00307F46">
        <w:rPr>
          <w:rFonts w:eastAsiaTheme="minorEastAsia"/>
          <w:lang w:val="en-GB" w:eastAsia="zh-CN"/>
        </w:rPr>
        <w:t xml:space="preserve">-2-ol (BINOL) fragment. Although CP-OLEDs fabricated by vacuum deposition using this chiral iridium complex showed an EQE of 23.6%, the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was very low (</w:t>
      </w:r>
      <w:r w:rsidRPr="00307F46">
        <w:rPr>
          <w:rFonts w:eastAsiaTheme="minorEastAsia"/>
          <w:i/>
          <w:lang w:val="en-GB" w:eastAsia="zh-CN"/>
        </w:rPr>
        <w:t>ca</w:t>
      </w:r>
      <w:r w:rsidRPr="00307F46">
        <w:rPr>
          <w:rFonts w:eastAsiaTheme="minorEastAsia"/>
          <w:lang w:val="en-GB" w:eastAsia="zh-CN"/>
        </w:rPr>
        <w:t xml:space="preserve"> 10</w:t>
      </w:r>
      <w:r w:rsidRPr="00307F46">
        <w:rPr>
          <w:rFonts w:eastAsiaTheme="minorEastAsia"/>
          <w:vertAlign w:val="superscript"/>
          <w:lang w:val="en-GB" w:eastAsia="zh-CN"/>
        </w:rPr>
        <w:t>-</w:t>
      </w:r>
      <w:proofErr w:type="gramStart"/>
      <w:r w:rsidRPr="00307F46">
        <w:rPr>
          <w:rFonts w:eastAsiaTheme="minorEastAsia"/>
          <w:vertAlign w:val="superscript"/>
          <w:lang w:val="en-GB" w:eastAsia="zh-CN"/>
        </w:rPr>
        <w:t>4</w:t>
      </w:r>
      <w:r w:rsidRPr="00307F46">
        <w:rPr>
          <w:rFonts w:eastAsiaTheme="minorEastAsia"/>
          <w:lang w:val="en-GB" w:eastAsia="zh-CN"/>
        </w:rPr>
        <w:t>)</w:t>
      </w:r>
      <w:r w:rsidR="0014384E" w:rsidRPr="008D5C35">
        <w:rPr>
          <w:rFonts w:eastAsiaTheme="minorEastAsia"/>
          <w:noProof/>
          <w:highlight w:val="yellow"/>
          <w:vertAlign w:val="superscript"/>
          <w:lang w:val="en-GB" w:eastAsia="zh-CN"/>
        </w:rPr>
        <w:t>[</w:t>
      </w:r>
      <w:proofErr w:type="gramEnd"/>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1</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Brandt </w:t>
      </w:r>
      <w:r w:rsidRPr="00307F46">
        <w:rPr>
          <w:rFonts w:eastAsiaTheme="minorEastAsia"/>
          <w:i/>
          <w:lang w:val="en-GB" w:eastAsia="zh-CN"/>
        </w:rPr>
        <w:t>et al</w:t>
      </w:r>
      <w:r w:rsidRPr="00307F46">
        <w:rPr>
          <w:rFonts w:eastAsiaTheme="minorEastAsia"/>
          <w:lang w:val="en-GB" w:eastAsia="zh-CN"/>
        </w:rPr>
        <w:t xml:space="preserve">. prepared a phosphorescent </w:t>
      </w:r>
      <w:proofErr w:type="spellStart"/>
      <w:r w:rsidRPr="00307F46">
        <w:rPr>
          <w:rFonts w:eastAsiaTheme="minorEastAsia"/>
          <w:lang w:val="en-GB" w:eastAsia="zh-CN"/>
        </w:rPr>
        <w:t>platinahelicene</w:t>
      </w:r>
      <w:proofErr w:type="spellEnd"/>
      <w:r w:rsidRPr="00307F46">
        <w:rPr>
          <w:rFonts w:eastAsiaTheme="minorEastAsia"/>
          <w:lang w:val="en-GB" w:eastAsia="zh-CN"/>
        </w:rPr>
        <w:t xml:space="preserve"> complex with a high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factor, but unfortunately, the performance of the CP-OLED (luminance of 374 cd m</w:t>
      </w:r>
      <w:r w:rsidRPr="00307F46">
        <w:rPr>
          <w:rFonts w:eastAsiaTheme="minorEastAsia"/>
          <w:vertAlign w:val="superscript"/>
          <w:lang w:val="en-GB" w:eastAsia="zh-CN"/>
        </w:rPr>
        <w:t>-2</w:t>
      </w:r>
      <w:r w:rsidRPr="00307F46">
        <w:rPr>
          <w:rFonts w:eastAsiaTheme="minorEastAsia"/>
          <w:lang w:val="en-GB" w:eastAsia="zh-CN"/>
        </w:rPr>
        <w:t xml:space="preserve"> and current efficiency of 0.40 cd A</w:t>
      </w:r>
      <w:r w:rsidRPr="00307F46">
        <w:rPr>
          <w:rFonts w:eastAsiaTheme="minorEastAsia"/>
          <w:vertAlign w:val="superscript"/>
          <w:lang w:val="en-GB" w:eastAsia="zh-CN"/>
        </w:rPr>
        <w:t>-1</w:t>
      </w:r>
      <w:r w:rsidRPr="00307F46">
        <w:rPr>
          <w:rFonts w:eastAsiaTheme="minorEastAsia"/>
          <w:lang w:val="en-GB" w:eastAsia="zh-CN"/>
        </w:rPr>
        <w:t xml:space="preserve">) was not so </w:t>
      </w:r>
      <w:proofErr w:type="gramStart"/>
      <w:r w:rsidRPr="00307F46">
        <w:rPr>
          <w:rFonts w:eastAsiaTheme="minorEastAsia"/>
          <w:lang w:val="en-GB" w:eastAsia="zh-CN"/>
        </w:rPr>
        <w:t>good</w:t>
      </w:r>
      <w:r w:rsidR="0014384E" w:rsidRPr="008D5C35">
        <w:rPr>
          <w:rFonts w:eastAsiaTheme="minorEastAsia"/>
          <w:noProof/>
          <w:highlight w:val="yellow"/>
          <w:vertAlign w:val="superscript"/>
          <w:lang w:val="en-GB" w:eastAsia="zh-CN"/>
        </w:rPr>
        <w:t>[</w:t>
      </w:r>
      <w:proofErr w:type="gramEnd"/>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2</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Alternatively, thermally activated delayed fluorescence (TADF) materials can also harvest both singlet and triplet excitons to achieve a theoretical 100% </w:t>
      </w:r>
      <w:proofErr w:type="gramStart"/>
      <w:r w:rsidRPr="00307F46">
        <w:rPr>
          <w:rFonts w:eastAsiaTheme="minorEastAsia"/>
          <w:lang w:val="en-GB" w:eastAsia="zh-CN"/>
        </w:rPr>
        <w:t>IQE</w:t>
      </w:r>
      <w:r w:rsidR="0014384E" w:rsidRPr="008D5C35">
        <w:rPr>
          <w:rFonts w:eastAsiaTheme="minorEastAsia"/>
          <w:noProof/>
          <w:highlight w:val="yellow"/>
          <w:vertAlign w:val="superscript"/>
          <w:lang w:val="en-GB" w:eastAsia="zh-CN"/>
        </w:rPr>
        <w:t>[</w:t>
      </w:r>
      <w:proofErr w:type="gramEnd"/>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3</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and, to this end, there is interest in CPL emission from such materials</w:t>
      </w:r>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4</w:t>
      </w:r>
      <w:r w:rsidR="0014384E" w:rsidRPr="008D5C35">
        <w:rPr>
          <w:rFonts w:eastAsiaTheme="minorEastAsia"/>
          <w:noProof/>
          <w:highlight w:val="yellow"/>
          <w:vertAlign w:val="superscript"/>
          <w:lang w:val="en-GB" w:eastAsia="zh-CN"/>
        </w:rPr>
        <w:t>]</w:t>
      </w:r>
      <w:r w:rsidR="0014384E" w:rsidRPr="00307F46">
        <w:rPr>
          <w:rFonts w:eastAsiaTheme="minorEastAsia" w:hint="eastAsia"/>
          <w:lang w:val="en-GB" w:eastAsia="zh-CN"/>
        </w:rPr>
        <w:t>.</w:t>
      </w:r>
      <w:r w:rsidR="00C7533C">
        <w:rPr>
          <w:rFonts w:eastAsiaTheme="minorEastAsia"/>
          <w:lang w:val="en-GB" w:eastAsia="zh-CN"/>
        </w:rPr>
        <w:t xml:space="preserve"> </w:t>
      </w:r>
      <w:r w:rsidRPr="00C7533C">
        <w:rPr>
          <w:rFonts w:eastAsiaTheme="minorEastAsia"/>
          <w:highlight w:val="yellow"/>
          <w:lang w:val="en-GB" w:eastAsia="zh-CN"/>
        </w:rPr>
        <w:t>F</w:t>
      </w:r>
      <w:r w:rsidRPr="00307F46">
        <w:rPr>
          <w:rFonts w:eastAsiaTheme="minorEastAsia"/>
          <w:lang w:val="en-GB" w:eastAsia="zh-CN"/>
        </w:rPr>
        <w:t xml:space="preserve">or example, </w:t>
      </w:r>
      <w:proofErr w:type="spellStart"/>
      <w:r w:rsidRPr="00307F46">
        <w:rPr>
          <w:rFonts w:eastAsiaTheme="minorEastAsia"/>
          <w:lang w:val="en-GB" w:eastAsia="zh-CN"/>
        </w:rPr>
        <w:t>Feuillastre</w:t>
      </w:r>
      <w:proofErr w:type="spellEnd"/>
      <w:r w:rsidRPr="00307F46">
        <w:rPr>
          <w:rFonts w:eastAsiaTheme="minorEastAsia"/>
          <w:lang w:val="en-GB" w:eastAsia="zh-CN"/>
        </w:rPr>
        <w:t xml:space="preserve"> </w:t>
      </w:r>
      <w:r w:rsidRPr="00307F46">
        <w:rPr>
          <w:rFonts w:eastAsiaTheme="minorEastAsia"/>
          <w:i/>
          <w:lang w:val="en-GB" w:eastAsia="zh-CN"/>
        </w:rPr>
        <w:t>et al</w:t>
      </w:r>
      <w:r w:rsidRPr="00307F46">
        <w:rPr>
          <w:rFonts w:eastAsiaTheme="minorEastAsia"/>
          <w:lang w:val="en-GB" w:eastAsia="zh-CN"/>
        </w:rPr>
        <w:t>. integrated the 1,1′-binaphthyl moiety into the donor-acceptor molecule, realising the first TADF material exhibiting CPL emission via chiral perturbation. This novel molecular architecture exhibited high solution-phase emission quantum yield (PLQY) of 74% and the luminescence dissymmetry factor (</w:t>
      </w:r>
      <w:r w:rsidRPr="00307F46">
        <w:rPr>
          <w:rFonts w:eastAsiaTheme="minorEastAsia"/>
          <w:i/>
          <w:lang w:val="en-GB" w:eastAsia="zh-CN"/>
        </w:rPr>
        <w:t>g</w:t>
      </w:r>
      <w:r w:rsidRPr="00307F46">
        <w:rPr>
          <w:rFonts w:eastAsiaTheme="minorEastAsia"/>
          <w:vertAlign w:val="subscript"/>
          <w:lang w:val="en-GB" w:eastAsia="zh-CN"/>
        </w:rPr>
        <w:t>PL</w:t>
      </w:r>
      <w:r w:rsidRPr="00307F46">
        <w:rPr>
          <w:rFonts w:eastAsiaTheme="minorEastAsia"/>
          <w:lang w:val="en-GB" w:eastAsia="zh-CN"/>
        </w:rPr>
        <w:t>) from</w:t>
      </w:r>
      <w:r w:rsidRPr="00307F46">
        <w:rPr>
          <w:lang w:val="en-GB"/>
        </w:rPr>
        <w:t xml:space="preserve"> </w:t>
      </w:r>
      <w:r w:rsidRPr="00307F46">
        <w:rPr>
          <w:rFonts w:eastAsiaTheme="minorEastAsia"/>
          <w:lang w:val="en-GB" w:eastAsia="zh-CN"/>
        </w:rPr>
        <w:t xml:space="preserve">photoluminescence process was 0.0013, although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data were not </w:t>
      </w:r>
      <w:proofErr w:type="gramStart"/>
      <w:r w:rsidRPr="00307F46">
        <w:rPr>
          <w:rFonts w:eastAsiaTheme="minorEastAsia"/>
          <w:lang w:val="en-GB" w:eastAsia="zh-CN"/>
        </w:rPr>
        <w:t>reported</w:t>
      </w:r>
      <w:r w:rsidR="0014384E" w:rsidRPr="008D5C35">
        <w:rPr>
          <w:rFonts w:eastAsiaTheme="minorEastAsia"/>
          <w:noProof/>
          <w:highlight w:val="yellow"/>
          <w:vertAlign w:val="superscript"/>
          <w:lang w:val="en-GB" w:eastAsia="zh-CN"/>
        </w:rPr>
        <w:t>[</w:t>
      </w:r>
      <w:proofErr w:type="gramEnd"/>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5</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Following this work, Wu </w:t>
      </w:r>
      <w:r w:rsidRPr="00307F46">
        <w:rPr>
          <w:rFonts w:eastAsiaTheme="minorEastAsia"/>
          <w:i/>
          <w:lang w:val="en-GB" w:eastAsia="zh-CN"/>
        </w:rPr>
        <w:t>et al</w:t>
      </w:r>
      <w:r w:rsidRPr="00307F46">
        <w:rPr>
          <w:rFonts w:eastAsiaTheme="minorEastAsia"/>
          <w:lang w:val="en-GB" w:eastAsia="zh-CN"/>
        </w:rPr>
        <w:t xml:space="preserve">. reported chiral </w:t>
      </w:r>
      <w:proofErr w:type="spellStart"/>
      <w:r w:rsidRPr="00307F46">
        <w:rPr>
          <w:rFonts w:eastAsiaTheme="minorEastAsia"/>
          <w:lang w:val="en-GB" w:eastAsia="zh-CN"/>
        </w:rPr>
        <w:t>octahydrobinaphthol</w:t>
      </w:r>
      <w:proofErr w:type="spellEnd"/>
      <w:r w:rsidRPr="00307F46">
        <w:rPr>
          <w:rFonts w:eastAsiaTheme="minorEastAsia"/>
          <w:lang w:val="en-GB" w:eastAsia="zh-CN"/>
        </w:rPr>
        <w:t>-based (OBN-</w:t>
      </w:r>
      <w:proofErr w:type="spellStart"/>
      <w:r w:rsidRPr="00307F46">
        <w:rPr>
          <w:rFonts w:eastAsiaTheme="minorEastAsia"/>
          <w:lang w:val="en-GB" w:eastAsia="zh-CN"/>
        </w:rPr>
        <w:t>Cz</w:t>
      </w:r>
      <w:proofErr w:type="spellEnd"/>
      <w:r w:rsidRPr="00307F46">
        <w:rPr>
          <w:rFonts w:eastAsiaTheme="minorEastAsia"/>
          <w:lang w:val="en-GB" w:eastAsia="zh-CN"/>
        </w:rPr>
        <w:t xml:space="preserve">) TADF emitters, with a very high PLQY (up to 92%), both CPL and CPEL showed intense emission with </w:t>
      </w:r>
      <w:r w:rsidRPr="00307F46">
        <w:rPr>
          <w:rFonts w:eastAsiaTheme="minorEastAsia"/>
          <w:i/>
          <w:lang w:val="en-GB" w:eastAsia="zh-CN"/>
        </w:rPr>
        <w:t>g</w:t>
      </w:r>
      <w:r w:rsidRPr="00307F46">
        <w:rPr>
          <w:rFonts w:eastAsiaTheme="minorEastAsia"/>
          <w:vertAlign w:val="subscript"/>
          <w:lang w:val="en-GB" w:eastAsia="zh-CN"/>
        </w:rPr>
        <w:t>PL</w:t>
      </w:r>
      <w:r w:rsidRPr="00307F46">
        <w:rPr>
          <w:rFonts w:eastAsiaTheme="minorEastAsia"/>
          <w:lang w:val="en-GB" w:eastAsia="zh-CN"/>
        </w:rPr>
        <w:t xml:space="preserve"> and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was 0.002, as well as maximum EQE of 32.6</w:t>
      </w:r>
      <w:proofErr w:type="gramStart"/>
      <w:r w:rsidRPr="00307F46">
        <w:rPr>
          <w:rFonts w:eastAsiaTheme="minorEastAsia"/>
          <w:lang w:val="en-GB" w:eastAsia="zh-CN"/>
        </w:rPr>
        <w:t>%</w:t>
      </w:r>
      <w:r w:rsidR="0014384E" w:rsidRPr="008D5C35">
        <w:rPr>
          <w:rFonts w:eastAsiaTheme="minorEastAsia"/>
          <w:noProof/>
          <w:highlight w:val="yellow"/>
          <w:vertAlign w:val="superscript"/>
          <w:lang w:val="en-GB" w:eastAsia="zh-CN"/>
        </w:rPr>
        <w:t>[</w:t>
      </w:r>
      <w:proofErr w:type="gramEnd"/>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6</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However, these CP-OLEDs were fabricated through vacuum deposition which has complicated procedures and high cost. Accordingly, to achieve the high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value and efficiency of CP-OLEDs concurrently, it is necessary to develop the CPL emitters with novel molecular structure.</w:t>
      </w:r>
    </w:p>
    <w:p w14:paraId="7347CEF6" w14:textId="220CE440" w:rsidR="00F40C34" w:rsidRPr="00307F46" w:rsidRDefault="00F40C34" w:rsidP="00F40C34">
      <w:pPr>
        <w:spacing w:line="480" w:lineRule="auto"/>
        <w:ind w:firstLineChars="150" w:firstLine="360"/>
        <w:jc w:val="both"/>
        <w:rPr>
          <w:rFonts w:eastAsiaTheme="minorEastAsia"/>
          <w:lang w:val="en-GB" w:eastAsia="zh-CN"/>
        </w:rPr>
      </w:pPr>
      <w:r w:rsidRPr="00307F46">
        <w:rPr>
          <w:rFonts w:eastAsiaTheme="minorEastAsia"/>
          <w:lang w:val="en-GB" w:eastAsia="zh-CN"/>
        </w:rPr>
        <w:lastRenderedPageBreak/>
        <w:t>Liquid-crystalline materials exhibit long-range order, which can lead to high carrier mobilities in the condensed state, playing a key role in OLEDs. Recently, we demonstrated that a dispersion of a triplet donor and an emitter in a nematic liquid crystal led to effective enhancement of the observed luminescence dissymmetry factor through chiral induction.</w:t>
      </w:r>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7</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Encouraged by this observation, </w:t>
      </w:r>
      <w:r w:rsidRPr="00307F46">
        <w:rPr>
          <w:lang w:val="en-GB"/>
        </w:rPr>
        <w:t>we set about looking for liquid crystals exhibiting CPL emission, not least as</w:t>
      </w:r>
      <w:r w:rsidRPr="00307F46">
        <w:rPr>
          <w:rFonts w:eastAsiaTheme="minorEastAsia"/>
          <w:lang w:val="en-GB" w:eastAsia="zh-CN"/>
        </w:rPr>
        <w:t xml:space="preserve"> our previous work </w:t>
      </w:r>
      <w:r w:rsidRPr="00307F46">
        <w:rPr>
          <w:lang w:val="en-GB"/>
        </w:rPr>
        <w:t>had shown</w:t>
      </w:r>
      <w:r w:rsidRPr="00307F46">
        <w:rPr>
          <w:rFonts w:eastAsiaTheme="minorEastAsia"/>
          <w:lang w:val="en-GB" w:eastAsia="zh-CN"/>
        </w:rPr>
        <w:t xml:space="preserve"> that the platinum-based metallomesogens exhibited good emission efficiency in the condensed state.</w:t>
      </w:r>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8</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Therefore, it is timely to focus on materials that are phosphorescent liquid crystals and also exhibit CPL. However, to the best of our knowledge, chiral phosphorescent metallomesogens are little investigated and no results regarding CPL have been reported. To this end, we introduced a chiral centre into a phosphorescent metallomesogen to generate a single, chiral material that is phosphorescent, liquid crystalline and has a good CPL emission with a large dissymmetry factor.</w:t>
      </w:r>
    </w:p>
    <w:p w14:paraId="24DBA470" w14:textId="77777777" w:rsidR="00F40C34" w:rsidRPr="00307F46" w:rsidRDefault="00F40C34" w:rsidP="00F40C34">
      <w:pPr>
        <w:spacing w:line="480" w:lineRule="auto"/>
        <w:ind w:firstLineChars="150" w:firstLine="360"/>
        <w:jc w:val="both"/>
        <w:rPr>
          <w:rFonts w:eastAsiaTheme="minorEastAsia"/>
          <w:lang w:val="en-GB" w:eastAsia="zh-CN"/>
        </w:rPr>
      </w:pPr>
      <w:r w:rsidRPr="00307F46">
        <w:rPr>
          <w:rFonts w:eastAsiaTheme="minorEastAsia"/>
          <w:lang w:val="en-GB" w:eastAsia="zh-CN"/>
        </w:rPr>
        <w:t xml:space="preserve">In this contribution, the cyclometallated platinum complex was employed as the emissive unit and the cyclohexyldifluorobiphenyl derivative as the mesogenic unit, with a chiral centre introduced </w:t>
      </w:r>
      <w:r w:rsidRPr="00307F46">
        <w:rPr>
          <w:rFonts w:eastAsiaTheme="minorEastAsia"/>
          <w:i/>
          <w:iCs/>
          <w:lang w:val="en-GB" w:eastAsia="zh-CN"/>
        </w:rPr>
        <w:t>via</w:t>
      </w:r>
      <w:r w:rsidRPr="00307F46">
        <w:rPr>
          <w:rFonts w:eastAsiaTheme="minorEastAsia"/>
          <w:lang w:val="en-GB" w:eastAsia="zh-CN"/>
        </w:rPr>
        <w:t xml:space="preserve"> a terminal, flexible chain to realise a chiral phosphorescent metallomesogen. With this in mind, two platinum complexes, designated </w:t>
      </w:r>
      <w:r w:rsidRPr="00307F46">
        <w:rPr>
          <w:rFonts w:eastAsiaTheme="minorEastAsia"/>
          <w:b/>
          <w:bCs/>
          <w:i/>
          <w:lang w:val="en-GB" w:eastAsia="zh-CN"/>
        </w:rPr>
        <w:t>R</w:t>
      </w:r>
      <w:r w:rsidRPr="00307F46">
        <w:rPr>
          <w:rFonts w:eastAsiaTheme="minorEastAsia"/>
          <w:b/>
          <w:bCs/>
          <w:lang w:val="en-GB" w:eastAsia="zh-CN"/>
        </w:rPr>
        <w:t>/</w:t>
      </w:r>
      <w:r w:rsidRPr="00307F46">
        <w:rPr>
          <w:rFonts w:eastAsiaTheme="minorEastAsia"/>
          <w:b/>
          <w:bCs/>
          <w:i/>
          <w:lang w:val="en-GB" w:eastAsia="zh-CN"/>
        </w:rPr>
        <w:t>S</w:t>
      </w:r>
      <w:r w:rsidRPr="00307F46">
        <w:rPr>
          <w:rFonts w:eastAsiaTheme="minorEastAsia"/>
          <w:b/>
          <w:bCs/>
          <w:lang w:val="en-GB" w:eastAsia="zh-CN"/>
        </w:rPr>
        <w:t>-Pt</w:t>
      </w:r>
      <w:r w:rsidRPr="00307F46">
        <w:rPr>
          <w:rFonts w:eastAsiaTheme="minorEastAsia"/>
          <w:lang w:val="en-GB" w:eastAsia="zh-CN"/>
        </w:rPr>
        <w:t xml:space="preserve"> (Figure 1), were prepared and characterised, and their liquid crystal and chiroptical properties were explored systematically. It is worth noting that annealing procedure played an important role on the chiroptical properties. Employing both </w:t>
      </w:r>
      <w:r w:rsidRPr="00307F46">
        <w:rPr>
          <w:rFonts w:eastAsiaTheme="minorEastAsia"/>
          <w:b/>
          <w:bCs/>
          <w:i/>
          <w:lang w:val="en-GB" w:eastAsia="zh-CN"/>
        </w:rPr>
        <w:t>R</w:t>
      </w:r>
      <w:r w:rsidRPr="00307F46">
        <w:rPr>
          <w:rFonts w:eastAsiaTheme="minorEastAsia"/>
          <w:b/>
          <w:bCs/>
          <w:lang w:val="en-GB" w:eastAsia="zh-CN"/>
        </w:rPr>
        <w:t>/</w:t>
      </w:r>
      <w:r w:rsidRPr="00307F46">
        <w:rPr>
          <w:rFonts w:eastAsiaTheme="minorEastAsia"/>
          <w:b/>
          <w:bCs/>
          <w:i/>
          <w:lang w:val="en-GB" w:eastAsia="zh-CN"/>
        </w:rPr>
        <w:t>S</w:t>
      </w:r>
      <w:r w:rsidRPr="00307F46">
        <w:rPr>
          <w:rFonts w:eastAsiaTheme="minorEastAsia"/>
          <w:b/>
          <w:bCs/>
          <w:lang w:val="en-GB" w:eastAsia="zh-CN"/>
        </w:rPr>
        <w:t>-Pt</w:t>
      </w:r>
      <w:r w:rsidRPr="00307F46">
        <w:rPr>
          <w:rFonts w:eastAsiaTheme="minorEastAsia"/>
          <w:lang w:val="en-GB" w:eastAsia="zh-CN"/>
        </w:rPr>
        <w:t xml:space="preserve"> complexes as the dopant, solution-processable organic light-emitting diodes were fabricated and showed highly efficient circularly polarized electroluminescence with the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value of 0.06, which is one of the highest values for the reported CP-OLED materials (Figure 1).</w:t>
      </w:r>
      <w:r w:rsidRPr="00307F46">
        <w:rPr>
          <w:lang w:val="en-GB"/>
        </w:rPr>
        <w:t xml:space="preserve"> </w:t>
      </w:r>
    </w:p>
    <w:p w14:paraId="194013EA" w14:textId="77777777" w:rsidR="00F40C34" w:rsidRPr="00307F46" w:rsidRDefault="00F40C34" w:rsidP="00F40C34">
      <w:pPr>
        <w:spacing w:line="480" w:lineRule="auto"/>
        <w:jc w:val="center"/>
        <w:rPr>
          <w:rFonts w:eastAsiaTheme="minorEastAsia"/>
          <w:color w:val="000000"/>
          <w:lang w:val="en-GB" w:eastAsia="zh-CN"/>
        </w:rPr>
      </w:pPr>
      <w:r w:rsidRPr="00307F46">
        <w:rPr>
          <w:rFonts w:eastAsiaTheme="minorEastAsia"/>
          <w:noProof/>
          <w:color w:val="000000"/>
          <w:lang w:val="en-US" w:eastAsia="zh-CN"/>
        </w:rPr>
        <w:lastRenderedPageBreak/>
        <w:drawing>
          <wp:inline distT="0" distB="0" distL="0" distR="0" wp14:anchorId="34375BCE" wp14:editId="4AC9C37B">
            <wp:extent cx="4641069" cy="3600000"/>
            <wp:effectExtent l="0" t="0" r="762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1069" cy="3600000"/>
                    </a:xfrm>
                    <a:prstGeom prst="rect">
                      <a:avLst/>
                    </a:prstGeom>
                  </pic:spPr>
                </pic:pic>
              </a:graphicData>
            </a:graphic>
          </wp:inline>
        </w:drawing>
      </w:r>
    </w:p>
    <w:p w14:paraId="4A48A677" w14:textId="77777777" w:rsidR="00F40C34" w:rsidRPr="00307F46" w:rsidRDefault="00F40C34" w:rsidP="00F40C34">
      <w:pPr>
        <w:jc w:val="both"/>
        <w:rPr>
          <w:rFonts w:asciiTheme="minorEastAsia" w:eastAsiaTheme="minorEastAsia"/>
          <w:lang w:val="en-GB" w:eastAsia="zh-CN"/>
        </w:rPr>
      </w:pPr>
      <w:bookmarkStart w:id="13" w:name="OLE_LINK211"/>
      <w:r w:rsidRPr="00307F46">
        <w:rPr>
          <w:b/>
          <w:lang w:val="en-GB"/>
        </w:rPr>
        <w:t>Figure 1</w:t>
      </w:r>
      <w:r w:rsidRPr="00307F46">
        <w:rPr>
          <w:b/>
          <w:lang w:val="en-GB" w:eastAsia="zh-CN"/>
        </w:rPr>
        <w:t>.</w:t>
      </w:r>
      <w:r w:rsidRPr="00307F46">
        <w:rPr>
          <w:b/>
          <w:lang w:val="en-GB"/>
        </w:rPr>
        <w:t xml:space="preserve"> </w:t>
      </w:r>
      <w:bookmarkEnd w:id="13"/>
      <w:r w:rsidRPr="00307F46">
        <w:rPr>
          <w:bCs/>
          <w:lang w:val="en-GB"/>
        </w:rPr>
        <w:t>Molecular structure of p</w:t>
      </w:r>
      <w:r w:rsidRPr="00307F46">
        <w:rPr>
          <w:rFonts w:eastAsiaTheme="minorEastAsia"/>
          <w:lang w:val="en-GB" w:eastAsia="zh-CN"/>
        </w:rPr>
        <w:t xml:space="preserve">latinum complexes of </w:t>
      </w:r>
      <w:r w:rsidRPr="00307F46">
        <w:rPr>
          <w:rFonts w:eastAsiaTheme="minorEastAsia"/>
          <w:b/>
          <w:bCs/>
          <w:i/>
          <w:lang w:val="en-GB" w:eastAsia="zh-CN"/>
        </w:rPr>
        <w:t>R</w:t>
      </w:r>
      <w:r w:rsidRPr="00307F46">
        <w:rPr>
          <w:rFonts w:eastAsiaTheme="minorEastAsia"/>
          <w:b/>
          <w:bCs/>
          <w:lang w:val="en-GB" w:eastAsia="zh-CN"/>
        </w:rPr>
        <w:t>/</w:t>
      </w:r>
      <w:r w:rsidRPr="00307F46">
        <w:rPr>
          <w:rFonts w:eastAsiaTheme="minorEastAsia"/>
          <w:b/>
          <w:bCs/>
          <w:i/>
          <w:lang w:val="en-GB" w:eastAsia="zh-CN"/>
        </w:rPr>
        <w:t>S</w:t>
      </w:r>
      <w:r w:rsidRPr="00307F46">
        <w:rPr>
          <w:rFonts w:eastAsiaTheme="minorEastAsia"/>
          <w:b/>
          <w:bCs/>
          <w:lang w:val="en-GB" w:eastAsia="zh-CN"/>
        </w:rPr>
        <w:t>-Pt</w:t>
      </w:r>
      <w:r w:rsidRPr="00307F46">
        <w:rPr>
          <w:rFonts w:eastAsiaTheme="minorEastAsia"/>
          <w:lang w:val="en-GB" w:eastAsia="zh-CN"/>
        </w:rPr>
        <w:t xml:space="preserve"> composed of liquid crystalline moiety and chiral moiety.</w:t>
      </w:r>
      <w:r w:rsidRPr="00307F46">
        <w:rPr>
          <w:lang w:val="en-GB"/>
        </w:rPr>
        <w:t xml:space="preserve"> </w:t>
      </w:r>
      <w:r w:rsidRPr="00307F46">
        <w:rPr>
          <w:rFonts w:eastAsiaTheme="minorEastAsia"/>
          <w:lang w:val="en-GB" w:eastAsia="zh-CN"/>
        </w:rPr>
        <w:t xml:space="preserve">Using </w:t>
      </w:r>
      <w:r w:rsidRPr="00307F46">
        <w:rPr>
          <w:rFonts w:eastAsiaTheme="minorEastAsia"/>
          <w:b/>
          <w:bCs/>
          <w:i/>
          <w:lang w:val="en-GB" w:eastAsia="zh-CN"/>
        </w:rPr>
        <w:t>R</w:t>
      </w:r>
      <w:r w:rsidRPr="00307F46">
        <w:rPr>
          <w:rFonts w:eastAsiaTheme="minorEastAsia"/>
          <w:b/>
          <w:bCs/>
          <w:lang w:val="en-GB" w:eastAsia="zh-CN"/>
        </w:rPr>
        <w:t>/</w:t>
      </w:r>
      <w:r w:rsidRPr="00307F46">
        <w:rPr>
          <w:rFonts w:eastAsiaTheme="minorEastAsia"/>
          <w:b/>
          <w:bCs/>
          <w:i/>
          <w:lang w:val="en-GB" w:eastAsia="zh-CN"/>
        </w:rPr>
        <w:t>S</w:t>
      </w:r>
      <w:r w:rsidRPr="00307F46">
        <w:rPr>
          <w:rFonts w:eastAsiaTheme="minorEastAsia"/>
          <w:b/>
          <w:bCs/>
          <w:lang w:val="en-GB" w:eastAsia="zh-CN"/>
        </w:rPr>
        <w:t>-Pt</w:t>
      </w:r>
      <w:r w:rsidRPr="00307F46">
        <w:rPr>
          <w:rFonts w:eastAsiaTheme="minorEastAsia"/>
          <w:lang w:val="en-GB" w:eastAsia="zh-CN"/>
        </w:rPr>
        <w:t xml:space="preserve"> complexes as the dopant, solution-processable organic light-emitting diodes were fabricated. Enhanced circularly polarized electroluminescence with the </w:t>
      </w:r>
      <w:r w:rsidRPr="00307F46">
        <w:rPr>
          <w:rFonts w:eastAsiaTheme="minorEastAsia"/>
          <w:i/>
          <w:lang w:val="en-GB" w:eastAsia="zh-CN"/>
        </w:rPr>
        <w:t>g</w:t>
      </w:r>
      <w:r w:rsidRPr="00307F46">
        <w:rPr>
          <w:rFonts w:eastAsiaTheme="minorEastAsia"/>
          <w:vertAlign w:val="subscript"/>
          <w:lang w:val="en-GB" w:eastAsia="zh-CN"/>
        </w:rPr>
        <w:t>EL</w:t>
      </w:r>
      <w:r w:rsidRPr="00307F46">
        <w:rPr>
          <w:rFonts w:eastAsiaTheme="minorEastAsia"/>
          <w:lang w:val="en-GB" w:eastAsia="zh-CN"/>
        </w:rPr>
        <w:t xml:space="preserve"> value of 0.06 were obtained through annealing.</w:t>
      </w:r>
    </w:p>
    <w:p w14:paraId="6026EE62" w14:textId="77777777" w:rsidR="00F40C34" w:rsidRPr="00307F46" w:rsidRDefault="00F40C34" w:rsidP="00F40C34">
      <w:pPr>
        <w:spacing w:line="480" w:lineRule="auto"/>
        <w:jc w:val="both"/>
        <w:rPr>
          <w:rFonts w:eastAsiaTheme="minorEastAsia"/>
          <w:color w:val="000000"/>
          <w:lang w:val="en-GB" w:eastAsia="zh-CN"/>
        </w:rPr>
      </w:pPr>
    </w:p>
    <w:p w14:paraId="2C1530C6" w14:textId="7D73B2D2" w:rsidR="00836B24" w:rsidRPr="00307F46" w:rsidRDefault="00836B24" w:rsidP="00836B24">
      <w:pPr>
        <w:spacing w:line="480" w:lineRule="auto"/>
        <w:jc w:val="both"/>
        <w:rPr>
          <w:rFonts w:eastAsiaTheme="minorEastAsia"/>
          <w:b/>
          <w:bCs/>
          <w:lang w:val="en-GB" w:eastAsia="zh-CN"/>
        </w:rPr>
      </w:pPr>
      <w:bookmarkStart w:id="14" w:name="OLE_LINK208"/>
      <w:bookmarkStart w:id="15" w:name="OLE_LINK209"/>
      <w:bookmarkStart w:id="16" w:name="OLE_LINK210"/>
      <w:r w:rsidRPr="00307F46">
        <w:rPr>
          <w:rFonts w:eastAsiaTheme="minorEastAsia" w:hint="eastAsia"/>
          <w:b/>
          <w:bCs/>
          <w:lang w:val="en-GB" w:eastAsia="zh-CN"/>
        </w:rPr>
        <w:t>2</w:t>
      </w:r>
      <w:r w:rsidRPr="00307F46">
        <w:rPr>
          <w:rFonts w:eastAsiaTheme="minorEastAsia"/>
          <w:b/>
          <w:bCs/>
          <w:lang w:val="en-GB" w:eastAsia="zh-CN"/>
        </w:rPr>
        <w:t>. Results and Discussion</w:t>
      </w:r>
    </w:p>
    <w:p w14:paraId="5AA00B90" w14:textId="6AA0FB8D" w:rsidR="00836B24" w:rsidRPr="00307F46" w:rsidRDefault="00836B24" w:rsidP="00836B24">
      <w:pPr>
        <w:spacing w:line="480" w:lineRule="auto"/>
        <w:jc w:val="both"/>
        <w:rPr>
          <w:rFonts w:eastAsiaTheme="minorEastAsia"/>
          <w:b/>
          <w:bCs/>
          <w:lang w:val="en-GB" w:eastAsia="zh-CN"/>
        </w:rPr>
      </w:pPr>
      <w:r w:rsidRPr="00307F46">
        <w:rPr>
          <w:rFonts w:eastAsiaTheme="minorEastAsia" w:hint="eastAsia"/>
          <w:b/>
          <w:bCs/>
          <w:lang w:val="en-GB" w:eastAsia="zh-CN"/>
        </w:rPr>
        <w:t>2</w:t>
      </w:r>
      <w:r w:rsidRPr="00307F46">
        <w:rPr>
          <w:rFonts w:eastAsiaTheme="minorEastAsia"/>
          <w:b/>
          <w:bCs/>
          <w:lang w:val="en-GB" w:eastAsia="zh-CN"/>
        </w:rPr>
        <w:t xml:space="preserve">.1. Thermal </w:t>
      </w:r>
      <w:r w:rsidR="00C02EA4" w:rsidRPr="00307F46">
        <w:rPr>
          <w:rFonts w:eastAsiaTheme="minorEastAsia"/>
          <w:b/>
          <w:bCs/>
          <w:lang w:val="en-GB" w:eastAsia="zh-CN"/>
        </w:rPr>
        <w:t>Behaviour</w:t>
      </w:r>
    </w:p>
    <w:p w14:paraId="5094068F" w14:textId="22062553" w:rsidR="00F40C34" w:rsidRPr="00307F46" w:rsidRDefault="00F40C34" w:rsidP="00F40C34">
      <w:pPr>
        <w:spacing w:line="480" w:lineRule="auto"/>
        <w:ind w:firstLineChars="150" w:firstLine="360"/>
        <w:jc w:val="both"/>
        <w:rPr>
          <w:rFonts w:eastAsiaTheme="minorEastAsia"/>
          <w:color w:val="000000"/>
          <w:lang w:val="en-GB" w:eastAsia="zh-CN"/>
        </w:rPr>
      </w:pPr>
      <w:r w:rsidRPr="00307F46">
        <w:rPr>
          <w:rFonts w:eastAsiaTheme="minorEastAsia"/>
          <w:lang w:val="en-GB" w:eastAsia="zh-CN"/>
        </w:rPr>
        <w:t xml:space="preserve">The synthetic route to the platinum complexes is depicted in Figure S1, and the detailed procedures are shown in the Supporting Information; </w:t>
      </w:r>
      <w:r w:rsidRPr="00307F46">
        <w:rPr>
          <w:rFonts w:eastAsiaTheme="minorEastAsia"/>
          <w:b/>
          <w:i/>
          <w:iCs/>
          <w:lang w:val="en-GB" w:eastAsia="zh-CN"/>
        </w:rPr>
        <w:t>R-</w:t>
      </w:r>
      <w:r w:rsidRPr="00307F46">
        <w:rPr>
          <w:rFonts w:eastAsiaTheme="minorEastAsia"/>
          <w:b/>
          <w:iCs/>
          <w:lang w:val="en-GB" w:eastAsia="zh-CN"/>
        </w:rPr>
        <w:t>Pt</w:t>
      </w:r>
      <w:r w:rsidRPr="00307F46">
        <w:rPr>
          <w:rFonts w:eastAsiaTheme="minorEastAsia"/>
          <w:lang w:val="en-GB" w:eastAsia="zh-CN"/>
        </w:rPr>
        <w:t xml:space="preserve"> is taken as an example to describe the synthesis. Starting from commercial octan-2-ol, compound </w:t>
      </w:r>
      <w:r w:rsidRPr="00307F46">
        <w:rPr>
          <w:rFonts w:eastAsiaTheme="minorEastAsia"/>
          <w:b/>
          <w:bCs/>
          <w:lang w:val="en-GB" w:eastAsia="zh-CN"/>
        </w:rPr>
        <w:t>2</w:t>
      </w:r>
      <w:r w:rsidRPr="00307F46">
        <w:rPr>
          <w:rFonts w:eastAsiaTheme="minorEastAsia"/>
          <w:lang w:val="en-GB" w:eastAsia="zh-CN"/>
        </w:rPr>
        <w:t xml:space="preserve"> was prepared </w:t>
      </w:r>
      <w:r w:rsidRPr="00307F46">
        <w:rPr>
          <w:rFonts w:eastAsiaTheme="minorEastAsia"/>
          <w:i/>
          <w:iCs/>
          <w:lang w:val="en-GB" w:eastAsia="zh-CN"/>
        </w:rPr>
        <w:t>via</w:t>
      </w:r>
      <w:r w:rsidRPr="00307F46">
        <w:rPr>
          <w:rFonts w:eastAsiaTheme="minorEastAsia"/>
          <w:lang w:val="en-GB" w:eastAsia="zh-CN"/>
        </w:rPr>
        <w:t xml:space="preserve"> nucleophilic substitution in the presence of PPh</w:t>
      </w:r>
      <w:r w:rsidRPr="00307F46">
        <w:rPr>
          <w:rFonts w:eastAsiaTheme="minorEastAsia"/>
          <w:vertAlign w:val="subscript"/>
          <w:lang w:val="en-GB" w:eastAsia="zh-CN"/>
        </w:rPr>
        <w:t>3</w:t>
      </w:r>
      <w:r w:rsidRPr="00307F46">
        <w:rPr>
          <w:rFonts w:eastAsiaTheme="minorEastAsia"/>
          <w:lang w:val="en-GB" w:eastAsia="zh-CN"/>
        </w:rPr>
        <w:t xml:space="preserve"> and NBS in dichloromethane. The etherification reaction between compound </w:t>
      </w:r>
      <w:r w:rsidRPr="00307F46">
        <w:rPr>
          <w:rFonts w:eastAsiaTheme="minorEastAsia"/>
          <w:b/>
          <w:bCs/>
          <w:lang w:val="en-GB" w:eastAsia="zh-CN"/>
        </w:rPr>
        <w:t>2</w:t>
      </w:r>
      <w:r w:rsidRPr="00307F46">
        <w:rPr>
          <w:rFonts w:eastAsiaTheme="minorEastAsia"/>
          <w:lang w:val="en-GB" w:eastAsia="zh-CN"/>
        </w:rPr>
        <w:t xml:space="preserve"> and 6-bromopyridin-3-ol afforded compound </w:t>
      </w:r>
      <w:r w:rsidRPr="00307F46">
        <w:rPr>
          <w:rFonts w:eastAsiaTheme="minorEastAsia"/>
          <w:b/>
          <w:bCs/>
          <w:lang w:val="en-GB" w:eastAsia="zh-CN"/>
        </w:rPr>
        <w:t>3</w:t>
      </w:r>
      <w:r w:rsidRPr="00307F46">
        <w:rPr>
          <w:rFonts w:eastAsiaTheme="minorEastAsia"/>
          <w:lang w:val="en-GB" w:eastAsia="zh-CN"/>
        </w:rPr>
        <w:t xml:space="preserve">, treatment of which with phenylboronic acid provided the cyclometallating ligand </w:t>
      </w:r>
      <w:r w:rsidRPr="00307F46">
        <w:rPr>
          <w:rFonts w:eastAsiaTheme="minorEastAsia"/>
          <w:b/>
          <w:bCs/>
          <w:lang w:val="en-GB" w:eastAsia="zh-CN"/>
        </w:rPr>
        <w:t>4</w:t>
      </w:r>
      <w:r w:rsidRPr="00307F46">
        <w:rPr>
          <w:rFonts w:eastAsiaTheme="minorEastAsia"/>
          <w:lang w:val="en-GB" w:eastAsia="zh-CN"/>
        </w:rPr>
        <w:t xml:space="preserve"> under typical Suzuki-Miyaura coupling conditions. Ancillary ligand </w:t>
      </w:r>
      <w:r w:rsidRPr="00307F46">
        <w:rPr>
          <w:rFonts w:eastAsiaTheme="minorEastAsia"/>
          <w:b/>
          <w:bCs/>
          <w:lang w:val="en-GB" w:eastAsia="zh-CN"/>
        </w:rPr>
        <w:t>5</w:t>
      </w:r>
      <w:r w:rsidRPr="00307F46">
        <w:rPr>
          <w:rFonts w:eastAsiaTheme="minorEastAsia"/>
          <w:lang w:val="en-GB" w:eastAsia="zh-CN"/>
        </w:rPr>
        <w:t xml:space="preserve"> and the final cyclometallated platinum complexes were prepared according to our previous </w:t>
      </w:r>
      <w:proofErr w:type="gramStart"/>
      <w:r w:rsidRPr="00307F46">
        <w:rPr>
          <w:rFonts w:eastAsiaTheme="minorEastAsia"/>
          <w:lang w:val="en-GB" w:eastAsia="zh-CN"/>
        </w:rPr>
        <w:t>report.</w:t>
      </w:r>
      <w:r w:rsidR="0014384E" w:rsidRPr="008D5C35">
        <w:rPr>
          <w:rFonts w:eastAsiaTheme="minorEastAsia"/>
          <w:noProof/>
          <w:highlight w:val="yellow"/>
          <w:vertAlign w:val="superscript"/>
          <w:lang w:val="en-GB" w:eastAsia="zh-CN"/>
        </w:rPr>
        <w:t>[</w:t>
      </w:r>
      <w:proofErr w:type="gramEnd"/>
      <w:r w:rsidR="0014384E" w:rsidRPr="008D5C35">
        <w:rPr>
          <w:rFonts w:eastAsiaTheme="minorEastAsia"/>
          <w:noProof/>
          <w:highlight w:val="yellow"/>
          <w:vertAlign w:val="superscript"/>
          <w:lang w:val="en-GB" w:eastAsia="zh-CN"/>
        </w:rPr>
        <w:t>1</w:t>
      </w:r>
      <w:r w:rsidR="00F26A7D" w:rsidRPr="008D5C35">
        <w:rPr>
          <w:rFonts w:eastAsiaTheme="minorEastAsia" w:hint="eastAsia"/>
          <w:noProof/>
          <w:highlight w:val="yellow"/>
          <w:vertAlign w:val="superscript"/>
          <w:lang w:val="en-GB" w:eastAsia="zh-CN"/>
        </w:rPr>
        <w:t>8</w:t>
      </w:r>
      <w:r w:rsidR="0014384E" w:rsidRPr="008D5C35">
        <w:rPr>
          <w:rFonts w:eastAsiaTheme="minorEastAsia"/>
          <w:noProof/>
          <w:highlight w:val="yellow"/>
          <w:vertAlign w:val="superscript"/>
          <w:lang w:val="en-GB" w:eastAsia="zh-CN"/>
        </w:rPr>
        <w:t>c, 1</w:t>
      </w:r>
      <w:r w:rsidR="00F26A7D" w:rsidRPr="008D5C35">
        <w:rPr>
          <w:rFonts w:eastAsiaTheme="minorEastAsia" w:hint="eastAsia"/>
          <w:noProof/>
          <w:highlight w:val="yellow"/>
          <w:vertAlign w:val="superscript"/>
          <w:lang w:val="en-GB" w:eastAsia="zh-CN"/>
        </w:rPr>
        <w:t>9</w:t>
      </w:r>
      <w:r w:rsidR="0014384E" w:rsidRPr="008D5C35">
        <w:rPr>
          <w:rFonts w:eastAsiaTheme="minorEastAsia"/>
          <w:noProof/>
          <w:highlight w:val="yellow"/>
          <w:vertAlign w:val="superscript"/>
          <w:lang w:val="en-GB" w:eastAsia="zh-CN"/>
        </w:rPr>
        <w:t>]</w:t>
      </w:r>
      <w:r w:rsidRPr="00307F46">
        <w:rPr>
          <w:rFonts w:eastAsiaTheme="minorEastAsia"/>
          <w:lang w:val="en-GB" w:eastAsia="zh-CN"/>
        </w:rPr>
        <w:t xml:space="preserve"> The chiral platinum complexes were purified with HPLC and then characterised using </w:t>
      </w:r>
      <w:r w:rsidRPr="00307F46">
        <w:rPr>
          <w:rFonts w:eastAsiaTheme="minorEastAsia"/>
          <w:vertAlign w:val="superscript"/>
          <w:lang w:val="en-GB" w:eastAsia="zh-CN"/>
        </w:rPr>
        <w:t>1</w:t>
      </w:r>
      <w:r w:rsidRPr="00307F46">
        <w:rPr>
          <w:rFonts w:eastAsiaTheme="minorEastAsia"/>
          <w:lang w:val="en-GB" w:eastAsia="zh-CN"/>
        </w:rPr>
        <w:t xml:space="preserve">H and </w:t>
      </w:r>
      <w:r w:rsidRPr="00307F46">
        <w:rPr>
          <w:rFonts w:eastAsiaTheme="minorEastAsia"/>
          <w:vertAlign w:val="superscript"/>
          <w:lang w:val="en-GB" w:eastAsia="zh-CN"/>
        </w:rPr>
        <w:t>13</w:t>
      </w:r>
      <w:r w:rsidRPr="00307F46">
        <w:rPr>
          <w:rFonts w:eastAsiaTheme="minorEastAsia"/>
          <w:lang w:val="en-GB" w:eastAsia="zh-CN"/>
        </w:rPr>
        <w:t>C NMR spectroscopy, and TOF-MS.</w:t>
      </w:r>
    </w:p>
    <w:p w14:paraId="59CC776F" w14:textId="77777777" w:rsidR="00F40C34" w:rsidRPr="00307F46" w:rsidRDefault="00F40C34" w:rsidP="00F40C34">
      <w:pPr>
        <w:spacing w:line="480" w:lineRule="auto"/>
        <w:ind w:firstLineChars="150" w:firstLine="360"/>
        <w:jc w:val="both"/>
        <w:rPr>
          <w:lang w:val="en-GB"/>
        </w:rPr>
      </w:pPr>
      <w:r w:rsidRPr="00307F46">
        <w:rPr>
          <w:lang w:val="en-GB"/>
        </w:rPr>
        <w:lastRenderedPageBreak/>
        <w:t>Thermogravimetric analysis (TGA) show</w:t>
      </w:r>
      <w:r w:rsidRPr="00307F46">
        <w:rPr>
          <w:rFonts w:eastAsiaTheme="minorEastAsia"/>
          <w:lang w:val="en-GB" w:eastAsia="zh-CN"/>
        </w:rPr>
        <w:t>ed</w:t>
      </w:r>
      <w:r w:rsidRPr="00307F46">
        <w:rPr>
          <w:lang w:val="en-GB"/>
        </w:rPr>
        <w:t xml:space="preserve"> satisfied thermal stability </w:t>
      </w:r>
      <w:r w:rsidRPr="00307F46">
        <w:rPr>
          <w:rFonts w:eastAsiaTheme="minorEastAsia"/>
          <w:lang w:val="en-GB" w:eastAsia="zh-CN"/>
        </w:rPr>
        <w:t>of b</w:t>
      </w:r>
      <w:r w:rsidRPr="00307F46">
        <w:rPr>
          <w:lang w:val="en-GB"/>
        </w:rPr>
        <w:t>oth</w:t>
      </w:r>
      <w:r w:rsidRPr="00307F46">
        <w:rPr>
          <w:rFonts w:eastAsiaTheme="minorEastAsia"/>
          <w:lang w:val="en-GB" w:eastAsia="zh-CN"/>
        </w:rPr>
        <w:t xml:space="preserve"> </w:t>
      </w:r>
      <w:r w:rsidRPr="00307F46">
        <w:rPr>
          <w:lang w:val="en-GB"/>
        </w:rPr>
        <w:t xml:space="preserve">platinum complexes with a decomposition temperature of 294 °C for </w:t>
      </w:r>
      <w:r w:rsidRPr="00307F46">
        <w:rPr>
          <w:b/>
          <w:bCs/>
          <w:i/>
          <w:iCs/>
          <w:lang w:val="en-GB"/>
        </w:rPr>
        <w:t>R</w:t>
      </w:r>
      <w:r w:rsidRPr="00307F46">
        <w:rPr>
          <w:b/>
          <w:bCs/>
          <w:lang w:val="en-GB"/>
        </w:rPr>
        <w:t>-Pt</w:t>
      </w:r>
      <w:r w:rsidRPr="00307F46">
        <w:rPr>
          <w:lang w:val="en-GB"/>
        </w:rPr>
        <w:t xml:space="preserve"> and 298</w:t>
      </w:r>
      <w:r w:rsidRPr="00307F46">
        <w:rPr>
          <w:rFonts w:eastAsiaTheme="minorEastAsia"/>
          <w:lang w:val="en-GB" w:eastAsia="zh-CN"/>
        </w:rPr>
        <w:t xml:space="preserve"> </w:t>
      </w:r>
      <w:r w:rsidRPr="00307F46">
        <w:rPr>
          <w:lang w:val="en-GB"/>
        </w:rPr>
        <w:t xml:space="preserve">°C </w:t>
      </w:r>
      <w:r w:rsidRPr="00307F46">
        <w:rPr>
          <w:rFonts w:eastAsiaTheme="minorEastAsia"/>
          <w:lang w:val="en-GB" w:eastAsia="zh-CN"/>
        </w:rPr>
        <w:t xml:space="preserve">for </w:t>
      </w:r>
      <w:r w:rsidRPr="00307F46">
        <w:rPr>
          <w:b/>
          <w:bCs/>
          <w:i/>
          <w:iCs/>
          <w:lang w:val="en-GB"/>
        </w:rPr>
        <w:t>S</w:t>
      </w:r>
      <w:r w:rsidRPr="00307F46">
        <w:rPr>
          <w:b/>
          <w:bCs/>
          <w:lang w:val="en-GB"/>
        </w:rPr>
        <w:t>-Pt</w:t>
      </w:r>
      <w:r w:rsidRPr="00307F46">
        <w:rPr>
          <w:lang w:val="en-GB"/>
        </w:rPr>
        <w:t xml:space="preserve"> at 5% weight loss</w:t>
      </w:r>
      <w:r w:rsidRPr="00307F46">
        <w:rPr>
          <w:rFonts w:eastAsiaTheme="minorEastAsia"/>
          <w:lang w:val="en-GB" w:eastAsia="zh-CN"/>
        </w:rPr>
        <w:t xml:space="preserve"> </w:t>
      </w:r>
      <w:r w:rsidRPr="00307F46">
        <w:rPr>
          <w:rFonts w:eastAsiaTheme="minorEastAsia"/>
          <w:color w:val="000000"/>
          <w:lang w:val="en-GB" w:eastAsia="zh-CN"/>
        </w:rPr>
        <w:t>(Figure S2, Supporting Information)</w:t>
      </w:r>
      <w:r w:rsidRPr="00307F46">
        <w:rPr>
          <w:lang w:val="en-GB"/>
        </w:rPr>
        <w:t xml:space="preserve">. </w:t>
      </w:r>
      <w:r w:rsidRPr="00307F46">
        <w:rPr>
          <w:rFonts w:eastAsiaTheme="minorEastAsia"/>
          <w:lang w:val="en-GB" w:eastAsia="zh-CN"/>
        </w:rPr>
        <w:t>T</w:t>
      </w:r>
      <w:r w:rsidRPr="00307F46">
        <w:rPr>
          <w:lang w:val="en-GB"/>
        </w:rPr>
        <w:t>he mesomorphism of the platinum complexes w</w:t>
      </w:r>
      <w:r w:rsidRPr="00307F46">
        <w:rPr>
          <w:rFonts w:eastAsiaTheme="minorEastAsia"/>
          <w:lang w:val="en-GB" w:eastAsia="zh-CN"/>
        </w:rPr>
        <w:t>ere</w:t>
      </w:r>
      <w:r w:rsidRPr="00307F46">
        <w:rPr>
          <w:lang w:val="en-GB"/>
        </w:rPr>
        <w:t xml:space="preserve"> explored by differential scanning calorimetry (DSC, Figure 2) and polarized optical microscopy (POM, Figure 2) and, in addition, temperature-dependent small-angle X-ray scattering (SAXS) was used to characterise the mesophase further. The DSC trace of complex </w:t>
      </w:r>
      <w:r w:rsidRPr="00307F46">
        <w:rPr>
          <w:b/>
          <w:bCs/>
          <w:i/>
          <w:iCs/>
          <w:lang w:val="en-GB"/>
        </w:rPr>
        <w:t>R</w:t>
      </w:r>
      <w:r w:rsidRPr="00307F46">
        <w:rPr>
          <w:b/>
          <w:bCs/>
          <w:lang w:val="en-GB"/>
        </w:rPr>
        <w:t>-Pt</w:t>
      </w:r>
      <w:r w:rsidRPr="00307F46">
        <w:rPr>
          <w:lang w:val="en-GB"/>
        </w:rPr>
        <w:t xml:space="preserve"> (as an example) on first heating (Figure S3) showed a melting point at 79 °C followed by a complex series of three endothermic events between 105 and 122 °C and then a clearing point at 141 °C. On cooling, exothermic events were observed at 143 °C and 77 °C, but the compound did not crystallise (at least by 25 °C under the conditions of this experiment) and neither was their evidence for glass formation. However, subsequent re-heating and cooling cycles were very reproducible showing the two events at ca. 77 and 141 °C. Then observing the complex under the polarising microscope, it is found that the transition at 141 °C is from the isotropic liquid to the chiral nematic phase (N*) as evidenced by the planar, </w:t>
      </w:r>
      <w:proofErr w:type="spellStart"/>
      <w:r w:rsidRPr="00307F46">
        <w:rPr>
          <w:lang w:val="en-GB"/>
        </w:rPr>
        <w:t>Grandjean</w:t>
      </w:r>
      <w:proofErr w:type="spellEnd"/>
      <w:r w:rsidRPr="00307F46">
        <w:rPr>
          <w:lang w:val="en-GB"/>
        </w:rPr>
        <w:t xml:space="preserve"> texture shown in Figure 2d. Then at 77 °C this gives way to the focal conic fan texture of the SmA* phase (Figure 2c). This behaviour was mirrored by the </w:t>
      </w:r>
      <w:r w:rsidRPr="00307F46">
        <w:rPr>
          <w:i/>
          <w:iCs/>
          <w:lang w:val="en-GB"/>
        </w:rPr>
        <w:t>S</w:t>
      </w:r>
      <w:r w:rsidRPr="00307F46">
        <w:rPr>
          <w:lang w:val="en-GB"/>
        </w:rPr>
        <w:t>-enantiomer</w:t>
      </w:r>
      <w:r w:rsidRPr="00307F46">
        <w:rPr>
          <w:rFonts w:eastAsiaTheme="minorEastAsia"/>
          <w:lang w:val="en-GB" w:eastAsia="zh-CN"/>
        </w:rPr>
        <w:t xml:space="preserve"> </w:t>
      </w:r>
      <w:r w:rsidRPr="00307F46">
        <w:rPr>
          <w:rFonts w:eastAsiaTheme="minorEastAsia"/>
          <w:color w:val="000000"/>
          <w:lang w:val="en-GB" w:eastAsia="zh-CN"/>
        </w:rPr>
        <w:t>(Figure S4, Supporting Information)</w:t>
      </w:r>
      <w:r w:rsidRPr="00307F46">
        <w:rPr>
          <w:lang w:val="en-GB"/>
        </w:rPr>
        <w:t xml:space="preserve">. To further probe the mesomorphism, complex </w:t>
      </w:r>
      <w:r w:rsidRPr="00307F46">
        <w:rPr>
          <w:b/>
          <w:bCs/>
          <w:i/>
          <w:iCs/>
          <w:lang w:val="en-GB"/>
        </w:rPr>
        <w:t>R</w:t>
      </w:r>
      <w:r w:rsidRPr="00307F46">
        <w:rPr>
          <w:b/>
          <w:bCs/>
          <w:lang w:val="en-GB"/>
        </w:rPr>
        <w:t>-Pt</w:t>
      </w:r>
      <w:r w:rsidRPr="00307F46">
        <w:rPr>
          <w:lang w:val="en-GB"/>
        </w:rPr>
        <w:t xml:space="preserve"> was studied </w:t>
      </w:r>
      <w:r w:rsidRPr="00307F46">
        <w:rPr>
          <w:i/>
          <w:iCs/>
          <w:lang w:val="en-GB"/>
        </w:rPr>
        <w:t>via</w:t>
      </w:r>
      <w:r w:rsidRPr="00307F46">
        <w:rPr>
          <w:lang w:val="en-GB"/>
        </w:rPr>
        <w:t xml:space="preserve"> temperature-dependent small-angle X-ray scattering (SAXS). The SAXS pattern in the N* phase provides no useful information, but on entering the SmA* phase, three orders of lamellar reflection were observed, with a lamellar spacing of 40.1 Å calculated from the </w:t>
      </w:r>
      <w:proofErr w:type="gramStart"/>
      <w:r w:rsidRPr="00307F46">
        <w:rPr>
          <w:i/>
          <w:iCs/>
          <w:lang w:val="en-GB"/>
        </w:rPr>
        <w:t>d</w:t>
      </w:r>
      <w:r w:rsidRPr="00307F46">
        <w:rPr>
          <w:lang w:val="en-GB"/>
        </w:rPr>
        <w:t>(</w:t>
      </w:r>
      <w:proofErr w:type="gramEnd"/>
      <w:r w:rsidRPr="00307F46">
        <w:rPr>
          <w:lang w:val="en-GB"/>
        </w:rPr>
        <w:t>001) reflection at 2</w:t>
      </w:r>
      <w:r w:rsidRPr="00307F46">
        <w:rPr>
          <w:rFonts w:ascii="Symbol" w:hAnsi="Symbol"/>
          <w:i/>
          <w:lang w:val="en-GB"/>
        </w:rPr>
        <w:t></w:t>
      </w:r>
      <w:r w:rsidRPr="00307F46">
        <w:rPr>
          <w:lang w:val="en-GB"/>
        </w:rPr>
        <w:t xml:space="preserve"> = 2.42°. Compared with the calculated molecular length of about 51 Å, which assumes fully extended, all-</w:t>
      </w:r>
      <w:r w:rsidRPr="00307F46">
        <w:rPr>
          <w:i/>
          <w:iCs/>
          <w:lang w:val="en-GB"/>
        </w:rPr>
        <w:t>trans</w:t>
      </w:r>
      <w:r w:rsidRPr="00307F46">
        <w:rPr>
          <w:lang w:val="en-GB"/>
        </w:rPr>
        <w:t xml:space="preserve"> chains, the observed layer spacing suggests some sort of interdigitated arrangement within the SmA phase. This is unsurprising given the need to fill space and the structure of </w:t>
      </w:r>
      <w:r w:rsidRPr="00307F46">
        <w:rPr>
          <w:b/>
          <w:bCs/>
          <w:i/>
          <w:iCs/>
          <w:lang w:val="en-GB"/>
        </w:rPr>
        <w:t>R</w:t>
      </w:r>
      <w:r w:rsidRPr="00307F46">
        <w:rPr>
          <w:b/>
          <w:bCs/>
          <w:lang w:val="en-GB"/>
        </w:rPr>
        <w:t>-Pt</w:t>
      </w:r>
      <w:r w:rsidRPr="00307F46">
        <w:rPr>
          <w:lang w:val="en-GB"/>
        </w:rPr>
        <w:t>.</w:t>
      </w:r>
    </w:p>
    <w:p w14:paraId="140ED536" w14:textId="77777777" w:rsidR="00F40C34" w:rsidRPr="00307F46" w:rsidRDefault="00F40C34" w:rsidP="00F40C34">
      <w:pPr>
        <w:spacing w:line="480" w:lineRule="auto"/>
        <w:ind w:firstLineChars="150" w:firstLine="360"/>
        <w:jc w:val="both"/>
        <w:rPr>
          <w:rFonts w:eastAsiaTheme="minorEastAsia"/>
          <w:color w:val="000000"/>
          <w:lang w:val="en-GB" w:eastAsia="zh-CN"/>
        </w:rPr>
      </w:pPr>
    </w:p>
    <w:p w14:paraId="18164413" w14:textId="2D17B4A4" w:rsidR="00F40C34" w:rsidRPr="00307F46" w:rsidRDefault="0019053F" w:rsidP="00F40C34">
      <w:pPr>
        <w:spacing w:line="480" w:lineRule="auto"/>
        <w:jc w:val="both"/>
        <w:rPr>
          <w:rFonts w:eastAsiaTheme="minorEastAsia"/>
          <w:color w:val="000000"/>
          <w:lang w:val="en-GB" w:eastAsia="zh-CN"/>
        </w:rPr>
      </w:pPr>
      <w:r>
        <w:rPr>
          <w:rFonts w:eastAsiaTheme="minorEastAsia"/>
          <w:noProof/>
          <w:color w:val="000000"/>
          <w:lang w:val="en-US" w:eastAsia="zh-CN"/>
        </w:rPr>
        <w:lastRenderedPageBreak/>
        <w:drawing>
          <wp:inline distT="0" distB="0" distL="0" distR="0" wp14:anchorId="2D0153E0" wp14:editId="636F1B61">
            <wp:extent cx="5760720" cy="4067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67175"/>
                    </a:xfrm>
                    <a:prstGeom prst="rect">
                      <a:avLst/>
                    </a:prstGeom>
                  </pic:spPr>
                </pic:pic>
              </a:graphicData>
            </a:graphic>
          </wp:inline>
        </w:drawing>
      </w:r>
    </w:p>
    <w:p w14:paraId="293E3D02" w14:textId="77777777" w:rsidR="00F40C34" w:rsidRPr="00307F46" w:rsidRDefault="00F40C34" w:rsidP="00F40C34">
      <w:pPr>
        <w:jc w:val="both"/>
        <w:rPr>
          <w:rFonts w:eastAsiaTheme="minorEastAsia"/>
          <w:lang w:val="en-GB" w:eastAsia="zh-CN"/>
        </w:rPr>
      </w:pPr>
      <w:r w:rsidRPr="00307F46">
        <w:rPr>
          <w:b/>
          <w:lang w:val="en-GB"/>
        </w:rPr>
        <w:t xml:space="preserve">Figure </w:t>
      </w:r>
      <w:r w:rsidRPr="00307F46">
        <w:rPr>
          <w:b/>
          <w:lang w:val="en-GB" w:eastAsia="zh-CN"/>
        </w:rPr>
        <w:t>2.</w:t>
      </w:r>
      <w:r w:rsidRPr="00307F46">
        <w:rPr>
          <w:b/>
          <w:lang w:val="en-GB"/>
        </w:rPr>
        <w:t xml:space="preserve"> </w:t>
      </w:r>
      <w:bookmarkEnd w:id="14"/>
      <w:bookmarkEnd w:id="15"/>
      <w:bookmarkEnd w:id="16"/>
      <w:r w:rsidRPr="00307F46">
        <w:rPr>
          <w:rFonts w:eastAsiaTheme="minorEastAsia"/>
          <w:b/>
          <w:lang w:val="en-GB" w:eastAsia="zh-CN"/>
        </w:rPr>
        <w:t xml:space="preserve">a) </w:t>
      </w:r>
      <w:r w:rsidRPr="00307F46">
        <w:rPr>
          <w:lang w:val="en-GB"/>
        </w:rPr>
        <w:t xml:space="preserve">DSC curves of </w:t>
      </w:r>
      <w:r w:rsidRPr="00307F46">
        <w:rPr>
          <w:rFonts w:eastAsiaTheme="minorEastAsia"/>
          <w:b/>
          <w:bCs/>
          <w:i/>
          <w:lang w:val="en-GB" w:eastAsia="zh-CN"/>
        </w:rPr>
        <w:t>R</w:t>
      </w:r>
      <w:r w:rsidRPr="00307F46">
        <w:rPr>
          <w:b/>
          <w:bCs/>
          <w:lang w:val="en-GB"/>
        </w:rPr>
        <w:t>-Pt</w:t>
      </w:r>
      <w:r w:rsidRPr="00307F46">
        <w:rPr>
          <w:lang w:val="en-GB"/>
        </w:rPr>
        <w:t xml:space="preserve"> with the rate of 10 </w:t>
      </w:r>
      <w:r w:rsidRPr="00307F46">
        <w:rPr>
          <w:lang w:val="en-US"/>
        </w:rPr>
        <w:t>°</w:t>
      </w:r>
      <w:r w:rsidRPr="00307F46">
        <w:rPr>
          <w:lang w:val="en-GB"/>
        </w:rPr>
        <w:t>C min</w:t>
      </w:r>
      <w:r w:rsidRPr="00307F46">
        <w:rPr>
          <w:vertAlign w:val="superscript"/>
          <w:lang w:val="en-GB"/>
        </w:rPr>
        <w:t>-1</w:t>
      </w:r>
      <w:r w:rsidRPr="00307F46">
        <w:rPr>
          <w:lang w:val="en-GB"/>
        </w:rPr>
        <w:t xml:space="preserve"> under N</w:t>
      </w:r>
      <w:r w:rsidRPr="00307F46">
        <w:rPr>
          <w:vertAlign w:val="subscript"/>
          <w:lang w:val="en-GB"/>
        </w:rPr>
        <w:t>2</w:t>
      </w:r>
      <w:r w:rsidRPr="00307F46">
        <w:rPr>
          <w:lang w:val="en-GB"/>
        </w:rPr>
        <w:t xml:space="preserve"> atmosphere.</w:t>
      </w:r>
      <w:r w:rsidRPr="00307F46">
        <w:rPr>
          <w:rFonts w:eastAsiaTheme="minorEastAsia"/>
          <w:lang w:val="en-GB" w:eastAsia="zh-CN"/>
        </w:rPr>
        <w:t xml:space="preserve"> </w:t>
      </w:r>
      <w:r w:rsidRPr="00307F46">
        <w:rPr>
          <w:lang w:val="en-GB"/>
        </w:rPr>
        <w:t xml:space="preserve">The endothermic peaks at about 80 </w:t>
      </w:r>
      <w:r w:rsidRPr="00307F46">
        <w:rPr>
          <w:lang w:val="en-US"/>
        </w:rPr>
        <w:t>°</w:t>
      </w:r>
      <w:r w:rsidRPr="00307F46">
        <w:rPr>
          <w:lang w:val="en-GB"/>
        </w:rPr>
        <w:t>C and 146</w:t>
      </w:r>
      <w:r w:rsidRPr="00307F46">
        <w:rPr>
          <w:rFonts w:eastAsiaTheme="minorEastAsia"/>
          <w:lang w:val="en-GB" w:eastAsia="zh-CN"/>
        </w:rPr>
        <w:t xml:space="preserve"> </w:t>
      </w:r>
      <w:r w:rsidRPr="00307F46">
        <w:rPr>
          <w:lang w:val="en-US"/>
        </w:rPr>
        <w:t>°</w:t>
      </w:r>
      <w:r w:rsidRPr="00307F46">
        <w:rPr>
          <w:lang w:val="en-GB"/>
        </w:rPr>
        <w:t xml:space="preserve">C </w:t>
      </w:r>
      <w:r w:rsidRPr="00307F46">
        <w:rPr>
          <w:rFonts w:eastAsiaTheme="minorEastAsia"/>
          <w:lang w:val="en-GB" w:eastAsia="zh-CN"/>
        </w:rPr>
        <w:t>are</w:t>
      </w:r>
      <w:r w:rsidRPr="00307F46">
        <w:rPr>
          <w:lang w:val="en-GB"/>
        </w:rPr>
        <w:t xml:space="preserve"> assigned to SmA*-N* and N*-Iso transitions, respectively</w:t>
      </w:r>
      <w:r w:rsidRPr="00307F46">
        <w:rPr>
          <w:rFonts w:eastAsiaTheme="minorEastAsia"/>
          <w:lang w:val="en-GB" w:eastAsia="zh-CN"/>
        </w:rPr>
        <w:t>. T</w:t>
      </w:r>
      <w:r w:rsidRPr="00307F46">
        <w:rPr>
          <w:lang w:val="en-GB"/>
        </w:rPr>
        <w:t>he exothermic peaks c</w:t>
      </w:r>
      <w:r w:rsidRPr="00307F46">
        <w:rPr>
          <w:rFonts w:eastAsiaTheme="minorEastAsia"/>
          <w:lang w:val="en-GB" w:eastAsia="zh-CN"/>
        </w:rPr>
        <w:t>ould</w:t>
      </w:r>
      <w:r w:rsidRPr="00307F46">
        <w:rPr>
          <w:lang w:val="en-GB"/>
        </w:rPr>
        <w:t xml:space="preserve"> be also observed at the similar temperatures on the cooling process</w:t>
      </w:r>
      <w:r w:rsidRPr="00307F46">
        <w:rPr>
          <w:rFonts w:eastAsiaTheme="minorEastAsia"/>
          <w:lang w:val="en-GB" w:eastAsia="zh-CN"/>
        </w:rPr>
        <w:t xml:space="preserve">. b) </w:t>
      </w:r>
      <w:r w:rsidRPr="00307F46">
        <w:rPr>
          <w:lang w:val="en-GB"/>
        </w:rPr>
        <w:t xml:space="preserve">SAXS pattern of complex </w:t>
      </w:r>
      <w:r w:rsidRPr="00307F46">
        <w:rPr>
          <w:i/>
          <w:iCs/>
          <w:lang w:val="en-GB"/>
        </w:rPr>
        <w:t>R</w:t>
      </w:r>
      <w:r w:rsidRPr="00307F46">
        <w:rPr>
          <w:lang w:val="en-GB"/>
        </w:rPr>
        <w:t>-Pt on cooling process at 55</w:t>
      </w:r>
      <w:r w:rsidRPr="00307F46">
        <w:rPr>
          <w:rFonts w:eastAsiaTheme="minorEastAsia"/>
          <w:lang w:val="en-GB" w:eastAsia="zh-CN"/>
        </w:rPr>
        <w:t xml:space="preserve"> </w:t>
      </w:r>
      <w:r w:rsidRPr="00307F46">
        <w:rPr>
          <w:lang w:val="en-US"/>
        </w:rPr>
        <w:t>°</w:t>
      </w:r>
      <w:r w:rsidRPr="00307F46">
        <w:rPr>
          <w:lang w:val="en-GB"/>
        </w:rPr>
        <w:t>C. Th</w:t>
      </w:r>
      <w:r w:rsidRPr="00307F46">
        <w:rPr>
          <w:rFonts w:eastAsiaTheme="minorEastAsia"/>
          <w:lang w:val="en-GB" w:eastAsia="zh-CN"/>
        </w:rPr>
        <w:t>re</w:t>
      </w:r>
      <w:r w:rsidRPr="00307F46">
        <w:rPr>
          <w:lang w:val="en-GB"/>
        </w:rPr>
        <w:t xml:space="preserve">e </w:t>
      </w:r>
      <w:r w:rsidRPr="00307F46">
        <w:rPr>
          <w:rFonts w:eastAsiaTheme="minorEastAsia"/>
          <w:lang w:val="en-GB" w:eastAsia="zh-CN"/>
        </w:rPr>
        <w:t xml:space="preserve">reflection peaks could be observed and the </w:t>
      </w:r>
      <w:r w:rsidRPr="00307F46">
        <w:rPr>
          <w:lang w:val="en-GB"/>
        </w:rPr>
        <w:t xml:space="preserve">ratio of </w:t>
      </w:r>
      <w:r w:rsidRPr="00307F46">
        <w:rPr>
          <w:rFonts w:eastAsiaTheme="minorEastAsia"/>
          <w:lang w:val="en-GB" w:eastAsia="zh-CN"/>
        </w:rPr>
        <w:t>their</w:t>
      </w:r>
      <w:r w:rsidRPr="00307F46">
        <w:rPr>
          <w:lang w:val="en-GB"/>
        </w:rPr>
        <w:t xml:space="preserve"> reciprocal </w:t>
      </w:r>
      <w:r w:rsidRPr="00307F46">
        <w:rPr>
          <w:i/>
          <w:iCs/>
          <w:lang w:val="en-GB"/>
        </w:rPr>
        <w:t>d</w:t>
      </w:r>
      <w:r w:rsidRPr="00307F46">
        <w:rPr>
          <w:lang w:val="en-GB"/>
        </w:rPr>
        <w:t xml:space="preserve"> spacing </w:t>
      </w:r>
      <w:r w:rsidRPr="00307F46">
        <w:rPr>
          <w:rFonts w:eastAsiaTheme="minorEastAsia"/>
          <w:lang w:val="en-GB" w:eastAsia="zh-CN"/>
        </w:rPr>
        <w:t>wa</w:t>
      </w:r>
      <w:r w:rsidRPr="00307F46">
        <w:rPr>
          <w:lang w:val="en-GB"/>
        </w:rPr>
        <w:t>s 3:2:1</w:t>
      </w:r>
      <w:r w:rsidRPr="00307F46">
        <w:rPr>
          <w:rFonts w:eastAsiaTheme="minorEastAsia"/>
          <w:lang w:val="en-GB" w:eastAsia="zh-CN"/>
        </w:rPr>
        <w:t>. O</w:t>
      </w:r>
      <w:r w:rsidRPr="00307F46">
        <w:rPr>
          <w:lang w:val="en-GB"/>
        </w:rPr>
        <w:t xml:space="preserve">ptical texture of </w:t>
      </w:r>
      <w:r w:rsidRPr="00307F46">
        <w:rPr>
          <w:rFonts w:eastAsiaTheme="minorEastAsia"/>
          <w:b/>
          <w:bCs/>
          <w:i/>
          <w:iCs/>
          <w:lang w:val="en-GB" w:eastAsia="zh-CN"/>
        </w:rPr>
        <w:t>R</w:t>
      </w:r>
      <w:r w:rsidRPr="00307F46">
        <w:rPr>
          <w:b/>
          <w:bCs/>
          <w:lang w:val="en-GB"/>
        </w:rPr>
        <w:t>-Pt</w:t>
      </w:r>
      <w:r w:rsidRPr="00307F46">
        <w:rPr>
          <w:lang w:val="en-GB"/>
        </w:rPr>
        <w:t xml:space="preserve"> on cooling process at (c) 60 </w:t>
      </w:r>
      <w:r w:rsidRPr="00307F46">
        <w:rPr>
          <w:lang w:val="en-US"/>
        </w:rPr>
        <w:t>°</w:t>
      </w:r>
      <w:r w:rsidRPr="00307F46">
        <w:rPr>
          <w:lang w:val="en-GB"/>
        </w:rPr>
        <w:t xml:space="preserve">C (SmA*) and (d) 126 </w:t>
      </w:r>
      <w:r w:rsidRPr="00307F46">
        <w:rPr>
          <w:lang w:val="en-US"/>
        </w:rPr>
        <w:t>°</w:t>
      </w:r>
      <w:r w:rsidRPr="00307F46">
        <w:rPr>
          <w:lang w:val="en-GB"/>
        </w:rPr>
        <w:t>C (N*)</w:t>
      </w:r>
      <w:r w:rsidRPr="00307F46">
        <w:rPr>
          <w:rFonts w:eastAsiaTheme="minorEastAsia"/>
          <w:lang w:val="en-GB" w:eastAsia="zh-CN"/>
        </w:rPr>
        <w:t xml:space="preserve">. </w:t>
      </w:r>
    </w:p>
    <w:p w14:paraId="53B740BB" w14:textId="77777777" w:rsidR="00F40C34" w:rsidRPr="00307F46" w:rsidRDefault="00F40C34" w:rsidP="00F40C34">
      <w:pPr>
        <w:jc w:val="both"/>
        <w:rPr>
          <w:rFonts w:eastAsiaTheme="minorEastAsia"/>
          <w:lang w:val="en-GB" w:eastAsia="zh-CN"/>
        </w:rPr>
      </w:pPr>
    </w:p>
    <w:p w14:paraId="461CC6E3" w14:textId="77777777" w:rsidR="00836B24" w:rsidRPr="00307F46" w:rsidRDefault="00836B24" w:rsidP="00F40C34">
      <w:pPr>
        <w:spacing w:line="480" w:lineRule="auto"/>
        <w:ind w:firstLineChars="150" w:firstLine="360"/>
        <w:jc w:val="both"/>
        <w:rPr>
          <w:rFonts w:eastAsiaTheme="minorEastAsia"/>
          <w:b/>
          <w:bCs/>
          <w:i/>
          <w:iCs/>
          <w:lang w:val="en-GB" w:eastAsia="zh-CN"/>
        </w:rPr>
      </w:pPr>
    </w:p>
    <w:p w14:paraId="326F9D31" w14:textId="16FBAC92" w:rsidR="00836B24" w:rsidRPr="00307F46" w:rsidRDefault="00836B24" w:rsidP="00836B24">
      <w:pPr>
        <w:spacing w:line="480" w:lineRule="auto"/>
        <w:jc w:val="both"/>
        <w:rPr>
          <w:rFonts w:eastAsiaTheme="minorEastAsia"/>
          <w:b/>
          <w:bCs/>
          <w:lang w:val="en-GB" w:eastAsia="zh-CN"/>
        </w:rPr>
      </w:pPr>
      <w:r w:rsidRPr="00307F46">
        <w:rPr>
          <w:rFonts w:eastAsiaTheme="minorEastAsia" w:hint="eastAsia"/>
          <w:b/>
          <w:bCs/>
          <w:lang w:val="en-GB" w:eastAsia="zh-CN"/>
        </w:rPr>
        <w:t>2</w:t>
      </w:r>
      <w:r w:rsidRPr="00307F46">
        <w:rPr>
          <w:rFonts w:eastAsiaTheme="minorEastAsia"/>
          <w:b/>
          <w:bCs/>
          <w:lang w:val="en-GB" w:eastAsia="zh-CN"/>
        </w:rPr>
        <w:t>.</w:t>
      </w:r>
      <w:r w:rsidRPr="00307F46">
        <w:rPr>
          <w:rFonts w:eastAsiaTheme="minorEastAsia" w:hint="eastAsia"/>
          <w:b/>
          <w:bCs/>
          <w:lang w:val="en-GB" w:eastAsia="zh-CN"/>
        </w:rPr>
        <w:t>2</w:t>
      </w:r>
      <w:r w:rsidRPr="00307F46">
        <w:rPr>
          <w:rFonts w:eastAsiaTheme="minorEastAsia"/>
          <w:b/>
          <w:bCs/>
          <w:lang w:val="en-GB" w:eastAsia="zh-CN"/>
        </w:rPr>
        <w:t xml:space="preserve">. </w:t>
      </w:r>
      <w:r w:rsidR="00C02EA4">
        <w:rPr>
          <w:rFonts w:eastAsiaTheme="minorEastAsia"/>
          <w:b/>
          <w:bCs/>
          <w:lang w:val="en-GB" w:eastAsia="zh-CN"/>
        </w:rPr>
        <w:t xml:space="preserve">Photoluminescence and Circularly Polarized Luminescence of the </w:t>
      </w:r>
      <w:r w:rsidR="00C02EA4" w:rsidRPr="00C02EA4">
        <w:rPr>
          <w:rFonts w:eastAsiaTheme="minorEastAsia"/>
          <w:b/>
          <w:bCs/>
          <w:lang w:val="en-GB" w:eastAsia="zh-CN"/>
        </w:rPr>
        <w:t>Platinum-based Chiral Metallomesogens</w:t>
      </w:r>
    </w:p>
    <w:p w14:paraId="383B18F4" w14:textId="530DE407" w:rsidR="00F40C34" w:rsidRPr="00307F46" w:rsidRDefault="00F40C34" w:rsidP="00F40C34">
      <w:pPr>
        <w:spacing w:line="480" w:lineRule="auto"/>
        <w:ind w:firstLineChars="150" w:firstLine="360"/>
        <w:jc w:val="both"/>
        <w:rPr>
          <w:rFonts w:eastAsiaTheme="minorEastAsia"/>
          <w:bCs/>
          <w:lang w:val="en-GB" w:eastAsia="zh-CN"/>
        </w:rPr>
      </w:pPr>
      <w:r w:rsidRPr="00307F46">
        <w:rPr>
          <w:rFonts w:eastAsiaTheme="minorEastAsia"/>
          <w:b/>
          <w:bCs/>
          <w:i/>
          <w:iCs/>
          <w:lang w:val="en-GB" w:eastAsia="zh-CN"/>
        </w:rPr>
        <w:t>R</w:t>
      </w:r>
      <w:r w:rsidRPr="00307F46">
        <w:rPr>
          <w:rFonts w:eastAsiaTheme="minorEastAsia"/>
          <w:b/>
          <w:bCs/>
          <w:lang w:val="en-GB" w:eastAsia="zh-CN"/>
        </w:rPr>
        <w:t>-Pt</w:t>
      </w:r>
      <w:r w:rsidRPr="00307F46">
        <w:rPr>
          <w:rFonts w:eastAsiaTheme="minorEastAsia"/>
          <w:lang w:val="en-GB" w:eastAsia="zh-CN"/>
        </w:rPr>
        <w:t xml:space="preserve"> was chosen as an example for exploring their photophysical properties and its absorption and emission spectra in solution at room temperature a</w:t>
      </w:r>
      <w:r w:rsidRPr="00307F46">
        <w:rPr>
          <w:rFonts w:eastAsiaTheme="minorEastAsia"/>
          <w:bCs/>
          <w:lang w:val="en-GB" w:eastAsia="zh-CN"/>
        </w:rPr>
        <w:t>re shown in Figure 3a, revealing t</w:t>
      </w:r>
      <w:r w:rsidRPr="00307F46">
        <w:rPr>
          <w:rFonts w:eastAsiaTheme="minorEastAsia"/>
          <w:lang w:val="en-GB" w:eastAsia="zh-CN"/>
        </w:rPr>
        <w:t xml:space="preserve">hree main absorption bands between 200 and 450 nm. The absorption band at 254 nm arises from a ligand π-π* transition, while those in the range 300-375 nm are assigned to singlet metal-to-ligand charge transfer transitions (MLCT). The bands between 370 and 450 nm were then ascribed to the triplet MLCT transitions. At ambient temperature, intense emissions with maxima at 504 nm and 538 nm and a shoulder at 576 nm were observed in </w:t>
      </w:r>
      <w:r w:rsidRPr="00307F46">
        <w:rPr>
          <w:rFonts w:eastAsiaTheme="minorEastAsia"/>
          <w:lang w:val="en-GB" w:eastAsia="zh-CN"/>
        </w:rPr>
        <w:lastRenderedPageBreak/>
        <w:t xml:space="preserve">solution with a slight hypsochromic shift in the emission in the neat films. It should be noted that, due to </w:t>
      </w:r>
      <w:r w:rsidRPr="00307F46">
        <w:rPr>
          <w:rFonts w:eastAsiaTheme="minorEastAsia"/>
          <w:bCs/>
          <w:lang w:val="en-GB" w:eastAsia="zh-CN"/>
        </w:rPr>
        <w:t xml:space="preserve">the </w:t>
      </w:r>
      <w:proofErr w:type="spellStart"/>
      <w:r w:rsidRPr="00307F46">
        <w:rPr>
          <w:rFonts w:eastAsiaTheme="minorEastAsia"/>
          <w:bCs/>
          <w:lang w:val="en-GB" w:eastAsia="zh-CN"/>
        </w:rPr>
        <w:t>rigidochromic</w:t>
      </w:r>
      <w:proofErr w:type="spellEnd"/>
      <w:r w:rsidRPr="00307F46">
        <w:rPr>
          <w:rFonts w:eastAsiaTheme="minorEastAsia"/>
          <w:bCs/>
          <w:lang w:val="en-GB" w:eastAsia="zh-CN"/>
        </w:rPr>
        <w:t xml:space="preserve"> </w:t>
      </w:r>
      <w:proofErr w:type="gramStart"/>
      <w:r w:rsidRPr="00307F46">
        <w:rPr>
          <w:rFonts w:eastAsiaTheme="minorEastAsia"/>
          <w:bCs/>
          <w:lang w:val="en-GB" w:eastAsia="zh-CN"/>
        </w:rPr>
        <w:t>effect</w:t>
      </w:r>
      <w:r w:rsidR="0014384E" w:rsidRPr="008D5C35">
        <w:rPr>
          <w:rFonts w:eastAsiaTheme="minorEastAsia"/>
          <w:bCs/>
          <w:noProof/>
          <w:highlight w:val="yellow"/>
          <w:vertAlign w:val="superscript"/>
          <w:lang w:val="en-GB" w:eastAsia="zh-CN"/>
        </w:rPr>
        <w:t>[</w:t>
      </w:r>
      <w:proofErr w:type="gramEnd"/>
      <w:r w:rsidR="00F26A7D" w:rsidRPr="008D5C35">
        <w:rPr>
          <w:rFonts w:eastAsiaTheme="minorEastAsia" w:hint="eastAsia"/>
          <w:bCs/>
          <w:noProof/>
          <w:highlight w:val="yellow"/>
          <w:vertAlign w:val="superscript"/>
          <w:lang w:val="en-GB" w:eastAsia="zh-CN"/>
        </w:rPr>
        <w:t>20</w:t>
      </w:r>
      <w:r w:rsidR="0014384E" w:rsidRPr="008D5C35">
        <w:rPr>
          <w:rFonts w:eastAsiaTheme="minorEastAsia"/>
          <w:bCs/>
          <w:noProof/>
          <w:highlight w:val="yellow"/>
          <w:vertAlign w:val="superscript"/>
          <w:lang w:val="en-GB" w:eastAsia="zh-CN"/>
        </w:rPr>
        <w:t>]</w:t>
      </w:r>
      <w:r w:rsidRPr="00307F46">
        <w:rPr>
          <w:rFonts w:eastAsiaTheme="minorEastAsia"/>
          <w:bCs/>
          <w:lang w:val="en-GB" w:eastAsia="zh-CN"/>
        </w:rPr>
        <w:t xml:space="preserve">, </w:t>
      </w:r>
      <w:r w:rsidRPr="00307F46">
        <w:rPr>
          <w:rFonts w:eastAsiaTheme="minorEastAsia"/>
          <w:lang w:val="en-GB" w:eastAsia="zh-CN"/>
        </w:rPr>
        <w:t xml:space="preserve">a characteristic </w:t>
      </w:r>
      <w:proofErr w:type="spellStart"/>
      <w:r w:rsidRPr="00307F46">
        <w:rPr>
          <w:rFonts w:eastAsiaTheme="minorEastAsia"/>
          <w:lang w:val="en-GB" w:eastAsia="zh-CN"/>
        </w:rPr>
        <w:t>hypsochromic</w:t>
      </w:r>
      <w:proofErr w:type="spellEnd"/>
      <w:r w:rsidRPr="00307F46">
        <w:rPr>
          <w:rFonts w:eastAsiaTheme="minorEastAsia"/>
          <w:lang w:val="en-GB" w:eastAsia="zh-CN"/>
        </w:rPr>
        <w:t xml:space="preserve"> shift emission with more structured emissive shape was detected in frozen solution at 77 </w:t>
      </w:r>
      <w:r w:rsidRPr="00035ABA">
        <w:rPr>
          <w:rFonts w:eastAsiaTheme="minorEastAsia"/>
          <w:lang w:val="en-GB" w:eastAsia="zh-CN"/>
        </w:rPr>
        <w:t>K.</w:t>
      </w:r>
      <w:r w:rsidRPr="00035ABA">
        <w:rPr>
          <w:rFonts w:eastAsiaTheme="minorEastAsia"/>
          <w:bCs/>
          <w:lang w:val="en-GB" w:eastAsia="zh-CN"/>
        </w:rPr>
        <w:t xml:space="preserve"> </w:t>
      </w:r>
      <w:bookmarkStart w:id="17" w:name="_Hlk42096882"/>
      <w:r w:rsidR="00AF767C" w:rsidRPr="00035ABA">
        <w:rPr>
          <w:rFonts w:eastAsiaTheme="minorEastAsia"/>
          <w:bCs/>
          <w:lang w:val="en-GB" w:eastAsia="zh-CN"/>
        </w:rPr>
        <w:t xml:space="preserve">The photoluminescent quantum yields of </w:t>
      </w:r>
      <w:r w:rsidR="00AF767C" w:rsidRPr="00035ABA">
        <w:rPr>
          <w:rFonts w:eastAsiaTheme="minorEastAsia"/>
          <w:bCs/>
          <w:i/>
          <w:iCs/>
          <w:lang w:val="en-GB" w:eastAsia="zh-CN"/>
        </w:rPr>
        <w:t>R</w:t>
      </w:r>
      <w:r w:rsidR="00AF767C" w:rsidRPr="00035ABA">
        <w:rPr>
          <w:rFonts w:eastAsiaTheme="minorEastAsia"/>
          <w:bCs/>
          <w:lang w:val="en-GB" w:eastAsia="zh-CN"/>
        </w:rPr>
        <w:t>/</w:t>
      </w:r>
      <w:r w:rsidR="00AF767C" w:rsidRPr="00035ABA">
        <w:rPr>
          <w:rFonts w:eastAsiaTheme="minorEastAsia"/>
          <w:bCs/>
          <w:i/>
          <w:iCs/>
          <w:lang w:val="en-GB" w:eastAsia="zh-CN"/>
        </w:rPr>
        <w:t>S</w:t>
      </w:r>
      <w:r w:rsidR="00AF767C" w:rsidRPr="00035ABA">
        <w:rPr>
          <w:rFonts w:eastAsiaTheme="minorEastAsia"/>
          <w:bCs/>
          <w:lang w:val="en-GB" w:eastAsia="zh-CN"/>
        </w:rPr>
        <w:t xml:space="preserve">-Pt were obtained to be 75 and 44% in dichloromethane, respectively. </w:t>
      </w:r>
      <w:bookmarkEnd w:id="17"/>
      <w:r w:rsidRPr="00035ABA">
        <w:rPr>
          <w:rFonts w:eastAsiaTheme="minorEastAsia"/>
          <w:bCs/>
          <w:lang w:val="en-GB" w:eastAsia="zh-CN"/>
        </w:rPr>
        <w:t>Subsequently, we explored</w:t>
      </w:r>
      <w:r w:rsidRPr="00035ABA">
        <w:rPr>
          <w:rFonts w:eastAsiaTheme="minorEastAsia"/>
          <w:color w:val="000000"/>
          <w:lang w:val="en-GB" w:eastAsia="zh-CN"/>
        </w:rPr>
        <w:t xml:space="preserve"> thoroughly</w:t>
      </w:r>
      <w:r w:rsidRPr="00035ABA">
        <w:rPr>
          <w:rFonts w:eastAsiaTheme="minorEastAsia"/>
          <w:bCs/>
          <w:lang w:val="en-GB" w:eastAsia="zh-CN"/>
        </w:rPr>
        <w:t xml:space="preserve"> the temperature-dependent emission of </w:t>
      </w:r>
      <w:r w:rsidRPr="00035ABA">
        <w:rPr>
          <w:rFonts w:eastAsiaTheme="minorEastAsia"/>
          <w:b/>
          <w:i/>
          <w:lang w:val="en-GB" w:eastAsia="zh-CN"/>
        </w:rPr>
        <w:t>R</w:t>
      </w:r>
      <w:r w:rsidRPr="00035ABA">
        <w:rPr>
          <w:rFonts w:eastAsiaTheme="minorEastAsia"/>
          <w:b/>
          <w:lang w:val="en-GB" w:eastAsia="zh-CN"/>
        </w:rPr>
        <w:t>-Pt</w:t>
      </w:r>
      <w:r w:rsidRPr="00035ABA">
        <w:rPr>
          <w:rFonts w:eastAsiaTheme="minorEastAsia"/>
          <w:color w:val="000000"/>
          <w:lang w:val="en-GB" w:eastAsia="zh-CN"/>
        </w:rPr>
        <w:t xml:space="preserve"> while</w:t>
      </w:r>
      <w:r w:rsidRPr="00307F46">
        <w:rPr>
          <w:rFonts w:eastAsiaTheme="minorEastAsia"/>
          <w:color w:val="000000"/>
          <w:lang w:val="en-GB" w:eastAsia="zh-CN"/>
        </w:rPr>
        <w:t xml:space="preserve"> exciting at 360 nm</w:t>
      </w:r>
      <w:r w:rsidRPr="00307F46">
        <w:rPr>
          <w:rFonts w:eastAsiaTheme="minorEastAsia"/>
          <w:bCs/>
          <w:lang w:val="en-GB" w:eastAsia="zh-CN"/>
        </w:rPr>
        <w:t>. As shown in Figure 3b,</w:t>
      </w:r>
      <w:r w:rsidRPr="00307F46">
        <w:rPr>
          <w:lang w:val="en-GB"/>
        </w:rPr>
        <w:t xml:space="preserve"> increasing the temperature at which the measurement is made will obviously quench the emission. There was no obvious change of emission peak shape in the testing temperature of mesophase (100-120</w:t>
      </w:r>
      <w:r w:rsidRPr="00307F46">
        <w:rPr>
          <w:vertAlign w:val="superscript"/>
          <w:lang w:val="en-GB"/>
        </w:rPr>
        <w:t xml:space="preserve"> </w:t>
      </w:r>
      <w:r w:rsidRPr="00307F46">
        <w:rPr>
          <w:lang w:val="en-US"/>
        </w:rPr>
        <w:t>°</w:t>
      </w:r>
      <w:r w:rsidRPr="00307F46">
        <w:rPr>
          <w:lang w:val="en-GB"/>
        </w:rPr>
        <w:t>C). However, after transferring to isotropic state (</w:t>
      </w:r>
      <w:r w:rsidRPr="00307F46">
        <w:rPr>
          <w:rFonts w:eastAsiaTheme="minorEastAsia"/>
          <w:lang w:val="en-GB" w:eastAsia="zh-CN"/>
        </w:rPr>
        <w:t>14</w:t>
      </w:r>
      <w:r w:rsidRPr="00307F46">
        <w:rPr>
          <w:lang w:val="en-GB"/>
        </w:rPr>
        <w:t xml:space="preserve">0 </w:t>
      </w:r>
      <w:proofErr w:type="spellStart"/>
      <w:r w:rsidRPr="00307F46">
        <w:rPr>
          <w:vertAlign w:val="superscript"/>
          <w:lang w:val="en-GB"/>
        </w:rPr>
        <w:t>o</w:t>
      </w:r>
      <w:r w:rsidRPr="00307F46">
        <w:rPr>
          <w:lang w:val="en-GB"/>
        </w:rPr>
        <w:t>C</w:t>
      </w:r>
      <w:proofErr w:type="spellEnd"/>
      <w:r w:rsidRPr="00307F46">
        <w:rPr>
          <w:lang w:val="en-GB"/>
        </w:rPr>
        <w:t xml:space="preserve">), the </w:t>
      </w:r>
      <w:r w:rsidRPr="00307F46">
        <w:rPr>
          <w:rFonts w:eastAsiaTheme="minorEastAsia"/>
          <w:lang w:val="en-GB" w:eastAsia="zh-CN"/>
        </w:rPr>
        <w:t>process</w:t>
      </w:r>
      <w:r w:rsidRPr="00307F46">
        <w:rPr>
          <w:lang w:val="en-GB"/>
        </w:rPr>
        <w:t xml:space="preserve"> of non-radiative transitions</w:t>
      </w:r>
      <w:r w:rsidRPr="00307F46">
        <w:rPr>
          <w:rFonts w:eastAsiaTheme="minorEastAsia"/>
          <w:lang w:val="en-GB" w:eastAsia="zh-CN"/>
        </w:rPr>
        <w:t xml:space="preserve"> would be enhanced, suppressing the triplet emission </w:t>
      </w:r>
      <w:r w:rsidRPr="00307F46">
        <w:rPr>
          <w:rFonts w:eastAsiaTheme="minorEastAsia"/>
          <w:bCs/>
          <w:lang w:val="en-GB" w:eastAsia="zh-CN"/>
        </w:rPr>
        <w:t xml:space="preserve">of </w:t>
      </w:r>
      <w:r w:rsidRPr="00307F46">
        <w:rPr>
          <w:rFonts w:eastAsiaTheme="minorEastAsia"/>
          <w:bCs/>
          <w:i/>
          <w:lang w:val="en-GB" w:eastAsia="zh-CN"/>
        </w:rPr>
        <w:t>R</w:t>
      </w:r>
      <w:r w:rsidRPr="00307F46">
        <w:rPr>
          <w:rFonts w:eastAsiaTheme="minorEastAsia"/>
          <w:bCs/>
          <w:lang w:val="en-GB" w:eastAsia="zh-CN"/>
        </w:rPr>
        <w:t>-Pt</w:t>
      </w:r>
      <w:r w:rsidRPr="00307F46">
        <w:rPr>
          <w:lang w:val="en-GB"/>
        </w:rPr>
        <w:t>.</w:t>
      </w:r>
      <w:r w:rsidRPr="00307F46">
        <w:rPr>
          <w:rFonts w:eastAsiaTheme="minorEastAsia"/>
          <w:bCs/>
          <w:lang w:val="en-GB" w:eastAsia="zh-CN"/>
        </w:rPr>
        <w:t xml:space="preserve"> </w:t>
      </w:r>
    </w:p>
    <w:p w14:paraId="4E392C5F" w14:textId="56F1D4FB" w:rsidR="00F40C34" w:rsidRPr="00307F46" w:rsidRDefault="00F40C34" w:rsidP="00F40C34">
      <w:pPr>
        <w:spacing w:line="480" w:lineRule="auto"/>
        <w:ind w:firstLineChars="150" w:firstLine="360"/>
        <w:jc w:val="both"/>
        <w:rPr>
          <w:rFonts w:eastAsiaTheme="minorEastAsia"/>
          <w:bCs/>
          <w:lang w:val="en-GB" w:eastAsia="zh-CN"/>
        </w:rPr>
      </w:pPr>
      <w:r w:rsidRPr="00307F46">
        <w:rPr>
          <w:bCs/>
          <w:lang w:val="en-GB"/>
        </w:rPr>
        <w:t xml:space="preserve">To </w:t>
      </w:r>
      <w:r w:rsidRPr="00307F46">
        <w:rPr>
          <w:rFonts w:eastAsiaTheme="minorEastAsia"/>
          <w:bCs/>
          <w:lang w:val="en-GB" w:eastAsia="zh-CN"/>
        </w:rPr>
        <w:t>further explore</w:t>
      </w:r>
      <w:r w:rsidRPr="00307F46">
        <w:rPr>
          <w:bCs/>
          <w:lang w:val="en-GB"/>
        </w:rPr>
        <w:t xml:space="preserve"> the chiroptical properties of the metallomesogens, we have measured the circular dichroism (CD) and circular polarisation luminescence (CPL) spectra of </w:t>
      </w:r>
      <w:r w:rsidRPr="00307F46">
        <w:rPr>
          <w:b/>
          <w:i/>
          <w:iCs/>
          <w:lang w:val="en-GB"/>
        </w:rPr>
        <w:t>R</w:t>
      </w:r>
      <w:r w:rsidRPr="00307F46">
        <w:rPr>
          <w:b/>
          <w:lang w:val="en-GB"/>
        </w:rPr>
        <w:t>-Pt</w:t>
      </w:r>
      <w:r w:rsidRPr="00307F46">
        <w:rPr>
          <w:bCs/>
          <w:i/>
          <w:iCs/>
          <w:lang w:val="en-GB"/>
        </w:rPr>
        <w:t xml:space="preserve"> </w:t>
      </w:r>
      <w:r w:rsidRPr="00307F46">
        <w:rPr>
          <w:rFonts w:eastAsiaTheme="minorEastAsia"/>
          <w:bCs/>
          <w:iCs/>
          <w:lang w:val="en-GB" w:eastAsia="zh-CN"/>
        </w:rPr>
        <w:t xml:space="preserve">and </w:t>
      </w:r>
      <w:r w:rsidRPr="00307F46">
        <w:rPr>
          <w:b/>
          <w:i/>
          <w:iCs/>
          <w:lang w:val="en-GB"/>
        </w:rPr>
        <w:t>S</w:t>
      </w:r>
      <w:r w:rsidRPr="00307F46">
        <w:rPr>
          <w:b/>
          <w:lang w:val="en-GB"/>
        </w:rPr>
        <w:t>-Pt</w:t>
      </w:r>
      <w:r w:rsidRPr="00307F46">
        <w:rPr>
          <w:bCs/>
          <w:lang w:val="en-GB"/>
        </w:rPr>
        <w:t xml:space="preserve"> both in solution and as films. In dilute solution (dichloromethane), neither a CD nor a CPL signal could be observed (</w:t>
      </w:r>
      <w:r w:rsidRPr="00307F46">
        <w:rPr>
          <w:rFonts w:eastAsiaTheme="minorEastAsia"/>
          <w:color w:val="000000"/>
          <w:lang w:val="en-GB" w:eastAsia="zh-CN"/>
        </w:rPr>
        <w:t>Figure S5, Supporting Information</w:t>
      </w:r>
      <w:r w:rsidRPr="00307F46">
        <w:rPr>
          <w:bCs/>
          <w:lang w:val="en-GB"/>
        </w:rPr>
        <w:t>), whereas in the cast film, mirror-imaged CD spectra could be obtained on recording data for the two enantiomers (Figure 3</w:t>
      </w:r>
      <w:r w:rsidRPr="00307F46">
        <w:rPr>
          <w:rFonts w:eastAsiaTheme="minorEastAsia"/>
          <w:bCs/>
          <w:lang w:val="en-GB" w:eastAsia="zh-CN"/>
        </w:rPr>
        <w:t>c</w:t>
      </w:r>
      <w:r w:rsidRPr="00307F46">
        <w:rPr>
          <w:bCs/>
          <w:lang w:val="en-GB"/>
        </w:rPr>
        <w:t xml:space="preserve">). However, </w:t>
      </w:r>
      <w:r w:rsidRPr="00307F46">
        <w:rPr>
          <w:rFonts w:eastAsiaTheme="minorEastAsia"/>
          <w:bCs/>
          <w:lang w:val="en-GB" w:eastAsia="zh-CN"/>
        </w:rPr>
        <w:t xml:space="preserve">there was no </w:t>
      </w:r>
      <w:r w:rsidRPr="00307F46">
        <w:rPr>
          <w:bCs/>
          <w:lang w:val="en-GB"/>
        </w:rPr>
        <w:t xml:space="preserve">CPL </w:t>
      </w:r>
      <w:r w:rsidRPr="00307F46">
        <w:rPr>
          <w:rFonts w:eastAsiaTheme="minorEastAsia"/>
          <w:bCs/>
          <w:lang w:val="en-GB" w:eastAsia="zh-CN"/>
        </w:rPr>
        <w:t>signal evident in</w:t>
      </w:r>
      <w:r w:rsidRPr="00307F46">
        <w:rPr>
          <w:bCs/>
          <w:lang w:val="en-GB"/>
        </w:rPr>
        <w:t xml:space="preserve"> the pristine film (Figure 3</w:t>
      </w:r>
      <w:r w:rsidRPr="00307F46">
        <w:rPr>
          <w:rFonts w:eastAsiaTheme="minorEastAsia"/>
          <w:bCs/>
          <w:lang w:val="en-GB" w:eastAsia="zh-CN"/>
        </w:rPr>
        <w:t>d</w:t>
      </w:r>
      <w:r w:rsidRPr="00307F46">
        <w:rPr>
          <w:bCs/>
          <w:lang w:val="en-GB"/>
        </w:rPr>
        <w:t xml:space="preserve">). Keen to exploit the liquid-crystallinity of the materials, </w:t>
      </w:r>
      <w:bookmarkStart w:id="18" w:name="_Hlk42095920"/>
      <w:r w:rsidRPr="00035ABA">
        <w:rPr>
          <w:bCs/>
          <w:lang w:val="en-GB"/>
        </w:rPr>
        <w:t xml:space="preserve">we therefore measured the CPL spectra of </w:t>
      </w:r>
      <w:r w:rsidRPr="00035ABA">
        <w:rPr>
          <w:b/>
          <w:i/>
          <w:iCs/>
          <w:lang w:val="en-GB"/>
        </w:rPr>
        <w:t>R</w:t>
      </w:r>
      <w:r w:rsidRPr="00035ABA">
        <w:rPr>
          <w:b/>
          <w:lang w:val="en-GB"/>
        </w:rPr>
        <w:t>/</w:t>
      </w:r>
      <w:r w:rsidRPr="00035ABA">
        <w:rPr>
          <w:b/>
          <w:i/>
          <w:iCs/>
          <w:lang w:val="en-GB"/>
        </w:rPr>
        <w:t>S</w:t>
      </w:r>
      <w:r w:rsidRPr="00035ABA">
        <w:rPr>
          <w:b/>
          <w:lang w:val="en-GB"/>
        </w:rPr>
        <w:t>-Pt</w:t>
      </w:r>
      <w:r w:rsidRPr="00035ABA">
        <w:rPr>
          <w:bCs/>
          <w:lang w:val="en-GB"/>
        </w:rPr>
        <w:t xml:space="preserve"> complexes in neat films with annealing</w:t>
      </w:r>
      <w:r w:rsidR="001D7DA9" w:rsidRPr="00035ABA">
        <w:t xml:space="preserve"> </w:t>
      </w:r>
      <w:r w:rsidR="001D7DA9" w:rsidRPr="00035ABA">
        <w:rPr>
          <w:bCs/>
          <w:lang w:val="en-GB"/>
        </w:rPr>
        <w:t xml:space="preserve">because of the higher-order orientation in the annealed film, especially in liquid crystal </w:t>
      </w:r>
      <w:proofErr w:type="gramStart"/>
      <w:r w:rsidR="001D7DA9" w:rsidRPr="00035ABA">
        <w:rPr>
          <w:bCs/>
          <w:lang w:val="en-GB"/>
        </w:rPr>
        <w:t>state</w:t>
      </w:r>
      <w:r w:rsidR="00E31F6B" w:rsidRPr="008D5C35">
        <w:rPr>
          <w:bCs/>
          <w:highlight w:val="yellow"/>
          <w:vertAlign w:val="superscript"/>
          <w:lang w:val="en-GB"/>
        </w:rPr>
        <w:t>[</w:t>
      </w:r>
      <w:proofErr w:type="gramEnd"/>
      <w:r w:rsidR="00E31F6B" w:rsidRPr="008D5C35">
        <w:rPr>
          <w:bCs/>
          <w:highlight w:val="yellow"/>
          <w:vertAlign w:val="superscript"/>
          <w:lang w:val="en-GB"/>
        </w:rPr>
        <w:t>2</w:t>
      </w:r>
      <w:r w:rsidR="00F26A7D" w:rsidRPr="002B1B6F">
        <w:rPr>
          <w:rFonts w:eastAsiaTheme="minorEastAsia"/>
          <w:bCs/>
          <w:highlight w:val="yellow"/>
          <w:vertAlign w:val="superscript"/>
          <w:lang w:val="en-GB" w:eastAsia="zh-CN"/>
        </w:rPr>
        <w:t>1</w:t>
      </w:r>
      <w:r w:rsidR="00E31F6B" w:rsidRPr="008D5C35">
        <w:rPr>
          <w:bCs/>
          <w:highlight w:val="yellow"/>
          <w:vertAlign w:val="superscript"/>
          <w:lang w:val="en-GB"/>
        </w:rPr>
        <w:t>]</w:t>
      </w:r>
      <w:r w:rsidRPr="00035ABA">
        <w:rPr>
          <w:bCs/>
          <w:lang w:val="en-GB"/>
        </w:rPr>
        <w:t>.</w:t>
      </w:r>
      <w:bookmarkEnd w:id="18"/>
      <w:r w:rsidRPr="00035ABA">
        <w:rPr>
          <w:bCs/>
          <w:lang w:val="en-GB"/>
        </w:rPr>
        <w:t xml:space="preserve"> Thus, when the neat film </w:t>
      </w:r>
      <w:r w:rsidRPr="00035ABA">
        <w:rPr>
          <w:rFonts w:eastAsiaTheme="minorEastAsia"/>
          <w:bCs/>
          <w:lang w:val="en-GB" w:eastAsia="zh-CN"/>
        </w:rPr>
        <w:t xml:space="preserve">of </w:t>
      </w:r>
      <w:r w:rsidRPr="00035ABA">
        <w:rPr>
          <w:b/>
          <w:i/>
          <w:iCs/>
          <w:lang w:val="en-GB"/>
        </w:rPr>
        <w:t>R</w:t>
      </w:r>
      <w:r w:rsidRPr="00035ABA">
        <w:rPr>
          <w:b/>
          <w:lang w:val="en-GB"/>
        </w:rPr>
        <w:t>-Pt</w:t>
      </w:r>
      <w:r w:rsidRPr="00035ABA">
        <w:rPr>
          <w:bCs/>
          <w:lang w:val="en-GB"/>
        </w:rPr>
        <w:t xml:space="preserve"> w</w:t>
      </w:r>
      <w:r w:rsidRPr="00035ABA">
        <w:rPr>
          <w:rFonts w:eastAsiaTheme="minorEastAsia"/>
          <w:bCs/>
          <w:lang w:val="en-GB" w:eastAsia="zh-CN"/>
        </w:rPr>
        <w:t>as</w:t>
      </w:r>
      <w:r w:rsidRPr="00035ABA">
        <w:rPr>
          <w:bCs/>
          <w:lang w:val="en-GB"/>
        </w:rPr>
        <w:t xml:space="preserve"> annealed at 100 </w:t>
      </w:r>
      <w:r w:rsidRPr="00035ABA">
        <w:rPr>
          <w:lang w:val="en-US"/>
        </w:rPr>
        <w:t>°</w:t>
      </w:r>
      <w:r w:rsidRPr="00035ABA">
        <w:rPr>
          <w:bCs/>
          <w:lang w:val="en-GB"/>
        </w:rPr>
        <w:t xml:space="preserve">C (at which temperature the complex is in the N* phase), an intense CPL spectrum was observed with a large </w:t>
      </w:r>
      <w:r w:rsidRPr="00035ABA">
        <w:rPr>
          <w:bCs/>
          <w:i/>
          <w:iCs/>
          <w:lang w:val="en-GB"/>
        </w:rPr>
        <w:t>g</w:t>
      </w:r>
      <w:r w:rsidRPr="00035ABA">
        <w:rPr>
          <w:bCs/>
          <w:vertAlign w:val="subscript"/>
          <w:lang w:val="en-GB"/>
        </w:rPr>
        <w:t>lum</w:t>
      </w:r>
      <w:r w:rsidRPr="00035ABA">
        <w:rPr>
          <w:rFonts w:eastAsiaTheme="minorEastAsia"/>
          <w:bCs/>
          <w:lang w:val="en-GB" w:eastAsia="zh-CN"/>
        </w:rPr>
        <w:t xml:space="preserve"> value up to 0.02</w:t>
      </w:r>
      <w:r w:rsidRPr="00035ABA">
        <w:rPr>
          <w:bCs/>
          <w:lang w:val="en-GB"/>
        </w:rPr>
        <w:t xml:space="preserve"> (Figure 3</w:t>
      </w:r>
      <w:r w:rsidRPr="00035ABA">
        <w:rPr>
          <w:rFonts w:eastAsiaTheme="minorEastAsia"/>
          <w:bCs/>
          <w:lang w:val="en-GB" w:eastAsia="zh-CN"/>
        </w:rPr>
        <w:t>d and 3e</w:t>
      </w:r>
      <w:r w:rsidRPr="00035ABA">
        <w:rPr>
          <w:bCs/>
          <w:lang w:val="en-GB"/>
        </w:rPr>
        <w:t>)</w:t>
      </w:r>
      <w:r w:rsidRPr="00035ABA">
        <w:rPr>
          <w:rFonts w:eastAsiaTheme="minorEastAsia"/>
          <w:bCs/>
          <w:lang w:val="en-GB" w:eastAsia="zh-CN"/>
        </w:rPr>
        <w:t xml:space="preserve">.  </w:t>
      </w:r>
      <w:bookmarkStart w:id="19" w:name="_Hlk42096053"/>
      <w:r w:rsidRPr="00035ABA">
        <w:rPr>
          <w:rFonts w:eastAsiaTheme="minorEastAsia"/>
          <w:bCs/>
          <w:i/>
          <w:iCs/>
          <w:lang w:val="en-GB" w:eastAsia="zh-CN"/>
        </w:rPr>
        <w:t>S</w:t>
      </w:r>
      <w:r w:rsidRPr="00035ABA">
        <w:rPr>
          <w:bCs/>
          <w:lang w:val="en-GB"/>
        </w:rPr>
        <w:t>-Pt</w:t>
      </w:r>
      <w:r w:rsidRPr="00035ABA">
        <w:rPr>
          <w:rFonts w:eastAsiaTheme="minorEastAsia"/>
          <w:bCs/>
          <w:lang w:val="en-GB" w:eastAsia="zh-CN"/>
        </w:rPr>
        <w:t xml:space="preserve"> showed the similar CPL spectra and its corresponding </w:t>
      </w:r>
      <w:r w:rsidRPr="00035ABA">
        <w:rPr>
          <w:bCs/>
          <w:i/>
          <w:iCs/>
          <w:lang w:val="en-GB"/>
        </w:rPr>
        <w:t>g</w:t>
      </w:r>
      <w:r w:rsidRPr="00035ABA">
        <w:rPr>
          <w:bCs/>
          <w:vertAlign w:val="subscript"/>
          <w:lang w:val="en-GB"/>
        </w:rPr>
        <w:t>lum</w:t>
      </w:r>
      <w:r w:rsidRPr="00035ABA">
        <w:rPr>
          <w:rFonts w:eastAsiaTheme="minorEastAsia"/>
          <w:bCs/>
          <w:lang w:val="en-GB" w:eastAsia="zh-CN"/>
        </w:rPr>
        <w:t xml:space="preserve"> was 0.01 </w:t>
      </w:r>
      <w:r w:rsidRPr="00035ABA">
        <w:rPr>
          <w:bCs/>
          <w:lang w:val="en-GB"/>
        </w:rPr>
        <w:t>(</w:t>
      </w:r>
      <w:r w:rsidRPr="00035ABA">
        <w:rPr>
          <w:rFonts w:eastAsiaTheme="minorEastAsia"/>
          <w:color w:val="000000"/>
          <w:lang w:val="en-GB" w:eastAsia="zh-CN"/>
        </w:rPr>
        <w:t>Figure S6, Supporting Information</w:t>
      </w:r>
      <w:r w:rsidRPr="00035ABA">
        <w:rPr>
          <w:bCs/>
          <w:lang w:val="en-GB"/>
        </w:rPr>
        <w:t>)</w:t>
      </w:r>
      <w:r w:rsidR="00FF487F" w:rsidRPr="00035ABA">
        <w:rPr>
          <w:bCs/>
          <w:lang w:val="en-GB"/>
        </w:rPr>
        <w:t>, which could be ascribed to the</w:t>
      </w:r>
      <w:r w:rsidR="00FF487F" w:rsidRPr="00035ABA">
        <w:rPr>
          <w:b/>
          <w:lang w:val="en-GB"/>
        </w:rPr>
        <w:t xml:space="preserve"> </w:t>
      </w:r>
      <w:r w:rsidR="00FF487F" w:rsidRPr="00035ABA">
        <w:rPr>
          <w:b/>
          <w:i/>
          <w:iCs/>
          <w:lang w:val="en-GB"/>
        </w:rPr>
        <w:t>S</w:t>
      </w:r>
      <w:r w:rsidR="00FF487F" w:rsidRPr="00035ABA">
        <w:rPr>
          <w:b/>
          <w:lang w:val="en-GB"/>
        </w:rPr>
        <w:t>-Pt</w:t>
      </w:r>
      <w:r w:rsidR="00FF487F" w:rsidRPr="00035ABA">
        <w:rPr>
          <w:bCs/>
          <w:lang w:val="en-GB"/>
        </w:rPr>
        <w:t xml:space="preserve"> has a lesser optical purity</w:t>
      </w:r>
      <w:r w:rsidRPr="00035ABA">
        <w:rPr>
          <w:rFonts w:eastAsiaTheme="minorEastAsia"/>
          <w:bCs/>
          <w:lang w:val="en-GB" w:eastAsia="zh-CN"/>
        </w:rPr>
        <w:t>.</w:t>
      </w:r>
      <w:r w:rsidRPr="00035ABA">
        <w:rPr>
          <w:rFonts w:eastAsiaTheme="minorEastAsia"/>
          <w:color w:val="000000"/>
          <w:lang w:val="en-GB" w:eastAsia="zh-CN"/>
        </w:rPr>
        <w:t xml:space="preserve"> </w:t>
      </w:r>
      <w:bookmarkEnd w:id="19"/>
      <w:r w:rsidRPr="00035ABA">
        <w:rPr>
          <w:rFonts w:eastAsiaTheme="minorEastAsia"/>
          <w:color w:val="000000"/>
          <w:lang w:val="en-GB" w:eastAsia="zh-CN"/>
        </w:rPr>
        <w:t xml:space="preserve">The </w:t>
      </w:r>
      <w:r w:rsidRPr="00035ABA">
        <w:rPr>
          <w:bCs/>
          <w:lang w:val="en-GB"/>
        </w:rPr>
        <w:t>temperature-dependent</w:t>
      </w:r>
      <w:r w:rsidRPr="00035ABA">
        <w:rPr>
          <w:rFonts w:eastAsiaTheme="minorEastAsia"/>
          <w:color w:val="000000"/>
          <w:lang w:val="en-GB" w:eastAsia="zh-CN"/>
        </w:rPr>
        <w:t xml:space="preserve"> CPL emission of a film of </w:t>
      </w:r>
      <w:r w:rsidRPr="00035ABA">
        <w:rPr>
          <w:b/>
          <w:i/>
          <w:lang w:val="en-GB"/>
        </w:rPr>
        <w:t>R</w:t>
      </w:r>
      <w:r w:rsidRPr="00035ABA">
        <w:rPr>
          <w:b/>
          <w:lang w:val="en-GB"/>
        </w:rPr>
        <w:t>-Pt</w:t>
      </w:r>
      <w:r w:rsidRPr="00035ABA">
        <w:rPr>
          <w:bCs/>
          <w:lang w:val="en-GB"/>
        </w:rPr>
        <w:t xml:space="preserve"> was also explored and it was found that when the complex was in the isotropic</w:t>
      </w:r>
      <w:r w:rsidRPr="00307F46">
        <w:rPr>
          <w:bCs/>
          <w:lang w:val="en-GB"/>
        </w:rPr>
        <w:t xml:space="preserve"> phase (150 °C), the CPL response fell off very steeply</w:t>
      </w:r>
      <w:r w:rsidRPr="00307F46">
        <w:rPr>
          <w:rFonts w:eastAsiaTheme="minorEastAsia"/>
          <w:bCs/>
          <w:lang w:val="en-GB" w:eastAsia="zh-CN"/>
        </w:rPr>
        <w:t xml:space="preserve"> </w:t>
      </w:r>
      <w:r w:rsidRPr="00307F46">
        <w:rPr>
          <w:bCs/>
          <w:lang w:val="en-GB"/>
        </w:rPr>
        <w:t>(</w:t>
      </w:r>
      <w:r w:rsidRPr="00307F46">
        <w:rPr>
          <w:rFonts w:eastAsiaTheme="minorEastAsia"/>
          <w:color w:val="000000"/>
          <w:lang w:val="en-GB" w:eastAsia="zh-CN"/>
        </w:rPr>
        <w:t>Figure S7, Supporting Information</w:t>
      </w:r>
      <w:r w:rsidRPr="00307F46">
        <w:rPr>
          <w:bCs/>
          <w:lang w:val="en-GB"/>
        </w:rPr>
        <w:t>)</w:t>
      </w:r>
      <w:r w:rsidRPr="00307F46">
        <w:rPr>
          <w:rFonts w:eastAsiaTheme="minorEastAsia"/>
          <w:bCs/>
          <w:lang w:val="en-GB" w:eastAsia="zh-CN"/>
        </w:rPr>
        <w:t xml:space="preserve">, consistent with the results of emission spectra. Subsequently, the lifetime of </w:t>
      </w:r>
      <w:r w:rsidRPr="00307F46">
        <w:rPr>
          <w:rFonts w:eastAsiaTheme="minorEastAsia"/>
          <w:b/>
          <w:i/>
          <w:lang w:val="en-GB" w:eastAsia="zh-CN"/>
        </w:rPr>
        <w:t>R</w:t>
      </w:r>
      <w:r w:rsidRPr="00307F46">
        <w:rPr>
          <w:rFonts w:eastAsiaTheme="minorEastAsia"/>
          <w:b/>
          <w:lang w:val="en-GB" w:eastAsia="zh-CN"/>
        </w:rPr>
        <w:t xml:space="preserve">-Pt </w:t>
      </w:r>
      <w:r w:rsidRPr="00307F46">
        <w:rPr>
          <w:rFonts w:eastAsiaTheme="minorEastAsia"/>
          <w:bCs/>
          <w:lang w:val="en-GB" w:eastAsia="zh-CN"/>
        </w:rPr>
        <w:t xml:space="preserve">was </w:t>
      </w:r>
      <w:r w:rsidRPr="00307F46">
        <w:rPr>
          <w:rFonts w:eastAsiaTheme="minorEastAsia"/>
          <w:bCs/>
          <w:lang w:val="en-GB" w:eastAsia="zh-CN"/>
        </w:rPr>
        <w:lastRenderedPageBreak/>
        <w:t xml:space="preserve">confirmed by time-resolved emission. As shown in Figure 3f, the emission of </w:t>
      </w:r>
      <w:r w:rsidRPr="00307F46">
        <w:rPr>
          <w:rFonts w:eastAsiaTheme="minorEastAsia"/>
          <w:b/>
          <w:i/>
          <w:lang w:val="en-GB" w:eastAsia="zh-CN"/>
        </w:rPr>
        <w:t>R</w:t>
      </w:r>
      <w:r w:rsidRPr="00307F46">
        <w:rPr>
          <w:rFonts w:eastAsiaTheme="minorEastAsia"/>
          <w:b/>
          <w:lang w:val="en-GB" w:eastAsia="zh-CN"/>
        </w:rPr>
        <w:t>-Pt</w:t>
      </w:r>
      <w:r w:rsidRPr="00307F46">
        <w:rPr>
          <w:rFonts w:eastAsiaTheme="minorEastAsia"/>
          <w:bCs/>
          <w:lang w:val="en-GB" w:eastAsia="zh-CN"/>
        </w:rPr>
        <w:t xml:space="preserve"> in </w:t>
      </w:r>
      <w:r w:rsidRPr="00307F46">
        <w:rPr>
          <w:rFonts w:eastAsiaTheme="minorEastAsia"/>
          <w:lang w:val="en-GB" w:eastAsia="zh-CN"/>
        </w:rPr>
        <w:t xml:space="preserve">solution at 540 nm shows the single exponential decay with lifetime of </w:t>
      </w:r>
      <w:r w:rsidRPr="00307F46">
        <w:rPr>
          <w:rFonts w:eastAsiaTheme="minorEastAsia"/>
          <w:bCs/>
          <w:lang w:val="en-GB" w:eastAsia="zh-CN"/>
        </w:rPr>
        <w:t xml:space="preserve">13.2 </w:t>
      </w:r>
      <w:r w:rsidRPr="00307F46">
        <w:rPr>
          <w:rFonts w:eastAsiaTheme="minorEastAsia"/>
          <w:lang w:val="en-GB" w:eastAsia="zh-CN"/>
        </w:rPr>
        <w:t>μs. However, in the cast film,</w:t>
      </w:r>
      <w:r w:rsidRPr="00307F46">
        <w:rPr>
          <w:rFonts w:eastAsiaTheme="minorEastAsia"/>
          <w:bCs/>
          <w:lang w:val="en-GB" w:eastAsia="zh-CN"/>
        </w:rPr>
        <w:t xml:space="preserve"> the emission of the </w:t>
      </w:r>
      <w:r w:rsidRPr="00307F46">
        <w:rPr>
          <w:rFonts w:eastAsiaTheme="minorEastAsia"/>
          <w:bCs/>
          <w:i/>
          <w:lang w:val="en-GB" w:eastAsia="zh-CN"/>
        </w:rPr>
        <w:t>R</w:t>
      </w:r>
      <w:r w:rsidRPr="00307F46">
        <w:rPr>
          <w:rFonts w:eastAsiaTheme="minorEastAsia"/>
          <w:bCs/>
          <w:lang w:val="en-GB" w:eastAsia="zh-CN"/>
        </w:rPr>
        <w:t xml:space="preserve">-Pt at 550 nm exhibits biexponential decay with an average lifetime of 4.5 </w:t>
      </w:r>
      <w:r w:rsidRPr="00307F46">
        <w:rPr>
          <w:rFonts w:eastAsiaTheme="minorEastAsia"/>
          <w:lang w:val="en-GB" w:eastAsia="zh-CN"/>
        </w:rPr>
        <w:t>μs, in which</w:t>
      </w:r>
      <w:r w:rsidRPr="00307F46">
        <w:rPr>
          <w:rFonts w:eastAsiaTheme="minorEastAsia"/>
          <w:bCs/>
          <w:lang w:val="en-GB" w:eastAsia="zh-CN"/>
        </w:rPr>
        <w:t xml:space="preserve"> </w:t>
      </w:r>
      <w:r w:rsidRPr="00307F46">
        <w:rPr>
          <w:rFonts w:eastAsia="Arial Unicode MS"/>
          <w:bCs/>
          <w:i/>
          <w:iCs/>
          <w:lang w:val="en-GB" w:eastAsia="zh-CN"/>
        </w:rPr>
        <w:t>τ</w:t>
      </w:r>
      <w:r w:rsidRPr="00307F46">
        <w:rPr>
          <w:rFonts w:eastAsiaTheme="minorEastAsia"/>
          <w:bCs/>
          <w:vertAlign w:val="subscript"/>
          <w:lang w:val="en-GB" w:eastAsia="zh-CN"/>
        </w:rPr>
        <w:t>1</w:t>
      </w:r>
      <w:r w:rsidRPr="00307F46">
        <w:rPr>
          <w:rFonts w:eastAsiaTheme="minorEastAsia"/>
          <w:bCs/>
          <w:lang w:val="en-GB" w:eastAsia="zh-CN"/>
        </w:rPr>
        <w:t xml:space="preserve"> = 12.7 μs (1.3%) and </w:t>
      </w:r>
      <w:r w:rsidRPr="00307F46">
        <w:rPr>
          <w:rFonts w:eastAsia="Arial Unicode MS"/>
          <w:bCs/>
          <w:i/>
          <w:iCs/>
          <w:lang w:val="en-GB" w:eastAsia="zh-CN"/>
        </w:rPr>
        <w:t>τ</w:t>
      </w:r>
      <w:r w:rsidRPr="00307F46">
        <w:rPr>
          <w:rFonts w:eastAsiaTheme="minorEastAsia"/>
          <w:bCs/>
          <w:vertAlign w:val="subscript"/>
          <w:lang w:val="en-GB" w:eastAsia="zh-CN"/>
        </w:rPr>
        <w:t>2</w:t>
      </w:r>
      <w:r w:rsidRPr="00307F46">
        <w:rPr>
          <w:rFonts w:eastAsiaTheme="minorEastAsia"/>
          <w:bCs/>
          <w:lang w:val="en-GB" w:eastAsia="zh-CN"/>
        </w:rPr>
        <w:t xml:space="preserve"> = 4.4 μs (98.7%). Thus, the majority of emitting centres now show a shorter excited state lifetime, which would be consistent with the close approach of complex molecules in the condensed phase and some degree of self-quenching.</w:t>
      </w:r>
    </w:p>
    <w:p w14:paraId="0268094A" w14:textId="77777777" w:rsidR="00F40C34" w:rsidRPr="00307F46" w:rsidRDefault="00F40C34" w:rsidP="00F40C34">
      <w:pPr>
        <w:spacing w:line="480" w:lineRule="auto"/>
        <w:jc w:val="both"/>
        <w:rPr>
          <w:rFonts w:eastAsiaTheme="minorEastAsia"/>
          <w:lang w:val="en-GB" w:eastAsia="zh-CN"/>
        </w:rPr>
      </w:pPr>
      <w:r w:rsidRPr="00307F46">
        <w:rPr>
          <w:rFonts w:eastAsiaTheme="minorEastAsia"/>
          <w:noProof/>
          <w:lang w:val="en-US" w:eastAsia="zh-CN"/>
        </w:rPr>
        <w:drawing>
          <wp:inline distT="0" distB="0" distL="0" distR="0" wp14:anchorId="6702BE9F" wp14:editId="6F57D145">
            <wp:extent cx="5760720" cy="2840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6C390803" w14:textId="77777777" w:rsidR="00F40C34" w:rsidRPr="00307F46" w:rsidRDefault="00F40C34" w:rsidP="00F40C34">
      <w:pPr>
        <w:jc w:val="both"/>
        <w:rPr>
          <w:rFonts w:eastAsiaTheme="minorEastAsia"/>
          <w:lang w:val="en-GB" w:eastAsia="zh-CN"/>
        </w:rPr>
      </w:pPr>
      <w:bookmarkStart w:id="20" w:name="OLE_LINK28"/>
      <w:bookmarkStart w:id="21" w:name="OLE_LINK122"/>
      <w:bookmarkStart w:id="22" w:name="OLE_LINK123"/>
      <w:bookmarkStart w:id="23" w:name="OLE_LINK151"/>
      <w:r w:rsidRPr="00307F46">
        <w:rPr>
          <w:b/>
          <w:lang w:val="en-GB"/>
        </w:rPr>
        <w:t xml:space="preserve">Figure </w:t>
      </w:r>
      <w:r w:rsidRPr="00307F46">
        <w:rPr>
          <w:b/>
          <w:lang w:val="en-GB" w:eastAsia="zh-CN"/>
        </w:rPr>
        <w:t>3.</w:t>
      </w:r>
      <w:bookmarkEnd w:id="20"/>
      <w:bookmarkEnd w:id="21"/>
      <w:bookmarkEnd w:id="22"/>
      <w:bookmarkEnd w:id="23"/>
      <w:r w:rsidRPr="00307F46">
        <w:rPr>
          <w:rFonts w:eastAsiaTheme="minorEastAsia"/>
          <w:lang w:val="en-GB" w:eastAsia="zh-CN"/>
        </w:rPr>
        <w:t xml:space="preserve"> a) Normalised absorption (dash line) and emission spectra (solid line) of </w:t>
      </w:r>
      <w:r w:rsidRPr="00307F46">
        <w:rPr>
          <w:rFonts w:eastAsiaTheme="minorEastAsia"/>
          <w:b/>
          <w:bCs/>
          <w:i/>
          <w:lang w:val="en-GB" w:eastAsia="zh-CN"/>
        </w:rPr>
        <w:t>R</w:t>
      </w:r>
      <w:r w:rsidRPr="00307F46">
        <w:rPr>
          <w:rFonts w:eastAsiaTheme="minorEastAsia"/>
          <w:b/>
          <w:bCs/>
          <w:lang w:val="en-GB" w:eastAsia="zh-CN"/>
        </w:rPr>
        <w:t>-Pt</w:t>
      </w:r>
      <w:r w:rsidRPr="00307F46">
        <w:rPr>
          <w:rFonts w:eastAsiaTheme="minorEastAsia"/>
          <w:lang w:val="en-GB" w:eastAsia="zh-CN"/>
        </w:rPr>
        <w:t xml:space="preserve">. </w:t>
      </w:r>
      <w:r w:rsidRPr="00307F46">
        <w:rPr>
          <w:lang w:val="en-GB"/>
        </w:rPr>
        <w:t>The concentration is about 1.0 × 10</w:t>
      </w:r>
      <w:r w:rsidRPr="00307F46">
        <w:rPr>
          <w:vertAlign w:val="superscript"/>
          <w:lang w:val="en-GB"/>
        </w:rPr>
        <w:t>-5</w:t>
      </w:r>
      <w:r w:rsidRPr="00307F46">
        <w:rPr>
          <w:lang w:val="en-GB"/>
        </w:rPr>
        <w:t xml:space="preserve"> mol dm</w:t>
      </w:r>
      <w:r w:rsidRPr="00307F46">
        <w:rPr>
          <w:vertAlign w:val="superscript"/>
          <w:lang w:val="en-GB"/>
        </w:rPr>
        <w:t>–3</w:t>
      </w:r>
      <w:r w:rsidRPr="00307F46">
        <w:rPr>
          <w:rFonts w:eastAsiaTheme="minorEastAsia"/>
          <w:lang w:val="en-GB" w:eastAsia="zh-CN"/>
        </w:rPr>
        <w:t xml:space="preserve">. </w:t>
      </w:r>
      <w:proofErr w:type="spellStart"/>
      <w:r w:rsidRPr="00307F46">
        <w:rPr>
          <w:i/>
          <w:iCs/>
          <w:lang w:val="en-GB" w:eastAsia="zh-CN"/>
        </w:rPr>
        <w:t>λ</w:t>
      </w:r>
      <w:r w:rsidRPr="00307F46">
        <w:rPr>
          <w:vertAlign w:val="subscript"/>
          <w:lang w:val="en-GB" w:eastAsia="zh-CN"/>
        </w:rPr>
        <w:t>ex</w:t>
      </w:r>
      <w:proofErr w:type="spellEnd"/>
      <w:r w:rsidRPr="00307F46">
        <w:rPr>
          <w:lang w:val="en-GB" w:eastAsia="zh-CN"/>
        </w:rPr>
        <w:t xml:space="preserve"> = 360 nm</w:t>
      </w:r>
      <w:r w:rsidRPr="00307F46">
        <w:rPr>
          <w:rFonts w:eastAsiaTheme="minorEastAsia"/>
          <w:lang w:val="en-GB" w:eastAsia="zh-CN"/>
        </w:rPr>
        <w:t xml:space="preserve">. </w:t>
      </w:r>
      <w:r w:rsidRPr="00307F46">
        <w:rPr>
          <w:rFonts w:eastAsiaTheme="minorEastAsia"/>
          <w:color w:val="000000" w:themeColor="text1"/>
          <w:lang w:val="en-GB" w:eastAsia="zh-CN"/>
        </w:rPr>
        <w:t xml:space="preserve">b) Emission spectra of </w:t>
      </w:r>
      <w:r w:rsidRPr="00307F46">
        <w:rPr>
          <w:rFonts w:eastAsiaTheme="minorEastAsia"/>
          <w:b/>
          <w:bCs/>
          <w:i/>
          <w:color w:val="000000" w:themeColor="text1"/>
          <w:lang w:val="en-GB" w:eastAsia="zh-CN"/>
        </w:rPr>
        <w:t>R</w:t>
      </w:r>
      <w:r w:rsidRPr="00307F46">
        <w:rPr>
          <w:rFonts w:eastAsiaTheme="minorEastAsia"/>
          <w:b/>
          <w:bCs/>
          <w:color w:val="000000" w:themeColor="text1"/>
          <w:lang w:val="en-GB" w:eastAsia="zh-CN"/>
        </w:rPr>
        <w:t xml:space="preserve">-Pt </w:t>
      </w:r>
      <w:r w:rsidRPr="00307F46">
        <w:rPr>
          <w:rFonts w:eastAsiaTheme="minorEastAsia"/>
          <w:color w:val="000000" w:themeColor="text1"/>
          <w:lang w:val="en-GB" w:eastAsia="zh-CN"/>
        </w:rPr>
        <w:t>film under different temperature.</w:t>
      </w:r>
      <w:r w:rsidRPr="00307F46">
        <w:rPr>
          <w:rFonts w:eastAsiaTheme="minorEastAsia"/>
          <w:lang w:val="en-GB" w:eastAsia="zh-CN"/>
        </w:rPr>
        <w:t xml:space="preserve"> </w:t>
      </w:r>
      <w:proofErr w:type="spellStart"/>
      <w:r w:rsidRPr="00307F46">
        <w:rPr>
          <w:i/>
          <w:iCs/>
          <w:lang w:val="en-GB" w:eastAsia="zh-CN"/>
        </w:rPr>
        <w:t>λ</w:t>
      </w:r>
      <w:r w:rsidRPr="00307F46">
        <w:rPr>
          <w:vertAlign w:val="subscript"/>
          <w:lang w:val="en-GB" w:eastAsia="zh-CN"/>
        </w:rPr>
        <w:t>ex</w:t>
      </w:r>
      <w:proofErr w:type="spellEnd"/>
      <w:r w:rsidRPr="00307F46">
        <w:rPr>
          <w:lang w:val="en-GB" w:eastAsia="zh-CN"/>
        </w:rPr>
        <w:t xml:space="preserve"> = 360 nm</w:t>
      </w:r>
      <w:r w:rsidRPr="00307F46">
        <w:rPr>
          <w:rFonts w:eastAsiaTheme="minorEastAsia"/>
          <w:lang w:val="en-GB" w:eastAsia="zh-CN"/>
        </w:rPr>
        <w:t xml:space="preserve">. c) </w:t>
      </w:r>
      <w:r w:rsidRPr="00307F46">
        <w:rPr>
          <w:lang w:val="en-GB"/>
        </w:rPr>
        <w:t>CD spectra of</w:t>
      </w:r>
      <w:r w:rsidRPr="00307F46">
        <w:rPr>
          <w:b/>
          <w:bCs/>
          <w:lang w:val="en-GB"/>
        </w:rPr>
        <w:t xml:space="preserve"> </w:t>
      </w:r>
      <w:r w:rsidRPr="00307F46">
        <w:rPr>
          <w:b/>
          <w:bCs/>
          <w:i/>
          <w:lang w:val="en-GB"/>
        </w:rPr>
        <w:t>R</w:t>
      </w:r>
      <w:r w:rsidRPr="00307F46">
        <w:rPr>
          <w:b/>
          <w:bCs/>
          <w:lang w:val="en-GB"/>
        </w:rPr>
        <w:t>-Pt</w:t>
      </w:r>
      <w:r w:rsidRPr="00307F46">
        <w:rPr>
          <w:lang w:val="en-GB"/>
        </w:rPr>
        <w:t xml:space="preserve"> </w:t>
      </w:r>
      <w:r w:rsidRPr="00307F46">
        <w:rPr>
          <w:rFonts w:eastAsiaTheme="minorEastAsia"/>
          <w:lang w:val="en-GB" w:eastAsia="zh-CN"/>
        </w:rPr>
        <w:t xml:space="preserve">and </w:t>
      </w:r>
      <w:r w:rsidRPr="00307F46">
        <w:rPr>
          <w:rFonts w:eastAsiaTheme="minorEastAsia"/>
          <w:b/>
          <w:bCs/>
          <w:i/>
          <w:lang w:val="en-GB" w:eastAsia="zh-CN"/>
        </w:rPr>
        <w:t>S</w:t>
      </w:r>
      <w:r w:rsidRPr="00307F46">
        <w:rPr>
          <w:rFonts w:eastAsiaTheme="minorEastAsia"/>
          <w:b/>
          <w:bCs/>
          <w:lang w:val="en-GB" w:eastAsia="zh-CN"/>
        </w:rPr>
        <w:t>-Pt</w:t>
      </w:r>
      <w:r w:rsidRPr="00307F46">
        <w:rPr>
          <w:rFonts w:eastAsiaTheme="minorEastAsia"/>
          <w:lang w:val="en-GB" w:eastAsia="zh-CN"/>
        </w:rPr>
        <w:t xml:space="preserve"> </w:t>
      </w:r>
      <w:r w:rsidRPr="00307F46">
        <w:rPr>
          <w:lang w:val="en-GB"/>
        </w:rPr>
        <w:t xml:space="preserve">in </w:t>
      </w:r>
      <w:r w:rsidRPr="00307F46">
        <w:rPr>
          <w:rFonts w:eastAsiaTheme="minorEastAsia"/>
          <w:bCs/>
          <w:lang w:val="en-GB" w:eastAsia="zh-CN"/>
        </w:rPr>
        <w:t>the neat film</w:t>
      </w:r>
      <w:r w:rsidRPr="00307F46">
        <w:rPr>
          <w:rFonts w:eastAsiaTheme="minorEastAsia"/>
          <w:lang w:val="en-GB" w:eastAsia="zh-CN"/>
        </w:rPr>
        <w:t xml:space="preserve">. d) </w:t>
      </w:r>
      <w:r w:rsidRPr="00307F46">
        <w:rPr>
          <w:color w:val="000000"/>
          <w:lang w:val="en-GB"/>
        </w:rPr>
        <w:t xml:space="preserve">CPL spectra of </w:t>
      </w:r>
      <w:r w:rsidRPr="00307F46">
        <w:rPr>
          <w:rFonts w:eastAsiaTheme="minorEastAsia"/>
          <w:b/>
          <w:bCs/>
          <w:i/>
          <w:color w:val="000000"/>
          <w:lang w:val="en-GB" w:eastAsia="zh-CN"/>
        </w:rPr>
        <w:t>R</w:t>
      </w:r>
      <w:r w:rsidRPr="00307F46">
        <w:rPr>
          <w:b/>
          <w:bCs/>
          <w:color w:val="000000"/>
          <w:lang w:val="en-GB"/>
        </w:rPr>
        <w:t>-Pt</w:t>
      </w:r>
      <w:r w:rsidRPr="00307F46">
        <w:rPr>
          <w:color w:val="000000"/>
          <w:lang w:val="en-GB"/>
        </w:rPr>
        <w:t xml:space="preserve"> film before and after the annealing process</w:t>
      </w:r>
      <w:r w:rsidRPr="00307F46">
        <w:rPr>
          <w:rFonts w:eastAsiaTheme="minorEastAsia"/>
          <w:lang w:val="en-GB" w:eastAsia="zh-CN"/>
        </w:rPr>
        <w:t xml:space="preserve">. </w:t>
      </w:r>
      <w:proofErr w:type="spellStart"/>
      <w:r w:rsidRPr="00307F46">
        <w:rPr>
          <w:i/>
          <w:iCs/>
          <w:lang w:val="en-GB" w:eastAsia="zh-CN"/>
        </w:rPr>
        <w:t>λ</w:t>
      </w:r>
      <w:r w:rsidRPr="00307F46">
        <w:rPr>
          <w:vertAlign w:val="subscript"/>
          <w:lang w:val="en-GB" w:eastAsia="zh-CN"/>
        </w:rPr>
        <w:t>ex</w:t>
      </w:r>
      <w:proofErr w:type="spellEnd"/>
      <w:r w:rsidRPr="00307F46">
        <w:rPr>
          <w:lang w:val="en-GB" w:eastAsia="zh-CN"/>
        </w:rPr>
        <w:t xml:space="preserve"> = 360 nm</w:t>
      </w:r>
      <w:r w:rsidRPr="00307F46">
        <w:rPr>
          <w:rFonts w:eastAsiaTheme="minorEastAsia"/>
          <w:lang w:val="en-GB" w:eastAsia="zh-CN"/>
        </w:rPr>
        <w:t xml:space="preserve">. e) </w:t>
      </w:r>
      <w:r w:rsidRPr="00307F46">
        <w:rPr>
          <w:bCs/>
          <w:color w:val="000000"/>
          <w:lang w:val="en-GB"/>
        </w:rPr>
        <w:t>T</w:t>
      </w:r>
      <w:bookmarkStart w:id="24" w:name="OLE_LINK11"/>
      <w:r w:rsidRPr="00307F46">
        <w:rPr>
          <w:bCs/>
          <w:color w:val="000000"/>
          <w:lang w:val="en-GB"/>
        </w:rPr>
        <w:t xml:space="preserve">he </w:t>
      </w:r>
      <w:r w:rsidRPr="00307F46">
        <w:rPr>
          <w:bCs/>
          <w:i/>
          <w:color w:val="000000"/>
          <w:lang w:val="en-GB"/>
        </w:rPr>
        <w:t>g</w:t>
      </w:r>
      <w:r w:rsidRPr="00307F46">
        <w:rPr>
          <w:bCs/>
          <w:color w:val="000000"/>
          <w:vertAlign w:val="subscript"/>
          <w:lang w:val="en-GB"/>
        </w:rPr>
        <w:t>lum</w:t>
      </w:r>
      <w:r w:rsidRPr="00307F46">
        <w:rPr>
          <w:bCs/>
          <w:color w:val="000000"/>
          <w:lang w:val="en-GB"/>
        </w:rPr>
        <w:t xml:space="preserve"> value of CPL </w:t>
      </w:r>
      <w:bookmarkStart w:id="25" w:name="OLE_LINK47"/>
      <w:bookmarkStart w:id="26" w:name="OLE_LINK42"/>
      <w:r w:rsidRPr="00307F46">
        <w:rPr>
          <w:bCs/>
          <w:color w:val="000000"/>
          <w:lang w:val="en-GB"/>
        </w:rPr>
        <w:t>v</w:t>
      </w:r>
      <w:bookmarkEnd w:id="25"/>
      <w:bookmarkEnd w:id="26"/>
      <w:r w:rsidRPr="00307F46">
        <w:rPr>
          <w:bCs/>
          <w:color w:val="000000"/>
          <w:lang w:val="en-GB"/>
        </w:rPr>
        <w:t>ersus wavelength</w:t>
      </w:r>
      <w:bookmarkEnd w:id="24"/>
      <w:r w:rsidRPr="00307F46">
        <w:rPr>
          <w:rFonts w:eastAsiaTheme="minorEastAsia"/>
          <w:bCs/>
          <w:color w:val="000000"/>
          <w:lang w:val="en-GB" w:eastAsia="zh-CN"/>
        </w:rPr>
        <w:t xml:space="preserve">. </w:t>
      </w:r>
      <w:r w:rsidRPr="00307F46">
        <w:rPr>
          <w:rFonts w:eastAsiaTheme="minorEastAsia"/>
          <w:lang w:val="en-GB" w:eastAsia="zh-CN"/>
        </w:rPr>
        <w:t xml:space="preserve">f) </w:t>
      </w:r>
      <w:bookmarkStart w:id="27" w:name="OLE_LINK177"/>
      <w:bookmarkStart w:id="28" w:name="OLE_LINK176"/>
      <w:r w:rsidRPr="00307F46">
        <w:rPr>
          <w:lang w:val="en-GB" w:eastAsia="zh-CN"/>
        </w:rPr>
        <w:t>Time-resolved emission</w:t>
      </w:r>
      <w:bookmarkEnd w:id="27"/>
      <w:bookmarkEnd w:id="28"/>
      <w:r w:rsidRPr="00307F46">
        <w:rPr>
          <w:lang w:val="en-GB" w:eastAsia="zh-CN"/>
        </w:rPr>
        <w:t xml:space="preserve"> of the</w:t>
      </w:r>
      <w:r w:rsidRPr="00307F46">
        <w:rPr>
          <w:rFonts w:eastAsiaTheme="minorEastAsia"/>
          <w:bCs/>
          <w:i/>
          <w:lang w:val="en-GB" w:eastAsia="zh-CN"/>
        </w:rPr>
        <w:t xml:space="preserve"> </w:t>
      </w:r>
      <w:r w:rsidRPr="00307F46">
        <w:rPr>
          <w:rFonts w:eastAsiaTheme="minorEastAsia"/>
          <w:b/>
          <w:i/>
          <w:lang w:val="en-GB" w:eastAsia="zh-CN"/>
        </w:rPr>
        <w:t>R</w:t>
      </w:r>
      <w:r w:rsidRPr="00307F46">
        <w:rPr>
          <w:rFonts w:eastAsiaTheme="minorEastAsia"/>
          <w:b/>
          <w:lang w:val="en-GB" w:eastAsia="zh-CN"/>
        </w:rPr>
        <w:t>-Pt</w:t>
      </w:r>
      <w:r w:rsidRPr="00307F46">
        <w:rPr>
          <w:rFonts w:eastAsiaTheme="minorEastAsia"/>
          <w:bCs/>
          <w:lang w:val="en-GB" w:eastAsia="zh-CN"/>
        </w:rPr>
        <w:t xml:space="preserve"> in solution (red) at 540 nm, in pristine film (green) at 550 nm and the pristine film after annealing treatment (blue) at 550 nm. The </w:t>
      </w:r>
      <w:r w:rsidRPr="00307F46">
        <w:rPr>
          <w:rFonts w:eastAsiaTheme="minorEastAsia"/>
          <w:lang w:val="en-GB" w:eastAsia="zh-CN"/>
        </w:rPr>
        <w:t>magenta</w:t>
      </w:r>
      <w:r w:rsidRPr="00307F46">
        <w:rPr>
          <w:rFonts w:eastAsiaTheme="minorEastAsia"/>
          <w:bCs/>
          <w:lang w:val="en-GB" w:eastAsia="zh-CN"/>
        </w:rPr>
        <w:t xml:space="preserve"> square represented the instrument response function</w:t>
      </w:r>
      <w:r w:rsidRPr="00307F46">
        <w:rPr>
          <w:rFonts w:eastAsiaTheme="minorEastAsia"/>
          <w:lang w:val="en-GB" w:eastAsia="zh-CN"/>
        </w:rPr>
        <w:t xml:space="preserve">. </w:t>
      </w:r>
      <w:proofErr w:type="spellStart"/>
      <w:r w:rsidRPr="00307F46">
        <w:rPr>
          <w:i/>
          <w:iCs/>
          <w:lang w:val="en-GB" w:eastAsia="zh-CN"/>
        </w:rPr>
        <w:t>λ</w:t>
      </w:r>
      <w:r w:rsidRPr="00307F46">
        <w:rPr>
          <w:vertAlign w:val="subscript"/>
          <w:lang w:val="en-GB" w:eastAsia="zh-CN"/>
        </w:rPr>
        <w:t>ex</w:t>
      </w:r>
      <w:proofErr w:type="spellEnd"/>
      <w:r w:rsidRPr="00307F46">
        <w:rPr>
          <w:lang w:val="en-GB" w:eastAsia="zh-CN"/>
        </w:rPr>
        <w:t xml:space="preserve"> = 3</w:t>
      </w:r>
      <w:r w:rsidRPr="00307F46">
        <w:rPr>
          <w:rFonts w:eastAsiaTheme="minorEastAsia"/>
          <w:lang w:val="en-GB" w:eastAsia="zh-CN"/>
        </w:rPr>
        <w:t>7</w:t>
      </w:r>
      <w:r w:rsidRPr="00307F46">
        <w:rPr>
          <w:lang w:val="en-GB" w:eastAsia="zh-CN"/>
        </w:rPr>
        <w:t>0 nm</w:t>
      </w:r>
      <w:r w:rsidRPr="00307F46">
        <w:rPr>
          <w:rFonts w:eastAsiaTheme="minorEastAsia"/>
          <w:lang w:val="en-GB" w:eastAsia="zh-CN"/>
        </w:rPr>
        <w:t>.</w:t>
      </w:r>
    </w:p>
    <w:p w14:paraId="72032B9E" w14:textId="77777777" w:rsidR="00901249" w:rsidRPr="00307F46" w:rsidRDefault="00901249" w:rsidP="00307F46">
      <w:pPr>
        <w:spacing w:line="480" w:lineRule="auto"/>
        <w:jc w:val="both"/>
        <w:rPr>
          <w:rFonts w:eastAsiaTheme="minorEastAsia"/>
          <w:bCs/>
          <w:lang w:val="en-GB" w:eastAsia="zh-CN"/>
        </w:rPr>
      </w:pPr>
    </w:p>
    <w:p w14:paraId="58CDE836" w14:textId="55ADB5EB" w:rsidR="00901249" w:rsidRPr="00307F46" w:rsidRDefault="00901249" w:rsidP="00901249">
      <w:pPr>
        <w:spacing w:line="480" w:lineRule="auto"/>
        <w:jc w:val="both"/>
        <w:rPr>
          <w:rFonts w:eastAsiaTheme="minorEastAsia"/>
          <w:b/>
          <w:bCs/>
          <w:lang w:val="en-GB" w:eastAsia="zh-CN"/>
        </w:rPr>
      </w:pPr>
      <w:r w:rsidRPr="00307F46">
        <w:rPr>
          <w:rFonts w:eastAsiaTheme="minorEastAsia" w:hint="eastAsia"/>
          <w:b/>
          <w:bCs/>
          <w:lang w:val="en-GB" w:eastAsia="zh-CN"/>
        </w:rPr>
        <w:t>2</w:t>
      </w:r>
      <w:r w:rsidRPr="00307F46">
        <w:rPr>
          <w:rFonts w:eastAsiaTheme="minorEastAsia"/>
          <w:b/>
          <w:bCs/>
          <w:lang w:val="en-GB" w:eastAsia="zh-CN"/>
        </w:rPr>
        <w:t>.3. Device Performance</w:t>
      </w:r>
    </w:p>
    <w:p w14:paraId="79A815E6" w14:textId="7EAD48C7" w:rsidR="00F40C34" w:rsidRPr="00307F46" w:rsidRDefault="00F40C34" w:rsidP="00F40C34">
      <w:pPr>
        <w:spacing w:line="480" w:lineRule="auto"/>
        <w:ind w:firstLineChars="100" w:firstLine="240"/>
        <w:jc w:val="both"/>
        <w:rPr>
          <w:bCs/>
          <w:lang w:val="en-GB"/>
        </w:rPr>
      </w:pPr>
      <w:r w:rsidRPr="00307F46">
        <w:rPr>
          <w:rFonts w:eastAsiaTheme="minorEastAsia"/>
          <w:bCs/>
          <w:lang w:val="en-GB" w:eastAsia="zh-CN"/>
        </w:rPr>
        <w:t>In order t</w:t>
      </w:r>
      <w:r w:rsidRPr="00307F46">
        <w:rPr>
          <w:bCs/>
          <w:lang w:val="en-GB"/>
        </w:rPr>
        <w:t xml:space="preserve">o determine the </w:t>
      </w:r>
      <w:r w:rsidRPr="00307F46">
        <w:rPr>
          <w:rFonts w:eastAsia="DengXian"/>
          <w:lang w:val="en-GB"/>
        </w:rPr>
        <w:t xml:space="preserve">highest occupied molecular orbital (HOMO) </w:t>
      </w:r>
      <w:r w:rsidRPr="00307F46">
        <w:rPr>
          <w:bCs/>
          <w:lang w:val="en-GB"/>
        </w:rPr>
        <w:t xml:space="preserve">and </w:t>
      </w:r>
      <w:r w:rsidRPr="00307F46">
        <w:rPr>
          <w:rFonts w:eastAsia="DengXian"/>
          <w:lang w:val="en-GB"/>
        </w:rPr>
        <w:t xml:space="preserve">lowest unoccupied molecular orbital (LUMO) </w:t>
      </w:r>
      <w:r w:rsidRPr="00307F46">
        <w:rPr>
          <w:bCs/>
          <w:lang w:val="en-GB"/>
        </w:rPr>
        <w:t>energies of the complex, cyclic voltammetry (CV) experiments were undertaken in CH</w:t>
      </w:r>
      <w:r w:rsidRPr="00307F46">
        <w:rPr>
          <w:bCs/>
          <w:vertAlign w:val="subscript"/>
          <w:lang w:val="en-GB"/>
        </w:rPr>
        <w:t>3</w:t>
      </w:r>
      <w:r w:rsidRPr="00307F46">
        <w:rPr>
          <w:bCs/>
          <w:lang w:val="en-GB"/>
        </w:rPr>
        <w:t xml:space="preserve">CN. As shown in Figure </w:t>
      </w:r>
      <w:r w:rsidRPr="00307F46">
        <w:rPr>
          <w:rFonts w:eastAsiaTheme="minorEastAsia"/>
          <w:bCs/>
          <w:lang w:val="en-GB" w:eastAsia="zh-CN"/>
        </w:rPr>
        <w:t>S9</w:t>
      </w:r>
      <w:r w:rsidRPr="00307F46">
        <w:rPr>
          <w:bCs/>
          <w:lang w:val="en-GB"/>
        </w:rPr>
        <w:t xml:space="preserve">, both platinum complexes show almost identical CV curves in the range of </w:t>
      </w:r>
      <w:r w:rsidRPr="00307F46">
        <w:rPr>
          <w:lang w:val="en-GB"/>
        </w:rPr>
        <w:t>–</w:t>
      </w:r>
      <w:r w:rsidRPr="00307F46">
        <w:rPr>
          <w:rFonts w:eastAsia="DengXian"/>
          <w:lang w:val="en-GB"/>
        </w:rPr>
        <w:t xml:space="preserve">1.5 </w:t>
      </w:r>
      <w:r w:rsidRPr="00307F46">
        <w:rPr>
          <w:rFonts w:eastAsia="DengXian"/>
          <w:lang w:val="en-GB" w:eastAsia="zh-CN"/>
        </w:rPr>
        <w:t xml:space="preserve">to </w:t>
      </w:r>
      <w:r w:rsidRPr="00307F46">
        <w:rPr>
          <w:rFonts w:eastAsia="DengXian"/>
          <w:lang w:val="en-GB"/>
        </w:rPr>
        <w:t>2.0 V. Irreversible oxidation potentials are detected at 1.23 V and 1.2 V (</w:t>
      </w:r>
      <w:r w:rsidRPr="00307F46">
        <w:rPr>
          <w:rFonts w:eastAsia="DengXian"/>
          <w:i/>
          <w:iCs/>
          <w:lang w:val="en-GB"/>
        </w:rPr>
        <w:t>vs</w:t>
      </w:r>
      <w:r w:rsidRPr="00307F46">
        <w:rPr>
          <w:rFonts w:eastAsia="DengXian"/>
          <w:lang w:val="en-GB"/>
        </w:rPr>
        <w:t xml:space="preserve"> Fc/Fc</w:t>
      </w:r>
      <w:r w:rsidRPr="00307F46">
        <w:rPr>
          <w:rFonts w:eastAsia="DengXian"/>
          <w:vertAlign w:val="superscript"/>
          <w:lang w:val="en-GB"/>
        </w:rPr>
        <w:t>+</w:t>
      </w:r>
      <w:r w:rsidRPr="00307F46">
        <w:rPr>
          <w:rFonts w:eastAsia="DengXian"/>
          <w:lang w:val="en-GB"/>
        </w:rPr>
        <w:t xml:space="preserve">, </w:t>
      </w:r>
      <w:proofErr w:type="spellStart"/>
      <w:r w:rsidRPr="00307F46">
        <w:rPr>
          <w:rFonts w:eastAsia="DengXian"/>
          <w:i/>
          <w:iCs/>
          <w:lang w:val="en-GB"/>
        </w:rPr>
        <w:t>E</w:t>
      </w:r>
      <w:r w:rsidRPr="00307F46">
        <w:rPr>
          <w:rFonts w:eastAsia="DengXian"/>
          <w:vertAlign w:val="subscript"/>
          <w:lang w:val="en-GB"/>
        </w:rPr>
        <w:t>ox</w:t>
      </w:r>
      <w:r w:rsidRPr="00307F46">
        <w:rPr>
          <w:rFonts w:eastAsia="DengXian"/>
          <w:vertAlign w:val="superscript"/>
          <w:lang w:val="en-GB"/>
        </w:rPr>
        <w:t>Fc</w:t>
      </w:r>
      <w:proofErr w:type="spellEnd"/>
      <w:r w:rsidRPr="00307F46">
        <w:rPr>
          <w:rFonts w:eastAsia="DengXian"/>
          <w:vertAlign w:val="superscript"/>
          <w:lang w:val="en-GB"/>
        </w:rPr>
        <w:t>/Fc+</w:t>
      </w:r>
      <w:r w:rsidRPr="00307F46">
        <w:rPr>
          <w:rFonts w:eastAsia="DengXian"/>
          <w:lang w:val="en-GB"/>
        </w:rPr>
        <w:t xml:space="preserve"> = 0.48 V and below) for complexes </w:t>
      </w:r>
      <w:r w:rsidRPr="00307F46">
        <w:rPr>
          <w:rFonts w:eastAsia="DengXian"/>
          <w:b/>
          <w:bCs/>
          <w:i/>
          <w:iCs/>
          <w:lang w:val="en-GB"/>
        </w:rPr>
        <w:t>R</w:t>
      </w:r>
      <w:r w:rsidRPr="00307F46">
        <w:rPr>
          <w:rFonts w:eastAsia="DengXian"/>
          <w:b/>
          <w:bCs/>
          <w:lang w:val="en-GB"/>
        </w:rPr>
        <w:t>-Pt</w:t>
      </w:r>
      <w:r w:rsidRPr="00307F46">
        <w:rPr>
          <w:rFonts w:eastAsia="DengXian"/>
          <w:lang w:val="en-GB"/>
        </w:rPr>
        <w:t xml:space="preserve"> and </w:t>
      </w:r>
      <w:r w:rsidRPr="00307F46">
        <w:rPr>
          <w:rFonts w:eastAsia="DengXian"/>
          <w:b/>
          <w:bCs/>
          <w:i/>
          <w:iCs/>
          <w:lang w:val="en-GB"/>
        </w:rPr>
        <w:t>S</w:t>
      </w:r>
      <w:r w:rsidRPr="00307F46">
        <w:rPr>
          <w:rFonts w:eastAsia="DengXian"/>
          <w:b/>
          <w:bCs/>
          <w:lang w:val="en-GB"/>
        </w:rPr>
        <w:t>-Pt</w:t>
      </w:r>
      <w:r w:rsidRPr="00307F46">
        <w:rPr>
          <w:rFonts w:eastAsia="DengXian"/>
          <w:lang w:val="en-GB"/>
        </w:rPr>
        <w:t xml:space="preserve">, respectively, while the reduction potentials are observed at </w:t>
      </w:r>
      <w:r w:rsidRPr="00307F46">
        <w:rPr>
          <w:lang w:val="en-GB"/>
        </w:rPr>
        <w:t>–1.23 V (</w:t>
      </w:r>
      <w:r w:rsidRPr="00307F46">
        <w:rPr>
          <w:rFonts w:eastAsia="DengXian"/>
          <w:i/>
          <w:iCs/>
          <w:lang w:val="en-GB"/>
        </w:rPr>
        <w:t>R</w:t>
      </w:r>
      <w:r w:rsidRPr="00307F46">
        <w:rPr>
          <w:rFonts w:eastAsia="DengXian"/>
          <w:lang w:val="en-GB"/>
        </w:rPr>
        <w:t>-Pt</w:t>
      </w:r>
      <w:r w:rsidRPr="00307F46">
        <w:rPr>
          <w:lang w:val="en-GB"/>
        </w:rPr>
        <w:t>) and –1.27 V (</w:t>
      </w:r>
      <w:r w:rsidRPr="00307F46">
        <w:rPr>
          <w:rFonts w:eastAsia="DengXian"/>
          <w:i/>
          <w:iCs/>
          <w:lang w:val="en-GB"/>
        </w:rPr>
        <w:t>S</w:t>
      </w:r>
      <w:r w:rsidRPr="00307F46">
        <w:rPr>
          <w:rFonts w:eastAsia="DengXian"/>
          <w:lang w:val="en-GB"/>
        </w:rPr>
        <w:t>-Pt</w:t>
      </w:r>
      <w:r w:rsidRPr="00307F46">
        <w:rPr>
          <w:lang w:val="en-GB"/>
        </w:rPr>
        <w:t>).</w:t>
      </w:r>
      <w:r w:rsidRPr="00307F46">
        <w:rPr>
          <w:rFonts w:eastAsia="DengXian"/>
          <w:lang w:val="en-GB"/>
        </w:rPr>
        <w:t xml:space="preserve"> According to </w:t>
      </w:r>
      <w:r w:rsidRPr="00307F46">
        <w:rPr>
          <w:rFonts w:eastAsia="DengXian"/>
          <w:lang w:val="en-GB"/>
        </w:rPr>
        <w:lastRenderedPageBreak/>
        <w:t xml:space="preserve">the empirical formula </w:t>
      </w:r>
      <w:r w:rsidRPr="00307F46">
        <w:rPr>
          <w:rFonts w:eastAsia="DengXian"/>
          <w:i/>
          <w:iCs/>
          <w:lang w:val="en-GB"/>
        </w:rPr>
        <w:t>E</w:t>
      </w:r>
      <w:r w:rsidRPr="00307F46">
        <w:rPr>
          <w:rFonts w:eastAsia="DengXian"/>
          <w:vertAlign w:val="subscript"/>
          <w:lang w:val="en-GB"/>
        </w:rPr>
        <w:t>HOMO</w:t>
      </w:r>
      <w:r w:rsidRPr="00307F46">
        <w:rPr>
          <w:rFonts w:eastAsia="DengXian"/>
          <w:lang w:val="en-GB"/>
        </w:rPr>
        <w:t xml:space="preserve"> = </w:t>
      </w:r>
      <w:proofErr w:type="gramStart"/>
      <w:r w:rsidRPr="00307F46">
        <w:rPr>
          <w:lang w:val="en-GB"/>
        </w:rPr>
        <w:t>–(</w:t>
      </w:r>
      <w:proofErr w:type="spellStart"/>
      <w:proofErr w:type="gramEnd"/>
      <w:r w:rsidRPr="00307F46">
        <w:rPr>
          <w:rFonts w:eastAsia="DengXian"/>
          <w:i/>
          <w:iCs/>
          <w:lang w:val="en-GB"/>
        </w:rPr>
        <w:t>E</w:t>
      </w:r>
      <w:r w:rsidRPr="00307F46">
        <w:rPr>
          <w:rFonts w:eastAsia="DengXian"/>
          <w:vertAlign w:val="subscript"/>
          <w:lang w:val="en-GB"/>
        </w:rPr>
        <w:t>ox</w:t>
      </w:r>
      <w:proofErr w:type="spellEnd"/>
      <w:r w:rsidRPr="00307F46">
        <w:rPr>
          <w:rFonts w:eastAsia="DengXian"/>
          <w:lang w:val="en-GB"/>
        </w:rPr>
        <w:t xml:space="preserve"> + 4.8) eV and </w:t>
      </w:r>
      <w:r w:rsidRPr="00307F46">
        <w:rPr>
          <w:rFonts w:eastAsia="DengXian"/>
          <w:i/>
          <w:iCs/>
          <w:lang w:val="en-GB"/>
        </w:rPr>
        <w:t>E</w:t>
      </w:r>
      <w:r w:rsidRPr="00307F46">
        <w:rPr>
          <w:rFonts w:eastAsia="DengXian"/>
          <w:vertAlign w:val="subscript"/>
          <w:lang w:val="en-GB"/>
        </w:rPr>
        <w:t>LUMO</w:t>
      </w:r>
      <w:r w:rsidRPr="00307F46">
        <w:rPr>
          <w:rFonts w:eastAsia="DengXian"/>
          <w:lang w:val="en-GB"/>
        </w:rPr>
        <w:t xml:space="preserve"> = </w:t>
      </w:r>
      <w:r w:rsidRPr="00307F46">
        <w:rPr>
          <w:lang w:val="en-GB"/>
        </w:rPr>
        <w:t>–(</w:t>
      </w:r>
      <w:proofErr w:type="spellStart"/>
      <w:r w:rsidRPr="00307F46">
        <w:rPr>
          <w:rFonts w:eastAsia="DengXian"/>
          <w:i/>
          <w:iCs/>
          <w:lang w:val="en-GB"/>
        </w:rPr>
        <w:t>E</w:t>
      </w:r>
      <w:r w:rsidRPr="00307F46">
        <w:rPr>
          <w:rFonts w:eastAsia="DengXian"/>
          <w:vertAlign w:val="subscript"/>
          <w:lang w:val="en-GB"/>
        </w:rPr>
        <w:t>red</w:t>
      </w:r>
      <w:proofErr w:type="spellEnd"/>
      <w:r w:rsidRPr="00307F46">
        <w:rPr>
          <w:rFonts w:eastAsia="DengXian"/>
          <w:lang w:val="en-GB"/>
        </w:rPr>
        <w:t xml:space="preserve"> + 4.8) eV, the HOMO and LUMO levels are calculated to be </w:t>
      </w:r>
      <w:r w:rsidRPr="00307F46">
        <w:rPr>
          <w:lang w:val="en-GB"/>
        </w:rPr>
        <w:t>–</w:t>
      </w:r>
      <w:r w:rsidRPr="00307F46">
        <w:rPr>
          <w:rFonts w:eastAsia="DengXian"/>
          <w:lang w:val="en-GB"/>
        </w:rPr>
        <w:t>6.03 eV/</w:t>
      </w:r>
      <w:r w:rsidRPr="00307F46">
        <w:rPr>
          <w:lang w:val="en-GB"/>
        </w:rPr>
        <w:t>–</w:t>
      </w:r>
      <w:r w:rsidRPr="00307F46">
        <w:rPr>
          <w:rFonts w:eastAsia="DengXian"/>
          <w:lang w:val="en-GB"/>
        </w:rPr>
        <w:t xml:space="preserve">3.57 and </w:t>
      </w:r>
      <w:r w:rsidRPr="00307F46">
        <w:rPr>
          <w:lang w:val="en-GB"/>
        </w:rPr>
        <w:t>–</w:t>
      </w:r>
      <w:r w:rsidRPr="00307F46">
        <w:rPr>
          <w:rFonts w:eastAsia="DengXian"/>
          <w:lang w:val="en-GB"/>
        </w:rPr>
        <w:t>6.0 eV/</w:t>
      </w:r>
      <w:r w:rsidRPr="00307F46">
        <w:rPr>
          <w:lang w:val="en-GB"/>
        </w:rPr>
        <w:t>–</w:t>
      </w:r>
      <w:r w:rsidRPr="00307F46">
        <w:rPr>
          <w:rFonts w:eastAsia="DengXian"/>
          <w:lang w:val="en-GB"/>
        </w:rPr>
        <w:t xml:space="preserve">3.53 for complexes </w:t>
      </w:r>
      <w:r w:rsidRPr="00307F46">
        <w:rPr>
          <w:rFonts w:eastAsia="DengXian"/>
          <w:b/>
          <w:bCs/>
          <w:i/>
          <w:iCs/>
          <w:lang w:val="en-GB"/>
        </w:rPr>
        <w:t>R</w:t>
      </w:r>
      <w:r w:rsidRPr="00307F46">
        <w:rPr>
          <w:rFonts w:eastAsia="DengXian"/>
          <w:b/>
          <w:bCs/>
          <w:lang w:val="en-GB"/>
        </w:rPr>
        <w:t>-Pt</w:t>
      </w:r>
      <w:r w:rsidRPr="00307F46">
        <w:rPr>
          <w:rFonts w:eastAsia="DengXian"/>
          <w:lang w:val="en-GB"/>
        </w:rPr>
        <w:t xml:space="preserve"> and </w:t>
      </w:r>
      <w:r w:rsidRPr="00307F46">
        <w:rPr>
          <w:rFonts w:eastAsia="DengXian"/>
          <w:b/>
          <w:bCs/>
          <w:i/>
          <w:iCs/>
          <w:lang w:val="en-GB"/>
        </w:rPr>
        <w:t>S</w:t>
      </w:r>
      <w:r w:rsidRPr="00307F46">
        <w:rPr>
          <w:rFonts w:eastAsia="DengXian"/>
          <w:b/>
          <w:bCs/>
          <w:lang w:val="en-GB"/>
        </w:rPr>
        <w:t>-Pt</w:t>
      </w:r>
      <w:r w:rsidRPr="00307F46">
        <w:rPr>
          <w:rFonts w:eastAsia="DengXian"/>
          <w:lang w:val="en-GB"/>
        </w:rPr>
        <w:t>, respectively</w:t>
      </w:r>
      <w:r w:rsidRPr="00307F46">
        <w:rPr>
          <w:rFonts w:eastAsia="DengXian"/>
          <w:lang w:val="en-GB" w:eastAsia="zh-CN"/>
        </w:rPr>
        <w:t xml:space="preserve"> (Figure 5a)</w:t>
      </w:r>
      <w:r w:rsidRPr="00307F46">
        <w:rPr>
          <w:rFonts w:eastAsia="DengXian"/>
          <w:lang w:val="en-GB"/>
        </w:rPr>
        <w:t>.</w:t>
      </w:r>
      <w:r w:rsidRPr="00307F46">
        <w:rPr>
          <w:bCs/>
          <w:lang w:val="en-GB"/>
        </w:rPr>
        <w:t xml:space="preserve">    </w:t>
      </w:r>
    </w:p>
    <w:p w14:paraId="405D0CB2" w14:textId="77777777" w:rsidR="00F40C34" w:rsidRPr="00307F46" w:rsidRDefault="00F40C34" w:rsidP="00F40C34">
      <w:pPr>
        <w:spacing w:line="480" w:lineRule="auto"/>
        <w:ind w:firstLineChars="150" w:firstLine="360"/>
        <w:jc w:val="both"/>
        <w:rPr>
          <w:rFonts w:eastAsiaTheme="minorEastAsia"/>
          <w:bCs/>
          <w:lang w:val="en-GB" w:eastAsia="zh-CN"/>
        </w:rPr>
      </w:pPr>
      <w:r w:rsidRPr="00307F46">
        <w:rPr>
          <w:rFonts w:eastAsiaTheme="minorEastAsia"/>
          <w:color w:val="000000"/>
          <w:lang w:val="en-GB" w:eastAsia="zh-CN"/>
        </w:rPr>
        <w:t>S</w:t>
      </w:r>
      <w:r w:rsidRPr="00307F46">
        <w:rPr>
          <w:rFonts w:eastAsiaTheme="minorEastAsia"/>
          <w:bCs/>
          <w:lang w:val="en-GB" w:eastAsia="zh-CN"/>
        </w:rPr>
        <w:t>olution-processable OLEDs were then fabricated with a configuration of ITO/PEDOT:PSS (35 nm)/emitter (50-55 nm)/</w:t>
      </w:r>
      <w:proofErr w:type="spellStart"/>
      <w:r w:rsidRPr="00307F46">
        <w:rPr>
          <w:rFonts w:eastAsiaTheme="minorEastAsia"/>
          <w:bCs/>
          <w:lang w:val="en-GB" w:eastAsia="zh-CN"/>
        </w:rPr>
        <w:t>TmPyPB</w:t>
      </w:r>
      <w:proofErr w:type="spellEnd"/>
      <w:r w:rsidRPr="00307F46">
        <w:rPr>
          <w:rFonts w:eastAsiaTheme="minorEastAsia"/>
          <w:bCs/>
          <w:lang w:val="en-GB" w:eastAsia="zh-CN"/>
        </w:rPr>
        <w:t>(50 nm)/</w:t>
      </w:r>
      <w:proofErr w:type="spellStart"/>
      <w:r w:rsidRPr="00307F46">
        <w:rPr>
          <w:rFonts w:eastAsiaTheme="minorEastAsia"/>
          <w:bCs/>
          <w:lang w:val="en-GB" w:eastAsia="zh-CN"/>
        </w:rPr>
        <w:t>CsF</w:t>
      </w:r>
      <w:proofErr w:type="spellEnd"/>
      <w:r w:rsidRPr="00307F46">
        <w:rPr>
          <w:rFonts w:eastAsiaTheme="minorEastAsia"/>
          <w:bCs/>
          <w:lang w:val="en-GB" w:eastAsia="zh-CN"/>
        </w:rPr>
        <w:t>(1.2 nm)/Al(120 nm), with poly(3,4</w:t>
      </w:r>
      <w:r w:rsidRPr="00307F46">
        <w:rPr>
          <w:rFonts w:eastAsia="SimSun"/>
          <w:bCs/>
          <w:lang w:val="en-GB" w:eastAsia="zh-CN"/>
        </w:rPr>
        <w:t>‐</w:t>
      </w:r>
      <w:r w:rsidRPr="00307F46">
        <w:rPr>
          <w:rFonts w:eastAsiaTheme="minorEastAsia"/>
          <w:bCs/>
          <w:lang w:val="en-GB" w:eastAsia="zh-CN"/>
        </w:rPr>
        <w:t>ethylenedioxythiophene):poly(</w:t>
      </w:r>
      <w:proofErr w:type="spellStart"/>
      <w:r w:rsidRPr="00307F46">
        <w:rPr>
          <w:rFonts w:eastAsiaTheme="minorEastAsia"/>
          <w:bCs/>
          <w:lang w:val="en-GB" w:eastAsia="zh-CN"/>
        </w:rPr>
        <w:t>styrenesulfonate</w:t>
      </w:r>
      <w:proofErr w:type="spellEnd"/>
      <w:r w:rsidRPr="00307F46">
        <w:rPr>
          <w:rFonts w:eastAsiaTheme="minorEastAsia"/>
          <w:bCs/>
          <w:lang w:val="en-GB" w:eastAsia="zh-CN"/>
        </w:rPr>
        <w:t xml:space="preserve">) (PEDOT:PSS) as the hole-injection layer. The emitter consists of the host matrix of </w:t>
      </w:r>
      <w:proofErr w:type="gramStart"/>
      <w:r w:rsidRPr="00307F46">
        <w:rPr>
          <w:rFonts w:eastAsiaTheme="minorEastAsia"/>
          <w:bCs/>
          <w:lang w:val="en-GB" w:eastAsia="zh-CN"/>
        </w:rPr>
        <w:t>PVK:OXD</w:t>
      </w:r>
      <w:proofErr w:type="gramEnd"/>
      <w:r w:rsidRPr="00307F46">
        <w:rPr>
          <w:rFonts w:eastAsiaTheme="minorEastAsia"/>
          <w:bCs/>
          <w:lang w:val="en-GB" w:eastAsia="zh-CN"/>
        </w:rPr>
        <w:t xml:space="preserve">-7 (7:3) and the guest of platinum complex, while </w:t>
      </w:r>
      <w:r w:rsidRPr="00307F46">
        <w:rPr>
          <w:rFonts w:eastAsiaTheme="minorEastAsia"/>
          <w:lang w:val="en-GB" w:eastAsia="zh-CN"/>
        </w:rPr>
        <w:t>1,3,5-tri(</w:t>
      </w:r>
      <w:r w:rsidRPr="00307F46">
        <w:rPr>
          <w:rFonts w:eastAsiaTheme="minorEastAsia"/>
          <w:i/>
          <w:iCs/>
          <w:lang w:val="en-GB" w:eastAsia="zh-CN"/>
        </w:rPr>
        <w:t>m</w:t>
      </w:r>
      <w:r w:rsidRPr="00307F46">
        <w:rPr>
          <w:rFonts w:eastAsiaTheme="minorEastAsia"/>
          <w:lang w:val="en-GB" w:eastAsia="zh-CN"/>
        </w:rPr>
        <w:t xml:space="preserve">-pyrid-3-yl-phenyl)benzene (TmPyPB) is the electron-transporting layer with </w:t>
      </w:r>
      <w:proofErr w:type="spellStart"/>
      <w:r w:rsidRPr="00307F46">
        <w:rPr>
          <w:rFonts w:eastAsiaTheme="minorEastAsia"/>
          <w:lang w:val="en-GB" w:eastAsia="zh-CN"/>
        </w:rPr>
        <w:t>CsF</w:t>
      </w:r>
      <w:proofErr w:type="spellEnd"/>
      <w:r w:rsidRPr="00307F46">
        <w:rPr>
          <w:rFonts w:eastAsiaTheme="minorEastAsia"/>
          <w:lang w:val="en-GB" w:eastAsia="zh-CN"/>
        </w:rPr>
        <w:t xml:space="preserve"> and Al used as the composite cathode. </w:t>
      </w:r>
      <w:r w:rsidRPr="00307F46">
        <w:rPr>
          <w:rFonts w:eastAsiaTheme="minorEastAsia"/>
          <w:b/>
          <w:i/>
          <w:iCs/>
          <w:lang w:val="en-GB" w:eastAsia="zh-CN"/>
        </w:rPr>
        <w:t>R</w:t>
      </w:r>
      <w:r w:rsidRPr="00307F46">
        <w:rPr>
          <w:rFonts w:eastAsiaTheme="minorEastAsia"/>
          <w:b/>
          <w:lang w:val="en-GB" w:eastAsia="zh-CN"/>
        </w:rPr>
        <w:t>-Pt</w:t>
      </w:r>
      <w:r w:rsidRPr="00307F46">
        <w:rPr>
          <w:rFonts w:eastAsiaTheme="minorEastAsia"/>
          <w:bCs/>
          <w:lang w:val="en-GB" w:eastAsia="zh-CN"/>
        </w:rPr>
        <w:t xml:space="preserve"> is again selected as the example to illustrate the electroluminescent property in detail, and the corresponding parameters are tabulated in Table S1. It is noted that the electroluminescence (EL) spectra of the</w:t>
      </w:r>
      <w:r w:rsidRPr="00307F46">
        <w:rPr>
          <w:rFonts w:eastAsiaTheme="minorEastAsia"/>
          <w:b/>
          <w:i/>
          <w:iCs/>
          <w:lang w:val="en-GB" w:eastAsia="zh-CN"/>
        </w:rPr>
        <w:t xml:space="preserve"> R</w:t>
      </w:r>
      <w:r w:rsidRPr="00307F46">
        <w:rPr>
          <w:rFonts w:eastAsiaTheme="minorEastAsia"/>
          <w:b/>
          <w:lang w:val="en-GB" w:eastAsia="zh-CN"/>
        </w:rPr>
        <w:t>-Pt</w:t>
      </w:r>
      <w:r w:rsidRPr="00307F46">
        <w:rPr>
          <w:rFonts w:eastAsiaTheme="minorEastAsia"/>
          <w:bCs/>
          <w:lang w:val="en-GB" w:eastAsia="zh-CN"/>
        </w:rPr>
        <w:t xml:space="preserve"> are similar to its PL spectra, suggesting that complete energy transfer occurs between host and guest. While the EL spectra are invariant with increased dopant concentration between 10 </w:t>
      </w:r>
      <w:proofErr w:type="spellStart"/>
      <w:r w:rsidRPr="00307F46">
        <w:rPr>
          <w:rFonts w:eastAsiaTheme="minorEastAsia"/>
          <w:bCs/>
          <w:lang w:val="en-GB" w:eastAsia="zh-CN"/>
        </w:rPr>
        <w:t>wt</w:t>
      </w:r>
      <w:proofErr w:type="spellEnd"/>
      <w:r w:rsidRPr="00307F46">
        <w:rPr>
          <w:rFonts w:eastAsiaTheme="minorEastAsia"/>
          <w:bCs/>
          <w:lang w:val="en-GB" w:eastAsia="zh-CN"/>
        </w:rPr>
        <w:t xml:space="preserve">% and 80 </w:t>
      </w:r>
      <w:proofErr w:type="spellStart"/>
      <w:r w:rsidRPr="00307F46">
        <w:rPr>
          <w:rFonts w:eastAsiaTheme="minorEastAsia"/>
          <w:bCs/>
          <w:lang w:val="en-GB" w:eastAsia="zh-CN"/>
        </w:rPr>
        <w:t>wt</w:t>
      </w:r>
      <w:proofErr w:type="spellEnd"/>
      <w:r w:rsidRPr="00307F46">
        <w:rPr>
          <w:rFonts w:eastAsiaTheme="minorEastAsia"/>
          <w:bCs/>
          <w:lang w:val="en-GB" w:eastAsia="zh-CN"/>
        </w:rPr>
        <w:t>% (Figure 4a), the device performances firstly increase and then decrease with dopant concentration as shown in Figure 4b. All the devices exhibit relatively low turn-on voltages (</w:t>
      </w:r>
      <w:r w:rsidRPr="00307F46">
        <w:rPr>
          <w:rFonts w:eastAsiaTheme="minorEastAsia"/>
          <w:bCs/>
          <w:i/>
          <w:iCs/>
          <w:lang w:val="en-GB" w:eastAsia="zh-CN"/>
        </w:rPr>
        <w:t>V</w:t>
      </w:r>
      <w:r w:rsidRPr="00307F46">
        <w:rPr>
          <w:rFonts w:eastAsiaTheme="minorEastAsia"/>
          <w:bCs/>
          <w:vertAlign w:val="subscript"/>
          <w:lang w:val="en-GB" w:eastAsia="zh-CN"/>
        </w:rPr>
        <w:t>on</w:t>
      </w:r>
      <w:r w:rsidRPr="00307F46">
        <w:rPr>
          <w:rFonts w:eastAsiaTheme="minorEastAsia"/>
          <w:bCs/>
          <w:lang w:val="en-GB" w:eastAsia="zh-CN"/>
        </w:rPr>
        <w:t>, at 1 cd m</w:t>
      </w:r>
      <w:r w:rsidRPr="00307F46">
        <w:rPr>
          <w:rFonts w:eastAsiaTheme="minorEastAsia"/>
          <w:bCs/>
          <w:vertAlign w:val="superscript"/>
          <w:lang w:val="en-GB" w:eastAsia="zh-CN"/>
        </w:rPr>
        <w:t>-2</w:t>
      </w:r>
      <w:r w:rsidRPr="00307F46">
        <w:rPr>
          <w:rFonts w:eastAsiaTheme="minorEastAsia"/>
          <w:bCs/>
          <w:lang w:val="en-GB" w:eastAsia="zh-CN"/>
        </w:rPr>
        <w:t>) in the range 3.2</w:t>
      </w:r>
      <w:r w:rsidRPr="00307F46">
        <w:rPr>
          <w:rFonts w:eastAsiaTheme="minorEastAsia"/>
          <w:bCs/>
          <w:lang w:val="en-GB" w:eastAsia="zh-CN"/>
        </w:rPr>
        <w:t>～</w:t>
      </w:r>
      <w:r w:rsidRPr="00307F46">
        <w:rPr>
          <w:rFonts w:eastAsiaTheme="minorEastAsia"/>
          <w:bCs/>
          <w:lang w:val="en-GB" w:eastAsia="zh-CN"/>
        </w:rPr>
        <w:t xml:space="preserve">4.0 V (Figure 4c and Table S1) and show CIE coordinates at about (0.37, 0.57). At 40 </w:t>
      </w:r>
      <w:proofErr w:type="spellStart"/>
      <w:r w:rsidRPr="00307F46">
        <w:rPr>
          <w:rFonts w:eastAsiaTheme="minorEastAsia"/>
          <w:bCs/>
          <w:lang w:val="en-GB" w:eastAsia="zh-CN"/>
        </w:rPr>
        <w:t>wt</w:t>
      </w:r>
      <w:proofErr w:type="spellEnd"/>
      <w:r w:rsidRPr="00307F46">
        <w:rPr>
          <w:rFonts w:eastAsiaTheme="minorEastAsia"/>
          <w:bCs/>
          <w:lang w:val="en-GB" w:eastAsia="zh-CN"/>
        </w:rPr>
        <w:t>% dopant concentration, the device showed its optimum performance with an external quantum efficiency (EQE) of 11.3%, a luminance of 7150 cd m</w:t>
      </w:r>
      <w:r w:rsidRPr="00307F46">
        <w:rPr>
          <w:rFonts w:eastAsiaTheme="minorEastAsia"/>
          <w:bCs/>
          <w:vertAlign w:val="superscript"/>
          <w:lang w:val="en-GB" w:eastAsia="zh-CN"/>
        </w:rPr>
        <w:t>-2</w:t>
      </w:r>
      <w:r w:rsidRPr="00307F46">
        <w:rPr>
          <w:rFonts w:eastAsiaTheme="minorEastAsia"/>
          <w:bCs/>
          <w:lang w:val="en-GB" w:eastAsia="zh-CN"/>
        </w:rPr>
        <w:t xml:space="preserve"> and a current efficiency of 37.1 cd A</w:t>
      </w:r>
      <w:r w:rsidRPr="00307F46">
        <w:rPr>
          <w:rFonts w:eastAsiaTheme="minorEastAsia"/>
          <w:bCs/>
          <w:vertAlign w:val="superscript"/>
          <w:lang w:val="en-GB" w:eastAsia="zh-CN"/>
        </w:rPr>
        <w:t>-1</w:t>
      </w:r>
      <w:r w:rsidRPr="00307F46">
        <w:rPr>
          <w:rFonts w:eastAsiaTheme="minorEastAsia"/>
          <w:bCs/>
          <w:lang w:val="en-GB" w:eastAsia="zh-CN"/>
        </w:rPr>
        <w:t xml:space="preserve"> (Figure 4c). The corresponding </w:t>
      </w:r>
      <w:r w:rsidRPr="00307F46">
        <w:rPr>
          <w:bCs/>
          <w:lang w:val="en-GB"/>
        </w:rPr>
        <w:t>EL data</w:t>
      </w:r>
      <w:r w:rsidRPr="00307F46">
        <w:rPr>
          <w:rFonts w:eastAsiaTheme="minorEastAsia"/>
          <w:bCs/>
          <w:lang w:val="en-GB" w:eastAsia="zh-CN"/>
        </w:rPr>
        <w:t xml:space="preserve"> for </w:t>
      </w:r>
      <w:r w:rsidRPr="00307F46">
        <w:rPr>
          <w:rFonts w:eastAsiaTheme="minorEastAsia"/>
          <w:b/>
          <w:i/>
          <w:iCs/>
          <w:lang w:val="en-GB" w:eastAsia="zh-CN"/>
        </w:rPr>
        <w:t>S</w:t>
      </w:r>
      <w:r w:rsidRPr="00307F46">
        <w:rPr>
          <w:rFonts w:eastAsiaTheme="minorEastAsia"/>
          <w:b/>
          <w:lang w:val="en-GB" w:eastAsia="zh-CN"/>
        </w:rPr>
        <w:t>-Pt</w:t>
      </w:r>
      <w:r w:rsidRPr="00307F46">
        <w:rPr>
          <w:rFonts w:eastAsiaTheme="minorEastAsia"/>
          <w:bCs/>
          <w:lang w:val="en-GB" w:eastAsia="zh-CN"/>
        </w:rPr>
        <w:t xml:space="preserve"> are shown in Figure S8.</w:t>
      </w:r>
    </w:p>
    <w:p w14:paraId="4CBCD11F" w14:textId="77777777" w:rsidR="00F40C34" w:rsidRPr="00307F46" w:rsidRDefault="00F40C34" w:rsidP="00F40C34">
      <w:pPr>
        <w:spacing w:line="480" w:lineRule="auto"/>
        <w:jc w:val="both"/>
        <w:rPr>
          <w:rFonts w:eastAsiaTheme="minorEastAsia"/>
          <w:color w:val="000000"/>
          <w:lang w:val="en-GB" w:eastAsia="zh-CN"/>
        </w:rPr>
      </w:pPr>
      <w:r w:rsidRPr="00307F46">
        <w:rPr>
          <w:rFonts w:eastAsiaTheme="minorEastAsia"/>
          <w:noProof/>
          <w:color w:val="000000"/>
          <w:lang w:val="en-US" w:eastAsia="zh-CN"/>
        </w:rPr>
        <w:drawing>
          <wp:inline distT="0" distB="0" distL="0" distR="0" wp14:anchorId="17043968" wp14:editId="181B0FA5">
            <wp:extent cx="5760720" cy="14655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14:paraId="02AF5E8B" w14:textId="77777777" w:rsidR="00F40C34" w:rsidRPr="00307F46" w:rsidRDefault="00F40C34" w:rsidP="00F40C34">
      <w:pPr>
        <w:jc w:val="both"/>
        <w:rPr>
          <w:rFonts w:eastAsiaTheme="minorEastAsia"/>
          <w:lang w:val="en-GB" w:eastAsia="zh-CN"/>
        </w:rPr>
      </w:pPr>
      <w:r w:rsidRPr="00307F46">
        <w:rPr>
          <w:b/>
          <w:lang w:val="en-GB"/>
        </w:rPr>
        <w:lastRenderedPageBreak/>
        <w:t xml:space="preserve">Figure </w:t>
      </w:r>
      <w:r w:rsidRPr="00307F46">
        <w:rPr>
          <w:rFonts w:eastAsiaTheme="minorEastAsia"/>
          <w:b/>
          <w:lang w:val="en-GB" w:eastAsia="zh-CN"/>
        </w:rPr>
        <w:t>4</w:t>
      </w:r>
      <w:r w:rsidRPr="00307F46">
        <w:rPr>
          <w:b/>
          <w:lang w:val="en-GB" w:eastAsia="zh-CN"/>
        </w:rPr>
        <w:t>.</w:t>
      </w:r>
      <w:r w:rsidRPr="00307F46">
        <w:rPr>
          <w:rFonts w:eastAsiaTheme="minorEastAsia"/>
          <w:b/>
          <w:lang w:val="en-GB" w:eastAsia="zh-CN"/>
        </w:rPr>
        <w:t xml:space="preserve"> </w:t>
      </w:r>
      <w:r w:rsidRPr="00307F46">
        <w:rPr>
          <w:rFonts w:eastAsiaTheme="minorEastAsia"/>
          <w:lang w:val="en-GB" w:eastAsia="zh-CN"/>
        </w:rPr>
        <w:t xml:space="preserve">Characteristics of </w:t>
      </w:r>
      <w:r w:rsidRPr="00307F46">
        <w:rPr>
          <w:b/>
          <w:i/>
          <w:iCs/>
          <w:lang w:val="en-GB"/>
        </w:rPr>
        <w:t>R</w:t>
      </w:r>
      <w:r w:rsidRPr="00307F46">
        <w:rPr>
          <w:b/>
          <w:lang w:val="en-GB"/>
        </w:rPr>
        <w:t>-Pt</w:t>
      </w:r>
      <w:r w:rsidRPr="00307F46">
        <w:rPr>
          <w:rFonts w:eastAsiaTheme="minorEastAsia"/>
          <w:lang w:val="en-GB" w:eastAsia="zh-CN"/>
        </w:rPr>
        <w:t xml:space="preserve"> devices </w:t>
      </w:r>
      <w:r w:rsidRPr="00307F46">
        <w:rPr>
          <w:bCs/>
          <w:lang w:val="en-GB"/>
        </w:rPr>
        <w:t>with different dopant concentrations.</w:t>
      </w:r>
      <w:r w:rsidRPr="00307F46">
        <w:rPr>
          <w:rFonts w:eastAsiaTheme="minorEastAsia"/>
          <w:lang w:val="en-GB" w:eastAsia="zh-CN"/>
        </w:rPr>
        <w:t xml:space="preserve"> a) </w:t>
      </w:r>
      <w:r w:rsidRPr="00307F46">
        <w:rPr>
          <w:bCs/>
          <w:lang w:val="en-GB"/>
        </w:rPr>
        <w:t>EL spectra</w:t>
      </w:r>
      <w:r w:rsidRPr="00307F46">
        <w:rPr>
          <w:rFonts w:eastAsiaTheme="minorEastAsia"/>
          <w:lang w:val="en-GB" w:eastAsia="zh-CN"/>
        </w:rPr>
        <w:t xml:space="preserve">; b) </w:t>
      </w:r>
      <w:r w:rsidRPr="00307F46">
        <w:rPr>
          <w:bCs/>
          <w:i/>
          <w:iCs/>
          <w:lang w:val="en-GB"/>
        </w:rPr>
        <w:t>EQE</w:t>
      </w:r>
      <w:r w:rsidRPr="00307F46">
        <w:rPr>
          <w:bCs/>
          <w:lang w:val="en-GB"/>
        </w:rPr>
        <w:t xml:space="preserve"> curves</w:t>
      </w:r>
      <w:r w:rsidRPr="00307F46">
        <w:rPr>
          <w:rFonts w:eastAsiaTheme="minorEastAsia"/>
          <w:bCs/>
          <w:lang w:val="en-GB" w:eastAsia="zh-CN"/>
        </w:rPr>
        <w:t>;</w:t>
      </w:r>
      <w:r w:rsidRPr="00307F46">
        <w:rPr>
          <w:bCs/>
          <w:lang w:val="en-GB"/>
        </w:rPr>
        <w:t xml:space="preserve"> </w:t>
      </w:r>
      <w:r w:rsidRPr="00307F46">
        <w:rPr>
          <w:rFonts w:eastAsiaTheme="minorEastAsia"/>
          <w:lang w:val="en-GB" w:eastAsia="zh-CN"/>
        </w:rPr>
        <w:t>c)</w:t>
      </w:r>
      <w:r w:rsidRPr="00307F46">
        <w:rPr>
          <w:bCs/>
          <w:i/>
          <w:iCs/>
          <w:lang w:val="en-GB"/>
        </w:rPr>
        <w:t xml:space="preserve"> </w:t>
      </w:r>
      <w:r w:rsidRPr="00307F46">
        <w:rPr>
          <w:rFonts w:eastAsiaTheme="minorEastAsia"/>
          <w:bCs/>
          <w:iCs/>
          <w:lang w:val="en-GB" w:eastAsia="zh-CN"/>
        </w:rPr>
        <w:t>C</w:t>
      </w:r>
      <w:r w:rsidRPr="00307F46">
        <w:rPr>
          <w:bCs/>
          <w:lang w:val="en-GB"/>
        </w:rPr>
        <w:t>urrent density-voltage-luminance curves</w:t>
      </w:r>
      <w:r w:rsidRPr="00307F46">
        <w:rPr>
          <w:rFonts w:eastAsiaTheme="minorEastAsia"/>
          <w:bCs/>
          <w:lang w:val="en-GB" w:eastAsia="zh-CN"/>
        </w:rPr>
        <w:t xml:space="preserve">. The inset </w:t>
      </w:r>
      <w:r w:rsidRPr="00307F46">
        <w:rPr>
          <w:lang w:val="en-GB" w:eastAsia="zh-CN"/>
        </w:rPr>
        <w:t>picture show</w:t>
      </w:r>
      <w:r w:rsidRPr="00307F46">
        <w:rPr>
          <w:rFonts w:eastAsiaTheme="minorEastAsia"/>
          <w:lang w:val="en-GB" w:eastAsia="zh-CN"/>
        </w:rPr>
        <w:t>ed</w:t>
      </w:r>
      <w:r w:rsidRPr="00307F46">
        <w:rPr>
          <w:lang w:val="en-GB" w:eastAsia="zh-CN"/>
        </w:rPr>
        <w:t xml:space="preserve"> the photo of</w:t>
      </w:r>
      <w:r w:rsidRPr="00307F46">
        <w:rPr>
          <w:rFonts w:eastAsiaTheme="minorEastAsia"/>
          <w:lang w:val="en-GB" w:eastAsia="zh-CN"/>
        </w:rPr>
        <w:t xml:space="preserve"> the </w:t>
      </w:r>
      <w:proofErr w:type="gramStart"/>
      <w:r w:rsidRPr="00307F46">
        <w:rPr>
          <w:rFonts w:eastAsiaTheme="minorEastAsia"/>
          <w:lang w:val="en-GB" w:eastAsia="zh-CN"/>
        </w:rPr>
        <w:t>devices</w:t>
      </w:r>
      <w:proofErr w:type="gramEnd"/>
      <w:r w:rsidRPr="00307F46">
        <w:rPr>
          <w:rFonts w:eastAsiaTheme="minorEastAsia"/>
          <w:lang w:val="en-GB" w:eastAsia="zh-CN"/>
        </w:rPr>
        <w:t xml:space="preserve"> emission.</w:t>
      </w:r>
    </w:p>
    <w:p w14:paraId="1CCAAA87" w14:textId="77777777" w:rsidR="00F40C34" w:rsidRPr="00307F46" w:rsidRDefault="00F40C34" w:rsidP="00F40C34">
      <w:pPr>
        <w:spacing w:line="480" w:lineRule="auto"/>
        <w:jc w:val="both"/>
        <w:rPr>
          <w:rFonts w:eastAsiaTheme="minorEastAsia"/>
          <w:color w:val="000000"/>
          <w:lang w:val="en-GB" w:eastAsia="zh-CN"/>
        </w:rPr>
      </w:pPr>
    </w:p>
    <w:p w14:paraId="3703F29E" w14:textId="77777777" w:rsidR="00901249" w:rsidRPr="00307F46" w:rsidRDefault="00901249" w:rsidP="00F40C34">
      <w:pPr>
        <w:spacing w:line="480" w:lineRule="auto"/>
        <w:ind w:firstLineChars="100" w:firstLine="240"/>
        <w:jc w:val="both"/>
        <w:rPr>
          <w:rFonts w:eastAsiaTheme="minorEastAsia"/>
          <w:bCs/>
          <w:lang w:val="en-GB" w:eastAsia="zh-CN"/>
        </w:rPr>
      </w:pPr>
    </w:p>
    <w:p w14:paraId="5F25F072" w14:textId="5A19D1AF" w:rsidR="00901249" w:rsidRPr="00307F46" w:rsidRDefault="00901249" w:rsidP="00901249">
      <w:pPr>
        <w:spacing w:line="480" w:lineRule="auto"/>
        <w:jc w:val="both"/>
        <w:rPr>
          <w:rFonts w:eastAsiaTheme="minorEastAsia"/>
          <w:b/>
          <w:bCs/>
          <w:lang w:val="en-GB" w:eastAsia="zh-CN"/>
        </w:rPr>
      </w:pPr>
      <w:r w:rsidRPr="00307F46">
        <w:rPr>
          <w:rFonts w:eastAsiaTheme="minorEastAsia" w:hint="eastAsia"/>
          <w:b/>
          <w:bCs/>
          <w:lang w:val="en-GB" w:eastAsia="zh-CN"/>
        </w:rPr>
        <w:t>2</w:t>
      </w:r>
      <w:r w:rsidRPr="00307F46">
        <w:rPr>
          <w:rFonts w:eastAsiaTheme="minorEastAsia"/>
          <w:b/>
          <w:bCs/>
          <w:lang w:val="en-GB" w:eastAsia="zh-CN"/>
        </w:rPr>
        <w:t>.4.</w:t>
      </w:r>
      <w:r w:rsidRPr="00307F46">
        <w:rPr>
          <w:rFonts w:eastAsiaTheme="minorEastAsia"/>
          <w:b/>
          <w:lang w:val="en-GB" w:eastAsia="zh-CN"/>
        </w:rPr>
        <w:t xml:space="preserve"> Cir</w:t>
      </w:r>
      <w:r w:rsidRPr="00307F46">
        <w:rPr>
          <w:b/>
          <w:lang w:val="en-GB"/>
        </w:rPr>
        <w:t>cularly Polarized Electroluminescence</w:t>
      </w:r>
      <w:r w:rsidRPr="00307F46">
        <w:rPr>
          <w:rFonts w:eastAsiaTheme="minorEastAsia"/>
          <w:b/>
          <w:lang w:val="en-GB" w:eastAsia="zh-CN"/>
        </w:rPr>
        <w:t xml:space="preserve"> </w:t>
      </w:r>
    </w:p>
    <w:p w14:paraId="25FCC115" w14:textId="56732163" w:rsidR="00F40C34" w:rsidRPr="00307F46" w:rsidRDefault="00F40C34" w:rsidP="00F40C34">
      <w:pPr>
        <w:spacing w:line="480" w:lineRule="auto"/>
        <w:ind w:firstLineChars="100" w:firstLine="240"/>
        <w:jc w:val="both"/>
        <w:rPr>
          <w:rFonts w:eastAsiaTheme="minorEastAsia"/>
          <w:bCs/>
          <w:lang w:val="en-GB" w:eastAsia="zh-CN"/>
        </w:rPr>
      </w:pPr>
      <w:r w:rsidRPr="00307F46">
        <w:rPr>
          <w:rFonts w:eastAsiaTheme="minorEastAsia"/>
          <w:bCs/>
          <w:lang w:val="en-GB" w:eastAsia="zh-CN"/>
        </w:rPr>
        <w:t xml:space="preserve">Then </w:t>
      </w:r>
      <w:r w:rsidRPr="00307F46">
        <w:rPr>
          <w:bCs/>
          <w:lang w:val="en-GB"/>
        </w:rPr>
        <w:t xml:space="preserve">the </w:t>
      </w:r>
      <w:r w:rsidRPr="00307F46">
        <w:rPr>
          <w:rFonts w:eastAsiaTheme="minorEastAsia"/>
          <w:bCs/>
          <w:lang w:val="en-GB" w:eastAsia="zh-CN"/>
        </w:rPr>
        <w:t>cir</w:t>
      </w:r>
      <w:r w:rsidRPr="00307F46">
        <w:rPr>
          <w:bCs/>
          <w:lang w:val="en-GB"/>
        </w:rPr>
        <w:t xml:space="preserve">cularly polarized electroluminescence (CPEL) characteristics of the devices based on </w:t>
      </w:r>
      <w:r w:rsidRPr="00307F46">
        <w:rPr>
          <w:bCs/>
          <w:i/>
          <w:iCs/>
          <w:lang w:val="en-GB"/>
        </w:rPr>
        <w:t>R</w:t>
      </w:r>
      <w:r w:rsidRPr="00307F46">
        <w:rPr>
          <w:bCs/>
          <w:lang w:val="en-GB"/>
        </w:rPr>
        <w:t>/</w:t>
      </w:r>
      <w:r w:rsidRPr="00307F46">
        <w:rPr>
          <w:bCs/>
          <w:i/>
          <w:iCs/>
          <w:lang w:val="en-GB"/>
        </w:rPr>
        <w:t>S</w:t>
      </w:r>
      <w:r w:rsidRPr="00307F46">
        <w:rPr>
          <w:bCs/>
          <w:lang w:val="en-GB"/>
        </w:rPr>
        <w:t xml:space="preserve">-Pt complexes were investigated systematically at 40 </w:t>
      </w:r>
      <w:proofErr w:type="spellStart"/>
      <w:r w:rsidRPr="00307F46">
        <w:rPr>
          <w:bCs/>
          <w:lang w:val="en-GB"/>
        </w:rPr>
        <w:t>wt</w:t>
      </w:r>
      <w:proofErr w:type="spellEnd"/>
      <w:r w:rsidRPr="00307F46">
        <w:rPr>
          <w:bCs/>
          <w:lang w:val="en-GB"/>
        </w:rPr>
        <w:t xml:space="preserve">% dopant concentration under an applied potential of 6 V (Figure </w:t>
      </w:r>
      <w:r w:rsidRPr="00307F46">
        <w:rPr>
          <w:rFonts w:eastAsiaTheme="minorEastAsia"/>
          <w:bCs/>
          <w:lang w:val="en-GB" w:eastAsia="zh-CN"/>
        </w:rPr>
        <w:t>5b and Figure S10,</w:t>
      </w:r>
      <w:r w:rsidRPr="00307F46">
        <w:rPr>
          <w:rFonts w:eastAsiaTheme="minorEastAsia"/>
          <w:color w:val="000000"/>
          <w:lang w:val="en-GB" w:eastAsia="zh-CN"/>
        </w:rPr>
        <w:t xml:space="preserve"> Supporting Information</w:t>
      </w:r>
      <w:r w:rsidRPr="00307F46">
        <w:rPr>
          <w:bCs/>
          <w:lang w:val="en-GB"/>
        </w:rPr>
        <w:t xml:space="preserve">). In common with the CPL data from photoluminescence, both CP-OLEDs made from complexes </w:t>
      </w:r>
      <w:r w:rsidRPr="00307F46">
        <w:rPr>
          <w:b/>
          <w:i/>
          <w:iCs/>
          <w:lang w:val="en-GB"/>
        </w:rPr>
        <w:t>R</w:t>
      </w:r>
      <w:r w:rsidRPr="00307F46">
        <w:rPr>
          <w:b/>
          <w:lang w:val="en-GB"/>
        </w:rPr>
        <w:t>-Pt</w:t>
      </w:r>
      <w:r w:rsidRPr="00307F46">
        <w:rPr>
          <w:bCs/>
          <w:lang w:val="en-GB"/>
        </w:rPr>
        <w:t xml:space="preserve"> and </w:t>
      </w:r>
      <w:r w:rsidRPr="00307F46">
        <w:rPr>
          <w:b/>
          <w:i/>
          <w:iCs/>
          <w:lang w:val="en-GB"/>
        </w:rPr>
        <w:t>S</w:t>
      </w:r>
      <w:r w:rsidRPr="00307F46">
        <w:rPr>
          <w:b/>
          <w:lang w:val="en-GB"/>
        </w:rPr>
        <w:t>-Pt</w:t>
      </w:r>
      <w:r w:rsidRPr="00307F46">
        <w:rPr>
          <w:bCs/>
          <w:lang w:val="en-GB"/>
        </w:rPr>
        <w:t xml:space="preserve"> display negligible CPEL signals at </w:t>
      </w:r>
      <w:r w:rsidRPr="00307F46">
        <w:rPr>
          <w:rFonts w:eastAsiaTheme="minorEastAsia"/>
          <w:bCs/>
          <w:lang w:val="en-GB" w:eastAsia="zh-CN"/>
        </w:rPr>
        <w:t>ambient</w:t>
      </w:r>
      <w:r w:rsidRPr="00307F46">
        <w:rPr>
          <w:bCs/>
          <w:lang w:val="en-GB"/>
        </w:rPr>
        <w:t xml:space="preserve"> temperature. Thus, the influence of temperature on the CPEL property of the devices was explored by annealing at 60 </w:t>
      </w:r>
      <w:r w:rsidRPr="00307F46">
        <w:t>°</w:t>
      </w:r>
      <w:r w:rsidRPr="00307F46">
        <w:rPr>
          <w:bCs/>
          <w:lang w:val="en-GB"/>
        </w:rPr>
        <w:t xml:space="preserve">C and </w:t>
      </w:r>
      <w:bookmarkStart w:id="29" w:name="OLE_LINK14"/>
      <w:bookmarkStart w:id="30" w:name="OLE_LINK15"/>
      <w:r w:rsidRPr="00307F46">
        <w:rPr>
          <w:bCs/>
          <w:lang w:val="en-GB"/>
        </w:rPr>
        <w:t>100</w:t>
      </w:r>
      <w:r w:rsidRPr="00307F46">
        <w:rPr>
          <w:bCs/>
          <w:lang w:val="en-GB" w:eastAsia="zh-CN"/>
        </w:rPr>
        <w:t xml:space="preserve"> </w:t>
      </w:r>
      <w:r w:rsidRPr="00307F46">
        <w:t>°</w:t>
      </w:r>
      <w:r w:rsidRPr="00307F46">
        <w:rPr>
          <w:bCs/>
          <w:lang w:val="en-GB"/>
        </w:rPr>
        <w:t>C</w:t>
      </w:r>
      <w:bookmarkEnd w:id="29"/>
      <w:bookmarkEnd w:id="30"/>
      <w:r w:rsidRPr="00307F46">
        <w:rPr>
          <w:bCs/>
          <w:lang w:val="en-GB"/>
        </w:rPr>
        <w:t xml:space="preserve">. As shown in Figure </w:t>
      </w:r>
      <w:r w:rsidRPr="00307F46">
        <w:rPr>
          <w:rFonts w:eastAsiaTheme="minorEastAsia"/>
          <w:bCs/>
          <w:lang w:val="en-GB" w:eastAsia="zh-CN"/>
        </w:rPr>
        <w:t>5b</w:t>
      </w:r>
      <w:r w:rsidRPr="00307F46">
        <w:rPr>
          <w:bCs/>
          <w:lang w:val="en-GB"/>
        </w:rPr>
        <w:t xml:space="preserve">, the CPEL signals </w:t>
      </w:r>
      <w:r w:rsidRPr="00307F46">
        <w:rPr>
          <w:rFonts w:eastAsiaTheme="minorEastAsia"/>
          <w:bCs/>
          <w:lang w:val="en-GB" w:eastAsia="zh-CN"/>
        </w:rPr>
        <w:t xml:space="preserve">is </w:t>
      </w:r>
      <w:r w:rsidRPr="00307F46">
        <w:rPr>
          <w:bCs/>
          <w:lang w:val="en-GB"/>
        </w:rPr>
        <w:t>too weak to detect after annealing at 60</w:t>
      </w:r>
      <w:r w:rsidRPr="00307F46">
        <w:rPr>
          <w:bCs/>
          <w:lang w:val="en-GB" w:eastAsia="zh-CN"/>
        </w:rPr>
        <w:t xml:space="preserve"> </w:t>
      </w:r>
      <w:r w:rsidRPr="00307F46">
        <w:t>°</w:t>
      </w:r>
      <w:r w:rsidRPr="00307F46">
        <w:rPr>
          <w:bCs/>
          <w:lang w:val="en-GB"/>
        </w:rPr>
        <w:t>C, but when</w:t>
      </w:r>
      <w:r w:rsidRPr="00307F46">
        <w:rPr>
          <w:rFonts w:eastAsiaTheme="minorEastAsia"/>
          <w:bCs/>
          <w:lang w:val="en-GB" w:eastAsia="zh-CN"/>
        </w:rPr>
        <w:t xml:space="preserve"> the device was annealed at </w:t>
      </w:r>
      <w:r w:rsidRPr="00035ABA">
        <w:rPr>
          <w:bCs/>
          <w:lang w:val="en-GB"/>
        </w:rPr>
        <w:t>100</w:t>
      </w:r>
      <w:r w:rsidRPr="00035ABA">
        <w:rPr>
          <w:bCs/>
          <w:lang w:val="en-GB" w:eastAsia="zh-CN"/>
        </w:rPr>
        <w:t xml:space="preserve"> </w:t>
      </w:r>
      <w:r w:rsidRPr="00035ABA">
        <w:t>°</w:t>
      </w:r>
      <w:r w:rsidRPr="00035ABA">
        <w:rPr>
          <w:bCs/>
          <w:lang w:val="en-GB"/>
        </w:rPr>
        <w:t>C,</w:t>
      </w:r>
      <w:r w:rsidRPr="00035ABA">
        <w:rPr>
          <w:rFonts w:eastAsiaTheme="minorEastAsia"/>
          <w:bCs/>
          <w:lang w:val="en-GB" w:eastAsia="zh-CN"/>
        </w:rPr>
        <w:t xml:space="preserve"> a strong </w:t>
      </w:r>
      <w:r w:rsidRPr="00035ABA">
        <w:rPr>
          <w:bCs/>
          <w:lang w:val="en-GB"/>
        </w:rPr>
        <w:t>CPEL signal</w:t>
      </w:r>
      <w:r w:rsidR="005B0368" w:rsidRPr="00035ABA">
        <w:rPr>
          <w:bCs/>
          <w:lang w:val="en-GB"/>
        </w:rPr>
        <w:t xml:space="preserve"> with the </w:t>
      </w:r>
      <w:r w:rsidR="005B0368" w:rsidRPr="00035ABA">
        <w:rPr>
          <w:rFonts w:eastAsiaTheme="minorEastAsia"/>
          <w:bCs/>
          <w:lang w:val="en-GB" w:eastAsia="zh-CN"/>
        </w:rPr>
        <w:t xml:space="preserve">corresponding </w:t>
      </w:r>
      <w:r w:rsidR="005B0368" w:rsidRPr="00035ABA">
        <w:rPr>
          <w:bCs/>
          <w:i/>
          <w:iCs/>
          <w:lang w:val="en-GB"/>
        </w:rPr>
        <w:t>g</w:t>
      </w:r>
      <w:r w:rsidR="005B0368" w:rsidRPr="00035ABA">
        <w:rPr>
          <w:bCs/>
          <w:vertAlign w:val="subscript"/>
          <w:lang w:val="en-GB"/>
        </w:rPr>
        <w:t>EL</w:t>
      </w:r>
      <w:r w:rsidR="005B0368" w:rsidRPr="00035ABA">
        <w:rPr>
          <w:bCs/>
          <w:lang w:val="en-GB"/>
        </w:rPr>
        <w:t xml:space="preserve"> value</w:t>
      </w:r>
      <w:r w:rsidR="005B0368" w:rsidRPr="00035ABA">
        <w:rPr>
          <w:rFonts w:eastAsiaTheme="minorEastAsia"/>
          <w:bCs/>
          <w:lang w:val="en-GB" w:eastAsia="zh-CN"/>
        </w:rPr>
        <w:t xml:space="preserve"> of </w:t>
      </w:r>
      <w:r w:rsidR="005B0368" w:rsidRPr="00035ABA">
        <w:rPr>
          <w:bCs/>
          <w:lang w:val="en-GB"/>
        </w:rPr>
        <w:t xml:space="preserve">0.06 </w:t>
      </w:r>
      <w:r w:rsidRPr="00035ABA">
        <w:rPr>
          <w:bCs/>
          <w:lang w:val="en-GB"/>
        </w:rPr>
        <w:t>was detected</w:t>
      </w:r>
      <w:r w:rsidRPr="00035ABA">
        <w:rPr>
          <w:rFonts w:eastAsiaTheme="minorEastAsia"/>
          <w:bCs/>
          <w:lang w:val="en-GB" w:eastAsia="zh-CN"/>
        </w:rPr>
        <w:t xml:space="preserve"> (data for </w:t>
      </w:r>
      <w:r w:rsidRPr="00035ABA">
        <w:rPr>
          <w:rFonts w:eastAsiaTheme="minorEastAsia"/>
          <w:b/>
          <w:i/>
          <w:iCs/>
          <w:lang w:val="en-GB" w:eastAsia="zh-CN"/>
        </w:rPr>
        <w:t>S</w:t>
      </w:r>
      <w:r w:rsidRPr="00035ABA">
        <w:rPr>
          <w:rFonts w:eastAsiaTheme="minorEastAsia"/>
          <w:b/>
          <w:lang w:val="en-GB" w:eastAsia="zh-CN"/>
        </w:rPr>
        <w:t>-Pt</w:t>
      </w:r>
      <w:r w:rsidRPr="00035ABA">
        <w:rPr>
          <w:rFonts w:eastAsiaTheme="minorEastAsia"/>
          <w:bCs/>
          <w:lang w:val="en-GB" w:eastAsia="zh-CN"/>
        </w:rPr>
        <w:t xml:space="preserve"> are found in in Figure S10). </w:t>
      </w:r>
      <w:bookmarkStart w:id="31" w:name="_Hlk42088171"/>
      <w:r w:rsidR="005B0368" w:rsidRPr="00035ABA">
        <w:rPr>
          <w:rFonts w:eastAsiaTheme="minorEastAsia"/>
          <w:bCs/>
          <w:lang w:val="en-GB" w:eastAsia="zh-CN"/>
        </w:rPr>
        <w:t xml:space="preserve">According to the previous </w:t>
      </w:r>
      <w:proofErr w:type="gramStart"/>
      <w:r w:rsidR="005B0368" w:rsidRPr="00035ABA">
        <w:rPr>
          <w:rFonts w:eastAsiaTheme="minorEastAsia"/>
          <w:bCs/>
          <w:lang w:val="en-GB" w:eastAsia="zh-CN"/>
        </w:rPr>
        <w:t>report</w:t>
      </w:r>
      <w:r w:rsidR="00B76869" w:rsidRPr="00035ABA">
        <w:rPr>
          <w:rFonts w:eastAsiaTheme="minorEastAsia"/>
          <w:bCs/>
          <w:vertAlign w:val="superscript"/>
          <w:lang w:val="en-GB" w:eastAsia="zh-CN"/>
        </w:rPr>
        <w:t>[</w:t>
      </w:r>
      <w:proofErr w:type="gramEnd"/>
      <w:r w:rsidR="00F26A7D" w:rsidRPr="00035ABA">
        <w:rPr>
          <w:rFonts w:eastAsiaTheme="minorEastAsia"/>
          <w:bCs/>
          <w:vertAlign w:val="superscript"/>
          <w:lang w:val="en-GB" w:eastAsia="zh-CN"/>
        </w:rPr>
        <w:t>2</w:t>
      </w:r>
      <w:r w:rsidR="00F26A7D">
        <w:rPr>
          <w:rFonts w:eastAsiaTheme="minorEastAsia"/>
          <w:bCs/>
          <w:vertAlign w:val="superscript"/>
          <w:lang w:val="en-GB" w:eastAsia="zh-CN"/>
        </w:rPr>
        <w:t>1</w:t>
      </w:r>
      <w:r w:rsidR="00B76869" w:rsidRPr="00035ABA">
        <w:rPr>
          <w:rFonts w:eastAsiaTheme="minorEastAsia"/>
          <w:bCs/>
          <w:vertAlign w:val="superscript"/>
          <w:lang w:val="en-GB" w:eastAsia="zh-CN"/>
        </w:rPr>
        <w:t>]</w:t>
      </w:r>
      <w:r w:rsidR="005B0368" w:rsidRPr="00035ABA">
        <w:rPr>
          <w:rFonts w:eastAsiaTheme="minorEastAsia"/>
          <w:bCs/>
          <w:lang w:val="en-GB" w:eastAsia="zh-CN"/>
        </w:rPr>
        <w:t xml:space="preserve">, this phenomenon </w:t>
      </w:r>
      <w:r w:rsidR="0054547A" w:rsidRPr="00035ABA">
        <w:rPr>
          <w:rFonts w:eastAsiaTheme="minorEastAsia"/>
          <w:bCs/>
          <w:lang w:val="en-GB" w:eastAsia="zh-CN"/>
        </w:rPr>
        <w:t>can be ascribed to the</w:t>
      </w:r>
      <w:r w:rsidR="00D11BBC" w:rsidRPr="00035ABA">
        <w:rPr>
          <w:rFonts w:eastAsiaTheme="minorEastAsia"/>
          <w:bCs/>
          <w:lang w:val="en-GB" w:eastAsia="zh-CN"/>
        </w:rPr>
        <w:t xml:space="preserve"> fact that</w:t>
      </w:r>
      <w:r w:rsidR="0054547A" w:rsidRPr="00035ABA">
        <w:rPr>
          <w:rFonts w:eastAsiaTheme="minorEastAsia"/>
          <w:bCs/>
          <w:lang w:val="en-GB" w:eastAsia="zh-CN"/>
        </w:rPr>
        <w:t xml:space="preserve"> </w:t>
      </w:r>
      <w:r w:rsidR="0054547A" w:rsidRPr="00035ABA">
        <w:rPr>
          <w:rFonts w:eastAsiaTheme="minorEastAsia"/>
          <w:b/>
          <w:i/>
          <w:iCs/>
          <w:lang w:val="en-GB" w:eastAsia="zh-CN"/>
        </w:rPr>
        <w:t>R</w:t>
      </w:r>
      <w:r w:rsidR="0054547A" w:rsidRPr="00035ABA">
        <w:rPr>
          <w:rFonts w:eastAsiaTheme="minorEastAsia"/>
          <w:b/>
          <w:lang w:val="en-GB" w:eastAsia="zh-CN"/>
        </w:rPr>
        <w:t>-Pt</w:t>
      </w:r>
      <w:r w:rsidR="00855B88" w:rsidRPr="00035ABA">
        <w:rPr>
          <w:rFonts w:eastAsiaTheme="minorEastAsia"/>
          <w:bCs/>
          <w:lang w:val="en-GB" w:eastAsia="zh-CN"/>
        </w:rPr>
        <w:t xml:space="preserve"> possesses a </w:t>
      </w:r>
      <w:r w:rsidR="00D11BBC" w:rsidRPr="00035ABA">
        <w:rPr>
          <w:rFonts w:eastAsiaTheme="minorEastAsia"/>
          <w:bCs/>
          <w:lang w:val="en-GB" w:eastAsia="zh-CN"/>
        </w:rPr>
        <w:t xml:space="preserve">more </w:t>
      </w:r>
      <w:r w:rsidR="00855B88" w:rsidRPr="00035ABA">
        <w:rPr>
          <w:rFonts w:eastAsiaTheme="minorEastAsia"/>
          <w:bCs/>
          <w:lang w:val="en-GB" w:eastAsia="zh-CN"/>
        </w:rPr>
        <w:t xml:space="preserve">order structure in the mesophase when </w:t>
      </w:r>
      <w:r w:rsidR="005B0368" w:rsidRPr="00035ABA">
        <w:rPr>
          <w:rFonts w:eastAsiaTheme="minorEastAsia"/>
          <w:bCs/>
          <w:lang w:val="en-GB" w:eastAsia="zh-CN"/>
        </w:rPr>
        <w:t xml:space="preserve">annealed </w:t>
      </w:r>
      <w:r w:rsidR="00D11BBC" w:rsidRPr="00035ABA">
        <w:rPr>
          <w:rFonts w:eastAsiaTheme="minorEastAsia"/>
          <w:bCs/>
          <w:lang w:val="en-GB" w:eastAsia="zh-CN"/>
        </w:rPr>
        <w:t>in</w:t>
      </w:r>
      <w:r w:rsidR="005B0368" w:rsidRPr="00035ABA">
        <w:rPr>
          <w:rFonts w:eastAsiaTheme="minorEastAsia"/>
          <w:bCs/>
          <w:lang w:val="en-GB" w:eastAsia="zh-CN"/>
        </w:rPr>
        <w:t xml:space="preserve"> the LC temperature</w:t>
      </w:r>
      <w:r w:rsidR="00855B88" w:rsidRPr="00035ABA">
        <w:rPr>
          <w:rFonts w:eastAsiaTheme="minorEastAsia"/>
          <w:bCs/>
          <w:lang w:val="en-GB" w:eastAsia="zh-CN"/>
        </w:rPr>
        <w:t xml:space="preserve"> (</w:t>
      </w:r>
      <w:r w:rsidR="00D11BBC" w:rsidRPr="00035ABA">
        <w:rPr>
          <w:rFonts w:eastAsiaTheme="minorEastAsia"/>
          <w:bCs/>
          <w:lang w:val="en-GB" w:eastAsia="zh-CN"/>
        </w:rPr>
        <w:t xml:space="preserve">in this case at </w:t>
      </w:r>
      <w:r w:rsidR="00855B88" w:rsidRPr="00035ABA">
        <w:rPr>
          <w:rFonts w:eastAsiaTheme="minorEastAsia"/>
          <w:bCs/>
          <w:lang w:val="en-GB" w:eastAsia="zh-CN"/>
        </w:rPr>
        <w:t>100</w:t>
      </w:r>
      <w:r w:rsidR="00855B88" w:rsidRPr="00035ABA">
        <w:rPr>
          <w:rFonts w:eastAsiaTheme="minorEastAsia"/>
          <w:bCs/>
          <w:vertAlign w:val="superscript"/>
          <w:lang w:val="en-GB" w:eastAsia="zh-CN"/>
        </w:rPr>
        <w:t>o</w:t>
      </w:r>
      <w:r w:rsidR="00855B88" w:rsidRPr="00035ABA">
        <w:rPr>
          <w:rFonts w:eastAsiaTheme="minorEastAsia"/>
          <w:bCs/>
          <w:lang w:val="en-GB" w:eastAsia="zh-CN"/>
        </w:rPr>
        <w:t>C)</w:t>
      </w:r>
      <w:r w:rsidR="005B0368" w:rsidRPr="00035ABA">
        <w:rPr>
          <w:rFonts w:eastAsiaTheme="minorEastAsia"/>
          <w:bCs/>
          <w:lang w:val="en-GB" w:eastAsia="zh-CN"/>
        </w:rPr>
        <w:t>.</w:t>
      </w:r>
      <w:r w:rsidR="00855B88" w:rsidRPr="00035ABA">
        <w:rPr>
          <w:rFonts w:eastAsiaTheme="minorEastAsia"/>
          <w:bCs/>
          <w:lang w:val="en-GB" w:eastAsia="zh-CN"/>
        </w:rPr>
        <w:t xml:space="preserve"> </w:t>
      </w:r>
      <w:r w:rsidR="00C63F94" w:rsidRPr="00035ABA">
        <w:rPr>
          <w:rFonts w:eastAsiaTheme="minorEastAsia"/>
          <w:bCs/>
          <w:lang w:val="en-GB" w:eastAsia="zh-CN"/>
        </w:rPr>
        <w:t>It should be note</w:t>
      </w:r>
      <w:r w:rsidR="00D11BBC" w:rsidRPr="00035ABA">
        <w:rPr>
          <w:rFonts w:eastAsiaTheme="minorEastAsia"/>
          <w:bCs/>
          <w:lang w:val="en-GB" w:eastAsia="zh-CN"/>
        </w:rPr>
        <w:t>d</w:t>
      </w:r>
      <w:r w:rsidR="00C63F94" w:rsidRPr="00035ABA">
        <w:rPr>
          <w:rFonts w:eastAsiaTheme="minorEastAsia"/>
          <w:bCs/>
          <w:lang w:val="en-GB" w:eastAsia="zh-CN"/>
        </w:rPr>
        <w:t xml:space="preserve"> that</w:t>
      </w:r>
      <w:r w:rsidR="00D11BBC" w:rsidRPr="00035ABA">
        <w:rPr>
          <w:rFonts w:eastAsiaTheme="minorEastAsia"/>
          <w:bCs/>
          <w:lang w:val="en-GB" w:eastAsia="zh-CN"/>
        </w:rPr>
        <w:t xml:space="preserve"> </w:t>
      </w:r>
      <w:r w:rsidR="00C63F94" w:rsidRPr="00035ABA">
        <w:rPr>
          <w:rFonts w:eastAsiaTheme="minorEastAsia"/>
          <w:bCs/>
          <w:i/>
          <w:iCs/>
          <w:lang w:val="en-GB" w:eastAsia="zh-CN"/>
        </w:rPr>
        <w:t>g</w:t>
      </w:r>
      <w:r w:rsidR="00C63F94" w:rsidRPr="00035ABA">
        <w:rPr>
          <w:rFonts w:eastAsiaTheme="minorEastAsia"/>
          <w:bCs/>
          <w:vertAlign w:val="subscript"/>
          <w:lang w:val="en-GB" w:eastAsia="zh-CN"/>
        </w:rPr>
        <w:t>EL</w:t>
      </w:r>
      <w:r w:rsidR="00C63F94" w:rsidRPr="00035ABA">
        <w:rPr>
          <w:rFonts w:eastAsiaTheme="minorEastAsia"/>
          <w:bCs/>
          <w:lang w:val="en-GB" w:eastAsia="zh-CN"/>
        </w:rPr>
        <w:t xml:space="preserve"> is larger than the </w:t>
      </w:r>
      <w:r w:rsidR="00C63F94" w:rsidRPr="00035ABA">
        <w:rPr>
          <w:rFonts w:eastAsiaTheme="minorEastAsia"/>
          <w:bCs/>
          <w:i/>
          <w:iCs/>
          <w:lang w:val="en-GB" w:eastAsia="zh-CN"/>
        </w:rPr>
        <w:t>g</w:t>
      </w:r>
      <w:r w:rsidR="00C63F94" w:rsidRPr="00035ABA">
        <w:rPr>
          <w:rFonts w:eastAsiaTheme="minorEastAsia"/>
          <w:bCs/>
          <w:vertAlign w:val="subscript"/>
          <w:lang w:val="en-GB" w:eastAsia="zh-CN"/>
        </w:rPr>
        <w:t>PL</w:t>
      </w:r>
      <w:r w:rsidR="00C63F94" w:rsidRPr="00035ABA">
        <w:rPr>
          <w:rFonts w:eastAsiaTheme="minorEastAsia"/>
          <w:bCs/>
          <w:lang w:val="en-GB" w:eastAsia="zh-CN"/>
        </w:rPr>
        <w:t xml:space="preserve"> </w:t>
      </w:r>
      <w:r w:rsidR="00D11BBC" w:rsidRPr="00035ABA">
        <w:rPr>
          <w:rFonts w:eastAsiaTheme="minorEastAsia"/>
          <w:bCs/>
          <w:lang w:val="en-GB" w:eastAsia="zh-CN"/>
        </w:rPr>
        <w:t xml:space="preserve">for </w:t>
      </w:r>
      <w:r w:rsidR="00C63F94" w:rsidRPr="00035ABA">
        <w:rPr>
          <w:rFonts w:eastAsiaTheme="minorEastAsia"/>
          <w:bCs/>
          <w:lang w:val="en-GB" w:eastAsia="zh-CN"/>
        </w:rPr>
        <w:t>both two enantiomers, which could be attributed to the effect of thickness of emitters on the CPL emission.</w:t>
      </w:r>
      <w:bookmarkEnd w:id="31"/>
      <w:r w:rsidR="00C63F94" w:rsidRPr="00035ABA">
        <w:rPr>
          <w:rFonts w:eastAsiaTheme="minorEastAsia"/>
          <w:bCs/>
          <w:lang w:val="en-GB" w:eastAsia="zh-CN"/>
        </w:rPr>
        <w:t xml:space="preserve"> </w:t>
      </w:r>
      <w:r w:rsidRPr="00035ABA">
        <w:rPr>
          <w:rFonts w:eastAsiaTheme="minorEastAsia"/>
          <w:bCs/>
          <w:lang w:val="en-GB" w:eastAsia="zh-CN"/>
        </w:rPr>
        <w:t>To best of our knowledge,</w:t>
      </w:r>
      <w:r w:rsidRPr="00035ABA">
        <w:rPr>
          <w:bCs/>
          <w:lang w:val="en-GB"/>
        </w:rPr>
        <w:t xml:space="preserve"> </w:t>
      </w:r>
      <w:r w:rsidRPr="00035ABA">
        <w:rPr>
          <w:rFonts w:eastAsiaTheme="minorEastAsia"/>
          <w:bCs/>
          <w:lang w:val="en-GB" w:eastAsia="zh-CN"/>
        </w:rPr>
        <w:t>it</w:t>
      </w:r>
      <w:r w:rsidRPr="00035ABA">
        <w:rPr>
          <w:bCs/>
          <w:lang w:val="en-GB"/>
        </w:rPr>
        <w:t xml:space="preserve"> </w:t>
      </w:r>
      <w:r w:rsidRPr="00035ABA">
        <w:rPr>
          <w:rFonts w:eastAsiaTheme="minorEastAsia"/>
          <w:bCs/>
          <w:lang w:val="en-GB" w:eastAsia="zh-CN"/>
        </w:rPr>
        <w:t>w</w:t>
      </w:r>
      <w:r w:rsidRPr="00307F46">
        <w:rPr>
          <w:rFonts w:eastAsiaTheme="minorEastAsia"/>
          <w:bCs/>
          <w:lang w:val="en-GB" w:eastAsia="zh-CN"/>
        </w:rPr>
        <w:t>a</w:t>
      </w:r>
      <w:r w:rsidRPr="00307F46">
        <w:rPr>
          <w:bCs/>
          <w:lang w:val="en-GB"/>
        </w:rPr>
        <w:t>s the highest value among the reported CPEL property based on metallomesogens.</w:t>
      </w:r>
      <w:r w:rsidR="00C63F94" w:rsidRPr="00C63F94">
        <w:rPr>
          <w:rFonts w:eastAsiaTheme="minorEastAsia"/>
          <w:bCs/>
          <w:lang w:val="en-GB" w:eastAsia="zh-CN"/>
        </w:rPr>
        <w:t xml:space="preserve"> </w:t>
      </w:r>
      <w:r w:rsidRPr="00307F46">
        <w:rPr>
          <w:rFonts w:eastAsiaTheme="minorEastAsia"/>
          <w:bCs/>
          <w:lang w:val="en-GB" w:eastAsia="zh-CN"/>
        </w:rPr>
        <w:t xml:space="preserve">In addition, the sign of </w:t>
      </w:r>
      <w:r w:rsidRPr="00307F46">
        <w:rPr>
          <w:rFonts w:eastAsiaTheme="minorEastAsia"/>
          <w:lang w:val="en-GB" w:eastAsia="zh-CN"/>
        </w:rPr>
        <w:t xml:space="preserve">CPEL signal was consistent with the CPL after annealing treatment, which indicated that the CPL emission followed the chirality of chiral platinum complexes. We also carefully checked the </w:t>
      </w:r>
      <w:r w:rsidRPr="00307F46">
        <w:rPr>
          <w:bCs/>
          <w:i/>
          <w:color w:val="000000"/>
          <w:lang w:val="en-GB"/>
        </w:rPr>
        <w:t>g</w:t>
      </w:r>
      <w:r w:rsidRPr="00307F46">
        <w:rPr>
          <w:rFonts w:eastAsiaTheme="minorEastAsia"/>
          <w:bCs/>
          <w:color w:val="000000"/>
          <w:vertAlign w:val="subscript"/>
          <w:lang w:val="en-GB" w:eastAsia="zh-CN"/>
        </w:rPr>
        <w:t>EL</w:t>
      </w:r>
      <w:r w:rsidRPr="00307F46">
        <w:rPr>
          <w:bCs/>
          <w:color w:val="000000"/>
          <w:lang w:val="en-GB"/>
        </w:rPr>
        <w:t xml:space="preserve"> value of devices</w:t>
      </w:r>
      <w:r w:rsidRPr="00307F46">
        <w:rPr>
          <w:lang w:val="en-GB"/>
        </w:rPr>
        <w:t xml:space="preserve"> with diﬀerent</w:t>
      </w:r>
      <w:r w:rsidRPr="00307F46">
        <w:rPr>
          <w:rFonts w:eastAsiaTheme="minorEastAsia" w:hint="eastAsia"/>
          <w:lang w:val="en-GB" w:eastAsia="zh-CN"/>
        </w:rPr>
        <w:t xml:space="preserve"> </w:t>
      </w:r>
      <w:r w:rsidRPr="00307F46">
        <w:rPr>
          <w:lang w:val="en-GB"/>
        </w:rPr>
        <w:t>dopant concentration.</w:t>
      </w:r>
      <w:r w:rsidRPr="00307F46">
        <w:rPr>
          <w:rFonts w:eastAsiaTheme="minorEastAsia"/>
          <w:lang w:val="en-GB" w:eastAsia="zh-CN"/>
        </w:rPr>
        <w:t xml:space="preserve"> As shown in Figure. 5d, when the </w:t>
      </w:r>
      <w:r w:rsidRPr="00307F46">
        <w:rPr>
          <w:rFonts w:eastAsiaTheme="minorEastAsia"/>
          <w:bCs/>
          <w:lang w:val="en-GB" w:eastAsia="zh-CN"/>
        </w:rPr>
        <w:t xml:space="preserve">dopant concentration was 40 </w:t>
      </w:r>
      <w:proofErr w:type="spellStart"/>
      <w:r w:rsidRPr="00307F46">
        <w:rPr>
          <w:rFonts w:eastAsiaTheme="minorEastAsia"/>
          <w:bCs/>
          <w:lang w:val="en-GB" w:eastAsia="zh-CN"/>
        </w:rPr>
        <w:t>wt</w:t>
      </w:r>
      <w:proofErr w:type="spellEnd"/>
      <w:r w:rsidRPr="00307F46">
        <w:rPr>
          <w:rFonts w:eastAsiaTheme="minorEastAsia"/>
          <w:bCs/>
          <w:lang w:val="en-GB" w:eastAsia="zh-CN"/>
        </w:rPr>
        <w:t xml:space="preserve">%, the </w:t>
      </w:r>
      <w:proofErr w:type="spellStart"/>
      <w:r w:rsidRPr="00307F46">
        <w:rPr>
          <w:bCs/>
          <w:i/>
          <w:color w:val="000000"/>
          <w:lang w:val="en-GB"/>
        </w:rPr>
        <w:t>g</w:t>
      </w:r>
      <w:r w:rsidRPr="00307F46">
        <w:rPr>
          <w:rFonts w:eastAsiaTheme="minorEastAsia"/>
          <w:bCs/>
          <w:color w:val="000000"/>
          <w:vertAlign w:val="subscript"/>
          <w:lang w:val="en-GB" w:eastAsia="zh-CN"/>
        </w:rPr>
        <w:t>EL</w:t>
      </w:r>
      <w:proofErr w:type="spellEnd"/>
      <w:r w:rsidRPr="00307F46">
        <w:rPr>
          <w:bCs/>
          <w:color w:val="000000"/>
          <w:lang w:val="en-GB"/>
        </w:rPr>
        <w:t xml:space="preserve"> showed the highest value, which indicated that</w:t>
      </w:r>
      <w:r w:rsidRPr="00307F46">
        <w:rPr>
          <w:rFonts w:eastAsiaTheme="minorEastAsia"/>
          <w:bCs/>
          <w:lang w:val="en-GB" w:eastAsia="zh-CN"/>
        </w:rPr>
        <w:t xml:space="preserve"> liquid crystal molecules presented best ordered orientation after annealing treatment.</w:t>
      </w:r>
    </w:p>
    <w:p w14:paraId="6C880A68" w14:textId="77777777" w:rsidR="00F40C34" w:rsidRPr="00307F46" w:rsidRDefault="00F40C34" w:rsidP="00F40C34">
      <w:pPr>
        <w:spacing w:line="480" w:lineRule="auto"/>
        <w:ind w:firstLineChars="100" w:firstLine="240"/>
        <w:jc w:val="both"/>
        <w:rPr>
          <w:rFonts w:eastAsiaTheme="minorEastAsia"/>
          <w:bCs/>
          <w:lang w:val="en-GB" w:eastAsia="zh-CN"/>
        </w:rPr>
      </w:pPr>
    </w:p>
    <w:p w14:paraId="3A04386F" w14:textId="77777777" w:rsidR="00F40C34" w:rsidRPr="00307F46" w:rsidRDefault="00F40C34" w:rsidP="00F40C34">
      <w:pPr>
        <w:spacing w:line="480" w:lineRule="auto"/>
        <w:jc w:val="both"/>
        <w:rPr>
          <w:rFonts w:eastAsiaTheme="minorEastAsia"/>
          <w:lang w:val="en-GB" w:eastAsia="zh-CN"/>
        </w:rPr>
      </w:pPr>
      <w:r w:rsidRPr="00307F46">
        <w:rPr>
          <w:rFonts w:eastAsiaTheme="minorEastAsia"/>
          <w:noProof/>
          <w:lang w:val="en-US" w:eastAsia="zh-CN"/>
        </w:rPr>
        <w:lastRenderedPageBreak/>
        <w:drawing>
          <wp:inline distT="0" distB="0" distL="0" distR="0" wp14:anchorId="6133DDA5" wp14:editId="1DCADF55">
            <wp:extent cx="5760720" cy="48660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866005"/>
                    </a:xfrm>
                    <a:prstGeom prst="rect">
                      <a:avLst/>
                    </a:prstGeom>
                  </pic:spPr>
                </pic:pic>
              </a:graphicData>
            </a:graphic>
          </wp:inline>
        </w:drawing>
      </w:r>
    </w:p>
    <w:p w14:paraId="4EF5CF84" w14:textId="77777777" w:rsidR="00F40C34" w:rsidRPr="00307F46" w:rsidRDefault="00F40C34" w:rsidP="00F40C34">
      <w:pPr>
        <w:jc w:val="both"/>
        <w:rPr>
          <w:lang w:val="en-GB"/>
        </w:rPr>
      </w:pPr>
      <w:r w:rsidRPr="00307F46">
        <w:rPr>
          <w:b/>
          <w:lang w:val="en-GB"/>
        </w:rPr>
        <w:t>Figure</w:t>
      </w:r>
      <w:r w:rsidRPr="00307F46">
        <w:rPr>
          <w:rFonts w:eastAsiaTheme="minorEastAsia"/>
          <w:b/>
          <w:lang w:val="en-GB" w:eastAsia="zh-CN"/>
        </w:rPr>
        <w:t xml:space="preserve"> 5</w:t>
      </w:r>
      <w:r w:rsidRPr="00307F46">
        <w:rPr>
          <w:b/>
          <w:lang w:val="en-GB" w:eastAsia="zh-CN"/>
        </w:rPr>
        <w:t>.</w:t>
      </w:r>
      <w:r w:rsidRPr="00307F46">
        <w:rPr>
          <w:rFonts w:eastAsiaTheme="minorEastAsia"/>
          <w:lang w:val="en-GB" w:eastAsia="zh-CN"/>
        </w:rPr>
        <w:t xml:space="preserve"> a) Configuration and energy level of </w:t>
      </w:r>
      <w:r w:rsidRPr="00307F46">
        <w:rPr>
          <w:rFonts w:eastAsiaTheme="minorEastAsia"/>
          <w:i/>
          <w:lang w:val="en-GB" w:eastAsia="zh-CN"/>
        </w:rPr>
        <w:t>R</w:t>
      </w:r>
      <w:r w:rsidRPr="00307F46">
        <w:rPr>
          <w:rFonts w:eastAsiaTheme="minorEastAsia"/>
          <w:lang w:val="en-GB" w:eastAsia="zh-CN"/>
        </w:rPr>
        <w:t xml:space="preserve">-Pt device. b) </w:t>
      </w:r>
      <w:r w:rsidRPr="00307F46">
        <w:rPr>
          <w:color w:val="000000"/>
          <w:lang w:val="en-GB"/>
        </w:rPr>
        <w:t xml:space="preserve">CPEL spectra of </w:t>
      </w:r>
      <w:r w:rsidRPr="00307F46">
        <w:rPr>
          <w:rFonts w:eastAsiaTheme="minorEastAsia"/>
          <w:i/>
          <w:color w:val="000000"/>
          <w:lang w:val="en-GB" w:eastAsia="zh-CN"/>
        </w:rPr>
        <w:t>R</w:t>
      </w:r>
      <w:r w:rsidRPr="00307F46">
        <w:rPr>
          <w:color w:val="000000"/>
          <w:lang w:val="en-GB"/>
        </w:rPr>
        <w:t>-Pt film before and after the annealing process.</w:t>
      </w:r>
      <w:r w:rsidRPr="00307F46">
        <w:rPr>
          <w:rFonts w:eastAsiaTheme="minorEastAsia"/>
          <w:lang w:val="en-GB" w:eastAsia="zh-CN"/>
        </w:rPr>
        <w:t xml:space="preserve"> The CPEL signal was consistent with the CPL after annealing treatment. c) </w:t>
      </w:r>
      <w:r w:rsidRPr="00307F46">
        <w:rPr>
          <w:bCs/>
          <w:color w:val="000000"/>
          <w:lang w:val="en-GB"/>
        </w:rPr>
        <w:t xml:space="preserve">The </w:t>
      </w:r>
      <w:r w:rsidRPr="00307F46">
        <w:rPr>
          <w:bCs/>
          <w:i/>
          <w:color w:val="000000"/>
          <w:lang w:val="en-GB"/>
        </w:rPr>
        <w:t>g</w:t>
      </w:r>
      <w:r w:rsidRPr="00307F46">
        <w:rPr>
          <w:rFonts w:eastAsiaTheme="minorEastAsia"/>
          <w:bCs/>
          <w:color w:val="000000"/>
          <w:vertAlign w:val="subscript"/>
          <w:lang w:val="en-GB" w:eastAsia="zh-CN"/>
        </w:rPr>
        <w:t>EL</w:t>
      </w:r>
      <w:r w:rsidRPr="00307F46">
        <w:rPr>
          <w:bCs/>
          <w:color w:val="000000"/>
          <w:lang w:val="en-GB"/>
        </w:rPr>
        <w:t xml:space="preserve"> value of CPEL versus wavelength</w:t>
      </w:r>
      <w:r w:rsidRPr="00307F46">
        <w:rPr>
          <w:rFonts w:eastAsiaTheme="minorEastAsia"/>
          <w:bCs/>
          <w:color w:val="000000"/>
          <w:lang w:val="en-GB" w:eastAsia="zh-CN"/>
        </w:rPr>
        <w:t xml:space="preserve">. The </w:t>
      </w:r>
      <w:r w:rsidRPr="00307F46">
        <w:rPr>
          <w:bCs/>
          <w:i/>
          <w:color w:val="000000"/>
          <w:lang w:val="en-GB"/>
        </w:rPr>
        <w:t>g</w:t>
      </w:r>
      <w:r w:rsidRPr="00307F46">
        <w:rPr>
          <w:rFonts w:eastAsiaTheme="minorEastAsia"/>
          <w:bCs/>
          <w:color w:val="000000"/>
          <w:vertAlign w:val="subscript"/>
          <w:lang w:val="en-GB" w:eastAsia="zh-CN"/>
        </w:rPr>
        <w:t>EL</w:t>
      </w:r>
      <w:r w:rsidRPr="00307F46">
        <w:rPr>
          <w:bCs/>
          <w:color w:val="000000"/>
          <w:lang w:val="en-GB"/>
        </w:rPr>
        <w:t xml:space="preserve"> value of CPEL</w:t>
      </w:r>
      <w:r w:rsidRPr="00307F46">
        <w:rPr>
          <w:rFonts w:eastAsiaTheme="minorEastAsia"/>
          <w:bCs/>
          <w:color w:val="000000"/>
          <w:lang w:val="en-GB" w:eastAsia="zh-CN"/>
        </w:rPr>
        <w:t xml:space="preserve"> was increased from 0.004 to 0.06 after annealing</w:t>
      </w:r>
      <w:r w:rsidRPr="00307F46">
        <w:rPr>
          <w:lang w:val="en-GB"/>
        </w:rPr>
        <w:t xml:space="preserve">. d) </w:t>
      </w:r>
      <w:r w:rsidRPr="00307F46">
        <w:rPr>
          <w:rFonts w:eastAsiaTheme="minorEastAsia"/>
          <w:bCs/>
          <w:color w:val="000000"/>
          <w:lang w:val="en-GB" w:eastAsia="zh-CN"/>
        </w:rPr>
        <w:t xml:space="preserve">The </w:t>
      </w:r>
      <w:r w:rsidRPr="00307F46">
        <w:rPr>
          <w:bCs/>
          <w:i/>
          <w:color w:val="000000"/>
          <w:lang w:val="en-GB"/>
        </w:rPr>
        <w:t>g</w:t>
      </w:r>
      <w:r w:rsidRPr="00307F46">
        <w:rPr>
          <w:rFonts w:eastAsiaTheme="minorEastAsia"/>
          <w:bCs/>
          <w:color w:val="000000"/>
          <w:vertAlign w:val="subscript"/>
          <w:lang w:val="en-GB" w:eastAsia="zh-CN"/>
        </w:rPr>
        <w:t>EL</w:t>
      </w:r>
      <w:r w:rsidRPr="00307F46">
        <w:rPr>
          <w:bCs/>
          <w:color w:val="000000"/>
          <w:lang w:val="en-GB"/>
        </w:rPr>
        <w:t xml:space="preserve"> value of devices</w:t>
      </w:r>
      <w:r w:rsidRPr="00307F46">
        <w:rPr>
          <w:lang w:val="en-GB"/>
        </w:rPr>
        <w:t xml:space="preserve"> with diﬀerent</w:t>
      </w:r>
      <w:r w:rsidRPr="00307F46">
        <w:rPr>
          <w:rFonts w:eastAsiaTheme="minorEastAsia" w:hint="eastAsia"/>
          <w:lang w:val="en-GB" w:eastAsia="zh-CN"/>
        </w:rPr>
        <w:t xml:space="preserve"> </w:t>
      </w:r>
      <w:r w:rsidRPr="00307F46">
        <w:rPr>
          <w:lang w:val="en-GB"/>
        </w:rPr>
        <w:t>dopant concentration.</w:t>
      </w:r>
    </w:p>
    <w:p w14:paraId="4726E8F3" w14:textId="77777777" w:rsidR="00F40C34" w:rsidRPr="00307F46" w:rsidRDefault="00F40C34" w:rsidP="00F40C34">
      <w:pPr>
        <w:spacing w:line="480" w:lineRule="auto"/>
        <w:jc w:val="both"/>
        <w:rPr>
          <w:rFonts w:eastAsiaTheme="minorEastAsia"/>
          <w:color w:val="000000"/>
          <w:lang w:val="en-GB" w:eastAsia="zh-CN"/>
        </w:rPr>
      </w:pPr>
    </w:p>
    <w:p w14:paraId="6A16003E" w14:textId="10424396" w:rsidR="00901249" w:rsidRPr="00307F46" w:rsidRDefault="00901249" w:rsidP="00901249">
      <w:pPr>
        <w:spacing w:line="480" w:lineRule="auto"/>
        <w:jc w:val="both"/>
        <w:rPr>
          <w:bCs/>
          <w:lang w:val="en-GB"/>
        </w:rPr>
      </w:pPr>
      <w:r w:rsidRPr="00307F46">
        <w:rPr>
          <w:rFonts w:eastAsiaTheme="minorEastAsia"/>
          <w:b/>
          <w:bCs/>
          <w:lang w:val="en-GB" w:eastAsia="zh-CN"/>
        </w:rPr>
        <w:t>3.</w:t>
      </w:r>
      <w:r w:rsidRPr="00307F46">
        <w:rPr>
          <w:rFonts w:eastAsiaTheme="minorEastAsia"/>
          <w:b/>
          <w:lang w:val="en-GB" w:eastAsia="zh-CN"/>
        </w:rPr>
        <w:t xml:space="preserve"> Conclusion</w:t>
      </w:r>
    </w:p>
    <w:p w14:paraId="3AC37EA1" w14:textId="2833E647" w:rsidR="00F40C34" w:rsidRPr="00307F46" w:rsidRDefault="00F40C34" w:rsidP="00F40C34">
      <w:pPr>
        <w:spacing w:line="480" w:lineRule="auto"/>
        <w:ind w:firstLineChars="100" w:firstLine="240"/>
        <w:jc w:val="both"/>
        <w:rPr>
          <w:bCs/>
          <w:lang w:val="en-GB"/>
        </w:rPr>
      </w:pPr>
      <w:r w:rsidRPr="00307F46">
        <w:rPr>
          <w:bCs/>
          <w:lang w:val="en-GB"/>
        </w:rPr>
        <w:t xml:space="preserve">In summary, two platinum-based chiral metallomesogens </w:t>
      </w:r>
      <w:r w:rsidRPr="00307F46">
        <w:rPr>
          <w:bCs/>
          <w:i/>
          <w:lang w:val="en-GB"/>
        </w:rPr>
        <w:t>R</w:t>
      </w:r>
      <w:r w:rsidRPr="00307F46">
        <w:rPr>
          <w:bCs/>
          <w:lang w:val="en-GB"/>
        </w:rPr>
        <w:t>/</w:t>
      </w:r>
      <w:r w:rsidRPr="00307F46">
        <w:rPr>
          <w:bCs/>
          <w:i/>
          <w:lang w:val="en-GB"/>
        </w:rPr>
        <w:t>S</w:t>
      </w:r>
      <w:r w:rsidRPr="00307F46">
        <w:rPr>
          <w:bCs/>
          <w:lang w:val="en-GB"/>
        </w:rPr>
        <w:t xml:space="preserve">-Pt were synthesised and characterized and were found to show an enantiotropic N* phase and a SmA* phase that is just monotropic. Though intense emission with a maximum emission at 504 </w:t>
      </w:r>
      <w:r w:rsidRPr="00307F46">
        <w:rPr>
          <w:bCs/>
          <w:lang w:val="en-GB" w:eastAsia="zh-CN"/>
        </w:rPr>
        <w:t xml:space="preserve">nm </w:t>
      </w:r>
      <w:r w:rsidRPr="00307F46">
        <w:rPr>
          <w:bCs/>
          <w:lang w:val="en-GB"/>
        </w:rPr>
        <w:t xml:space="preserve">was achieved, circularly polarized luminescence is absent in solution and pristine state. However, after annealing, a distinct CPL signal with a </w:t>
      </w:r>
      <w:r w:rsidRPr="00307F46">
        <w:rPr>
          <w:rFonts w:eastAsiaTheme="minorEastAsia"/>
          <w:bCs/>
          <w:lang w:val="en-GB" w:eastAsia="zh-CN"/>
        </w:rPr>
        <w:t>maximum</w:t>
      </w:r>
      <w:r w:rsidRPr="00307F46">
        <w:rPr>
          <w:bCs/>
          <w:lang w:val="en-GB"/>
        </w:rPr>
        <w:t xml:space="preserve"> </w:t>
      </w:r>
      <w:r w:rsidRPr="00307F46">
        <w:rPr>
          <w:bCs/>
          <w:i/>
          <w:iCs/>
          <w:lang w:val="en-GB"/>
        </w:rPr>
        <w:t>g</w:t>
      </w:r>
      <w:r w:rsidRPr="00307F46">
        <w:rPr>
          <w:bCs/>
          <w:vertAlign w:val="subscript"/>
          <w:lang w:val="en-GB"/>
        </w:rPr>
        <w:t>PL</w:t>
      </w:r>
      <w:r w:rsidRPr="00307F46">
        <w:rPr>
          <w:bCs/>
          <w:lang w:val="en-GB"/>
        </w:rPr>
        <w:t xml:space="preserve"> value of 0.0</w:t>
      </w:r>
      <w:r w:rsidRPr="00307F46">
        <w:rPr>
          <w:bCs/>
          <w:lang w:val="en-GB" w:eastAsia="zh-CN"/>
        </w:rPr>
        <w:t>2</w:t>
      </w:r>
      <w:r w:rsidRPr="00307F46">
        <w:rPr>
          <w:bCs/>
          <w:lang w:val="en-GB"/>
        </w:rPr>
        <w:t xml:space="preserve"> was detected. The solution-processable OLEDs based on </w:t>
      </w:r>
      <w:r w:rsidRPr="00307F46">
        <w:rPr>
          <w:bCs/>
          <w:i/>
          <w:iCs/>
          <w:lang w:val="en-GB"/>
        </w:rPr>
        <w:t>R</w:t>
      </w:r>
      <w:r w:rsidRPr="00307F46">
        <w:rPr>
          <w:bCs/>
          <w:lang w:val="en-GB"/>
        </w:rPr>
        <w:t>/</w:t>
      </w:r>
      <w:r w:rsidRPr="00307F46">
        <w:rPr>
          <w:bCs/>
          <w:i/>
          <w:iCs/>
          <w:lang w:val="en-GB"/>
        </w:rPr>
        <w:t>S</w:t>
      </w:r>
      <w:r w:rsidRPr="00307F46">
        <w:rPr>
          <w:bCs/>
          <w:lang w:val="en-GB"/>
        </w:rPr>
        <w:t xml:space="preserve">-Pt exhibited highly efficient CPEL and satisfactory device performance with a maximum </w:t>
      </w:r>
      <w:r w:rsidRPr="00307F46">
        <w:rPr>
          <w:bCs/>
          <w:i/>
          <w:iCs/>
          <w:lang w:val="en-GB"/>
        </w:rPr>
        <w:t>g</w:t>
      </w:r>
      <w:r w:rsidRPr="00307F46">
        <w:rPr>
          <w:bCs/>
          <w:vertAlign w:val="subscript"/>
          <w:lang w:val="en-GB"/>
        </w:rPr>
        <w:t>EL</w:t>
      </w:r>
      <w:r w:rsidRPr="00307F46">
        <w:rPr>
          <w:bCs/>
          <w:lang w:val="en-GB"/>
        </w:rPr>
        <w:t xml:space="preserve"> </w:t>
      </w:r>
      <w:r w:rsidRPr="00307F46">
        <w:rPr>
          <w:bCs/>
          <w:lang w:val="en-GB" w:eastAsia="zh-CN"/>
        </w:rPr>
        <w:t>value</w:t>
      </w:r>
      <w:r w:rsidR="008A6AC1" w:rsidRPr="00307F46">
        <w:rPr>
          <w:bCs/>
          <w:lang w:val="en-GB" w:eastAsia="zh-CN"/>
        </w:rPr>
        <w:t xml:space="preserve"> around</w:t>
      </w:r>
      <w:r w:rsidRPr="00307F46">
        <w:rPr>
          <w:bCs/>
          <w:lang w:val="en-GB"/>
        </w:rPr>
        <w:t xml:space="preserve"> 0.06 and EQE </w:t>
      </w:r>
      <w:r w:rsidRPr="00307F46">
        <w:rPr>
          <w:rFonts w:eastAsia="DengXian"/>
          <w:bCs/>
          <w:lang w:val="en-GB" w:eastAsia="zh-CN"/>
        </w:rPr>
        <w:t xml:space="preserve">about </w:t>
      </w:r>
      <w:r w:rsidRPr="00307F46">
        <w:rPr>
          <w:bCs/>
          <w:lang w:val="en-GB"/>
        </w:rPr>
        <w:t xml:space="preserve">11.3%. To the best of our </w:t>
      </w:r>
      <w:r w:rsidRPr="00307F46">
        <w:rPr>
          <w:bCs/>
          <w:lang w:val="en-GB"/>
        </w:rPr>
        <w:lastRenderedPageBreak/>
        <w:t xml:space="preserve">knowledge, this report is the highest </w:t>
      </w:r>
      <w:r w:rsidRPr="00307F46">
        <w:rPr>
          <w:bCs/>
          <w:i/>
          <w:iCs/>
          <w:lang w:val="en-GB"/>
        </w:rPr>
        <w:t>g</w:t>
      </w:r>
      <w:r w:rsidRPr="00307F46">
        <w:rPr>
          <w:bCs/>
          <w:vertAlign w:val="subscript"/>
          <w:lang w:val="en-GB"/>
        </w:rPr>
        <w:t>EL</w:t>
      </w:r>
      <w:r w:rsidRPr="00307F46">
        <w:rPr>
          <w:bCs/>
          <w:lang w:val="en-GB"/>
        </w:rPr>
        <w:t xml:space="preserve"> </w:t>
      </w:r>
      <w:r w:rsidRPr="00307F46">
        <w:rPr>
          <w:bCs/>
          <w:lang w:val="en-GB" w:eastAsia="zh-CN"/>
        </w:rPr>
        <w:t>value</w:t>
      </w:r>
      <w:r w:rsidRPr="00307F46">
        <w:rPr>
          <w:bCs/>
          <w:lang w:val="en-GB"/>
        </w:rPr>
        <w:t xml:space="preserve"> among the reported chiral metallomesogens. This research not only open a novel way for designing efficient chiroptical materials but also provide a method for enhancing luminescence dissymmetry factor of chiral luminescent materials.</w:t>
      </w:r>
    </w:p>
    <w:p w14:paraId="78DDC3D9" w14:textId="77777777" w:rsidR="00F40C34" w:rsidRPr="00307F46" w:rsidRDefault="00F40C34" w:rsidP="00F40C34">
      <w:pPr>
        <w:jc w:val="both"/>
        <w:rPr>
          <w:rFonts w:eastAsiaTheme="minorEastAsia"/>
          <w:color w:val="000000"/>
          <w:lang w:val="en-GB" w:eastAsia="zh-CN"/>
        </w:rPr>
      </w:pPr>
    </w:p>
    <w:p w14:paraId="6EAF421B" w14:textId="77777777" w:rsidR="00F40C34" w:rsidRPr="00307F46" w:rsidRDefault="00F40C34" w:rsidP="00F40C34">
      <w:pPr>
        <w:jc w:val="both"/>
        <w:rPr>
          <w:rFonts w:eastAsiaTheme="minorEastAsia"/>
          <w:lang w:val="en-GB" w:eastAsia="zh-CN"/>
        </w:rPr>
      </w:pPr>
    </w:p>
    <w:p w14:paraId="010536B8" w14:textId="3691C28F" w:rsidR="00F40C34" w:rsidRPr="00307F46" w:rsidRDefault="00901249" w:rsidP="00901249">
      <w:pPr>
        <w:spacing w:line="480" w:lineRule="auto"/>
        <w:jc w:val="both"/>
        <w:rPr>
          <w:b/>
          <w:bCs/>
          <w:lang w:val="en-GB"/>
        </w:rPr>
      </w:pPr>
      <w:r w:rsidRPr="00307F46">
        <w:rPr>
          <w:rFonts w:eastAsiaTheme="minorEastAsia"/>
          <w:b/>
          <w:bCs/>
          <w:lang w:val="en-GB" w:eastAsia="zh-CN"/>
        </w:rPr>
        <w:t xml:space="preserve">4. </w:t>
      </w:r>
      <w:r w:rsidR="00F40C34" w:rsidRPr="00307F46">
        <w:rPr>
          <w:b/>
          <w:bCs/>
          <w:lang w:val="en-GB"/>
        </w:rPr>
        <w:t>Experimental Section</w:t>
      </w:r>
    </w:p>
    <w:p w14:paraId="4010F361" w14:textId="77777777" w:rsidR="00F40C34" w:rsidRPr="00307F46" w:rsidRDefault="00F40C34" w:rsidP="00F40C34">
      <w:pPr>
        <w:spacing w:line="360" w:lineRule="auto"/>
        <w:jc w:val="both"/>
        <w:rPr>
          <w:lang w:val="en-GB"/>
        </w:rPr>
      </w:pPr>
      <w:r w:rsidRPr="00307F46">
        <w:rPr>
          <w:lang w:val="en-GB"/>
        </w:rPr>
        <w:t>Materials</w:t>
      </w:r>
    </w:p>
    <w:p w14:paraId="6555B577" w14:textId="77777777" w:rsidR="00F40C34" w:rsidRPr="00307F46" w:rsidRDefault="00F40C34" w:rsidP="00F40C34">
      <w:pPr>
        <w:spacing w:line="360" w:lineRule="auto"/>
        <w:jc w:val="both"/>
        <w:rPr>
          <w:lang w:val="en-GB"/>
        </w:rPr>
      </w:pPr>
      <w:r w:rsidRPr="00307F46">
        <w:rPr>
          <w:lang w:val="en-GB"/>
        </w:rPr>
        <w:t>(</w:t>
      </w:r>
      <w:r w:rsidRPr="00307F46">
        <w:rPr>
          <w:i/>
          <w:iCs/>
          <w:lang w:val="en-GB"/>
        </w:rPr>
        <w:t>R</w:t>
      </w:r>
      <w:r w:rsidRPr="00307F46">
        <w:rPr>
          <w:lang w:val="en-GB"/>
        </w:rPr>
        <w:t>)-Octanol is commercial from D&amp;B Biological Technology Company Ltd. S-2-Octanol are commercial from Energy Chemical Company Ltd. Other reagents were purchased from Energy Chemical Company Ltd. All reactions were carried out under N</w:t>
      </w:r>
      <w:r w:rsidRPr="00307F46">
        <w:rPr>
          <w:vertAlign w:val="subscript"/>
          <w:lang w:val="en-GB"/>
        </w:rPr>
        <w:t xml:space="preserve">2 </w:t>
      </w:r>
      <w:r w:rsidRPr="00307F46">
        <w:rPr>
          <w:lang w:val="en-GB"/>
        </w:rPr>
        <w:t xml:space="preserve">atmosphere.  </w:t>
      </w:r>
    </w:p>
    <w:p w14:paraId="241F8ABF" w14:textId="77777777" w:rsidR="00F40C34" w:rsidRPr="00307F46" w:rsidRDefault="00F40C34" w:rsidP="00F40C34">
      <w:pPr>
        <w:spacing w:line="360" w:lineRule="auto"/>
        <w:jc w:val="both"/>
        <w:rPr>
          <w:lang w:val="en-GB"/>
        </w:rPr>
      </w:pPr>
    </w:p>
    <w:p w14:paraId="691A862B" w14:textId="77777777" w:rsidR="00F40C34" w:rsidRPr="00307F46" w:rsidRDefault="00F40C34" w:rsidP="00F40C34">
      <w:pPr>
        <w:spacing w:line="360" w:lineRule="auto"/>
        <w:jc w:val="both"/>
        <w:rPr>
          <w:lang w:val="en-GB"/>
        </w:rPr>
      </w:pPr>
      <w:r w:rsidRPr="00307F46">
        <w:rPr>
          <w:lang w:val="en-GB"/>
        </w:rPr>
        <w:t>Characterisation</w:t>
      </w:r>
    </w:p>
    <w:p w14:paraId="399A1615" w14:textId="41685C3B" w:rsidR="00F40C34" w:rsidRPr="00035ABA" w:rsidRDefault="00F40C34" w:rsidP="00F40C34">
      <w:pPr>
        <w:spacing w:line="360" w:lineRule="auto"/>
        <w:jc w:val="both"/>
        <w:rPr>
          <w:lang w:val="en-GB"/>
        </w:rPr>
      </w:pPr>
      <w:bookmarkStart w:id="32" w:name="OLE_LINK181"/>
      <w:bookmarkStart w:id="33" w:name="OLE_LINK182"/>
      <w:r w:rsidRPr="00307F46">
        <w:rPr>
          <w:vertAlign w:val="superscript"/>
          <w:lang w:val="en-GB"/>
        </w:rPr>
        <w:t>1</w:t>
      </w:r>
      <w:r w:rsidRPr="00307F46">
        <w:rPr>
          <w:lang w:val="en-GB"/>
        </w:rPr>
        <w:t xml:space="preserve">H NMR and </w:t>
      </w:r>
      <w:r w:rsidRPr="00307F46">
        <w:rPr>
          <w:vertAlign w:val="superscript"/>
          <w:lang w:val="en-GB"/>
        </w:rPr>
        <w:t>13</w:t>
      </w:r>
      <w:r w:rsidRPr="00307F46">
        <w:rPr>
          <w:lang w:val="en-GB"/>
        </w:rPr>
        <w:t>C NMR spectra were acquired using a Bruker Dex-300/400 NMR instrument using CDCl</w:t>
      </w:r>
      <w:r w:rsidRPr="00307F46">
        <w:rPr>
          <w:vertAlign w:val="subscript"/>
          <w:lang w:val="en-GB"/>
        </w:rPr>
        <w:t>3</w:t>
      </w:r>
      <w:r w:rsidRPr="00307F46">
        <w:rPr>
          <w:lang w:val="en-GB"/>
        </w:rPr>
        <w:t xml:space="preserve"> as a solvent. Mass spectra (MS) were recorded on a Bruker </w:t>
      </w:r>
      <w:proofErr w:type="spellStart"/>
      <w:r w:rsidRPr="00307F46">
        <w:rPr>
          <w:lang w:val="en-GB"/>
        </w:rPr>
        <w:t>Autoflex</w:t>
      </w:r>
      <w:proofErr w:type="spellEnd"/>
      <w:r w:rsidRPr="00307F46">
        <w:rPr>
          <w:lang w:val="en-GB"/>
        </w:rPr>
        <w:t xml:space="preserve"> MALDI-TOF instrument using dithranol as a matrix. UV-vis absorption spectra were recorded using a SHIMADZU UV-1650PC. Steady-state photoluminescence (PL) spectra were obtained with a PTI </w:t>
      </w:r>
      <w:proofErr w:type="spellStart"/>
      <w:r w:rsidRPr="00307F46">
        <w:rPr>
          <w:lang w:val="en-GB"/>
        </w:rPr>
        <w:t>QuantaMaster</w:t>
      </w:r>
      <w:proofErr w:type="spellEnd"/>
      <w:r w:rsidRPr="00307F46">
        <w:rPr>
          <w:lang w:val="en-GB"/>
        </w:rPr>
        <w:t xml:space="preserve"> 40 spectrofluorometer at room temperature and absolute PL quantum yields (PLQY) were recorded via HAMAMASTU C9920-02G. Low temperature photoluminescence spectra were measured using a Jasco FP-6500 at 77 K. Photoluminescence decay traces were obtained through the time correlated single photon counting (TCSPC) techniques by using a </w:t>
      </w:r>
      <w:proofErr w:type="spellStart"/>
      <w:r w:rsidRPr="00307F46">
        <w:rPr>
          <w:lang w:val="en-GB"/>
        </w:rPr>
        <w:t>PicoQuant</w:t>
      </w:r>
      <w:proofErr w:type="spellEnd"/>
      <w:r w:rsidRPr="00307F46">
        <w:rPr>
          <w:lang w:val="en-GB"/>
        </w:rPr>
        <w:t xml:space="preserve">, </w:t>
      </w:r>
      <w:proofErr w:type="spellStart"/>
      <w:r w:rsidRPr="00307F46">
        <w:rPr>
          <w:lang w:val="en-GB"/>
        </w:rPr>
        <w:t>FluoTime</w:t>
      </w:r>
      <w:proofErr w:type="spellEnd"/>
      <w:r w:rsidRPr="00307F46">
        <w:rPr>
          <w:lang w:val="en-GB"/>
        </w:rPr>
        <w:t xml:space="preserve"> 250 instrument (</w:t>
      </w:r>
      <w:proofErr w:type="spellStart"/>
      <w:r w:rsidRPr="00307F46">
        <w:rPr>
          <w:lang w:val="en-GB"/>
        </w:rPr>
        <w:t>PicoQuant</w:t>
      </w:r>
      <w:proofErr w:type="spellEnd"/>
      <w:r w:rsidRPr="00307F46">
        <w:rPr>
          <w:lang w:val="en-GB"/>
        </w:rPr>
        <w:t>, Germany). A 377 nm pulsed laser was used as an excita</w:t>
      </w:r>
      <w:r w:rsidRPr="00035ABA">
        <w:rPr>
          <w:lang w:val="en-GB"/>
        </w:rPr>
        <w:t xml:space="preserve">tion source and data analyses were performed using exponential fitting models by </w:t>
      </w:r>
      <w:proofErr w:type="spellStart"/>
      <w:r w:rsidRPr="00035ABA">
        <w:rPr>
          <w:lang w:val="en-GB"/>
        </w:rPr>
        <w:t>FluoFit</w:t>
      </w:r>
      <w:proofErr w:type="spellEnd"/>
      <w:r w:rsidRPr="00035ABA">
        <w:rPr>
          <w:lang w:val="en-GB"/>
        </w:rPr>
        <w:t xml:space="preserve"> software. </w:t>
      </w:r>
      <w:bookmarkStart w:id="34" w:name="_Hlk42096867"/>
      <w:bookmarkStart w:id="35" w:name="_Hlk17705532"/>
      <w:r w:rsidR="00B60713" w:rsidRPr="00035ABA">
        <w:rPr>
          <w:lang w:val="en-GB"/>
        </w:rPr>
        <w:t>The PLQYs was carried out via FLS920 equipment in dichloromethane with the excitation wavelength of 350 nm.</w:t>
      </w:r>
      <w:bookmarkEnd w:id="34"/>
      <w:r w:rsidR="00B60713" w:rsidRPr="00035ABA">
        <w:rPr>
          <w:lang w:val="en-GB"/>
        </w:rPr>
        <w:t xml:space="preserve"> </w:t>
      </w:r>
      <w:r w:rsidRPr="00035ABA">
        <w:rPr>
          <w:lang w:val="en-GB"/>
        </w:rPr>
        <w:t xml:space="preserve">Thermogravimetric analysis (TGA) </w:t>
      </w:r>
      <w:bookmarkEnd w:id="35"/>
      <w:r w:rsidRPr="00035ABA">
        <w:rPr>
          <w:lang w:val="en-GB"/>
        </w:rPr>
        <w:t>was carried out with a NETZSCH STA449 from 25°C to 600°C at a 20°C/min heating rate under N</w:t>
      </w:r>
      <w:r w:rsidRPr="00035ABA">
        <w:rPr>
          <w:vertAlign w:val="subscript"/>
          <w:lang w:val="en-GB"/>
        </w:rPr>
        <w:t>2</w:t>
      </w:r>
      <w:r w:rsidRPr="00035ABA">
        <w:rPr>
          <w:lang w:val="en-GB"/>
        </w:rPr>
        <w:t xml:space="preserve"> atmosphere. Cyclic voltammetry measurements were performed using a 273A (Princeton Applied Research). Electrochemical property was evaluated</w:t>
      </w:r>
      <w:r w:rsidRPr="00307F46">
        <w:rPr>
          <w:lang w:val="en-GB"/>
        </w:rPr>
        <w:t xml:space="preserve"> by cyclic voltammetry with three typical electrodes in degassed CH</w:t>
      </w:r>
      <w:r w:rsidRPr="00307F46">
        <w:rPr>
          <w:vertAlign w:val="subscript"/>
          <w:lang w:val="en-GB"/>
        </w:rPr>
        <w:t>3</w:t>
      </w:r>
      <w:r w:rsidRPr="00307F46">
        <w:rPr>
          <w:lang w:val="en-GB"/>
        </w:rPr>
        <w:t>CN solution with a rate of 100 mV/s. The CV system employed Bu</w:t>
      </w:r>
      <w:r w:rsidRPr="00307F46">
        <w:rPr>
          <w:vertAlign w:val="subscript"/>
          <w:lang w:val="en-GB"/>
        </w:rPr>
        <w:t>4</w:t>
      </w:r>
      <w:r w:rsidRPr="00307F46">
        <w:rPr>
          <w:lang w:val="en-GB"/>
        </w:rPr>
        <w:t>NPF</w:t>
      </w:r>
      <w:r w:rsidRPr="00307F46">
        <w:rPr>
          <w:vertAlign w:val="subscript"/>
          <w:lang w:val="en-GB"/>
        </w:rPr>
        <w:t xml:space="preserve">6 </w:t>
      </w:r>
      <w:r w:rsidRPr="00307F46">
        <w:rPr>
          <w:lang w:val="en-GB"/>
        </w:rPr>
        <w:t>as electrolyte. Platinum disk is used as the working electrode, platinum wire is regarded as the counter electrode and silver wire is used as the reference electrode. Ferrocenium/ferrocene (Fc/Fc</w:t>
      </w:r>
      <w:r w:rsidRPr="00307F46">
        <w:rPr>
          <w:vertAlign w:val="superscript"/>
          <w:lang w:val="en-GB"/>
        </w:rPr>
        <w:t>+</w:t>
      </w:r>
      <w:r w:rsidRPr="00307F46">
        <w:rPr>
          <w:lang w:val="en-GB"/>
        </w:rPr>
        <w:t>) was used as the external standard compound. Each oxidation potential was calibrated using ferrocene as a reference. Differential scanning calorimetry (DSC) was measured at the phase transition temperature with a rate of 20 °C min</w:t>
      </w:r>
      <w:r w:rsidRPr="00307F46">
        <w:rPr>
          <w:vertAlign w:val="superscript"/>
          <w:lang w:val="en-GB"/>
        </w:rPr>
        <w:t>–1</w:t>
      </w:r>
      <w:r w:rsidRPr="00307F46">
        <w:rPr>
          <w:lang w:val="en-GB"/>
        </w:rPr>
        <w:t xml:space="preserve"> on the first heating circle and 10 °C </w:t>
      </w:r>
      <w:r w:rsidRPr="00307F46">
        <w:rPr>
          <w:lang w:val="en-GB"/>
        </w:rPr>
        <w:lastRenderedPageBreak/>
        <w:t>min</w:t>
      </w:r>
      <w:r w:rsidRPr="00307F46">
        <w:rPr>
          <w:vertAlign w:val="superscript"/>
          <w:lang w:val="en-GB"/>
        </w:rPr>
        <w:t>–1</w:t>
      </w:r>
      <w:r w:rsidRPr="00307F46">
        <w:rPr>
          <w:lang w:val="en-GB"/>
        </w:rPr>
        <w:t xml:space="preserve"> on the first cooling and second heating process. Polarized optical microscopy (POM) was carried out using an Olympus BX50 Optical Microscope equipped with a </w:t>
      </w:r>
      <w:proofErr w:type="spellStart"/>
      <w:r w:rsidRPr="00307F46">
        <w:rPr>
          <w:lang w:val="en-GB"/>
        </w:rPr>
        <w:t>Linkam</w:t>
      </w:r>
      <w:proofErr w:type="spellEnd"/>
      <w:r w:rsidRPr="00307F46">
        <w:rPr>
          <w:lang w:val="en-GB"/>
        </w:rPr>
        <w:t xml:space="preserve"> Scientific LTS350 heating stage, </w:t>
      </w:r>
      <w:proofErr w:type="spellStart"/>
      <w:r w:rsidRPr="00307F46">
        <w:rPr>
          <w:lang w:val="en-GB"/>
        </w:rPr>
        <w:t>Linkam</w:t>
      </w:r>
      <w:proofErr w:type="spellEnd"/>
      <w:r w:rsidRPr="00307F46">
        <w:rPr>
          <w:lang w:val="en-GB"/>
        </w:rPr>
        <w:t xml:space="preserve"> LNP2 cooling pump and </w:t>
      </w:r>
      <w:proofErr w:type="spellStart"/>
      <w:r w:rsidRPr="00307F46">
        <w:rPr>
          <w:lang w:val="en-GB"/>
        </w:rPr>
        <w:t>Linkam</w:t>
      </w:r>
      <w:proofErr w:type="spellEnd"/>
      <w:r w:rsidRPr="00307F46">
        <w:rPr>
          <w:lang w:val="en-GB"/>
        </w:rPr>
        <w:t xml:space="preserve"> TMS92 controller.</w:t>
      </w:r>
      <w:r w:rsidRPr="00307F46">
        <w:rPr>
          <w:lang w:val="en-US"/>
        </w:rPr>
        <w:t xml:space="preserve"> </w:t>
      </w:r>
      <w:r w:rsidRPr="00307F46">
        <w:rPr>
          <w:lang w:val="en-GB"/>
        </w:rPr>
        <w:t>X-ray diffraction was measured by Bruker D8 Disco</w:t>
      </w:r>
      <w:r w:rsidRPr="00035ABA">
        <w:rPr>
          <w:lang w:val="en-GB"/>
        </w:rPr>
        <w:t xml:space="preserve">ver diffractometer with a 2D Vantec detector. Sample is mounted in a capillary in a bespoke heating environment-a hollow graphite furnace-with temperature control via a </w:t>
      </w:r>
      <w:proofErr w:type="spellStart"/>
      <w:r w:rsidRPr="00035ABA">
        <w:rPr>
          <w:lang w:val="en-GB"/>
        </w:rPr>
        <w:t>Eurotherm</w:t>
      </w:r>
      <w:proofErr w:type="spellEnd"/>
      <w:r w:rsidRPr="00035ABA">
        <w:rPr>
          <w:lang w:val="en-GB"/>
        </w:rPr>
        <w:t xml:space="preserve"> controller.</w:t>
      </w:r>
      <w:bookmarkStart w:id="36" w:name="_Hlk42088072"/>
      <w:r w:rsidR="005D63B0" w:rsidRPr="00035ABA">
        <w:t xml:space="preserve"> CD spectra</w:t>
      </w:r>
      <w:r w:rsidR="005D63B0" w:rsidRPr="00035ABA">
        <w:rPr>
          <w:rFonts w:eastAsiaTheme="minorEastAsia"/>
          <w:lang w:eastAsia="zh-CN"/>
        </w:rPr>
        <w:t xml:space="preserve"> </w:t>
      </w:r>
      <w:r w:rsidR="005D63B0" w:rsidRPr="00035ABA">
        <w:t xml:space="preserve">were measured on </w:t>
      </w:r>
      <w:r w:rsidR="00D11BBC" w:rsidRPr="00035ABA">
        <w:t xml:space="preserve">a </w:t>
      </w:r>
      <w:r w:rsidR="005D63B0" w:rsidRPr="00035ABA">
        <w:t xml:space="preserve">JASCO J-1500 spectrophotometer. </w:t>
      </w:r>
      <w:bookmarkStart w:id="37" w:name="_Hlk41482668"/>
      <w:r w:rsidR="005D63B0" w:rsidRPr="00035ABA">
        <w:t xml:space="preserve">CPL and CPEL spectra were measured on </w:t>
      </w:r>
      <w:r w:rsidR="00D11BBC" w:rsidRPr="00035ABA">
        <w:t xml:space="preserve">a </w:t>
      </w:r>
      <w:r w:rsidR="005D63B0" w:rsidRPr="00035ABA">
        <w:t>JASCO CPL-200 spectrophotometer</w:t>
      </w:r>
      <w:r w:rsidR="00D11BBC" w:rsidRPr="00035ABA">
        <w:t xml:space="preserve"> under</w:t>
      </w:r>
      <w:r w:rsidR="005D63B0" w:rsidRPr="00035ABA">
        <w:t xml:space="preserve"> ambient condition</w:t>
      </w:r>
      <w:r w:rsidR="00D11BBC" w:rsidRPr="00035ABA">
        <w:t xml:space="preserve">s </w:t>
      </w:r>
      <w:r w:rsidR="005D63B0" w:rsidRPr="00035ABA">
        <w:t xml:space="preserve">and the </w:t>
      </w:r>
      <w:r w:rsidR="005D63B0" w:rsidRPr="00035ABA">
        <w:rPr>
          <w:color w:val="000000"/>
          <w:szCs w:val="21"/>
        </w:rPr>
        <w:t>detector was perpendicular to the sample surface</w:t>
      </w:r>
      <w:r w:rsidR="005D63B0" w:rsidRPr="00035ABA">
        <w:t>.</w:t>
      </w:r>
      <w:bookmarkEnd w:id="37"/>
    </w:p>
    <w:bookmarkEnd w:id="36"/>
    <w:p w14:paraId="674E0422" w14:textId="77777777" w:rsidR="00F40C34" w:rsidRPr="00035ABA" w:rsidRDefault="00F40C34" w:rsidP="00F40C34">
      <w:pPr>
        <w:spacing w:line="360" w:lineRule="auto"/>
        <w:jc w:val="both"/>
        <w:rPr>
          <w:lang w:val="en-GB"/>
        </w:rPr>
      </w:pPr>
    </w:p>
    <w:p w14:paraId="37018AC2" w14:textId="77777777" w:rsidR="00F40C34" w:rsidRPr="00307F46" w:rsidRDefault="00F40C34" w:rsidP="00F40C34">
      <w:pPr>
        <w:spacing w:line="360" w:lineRule="auto"/>
        <w:jc w:val="both"/>
        <w:rPr>
          <w:b/>
          <w:lang w:val="en-GB"/>
        </w:rPr>
      </w:pPr>
      <w:r w:rsidRPr="00035ABA">
        <w:rPr>
          <w:lang w:val="en-GB"/>
        </w:rPr>
        <w:t xml:space="preserve">Synthesis of </w:t>
      </w:r>
      <w:bookmarkStart w:id="38" w:name="OLE_LINK4"/>
      <w:bookmarkStart w:id="39" w:name="OLE_LINK3"/>
      <w:r w:rsidRPr="00035ABA">
        <w:rPr>
          <w:lang w:val="en-GB"/>
        </w:rPr>
        <w:t>(S)-2-bromooctane</w:t>
      </w:r>
      <w:bookmarkEnd w:id="38"/>
      <w:bookmarkEnd w:id="39"/>
    </w:p>
    <w:p w14:paraId="5134F85C" w14:textId="4DD3D034" w:rsidR="00F40C34" w:rsidRPr="00307F46" w:rsidRDefault="00F40C34" w:rsidP="00F40C34">
      <w:pPr>
        <w:spacing w:line="360" w:lineRule="auto"/>
        <w:jc w:val="both"/>
        <w:rPr>
          <w:lang w:val="en-GB"/>
        </w:rPr>
      </w:pPr>
      <w:r w:rsidRPr="00307F46">
        <w:rPr>
          <w:lang w:val="en-GB"/>
        </w:rPr>
        <w:t>To a dichloromethane solution (200 mL) of (</w:t>
      </w:r>
      <w:r w:rsidRPr="00307F46">
        <w:rPr>
          <w:i/>
          <w:iCs/>
          <w:lang w:val="en-GB"/>
        </w:rPr>
        <w:t>S</w:t>
      </w:r>
      <w:r w:rsidRPr="00307F46">
        <w:rPr>
          <w:lang w:val="en-GB"/>
        </w:rPr>
        <w:t>)-octan-2-ol (7.0 g, 53.8 mmol), PPh</w:t>
      </w:r>
      <w:r w:rsidRPr="00307F46">
        <w:rPr>
          <w:vertAlign w:val="subscript"/>
          <w:lang w:val="en-GB"/>
        </w:rPr>
        <w:t>3</w:t>
      </w:r>
      <w:r w:rsidRPr="00307F46">
        <w:rPr>
          <w:lang w:val="en-GB"/>
        </w:rPr>
        <w:t xml:space="preserve"> (21.10 g, 80.7 mmol) and NBS (12.40 g, 69.9 mmol) was added slowly at 0 </w:t>
      </w:r>
      <w:proofErr w:type="spellStart"/>
      <w:r w:rsidRPr="00307F46">
        <w:rPr>
          <w:vertAlign w:val="superscript"/>
          <w:lang w:val="en-GB"/>
        </w:rPr>
        <w:t>o</w:t>
      </w:r>
      <w:r w:rsidRPr="00307F46">
        <w:rPr>
          <w:lang w:val="en-GB"/>
        </w:rPr>
        <w:t>C.</w:t>
      </w:r>
      <w:proofErr w:type="spellEnd"/>
      <w:r w:rsidRPr="00307F46">
        <w:rPr>
          <w:lang w:val="en-GB"/>
        </w:rPr>
        <w:t xml:space="preserve"> Then protect it from light and stir it at room temperature for 24 hours. After that, the solution was poured into water and washed for three </w:t>
      </w:r>
      <w:r w:rsidRPr="00035ABA">
        <w:rPr>
          <w:lang w:val="en-GB"/>
        </w:rPr>
        <w:t>times (3 × 200 mL). The combined organic layers were dried over anhydrous MgSO4 and evaporated to dryness. The residue was purified by chromatography on silica gel column eluting with PE/ DCM (</w:t>
      </w:r>
      <w:proofErr w:type="spellStart"/>
      <w:proofErr w:type="gramStart"/>
      <w:r w:rsidR="00766A7E" w:rsidRPr="00035ABA">
        <w:rPr>
          <w:i/>
          <w:iCs/>
          <w:lang w:val="en-GB"/>
        </w:rPr>
        <w:t>v</w:t>
      </w:r>
      <w:r w:rsidR="00766A7E" w:rsidRPr="00035ABA">
        <w:rPr>
          <w:lang w:val="en-GB"/>
        </w:rPr>
        <w:t>:</w:t>
      </w:r>
      <w:r w:rsidR="00766A7E" w:rsidRPr="00035ABA">
        <w:rPr>
          <w:i/>
          <w:iCs/>
          <w:lang w:val="en-GB"/>
        </w:rPr>
        <w:t>v</w:t>
      </w:r>
      <w:proofErr w:type="spellEnd"/>
      <w:proofErr w:type="gramEnd"/>
      <w:r w:rsidRPr="00035ABA">
        <w:rPr>
          <w:lang w:val="en-GB" w:eastAsia="zh-CN"/>
        </w:rPr>
        <w:t xml:space="preserve"> </w:t>
      </w:r>
      <w:r w:rsidRPr="00035ABA">
        <w:rPr>
          <w:lang w:val="en-GB"/>
        </w:rPr>
        <w:t>= 4:1) to afford a light yellow liquid (7.20 g, 69</w:t>
      </w:r>
      <w:r w:rsidRPr="00035ABA">
        <w:rPr>
          <w:lang w:val="en-GB" w:eastAsia="zh-CN"/>
        </w:rPr>
        <w:t xml:space="preserve"> </w:t>
      </w:r>
      <w:r w:rsidRPr="00035ABA">
        <w:rPr>
          <w:lang w:val="en-GB"/>
        </w:rPr>
        <w:t>%).</w:t>
      </w:r>
      <w:r w:rsidRPr="00035ABA">
        <w:rPr>
          <w:vertAlign w:val="superscript"/>
          <w:lang w:val="en-GB"/>
        </w:rPr>
        <w:t xml:space="preserve"> 1</w:t>
      </w:r>
      <w:r w:rsidRPr="00035ABA">
        <w:rPr>
          <w:lang w:val="en-GB"/>
        </w:rPr>
        <w:t>H NMR (300 MHz, CDCl</w:t>
      </w:r>
      <w:r w:rsidRPr="00035ABA">
        <w:rPr>
          <w:vertAlign w:val="subscript"/>
          <w:lang w:val="en-GB"/>
        </w:rPr>
        <w:t>3</w:t>
      </w:r>
      <w:r w:rsidRPr="00035ABA">
        <w:rPr>
          <w:lang w:val="en-GB"/>
        </w:rPr>
        <w:t xml:space="preserve">) δ 4.14 (q, </w:t>
      </w:r>
      <w:r w:rsidRPr="00035ABA">
        <w:rPr>
          <w:i/>
          <w:iCs/>
          <w:lang w:val="en-GB"/>
        </w:rPr>
        <w:t>J</w:t>
      </w:r>
      <w:r w:rsidRPr="00035ABA">
        <w:rPr>
          <w:lang w:val="en-GB"/>
        </w:rPr>
        <w:t xml:space="preserve"> = 6.6 Hz, 1</w:t>
      </w:r>
      <w:r w:rsidRPr="00307F46">
        <w:rPr>
          <w:lang w:val="en-GB"/>
        </w:rPr>
        <w:t xml:space="preserve">H), 1.94-1.73 (m, 2H), 1.71 (d, </w:t>
      </w:r>
      <w:r w:rsidRPr="00307F46">
        <w:rPr>
          <w:i/>
          <w:iCs/>
          <w:lang w:val="en-GB"/>
        </w:rPr>
        <w:t>J</w:t>
      </w:r>
      <w:r w:rsidRPr="00307F46">
        <w:rPr>
          <w:lang w:val="en-GB"/>
        </w:rPr>
        <w:t xml:space="preserve"> = 6.6 Hz, 3H), 1.53-1.35 (m, 2H), 1.35-1.24 (m, 6H), 0.89 (t, </w:t>
      </w:r>
      <w:r w:rsidRPr="00307F46">
        <w:rPr>
          <w:i/>
          <w:iCs/>
          <w:lang w:val="en-GB"/>
        </w:rPr>
        <w:t>J</w:t>
      </w:r>
      <w:r w:rsidRPr="00307F46">
        <w:rPr>
          <w:lang w:val="en-GB"/>
        </w:rPr>
        <w:t xml:space="preserve"> = 6.7 Hz, 3H).</w:t>
      </w:r>
    </w:p>
    <w:p w14:paraId="7828D0FD" w14:textId="77777777" w:rsidR="00F40C34" w:rsidRPr="00307F46" w:rsidRDefault="00F40C34" w:rsidP="00F40C34">
      <w:pPr>
        <w:spacing w:line="360" w:lineRule="auto"/>
        <w:jc w:val="both"/>
        <w:rPr>
          <w:lang w:val="en-GB"/>
        </w:rPr>
      </w:pPr>
    </w:p>
    <w:p w14:paraId="50E66582" w14:textId="77777777" w:rsidR="00F40C34" w:rsidRPr="00307F46" w:rsidRDefault="00F40C34" w:rsidP="00F40C34">
      <w:pPr>
        <w:spacing w:line="360" w:lineRule="auto"/>
        <w:jc w:val="both"/>
        <w:rPr>
          <w:b/>
          <w:lang w:val="en-GB"/>
        </w:rPr>
      </w:pPr>
      <w:r w:rsidRPr="00307F46">
        <w:rPr>
          <w:lang w:val="en-GB"/>
        </w:rPr>
        <w:t>Synthesis of (S)-2-bromo-5-(octan-2-</w:t>
      </w:r>
      <w:proofErr w:type="gramStart"/>
      <w:r w:rsidRPr="00307F46">
        <w:rPr>
          <w:lang w:val="en-GB"/>
        </w:rPr>
        <w:t>yloxy)pyridine</w:t>
      </w:r>
      <w:proofErr w:type="gramEnd"/>
    </w:p>
    <w:p w14:paraId="31D0FFC6" w14:textId="51E72837" w:rsidR="00F40C34" w:rsidRPr="00307F46" w:rsidRDefault="00F40C34" w:rsidP="00F40C34">
      <w:pPr>
        <w:spacing w:line="360" w:lineRule="auto"/>
        <w:jc w:val="both"/>
        <w:rPr>
          <w:lang w:val="en-GB"/>
        </w:rPr>
      </w:pPr>
      <w:r w:rsidRPr="00307F46">
        <w:rPr>
          <w:lang w:val="en-GB"/>
        </w:rPr>
        <w:t>A solution of (S)-2-bromooctane (7.20 g, 37.5 mmol), 6-bromopyridin-3-ol (5.40 g, 31.2 mmol), K</w:t>
      </w:r>
      <w:r w:rsidRPr="00307F46">
        <w:rPr>
          <w:vertAlign w:val="subscript"/>
          <w:lang w:val="en-GB"/>
        </w:rPr>
        <w:t>2</w:t>
      </w:r>
      <w:r w:rsidRPr="00307F46">
        <w:rPr>
          <w:lang w:val="en-GB"/>
        </w:rPr>
        <w:t>CO</w:t>
      </w:r>
      <w:r w:rsidRPr="00307F46">
        <w:rPr>
          <w:vertAlign w:val="subscript"/>
          <w:lang w:val="en-GB"/>
        </w:rPr>
        <w:t xml:space="preserve">3 </w:t>
      </w:r>
      <w:r w:rsidRPr="00307F46">
        <w:rPr>
          <w:lang w:val="en-GB"/>
        </w:rPr>
        <w:t>(21.60 g, 15.6 mmol), KI (1.03 g, 6.24 mmol) and acetone (200 mL) was heated to reflux and stirred for 24 h under N</w:t>
      </w:r>
      <w:r w:rsidRPr="00307F46">
        <w:rPr>
          <w:vertAlign w:val="subscript"/>
          <w:lang w:val="en-GB"/>
        </w:rPr>
        <w:t xml:space="preserve">2. </w:t>
      </w:r>
      <w:r w:rsidRPr="00307F46">
        <w:rPr>
          <w:lang w:val="en-GB"/>
        </w:rPr>
        <w:t xml:space="preserve">The mixture </w:t>
      </w:r>
      <w:r w:rsidRPr="00035ABA">
        <w:rPr>
          <w:lang w:val="en-GB"/>
        </w:rPr>
        <w:t>was cooled to room temperature and then poured into water (100 mL), extracted with dichloromethane (3 × 100 mL). The combined organic layers were washed with water, dried over anhydrous MgSO</w:t>
      </w:r>
      <w:r w:rsidRPr="00035ABA">
        <w:rPr>
          <w:vertAlign w:val="subscript"/>
          <w:lang w:val="en-GB"/>
        </w:rPr>
        <w:t>4</w:t>
      </w:r>
      <w:r w:rsidRPr="00035ABA">
        <w:rPr>
          <w:lang w:val="en-GB"/>
        </w:rPr>
        <w:t xml:space="preserve"> and evaporated to dryness. The residue was purified by chromatography on silica gel column eluting with PE/ DCM (</w:t>
      </w:r>
      <w:proofErr w:type="spellStart"/>
      <w:proofErr w:type="gramStart"/>
      <w:r w:rsidR="00766A7E" w:rsidRPr="00035ABA">
        <w:rPr>
          <w:i/>
          <w:iCs/>
          <w:lang w:val="en-GB"/>
        </w:rPr>
        <w:t>v</w:t>
      </w:r>
      <w:r w:rsidR="00766A7E" w:rsidRPr="00035ABA">
        <w:rPr>
          <w:lang w:val="en-GB"/>
        </w:rPr>
        <w:t>:</w:t>
      </w:r>
      <w:r w:rsidR="00766A7E" w:rsidRPr="00035ABA">
        <w:rPr>
          <w:i/>
          <w:iCs/>
          <w:lang w:val="en-GB"/>
        </w:rPr>
        <w:t>v</w:t>
      </w:r>
      <w:proofErr w:type="spellEnd"/>
      <w:proofErr w:type="gramEnd"/>
      <w:r w:rsidRPr="00035ABA">
        <w:rPr>
          <w:lang w:val="en-GB" w:eastAsia="zh-CN"/>
        </w:rPr>
        <w:t xml:space="preserve"> </w:t>
      </w:r>
      <w:r w:rsidRPr="00035ABA">
        <w:rPr>
          <w:lang w:val="en-GB"/>
        </w:rPr>
        <w:t>= 4:1) to afford a light yellow liquid (3.80 g, 43</w:t>
      </w:r>
      <w:r w:rsidRPr="00035ABA">
        <w:rPr>
          <w:lang w:val="en-GB" w:eastAsia="zh-CN"/>
        </w:rPr>
        <w:t xml:space="preserve"> </w:t>
      </w:r>
      <w:r w:rsidRPr="00035ABA">
        <w:rPr>
          <w:lang w:val="en-GB"/>
        </w:rPr>
        <w:t xml:space="preserve">%). </w:t>
      </w:r>
      <w:r w:rsidRPr="00035ABA">
        <w:rPr>
          <w:vertAlign w:val="superscript"/>
          <w:lang w:val="en-GB"/>
        </w:rPr>
        <w:t>1</w:t>
      </w:r>
      <w:r w:rsidRPr="00035ABA">
        <w:rPr>
          <w:lang w:val="en-GB"/>
        </w:rPr>
        <w:t>H NMR (400 MHz, CDCl</w:t>
      </w:r>
      <w:r w:rsidRPr="00035ABA">
        <w:rPr>
          <w:vertAlign w:val="subscript"/>
          <w:lang w:val="en-GB"/>
        </w:rPr>
        <w:t>3</w:t>
      </w:r>
      <w:r w:rsidRPr="00035ABA">
        <w:rPr>
          <w:lang w:val="en-GB"/>
        </w:rPr>
        <w:t xml:space="preserve">) δ 8.03 (s, 1H), 7.35 (d, </w:t>
      </w:r>
      <w:r w:rsidRPr="00035ABA">
        <w:rPr>
          <w:i/>
          <w:iCs/>
          <w:lang w:val="en-GB"/>
        </w:rPr>
        <w:t>J</w:t>
      </w:r>
      <w:r w:rsidRPr="00035ABA">
        <w:rPr>
          <w:lang w:val="en-GB"/>
        </w:rPr>
        <w:t xml:space="preserve"> = 8.7 Hz, 1H), 7.07 (dd, </w:t>
      </w:r>
      <w:r w:rsidRPr="00035ABA">
        <w:rPr>
          <w:i/>
          <w:iCs/>
          <w:lang w:val="en-GB"/>
        </w:rPr>
        <w:t>J</w:t>
      </w:r>
      <w:r w:rsidRPr="00035ABA">
        <w:rPr>
          <w:lang w:val="en-GB"/>
        </w:rPr>
        <w:t xml:space="preserve"> = 8.7, 3.1 Hz, 1H), 4.34 (dd, </w:t>
      </w:r>
      <w:r w:rsidRPr="00035ABA">
        <w:rPr>
          <w:i/>
          <w:iCs/>
          <w:lang w:val="en-GB"/>
        </w:rPr>
        <w:t>J</w:t>
      </w:r>
      <w:r w:rsidRPr="00035ABA">
        <w:rPr>
          <w:lang w:val="en-GB"/>
        </w:rPr>
        <w:t xml:space="preserve"> = 12.1, 6.1 Hz, 1H), 1.79-1.67 (m,</w:t>
      </w:r>
      <w:r w:rsidRPr="00307F46">
        <w:rPr>
          <w:lang w:val="en-GB"/>
        </w:rPr>
        <w:t xml:space="preserve"> 1H), 1.62-1.53 (m, 1H), 1.48-1.34 (m, 2H), 1.34-1.23 (m, 9H), 0.88 (t, </w:t>
      </w:r>
      <w:r w:rsidRPr="00307F46">
        <w:rPr>
          <w:i/>
          <w:iCs/>
          <w:lang w:val="en-GB"/>
        </w:rPr>
        <w:t>J</w:t>
      </w:r>
      <w:r w:rsidRPr="00307F46">
        <w:rPr>
          <w:lang w:val="en-GB"/>
        </w:rPr>
        <w:t xml:space="preserve"> = 6.7 Hz, 3H).</w:t>
      </w:r>
    </w:p>
    <w:p w14:paraId="39F116B6" w14:textId="77777777" w:rsidR="00F40C34" w:rsidRPr="00307F46" w:rsidRDefault="00F40C34" w:rsidP="00F40C34">
      <w:pPr>
        <w:spacing w:line="360" w:lineRule="auto"/>
        <w:jc w:val="both"/>
        <w:rPr>
          <w:lang w:val="en-GB"/>
        </w:rPr>
      </w:pPr>
    </w:p>
    <w:p w14:paraId="71011E67" w14:textId="77777777" w:rsidR="00F40C34" w:rsidRPr="00307F46" w:rsidRDefault="00F40C34" w:rsidP="00F40C34">
      <w:pPr>
        <w:spacing w:line="360" w:lineRule="auto"/>
        <w:jc w:val="both"/>
        <w:rPr>
          <w:b/>
          <w:lang w:val="en-GB"/>
        </w:rPr>
      </w:pPr>
      <w:r w:rsidRPr="00307F46">
        <w:rPr>
          <w:lang w:val="en-GB"/>
        </w:rPr>
        <w:t>Synthesis of (S)-5-(octan-2-yloxy)-2-phenylpyridine</w:t>
      </w:r>
    </w:p>
    <w:p w14:paraId="52F850E6" w14:textId="243C0964" w:rsidR="00F40C34" w:rsidRPr="00035ABA" w:rsidRDefault="00F40C34" w:rsidP="00F40C34">
      <w:pPr>
        <w:spacing w:line="360" w:lineRule="auto"/>
        <w:jc w:val="both"/>
        <w:rPr>
          <w:lang w:val="en-GB"/>
        </w:rPr>
      </w:pPr>
      <w:r w:rsidRPr="00307F46">
        <w:rPr>
          <w:lang w:val="en-GB"/>
        </w:rPr>
        <w:t>A solution of (S)-2-bromo-5-(octan-2-yloxy)pyridine (3.00 g, 10.5 mmol), phenylboronic acid (1.54 g, 12.6 mmol), Pd(PPh</w:t>
      </w:r>
      <w:r w:rsidRPr="00307F46">
        <w:rPr>
          <w:vertAlign w:val="subscript"/>
          <w:lang w:val="en-GB"/>
        </w:rPr>
        <w:t>3</w:t>
      </w:r>
      <w:r w:rsidRPr="00307F46">
        <w:rPr>
          <w:lang w:val="en-GB"/>
        </w:rPr>
        <w:t>)</w:t>
      </w:r>
      <w:r w:rsidRPr="00307F46">
        <w:rPr>
          <w:vertAlign w:val="subscript"/>
          <w:lang w:val="en-GB"/>
        </w:rPr>
        <w:t>4</w:t>
      </w:r>
      <w:r w:rsidRPr="00307F46">
        <w:rPr>
          <w:lang w:val="en-GB"/>
        </w:rPr>
        <w:t xml:space="preserve"> (0.24 g, 0.50 mmol), 2M K</w:t>
      </w:r>
      <w:r w:rsidRPr="00307F46">
        <w:rPr>
          <w:vertAlign w:val="subscript"/>
          <w:lang w:val="en-GB"/>
        </w:rPr>
        <w:t>2</w:t>
      </w:r>
      <w:r w:rsidRPr="00307F46">
        <w:rPr>
          <w:lang w:val="en-GB"/>
        </w:rPr>
        <w:t>CO</w:t>
      </w:r>
      <w:r w:rsidRPr="00307F46">
        <w:rPr>
          <w:vertAlign w:val="subscript"/>
          <w:lang w:val="en-GB"/>
        </w:rPr>
        <w:t>3</w:t>
      </w:r>
      <w:r w:rsidRPr="00307F46">
        <w:rPr>
          <w:lang w:val="en-GB"/>
        </w:rPr>
        <w:t xml:space="preserve"> (30 mL), </w:t>
      </w:r>
      <w:bookmarkStart w:id="40" w:name="OLE_LINK21"/>
      <w:bookmarkStart w:id="41" w:name="OLE_LINK20"/>
      <w:r w:rsidRPr="00307F46">
        <w:rPr>
          <w:lang w:val="en-GB"/>
        </w:rPr>
        <w:t>ethanol</w:t>
      </w:r>
      <w:bookmarkEnd w:id="40"/>
      <w:bookmarkEnd w:id="41"/>
      <w:r w:rsidRPr="00307F46">
        <w:rPr>
          <w:lang w:val="en-GB"/>
        </w:rPr>
        <w:t xml:space="preserve"> (30 mL), </w:t>
      </w:r>
      <w:r w:rsidRPr="00307F46">
        <w:rPr>
          <w:lang w:val="en-GB"/>
        </w:rPr>
        <w:lastRenderedPageBreak/>
        <w:t>toluene (90 mL) was heated to 80</w:t>
      </w:r>
      <w:r w:rsidRPr="00307F46">
        <w:rPr>
          <w:vertAlign w:val="superscript"/>
          <w:lang w:val="en-GB"/>
        </w:rPr>
        <w:t>o</w:t>
      </w:r>
      <w:r w:rsidRPr="00307F46">
        <w:rPr>
          <w:lang w:val="en-GB"/>
        </w:rPr>
        <w:t>C and stirred for 24 h under N</w:t>
      </w:r>
      <w:r w:rsidRPr="00307F46">
        <w:rPr>
          <w:vertAlign w:val="subscript"/>
          <w:lang w:val="en-GB"/>
        </w:rPr>
        <w:t>2.</w:t>
      </w:r>
      <w:r w:rsidRPr="00307F46">
        <w:rPr>
          <w:lang w:val="en-GB"/>
        </w:rPr>
        <w:t xml:space="preserve"> </w:t>
      </w:r>
      <w:bookmarkStart w:id="42" w:name="OLE_LINK24"/>
      <w:r w:rsidRPr="00307F46">
        <w:rPr>
          <w:lang w:val="en-GB"/>
        </w:rPr>
        <w:t>After cooling to room temperature, the solution was poured i</w:t>
      </w:r>
      <w:r w:rsidRPr="00035ABA">
        <w:rPr>
          <w:lang w:val="en-GB"/>
        </w:rPr>
        <w:t>nto water and extracted with dichloromethane (3 × 150 mL). The combined organic layers were washed with water, dried over anhydrous MgSO</w:t>
      </w:r>
      <w:r w:rsidRPr="00035ABA">
        <w:rPr>
          <w:vertAlign w:val="subscript"/>
          <w:lang w:val="en-GB"/>
        </w:rPr>
        <w:t>4</w:t>
      </w:r>
      <w:r w:rsidRPr="00035ABA">
        <w:rPr>
          <w:lang w:val="en-GB"/>
        </w:rPr>
        <w:t xml:space="preserve"> and evaporated to dryness. The residue was purified by chromatography on silica gel column eluting with PE/ DCM (</w:t>
      </w:r>
      <w:proofErr w:type="spellStart"/>
      <w:proofErr w:type="gramStart"/>
      <w:r w:rsidR="00766A7E" w:rsidRPr="00035ABA">
        <w:rPr>
          <w:i/>
          <w:iCs/>
          <w:lang w:val="en-GB"/>
        </w:rPr>
        <w:t>v</w:t>
      </w:r>
      <w:r w:rsidRPr="00035ABA">
        <w:rPr>
          <w:lang w:val="en-GB"/>
        </w:rPr>
        <w:t>:</w:t>
      </w:r>
      <w:r w:rsidR="00766A7E" w:rsidRPr="00035ABA">
        <w:rPr>
          <w:i/>
          <w:iCs/>
          <w:lang w:val="en-GB"/>
        </w:rPr>
        <w:t>v</w:t>
      </w:r>
      <w:proofErr w:type="spellEnd"/>
      <w:proofErr w:type="gramEnd"/>
      <w:r w:rsidR="00766A7E" w:rsidRPr="00035ABA">
        <w:rPr>
          <w:lang w:val="en-GB" w:eastAsia="zh-CN"/>
        </w:rPr>
        <w:t xml:space="preserve"> </w:t>
      </w:r>
      <w:r w:rsidRPr="00035ABA">
        <w:rPr>
          <w:lang w:val="en-GB"/>
        </w:rPr>
        <w:t>= 1:1) to afford a colourless liquid</w:t>
      </w:r>
      <w:bookmarkEnd w:id="42"/>
      <w:r w:rsidRPr="00035ABA">
        <w:rPr>
          <w:lang w:val="en-GB"/>
        </w:rPr>
        <w:t xml:space="preserve"> (2.30 g, 76</w:t>
      </w:r>
      <w:r w:rsidRPr="00035ABA">
        <w:rPr>
          <w:lang w:val="en-GB" w:eastAsia="zh-CN"/>
        </w:rPr>
        <w:t xml:space="preserve"> </w:t>
      </w:r>
      <w:r w:rsidRPr="00035ABA">
        <w:rPr>
          <w:lang w:val="en-GB"/>
        </w:rPr>
        <w:t xml:space="preserve">%). </w:t>
      </w:r>
      <w:r w:rsidRPr="00035ABA">
        <w:rPr>
          <w:vertAlign w:val="superscript"/>
          <w:lang w:val="en-GB"/>
        </w:rPr>
        <w:t>1</w:t>
      </w:r>
      <w:r w:rsidRPr="00035ABA">
        <w:rPr>
          <w:lang w:val="en-GB"/>
        </w:rPr>
        <w:t>H NMR (400 MHz, CDCl</w:t>
      </w:r>
      <w:r w:rsidRPr="00035ABA">
        <w:rPr>
          <w:vertAlign w:val="subscript"/>
          <w:lang w:val="en-GB"/>
        </w:rPr>
        <w:t>3</w:t>
      </w:r>
      <w:r w:rsidRPr="00035ABA">
        <w:rPr>
          <w:lang w:val="en-GB"/>
        </w:rPr>
        <w:t xml:space="preserve">) δ 8.36 (d, </w:t>
      </w:r>
      <w:r w:rsidRPr="00035ABA">
        <w:rPr>
          <w:i/>
          <w:iCs/>
          <w:lang w:val="en-GB"/>
        </w:rPr>
        <w:t>J</w:t>
      </w:r>
      <w:r w:rsidRPr="00035ABA">
        <w:rPr>
          <w:lang w:val="en-GB"/>
        </w:rPr>
        <w:t xml:space="preserve"> = 2.9 Hz, 1H), 7.92 (d, </w:t>
      </w:r>
      <w:r w:rsidRPr="00035ABA">
        <w:rPr>
          <w:i/>
          <w:iCs/>
          <w:lang w:val="en-GB"/>
        </w:rPr>
        <w:t>J</w:t>
      </w:r>
      <w:r w:rsidRPr="00035ABA">
        <w:rPr>
          <w:lang w:val="en-GB"/>
        </w:rPr>
        <w:t xml:space="preserve"> = 7.3 Hz, 2H), 7.65 (d, </w:t>
      </w:r>
      <w:r w:rsidRPr="00035ABA">
        <w:rPr>
          <w:i/>
          <w:iCs/>
          <w:lang w:val="en-GB"/>
        </w:rPr>
        <w:t>J</w:t>
      </w:r>
      <w:r w:rsidRPr="00035ABA">
        <w:rPr>
          <w:lang w:val="en-GB"/>
        </w:rPr>
        <w:t xml:space="preserve"> = 8.7 Hz, 1H), 7.45 (t, </w:t>
      </w:r>
      <w:r w:rsidRPr="00035ABA">
        <w:rPr>
          <w:i/>
          <w:iCs/>
          <w:lang w:val="en-GB"/>
        </w:rPr>
        <w:t>J</w:t>
      </w:r>
      <w:r w:rsidRPr="00035ABA">
        <w:rPr>
          <w:lang w:val="en-GB"/>
        </w:rPr>
        <w:t xml:space="preserve"> = 7.6 Hz, 2H), 7.36 (t, </w:t>
      </w:r>
      <w:r w:rsidRPr="00035ABA">
        <w:rPr>
          <w:i/>
          <w:iCs/>
          <w:lang w:val="en-GB"/>
        </w:rPr>
        <w:t>J</w:t>
      </w:r>
      <w:r w:rsidRPr="00035ABA">
        <w:rPr>
          <w:lang w:val="en-GB"/>
        </w:rPr>
        <w:t xml:space="preserve"> = 7.3 Hz, 1H), 7.24 (d, </w:t>
      </w:r>
      <w:r w:rsidRPr="00035ABA">
        <w:rPr>
          <w:i/>
          <w:iCs/>
          <w:lang w:val="en-GB"/>
        </w:rPr>
        <w:t>J</w:t>
      </w:r>
      <w:r w:rsidRPr="00035ABA">
        <w:rPr>
          <w:lang w:val="en-GB"/>
        </w:rPr>
        <w:t xml:space="preserve"> = 2.9 Hz, 1H), 4.42 (t, </w:t>
      </w:r>
      <w:r w:rsidRPr="00035ABA">
        <w:rPr>
          <w:i/>
          <w:iCs/>
          <w:lang w:val="en-GB"/>
        </w:rPr>
        <w:t>J</w:t>
      </w:r>
      <w:r w:rsidRPr="00035ABA">
        <w:rPr>
          <w:lang w:val="en-GB"/>
        </w:rPr>
        <w:t xml:space="preserve"> = 9.1 Hz, 1H), 1.78 (</w:t>
      </w:r>
      <w:proofErr w:type="spellStart"/>
      <w:r w:rsidRPr="00035ABA">
        <w:rPr>
          <w:lang w:val="en-GB"/>
        </w:rPr>
        <w:t>ddd</w:t>
      </w:r>
      <w:proofErr w:type="spellEnd"/>
      <w:r w:rsidRPr="00035ABA">
        <w:rPr>
          <w:lang w:val="en-GB"/>
        </w:rPr>
        <w:t xml:space="preserve">, </w:t>
      </w:r>
      <w:r w:rsidRPr="00035ABA">
        <w:rPr>
          <w:i/>
          <w:iCs/>
          <w:lang w:val="en-GB"/>
        </w:rPr>
        <w:t>J</w:t>
      </w:r>
      <w:r w:rsidRPr="00035ABA">
        <w:rPr>
          <w:lang w:val="en-GB"/>
        </w:rPr>
        <w:t xml:space="preserve"> = 16.4, 11.0, 5.9 Hz, 1H), 1.66-1.56 (m, 2H), 1.52-1.37 (m, 2H), 1.37-1.24 (m, 9H), 0.88 (t, </w:t>
      </w:r>
      <w:r w:rsidRPr="00035ABA">
        <w:rPr>
          <w:i/>
          <w:iCs/>
          <w:lang w:val="en-GB"/>
        </w:rPr>
        <w:t>J</w:t>
      </w:r>
      <w:r w:rsidRPr="00035ABA">
        <w:rPr>
          <w:lang w:val="en-GB"/>
        </w:rPr>
        <w:t xml:space="preserve"> = 6.7 Hz, 3H).</w:t>
      </w:r>
    </w:p>
    <w:p w14:paraId="1B446E95" w14:textId="77777777" w:rsidR="00F40C34" w:rsidRPr="00035ABA" w:rsidRDefault="00F40C34" w:rsidP="00F40C34">
      <w:pPr>
        <w:spacing w:line="360" w:lineRule="auto"/>
        <w:jc w:val="both"/>
        <w:rPr>
          <w:lang w:val="en-GB"/>
        </w:rPr>
      </w:pPr>
    </w:p>
    <w:p w14:paraId="2B531A9A" w14:textId="77777777" w:rsidR="00F40C34" w:rsidRPr="00035ABA" w:rsidRDefault="00F40C34" w:rsidP="00F40C34">
      <w:pPr>
        <w:spacing w:line="360" w:lineRule="auto"/>
        <w:jc w:val="both"/>
        <w:rPr>
          <w:b/>
          <w:lang w:val="en-GB"/>
        </w:rPr>
      </w:pPr>
      <w:r w:rsidRPr="00035ABA">
        <w:rPr>
          <w:lang w:val="en-GB"/>
        </w:rPr>
        <w:t>Synthesis of (S)-Chiral platinum complex</w:t>
      </w:r>
    </w:p>
    <w:p w14:paraId="2E3062EF" w14:textId="128574C1" w:rsidR="00F40C34" w:rsidRPr="00307F46" w:rsidRDefault="00F40C34" w:rsidP="00F40C34">
      <w:pPr>
        <w:spacing w:line="360" w:lineRule="auto"/>
        <w:jc w:val="both"/>
        <w:rPr>
          <w:lang w:val="en-GB"/>
        </w:rPr>
      </w:pPr>
      <w:r w:rsidRPr="00035ABA">
        <w:rPr>
          <w:lang w:val="en-GB"/>
        </w:rPr>
        <w:t>To a mixture of K</w:t>
      </w:r>
      <w:r w:rsidRPr="00035ABA">
        <w:rPr>
          <w:vertAlign w:val="subscript"/>
          <w:lang w:val="en-GB"/>
        </w:rPr>
        <w:t>2</w:t>
      </w:r>
      <w:r w:rsidRPr="00035ABA">
        <w:rPr>
          <w:lang w:val="en-GB"/>
        </w:rPr>
        <w:t>PtCl</w:t>
      </w:r>
      <w:r w:rsidRPr="00035ABA">
        <w:rPr>
          <w:vertAlign w:val="subscript"/>
          <w:lang w:val="en-GB"/>
        </w:rPr>
        <w:t>4</w:t>
      </w:r>
      <w:r w:rsidRPr="00035ABA">
        <w:rPr>
          <w:lang w:val="en-GB"/>
        </w:rPr>
        <w:t xml:space="preserve"> (0.72 g, 1.72 mmol) and water (30 mL) was added a solution of (S)-5-(octan-2-yloxy)-2-phenylpyridine (1.00 g, 3.50 mmol) and 2-ethoxyethanol (90 mL). The mixture was stirred at 80°C for 24 h under N</w:t>
      </w:r>
      <w:r w:rsidRPr="00035ABA">
        <w:rPr>
          <w:vertAlign w:val="subscript"/>
          <w:lang w:val="en-GB"/>
        </w:rPr>
        <w:t>2</w:t>
      </w:r>
      <w:r w:rsidRPr="00035ABA">
        <w:rPr>
          <w:lang w:val="en-GB"/>
        </w:rPr>
        <w:t>. After cooling to room temperat</w:t>
      </w:r>
      <w:r w:rsidRPr="00307F46">
        <w:rPr>
          <w:lang w:val="en-GB"/>
        </w:rPr>
        <w:t xml:space="preserve">ure, the precipitate was collected and washed with water and hexane. The solid was used to the next step without any further purification. A mixture of the dimer solid (335 </w:t>
      </w:r>
      <w:r w:rsidRPr="00035ABA">
        <w:rPr>
          <w:lang w:val="en-GB"/>
        </w:rPr>
        <w:t xml:space="preserve">mg, 0.33 mmol), </w:t>
      </w:r>
      <w:r w:rsidRPr="00035ABA">
        <w:rPr>
          <w:bCs/>
          <w:lang w:val="en-GB"/>
        </w:rPr>
        <w:t xml:space="preserve">ancillary ligand (0.60 g, 0.61 mmol) </w:t>
      </w:r>
      <w:r w:rsidRPr="00035ABA">
        <w:rPr>
          <w:lang w:val="en-GB"/>
        </w:rPr>
        <w:t>and K</w:t>
      </w:r>
      <w:r w:rsidRPr="00035ABA">
        <w:rPr>
          <w:vertAlign w:val="subscript"/>
          <w:lang w:val="en-GB"/>
        </w:rPr>
        <w:t>2</w:t>
      </w:r>
      <w:r w:rsidRPr="00035ABA">
        <w:rPr>
          <w:lang w:val="en-GB"/>
        </w:rPr>
        <w:t>CO</w:t>
      </w:r>
      <w:r w:rsidRPr="00035ABA">
        <w:rPr>
          <w:vertAlign w:val="subscript"/>
          <w:lang w:val="en-GB"/>
        </w:rPr>
        <w:t>3</w:t>
      </w:r>
      <w:r w:rsidRPr="00035ABA">
        <w:rPr>
          <w:lang w:val="en-GB"/>
        </w:rPr>
        <w:t xml:space="preserve"> (0.85 g, 6.12 mmol) was stirred in THF (60 mL) and methanol (20 mL) at 80°C for 24 h under N</w:t>
      </w:r>
      <w:r w:rsidRPr="00035ABA">
        <w:rPr>
          <w:vertAlign w:val="subscript"/>
          <w:lang w:val="en-GB"/>
        </w:rPr>
        <w:t>2</w:t>
      </w:r>
      <w:r w:rsidRPr="00035ABA">
        <w:rPr>
          <w:lang w:val="en-GB"/>
        </w:rPr>
        <w:t>. After cooling to room temperature, the mixture was evaporated to dryness, poured into water and extracted with dichloromethane (3 × 100 mL). The combined organic layers were washed with water, dried over anhydrous MgSO</w:t>
      </w:r>
      <w:r w:rsidRPr="00035ABA">
        <w:rPr>
          <w:vertAlign w:val="subscript"/>
          <w:lang w:val="en-GB"/>
        </w:rPr>
        <w:t>4</w:t>
      </w:r>
      <w:r w:rsidRPr="00035ABA">
        <w:rPr>
          <w:lang w:val="en-GB"/>
        </w:rPr>
        <w:t xml:space="preserve"> and evaporated to dryness. The residue was purified by chromatography on silica gel column eluting with PE/ DCM (</w:t>
      </w:r>
      <w:proofErr w:type="spellStart"/>
      <w:proofErr w:type="gramStart"/>
      <w:r w:rsidR="00766A7E" w:rsidRPr="00035ABA">
        <w:rPr>
          <w:i/>
          <w:iCs/>
          <w:lang w:val="en-GB"/>
        </w:rPr>
        <w:t>v</w:t>
      </w:r>
      <w:r w:rsidR="00766A7E" w:rsidRPr="00035ABA">
        <w:rPr>
          <w:lang w:val="en-GB"/>
        </w:rPr>
        <w:t>:</w:t>
      </w:r>
      <w:r w:rsidR="00766A7E" w:rsidRPr="00035ABA">
        <w:rPr>
          <w:i/>
          <w:iCs/>
          <w:lang w:val="en-GB"/>
        </w:rPr>
        <w:t>v</w:t>
      </w:r>
      <w:proofErr w:type="spellEnd"/>
      <w:proofErr w:type="gramEnd"/>
      <w:r w:rsidRPr="00035ABA">
        <w:rPr>
          <w:lang w:val="en-GB" w:eastAsia="zh-CN"/>
        </w:rPr>
        <w:t xml:space="preserve"> </w:t>
      </w:r>
      <w:r w:rsidRPr="00035ABA">
        <w:rPr>
          <w:lang w:val="en-GB"/>
        </w:rPr>
        <w:t>= 1:1) to afford a light yellow solid (0.31 g, 35</w:t>
      </w:r>
      <w:r w:rsidRPr="00035ABA">
        <w:rPr>
          <w:lang w:val="en-GB" w:eastAsia="zh-CN"/>
        </w:rPr>
        <w:t xml:space="preserve"> </w:t>
      </w:r>
      <w:r w:rsidRPr="00035ABA">
        <w:rPr>
          <w:lang w:val="en-GB"/>
        </w:rPr>
        <w:t xml:space="preserve">%). </w:t>
      </w:r>
      <w:r w:rsidRPr="00035ABA">
        <w:rPr>
          <w:vertAlign w:val="superscript"/>
          <w:lang w:val="en-GB"/>
        </w:rPr>
        <w:t>1</w:t>
      </w:r>
      <w:r w:rsidRPr="00035ABA">
        <w:rPr>
          <w:lang w:val="en-GB"/>
        </w:rPr>
        <w:t>H NMR (300 MHz, CDCl</w:t>
      </w:r>
      <w:r w:rsidRPr="00035ABA">
        <w:rPr>
          <w:vertAlign w:val="subscript"/>
          <w:lang w:val="en-GB"/>
        </w:rPr>
        <w:t>3</w:t>
      </w:r>
      <w:r w:rsidRPr="00035ABA">
        <w:rPr>
          <w:lang w:val="en-GB"/>
        </w:rPr>
        <w:t xml:space="preserve">) δ 8.71 (d, </w:t>
      </w:r>
      <w:r w:rsidRPr="00035ABA">
        <w:rPr>
          <w:i/>
          <w:iCs/>
          <w:lang w:val="en-GB"/>
        </w:rPr>
        <w:t>J</w:t>
      </w:r>
      <w:r w:rsidRPr="00035ABA">
        <w:rPr>
          <w:lang w:val="en-GB"/>
        </w:rPr>
        <w:t xml:space="preserve"> = 2.6 Hz, 1H), 7.58 (dd, </w:t>
      </w:r>
      <w:r w:rsidRPr="00035ABA">
        <w:rPr>
          <w:i/>
          <w:iCs/>
          <w:lang w:val="en-GB"/>
        </w:rPr>
        <w:t>J</w:t>
      </w:r>
      <w:r w:rsidRPr="00035ABA">
        <w:rPr>
          <w:lang w:val="en-GB"/>
        </w:rPr>
        <w:t xml:space="preserve"> = 7.5, 0.9 Hz, 1H), 7.48 (d, </w:t>
      </w:r>
      <w:r w:rsidRPr="00035ABA">
        <w:rPr>
          <w:i/>
          <w:iCs/>
          <w:lang w:val="en-GB"/>
        </w:rPr>
        <w:t>J</w:t>
      </w:r>
      <w:r w:rsidRPr="00035ABA">
        <w:rPr>
          <w:lang w:val="en-GB"/>
        </w:rPr>
        <w:t xml:space="preserve"> = 8.9 Hz, 1H), 7.41 (d, </w:t>
      </w:r>
      <w:r w:rsidRPr="00035ABA">
        <w:rPr>
          <w:i/>
          <w:iCs/>
          <w:lang w:val="en-GB"/>
        </w:rPr>
        <w:t>J</w:t>
      </w:r>
      <w:r w:rsidRPr="00035ABA">
        <w:rPr>
          <w:lang w:val="en-GB"/>
        </w:rPr>
        <w:t xml:space="preserve"> = 8.0 Hz, 4H), 7.36 (d, </w:t>
      </w:r>
      <w:r w:rsidRPr="00035ABA">
        <w:rPr>
          <w:i/>
          <w:iCs/>
          <w:lang w:val="en-GB"/>
        </w:rPr>
        <w:t>J</w:t>
      </w:r>
      <w:r w:rsidRPr="00035ABA">
        <w:rPr>
          <w:lang w:val="en-GB"/>
        </w:rPr>
        <w:t xml:space="preserve"> = 2.6 Hz, 1H), 7.33 (dd, </w:t>
      </w:r>
      <w:r w:rsidRPr="00035ABA">
        <w:rPr>
          <w:i/>
          <w:iCs/>
          <w:lang w:val="en-GB"/>
        </w:rPr>
        <w:t>J</w:t>
      </w:r>
      <w:r w:rsidRPr="00035ABA">
        <w:rPr>
          <w:lang w:val="en-GB"/>
        </w:rPr>
        <w:t xml:space="preserve"> = 3.1, 1.9 Hz, 1H), 7.31-7.27 (m, 3H), 7.25 (s, 1H), 7.15 (td, </w:t>
      </w:r>
      <w:r w:rsidRPr="00035ABA">
        <w:rPr>
          <w:i/>
          <w:iCs/>
          <w:lang w:val="en-GB"/>
        </w:rPr>
        <w:t>J</w:t>
      </w:r>
      <w:r w:rsidRPr="00035ABA">
        <w:rPr>
          <w:lang w:val="en-GB"/>
        </w:rPr>
        <w:t xml:space="preserve"> = 7.4, 1.3 Hz, 1H), 7.05 (</w:t>
      </w:r>
      <w:proofErr w:type="spellStart"/>
      <w:r w:rsidRPr="00035ABA">
        <w:rPr>
          <w:lang w:val="en-GB"/>
        </w:rPr>
        <w:t>ddd</w:t>
      </w:r>
      <w:proofErr w:type="spellEnd"/>
      <w:r w:rsidRPr="00035ABA">
        <w:rPr>
          <w:lang w:val="en-GB"/>
        </w:rPr>
        <w:t xml:space="preserve">, </w:t>
      </w:r>
      <w:r w:rsidRPr="00035ABA">
        <w:rPr>
          <w:i/>
          <w:iCs/>
          <w:lang w:val="en-GB"/>
        </w:rPr>
        <w:t>J</w:t>
      </w:r>
      <w:r w:rsidRPr="00035ABA">
        <w:rPr>
          <w:lang w:val="en-GB"/>
        </w:rPr>
        <w:t xml:space="preserve"> = 9.8, 8.1, 1.8 Hz, 3H), 6.75 (</w:t>
      </w:r>
      <w:proofErr w:type="spellStart"/>
      <w:r w:rsidRPr="00035ABA">
        <w:rPr>
          <w:lang w:val="en-GB"/>
        </w:rPr>
        <w:t>ddd</w:t>
      </w:r>
      <w:proofErr w:type="spellEnd"/>
      <w:r w:rsidRPr="00035ABA">
        <w:rPr>
          <w:lang w:val="en-GB"/>
        </w:rPr>
        <w:t xml:space="preserve">, </w:t>
      </w:r>
      <w:r w:rsidRPr="00035ABA">
        <w:rPr>
          <w:i/>
          <w:iCs/>
          <w:lang w:val="en-GB"/>
        </w:rPr>
        <w:t>J</w:t>
      </w:r>
      <w:r w:rsidRPr="00035ABA">
        <w:rPr>
          <w:lang w:val="en-GB"/>
        </w:rPr>
        <w:t xml:space="preserve"> = 9.6, 4.1, 2.1 Hz, 2H), 5.46 (s, 1H), 4.40 (dd, </w:t>
      </w:r>
      <w:r w:rsidRPr="00035ABA">
        <w:rPr>
          <w:i/>
          <w:iCs/>
          <w:lang w:val="en-GB"/>
        </w:rPr>
        <w:t>J</w:t>
      </w:r>
      <w:r w:rsidRPr="00035ABA">
        <w:rPr>
          <w:lang w:val="en-GB"/>
        </w:rPr>
        <w:t xml:space="preserve"> = 12.1, 6.1 Hz, 1H), 4.04 (td, </w:t>
      </w:r>
      <w:r w:rsidRPr="00035ABA">
        <w:rPr>
          <w:i/>
          <w:iCs/>
          <w:lang w:val="en-GB"/>
        </w:rPr>
        <w:t>J</w:t>
      </w:r>
      <w:r w:rsidRPr="00035ABA">
        <w:rPr>
          <w:lang w:val="en-GB"/>
        </w:rPr>
        <w:t xml:space="preserve"> = 6.5, 4.0 Hz,</w:t>
      </w:r>
      <w:r w:rsidRPr="00307F46">
        <w:rPr>
          <w:lang w:val="en-GB"/>
        </w:rPr>
        <w:t xml:space="preserve"> 4H), 2.50 (</w:t>
      </w:r>
      <w:proofErr w:type="spellStart"/>
      <w:r w:rsidRPr="00307F46">
        <w:rPr>
          <w:lang w:val="en-GB"/>
        </w:rPr>
        <w:t>tt</w:t>
      </w:r>
      <w:proofErr w:type="spellEnd"/>
      <w:r w:rsidRPr="00307F46">
        <w:rPr>
          <w:lang w:val="en-GB"/>
        </w:rPr>
        <w:t xml:space="preserve">, </w:t>
      </w:r>
      <w:r w:rsidRPr="00307F46">
        <w:rPr>
          <w:i/>
          <w:iCs/>
          <w:lang w:val="en-GB"/>
        </w:rPr>
        <w:t>J</w:t>
      </w:r>
      <w:r w:rsidRPr="00307F46">
        <w:rPr>
          <w:lang w:val="en-GB"/>
        </w:rPr>
        <w:t xml:space="preserve"> = 12.1, 3.0 Hz, 2H), 2.27 (t, </w:t>
      </w:r>
      <w:r w:rsidRPr="00307F46">
        <w:rPr>
          <w:i/>
          <w:iCs/>
          <w:lang w:val="en-GB"/>
        </w:rPr>
        <w:t>J</w:t>
      </w:r>
      <w:r w:rsidRPr="00307F46">
        <w:rPr>
          <w:lang w:val="en-GB"/>
        </w:rPr>
        <w:t xml:space="preserve"> = 7.4 Hz, 4H), 2.07-1.98 (m, 1H), 1.97-1.70 (m, 17H), 1.69-1.61 (m, 3H), 1.55-1.39 (m, 19H), 1.38-1.17 (m, 37H), 1.06 (</w:t>
      </w:r>
      <w:proofErr w:type="spellStart"/>
      <w:r w:rsidRPr="00307F46">
        <w:rPr>
          <w:lang w:val="en-GB"/>
        </w:rPr>
        <w:t>qd</w:t>
      </w:r>
      <w:proofErr w:type="spellEnd"/>
      <w:r w:rsidRPr="00307F46">
        <w:rPr>
          <w:lang w:val="en-GB"/>
        </w:rPr>
        <w:t xml:space="preserve">, </w:t>
      </w:r>
      <w:r w:rsidRPr="00307F46">
        <w:rPr>
          <w:i/>
          <w:iCs/>
          <w:lang w:val="en-GB"/>
        </w:rPr>
        <w:t>J</w:t>
      </w:r>
      <w:r w:rsidRPr="00307F46">
        <w:rPr>
          <w:lang w:val="en-GB"/>
        </w:rPr>
        <w:t xml:space="preserve"> = 13.9, 3.4 Hz, 5H), 0.94-0.82 (m, 10H). </w:t>
      </w:r>
      <w:r w:rsidRPr="00307F46">
        <w:rPr>
          <w:vertAlign w:val="superscript"/>
          <w:lang w:val="en-GB"/>
        </w:rPr>
        <w:t>13</w:t>
      </w:r>
      <w:r w:rsidRPr="00307F46">
        <w:rPr>
          <w:lang w:val="en-GB"/>
        </w:rPr>
        <w:t>C NMR (75 MHz, CDCl</w:t>
      </w:r>
      <w:r w:rsidRPr="00307F46">
        <w:rPr>
          <w:vertAlign w:val="subscript"/>
          <w:lang w:val="en-GB"/>
        </w:rPr>
        <w:t>3</w:t>
      </w:r>
      <w:r w:rsidRPr="00307F46">
        <w:rPr>
          <w:lang w:val="en-GB"/>
        </w:rPr>
        <w:t>) δ 135.46, 128.62, 127.03, 123.5, 109.58, 75.72, 69.88, 44.37, 37.37, 36.31, 34.32, 33.61, 32.23, 31.77, 29.70, 29.23, 29.21, 29.16, 29.14, 29.09, 26.66, 26.35, 26.08, 25.83, 25.70, 25.60, 25.41, 22.58, 19.52, 14.08, 1.02.</w:t>
      </w:r>
      <w:bookmarkStart w:id="43" w:name="OLE_LINK52"/>
      <w:bookmarkStart w:id="44" w:name="OLE_LINK51"/>
      <w:r w:rsidRPr="00307F46">
        <w:rPr>
          <w:lang w:val="en-GB"/>
        </w:rPr>
        <w:t xml:space="preserve"> (</w:t>
      </w:r>
      <w:bookmarkStart w:id="45" w:name="OLE_LINK2"/>
      <w:bookmarkStart w:id="46" w:name="OLE_LINK1"/>
      <w:r w:rsidRPr="00307F46">
        <w:rPr>
          <w:lang w:val="en-GB"/>
        </w:rPr>
        <w:t>MALDI-TOF</w:t>
      </w:r>
      <w:bookmarkEnd w:id="45"/>
      <w:bookmarkEnd w:id="46"/>
      <w:r w:rsidRPr="00307F46">
        <w:rPr>
          <w:lang w:val="en-GB"/>
        </w:rPr>
        <w:t xml:space="preserve">MS) m/z: </w:t>
      </w:r>
      <w:proofErr w:type="spellStart"/>
      <w:r w:rsidRPr="00307F46">
        <w:rPr>
          <w:lang w:val="en-GB"/>
        </w:rPr>
        <w:t>calcd</w:t>
      </w:r>
      <w:proofErr w:type="spellEnd"/>
      <w:r w:rsidRPr="00307F46">
        <w:rPr>
          <w:lang w:val="en-GB"/>
        </w:rPr>
        <w:t>. For C</w:t>
      </w:r>
      <w:r w:rsidRPr="00307F46">
        <w:rPr>
          <w:vertAlign w:val="subscript"/>
          <w:lang w:val="en-GB"/>
        </w:rPr>
        <w:t>82</w:t>
      </w:r>
      <w:r w:rsidRPr="00307F46">
        <w:rPr>
          <w:lang w:val="en-GB"/>
        </w:rPr>
        <w:t>H</w:t>
      </w:r>
      <w:r w:rsidRPr="00307F46">
        <w:rPr>
          <w:vertAlign w:val="subscript"/>
          <w:lang w:val="en-GB"/>
        </w:rPr>
        <w:t>107</w:t>
      </w:r>
      <w:r w:rsidRPr="00307F46">
        <w:rPr>
          <w:lang w:val="en-GB"/>
        </w:rPr>
        <w:t>F</w:t>
      </w:r>
      <w:r w:rsidRPr="00307F46">
        <w:rPr>
          <w:vertAlign w:val="subscript"/>
          <w:lang w:val="en-GB"/>
        </w:rPr>
        <w:t>4</w:t>
      </w:r>
      <w:r w:rsidRPr="00307F46">
        <w:rPr>
          <w:lang w:val="en-GB"/>
        </w:rPr>
        <w:t>NO</w:t>
      </w:r>
      <w:r w:rsidRPr="00307F46">
        <w:rPr>
          <w:vertAlign w:val="subscript"/>
          <w:lang w:val="en-GB"/>
        </w:rPr>
        <w:t>5</w:t>
      </w:r>
      <w:r w:rsidRPr="00307F46">
        <w:rPr>
          <w:lang w:val="en-GB"/>
        </w:rPr>
        <w:t>Pt, 1456.77; found 1458.23.</w:t>
      </w:r>
    </w:p>
    <w:p w14:paraId="11502E43" w14:textId="77777777" w:rsidR="00F40C34" w:rsidRPr="00307F46" w:rsidRDefault="00F40C34" w:rsidP="00F40C34">
      <w:pPr>
        <w:spacing w:line="360" w:lineRule="auto"/>
        <w:jc w:val="both"/>
        <w:rPr>
          <w:lang w:val="en-GB"/>
        </w:rPr>
      </w:pPr>
    </w:p>
    <w:bookmarkEnd w:id="43"/>
    <w:bookmarkEnd w:id="44"/>
    <w:p w14:paraId="4C0B8619" w14:textId="77777777" w:rsidR="00F40C34" w:rsidRPr="00307F46" w:rsidRDefault="00F40C34" w:rsidP="00F40C34">
      <w:pPr>
        <w:spacing w:line="360" w:lineRule="auto"/>
        <w:jc w:val="both"/>
        <w:rPr>
          <w:lang w:val="en-GB"/>
        </w:rPr>
      </w:pPr>
      <w:r w:rsidRPr="00307F46">
        <w:rPr>
          <w:lang w:val="en-GB"/>
        </w:rPr>
        <w:lastRenderedPageBreak/>
        <w:t>(R)-2-bromooctane was prepared using the same synthetic process as for compound (S)-2-bromooctane. The yield of the product was 62</w:t>
      </w:r>
      <w:r w:rsidRPr="00307F46">
        <w:rPr>
          <w:lang w:val="en-GB" w:eastAsia="zh-CN"/>
        </w:rPr>
        <w:t xml:space="preserve"> </w:t>
      </w:r>
      <w:r w:rsidRPr="00307F46">
        <w:rPr>
          <w:lang w:val="en-GB"/>
        </w:rPr>
        <w:t>%.</w:t>
      </w:r>
      <w:r w:rsidRPr="00307F46">
        <w:rPr>
          <w:vertAlign w:val="superscript"/>
          <w:lang w:val="en-GB"/>
        </w:rPr>
        <w:t xml:space="preserve"> 1</w:t>
      </w:r>
      <w:r w:rsidRPr="00307F46">
        <w:rPr>
          <w:lang w:val="en-GB"/>
        </w:rPr>
        <w:t>H NMR (400 MHz, CDCl</w:t>
      </w:r>
      <w:r w:rsidRPr="00307F46">
        <w:rPr>
          <w:vertAlign w:val="subscript"/>
          <w:lang w:val="en-GB"/>
        </w:rPr>
        <w:t>3</w:t>
      </w:r>
      <w:r w:rsidRPr="00307F46">
        <w:rPr>
          <w:lang w:val="en-GB"/>
        </w:rPr>
        <w:t>) δ 4.13 (</w:t>
      </w:r>
      <w:proofErr w:type="spellStart"/>
      <w:r w:rsidRPr="00307F46">
        <w:rPr>
          <w:lang w:val="en-GB"/>
        </w:rPr>
        <w:t>dq</w:t>
      </w:r>
      <w:proofErr w:type="spellEnd"/>
      <w:r w:rsidRPr="00307F46">
        <w:rPr>
          <w:lang w:val="en-GB"/>
        </w:rPr>
        <w:t xml:space="preserve">, </w:t>
      </w:r>
      <w:r w:rsidRPr="00307F46">
        <w:rPr>
          <w:i/>
          <w:iCs/>
          <w:lang w:val="en-GB"/>
        </w:rPr>
        <w:t>J</w:t>
      </w:r>
      <w:r w:rsidRPr="00307F46">
        <w:rPr>
          <w:lang w:val="en-GB"/>
        </w:rPr>
        <w:t xml:space="preserve"> = 13.2, 6.6 Hz, 1H), 1.88-1.73 (m, 2H), 1.70 (d, </w:t>
      </w:r>
      <w:r w:rsidRPr="00307F46">
        <w:rPr>
          <w:i/>
          <w:iCs/>
          <w:lang w:val="en-GB"/>
        </w:rPr>
        <w:t>J</w:t>
      </w:r>
      <w:r w:rsidRPr="00307F46">
        <w:rPr>
          <w:lang w:val="en-GB"/>
        </w:rPr>
        <w:t xml:space="preserve"> = 6.6 Hz, 3H), 1.54-1.35 (m, 2H), 1.35-1.21 (m, 6H), 0.88 (t, </w:t>
      </w:r>
      <w:r w:rsidRPr="00307F46">
        <w:rPr>
          <w:i/>
          <w:iCs/>
          <w:lang w:val="en-GB"/>
        </w:rPr>
        <w:t>J</w:t>
      </w:r>
      <w:r w:rsidRPr="00307F46">
        <w:rPr>
          <w:lang w:val="en-GB"/>
        </w:rPr>
        <w:t xml:space="preserve"> = 6.7 Hz, 3H).</w:t>
      </w:r>
    </w:p>
    <w:p w14:paraId="71244B0A" w14:textId="77777777" w:rsidR="00F40C34" w:rsidRPr="00307F46" w:rsidRDefault="00F40C34" w:rsidP="00F40C34">
      <w:pPr>
        <w:spacing w:line="360" w:lineRule="auto"/>
        <w:jc w:val="both"/>
        <w:rPr>
          <w:lang w:val="en-GB"/>
        </w:rPr>
      </w:pPr>
    </w:p>
    <w:p w14:paraId="185FB64C" w14:textId="77777777" w:rsidR="00F40C34" w:rsidRPr="00307F46" w:rsidRDefault="00F40C34" w:rsidP="00F40C34">
      <w:pPr>
        <w:spacing w:line="360" w:lineRule="auto"/>
        <w:jc w:val="both"/>
        <w:rPr>
          <w:lang w:val="en-GB"/>
        </w:rPr>
      </w:pPr>
      <w:r w:rsidRPr="00307F46">
        <w:rPr>
          <w:lang w:val="en-GB"/>
        </w:rPr>
        <w:t>(R)-2-bromo-5-(octan-2-yloxy) pyridine was prepared using the same synthetic process as for compound (S)-2-bromo-5-(octan-2-yloxy) pyridine. The yield of the product was 41</w:t>
      </w:r>
      <w:r w:rsidRPr="00307F46">
        <w:rPr>
          <w:lang w:val="en-GB" w:eastAsia="zh-CN"/>
        </w:rPr>
        <w:t xml:space="preserve"> </w:t>
      </w:r>
      <w:r w:rsidRPr="00307F46">
        <w:rPr>
          <w:lang w:val="en-GB"/>
        </w:rPr>
        <w:t>%.</w:t>
      </w:r>
      <w:r w:rsidRPr="00307F46">
        <w:rPr>
          <w:vertAlign w:val="superscript"/>
          <w:lang w:val="en-GB"/>
        </w:rPr>
        <w:t xml:space="preserve"> 1</w:t>
      </w:r>
      <w:r w:rsidRPr="00307F46">
        <w:rPr>
          <w:lang w:val="en-GB"/>
        </w:rPr>
        <w:t>H NMR (400 MHz, CDCl</w:t>
      </w:r>
      <w:r w:rsidRPr="00307F46">
        <w:rPr>
          <w:vertAlign w:val="subscript"/>
          <w:lang w:val="en-GB"/>
        </w:rPr>
        <w:t>3</w:t>
      </w:r>
      <w:r w:rsidRPr="00307F46">
        <w:rPr>
          <w:lang w:val="en-GB"/>
        </w:rPr>
        <w:t xml:space="preserve">) δ 8.03 (d, </w:t>
      </w:r>
      <w:r w:rsidRPr="00307F46">
        <w:rPr>
          <w:i/>
          <w:iCs/>
          <w:lang w:val="en-GB"/>
        </w:rPr>
        <w:t>J</w:t>
      </w:r>
      <w:r w:rsidRPr="00307F46">
        <w:rPr>
          <w:lang w:val="en-GB"/>
        </w:rPr>
        <w:t xml:space="preserve"> = 3.1 Hz, 1H), 7.35 (d, </w:t>
      </w:r>
      <w:r w:rsidRPr="00307F46">
        <w:rPr>
          <w:i/>
          <w:iCs/>
          <w:lang w:val="en-GB"/>
        </w:rPr>
        <w:t>J</w:t>
      </w:r>
      <w:r w:rsidRPr="00307F46">
        <w:rPr>
          <w:lang w:val="en-GB"/>
        </w:rPr>
        <w:t xml:space="preserve"> = 8.7 Hz, 1H), 7.07 (dd, </w:t>
      </w:r>
      <w:r w:rsidRPr="00307F46">
        <w:rPr>
          <w:i/>
          <w:iCs/>
          <w:lang w:val="en-GB"/>
        </w:rPr>
        <w:t>J</w:t>
      </w:r>
      <w:r w:rsidRPr="00307F46">
        <w:rPr>
          <w:lang w:val="en-GB"/>
        </w:rPr>
        <w:t xml:space="preserve"> = 8.7, 3.1 Hz, 1H), 4.34 (h, </w:t>
      </w:r>
      <w:r w:rsidRPr="00307F46">
        <w:rPr>
          <w:i/>
          <w:iCs/>
          <w:lang w:val="en-GB"/>
        </w:rPr>
        <w:t>J</w:t>
      </w:r>
      <w:r w:rsidRPr="00307F46">
        <w:rPr>
          <w:lang w:val="en-GB"/>
        </w:rPr>
        <w:t xml:space="preserve"> = 6.1 Hz, 1H), 1.78-1.67 (m, 1H), 1.64-1.52 (m, 1H), 1.40 (</w:t>
      </w:r>
      <w:proofErr w:type="spellStart"/>
      <w:r w:rsidRPr="00307F46">
        <w:rPr>
          <w:lang w:val="en-GB"/>
        </w:rPr>
        <w:t>ddd</w:t>
      </w:r>
      <w:proofErr w:type="spellEnd"/>
      <w:r w:rsidRPr="00307F46">
        <w:rPr>
          <w:lang w:val="en-GB"/>
        </w:rPr>
        <w:t xml:space="preserve">, </w:t>
      </w:r>
      <w:r w:rsidRPr="00307F46">
        <w:rPr>
          <w:i/>
          <w:iCs/>
          <w:lang w:val="en-GB"/>
        </w:rPr>
        <w:t>J</w:t>
      </w:r>
      <w:r w:rsidRPr="00307F46">
        <w:rPr>
          <w:lang w:val="en-GB"/>
        </w:rPr>
        <w:t xml:space="preserve"> = 16.5, 11.8, 5.9 Hz, 2H), 1.33-1.23 (m, 9H), 0.88 (t, </w:t>
      </w:r>
      <w:r w:rsidRPr="00307F46">
        <w:rPr>
          <w:i/>
          <w:iCs/>
          <w:lang w:val="en-GB"/>
        </w:rPr>
        <w:t>J</w:t>
      </w:r>
      <w:r w:rsidRPr="00307F46">
        <w:rPr>
          <w:lang w:val="en-GB"/>
        </w:rPr>
        <w:t xml:space="preserve"> = 6.7 Hz, 3H).</w:t>
      </w:r>
    </w:p>
    <w:p w14:paraId="2AE1383C" w14:textId="77777777" w:rsidR="00F40C34" w:rsidRPr="00307F46" w:rsidRDefault="00F40C34" w:rsidP="00F40C34">
      <w:pPr>
        <w:spacing w:line="360" w:lineRule="auto"/>
        <w:jc w:val="both"/>
        <w:rPr>
          <w:lang w:val="en-GB"/>
        </w:rPr>
      </w:pPr>
    </w:p>
    <w:p w14:paraId="1D37193C" w14:textId="77777777" w:rsidR="00F40C34" w:rsidRPr="00307F46" w:rsidRDefault="00F40C34" w:rsidP="00F40C34">
      <w:pPr>
        <w:spacing w:line="360" w:lineRule="auto"/>
        <w:jc w:val="both"/>
        <w:rPr>
          <w:lang w:val="en-GB"/>
        </w:rPr>
      </w:pPr>
      <w:r w:rsidRPr="00307F46">
        <w:rPr>
          <w:lang w:val="en-GB"/>
        </w:rPr>
        <w:t>(R)-5-(octan-2-yloxy)-2-phenylpyridine was prepared using the same synthetic process as for compound (S)-5-(octan-2-yloxy)-2-phenylpyridine. The yield of the product was 81</w:t>
      </w:r>
      <w:r w:rsidRPr="00307F46">
        <w:rPr>
          <w:lang w:val="en-GB" w:eastAsia="zh-CN"/>
        </w:rPr>
        <w:t xml:space="preserve"> </w:t>
      </w:r>
      <w:r w:rsidRPr="00307F46">
        <w:rPr>
          <w:lang w:val="en-GB"/>
        </w:rPr>
        <w:t>%.</w:t>
      </w:r>
      <w:r w:rsidRPr="00307F46">
        <w:rPr>
          <w:vertAlign w:val="superscript"/>
          <w:lang w:val="en-GB"/>
        </w:rPr>
        <w:t xml:space="preserve"> 1</w:t>
      </w:r>
      <w:r w:rsidRPr="00307F46">
        <w:rPr>
          <w:lang w:val="en-GB"/>
        </w:rPr>
        <w:t>H NMR (400 MHz, CDCl</w:t>
      </w:r>
      <w:r w:rsidRPr="00307F46">
        <w:rPr>
          <w:vertAlign w:val="subscript"/>
          <w:lang w:val="en-GB"/>
        </w:rPr>
        <w:t>3</w:t>
      </w:r>
      <w:r w:rsidRPr="00307F46">
        <w:rPr>
          <w:lang w:val="en-GB"/>
        </w:rPr>
        <w:t xml:space="preserve">) δ 8.36 (d, </w:t>
      </w:r>
      <w:r w:rsidRPr="00307F46">
        <w:rPr>
          <w:i/>
          <w:iCs/>
          <w:lang w:val="en-GB"/>
        </w:rPr>
        <w:t>J</w:t>
      </w:r>
      <w:r w:rsidRPr="00307F46">
        <w:rPr>
          <w:lang w:val="en-GB"/>
        </w:rPr>
        <w:t xml:space="preserve"> = 2.8 Hz, 1H), 7.92 (d, </w:t>
      </w:r>
      <w:r w:rsidRPr="00307F46">
        <w:rPr>
          <w:i/>
          <w:iCs/>
          <w:lang w:val="en-GB"/>
        </w:rPr>
        <w:t>J</w:t>
      </w:r>
      <w:r w:rsidRPr="00307F46">
        <w:rPr>
          <w:lang w:val="en-GB"/>
        </w:rPr>
        <w:t xml:space="preserve"> = 7.3 Hz, 2H), 7.65 (d, </w:t>
      </w:r>
      <w:r w:rsidRPr="00307F46">
        <w:rPr>
          <w:i/>
          <w:iCs/>
          <w:lang w:val="en-GB"/>
        </w:rPr>
        <w:t>J</w:t>
      </w:r>
      <w:r w:rsidRPr="00307F46">
        <w:rPr>
          <w:lang w:val="en-GB"/>
        </w:rPr>
        <w:t xml:space="preserve"> = 8.7 Hz, 1H), 7.45 (t, </w:t>
      </w:r>
      <w:r w:rsidRPr="00307F46">
        <w:rPr>
          <w:i/>
          <w:iCs/>
          <w:lang w:val="en-GB"/>
        </w:rPr>
        <w:t>J</w:t>
      </w:r>
      <w:r w:rsidRPr="00307F46">
        <w:rPr>
          <w:lang w:val="en-GB"/>
        </w:rPr>
        <w:t xml:space="preserve"> = 7.6 Hz, 2H), 7.36 (t, </w:t>
      </w:r>
      <w:r w:rsidRPr="00307F46">
        <w:rPr>
          <w:i/>
          <w:iCs/>
          <w:lang w:val="en-GB"/>
        </w:rPr>
        <w:t>J</w:t>
      </w:r>
      <w:r w:rsidRPr="00307F46">
        <w:rPr>
          <w:lang w:val="en-GB"/>
        </w:rPr>
        <w:t xml:space="preserve"> = 7.3 Hz, 1H), 7.26-7.22 (m, 1H), 4.47-4.37 (m, 1H), 1.83-1.72 (m, 1H), 1.66-1.56 (m, 2H), 1.52-1.37 (m, 2H), 1.32 (dd, </w:t>
      </w:r>
      <w:r w:rsidRPr="00307F46">
        <w:rPr>
          <w:i/>
          <w:iCs/>
          <w:lang w:val="en-GB"/>
        </w:rPr>
        <w:t>J</w:t>
      </w:r>
      <w:r w:rsidRPr="00307F46">
        <w:rPr>
          <w:lang w:val="en-GB"/>
        </w:rPr>
        <w:t xml:space="preserve"> = 14.8, 6.8 Hz, 9H), 0.88 (t, </w:t>
      </w:r>
      <w:r w:rsidRPr="00307F46">
        <w:rPr>
          <w:i/>
          <w:iCs/>
          <w:lang w:val="en-GB"/>
        </w:rPr>
        <w:t>J</w:t>
      </w:r>
      <w:r w:rsidRPr="00307F46">
        <w:rPr>
          <w:lang w:val="en-GB"/>
        </w:rPr>
        <w:t xml:space="preserve"> = 6.8 Hz, 3H).</w:t>
      </w:r>
    </w:p>
    <w:p w14:paraId="65CFD88E" w14:textId="77777777" w:rsidR="00F40C34" w:rsidRPr="00307F46" w:rsidRDefault="00F40C34" w:rsidP="00F40C34">
      <w:pPr>
        <w:spacing w:line="360" w:lineRule="auto"/>
        <w:jc w:val="both"/>
        <w:rPr>
          <w:lang w:val="en-GB"/>
        </w:rPr>
      </w:pPr>
    </w:p>
    <w:p w14:paraId="71B39D8B" w14:textId="77777777" w:rsidR="00F40C34" w:rsidRPr="00035ABA" w:rsidRDefault="00F40C34" w:rsidP="00F40C34">
      <w:pPr>
        <w:spacing w:line="360" w:lineRule="auto"/>
        <w:jc w:val="both"/>
        <w:rPr>
          <w:rFonts w:eastAsiaTheme="minorEastAsia"/>
          <w:lang w:val="en-GB" w:eastAsia="zh-CN"/>
        </w:rPr>
      </w:pPr>
      <w:r w:rsidRPr="00307F46">
        <w:rPr>
          <w:lang w:val="en-GB"/>
        </w:rPr>
        <w:t>(R)-Chiral platinum complex was prepared using the same synthetic process as for compound (S)-Chiral platinum complex. The yield of the yellow product was 39</w:t>
      </w:r>
      <w:r w:rsidRPr="00307F46">
        <w:rPr>
          <w:lang w:val="en-GB" w:eastAsia="zh-CN"/>
        </w:rPr>
        <w:t xml:space="preserve"> </w:t>
      </w:r>
      <w:r w:rsidRPr="00307F46">
        <w:rPr>
          <w:lang w:val="en-GB"/>
        </w:rPr>
        <w:t>%.</w:t>
      </w:r>
      <w:r w:rsidRPr="00307F46">
        <w:rPr>
          <w:vertAlign w:val="superscript"/>
          <w:lang w:val="en-GB"/>
        </w:rPr>
        <w:t xml:space="preserve"> 1</w:t>
      </w:r>
      <w:r w:rsidRPr="00307F46">
        <w:rPr>
          <w:lang w:val="en-GB"/>
        </w:rPr>
        <w:t>H NMR (300 MHz, CDCl</w:t>
      </w:r>
      <w:r w:rsidRPr="00307F46">
        <w:rPr>
          <w:vertAlign w:val="subscript"/>
          <w:lang w:val="en-GB"/>
        </w:rPr>
        <w:t>3</w:t>
      </w:r>
      <w:r w:rsidRPr="00307F46">
        <w:rPr>
          <w:lang w:val="en-GB"/>
        </w:rPr>
        <w:t xml:space="preserve">) δ 8.71 (d, </w:t>
      </w:r>
      <w:r w:rsidRPr="00307F46">
        <w:rPr>
          <w:i/>
          <w:iCs/>
          <w:lang w:val="en-GB"/>
        </w:rPr>
        <w:t>J</w:t>
      </w:r>
      <w:r w:rsidRPr="00307F46">
        <w:rPr>
          <w:lang w:val="en-GB"/>
        </w:rPr>
        <w:t xml:space="preserve"> = 2.6 Hz, 1H), 7.61-7.56 (m, 1H), 7.48 (d, </w:t>
      </w:r>
      <w:r w:rsidRPr="00307F46">
        <w:rPr>
          <w:i/>
          <w:iCs/>
          <w:lang w:val="en-GB"/>
        </w:rPr>
        <w:t>J</w:t>
      </w:r>
      <w:r w:rsidRPr="00307F46">
        <w:rPr>
          <w:lang w:val="en-GB"/>
        </w:rPr>
        <w:t xml:space="preserve"> = 8.9 Hz, 1H), 7.41 (d, </w:t>
      </w:r>
      <w:r w:rsidRPr="00307F46">
        <w:rPr>
          <w:i/>
          <w:iCs/>
          <w:lang w:val="en-GB"/>
        </w:rPr>
        <w:t>J</w:t>
      </w:r>
      <w:r w:rsidRPr="00307F46">
        <w:rPr>
          <w:lang w:val="en-GB"/>
        </w:rPr>
        <w:t xml:space="preserve"> = 8.0 Hz, 4H), 7.36 (d, </w:t>
      </w:r>
      <w:r w:rsidRPr="00307F46">
        <w:rPr>
          <w:i/>
          <w:iCs/>
          <w:lang w:val="en-GB"/>
        </w:rPr>
        <w:t>J</w:t>
      </w:r>
      <w:r w:rsidRPr="00307F46">
        <w:rPr>
          <w:lang w:val="en-GB"/>
        </w:rPr>
        <w:t xml:space="preserve"> = 2.7 Hz, 1H), 7.34-7.31 (m, 1H), 7.30-7.26 (m, 3H), 7.25 (s, 1H), 7.14 (td, </w:t>
      </w:r>
      <w:r w:rsidRPr="00307F46">
        <w:rPr>
          <w:i/>
          <w:iCs/>
          <w:lang w:val="en-GB"/>
        </w:rPr>
        <w:t>J</w:t>
      </w:r>
      <w:r w:rsidRPr="00307F46">
        <w:rPr>
          <w:lang w:val="en-GB"/>
        </w:rPr>
        <w:t xml:space="preserve"> = 7.4, 1.3 Hz, 1H), 7.05 (</w:t>
      </w:r>
      <w:proofErr w:type="spellStart"/>
      <w:r w:rsidRPr="00307F46">
        <w:rPr>
          <w:lang w:val="en-GB"/>
        </w:rPr>
        <w:t>ddd</w:t>
      </w:r>
      <w:proofErr w:type="spellEnd"/>
      <w:r w:rsidRPr="00307F46">
        <w:rPr>
          <w:lang w:val="en-GB"/>
        </w:rPr>
        <w:t xml:space="preserve">, </w:t>
      </w:r>
      <w:r w:rsidRPr="00307F46">
        <w:rPr>
          <w:i/>
          <w:iCs/>
          <w:lang w:val="en-GB"/>
        </w:rPr>
        <w:t>J</w:t>
      </w:r>
      <w:r w:rsidRPr="00307F46">
        <w:rPr>
          <w:lang w:val="en-GB"/>
        </w:rPr>
        <w:t xml:space="preserve"> = 9.8, 8.1, 1.8 Hz, 3H), 6.74 (</w:t>
      </w:r>
      <w:proofErr w:type="spellStart"/>
      <w:r w:rsidRPr="00307F46">
        <w:rPr>
          <w:lang w:val="en-GB"/>
        </w:rPr>
        <w:t>ddd</w:t>
      </w:r>
      <w:proofErr w:type="spellEnd"/>
      <w:r w:rsidRPr="00307F46">
        <w:rPr>
          <w:lang w:val="en-GB"/>
        </w:rPr>
        <w:t xml:space="preserve">, </w:t>
      </w:r>
      <w:r w:rsidRPr="00307F46">
        <w:rPr>
          <w:i/>
          <w:iCs/>
          <w:lang w:val="en-GB"/>
        </w:rPr>
        <w:t>J</w:t>
      </w:r>
      <w:r w:rsidRPr="00307F46">
        <w:rPr>
          <w:lang w:val="en-GB"/>
        </w:rPr>
        <w:t xml:space="preserve"> = 9.6, 4.2, 2.1 Hz, 2H), 5.46 (s, 1H), 4.40 (h, </w:t>
      </w:r>
      <w:r w:rsidRPr="00307F46">
        <w:rPr>
          <w:i/>
          <w:iCs/>
          <w:lang w:val="en-GB"/>
        </w:rPr>
        <w:t>J</w:t>
      </w:r>
      <w:r w:rsidRPr="00307F46">
        <w:rPr>
          <w:lang w:val="en-GB"/>
        </w:rPr>
        <w:t xml:space="preserve"> = 5.8 Hz, 1H), 4.04 (td, </w:t>
      </w:r>
      <w:r w:rsidRPr="00307F46">
        <w:rPr>
          <w:i/>
          <w:iCs/>
          <w:lang w:val="en-GB"/>
        </w:rPr>
        <w:t>J</w:t>
      </w:r>
      <w:r w:rsidRPr="00307F46">
        <w:rPr>
          <w:lang w:val="en-GB"/>
        </w:rPr>
        <w:t xml:space="preserve"> = 6.5, 4.1 Hz, 4H), 2.50 (</w:t>
      </w:r>
      <w:proofErr w:type="spellStart"/>
      <w:r w:rsidRPr="00307F46">
        <w:rPr>
          <w:lang w:val="en-GB"/>
        </w:rPr>
        <w:t>tt</w:t>
      </w:r>
      <w:proofErr w:type="spellEnd"/>
      <w:r w:rsidRPr="00307F46">
        <w:rPr>
          <w:lang w:val="en-GB"/>
        </w:rPr>
        <w:t xml:space="preserve">, </w:t>
      </w:r>
      <w:r w:rsidRPr="00307F46">
        <w:rPr>
          <w:i/>
          <w:iCs/>
          <w:lang w:val="en-GB"/>
        </w:rPr>
        <w:t>J</w:t>
      </w:r>
      <w:r w:rsidRPr="00307F46">
        <w:rPr>
          <w:lang w:val="en-GB"/>
        </w:rPr>
        <w:t xml:space="preserve"> = 11.9, 2.9 Hz, 2H), 2.27 (t, </w:t>
      </w:r>
      <w:r w:rsidRPr="00307F46">
        <w:rPr>
          <w:i/>
          <w:iCs/>
          <w:lang w:val="en-GB"/>
        </w:rPr>
        <w:t>J</w:t>
      </w:r>
      <w:r w:rsidRPr="00307F46">
        <w:rPr>
          <w:lang w:val="en-GB"/>
        </w:rPr>
        <w:t xml:space="preserve"> = 7.3 Hz, 4H), 1.97-1.69 (m, 17H), 1.66-1.58 (m, 1H), 1.53-1.39 (m, 17H), 1.29 (dt, </w:t>
      </w:r>
      <w:r w:rsidRPr="00307F46">
        <w:rPr>
          <w:i/>
          <w:iCs/>
          <w:lang w:val="en-GB"/>
        </w:rPr>
        <w:t>J</w:t>
      </w:r>
      <w:r w:rsidRPr="00307F46">
        <w:rPr>
          <w:lang w:val="en-GB"/>
        </w:rPr>
        <w:t xml:space="preserve"> = 23.3, 10.4 Hz, 32H), 1.14-0.98 (m, 5H), 0.89 (q, </w:t>
      </w:r>
      <w:r w:rsidRPr="00307F46">
        <w:rPr>
          <w:i/>
          <w:iCs/>
          <w:lang w:val="en-GB"/>
        </w:rPr>
        <w:t>J</w:t>
      </w:r>
      <w:r w:rsidRPr="00307F46">
        <w:rPr>
          <w:lang w:val="en-GB"/>
        </w:rPr>
        <w:t xml:space="preserve"> = 6.9 Hz, 10H). </w:t>
      </w:r>
      <w:r w:rsidRPr="00307F46">
        <w:rPr>
          <w:vertAlign w:val="superscript"/>
          <w:lang w:val="en-GB"/>
        </w:rPr>
        <w:t>13</w:t>
      </w:r>
      <w:r w:rsidRPr="00307F46">
        <w:rPr>
          <w:lang w:val="en-GB"/>
        </w:rPr>
        <w:t>C NMR (75 MHz, CDCl</w:t>
      </w:r>
      <w:r w:rsidRPr="00307F46">
        <w:rPr>
          <w:vertAlign w:val="subscript"/>
          <w:lang w:val="en-GB"/>
        </w:rPr>
        <w:t>3</w:t>
      </w:r>
      <w:r w:rsidRPr="00307F46">
        <w:rPr>
          <w:lang w:val="en-GB"/>
        </w:rPr>
        <w:t xml:space="preserve">) δ 152.76, 147.39, 144.97, 143.35, 135.42, 128.63, 128.05, 127.04, 123.54, 118.77, 109.57, 75.70, 69.83, 44.37, 41.18, 40.33, 37.37, 36.30, 34.32, 33.61, 32.24, 31.78, 29.44, 29.21, 29.16, 29.10, 26.67, 26.08, 25.83, 25.71, 25.42, 22.67, 19.52, 14.14. (MALDI-TOFMS) m/z: </w:t>
      </w:r>
      <w:proofErr w:type="spellStart"/>
      <w:r w:rsidRPr="00035ABA">
        <w:rPr>
          <w:lang w:val="en-GB"/>
        </w:rPr>
        <w:t>calcd</w:t>
      </w:r>
      <w:proofErr w:type="spellEnd"/>
      <w:r w:rsidRPr="00035ABA">
        <w:rPr>
          <w:lang w:val="en-GB"/>
        </w:rPr>
        <w:t>. For C</w:t>
      </w:r>
      <w:r w:rsidRPr="00035ABA">
        <w:rPr>
          <w:vertAlign w:val="subscript"/>
          <w:lang w:val="en-GB"/>
        </w:rPr>
        <w:t>82</w:t>
      </w:r>
      <w:r w:rsidRPr="00035ABA">
        <w:rPr>
          <w:lang w:val="en-GB"/>
        </w:rPr>
        <w:t>H</w:t>
      </w:r>
      <w:r w:rsidRPr="00035ABA">
        <w:rPr>
          <w:vertAlign w:val="subscript"/>
          <w:lang w:val="en-GB"/>
        </w:rPr>
        <w:t>107</w:t>
      </w:r>
      <w:r w:rsidRPr="00035ABA">
        <w:rPr>
          <w:lang w:val="en-GB"/>
        </w:rPr>
        <w:t>F</w:t>
      </w:r>
      <w:r w:rsidRPr="00035ABA">
        <w:rPr>
          <w:vertAlign w:val="subscript"/>
          <w:lang w:val="en-GB"/>
        </w:rPr>
        <w:t>4</w:t>
      </w:r>
      <w:r w:rsidRPr="00035ABA">
        <w:rPr>
          <w:lang w:val="en-GB"/>
        </w:rPr>
        <w:t>NO</w:t>
      </w:r>
      <w:r w:rsidRPr="00035ABA">
        <w:rPr>
          <w:vertAlign w:val="subscript"/>
          <w:lang w:val="en-GB"/>
        </w:rPr>
        <w:t>5</w:t>
      </w:r>
      <w:r w:rsidRPr="00035ABA">
        <w:rPr>
          <w:lang w:val="en-GB"/>
        </w:rPr>
        <w:t>Pt, 1456.77; found 1458.57.</w:t>
      </w:r>
    </w:p>
    <w:p w14:paraId="12AFD529" w14:textId="77777777" w:rsidR="00F40C34" w:rsidRPr="00035ABA" w:rsidRDefault="00F40C34" w:rsidP="00F40C34">
      <w:pPr>
        <w:spacing w:line="360" w:lineRule="auto"/>
        <w:jc w:val="both"/>
        <w:rPr>
          <w:rFonts w:eastAsiaTheme="minorEastAsia"/>
          <w:lang w:val="en-GB" w:eastAsia="zh-CN"/>
        </w:rPr>
      </w:pPr>
    </w:p>
    <w:p w14:paraId="07C164C8" w14:textId="77777777" w:rsidR="005D63B0" w:rsidRPr="00035ABA" w:rsidRDefault="005D63B0" w:rsidP="005D63B0">
      <w:pPr>
        <w:spacing w:line="360" w:lineRule="auto"/>
        <w:jc w:val="both"/>
        <w:rPr>
          <w:rFonts w:eastAsiaTheme="minorEastAsia"/>
          <w:lang w:val="en-GB" w:eastAsia="zh-CN"/>
        </w:rPr>
      </w:pPr>
      <w:bookmarkStart w:id="47" w:name="_Hlk42087972"/>
      <w:r w:rsidRPr="00035ABA">
        <w:rPr>
          <w:rFonts w:eastAsiaTheme="minorEastAsia"/>
          <w:lang w:val="en-GB" w:eastAsia="zh-CN"/>
        </w:rPr>
        <w:t>Fabrication of pristine and annealed film</w:t>
      </w:r>
    </w:p>
    <w:p w14:paraId="1F4E2176" w14:textId="77777777" w:rsidR="00B157AB" w:rsidRPr="00035ABA" w:rsidRDefault="00B157AB" w:rsidP="00B157AB">
      <w:pPr>
        <w:widowControl w:val="0"/>
        <w:spacing w:line="360" w:lineRule="auto"/>
        <w:jc w:val="both"/>
        <w:rPr>
          <w:rFonts w:eastAsia="SimSun"/>
          <w:kern w:val="2"/>
          <w:lang w:val="en-US" w:eastAsia="zh-CN"/>
        </w:rPr>
      </w:pPr>
      <w:r w:rsidRPr="00035ABA">
        <w:rPr>
          <w:rFonts w:eastAsia="SimSun"/>
          <w:kern w:val="2"/>
          <w:lang w:val="en-US" w:eastAsia="zh-CN"/>
        </w:rPr>
        <w:t xml:space="preserve">Firstly, </w:t>
      </w:r>
      <w:r w:rsidRPr="00035ABA">
        <w:rPr>
          <w:rFonts w:eastAsia="SimSun"/>
          <w:i/>
          <w:iCs/>
          <w:kern w:val="2"/>
          <w:lang w:val="en-US" w:eastAsia="zh-CN"/>
        </w:rPr>
        <w:t>R</w:t>
      </w:r>
      <w:r w:rsidRPr="00035ABA">
        <w:rPr>
          <w:rFonts w:eastAsia="SimSun"/>
          <w:kern w:val="2"/>
          <w:lang w:val="en-US" w:eastAsia="zh-CN"/>
        </w:rPr>
        <w:t xml:space="preserve">-Pt (1 mg) was added into a 1 mL centrifuge tube and dissolved in </w:t>
      </w:r>
      <w:bookmarkStart w:id="48" w:name="_Hlk41551748"/>
      <w:r w:rsidRPr="00035ABA">
        <w:rPr>
          <w:rFonts w:eastAsia="SimSun"/>
          <w:kern w:val="2"/>
          <w:lang w:val="en-US" w:eastAsia="zh-CN"/>
        </w:rPr>
        <w:t>dichloromethane</w:t>
      </w:r>
      <w:bookmarkEnd w:id="48"/>
      <w:r w:rsidRPr="00035ABA">
        <w:rPr>
          <w:rFonts w:eastAsia="SimSun"/>
          <w:kern w:val="2"/>
          <w:lang w:val="en-US" w:eastAsia="zh-CN"/>
        </w:rPr>
        <w:t xml:space="preserve"> (1 mL). Then, the resulting solution was sonicated for about 1 min to obtain a good solution. The </w:t>
      </w:r>
      <w:r w:rsidRPr="00035ABA">
        <w:rPr>
          <w:rFonts w:eastAsia="SimSun"/>
          <w:kern w:val="2"/>
          <w:lang w:val="en-US" w:eastAsia="zh-CN"/>
        </w:rPr>
        <w:lastRenderedPageBreak/>
        <w:t xml:space="preserve">sample used to investigate the CD, and CPL was fabricated by adding mixture dropwise on a clean quartz glass substrate. The pristine film was obtained after being dried. The annealed film was prepared through slow annealing of the pristine film on the heat stage. To explore the emission spectra at different temperatures, the solution mixture was transferred on the slide and then the solvent was evaporated slowly using a hot stage. Finally, the heating mixture was loaded into the liquid crystal cell by capillary action. The sample employed to investigate the lifetime was fabricated by transferring the solution mixture into a quartz cell and then evaporating slowly using a vacuum pump. The thin film was generated in the inner face of the quartz cell and kept under </w:t>
      </w:r>
      <w:proofErr w:type="spellStart"/>
      <w:r w:rsidRPr="00035ABA">
        <w:rPr>
          <w:rFonts w:eastAsia="SimSun"/>
          <w:kern w:val="2"/>
          <w:lang w:val="en-US" w:eastAsia="zh-CN"/>
        </w:rPr>
        <w:t>deaerated</w:t>
      </w:r>
      <w:proofErr w:type="spellEnd"/>
      <w:r w:rsidRPr="00035ABA">
        <w:rPr>
          <w:rFonts w:eastAsia="SimSun"/>
          <w:kern w:val="2"/>
          <w:lang w:val="en-US" w:eastAsia="zh-CN"/>
        </w:rPr>
        <w:t xml:space="preserve"> conditions.</w:t>
      </w:r>
    </w:p>
    <w:bookmarkEnd w:id="47"/>
    <w:p w14:paraId="7D7A014D" w14:textId="77777777" w:rsidR="00B461A1" w:rsidRPr="00035ABA" w:rsidRDefault="00B461A1" w:rsidP="00F40C34">
      <w:pPr>
        <w:spacing w:line="360" w:lineRule="auto"/>
        <w:jc w:val="both"/>
        <w:rPr>
          <w:lang w:val="en-GB"/>
        </w:rPr>
      </w:pPr>
    </w:p>
    <w:p w14:paraId="7E913C84" w14:textId="07A26E9C" w:rsidR="00F40C34" w:rsidRPr="00035ABA" w:rsidRDefault="00F40C34" w:rsidP="00F40C34">
      <w:pPr>
        <w:spacing w:line="360" w:lineRule="auto"/>
        <w:jc w:val="both"/>
        <w:rPr>
          <w:b/>
          <w:bCs/>
          <w:color w:val="000000"/>
          <w:lang w:val="en-GB"/>
        </w:rPr>
      </w:pPr>
      <w:bookmarkStart w:id="49" w:name="OLE_LINK6"/>
      <w:r w:rsidRPr="00035ABA">
        <w:rPr>
          <w:lang w:val="en-GB"/>
        </w:rPr>
        <w:t>Device fabrication and Measurement</w:t>
      </w:r>
      <w:r w:rsidRPr="00035ABA">
        <w:rPr>
          <w:bCs/>
          <w:color w:val="000000"/>
          <w:lang w:val="en-GB"/>
        </w:rPr>
        <w:t xml:space="preserve"> </w:t>
      </w:r>
    </w:p>
    <w:bookmarkEnd w:id="49"/>
    <w:p w14:paraId="24CB7DC1" w14:textId="24DCC4B7" w:rsidR="00F40C34" w:rsidRPr="00307F46" w:rsidRDefault="00F40C34" w:rsidP="00F40C34">
      <w:pPr>
        <w:spacing w:line="360" w:lineRule="auto"/>
        <w:jc w:val="both"/>
        <w:rPr>
          <w:lang w:val="en-GB"/>
        </w:rPr>
      </w:pPr>
      <w:r w:rsidRPr="00035ABA">
        <w:rPr>
          <w:lang w:val="en-GB"/>
        </w:rPr>
        <w:t xml:space="preserve">The patterned ITO substrates were rinsed with acetone and isopropyl alcohol using sonication for 15 min, followed by 15 min UV-ozone-treatment. After surface treatment, the </w:t>
      </w:r>
      <w:proofErr w:type="gramStart"/>
      <w:r w:rsidRPr="00035ABA">
        <w:rPr>
          <w:lang w:val="en-GB"/>
        </w:rPr>
        <w:t>PEDOT:PSS</w:t>
      </w:r>
      <w:proofErr w:type="gramEnd"/>
      <w:r w:rsidRPr="00035ABA">
        <w:rPr>
          <w:lang w:val="en-GB"/>
        </w:rPr>
        <w:t xml:space="preserve"> layer was spin-coated onto the ITO substrate as the hole-injecting layer, and then annealed at 150 </w:t>
      </w:r>
      <w:proofErr w:type="spellStart"/>
      <w:r w:rsidRPr="00035ABA">
        <w:rPr>
          <w:vertAlign w:val="superscript"/>
          <w:lang w:val="en-GB"/>
        </w:rPr>
        <w:t>o</w:t>
      </w:r>
      <w:r w:rsidRPr="00035ABA">
        <w:rPr>
          <w:lang w:val="en-GB"/>
        </w:rPr>
        <w:t>C</w:t>
      </w:r>
      <w:proofErr w:type="spellEnd"/>
      <w:r w:rsidRPr="00035ABA">
        <w:rPr>
          <w:lang w:val="en-GB"/>
        </w:rPr>
        <w:t xml:space="preserve"> for 15 min. The emissive layers were prepared by spin-coating onto the </w:t>
      </w:r>
      <w:proofErr w:type="gramStart"/>
      <w:r w:rsidRPr="00035ABA">
        <w:rPr>
          <w:lang w:val="en-GB"/>
        </w:rPr>
        <w:t>PEDOT:PSS</w:t>
      </w:r>
      <w:proofErr w:type="gramEnd"/>
      <w:r w:rsidRPr="00035ABA">
        <w:rPr>
          <w:lang w:val="en-GB"/>
        </w:rPr>
        <w:t xml:space="preserve"> and then annealed at </w:t>
      </w:r>
      <w:r w:rsidR="007B5C49" w:rsidRPr="00035ABA">
        <w:rPr>
          <w:lang w:val="en-GB"/>
        </w:rPr>
        <w:t xml:space="preserve">100 </w:t>
      </w:r>
      <w:proofErr w:type="spellStart"/>
      <w:r w:rsidRPr="00035ABA">
        <w:rPr>
          <w:vertAlign w:val="superscript"/>
          <w:lang w:val="en-GB"/>
        </w:rPr>
        <w:t>o</w:t>
      </w:r>
      <w:r w:rsidRPr="00035ABA">
        <w:rPr>
          <w:lang w:val="en-GB"/>
        </w:rPr>
        <w:t>C</w:t>
      </w:r>
      <w:proofErr w:type="spellEnd"/>
      <w:r w:rsidRPr="00035ABA">
        <w:rPr>
          <w:lang w:val="en-GB"/>
        </w:rPr>
        <w:t xml:space="preserve"> for 15 min. </w:t>
      </w:r>
      <w:r w:rsidR="0025011A" w:rsidRPr="00035ABA">
        <w:rPr>
          <w:lang w:val="en-GB"/>
        </w:rPr>
        <w:t xml:space="preserve">The melting point and clearing point of </w:t>
      </w:r>
      <w:r w:rsidR="0025011A" w:rsidRPr="00035ABA">
        <w:rPr>
          <w:b/>
          <w:bCs/>
          <w:i/>
          <w:iCs/>
          <w:lang w:val="en-GB"/>
        </w:rPr>
        <w:t>R</w:t>
      </w:r>
      <w:r w:rsidR="0025011A" w:rsidRPr="00035ABA">
        <w:rPr>
          <w:b/>
          <w:bCs/>
          <w:lang w:val="en-GB"/>
        </w:rPr>
        <w:t xml:space="preserve">-Pt </w:t>
      </w:r>
      <w:r w:rsidR="0025011A" w:rsidRPr="00035ABA">
        <w:rPr>
          <w:lang w:val="en-GB"/>
        </w:rPr>
        <w:t xml:space="preserve">are at 79 °C and 141 °C, respectively. Thus, </w:t>
      </w:r>
      <w:r w:rsidR="0025011A" w:rsidRPr="00035ABA">
        <w:rPr>
          <w:b/>
          <w:bCs/>
          <w:i/>
          <w:iCs/>
          <w:lang w:val="en-GB"/>
        </w:rPr>
        <w:t>R</w:t>
      </w:r>
      <w:r w:rsidR="0025011A" w:rsidRPr="00035ABA">
        <w:rPr>
          <w:b/>
          <w:bCs/>
          <w:lang w:val="en-GB"/>
        </w:rPr>
        <w:t>-Pt</w:t>
      </w:r>
      <w:r w:rsidR="0025011A" w:rsidRPr="00035ABA">
        <w:rPr>
          <w:lang w:val="en-GB"/>
        </w:rPr>
        <w:t xml:space="preserve"> ha</w:t>
      </w:r>
      <w:r w:rsidR="00090D43" w:rsidRPr="00035ABA">
        <w:rPr>
          <w:lang w:val="en-GB"/>
        </w:rPr>
        <w:t>s</w:t>
      </w:r>
      <w:r w:rsidR="0025011A" w:rsidRPr="00035ABA">
        <w:rPr>
          <w:lang w:val="en-GB"/>
        </w:rPr>
        <w:t xml:space="preserve"> </w:t>
      </w:r>
      <w:r w:rsidR="00090D43" w:rsidRPr="00035ABA">
        <w:rPr>
          <w:lang w:val="en-GB"/>
        </w:rPr>
        <w:t>an</w:t>
      </w:r>
      <w:r w:rsidR="0025011A" w:rsidRPr="00035ABA">
        <w:rPr>
          <w:lang w:val="en-GB"/>
        </w:rPr>
        <w:t xml:space="preserve"> ordered structure in the mesogenic state and preformed intense CPEL emission. Therefore, the annealing temperature was selected at 100 °C, where </w:t>
      </w:r>
      <w:r w:rsidR="0025011A" w:rsidRPr="00035ABA">
        <w:rPr>
          <w:b/>
          <w:bCs/>
          <w:i/>
          <w:iCs/>
          <w:lang w:val="en-GB"/>
        </w:rPr>
        <w:t>R</w:t>
      </w:r>
      <w:r w:rsidR="0025011A" w:rsidRPr="00035ABA">
        <w:rPr>
          <w:b/>
          <w:bCs/>
          <w:lang w:val="en-GB"/>
        </w:rPr>
        <w:t>-Pt</w:t>
      </w:r>
      <w:r w:rsidR="0025011A" w:rsidRPr="00035ABA">
        <w:rPr>
          <w:lang w:val="en-GB"/>
        </w:rPr>
        <w:t xml:space="preserve"> could transfer to the liquid crystal phase completely. </w:t>
      </w:r>
      <w:r w:rsidRPr="00035ABA">
        <w:rPr>
          <w:lang w:val="en-GB"/>
        </w:rPr>
        <w:t>The hole blocking layer, electron-transporting and the cathode materials were thermally evaporated onto the emitter layer in a vacuum chamber. The thermally evaporated deposition rates are 0.6-1 Å s</w:t>
      </w:r>
      <w:r w:rsidRPr="00035ABA">
        <w:rPr>
          <w:vertAlign w:val="superscript"/>
          <w:lang w:val="en-GB"/>
        </w:rPr>
        <w:t>-1</w:t>
      </w:r>
      <w:r w:rsidRPr="00035ABA">
        <w:rPr>
          <w:lang w:val="en-GB"/>
        </w:rPr>
        <w:t xml:space="preserve"> for</w:t>
      </w:r>
      <w:r w:rsidRPr="00307F46">
        <w:rPr>
          <w:lang w:val="en-GB"/>
        </w:rPr>
        <w:t xml:space="preserve"> organic layers, 0.1 Å s</w:t>
      </w:r>
      <w:r w:rsidRPr="00307F46">
        <w:rPr>
          <w:vertAlign w:val="superscript"/>
          <w:lang w:val="en-GB"/>
        </w:rPr>
        <w:t>-1</w:t>
      </w:r>
      <w:r w:rsidRPr="00307F46">
        <w:rPr>
          <w:lang w:val="en-GB"/>
        </w:rPr>
        <w:t xml:space="preserve"> for </w:t>
      </w:r>
      <w:proofErr w:type="spellStart"/>
      <w:r w:rsidRPr="00307F46">
        <w:rPr>
          <w:lang w:val="en-GB"/>
        </w:rPr>
        <w:t>CsF</w:t>
      </w:r>
      <w:proofErr w:type="spellEnd"/>
      <w:r w:rsidRPr="00307F46">
        <w:rPr>
          <w:lang w:val="en-GB"/>
        </w:rPr>
        <w:t xml:space="preserve"> and 1.5-1.8 Å s</w:t>
      </w:r>
      <w:r w:rsidRPr="00307F46">
        <w:rPr>
          <w:vertAlign w:val="superscript"/>
          <w:lang w:val="en-GB"/>
        </w:rPr>
        <w:t>-1</w:t>
      </w:r>
      <w:r w:rsidRPr="00307F46">
        <w:rPr>
          <w:lang w:val="en-GB"/>
        </w:rPr>
        <w:t xml:space="preserve"> for Al electrode, respectively. The current-voltage-luminance (</w:t>
      </w:r>
      <w:r w:rsidRPr="00307F46">
        <w:rPr>
          <w:i/>
          <w:iCs/>
          <w:lang w:val="en-GB"/>
        </w:rPr>
        <w:t>J-V-L</w:t>
      </w:r>
      <w:r w:rsidRPr="00307F46">
        <w:rPr>
          <w:lang w:val="en-GB"/>
        </w:rPr>
        <w:t xml:space="preserve">) characteristics and the electroluminescence spectra of the devices were simultaneously obtained by using a spectroradiometer (PR735) and Keithley 2400 </w:t>
      </w:r>
      <w:proofErr w:type="spellStart"/>
      <w:r w:rsidRPr="00307F46">
        <w:rPr>
          <w:lang w:val="en-GB"/>
        </w:rPr>
        <w:t>sourcemeter</w:t>
      </w:r>
      <w:proofErr w:type="spellEnd"/>
      <w:r w:rsidRPr="00307F46">
        <w:rPr>
          <w:lang w:val="en-GB"/>
        </w:rPr>
        <w:t xml:space="preserve"> unit under ambient atmosphere at room temperature. In the devices, poly(3,4-ethylenedioxythiophene</w:t>
      </w:r>
      <w:proofErr w:type="gramStart"/>
      <w:r w:rsidRPr="00307F46">
        <w:rPr>
          <w:lang w:val="en-GB"/>
        </w:rPr>
        <w:t>):poly</w:t>
      </w:r>
      <w:proofErr w:type="gramEnd"/>
      <w:r w:rsidRPr="00307F46">
        <w:rPr>
          <w:lang w:val="en-GB"/>
        </w:rPr>
        <w:t>(</w:t>
      </w:r>
      <w:proofErr w:type="spellStart"/>
      <w:r w:rsidRPr="00307F46">
        <w:rPr>
          <w:lang w:val="en-GB"/>
        </w:rPr>
        <w:t>styrenesulfonic</w:t>
      </w:r>
      <w:proofErr w:type="spellEnd"/>
      <w:r w:rsidRPr="00307F46">
        <w:rPr>
          <w:lang w:val="en-GB"/>
        </w:rPr>
        <w:t xml:space="preserve"> acid) (PEDOT:PSS) serves as the hole injection layer, while 1,3,5-tri(m-pyrid-3-yl-phenyl)benzene (TmPyPB) act as the electron-transport layers.</w:t>
      </w:r>
    </w:p>
    <w:bookmarkEnd w:id="32"/>
    <w:bookmarkEnd w:id="33"/>
    <w:p w14:paraId="2DA41ADF" w14:textId="77777777" w:rsidR="00F40C34" w:rsidRPr="00307F46" w:rsidRDefault="00F40C34" w:rsidP="00F40C34">
      <w:pPr>
        <w:spacing w:line="480" w:lineRule="auto"/>
        <w:jc w:val="both"/>
        <w:rPr>
          <w:lang w:val="en-GB"/>
        </w:rPr>
      </w:pPr>
    </w:p>
    <w:p w14:paraId="0BA7BAFA" w14:textId="77777777" w:rsidR="00F40C34" w:rsidRPr="00307F46" w:rsidRDefault="00F40C34" w:rsidP="00F40C34">
      <w:pPr>
        <w:jc w:val="both"/>
        <w:rPr>
          <w:i/>
          <w:lang w:val="en-GB"/>
        </w:rPr>
      </w:pPr>
      <w:r w:rsidRPr="00307F46">
        <w:rPr>
          <w:b/>
          <w:lang w:val="en-GB"/>
        </w:rPr>
        <w:t>Supporting Information</w:t>
      </w:r>
    </w:p>
    <w:p w14:paraId="3CBCB3C1" w14:textId="77777777" w:rsidR="00F40C34" w:rsidRPr="00307F46" w:rsidRDefault="00F40C34" w:rsidP="00F40C34">
      <w:pPr>
        <w:jc w:val="both"/>
        <w:rPr>
          <w:lang w:val="en-GB"/>
        </w:rPr>
      </w:pPr>
      <w:r w:rsidRPr="00307F46">
        <w:rPr>
          <w:lang w:val="en-GB"/>
        </w:rPr>
        <w:t>Supporting Information is available from the Wiley Online Library or from the author.</w:t>
      </w:r>
    </w:p>
    <w:p w14:paraId="2E48D007" w14:textId="77777777" w:rsidR="00F40C34" w:rsidRPr="00307F46" w:rsidRDefault="00F40C34" w:rsidP="00F40C34">
      <w:pPr>
        <w:jc w:val="both"/>
        <w:rPr>
          <w:rFonts w:eastAsiaTheme="minorEastAsia"/>
          <w:lang w:val="en-GB" w:eastAsia="zh-CN"/>
        </w:rPr>
      </w:pPr>
    </w:p>
    <w:p w14:paraId="3A615903" w14:textId="77777777" w:rsidR="00F40C34" w:rsidRPr="00307F46" w:rsidRDefault="00F40C34" w:rsidP="00F40C34">
      <w:pPr>
        <w:spacing w:line="360" w:lineRule="auto"/>
        <w:jc w:val="both"/>
        <w:rPr>
          <w:b/>
          <w:lang w:val="en-GB"/>
        </w:rPr>
      </w:pPr>
      <w:r w:rsidRPr="00307F46">
        <w:rPr>
          <w:lang w:val="en-GB"/>
        </w:rPr>
        <w:t>Acknowledgements</w:t>
      </w:r>
    </w:p>
    <w:p w14:paraId="43A091F8" w14:textId="64456BEF" w:rsidR="00F40C34" w:rsidRPr="00307F46" w:rsidRDefault="00F40C34" w:rsidP="00F40C34">
      <w:pPr>
        <w:jc w:val="both"/>
        <w:rPr>
          <w:lang w:val="en-GB"/>
        </w:rPr>
      </w:pPr>
      <w:r w:rsidRPr="00307F46">
        <w:rPr>
          <w:rFonts w:eastAsiaTheme="minorEastAsia"/>
          <w:lang w:val="en-GB" w:eastAsia="zh-CN"/>
        </w:rPr>
        <w:t xml:space="preserve">G. </w:t>
      </w:r>
      <w:r w:rsidRPr="00035ABA">
        <w:rPr>
          <w:rFonts w:eastAsiaTheme="minorEastAsia"/>
          <w:lang w:val="en-GB" w:eastAsia="zh-CN"/>
        </w:rPr>
        <w:t xml:space="preserve">Qian and X. Yang </w:t>
      </w:r>
      <w:r w:rsidRPr="00035ABA">
        <w:rPr>
          <w:lang w:val="en-GB"/>
        </w:rPr>
        <w:t>contributed equally to this work.</w:t>
      </w:r>
      <w:r w:rsidRPr="00035ABA">
        <w:rPr>
          <w:bCs/>
          <w:lang w:val="en-GB"/>
        </w:rPr>
        <w:t xml:space="preserve"> Financial support was from</w:t>
      </w:r>
      <w:r w:rsidR="00B76869" w:rsidRPr="00035ABA">
        <w:rPr>
          <w:bCs/>
          <w:lang w:val="en-GB"/>
        </w:rPr>
        <w:t xml:space="preserve"> </w:t>
      </w:r>
      <w:r w:rsidRPr="00035ABA">
        <w:rPr>
          <w:bCs/>
          <w:lang w:val="en-GB"/>
        </w:rPr>
        <w:t>the National Natural Science Foundation of China (51773021, 51911530197, U1663229, 51473140,</w:t>
      </w:r>
      <w:r w:rsidRPr="00035ABA">
        <w:rPr>
          <w:lang w:val="en-GB"/>
        </w:rPr>
        <w:t xml:space="preserve"> </w:t>
      </w:r>
      <w:r w:rsidRPr="00035ABA">
        <w:rPr>
          <w:lang w:val="en-GB"/>
        </w:rPr>
        <w:lastRenderedPageBreak/>
        <w:t>51673050, 91856115</w:t>
      </w:r>
      <w:r w:rsidRPr="00035ABA">
        <w:rPr>
          <w:bCs/>
          <w:lang w:val="en-GB"/>
        </w:rPr>
        <w:t xml:space="preserve">); </w:t>
      </w:r>
      <w:r w:rsidR="00B76869" w:rsidRPr="00035ABA">
        <w:t>the Strategic Priority Research Program of Chinese Academy of Sciences (XDB36000000)</w:t>
      </w:r>
      <w:r w:rsidR="00B76869" w:rsidRPr="00035ABA">
        <w:rPr>
          <w:rFonts w:eastAsiaTheme="minorEastAsia" w:hint="eastAsia"/>
          <w:lang w:eastAsia="zh-CN"/>
        </w:rPr>
        <w:t>;</w:t>
      </w:r>
      <w:r w:rsidR="00B76869" w:rsidRPr="00035ABA">
        <w:rPr>
          <w:bCs/>
          <w:lang w:val="en-GB"/>
        </w:rPr>
        <w:t xml:space="preserve"> </w:t>
      </w:r>
      <w:r w:rsidRPr="00035ABA">
        <w:rPr>
          <w:lang w:val="en-GB"/>
        </w:rPr>
        <w:t>the Ministry of Science and Technology of the People’s Republic of China (2016YFA0203400</w:t>
      </w:r>
      <w:r w:rsidR="007409C5" w:rsidRPr="00035ABA">
        <w:rPr>
          <w:lang w:val="en-GB"/>
        </w:rPr>
        <w:t>,</w:t>
      </w:r>
      <w:r w:rsidRPr="00035ABA">
        <w:rPr>
          <w:lang w:val="en-GB"/>
        </w:rPr>
        <w:t xml:space="preserve"> 2017YFA0206600); </w:t>
      </w:r>
      <w:r w:rsidRPr="00035ABA">
        <w:rPr>
          <w:bCs/>
          <w:lang w:val="en-GB"/>
        </w:rPr>
        <w:t>Six talent peaks project in Jiangsu Province (XCL-102); the Talent project of Jiangsu Specially Appointed Professor; Natural Science Fund for Colleges and Universities in Jiangsu Province (No. 19KJA430002).</w:t>
      </w:r>
      <w:r w:rsidRPr="00307F46">
        <w:rPr>
          <w:bCs/>
          <w:lang w:val="en-GB"/>
        </w:rPr>
        <w:t xml:space="preserve"> DWB and YW thank the Royal Society and the NSFC for an International Joint Project Grant.</w:t>
      </w:r>
    </w:p>
    <w:p w14:paraId="020CB4AF" w14:textId="77777777" w:rsidR="00F40C34" w:rsidRPr="00307F46" w:rsidRDefault="00F40C34" w:rsidP="00F40C34">
      <w:pPr>
        <w:jc w:val="both"/>
        <w:rPr>
          <w:lang w:val="en-GB"/>
        </w:rPr>
      </w:pPr>
    </w:p>
    <w:p w14:paraId="3C7C4C08" w14:textId="77777777" w:rsidR="00F40C34" w:rsidRPr="00307F46" w:rsidRDefault="00F40C34" w:rsidP="00F40C34">
      <w:pPr>
        <w:jc w:val="both"/>
        <w:rPr>
          <w:lang w:val="en-GB"/>
        </w:rPr>
      </w:pPr>
    </w:p>
    <w:p w14:paraId="077D9A11" w14:textId="77777777" w:rsidR="00F40C34" w:rsidRPr="00307F46" w:rsidRDefault="00F40C34" w:rsidP="00F40C34">
      <w:pPr>
        <w:jc w:val="both"/>
        <w:rPr>
          <w:lang w:val="en-GB"/>
        </w:rPr>
      </w:pPr>
      <w:r w:rsidRPr="00307F46">
        <w:rPr>
          <w:lang w:val="en-GB"/>
        </w:rPr>
        <w:t>Received: ((will be filled in by the editorial staff))</w:t>
      </w:r>
      <w:r w:rsidRPr="00307F46">
        <w:rPr>
          <w:lang w:val="en-GB"/>
        </w:rPr>
        <w:br/>
        <w:t>Revised: ((will be filled in by the editorial staff))</w:t>
      </w:r>
      <w:r w:rsidRPr="00307F46">
        <w:rPr>
          <w:lang w:val="en-GB"/>
        </w:rPr>
        <w:br/>
        <w:t>Published online: ((will be filled in by the editorial staff))</w:t>
      </w:r>
    </w:p>
    <w:p w14:paraId="788C2968" w14:textId="77777777" w:rsidR="00F40C34" w:rsidRPr="00307F46" w:rsidRDefault="00F40C34" w:rsidP="00F40C34">
      <w:pPr>
        <w:spacing w:line="480" w:lineRule="auto"/>
        <w:jc w:val="both"/>
        <w:rPr>
          <w:lang w:val="en-GB"/>
        </w:rPr>
      </w:pPr>
    </w:p>
    <w:p w14:paraId="341D7391" w14:textId="77777777" w:rsidR="00F40C34" w:rsidRPr="00307F46" w:rsidRDefault="00F40C34" w:rsidP="00F40C34">
      <w:pPr>
        <w:spacing w:line="480" w:lineRule="auto"/>
        <w:jc w:val="both"/>
        <w:rPr>
          <w:rFonts w:eastAsiaTheme="minorEastAsia"/>
          <w:b/>
          <w:lang w:val="en-GB" w:eastAsia="zh-CN"/>
        </w:rPr>
      </w:pPr>
      <w:r w:rsidRPr="00307F46">
        <w:rPr>
          <w:b/>
          <w:lang w:val="en-GB"/>
        </w:rPr>
        <w:t>References</w:t>
      </w:r>
    </w:p>
    <w:p w14:paraId="68E75405" w14:textId="77777777" w:rsidR="00F40C34" w:rsidRPr="00307F46" w:rsidRDefault="00F40C34" w:rsidP="00F40C34">
      <w:pPr>
        <w:jc w:val="both"/>
        <w:rPr>
          <w:lang w:val="en-GB"/>
        </w:rPr>
      </w:pPr>
    </w:p>
    <w:p w14:paraId="101FD633" w14:textId="1DAD3269" w:rsidR="001C4F28" w:rsidRPr="00307F46" w:rsidRDefault="001C4F28" w:rsidP="001C4F28">
      <w:pPr>
        <w:pStyle w:val="EndNoteBibliography"/>
        <w:ind w:left="720" w:hanging="720"/>
      </w:pPr>
      <w:r w:rsidRPr="00307F46">
        <w:t>[1]</w:t>
      </w:r>
      <w:r w:rsidRPr="00307F46">
        <w:tab/>
        <w:t xml:space="preserve">a) M. Schadt, </w:t>
      </w:r>
      <w:r w:rsidRPr="00307F46">
        <w:rPr>
          <w:i/>
        </w:rPr>
        <w:t xml:space="preserve">Annu. Rev. Mater. Sci. </w:t>
      </w:r>
      <w:r w:rsidRPr="00307F46">
        <w:rPr>
          <w:b/>
        </w:rPr>
        <w:t>1997</w:t>
      </w:r>
      <w:r w:rsidRPr="00307F46">
        <w:t xml:space="preserve">, </w:t>
      </w:r>
      <w:r w:rsidRPr="00307F46">
        <w:rPr>
          <w:i/>
        </w:rPr>
        <w:t>27</w:t>
      </w:r>
      <w:r w:rsidRPr="00307F46">
        <w:t xml:space="preserve">, 305; b) C. Wagenknecht, C.-M. Li, A. Reingruber, X.-H. Bao, A. Goebel, Y.-A. Chen, Q. Zhang, K. Chen, J.-W. Pan, </w:t>
      </w:r>
      <w:r w:rsidRPr="00307F46">
        <w:rPr>
          <w:i/>
        </w:rPr>
        <w:t xml:space="preserve">Nat. Photonics </w:t>
      </w:r>
      <w:r w:rsidRPr="00307F46">
        <w:rPr>
          <w:b/>
        </w:rPr>
        <w:t>2010</w:t>
      </w:r>
      <w:r w:rsidRPr="00307F46">
        <w:t xml:space="preserve">, </w:t>
      </w:r>
      <w:r w:rsidRPr="00307F46">
        <w:rPr>
          <w:i/>
        </w:rPr>
        <w:t>4</w:t>
      </w:r>
      <w:r w:rsidRPr="00307F46">
        <w:t xml:space="preserve">, 549; c) F. Zinna, L. Di Bari, </w:t>
      </w:r>
      <w:r w:rsidRPr="00307F46">
        <w:rPr>
          <w:i/>
        </w:rPr>
        <w:t xml:space="preserve">Chirality </w:t>
      </w:r>
      <w:r w:rsidRPr="00307F46">
        <w:rPr>
          <w:b/>
        </w:rPr>
        <w:t>2015</w:t>
      </w:r>
      <w:r w:rsidRPr="00307F46">
        <w:t xml:space="preserve">, </w:t>
      </w:r>
      <w:r w:rsidRPr="00307F46">
        <w:rPr>
          <w:i/>
        </w:rPr>
        <w:t>27</w:t>
      </w:r>
      <w:r w:rsidRPr="00307F46">
        <w:t>, 1-13.</w:t>
      </w:r>
    </w:p>
    <w:p w14:paraId="15D2A6B1" w14:textId="77777777" w:rsidR="001C4F28" w:rsidRPr="00307F46" w:rsidRDefault="001C4F28" w:rsidP="001C4F28">
      <w:pPr>
        <w:pStyle w:val="EndNoteBibliography"/>
        <w:ind w:left="720" w:hanging="720"/>
      </w:pPr>
      <w:r w:rsidRPr="00307F46">
        <w:t>[2]</w:t>
      </w:r>
      <w:r w:rsidRPr="00307F46">
        <w:tab/>
        <w:t xml:space="preserve">J. Liu, H. Su, L. Meng, Y. Zhao, C. Deng, J. C. Y. Ng, P. Lu, M. Faisal, J. W. Y. Lam, X. Huang, H. Wu, K. S. Wong, B. Z. Tang, </w:t>
      </w:r>
      <w:r w:rsidRPr="00307F46">
        <w:rPr>
          <w:i/>
        </w:rPr>
        <w:t xml:space="preserve">Chem. Sci. </w:t>
      </w:r>
      <w:r w:rsidRPr="00307F46">
        <w:rPr>
          <w:b/>
        </w:rPr>
        <w:t>2012</w:t>
      </w:r>
      <w:r w:rsidRPr="00307F46">
        <w:t xml:space="preserve">, </w:t>
      </w:r>
      <w:r w:rsidRPr="00307F46">
        <w:rPr>
          <w:i/>
        </w:rPr>
        <w:t>3</w:t>
      </w:r>
      <w:r w:rsidRPr="00307F46">
        <w:t>, 2737-2747.</w:t>
      </w:r>
    </w:p>
    <w:p w14:paraId="4B4E74EA" w14:textId="77777777" w:rsidR="001C4F28" w:rsidRPr="00307F46" w:rsidRDefault="001C4F28" w:rsidP="001C4F28">
      <w:pPr>
        <w:pStyle w:val="EndNoteBibliography"/>
        <w:ind w:left="720" w:hanging="720"/>
      </w:pPr>
      <w:r w:rsidRPr="00307F46">
        <w:t>[3]</w:t>
      </w:r>
      <w:r w:rsidRPr="00307F46">
        <w:tab/>
        <w:t xml:space="preserve">F. S. Richardson, J. P. Riehl, </w:t>
      </w:r>
      <w:r w:rsidRPr="00307F46">
        <w:rPr>
          <w:i/>
        </w:rPr>
        <w:t xml:space="preserve">Chem. Rev. </w:t>
      </w:r>
      <w:r w:rsidRPr="00307F46">
        <w:rPr>
          <w:b/>
        </w:rPr>
        <w:t>1977</w:t>
      </w:r>
      <w:r w:rsidRPr="00307F46">
        <w:t xml:space="preserve">, </w:t>
      </w:r>
      <w:r w:rsidRPr="00307F46">
        <w:rPr>
          <w:i/>
        </w:rPr>
        <w:t>77</w:t>
      </w:r>
      <w:r w:rsidRPr="00307F46">
        <w:t>, 773-792.</w:t>
      </w:r>
    </w:p>
    <w:p w14:paraId="60FE8630" w14:textId="77777777" w:rsidR="001C4F28" w:rsidRPr="00307F46" w:rsidRDefault="001C4F28" w:rsidP="001C4F28">
      <w:pPr>
        <w:pStyle w:val="EndNoteBibliography"/>
        <w:ind w:left="720" w:hanging="720"/>
      </w:pPr>
      <w:r w:rsidRPr="00307F46">
        <w:t>[4]</w:t>
      </w:r>
      <w:r w:rsidRPr="00307F46">
        <w:tab/>
        <w:t xml:space="preserve">a) Y. Yang, R. C. da Costa, M. J. Fuchter, A. J. Campbell, </w:t>
      </w:r>
      <w:r w:rsidRPr="00307F46">
        <w:rPr>
          <w:i/>
        </w:rPr>
        <w:t xml:space="preserve">Nat. Photonics </w:t>
      </w:r>
      <w:r w:rsidRPr="00307F46">
        <w:rPr>
          <w:b/>
        </w:rPr>
        <w:t>2013</w:t>
      </w:r>
      <w:r w:rsidRPr="00307F46">
        <w:t xml:space="preserve">, </w:t>
      </w:r>
      <w:r w:rsidRPr="00307F46">
        <w:rPr>
          <w:i/>
        </w:rPr>
        <w:t>7</w:t>
      </w:r>
      <w:r w:rsidRPr="00307F46">
        <w:t xml:space="preserve">, 634-638; b) J. Han, J. You, X. Li, P. Duan, M. Liu, </w:t>
      </w:r>
      <w:r w:rsidRPr="00307F46">
        <w:rPr>
          <w:i/>
        </w:rPr>
        <w:t xml:space="preserve">Adv. Mater. </w:t>
      </w:r>
      <w:r w:rsidRPr="00307F46">
        <w:rPr>
          <w:b/>
        </w:rPr>
        <w:t>2017</w:t>
      </w:r>
      <w:r w:rsidRPr="00307F46">
        <w:t xml:space="preserve">, </w:t>
      </w:r>
      <w:r w:rsidRPr="00307F46">
        <w:rPr>
          <w:i/>
        </w:rPr>
        <w:t>29</w:t>
      </w:r>
      <w:r w:rsidRPr="00307F46">
        <w:t xml:space="preserve">; c) K. Okano, M. Taguchi, M. Fujiki, T. Yamashita, </w:t>
      </w:r>
      <w:r w:rsidRPr="00307F46">
        <w:rPr>
          <w:i/>
        </w:rPr>
        <w:t xml:space="preserve">Angew. Chem. Int. Edit. </w:t>
      </w:r>
      <w:r w:rsidRPr="00307F46">
        <w:rPr>
          <w:b/>
        </w:rPr>
        <w:t>2011</w:t>
      </w:r>
      <w:r w:rsidRPr="00307F46">
        <w:t xml:space="preserve">, </w:t>
      </w:r>
      <w:r w:rsidRPr="00307F46">
        <w:rPr>
          <w:i/>
        </w:rPr>
        <w:t>50</w:t>
      </w:r>
      <w:r w:rsidRPr="00307F46">
        <w:t>, 12474-12477.</w:t>
      </w:r>
    </w:p>
    <w:p w14:paraId="2035A745" w14:textId="77777777" w:rsidR="001C4F28" w:rsidRPr="00307F46" w:rsidRDefault="001C4F28" w:rsidP="001C4F28">
      <w:pPr>
        <w:pStyle w:val="EndNoteBibliography"/>
        <w:ind w:left="720" w:hanging="720"/>
      </w:pPr>
      <w:r w:rsidRPr="00307F46">
        <w:t>[5]</w:t>
      </w:r>
      <w:r w:rsidRPr="00307F46">
        <w:tab/>
        <w:t xml:space="preserve">a) J. Han, P. Duan, X. Li, M. Liu, </w:t>
      </w:r>
      <w:r w:rsidRPr="00307F46">
        <w:rPr>
          <w:i/>
        </w:rPr>
        <w:t xml:space="preserve">J. Am. Chem. Soc. </w:t>
      </w:r>
      <w:r w:rsidRPr="00307F46">
        <w:rPr>
          <w:b/>
        </w:rPr>
        <w:t>2017</w:t>
      </w:r>
      <w:r w:rsidRPr="00307F46">
        <w:t xml:space="preserve">, </w:t>
      </w:r>
      <w:r w:rsidRPr="00307F46">
        <w:rPr>
          <w:i/>
        </w:rPr>
        <w:t>139</w:t>
      </w:r>
      <w:r w:rsidRPr="00307F46">
        <w:t xml:space="preserve">, 9783; b) J. Yuasa, T. Ohno, K. Miyata, H. Tsumatori, Y. Hasegawa, T. Kawai, </w:t>
      </w:r>
      <w:r w:rsidRPr="00307F46">
        <w:rPr>
          <w:i/>
        </w:rPr>
        <w:t xml:space="preserve">J. Am. Chem. Soc. </w:t>
      </w:r>
      <w:r w:rsidRPr="00307F46">
        <w:rPr>
          <w:b/>
        </w:rPr>
        <w:t>2011</w:t>
      </w:r>
      <w:r w:rsidRPr="00307F46">
        <w:t xml:space="preserve">, </w:t>
      </w:r>
      <w:r w:rsidRPr="00307F46">
        <w:rPr>
          <w:i/>
        </w:rPr>
        <w:t>133</w:t>
      </w:r>
      <w:r w:rsidRPr="00307F46">
        <w:t>, 9892-9902.</w:t>
      </w:r>
    </w:p>
    <w:p w14:paraId="2A014BED" w14:textId="77777777" w:rsidR="001C4F28" w:rsidRPr="00307F46" w:rsidRDefault="001C4F28" w:rsidP="001C4F28">
      <w:pPr>
        <w:pStyle w:val="EndNoteBibliography"/>
        <w:ind w:left="720" w:hanging="720"/>
      </w:pPr>
      <w:r w:rsidRPr="00307F46">
        <w:t>[6]</w:t>
      </w:r>
      <w:r w:rsidRPr="00307F46">
        <w:tab/>
        <w:t xml:space="preserve">a) K. Watanabe, I. Osaka, S. Yorozuya, K. Akagi, </w:t>
      </w:r>
      <w:r w:rsidRPr="00307F46">
        <w:rPr>
          <w:i/>
        </w:rPr>
        <w:t xml:space="preserve">Chem. Mat. </w:t>
      </w:r>
      <w:r w:rsidRPr="00307F46">
        <w:rPr>
          <w:b/>
        </w:rPr>
        <w:t>2012</w:t>
      </w:r>
      <w:r w:rsidRPr="00307F46">
        <w:t xml:space="preserve">, </w:t>
      </w:r>
      <w:r w:rsidRPr="00307F46">
        <w:rPr>
          <w:i/>
        </w:rPr>
        <w:t>24</w:t>
      </w:r>
      <w:r w:rsidRPr="00307F46">
        <w:t xml:space="preserve">, 1011-1024; b) D. Zhao, H. He, X. Gu, L. Guo, K. S. Wong, J. W. Y. Lam, B. Z. Tang, </w:t>
      </w:r>
      <w:r w:rsidRPr="00307F46">
        <w:rPr>
          <w:i/>
        </w:rPr>
        <w:t xml:space="preserve">Adv. Opt. Mater. </w:t>
      </w:r>
      <w:r w:rsidRPr="00307F46">
        <w:rPr>
          <w:b/>
        </w:rPr>
        <w:t>2016</w:t>
      </w:r>
      <w:r w:rsidRPr="00307F46">
        <w:t xml:space="preserve">, </w:t>
      </w:r>
      <w:r w:rsidRPr="00307F46">
        <w:rPr>
          <w:i/>
        </w:rPr>
        <w:t>4</w:t>
      </w:r>
      <w:r w:rsidRPr="00307F46">
        <w:t xml:space="preserve">, 534; c) J. Kumar, T. Nakashima, H. Tsumatori, T. Kawai, </w:t>
      </w:r>
      <w:r w:rsidRPr="00307F46">
        <w:rPr>
          <w:i/>
        </w:rPr>
        <w:t xml:space="preserve">J. Phys. Chem. Lett. </w:t>
      </w:r>
      <w:r w:rsidRPr="00307F46">
        <w:rPr>
          <w:b/>
        </w:rPr>
        <w:t>2014</w:t>
      </w:r>
      <w:r w:rsidRPr="00307F46">
        <w:t xml:space="preserve">, </w:t>
      </w:r>
      <w:r w:rsidRPr="00307F46">
        <w:rPr>
          <w:i/>
        </w:rPr>
        <w:t>5</w:t>
      </w:r>
      <w:r w:rsidRPr="00307F46">
        <w:t xml:space="preserve">, 316-321; d) F. Zinna, U. Giovanella, L. Di Bari, </w:t>
      </w:r>
      <w:r w:rsidRPr="00307F46">
        <w:rPr>
          <w:i/>
        </w:rPr>
        <w:t xml:space="preserve">Adv. Mater. </w:t>
      </w:r>
      <w:r w:rsidRPr="00307F46">
        <w:rPr>
          <w:b/>
        </w:rPr>
        <w:t>2015</w:t>
      </w:r>
      <w:r w:rsidRPr="00307F46">
        <w:t xml:space="preserve">, </w:t>
      </w:r>
      <w:r w:rsidRPr="00307F46">
        <w:rPr>
          <w:i/>
        </w:rPr>
        <w:t>27</w:t>
      </w:r>
      <w:r w:rsidRPr="00307F46">
        <w:t xml:space="preserve">, 1791-1795; e) J. Zhao, T. Zhang, X.-Y. Dong, M.-E. Sun, C. Zhang, X. Li, Y. S. Zhao, S.-Q. Zang, </w:t>
      </w:r>
      <w:r w:rsidRPr="00307F46">
        <w:rPr>
          <w:i/>
        </w:rPr>
        <w:t xml:space="preserve">J. Am. Chem. Soc. </w:t>
      </w:r>
      <w:r w:rsidRPr="00307F46">
        <w:rPr>
          <w:b/>
        </w:rPr>
        <w:t>2019</w:t>
      </w:r>
      <w:r w:rsidRPr="00307F46">
        <w:t xml:space="preserve">, </w:t>
      </w:r>
      <w:r w:rsidRPr="00307F46">
        <w:rPr>
          <w:i/>
        </w:rPr>
        <w:t>141</w:t>
      </w:r>
      <w:r w:rsidRPr="00307F46">
        <w:t>, 15755-15760.</w:t>
      </w:r>
    </w:p>
    <w:p w14:paraId="0AB79A1C" w14:textId="77777777" w:rsidR="001C4F28" w:rsidRPr="00307F46" w:rsidRDefault="001C4F28" w:rsidP="001C4F28">
      <w:pPr>
        <w:pStyle w:val="EndNoteBibliography"/>
        <w:ind w:left="720" w:hanging="720"/>
      </w:pPr>
      <w:r w:rsidRPr="00307F46">
        <w:t>[7]</w:t>
      </w:r>
      <w:r w:rsidRPr="00307F46">
        <w:tab/>
        <w:t xml:space="preserve">T. Kawai, K. Kawamura, H. Tsumatori, M. Ishikawa, M. Naito, M. Fujiki, T. Nakashima, </w:t>
      </w:r>
      <w:r w:rsidRPr="00307F46">
        <w:rPr>
          <w:i/>
        </w:rPr>
        <w:t xml:space="preserve">Chemphyschem </w:t>
      </w:r>
      <w:r w:rsidRPr="00307F46">
        <w:rPr>
          <w:b/>
        </w:rPr>
        <w:t>2007</w:t>
      </w:r>
      <w:r w:rsidRPr="00307F46">
        <w:t xml:space="preserve">, </w:t>
      </w:r>
      <w:r w:rsidRPr="00307F46">
        <w:rPr>
          <w:i/>
        </w:rPr>
        <w:t>8</w:t>
      </w:r>
      <w:r w:rsidRPr="00307F46">
        <w:t>, 1465-1468.</w:t>
      </w:r>
    </w:p>
    <w:p w14:paraId="02443A24" w14:textId="77777777" w:rsidR="001C4F28" w:rsidRPr="002B1B6F" w:rsidRDefault="001C4F28" w:rsidP="001C4F28">
      <w:pPr>
        <w:pStyle w:val="EndNoteBibliography"/>
        <w:ind w:left="720" w:hanging="720"/>
      </w:pPr>
      <w:r w:rsidRPr="00307F46">
        <w:t>[8]</w:t>
      </w:r>
      <w:r w:rsidRPr="00307F46">
        <w:tab/>
        <w:t xml:space="preserve">a) F. J. Coughlin, M. S. Westrol, K. D. Oyler, N. Byrne, C. Kraml, E. Zysman-Colman, M. S. Lowry, S. Bernhard, </w:t>
      </w:r>
      <w:r w:rsidRPr="00307F46">
        <w:rPr>
          <w:i/>
        </w:rPr>
        <w:t xml:space="preserve">Inorg. Chem. </w:t>
      </w:r>
      <w:r w:rsidRPr="00307F46">
        <w:rPr>
          <w:b/>
        </w:rPr>
        <w:t>2008</w:t>
      </w:r>
      <w:r w:rsidRPr="00307F46">
        <w:t xml:space="preserve">, </w:t>
      </w:r>
      <w:r w:rsidRPr="00307F46">
        <w:rPr>
          <w:i/>
        </w:rPr>
        <w:t>47</w:t>
      </w:r>
      <w:r w:rsidRPr="00307F46">
        <w:t xml:space="preserve">, 2039-2048; b) J. Han, S. Guo, J. Wang, L. Wei, Y. Zhuang, S. Liu, Q. Zhao, X. Zhang, W. Huang, </w:t>
      </w:r>
      <w:r w:rsidRPr="00307F46">
        <w:rPr>
          <w:i/>
        </w:rPr>
        <w:t xml:space="preserve">Adv. Opt. Mater. </w:t>
      </w:r>
      <w:r w:rsidRPr="00307F46">
        <w:rPr>
          <w:b/>
        </w:rPr>
        <w:t>2017</w:t>
      </w:r>
      <w:r w:rsidRPr="00307F46">
        <w:t xml:space="preserve">, </w:t>
      </w:r>
      <w:r w:rsidRPr="00307F46">
        <w:rPr>
          <w:i/>
        </w:rPr>
        <w:t>5</w:t>
      </w:r>
      <w:r w:rsidRPr="00307F46">
        <w:t xml:space="preserve">, 1700359; c) G. Park, H. Kim, H. Yang, K. R. Park, I. Song, J. H. Oh, C. Kim, Y. You, </w:t>
      </w:r>
      <w:r w:rsidRPr="002B1B6F">
        <w:rPr>
          <w:i/>
        </w:rPr>
        <w:t xml:space="preserve">Chem. Sci. </w:t>
      </w:r>
      <w:r w:rsidRPr="002B1B6F">
        <w:rPr>
          <w:b/>
        </w:rPr>
        <w:t>2019</w:t>
      </w:r>
      <w:r w:rsidRPr="002B1B6F">
        <w:t xml:space="preserve">, </w:t>
      </w:r>
      <w:r w:rsidRPr="002B1B6F">
        <w:rPr>
          <w:i/>
        </w:rPr>
        <w:t>10</w:t>
      </w:r>
      <w:r w:rsidRPr="002B1B6F">
        <w:t xml:space="preserve">, 1294-1301; d) Y. Chen, X. Li, N. Li, Y. Quan, Y. Cheng, Y. Tang, </w:t>
      </w:r>
      <w:r w:rsidRPr="002B1B6F">
        <w:rPr>
          <w:i/>
        </w:rPr>
        <w:t xml:space="preserve">Mater. Chem. Front. </w:t>
      </w:r>
      <w:r w:rsidRPr="002B1B6F">
        <w:rPr>
          <w:b/>
        </w:rPr>
        <w:t>2019</w:t>
      </w:r>
      <w:r w:rsidRPr="002B1B6F">
        <w:t xml:space="preserve">, </w:t>
      </w:r>
      <w:r w:rsidRPr="002B1B6F">
        <w:rPr>
          <w:i/>
        </w:rPr>
        <w:t>3</w:t>
      </w:r>
      <w:r w:rsidRPr="002B1B6F">
        <w:t>, 867-873.</w:t>
      </w:r>
    </w:p>
    <w:p w14:paraId="66CF8897" w14:textId="6B2CDEE3" w:rsidR="001C4F28" w:rsidRPr="002B1B6F" w:rsidRDefault="001C4F28" w:rsidP="001C4F28">
      <w:pPr>
        <w:pStyle w:val="EndNoteBibliography"/>
        <w:ind w:left="720" w:hanging="720"/>
      </w:pPr>
      <w:r w:rsidRPr="002B1B6F">
        <w:t>[9]</w:t>
      </w:r>
      <w:r w:rsidRPr="002B1B6F">
        <w:tab/>
        <w:t xml:space="preserve">a) D.-W. Zhang, M. Li, C.-F. Chen, </w:t>
      </w:r>
      <w:r w:rsidRPr="002B1B6F">
        <w:rPr>
          <w:i/>
        </w:rPr>
        <w:t xml:space="preserve">Chem. Soc. Rev. </w:t>
      </w:r>
      <w:r w:rsidRPr="002B1B6F">
        <w:rPr>
          <w:b/>
        </w:rPr>
        <w:t>2020</w:t>
      </w:r>
      <w:r w:rsidRPr="002B1B6F">
        <w:t xml:space="preserve">, </w:t>
      </w:r>
      <w:r w:rsidRPr="002B1B6F">
        <w:rPr>
          <w:i/>
        </w:rPr>
        <w:t>49</w:t>
      </w:r>
      <w:r w:rsidRPr="002B1B6F">
        <w:t xml:space="preserve">, 1331-1343; b) F. Song, Z. Xu, Q. Zhang, Z. Zhao, H. Zhang, W. Zhao, Z. Qiu, C. Qi, H. Zhang, H. H. Y. Sung, I. D. Williams, J. W. Y. Lam, Z. Zhao, A. Qin, D. Ma, B. Z. Tang, </w:t>
      </w:r>
      <w:r w:rsidRPr="002B1B6F">
        <w:rPr>
          <w:i/>
        </w:rPr>
        <w:t xml:space="preserve">Adv. Funct. Mater. </w:t>
      </w:r>
      <w:r w:rsidRPr="002B1B6F">
        <w:rPr>
          <w:b/>
        </w:rPr>
        <w:t>2018</w:t>
      </w:r>
      <w:r w:rsidRPr="002B1B6F">
        <w:t xml:space="preserve">, </w:t>
      </w:r>
      <w:r w:rsidRPr="002B1B6F">
        <w:rPr>
          <w:i/>
        </w:rPr>
        <w:t>28</w:t>
      </w:r>
      <w:r w:rsidRPr="002B1B6F">
        <w:t>, 1800051.</w:t>
      </w:r>
    </w:p>
    <w:p w14:paraId="336F9DA1" w14:textId="2032ED45" w:rsidR="00F26A7D" w:rsidRPr="002B1B6F" w:rsidRDefault="00F26A7D">
      <w:pPr>
        <w:pStyle w:val="EndNoteBibliography"/>
        <w:ind w:left="720" w:hanging="720"/>
      </w:pPr>
      <w:r w:rsidRPr="002B1B6F">
        <w:t>[10]</w:t>
      </w:r>
      <w:r w:rsidRPr="002B1B6F">
        <w:tab/>
        <w:t xml:space="preserve">F. Zinna, M. Pasini, F. Galeotti, C. Botta, L. Di Bari, U. Giovanella, </w:t>
      </w:r>
      <w:r w:rsidRPr="002B1B6F">
        <w:rPr>
          <w:i/>
          <w:iCs/>
        </w:rPr>
        <w:t>Adv. Funct. Mater.</w:t>
      </w:r>
      <w:r w:rsidRPr="002B1B6F">
        <w:t xml:space="preserve"> </w:t>
      </w:r>
      <w:r w:rsidRPr="002B1B6F">
        <w:rPr>
          <w:b/>
          <w:bCs/>
        </w:rPr>
        <w:t>2017</w:t>
      </w:r>
      <w:r w:rsidRPr="002B1B6F">
        <w:t xml:space="preserve">, </w:t>
      </w:r>
      <w:r w:rsidRPr="002B1B6F">
        <w:rPr>
          <w:i/>
          <w:iCs/>
        </w:rPr>
        <w:t>27</w:t>
      </w:r>
      <w:r w:rsidRPr="002B1B6F">
        <w:t>, 1603719.</w:t>
      </w:r>
    </w:p>
    <w:p w14:paraId="3CBB04EA" w14:textId="092CF05F" w:rsidR="001C4F28" w:rsidRPr="002B1B6F" w:rsidRDefault="001C4F28" w:rsidP="001C4F28">
      <w:pPr>
        <w:pStyle w:val="EndNoteBibliography"/>
        <w:ind w:left="720" w:hanging="720"/>
      </w:pPr>
      <w:r w:rsidRPr="002B1B6F">
        <w:t>[</w:t>
      </w:r>
      <w:r w:rsidR="00F26A7D" w:rsidRPr="002B1B6F">
        <w:t>11</w:t>
      </w:r>
      <w:r w:rsidRPr="002B1B6F">
        <w:t>]</w:t>
      </w:r>
      <w:r w:rsidRPr="002B1B6F">
        <w:tab/>
        <w:t xml:space="preserve">Z.-P. Yan, K. Liao, H.-B. Han, J. Su, Y.-X. Zheng, J.-L. Zuo, </w:t>
      </w:r>
      <w:r w:rsidRPr="002B1B6F">
        <w:rPr>
          <w:i/>
        </w:rPr>
        <w:t xml:space="preserve">Chem. Commun. </w:t>
      </w:r>
      <w:r w:rsidRPr="002B1B6F">
        <w:rPr>
          <w:b/>
        </w:rPr>
        <w:t>2019</w:t>
      </w:r>
      <w:r w:rsidRPr="002B1B6F">
        <w:t xml:space="preserve">, </w:t>
      </w:r>
      <w:r w:rsidRPr="002B1B6F">
        <w:rPr>
          <w:i/>
        </w:rPr>
        <w:t>55</w:t>
      </w:r>
      <w:r w:rsidRPr="002B1B6F">
        <w:t>, 8215-8218.</w:t>
      </w:r>
    </w:p>
    <w:p w14:paraId="55469A90" w14:textId="1C0E1A12" w:rsidR="001C4F28" w:rsidRPr="002B1B6F" w:rsidRDefault="001C4F28" w:rsidP="001C4F28">
      <w:pPr>
        <w:pStyle w:val="EndNoteBibliography"/>
        <w:ind w:left="720" w:hanging="720"/>
      </w:pPr>
      <w:r w:rsidRPr="002B1B6F">
        <w:lastRenderedPageBreak/>
        <w:t>[</w:t>
      </w:r>
      <w:r w:rsidR="00F26A7D" w:rsidRPr="002B1B6F">
        <w:t>12</w:t>
      </w:r>
      <w:r w:rsidRPr="002B1B6F">
        <w:t>]</w:t>
      </w:r>
      <w:r w:rsidRPr="002B1B6F">
        <w:tab/>
        <w:t xml:space="preserve">J. R. Brandt, X. Wang, Y. Yang, A. J. Campbell, M. J. Fuchter, </w:t>
      </w:r>
      <w:r w:rsidRPr="002B1B6F">
        <w:rPr>
          <w:i/>
        </w:rPr>
        <w:t xml:space="preserve">J. Am. Chem. Soc. </w:t>
      </w:r>
      <w:r w:rsidRPr="002B1B6F">
        <w:rPr>
          <w:b/>
        </w:rPr>
        <w:t>2016</w:t>
      </w:r>
      <w:r w:rsidRPr="002B1B6F">
        <w:t xml:space="preserve">, </w:t>
      </w:r>
      <w:r w:rsidRPr="002B1B6F">
        <w:rPr>
          <w:i/>
        </w:rPr>
        <w:t>138</w:t>
      </w:r>
      <w:r w:rsidRPr="002B1B6F">
        <w:t>, 9743-9746.</w:t>
      </w:r>
    </w:p>
    <w:p w14:paraId="287B5BB3" w14:textId="640AE8CC" w:rsidR="001C4F28" w:rsidRPr="002B1B6F" w:rsidRDefault="001C4F28" w:rsidP="001C4F28">
      <w:pPr>
        <w:pStyle w:val="EndNoteBibliography"/>
        <w:ind w:left="720" w:hanging="720"/>
      </w:pPr>
      <w:r w:rsidRPr="002B1B6F">
        <w:t>[</w:t>
      </w:r>
      <w:r w:rsidR="00F26A7D" w:rsidRPr="002B1B6F">
        <w:t>13</w:t>
      </w:r>
      <w:r w:rsidRPr="002B1B6F">
        <w:t>]</w:t>
      </w:r>
      <w:r w:rsidRPr="002B1B6F">
        <w:tab/>
        <w:t xml:space="preserve">a) Q. Zhang, B. Li, S. Huang, H. Nomura, H. Tanaka, C. Adachi, </w:t>
      </w:r>
      <w:r w:rsidRPr="002B1B6F">
        <w:rPr>
          <w:i/>
        </w:rPr>
        <w:t xml:space="preserve">Nat. Photonics </w:t>
      </w:r>
      <w:r w:rsidRPr="002B1B6F">
        <w:rPr>
          <w:b/>
        </w:rPr>
        <w:t>2014</w:t>
      </w:r>
      <w:r w:rsidRPr="002B1B6F">
        <w:t xml:space="preserve">, </w:t>
      </w:r>
      <w:r w:rsidRPr="002B1B6F">
        <w:rPr>
          <w:i/>
        </w:rPr>
        <w:t>8</w:t>
      </w:r>
      <w:r w:rsidRPr="002B1B6F">
        <w:t xml:space="preserve">, 326-332; b) Q. Zhang, J. Li, K. Shizu, S. Huang, S. Hirata, H. Miyazaki, C. Adachi, </w:t>
      </w:r>
      <w:r w:rsidRPr="002B1B6F">
        <w:rPr>
          <w:i/>
        </w:rPr>
        <w:t xml:space="preserve">J. Am. Chem. Soc. </w:t>
      </w:r>
      <w:r w:rsidRPr="002B1B6F">
        <w:rPr>
          <w:b/>
        </w:rPr>
        <w:t>2012</w:t>
      </w:r>
      <w:r w:rsidRPr="002B1B6F">
        <w:t xml:space="preserve">, </w:t>
      </w:r>
      <w:r w:rsidRPr="002B1B6F">
        <w:rPr>
          <w:i/>
        </w:rPr>
        <w:t>134</w:t>
      </w:r>
      <w:r w:rsidRPr="002B1B6F">
        <w:t xml:space="preserve">, 14706-14709; c) Y. Tao, K. Yuan, T. Chen, P. Xu, H. Li, R. Chen, C. Zheng, L. Zhang, W. Huang, </w:t>
      </w:r>
      <w:r w:rsidRPr="002B1B6F">
        <w:rPr>
          <w:i/>
        </w:rPr>
        <w:t xml:space="preserve">Adv. Mater. </w:t>
      </w:r>
      <w:r w:rsidRPr="002B1B6F">
        <w:rPr>
          <w:b/>
        </w:rPr>
        <w:t>2014</w:t>
      </w:r>
      <w:r w:rsidRPr="002B1B6F">
        <w:t xml:space="preserve">, </w:t>
      </w:r>
      <w:r w:rsidRPr="002B1B6F">
        <w:rPr>
          <w:i/>
        </w:rPr>
        <w:t>26</w:t>
      </w:r>
      <w:r w:rsidRPr="002B1B6F">
        <w:t xml:space="preserve">, 7931-7958; d) S. Hirata, Y. Sakai, K. Masui, H. Tanaka, S. Y. Lee, H. Nomura, N. Nakamura, M. Yasumatsu, H. Nakanotani, Q. Zhang, K. Shizu, H. Miyazaki, C. Adachi, </w:t>
      </w:r>
      <w:r w:rsidRPr="002B1B6F">
        <w:rPr>
          <w:i/>
        </w:rPr>
        <w:t xml:space="preserve">Nat. Mater. </w:t>
      </w:r>
      <w:r w:rsidRPr="002B1B6F">
        <w:rPr>
          <w:b/>
        </w:rPr>
        <w:t>2015</w:t>
      </w:r>
      <w:r w:rsidRPr="002B1B6F">
        <w:t xml:space="preserve">, </w:t>
      </w:r>
      <w:r w:rsidRPr="002B1B6F">
        <w:rPr>
          <w:i/>
        </w:rPr>
        <w:t>14</w:t>
      </w:r>
      <w:r w:rsidRPr="002B1B6F">
        <w:t>, 330-336.</w:t>
      </w:r>
    </w:p>
    <w:p w14:paraId="27FCBA05" w14:textId="1191C629" w:rsidR="001C4F28" w:rsidRPr="002B1B6F" w:rsidRDefault="001C4F28" w:rsidP="001C4F28">
      <w:pPr>
        <w:pStyle w:val="EndNoteBibliography"/>
        <w:ind w:left="720" w:hanging="720"/>
      </w:pPr>
      <w:r w:rsidRPr="002B1B6F">
        <w:t>[</w:t>
      </w:r>
      <w:r w:rsidR="00F26A7D" w:rsidRPr="002B1B6F">
        <w:t>14</w:t>
      </w:r>
      <w:r w:rsidRPr="002B1B6F">
        <w:t>]</w:t>
      </w:r>
      <w:r w:rsidRPr="002B1B6F">
        <w:tab/>
        <w:t xml:space="preserve">a) T. Imagawa, S. Hirata, K. Totani, T. Watanabe, M. Vacha, </w:t>
      </w:r>
      <w:r w:rsidRPr="002B1B6F">
        <w:rPr>
          <w:i/>
        </w:rPr>
        <w:t xml:space="preserve">Chem. Commun. </w:t>
      </w:r>
      <w:r w:rsidRPr="002B1B6F">
        <w:rPr>
          <w:b/>
        </w:rPr>
        <w:t>2015</w:t>
      </w:r>
      <w:r w:rsidRPr="002B1B6F">
        <w:t xml:space="preserve">, </w:t>
      </w:r>
      <w:r w:rsidRPr="002B1B6F">
        <w:rPr>
          <w:i/>
        </w:rPr>
        <w:t>51</w:t>
      </w:r>
      <w:r w:rsidRPr="002B1B6F">
        <w:t xml:space="preserve">, 13268-13271; b) S. Sun, J. Wang, L. Chen, R. Chen, J. Jin, C. Chen, S. Chen, G. Xie, C. Zheng, W. Huang, </w:t>
      </w:r>
      <w:r w:rsidRPr="002B1B6F">
        <w:rPr>
          <w:i/>
        </w:rPr>
        <w:t xml:space="preserve">J. Mater. Chem. C </w:t>
      </w:r>
      <w:r w:rsidRPr="002B1B6F">
        <w:rPr>
          <w:b/>
        </w:rPr>
        <w:t>2019</w:t>
      </w:r>
      <w:r w:rsidRPr="002B1B6F">
        <w:t xml:space="preserve">, </w:t>
      </w:r>
      <w:r w:rsidRPr="002B1B6F">
        <w:rPr>
          <w:i/>
        </w:rPr>
        <w:t>7</w:t>
      </w:r>
      <w:r w:rsidRPr="002B1B6F">
        <w:t>, 14511-14516.</w:t>
      </w:r>
    </w:p>
    <w:p w14:paraId="01F663F4" w14:textId="206BC386" w:rsidR="001C4F28" w:rsidRPr="002B1B6F" w:rsidRDefault="001C4F28" w:rsidP="001C4F28">
      <w:pPr>
        <w:pStyle w:val="EndNoteBibliography"/>
        <w:ind w:left="720" w:hanging="720"/>
      </w:pPr>
      <w:r w:rsidRPr="002B1B6F">
        <w:t>[</w:t>
      </w:r>
      <w:r w:rsidR="00F26A7D" w:rsidRPr="002B1B6F">
        <w:t>15</w:t>
      </w:r>
      <w:r w:rsidRPr="002B1B6F">
        <w:t>]</w:t>
      </w:r>
      <w:r w:rsidRPr="002B1B6F">
        <w:tab/>
        <w:t xml:space="preserve">S. Feuillastre, M. Pauton, L. Gao, A. Desmarchelier, A. J. Riives, D. Prim, D. Tondelier, B. Geffroy, G. Muller, G. Clavier, G. Pieters, </w:t>
      </w:r>
      <w:r w:rsidRPr="002B1B6F">
        <w:rPr>
          <w:i/>
        </w:rPr>
        <w:t xml:space="preserve">J. Am. Chem. Soc. </w:t>
      </w:r>
      <w:r w:rsidRPr="002B1B6F">
        <w:rPr>
          <w:b/>
        </w:rPr>
        <w:t>2016</w:t>
      </w:r>
      <w:r w:rsidRPr="002B1B6F">
        <w:t xml:space="preserve">, </w:t>
      </w:r>
      <w:r w:rsidRPr="002B1B6F">
        <w:rPr>
          <w:i/>
        </w:rPr>
        <w:t>138</w:t>
      </w:r>
      <w:r w:rsidRPr="002B1B6F">
        <w:t>, 3990-3993.</w:t>
      </w:r>
    </w:p>
    <w:p w14:paraId="19634D8B" w14:textId="6138C119" w:rsidR="001C4F28" w:rsidRPr="002B1B6F" w:rsidRDefault="001C4F28" w:rsidP="001C4F28">
      <w:pPr>
        <w:pStyle w:val="EndNoteBibliography"/>
        <w:ind w:left="720" w:hanging="720"/>
      </w:pPr>
      <w:r w:rsidRPr="002B1B6F">
        <w:t>[</w:t>
      </w:r>
      <w:r w:rsidR="00F26A7D" w:rsidRPr="002B1B6F">
        <w:t>16</w:t>
      </w:r>
      <w:r w:rsidRPr="002B1B6F">
        <w:t>]</w:t>
      </w:r>
      <w:r w:rsidRPr="002B1B6F">
        <w:tab/>
        <w:t xml:space="preserve">Z.-G. Wu, H.-B. Han, Z.-P. Yan, X.-F. Luo, Y. Wang, Y.-X. Zheng, J.-L. Zuo, Y. Pan, </w:t>
      </w:r>
      <w:r w:rsidRPr="002B1B6F">
        <w:rPr>
          <w:i/>
        </w:rPr>
        <w:t xml:space="preserve">Adv. Mater. </w:t>
      </w:r>
      <w:r w:rsidRPr="002B1B6F">
        <w:rPr>
          <w:b/>
        </w:rPr>
        <w:t>2019</w:t>
      </w:r>
      <w:r w:rsidRPr="002B1B6F">
        <w:t xml:space="preserve">, </w:t>
      </w:r>
      <w:r w:rsidRPr="002B1B6F">
        <w:rPr>
          <w:i/>
        </w:rPr>
        <w:t>31</w:t>
      </w:r>
      <w:r w:rsidRPr="002B1B6F">
        <w:t>, 1900524.</w:t>
      </w:r>
    </w:p>
    <w:p w14:paraId="0718C4C7" w14:textId="5954B89E" w:rsidR="001C4F28" w:rsidRPr="002B1B6F" w:rsidRDefault="001C4F28" w:rsidP="001C4F28">
      <w:pPr>
        <w:pStyle w:val="EndNoteBibliography"/>
        <w:ind w:left="720" w:hanging="720"/>
      </w:pPr>
      <w:r w:rsidRPr="002B1B6F">
        <w:t>[</w:t>
      </w:r>
      <w:r w:rsidR="00F26A7D" w:rsidRPr="002B1B6F">
        <w:t>17</w:t>
      </w:r>
      <w:r w:rsidRPr="002B1B6F">
        <w:t>]</w:t>
      </w:r>
      <w:r w:rsidRPr="002B1B6F">
        <w:tab/>
        <w:t xml:space="preserve">X. Yang, J. Han, Y. Wang, P. Duan, </w:t>
      </w:r>
      <w:r w:rsidRPr="002B1B6F">
        <w:rPr>
          <w:i/>
        </w:rPr>
        <w:t xml:space="preserve">Chem. Sci. </w:t>
      </w:r>
      <w:r w:rsidRPr="002B1B6F">
        <w:rPr>
          <w:b/>
        </w:rPr>
        <w:t>2019</w:t>
      </w:r>
      <w:r w:rsidRPr="002B1B6F">
        <w:t xml:space="preserve">, </w:t>
      </w:r>
      <w:r w:rsidRPr="002B1B6F">
        <w:rPr>
          <w:i/>
        </w:rPr>
        <w:t>10</w:t>
      </w:r>
      <w:r w:rsidRPr="002B1B6F">
        <w:t>, 172-178.</w:t>
      </w:r>
    </w:p>
    <w:p w14:paraId="58819173" w14:textId="223B6BC1" w:rsidR="001C4F28" w:rsidRPr="002B1B6F" w:rsidRDefault="001C4F28" w:rsidP="001C4F28">
      <w:pPr>
        <w:pStyle w:val="EndNoteBibliography"/>
        <w:ind w:left="720" w:hanging="720"/>
      </w:pPr>
      <w:r w:rsidRPr="002B1B6F">
        <w:t>[</w:t>
      </w:r>
      <w:r w:rsidR="00F26A7D" w:rsidRPr="002B1B6F">
        <w:t>18</w:t>
      </w:r>
      <w:r w:rsidRPr="002B1B6F">
        <w:t>]</w:t>
      </w:r>
      <w:r w:rsidRPr="002B1B6F">
        <w:tab/>
        <w:t xml:space="preserve">a) J. Shi, Y. Wang, M. Xiao, P. Zhong, Y. Liu, H. Tan, M. Zhu, W. Zhu, </w:t>
      </w:r>
      <w:r w:rsidRPr="002B1B6F">
        <w:rPr>
          <w:i/>
        </w:rPr>
        <w:t xml:space="preserve">Tetrahedron </w:t>
      </w:r>
      <w:r w:rsidRPr="002B1B6F">
        <w:rPr>
          <w:b/>
        </w:rPr>
        <w:t>2015</w:t>
      </w:r>
      <w:r w:rsidRPr="002B1B6F">
        <w:t xml:space="preserve">, </w:t>
      </w:r>
      <w:r w:rsidRPr="002B1B6F">
        <w:rPr>
          <w:i/>
        </w:rPr>
        <w:t>71</w:t>
      </w:r>
      <w:r w:rsidRPr="002B1B6F">
        <w:t xml:space="preserve">, 463-469; b) Y. Wang, J. Fan, J. Shi, H. Qi, E. Baranoff, G. Xie, Q. Li, H. Tan, Y. Liu, W. Zhu, </w:t>
      </w:r>
      <w:r w:rsidRPr="002B1B6F">
        <w:rPr>
          <w:i/>
        </w:rPr>
        <w:t xml:space="preserve">Dyes Pigm. </w:t>
      </w:r>
      <w:r w:rsidRPr="002B1B6F">
        <w:rPr>
          <w:b/>
        </w:rPr>
        <w:t>2016</w:t>
      </w:r>
      <w:r w:rsidRPr="002B1B6F">
        <w:t xml:space="preserve">, </w:t>
      </w:r>
      <w:r w:rsidRPr="002B1B6F">
        <w:rPr>
          <w:i/>
        </w:rPr>
        <w:t>133</w:t>
      </w:r>
      <w:r w:rsidRPr="002B1B6F">
        <w:t xml:space="preserve">, 238-247; c) X. Yang, X. Wu, D. Zhou, J. Yu, G. Xie, D. W. Bruce, Y. Wang, </w:t>
      </w:r>
      <w:r w:rsidRPr="002B1B6F">
        <w:rPr>
          <w:i/>
        </w:rPr>
        <w:t xml:space="preserve">Dalton Trans. </w:t>
      </w:r>
      <w:r w:rsidRPr="002B1B6F">
        <w:rPr>
          <w:b/>
        </w:rPr>
        <w:t>2018</w:t>
      </w:r>
      <w:r w:rsidRPr="002B1B6F">
        <w:t xml:space="preserve">, </w:t>
      </w:r>
      <w:r w:rsidRPr="002B1B6F">
        <w:rPr>
          <w:i/>
        </w:rPr>
        <w:t>47</w:t>
      </w:r>
      <w:r w:rsidRPr="002B1B6F">
        <w:t>, 13368-13377.</w:t>
      </w:r>
    </w:p>
    <w:p w14:paraId="40821E5F" w14:textId="5CA1833C" w:rsidR="001C4F28" w:rsidRPr="002B1B6F" w:rsidRDefault="001C4F28" w:rsidP="001C4F28">
      <w:pPr>
        <w:pStyle w:val="EndNoteBibliography"/>
        <w:ind w:left="720" w:hanging="720"/>
      </w:pPr>
      <w:r w:rsidRPr="002B1B6F">
        <w:t>[</w:t>
      </w:r>
      <w:r w:rsidR="00F26A7D" w:rsidRPr="002B1B6F">
        <w:t>19</w:t>
      </w:r>
      <w:r w:rsidRPr="002B1B6F">
        <w:t>]</w:t>
      </w:r>
      <w:r w:rsidRPr="002B1B6F">
        <w:tab/>
        <w:t xml:space="preserve">Y. Wang, C. P. Cabry, M. Xiao, L. Male, S. J. Cowling, D. W. Bruce, J. Shi, W. Zhu, E. Baranoff, </w:t>
      </w:r>
      <w:r w:rsidRPr="002B1B6F">
        <w:rPr>
          <w:i/>
        </w:rPr>
        <w:t xml:space="preserve">Chem. Eur. J. </w:t>
      </w:r>
      <w:r w:rsidRPr="002B1B6F">
        <w:rPr>
          <w:b/>
        </w:rPr>
        <w:t>2016</w:t>
      </w:r>
      <w:r w:rsidRPr="002B1B6F">
        <w:t xml:space="preserve">, </w:t>
      </w:r>
      <w:r w:rsidRPr="002B1B6F">
        <w:rPr>
          <w:i/>
        </w:rPr>
        <w:t>22</w:t>
      </w:r>
      <w:r w:rsidRPr="002B1B6F">
        <w:t>, 1618-1621.</w:t>
      </w:r>
    </w:p>
    <w:p w14:paraId="3449AF74" w14:textId="3B347082" w:rsidR="001C4F28" w:rsidRPr="002B1B6F" w:rsidRDefault="001C4F28" w:rsidP="001C4F28">
      <w:pPr>
        <w:pStyle w:val="EndNoteBibliography"/>
        <w:ind w:left="720" w:hanging="720"/>
      </w:pPr>
      <w:r w:rsidRPr="002B1B6F">
        <w:t>[</w:t>
      </w:r>
      <w:r w:rsidR="00F26A7D" w:rsidRPr="002B1B6F">
        <w:t>20</w:t>
      </w:r>
      <w:r w:rsidRPr="002B1B6F">
        <w:t>]</w:t>
      </w:r>
      <w:r w:rsidRPr="002B1B6F">
        <w:tab/>
        <w:t xml:space="preserve">A. Chakraborty, J. C. Deaton, A. Haefele, F. N. Castellano, </w:t>
      </w:r>
      <w:r w:rsidRPr="002B1B6F">
        <w:rPr>
          <w:i/>
        </w:rPr>
        <w:t xml:space="preserve">Organometallics </w:t>
      </w:r>
      <w:r w:rsidRPr="002B1B6F">
        <w:rPr>
          <w:b/>
        </w:rPr>
        <w:t>2013</w:t>
      </w:r>
      <w:r w:rsidRPr="002B1B6F">
        <w:t xml:space="preserve">, </w:t>
      </w:r>
      <w:r w:rsidRPr="002B1B6F">
        <w:rPr>
          <w:i/>
        </w:rPr>
        <w:t>32</w:t>
      </w:r>
      <w:r w:rsidRPr="002B1B6F">
        <w:t>, 3819-3829.</w:t>
      </w:r>
    </w:p>
    <w:p w14:paraId="44E946BC" w14:textId="65CD11A7" w:rsidR="00C2154F" w:rsidRPr="00C2154F" w:rsidRDefault="00C2154F" w:rsidP="001C4F28">
      <w:pPr>
        <w:pStyle w:val="EndNoteBibliography"/>
        <w:ind w:left="720" w:hanging="720"/>
        <w:rPr>
          <w:rFonts w:eastAsiaTheme="minorEastAsia"/>
          <w:lang w:eastAsia="zh-CN"/>
        </w:rPr>
      </w:pPr>
      <w:r w:rsidRPr="002B1B6F">
        <w:rPr>
          <w:rFonts w:eastAsiaTheme="minorEastAsia" w:hint="eastAsia"/>
          <w:lang w:eastAsia="zh-CN"/>
        </w:rPr>
        <w:t>[</w:t>
      </w:r>
      <w:r w:rsidR="00F26A7D" w:rsidRPr="002B1B6F">
        <w:rPr>
          <w:rFonts w:eastAsiaTheme="minorEastAsia"/>
          <w:lang w:eastAsia="zh-CN"/>
        </w:rPr>
        <w:t>21</w:t>
      </w:r>
      <w:r w:rsidRPr="002B1B6F">
        <w:rPr>
          <w:rFonts w:eastAsiaTheme="minorEastAsia"/>
          <w:lang w:eastAsia="zh-CN"/>
        </w:rPr>
        <w:t xml:space="preserve">]  </w:t>
      </w:r>
      <w:bookmarkStart w:id="50" w:name="_Hlk42095961"/>
      <w:r w:rsidRPr="002B1B6F">
        <w:rPr>
          <w:rFonts w:eastAsiaTheme="minorEastAsia"/>
          <w:lang w:eastAsia="zh-CN"/>
        </w:rPr>
        <w:t xml:space="preserve">K. Watanabe, I. Osaka, S. Yorozuya, K. Akagi, </w:t>
      </w:r>
      <w:r w:rsidRPr="002B1B6F">
        <w:rPr>
          <w:rFonts w:eastAsiaTheme="minorEastAsia"/>
          <w:i/>
          <w:iCs/>
          <w:lang w:eastAsia="zh-CN"/>
        </w:rPr>
        <w:t>Chem. Mater.</w:t>
      </w:r>
      <w:r w:rsidRPr="002B1B6F">
        <w:rPr>
          <w:rFonts w:eastAsiaTheme="minorEastAsia"/>
          <w:lang w:eastAsia="zh-CN"/>
        </w:rPr>
        <w:t xml:space="preserve"> </w:t>
      </w:r>
      <w:r w:rsidRPr="002B1B6F">
        <w:rPr>
          <w:rFonts w:eastAsiaTheme="minorEastAsia"/>
          <w:b/>
          <w:bCs/>
          <w:lang w:eastAsia="zh-CN"/>
        </w:rPr>
        <w:t>2012</w:t>
      </w:r>
      <w:r w:rsidRPr="002B1B6F">
        <w:rPr>
          <w:rFonts w:eastAsiaTheme="minorEastAsia"/>
          <w:lang w:eastAsia="zh-CN"/>
        </w:rPr>
        <w:t xml:space="preserve">, </w:t>
      </w:r>
      <w:r w:rsidRPr="002B1B6F">
        <w:rPr>
          <w:rFonts w:eastAsiaTheme="minorEastAsia"/>
          <w:i/>
          <w:iCs/>
          <w:lang w:eastAsia="zh-CN"/>
        </w:rPr>
        <w:t>24</w:t>
      </w:r>
      <w:r w:rsidRPr="002B1B6F">
        <w:rPr>
          <w:rFonts w:eastAsiaTheme="minorEastAsia"/>
          <w:lang w:eastAsia="zh-CN"/>
        </w:rPr>
        <w:t>, 1011-1024</w:t>
      </w:r>
      <w:bookmarkEnd w:id="50"/>
      <w:r w:rsidRPr="002B1B6F">
        <w:rPr>
          <w:rFonts w:eastAsiaTheme="minorEastAsia"/>
          <w:lang w:eastAsia="zh-CN"/>
        </w:rPr>
        <w:t>.</w:t>
      </w:r>
    </w:p>
    <w:p w14:paraId="093290DD" w14:textId="77777777" w:rsidR="00C2154F" w:rsidRPr="00307F46" w:rsidRDefault="00C2154F" w:rsidP="001C4F28">
      <w:pPr>
        <w:pStyle w:val="EndNoteBibliography"/>
        <w:ind w:left="720" w:hanging="720"/>
      </w:pPr>
    </w:p>
    <w:p w14:paraId="3CC0BB08" w14:textId="4718CE3F" w:rsidR="00F40C34" w:rsidRPr="00307F46" w:rsidRDefault="00F40C34" w:rsidP="00F40C34">
      <w:pPr>
        <w:jc w:val="both"/>
        <w:rPr>
          <w:lang w:val="en-GB"/>
        </w:rPr>
      </w:pPr>
    </w:p>
    <w:p w14:paraId="48D3FF31" w14:textId="77777777" w:rsidR="00F40C34" w:rsidRPr="00307F46" w:rsidRDefault="00F40C34" w:rsidP="00F40C34">
      <w:pPr>
        <w:spacing w:line="480" w:lineRule="auto"/>
        <w:jc w:val="both"/>
        <w:rPr>
          <w:rFonts w:eastAsiaTheme="minorEastAsia"/>
          <w:b/>
          <w:lang w:val="en-GB" w:eastAsia="zh-CN"/>
        </w:rPr>
      </w:pPr>
    </w:p>
    <w:p w14:paraId="07F1DA1D" w14:textId="77777777" w:rsidR="00F40C34" w:rsidRPr="00307F46" w:rsidRDefault="00F40C34" w:rsidP="00F40C34">
      <w:pPr>
        <w:jc w:val="both"/>
        <w:rPr>
          <w:rFonts w:eastAsiaTheme="minorEastAsia"/>
          <w:lang w:val="en-GB" w:eastAsia="zh-CN"/>
        </w:rPr>
      </w:pPr>
      <w:r w:rsidRPr="00307F46">
        <w:rPr>
          <w:lang w:val="en-GB"/>
        </w:rPr>
        <w:br w:type="page"/>
      </w:r>
    </w:p>
    <w:p w14:paraId="64493FCF" w14:textId="34BE511B" w:rsidR="00F40C34" w:rsidRPr="00307F46" w:rsidRDefault="00F40C34" w:rsidP="00F40C34">
      <w:pPr>
        <w:jc w:val="both"/>
        <w:rPr>
          <w:rFonts w:eastAsiaTheme="minorEastAsia"/>
          <w:color w:val="FF0000"/>
          <w:lang w:val="en-GB" w:eastAsia="zh-CN"/>
        </w:rPr>
      </w:pPr>
      <w:r w:rsidRPr="00307F46">
        <w:rPr>
          <w:bCs/>
          <w:lang w:val="en-GB" w:eastAsia="zh-CN"/>
        </w:rPr>
        <w:lastRenderedPageBreak/>
        <w:t>T</w:t>
      </w:r>
      <w:r w:rsidRPr="00307F46">
        <w:rPr>
          <w:bCs/>
          <w:lang w:val="en-GB"/>
        </w:rPr>
        <w:t xml:space="preserve">wo platinum-based chiroptical metallomesogens were synthesised and characterised. </w:t>
      </w:r>
      <w:r w:rsidRPr="00307F46">
        <w:rPr>
          <w:bCs/>
          <w:lang w:val="en-GB" w:eastAsia="zh-CN"/>
        </w:rPr>
        <w:t xml:space="preserve">Both of enantiomers showed </w:t>
      </w:r>
      <w:r w:rsidRPr="00307F46">
        <w:rPr>
          <w:bCs/>
          <w:lang w:val="en-GB"/>
        </w:rPr>
        <w:t xml:space="preserve">circularly polarized luminescence </w:t>
      </w:r>
      <w:r w:rsidRPr="00307F46">
        <w:rPr>
          <w:bCs/>
          <w:lang w:val="en-GB" w:eastAsia="zh-CN"/>
        </w:rPr>
        <w:t xml:space="preserve">in the film after annealing treatment with </w:t>
      </w:r>
      <w:r w:rsidRPr="00307F46">
        <w:rPr>
          <w:rFonts w:eastAsiaTheme="minorEastAsia"/>
          <w:bCs/>
          <w:lang w:val="en-GB" w:eastAsia="zh-CN"/>
        </w:rPr>
        <w:t>maximum</w:t>
      </w:r>
      <w:r w:rsidRPr="00307F46">
        <w:rPr>
          <w:bCs/>
          <w:lang w:val="en-GB" w:eastAsia="zh-CN"/>
        </w:rPr>
        <w:t xml:space="preserve"> </w:t>
      </w:r>
      <w:r w:rsidRPr="00307F46">
        <w:rPr>
          <w:bCs/>
          <w:i/>
          <w:iCs/>
          <w:lang w:val="en-GB"/>
        </w:rPr>
        <w:t>g</w:t>
      </w:r>
      <w:r w:rsidRPr="00307F46">
        <w:rPr>
          <w:bCs/>
          <w:vertAlign w:val="subscript"/>
          <w:lang w:val="en-GB"/>
        </w:rPr>
        <w:t>PL</w:t>
      </w:r>
      <w:r w:rsidRPr="00307F46">
        <w:rPr>
          <w:bCs/>
          <w:lang w:val="en-GB"/>
        </w:rPr>
        <w:t xml:space="preserve"> value</w:t>
      </w:r>
      <w:r w:rsidRPr="00307F46">
        <w:rPr>
          <w:bCs/>
          <w:lang w:val="en-GB" w:eastAsia="zh-CN"/>
        </w:rPr>
        <w:t xml:space="preserve"> </w:t>
      </w:r>
      <w:r w:rsidR="005D62F8" w:rsidRPr="00307F46">
        <w:rPr>
          <w:bCs/>
          <w:lang w:val="en-GB" w:eastAsia="zh-CN"/>
        </w:rPr>
        <w:t>up to</w:t>
      </w:r>
      <w:r w:rsidRPr="00307F46">
        <w:rPr>
          <w:bCs/>
          <w:lang w:val="en-GB" w:eastAsia="zh-CN"/>
        </w:rPr>
        <w:t xml:space="preserve"> 0.02. </w:t>
      </w:r>
      <w:r w:rsidRPr="00307F46">
        <w:rPr>
          <w:bCs/>
          <w:lang w:val="en-GB"/>
        </w:rPr>
        <w:t>The solution-processable OLEDs exhibited high</w:t>
      </w:r>
      <w:r w:rsidR="005D62F8" w:rsidRPr="00307F46">
        <w:rPr>
          <w:bCs/>
          <w:lang w:val="en-GB"/>
        </w:rPr>
        <w:t xml:space="preserve">ly </w:t>
      </w:r>
      <w:r w:rsidRPr="00307F46">
        <w:rPr>
          <w:bCs/>
          <w:lang w:val="en-GB"/>
        </w:rPr>
        <w:t xml:space="preserve">efficient </w:t>
      </w:r>
      <w:r w:rsidRPr="00307F46">
        <w:rPr>
          <w:rFonts w:eastAsiaTheme="minorEastAsia"/>
          <w:bCs/>
          <w:lang w:val="en-GB" w:eastAsia="zh-CN"/>
        </w:rPr>
        <w:t>cir</w:t>
      </w:r>
      <w:r w:rsidRPr="00307F46">
        <w:rPr>
          <w:bCs/>
          <w:lang w:val="en-GB"/>
        </w:rPr>
        <w:t>cularly polarized electroluminescence</w:t>
      </w:r>
      <w:r w:rsidRPr="00307F46">
        <w:rPr>
          <w:bCs/>
          <w:lang w:val="en-GB" w:eastAsia="zh-CN"/>
        </w:rPr>
        <w:t xml:space="preserve">, </w:t>
      </w:r>
      <w:r w:rsidR="005D62F8" w:rsidRPr="00307F46">
        <w:rPr>
          <w:bCs/>
          <w:lang w:val="en-GB" w:eastAsia="zh-CN"/>
        </w:rPr>
        <w:t>with</w:t>
      </w:r>
      <w:r w:rsidRPr="00307F46">
        <w:rPr>
          <w:bCs/>
          <w:lang w:val="en-GB"/>
        </w:rPr>
        <w:t xml:space="preserve"> EQE</w:t>
      </w:r>
      <w:r w:rsidRPr="00307F46">
        <w:rPr>
          <w:rFonts w:eastAsia="DengXian"/>
          <w:bCs/>
          <w:lang w:val="en-GB" w:eastAsia="zh-CN"/>
        </w:rPr>
        <w:t xml:space="preserve"> about </w:t>
      </w:r>
      <w:r w:rsidRPr="00307F46">
        <w:rPr>
          <w:bCs/>
          <w:lang w:val="en-GB"/>
        </w:rPr>
        <w:t>11.3</w:t>
      </w:r>
      <w:r w:rsidRPr="00307F46">
        <w:rPr>
          <w:bCs/>
          <w:lang w:val="en-GB" w:eastAsia="zh-CN"/>
        </w:rPr>
        <w:t xml:space="preserve"> </w:t>
      </w:r>
      <w:r w:rsidRPr="00307F46">
        <w:rPr>
          <w:bCs/>
          <w:lang w:val="en-GB"/>
        </w:rPr>
        <w:t>%</w:t>
      </w:r>
      <w:r w:rsidRPr="00307F46">
        <w:rPr>
          <w:bCs/>
          <w:lang w:val="en-GB" w:eastAsia="zh-CN"/>
        </w:rPr>
        <w:t xml:space="preserve"> and </w:t>
      </w:r>
      <w:r w:rsidRPr="00307F46">
        <w:rPr>
          <w:bCs/>
          <w:i/>
          <w:iCs/>
          <w:lang w:val="en-GB"/>
        </w:rPr>
        <w:t>g</w:t>
      </w:r>
      <w:r w:rsidRPr="00307F46">
        <w:rPr>
          <w:bCs/>
          <w:vertAlign w:val="subscript"/>
          <w:lang w:val="en-GB"/>
        </w:rPr>
        <w:t>EL</w:t>
      </w:r>
      <w:r w:rsidRPr="00307F46">
        <w:rPr>
          <w:bCs/>
          <w:lang w:val="en-GB"/>
        </w:rPr>
        <w:t xml:space="preserve"> </w:t>
      </w:r>
      <w:r w:rsidRPr="00307F46">
        <w:rPr>
          <w:bCs/>
          <w:lang w:val="en-GB" w:eastAsia="zh-CN"/>
        </w:rPr>
        <w:t>reach</w:t>
      </w:r>
      <w:r w:rsidR="00BD000C" w:rsidRPr="00307F46">
        <w:rPr>
          <w:bCs/>
          <w:lang w:val="en-GB" w:eastAsia="zh-CN"/>
        </w:rPr>
        <w:t>ing</w:t>
      </w:r>
      <w:r w:rsidRPr="00307F46">
        <w:rPr>
          <w:bCs/>
          <w:lang w:val="en-GB"/>
        </w:rPr>
        <w:t xml:space="preserve"> 0.06</w:t>
      </w:r>
      <w:r w:rsidRPr="00307F46">
        <w:rPr>
          <w:bCs/>
          <w:lang w:val="en-GB" w:eastAsia="zh-CN"/>
        </w:rPr>
        <w:t>.</w:t>
      </w:r>
    </w:p>
    <w:p w14:paraId="6921C7A8" w14:textId="77777777" w:rsidR="00F40C34" w:rsidRPr="00307F46" w:rsidRDefault="00F40C34" w:rsidP="00F40C34">
      <w:pPr>
        <w:jc w:val="both"/>
        <w:rPr>
          <w:lang w:val="en-GB"/>
        </w:rPr>
      </w:pPr>
    </w:p>
    <w:p w14:paraId="4FF5619B" w14:textId="46F39A7E" w:rsidR="00F40C34" w:rsidRPr="00307F46" w:rsidRDefault="00F40C34" w:rsidP="00F40C34">
      <w:pPr>
        <w:jc w:val="both"/>
        <w:rPr>
          <w:rFonts w:eastAsia="MS Gothic"/>
          <w:color w:val="FF0000"/>
          <w:lang w:val="en-GB" w:eastAsia="zh-CN"/>
        </w:rPr>
      </w:pPr>
      <w:r w:rsidRPr="00307F46">
        <w:rPr>
          <w:bCs/>
          <w:lang w:val="en-GB"/>
        </w:rPr>
        <w:t xml:space="preserve">Keywords: </w:t>
      </w:r>
      <w:r w:rsidRPr="00307F46">
        <w:rPr>
          <w:rFonts w:eastAsia="MS Gothic"/>
          <w:lang w:val="en-GB"/>
        </w:rPr>
        <w:t>(</w:t>
      </w:r>
      <w:r w:rsidR="00BD000C" w:rsidRPr="00307F46">
        <w:rPr>
          <w:rFonts w:eastAsia="MS Gothic"/>
          <w:lang w:val="en-GB"/>
        </w:rPr>
        <w:t>(</w:t>
      </w:r>
      <w:r w:rsidR="00BD000C" w:rsidRPr="00307F46">
        <w:rPr>
          <w:rFonts w:eastAsia="MS Gothic"/>
          <w:lang w:val="en-GB" w:eastAsia="zh-CN"/>
        </w:rPr>
        <w:t>circularly polarized luminescence</w:t>
      </w:r>
      <w:r w:rsidR="00BD000C" w:rsidRPr="00307F46">
        <w:rPr>
          <w:rFonts w:eastAsiaTheme="minorEastAsia"/>
          <w:lang w:val="en-GB" w:eastAsia="zh-CN"/>
        </w:rPr>
        <w:t xml:space="preserve">, </w:t>
      </w:r>
      <w:r w:rsidR="006F7F4C">
        <w:rPr>
          <w:rFonts w:eastAsiaTheme="minorEastAsia"/>
          <w:lang w:val="en-GB" w:eastAsia="zh-CN"/>
        </w:rPr>
        <w:t>OLED</w:t>
      </w:r>
      <w:r w:rsidR="00BD000C" w:rsidRPr="00307F46">
        <w:rPr>
          <w:rFonts w:eastAsiaTheme="minorEastAsia"/>
          <w:lang w:val="en-GB" w:eastAsia="zh-CN"/>
        </w:rPr>
        <w:t>,</w:t>
      </w:r>
      <w:r w:rsidR="00BD000C" w:rsidRPr="00307F46">
        <w:rPr>
          <w:rFonts w:eastAsia="MS Gothic"/>
          <w:lang w:val="en-GB" w:eastAsia="zh-CN"/>
        </w:rPr>
        <w:t xml:space="preserve"> chiral </w:t>
      </w:r>
      <w:r w:rsidR="00BD000C" w:rsidRPr="00307F46">
        <w:rPr>
          <w:rFonts w:eastAsiaTheme="minorEastAsia"/>
          <w:lang w:val="en-GB" w:eastAsia="zh-CN"/>
        </w:rPr>
        <w:t>liquid crystal,</w:t>
      </w:r>
      <w:r w:rsidR="00BD000C" w:rsidRPr="00307F46">
        <w:rPr>
          <w:bCs/>
          <w:lang w:val="en-GB"/>
        </w:rPr>
        <w:t xml:space="preserve"> platinum complex</w:t>
      </w:r>
      <w:r w:rsidR="00BD000C" w:rsidRPr="00307F46">
        <w:rPr>
          <w:rFonts w:eastAsiaTheme="minorEastAsia"/>
          <w:bCs/>
          <w:lang w:val="en-GB" w:eastAsia="zh-CN"/>
        </w:rPr>
        <w:t>,</w:t>
      </w:r>
      <w:r w:rsidR="00BD000C" w:rsidRPr="00307F46">
        <w:rPr>
          <w:rFonts w:eastAsia="MS Gothic"/>
          <w:lang w:val="en-GB" w:eastAsia="zh-CN"/>
        </w:rPr>
        <w:t xml:space="preserve"> phosphorescence</w:t>
      </w:r>
      <w:r w:rsidRPr="00307F46">
        <w:rPr>
          <w:rFonts w:eastAsia="MS Gothic"/>
          <w:lang w:val="en-GB"/>
        </w:rPr>
        <w:t>)</w:t>
      </w:r>
      <w:r w:rsidRPr="00307F46">
        <w:rPr>
          <w:rFonts w:asciiTheme="minorEastAsia" w:eastAsiaTheme="minorEastAsia" w:hAnsiTheme="minorEastAsia"/>
          <w:color w:val="FF0000"/>
          <w:lang w:val="en-GB" w:eastAsia="zh-CN"/>
        </w:rPr>
        <w:t xml:space="preserve"> </w:t>
      </w:r>
    </w:p>
    <w:p w14:paraId="13AE4E87" w14:textId="77777777" w:rsidR="00F40C34" w:rsidRPr="00307F46" w:rsidRDefault="00F40C34" w:rsidP="00F40C34">
      <w:pPr>
        <w:jc w:val="both"/>
        <w:rPr>
          <w:lang w:val="en-GB"/>
        </w:rPr>
      </w:pPr>
    </w:p>
    <w:p w14:paraId="21075501" w14:textId="13B1A573" w:rsidR="00F40C34" w:rsidRPr="00307F46" w:rsidRDefault="00F40C34" w:rsidP="00F40C34">
      <w:pPr>
        <w:jc w:val="both"/>
        <w:rPr>
          <w:lang w:val="en-GB"/>
        </w:rPr>
      </w:pPr>
      <w:r w:rsidRPr="00307F46">
        <w:rPr>
          <w:lang w:val="en-GB"/>
        </w:rPr>
        <w:t>Gaowei Qian, Xuefeng Yang,</w:t>
      </w:r>
      <w:r w:rsidRPr="00307F46">
        <w:rPr>
          <w:vertAlign w:val="superscript"/>
          <w:lang w:val="en-GB"/>
        </w:rPr>
        <w:t xml:space="preserve"> </w:t>
      </w:r>
      <w:r w:rsidRPr="00307F46">
        <w:rPr>
          <w:lang w:val="en-GB"/>
        </w:rPr>
        <w:t xml:space="preserve">Xiangbing Wang, Jordan D. Herod, Duncan W. </w:t>
      </w:r>
      <w:proofErr w:type="gramStart"/>
      <w:r w:rsidRPr="00307F46">
        <w:rPr>
          <w:lang w:val="en-GB"/>
        </w:rPr>
        <w:t>Bruce,*</w:t>
      </w:r>
      <w:proofErr w:type="gramEnd"/>
      <w:r w:rsidRPr="00307F46">
        <w:rPr>
          <w:lang w:val="en-GB"/>
        </w:rPr>
        <w:t xml:space="preserve"> Shengyue Wang, Weiguo Zhu</w:t>
      </w:r>
      <w:r w:rsidR="00894A95">
        <w:rPr>
          <w:lang w:val="en-GB"/>
        </w:rPr>
        <w:t xml:space="preserve">, </w:t>
      </w:r>
      <w:r w:rsidRPr="00307F46">
        <w:rPr>
          <w:lang w:val="en-GB"/>
        </w:rPr>
        <w:t>Pengfei Duan*</w:t>
      </w:r>
      <w:r w:rsidR="00894A95" w:rsidRPr="00894A95">
        <w:rPr>
          <w:lang w:val="en-GB"/>
        </w:rPr>
        <w:t xml:space="preserve"> </w:t>
      </w:r>
      <w:r w:rsidR="00894A95">
        <w:rPr>
          <w:lang w:val="en-GB"/>
        </w:rPr>
        <w:t xml:space="preserve">and </w:t>
      </w:r>
      <w:r w:rsidR="00894A95" w:rsidRPr="00307F46">
        <w:rPr>
          <w:lang w:val="en-GB"/>
        </w:rPr>
        <w:t>Yafei Wang*</w:t>
      </w:r>
    </w:p>
    <w:p w14:paraId="3154D78A" w14:textId="77777777" w:rsidR="00F40C34" w:rsidRPr="00894A95" w:rsidRDefault="00F40C34" w:rsidP="00F40C34">
      <w:pPr>
        <w:jc w:val="both"/>
        <w:rPr>
          <w:lang w:val="en-GB"/>
        </w:rPr>
      </w:pPr>
    </w:p>
    <w:p w14:paraId="1EDD8A3F" w14:textId="77777777" w:rsidR="00F40C34" w:rsidRPr="00307F46" w:rsidRDefault="00F40C34" w:rsidP="00F40C34">
      <w:pPr>
        <w:jc w:val="both"/>
        <w:rPr>
          <w:lang w:val="en-GB"/>
        </w:rPr>
      </w:pPr>
    </w:p>
    <w:p w14:paraId="340D66CF" w14:textId="65D18E3E" w:rsidR="00F40C34" w:rsidRPr="00307F46" w:rsidRDefault="00894A95" w:rsidP="00F40C34">
      <w:pPr>
        <w:jc w:val="both"/>
        <w:rPr>
          <w:b/>
          <w:bCs/>
          <w:lang w:val="en-GB"/>
        </w:rPr>
      </w:pPr>
      <w:bookmarkStart w:id="51" w:name="OLE_LINK206"/>
      <w:r w:rsidRPr="00307F46">
        <w:rPr>
          <w:rFonts w:eastAsiaTheme="minorEastAsia"/>
          <w:b/>
          <w:bCs/>
          <w:lang w:val="en-GB" w:eastAsia="zh-CN"/>
        </w:rPr>
        <w:t>Chiral Platinum-based Metallomesogens</w:t>
      </w:r>
      <w:r>
        <w:rPr>
          <w:rFonts w:eastAsiaTheme="minorEastAsia"/>
          <w:b/>
          <w:bCs/>
          <w:lang w:val="en-GB" w:eastAsia="zh-CN"/>
        </w:rPr>
        <w:t xml:space="preserve"> with </w:t>
      </w:r>
      <w:r w:rsidR="003434A9">
        <w:rPr>
          <w:rFonts w:eastAsiaTheme="minorEastAsia"/>
          <w:b/>
          <w:bCs/>
          <w:lang w:val="en-GB" w:eastAsia="zh-CN"/>
        </w:rPr>
        <w:t xml:space="preserve">Highly </w:t>
      </w:r>
      <w:r w:rsidRPr="00307F46">
        <w:rPr>
          <w:rFonts w:eastAsiaTheme="minorEastAsia"/>
          <w:b/>
          <w:bCs/>
          <w:lang w:val="en-GB" w:eastAsia="zh-CN"/>
        </w:rPr>
        <w:t xml:space="preserve">Efficient Circularly Polarized Electroluminescence </w:t>
      </w:r>
      <w:r w:rsidR="00FD6114">
        <w:rPr>
          <w:rFonts w:eastAsiaTheme="minorEastAsia"/>
          <w:b/>
          <w:bCs/>
          <w:lang w:val="en-GB" w:eastAsia="zh-CN"/>
        </w:rPr>
        <w:t>in Solution-</w:t>
      </w:r>
      <w:r w:rsidR="009D0E0C">
        <w:rPr>
          <w:rFonts w:eastAsiaTheme="minorEastAsia"/>
          <w:b/>
          <w:bCs/>
          <w:lang w:val="en-GB" w:eastAsia="zh-CN"/>
        </w:rPr>
        <w:t>P</w:t>
      </w:r>
      <w:r w:rsidR="00FD6114">
        <w:rPr>
          <w:rFonts w:eastAsiaTheme="minorEastAsia"/>
          <w:b/>
          <w:bCs/>
          <w:lang w:val="en-GB" w:eastAsia="zh-CN"/>
        </w:rPr>
        <w:t>rocessed Organic Light-Emitting Diodes</w:t>
      </w:r>
    </w:p>
    <w:bookmarkEnd w:id="51"/>
    <w:p w14:paraId="012DD777" w14:textId="77777777" w:rsidR="00F40C34" w:rsidRPr="00307F46" w:rsidRDefault="00F40C34" w:rsidP="00F40C34">
      <w:pPr>
        <w:jc w:val="both"/>
        <w:rPr>
          <w:lang w:val="en-GB"/>
        </w:rPr>
      </w:pPr>
    </w:p>
    <w:p w14:paraId="56AF8F8D" w14:textId="77777777" w:rsidR="00F40C34" w:rsidRPr="00307F46" w:rsidRDefault="00F40C34" w:rsidP="00F40C34">
      <w:pPr>
        <w:jc w:val="both"/>
        <w:rPr>
          <w:lang w:val="en-GB" w:eastAsia="zh-CN"/>
        </w:rPr>
      </w:pPr>
    </w:p>
    <w:p w14:paraId="2822EB38" w14:textId="77777777" w:rsidR="00F40C34" w:rsidRPr="0030293C" w:rsidRDefault="00F40C34" w:rsidP="005D62F8">
      <w:pPr>
        <w:jc w:val="center"/>
        <w:rPr>
          <w:lang w:val="en-GB" w:eastAsia="zh-CN"/>
        </w:rPr>
      </w:pPr>
      <w:r w:rsidRPr="00307F46">
        <w:rPr>
          <w:noProof/>
          <w:lang w:val="en-US" w:eastAsia="zh-CN"/>
        </w:rPr>
        <w:drawing>
          <wp:inline distT="0" distB="0" distL="0" distR="0" wp14:anchorId="0AE671EF" wp14:editId="45AD9E30">
            <wp:extent cx="3077696" cy="107950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8204" cy="1083186"/>
                    </a:xfrm>
                    <a:prstGeom prst="rect">
                      <a:avLst/>
                    </a:prstGeom>
                  </pic:spPr>
                </pic:pic>
              </a:graphicData>
            </a:graphic>
          </wp:inline>
        </w:drawing>
      </w:r>
    </w:p>
    <w:p w14:paraId="5EA67DDC" w14:textId="77777777" w:rsidR="00F40C34" w:rsidRPr="0030293C" w:rsidRDefault="00F40C34" w:rsidP="00F40C34">
      <w:pPr>
        <w:jc w:val="both"/>
        <w:rPr>
          <w:lang w:val="en-GB"/>
        </w:rPr>
      </w:pPr>
    </w:p>
    <w:p w14:paraId="757505DD" w14:textId="7CFF9200" w:rsidR="004A7D3E" w:rsidRPr="00F40C34" w:rsidRDefault="004A7D3E" w:rsidP="00F40C34"/>
    <w:sectPr w:rsidR="004A7D3E" w:rsidRPr="00F40C34">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941BF" w14:textId="77777777" w:rsidR="001A3F23" w:rsidRDefault="001A3F23">
      <w:r>
        <w:separator/>
      </w:r>
    </w:p>
  </w:endnote>
  <w:endnote w:type="continuationSeparator" w:id="0">
    <w:p w14:paraId="331A350C" w14:textId="77777777" w:rsidR="001A3F23" w:rsidRDefault="001A3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BFE4F" w14:textId="09972AF3" w:rsidR="00250F21" w:rsidRDefault="00250F21">
    <w:pPr>
      <w:pStyle w:val="Footer"/>
      <w:jc w:val="center"/>
    </w:pPr>
    <w:r>
      <w:fldChar w:fldCharType="begin"/>
    </w:r>
    <w:r>
      <w:instrText>PAGE   \* MERGEFORMAT</w:instrText>
    </w:r>
    <w:r>
      <w:fldChar w:fldCharType="separate"/>
    </w:r>
    <w:r w:rsidR="00CE168C">
      <w:rPr>
        <w:noProof/>
      </w:rPr>
      <w:t>19</w:t>
    </w:r>
    <w:r>
      <w:fldChar w:fldCharType="end"/>
    </w:r>
  </w:p>
  <w:p w14:paraId="4B77E216" w14:textId="77777777" w:rsidR="0031543C" w:rsidRDefault="0031543C"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B7FBC" w14:textId="77777777" w:rsidR="001A3F23" w:rsidRDefault="001A3F23">
      <w:r>
        <w:separator/>
      </w:r>
    </w:p>
  </w:footnote>
  <w:footnote w:type="continuationSeparator" w:id="0">
    <w:p w14:paraId="6105F67A" w14:textId="77777777" w:rsidR="001A3F23" w:rsidRDefault="001A3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5DB18" w14:textId="77777777" w:rsidR="0031543C" w:rsidRPr="009B44CC" w:rsidRDefault="0031543C" w:rsidP="009B44CC">
    <w:pPr>
      <w:pStyle w:val="Header"/>
      <w:tabs>
        <w:tab w:val="left" w:pos="5003"/>
      </w:tabs>
      <w:jc w:val="right"/>
      <w:rPr>
        <w:lang w:val="en-US"/>
      </w:rPr>
    </w:pPr>
    <w:r>
      <w:tab/>
    </w:r>
    <w:r w:rsidR="000A33A9">
      <w:t xml:space="preserve">  </w:t>
    </w:r>
    <w:r w:rsidR="000A33A9">
      <w:tab/>
    </w:r>
    <w:r w:rsidR="001D09C9" w:rsidRPr="00FA5B48">
      <w:rPr>
        <w:noProof/>
        <w:lang w:val="en-US" w:eastAsia="zh-CN"/>
      </w:rPr>
      <w:drawing>
        <wp:inline distT="0" distB="0" distL="0" distR="0" wp14:anchorId="6DEE515F" wp14:editId="6AB49DE0">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70FCC"/>
    <w:multiLevelType w:val="hybridMultilevel"/>
    <w:tmpl w:val="181A1E60"/>
    <w:lvl w:ilvl="0" w:tplc="492A63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vrzwfpa9x9f3e0d5dp09v8vvrvvsx9v2rz&quot;&gt;My EndNote Library&lt;record-ids&gt;&lt;item&gt;1&lt;/item&gt;&lt;item&gt;3&lt;/item&gt;&lt;item&gt;9&lt;/item&gt;&lt;item&gt;10&lt;/item&gt;&lt;item&gt;28&lt;/item&gt;&lt;item&gt;36&lt;/item&gt;&lt;item&gt;72&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3&lt;/item&gt;&lt;item&gt;124&lt;/item&gt;&lt;item&gt;125&lt;/item&gt;&lt;item&gt;126&lt;/item&gt;&lt;item&gt;128&lt;/item&gt;&lt;/record-ids&gt;&lt;/item&gt;&lt;/Libraries&gt;"/>
  </w:docVars>
  <w:rsids>
    <w:rsidRoot w:val="002D16A0"/>
    <w:rsid w:val="000003BB"/>
    <w:rsid w:val="0000374D"/>
    <w:rsid w:val="000038EA"/>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35ABA"/>
    <w:rsid w:val="0004094E"/>
    <w:rsid w:val="00040B7B"/>
    <w:rsid w:val="000437F7"/>
    <w:rsid w:val="00050985"/>
    <w:rsid w:val="0005501E"/>
    <w:rsid w:val="00055883"/>
    <w:rsid w:val="0006044D"/>
    <w:rsid w:val="00062324"/>
    <w:rsid w:val="00062376"/>
    <w:rsid w:val="0006355D"/>
    <w:rsid w:val="00063C0E"/>
    <w:rsid w:val="00065F84"/>
    <w:rsid w:val="00072EA7"/>
    <w:rsid w:val="00076EAD"/>
    <w:rsid w:val="0008287E"/>
    <w:rsid w:val="00083031"/>
    <w:rsid w:val="00085633"/>
    <w:rsid w:val="0008740B"/>
    <w:rsid w:val="000904D3"/>
    <w:rsid w:val="00090D43"/>
    <w:rsid w:val="0009309C"/>
    <w:rsid w:val="00093F1B"/>
    <w:rsid w:val="000A1F4B"/>
    <w:rsid w:val="000A21A9"/>
    <w:rsid w:val="000A33A9"/>
    <w:rsid w:val="000A3E93"/>
    <w:rsid w:val="000A472C"/>
    <w:rsid w:val="000A5773"/>
    <w:rsid w:val="000B05A0"/>
    <w:rsid w:val="000B33EE"/>
    <w:rsid w:val="000B4293"/>
    <w:rsid w:val="000C0DDE"/>
    <w:rsid w:val="000C259E"/>
    <w:rsid w:val="000C3E0C"/>
    <w:rsid w:val="000C6252"/>
    <w:rsid w:val="000C6F8A"/>
    <w:rsid w:val="000D2D4B"/>
    <w:rsid w:val="000D45F4"/>
    <w:rsid w:val="000D5AB4"/>
    <w:rsid w:val="000D66DB"/>
    <w:rsid w:val="000D76DB"/>
    <w:rsid w:val="000D7C5D"/>
    <w:rsid w:val="000D7EBA"/>
    <w:rsid w:val="000E7A5B"/>
    <w:rsid w:val="000E7BBA"/>
    <w:rsid w:val="000F512F"/>
    <w:rsid w:val="001054D4"/>
    <w:rsid w:val="0010686C"/>
    <w:rsid w:val="00107C5F"/>
    <w:rsid w:val="00107CCC"/>
    <w:rsid w:val="00110011"/>
    <w:rsid w:val="001105BD"/>
    <w:rsid w:val="00111276"/>
    <w:rsid w:val="00116C82"/>
    <w:rsid w:val="00120E85"/>
    <w:rsid w:val="00123ADA"/>
    <w:rsid w:val="00125573"/>
    <w:rsid w:val="0012642A"/>
    <w:rsid w:val="00126D17"/>
    <w:rsid w:val="001305BF"/>
    <w:rsid w:val="001370B1"/>
    <w:rsid w:val="001377CA"/>
    <w:rsid w:val="00140B94"/>
    <w:rsid w:val="0014384E"/>
    <w:rsid w:val="001450FB"/>
    <w:rsid w:val="0014658A"/>
    <w:rsid w:val="00147DB8"/>
    <w:rsid w:val="00151683"/>
    <w:rsid w:val="0015392F"/>
    <w:rsid w:val="0015563E"/>
    <w:rsid w:val="00155F66"/>
    <w:rsid w:val="00157089"/>
    <w:rsid w:val="0016390D"/>
    <w:rsid w:val="00164057"/>
    <w:rsid w:val="00165B37"/>
    <w:rsid w:val="00170369"/>
    <w:rsid w:val="0017282C"/>
    <w:rsid w:val="00173757"/>
    <w:rsid w:val="00174176"/>
    <w:rsid w:val="001807A7"/>
    <w:rsid w:val="00181A8E"/>
    <w:rsid w:val="00181D92"/>
    <w:rsid w:val="001823B6"/>
    <w:rsid w:val="001848EB"/>
    <w:rsid w:val="00187DB9"/>
    <w:rsid w:val="0019053F"/>
    <w:rsid w:val="0019077D"/>
    <w:rsid w:val="0019194D"/>
    <w:rsid w:val="001A3F23"/>
    <w:rsid w:val="001A4240"/>
    <w:rsid w:val="001A6821"/>
    <w:rsid w:val="001A734D"/>
    <w:rsid w:val="001B4224"/>
    <w:rsid w:val="001B71B0"/>
    <w:rsid w:val="001B7472"/>
    <w:rsid w:val="001C10AC"/>
    <w:rsid w:val="001C4F28"/>
    <w:rsid w:val="001C55FB"/>
    <w:rsid w:val="001D09C9"/>
    <w:rsid w:val="001D12BC"/>
    <w:rsid w:val="001D561D"/>
    <w:rsid w:val="001D68A8"/>
    <w:rsid w:val="001D7DA9"/>
    <w:rsid w:val="001E18CC"/>
    <w:rsid w:val="001E3D2D"/>
    <w:rsid w:val="001E4605"/>
    <w:rsid w:val="001E5F4E"/>
    <w:rsid w:val="001F2378"/>
    <w:rsid w:val="001F2689"/>
    <w:rsid w:val="001F2AB7"/>
    <w:rsid w:val="001F3C9B"/>
    <w:rsid w:val="001F3E77"/>
    <w:rsid w:val="001F5110"/>
    <w:rsid w:val="001F5702"/>
    <w:rsid w:val="002002FC"/>
    <w:rsid w:val="00201F71"/>
    <w:rsid w:val="00203934"/>
    <w:rsid w:val="00203E23"/>
    <w:rsid w:val="002042EE"/>
    <w:rsid w:val="0020446B"/>
    <w:rsid w:val="00204BA7"/>
    <w:rsid w:val="002072AB"/>
    <w:rsid w:val="00210140"/>
    <w:rsid w:val="00211942"/>
    <w:rsid w:val="00214D95"/>
    <w:rsid w:val="00215531"/>
    <w:rsid w:val="00216FAE"/>
    <w:rsid w:val="00220933"/>
    <w:rsid w:val="00220C72"/>
    <w:rsid w:val="0022540C"/>
    <w:rsid w:val="00226AA4"/>
    <w:rsid w:val="00232D5C"/>
    <w:rsid w:val="00233C2C"/>
    <w:rsid w:val="00233C8A"/>
    <w:rsid w:val="00236036"/>
    <w:rsid w:val="00240D90"/>
    <w:rsid w:val="0025011A"/>
    <w:rsid w:val="00250F21"/>
    <w:rsid w:val="00253CB1"/>
    <w:rsid w:val="002543F9"/>
    <w:rsid w:val="00257ADD"/>
    <w:rsid w:val="00263CF8"/>
    <w:rsid w:val="00265635"/>
    <w:rsid w:val="00266389"/>
    <w:rsid w:val="002675F7"/>
    <w:rsid w:val="002725A5"/>
    <w:rsid w:val="0027314F"/>
    <w:rsid w:val="00275313"/>
    <w:rsid w:val="0028289F"/>
    <w:rsid w:val="00284157"/>
    <w:rsid w:val="00285631"/>
    <w:rsid w:val="00290D94"/>
    <w:rsid w:val="0029203C"/>
    <w:rsid w:val="00294873"/>
    <w:rsid w:val="00295925"/>
    <w:rsid w:val="002A4A81"/>
    <w:rsid w:val="002A4B7F"/>
    <w:rsid w:val="002A7CE8"/>
    <w:rsid w:val="002B0671"/>
    <w:rsid w:val="002B0D94"/>
    <w:rsid w:val="002B1B6F"/>
    <w:rsid w:val="002B262F"/>
    <w:rsid w:val="002B3553"/>
    <w:rsid w:val="002B5E06"/>
    <w:rsid w:val="002C0CFF"/>
    <w:rsid w:val="002D16A0"/>
    <w:rsid w:val="002D2930"/>
    <w:rsid w:val="002D2DFF"/>
    <w:rsid w:val="002E4E3E"/>
    <w:rsid w:val="002E76B2"/>
    <w:rsid w:val="002E79A2"/>
    <w:rsid w:val="002F55FD"/>
    <w:rsid w:val="002F594C"/>
    <w:rsid w:val="00301984"/>
    <w:rsid w:val="00301B0B"/>
    <w:rsid w:val="00301C5C"/>
    <w:rsid w:val="00301E84"/>
    <w:rsid w:val="0030293C"/>
    <w:rsid w:val="00303D1B"/>
    <w:rsid w:val="003046B7"/>
    <w:rsid w:val="00307F46"/>
    <w:rsid w:val="003148D4"/>
    <w:rsid w:val="0031543C"/>
    <w:rsid w:val="00317A57"/>
    <w:rsid w:val="00320A99"/>
    <w:rsid w:val="0032144B"/>
    <w:rsid w:val="00322D5B"/>
    <w:rsid w:val="00325AC2"/>
    <w:rsid w:val="00326A1C"/>
    <w:rsid w:val="00331A12"/>
    <w:rsid w:val="00334425"/>
    <w:rsid w:val="003360E3"/>
    <w:rsid w:val="003371D5"/>
    <w:rsid w:val="003376CD"/>
    <w:rsid w:val="003434A9"/>
    <w:rsid w:val="003452C3"/>
    <w:rsid w:val="0034713A"/>
    <w:rsid w:val="003501A7"/>
    <w:rsid w:val="0035048A"/>
    <w:rsid w:val="0035474E"/>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424"/>
    <w:rsid w:val="00394F9E"/>
    <w:rsid w:val="00395426"/>
    <w:rsid w:val="00395B91"/>
    <w:rsid w:val="00396615"/>
    <w:rsid w:val="0039700D"/>
    <w:rsid w:val="00397089"/>
    <w:rsid w:val="003978A8"/>
    <w:rsid w:val="003A0F30"/>
    <w:rsid w:val="003A4C44"/>
    <w:rsid w:val="003A5AD0"/>
    <w:rsid w:val="003A6CE3"/>
    <w:rsid w:val="003A7899"/>
    <w:rsid w:val="003B15EE"/>
    <w:rsid w:val="003B3D61"/>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507E5"/>
    <w:rsid w:val="004519AD"/>
    <w:rsid w:val="0045459A"/>
    <w:rsid w:val="00460F76"/>
    <w:rsid w:val="00463050"/>
    <w:rsid w:val="0046340F"/>
    <w:rsid w:val="00466168"/>
    <w:rsid w:val="004700FB"/>
    <w:rsid w:val="004714D4"/>
    <w:rsid w:val="004736BE"/>
    <w:rsid w:val="00475712"/>
    <w:rsid w:val="00480CCE"/>
    <w:rsid w:val="00482FAA"/>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342B"/>
    <w:rsid w:val="004D4A32"/>
    <w:rsid w:val="004D64AB"/>
    <w:rsid w:val="004D73C9"/>
    <w:rsid w:val="004E7CE8"/>
    <w:rsid w:val="004F271D"/>
    <w:rsid w:val="004F5114"/>
    <w:rsid w:val="004F756C"/>
    <w:rsid w:val="005019AF"/>
    <w:rsid w:val="0050488D"/>
    <w:rsid w:val="0050527A"/>
    <w:rsid w:val="0050535A"/>
    <w:rsid w:val="00511192"/>
    <w:rsid w:val="005118AD"/>
    <w:rsid w:val="005220C2"/>
    <w:rsid w:val="00523369"/>
    <w:rsid w:val="0052398F"/>
    <w:rsid w:val="00532960"/>
    <w:rsid w:val="0054547A"/>
    <w:rsid w:val="00545A73"/>
    <w:rsid w:val="00546DEB"/>
    <w:rsid w:val="00546F0F"/>
    <w:rsid w:val="005477E7"/>
    <w:rsid w:val="00550159"/>
    <w:rsid w:val="00551FFD"/>
    <w:rsid w:val="005551ED"/>
    <w:rsid w:val="00556419"/>
    <w:rsid w:val="005572B4"/>
    <w:rsid w:val="005572DD"/>
    <w:rsid w:val="00560564"/>
    <w:rsid w:val="00562E2B"/>
    <w:rsid w:val="00564668"/>
    <w:rsid w:val="00570353"/>
    <w:rsid w:val="005715F5"/>
    <w:rsid w:val="0057171E"/>
    <w:rsid w:val="00572666"/>
    <w:rsid w:val="0057267E"/>
    <w:rsid w:val="005726BD"/>
    <w:rsid w:val="00574A5A"/>
    <w:rsid w:val="00583ED5"/>
    <w:rsid w:val="00585D33"/>
    <w:rsid w:val="00587437"/>
    <w:rsid w:val="00592678"/>
    <w:rsid w:val="00594644"/>
    <w:rsid w:val="0059526F"/>
    <w:rsid w:val="00596F36"/>
    <w:rsid w:val="005A1741"/>
    <w:rsid w:val="005A235F"/>
    <w:rsid w:val="005A751F"/>
    <w:rsid w:val="005A7719"/>
    <w:rsid w:val="005A77C2"/>
    <w:rsid w:val="005B0368"/>
    <w:rsid w:val="005B291B"/>
    <w:rsid w:val="005B6CA7"/>
    <w:rsid w:val="005B76C5"/>
    <w:rsid w:val="005B7AF0"/>
    <w:rsid w:val="005B7B8A"/>
    <w:rsid w:val="005C09C6"/>
    <w:rsid w:val="005C458D"/>
    <w:rsid w:val="005C491E"/>
    <w:rsid w:val="005C5E0A"/>
    <w:rsid w:val="005C6C0C"/>
    <w:rsid w:val="005D2276"/>
    <w:rsid w:val="005D25FD"/>
    <w:rsid w:val="005D2808"/>
    <w:rsid w:val="005D4401"/>
    <w:rsid w:val="005D62F8"/>
    <w:rsid w:val="005D63B0"/>
    <w:rsid w:val="005E0858"/>
    <w:rsid w:val="005E2794"/>
    <w:rsid w:val="005E3CBF"/>
    <w:rsid w:val="005E6F9D"/>
    <w:rsid w:val="005E7B5A"/>
    <w:rsid w:val="005F01FC"/>
    <w:rsid w:val="005F0C89"/>
    <w:rsid w:val="005F1CDC"/>
    <w:rsid w:val="005F3701"/>
    <w:rsid w:val="005F41DF"/>
    <w:rsid w:val="005F4521"/>
    <w:rsid w:val="005F5478"/>
    <w:rsid w:val="006006FC"/>
    <w:rsid w:val="00601E60"/>
    <w:rsid w:val="006045BA"/>
    <w:rsid w:val="0060583A"/>
    <w:rsid w:val="00611649"/>
    <w:rsid w:val="00611A0E"/>
    <w:rsid w:val="00614154"/>
    <w:rsid w:val="00614BD3"/>
    <w:rsid w:val="00623A77"/>
    <w:rsid w:val="006256F5"/>
    <w:rsid w:val="0063097B"/>
    <w:rsid w:val="006364B8"/>
    <w:rsid w:val="00636A64"/>
    <w:rsid w:val="00636B93"/>
    <w:rsid w:val="006376A5"/>
    <w:rsid w:val="00640550"/>
    <w:rsid w:val="0064326A"/>
    <w:rsid w:val="00644D5D"/>
    <w:rsid w:val="00646DC7"/>
    <w:rsid w:val="00650D43"/>
    <w:rsid w:val="006511FB"/>
    <w:rsid w:val="00651A9D"/>
    <w:rsid w:val="00656092"/>
    <w:rsid w:val="0065741C"/>
    <w:rsid w:val="00660B85"/>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CDE"/>
    <w:rsid w:val="006C4745"/>
    <w:rsid w:val="006D0EE8"/>
    <w:rsid w:val="006D3162"/>
    <w:rsid w:val="006D37E7"/>
    <w:rsid w:val="006D3ED7"/>
    <w:rsid w:val="006D5146"/>
    <w:rsid w:val="006D59D6"/>
    <w:rsid w:val="006D5C04"/>
    <w:rsid w:val="006D7508"/>
    <w:rsid w:val="006E0F2F"/>
    <w:rsid w:val="006E19D7"/>
    <w:rsid w:val="006E71B9"/>
    <w:rsid w:val="006F39B2"/>
    <w:rsid w:val="006F5384"/>
    <w:rsid w:val="006F6604"/>
    <w:rsid w:val="006F71D8"/>
    <w:rsid w:val="006F7D1A"/>
    <w:rsid w:val="006F7F4C"/>
    <w:rsid w:val="0070346C"/>
    <w:rsid w:val="007051A0"/>
    <w:rsid w:val="00706496"/>
    <w:rsid w:val="00711A12"/>
    <w:rsid w:val="00711F11"/>
    <w:rsid w:val="00715DB9"/>
    <w:rsid w:val="007218A0"/>
    <w:rsid w:val="007238AF"/>
    <w:rsid w:val="00726908"/>
    <w:rsid w:val="007270C7"/>
    <w:rsid w:val="00730F3A"/>
    <w:rsid w:val="00735F34"/>
    <w:rsid w:val="007409C5"/>
    <w:rsid w:val="00741200"/>
    <w:rsid w:val="00741333"/>
    <w:rsid w:val="0074180A"/>
    <w:rsid w:val="00742FF2"/>
    <w:rsid w:val="00744D6A"/>
    <w:rsid w:val="00746138"/>
    <w:rsid w:val="0074620A"/>
    <w:rsid w:val="00751D50"/>
    <w:rsid w:val="007527D5"/>
    <w:rsid w:val="00752F3C"/>
    <w:rsid w:val="007561FC"/>
    <w:rsid w:val="00761D34"/>
    <w:rsid w:val="00762D2D"/>
    <w:rsid w:val="00764622"/>
    <w:rsid w:val="00764CAD"/>
    <w:rsid w:val="00766A7E"/>
    <w:rsid w:val="00770FA1"/>
    <w:rsid w:val="00772E0D"/>
    <w:rsid w:val="00773884"/>
    <w:rsid w:val="00774813"/>
    <w:rsid w:val="0078052A"/>
    <w:rsid w:val="007812FB"/>
    <w:rsid w:val="00782B1B"/>
    <w:rsid w:val="00784032"/>
    <w:rsid w:val="00786E79"/>
    <w:rsid w:val="00787925"/>
    <w:rsid w:val="00790E31"/>
    <w:rsid w:val="00793B87"/>
    <w:rsid w:val="0079566E"/>
    <w:rsid w:val="00796509"/>
    <w:rsid w:val="0079691E"/>
    <w:rsid w:val="00797723"/>
    <w:rsid w:val="007A650B"/>
    <w:rsid w:val="007B1EEE"/>
    <w:rsid w:val="007B249B"/>
    <w:rsid w:val="007B5C49"/>
    <w:rsid w:val="007B6D4D"/>
    <w:rsid w:val="007B71C2"/>
    <w:rsid w:val="007C0F7A"/>
    <w:rsid w:val="007D24A9"/>
    <w:rsid w:val="007D27FA"/>
    <w:rsid w:val="007D30B5"/>
    <w:rsid w:val="007D6218"/>
    <w:rsid w:val="007D6699"/>
    <w:rsid w:val="007D7E30"/>
    <w:rsid w:val="007E03F0"/>
    <w:rsid w:val="007E6419"/>
    <w:rsid w:val="007F6815"/>
    <w:rsid w:val="0080681B"/>
    <w:rsid w:val="0080738C"/>
    <w:rsid w:val="00810B77"/>
    <w:rsid w:val="00817436"/>
    <w:rsid w:val="0082542D"/>
    <w:rsid w:val="00827834"/>
    <w:rsid w:val="00832835"/>
    <w:rsid w:val="00835110"/>
    <w:rsid w:val="008351FC"/>
    <w:rsid w:val="00836B24"/>
    <w:rsid w:val="0083708B"/>
    <w:rsid w:val="0084000E"/>
    <w:rsid w:val="00841F50"/>
    <w:rsid w:val="00843A0E"/>
    <w:rsid w:val="00845DFE"/>
    <w:rsid w:val="00846E17"/>
    <w:rsid w:val="00854283"/>
    <w:rsid w:val="00855B88"/>
    <w:rsid w:val="008573E3"/>
    <w:rsid w:val="00861E81"/>
    <w:rsid w:val="008645FF"/>
    <w:rsid w:val="00866D42"/>
    <w:rsid w:val="0087030E"/>
    <w:rsid w:val="00870AAC"/>
    <w:rsid w:val="008734F7"/>
    <w:rsid w:val="00874E9F"/>
    <w:rsid w:val="00877842"/>
    <w:rsid w:val="008808E2"/>
    <w:rsid w:val="00881456"/>
    <w:rsid w:val="00881ACB"/>
    <w:rsid w:val="00885FC9"/>
    <w:rsid w:val="00891328"/>
    <w:rsid w:val="00891A47"/>
    <w:rsid w:val="00892809"/>
    <w:rsid w:val="0089370F"/>
    <w:rsid w:val="008939AF"/>
    <w:rsid w:val="00893FED"/>
    <w:rsid w:val="0089449A"/>
    <w:rsid w:val="00894A95"/>
    <w:rsid w:val="00894F15"/>
    <w:rsid w:val="00895E48"/>
    <w:rsid w:val="00896687"/>
    <w:rsid w:val="008971F4"/>
    <w:rsid w:val="008A0E7D"/>
    <w:rsid w:val="008A3023"/>
    <w:rsid w:val="008A403F"/>
    <w:rsid w:val="008A6815"/>
    <w:rsid w:val="008A6AC1"/>
    <w:rsid w:val="008A7307"/>
    <w:rsid w:val="008B1031"/>
    <w:rsid w:val="008B198C"/>
    <w:rsid w:val="008B2303"/>
    <w:rsid w:val="008B34A0"/>
    <w:rsid w:val="008B5740"/>
    <w:rsid w:val="008C0B84"/>
    <w:rsid w:val="008C3801"/>
    <w:rsid w:val="008C41DA"/>
    <w:rsid w:val="008C553A"/>
    <w:rsid w:val="008C588E"/>
    <w:rsid w:val="008C7226"/>
    <w:rsid w:val="008D5C35"/>
    <w:rsid w:val="008D7B80"/>
    <w:rsid w:val="008E3F36"/>
    <w:rsid w:val="008E4184"/>
    <w:rsid w:val="008E549F"/>
    <w:rsid w:val="008E6301"/>
    <w:rsid w:val="008E6422"/>
    <w:rsid w:val="008E7382"/>
    <w:rsid w:val="008F10BC"/>
    <w:rsid w:val="008F2052"/>
    <w:rsid w:val="008F26ED"/>
    <w:rsid w:val="008F2A38"/>
    <w:rsid w:val="008F3012"/>
    <w:rsid w:val="008F592B"/>
    <w:rsid w:val="00901249"/>
    <w:rsid w:val="00901D89"/>
    <w:rsid w:val="00903775"/>
    <w:rsid w:val="009109F7"/>
    <w:rsid w:val="00912137"/>
    <w:rsid w:val="009146CF"/>
    <w:rsid w:val="009151B5"/>
    <w:rsid w:val="00915BED"/>
    <w:rsid w:val="00916B64"/>
    <w:rsid w:val="0092145D"/>
    <w:rsid w:val="009245DE"/>
    <w:rsid w:val="00930762"/>
    <w:rsid w:val="00930C0C"/>
    <w:rsid w:val="00936B81"/>
    <w:rsid w:val="00944701"/>
    <w:rsid w:val="00950ED1"/>
    <w:rsid w:val="0095444E"/>
    <w:rsid w:val="00955C67"/>
    <w:rsid w:val="00957B65"/>
    <w:rsid w:val="00960AFF"/>
    <w:rsid w:val="00963F62"/>
    <w:rsid w:val="00965EFC"/>
    <w:rsid w:val="009762D2"/>
    <w:rsid w:val="009762F1"/>
    <w:rsid w:val="00976439"/>
    <w:rsid w:val="0097692D"/>
    <w:rsid w:val="009776D2"/>
    <w:rsid w:val="00977EA8"/>
    <w:rsid w:val="0098140D"/>
    <w:rsid w:val="00981CED"/>
    <w:rsid w:val="00986933"/>
    <w:rsid w:val="00987225"/>
    <w:rsid w:val="00990870"/>
    <w:rsid w:val="00990DCF"/>
    <w:rsid w:val="009920F5"/>
    <w:rsid w:val="00992B56"/>
    <w:rsid w:val="00992CDA"/>
    <w:rsid w:val="00993342"/>
    <w:rsid w:val="00996CE4"/>
    <w:rsid w:val="009A04B2"/>
    <w:rsid w:val="009A3F36"/>
    <w:rsid w:val="009A48D8"/>
    <w:rsid w:val="009A6C59"/>
    <w:rsid w:val="009A7878"/>
    <w:rsid w:val="009B0888"/>
    <w:rsid w:val="009B33DF"/>
    <w:rsid w:val="009B4270"/>
    <w:rsid w:val="009B44CC"/>
    <w:rsid w:val="009B5651"/>
    <w:rsid w:val="009B62E4"/>
    <w:rsid w:val="009C4319"/>
    <w:rsid w:val="009D0E0C"/>
    <w:rsid w:val="009D109E"/>
    <w:rsid w:val="009D1CD9"/>
    <w:rsid w:val="009D1F28"/>
    <w:rsid w:val="009D4830"/>
    <w:rsid w:val="009D592E"/>
    <w:rsid w:val="009D797A"/>
    <w:rsid w:val="009E026A"/>
    <w:rsid w:val="009E3B56"/>
    <w:rsid w:val="009E49B5"/>
    <w:rsid w:val="009E551E"/>
    <w:rsid w:val="009E7066"/>
    <w:rsid w:val="009F1EF8"/>
    <w:rsid w:val="009F4B78"/>
    <w:rsid w:val="009F606B"/>
    <w:rsid w:val="00A06840"/>
    <w:rsid w:val="00A06EAD"/>
    <w:rsid w:val="00A1293C"/>
    <w:rsid w:val="00A14F9B"/>
    <w:rsid w:val="00A167F1"/>
    <w:rsid w:val="00A17716"/>
    <w:rsid w:val="00A20EC0"/>
    <w:rsid w:val="00A2150B"/>
    <w:rsid w:val="00A215D9"/>
    <w:rsid w:val="00A2292C"/>
    <w:rsid w:val="00A23FC3"/>
    <w:rsid w:val="00A3288D"/>
    <w:rsid w:val="00A329DC"/>
    <w:rsid w:val="00A41135"/>
    <w:rsid w:val="00A41FEB"/>
    <w:rsid w:val="00A44DA6"/>
    <w:rsid w:val="00A50921"/>
    <w:rsid w:val="00A5160D"/>
    <w:rsid w:val="00A56CA4"/>
    <w:rsid w:val="00A61E84"/>
    <w:rsid w:val="00A65F04"/>
    <w:rsid w:val="00A65F2E"/>
    <w:rsid w:val="00A67A29"/>
    <w:rsid w:val="00A71AD5"/>
    <w:rsid w:val="00A727D0"/>
    <w:rsid w:val="00A8073E"/>
    <w:rsid w:val="00A80883"/>
    <w:rsid w:val="00A81BED"/>
    <w:rsid w:val="00A82FC6"/>
    <w:rsid w:val="00A85887"/>
    <w:rsid w:val="00A92270"/>
    <w:rsid w:val="00AA10AE"/>
    <w:rsid w:val="00AA329F"/>
    <w:rsid w:val="00AA7B6A"/>
    <w:rsid w:val="00AB4BA8"/>
    <w:rsid w:val="00AB5666"/>
    <w:rsid w:val="00AB593E"/>
    <w:rsid w:val="00AB5D37"/>
    <w:rsid w:val="00AC4A2E"/>
    <w:rsid w:val="00AC4C5C"/>
    <w:rsid w:val="00AD1885"/>
    <w:rsid w:val="00AD50BA"/>
    <w:rsid w:val="00AE02E7"/>
    <w:rsid w:val="00AE0F75"/>
    <w:rsid w:val="00AE319E"/>
    <w:rsid w:val="00AE320D"/>
    <w:rsid w:val="00AE3B2C"/>
    <w:rsid w:val="00AE3B4E"/>
    <w:rsid w:val="00AE676F"/>
    <w:rsid w:val="00AE6D3A"/>
    <w:rsid w:val="00AE709C"/>
    <w:rsid w:val="00AE7DD9"/>
    <w:rsid w:val="00AF2B38"/>
    <w:rsid w:val="00AF767C"/>
    <w:rsid w:val="00B004C1"/>
    <w:rsid w:val="00B0168B"/>
    <w:rsid w:val="00B03458"/>
    <w:rsid w:val="00B04B8E"/>
    <w:rsid w:val="00B1072F"/>
    <w:rsid w:val="00B157AB"/>
    <w:rsid w:val="00B15820"/>
    <w:rsid w:val="00B215D8"/>
    <w:rsid w:val="00B2218A"/>
    <w:rsid w:val="00B246ED"/>
    <w:rsid w:val="00B26DD0"/>
    <w:rsid w:val="00B338C8"/>
    <w:rsid w:val="00B341CC"/>
    <w:rsid w:val="00B34952"/>
    <w:rsid w:val="00B35321"/>
    <w:rsid w:val="00B35505"/>
    <w:rsid w:val="00B35CB3"/>
    <w:rsid w:val="00B35E0A"/>
    <w:rsid w:val="00B40124"/>
    <w:rsid w:val="00B40B86"/>
    <w:rsid w:val="00B42E03"/>
    <w:rsid w:val="00B443E2"/>
    <w:rsid w:val="00B461A1"/>
    <w:rsid w:val="00B46222"/>
    <w:rsid w:val="00B54092"/>
    <w:rsid w:val="00B5444C"/>
    <w:rsid w:val="00B5568B"/>
    <w:rsid w:val="00B557BF"/>
    <w:rsid w:val="00B56147"/>
    <w:rsid w:val="00B5720A"/>
    <w:rsid w:val="00B604A0"/>
    <w:rsid w:val="00B60713"/>
    <w:rsid w:val="00B60761"/>
    <w:rsid w:val="00B620A5"/>
    <w:rsid w:val="00B62BB1"/>
    <w:rsid w:val="00B63559"/>
    <w:rsid w:val="00B73979"/>
    <w:rsid w:val="00B751B0"/>
    <w:rsid w:val="00B762E0"/>
    <w:rsid w:val="00B76869"/>
    <w:rsid w:val="00B86C54"/>
    <w:rsid w:val="00B874C4"/>
    <w:rsid w:val="00B97AA2"/>
    <w:rsid w:val="00B97B8E"/>
    <w:rsid w:val="00BA00A8"/>
    <w:rsid w:val="00BA37A4"/>
    <w:rsid w:val="00BA4FB0"/>
    <w:rsid w:val="00BA6138"/>
    <w:rsid w:val="00BB1930"/>
    <w:rsid w:val="00BB3478"/>
    <w:rsid w:val="00BC2247"/>
    <w:rsid w:val="00BC5572"/>
    <w:rsid w:val="00BD000C"/>
    <w:rsid w:val="00BD497C"/>
    <w:rsid w:val="00BD57EE"/>
    <w:rsid w:val="00BE4E8A"/>
    <w:rsid w:val="00BE5553"/>
    <w:rsid w:val="00BF2A79"/>
    <w:rsid w:val="00BF375F"/>
    <w:rsid w:val="00C02372"/>
    <w:rsid w:val="00C02EA4"/>
    <w:rsid w:val="00C044C3"/>
    <w:rsid w:val="00C05C33"/>
    <w:rsid w:val="00C10453"/>
    <w:rsid w:val="00C116A5"/>
    <w:rsid w:val="00C13BCA"/>
    <w:rsid w:val="00C141B9"/>
    <w:rsid w:val="00C1451D"/>
    <w:rsid w:val="00C158CF"/>
    <w:rsid w:val="00C16518"/>
    <w:rsid w:val="00C1787D"/>
    <w:rsid w:val="00C20F14"/>
    <w:rsid w:val="00C2154F"/>
    <w:rsid w:val="00C22B7C"/>
    <w:rsid w:val="00C24AFF"/>
    <w:rsid w:val="00C3184D"/>
    <w:rsid w:val="00C331FD"/>
    <w:rsid w:val="00C34DCB"/>
    <w:rsid w:val="00C36D0C"/>
    <w:rsid w:val="00C3708D"/>
    <w:rsid w:val="00C4138A"/>
    <w:rsid w:val="00C440B4"/>
    <w:rsid w:val="00C446F9"/>
    <w:rsid w:val="00C462CB"/>
    <w:rsid w:val="00C46F39"/>
    <w:rsid w:val="00C47AFE"/>
    <w:rsid w:val="00C47D5F"/>
    <w:rsid w:val="00C5067F"/>
    <w:rsid w:val="00C515C3"/>
    <w:rsid w:val="00C51AA2"/>
    <w:rsid w:val="00C52E43"/>
    <w:rsid w:val="00C609C3"/>
    <w:rsid w:val="00C60E16"/>
    <w:rsid w:val="00C63F94"/>
    <w:rsid w:val="00C65E4E"/>
    <w:rsid w:val="00C66610"/>
    <w:rsid w:val="00C66648"/>
    <w:rsid w:val="00C66FEF"/>
    <w:rsid w:val="00C70CB4"/>
    <w:rsid w:val="00C71748"/>
    <w:rsid w:val="00C728D5"/>
    <w:rsid w:val="00C73B2C"/>
    <w:rsid w:val="00C75119"/>
    <w:rsid w:val="00C7533C"/>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168C"/>
    <w:rsid w:val="00CE25E8"/>
    <w:rsid w:val="00CE2EA4"/>
    <w:rsid w:val="00CE3702"/>
    <w:rsid w:val="00CE5714"/>
    <w:rsid w:val="00CE5C05"/>
    <w:rsid w:val="00CE6138"/>
    <w:rsid w:val="00CE6F59"/>
    <w:rsid w:val="00CE7AAB"/>
    <w:rsid w:val="00CF2673"/>
    <w:rsid w:val="00CF2DA1"/>
    <w:rsid w:val="00CF43B1"/>
    <w:rsid w:val="00D06AD1"/>
    <w:rsid w:val="00D11BBC"/>
    <w:rsid w:val="00D17549"/>
    <w:rsid w:val="00D24D97"/>
    <w:rsid w:val="00D275F5"/>
    <w:rsid w:val="00D376F1"/>
    <w:rsid w:val="00D43CA8"/>
    <w:rsid w:val="00D4523D"/>
    <w:rsid w:val="00D4593F"/>
    <w:rsid w:val="00D45BD4"/>
    <w:rsid w:val="00D4775B"/>
    <w:rsid w:val="00D47AB8"/>
    <w:rsid w:val="00D51A95"/>
    <w:rsid w:val="00D52C56"/>
    <w:rsid w:val="00D55D94"/>
    <w:rsid w:val="00D56566"/>
    <w:rsid w:val="00D647A4"/>
    <w:rsid w:val="00D6487A"/>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6EBE"/>
    <w:rsid w:val="00DA7B41"/>
    <w:rsid w:val="00DB27CC"/>
    <w:rsid w:val="00DB42A4"/>
    <w:rsid w:val="00DB4EF9"/>
    <w:rsid w:val="00DB63BE"/>
    <w:rsid w:val="00DC29FE"/>
    <w:rsid w:val="00DC430C"/>
    <w:rsid w:val="00DC60FB"/>
    <w:rsid w:val="00DC7319"/>
    <w:rsid w:val="00DC742E"/>
    <w:rsid w:val="00DD38DC"/>
    <w:rsid w:val="00DD3C13"/>
    <w:rsid w:val="00DD63FF"/>
    <w:rsid w:val="00DF3145"/>
    <w:rsid w:val="00DF4B0E"/>
    <w:rsid w:val="00E01E4B"/>
    <w:rsid w:val="00E062B0"/>
    <w:rsid w:val="00E0711E"/>
    <w:rsid w:val="00E0770C"/>
    <w:rsid w:val="00E14DFA"/>
    <w:rsid w:val="00E17EA5"/>
    <w:rsid w:val="00E22871"/>
    <w:rsid w:val="00E229DB"/>
    <w:rsid w:val="00E2571A"/>
    <w:rsid w:val="00E26EDC"/>
    <w:rsid w:val="00E2713C"/>
    <w:rsid w:val="00E30B42"/>
    <w:rsid w:val="00E31F6B"/>
    <w:rsid w:val="00E342D7"/>
    <w:rsid w:val="00E35C26"/>
    <w:rsid w:val="00E410EA"/>
    <w:rsid w:val="00E41D5C"/>
    <w:rsid w:val="00E437F7"/>
    <w:rsid w:val="00E55017"/>
    <w:rsid w:val="00E55416"/>
    <w:rsid w:val="00E557D1"/>
    <w:rsid w:val="00E56282"/>
    <w:rsid w:val="00E616BF"/>
    <w:rsid w:val="00E658AA"/>
    <w:rsid w:val="00E70D30"/>
    <w:rsid w:val="00E716BA"/>
    <w:rsid w:val="00E75977"/>
    <w:rsid w:val="00E76431"/>
    <w:rsid w:val="00E7686D"/>
    <w:rsid w:val="00E813BA"/>
    <w:rsid w:val="00E8590C"/>
    <w:rsid w:val="00E85F76"/>
    <w:rsid w:val="00E93590"/>
    <w:rsid w:val="00E94506"/>
    <w:rsid w:val="00E95A7B"/>
    <w:rsid w:val="00E969E9"/>
    <w:rsid w:val="00E96BAF"/>
    <w:rsid w:val="00EA01A0"/>
    <w:rsid w:val="00EA155A"/>
    <w:rsid w:val="00EA24D4"/>
    <w:rsid w:val="00EA2851"/>
    <w:rsid w:val="00EA3515"/>
    <w:rsid w:val="00EA3689"/>
    <w:rsid w:val="00EA55FE"/>
    <w:rsid w:val="00EB0B4F"/>
    <w:rsid w:val="00EB1B59"/>
    <w:rsid w:val="00EB4384"/>
    <w:rsid w:val="00EB6065"/>
    <w:rsid w:val="00EC0826"/>
    <w:rsid w:val="00EC4E99"/>
    <w:rsid w:val="00ED215A"/>
    <w:rsid w:val="00ED3A21"/>
    <w:rsid w:val="00ED669A"/>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48EB"/>
    <w:rsid w:val="00F26638"/>
    <w:rsid w:val="00F26A7D"/>
    <w:rsid w:val="00F27F36"/>
    <w:rsid w:val="00F32B8C"/>
    <w:rsid w:val="00F33383"/>
    <w:rsid w:val="00F33D5B"/>
    <w:rsid w:val="00F4030B"/>
    <w:rsid w:val="00F40C34"/>
    <w:rsid w:val="00F42F65"/>
    <w:rsid w:val="00F444F5"/>
    <w:rsid w:val="00F4602E"/>
    <w:rsid w:val="00F46BCF"/>
    <w:rsid w:val="00F50E99"/>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516"/>
    <w:rsid w:val="00F857CA"/>
    <w:rsid w:val="00F92C2B"/>
    <w:rsid w:val="00F94241"/>
    <w:rsid w:val="00F945CD"/>
    <w:rsid w:val="00F95ECF"/>
    <w:rsid w:val="00F9792C"/>
    <w:rsid w:val="00FA4AD8"/>
    <w:rsid w:val="00FA5B48"/>
    <w:rsid w:val="00FA71FD"/>
    <w:rsid w:val="00FB3597"/>
    <w:rsid w:val="00FB4295"/>
    <w:rsid w:val="00FB53CA"/>
    <w:rsid w:val="00FB5BFB"/>
    <w:rsid w:val="00FB6F87"/>
    <w:rsid w:val="00FC3750"/>
    <w:rsid w:val="00FC487C"/>
    <w:rsid w:val="00FC51A5"/>
    <w:rsid w:val="00FD168A"/>
    <w:rsid w:val="00FD3643"/>
    <w:rsid w:val="00FD553C"/>
    <w:rsid w:val="00FD6114"/>
    <w:rsid w:val="00FD6F5E"/>
    <w:rsid w:val="00FE087D"/>
    <w:rsid w:val="00FE133D"/>
    <w:rsid w:val="00FE2090"/>
    <w:rsid w:val="00FE359D"/>
    <w:rsid w:val="00FE47EA"/>
    <w:rsid w:val="00FE7BC4"/>
    <w:rsid w:val="00FF29D4"/>
    <w:rsid w:val="00FF388D"/>
    <w:rsid w:val="00FF48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106DB5"/>
  <w15:chartTrackingRefBased/>
  <w15:docId w15:val="{8DC3F088-9D79-4780-AC13-1FC4B2F6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250F21"/>
    <w:rPr>
      <w:sz w:val="24"/>
      <w:szCs w:val="24"/>
      <w:lang w:eastAsia="ja-JP"/>
    </w:rPr>
  </w:style>
  <w:style w:type="paragraph" w:customStyle="1" w:styleId="EndNoteBibliographyTitle">
    <w:name w:val="EndNote Bibliography Title"/>
    <w:basedOn w:val="Normal"/>
    <w:link w:val="EndNoteBibliographyTitleChar"/>
    <w:rsid w:val="00F40C34"/>
    <w:pPr>
      <w:jc w:val="center"/>
    </w:pPr>
    <w:rPr>
      <w:noProof/>
    </w:rPr>
  </w:style>
  <w:style w:type="character" w:customStyle="1" w:styleId="EndNoteBibliographyTitleChar">
    <w:name w:val="EndNote Bibliography Title Char"/>
    <w:basedOn w:val="DefaultParagraphFont"/>
    <w:link w:val="EndNoteBibliographyTitle"/>
    <w:rsid w:val="00F40C34"/>
    <w:rPr>
      <w:noProof/>
      <w:sz w:val="24"/>
      <w:szCs w:val="24"/>
      <w:lang w:val="de-DE" w:eastAsia="ja-JP"/>
    </w:rPr>
  </w:style>
  <w:style w:type="paragraph" w:customStyle="1" w:styleId="EndNoteBibliography">
    <w:name w:val="EndNote Bibliography"/>
    <w:basedOn w:val="Normal"/>
    <w:link w:val="EndNoteBibliographyChar"/>
    <w:rsid w:val="00F40C34"/>
    <w:pPr>
      <w:jc w:val="both"/>
    </w:pPr>
    <w:rPr>
      <w:noProof/>
    </w:rPr>
  </w:style>
  <w:style w:type="character" w:customStyle="1" w:styleId="EndNoteBibliographyChar">
    <w:name w:val="EndNote Bibliography Char"/>
    <w:basedOn w:val="DefaultParagraphFont"/>
    <w:link w:val="EndNoteBibliography"/>
    <w:rsid w:val="00F40C34"/>
    <w:rPr>
      <w:noProof/>
      <w:sz w:val="24"/>
      <w:szCs w:val="24"/>
      <w:lang w:val="de-DE" w:eastAsia="ja-JP"/>
    </w:rPr>
  </w:style>
  <w:style w:type="paragraph" w:styleId="Revision">
    <w:name w:val="Revision"/>
    <w:hidden/>
    <w:uiPriority w:val="99"/>
    <w:semiHidden/>
    <w:rsid w:val="00F40C34"/>
    <w:rPr>
      <w:sz w:val="24"/>
      <w:szCs w:val="24"/>
      <w:lang w:val="de-DE" w:eastAsia="ja-JP"/>
    </w:rPr>
  </w:style>
  <w:style w:type="character" w:styleId="Hyperlink">
    <w:name w:val="Hyperlink"/>
    <w:basedOn w:val="DefaultParagraphFont"/>
    <w:uiPriority w:val="99"/>
    <w:unhideWhenUsed/>
    <w:rsid w:val="00F40C34"/>
    <w:rPr>
      <w:color w:val="0563C1" w:themeColor="hyperlink"/>
      <w:u w:val="single"/>
    </w:rPr>
  </w:style>
  <w:style w:type="character" w:customStyle="1" w:styleId="1">
    <w:name w:val="未处理的提及1"/>
    <w:basedOn w:val="DefaultParagraphFont"/>
    <w:uiPriority w:val="99"/>
    <w:semiHidden/>
    <w:unhideWhenUsed/>
    <w:rsid w:val="00F40C34"/>
    <w:rPr>
      <w:color w:val="605E5C"/>
      <w:shd w:val="clear" w:color="auto" w:fill="E1DFDD"/>
    </w:rPr>
  </w:style>
  <w:style w:type="character" w:styleId="PlaceholderText">
    <w:name w:val="Placeholder Text"/>
    <w:basedOn w:val="DefaultParagraphFont"/>
    <w:uiPriority w:val="99"/>
    <w:semiHidden/>
    <w:rsid w:val="00F40C34"/>
    <w:rPr>
      <w:color w:val="808080"/>
    </w:rPr>
  </w:style>
  <w:style w:type="paragraph" w:styleId="ListParagraph">
    <w:name w:val="List Paragraph"/>
    <w:basedOn w:val="Normal"/>
    <w:uiPriority w:val="34"/>
    <w:qFormat/>
    <w:rsid w:val="00836B2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336639">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C4679620-D921-4B2C-9104-52AEC887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1</TotalTime>
  <Pages>20</Pages>
  <Words>6066</Words>
  <Characters>34580</Characters>
  <Application>Microsoft Office Word</Application>
  <DocSecurity>0</DocSecurity>
  <Lines>288</Lines>
  <Paragraphs>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40565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Duncan Bruce</cp:lastModifiedBy>
  <cp:revision>3</cp:revision>
  <cp:lastPrinted>2010-04-21T15:22:00Z</cp:lastPrinted>
  <dcterms:created xsi:type="dcterms:W3CDTF">2020-08-12T07:18:00Z</dcterms:created>
  <dcterms:modified xsi:type="dcterms:W3CDTF">2020-08-12T07:18:00Z</dcterms:modified>
</cp:coreProperties>
</file>