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43A" w:rsidRPr="00E62E12" w:rsidRDefault="00D64EB8" w:rsidP="00CF143A">
      <w:pPr>
        <w:pStyle w:val="Title1"/>
        <w:rPr>
          <w:lang w:val="en-US"/>
        </w:rPr>
      </w:pPr>
      <w:bookmarkStart w:id="0" w:name="_GoBack"/>
      <w:bookmarkEnd w:id="0"/>
      <w:r w:rsidRPr="00E62E12">
        <w:rPr>
          <w:lang w:val="en-US"/>
        </w:rPr>
        <w:t>Detailed Visualization of Aromaticity Using Isotropic Magnetic Shielding</w:t>
      </w:r>
    </w:p>
    <w:p w:rsidR="00CF143A" w:rsidRPr="00E62E12" w:rsidRDefault="00D64EB8" w:rsidP="00CF143A">
      <w:pPr>
        <w:pStyle w:val="Authors"/>
      </w:pPr>
      <w:r w:rsidRPr="00E62E12">
        <w:t xml:space="preserve">Bryan J. </w:t>
      </w:r>
      <w:proofErr w:type="gramStart"/>
      <w:r w:rsidRPr="00E62E12">
        <w:t>Lampkin</w:t>
      </w:r>
      <w:r w:rsidR="00CF143A" w:rsidRPr="00E62E12">
        <w:t>,</w:t>
      </w:r>
      <w:r w:rsidR="00CF143A" w:rsidRPr="00E62E12">
        <w:rPr>
          <w:vertAlign w:val="superscript"/>
        </w:rPr>
        <w:t>[</w:t>
      </w:r>
      <w:proofErr w:type="gramEnd"/>
      <w:r w:rsidRPr="00E62E12">
        <w:rPr>
          <w:vertAlign w:val="superscript"/>
        </w:rPr>
        <w:t>a</w:t>
      </w:r>
      <w:r w:rsidR="00CF143A" w:rsidRPr="00E62E12">
        <w:rPr>
          <w:vertAlign w:val="superscript"/>
        </w:rPr>
        <w:t>]</w:t>
      </w:r>
      <w:r w:rsidR="00CF143A" w:rsidRPr="00E62E12">
        <w:t xml:space="preserve"> </w:t>
      </w:r>
      <w:r w:rsidRPr="00E62E12">
        <w:t>Peter B. Karadakov,*</w:t>
      </w:r>
      <w:r w:rsidRPr="00E62E12">
        <w:rPr>
          <w:vertAlign w:val="superscript"/>
        </w:rPr>
        <w:t>[b]</w:t>
      </w:r>
      <w:r w:rsidRPr="00E62E12">
        <w:t xml:space="preserve"> </w:t>
      </w:r>
      <w:r w:rsidR="00CF143A" w:rsidRPr="00E62E12">
        <w:t xml:space="preserve">and </w:t>
      </w:r>
      <w:r w:rsidRPr="00E62E12">
        <w:t xml:space="preserve">Brett </w:t>
      </w:r>
      <w:proofErr w:type="spellStart"/>
      <w:r w:rsidRPr="00E62E12">
        <w:t>VanVeller</w:t>
      </w:r>
      <w:proofErr w:type="spellEnd"/>
      <w:r w:rsidR="00CF143A" w:rsidRPr="00E62E12">
        <w:t>*</w:t>
      </w:r>
      <w:r w:rsidR="00CF143A" w:rsidRPr="00E62E12">
        <w:rPr>
          <w:vertAlign w:val="superscript"/>
        </w:rPr>
        <w:t>[a]</w:t>
      </w:r>
    </w:p>
    <w:p w:rsidR="00CF143A" w:rsidRPr="00E62E12" w:rsidRDefault="00725EFF" w:rsidP="00CF143A">
      <w:pPr>
        <w:pStyle w:val="Adress"/>
        <w:pBdr>
          <w:top w:val="single" w:sz="4" w:space="1" w:color="000000"/>
        </w:pBdr>
        <w:rPr>
          <w:lang w:val="en-GB"/>
        </w:rPr>
      </w:pPr>
      <w:r w:rsidRPr="00E62E12">
        <w:rPr>
          <w:lang w:val="en-GB"/>
        </w:rPr>
        <w:t xml:space="preserve"> </w:t>
      </w:r>
      <w:r w:rsidR="00CF143A" w:rsidRPr="00E62E12">
        <w:rPr>
          <w:lang w:val="en-GB"/>
        </w:rPr>
        <w:t>[a]</w:t>
      </w:r>
      <w:r w:rsidR="00CF143A" w:rsidRPr="00E62E12">
        <w:rPr>
          <w:lang w:val="en-GB"/>
        </w:rPr>
        <w:tab/>
      </w:r>
      <w:r w:rsidR="00D64EB8" w:rsidRPr="00E62E12">
        <w:rPr>
          <w:lang w:val="en-GB"/>
        </w:rPr>
        <w:t xml:space="preserve">Bryan J. Lampkin and Prof. Brett </w:t>
      </w:r>
      <w:proofErr w:type="spellStart"/>
      <w:r w:rsidR="00D64EB8" w:rsidRPr="00E62E12">
        <w:rPr>
          <w:lang w:val="en-GB"/>
        </w:rPr>
        <w:t>VanVeller</w:t>
      </w:r>
      <w:proofErr w:type="spellEnd"/>
      <w:r w:rsidR="00CF143A" w:rsidRPr="00E62E12">
        <w:rPr>
          <w:lang w:val="en-GB"/>
        </w:rPr>
        <w:br/>
        <w:t>Department</w:t>
      </w:r>
      <w:r w:rsidR="00D64EB8" w:rsidRPr="00E62E12">
        <w:rPr>
          <w:lang w:val="en-GB"/>
        </w:rPr>
        <w:t xml:space="preserve"> of Chemistry</w:t>
      </w:r>
      <w:r w:rsidR="00CF143A" w:rsidRPr="00E62E12">
        <w:rPr>
          <w:lang w:val="en-GB"/>
        </w:rPr>
        <w:br/>
      </w:r>
      <w:r w:rsidR="00D64EB8" w:rsidRPr="00E62E12">
        <w:rPr>
          <w:lang w:val="en-GB"/>
        </w:rPr>
        <w:t>Iowa State University</w:t>
      </w:r>
      <w:r w:rsidR="00CF143A" w:rsidRPr="00E62E12">
        <w:rPr>
          <w:lang w:val="en-GB"/>
        </w:rPr>
        <w:br/>
      </w:r>
      <w:r w:rsidR="00D64EB8" w:rsidRPr="00E62E12">
        <w:rPr>
          <w:lang w:val="en-GB"/>
        </w:rPr>
        <w:t>Ames, Iowa 50011, USA</w:t>
      </w:r>
      <w:r w:rsidR="00CF143A" w:rsidRPr="00E62E12">
        <w:rPr>
          <w:lang w:val="en-GB"/>
        </w:rPr>
        <w:br/>
        <w:t xml:space="preserve">E-mail: </w:t>
      </w:r>
      <w:r w:rsidR="00D64EB8" w:rsidRPr="00E62E12">
        <w:rPr>
          <w:lang w:val="en-GB"/>
        </w:rPr>
        <w:t>bvv@iastate.edu</w:t>
      </w:r>
    </w:p>
    <w:p w:rsidR="00CF143A" w:rsidRPr="00E62E12" w:rsidRDefault="00CF143A" w:rsidP="00CF143A">
      <w:pPr>
        <w:pStyle w:val="Adress"/>
        <w:rPr>
          <w:lang w:val="en-GB"/>
        </w:rPr>
      </w:pPr>
      <w:r w:rsidRPr="00E62E12">
        <w:rPr>
          <w:lang w:val="en-GB"/>
        </w:rPr>
        <w:t>[b]</w:t>
      </w:r>
      <w:r w:rsidRPr="00E62E12">
        <w:rPr>
          <w:lang w:val="en-GB"/>
        </w:rPr>
        <w:tab/>
      </w:r>
      <w:proofErr w:type="spellStart"/>
      <w:r w:rsidR="00821B88" w:rsidRPr="00E62E12">
        <w:rPr>
          <w:lang w:val="en-GB"/>
        </w:rPr>
        <w:t>Dr</w:t>
      </w:r>
      <w:r w:rsidR="00D64EB8" w:rsidRPr="00E62E12">
        <w:rPr>
          <w:lang w:val="en-GB"/>
        </w:rPr>
        <w:t>.</w:t>
      </w:r>
      <w:proofErr w:type="spellEnd"/>
      <w:r w:rsidR="00D64EB8" w:rsidRPr="00E62E12">
        <w:rPr>
          <w:lang w:val="en-GB"/>
        </w:rPr>
        <w:t xml:space="preserve"> Peter B. Karadakov</w:t>
      </w:r>
      <w:r w:rsidRPr="00E62E12">
        <w:rPr>
          <w:lang w:val="en-GB"/>
        </w:rPr>
        <w:br/>
        <w:t>Department</w:t>
      </w:r>
      <w:r w:rsidR="00D64EB8" w:rsidRPr="00E62E12">
        <w:rPr>
          <w:lang w:val="en-GB"/>
        </w:rPr>
        <w:t xml:space="preserve"> of Chemistry</w:t>
      </w:r>
      <w:r w:rsidRPr="00E62E12">
        <w:rPr>
          <w:lang w:val="en-GB"/>
        </w:rPr>
        <w:br/>
      </w:r>
      <w:r w:rsidR="00D64EB8" w:rsidRPr="00E62E12">
        <w:rPr>
          <w:lang w:val="en-GB"/>
        </w:rPr>
        <w:t>University of York</w:t>
      </w:r>
      <w:r w:rsidRPr="00E62E12">
        <w:rPr>
          <w:lang w:val="en-GB"/>
        </w:rPr>
        <w:br/>
      </w:r>
      <w:r w:rsidR="00D64EB8" w:rsidRPr="00E62E12">
        <w:rPr>
          <w:lang w:val="en-GB"/>
        </w:rPr>
        <w:t>Heslington, York YO10 5DD, UK</w:t>
      </w:r>
    </w:p>
    <w:p w:rsidR="0013301F" w:rsidRPr="00E62E12" w:rsidRDefault="0013301F" w:rsidP="00CF143A">
      <w:pPr>
        <w:pStyle w:val="Adress"/>
        <w:rPr>
          <w:lang w:val="en-GB"/>
        </w:rPr>
      </w:pPr>
      <w:r w:rsidRPr="00E62E12">
        <w:rPr>
          <w:lang w:val="en-GB"/>
        </w:rPr>
        <w:tab/>
        <w:t>Email: peter.karadakov@york.ac.uk</w:t>
      </w:r>
    </w:p>
    <w:p w:rsidR="00CF143A" w:rsidRPr="00E62E12" w:rsidRDefault="00CF143A" w:rsidP="00CF143A">
      <w:pPr>
        <w:pStyle w:val="Footnote"/>
        <w:spacing w:after="360"/>
      </w:pPr>
      <w:r w:rsidRPr="00E62E12">
        <w:tab/>
        <w:t>Supporting information for this article is given via a link at the end of the document.</w:t>
      </w:r>
    </w:p>
    <w:p w:rsidR="00CF143A" w:rsidRPr="00E62E12" w:rsidRDefault="00CF143A" w:rsidP="00CF143A">
      <w:pPr>
        <w:rPr>
          <w:lang w:val="en-US"/>
        </w:rPr>
      </w:pPr>
    </w:p>
    <w:p w:rsidR="006D4F77" w:rsidRPr="00E62E12" w:rsidRDefault="006D4F77" w:rsidP="006D4F77">
      <w:pPr>
        <w:pStyle w:val="Dedication"/>
        <w:rPr>
          <w:lang w:val="en-US"/>
        </w:rPr>
        <w:sectPr w:rsidR="006D4F77" w:rsidRPr="00E62E12" w:rsidSect="0095126A">
          <w:headerReference w:type="default" r:id="rId7"/>
          <w:footerReference w:type="default" r:id="rId8"/>
          <w:headerReference w:type="first" r:id="rId9"/>
          <w:pgSz w:w="11906" w:h="16838" w:code="9"/>
          <w:pgMar w:top="1134" w:right="936" w:bottom="1134" w:left="936" w:header="1021" w:footer="0" w:gutter="0"/>
          <w:cols w:space="425"/>
          <w:docGrid w:linePitch="360"/>
        </w:sectPr>
      </w:pPr>
    </w:p>
    <w:p w:rsidR="00CF143A" w:rsidRPr="00E62E12" w:rsidRDefault="00CF143A" w:rsidP="00CF143A">
      <w:pPr>
        <w:pStyle w:val="Abstract"/>
      </w:pPr>
      <w:r w:rsidRPr="00E62E12">
        <w:rPr>
          <w:b/>
          <w:lang w:val="en-US"/>
        </w:rPr>
        <w:t>Abstract:</w:t>
      </w:r>
      <w:r w:rsidRPr="00E62E12">
        <w:rPr>
          <w:lang w:val="en-US"/>
        </w:rPr>
        <w:t xml:space="preserve"> </w:t>
      </w:r>
      <w:r w:rsidR="00D64EB8" w:rsidRPr="00E62E12">
        <w:rPr>
          <w:lang w:val="en-US"/>
        </w:rPr>
        <w:t xml:space="preserve">For many years, </w:t>
      </w:r>
      <w:proofErr w:type="spellStart"/>
      <w:r w:rsidR="00D64EB8" w:rsidRPr="00E62E12">
        <w:rPr>
          <w:lang w:val="en-US"/>
        </w:rPr>
        <w:t>Clar’s</w:t>
      </w:r>
      <w:proofErr w:type="spellEnd"/>
      <w:r w:rsidR="00D64EB8" w:rsidRPr="00E62E12">
        <w:rPr>
          <w:lang w:val="en-US"/>
        </w:rPr>
        <w:t xml:space="preserve"> aromatic sextet theory has served as a qualitative method for assessing the aromatic character of polycyclic aromatic hydrocarbons. A new approach, based on the calculation of isotropic magnetic shielding (IMS) contour plots, is shown to provide a </w:t>
      </w:r>
      <w:r w:rsidR="009A50AA" w:rsidRPr="00E62E12">
        <w:rPr>
          <w:lang w:val="en-US"/>
        </w:rPr>
        <w:t xml:space="preserve">feature-rich </w:t>
      </w:r>
      <w:r w:rsidR="004F25A7" w:rsidRPr="00E62E12">
        <w:rPr>
          <w:lang w:val="en-US"/>
        </w:rPr>
        <w:t xml:space="preserve">picture of aromaticity that is both </w:t>
      </w:r>
      <w:r w:rsidR="00D64EB8" w:rsidRPr="00E62E12">
        <w:rPr>
          <w:lang w:val="en-US"/>
        </w:rPr>
        <w:t xml:space="preserve">quantitative yet </w:t>
      </w:r>
      <w:r w:rsidR="004F25A7" w:rsidRPr="00E62E12">
        <w:rPr>
          <w:lang w:val="en-US"/>
        </w:rPr>
        <w:t xml:space="preserve">still </w:t>
      </w:r>
      <w:r w:rsidR="00D64EB8" w:rsidRPr="00E62E12">
        <w:rPr>
          <w:lang w:val="en-US"/>
        </w:rPr>
        <w:t xml:space="preserve">easily interpreted. Chemists are visual creatures who are adept at discerning reactivity and chemical behavior from molecular structures. To quote Roald Hoffman, “People like pictures. Chemists live off them.” Thus, the detailed image analysis </w:t>
      </w:r>
      <w:r w:rsidR="004F25A7" w:rsidRPr="00E62E12">
        <w:rPr>
          <w:lang w:val="en-US"/>
        </w:rPr>
        <w:t xml:space="preserve">we </w:t>
      </w:r>
      <w:r w:rsidR="00D64EB8" w:rsidRPr="00E62E12">
        <w:rPr>
          <w:lang w:val="en-US"/>
        </w:rPr>
        <w:t>present simultaneously provides quantitative assessment of electronic structure, which is still eas</w:t>
      </w:r>
      <w:r w:rsidR="004F25A7" w:rsidRPr="00E62E12">
        <w:rPr>
          <w:lang w:val="en-US"/>
        </w:rPr>
        <w:t xml:space="preserve">y-to-understand </w:t>
      </w:r>
      <w:r w:rsidR="00D64EB8" w:rsidRPr="00E62E12">
        <w:rPr>
          <w:lang w:val="en-US"/>
        </w:rPr>
        <w:t xml:space="preserve">through visual inspection, </w:t>
      </w:r>
      <w:r w:rsidR="004F25A7" w:rsidRPr="00E62E12">
        <w:rPr>
          <w:lang w:val="en-US"/>
        </w:rPr>
        <w:t>embedded</w:t>
      </w:r>
      <w:r w:rsidR="00D64EB8" w:rsidRPr="00E62E12">
        <w:rPr>
          <w:lang w:val="en-US"/>
        </w:rPr>
        <w:t xml:space="preserve"> in an aesthetically </w:t>
      </w:r>
      <w:r w:rsidR="004F25A7" w:rsidRPr="00E62E12">
        <w:rPr>
          <w:lang w:val="en-US"/>
        </w:rPr>
        <w:t>appealing and intuitive</w:t>
      </w:r>
      <w:r w:rsidR="00D64EB8" w:rsidRPr="00E62E12">
        <w:rPr>
          <w:lang w:val="en-US"/>
        </w:rPr>
        <w:t xml:space="preserve"> picture that draws the reader in. In this study, we provide novel computed </w:t>
      </w:r>
      <w:r w:rsidR="0075509C" w:rsidRPr="00E62E12">
        <w:rPr>
          <w:lang w:val="en-US"/>
        </w:rPr>
        <w:t xml:space="preserve">IMS </w:t>
      </w:r>
      <w:r w:rsidR="00D64EB8" w:rsidRPr="00E62E12">
        <w:rPr>
          <w:lang w:val="en-US"/>
        </w:rPr>
        <w:t xml:space="preserve">contour plots for </w:t>
      </w:r>
      <w:r w:rsidR="004F25A7" w:rsidRPr="00E62E12">
        <w:rPr>
          <w:lang w:val="en-US"/>
        </w:rPr>
        <w:t>a representative selection of</w:t>
      </w:r>
      <w:r w:rsidR="00D64EB8" w:rsidRPr="00E62E12">
        <w:rPr>
          <w:lang w:val="en-US"/>
        </w:rPr>
        <w:t xml:space="preserve"> aromatic molecules. Where </w:t>
      </w:r>
      <w:proofErr w:type="spellStart"/>
      <w:r w:rsidR="00D64EB8" w:rsidRPr="00E62E12">
        <w:rPr>
          <w:lang w:val="en-US"/>
        </w:rPr>
        <w:t>Clar’s</w:t>
      </w:r>
      <w:proofErr w:type="spellEnd"/>
      <w:r w:rsidR="00D64EB8" w:rsidRPr="00E62E12">
        <w:rPr>
          <w:lang w:val="en-US"/>
        </w:rPr>
        <w:t xml:space="preserve"> static drawings capture only a partial sketch of the electronic properties of a molecule, IMS contour plots present a detailed, global landscape of a molecule that sums all possible resonance structures. This novel analysis allows us to correct certain drawbacks of </w:t>
      </w:r>
      <w:proofErr w:type="spellStart"/>
      <w:r w:rsidR="00D64EB8" w:rsidRPr="00E62E12">
        <w:rPr>
          <w:lang w:val="en-US"/>
        </w:rPr>
        <w:t>Clar’s</w:t>
      </w:r>
      <w:proofErr w:type="spellEnd"/>
      <w:r w:rsidR="00D64EB8" w:rsidRPr="00E62E12">
        <w:rPr>
          <w:lang w:val="en-US"/>
        </w:rPr>
        <w:t xml:space="preserve"> analysis with respect to polycyclic aromatics and quantitatively assess the bonding and electronic structure of </w:t>
      </w:r>
      <w:proofErr w:type="spellStart"/>
      <w:r w:rsidR="00D64EB8" w:rsidRPr="00E62E12">
        <w:rPr>
          <w:lang w:val="en-US"/>
        </w:rPr>
        <w:t>acene</w:t>
      </w:r>
      <w:proofErr w:type="spellEnd"/>
      <w:r w:rsidR="00D64EB8" w:rsidRPr="00E62E12">
        <w:rPr>
          <w:lang w:val="en-US"/>
        </w:rPr>
        <w:t xml:space="preserve"> hydrocarbons.</w:t>
      </w:r>
    </w:p>
    <w:p w:rsidR="00AD78DA" w:rsidRPr="00E62E12" w:rsidRDefault="00AD78DA" w:rsidP="00C00B45">
      <w:pPr>
        <w:pStyle w:val="H1"/>
      </w:pPr>
      <w:r w:rsidRPr="00E62E12">
        <w:t>Introduction</w:t>
      </w:r>
    </w:p>
    <w:p w:rsidR="00D64EB8" w:rsidRPr="00E62E12" w:rsidRDefault="00D64EB8" w:rsidP="00DA3545">
      <w:pPr>
        <w:pStyle w:val="P1"/>
      </w:pPr>
      <w:r w:rsidRPr="00E62E12">
        <w:t>The concept of aromaticity is widely used to rationalize the chemical and electronic properties of molecules.</w:t>
      </w:r>
      <w:r w:rsidRPr="00E62E12">
        <w:fldChar w:fldCharType="begin"/>
      </w:r>
      <w:r w:rsidR="00AF3EE6" w:rsidRPr="00E62E12">
        <w:instrText xml:space="preserve"> ADDIN EN.CITE &lt;EndNote&gt;&lt;Cite&gt;&lt;Author&gt;Hoffmann&lt;/Author&gt;&lt;Year&gt;2015&lt;/Year&gt;&lt;RecNum&gt;0&lt;/RecNum&gt;&lt;IDText&gt;The Many Guises of Aromaticity&lt;/IDText&gt;&lt;DisplayText&gt;&lt;style face="superscript"&gt;[1]&lt;/style&gt;&lt;/DisplayText&gt;&lt;record&gt;&lt;urls&gt;&lt;related-urls&gt;&lt;url&gt;https://www.americanscientist.org/article/the-many-guises-of-aromaticity&lt;/url&gt;&lt;/related-urls&gt;&lt;/urls&gt;&lt;titles&gt;&lt;title&gt;The Many Guises of Aromaticity&lt;/title&gt;&lt;secondary-title&gt;American Scientist&lt;/secondary-title&gt;&lt;/titles&gt;&lt;pages&gt;18&lt;/pages&gt;&lt;number&gt;1&lt;/number&gt;&lt;contributors&gt;&lt;authors&gt;&lt;author&gt;Hoffmann, Roald&lt;/author&gt;&lt;/authors&gt;&lt;/contributors&gt;&lt;added-date format="utc"&gt;1567036730&lt;/added-date&gt;&lt;ref-type name="Journal Article"&gt;17&lt;/ref-type&gt;&lt;dates&gt;&lt;year&gt;2015&lt;/year&gt;&lt;/dates&gt;&lt;rec-number&gt;33&lt;/rec-number&gt;&lt;last-updated-date format="utc"&gt;1567036730&lt;/last-updated-date&gt;&lt;accession-num&gt;Hoffmann2015&lt;/accession-num&gt;&lt;electronic-resource-num&gt;10.1511/2015.112.18&lt;/electronic-resource-num&gt;&lt;volume&gt;103&lt;/volume&gt;&lt;/record&gt;&lt;/Cite&gt;&lt;Cite&gt;&lt;Author&gt;Miquel&lt;/Author&gt;&lt;Year&gt;2017&lt;/Year&gt;&lt;RecNum&gt;0&lt;/RecNum&gt;&lt;IDText&gt;Why Aromaticity Is a Suspicious Concept? Why?&lt;/IDText&gt;&lt;record&gt;&lt;keywords&gt;&lt;keyword&gt;Aromaticity,conjugation,hyperconjugation,indicators of aromaticity,multidimensional character&lt;/keyword&gt;&lt;/keywords&gt;&lt;urls&gt;&lt;related-urls&gt;&lt;url&gt;http://journal.frontiersin.org/article/10.3389/fchem.2017.00022/full&lt;/url&gt;&lt;/related-urls&gt;&lt;/urls&gt;&lt;isbn&gt;2296-2646&lt;/isbn&gt;&lt;titles&gt;&lt;title&gt;Why Aromaticity Is a Suspicious Concept? Why?&lt;/title&gt;&lt;secondary-title&gt;Frontiers in Chemistry&lt;/secondary-title&gt;&lt;/titles&gt;&lt;pages&gt;22&lt;/pages&gt;&lt;contributors&gt;&lt;authors&gt;&lt;author&gt;Miquel Solà&lt;/author&gt;&lt;/authors&gt;&lt;/contributors&gt;&lt;added-date format="utc"&gt;1567036730&lt;/added-date&gt;&lt;ref-type name="Journal Article"&gt;17&lt;/ref-type&gt;&lt;dates&gt;&lt;year&gt;2017&lt;/year&gt;&lt;/dates&gt;&lt;rec-number&gt;34&lt;/rec-number&gt;&lt;last-updated-date format="utc"&gt;1584365219&lt;/last-updated-date&gt;&lt;accession-num&gt;Sola2017&lt;/accession-num&gt;&lt;electronic-resource-num&gt;10.3389/fchem.2017.00022&lt;/electronic-resource-num&gt;&lt;volume&gt;5&lt;/volume&gt;&lt;/record&gt;&lt;/Cite&gt;&lt;/EndNote&gt;</w:instrText>
      </w:r>
      <w:r w:rsidRPr="00E62E12">
        <w:fldChar w:fldCharType="separate"/>
      </w:r>
      <w:r w:rsidR="00AF3EE6" w:rsidRPr="00E62E12">
        <w:rPr>
          <w:noProof/>
          <w:vertAlign w:val="superscript"/>
        </w:rPr>
        <w:t>[1]</w:t>
      </w:r>
      <w:r w:rsidRPr="00E62E12">
        <w:fldChar w:fldCharType="end"/>
      </w:r>
      <w:r w:rsidRPr="00E62E12">
        <w:t xml:space="preserve"> </w:t>
      </w:r>
      <w:r w:rsidR="00EB12C3" w:rsidRPr="00E62E12">
        <w:t>Despite</w:t>
      </w:r>
      <w:r w:rsidRPr="00E62E12">
        <w:t xml:space="preserve"> the inherent nonquantitative nature of aromaticity</w:t>
      </w:r>
      <w:r w:rsidR="00EB12C3" w:rsidRPr="00E62E12">
        <w:t>, which largely derives from its problematic and often imprecise definition</w:t>
      </w:r>
      <w:r w:rsidRPr="00E62E12">
        <w:t>,</w:t>
      </w:r>
      <w:r w:rsidR="00EB12C3" w:rsidRPr="00E62E12">
        <w:fldChar w:fldCharType="begin">
          <w:fldData xml:space="preserve">PEVuZE5vdGU+PENpdGU+PEF1dGhvcj5NaXF1ZWw8L0F1dGhvcj48WWVhcj4yMDE3PC9ZZWFyPjxS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=
</w:fldData>
        </w:fldChar>
      </w:r>
      <w:r w:rsidR="00AF3EE6" w:rsidRPr="00E62E12">
        <w:instrText xml:space="preserve"> ADDIN EN.CITE </w:instrText>
      </w:r>
      <w:r w:rsidR="00AF3EE6" w:rsidRPr="00E62E12">
        <w:fldChar w:fldCharType="begin">
          <w:fldData xml:space="preserve">PEVuZE5vdGU+PENpdGU+PEF1dGhvcj5NaXF1ZWw8L0F1dGhvcj48WWVhcj4yMDE3PC9ZZWFyPjxS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=
</w:fldData>
        </w:fldChar>
      </w:r>
      <w:r w:rsidR="00AF3EE6" w:rsidRPr="00E62E12">
        <w:instrText xml:space="preserve"> ADDIN EN.CITE.DATA </w:instrText>
      </w:r>
      <w:r w:rsidR="00AF3EE6" w:rsidRPr="00E62E12">
        <w:fldChar w:fldCharType="end"/>
      </w:r>
      <w:r w:rsidR="00EB12C3" w:rsidRPr="00E62E12">
        <w:fldChar w:fldCharType="separate"/>
      </w:r>
      <w:r w:rsidR="00AF3EE6" w:rsidRPr="00E62E12">
        <w:rPr>
          <w:noProof/>
          <w:vertAlign w:val="superscript"/>
        </w:rPr>
        <w:t>[1b, 2]</w:t>
      </w:r>
      <w:r w:rsidR="00EB12C3" w:rsidRPr="00E62E12">
        <w:fldChar w:fldCharType="end"/>
      </w:r>
      <w:r w:rsidRPr="00E62E12">
        <w:t xml:space="preserve"> its existence </w:t>
      </w:r>
      <w:r w:rsidR="00B046CA" w:rsidRPr="00E62E12">
        <w:t xml:space="preserve">and </w:t>
      </w:r>
      <w:r w:rsidR="00D45293" w:rsidRPr="00E62E12">
        <w:t>extent</w:t>
      </w:r>
      <w:r w:rsidR="00B046CA" w:rsidRPr="00E62E12">
        <w:t xml:space="preserve"> are </w:t>
      </w:r>
      <w:r w:rsidRPr="00E62E12">
        <w:t>often assessed from experimental observables, theoretical computations</w:t>
      </w:r>
      <w:r w:rsidR="004F25A7" w:rsidRPr="00E62E12">
        <w:t xml:space="preserve"> of a variety of parameters</w:t>
      </w:r>
      <w:r w:rsidRPr="00E62E12">
        <w:t>,</w:t>
      </w:r>
      <w:r w:rsidR="004F25A7" w:rsidRPr="00E62E12">
        <w:t xml:space="preserve"> some of which are difficult to justify,</w:t>
      </w:r>
      <w:r w:rsidRPr="00E62E12">
        <w:t xml:space="preserve"> and simple empirical </w:t>
      </w:r>
      <w:r w:rsidRPr="00E62E12">
        <w:rPr>
          <w:i/>
        </w:rPr>
        <w:t>rules of thumb</w:t>
      </w:r>
      <w:r w:rsidRPr="00E62E12">
        <w:t xml:space="preserve">. Most notably, </w:t>
      </w:r>
      <w:proofErr w:type="spellStart"/>
      <w:r w:rsidRPr="00E62E12">
        <w:t>Hückel</w:t>
      </w:r>
      <w:proofErr w:type="spellEnd"/>
      <w:r w:rsidRPr="00E62E12">
        <w:t xml:space="preserve"> formulated the infamous [4</w:t>
      </w:r>
      <w:r w:rsidRPr="00E62E12">
        <w:rPr>
          <w:i/>
        </w:rPr>
        <w:t>n</w:t>
      </w:r>
      <w:r w:rsidRPr="00E62E12">
        <w:t xml:space="preserve"> + 2]/[4</w:t>
      </w:r>
      <w:r w:rsidRPr="00E62E12">
        <w:rPr>
          <w:i/>
          <w:iCs/>
        </w:rPr>
        <w:t>n</w:t>
      </w:r>
      <w:r w:rsidRPr="00E62E12">
        <w:t xml:space="preserve">] </w:t>
      </w:r>
      <w:r w:rsidRPr="00E62E12">
        <w:rPr>
          <w:i/>
          <w:lang w:val="el-GR"/>
        </w:rPr>
        <w:t>π</w:t>
      </w:r>
      <w:r w:rsidRPr="00E62E12">
        <w:t xml:space="preserve">-electron rules that have since been distinguished as indications of </w:t>
      </w:r>
      <w:proofErr w:type="spellStart"/>
      <w:r w:rsidRPr="00E62E12">
        <w:t>Hückel</w:t>
      </w:r>
      <w:proofErr w:type="spellEnd"/>
      <w:r w:rsidRPr="00E62E12">
        <w:t xml:space="preserve"> aromaticity/antiaromaticity. Despite the panoply of aromatic descriptors that have arisen (45 as of a 2016),</w:t>
      </w:r>
      <w:r w:rsidRPr="00E62E12">
        <w:fldChar w:fldCharType="begin">
          <w:fldData xml:space="preserve">PEVuZE5vdGU+PENpdGU+PEF1dGhvcj5Kw7ZyZzwvQXV0aG9yPjxZZWFyPjIwMTc8L1llYXI+PFJl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=
</w:fldData>
        </w:fldChar>
      </w:r>
      <w:r w:rsidR="00AF3EE6" w:rsidRPr="00E62E12">
        <w:instrText xml:space="preserve"> ADDIN EN.CITE </w:instrText>
      </w:r>
      <w:r w:rsidR="00AF3EE6" w:rsidRPr="00E62E12">
        <w:fldChar w:fldCharType="begin">
          <w:fldData xml:space="preserve">PEVuZE5vdGU+PENpdGU+PEF1dGhvcj5Kw7ZyZzwvQXV0aG9yPjxZZWFyPjIwMTc8L1llYXI+PFJl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=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[1b, 2]</w:t>
      </w:r>
      <w:r w:rsidRPr="00E62E12">
        <w:fldChar w:fldCharType="end"/>
      </w:r>
      <w:r w:rsidRPr="00E62E12">
        <w:t xml:space="preserve"> the simplicity and general universality of </w:t>
      </w:r>
      <w:proofErr w:type="spellStart"/>
      <w:r w:rsidRPr="00E62E12">
        <w:t>Hückel’s</w:t>
      </w:r>
      <w:proofErr w:type="spellEnd"/>
      <w:r w:rsidRPr="00E62E12">
        <w:t xml:space="preserve"> rule enables it to persist as the most common and widely used convention. The [4</w:t>
      </w:r>
      <w:r w:rsidRPr="00E62E12">
        <w:rPr>
          <w:i/>
        </w:rPr>
        <w:t>n</w:t>
      </w:r>
      <w:r w:rsidRPr="00E62E12">
        <w:t xml:space="preserve"> + 2]/[4</w:t>
      </w:r>
      <w:r w:rsidRPr="00E62E12">
        <w:rPr>
          <w:i/>
          <w:iCs/>
        </w:rPr>
        <w:t>n</w:t>
      </w:r>
      <w:r w:rsidRPr="00E62E12">
        <w:t>] rules can be further applied to polycyclic aromatic hydrocarbons (PAHs) to determine if the compound displays global aromatic ([4</w:t>
      </w:r>
      <w:r w:rsidRPr="00E62E12">
        <w:rPr>
          <w:i/>
          <w:iCs/>
        </w:rPr>
        <w:t>n</w:t>
      </w:r>
      <w:r w:rsidRPr="00E62E12">
        <w:t xml:space="preserve"> + 2]) or antiaromatic ([4</w:t>
      </w:r>
      <w:r w:rsidRPr="00E62E12">
        <w:rPr>
          <w:i/>
          <w:iCs/>
        </w:rPr>
        <w:t>n</w:t>
      </w:r>
      <w:r w:rsidRPr="00E62E12">
        <w:t xml:space="preserve">]) character. </w:t>
      </w:r>
      <w:r w:rsidRPr="00E62E12">
        <w:t>Understandably, however, the simple [4</w:t>
      </w:r>
      <w:r w:rsidRPr="00E62E12">
        <w:rPr>
          <w:i/>
        </w:rPr>
        <w:t>n</w:t>
      </w:r>
      <w:r w:rsidRPr="00E62E12">
        <w:t xml:space="preserve"> + 2] definition of aromaticity fails to discriminate between the relative stability of structural isomers of PAHs as well as the local aromaticity within PAHs. In 1972, Erich </w:t>
      </w:r>
      <w:proofErr w:type="spellStart"/>
      <w:r w:rsidRPr="00E62E12">
        <w:t>Clar</w:t>
      </w:r>
      <w:proofErr w:type="spellEnd"/>
      <w:r w:rsidRPr="00E62E12">
        <w:t xml:space="preserve"> developed a simple set of rules to address this deficiency.</w:t>
      </w:r>
      <w:r w:rsidRPr="00E62E12">
        <w:fldChar w:fldCharType="begin"/>
      </w:r>
      <w:r w:rsidR="00AF3EE6" w:rsidRPr="00E62E12">
        <w:instrText xml:space="preserve"> ADDIN EN.CITE &lt;EndNote&gt;&lt;Cite&gt;&lt;Author&gt;Clar&lt;/Author&gt;&lt;Year&gt;1972&lt;/Year&gt;&lt;RecNum&gt;0&lt;/RecNum&gt;&lt;IDText&gt;The Aromatic Sextet&lt;/IDText&gt;&lt;DisplayText&gt;&lt;style face="superscript"&gt;[3]&lt;/style&gt;&lt;/DisplayText&gt;&lt;record&gt;&lt;titles&gt;&lt;title&gt;The Aromatic Sextet&lt;/title&gt;&lt;/titles&gt;&lt;contributors&gt;&lt;authors&gt;&lt;author&gt;Clar, E.&lt;/author&gt;&lt;/authors&gt;&lt;/contributors&gt;&lt;added-date format="utc"&gt;1567036558&lt;/added-date&gt;&lt;ref-type name="Book"&gt;6&lt;/ref-type&gt;&lt;auth-address&gt;{New York, NY}&lt;/auth-address&gt;&lt;dates&gt;&lt;year&gt;1972&lt;/year&gt;&lt;/dates&gt;&lt;rec-number&gt;24&lt;/rec-number&gt;&lt;publisher&gt;Wiley&lt;/publisher&gt;&lt;last-updated-date format="utc"&gt;1567036558&lt;/last-updated-date&gt;&lt;/record&gt;&lt;/Cite&gt;&lt;/EndNote&gt;</w:instrText>
      </w:r>
      <w:r w:rsidRPr="00E62E12">
        <w:fldChar w:fldCharType="separate"/>
      </w:r>
      <w:r w:rsidR="00AF3EE6" w:rsidRPr="00E62E12">
        <w:rPr>
          <w:noProof/>
          <w:vertAlign w:val="superscript"/>
        </w:rPr>
        <w:t>[3]</w:t>
      </w:r>
      <w:r w:rsidRPr="00E62E12">
        <w:fldChar w:fldCharType="end"/>
      </w:r>
      <w:r w:rsidRPr="00E62E12">
        <w:t xml:space="preserve"> These rules have become known colloquially as </w:t>
      </w:r>
      <w:proofErr w:type="spellStart"/>
      <w:r w:rsidRPr="00E62E12">
        <w:t>Clar’s</w:t>
      </w:r>
      <w:proofErr w:type="spellEnd"/>
      <w:r w:rsidRPr="00E62E12">
        <w:t xml:space="preserve"> aromatic sextets (or simply </w:t>
      </w:r>
      <w:proofErr w:type="spellStart"/>
      <w:r w:rsidRPr="00E62E12">
        <w:t>Clar</w:t>
      </w:r>
      <w:proofErr w:type="spellEnd"/>
      <w:r w:rsidRPr="00E62E12">
        <w:t xml:space="preserve"> Sextets, Figure 1).</w:t>
      </w:r>
      <w:r w:rsidRPr="00E62E12">
        <w:fldChar w:fldCharType="begin"/>
      </w:r>
      <w:r w:rsidR="00AF3EE6" w:rsidRPr="00E62E12">
        <w:instrText xml:space="preserve"> ADDIN EN.CITE &lt;EndNote&gt;&lt;Cite&gt;&lt;Author&gt;Solà&lt;/Author&gt;&lt;Year&gt;2013&lt;/Year&gt;&lt;RecNum&gt;0&lt;/RecNum&gt;&lt;IDText&gt;Forty years of Clar&amp;apos;s aromatic π-sextet rule&lt;/IDText&gt;&lt;DisplayText&gt;&lt;style face="superscript"&gt;[4]&lt;/style&gt;&lt;/DisplayText&gt;&lt;record&gt;&lt;keywords&gt;&lt;keyword&gt;Clar&amp;apos;s aromatic π-sextet rule&lt;/keyword&gt;&lt;keyword&gt;benzenoid compounds&lt;/keyword&gt;&lt;keyword&gt;graphene&lt;/keyword&gt;&lt;keyword&gt;local aromaticity&lt;/keyword&gt;&lt;keyword&gt;polycyclic aromatic hydrocarbons (PAHs)&lt;/keyword&gt;&lt;/keywords&gt;&lt;urls&gt;&lt;related-urls&gt;&lt;url&gt;https://pubmed.ncbi.nlm.nih.gov/24790950&lt;/url&gt;&lt;url&gt;https://www.ncbi.nlm.nih.gov/pmc/articles/PMC3982536/&lt;/url&gt;&lt;/related-urls&gt;&lt;/urls&gt;&lt;isbn&gt;2296-2646&lt;/isbn&gt;&lt;titles&gt;&lt;title&gt;Forty years of Clar&amp;apos;s aromatic π-sextet rule&lt;/title&gt;&lt;secondary-title&gt;Frontiers in chemistry&lt;/secondary-title&gt;&lt;alt-title&gt;Front Chem&lt;/alt-title&gt;&lt;/titles&gt;&lt;pages&gt;22-22&lt;/pages&gt;&lt;contributors&gt;&lt;authors&gt;&lt;author&gt;Solà, Miquel&lt;/author&gt;&lt;/authors&gt;&lt;/contributors&gt;&lt;language&gt;eng&lt;/language&gt;&lt;added-date format="utc"&gt;1584365602&lt;/added-date&gt;&lt;ref-type name="Journal Article"&gt;17&lt;/ref-type&gt;&lt;dates&gt;&lt;year&gt;2013&lt;/year&gt;&lt;/dates&gt;&lt;rec-number&gt;106&lt;/rec-number&gt;&lt;publisher&gt;Frontiers Media S.A.&lt;/publisher&gt;&lt;last-updated-date format="utc"&gt;1584365602&lt;/last-updated-date&gt;&lt;accession-num&gt;24790950&lt;/accession-num&gt;&lt;electronic-resource-num&gt;10.3389/fchem.2013.00022&lt;/electronic-resource-num&gt;&lt;volume&gt;1&lt;/volume&gt;&lt;remote-database-name&gt;PubMed&lt;/remote-database-name&gt;&lt;/record&gt;&lt;/Cite&gt;&lt;/EndNote&gt;</w:instrText>
      </w:r>
      <w:r w:rsidRPr="00E62E12">
        <w:fldChar w:fldCharType="separate"/>
      </w:r>
      <w:r w:rsidR="00AF3EE6" w:rsidRPr="00E62E12">
        <w:rPr>
          <w:noProof/>
          <w:vertAlign w:val="superscript"/>
        </w:rPr>
        <w:t>[4]</w:t>
      </w:r>
      <w:r w:rsidRPr="00E62E12">
        <w:fldChar w:fldCharType="end"/>
      </w:r>
      <w:r w:rsidRPr="00E62E12">
        <w:t xml:space="preserve"> </w:t>
      </w:r>
    </w:p>
    <w:p w:rsidR="00D64EB8" w:rsidRPr="00E62E12" w:rsidRDefault="00472E6B" w:rsidP="00D64EB8">
      <w:pPr>
        <w:spacing w:before="360"/>
        <w:jc w:val="center"/>
        <w:rPr>
          <w:rFonts w:ascii="Arial" w:hAnsi="Arial" w:cs="Arial"/>
          <w:sz w:val="14"/>
          <w:szCs w:val="16"/>
          <w:lang w:val="en-GB"/>
        </w:rPr>
      </w:pPr>
      <w:r w:rsidRPr="00E62E12">
        <w:rPr>
          <w:rFonts w:ascii="Arial" w:hAnsi="Arial" w:cs="Arial"/>
          <w:noProof/>
          <w:sz w:val="14"/>
          <w:szCs w:val="16"/>
          <w:lang w:val="en-GB"/>
        </w:rPr>
        <w:drawing>
          <wp:inline distT="0" distB="0" distL="0" distR="0">
            <wp:extent cx="2063750" cy="3134995"/>
            <wp:effectExtent l="0" t="0" r="0" b="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750" cy="3134995"/>
                    </a:xfrm>
                    <a:prstGeom prst="rect">
                      <a:avLst/>
                    </a:prstGeom>
                    <a:noFill/>
                    <a:ln>
                      <a:noFill/>
                    </a:ln>
                  </pic:spPr>
                </pic:pic>
              </a:graphicData>
            </a:graphic>
          </wp:inline>
        </w:drawing>
      </w:r>
    </w:p>
    <w:p w:rsidR="00D64EB8" w:rsidRPr="00E62E12" w:rsidRDefault="00D64EB8" w:rsidP="00D64EB8">
      <w:pPr>
        <w:pStyle w:val="FigureCaption"/>
      </w:pPr>
      <w:r w:rsidRPr="00E62E12">
        <w:rPr>
          <w:b/>
        </w:rPr>
        <w:t>Figure 1.</w:t>
      </w:r>
      <w:r w:rsidRPr="00E62E12">
        <w:t xml:space="preserve"> </w:t>
      </w:r>
      <w:r w:rsidR="00DA3545" w:rsidRPr="00E62E12">
        <w:rPr>
          <w:lang w:val="en-US"/>
        </w:rPr>
        <w:t xml:space="preserve">Resonance forms of phenanthrene showing </w:t>
      </w:r>
      <w:proofErr w:type="spellStart"/>
      <w:r w:rsidR="00DA3545" w:rsidRPr="00E62E12">
        <w:rPr>
          <w:lang w:val="en-US"/>
        </w:rPr>
        <w:t>Clar</w:t>
      </w:r>
      <w:proofErr w:type="spellEnd"/>
      <w:r w:rsidR="00DA3545" w:rsidRPr="00E62E12">
        <w:rPr>
          <w:lang w:val="en-US"/>
        </w:rPr>
        <w:t xml:space="preserve"> Sextets and the isotropic shielding contour plot 1 Å above the molecular plane (axes in Å). </w:t>
      </w:r>
      <w:r w:rsidR="00DA3545" w:rsidRPr="00E62E12">
        <w:rPr>
          <w:lang w:val="el-GR"/>
        </w:rPr>
        <w:t>σ</w:t>
      </w:r>
      <w:r w:rsidR="00DA3545" w:rsidRPr="00E62E12">
        <w:rPr>
          <w:vertAlign w:val="subscript"/>
          <w:lang w:val="en-US"/>
        </w:rPr>
        <w:t>iso</w:t>
      </w:r>
      <w:r w:rsidR="00DA3545" w:rsidRPr="00E62E12">
        <w:rPr>
          <w:lang w:val="en-US"/>
        </w:rPr>
        <w:t>(</w:t>
      </w:r>
      <w:r w:rsidR="00DA3545" w:rsidRPr="00E62E12">
        <w:rPr>
          <w:b/>
          <w:lang w:val="en-US"/>
        </w:rPr>
        <w:t>r</w:t>
      </w:r>
      <w:r w:rsidR="00DA3545" w:rsidRPr="00E62E12">
        <w:rPr>
          <w:lang w:val="en-US"/>
        </w:rPr>
        <w:t>) values were obtained at the B3LYP-GIAO/6-311++G(</w:t>
      </w:r>
      <w:proofErr w:type="spellStart"/>
      <w:r w:rsidR="00DA3545" w:rsidRPr="00E62E12">
        <w:rPr>
          <w:lang w:val="en-US"/>
        </w:rPr>
        <w:t>d,p</w:t>
      </w:r>
      <w:proofErr w:type="spellEnd"/>
      <w:r w:rsidR="00DA3545" w:rsidRPr="00E62E12">
        <w:rPr>
          <w:lang w:val="en-US"/>
        </w:rPr>
        <w:t xml:space="preserve">)//B3LYP-D3BJ/def2TZVP level, </w:t>
      </w:r>
      <w:r w:rsidR="00DA3545" w:rsidRPr="00E62E12">
        <w:rPr>
          <w:lang w:val="el-GR"/>
        </w:rPr>
        <w:t>σ</w:t>
      </w:r>
      <w:r w:rsidR="00DA3545" w:rsidRPr="00E62E12">
        <w:rPr>
          <w:vertAlign w:val="subscript"/>
          <w:lang w:val="en-US"/>
        </w:rPr>
        <w:t>iso</w:t>
      </w:r>
      <w:r w:rsidR="00DA3545" w:rsidRPr="00E62E12">
        <w:rPr>
          <w:lang w:val="en-US"/>
        </w:rPr>
        <w:t>(</w:t>
      </w:r>
      <w:r w:rsidR="00DA3545" w:rsidRPr="00E62E12">
        <w:rPr>
          <w:b/>
          <w:lang w:val="en-US"/>
        </w:rPr>
        <w:t>r</w:t>
      </w:r>
      <w:r w:rsidR="00DA3545" w:rsidRPr="00E62E12">
        <w:rPr>
          <w:lang w:val="en-US"/>
        </w:rPr>
        <w:t>) in ppm</w:t>
      </w:r>
      <w:r w:rsidRPr="00E62E12">
        <w:t>.</w:t>
      </w:r>
    </w:p>
    <w:p w:rsidR="00DA3545" w:rsidRPr="00E62E12" w:rsidRDefault="00DA3545" w:rsidP="00DA3545">
      <w:pPr>
        <w:pStyle w:val="P1"/>
        <w:ind w:firstLine="425"/>
      </w:pPr>
      <w:r w:rsidRPr="00E62E12">
        <w:t xml:space="preserve">The theory of </w:t>
      </w:r>
      <w:proofErr w:type="spellStart"/>
      <w:r w:rsidRPr="00E62E12">
        <w:t>Clar</w:t>
      </w:r>
      <w:proofErr w:type="spellEnd"/>
      <w:r w:rsidRPr="00E62E12">
        <w:t xml:space="preserve"> Sextets states that the most dominant resonance form of a molecule is one in which the maximum number of disjoint aromatic </w:t>
      </w:r>
      <w:r w:rsidRPr="00E62E12">
        <w:rPr>
          <w:lang w:val="el-GR"/>
        </w:rPr>
        <w:t>π</w:t>
      </w:r>
      <w:r w:rsidRPr="00E62E12">
        <w:t xml:space="preserve">-sextets can be drawn (Figure 1), where an aromatic </w:t>
      </w:r>
      <w:r w:rsidRPr="00E62E12">
        <w:rPr>
          <w:lang w:val="el-GR"/>
        </w:rPr>
        <w:t>π</w:t>
      </w:r>
      <w:r w:rsidRPr="00E62E12">
        <w:t>-sextet (consisting of [4</w:t>
      </w:r>
      <w:r w:rsidRPr="00E62E12">
        <w:rPr>
          <w:i/>
        </w:rPr>
        <w:t>n</w:t>
      </w:r>
      <w:r w:rsidRPr="00E62E12">
        <w:t xml:space="preserve"> + 2] </w:t>
      </w:r>
      <w:r w:rsidRPr="00E62E12">
        <w:rPr>
          <w:i/>
          <w:lang w:val="el-GR"/>
        </w:rPr>
        <w:t>π</w:t>
      </w:r>
      <w:r w:rsidRPr="00E62E12">
        <w:t xml:space="preserve">-electrons) is typically represented by a circle. Given the pictorial nature of </w:t>
      </w:r>
      <w:r w:rsidRPr="00E62E12">
        <w:lastRenderedPageBreak/>
        <w:t xml:space="preserve">organic chemistry as a field, </w:t>
      </w:r>
      <w:proofErr w:type="spellStart"/>
      <w:r w:rsidRPr="00E62E12">
        <w:t>Clar</w:t>
      </w:r>
      <w:proofErr w:type="spellEnd"/>
      <w:r w:rsidRPr="00E62E12">
        <w:t xml:space="preserve"> Sextets provide a convenient </w:t>
      </w:r>
      <w:r w:rsidR="004F25A7" w:rsidRPr="00E62E12">
        <w:t>visual</w:t>
      </w:r>
      <w:r w:rsidRPr="00E62E12">
        <w:t xml:space="preserve"> assessment of the electronic structure and relative stabilities of PAHs that can aid in predicting reactivity. As Roald Hoffmann stated at a symposi</w:t>
      </w:r>
      <w:r w:rsidR="004F25A7" w:rsidRPr="00E62E12">
        <w:t>um</w:t>
      </w:r>
      <w:r w:rsidRPr="00E62E12">
        <w:t xml:space="preserve"> honoring his 70</w:t>
      </w:r>
      <w:r w:rsidRPr="00E62E12">
        <w:rPr>
          <w:vertAlign w:val="superscript"/>
        </w:rPr>
        <w:t>th</w:t>
      </w:r>
      <w:r w:rsidRPr="00E62E12">
        <w:t xml:space="preserve"> birthday,</w:t>
      </w:r>
      <w:r w:rsidRPr="00E62E12">
        <w:fldChar w:fldCharType="begin"/>
      </w:r>
      <w:r w:rsidR="00AF3EE6" w:rsidRPr="00E62E12">
        <w:instrText xml:space="preserve"> ADDIN EN.CITE &lt;EndNote&gt;&lt;Cite&gt;&lt;Author&gt;Roald&lt;/Author&gt;&lt;Year&gt;2012&lt;/Year&gt;&lt;RecNum&gt;0&lt;/RecNum&gt;&lt;IDText&gt;Roald Hoffmann on the Philosophy, Art, and Science of Chemistry&lt;/IDText&gt;&lt;DisplayText&gt;&lt;style face="superscript"&gt;[5]&lt;/style&gt;&lt;/DisplayText&gt;&lt;record&gt;&lt;titles&gt;&lt;title&gt;Roald Hoffmann on the Philosophy, Art, and Science of Chemistry&lt;/title&gt;&lt;secondary-title&gt;Roald Hoffmann on the Philosophy, Art, and Science of Chemistry&lt;/secondary-title&gt;&lt;/titles&gt;&lt;contributors&gt;&lt;authors&gt;&lt;author&gt;Roald Hoffmann&lt;/author&gt;&lt;/authors&gt;&lt;/contributors&gt;&lt;section&gt;1. Trying to Understand, Making Bonds&lt;/section&gt;&lt;added-date format="utc"&gt;1584372680&lt;/added-date&gt;&lt;pub-location&gt;New York&lt;/pub-location&gt;&lt;ref-type name="Book Section"&gt;5&lt;/ref-type&gt;&lt;dates&gt;&lt;year&gt;2012&lt;/year&gt;&lt;/dates&gt;&lt;rec-number&gt;44&lt;/rec-number&gt;&lt;publisher&gt;Oxford university press&lt;/publisher&gt;&lt;last-updated-date format="utc"&gt;1584372897&lt;/last-updated-date&gt;&lt;contributors&gt;&lt;secondary-authors&gt;&lt;author&gt;Jeffrey Kovac and Michael Weisberg&lt;/author&gt;&lt;/secondary-authors&gt;&lt;/contributors&gt;&lt;/record&gt;&lt;/Cite&gt;&lt;/EndNote&gt;</w:instrText>
      </w:r>
      <w:r w:rsidRPr="00E62E12">
        <w:fldChar w:fldCharType="separate"/>
      </w:r>
      <w:r w:rsidR="00AF3EE6" w:rsidRPr="00E62E12">
        <w:rPr>
          <w:noProof/>
          <w:vertAlign w:val="superscript"/>
        </w:rPr>
        <w:t>[5]</w:t>
      </w:r>
      <w:r w:rsidRPr="00E62E12">
        <w:fldChar w:fldCharType="end"/>
      </w:r>
    </w:p>
    <w:p w:rsidR="00DA3545" w:rsidRPr="00E62E12" w:rsidRDefault="00DA3545" w:rsidP="00DA3545">
      <w:pPr>
        <w:pStyle w:val="P1"/>
      </w:pPr>
    </w:p>
    <w:p w:rsidR="00DA3545" w:rsidRPr="00E62E12" w:rsidRDefault="00DA3545" w:rsidP="00DA3545">
      <w:pPr>
        <w:pStyle w:val="P1"/>
        <w:ind w:left="425"/>
        <w:rPr>
          <w:i/>
        </w:rPr>
      </w:pPr>
      <w:r w:rsidRPr="00E62E12">
        <w:rPr>
          <w:i/>
        </w:rPr>
        <w:t xml:space="preserve">Michael Dewar couldn’t understand how people didn’t take </w:t>
      </w:r>
      <w:r w:rsidR="004F25A7" w:rsidRPr="00E62E12">
        <w:rPr>
          <w:i/>
        </w:rPr>
        <w:t>to</w:t>
      </w:r>
      <w:r w:rsidRPr="00E62E12">
        <w:rPr>
          <w:i/>
        </w:rPr>
        <w:t xml:space="preserve"> his numerical perturbation theory for organic chemistry—after all, it had everything in it. It did. But it was not taught or used, just because it was not graphic. People like pictures. Chemists live </w:t>
      </w:r>
      <w:proofErr w:type="gramStart"/>
      <w:r w:rsidRPr="00E62E12">
        <w:rPr>
          <w:i/>
        </w:rPr>
        <w:t>off of</w:t>
      </w:r>
      <w:proofErr w:type="gramEnd"/>
      <w:r w:rsidRPr="00E62E12">
        <w:rPr>
          <w:i/>
        </w:rPr>
        <w:t xml:space="preserve"> them.</w:t>
      </w:r>
    </w:p>
    <w:p w:rsidR="00DA3545" w:rsidRPr="00E62E12" w:rsidRDefault="00DA3545" w:rsidP="00DA3545">
      <w:pPr>
        <w:pStyle w:val="P1"/>
        <w:ind w:left="785"/>
        <w:jc w:val="right"/>
        <w:rPr>
          <w:i/>
        </w:rPr>
      </w:pPr>
      <w:r w:rsidRPr="00E62E12">
        <w:rPr>
          <w:i/>
        </w:rPr>
        <w:t>– Roald Hoffmann</w:t>
      </w:r>
    </w:p>
    <w:p w:rsidR="00EB12C3" w:rsidRPr="00E62E12" w:rsidRDefault="00EB12C3" w:rsidP="00DA3545">
      <w:pPr>
        <w:pStyle w:val="P1"/>
      </w:pPr>
    </w:p>
    <w:p w:rsidR="00EB12C3" w:rsidRPr="00E62E12" w:rsidRDefault="00EB12C3" w:rsidP="00DA3545">
      <w:pPr>
        <w:pStyle w:val="P1"/>
      </w:pPr>
      <w:r w:rsidRPr="00E62E12">
        <w:tab/>
        <w:t xml:space="preserve">Isotropic magnetic shielding (IMS) variations—displayed as a function of position in the </w:t>
      </w:r>
      <w:r w:rsidR="007A197E" w:rsidRPr="00E62E12">
        <w:t>space surrounding a molecule</w:t>
      </w:r>
      <w:r w:rsidRPr="00E62E12">
        <w:t xml:space="preserve">—effectively map magnetic shielding effects to define the aromatic character across an entire molecule. </w:t>
      </w:r>
    </w:p>
    <w:p w:rsidR="00EB12C3" w:rsidRPr="00E62E12" w:rsidRDefault="00EB12C3" w:rsidP="00EB12C3">
      <w:pPr>
        <w:pStyle w:val="P1"/>
        <w:ind w:firstLine="425"/>
      </w:pPr>
      <w:r w:rsidRPr="00E62E12">
        <w:t xml:space="preserve">There have been numerous approaches relating the calculated properties of PAHs to the </w:t>
      </w:r>
      <w:r w:rsidR="00B046CA" w:rsidRPr="00E62E12">
        <w:t>pre</w:t>
      </w:r>
      <w:r w:rsidRPr="00E62E12">
        <w:t xml:space="preserve">dominant resonance form predicted by </w:t>
      </w:r>
      <w:proofErr w:type="spellStart"/>
      <w:r w:rsidRPr="00E62E12">
        <w:t>Clar’s</w:t>
      </w:r>
      <w:proofErr w:type="spellEnd"/>
      <w:r w:rsidRPr="00E62E12">
        <w:t xml:space="preserve"> theory including HOMA, NICS, PDI, current density maps and electrostatic potential topography.</w:t>
      </w:r>
      <w:r w:rsidRPr="00E62E12">
        <w:fldChar w:fldCharType="begin">
          <w:fldData xml:space="preserve">PEVuZE5vdGU+PENpdGU+PEF1dGhvcj5DLiBILiBTdXJlc2g8L0F1dGhvcj48WWVhcj4xOTk5PC9Z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=
</w:fldData>
        </w:fldChar>
      </w:r>
      <w:r w:rsidR="00AF3EE6" w:rsidRPr="00E62E12">
        <w:instrText xml:space="preserve"> ADDIN EN.CITE </w:instrText>
      </w:r>
      <w:r w:rsidR="00AF3EE6" w:rsidRPr="00E62E12">
        <w:fldChar w:fldCharType="begin">
          <w:fldData xml:space="preserve">PEVuZE5vdGU+PENpdGU+PEF1dGhvcj5DLiBILiBTdXJlc2g8L0F1dGhvcj48WWVhcj4xOTk5PC9Z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=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[6]</w:t>
      </w:r>
      <w:r w:rsidRPr="00E62E12">
        <w:fldChar w:fldCharType="end"/>
      </w:r>
      <w:r w:rsidRPr="00E62E12">
        <w:t xml:space="preserve"> The IMS maps presented </w:t>
      </w:r>
      <w:r w:rsidR="0075509C" w:rsidRPr="00E62E12">
        <w:t xml:space="preserve">here </w:t>
      </w:r>
      <w:r w:rsidR="00B046CA" w:rsidRPr="00E62E12">
        <w:t xml:space="preserve">provide </w:t>
      </w:r>
      <w:r w:rsidRPr="00E62E12">
        <w:t xml:space="preserve">a metric that bridges, with surprising clarity, the physical properties of PAHs with the pictorial nature of </w:t>
      </w:r>
      <w:proofErr w:type="spellStart"/>
      <w:r w:rsidRPr="00E62E12">
        <w:t>Clar’s</w:t>
      </w:r>
      <w:proofErr w:type="spellEnd"/>
      <w:r w:rsidRPr="00E62E12">
        <w:t xml:space="preserve"> sextet theory. </w:t>
      </w:r>
    </w:p>
    <w:p w:rsidR="00EB12C3" w:rsidRPr="00E62E12" w:rsidRDefault="00EB12C3" w:rsidP="00EB12C3">
      <w:pPr>
        <w:pStyle w:val="P1"/>
        <w:ind w:firstLine="425"/>
      </w:pPr>
      <w:r w:rsidRPr="00E62E12">
        <w:t xml:space="preserve">While a plethora of theoretical approaches for assessing aromaticity exist, only a few of these provide a pictorial interpretation that is easily interpretable. </w:t>
      </w:r>
      <w:r w:rsidR="00DA3545" w:rsidRPr="00E62E12">
        <w:t xml:space="preserve">Importantly, </w:t>
      </w:r>
      <w:r w:rsidR="00B046CA" w:rsidRPr="00E62E12">
        <w:t>IMS maps</w:t>
      </w:r>
      <w:r w:rsidR="00DA3545" w:rsidRPr="00E62E12">
        <w:t xml:space="preserve"> address certain drawbacks that are associated with </w:t>
      </w:r>
      <w:r w:rsidR="009A5C34" w:rsidRPr="00E62E12">
        <w:t xml:space="preserve">the popular </w:t>
      </w:r>
      <w:r w:rsidR="00DA3545" w:rsidRPr="00E62E12">
        <w:t>single-point nucleus-independent chemical shift (NICS) values.</w:t>
      </w:r>
      <w:r w:rsidR="00DA3545" w:rsidRPr="00E62E12">
        <w:fldChar w:fldCharType="begin"/>
      </w:r>
      <w:r w:rsidR="00AF3EE6" w:rsidRPr="00E62E12">
        <w:instrText xml:space="preserve"> ADDIN EN.CITE &lt;EndNote&gt;&lt;Cite&gt;&lt;Author&gt;Karadakov&lt;/Author&gt;&lt;Year&gt;2016&lt;/Year&gt;&lt;RecNum&gt;0&lt;/RecNum&gt;&lt;IDText&gt;Magnetic Shielding, Aromaticity, Antiaromaticity, and Bonding in the Low-Lying Electronic States of Benzene and Cyclobutadiene&lt;/IDText&gt;&lt;DisplayText&gt;&lt;style face="superscript"&gt;[7]&lt;/style&gt;&lt;/DisplayText&gt;&lt;record&gt;&lt;urls&gt;&lt;related-urls&gt;&lt;url&gt;http://pubs.acs.org/doi/10.1021/acs.joc.6b02460&lt;/url&gt;&lt;/related-urls&gt;&lt;/urls&gt;&lt;isbn&gt;0022-3263&lt;/isbn&gt;&lt;titles&gt;&lt;title&gt;Magnetic Shielding, Aromaticity, Antiaromaticity, and Bonding in the Low-Lying Electronic States of Benzene and Cyclobutadiene&lt;/title&gt;&lt;secondary-title&gt;The Journal of Organic Chemistry&lt;/secondary-title&gt;&lt;/titles&gt;&lt;pages&gt;11346--11352&lt;/pages&gt;&lt;number&gt;22&lt;/number&gt;&lt;contributors&gt;&lt;authors&gt;&lt;author&gt;Karadakov, Peter B. and Hearnshaw Peter and Horner Kate E.&lt;/author&gt;&lt;/authors&gt;&lt;/contributors&gt;&lt;added-date format="utc"&gt;1567036625&lt;/added-date&gt;&lt;ref-type name="Journal Article"&gt;17&lt;/ref-type&gt;&lt;dates&gt;&lt;year&gt;2016&lt;/year&gt;&lt;/dates&gt;&lt;rec-number&gt;32&lt;/rec-number&gt;&lt;last-updated-date format="utc"&gt;1567036625&lt;/last-updated-date&gt;&lt;accession-num&gt;Karadakov2016&lt;/accession-num&gt;&lt;electronic-resource-num&gt;10.1021/acs.joc.6b02460&lt;/electronic-resource-num&gt;&lt;volume&gt;81&lt;/volume&gt;&lt;/record&gt;&lt;/Cite&gt;&lt;/EndNote&gt;</w:instrText>
      </w:r>
      <w:r w:rsidR="00DA3545" w:rsidRPr="00E62E12">
        <w:fldChar w:fldCharType="separate"/>
      </w:r>
      <w:r w:rsidR="00AF3EE6" w:rsidRPr="00E62E12">
        <w:rPr>
          <w:noProof/>
          <w:vertAlign w:val="superscript"/>
        </w:rPr>
        <w:t>[7]</w:t>
      </w:r>
      <w:r w:rsidR="00DA3545" w:rsidRPr="00E62E12">
        <w:fldChar w:fldCharType="end"/>
      </w:r>
      <w:r w:rsidR="00DA3545" w:rsidRPr="00E62E12">
        <w:t xml:space="preserve"> Chiefly, the arbitrary position at which a single-point NICS value is calculated may not possess sufficient information to fully characterize the aromaticity of a </w:t>
      </w:r>
      <w:r w:rsidR="00DA3545" w:rsidRPr="00E62E12">
        <w:rPr>
          <w:i/>
          <w:lang w:val="el-GR"/>
        </w:rPr>
        <w:t>π</w:t>
      </w:r>
      <w:r w:rsidR="00DA3545" w:rsidRPr="00E62E12">
        <w:t xml:space="preserve">-system. For example, naphthalene is generally understood to </w:t>
      </w:r>
      <w:r w:rsidRPr="00E62E12">
        <w:t xml:space="preserve">display lower </w:t>
      </w:r>
      <w:r w:rsidRPr="00E62E12">
        <w:rPr>
          <w:i/>
        </w:rPr>
        <w:t>local</w:t>
      </w:r>
      <w:r w:rsidRPr="00E62E12">
        <w:t xml:space="preserve"> aromatic character in each of its 6-membered rings than</w:t>
      </w:r>
      <w:r w:rsidR="00B046CA" w:rsidRPr="00E62E12">
        <w:t xml:space="preserve"> that</w:t>
      </w:r>
      <w:r w:rsidRPr="00E62E12">
        <w:t xml:space="preserve"> in the 6-membered ring of </w:t>
      </w:r>
      <w:r w:rsidR="00DA3545" w:rsidRPr="00E62E12">
        <w:t>benzene</w:t>
      </w:r>
      <w:r w:rsidRPr="00E62E12">
        <w:t>.</w:t>
      </w:r>
      <w:r w:rsidR="00DA3545" w:rsidRPr="00E62E12">
        <w:t xml:space="preserve"> </w:t>
      </w:r>
      <w:r w:rsidRPr="00E62E12">
        <w:t>H</w:t>
      </w:r>
      <w:r w:rsidR="00DA3545" w:rsidRPr="00E62E12">
        <w:t>owever, a single-point NICS calculation returns a result indicating naphthalene to be more aromatic than benzene.</w:t>
      </w:r>
      <w:r w:rsidR="00753F22" w:rsidRPr="00E62E12">
        <w:fldChar w:fldCharType="begin"/>
      </w:r>
      <w:r w:rsidR="00AF3EE6" w:rsidRPr="00E62E12">
        <w:instrText xml:space="preserve"> ADDIN EN.CITE &lt;EndNote&gt;&lt;Cite&gt;&lt;Author&gt;Chen&lt;/Author&gt;&lt;Year&gt;2005&lt;/Year&gt;&lt;RecNum&gt;234&lt;/RecNum&gt;&lt;IDText&gt;Nucleus-Independent Chemical Shifts (NICS) as an Aromaticity Criterion&lt;/IDText&gt;&lt;DisplayText&gt;&lt;style face="superscript"&gt;[8]&lt;/style&gt;&lt;/DisplayText&gt;&lt;record&gt;&lt;rec-number&gt;234&lt;/rec-number&gt;&lt;foreign-keys&gt;&lt;key app="EN" db-id="x95r5d20tptz0oer2pav5psfaarr9s5ezzwr" timestamp="1430753811"&gt;234&lt;/key&gt;&lt;/foreign-keys&gt;&lt;ref-type name="Journal Article"&gt;17&lt;/ref-type&gt;&lt;contributors&gt;&lt;authors&gt;&lt;author&gt;Chen, Zhongfang&lt;/author&gt;&lt;author&gt;Wannere, Chaitanya S.&lt;/author&gt;&lt;author&gt;Corminboeuf, Clémence&lt;/author&gt;&lt;author&gt;Puchta, Ralph&lt;/author&gt;&lt;author&gt;Schleyer, Paul von Ragué&lt;/author&gt;&lt;/authors&gt;&lt;/contributors&gt;&lt;titles&gt;&lt;title&gt;Nucleus-Independent Chemical Shifts (NICS) as an Aromaticity Criterion&lt;/title&gt;&lt;secondary-title&gt;Chemical Reviews&lt;/secondary-title&gt;&lt;/titles&gt;&lt;periodical&gt;&lt;full-title&gt;Chemical Reviews&lt;/full-title&gt;&lt;/periodical&gt;&lt;pages&gt;3842-3888&lt;/pages&gt;&lt;volume&gt;105&lt;/volume&gt;&lt;number&gt;10&lt;/number&gt;&lt;dates&gt;&lt;year&gt;2005&lt;/year&gt;&lt;pub-dates&gt;&lt;date&gt;2005/10/01&lt;/date&gt;&lt;/pub-dates&gt;&lt;/dates&gt;&lt;publisher&gt;American Chemical Society&lt;/publisher&gt;&lt;isbn&gt;0009-2665&lt;/isbn&gt;&lt;urls&gt;&lt;related-urls&gt;&lt;url&gt;http://dx.doi.org/10.1021/cr030088+&lt;/url&gt;&lt;/related-urls&gt;&lt;/urls&gt;&lt;electronic-resource-num&gt;10.1021/cr030088+&lt;/electronic-resource-num&gt;&lt;/record&gt;&lt;/Cite&gt;&lt;/EndNote&gt;</w:instrText>
      </w:r>
      <w:r w:rsidR="00753F22" w:rsidRPr="00E62E12">
        <w:fldChar w:fldCharType="separate"/>
      </w:r>
      <w:r w:rsidR="00AF3EE6" w:rsidRPr="00E62E12">
        <w:rPr>
          <w:noProof/>
          <w:vertAlign w:val="superscript"/>
        </w:rPr>
        <w:t>[8]</w:t>
      </w:r>
      <w:r w:rsidR="00753F22" w:rsidRPr="00E62E12">
        <w:fldChar w:fldCharType="end"/>
      </w:r>
      <w:r w:rsidRPr="00E62E12">
        <w:t xml:space="preserve"> T</w:t>
      </w:r>
      <w:r w:rsidR="00DA3545" w:rsidRPr="00E62E12">
        <w:t xml:space="preserve">he more feature-rich IMS </w:t>
      </w:r>
      <w:r w:rsidR="00B046CA" w:rsidRPr="00E62E12">
        <w:t xml:space="preserve">contour plots </w:t>
      </w:r>
      <w:r w:rsidRPr="00E62E12">
        <w:t xml:space="preserve">presented here </w:t>
      </w:r>
      <w:r w:rsidR="00DA3545" w:rsidRPr="00E62E12">
        <w:t xml:space="preserve">furnish a complete picture of the </w:t>
      </w:r>
      <w:r w:rsidR="00DA3545" w:rsidRPr="00E62E12">
        <w:rPr>
          <w:i/>
        </w:rPr>
        <w:t>local</w:t>
      </w:r>
      <w:r w:rsidR="00DA3545" w:rsidRPr="00E62E12">
        <w:t xml:space="preserve"> and </w:t>
      </w:r>
      <w:r w:rsidR="00DA3545" w:rsidRPr="00E62E12">
        <w:rPr>
          <w:i/>
        </w:rPr>
        <w:t>global</w:t>
      </w:r>
      <w:r w:rsidR="00DA3545" w:rsidRPr="00E62E12">
        <w:t xml:space="preserve"> </w:t>
      </w:r>
      <w:proofErr w:type="spellStart"/>
      <w:r w:rsidR="00B046CA" w:rsidRPr="00E62E12">
        <w:t>aromaticities</w:t>
      </w:r>
      <w:proofErr w:type="spellEnd"/>
      <w:r w:rsidR="00B046CA" w:rsidRPr="00E62E12">
        <w:t xml:space="preserve"> </w:t>
      </w:r>
      <w:r w:rsidR="00DA3545" w:rsidRPr="00E62E12">
        <w:t>of each molecule which supports the more commonly accepted view that</w:t>
      </w:r>
      <w:r w:rsidRPr="00E62E12">
        <w:t xml:space="preserve"> the 6-membered ring of</w:t>
      </w:r>
      <w:r w:rsidR="00DA3545" w:rsidRPr="00E62E12">
        <w:t xml:space="preserve"> benzene is more aromatic than</w:t>
      </w:r>
      <w:r w:rsidRPr="00E62E12">
        <w:t xml:space="preserve"> </w:t>
      </w:r>
      <w:r w:rsidR="00B046CA" w:rsidRPr="00E62E12">
        <w:t>its</w:t>
      </w:r>
      <w:r w:rsidR="00DA3545" w:rsidRPr="00E62E12">
        <w:t xml:space="preserve"> naphthalene</w:t>
      </w:r>
      <w:r w:rsidR="00B046CA" w:rsidRPr="00E62E12">
        <w:t xml:space="preserve"> counterparts</w:t>
      </w:r>
      <w:r w:rsidR="00DA3545" w:rsidRPr="00E62E12">
        <w:t>.</w:t>
      </w:r>
      <w:r w:rsidR="00DA3545" w:rsidRPr="00E62E12">
        <w:fldChar w:fldCharType="begin"/>
      </w:r>
      <w:r w:rsidR="00AF3EE6" w:rsidRPr="00E62E12">
        <w:instrText xml:space="preserve"> ADDIN EN.CITE &lt;EndNote&gt;&lt;Cite&gt;&lt;Author&gt;Lampkin&lt;/Author&gt;&lt;Year&gt;2019&lt;/Year&gt;&lt;RecNum&gt;0&lt;/RecNum&gt;&lt;IDText&gt;Demonstration of Baird&amp;apos;s rule complementarity in the singlet state with implications for excited-state intramolecular proton transfer&lt;/IDText&gt;&lt;DisplayText&gt;&lt;style face="superscript"&gt;[9]&lt;/style&gt;&lt;/DisplayText&gt;&lt;record&gt;&lt;urls&gt;&lt;related-urls&gt;&lt;url&gt;http://xlink.rsc.org/?DOI=C9CP02050K&lt;/url&gt;&lt;/related-urls&gt;&lt;/urls&gt;&lt;isbn&gt;1463-9076&lt;/isbn&gt;&lt;titles&gt;&lt;title&gt;Demonstration of Baird&amp;apos;s rule complementarity in the singlet state with implications for excited-state intramolecular proton transfer&lt;/title&gt;&lt;secondary-title&gt;Physical Chemistry Chemical Physics&lt;/secondary-title&gt;&lt;/titles&gt;&lt;pages&gt;11608--11614&lt;/pages&gt;&lt;number&gt;22&lt;/number&gt;&lt;contributors&gt;&lt;authors&gt;&lt;author&gt;Lampkin, Bryan J. and Nguyen Yen H. and Karadakov Peter B. and VanVeller Brett&lt;/author&gt;&lt;/authors&gt;&lt;/contributors&gt;&lt;added-date format="utc"&gt;1567036625&lt;/added-date&gt;&lt;ref-type name="Journal Article"&gt;17&lt;/ref-type&gt;&lt;dates&gt;&lt;year&gt;2019&lt;/year&gt;&lt;/dates&gt;&lt;rec-number&gt;31&lt;/rec-number&gt;&lt;last-updated-date format="utc"&gt;1584364619&lt;/last-updated-date&gt;&lt;accession-num&gt;Lampkin2019&lt;/accession-num&gt;&lt;electronic-resource-num&gt;10.1039/C9CP02050K&lt;/electronic-resource-num&gt;&lt;volume&gt;21&lt;/volume&gt;&lt;/record&gt;&lt;/Cite&gt;&lt;/EndNote&gt;</w:instrText>
      </w:r>
      <w:r w:rsidR="00DA3545" w:rsidRPr="00E62E12">
        <w:fldChar w:fldCharType="separate"/>
      </w:r>
      <w:r w:rsidR="00AF3EE6" w:rsidRPr="00E62E12">
        <w:rPr>
          <w:noProof/>
          <w:vertAlign w:val="superscript"/>
        </w:rPr>
        <w:t>[9]</w:t>
      </w:r>
      <w:r w:rsidR="00DA3545" w:rsidRPr="00E62E12">
        <w:fldChar w:fldCharType="end"/>
      </w:r>
      <w:r w:rsidR="00DA3545" w:rsidRPr="00E62E12">
        <w:t xml:space="preserve"> </w:t>
      </w:r>
      <w:r w:rsidRPr="00E62E12">
        <w:t xml:space="preserve">Finally, while </w:t>
      </w:r>
      <w:r w:rsidR="00B046CA" w:rsidRPr="00E62E12">
        <w:t xml:space="preserve">undoubtedly useful in certain applications, </w:t>
      </w:r>
      <w:r w:rsidRPr="00E62E12">
        <w:t>one-dimensional aromatic ring chemical shielding (ARCS)</w:t>
      </w:r>
      <w:r w:rsidR="001A0A8D" w:rsidRPr="00E62E12">
        <w:fldChar w:fldCharType="begin"/>
      </w:r>
      <w:r w:rsidR="00AF3EE6" w:rsidRPr="00E62E12">
        <w:rPr>
          <w:rFonts w:hint="eastAsia"/>
        </w:rPr>
        <w:instrText xml:space="preserve"> ADDIN EN.CITE &lt;EndNote&gt;&lt;Cite&gt;&lt;Author&gt;Juse</w:instrText>
      </w:r>
      <w:r w:rsidR="00AF3EE6" w:rsidRPr="00E62E12">
        <w:rPr>
          <w:rFonts w:hint="eastAsia"/>
        </w:rPr>
        <w:instrText>′</w:instrText>
      </w:r>
      <w:r w:rsidR="00AF3EE6" w:rsidRPr="00E62E12">
        <w:rPr>
          <w:rFonts w:hint="eastAsia"/>
        </w:rPr>
        <w:instrText>lius&lt;/Author&gt;&lt;Year&gt;1999&lt;/Year&gt;&lt;RecNum&gt;0&lt;/RecNum&gt;&lt;IDText&gt;Abinitio determination of the induced ring current in aromatic molecules&lt;/IDText&gt;&lt;DisplayText&gt;&lt;style face="superscript"&gt;[10]&lt;/style&gt;&lt;/DisplayText&gt;&lt;record&gt;&lt;u</w:instrText>
      </w:r>
      <w:r w:rsidR="00AF3EE6" w:rsidRPr="00E62E12">
        <w:instrText>rls&gt;&lt;related-urls&gt;&lt;url&gt;http://dx.doi.org/10.1039/A903847G&lt;/url&gt;&lt;/related-urls&gt;&lt;/urls&gt;&lt;isbn&gt;1463-9076&lt;/isbn&gt;&lt;work-type&gt;10.1039/A903847G&lt;/work-type&gt;&lt;titles&gt;&lt;title&gt;Abinitio determination of the induced ring current in aromatic molecules&lt;/title&gt;&lt;secondary-tit</w:instrText>
      </w:r>
      <w:r w:rsidR="00AF3EE6" w:rsidRPr="00E62E12">
        <w:rPr>
          <w:rFonts w:hint="eastAsia"/>
        </w:rPr>
        <w:instrText>le&gt;Physical Chemistry Chemical Physics&lt;/secondary-title&gt;&lt;/titles&gt;&lt;pages&gt;3429-3435&lt;/pages&gt;&lt;number&gt;15&lt;/number&gt;&lt;contributors&gt;&lt;authors&gt;&lt;author&gt;Juse</w:instrText>
      </w:r>
      <w:r w:rsidR="00AF3EE6" w:rsidRPr="00E62E12">
        <w:rPr>
          <w:rFonts w:hint="eastAsia"/>
        </w:rPr>
        <w:instrText>′</w:instrText>
      </w:r>
      <w:r w:rsidR="00AF3EE6" w:rsidRPr="00E62E12">
        <w:rPr>
          <w:rFonts w:hint="eastAsia"/>
        </w:rPr>
        <w:instrText>lius, Jonas&lt;/author&gt;&lt;author&gt;Sundholm, Dage&lt;/author&gt;&lt;/authors&gt;&lt;/contributors&gt;&lt;added-date format="utc"&gt;1591972348</w:instrText>
      </w:r>
      <w:r w:rsidR="00AF3EE6" w:rsidRPr="00E62E12">
        <w:instrText>&lt;/added-date&gt;&lt;ref-type name="Journal Article"&gt;17&lt;/ref-type&gt;&lt;dates&gt;&lt;year&gt;1999&lt;/year&gt;&lt;/dates&gt;&lt;rec-number&gt;250&lt;/rec-number&gt;&lt;publisher&gt;The Royal Society of Chemistry&lt;/publisher&gt;&lt;last-updated-date format="utc"&gt;1591972348&lt;/last-updated-date&gt;&lt;electronic-resource-num&gt;10.1039/A903847G&lt;/electronic-resource-num&gt;&lt;volume&gt;1&lt;/volume&gt;&lt;/record&gt;&lt;/Cite&gt;&lt;/EndNote&gt;</w:instrText>
      </w:r>
      <w:r w:rsidR="001A0A8D" w:rsidRPr="00E62E12">
        <w:fldChar w:fldCharType="separate"/>
      </w:r>
      <w:r w:rsidR="00AF3EE6" w:rsidRPr="00E62E12">
        <w:rPr>
          <w:noProof/>
          <w:vertAlign w:val="superscript"/>
        </w:rPr>
        <w:t>[10]</w:t>
      </w:r>
      <w:r w:rsidR="001A0A8D" w:rsidRPr="00E62E12">
        <w:fldChar w:fldCharType="end"/>
      </w:r>
      <w:r w:rsidR="008B75FD" w:rsidRPr="00E62E12">
        <w:t xml:space="preserve"> </w:t>
      </w:r>
      <w:r w:rsidRPr="00E62E12">
        <w:t>and NICS-</w:t>
      </w:r>
      <w:r w:rsidRPr="00E62E12">
        <w:rPr>
          <w:i/>
          <w:iCs/>
        </w:rPr>
        <w:t>XY</w:t>
      </w:r>
      <w:r w:rsidRPr="00E62E12">
        <w:t>-scan</w:t>
      </w:r>
      <w:r w:rsidR="001A0A8D" w:rsidRPr="00E62E12">
        <w:fldChar w:fldCharType="begin"/>
      </w:r>
      <w:r w:rsidR="00AF3EE6" w:rsidRPr="00E62E12">
        <w:instrText xml:space="preserve"> ADDIN EN.CITE &lt;EndNote&gt;&lt;Cite&gt;&lt;Author&gt;Gershoni-Poranne&lt;/Author&gt;&lt;Year&gt;2014&lt;/Year&gt;&lt;RecNum&gt;0&lt;/RecNum&gt;&lt;IDText&gt;The NICS-XY-Scan: Identification of Local and Global Ring Currents in Multi-Ring Systems&lt;/IDText&gt;&lt;DisplayText&gt;&lt;style face="superscript"&gt;[11]&lt;/style&gt;&lt;/DisplayText&gt;&lt;record&gt;&lt;urls&gt;&lt;related-urls&gt;&lt;url&gt;https://chemistry-europe.onlinelibrary.wiley.com/doi/abs/10.1002/chem.201304307&lt;/url&gt;&lt;/related-urls&gt;&lt;/urls&gt;&lt;isbn&gt;0947-6539&lt;/isbn&gt;&lt;titles&gt;&lt;title&gt;The NICS-XY-Scan: Identification of Local and Global Ring Currents in Multi-Ring Systems&lt;/title&gt;&lt;secondary-title&gt;Chemistry – A European Journal&lt;/secondary-title&gt;&lt;/titles&gt;&lt;pages&gt;5673-5688&lt;/pages&gt;&lt;number&gt;19&lt;/number&gt;&lt;contributors&gt;&lt;authors&gt;&lt;author&gt;Gershoni-Poranne, Renana&lt;/author&gt;&lt;author&gt;Stanger, Amnon&lt;/author&gt;&lt;/authors&gt;&lt;/contributors&gt;&lt;added-date format="utc"&gt;1591972502&lt;/added-date&gt;&lt;ref-type name="Journal Article"&gt;17&lt;/ref-type&gt;&lt;dates&gt;&lt;year&gt;2014&lt;/year&gt;&lt;/dates&gt;&lt;rec-number&gt;251&lt;/rec-number&gt;&lt;last-updated-date format="utc"&gt;1591972502&lt;/last-updated-date&gt;&lt;electronic-resource-num&gt;10.1002/chem.201304307&lt;/electronic-resource-num&gt;&lt;volume&gt;20&lt;/volume&gt;&lt;/record&gt;&lt;/Cite&gt;&lt;/EndNote&gt;</w:instrText>
      </w:r>
      <w:r w:rsidR="001A0A8D" w:rsidRPr="00E62E12">
        <w:fldChar w:fldCharType="separate"/>
      </w:r>
      <w:r w:rsidR="00AF3EE6" w:rsidRPr="00E62E12">
        <w:rPr>
          <w:noProof/>
          <w:vertAlign w:val="superscript"/>
        </w:rPr>
        <w:t>[11]</w:t>
      </w:r>
      <w:r w:rsidR="001A0A8D" w:rsidRPr="00E62E12">
        <w:fldChar w:fldCharType="end"/>
      </w:r>
      <w:r w:rsidR="00D47A30" w:rsidRPr="00E62E12">
        <w:t xml:space="preserve"> </w:t>
      </w:r>
      <w:r w:rsidRPr="00E62E12">
        <w:t xml:space="preserve">plots </w:t>
      </w:r>
      <w:r w:rsidR="00D47A30" w:rsidRPr="00E62E12">
        <w:t xml:space="preserve">furnish </w:t>
      </w:r>
      <w:r w:rsidRPr="00E62E12">
        <w:t>different and much more limited information</w:t>
      </w:r>
      <w:r w:rsidR="007A197E" w:rsidRPr="00E62E12">
        <w:t xml:space="preserve"> tha</w:t>
      </w:r>
      <w:r w:rsidR="00A9573D" w:rsidRPr="00E62E12">
        <w:t>t miss</w:t>
      </w:r>
      <w:r w:rsidR="0075509C" w:rsidRPr="00E62E12">
        <w:t>es</w:t>
      </w:r>
      <w:r w:rsidR="00A9573D" w:rsidRPr="00E62E12">
        <w:t xml:space="preserve"> the link between shielding and bonding.</w:t>
      </w:r>
      <w:r w:rsidR="007A197E" w:rsidRPr="00E62E12">
        <w:t xml:space="preserve"> </w:t>
      </w:r>
      <w:r w:rsidR="001A0A8D" w:rsidRPr="00E62E12">
        <w:t>Indeed,</w:t>
      </w:r>
      <w:r w:rsidR="007A197E" w:rsidRPr="00E62E12">
        <w:t xml:space="preserve"> we show that </w:t>
      </w:r>
      <w:r w:rsidR="001A0A8D" w:rsidRPr="00E62E12">
        <w:t>IMS maps</w:t>
      </w:r>
      <w:r w:rsidR="00D47A30" w:rsidRPr="00E62E12">
        <w:t xml:space="preserve"> provide </w:t>
      </w:r>
      <w:r w:rsidRPr="00E62E12">
        <w:t>one of the most insightful and succinct means of visualizing the aromaticity of molecules, even in comparison to other 2D and 3D approaches to visualize aromatic character (</w:t>
      </w:r>
      <w:r w:rsidRPr="00E62E12">
        <w:rPr>
          <w:i/>
        </w:rPr>
        <w:t>vide infra</w:t>
      </w:r>
      <w:r w:rsidRPr="00E62E12">
        <w:t xml:space="preserve">). </w:t>
      </w:r>
    </w:p>
    <w:p w:rsidR="00DA3545" w:rsidRPr="00E62E12" w:rsidRDefault="00DA3545" w:rsidP="00DA3545">
      <w:pPr>
        <w:pStyle w:val="P1"/>
        <w:ind w:firstLine="425"/>
      </w:pPr>
      <w:r w:rsidRPr="00E62E12">
        <w:t xml:space="preserve">The contour plots displayed through the remainder of this study show the spatial variation in the values of the IMS, </w:t>
      </w:r>
      <w:r w:rsidRPr="00E62E12">
        <w:rPr>
          <w:lang w:val="el-GR"/>
        </w:rPr>
        <w:t>σ</w:t>
      </w:r>
      <w:r w:rsidRPr="00E62E12">
        <w:rPr>
          <w:vertAlign w:val="subscript"/>
        </w:rPr>
        <w:t>iso</w:t>
      </w:r>
      <w:r w:rsidRPr="00E62E12">
        <w:t>(</w:t>
      </w:r>
      <w:r w:rsidRPr="00E62E12">
        <w:rPr>
          <w:b/>
        </w:rPr>
        <w:t>r</w:t>
      </w:r>
      <w:r w:rsidRPr="00E62E12">
        <w:t xml:space="preserve">). Positive </w:t>
      </w:r>
      <w:r w:rsidRPr="00E62E12">
        <w:rPr>
          <w:lang w:val="el-GR"/>
        </w:rPr>
        <w:t>σ</w:t>
      </w:r>
      <w:r w:rsidRPr="00E62E12">
        <w:rPr>
          <w:vertAlign w:val="subscript"/>
        </w:rPr>
        <w:t>iso</w:t>
      </w:r>
      <w:r w:rsidRPr="00E62E12">
        <w:t>(</w:t>
      </w:r>
      <w:r w:rsidRPr="00E62E12">
        <w:rPr>
          <w:b/>
        </w:rPr>
        <w:t>r</w:t>
      </w:r>
      <w:r w:rsidRPr="00E62E12">
        <w:t>) values—reported in units of ppm—indicate regions that can be associated with more intensive electronic presence and movement, leading to greater aromatic character. The contour plots have sometimes been called ‘‘fingerprints’’ of aromaticity that allow for unambiguous and quantitative classification of the local degree of aromaticity.</w:t>
      </w:r>
      <w:r w:rsidRPr="00E62E12">
        <w:fldChar w:fldCharType="begin"/>
      </w:r>
      <w:r w:rsidR="00AF3EE6" w:rsidRPr="00E62E12">
        <w:instrText xml:space="preserve"> ADDIN EN.CITE &lt;EndNote&gt;&lt;Cite&gt;&lt;Author&gt;Karadakov&lt;/Author&gt;&lt;Year&gt;2016&lt;/Year&gt;&lt;RecNum&gt;0&lt;/RecNum&gt;&lt;IDText&gt;Magnetic Shielding, Aromaticity, Antiaromaticity, and Bonding in the Low-Lying Electronic States of Benzene and Cyclobutadiene&lt;/IDText&gt;&lt;DisplayText&gt;&lt;style face="superscript"&gt;[7]&lt;/style&gt;&lt;/DisplayText&gt;&lt;record&gt;&lt;urls&gt;&lt;related-urls&gt;&lt;url&gt;http://pubs.acs.org/doi/10.1021/acs.joc.6b02460&lt;/url&gt;&lt;/related-urls&gt;&lt;/urls&gt;&lt;isbn&gt;0022-3263&lt;/isbn&gt;&lt;titles&gt;&lt;title&gt;Magnetic Shielding, Aromaticity, Antiaromaticity, and Bonding in the Low-Lying Electronic States of Benzene and Cyclobutadiene&lt;/title&gt;&lt;secondary-title&gt;The Journal of Organic Chemistry&lt;/secondary-title&gt;&lt;/titles&gt;&lt;pages&gt;11346--11352&lt;/pages&gt;&lt;number&gt;22&lt;/number&gt;&lt;contributors&gt;&lt;authors&gt;&lt;author&gt;Karadakov, Peter B. and Hearnshaw Peter and Horner Kate E.&lt;/author&gt;&lt;/authors&gt;&lt;/contributors&gt;&lt;added-date format="utc"&gt;1567036625&lt;/added-date&gt;&lt;ref-type name="Journal Article"&gt;17&lt;/ref-type&gt;&lt;dates&gt;&lt;year&gt;2016&lt;/year&gt;&lt;/dates&gt;&lt;rec-number&gt;32&lt;/rec-number&gt;&lt;last-updated-date format="utc"&gt;1567036625&lt;/last-updated-date&gt;&lt;accession-num&gt;Karadakov2016&lt;/accession-num&gt;&lt;electronic-resource-num&gt;10.1021/acs.joc.6b02460&lt;/electronic-resource-num&gt;&lt;volume&gt;81&lt;/volume&gt;&lt;/record&gt;&lt;/Cite&gt;&lt;/EndNote&gt;</w:instrText>
      </w:r>
      <w:r w:rsidRPr="00E62E12">
        <w:fldChar w:fldCharType="separate"/>
      </w:r>
      <w:r w:rsidR="00AF3EE6" w:rsidRPr="00E62E12">
        <w:rPr>
          <w:noProof/>
          <w:vertAlign w:val="superscript"/>
        </w:rPr>
        <w:t>[7]</w:t>
      </w:r>
      <w:r w:rsidRPr="00E62E12">
        <w:fldChar w:fldCharType="end"/>
      </w:r>
      <w:r w:rsidRPr="00E62E12">
        <w:t xml:space="preserve"> This attribute leads to an inherently pictorial yet quantitative analysis of aromaticity. For example, the </w:t>
      </w:r>
      <w:proofErr w:type="spellStart"/>
      <w:r w:rsidRPr="00E62E12">
        <w:t>isosurface</w:t>
      </w:r>
      <w:proofErr w:type="spellEnd"/>
      <w:r w:rsidRPr="00E62E12">
        <w:t xml:space="preserve"> plot of phenanthrene</w:t>
      </w:r>
      <w:r w:rsidR="003B29F9" w:rsidRPr="00E62E12">
        <w:t xml:space="preserve"> (</w:t>
      </w:r>
      <w:r w:rsidR="003B29F9" w:rsidRPr="00E62E12">
        <w:rPr>
          <w:b/>
        </w:rPr>
        <w:t>1</w:t>
      </w:r>
      <w:r w:rsidR="003B29F9" w:rsidRPr="00E62E12">
        <w:t>)</w:t>
      </w:r>
      <w:r w:rsidRPr="00E62E12">
        <w:t xml:space="preserve"> in Figure 1 indicates that the outer rings are indeed more aromatic than the central ring. </w:t>
      </w:r>
      <w:proofErr w:type="gramStart"/>
      <w:r w:rsidRPr="00E62E12">
        <w:t>In particular, we</w:t>
      </w:r>
      <w:proofErr w:type="gramEnd"/>
      <w:r w:rsidRPr="00E62E12">
        <w:t xml:space="preserve"> were intrigued by the way the curvature of the contour lines is reminiscent of drawing the </w:t>
      </w:r>
      <w:r w:rsidRPr="00E62E12">
        <w:t xml:space="preserve">circles to represent </w:t>
      </w:r>
      <w:proofErr w:type="spellStart"/>
      <w:r w:rsidRPr="00E62E12">
        <w:t>Clar</w:t>
      </w:r>
      <w:proofErr w:type="spellEnd"/>
      <w:r w:rsidRPr="00E62E12">
        <w:t xml:space="preserve"> Sextets—where circular contour lines are physical manifestations of the </w:t>
      </w:r>
      <w:proofErr w:type="spellStart"/>
      <w:r w:rsidRPr="00E62E12">
        <w:t>Clar</w:t>
      </w:r>
      <w:proofErr w:type="spellEnd"/>
      <w:r w:rsidRPr="00E62E12">
        <w:t xml:space="preserve"> pictographic representations. </w:t>
      </w:r>
      <w:r w:rsidRPr="00E62E12">
        <w:rPr>
          <w:i/>
        </w:rPr>
        <w:t xml:space="preserve">Thus, the contour plots can be considered as a method of drawing the circles of </w:t>
      </w:r>
      <w:proofErr w:type="spellStart"/>
      <w:r w:rsidRPr="00E62E12">
        <w:rPr>
          <w:i/>
        </w:rPr>
        <w:t>Clar</w:t>
      </w:r>
      <w:proofErr w:type="spellEnd"/>
      <w:r w:rsidRPr="00E62E12">
        <w:rPr>
          <w:i/>
        </w:rPr>
        <w:t xml:space="preserve"> Sextets, but with different weights of the pencil to represent the aromatic character across a PAH—as Roald Hoffmann would approve!</w:t>
      </w:r>
    </w:p>
    <w:p w:rsidR="00EB12C3" w:rsidRPr="00E62E12" w:rsidRDefault="00DA3545" w:rsidP="001A0A8D">
      <w:pPr>
        <w:pStyle w:val="P1"/>
        <w:ind w:firstLine="425"/>
      </w:pPr>
      <w:r w:rsidRPr="00E62E12">
        <w:t xml:space="preserve">We elected to examine several classes of molecules that are often discussed in relation to </w:t>
      </w:r>
      <w:proofErr w:type="spellStart"/>
      <w:r w:rsidRPr="00E62E12">
        <w:t>Clar’s</w:t>
      </w:r>
      <w:proofErr w:type="spellEnd"/>
      <w:r w:rsidRPr="00E62E12">
        <w:t xml:space="preserve"> aromatic sextet theory to both validate and highlight the strengths of the visual approach of IMS. For brevity and consistency, we only discuss </w:t>
      </w:r>
      <w:r w:rsidR="009A5C34" w:rsidRPr="00E62E12">
        <w:t>contours</w:t>
      </w:r>
      <w:r w:rsidRPr="00E62E12">
        <w:t xml:space="preserve"> mapped at 1 Å above the molecular plane. </w:t>
      </w:r>
      <w:r w:rsidR="00EB12C3" w:rsidRPr="00E62E12">
        <w:t xml:space="preserve">This approach is also not arbitrary. More positive </w:t>
      </w:r>
      <w:r w:rsidR="00EB12C3" w:rsidRPr="00E62E12">
        <w:rPr>
          <w:lang w:val="el-GR"/>
        </w:rPr>
        <w:t>σ</w:t>
      </w:r>
      <w:r w:rsidR="00EB12C3" w:rsidRPr="00E62E12">
        <w:rPr>
          <w:vertAlign w:val="subscript"/>
        </w:rPr>
        <w:t>iso</w:t>
      </w:r>
      <w:r w:rsidR="00EB12C3" w:rsidRPr="00E62E12">
        <w:t>(</w:t>
      </w:r>
      <w:r w:rsidR="00EB12C3" w:rsidRPr="00E62E12">
        <w:rPr>
          <w:b/>
        </w:rPr>
        <w:t>r</w:t>
      </w:r>
      <w:r w:rsidR="00EB12C3" w:rsidRPr="00E62E12">
        <w:t>) values</w:t>
      </w:r>
      <w:r w:rsidR="00492F6C" w:rsidRPr="00E62E12">
        <w:t xml:space="preserve"> at this height</w:t>
      </w:r>
      <w:r w:rsidR="00EB12C3" w:rsidRPr="00E62E12">
        <w:t xml:space="preserve"> indicate that aromaticity is associated with bond-enhancement due mainly to π-electron activity, which is easier to observe at some distance from the molecular plane. Additional orientations of the planes chosen for isotropic shielding contour plots</w:t>
      </w:r>
      <w:r w:rsidR="00301705" w:rsidRPr="00E62E12">
        <w:t xml:space="preserve"> which emphasize the link between shielding and bonding</w:t>
      </w:r>
      <w:r w:rsidR="00EB12C3" w:rsidRPr="00E62E12">
        <w:t xml:space="preserve"> can be found in the SI</w:t>
      </w:r>
      <w:r w:rsidR="00C6436E" w:rsidRPr="00E62E12">
        <w:t xml:space="preserve"> </w:t>
      </w:r>
      <w:r w:rsidR="00F055D2" w:rsidRPr="00E62E12">
        <w:t>(Figures S1</w:t>
      </w:r>
      <w:r w:rsidR="00F055D2" w:rsidRPr="00E62E12">
        <w:rPr>
          <w:rFonts w:cs="Arial"/>
        </w:rPr>
        <w:t>–</w:t>
      </w:r>
      <w:r w:rsidR="00F055D2" w:rsidRPr="00E62E12">
        <w:t>S14)</w:t>
      </w:r>
      <w:r w:rsidR="00EB12C3" w:rsidRPr="00E62E12">
        <w:t>.</w:t>
      </w:r>
    </w:p>
    <w:p w:rsidR="00C00B45" w:rsidRPr="00E62E12" w:rsidRDefault="00C00B45" w:rsidP="00C00B45">
      <w:pPr>
        <w:pStyle w:val="H1"/>
      </w:pPr>
      <w:r w:rsidRPr="00E62E12">
        <w:t>Results and Discussion</w:t>
      </w:r>
    </w:p>
    <w:p w:rsidR="00DA3545" w:rsidRPr="00E62E12" w:rsidRDefault="00DA3545" w:rsidP="00DA3545">
      <w:pPr>
        <w:pStyle w:val="P1"/>
        <w:rPr>
          <w:b/>
        </w:rPr>
      </w:pPr>
      <w:r w:rsidRPr="00E62E12">
        <w:rPr>
          <w:b/>
        </w:rPr>
        <w:t xml:space="preserve">Visualizing localized aromaticity. </w:t>
      </w:r>
    </w:p>
    <w:p w:rsidR="00DA3545" w:rsidRPr="00E62E12" w:rsidRDefault="00DA3545" w:rsidP="001A0A8D">
      <w:pPr>
        <w:pStyle w:val="P1"/>
        <w:ind w:firstLine="425"/>
      </w:pPr>
      <w:r w:rsidRPr="00E62E12">
        <w:t xml:space="preserve">We began by examining a series of prototypical </w:t>
      </w:r>
      <w:proofErr w:type="spellStart"/>
      <w:r w:rsidRPr="00E62E12">
        <w:t>Clar</w:t>
      </w:r>
      <w:proofErr w:type="spellEnd"/>
      <w:r w:rsidRPr="00E62E12">
        <w:t xml:space="preserve"> aromatic structures (Figure 2). For triphenylene (</w:t>
      </w:r>
      <w:r w:rsidRPr="00E62E12">
        <w:rPr>
          <w:b/>
        </w:rPr>
        <w:t>2</w:t>
      </w:r>
      <w:r w:rsidRPr="00E62E12">
        <w:t xml:space="preserve">) the </w:t>
      </w:r>
      <w:r w:rsidRPr="00E62E12">
        <w:rPr>
          <w:lang w:val="el-GR"/>
        </w:rPr>
        <w:t>π</w:t>
      </w:r>
      <w:r w:rsidRPr="00E62E12">
        <w:t>-electron structure can be drawn as one of two resonance forms (</w:t>
      </w:r>
      <w:r w:rsidRPr="00E62E12">
        <w:rPr>
          <w:b/>
        </w:rPr>
        <w:t>2a</w:t>
      </w:r>
      <w:r w:rsidRPr="00E62E12">
        <w:t xml:space="preserve"> or </w:t>
      </w:r>
      <w:r w:rsidRPr="00E62E12">
        <w:rPr>
          <w:b/>
        </w:rPr>
        <w:t>2b</w:t>
      </w:r>
      <w:r w:rsidRPr="00E62E12">
        <w:t xml:space="preserve">). According to </w:t>
      </w:r>
      <w:proofErr w:type="spellStart"/>
      <w:r w:rsidRPr="00E62E12">
        <w:t>Clar’s</w:t>
      </w:r>
      <w:proofErr w:type="spellEnd"/>
      <w:r w:rsidRPr="00E62E12">
        <w:t xml:space="preserve"> sextet theory, the </w:t>
      </w:r>
      <w:proofErr w:type="spellStart"/>
      <w:r w:rsidRPr="00E62E12">
        <w:t>Kekulé</w:t>
      </w:r>
      <w:proofErr w:type="spellEnd"/>
      <w:r w:rsidRPr="00E62E12">
        <w:t xml:space="preserve"> resonance structure with the most disjoint sextets will dominate and therefore we can expect the ‘fully </w:t>
      </w:r>
      <w:proofErr w:type="spellStart"/>
      <w:r w:rsidRPr="00E62E12">
        <w:t>benzoid</w:t>
      </w:r>
      <w:proofErr w:type="spellEnd"/>
      <w:r w:rsidRPr="00E62E12">
        <w:t xml:space="preserve">’ resonance form </w:t>
      </w:r>
      <w:r w:rsidRPr="00E62E12">
        <w:rPr>
          <w:b/>
        </w:rPr>
        <w:t>2b</w:t>
      </w:r>
      <w:r w:rsidRPr="00E62E12">
        <w:t xml:space="preserve"> to provide more molecular insight than that of </w:t>
      </w:r>
      <w:r w:rsidRPr="00E62E12">
        <w:rPr>
          <w:b/>
        </w:rPr>
        <w:t>2a</w:t>
      </w:r>
      <w:r w:rsidRPr="00E62E12">
        <w:t xml:space="preserve">. In examining the calculated </w:t>
      </w:r>
      <w:proofErr w:type="spellStart"/>
      <w:r w:rsidRPr="00E62E12">
        <w:t>isovalue</w:t>
      </w:r>
      <w:proofErr w:type="spellEnd"/>
      <w:r w:rsidRPr="00E62E12">
        <w:t xml:space="preserve"> contour surface of triphenylene, we observe this to be the case. The outer three rings in </w:t>
      </w:r>
      <w:r w:rsidRPr="00E62E12">
        <w:rPr>
          <w:b/>
        </w:rPr>
        <w:t>2b</w:t>
      </w:r>
      <w:r w:rsidRPr="00E62E12">
        <w:t xml:space="preserve"> are more aromatic, reaching </w:t>
      </w:r>
      <w:r w:rsidRPr="00E62E12">
        <w:rPr>
          <w:lang w:val="el-GR"/>
        </w:rPr>
        <w:t>σ</w:t>
      </w:r>
      <w:r w:rsidRPr="00E62E12">
        <w:rPr>
          <w:vertAlign w:val="subscript"/>
        </w:rPr>
        <w:t>iso</w:t>
      </w:r>
      <w:r w:rsidRPr="00E62E12">
        <w:t>(</w:t>
      </w:r>
      <w:r w:rsidRPr="00E62E12">
        <w:rPr>
          <w:b/>
        </w:rPr>
        <w:t>r</w:t>
      </w:r>
      <w:r w:rsidRPr="00E62E12">
        <w:t xml:space="preserve">) values of over 15 ppm, while the central ring falls to an </w:t>
      </w:r>
      <w:proofErr w:type="spellStart"/>
      <w:r w:rsidRPr="00E62E12">
        <w:t>isovalue</w:t>
      </w:r>
      <w:proofErr w:type="spellEnd"/>
      <w:r w:rsidRPr="00E62E12">
        <w:t xml:space="preserve"> of only about 5 ppm. Intriguingly, the discontinuities in the 15 ppm isolines on the outer rings of triphenylene resemble the diene motifs of </w:t>
      </w:r>
      <w:r w:rsidRPr="00E62E12">
        <w:rPr>
          <w:b/>
        </w:rPr>
        <w:t>2a</w:t>
      </w:r>
      <w:r w:rsidRPr="00E62E12">
        <w:t xml:space="preserve">, which implies that the IMS analysis captures the ensemble of possible resonance structures but still clearly indicates the dominant form. </w:t>
      </w:r>
    </w:p>
    <w:p w:rsidR="00DA3545" w:rsidRPr="00E62E12" w:rsidRDefault="00472E6B" w:rsidP="00DA3545">
      <w:pPr>
        <w:jc w:val="center"/>
      </w:pPr>
      <w:r w:rsidRPr="00E62E12">
        <w:rPr>
          <w:noProof/>
        </w:rPr>
        <w:lastRenderedPageBreak/>
        <w:drawing>
          <wp:inline distT="0" distB="0" distL="0" distR="0">
            <wp:extent cx="2612390" cy="4578350"/>
            <wp:effectExtent l="0" t="0" r="0" b="0"/>
            <wp:docPr id="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390" cy="4578350"/>
                    </a:xfrm>
                    <a:prstGeom prst="rect">
                      <a:avLst/>
                    </a:prstGeom>
                    <a:noFill/>
                    <a:ln>
                      <a:noFill/>
                    </a:ln>
                  </pic:spPr>
                </pic:pic>
              </a:graphicData>
            </a:graphic>
          </wp:inline>
        </w:drawing>
      </w:r>
    </w:p>
    <w:p w:rsidR="00DA3545" w:rsidRPr="00E62E12" w:rsidRDefault="00DA3545" w:rsidP="00DA3545">
      <w:pPr>
        <w:pStyle w:val="FigureCaption"/>
      </w:pPr>
      <w:r w:rsidRPr="00E62E12">
        <w:rPr>
          <w:b/>
        </w:rPr>
        <w:t>Figure 2.</w:t>
      </w:r>
      <w:r w:rsidRPr="00E62E12">
        <w:t xml:space="preserve"> Resonance forms showing </w:t>
      </w:r>
      <w:proofErr w:type="spellStart"/>
      <w:r w:rsidRPr="00E62E12">
        <w:t>Clar</w:t>
      </w:r>
      <w:proofErr w:type="spellEnd"/>
      <w:r w:rsidRPr="00E62E12">
        <w:t xml:space="preserve"> Sextets and isotropic shielding contour plots 1 Å (axes in Å) above the molecular plane for triphenylene, pyrene and benzothiadiazole. </w:t>
      </w:r>
      <w:r w:rsidRPr="00E62E12">
        <w:rPr>
          <w:lang w:val="el-GR"/>
        </w:rPr>
        <w:t>σ</w:t>
      </w:r>
      <w:r w:rsidRPr="00E62E12">
        <w:rPr>
          <w:vertAlign w:val="subscript"/>
        </w:rPr>
        <w:t>iso</w:t>
      </w:r>
      <w:r w:rsidRPr="00E62E12">
        <w:t>(</w:t>
      </w:r>
      <w:r w:rsidRPr="00E62E12">
        <w:rPr>
          <w:b/>
        </w:rPr>
        <w:t>r</w:t>
      </w:r>
      <w:r w:rsidRPr="00E62E12">
        <w:t>) values were obtained at the B3LYP-GIAO/6-311++G(</w:t>
      </w:r>
      <w:proofErr w:type="spellStart"/>
      <w:r w:rsidRPr="00E62E12">
        <w:t>d,p</w:t>
      </w:r>
      <w:proofErr w:type="spellEnd"/>
      <w:r w:rsidRPr="00E62E12">
        <w:t xml:space="preserve">)//B3LYP-D3BJ/def2TZVP level, </w:t>
      </w:r>
      <w:r w:rsidRPr="00E62E12">
        <w:rPr>
          <w:lang w:val="el-GR"/>
        </w:rPr>
        <w:t>σ</w:t>
      </w:r>
      <w:r w:rsidRPr="00E62E12">
        <w:rPr>
          <w:vertAlign w:val="subscript"/>
        </w:rPr>
        <w:t>iso</w:t>
      </w:r>
      <w:r w:rsidRPr="00E62E12">
        <w:t>(</w:t>
      </w:r>
      <w:r w:rsidRPr="00E62E12">
        <w:rPr>
          <w:b/>
        </w:rPr>
        <w:t>r</w:t>
      </w:r>
      <w:r w:rsidRPr="00E62E12">
        <w:t xml:space="preserve">) in ppm. </w:t>
      </w:r>
    </w:p>
    <w:p w:rsidR="00DA3545" w:rsidRPr="00E62E12" w:rsidRDefault="00DA3545" w:rsidP="00DA3545">
      <w:pPr>
        <w:pStyle w:val="P1"/>
        <w:ind w:firstLine="425"/>
      </w:pPr>
      <w:r w:rsidRPr="00E62E12">
        <w:t>Next, pyrene can be depicted as containing one (</w:t>
      </w:r>
      <w:r w:rsidRPr="00E62E12">
        <w:rPr>
          <w:b/>
        </w:rPr>
        <w:t>3a</w:t>
      </w:r>
      <w:r w:rsidRPr="00E62E12">
        <w:t>) or two (</w:t>
      </w:r>
      <w:r w:rsidRPr="00E62E12">
        <w:rPr>
          <w:b/>
        </w:rPr>
        <w:t>3b</w:t>
      </w:r>
      <w:r w:rsidRPr="00E62E12">
        <w:t xml:space="preserve">) satisfied aromatic sextets. According to </w:t>
      </w:r>
      <w:proofErr w:type="spellStart"/>
      <w:r w:rsidRPr="00E62E12">
        <w:t>Clar’s</w:t>
      </w:r>
      <w:proofErr w:type="spellEnd"/>
      <w:r w:rsidRPr="00E62E12">
        <w:t xml:space="preserve"> sextet theory, the ‘partially </w:t>
      </w:r>
      <w:proofErr w:type="spellStart"/>
      <w:r w:rsidRPr="00E62E12">
        <w:t>benzoid</w:t>
      </w:r>
      <w:proofErr w:type="spellEnd"/>
      <w:r w:rsidRPr="00E62E12">
        <w:t>’ resonance form (</w:t>
      </w:r>
      <w:r w:rsidRPr="00E62E12">
        <w:rPr>
          <w:b/>
        </w:rPr>
        <w:t>3b</w:t>
      </w:r>
      <w:r w:rsidRPr="00E62E12">
        <w:t>) is expected to be the most dominant.</w:t>
      </w:r>
      <w:r w:rsidRPr="00E62E12">
        <w:fldChar w:fldCharType="begin"/>
      </w:r>
      <w:r w:rsidR="00AF3EE6" w:rsidRPr="00E62E12">
        <w:instrText xml:space="preserve"> ADDIN EN.CITE &lt;EndNote&gt;&lt;Cite&gt;&lt;Author&gt;Solà&lt;/Author&gt;&lt;Year&gt;2013&lt;/Year&gt;&lt;RecNum&gt;0&lt;/RecNum&gt;&lt;IDText&gt;Forty years of Clar&amp;apos;s aromatic π-sextet rule&lt;/IDText&gt;&lt;DisplayText&gt;&lt;style face="superscript"&gt;[4]&lt;/style&gt;&lt;/DisplayText&gt;&lt;record&gt;&lt;keywords&gt;&lt;keyword&gt;Clar&amp;apos;s aromatic π-sextet rule&lt;/keyword&gt;&lt;keyword&gt;benzenoid compounds&lt;/keyword&gt;&lt;keyword&gt;graphene&lt;/keyword&gt;&lt;keyword&gt;local aromaticity&lt;/keyword&gt;&lt;keyword&gt;polycyclic aromatic hydrocarbons (PAHs)&lt;/keyword&gt;&lt;/keywords&gt;&lt;urls&gt;&lt;related-urls&gt;&lt;url&gt;https://pubmed.ncbi.nlm.nih.gov/24790950&lt;/url&gt;&lt;url&gt;https://www.ncbi.nlm.nih.gov/pmc/articles/PMC3982536/&lt;/url&gt;&lt;/related-urls&gt;&lt;/urls&gt;&lt;isbn&gt;2296-2646&lt;/isbn&gt;&lt;titles&gt;&lt;title&gt;Forty years of Clar&amp;apos;s aromatic π-sextet rule&lt;/title&gt;&lt;secondary-title&gt;Frontiers in chemistry&lt;/secondary-title&gt;&lt;alt-title&gt;Front Chem&lt;/alt-title&gt;&lt;/titles&gt;&lt;pages&gt;22-22&lt;/pages&gt;&lt;contributors&gt;&lt;authors&gt;&lt;author&gt;Solà, Miquel&lt;/author&gt;&lt;/authors&gt;&lt;/contributors&gt;&lt;language&gt;eng&lt;/language&gt;&lt;added-date format="utc"&gt;1584365602&lt;/added-date&gt;&lt;ref-type name="Journal Article"&gt;17&lt;/ref-type&gt;&lt;dates&gt;&lt;year&gt;2013&lt;/year&gt;&lt;/dates&gt;&lt;rec-number&gt;106&lt;/rec-number&gt;&lt;publisher&gt;Frontiers Media S.A.&lt;/publisher&gt;&lt;last-updated-date format="utc"&gt;1584365602&lt;/last-updated-date&gt;&lt;accession-num&gt;24790950&lt;/accession-num&gt;&lt;electronic-resource-num&gt;10.3389/fchem.2013.00022&lt;/electronic-resource-num&gt;&lt;volume&gt;1&lt;/volume&gt;&lt;remote-database-name&gt;PubMed&lt;/remote-database-name&gt;&lt;/record&gt;&lt;/Cite&gt;&lt;/EndNote&gt;</w:instrText>
      </w:r>
      <w:r w:rsidRPr="00E62E12">
        <w:fldChar w:fldCharType="separate"/>
      </w:r>
      <w:r w:rsidR="00AF3EE6" w:rsidRPr="00E62E12">
        <w:rPr>
          <w:noProof/>
          <w:vertAlign w:val="superscript"/>
        </w:rPr>
        <w:t>[4]</w:t>
      </w:r>
      <w:r w:rsidRPr="00E62E12">
        <w:fldChar w:fldCharType="end"/>
      </w:r>
      <w:r w:rsidRPr="00E62E12">
        <w:t xml:space="preserve"> Again, the </w:t>
      </w:r>
      <w:proofErr w:type="spellStart"/>
      <w:r w:rsidRPr="00E62E12">
        <w:t>isovalue</w:t>
      </w:r>
      <w:proofErr w:type="spellEnd"/>
      <w:r w:rsidRPr="00E62E12">
        <w:t xml:space="preserve"> contour surface plot of pyrene confirms that </w:t>
      </w:r>
      <w:r w:rsidRPr="00E62E12">
        <w:rPr>
          <w:b/>
        </w:rPr>
        <w:t>3b</w:t>
      </w:r>
      <w:r w:rsidRPr="00E62E12">
        <w:t xml:space="preserve"> is indeed the dominant resonance form.</w:t>
      </w:r>
    </w:p>
    <w:p w:rsidR="00DA3545" w:rsidRPr="00E62E12" w:rsidRDefault="00DA3545" w:rsidP="00DA3545">
      <w:pPr>
        <w:pStyle w:val="P1"/>
        <w:ind w:firstLine="425"/>
      </w:pPr>
      <w:r w:rsidRPr="00E62E12">
        <w:t xml:space="preserve">The difference in the number of </w:t>
      </w:r>
      <w:proofErr w:type="spellStart"/>
      <w:r w:rsidRPr="00E62E12">
        <w:t>Clar</w:t>
      </w:r>
      <w:proofErr w:type="spellEnd"/>
      <w:r w:rsidRPr="00E62E12">
        <w:t xml:space="preserve"> Sextets between the resonance forms of triphenylene is 1:3 for </w:t>
      </w:r>
      <w:r w:rsidRPr="00E62E12">
        <w:rPr>
          <w:b/>
        </w:rPr>
        <w:t>2a</w:t>
      </w:r>
      <w:r w:rsidRPr="00E62E12">
        <w:t>:</w:t>
      </w:r>
      <w:r w:rsidRPr="00E62E12">
        <w:rPr>
          <w:b/>
        </w:rPr>
        <w:t>2b</w:t>
      </w:r>
      <w:r w:rsidRPr="00E62E12">
        <w:t xml:space="preserve">, whereas the difference for pyrene is 1:2 for </w:t>
      </w:r>
      <w:r w:rsidRPr="00E62E12">
        <w:rPr>
          <w:b/>
        </w:rPr>
        <w:t>3a</w:t>
      </w:r>
      <w:r w:rsidRPr="00E62E12">
        <w:t>:</w:t>
      </w:r>
      <w:r w:rsidRPr="00E62E12">
        <w:rPr>
          <w:b/>
        </w:rPr>
        <w:t>3b</w:t>
      </w:r>
      <w:r w:rsidRPr="00E62E12">
        <w:t xml:space="preserve">. In the qualitative theory of </w:t>
      </w:r>
      <w:proofErr w:type="spellStart"/>
      <w:r w:rsidRPr="00E62E12">
        <w:t>Clar</w:t>
      </w:r>
      <w:proofErr w:type="spellEnd"/>
      <w:r w:rsidRPr="00E62E12">
        <w:t xml:space="preserve"> Sextets, the larger difference in the number of </w:t>
      </w:r>
      <w:proofErr w:type="spellStart"/>
      <w:r w:rsidRPr="00E62E12">
        <w:t>Clar</w:t>
      </w:r>
      <w:proofErr w:type="spellEnd"/>
      <w:r w:rsidRPr="00E62E12">
        <w:t xml:space="preserve"> Sextets between two resonance forms indicates that there is a greater difference in </w:t>
      </w:r>
      <w:r w:rsidR="00EB12C3" w:rsidRPr="00E62E12">
        <w:t>contribution</w:t>
      </w:r>
      <w:r w:rsidRPr="00E62E12">
        <w:t xml:space="preserve"> between the resonance forms of </w:t>
      </w:r>
      <w:r w:rsidRPr="00E62E12">
        <w:rPr>
          <w:b/>
        </w:rPr>
        <w:t>2a</w:t>
      </w:r>
      <w:r w:rsidRPr="00E62E12">
        <w:t xml:space="preserve"> versus </w:t>
      </w:r>
      <w:r w:rsidRPr="00E62E12">
        <w:rPr>
          <w:b/>
        </w:rPr>
        <w:t>2b</w:t>
      </w:r>
      <w:r w:rsidRPr="00E62E12">
        <w:t xml:space="preserve"> than for </w:t>
      </w:r>
      <w:r w:rsidRPr="00E62E12">
        <w:rPr>
          <w:b/>
        </w:rPr>
        <w:t>3a</w:t>
      </w:r>
      <w:r w:rsidRPr="00E62E12">
        <w:t xml:space="preserve"> versus </w:t>
      </w:r>
      <w:r w:rsidRPr="00E62E12">
        <w:rPr>
          <w:b/>
        </w:rPr>
        <w:t>3b</w:t>
      </w:r>
      <w:r w:rsidRPr="00E62E12">
        <w:t xml:space="preserve">. Thus, </w:t>
      </w:r>
      <w:r w:rsidRPr="00E62E12">
        <w:rPr>
          <w:b/>
        </w:rPr>
        <w:t>2b</w:t>
      </w:r>
      <w:r w:rsidRPr="00E62E12">
        <w:t xml:space="preserve"> makes a more significant contribution to the overall electronic structure of triphenylene than </w:t>
      </w:r>
      <w:r w:rsidRPr="00E62E12">
        <w:rPr>
          <w:b/>
        </w:rPr>
        <w:t>3b</w:t>
      </w:r>
      <w:r w:rsidRPr="00E62E12">
        <w:t xml:space="preserve"> would for pyrene. This qualitative difference can be observed in the quantitative IMS plots in Figure 2. The most aromatic rings of triphenylene and pyrene reach </w:t>
      </w:r>
      <w:proofErr w:type="spellStart"/>
      <w:r w:rsidRPr="00E62E12">
        <w:t>isovalues</w:t>
      </w:r>
      <w:proofErr w:type="spellEnd"/>
      <w:r w:rsidRPr="00E62E12">
        <w:t xml:space="preserve"> of over 15 ppm, but for pyrene, the rings of </w:t>
      </w:r>
      <w:r w:rsidRPr="00E62E12">
        <w:rPr>
          <w:b/>
        </w:rPr>
        <w:t>3b</w:t>
      </w:r>
      <w:r w:rsidRPr="00E62E12">
        <w:t xml:space="preserve"> that do not have </w:t>
      </w:r>
      <w:proofErr w:type="spellStart"/>
      <w:r w:rsidRPr="00E62E12">
        <w:t>Clar</w:t>
      </w:r>
      <w:proofErr w:type="spellEnd"/>
      <w:r w:rsidRPr="00E62E12">
        <w:t xml:space="preserve"> Sextets are more aromatic (showing significant regions of </w:t>
      </w:r>
      <w:r w:rsidRPr="00E62E12">
        <w:rPr>
          <w:lang w:val="el-GR"/>
        </w:rPr>
        <w:t>σ</w:t>
      </w:r>
      <w:r w:rsidRPr="00E62E12">
        <w:rPr>
          <w:vertAlign w:val="subscript"/>
        </w:rPr>
        <w:t>iso</w:t>
      </w:r>
      <w:r w:rsidRPr="00E62E12">
        <w:t>(</w:t>
      </w:r>
      <w:r w:rsidRPr="00E62E12">
        <w:rPr>
          <w:b/>
        </w:rPr>
        <w:t>r</w:t>
      </w:r>
      <w:r w:rsidRPr="00E62E12">
        <w:t xml:space="preserve">) &gt; 10 ppm) versus the central ring of triphenylene which is dominated by regions of only about 5 ppm. Thus, these IMS contour plots capture a quantitative view of the of the qualitative, distinct resonance structures that make up the overall picture of the electronic structure of a molecule. </w:t>
      </w:r>
    </w:p>
    <w:p w:rsidR="00DA3545" w:rsidRPr="00E62E12" w:rsidRDefault="00DA3545" w:rsidP="00DA3545">
      <w:pPr>
        <w:pStyle w:val="P1"/>
        <w:ind w:firstLine="425"/>
      </w:pPr>
      <w:r w:rsidRPr="00E62E12">
        <w:t>Finally, we can look at the structure of benzothiadiazole (</w:t>
      </w:r>
      <w:r w:rsidRPr="00E62E12">
        <w:rPr>
          <w:b/>
        </w:rPr>
        <w:t>4a</w:t>
      </w:r>
      <w:r w:rsidRPr="00E62E12">
        <w:t xml:space="preserve"> </w:t>
      </w:r>
      <w:r w:rsidRPr="00E62E12">
        <w:rPr>
          <w:bCs/>
        </w:rPr>
        <w:t>and</w:t>
      </w:r>
      <w:r w:rsidRPr="00E62E12">
        <w:t xml:space="preserve"> </w:t>
      </w:r>
      <w:r w:rsidRPr="00E62E12">
        <w:rPr>
          <w:b/>
        </w:rPr>
        <w:t>4b</w:t>
      </w:r>
      <w:r w:rsidRPr="00E62E12">
        <w:t xml:space="preserve"> </w:t>
      </w:r>
      <w:r w:rsidRPr="00E62E12">
        <w:rPr>
          <w:bCs/>
        </w:rPr>
        <w:t>in</w:t>
      </w:r>
      <w:r w:rsidRPr="00E62E12">
        <w:t xml:space="preserve"> Figure 3), a heterocycle that has been used in numerous organic electronic and fluorescence applications.</w:t>
      </w:r>
      <w:r w:rsidRPr="00E62E12">
        <w:fldChar w:fldCharType="begin">
          <w:fldData xml:space="preserve">PEVuZE5vdGU+PENpdGU+PEF1dGhvcj5XYW5nPC9BdXRob3I+PFllYXI+MjAxNjwvWWVhcj48UmVj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</w:fldData>
        </w:fldChar>
      </w:r>
      <w:r w:rsidR="00AF3EE6" w:rsidRPr="00E62E12">
        <w:instrText xml:space="preserve"> ADDIN EN.CITE </w:instrText>
      </w:r>
      <w:r w:rsidR="00AF3EE6" w:rsidRPr="00E62E12">
        <w:fldChar w:fldCharType="begin">
          <w:fldData xml:space="preserve">PEVuZE5vdGU+PENpdGU+PEF1dGhvcj5XYW5nPC9BdXRob3I+PFllYXI+MjAxNjwvWWVhcj48UmVj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[12]</w:t>
      </w:r>
      <w:r w:rsidRPr="00E62E12">
        <w:fldChar w:fldCharType="end"/>
      </w:r>
      <w:r w:rsidRPr="00E62E12">
        <w:t xml:space="preserve"> An aromatic sextet can only be drawn in the 5-membered ring to give the resonance form </w:t>
      </w:r>
      <w:r w:rsidRPr="00E62E12">
        <w:rPr>
          <w:b/>
        </w:rPr>
        <w:t>4a</w:t>
      </w:r>
      <w:r w:rsidRPr="00E62E12">
        <w:t xml:space="preserve">. No valid resonance structure can be drawn that places a </w:t>
      </w:r>
      <w:proofErr w:type="spellStart"/>
      <w:r w:rsidRPr="00E62E12">
        <w:t>Clar</w:t>
      </w:r>
      <w:proofErr w:type="spellEnd"/>
      <w:r w:rsidRPr="00E62E12">
        <w:t xml:space="preserve"> sextet in the 6-membered ring without invoking the formal charges shown in </w:t>
      </w:r>
      <w:r w:rsidRPr="00E62E12">
        <w:rPr>
          <w:b/>
        </w:rPr>
        <w:t>4b</w:t>
      </w:r>
      <w:r w:rsidRPr="00E62E12">
        <w:t xml:space="preserve">. Accordingly, the </w:t>
      </w:r>
      <w:proofErr w:type="spellStart"/>
      <w:r w:rsidRPr="00E62E12">
        <w:t>isovalue</w:t>
      </w:r>
      <w:proofErr w:type="spellEnd"/>
      <w:r w:rsidRPr="00E62E12">
        <w:t xml:space="preserve"> contour plot of benzothiadiazole</w:t>
      </w:r>
      <w:r w:rsidRPr="00E62E12" w:rsidDel="00F33B54">
        <w:t xml:space="preserve"> </w:t>
      </w:r>
      <w:r w:rsidRPr="00E62E12">
        <w:t>indicates the 5-membered ring as having the greatest local aromaticity. Moreover, the lack of aromatic character in the 6-membered ring leads to a significant bond alternation that approaches the traditional CC bond lengths of double (134 pm) and single (147 pm) bonds.</w:t>
      </w:r>
      <w:r w:rsidRPr="00E62E12">
        <w:fldChar w:fldCharType="begin"/>
      </w:r>
      <w:r w:rsidR="00AF3EE6" w:rsidRPr="00E62E12">
        <w:instrText xml:space="preserve"> ADDIN EN.CITE &lt;EndNote&gt;&lt;Cite&gt;&lt;Author&gt;Suzuki&lt;/Author&gt;&lt;Year&gt;2001&lt;/Year&gt;&lt;RecNum&gt;0&lt;/RecNum&gt;&lt;IDText&gt;Preparation, Structure, and Amphoteric Redox Properties of p-Phenylenediamine-Type Dyes Fused with a Chalcogenadiazole Unit&lt;/IDText&gt;&lt;DisplayText&gt;&lt;style face="superscript"&gt;[13]&lt;/style&gt;&lt;/DisplayText&gt;&lt;record&gt;&lt;dates&gt;&lt;pub-dates&gt;&lt;date&gt;2001/12/01&lt;/date&gt;&lt;/pub-dates&gt;&lt;year&gt;2001&lt;/year&gt;&lt;/dates&gt;&lt;urls&gt;&lt;related-urls&gt;&lt;url&gt;https://doi.org/10.1021/jo010808h&lt;/url&gt;&lt;/related-urls&gt;&lt;/urls&gt;&lt;isbn&gt;0022-3263&lt;/isbn&gt;&lt;titles&gt;&lt;title&gt;Preparation, Structure, and Amphoteric Redox Properties of p-Phenylenediamine-Type Dyes Fused with a Chalcogenadiazole Unit&lt;/title&gt;&lt;secondary-title&gt;The Journal of Organic Chemistry&lt;/secondary-title&gt;&lt;/titles&gt;&lt;pages&gt;8954-8960&lt;/pages&gt;&lt;number&gt;26&lt;/number&gt;&lt;contributors&gt;&lt;authors&gt;&lt;author&gt;Suzuki, Takanori&lt;/author&gt;&lt;author&gt;Tsuji, Takashi&lt;/author&gt;&lt;author&gt;Okubo, Tsuneyuki&lt;/author&gt;&lt;author&gt;Okada, Akihisa&lt;/author&gt;&lt;author&gt;Obana, Yoshiaki&lt;/author&gt;&lt;author&gt;Fukushima, Takanori&lt;/author&gt;&lt;author&gt;Miyashi, Tsutomu&lt;/author&gt;&lt;author&gt;Yamashita, Yoshiro&lt;/author&gt;&lt;/authors&gt;&lt;/contributors&gt;&lt;added-date format="utc"&gt;1584366742&lt;/added-date&gt;&lt;ref-type name="Journal Article"&gt;17&lt;/ref-type&gt;&lt;rec-number&gt;112&lt;/rec-number&gt;&lt;publisher&gt;American Chemical Society&lt;/publisher&gt;&lt;last-updated-date format="utc"&gt;1584366742&lt;/last-updated-date&gt;&lt;electronic-resource-num&gt;10.1021/jo010808h&lt;/electronic-resource-num&gt;&lt;volume&gt;66&lt;/volume&gt;&lt;/record&gt;&lt;/Cite&gt;&lt;/EndNote&gt;</w:instrText>
      </w:r>
      <w:r w:rsidRPr="00E62E12">
        <w:fldChar w:fldCharType="separate"/>
      </w:r>
      <w:r w:rsidR="00AF3EE6" w:rsidRPr="00E62E12">
        <w:rPr>
          <w:noProof/>
          <w:vertAlign w:val="superscript"/>
        </w:rPr>
        <w:t>[13]</w:t>
      </w:r>
      <w:r w:rsidRPr="00E62E12">
        <w:fldChar w:fldCharType="end"/>
      </w:r>
      <w:r w:rsidRPr="00E62E12">
        <w:t xml:space="preserve"> This effect is also captured by the </w:t>
      </w:r>
      <w:proofErr w:type="spellStart"/>
      <w:r w:rsidRPr="00E62E12">
        <w:t>isovalue</w:t>
      </w:r>
      <w:proofErr w:type="spellEnd"/>
      <w:r w:rsidRPr="00E62E12">
        <w:t xml:space="preserve"> contour plot of the 6-membered ring which shows disjoint regions of </w:t>
      </w:r>
      <w:r w:rsidRPr="00E62E12">
        <w:rPr>
          <w:lang w:val="el-GR"/>
        </w:rPr>
        <w:t>σ</w:t>
      </w:r>
      <w:r w:rsidRPr="00E62E12">
        <w:rPr>
          <w:vertAlign w:val="subscript"/>
        </w:rPr>
        <w:t>iso</w:t>
      </w:r>
      <w:r w:rsidRPr="00E62E12">
        <w:t>(</w:t>
      </w:r>
      <w:r w:rsidR="003B29F9" w:rsidRPr="00E62E12">
        <w:rPr>
          <w:b/>
        </w:rPr>
        <w:t>r</w:t>
      </w:r>
      <w:r w:rsidRPr="00E62E12">
        <w:t>) values over 15 ppm centered on the double bonds, indicating strong localization of electrons.</w:t>
      </w:r>
    </w:p>
    <w:p w:rsidR="00DA3545" w:rsidRPr="00E62E12" w:rsidRDefault="00DA3545" w:rsidP="00DA3545">
      <w:pPr>
        <w:pStyle w:val="P1"/>
        <w:ind w:firstLine="425"/>
      </w:pPr>
      <w:r w:rsidRPr="00E62E12">
        <w:t xml:space="preserve">The above examples illustrate the ability of IMS contour plots to corroborate the predictions of </w:t>
      </w:r>
      <w:proofErr w:type="spellStart"/>
      <w:r w:rsidRPr="00E62E12">
        <w:t>Clar</w:t>
      </w:r>
      <w:proofErr w:type="spellEnd"/>
      <w:r w:rsidRPr="00E62E12">
        <w:t xml:space="preserve"> for the resonance structures of PAHs. Importantly, the plots further visually quantify the relative contributions from resonance structures to the final structure. </w:t>
      </w:r>
    </w:p>
    <w:p w:rsidR="00DA3545" w:rsidRPr="00E62E12" w:rsidRDefault="00DA3545" w:rsidP="00DA3545">
      <w:pPr>
        <w:pStyle w:val="P1"/>
      </w:pPr>
    </w:p>
    <w:p w:rsidR="00DA3545" w:rsidRPr="00E62E12" w:rsidRDefault="00DA3545" w:rsidP="00DA3545">
      <w:pPr>
        <w:pStyle w:val="P1"/>
        <w:rPr>
          <w:b/>
        </w:rPr>
      </w:pPr>
      <w:r w:rsidRPr="00E62E12">
        <w:rPr>
          <w:b/>
        </w:rPr>
        <w:t xml:space="preserve">Visualizing migrating sextets. </w:t>
      </w:r>
    </w:p>
    <w:p w:rsidR="00DA3545" w:rsidRPr="00E62E12" w:rsidRDefault="00DA3545" w:rsidP="00DA3545">
      <w:pPr>
        <w:pStyle w:val="P1"/>
        <w:ind w:firstLine="425"/>
      </w:pPr>
      <w:r w:rsidRPr="00E62E12">
        <w:t xml:space="preserve">The static nature of the </w:t>
      </w:r>
      <w:proofErr w:type="spellStart"/>
      <w:r w:rsidRPr="00E62E12">
        <w:t>Clar</w:t>
      </w:r>
      <w:proofErr w:type="spellEnd"/>
      <w:r w:rsidRPr="00E62E12">
        <w:t xml:space="preserve"> Sextet representation means that a single resonance picture cannot adequately capture the contribution from all resonance forms. This static aspect is particularly evident for structures in which multiple resonance forms possess the same number of </w:t>
      </w:r>
      <w:proofErr w:type="spellStart"/>
      <w:r w:rsidRPr="00E62E12">
        <w:t>Clar</w:t>
      </w:r>
      <w:proofErr w:type="spellEnd"/>
      <w:r w:rsidRPr="00E62E12">
        <w:t xml:space="preserve"> Sextets but in different positions in the PAH. For example, coronene </w:t>
      </w:r>
      <w:r w:rsidR="003B29F9" w:rsidRPr="00E62E12">
        <w:t xml:space="preserve">(Figure 3) </w:t>
      </w:r>
      <w:r w:rsidRPr="00E62E12">
        <w:t xml:space="preserve">can be depicted as two possible resonance forms where the central ring is ‘empty’ and three disjoint sextets appear around the perimeter of the molecule with a single double bond in each of the remaining rings. Of course, either picture is equally </w:t>
      </w:r>
      <w:proofErr w:type="gramStart"/>
      <w:r w:rsidRPr="00E62E12">
        <w:t>valid</w:t>
      </w:r>
      <w:proofErr w:type="gramEnd"/>
      <w:r w:rsidRPr="00E62E12">
        <w:t xml:space="preserve"> and the </w:t>
      </w:r>
      <w:proofErr w:type="spellStart"/>
      <w:r w:rsidRPr="00E62E12">
        <w:t>Clar</w:t>
      </w:r>
      <w:proofErr w:type="spellEnd"/>
      <w:r w:rsidRPr="00E62E12">
        <w:t xml:space="preserve"> Sextets are often referred to as ‘migrating’ around the central ring such that the electronic structure is an average of the two pictures (dashed arrows indicate migrating </w:t>
      </w:r>
      <w:proofErr w:type="spellStart"/>
      <w:r w:rsidRPr="00E62E12">
        <w:t>Clar</w:t>
      </w:r>
      <w:proofErr w:type="spellEnd"/>
      <w:r w:rsidRPr="00E62E12">
        <w:t xml:space="preserve"> sextet). The IMS contour plots capture this description of the electron density perfectly, as all peripheral rings in coronene are shown to possess the same degree of aromatic character, indicative of the migrating sextet and the two equivalent resonance forms.</w:t>
      </w:r>
    </w:p>
    <w:p w:rsidR="00DA3545" w:rsidRPr="00E62E12" w:rsidRDefault="00DA3545" w:rsidP="00DA3545">
      <w:pPr>
        <w:pStyle w:val="P1"/>
      </w:pPr>
    </w:p>
    <w:p w:rsidR="00DA3545" w:rsidRPr="00E62E12" w:rsidRDefault="00472E6B" w:rsidP="00DA3545">
      <w:pPr>
        <w:jc w:val="center"/>
      </w:pPr>
      <w:r w:rsidRPr="00E62E12">
        <w:rPr>
          <w:noProof/>
        </w:rPr>
        <w:drawing>
          <wp:inline distT="0" distB="0" distL="0" distR="0">
            <wp:extent cx="2991485" cy="1704975"/>
            <wp:effectExtent l="0" t="0" r="0" b="0"/>
            <wp:docPr id="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485" cy="1704975"/>
                    </a:xfrm>
                    <a:prstGeom prst="rect">
                      <a:avLst/>
                    </a:prstGeom>
                    <a:noFill/>
                    <a:ln>
                      <a:noFill/>
                    </a:ln>
                  </pic:spPr>
                </pic:pic>
              </a:graphicData>
            </a:graphic>
          </wp:inline>
        </w:drawing>
      </w:r>
    </w:p>
    <w:p w:rsidR="00DA3545" w:rsidRPr="00E62E12" w:rsidRDefault="00DA3545" w:rsidP="00DA3545">
      <w:pPr>
        <w:pStyle w:val="FigureCaption"/>
      </w:pPr>
      <w:r w:rsidRPr="00E62E12">
        <w:rPr>
          <w:b/>
        </w:rPr>
        <w:t>Figure 3.</w:t>
      </w:r>
      <w:r w:rsidRPr="00E62E12">
        <w:t xml:space="preserve"> Resonance forms of coronene showing migrating </w:t>
      </w:r>
      <w:proofErr w:type="spellStart"/>
      <w:r w:rsidRPr="00E62E12">
        <w:t>Clar</w:t>
      </w:r>
      <w:proofErr w:type="spellEnd"/>
      <w:r w:rsidRPr="00E62E12">
        <w:t xml:space="preserve"> Sextets and isotropic shielding contour plots 1 Å (axes in Å) above the molecular plane. </w:t>
      </w:r>
      <w:r w:rsidRPr="00E62E12">
        <w:rPr>
          <w:lang w:val="el-GR"/>
        </w:rPr>
        <w:t>σ</w:t>
      </w:r>
      <w:r w:rsidRPr="00E62E12">
        <w:rPr>
          <w:vertAlign w:val="subscript"/>
        </w:rPr>
        <w:t>iso</w:t>
      </w:r>
      <w:r w:rsidRPr="00E62E12">
        <w:t>(</w:t>
      </w:r>
      <w:r w:rsidRPr="00E62E12">
        <w:rPr>
          <w:b/>
        </w:rPr>
        <w:t>r</w:t>
      </w:r>
      <w:r w:rsidRPr="00E62E12">
        <w:t>) values were obtained at the B3LYP-GIAO/6-311++G(</w:t>
      </w:r>
      <w:proofErr w:type="spellStart"/>
      <w:r w:rsidRPr="00E62E12">
        <w:t>d,p</w:t>
      </w:r>
      <w:proofErr w:type="spellEnd"/>
      <w:r w:rsidRPr="00E62E12">
        <w:t xml:space="preserve">)//B3LYP-D3BJ/def2TZVP level, </w:t>
      </w:r>
      <w:r w:rsidRPr="00E62E12">
        <w:rPr>
          <w:lang w:val="el-GR"/>
        </w:rPr>
        <w:t>σ</w:t>
      </w:r>
      <w:r w:rsidRPr="00E62E12">
        <w:rPr>
          <w:vertAlign w:val="subscript"/>
        </w:rPr>
        <w:t>iso</w:t>
      </w:r>
      <w:r w:rsidRPr="00E62E12">
        <w:t>(</w:t>
      </w:r>
      <w:r w:rsidRPr="00E62E12">
        <w:rPr>
          <w:b/>
        </w:rPr>
        <w:t>r</w:t>
      </w:r>
      <w:r w:rsidRPr="00E62E12">
        <w:t xml:space="preserve">) in ppm. The dashed arrows communicate migrating </w:t>
      </w:r>
      <w:proofErr w:type="spellStart"/>
      <w:r w:rsidRPr="00E62E12">
        <w:t>Clar</w:t>
      </w:r>
      <w:proofErr w:type="spellEnd"/>
      <w:r w:rsidRPr="00E62E12">
        <w:t xml:space="preserve"> sextets.</w:t>
      </w:r>
    </w:p>
    <w:p w:rsidR="00EB12C3" w:rsidRPr="00E62E12" w:rsidRDefault="00EB12C3" w:rsidP="00EB12C3">
      <w:pPr>
        <w:pStyle w:val="P1"/>
        <w:ind w:firstLine="425"/>
      </w:pPr>
      <w:r w:rsidRPr="00E62E12">
        <w:lastRenderedPageBreak/>
        <w:t xml:space="preserve">The contour plot of coronene (Figure 3) exemplifies the novel and clear way that our IMS </w:t>
      </w:r>
      <w:r w:rsidR="00C52422" w:rsidRPr="00E62E12">
        <w:t>maps visualize</w:t>
      </w:r>
      <w:r w:rsidRPr="00E62E12">
        <w:t xml:space="preserve"> </w:t>
      </w:r>
      <w:proofErr w:type="spellStart"/>
      <w:r w:rsidRPr="00E62E12">
        <w:t>Clar’s</w:t>
      </w:r>
      <w:proofErr w:type="spellEnd"/>
      <w:r w:rsidRPr="00E62E12">
        <w:t xml:space="preserve"> aromatic sextet theory. </w:t>
      </w:r>
      <w:r w:rsidR="00C52422" w:rsidRPr="00E62E12">
        <w:t>In this respect</w:t>
      </w:r>
      <w:r w:rsidRPr="00E62E12">
        <w:t xml:space="preserve">, the IMS plots have significant advantages over </w:t>
      </w:r>
      <w:r w:rsidR="00C52422" w:rsidRPr="00E62E12">
        <w:t xml:space="preserve">other </w:t>
      </w:r>
      <w:r w:rsidRPr="00E62E12">
        <w:t>tools</w:t>
      </w:r>
      <w:r w:rsidR="00C52422" w:rsidRPr="00E62E12">
        <w:t xml:space="preserve"> used to visualize </w:t>
      </w:r>
      <w:proofErr w:type="spellStart"/>
      <w:r w:rsidR="00C52422" w:rsidRPr="00E62E12">
        <w:t>aromaricity</w:t>
      </w:r>
      <w:proofErr w:type="spellEnd"/>
      <w:r w:rsidRPr="00E62E12">
        <w:t xml:space="preserve"> such as anisotropy of the induced current density (ACID)</w:t>
      </w:r>
      <w:r w:rsidRPr="00E62E12">
        <w:fldChar w:fldCharType="begin"/>
      </w:r>
      <w:r w:rsidR="00AF3EE6" w:rsidRPr="00E62E12">
        <w:instrText xml:space="preserve"> ADDIN EN.CITE &lt;EndNote&gt;&lt;Cite&gt;&lt;Author&gt;Geuenich&lt;/Author&gt;&lt;Year&gt;2005&lt;/Year&gt;&lt;RecNum&gt;202&lt;/RecNum&gt;&lt;IDText&gt;Anisotropy of the Induced Current Density (ACID), a General Method To Quantify and Visualize Electronic Delocalization&lt;/IDText&gt;&lt;DisplayText&gt;&lt;style face="superscript"&gt;[14]&lt;/style&gt;&lt;/DisplayText&gt;&lt;record&gt;&lt;rec-number&gt;202&lt;/rec-number&gt;&lt;foreign-keys&gt;&lt;key app="EN" db-id="x95r5d20tptz0oer2pav5psfaarr9s5ezzwr" timestamp="1292587423"&gt;202&lt;/key&gt;&lt;/foreign-keys&gt;&lt;ref-type name="Journal Article"&gt;17&lt;/ref-type&gt;&lt;contributors&gt;&lt;authors&gt;&lt;author&gt;Geuenich, Daniel&lt;/author&gt;&lt;author&gt;Hess, Kirsten&lt;/author&gt;&lt;author&gt;Köhler, Felix&lt;/author&gt;&lt;author&gt;Herges, Rainer&lt;/author&gt;&lt;/authors&gt;&lt;/contributors&gt;&lt;titles&gt;&lt;title&gt;Anisotropy of the Induced Current Density (ACID), a General Method To Quantify and Visualize Electronic Delocalization&lt;/title&gt;&lt;secondary-title&gt;Chemical Reviews&lt;/secondary-title&gt;&lt;/titles&gt;&lt;periodical&gt;&lt;full-title&gt;Chemical Reviews&lt;/full-title&gt;&lt;/periodical&gt;&lt;pages&gt;3758-3772&lt;/pages&gt;&lt;volume&gt;105&lt;/volume&gt;&lt;number&gt;10&lt;/number&gt;&lt;dates&gt;&lt;year&gt;2005&lt;/year&gt;&lt;/dates&gt;&lt;publisher&gt;American Chemical Society&lt;/publisher&gt;&lt;isbn&gt;0009-2665&lt;/isbn&gt;&lt;label&gt;chem-rev-105-2005-3758&lt;/label&gt;&lt;urls&gt;&lt;related-urls&gt;&lt;url&gt;http://dx.doi.org/10.1021/cr0300901&lt;/url&gt;&lt;/related-urls&gt;&lt;/urls&gt;&lt;electronic-resource-num&gt;10.1021/cr0300901&lt;/electronic-resource-num&gt;&lt;/record&gt;&lt;/Cite&gt;&lt;/EndNote&gt;</w:instrText>
      </w:r>
      <w:r w:rsidRPr="00E62E12">
        <w:fldChar w:fldCharType="separate"/>
      </w:r>
      <w:r w:rsidR="00AF3EE6" w:rsidRPr="00E62E12">
        <w:rPr>
          <w:noProof/>
          <w:vertAlign w:val="superscript"/>
        </w:rPr>
        <w:t>[14]</w:t>
      </w:r>
      <w:r w:rsidRPr="00E62E12">
        <w:fldChar w:fldCharType="end"/>
      </w:r>
      <w:r w:rsidRPr="00E62E12">
        <w:t xml:space="preserve"> and the gauge including magnetically induced current method (GIMIC</w:t>
      </w:r>
      <w:r w:rsidR="00C52422" w:rsidRPr="00E62E12">
        <w:t>).</w:t>
      </w:r>
      <w:r w:rsidRPr="00E62E12">
        <w:fldChar w:fldCharType="begin"/>
      </w:r>
      <w:r w:rsidR="00AF3EE6" w:rsidRPr="00E62E12">
        <w:instrText xml:space="preserve"> ADDIN EN.CITE &lt;EndNote&gt;&lt;Cite&gt;&lt;Author&gt;Fliegl&lt;/Author&gt;&lt;Year&gt;2011&lt;/Year&gt;&lt;RecNum&gt;0&lt;/RecNum&gt;&lt;IDText&gt;The gauge including magnetically induced current method&lt;/IDText&gt;&lt;DisplayText&gt;&lt;style face="superscript"&gt;[15]&lt;/style&gt;&lt;/DisplayText&gt;&lt;record&gt;&lt;urls&gt;&lt;related-urls&gt;&lt;url&gt;http://dx.doi.org/10.1039/C1CP21812C&lt;/url&gt;&lt;/related-urls&gt;&lt;/urls&gt;&lt;isbn&gt;1463-9076&lt;/isbn&gt;&lt;work-type&gt;10.1039/C1CP21812C&lt;/work-type&gt;&lt;titles&gt;&lt;title&gt;The gauge including magnetically induced current method&lt;/title&gt;&lt;secondary-title&gt;Physical Chemistry Chemical Physics&lt;/secondary-title&gt;&lt;/titles&gt;&lt;pages&gt;20500-20518&lt;/pages&gt;&lt;number&gt;46&lt;/number&gt;&lt;contributors&gt;&lt;authors&gt;&lt;author&gt;Fliegl, Heike&lt;/author&gt;&lt;author&gt;Taubert, Stefan&lt;/author&gt;&lt;author&gt;Lehtonen, Olli&lt;/author&gt;&lt;author&gt;Sundholm, Dage&lt;/author&gt;&lt;/authors&gt;&lt;/contributors&gt;&lt;added-date format="utc"&gt;1591737376&lt;/added-date&gt;&lt;ref-type name="Journal Article"&gt;17&lt;/ref-type&gt;&lt;dates&gt;&lt;year&gt;2011&lt;/year&gt;&lt;/dates&gt;&lt;rec-number&gt;248&lt;/rec-number&gt;&lt;publisher&gt;The Royal Society of Chemistry&lt;/publisher&gt;&lt;last-updated-date format="utc"&gt;1591737376&lt;/last-updated-date&gt;&lt;electronic-resource-num&gt;10.1039/C1CP21812C&lt;/electronic-resource-num&gt;&lt;volume&gt;13&lt;/volume&gt;&lt;/record&gt;&lt;/Cite&gt;&lt;/EndNote&gt;</w:instrText>
      </w:r>
      <w:r w:rsidRPr="00E62E12">
        <w:fldChar w:fldCharType="separate"/>
      </w:r>
      <w:r w:rsidR="00AF3EE6" w:rsidRPr="00E62E12">
        <w:rPr>
          <w:noProof/>
          <w:vertAlign w:val="superscript"/>
        </w:rPr>
        <w:t>[15]</w:t>
      </w:r>
      <w:r w:rsidRPr="00E62E12">
        <w:fldChar w:fldCharType="end"/>
      </w:r>
      <w:r w:rsidRPr="00E62E12">
        <w:t xml:space="preserve"> </w:t>
      </w:r>
      <w:r w:rsidR="00C52422" w:rsidRPr="00E62E12">
        <w:t>N</w:t>
      </w:r>
      <w:r w:rsidRPr="00E62E12">
        <w:t>either of the ACID and GIMIC images of magnetic ring currents</w:t>
      </w:r>
      <w:r w:rsidR="00C52422" w:rsidRPr="00E62E12">
        <w:t xml:space="preserve"> in coronene</w:t>
      </w:r>
      <w:r w:rsidRPr="00E62E12">
        <w:t xml:space="preserve"> can be associated directly with the migrating </w:t>
      </w:r>
      <w:proofErr w:type="spellStart"/>
      <w:r w:rsidRPr="00E62E12">
        <w:t>Clar</w:t>
      </w:r>
      <w:proofErr w:type="spellEnd"/>
      <w:r w:rsidRPr="00E62E12">
        <w:t xml:space="preserve"> Sextets. We note, however, that integration of the </w:t>
      </w:r>
      <w:proofErr w:type="spellStart"/>
      <w:r w:rsidRPr="00E62E12">
        <w:t>diatropic</w:t>
      </w:r>
      <w:proofErr w:type="spellEnd"/>
      <w:r w:rsidRPr="00E62E12">
        <w:t xml:space="preserve"> and </w:t>
      </w:r>
      <w:proofErr w:type="spellStart"/>
      <w:r w:rsidRPr="00E62E12">
        <w:t>paratropic</w:t>
      </w:r>
      <w:proofErr w:type="spellEnd"/>
      <w:r w:rsidRPr="00E62E12">
        <w:t xml:space="preserve"> currents depicted in the GIMIC plot</w:t>
      </w:r>
      <w:r w:rsidRPr="00E62E12">
        <w:fldChar w:fldCharType="begin"/>
      </w:r>
      <w:r w:rsidR="00AF3EE6" w:rsidRPr="00E62E12">
        <w:instrText xml:space="preserve"> ADDIN EN.CITE &lt;EndNote&gt;&lt;Cite&gt;&lt;Author&gt;Fliegl&lt;/Author&gt;&lt;Year&gt;2011&lt;/Year&gt;&lt;RecNum&gt;0&lt;/RecNum&gt;&lt;IDText&gt;The gauge including magnetically induced current method&lt;/IDText&gt;&lt;DisplayText&gt;&lt;style face="superscript"&gt;[15]&lt;/style&gt;&lt;/DisplayText&gt;&lt;record&gt;&lt;urls&gt;&lt;related-urls&gt;&lt;url&gt;http://dx.doi.org/10.1039/C1CP21812C&lt;/url&gt;&lt;/related-urls&gt;&lt;/urls&gt;&lt;isbn&gt;1463-9076&lt;/isbn&gt;&lt;work-type&gt;10.1039/C1CP21812C&lt;/work-type&gt;&lt;titles&gt;&lt;title&gt;The gauge including magnetically induced current method&lt;/title&gt;&lt;secondary-title&gt;Physical Chemistry Chemical Physics&lt;/secondary-title&gt;&lt;/titles&gt;&lt;pages&gt;20500-20518&lt;/pages&gt;&lt;number&gt;46&lt;/number&gt;&lt;contributors&gt;&lt;authors&gt;&lt;author&gt;Fliegl, Heike&lt;/author&gt;&lt;author&gt;Taubert, Stefan&lt;/author&gt;&lt;author&gt;Lehtonen, Olli&lt;/author&gt;&lt;author&gt;Sundholm, Dage&lt;/author&gt;&lt;/authors&gt;&lt;/contributors&gt;&lt;added-date format="utc"&gt;1591737376&lt;/added-date&gt;&lt;ref-type name="Journal Article"&gt;17&lt;/ref-type&gt;&lt;dates&gt;&lt;year&gt;2011&lt;/year&gt;&lt;/dates&gt;&lt;rec-number&gt;248&lt;/rec-number&gt;&lt;publisher&gt;The Royal Society of Chemistry&lt;/publisher&gt;&lt;last-updated-date format="utc"&gt;1591737376&lt;/last-updated-date&gt;&lt;electronic-resource-num&gt;10.1039/C1CP21812C&lt;/electronic-resource-num&gt;&lt;volume&gt;13&lt;/volume&gt;&lt;/record&gt;&lt;/Cite&gt;&lt;/EndNote&gt;</w:instrText>
      </w:r>
      <w:r w:rsidRPr="00E62E12">
        <w:fldChar w:fldCharType="separate"/>
      </w:r>
      <w:r w:rsidR="00AF3EE6" w:rsidRPr="00E62E12">
        <w:rPr>
          <w:noProof/>
          <w:vertAlign w:val="superscript"/>
        </w:rPr>
        <w:t>[15]</w:t>
      </w:r>
      <w:r w:rsidRPr="00E62E12">
        <w:fldChar w:fldCharType="end"/>
      </w:r>
      <w:r w:rsidRPr="00E62E12">
        <w:t xml:space="preserve"> should result in the IMS distribution surrounding the molecule, a slice of which is shown in Figure 3.</w:t>
      </w:r>
    </w:p>
    <w:p w:rsidR="00DA3545" w:rsidRPr="00E62E12" w:rsidRDefault="00DA3545" w:rsidP="00DA3545">
      <w:pPr>
        <w:pStyle w:val="P1"/>
        <w:ind w:firstLine="425"/>
      </w:pPr>
      <w:r w:rsidRPr="00E62E12">
        <w:t xml:space="preserve">Migrating sextets have also been invoked to describe the aromaticity of linear </w:t>
      </w:r>
      <w:proofErr w:type="spellStart"/>
      <w:r w:rsidRPr="00E62E12">
        <w:t>acenes</w:t>
      </w:r>
      <w:proofErr w:type="spellEnd"/>
      <w:r w:rsidRPr="00E62E12">
        <w:t xml:space="preserve">. Linear </w:t>
      </w:r>
      <w:proofErr w:type="spellStart"/>
      <w:r w:rsidRPr="00E62E12">
        <w:t>acenes</w:t>
      </w:r>
      <w:proofErr w:type="spellEnd"/>
      <w:r w:rsidRPr="00E62E12">
        <w:t xml:space="preserve"> ([</w:t>
      </w:r>
      <w:r w:rsidRPr="00E62E12">
        <w:rPr>
          <w:i/>
          <w:iCs/>
        </w:rPr>
        <w:t>n</w:t>
      </w:r>
      <w:r w:rsidRPr="00E62E12">
        <w:t>]</w:t>
      </w:r>
      <w:proofErr w:type="spellStart"/>
      <w:r w:rsidRPr="00E62E12">
        <w:t>acenes</w:t>
      </w:r>
      <w:proofErr w:type="spellEnd"/>
      <w:r w:rsidRPr="00E62E12">
        <w:t xml:space="preserve">) are attractive </w:t>
      </w:r>
      <w:proofErr w:type="spellStart"/>
      <w:r w:rsidRPr="00E62E12">
        <w:t>organoelectronic</w:t>
      </w:r>
      <w:proofErr w:type="spellEnd"/>
      <w:r w:rsidRPr="00E62E12">
        <w:t xml:space="preserve"> materials due to their relatively narrow HOMO-LUMO transitions,</w:t>
      </w:r>
      <w:r w:rsidRPr="00E62E12">
        <w:fldChar w:fldCharType="begin">
          <w:fldData xml:space="preserve">PEVuZE5vdGU+PENpdGU+PEF1dGhvcj5LYXVyPC9BdXRob3I+PFllYXI+MjAxMDwvWWVhcj48UmVj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</w:fldData>
        </w:fldChar>
      </w:r>
      <w:r w:rsidR="00AF3EE6" w:rsidRPr="00E62E12">
        <w:instrText xml:space="preserve"> ADDIN EN.CITE </w:instrText>
      </w:r>
      <w:r w:rsidR="00AF3EE6" w:rsidRPr="00E62E12">
        <w:fldChar w:fldCharType="begin">
          <w:fldData xml:space="preserve">PEVuZE5vdGU+PENpdGU+PEF1dGhvcj5LYXVyPC9BdXRob3I+PFllYXI+MjAxMDwvWWVhcj48UmVj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[16]</w:t>
      </w:r>
      <w:r w:rsidRPr="00E62E12">
        <w:fldChar w:fldCharType="end"/>
      </w:r>
      <w:r w:rsidRPr="00E62E12">
        <w:t xml:space="preserve"> where the HOMO-LUMO gap decreases with the increase of the length of the </w:t>
      </w:r>
      <w:proofErr w:type="spellStart"/>
      <w:r w:rsidRPr="00E62E12">
        <w:t>acene</w:t>
      </w:r>
      <w:proofErr w:type="spellEnd"/>
      <w:r w:rsidRPr="00E62E12">
        <w:t xml:space="preserve">. The stability of </w:t>
      </w:r>
      <w:proofErr w:type="spellStart"/>
      <w:r w:rsidRPr="00E62E12">
        <w:t>acenes</w:t>
      </w:r>
      <w:proofErr w:type="spellEnd"/>
      <w:r w:rsidRPr="00E62E12">
        <w:t xml:space="preserve">, however, also decreases with increasing length. </w:t>
      </w:r>
    </w:p>
    <w:p w:rsidR="00DA3545" w:rsidRPr="00E62E12" w:rsidRDefault="00DA3545" w:rsidP="00DA3545">
      <w:pPr>
        <w:pStyle w:val="P1"/>
        <w:ind w:firstLine="425"/>
      </w:pPr>
      <w:proofErr w:type="spellStart"/>
      <w:r w:rsidRPr="00E62E12">
        <w:t>Clar’s</w:t>
      </w:r>
      <w:proofErr w:type="spellEnd"/>
      <w:r w:rsidRPr="00E62E12">
        <w:t xml:space="preserve"> theory explains linear </w:t>
      </w:r>
      <w:proofErr w:type="spellStart"/>
      <w:r w:rsidRPr="00E62E12">
        <w:t>acenes</w:t>
      </w:r>
      <w:proofErr w:type="spellEnd"/>
      <w:r w:rsidRPr="00E62E12">
        <w:t xml:space="preserve"> in terms of ‘migrating’ sextets which qualitatively assigns equal aromatic character to each ring in the system, where an [</w:t>
      </w:r>
      <w:r w:rsidRPr="00E62E12">
        <w:rPr>
          <w:i/>
          <w:iCs/>
        </w:rPr>
        <w:t>n</w:t>
      </w:r>
      <w:r w:rsidRPr="00E62E12">
        <w:t>]</w:t>
      </w:r>
      <w:proofErr w:type="spellStart"/>
      <w:r w:rsidRPr="00E62E12">
        <w:t>acene</w:t>
      </w:r>
      <w:proofErr w:type="spellEnd"/>
      <w:r w:rsidRPr="00E62E12">
        <w:t xml:space="preserve"> will have </w:t>
      </w:r>
      <w:proofErr w:type="spellStart"/>
      <w:r w:rsidRPr="00E62E12">
        <w:rPr>
          <w:i/>
          <w:iCs/>
        </w:rPr>
        <w:t>n</w:t>
      </w:r>
      <w:proofErr w:type="spellEnd"/>
      <w:r w:rsidRPr="00E62E12">
        <w:t xml:space="preserve"> equally likely resonance structures possessing one </w:t>
      </w:r>
      <w:proofErr w:type="spellStart"/>
      <w:r w:rsidRPr="00E62E12">
        <w:t>Clar</w:t>
      </w:r>
      <w:proofErr w:type="spellEnd"/>
      <w:r w:rsidRPr="00E62E12">
        <w:t xml:space="preserve"> Sextet each (Figure 4). The limitations of this aspect of </w:t>
      </w:r>
      <w:proofErr w:type="spellStart"/>
      <w:r w:rsidRPr="00E62E12">
        <w:t>Clar’s</w:t>
      </w:r>
      <w:proofErr w:type="spellEnd"/>
      <w:r w:rsidRPr="00E62E12">
        <w:t xml:space="preserve"> theory have been well-documented in literature for some time,</w:t>
      </w:r>
      <w:r w:rsidR="000E192D" w:rsidRPr="00E62E12">
        <w:fldChar w:fldCharType="begin"/>
      </w:r>
      <w:r w:rsidR="00AF3EE6" w:rsidRPr="00E62E12">
        <w:instrText xml:space="preserve"> ADDIN EN.CITE &lt;EndNote&gt;&lt;Cite&gt;&lt;Author&gt;Fowler&lt;/Author&gt;&lt;Year&gt;2011&lt;/Year&gt;&lt;RecNum&gt;0&lt;/RecNum&gt;&lt;IDText&gt;The “Anthracene Problem”: Closed-Form Conjugated-Circuit Models of Ring Currents in Linear Polyacenes&lt;/IDText&gt;&lt;DisplayText&gt;&lt;style face="superscript"&gt;[17]&lt;/style&gt;&lt;/DisplayText&gt;&lt;record&gt;&lt;urls&gt;&lt;related-urls&gt;&lt;url&gt;https://pubs.acs.org/doi/10.1021/jp206548t&lt;/url&gt;&lt;/related-urls&gt;&lt;/urls&gt;&lt;isbn&gt;1089-5639&lt;/isbn&gt;&lt;titles&gt;&lt;title&gt;The “Anthracene Problem”: Closed-Form Conjugated-Circuit Models of Ring Currents in Linear Polyacenes&lt;/title&gt;&lt;secondary-title&gt;The Journal of Physical Chemistry A&lt;/secondary-title&gt;&lt;/titles&gt;&lt;pages&gt;13191--13200&lt;/pages&gt;&lt;number&gt;45&lt;/number&gt;&lt;contributors&gt;&lt;authors&gt;&lt;author&gt;Fowler, Patrick W. and Myrvold Wendy&lt;/author&gt;&lt;/authors&gt;&lt;/contributors&gt;&lt;added-date format="utc"&gt;1567089523&lt;/added-date&gt;&lt;ref-type name="Journal Article"&gt;17&lt;/ref-type&gt;&lt;dates&gt;&lt;year&gt;2011&lt;/year&gt;&lt;/dates&gt;&lt;rec-number&gt;44&lt;/rec-number&gt;&lt;last-updated-date format="utc"&gt;1567089523&lt;/last-updated-date&gt;&lt;accession-num&gt;Fowler2011&lt;/accession-num&gt;&lt;electronic-resource-num&gt;10.1021/jp206548t&lt;/electronic-resource-num&gt;&lt;volume&gt;115&lt;/volume&gt;&lt;/record&gt;&lt;/Cite&gt;&lt;/EndNote&gt;</w:instrText>
      </w:r>
      <w:r w:rsidR="000E192D" w:rsidRPr="00E62E12">
        <w:fldChar w:fldCharType="separate"/>
      </w:r>
      <w:r w:rsidR="00AF3EE6" w:rsidRPr="00E62E12">
        <w:rPr>
          <w:noProof/>
          <w:vertAlign w:val="superscript"/>
        </w:rPr>
        <w:t>[17]</w:t>
      </w:r>
      <w:r w:rsidR="000E192D" w:rsidRPr="00E62E12">
        <w:fldChar w:fldCharType="end"/>
      </w:r>
      <w:r w:rsidRPr="00E62E12">
        <w:t xml:space="preserve"> as differences in the reactivity of inner and outer rings conflicts with the notion that each resonance form is of the same energy.</w:t>
      </w:r>
    </w:p>
    <w:p w:rsidR="00DA3545" w:rsidRPr="00E62E12" w:rsidRDefault="00DA3545" w:rsidP="00DA3545">
      <w:pPr>
        <w:pStyle w:val="P1"/>
      </w:pPr>
    </w:p>
    <w:p w:rsidR="00DA3545" w:rsidRPr="00E62E12" w:rsidRDefault="00472E6B" w:rsidP="00DA3545">
      <w:pPr>
        <w:jc w:val="center"/>
      </w:pPr>
      <w:r w:rsidRPr="00E62E12">
        <w:rPr>
          <w:noProof/>
        </w:rPr>
        <w:drawing>
          <wp:inline distT="0" distB="0" distL="0" distR="0">
            <wp:extent cx="2703830" cy="3625215"/>
            <wp:effectExtent l="0" t="0" r="0" b="0"/>
            <wp:docPr id="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30" cy="3625215"/>
                    </a:xfrm>
                    <a:prstGeom prst="rect">
                      <a:avLst/>
                    </a:prstGeom>
                    <a:noFill/>
                    <a:ln>
                      <a:noFill/>
                    </a:ln>
                  </pic:spPr>
                </pic:pic>
              </a:graphicData>
            </a:graphic>
          </wp:inline>
        </w:drawing>
      </w:r>
    </w:p>
    <w:p w:rsidR="00DA3545" w:rsidRPr="00E62E12" w:rsidRDefault="00DA3545" w:rsidP="009578D8">
      <w:pPr>
        <w:pStyle w:val="FigureCaption"/>
      </w:pPr>
      <w:r w:rsidRPr="00E62E12">
        <w:rPr>
          <w:b/>
        </w:rPr>
        <w:t xml:space="preserve">Figure </w:t>
      </w:r>
      <w:r w:rsidR="009578D8" w:rsidRPr="00E62E12">
        <w:rPr>
          <w:b/>
        </w:rPr>
        <w:t>4</w:t>
      </w:r>
      <w:r w:rsidRPr="00E62E12">
        <w:rPr>
          <w:b/>
        </w:rPr>
        <w:t>.</w:t>
      </w:r>
      <w:r w:rsidRPr="00E62E12">
        <w:t xml:space="preserve"> Resonance forms of linear [</w:t>
      </w:r>
      <w:r w:rsidRPr="00E62E12">
        <w:rPr>
          <w:i/>
          <w:iCs/>
        </w:rPr>
        <w:t>n</w:t>
      </w:r>
      <w:r w:rsidRPr="00E62E12">
        <w:t>]</w:t>
      </w:r>
      <w:proofErr w:type="spellStart"/>
      <w:r w:rsidRPr="00E62E12">
        <w:t>acenes</w:t>
      </w:r>
      <w:proofErr w:type="spellEnd"/>
      <w:r w:rsidRPr="00E62E12">
        <w:t xml:space="preserve"> showing migrating </w:t>
      </w:r>
      <w:proofErr w:type="spellStart"/>
      <w:r w:rsidRPr="00E62E12">
        <w:t>Clar</w:t>
      </w:r>
      <w:proofErr w:type="spellEnd"/>
      <w:r w:rsidRPr="00E62E12">
        <w:t xml:space="preserve"> Sextets and isotropic shielding contour plots 1 Å (axes in Å) above the molecular plane. </w:t>
      </w:r>
      <w:r w:rsidRPr="00E62E12">
        <w:rPr>
          <w:lang w:val="el-GR"/>
        </w:rPr>
        <w:t>σ</w:t>
      </w:r>
      <w:r w:rsidRPr="00E62E12">
        <w:rPr>
          <w:vertAlign w:val="subscript"/>
        </w:rPr>
        <w:t>iso</w:t>
      </w:r>
      <w:r w:rsidRPr="00E62E12">
        <w:t>(</w:t>
      </w:r>
      <w:r w:rsidRPr="00E62E12">
        <w:rPr>
          <w:b/>
        </w:rPr>
        <w:t>r</w:t>
      </w:r>
      <w:r w:rsidRPr="00E62E12">
        <w:t>) values were obtained at the B3LYP-GIAO/6-311++G(</w:t>
      </w:r>
      <w:proofErr w:type="spellStart"/>
      <w:r w:rsidRPr="00E62E12">
        <w:t>d,p</w:t>
      </w:r>
      <w:proofErr w:type="spellEnd"/>
      <w:r w:rsidRPr="00E62E12">
        <w:t xml:space="preserve">)//B3LYP-D3BJ/def2TZVP level, </w:t>
      </w:r>
      <w:r w:rsidRPr="00E62E12">
        <w:rPr>
          <w:lang w:val="el-GR"/>
        </w:rPr>
        <w:t>σ</w:t>
      </w:r>
      <w:r w:rsidRPr="00E62E12">
        <w:rPr>
          <w:vertAlign w:val="subscript"/>
        </w:rPr>
        <w:t>iso</w:t>
      </w:r>
      <w:r w:rsidRPr="00E62E12">
        <w:t>(</w:t>
      </w:r>
      <w:r w:rsidRPr="00E62E12">
        <w:rPr>
          <w:b/>
        </w:rPr>
        <w:t>r</w:t>
      </w:r>
      <w:r w:rsidRPr="00E62E12">
        <w:t>) in ppm.</w:t>
      </w:r>
    </w:p>
    <w:p w:rsidR="00DA3545" w:rsidRPr="00E62E12" w:rsidRDefault="00DA3545" w:rsidP="009578D8">
      <w:pPr>
        <w:pStyle w:val="P1"/>
        <w:ind w:firstLine="425"/>
      </w:pPr>
      <w:r w:rsidRPr="00E62E12">
        <w:t xml:space="preserve">The IMS contour plots in Figure 4 were obtained using a level of theory that enforces a closed-shell electronic singlet state </w:t>
      </w:r>
      <w:r w:rsidRPr="00E62E12">
        <w:t xml:space="preserve">(B3LYP-GIAO in spin-restricted form, RB3LYP-GIAO). According to this model, the local aromaticity of the terminal rings should decrease substantially with the increasing length of the </w:t>
      </w:r>
      <w:proofErr w:type="spellStart"/>
      <w:r w:rsidRPr="00E62E12">
        <w:t>acene</w:t>
      </w:r>
      <w:proofErr w:type="spellEnd"/>
      <w:r w:rsidRPr="00E62E12">
        <w:t xml:space="preserve">. Similarly, the plots in Figure 4 suggest that the central rings of </w:t>
      </w:r>
      <w:proofErr w:type="spellStart"/>
      <w:r w:rsidRPr="00E62E12">
        <w:t>acenes</w:t>
      </w:r>
      <w:proofErr w:type="spellEnd"/>
      <w:r w:rsidRPr="00E62E12">
        <w:t xml:space="preserve"> are more aromatic than the peripheral rings. This effect suggests that to whatever extent that migrating sextets might be correct for </w:t>
      </w:r>
      <w:proofErr w:type="spellStart"/>
      <w:r w:rsidRPr="00E62E12">
        <w:t>acenes</w:t>
      </w:r>
      <w:proofErr w:type="spellEnd"/>
      <w:r w:rsidRPr="00E62E12">
        <w:t>, they are only applicable to the inner rings. This observation aligns with previous NICS studies,</w:t>
      </w:r>
      <w:r w:rsidRPr="00E62E12">
        <w:fldChar w:fldCharType="begin">
          <w:fldData xml:space="preserve">PEVuZE5vdGU+PENpdGU+PEF1dGhvcj5TY2hsZXllcjwvQXV0aG9yPjxZZWFyPjIwMDE8L1llYXI+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</w:fldData>
        </w:fldChar>
      </w:r>
      <w:r w:rsidR="00AF3EE6" w:rsidRPr="00E62E12">
        <w:instrText xml:space="preserve"> ADDIN EN.CITE </w:instrText>
      </w:r>
      <w:r w:rsidR="00AF3EE6" w:rsidRPr="00E62E12">
        <w:fldChar w:fldCharType="begin">
          <w:fldData xml:space="preserve">PEVuZE5vdGU+PENpdGU+PEF1dGhvcj5TY2hsZXllcjwvQXV0aG9yPjxZZWFyPjIwMDE8L1llYXI+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[18]</w:t>
      </w:r>
      <w:r w:rsidRPr="00E62E12">
        <w:fldChar w:fldCharType="end"/>
      </w:r>
      <w:r w:rsidRPr="00E62E12">
        <w:t xml:space="preserve"> but </w:t>
      </w:r>
      <w:proofErr w:type="gramStart"/>
      <w:r w:rsidRPr="00E62E12">
        <w:t>is in conflict with</w:t>
      </w:r>
      <w:proofErr w:type="gramEnd"/>
      <w:r w:rsidRPr="00E62E12">
        <w:t xml:space="preserve"> well-documented experimental evidence. For example, the central rings in anthracene and higher </w:t>
      </w:r>
      <w:proofErr w:type="spellStart"/>
      <w:r w:rsidRPr="00E62E12">
        <w:t>acenes</w:t>
      </w:r>
      <w:proofErr w:type="spellEnd"/>
      <w:r w:rsidRPr="00E62E12">
        <w:t xml:space="preserve"> can participate preferentially in Diels-Alder reactions. While this seeming contradiction might be explained by the most thermodynamically-favored transition state and product arising through reaction with the central ring of anthracene, it has nonetheless given rise to debate: the so-called ‘anthracene problem’.</w:t>
      </w:r>
      <w:r w:rsidRPr="00E62E12">
        <w:fldChar w:fldCharType="begin"/>
      </w:r>
      <w:r w:rsidR="00AF3EE6" w:rsidRPr="00E62E12">
        <w:instrText xml:space="preserve"> ADDIN EN.CITE &lt;EndNote&gt;&lt;Cite&gt;&lt;Author&gt;Fowler&lt;/Author&gt;&lt;Year&gt;2011&lt;/Year&gt;&lt;RecNum&gt;0&lt;/RecNum&gt;&lt;IDText&gt;The “Anthracene Problem”: Closed-Form Conjugated-Circuit Models of Ring Currents in Linear Polyacenes&lt;/IDText&gt;&lt;DisplayText&gt;&lt;style face="superscript"&gt;[17]&lt;/style&gt;&lt;/DisplayText&gt;&lt;record&gt;&lt;urls&gt;&lt;related-urls&gt;&lt;url&gt;https://pubs.acs.org/doi/10.1021/jp206548t&lt;/url&gt;&lt;/related-urls&gt;&lt;/urls&gt;&lt;isbn&gt;1089-5639&lt;/isbn&gt;&lt;titles&gt;&lt;title&gt;The “Anthracene Problem”: Closed-Form Conjugated-Circuit Models of Ring Currents in Linear Polyacenes&lt;/title&gt;&lt;secondary-title&gt;The Journal of Physical Chemistry A&lt;/secondary-title&gt;&lt;/titles&gt;&lt;pages&gt;13191--13200&lt;/pages&gt;&lt;number&gt;45&lt;/number&gt;&lt;contributors&gt;&lt;authors&gt;&lt;author&gt;Fowler, Patrick W. and Myrvold Wendy&lt;/author&gt;&lt;/authors&gt;&lt;/contributors&gt;&lt;added-date format="utc"&gt;1567089523&lt;/added-date&gt;&lt;ref-type name="Journal Article"&gt;17&lt;/ref-type&gt;&lt;dates&gt;&lt;year&gt;2011&lt;/year&gt;&lt;/dates&gt;&lt;rec-number&gt;44&lt;/rec-number&gt;&lt;last-updated-date format="utc"&gt;1567089523&lt;/last-updated-date&gt;&lt;accession-num&gt;Fowler2011&lt;/accession-num&gt;&lt;electronic-resource-num&gt;10.1021/jp206548t&lt;/electronic-resource-num&gt;&lt;volume&gt;115&lt;/volume&gt;&lt;/record&gt;&lt;/Cite&gt;&lt;/EndNote&gt;</w:instrText>
      </w:r>
      <w:r w:rsidRPr="00E62E12">
        <w:fldChar w:fldCharType="separate"/>
      </w:r>
      <w:r w:rsidR="00AF3EE6" w:rsidRPr="00E62E12">
        <w:rPr>
          <w:noProof/>
          <w:vertAlign w:val="superscript"/>
        </w:rPr>
        <w:t>[17]</w:t>
      </w:r>
      <w:r w:rsidRPr="00E62E12">
        <w:fldChar w:fldCharType="end"/>
      </w:r>
      <w:r w:rsidRPr="00E62E12" w:rsidDel="00CC0E5D">
        <w:t xml:space="preserve"> </w:t>
      </w:r>
    </w:p>
    <w:p w:rsidR="00EB12C3" w:rsidRPr="00E62E12" w:rsidRDefault="00EB12C3" w:rsidP="00EB12C3">
      <w:pPr>
        <w:pStyle w:val="P1"/>
        <w:rPr>
          <w:b/>
        </w:rPr>
      </w:pPr>
    </w:p>
    <w:p w:rsidR="00EB12C3" w:rsidRPr="00E62E12" w:rsidRDefault="00EB12C3" w:rsidP="00EB12C3">
      <w:pPr>
        <w:pStyle w:val="P1"/>
        <w:rPr>
          <w:b/>
        </w:rPr>
      </w:pPr>
      <w:r w:rsidRPr="00E62E12">
        <w:rPr>
          <w:b/>
        </w:rPr>
        <w:t xml:space="preserve">Visualizing biradical character. </w:t>
      </w:r>
    </w:p>
    <w:p w:rsidR="009578D8" w:rsidRPr="00E62E12" w:rsidRDefault="00DA3545" w:rsidP="009578D8">
      <w:pPr>
        <w:pStyle w:val="P1"/>
        <w:ind w:firstLine="425"/>
      </w:pPr>
      <w:r w:rsidRPr="00E62E12">
        <w:t xml:space="preserve">It has been established that the lowest-lying closed-shell singlet </w:t>
      </w:r>
      <w:r w:rsidR="0075777D" w:rsidRPr="00E62E12">
        <w:t xml:space="preserve">wavefunction </w:t>
      </w:r>
      <w:r w:rsidRPr="00E62E12">
        <w:t>enforced by the RB3LYP level of theory becomes unstable for higher [</w:t>
      </w:r>
      <w:r w:rsidRPr="00E62E12">
        <w:rPr>
          <w:i/>
          <w:iCs/>
        </w:rPr>
        <w:t>n</w:t>
      </w:r>
      <w:r w:rsidRPr="00E62E12">
        <w:t>]</w:t>
      </w:r>
      <w:proofErr w:type="spellStart"/>
      <w:r w:rsidRPr="00E62E12">
        <w:t>acene</w:t>
      </w:r>
      <w:r w:rsidR="0075777D" w:rsidRPr="00E62E12">
        <w:t>s</w:t>
      </w:r>
      <w:proofErr w:type="spellEnd"/>
      <w:r w:rsidRPr="00E62E12">
        <w:t xml:space="preserve">, and for </w:t>
      </w:r>
      <w:r w:rsidRPr="00E62E12">
        <w:rPr>
          <w:i/>
        </w:rPr>
        <w:t>n</w:t>
      </w:r>
      <w:r w:rsidRPr="00E62E12">
        <w:t xml:space="preserve"> </w:t>
      </w:r>
      <w:r w:rsidRPr="00E62E12">
        <w:rPr>
          <w:rFonts w:cs="Helvetica"/>
        </w:rPr>
        <w:t>≥</w:t>
      </w:r>
      <w:r w:rsidRPr="00E62E12">
        <w:t xml:space="preserve"> 6, it is possible to find lower-energy spin-unrestricted B3LYP (UB3LYP) solutions.</w:t>
      </w:r>
      <w:r w:rsidRPr="00E62E12">
        <w:fldChar w:fldCharType="begin">
          <w:fldData xml:space="preserve">PEVuZE5vdGU+PENpdGU+PEF1dGhvcj5CZW5kaWtvdjwvQXV0aG9yPjxZZWFyPjIwMDQ8L1llYXI+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</w:fldData>
        </w:fldChar>
      </w:r>
      <w:r w:rsidR="00AF3EE6" w:rsidRPr="00E62E12">
        <w:instrText xml:space="preserve"> ADDIN EN.CITE </w:instrText>
      </w:r>
      <w:r w:rsidR="00AF3EE6" w:rsidRPr="00E62E12">
        <w:fldChar w:fldCharType="begin">
          <w:fldData xml:space="preserve">PEVuZE5vdGU+PENpdGU+PEF1dGhvcj5CZW5kaWtvdjwvQXV0aG9yPjxZZWFyPjIwMDQ8L1llYXI+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[18b, 19]</w:t>
      </w:r>
      <w:r w:rsidRPr="00E62E12">
        <w:fldChar w:fldCharType="end"/>
      </w:r>
      <w:r w:rsidRPr="00E62E12">
        <w:t xml:space="preserve"> The search for unrestricted solutions for all examples presented in Figures 1–4 showed that [6]</w:t>
      </w:r>
      <w:proofErr w:type="spellStart"/>
      <w:r w:rsidRPr="00E62E12">
        <w:t>acene</w:t>
      </w:r>
      <w:proofErr w:type="spellEnd"/>
      <w:r w:rsidRPr="00E62E12">
        <w:t xml:space="preserve"> and [7]</w:t>
      </w:r>
      <w:proofErr w:type="spellStart"/>
      <w:r w:rsidRPr="00E62E12">
        <w:t>acene</w:t>
      </w:r>
      <w:proofErr w:type="spellEnd"/>
      <w:r w:rsidRPr="00E62E12">
        <w:t xml:space="preserve"> were the only two species with unstable ground</w:t>
      </w:r>
      <w:r w:rsidR="0075777D" w:rsidRPr="00E62E12">
        <w:t xml:space="preserve"> </w:t>
      </w:r>
      <w:r w:rsidRPr="00E62E12">
        <w:t xml:space="preserve">states at the restricted (RB3LYP) level and lower-energy unrestricted (UB3LYP) solutions </w:t>
      </w:r>
      <w:r w:rsidR="0075777D" w:rsidRPr="00E62E12">
        <w:t xml:space="preserve">could </w:t>
      </w:r>
      <w:r w:rsidRPr="00E62E12">
        <w:t>be found. For comparison, the IMS contour plots of these solutions for [</w:t>
      </w:r>
      <w:proofErr w:type="gramStart"/>
      <w:r w:rsidRPr="00E62E12">
        <w:t>6]</w:t>
      </w:r>
      <w:proofErr w:type="spellStart"/>
      <w:r w:rsidRPr="00E62E12">
        <w:t>acene</w:t>
      </w:r>
      <w:proofErr w:type="spellEnd"/>
      <w:proofErr w:type="gramEnd"/>
      <w:r w:rsidRPr="00E62E12">
        <w:t xml:space="preserve"> and [7]</w:t>
      </w:r>
      <w:proofErr w:type="spellStart"/>
      <w:r w:rsidRPr="00E62E12">
        <w:t>acene</w:t>
      </w:r>
      <w:proofErr w:type="spellEnd"/>
      <w:r w:rsidRPr="00E62E12">
        <w:t xml:space="preserve"> are shown in Figure 5.</w:t>
      </w:r>
    </w:p>
    <w:p w:rsidR="009578D8" w:rsidRPr="00E62E12" w:rsidRDefault="00472E6B" w:rsidP="009578D8">
      <w:pPr>
        <w:spacing w:before="360"/>
        <w:jc w:val="center"/>
        <w:rPr>
          <w:rFonts w:ascii="Arial" w:hAnsi="Arial" w:cs="Arial"/>
          <w:sz w:val="14"/>
          <w:szCs w:val="16"/>
          <w:lang w:val="en-GB"/>
        </w:rPr>
      </w:pPr>
      <w:r w:rsidRPr="00E62E12">
        <w:rPr>
          <w:rFonts w:ascii="Arial" w:hAnsi="Arial" w:cs="Arial"/>
          <w:noProof/>
          <w:sz w:val="14"/>
          <w:szCs w:val="16"/>
          <w:lang w:val="en-GB"/>
        </w:rPr>
        <w:drawing>
          <wp:inline distT="0" distB="0" distL="0" distR="0">
            <wp:extent cx="2736850" cy="4578350"/>
            <wp:effectExtent l="0" t="0" r="0" b="0"/>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850" cy="4578350"/>
                    </a:xfrm>
                    <a:prstGeom prst="rect">
                      <a:avLst/>
                    </a:prstGeom>
                    <a:noFill/>
                    <a:ln>
                      <a:noFill/>
                    </a:ln>
                  </pic:spPr>
                </pic:pic>
              </a:graphicData>
            </a:graphic>
          </wp:inline>
        </w:drawing>
      </w:r>
    </w:p>
    <w:p w:rsidR="00DA3545" w:rsidRPr="00E62E12" w:rsidRDefault="009578D8" w:rsidP="009578D8">
      <w:pPr>
        <w:pStyle w:val="FigureCaption"/>
      </w:pPr>
      <w:r w:rsidRPr="00E62E12">
        <w:rPr>
          <w:b/>
        </w:rPr>
        <w:lastRenderedPageBreak/>
        <w:t>Figure 5.</w:t>
      </w:r>
      <w:r w:rsidRPr="00E62E12">
        <w:t xml:space="preserve"> </w:t>
      </w:r>
      <w:r w:rsidR="00575DB7" w:rsidRPr="00E62E12">
        <w:t xml:space="preserve">(R or </w:t>
      </w:r>
      <w:proofErr w:type="gramStart"/>
      <w:r w:rsidR="00DA3545" w:rsidRPr="00E62E12">
        <w:t>U</w:t>
      </w:r>
      <w:r w:rsidR="00575DB7" w:rsidRPr="00E62E12">
        <w:t>)</w:t>
      </w:r>
      <w:r w:rsidR="00DA3545" w:rsidRPr="00E62E12">
        <w:t>B</w:t>
      </w:r>
      <w:proofErr w:type="gramEnd"/>
      <w:r w:rsidR="00DA3545" w:rsidRPr="00E62E12">
        <w:t>3LYP-GIAO IMS contour plots for [6]</w:t>
      </w:r>
      <w:proofErr w:type="spellStart"/>
      <w:r w:rsidR="00DA3545" w:rsidRPr="00E62E12">
        <w:t>acene</w:t>
      </w:r>
      <w:proofErr w:type="spellEnd"/>
      <w:r w:rsidR="00DA3545" w:rsidRPr="00E62E12">
        <w:t xml:space="preserve"> and [7]</w:t>
      </w:r>
      <w:proofErr w:type="spellStart"/>
      <w:r w:rsidR="00DA3545" w:rsidRPr="00E62E12">
        <w:t>acene</w:t>
      </w:r>
      <w:proofErr w:type="spellEnd"/>
      <w:r w:rsidR="00DA3545" w:rsidRPr="00E62E12">
        <w:t xml:space="preserve"> 1 Å (axes in Å) above the molecular plane and resonance structure describing [7]</w:t>
      </w:r>
      <w:proofErr w:type="spellStart"/>
      <w:r w:rsidR="00DA3545" w:rsidRPr="00E62E12">
        <w:t>acene</w:t>
      </w:r>
      <w:proofErr w:type="spellEnd"/>
      <w:r w:rsidR="00DA3545" w:rsidRPr="00E62E12">
        <w:t xml:space="preserve"> with para-bonds in the internal rings, corresponding to singlet biradical pairs. </w:t>
      </w:r>
      <w:r w:rsidR="00DA3545" w:rsidRPr="00E62E12">
        <w:rPr>
          <w:lang w:val="el-GR"/>
        </w:rPr>
        <w:t>σ</w:t>
      </w:r>
      <w:r w:rsidR="00DA3545" w:rsidRPr="00E62E12">
        <w:rPr>
          <w:vertAlign w:val="subscript"/>
        </w:rPr>
        <w:t>iso</w:t>
      </w:r>
      <w:r w:rsidR="00DA3545" w:rsidRPr="00E62E12">
        <w:t>(</w:t>
      </w:r>
      <w:r w:rsidR="00DA3545" w:rsidRPr="00E62E12">
        <w:rPr>
          <w:b/>
        </w:rPr>
        <w:t>r</w:t>
      </w:r>
      <w:r w:rsidR="00DA3545" w:rsidRPr="00E62E12">
        <w:t xml:space="preserve">) values were obtained at the </w:t>
      </w:r>
      <w:r w:rsidR="00C55D26" w:rsidRPr="00E62E12">
        <w:t xml:space="preserve">(R or </w:t>
      </w:r>
      <w:r w:rsidR="00DA3545" w:rsidRPr="00E62E12">
        <w:t>U</w:t>
      </w:r>
      <w:r w:rsidR="00C55D26" w:rsidRPr="00E62E12">
        <w:t>)</w:t>
      </w:r>
      <w:r w:rsidR="00DA3545" w:rsidRPr="00E62E12">
        <w:t>B3LYP-GIAO/6-311++G(</w:t>
      </w:r>
      <w:proofErr w:type="spellStart"/>
      <w:r w:rsidR="00DA3545" w:rsidRPr="00E62E12">
        <w:t>d,p</w:t>
      </w:r>
      <w:proofErr w:type="spellEnd"/>
      <w:r w:rsidR="00DA3545" w:rsidRPr="00E62E12">
        <w:t>)//</w:t>
      </w:r>
      <w:r w:rsidR="00C55D26" w:rsidRPr="00E62E12">
        <w:t>(R or U)</w:t>
      </w:r>
      <w:r w:rsidR="00DA3545" w:rsidRPr="00E62E12">
        <w:t xml:space="preserve">UB3LYP-D3BJ/def2TZVP level, </w:t>
      </w:r>
      <w:r w:rsidR="00DA3545" w:rsidRPr="00E62E12">
        <w:rPr>
          <w:lang w:val="el-GR"/>
        </w:rPr>
        <w:t>σ</w:t>
      </w:r>
      <w:r w:rsidR="00DA3545" w:rsidRPr="00E62E12">
        <w:rPr>
          <w:vertAlign w:val="subscript"/>
        </w:rPr>
        <w:t>iso</w:t>
      </w:r>
      <w:r w:rsidR="00DA3545" w:rsidRPr="00E62E12">
        <w:t>(</w:t>
      </w:r>
      <w:r w:rsidR="00DA3545" w:rsidRPr="00E62E12">
        <w:rPr>
          <w:b/>
        </w:rPr>
        <w:t>r</w:t>
      </w:r>
      <w:r w:rsidR="00DA3545" w:rsidRPr="00E62E12">
        <w:t>) in ppm.</w:t>
      </w:r>
    </w:p>
    <w:p w:rsidR="00EB12C3" w:rsidRPr="00E62E12" w:rsidRDefault="00DA3545" w:rsidP="00EB12C3">
      <w:pPr>
        <w:pStyle w:val="P1"/>
        <w:ind w:firstLine="425"/>
      </w:pPr>
      <w:r w:rsidRPr="00E62E12">
        <w:t>The difference between the restricted and unrestricted contour plots of [</w:t>
      </w:r>
      <w:proofErr w:type="gramStart"/>
      <w:r w:rsidRPr="00E62E12">
        <w:t>6]</w:t>
      </w:r>
      <w:proofErr w:type="spellStart"/>
      <w:r w:rsidRPr="00E62E12">
        <w:t>acene</w:t>
      </w:r>
      <w:proofErr w:type="spellEnd"/>
      <w:proofErr w:type="gramEnd"/>
      <w:r w:rsidRPr="00E62E12">
        <w:t xml:space="preserve"> in Figure 5 is relatively minor, suggesting that the electronic nature of these two solutions is rather similar. In contrast, the differences between the restricted and unrestricted contour plots of [</w:t>
      </w:r>
      <w:proofErr w:type="gramStart"/>
      <w:r w:rsidRPr="00E62E12">
        <w:t>7]</w:t>
      </w:r>
      <w:proofErr w:type="spellStart"/>
      <w:r w:rsidRPr="00E62E12">
        <w:t>acene</w:t>
      </w:r>
      <w:proofErr w:type="spellEnd"/>
      <w:proofErr w:type="gramEnd"/>
      <w:r w:rsidRPr="00E62E12">
        <w:t xml:space="preserve"> is surprisingly profound. For [</w:t>
      </w:r>
      <w:proofErr w:type="gramStart"/>
      <w:r w:rsidRPr="00E62E12">
        <w:t>7]</w:t>
      </w:r>
      <w:proofErr w:type="spellStart"/>
      <w:r w:rsidRPr="00E62E12">
        <w:t>acene</w:t>
      </w:r>
      <w:proofErr w:type="spellEnd"/>
      <w:proofErr w:type="gramEnd"/>
      <w:r w:rsidRPr="00E62E12">
        <w:t xml:space="preserve"> with UB3LYP, the terminal rings feature localized double bonds with no significant aromatic character. </w:t>
      </w:r>
      <w:r w:rsidR="00EB12C3" w:rsidRPr="00E62E12">
        <w:t xml:space="preserve">Because more positive </w:t>
      </w:r>
      <w:r w:rsidR="00EB12C3" w:rsidRPr="00E62E12">
        <w:rPr>
          <w:lang w:val="el-GR"/>
        </w:rPr>
        <w:t>σ</w:t>
      </w:r>
      <w:r w:rsidR="00EB12C3" w:rsidRPr="00E62E12">
        <w:rPr>
          <w:vertAlign w:val="subscript"/>
        </w:rPr>
        <w:t>iso</w:t>
      </w:r>
      <w:r w:rsidR="00EB12C3" w:rsidRPr="00E62E12">
        <w:t>(</w:t>
      </w:r>
      <w:r w:rsidR="00EB12C3" w:rsidRPr="00E62E12">
        <w:rPr>
          <w:b/>
        </w:rPr>
        <w:t>r</w:t>
      </w:r>
      <w:r w:rsidR="00EB12C3" w:rsidRPr="00E62E12">
        <w:t xml:space="preserve">) values </w:t>
      </w:r>
      <w:r w:rsidR="004D199E" w:rsidRPr="00E62E12">
        <w:t xml:space="preserve">in these </w:t>
      </w:r>
      <w:r w:rsidR="001B54FB" w:rsidRPr="00E62E12">
        <w:t xml:space="preserve">IMS plots </w:t>
      </w:r>
      <w:r w:rsidR="00EB12C3" w:rsidRPr="00E62E12">
        <w:t xml:space="preserve">are associated with bond-enhancement </w:t>
      </w:r>
      <w:r w:rsidR="001B54FB" w:rsidRPr="00E62E12">
        <w:t xml:space="preserve">from </w:t>
      </w:r>
      <w:r w:rsidR="00EB12C3" w:rsidRPr="00E62E12">
        <w:t xml:space="preserve">mainly </w:t>
      </w:r>
      <w:r w:rsidR="00EB12C3" w:rsidRPr="00E62E12">
        <w:rPr>
          <w:i/>
          <w:iCs/>
        </w:rPr>
        <w:t>π</w:t>
      </w:r>
      <w:r w:rsidR="00EB12C3" w:rsidRPr="00E62E12">
        <w:t>-electron activity, t</w:t>
      </w:r>
      <w:r w:rsidRPr="00E62E12">
        <w:t>he internal rings</w:t>
      </w:r>
      <w:r w:rsidR="00EB12C3" w:rsidRPr="00E62E12">
        <w:t xml:space="preserve"> of [</w:t>
      </w:r>
      <w:proofErr w:type="gramStart"/>
      <w:r w:rsidR="00EB12C3" w:rsidRPr="00E62E12">
        <w:t>7]</w:t>
      </w:r>
      <w:proofErr w:type="spellStart"/>
      <w:r w:rsidR="00EB12C3" w:rsidRPr="00E62E12">
        <w:t>acene</w:t>
      </w:r>
      <w:proofErr w:type="spellEnd"/>
      <w:proofErr w:type="gramEnd"/>
      <w:r w:rsidRPr="00E62E12">
        <w:t xml:space="preserve"> are likely to feature </w:t>
      </w:r>
      <w:r w:rsidR="00EB12C3" w:rsidRPr="00E62E12">
        <w:t>singlet biradical pairs at the para positions.</w:t>
      </w:r>
      <w:r w:rsidRPr="00E62E12">
        <w:t xml:space="preserve"> </w:t>
      </w:r>
      <w:r w:rsidR="00EB12C3" w:rsidRPr="00E62E12">
        <w:t xml:space="preserve">This insight </w:t>
      </w:r>
      <w:r w:rsidRPr="00E62E12">
        <w:t>would explain the increased reactivity of these rings—requiring extensive substitution to observe isolable material.</w:t>
      </w:r>
      <w:r w:rsidRPr="00E62E12">
        <w:fldChar w:fldCharType="begin"/>
      </w:r>
      <w:r w:rsidR="00AF3EE6" w:rsidRPr="00E62E12">
        <w:instrText xml:space="preserve"> ADDIN EN.CITE &lt;EndNote&gt;&lt;Cite&gt;&lt;Author&gt;Zade&lt;/Author&gt;&lt;Year&gt;2010&lt;/Year&gt;&lt;RecNum&gt;0&lt;/RecNum&gt;&lt;IDText&gt;Heptacene and Beyond: The Longest Characterized Acenes&lt;/IDText&gt;&lt;DisplayText&gt;&lt;style face="superscript"&gt;[20]&lt;/style&gt;&lt;/DisplayText&gt;&lt;record&gt;&lt;dates&gt;&lt;pub-dates&gt;&lt;date&gt;2010/06/01&lt;/date&gt;&lt;/pub-dates&gt;&lt;year&gt;2010&lt;/year&gt;&lt;/dates&gt;&lt;keywords&gt;&lt;keyword&gt;acenes&lt;/keyword&gt;&lt;keyword&gt;heptacene&lt;/keyword&gt;&lt;keyword&gt;HOMO–LUMO gap&lt;/keyword&gt;&lt;keyword&gt;molecular electronics&lt;/keyword&gt;&lt;keyword&gt;nonacene&lt;/keyword&gt;&lt;/keywords&gt;&lt;urls&gt;&lt;related-urls&gt;&lt;url&gt;https://doi.org/10.1002/anie.200906002&lt;/url&gt;&lt;/related-urls&gt;&lt;/urls&gt;&lt;isbn&gt;1433-7851&lt;/isbn&gt;&lt;titles&gt;&lt;title&gt;Heptacene and Beyond: The Longest Characterized Acenes&lt;/title&gt;&lt;secondary-title&gt;Angewandte Chemie International Edition&lt;/secondary-title&gt;&lt;/titles&gt;&lt;pages&gt;4012-4015&lt;/pages&gt;&lt;number&gt;24&lt;/number&gt;&lt;access-date&gt;2020/03/16&lt;/access-date&gt;&lt;contributors&gt;&lt;authors&gt;&lt;author&gt;Zade, Sanjio S&lt;/author&gt;&lt;author&gt;Bendikov, Michael&lt;/author&gt;&lt;/authors&gt;&lt;/contributors&gt;&lt;added-date format="utc"&gt;1584374366&lt;/added-date&gt;&lt;ref-type name="Journal Article"&gt;17&lt;/ref-type&gt;&lt;rec-number&gt;233&lt;/rec-number&gt;&lt;publisher&gt;John Wiley &amp;amp; Sons, Ltd&lt;/publisher&gt;&lt;last-updated-date format="utc"&gt;1584374366&lt;/last-updated-date&gt;&lt;electronic-resource-num&gt;10.1002/anie.200906002&lt;/electronic-resource-num&gt;&lt;volume&gt;49&lt;/volume&gt;&lt;/record&gt;&lt;/Cite&gt;&lt;/EndNote&gt;</w:instrText>
      </w:r>
      <w:r w:rsidRPr="00E62E12">
        <w:fldChar w:fldCharType="separate"/>
      </w:r>
      <w:r w:rsidR="00AF3EE6" w:rsidRPr="00E62E12">
        <w:rPr>
          <w:noProof/>
          <w:vertAlign w:val="superscript"/>
        </w:rPr>
        <w:t>[20]</w:t>
      </w:r>
      <w:r w:rsidRPr="00E62E12">
        <w:fldChar w:fldCharType="end"/>
      </w:r>
      <w:r w:rsidRPr="00E62E12">
        <w:t xml:space="preserve"> Thus, the additional correlation effects included in the spin-unrestricted B3LYP lead to a completely different description of [7]</w:t>
      </w:r>
      <w:proofErr w:type="spellStart"/>
      <w:r w:rsidRPr="00E62E12">
        <w:t>acene</w:t>
      </w:r>
      <w:proofErr w:type="spellEnd"/>
      <w:r w:rsidRPr="00E62E12">
        <w:t xml:space="preserve">. This type of description is also expected for higher </w:t>
      </w:r>
      <w:proofErr w:type="spellStart"/>
      <w:r w:rsidRPr="00E62E12">
        <w:t>acenes</w:t>
      </w:r>
      <w:proofErr w:type="spellEnd"/>
      <w:r w:rsidRPr="00E62E12">
        <w:t xml:space="preserve"> (see ref. </w:t>
      </w:r>
      <w:r w:rsidRPr="00E62E12">
        <w:fldChar w:fldCharType="begin"/>
      </w:r>
      <w:r w:rsidR="00AF3EE6" w:rsidRPr="00E62E12">
        <w:instrText xml:space="preserve"> ADDIN EN.CITE &lt;EndNote&gt;&lt;Cite&gt;&lt;Author&gt;Poater&lt;/Author&gt;&lt;Year&gt;2005&lt;/Year&gt;&lt;RecNum&gt;0&lt;/RecNum&gt;&lt;IDText&gt;Local Aromaticity of the Lowest-Lying Singlet States of [n]Acenes (n = 6−9)&lt;/IDText&gt;&lt;DisplayText&gt;&lt;style face="superscript"&gt;[18b]&lt;/style&gt;&lt;/DisplayText&gt;&lt;record&gt;&lt;dates&gt;&lt;pub-dates&gt;&lt;date&gt;2005/12/01&lt;/date&gt;&lt;/pub-dates&gt;&lt;year&gt;2005&lt;/year&gt;&lt;/dates&gt;&lt;urls&gt;&lt;related-urls&gt;&lt;url&gt;https://doi.org/10.1021/jp055188t&lt;/url&gt;&lt;/related-urls&gt;&lt;/urls&gt;&lt;isbn&gt;1089-5639&lt;/isbn&gt;&lt;titles&gt;&lt;title&gt;Local Aromaticity of the Lowest-Lying Singlet States of [n]Acenes (n = 6−9)&lt;/title&gt;&lt;secondary-title&gt;The Journal of Physical Chemistry A&lt;/secondary-title&gt;&lt;/titles&gt;&lt;pages&gt;10629-10632&lt;/pages&gt;&lt;number&gt;47&lt;/number&gt;&lt;contributors&gt;&lt;authors&gt;&lt;author&gt;Poater, Jordi&lt;/author&gt;&lt;author&gt;Bofill, Josep M.&lt;/author&gt;&lt;author&gt;Alemany, Pere&lt;/author&gt;&lt;author&gt;Solà, Miquel&lt;/author&gt;&lt;/authors&gt;&lt;/contributors&gt;&lt;added-date format="utc"&gt;1584367225&lt;/added-date&gt;&lt;ref-type name="Journal Article"&gt;17&lt;/ref-type&gt;&lt;rec-number&gt;116&lt;/rec-number&gt;&lt;publisher&gt;American Chemical Society&lt;/publisher&gt;&lt;last-updated-date format="utc"&gt;1584367225&lt;/last-updated-date&gt;&lt;electronic-resource-num&gt;10.1021/jp055188t&lt;/electronic-resource-num&gt;&lt;volume&gt;109&lt;/volume&gt;&lt;/record&gt;&lt;/Cite&gt;&lt;/EndNote&gt;</w:instrText>
      </w:r>
      <w:r w:rsidRPr="00E62E12">
        <w:fldChar w:fldCharType="separate"/>
      </w:r>
      <w:r w:rsidR="00AF3EE6" w:rsidRPr="00E62E12">
        <w:rPr>
          <w:noProof/>
          <w:vertAlign w:val="superscript"/>
        </w:rPr>
        <w:t>[18b]</w:t>
      </w:r>
      <w:r w:rsidRPr="00E62E12">
        <w:fldChar w:fldCharType="end"/>
      </w:r>
      <w:r w:rsidRPr="00E62E12">
        <w:t xml:space="preserve">). While we cannot use UB3LYP to include additional correlation effects for some smaller </w:t>
      </w:r>
      <w:proofErr w:type="spellStart"/>
      <w:r w:rsidRPr="00E62E12">
        <w:t>acenes</w:t>
      </w:r>
      <w:proofErr w:type="spellEnd"/>
      <w:r w:rsidRPr="00E62E12">
        <w:t xml:space="preserve"> in which the RB3LYP solutions are stable, for example, pentacene, we hypothesize that higher levels of theory will produce IMS contour plots similar to the UB3LYP-GIAO IMS contour plot for [</w:t>
      </w:r>
      <w:proofErr w:type="gramStart"/>
      <w:r w:rsidRPr="00E62E12">
        <w:t>7]</w:t>
      </w:r>
      <w:proofErr w:type="spellStart"/>
      <w:r w:rsidRPr="00E62E12">
        <w:t>acene</w:t>
      </w:r>
      <w:proofErr w:type="spellEnd"/>
      <w:proofErr w:type="gramEnd"/>
      <w:r w:rsidRPr="00E62E12">
        <w:t>. This hypothesis is supported by experimentally measured atomic force microscopy (AFM) images of pentacene that indicate strong localization of electrons in the rings at the outer edge and much less electron density on the inner 3 rings.</w:t>
      </w:r>
      <w:r w:rsidRPr="00E62E12">
        <w:fldChar w:fldCharType="begin">
          <w:fldData xml:space="preserve">PEVuZE5vdGU+PENpdGU+PEF1dGhvcj5Hcm9zczwvQXV0aG9yPjxZZWFyPjIwMDk8L1llYXI+PFJl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</w:fldData>
        </w:fldChar>
      </w:r>
      <w:r w:rsidR="00AF3EE6" w:rsidRPr="00E62E12">
        <w:instrText xml:space="preserve"> ADDIN EN.CITE </w:instrText>
      </w:r>
      <w:r w:rsidR="00AF3EE6" w:rsidRPr="00E62E12">
        <w:fldChar w:fldCharType="begin">
          <w:fldData xml:space="preserve">PEVuZE5vdGU+PENpdGU+PEF1dGhvcj5Hcm9zczwvQXV0aG9yPjxZZWFyPjIwMDk8L1llYXI+PFJl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</w:fldData>
        </w:fldChar>
      </w:r>
      <w:r w:rsidR="00AF3EE6" w:rsidRPr="00E62E12">
        <w:instrText xml:space="preserve"> ADDIN EN.CITE.DATA </w:instrText>
      </w:r>
      <w:r w:rsidR="00AF3EE6" w:rsidRPr="00E62E12">
        <w:fldChar w:fldCharType="end"/>
      </w:r>
      <w:r w:rsidRPr="00E62E12">
        <w:fldChar w:fldCharType="separate"/>
      </w:r>
      <w:r w:rsidR="00AF3EE6" w:rsidRPr="00E62E12">
        <w:rPr>
          <w:noProof/>
          <w:vertAlign w:val="superscript"/>
        </w:rPr>
        <w:t>[21]</w:t>
      </w:r>
      <w:r w:rsidRPr="00E62E12">
        <w:fldChar w:fldCharType="end"/>
      </w:r>
      <w:r w:rsidRPr="00E62E12">
        <w:t xml:space="preserve"> </w:t>
      </w:r>
    </w:p>
    <w:p w:rsidR="00BE24D6" w:rsidRPr="00E62E12" w:rsidRDefault="00EB12C3" w:rsidP="00EB12C3">
      <w:pPr>
        <w:pStyle w:val="P1"/>
        <w:ind w:firstLine="425"/>
      </w:pPr>
      <w:r w:rsidRPr="00E62E12">
        <w:t xml:space="preserve">Another example of a limitation of </w:t>
      </w:r>
      <w:proofErr w:type="spellStart"/>
      <w:r w:rsidRPr="00E62E12">
        <w:t>Clar</w:t>
      </w:r>
      <w:proofErr w:type="spellEnd"/>
      <w:r w:rsidRPr="00E62E12">
        <w:t xml:space="preserve"> Sextet theory and the diradical character of </w:t>
      </w:r>
      <w:proofErr w:type="spellStart"/>
      <w:r w:rsidRPr="00E62E12">
        <w:t>acene</w:t>
      </w:r>
      <w:proofErr w:type="spellEnd"/>
      <w:r w:rsidRPr="00E62E12">
        <w:t xml:space="preserve"> derivatives is the molecule </w:t>
      </w:r>
      <w:bookmarkStart w:id="1" w:name="_Hlk42935213"/>
      <w:r w:rsidRPr="00E62E12">
        <w:t>5,6:12,13-dibenzozethrene</w:t>
      </w:r>
      <w:bookmarkEnd w:id="1"/>
      <w:r w:rsidRPr="00E62E12">
        <w:t xml:space="preserve"> which</w:t>
      </w:r>
      <w:r w:rsidR="00684950" w:rsidRPr="00E62E12">
        <w:t>,</w:t>
      </w:r>
      <w:r w:rsidR="004D199E" w:rsidRPr="00E62E12">
        <w:t xml:space="preserve"> as</w:t>
      </w:r>
      <w:r w:rsidRPr="00E62E12">
        <w:t xml:space="preserve"> both experiment and theory demonstrate</w:t>
      </w:r>
      <w:r w:rsidR="00684950" w:rsidRPr="00E62E12">
        <w:t>,</w:t>
      </w:r>
      <w:r w:rsidRPr="00E62E12">
        <w:t xml:space="preserve"> has an enhanced diradical character in the ground state.</w:t>
      </w:r>
      <w:r w:rsidR="001A0A8D" w:rsidRPr="00E62E12">
        <w:fldChar w:fldCharType="begin"/>
      </w:r>
      <w:r w:rsidR="00AF3EE6" w:rsidRPr="00E62E12">
        <w:instrText xml:space="preserve"> ADDIN EN.CITE &lt;EndNote&gt;&lt;Cite&gt;&lt;Author&gt;Yadav&lt;/Author&gt;&lt;Year&gt;2016&lt;/Year&gt;&lt;RecNum&gt;0&lt;/RecNum&gt;&lt;IDText&gt;Kinetically Blocked Stable 5,6:12,13-Dibenzozethrene: A Laterally π-Extended Zethrene with Enhanced Diradical Character&lt;/IDText&gt;&lt;DisplayText&gt;&lt;style face="superscript"&gt;[22]&lt;/style&gt;&lt;/DisplayText&gt;&lt;record&gt;&lt;dates&gt;&lt;pub-dates&gt;&lt;date&gt;2016/06/17&lt;/date&gt;&lt;/pub-dates&gt;&lt;year&gt;2016&lt;/year&gt;&lt;/dates&gt;&lt;urls&gt;&lt;related-urls&gt;&lt;url&gt;https://doi.org/10.1021/acs.orglett.6b01196&lt;/url&gt;&lt;/related-urls&gt;&lt;/urls&gt;&lt;isbn&gt;1523-7060&lt;/isbn&gt;&lt;titles&gt;&lt;title&gt;Kinetically Blocked Stable 5,6:12,13-Dibenzozethrene: A Laterally π-Extended Zethrene with Enhanced Diradical Character&lt;/title&gt;&lt;secondary-title&gt;Organic Letters&lt;/secondary-title&gt;&lt;/titles&gt;&lt;pages&gt;2886-2889&lt;/pages&gt;&lt;number&gt;12&lt;/number&gt;&lt;contributors&gt;&lt;authors&gt;&lt;author&gt;Yadav, Priya&lt;/author&gt;&lt;author&gt;Das, Soumyajit&lt;/author&gt;&lt;author&gt;Phan, Hoa&lt;/author&gt;&lt;author&gt;Herng, Tun Seng&lt;/author&gt;&lt;author&gt;Ding, Jun&lt;/author&gt;&lt;author&gt;Wu, Jishan&lt;/author&gt;&lt;/authors&gt;&lt;/contributors&gt;&lt;added-date format="utc"&gt;1591829188&lt;/added-date&gt;&lt;ref-type name="Journal Article"&gt;17&lt;/ref-type&gt;&lt;rec-number&gt;249&lt;/rec-number&gt;&lt;publisher&gt;American Chemical Society&lt;/publisher&gt;&lt;last-updated-date format="utc"&gt;1591829188&lt;/last-updated-date&gt;&lt;electronic-resource-num&gt;10.1021/acs.orglett.6b01196&lt;/electronic-resource-num&gt;&lt;volume&gt;18&lt;/volume&gt;&lt;/record&gt;&lt;/Cite&gt;&lt;/EndNote&gt;</w:instrText>
      </w:r>
      <w:r w:rsidR="001A0A8D" w:rsidRPr="00E62E12">
        <w:fldChar w:fldCharType="separate"/>
      </w:r>
      <w:r w:rsidR="00AF3EE6" w:rsidRPr="00E62E12">
        <w:rPr>
          <w:noProof/>
          <w:vertAlign w:val="superscript"/>
        </w:rPr>
        <w:t>[22]</w:t>
      </w:r>
      <w:r w:rsidR="001A0A8D" w:rsidRPr="00E62E12">
        <w:fldChar w:fldCharType="end"/>
      </w:r>
      <w:r w:rsidRPr="00E62E12">
        <w:t xml:space="preserve"> This observation is ostensibly supported by a simple </w:t>
      </w:r>
      <w:proofErr w:type="spellStart"/>
      <w:r w:rsidRPr="00E62E12">
        <w:t>Clar</w:t>
      </w:r>
      <w:proofErr w:type="spellEnd"/>
      <w:r w:rsidRPr="00E62E12">
        <w:t xml:space="preserve"> sextet analysis </w:t>
      </w:r>
      <w:r w:rsidR="00B35FF9" w:rsidRPr="00E62E12">
        <w:t xml:space="preserve">shown </w:t>
      </w:r>
      <w:r w:rsidR="007A2E4C" w:rsidRPr="00E62E12">
        <w:t xml:space="preserve">in </w:t>
      </w:r>
      <w:r w:rsidRPr="00E62E12">
        <w:rPr>
          <w:b/>
        </w:rPr>
        <w:t>5</w:t>
      </w:r>
      <w:r w:rsidR="007A2E4C" w:rsidRPr="00E62E12">
        <w:rPr>
          <w:b/>
        </w:rPr>
        <w:t>a</w:t>
      </w:r>
      <w:r w:rsidRPr="00E62E12">
        <w:rPr>
          <w:b/>
        </w:rPr>
        <w:t xml:space="preserve"> </w:t>
      </w:r>
      <w:r w:rsidRPr="00E62E12">
        <w:t xml:space="preserve">(Figure 6). However, both restricted and unrestricted IMS plots of </w:t>
      </w:r>
      <w:r w:rsidR="00575DB7" w:rsidRPr="00E62E12">
        <w:rPr>
          <w:bCs/>
        </w:rPr>
        <w:t>5,6:12,13-dibenzozethrene</w:t>
      </w:r>
      <w:r w:rsidRPr="00E62E12">
        <w:t xml:space="preserve"> reveal a far more complex picture (Figure 6). </w:t>
      </w:r>
      <w:r w:rsidR="007A2E4C" w:rsidRPr="00E62E12">
        <w:t xml:space="preserve">While not entirely inconsistent with </w:t>
      </w:r>
      <w:r w:rsidR="007A2E4C" w:rsidRPr="00E62E12">
        <w:rPr>
          <w:b/>
          <w:bCs/>
        </w:rPr>
        <w:t>5a</w:t>
      </w:r>
      <w:r w:rsidR="007A2E4C" w:rsidRPr="00E62E12">
        <w:t>, the RB3LYP plot is more in line with a structure involving two singlet biradicals (</w:t>
      </w:r>
      <w:r w:rsidR="007A2E4C" w:rsidRPr="00E62E12">
        <w:rPr>
          <w:b/>
          <w:bCs/>
        </w:rPr>
        <w:t>5b</w:t>
      </w:r>
      <w:r w:rsidR="007A2E4C" w:rsidRPr="00E62E12">
        <w:t xml:space="preserve">). </w:t>
      </w:r>
      <w:r w:rsidR="00D82E07" w:rsidRPr="00E62E12">
        <w:t>The UB3LYP plot retains</w:t>
      </w:r>
      <w:r w:rsidR="00B35FF9" w:rsidRPr="00E62E12">
        <w:t xml:space="preserve"> hints of</w:t>
      </w:r>
      <w:r w:rsidR="00D82E07" w:rsidRPr="00E62E12">
        <w:t xml:space="preserve"> </w:t>
      </w:r>
      <w:proofErr w:type="spellStart"/>
      <w:r w:rsidR="00D82E07" w:rsidRPr="00E62E12">
        <w:t>Clar</w:t>
      </w:r>
      <w:proofErr w:type="spellEnd"/>
      <w:r w:rsidR="00D82E07" w:rsidRPr="00E62E12">
        <w:t xml:space="preserve"> se</w:t>
      </w:r>
      <w:r w:rsidR="00B35FF9" w:rsidRPr="00E62E12">
        <w:t xml:space="preserve">xtets in the outermost benzene rings only; six small shielded regions close to </w:t>
      </w:r>
      <w:r w:rsidR="00A93A0D" w:rsidRPr="00E62E12">
        <w:t>different</w:t>
      </w:r>
      <w:r w:rsidR="00B35FF9" w:rsidRPr="00E62E12">
        <w:t xml:space="preserve"> carbons indicate that this </w:t>
      </w:r>
      <w:r w:rsidR="00B35FF9" w:rsidRPr="00E62E12">
        <w:rPr>
          <w:rFonts w:ascii="Helvetica" w:hAnsi="Helvetica" w:cs="Helvetica"/>
          <w:i/>
          <w:iCs/>
        </w:rPr>
        <w:t>π</w:t>
      </w:r>
      <w:r w:rsidR="00B35FF9" w:rsidRPr="00E62E12">
        <w:rPr>
          <w:rFonts w:ascii="Helvetica" w:hAnsi="Helvetica" w:cs="Helvetica"/>
        </w:rPr>
        <w:t xml:space="preserve"> system possesses </w:t>
      </w:r>
      <w:r w:rsidR="00BE24D6" w:rsidRPr="00E62E12">
        <w:rPr>
          <w:rFonts w:ascii="Helvetica" w:hAnsi="Helvetica" w:cs="Helvetica"/>
        </w:rPr>
        <w:t xml:space="preserve">even more </w:t>
      </w:r>
      <w:r w:rsidR="00B35FF9" w:rsidRPr="00E62E12">
        <w:rPr>
          <w:rFonts w:ascii="Helvetica" w:hAnsi="Helvetica" w:cs="Helvetica"/>
        </w:rPr>
        <w:t>significant radical character</w:t>
      </w:r>
      <w:r w:rsidR="00B35FF9" w:rsidRPr="00E62E12">
        <w:t>.</w:t>
      </w:r>
      <w:r w:rsidR="00D82E07" w:rsidRPr="00E62E12">
        <w:t xml:space="preserve"> As suggested by the weak shielding around the central benzene rings </w:t>
      </w:r>
      <w:r w:rsidR="001A0A8D" w:rsidRPr="00E62E12">
        <w:t xml:space="preserve">of </w:t>
      </w:r>
      <w:r w:rsidR="00D82E07" w:rsidRPr="00E62E12">
        <w:t>the</w:t>
      </w:r>
      <w:r w:rsidR="001A0A8D" w:rsidRPr="00E62E12">
        <w:t xml:space="preserve"> central</w:t>
      </w:r>
      <w:r w:rsidR="00D82E07" w:rsidRPr="00E62E12">
        <w:t xml:space="preserve"> </w:t>
      </w:r>
      <w:proofErr w:type="spellStart"/>
      <w:r w:rsidR="00D82E07" w:rsidRPr="00E62E12">
        <w:t>naphthacene</w:t>
      </w:r>
      <w:proofErr w:type="spellEnd"/>
      <w:r w:rsidR="00D82E07" w:rsidRPr="00E62E12">
        <w:t xml:space="preserve"> fragment, the planar structure of 5,6:12,13-dibenzozethrene is unstable and twists to a non-planar lower-energy geometry. </w:t>
      </w:r>
    </w:p>
    <w:p w:rsidR="001A0A8D" w:rsidRPr="00E62E12" w:rsidRDefault="001A0A8D" w:rsidP="001A0A8D">
      <w:pPr>
        <w:spacing w:before="360"/>
        <w:jc w:val="center"/>
        <w:rPr>
          <w:rFonts w:ascii="Arial" w:hAnsi="Arial" w:cs="Arial"/>
          <w:sz w:val="14"/>
          <w:szCs w:val="16"/>
          <w:lang w:val="en-GB"/>
        </w:rPr>
      </w:pPr>
      <w:r w:rsidRPr="00E62E12">
        <w:rPr>
          <w:rFonts w:ascii="Arial" w:hAnsi="Arial" w:cs="Arial"/>
          <w:noProof/>
          <w:sz w:val="14"/>
          <w:szCs w:val="16"/>
          <w:lang w:val="en-GB"/>
        </w:rPr>
        <w:drawing>
          <wp:inline distT="0" distB="0" distL="0" distR="0" wp14:anchorId="195B621C" wp14:editId="3F791F73">
            <wp:extent cx="2218689" cy="507408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7363" cy="5093927"/>
                    </a:xfrm>
                    <a:prstGeom prst="rect">
                      <a:avLst/>
                    </a:prstGeom>
                  </pic:spPr>
                </pic:pic>
              </a:graphicData>
            </a:graphic>
          </wp:inline>
        </w:drawing>
      </w:r>
    </w:p>
    <w:p w:rsidR="001A0A8D" w:rsidRPr="00E62E12" w:rsidRDefault="001A0A8D" w:rsidP="001A0A8D">
      <w:pPr>
        <w:pStyle w:val="FigureCaption"/>
      </w:pPr>
      <w:r w:rsidRPr="00E62E12">
        <w:rPr>
          <w:b/>
        </w:rPr>
        <w:t>Figure 6.</w:t>
      </w:r>
      <w:r w:rsidRPr="00E62E12">
        <w:t xml:space="preserve"> Resonance forms of </w:t>
      </w:r>
      <w:r w:rsidR="00575DB7" w:rsidRPr="00E62E12">
        <w:rPr>
          <w:bCs/>
        </w:rPr>
        <w:t>5,6:12,13-dibenzozethrene</w:t>
      </w:r>
      <w:r w:rsidRPr="00E62E12">
        <w:t xml:space="preserve"> showing </w:t>
      </w:r>
      <w:proofErr w:type="spellStart"/>
      <w:r w:rsidRPr="00E62E12">
        <w:t>Clar</w:t>
      </w:r>
      <w:proofErr w:type="spellEnd"/>
      <w:r w:rsidRPr="00E62E12">
        <w:t xml:space="preserve"> Sextets, diradical character and isotropic shielding contour plots 1 Å (axes in Å) above the molecular plane. </w:t>
      </w:r>
      <w:r w:rsidRPr="00E62E12">
        <w:rPr>
          <w:lang w:val="el-GR"/>
        </w:rPr>
        <w:t>σ</w:t>
      </w:r>
      <w:r w:rsidRPr="00E62E12">
        <w:rPr>
          <w:vertAlign w:val="subscript"/>
        </w:rPr>
        <w:t>iso</w:t>
      </w:r>
      <w:r w:rsidRPr="00E62E12">
        <w:t>(</w:t>
      </w:r>
      <w:r w:rsidRPr="00E62E12">
        <w:rPr>
          <w:b/>
        </w:rPr>
        <w:t>r</w:t>
      </w:r>
      <w:r w:rsidRPr="00E62E12">
        <w:t xml:space="preserve">) values were obtained at the </w:t>
      </w:r>
      <w:r w:rsidR="00C55D26" w:rsidRPr="00E62E12">
        <w:t>(R or U)</w:t>
      </w:r>
      <w:r w:rsidRPr="00E62E12">
        <w:t>B3LYP-GIAO/6-311++G(</w:t>
      </w:r>
      <w:proofErr w:type="spellStart"/>
      <w:r w:rsidRPr="00E62E12">
        <w:t>d,p</w:t>
      </w:r>
      <w:proofErr w:type="spellEnd"/>
      <w:r w:rsidRPr="00E62E12">
        <w:t>)//</w:t>
      </w:r>
      <w:r w:rsidR="00C55D26" w:rsidRPr="00E62E12">
        <w:t xml:space="preserve">(R or </w:t>
      </w:r>
      <w:r w:rsidRPr="00E62E12">
        <w:t>U</w:t>
      </w:r>
      <w:r w:rsidR="00C55D26" w:rsidRPr="00E62E12">
        <w:t>)</w:t>
      </w:r>
      <w:r w:rsidRPr="00E62E12">
        <w:t xml:space="preserve">B3LYP-D3BJ/def2TZVP level, </w:t>
      </w:r>
      <w:r w:rsidRPr="00E62E12">
        <w:rPr>
          <w:lang w:val="el-GR"/>
        </w:rPr>
        <w:t>σ</w:t>
      </w:r>
      <w:r w:rsidRPr="00E62E12">
        <w:rPr>
          <w:vertAlign w:val="subscript"/>
        </w:rPr>
        <w:t>iso</w:t>
      </w:r>
      <w:r w:rsidRPr="00E62E12">
        <w:t>(</w:t>
      </w:r>
      <w:r w:rsidRPr="00E62E12">
        <w:rPr>
          <w:b/>
        </w:rPr>
        <w:t>r</w:t>
      </w:r>
      <w:r w:rsidRPr="00E62E12">
        <w:t>) in ppm.</w:t>
      </w:r>
    </w:p>
    <w:p w:rsidR="00EB12C3" w:rsidRPr="00E62E12" w:rsidRDefault="00EB12C3" w:rsidP="001A0A8D">
      <w:pPr>
        <w:pStyle w:val="P1"/>
        <w:ind w:firstLine="425"/>
      </w:pPr>
      <w:r w:rsidRPr="00E62E12">
        <w:t xml:space="preserve">Clearly, interpretation of computed metrics of aromaticity and electronic structure requires careful analysis, and ultimately, validation by experiment. The IMS contour plots indicate that the electronic structures of linear </w:t>
      </w:r>
      <w:proofErr w:type="spellStart"/>
      <w:r w:rsidRPr="00E62E12">
        <w:t>acenes</w:t>
      </w:r>
      <w:proofErr w:type="spellEnd"/>
      <w:r w:rsidRPr="00E62E12">
        <w:t xml:space="preserve"> and zethrene derivatives are more complicated than </w:t>
      </w:r>
      <w:proofErr w:type="spellStart"/>
      <w:r w:rsidRPr="00E62E12">
        <w:t>Clar</w:t>
      </w:r>
      <w:proofErr w:type="spellEnd"/>
      <w:r w:rsidRPr="00E62E12">
        <w:t xml:space="preserve"> Sextet theory suggests and that agreement with experimental observation</w:t>
      </w:r>
      <w:r w:rsidR="004D199E" w:rsidRPr="00E62E12">
        <w:t>s</w:t>
      </w:r>
      <w:r w:rsidRPr="00E62E12">
        <w:t xml:space="preserve"> requires high-level calculations. </w:t>
      </w:r>
    </w:p>
    <w:p w:rsidR="00854A3E" w:rsidRPr="00E62E12" w:rsidRDefault="00854A3E" w:rsidP="00854A3E">
      <w:pPr>
        <w:pStyle w:val="H1"/>
      </w:pPr>
      <w:r w:rsidRPr="00E62E12">
        <w:t>Conclusion</w:t>
      </w:r>
    </w:p>
    <w:p w:rsidR="00D42CEF" w:rsidRPr="00E62E12" w:rsidRDefault="009578D8" w:rsidP="009578D8">
      <w:pPr>
        <w:pStyle w:val="P1"/>
      </w:pPr>
      <w:r w:rsidRPr="00E62E12">
        <w:t xml:space="preserve">For many years, </w:t>
      </w:r>
      <w:proofErr w:type="spellStart"/>
      <w:r w:rsidRPr="00E62E12">
        <w:t>Clar’s</w:t>
      </w:r>
      <w:proofErr w:type="spellEnd"/>
      <w:r w:rsidRPr="00E62E12">
        <w:t xml:space="preserve"> aromatic sextet theory has served as a qualitative and easily interpretable method for assessing the aromatic character of polycyclic aromatic hydrocarbons. A new approach, based on the calculation of isotropic magnetic shielding (IMS) contour plots, is shown to provide a more detailed and visually appealing quantitative picture of aromaticity. The analysis of molecules by eye is an ingrained skill in chemistry and the pictographic attributes of IMS plots offer significant advantages </w:t>
      </w:r>
      <w:r w:rsidRPr="00E62E12">
        <w:lastRenderedPageBreak/>
        <w:t xml:space="preserve">when deciphering experimental phenomena. The visual nature of IMS contour plots provides an easily interpretable image of the local aromatic character of polycyclic aromatic hydrocarbons (PAHs) that is more illustrative than other methods </w:t>
      </w:r>
      <w:r w:rsidR="009A5C34" w:rsidRPr="00E62E12">
        <w:t>which</w:t>
      </w:r>
      <w:r w:rsidRPr="00E62E12">
        <w:t xml:space="preserve"> rely on numerical values to assess aromatic character</w:t>
      </w:r>
      <w:r w:rsidR="009A5C34" w:rsidRPr="00E62E12">
        <w:t>—proving the adage that “a picture is worth a thousand words”</w:t>
      </w:r>
      <w:r w:rsidRPr="00E62E12">
        <w:t xml:space="preserve">. While this pictorial representation aligns well with the visual nature of organic chemistry and </w:t>
      </w:r>
      <w:proofErr w:type="spellStart"/>
      <w:r w:rsidRPr="00E62E12">
        <w:t>Clar’s</w:t>
      </w:r>
      <w:proofErr w:type="spellEnd"/>
      <w:r w:rsidRPr="00E62E12">
        <w:t xml:space="preserve"> theory of aromatic </w:t>
      </w:r>
      <w:proofErr w:type="gramStart"/>
      <w:r w:rsidRPr="00E62E12">
        <w:t>sextets in particular, the</w:t>
      </w:r>
      <w:proofErr w:type="gramEnd"/>
      <w:r w:rsidRPr="00E62E12">
        <w:t xml:space="preserve"> IMS contour plots are also quantitative and provide a single picture of the ensemble of valid resonance forms that describe the aromatic character of a molecule. Such contour plots can be used to quantitatively assess differences in aromatic stability for both ground and excited state molecules and promise to become a valuable tool to rationalize aromatic behavior.</w:t>
      </w:r>
    </w:p>
    <w:p w:rsidR="00166596" w:rsidRPr="00E62E12" w:rsidRDefault="00166596" w:rsidP="00166596">
      <w:pPr>
        <w:pStyle w:val="H1"/>
      </w:pPr>
      <w:r w:rsidRPr="00E62E12">
        <w:t>Computational Details</w:t>
      </w:r>
    </w:p>
    <w:p w:rsidR="00AF3EE6" w:rsidRPr="00E62E12" w:rsidRDefault="00AF3EE6" w:rsidP="00AF3EE6">
      <w:pPr>
        <w:pStyle w:val="P1"/>
        <w:rPr>
          <w:b/>
          <w:bCs/>
        </w:rPr>
      </w:pPr>
      <w:r w:rsidRPr="00E62E12">
        <w:t xml:space="preserve">The ground-state geometries of all PAHs studied in this paper were optimized using density functional theory (DFT), at the spin-restricted or spin-unrestricted (R or U)B3LYP-D3BJ/def2TZVP level (B3LYP with </w:t>
      </w:r>
      <w:proofErr w:type="spellStart"/>
      <w:r w:rsidRPr="00E62E12">
        <w:t>Grimme’s</w:t>
      </w:r>
      <w:proofErr w:type="spellEnd"/>
      <w:r w:rsidRPr="00E62E12">
        <w:t xml:space="preserve"> D3 empirical dispersion corrections and </w:t>
      </w:r>
      <w:proofErr w:type="spellStart"/>
      <w:r w:rsidRPr="00E62E12">
        <w:t>Becke</w:t>
      </w:r>
      <w:proofErr w:type="spellEnd"/>
      <w:r w:rsidRPr="00E62E12">
        <w:t>-Johnson damping, within the standard def2TZVP basis set). As usual, throughout this paper we denote RB3LYP as B3LYP if this will not cause misunderstanding. Each optimized geometry</w:t>
      </w:r>
      <w:r w:rsidR="00C6436E" w:rsidRPr="00E62E12">
        <w:t xml:space="preserve"> (see the SI)</w:t>
      </w:r>
      <w:r w:rsidRPr="00E62E12">
        <w:t xml:space="preserve"> was confirmed as a local minimum or transition state (in the case of 5,6:12,13-dibenzozethrene only) through diagonalization of the respective analytic nuclear Hessian. </w:t>
      </w:r>
      <w:r w:rsidRPr="00E62E12">
        <w:rPr>
          <w:lang w:val="el-GR"/>
        </w:rPr>
        <w:t>σ</w:t>
      </w:r>
      <w:r w:rsidRPr="00E62E12">
        <w:rPr>
          <w:vertAlign w:val="subscript"/>
        </w:rPr>
        <w:t>iso</w:t>
      </w:r>
      <w:r w:rsidRPr="00E62E12">
        <w:t>(</w:t>
      </w:r>
      <w:r w:rsidRPr="00E62E12">
        <w:rPr>
          <w:b/>
        </w:rPr>
        <w:t>r</w:t>
      </w:r>
      <w:r w:rsidRPr="00E62E12">
        <w:t>) contour plots were constructed using (R or U)B3LYP-GIAO/6-311++G(</w:t>
      </w:r>
      <w:proofErr w:type="spellStart"/>
      <w:r w:rsidRPr="00E62E12">
        <w:t>d,p</w:t>
      </w:r>
      <w:proofErr w:type="spellEnd"/>
      <w:r w:rsidRPr="00E62E12">
        <w:t xml:space="preserve">) calculations (B3LYP with gauge-including atomic orbitals) at dense regular grids of points with a spacing of 0.05 Å covering the areas shown in the contour plots. To reduce computational effort, for each grid </w:t>
      </w:r>
      <w:r w:rsidRPr="00E62E12">
        <w:rPr>
          <w:lang w:val="el-GR"/>
        </w:rPr>
        <w:t>σ</w:t>
      </w:r>
      <w:r w:rsidRPr="00E62E12">
        <w:rPr>
          <w:vertAlign w:val="subscript"/>
        </w:rPr>
        <w:t>iso</w:t>
      </w:r>
      <w:r w:rsidRPr="00E62E12">
        <w:t>(</w:t>
      </w:r>
      <w:r w:rsidRPr="00E62E12">
        <w:rPr>
          <w:b/>
        </w:rPr>
        <w:t>r</w:t>
      </w:r>
      <w:r w:rsidRPr="00E62E12">
        <w:t xml:space="preserve">) values were calculated at symmetry-unique points only and replicated by symmetry. </w:t>
      </w:r>
      <w:proofErr w:type="gramStart"/>
      <w:r w:rsidRPr="00E62E12">
        <w:t>All of</w:t>
      </w:r>
      <w:proofErr w:type="gramEnd"/>
      <w:r w:rsidRPr="00E62E12">
        <w:t xml:space="preserve"> these calculations were carried out using GAUSSIAN16. </w:t>
      </w:r>
      <w:bookmarkStart w:id="2" w:name="_Hlk42937016"/>
      <w:r w:rsidRPr="00E62E12">
        <w:rPr>
          <w:b/>
          <w:bCs/>
        </w:rPr>
        <w:t>[reference to GAUSSIAN16]</w:t>
      </w:r>
      <w:bookmarkEnd w:id="2"/>
    </w:p>
    <w:p w:rsidR="00AF3EE6" w:rsidRPr="00E62E12" w:rsidRDefault="00AF3EE6" w:rsidP="00AF3EE6">
      <w:pPr>
        <w:pStyle w:val="P1"/>
      </w:pPr>
      <w:r w:rsidRPr="00E62E12">
        <w:rPr>
          <w:b/>
          <w:bCs/>
        </w:rPr>
        <w:tab/>
      </w:r>
      <w:r w:rsidRPr="00E62E12">
        <w:t>To check for possible dependence of the results on the level of theory, the data used to construct the IMS plot for coronene in Figure 3 was re-calculated using another popular DFT method, PBE0, at the same geometry and in the same basis. The comparison between B3LYP-GIAO/6-311++G(</w:t>
      </w:r>
      <w:proofErr w:type="spellStart"/>
      <w:r w:rsidRPr="00E62E12">
        <w:t>d,p</w:t>
      </w:r>
      <w:proofErr w:type="spellEnd"/>
      <w:r w:rsidRPr="00E62E12">
        <w:t>) and PBE0-GIAO/6-311++G(</w:t>
      </w:r>
      <w:proofErr w:type="spellStart"/>
      <w:r w:rsidRPr="00E62E12">
        <w:t>d,p</w:t>
      </w:r>
      <w:proofErr w:type="spellEnd"/>
      <w:r w:rsidRPr="00E62E12">
        <w:t xml:space="preserve">) results in the SI (Figure S15) shows that the differences are insignificant, up to </w:t>
      </w:r>
      <w:r w:rsidRPr="00E62E12">
        <w:rPr>
          <w:i/>
          <w:iCs/>
        </w:rPr>
        <w:t>ca.</w:t>
      </w:r>
      <w:r w:rsidRPr="00E62E12">
        <w:t xml:space="preserve"> 0.25 ppm, with no noticeable changes in the overall IMS picture.</w:t>
      </w:r>
    </w:p>
    <w:p w:rsidR="00AF3EE6" w:rsidRPr="00E62E12" w:rsidRDefault="00AF3EE6" w:rsidP="00AF3EE6">
      <w:pPr>
        <w:pStyle w:val="P1"/>
        <w:ind w:firstLine="425"/>
        <w:rPr>
          <w:bCs/>
          <w:iCs/>
        </w:rPr>
      </w:pPr>
      <w:r w:rsidRPr="00E62E12">
        <w:rPr>
          <w:bCs/>
          <w:iCs/>
        </w:rPr>
        <w:t xml:space="preserve">The IMS contour plots reported in this paper provide a convenient way of </w:t>
      </w:r>
      <w:proofErr w:type="spellStart"/>
      <w:r w:rsidRPr="00E62E12">
        <w:rPr>
          <w:bCs/>
          <w:iCs/>
        </w:rPr>
        <w:t>visualising</w:t>
      </w:r>
      <w:proofErr w:type="spellEnd"/>
      <w:r w:rsidRPr="00E62E12">
        <w:rPr>
          <w:bCs/>
          <w:iCs/>
        </w:rPr>
        <w:t xml:space="preserve"> the quantitative information contained in the dense regular two-dimensional grids of IMS values. While the </w:t>
      </w:r>
      <w:proofErr w:type="gramStart"/>
      <w:r w:rsidRPr="00E62E12">
        <w:rPr>
          <w:bCs/>
          <w:iCs/>
        </w:rPr>
        <w:t>5 ppm</w:t>
      </w:r>
      <w:proofErr w:type="gramEnd"/>
      <w:r w:rsidRPr="00E62E12">
        <w:rPr>
          <w:bCs/>
          <w:iCs/>
        </w:rPr>
        <w:t xml:space="preserve"> interval has been chosen for clarity, the </w:t>
      </w:r>
      <w:proofErr w:type="spellStart"/>
      <w:r w:rsidRPr="00E62E12">
        <w:rPr>
          <w:bCs/>
          <w:iCs/>
        </w:rPr>
        <w:t>isovalue</w:t>
      </w:r>
      <w:proofErr w:type="spellEnd"/>
      <w:r w:rsidRPr="00E62E12">
        <w:rPr>
          <w:bCs/>
          <w:iCs/>
        </w:rPr>
        <w:t xml:space="preserve"> lines in the contour plots can be drawn for any value within the range of IMS values included in the grid. A positive IMS value above the center of a ring reports greater aromatic character (in contrast to NICS, where the sign of the computed magnetic shielding is </w:t>
      </w:r>
      <w:proofErr w:type="gramStart"/>
      <w:r w:rsidRPr="00E62E12">
        <w:rPr>
          <w:bCs/>
          <w:iCs/>
        </w:rPr>
        <w:t>inverted</w:t>
      </w:r>
      <w:proofErr w:type="gramEnd"/>
      <w:r w:rsidRPr="00E62E12">
        <w:rPr>
          <w:bCs/>
          <w:iCs/>
        </w:rPr>
        <w:t xml:space="preserve"> and greater aromatic character is reported in negative values). Above bonds, using positive IMS rather than negative NICS reflects how the shielding is a bond-enhancing factor. </w:t>
      </w:r>
    </w:p>
    <w:p w:rsidR="00AF3EE6" w:rsidRPr="00E62E12" w:rsidRDefault="001834FC" w:rsidP="00AF3EE6">
      <w:pPr>
        <w:pStyle w:val="P1"/>
        <w:ind w:firstLine="425"/>
        <w:rPr>
          <w:bCs/>
          <w:iCs/>
        </w:rPr>
      </w:pPr>
      <w:r w:rsidRPr="00E62E12">
        <w:t>Clearly,</w:t>
      </w:r>
      <w:r w:rsidR="00AF3EE6" w:rsidRPr="00E62E12">
        <w:t xml:space="preserve"> IMS contour plots </w:t>
      </w:r>
      <w:r w:rsidRPr="00E62E12">
        <w:t>parallel to the molecular plane</w:t>
      </w:r>
      <w:r w:rsidR="00AF3EE6" w:rsidRPr="00E62E12">
        <w:t xml:space="preserve"> can be calculated for planar molecules only. For nonplanar molecules it is more appropriate to use three-dimensional IMS </w:t>
      </w:r>
      <w:proofErr w:type="spellStart"/>
      <w:r w:rsidR="00AF3EE6" w:rsidRPr="00E62E12">
        <w:t>isosurfaces</w:t>
      </w:r>
      <w:proofErr w:type="spellEnd"/>
      <w:r w:rsidR="00AF3EE6" w:rsidRPr="00E62E12">
        <w:t xml:space="preserve"> or contour plots in planes cutting through specific bonds or molecular regions.</w:t>
      </w:r>
      <w:r w:rsidR="00AF3EE6" w:rsidRPr="00E62E12">
        <w:fldChar w:fldCharType="begin">
          <w:fldData xml:space="preserve">PEVuZE5vdGU+PENpdGU+PEF1dGhvcj5LYXJhZGFrb3Y8L0F1dGhvcj48WWVhcj4yMDE2PC9ZZWFy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</w:fldData>
        </w:fldChar>
      </w:r>
      <w:r w:rsidR="00AF3EE6" w:rsidRPr="00E62E12">
        <w:instrText xml:space="preserve"> ADDIN EN.CITE </w:instrText>
      </w:r>
      <w:r w:rsidR="00AF3EE6" w:rsidRPr="00E62E12">
        <w:fldChar w:fldCharType="begin">
          <w:fldData xml:space="preserve">PEVuZE5vdGU+PENpdGU+PEF1dGhvcj5LYXJhZGFrb3Y8L0F1dGhvcj48WWVhcj4yMDE2PC9ZZWFy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</w:fldData>
        </w:fldChar>
      </w:r>
      <w:r w:rsidR="00AF3EE6" w:rsidRPr="00E62E12">
        <w:instrText xml:space="preserve"> ADDIN EN.CITE.DATA </w:instrText>
      </w:r>
      <w:r w:rsidR="00AF3EE6" w:rsidRPr="00E62E12">
        <w:fldChar w:fldCharType="end"/>
      </w:r>
      <w:r w:rsidR="00AF3EE6" w:rsidRPr="00E62E12">
        <w:fldChar w:fldCharType="separate"/>
      </w:r>
      <w:r w:rsidR="00AF3EE6" w:rsidRPr="00E62E12">
        <w:rPr>
          <w:noProof/>
          <w:vertAlign w:val="superscript"/>
        </w:rPr>
        <w:t>[23]</w:t>
      </w:r>
      <w:r w:rsidR="00AF3EE6" w:rsidRPr="00E62E12">
        <w:fldChar w:fldCharType="end"/>
      </w:r>
      <w:r w:rsidR="00AF3EE6" w:rsidRPr="00E62E12">
        <w:t xml:space="preserve"> The size of the systems that can </w:t>
      </w:r>
      <w:r w:rsidR="00AF3EE6" w:rsidRPr="00E62E12">
        <w:t>be treated is limited only by the quantum chemical package used to carry out the shielding calculations</w:t>
      </w:r>
      <w:r w:rsidRPr="00E62E12">
        <w:t>.</w:t>
      </w:r>
    </w:p>
    <w:p w:rsidR="00AF3EE6" w:rsidRPr="00E62E12" w:rsidRDefault="00AF3EE6" w:rsidP="00EB12C3">
      <w:pPr>
        <w:pStyle w:val="P1"/>
        <w:rPr>
          <w:bCs/>
          <w:iCs/>
        </w:rPr>
      </w:pPr>
    </w:p>
    <w:p w:rsidR="00EB12C3" w:rsidRPr="00E62E12" w:rsidRDefault="0011459E" w:rsidP="00EB12C3">
      <w:pPr>
        <w:pStyle w:val="P1"/>
        <w:ind w:firstLine="425"/>
      </w:pPr>
      <w:r w:rsidRPr="00E62E12">
        <w:t xml:space="preserve"> [reference to GAUSSIAN16]</w:t>
      </w:r>
    </w:p>
    <w:p w:rsidR="0011459E" w:rsidRPr="00E62E12" w:rsidRDefault="0011459E" w:rsidP="0011459E">
      <w:pPr>
        <w:pStyle w:val="P1"/>
      </w:pPr>
      <w:r w:rsidRPr="00E62E12">
        <w:t xml:space="preserve">[Gaussian 16, Revision A.03,  M. J. Frisch, G. W. Trucks, H. B. Schlegel, G. E. </w:t>
      </w:r>
      <w:proofErr w:type="spellStart"/>
      <w:r w:rsidRPr="00E62E12">
        <w:t>Scuseria</w:t>
      </w:r>
      <w:proofErr w:type="spellEnd"/>
      <w:r w:rsidRPr="00E62E12">
        <w:t xml:space="preserve">,  M. A. Robb, J. R. Cheeseman, G. </w:t>
      </w:r>
      <w:proofErr w:type="spellStart"/>
      <w:r w:rsidRPr="00E62E12">
        <w:t>Scalmani</w:t>
      </w:r>
      <w:proofErr w:type="spellEnd"/>
      <w:r w:rsidRPr="00E62E12">
        <w:t xml:space="preserve">, V. Barone,  G. A. </w:t>
      </w:r>
      <w:proofErr w:type="spellStart"/>
      <w:r w:rsidRPr="00E62E12">
        <w:t>Petersson</w:t>
      </w:r>
      <w:proofErr w:type="spellEnd"/>
      <w:r w:rsidRPr="00E62E12">
        <w:t xml:space="preserve">, H. </w:t>
      </w:r>
      <w:proofErr w:type="spellStart"/>
      <w:r w:rsidRPr="00E62E12">
        <w:t>Nakatsuji</w:t>
      </w:r>
      <w:proofErr w:type="spellEnd"/>
      <w:r w:rsidRPr="00E62E12">
        <w:t xml:space="preserve">, X. Li, M. </w:t>
      </w:r>
      <w:proofErr w:type="spellStart"/>
      <w:r w:rsidRPr="00E62E12">
        <w:t>Caricato</w:t>
      </w:r>
      <w:proofErr w:type="spellEnd"/>
      <w:r w:rsidRPr="00E62E12">
        <w:t xml:space="preserve">, A. V. </w:t>
      </w:r>
      <w:proofErr w:type="spellStart"/>
      <w:r w:rsidRPr="00E62E12">
        <w:t>Marenich</w:t>
      </w:r>
      <w:proofErr w:type="spellEnd"/>
      <w:r w:rsidRPr="00E62E12">
        <w:t xml:space="preserve">,  J. </w:t>
      </w:r>
      <w:proofErr w:type="spellStart"/>
      <w:r w:rsidRPr="00E62E12">
        <w:t>Bloino</w:t>
      </w:r>
      <w:proofErr w:type="spellEnd"/>
      <w:r w:rsidRPr="00E62E12">
        <w:t xml:space="preserve">, B. G. </w:t>
      </w:r>
      <w:proofErr w:type="spellStart"/>
      <w:r w:rsidRPr="00E62E12">
        <w:t>Janesko</w:t>
      </w:r>
      <w:proofErr w:type="spellEnd"/>
      <w:r w:rsidRPr="00E62E12">
        <w:t xml:space="preserve">, R. </w:t>
      </w:r>
      <w:proofErr w:type="spellStart"/>
      <w:r w:rsidRPr="00E62E12">
        <w:t>Gomperts</w:t>
      </w:r>
      <w:proofErr w:type="spellEnd"/>
      <w:r w:rsidRPr="00E62E12">
        <w:t xml:space="preserve">, B. </w:t>
      </w:r>
      <w:proofErr w:type="spellStart"/>
      <w:r w:rsidRPr="00E62E12">
        <w:t>Mennucci</w:t>
      </w:r>
      <w:proofErr w:type="spellEnd"/>
      <w:r w:rsidRPr="00E62E12">
        <w:t xml:space="preserve">, H. P. </w:t>
      </w:r>
      <w:proofErr w:type="spellStart"/>
      <w:r w:rsidRPr="00E62E12">
        <w:t>Hratchian</w:t>
      </w:r>
      <w:proofErr w:type="spellEnd"/>
      <w:r w:rsidRPr="00E62E12">
        <w:t xml:space="preserve">,  J. V. Ortiz, A. F. </w:t>
      </w:r>
      <w:proofErr w:type="spellStart"/>
      <w:r w:rsidRPr="00E62E12">
        <w:t>Izmaylov</w:t>
      </w:r>
      <w:proofErr w:type="spellEnd"/>
      <w:r w:rsidRPr="00E62E12">
        <w:t xml:space="preserve">, J. L. Sonnenberg, D. Williams-Young,  F. Ding, F. </w:t>
      </w:r>
      <w:proofErr w:type="spellStart"/>
      <w:r w:rsidRPr="00E62E12">
        <w:t>Lipparini</w:t>
      </w:r>
      <w:proofErr w:type="spellEnd"/>
      <w:r w:rsidRPr="00E62E12">
        <w:t xml:space="preserve">, F. </w:t>
      </w:r>
      <w:proofErr w:type="spellStart"/>
      <w:r w:rsidRPr="00E62E12">
        <w:t>Egidi</w:t>
      </w:r>
      <w:proofErr w:type="spellEnd"/>
      <w:r w:rsidRPr="00E62E12">
        <w:t xml:space="preserve">, J. Goings, B. Peng, A. </w:t>
      </w:r>
      <w:proofErr w:type="spellStart"/>
      <w:r w:rsidRPr="00E62E12">
        <w:t>Petrone</w:t>
      </w:r>
      <w:proofErr w:type="spellEnd"/>
      <w:r w:rsidRPr="00E62E12">
        <w:t xml:space="preserve">,  T. Henderson, D. Ranasinghe, V. G. </w:t>
      </w:r>
      <w:proofErr w:type="spellStart"/>
      <w:r w:rsidRPr="00E62E12">
        <w:t>Zakrzewski</w:t>
      </w:r>
      <w:proofErr w:type="spellEnd"/>
      <w:r w:rsidRPr="00E62E12">
        <w:t xml:space="preserve">, J. Gao, N. </w:t>
      </w:r>
      <w:proofErr w:type="spellStart"/>
      <w:r w:rsidRPr="00E62E12">
        <w:t>Rega</w:t>
      </w:r>
      <w:proofErr w:type="spellEnd"/>
      <w:r w:rsidRPr="00E62E12">
        <w:t xml:space="preserve">,  G. Zheng, W. Liang, M. </w:t>
      </w:r>
      <w:proofErr w:type="spellStart"/>
      <w:r w:rsidRPr="00E62E12">
        <w:t>Hada</w:t>
      </w:r>
      <w:proofErr w:type="spellEnd"/>
      <w:r w:rsidRPr="00E62E12">
        <w:t xml:space="preserve">, M. </w:t>
      </w:r>
      <w:proofErr w:type="spellStart"/>
      <w:r w:rsidRPr="00E62E12">
        <w:t>Ehara</w:t>
      </w:r>
      <w:proofErr w:type="spellEnd"/>
      <w:r w:rsidRPr="00E62E12">
        <w:t xml:space="preserve">, K. Toyota, R. Fukuda,  J. Hasegawa, M. Ishida, T. Nakajima, Y. Honda, O. Kitao, H. </w:t>
      </w:r>
      <w:proofErr w:type="spellStart"/>
      <w:r w:rsidRPr="00E62E12">
        <w:t>Nakai</w:t>
      </w:r>
      <w:proofErr w:type="spellEnd"/>
      <w:r w:rsidRPr="00E62E12">
        <w:t xml:space="preserve">,  T. </w:t>
      </w:r>
      <w:proofErr w:type="spellStart"/>
      <w:r w:rsidRPr="00E62E12">
        <w:t>Vreven</w:t>
      </w:r>
      <w:proofErr w:type="spellEnd"/>
      <w:r w:rsidRPr="00E62E12">
        <w:t xml:space="preserve">, K. </w:t>
      </w:r>
      <w:proofErr w:type="spellStart"/>
      <w:r w:rsidRPr="00E62E12">
        <w:t>Throssell</w:t>
      </w:r>
      <w:proofErr w:type="spellEnd"/>
      <w:r w:rsidRPr="00E62E12">
        <w:t xml:space="preserve">, J. A. Montgomery, Jr., J. E. Peralta,  F. </w:t>
      </w:r>
      <w:proofErr w:type="spellStart"/>
      <w:r w:rsidRPr="00E62E12">
        <w:t>Ogliaro</w:t>
      </w:r>
      <w:proofErr w:type="spellEnd"/>
      <w:r w:rsidRPr="00E62E12">
        <w:t xml:space="preserve">, M. J. </w:t>
      </w:r>
      <w:proofErr w:type="spellStart"/>
      <w:r w:rsidRPr="00E62E12">
        <w:t>Bearpark</w:t>
      </w:r>
      <w:proofErr w:type="spellEnd"/>
      <w:r w:rsidRPr="00E62E12">
        <w:t xml:space="preserve">, J. J. </w:t>
      </w:r>
      <w:proofErr w:type="spellStart"/>
      <w:r w:rsidRPr="00E62E12">
        <w:t>Heyd</w:t>
      </w:r>
      <w:proofErr w:type="spellEnd"/>
      <w:r w:rsidRPr="00E62E12">
        <w:t xml:space="preserve">, E. N. Brothers, K. N. </w:t>
      </w:r>
      <w:proofErr w:type="spellStart"/>
      <w:r w:rsidRPr="00E62E12">
        <w:t>Kudin</w:t>
      </w:r>
      <w:proofErr w:type="spellEnd"/>
      <w:r w:rsidRPr="00E62E12">
        <w:t xml:space="preserve">,  V. N. </w:t>
      </w:r>
      <w:proofErr w:type="spellStart"/>
      <w:r w:rsidRPr="00E62E12">
        <w:t>Staroverov</w:t>
      </w:r>
      <w:proofErr w:type="spellEnd"/>
      <w:r w:rsidRPr="00E62E12">
        <w:t xml:space="preserve">, T. A. Keith, R. Kobayashi, J. Normand,  K. </w:t>
      </w:r>
      <w:proofErr w:type="spellStart"/>
      <w:r w:rsidRPr="00E62E12">
        <w:t>Raghavachari</w:t>
      </w:r>
      <w:proofErr w:type="spellEnd"/>
      <w:r w:rsidRPr="00E62E12">
        <w:t xml:space="preserve">, A. P. Rendell, J. C. </w:t>
      </w:r>
      <w:proofErr w:type="spellStart"/>
      <w:r w:rsidRPr="00E62E12">
        <w:t>Burant</w:t>
      </w:r>
      <w:proofErr w:type="spellEnd"/>
      <w:r w:rsidRPr="00E62E12">
        <w:t xml:space="preserve">, S. S. Iyengar,  J. </w:t>
      </w:r>
      <w:proofErr w:type="spellStart"/>
      <w:r w:rsidRPr="00E62E12">
        <w:t>Tomasi</w:t>
      </w:r>
      <w:proofErr w:type="spellEnd"/>
      <w:r w:rsidRPr="00E62E12">
        <w:t xml:space="preserve">, M. </w:t>
      </w:r>
      <w:proofErr w:type="spellStart"/>
      <w:r w:rsidRPr="00E62E12">
        <w:t>Cossi</w:t>
      </w:r>
      <w:proofErr w:type="spellEnd"/>
      <w:r w:rsidRPr="00E62E12">
        <w:t xml:space="preserve">, J. M. </w:t>
      </w:r>
      <w:proofErr w:type="spellStart"/>
      <w:r w:rsidRPr="00E62E12">
        <w:t>Millam</w:t>
      </w:r>
      <w:proofErr w:type="spellEnd"/>
      <w:r w:rsidRPr="00E62E12">
        <w:t xml:space="preserve">, M. </w:t>
      </w:r>
      <w:proofErr w:type="spellStart"/>
      <w:r w:rsidRPr="00E62E12">
        <w:t>Klene</w:t>
      </w:r>
      <w:proofErr w:type="spellEnd"/>
      <w:r w:rsidRPr="00E62E12">
        <w:t xml:space="preserve">, C. Adamo, R. </w:t>
      </w:r>
      <w:proofErr w:type="spellStart"/>
      <w:r w:rsidRPr="00E62E12">
        <w:t>Cammi</w:t>
      </w:r>
      <w:proofErr w:type="spellEnd"/>
      <w:r w:rsidRPr="00E62E12">
        <w:t xml:space="preserve">,  J. W. </w:t>
      </w:r>
      <w:proofErr w:type="spellStart"/>
      <w:r w:rsidRPr="00E62E12">
        <w:t>Ochterski</w:t>
      </w:r>
      <w:proofErr w:type="spellEnd"/>
      <w:r w:rsidRPr="00E62E12">
        <w:t xml:space="preserve">, R. L. Martin, K. </w:t>
      </w:r>
      <w:proofErr w:type="spellStart"/>
      <w:r w:rsidRPr="00E62E12">
        <w:t>Morokuma</w:t>
      </w:r>
      <w:proofErr w:type="spellEnd"/>
      <w:r w:rsidRPr="00E62E12">
        <w:t>, O. Farkas,  J. B. Foresman, and D. J. Fox, Gaussian, Inc., Wallingford CT, 2016.</w:t>
      </w:r>
    </w:p>
    <w:p w:rsidR="00E4350D" w:rsidRPr="00E62E12" w:rsidRDefault="00E4350D" w:rsidP="00E4350D">
      <w:pPr>
        <w:pStyle w:val="HAcknowledgements"/>
        <w:rPr>
          <w:lang w:val="en-US"/>
        </w:rPr>
      </w:pPr>
      <w:r w:rsidRPr="00E62E12">
        <w:t>Acknowledgements</w:t>
      </w:r>
    </w:p>
    <w:p w:rsidR="009578D8" w:rsidRPr="00E62E12" w:rsidRDefault="009578D8" w:rsidP="009578D8">
      <w:pPr>
        <w:pStyle w:val="Acknowledgements"/>
        <w:rPr>
          <w:lang w:val="en-US"/>
        </w:rPr>
      </w:pPr>
      <w:r w:rsidRPr="00E62E12">
        <w:t xml:space="preserve">B.V. </w:t>
      </w:r>
      <w:proofErr w:type="spellStart"/>
      <w:r w:rsidRPr="00E62E12">
        <w:t>wishes</w:t>
      </w:r>
      <w:proofErr w:type="spellEnd"/>
      <w:r w:rsidRPr="00E62E12">
        <w:t xml:space="preserve"> </w:t>
      </w:r>
      <w:proofErr w:type="spellStart"/>
      <w:r w:rsidRPr="00E62E12">
        <w:t>to</w:t>
      </w:r>
      <w:proofErr w:type="spellEnd"/>
      <w:r w:rsidRPr="00E62E12">
        <w:t xml:space="preserve"> </w:t>
      </w:r>
      <w:proofErr w:type="spellStart"/>
      <w:r w:rsidRPr="00E62E12">
        <w:t>thank</w:t>
      </w:r>
      <w:proofErr w:type="spellEnd"/>
      <w:r w:rsidRPr="00E62E12">
        <w:t xml:space="preserve"> </w:t>
      </w:r>
      <w:proofErr w:type="spellStart"/>
      <w:r w:rsidRPr="00E62E12">
        <w:t>the</w:t>
      </w:r>
      <w:proofErr w:type="spellEnd"/>
      <w:r w:rsidRPr="00E62E12">
        <w:t xml:space="preserve"> National Science </w:t>
      </w:r>
      <w:proofErr w:type="spellStart"/>
      <w:r w:rsidRPr="00E62E12">
        <w:t>Foundation</w:t>
      </w:r>
      <w:proofErr w:type="spellEnd"/>
      <w:r w:rsidRPr="00E62E12">
        <w:t xml:space="preserve"> (Grant 1848261) </w:t>
      </w:r>
      <w:proofErr w:type="spellStart"/>
      <w:r w:rsidRPr="00E62E12">
        <w:t>for</w:t>
      </w:r>
      <w:proofErr w:type="spellEnd"/>
      <w:r w:rsidRPr="00E62E12">
        <w:t xml:space="preserve"> support.</w:t>
      </w:r>
    </w:p>
    <w:p w:rsidR="004556E1" w:rsidRPr="00E62E12" w:rsidRDefault="00F45722" w:rsidP="00F45722">
      <w:pPr>
        <w:pStyle w:val="Keywords"/>
      </w:pPr>
      <w:r w:rsidRPr="00E62E12">
        <w:rPr>
          <w:b/>
        </w:rPr>
        <w:t>Keywords:</w:t>
      </w:r>
      <w:r w:rsidRPr="00E62E12">
        <w:t xml:space="preserve"> </w:t>
      </w:r>
      <w:r w:rsidR="009A5C34" w:rsidRPr="00E62E12">
        <w:t>aromaticity</w:t>
      </w:r>
      <w:r w:rsidRPr="00E62E12">
        <w:t xml:space="preserve"> • </w:t>
      </w:r>
      <w:proofErr w:type="spellStart"/>
      <w:r w:rsidR="009A5C34" w:rsidRPr="00E62E12">
        <w:t>Clar</w:t>
      </w:r>
      <w:proofErr w:type="spellEnd"/>
      <w:r w:rsidR="009A5C34" w:rsidRPr="00E62E12">
        <w:t xml:space="preserve"> sextet</w:t>
      </w:r>
      <w:r w:rsidRPr="00E62E12">
        <w:t xml:space="preserve"> • </w:t>
      </w:r>
      <w:r w:rsidR="009A5C34" w:rsidRPr="00E62E12">
        <w:t>isotropic magnetic shielding</w:t>
      </w:r>
      <w:r w:rsidRPr="00E62E12">
        <w:t xml:space="preserve"> • </w:t>
      </w:r>
      <w:r w:rsidR="009A5C34" w:rsidRPr="00E62E12">
        <w:t>contour</w:t>
      </w:r>
      <w:r w:rsidRPr="00E62E12">
        <w:t xml:space="preserve"> • </w:t>
      </w:r>
      <w:r w:rsidR="009A5C34" w:rsidRPr="00E62E12">
        <w:t>visual</w:t>
      </w:r>
    </w:p>
    <w:p w:rsidR="0011459E" w:rsidRPr="00E62E12" w:rsidRDefault="0059061E" w:rsidP="0011459E">
      <w:pPr>
        <w:pStyle w:val="EndNoteBibliography"/>
        <w:ind w:left="720" w:hanging="720"/>
        <w:rPr>
          <w:noProof/>
        </w:rPr>
      </w:pPr>
      <w:r w:rsidRPr="00E62E12">
        <w:fldChar w:fldCharType="begin"/>
      </w:r>
      <w:r w:rsidRPr="00E62E12">
        <w:instrText xml:space="preserve"> ADDIN EN.REFLIST </w:instrText>
      </w:r>
      <w:r w:rsidRPr="00E62E12">
        <w:fldChar w:fldCharType="separate"/>
      </w:r>
      <w:r w:rsidR="0011459E" w:rsidRPr="00E62E12">
        <w:rPr>
          <w:noProof/>
        </w:rPr>
        <w:t>[1]</w:t>
      </w:r>
      <w:r w:rsidR="0011459E" w:rsidRPr="00E62E12">
        <w:rPr>
          <w:noProof/>
        </w:rPr>
        <w:tab/>
        <w:t xml:space="preserve">aR. Hoffmann, </w:t>
      </w:r>
      <w:r w:rsidR="0011459E" w:rsidRPr="00E62E12">
        <w:rPr>
          <w:i/>
          <w:noProof/>
        </w:rPr>
        <w:t xml:space="preserve">American Scientist </w:t>
      </w:r>
      <w:r w:rsidR="0011459E" w:rsidRPr="00E62E12">
        <w:rPr>
          <w:b/>
          <w:noProof/>
        </w:rPr>
        <w:t>2015</w:t>
      </w:r>
      <w:r w:rsidR="0011459E" w:rsidRPr="00E62E12">
        <w:rPr>
          <w:noProof/>
        </w:rPr>
        <w:t xml:space="preserve">, </w:t>
      </w:r>
      <w:r w:rsidR="0011459E" w:rsidRPr="00E62E12">
        <w:rPr>
          <w:i/>
          <w:noProof/>
        </w:rPr>
        <w:t>103</w:t>
      </w:r>
      <w:r w:rsidR="0011459E" w:rsidRPr="00E62E12">
        <w:rPr>
          <w:noProof/>
        </w:rPr>
        <w:t xml:space="preserve">, 18; bM. Solà, </w:t>
      </w:r>
      <w:r w:rsidR="0011459E" w:rsidRPr="00E62E12">
        <w:rPr>
          <w:i/>
          <w:noProof/>
        </w:rPr>
        <w:t xml:space="preserve">Frontiers in Chemistry </w:t>
      </w:r>
      <w:r w:rsidR="0011459E" w:rsidRPr="00E62E12">
        <w:rPr>
          <w:b/>
          <w:noProof/>
        </w:rPr>
        <w:t>2017</w:t>
      </w:r>
      <w:r w:rsidR="0011459E" w:rsidRPr="00E62E12">
        <w:rPr>
          <w:noProof/>
        </w:rPr>
        <w:t xml:space="preserve">, </w:t>
      </w:r>
      <w:r w:rsidR="0011459E" w:rsidRPr="00E62E12">
        <w:rPr>
          <w:i/>
          <w:noProof/>
        </w:rPr>
        <w:t>5</w:t>
      </w:r>
      <w:r w:rsidR="0011459E" w:rsidRPr="00E62E12">
        <w:rPr>
          <w:noProof/>
        </w:rPr>
        <w:t>, 22.</w:t>
      </w:r>
    </w:p>
    <w:p w:rsidR="0011459E" w:rsidRPr="00E62E12" w:rsidRDefault="0011459E" w:rsidP="0011459E">
      <w:pPr>
        <w:pStyle w:val="EndNoteBibliography"/>
        <w:ind w:left="720" w:hanging="720"/>
        <w:rPr>
          <w:noProof/>
        </w:rPr>
      </w:pPr>
      <w:r w:rsidRPr="00E62E12">
        <w:rPr>
          <w:noProof/>
        </w:rPr>
        <w:t>[2]</w:t>
      </w:r>
      <w:r w:rsidRPr="00E62E12">
        <w:rPr>
          <w:noProof/>
        </w:rPr>
        <w:tab/>
        <w:t xml:space="preserve">J. Grunenberg, </w:t>
      </w:r>
      <w:r w:rsidRPr="00E62E12">
        <w:rPr>
          <w:i/>
          <w:noProof/>
        </w:rPr>
        <w:t xml:space="preserve">International Journal of Quantum Chemistry </w:t>
      </w:r>
      <w:r w:rsidRPr="00E62E12">
        <w:rPr>
          <w:b/>
          <w:noProof/>
        </w:rPr>
        <w:t>2017</w:t>
      </w:r>
      <w:r w:rsidRPr="00E62E12">
        <w:rPr>
          <w:noProof/>
        </w:rPr>
        <w:t xml:space="preserve">, </w:t>
      </w:r>
      <w:r w:rsidRPr="00E62E12">
        <w:rPr>
          <w:i/>
          <w:noProof/>
        </w:rPr>
        <w:t>117</w:t>
      </w:r>
      <w:r w:rsidRPr="00E62E12">
        <w:rPr>
          <w:noProof/>
        </w:rPr>
        <w:t>, e25359.</w:t>
      </w:r>
    </w:p>
    <w:p w:rsidR="0011459E" w:rsidRPr="00E62E12" w:rsidRDefault="0011459E" w:rsidP="0011459E">
      <w:pPr>
        <w:pStyle w:val="EndNoteBibliography"/>
        <w:ind w:left="720" w:hanging="720"/>
        <w:rPr>
          <w:noProof/>
        </w:rPr>
      </w:pPr>
      <w:r w:rsidRPr="00E62E12">
        <w:rPr>
          <w:noProof/>
        </w:rPr>
        <w:t>[3]</w:t>
      </w:r>
      <w:r w:rsidRPr="00E62E12">
        <w:rPr>
          <w:noProof/>
        </w:rPr>
        <w:tab/>
        <w:t xml:space="preserve">E. Clar, </w:t>
      </w:r>
      <w:r w:rsidRPr="00E62E12">
        <w:rPr>
          <w:i/>
          <w:noProof/>
        </w:rPr>
        <w:t>The Aromatic Sextet</w:t>
      </w:r>
      <w:r w:rsidRPr="00E62E12">
        <w:rPr>
          <w:noProof/>
        </w:rPr>
        <w:t xml:space="preserve">, Wiley, </w:t>
      </w:r>
      <w:r w:rsidRPr="00E62E12">
        <w:rPr>
          <w:b/>
          <w:noProof/>
        </w:rPr>
        <w:t>1972</w:t>
      </w:r>
      <w:r w:rsidRPr="00E62E12">
        <w:rPr>
          <w:noProof/>
        </w:rPr>
        <w:t>.</w:t>
      </w:r>
    </w:p>
    <w:p w:rsidR="0011459E" w:rsidRPr="00E62E12" w:rsidRDefault="0011459E" w:rsidP="0011459E">
      <w:pPr>
        <w:pStyle w:val="EndNoteBibliography"/>
        <w:ind w:left="720" w:hanging="720"/>
        <w:rPr>
          <w:noProof/>
        </w:rPr>
      </w:pPr>
      <w:r w:rsidRPr="00E62E12">
        <w:rPr>
          <w:noProof/>
        </w:rPr>
        <w:t>[4]</w:t>
      </w:r>
      <w:r w:rsidRPr="00E62E12">
        <w:rPr>
          <w:noProof/>
        </w:rPr>
        <w:tab/>
        <w:t xml:space="preserve">M. Solà, </w:t>
      </w:r>
      <w:r w:rsidRPr="00E62E12">
        <w:rPr>
          <w:i/>
          <w:noProof/>
        </w:rPr>
        <w:t xml:space="preserve">Frontiers in chemistry </w:t>
      </w:r>
      <w:r w:rsidRPr="00E62E12">
        <w:rPr>
          <w:b/>
          <w:noProof/>
        </w:rPr>
        <w:t>2013</w:t>
      </w:r>
      <w:r w:rsidRPr="00E62E12">
        <w:rPr>
          <w:noProof/>
        </w:rPr>
        <w:t xml:space="preserve">, </w:t>
      </w:r>
      <w:r w:rsidRPr="00E62E12">
        <w:rPr>
          <w:i/>
          <w:noProof/>
        </w:rPr>
        <w:t>1</w:t>
      </w:r>
      <w:r w:rsidRPr="00E62E12">
        <w:rPr>
          <w:noProof/>
        </w:rPr>
        <w:t>, 22-22.</w:t>
      </w:r>
    </w:p>
    <w:p w:rsidR="0011459E" w:rsidRPr="00E62E12" w:rsidRDefault="0011459E" w:rsidP="0011459E">
      <w:pPr>
        <w:pStyle w:val="EndNoteBibliography"/>
        <w:ind w:left="720" w:hanging="720"/>
        <w:rPr>
          <w:noProof/>
        </w:rPr>
      </w:pPr>
      <w:r w:rsidRPr="00E62E12">
        <w:rPr>
          <w:noProof/>
        </w:rPr>
        <w:t>[5]</w:t>
      </w:r>
      <w:r w:rsidRPr="00E62E12">
        <w:rPr>
          <w:noProof/>
        </w:rPr>
        <w:tab/>
        <w:t xml:space="preserve">R. Hoffmann, in </w:t>
      </w:r>
      <w:r w:rsidRPr="00E62E12">
        <w:rPr>
          <w:i/>
          <w:noProof/>
        </w:rPr>
        <w:t>Roald Hoffmann on the Philosophy, Art, and Science of Chemistry</w:t>
      </w:r>
      <w:r w:rsidRPr="00E62E12">
        <w:rPr>
          <w:noProof/>
        </w:rPr>
        <w:t xml:space="preserve"> (Ed.: J. K. a. M. Weisberg), Oxford university press, New York, </w:t>
      </w:r>
      <w:r w:rsidRPr="00E62E12">
        <w:rPr>
          <w:b/>
          <w:noProof/>
        </w:rPr>
        <w:t>2012</w:t>
      </w:r>
      <w:r w:rsidRPr="00E62E12">
        <w:rPr>
          <w:noProof/>
        </w:rPr>
        <w:t>.</w:t>
      </w:r>
    </w:p>
    <w:p w:rsidR="0011459E" w:rsidRPr="00E62E12" w:rsidRDefault="0011459E" w:rsidP="0011459E">
      <w:pPr>
        <w:pStyle w:val="EndNoteBibliography"/>
        <w:ind w:left="720" w:hanging="720"/>
        <w:rPr>
          <w:noProof/>
        </w:rPr>
      </w:pPr>
      <w:r w:rsidRPr="00E62E12">
        <w:rPr>
          <w:noProof/>
        </w:rPr>
        <w:t>[6]</w:t>
      </w:r>
      <w:r w:rsidRPr="00E62E12">
        <w:rPr>
          <w:noProof/>
        </w:rPr>
        <w:tab/>
        <w:t xml:space="preserve">aS. R. G. C. H. Suresh, </w:t>
      </w:r>
      <w:r w:rsidRPr="00E62E12">
        <w:rPr>
          <w:i/>
          <w:noProof/>
        </w:rPr>
        <w:t xml:space="preserve">Journal of Organic Chemistry </w:t>
      </w:r>
      <w:r w:rsidRPr="00E62E12">
        <w:rPr>
          <w:b/>
          <w:noProof/>
        </w:rPr>
        <w:t>1999</w:t>
      </w:r>
      <w:r w:rsidRPr="00E62E12">
        <w:rPr>
          <w:noProof/>
        </w:rPr>
        <w:t xml:space="preserve">, </w:t>
      </w:r>
      <w:r w:rsidRPr="00E62E12">
        <w:rPr>
          <w:i/>
          <w:noProof/>
        </w:rPr>
        <w:t>64</w:t>
      </w:r>
      <w:r w:rsidRPr="00E62E12">
        <w:rPr>
          <w:noProof/>
        </w:rPr>
        <w:t xml:space="preserve">, 2505--2512; bY. Ruiz-Morales, </w:t>
      </w:r>
      <w:r w:rsidRPr="00E62E12">
        <w:rPr>
          <w:i/>
          <w:noProof/>
        </w:rPr>
        <w:t xml:space="preserve">Journal of Physical Chemistry A </w:t>
      </w:r>
      <w:r w:rsidRPr="00E62E12">
        <w:rPr>
          <w:b/>
          <w:noProof/>
        </w:rPr>
        <w:t>2004</w:t>
      </w:r>
      <w:r w:rsidRPr="00E62E12">
        <w:rPr>
          <w:noProof/>
        </w:rPr>
        <w:t xml:space="preserve">, </w:t>
      </w:r>
      <w:r w:rsidRPr="00E62E12">
        <w:rPr>
          <w:i/>
          <w:noProof/>
        </w:rPr>
        <w:t>108</w:t>
      </w:r>
      <w:r w:rsidRPr="00E62E12">
        <w:rPr>
          <w:noProof/>
        </w:rPr>
        <w:t xml:space="preserve">; cG. a. P. J. a. S. Portella, </w:t>
      </w:r>
      <w:r w:rsidRPr="00E62E12">
        <w:rPr>
          <w:i/>
          <w:noProof/>
        </w:rPr>
        <w:t xml:space="preserve">Journal of Physical Organic Chemistry </w:t>
      </w:r>
      <w:r w:rsidRPr="00E62E12">
        <w:rPr>
          <w:b/>
          <w:noProof/>
        </w:rPr>
        <w:t>2005</w:t>
      </w:r>
      <w:r w:rsidRPr="00E62E12">
        <w:rPr>
          <w:noProof/>
        </w:rPr>
        <w:t xml:space="preserve">, </w:t>
      </w:r>
      <w:r w:rsidRPr="00E62E12">
        <w:rPr>
          <w:i/>
          <w:noProof/>
        </w:rPr>
        <w:t>18</w:t>
      </w:r>
      <w:r w:rsidRPr="00E62E12">
        <w:rPr>
          <w:noProof/>
        </w:rPr>
        <w:t xml:space="preserve">, 785--791; dE. a. F. P. W. a. S. A. a. J. L. W. Steiner, </w:t>
      </w:r>
      <w:r w:rsidRPr="00E62E12">
        <w:rPr>
          <w:i/>
          <w:noProof/>
        </w:rPr>
        <w:t xml:space="preserve">Faraday Discuss. </w:t>
      </w:r>
      <w:r w:rsidRPr="00E62E12">
        <w:rPr>
          <w:b/>
          <w:noProof/>
        </w:rPr>
        <w:t>2007</w:t>
      </w:r>
      <w:r w:rsidRPr="00E62E12">
        <w:rPr>
          <w:noProof/>
        </w:rPr>
        <w:t xml:space="preserve">, </w:t>
      </w:r>
      <w:r w:rsidRPr="00E62E12">
        <w:rPr>
          <w:i/>
          <w:noProof/>
        </w:rPr>
        <w:t>135</w:t>
      </w:r>
      <w:r w:rsidRPr="00E62E12">
        <w:rPr>
          <w:noProof/>
        </w:rPr>
        <w:t xml:space="preserve">, 309--323; eC. J. Evoniuk, G. D. P. Gomes, S. P. Hill, S. Fujita, K. Hanson, I. V. Alabugin, </w:t>
      </w:r>
      <w:r w:rsidRPr="00E62E12">
        <w:rPr>
          <w:i/>
          <w:noProof/>
        </w:rPr>
        <w:t xml:space="preserve">J Am Chem Soc </w:t>
      </w:r>
      <w:r w:rsidRPr="00E62E12">
        <w:rPr>
          <w:b/>
          <w:noProof/>
        </w:rPr>
        <w:t>2017</w:t>
      </w:r>
      <w:r w:rsidRPr="00E62E12">
        <w:rPr>
          <w:noProof/>
        </w:rPr>
        <w:t xml:space="preserve">, </w:t>
      </w:r>
      <w:r w:rsidRPr="00E62E12">
        <w:rPr>
          <w:i/>
          <w:noProof/>
        </w:rPr>
        <w:t>139</w:t>
      </w:r>
      <w:r w:rsidRPr="00E62E12">
        <w:rPr>
          <w:noProof/>
        </w:rPr>
        <w:t>, 16210-16221.</w:t>
      </w:r>
    </w:p>
    <w:p w:rsidR="0011459E" w:rsidRPr="00E62E12" w:rsidRDefault="0011459E" w:rsidP="0011459E">
      <w:pPr>
        <w:pStyle w:val="EndNoteBibliography"/>
        <w:ind w:left="720" w:hanging="720"/>
        <w:rPr>
          <w:noProof/>
        </w:rPr>
      </w:pPr>
      <w:r w:rsidRPr="00E62E12">
        <w:rPr>
          <w:noProof/>
        </w:rPr>
        <w:t>[7]</w:t>
      </w:r>
      <w:r w:rsidRPr="00E62E12">
        <w:rPr>
          <w:noProof/>
        </w:rPr>
        <w:tab/>
        <w:t xml:space="preserve">P. B. a. H. P. a. H. K. E. Karadakov, </w:t>
      </w:r>
      <w:r w:rsidRPr="00E62E12">
        <w:rPr>
          <w:i/>
          <w:noProof/>
        </w:rPr>
        <w:t xml:space="preserve">The Journal of Organic Chemistry </w:t>
      </w:r>
      <w:r w:rsidRPr="00E62E12">
        <w:rPr>
          <w:b/>
          <w:noProof/>
        </w:rPr>
        <w:t>2016</w:t>
      </w:r>
      <w:r w:rsidRPr="00E62E12">
        <w:rPr>
          <w:noProof/>
        </w:rPr>
        <w:t xml:space="preserve">, </w:t>
      </w:r>
      <w:r w:rsidRPr="00E62E12">
        <w:rPr>
          <w:i/>
          <w:noProof/>
        </w:rPr>
        <w:t>81</w:t>
      </w:r>
      <w:r w:rsidRPr="00E62E12">
        <w:rPr>
          <w:noProof/>
        </w:rPr>
        <w:t>, 11346--11352.</w:t>
      </w:r>
    </w:p>
    <w:p w:rsidR="0011459E" w:rsidRPr="00E62E12" w:rsidRDefault="0011459E" w:rsidP="0011459E">
      <w:pPr>
        <w:pStyle w:val="EndNoteBibliography"/>
        <w:ind w:left="720" w:hanging="720"/>
        <w:rPr>
          <w:noProof/>
        </w:rPr>
      </w:pPr>
      <w:r w:rsidRPr="00E62E12">
        <w:rPr>
          <w:noProof/>
        </w:rPr>
        <w:t>[8]</w:t>
      </w:r>
      <w:r w:rsidRPr="00E62E12">
        <w:rPr>
          <w:noProof/>
        </w:rPr>
        <w:tab/>
        <w:t xml:space="preserve">Z. Chen, C. S. Wannere, C. Corminboeuf, R. Puchta, P. v. R. Schleyer, </w:t>
      </w:r>
      <w:r w:rsidRPr="00E62E12">
        <w:rPr>
          <w:i/>
          <w:noProof/>
        </w:rPr>
        <w:t xml:space="preserve">Chemical Reviews </w:t>
      </w:r>
      <w:r w:rsidRPr="00E62E12">
        <w:rPr>
          <w:b/>
          <w:noProof/>
        </w:rPr>
        <w:t>2005</w:t>
      </w:r>
      <w:r w:rsidRPr="00E62E12">
        <w:rPr>
          <w:noProof/>
        </w:rPr>
        <w:t xml:space="preserve">, </w:t>
      </w:r>
      <w:r w:rsidRPr="00E62E12">
        <w:rPr>
          <w:i/>
          <w:noProof/>
        </w:rPr>
        <w:t>105</w:t>
      </w:r>
      <w:r w:rsidRPr="00E62E12">
        <w:rPr>
          <w:noProof/>
        </w:rPr>
        <w:t>, 3842-3888.</w:t>
      </w:r>
    </w:p>
    <w:p w:rsidR="0011459E" w:rsidRPr="00E62E12" w:rsidRDefault="0011459E" w:rsidP="0011459E">
      <w:pPr>
        <w:pStyle w:val="EndNoteBibliography"/>
        <w:ind w:left="720" w:hanging="720"/>
        <w:rPr>
          <w:noProof/>
        </w:rPr>
      </w:pPr>
      <w:r w:rsidRPr="00E62E12">
        <w:rPr>
          <w:noProof/>
        </w:rPr>
        <w:t>[9]</w:t>
      </w:r>
      <w:r w:rsidRPr="00E62E12">
        <w:rPr>
          <w:noProof/>
        </w:rPr>
        <w:tab/>
        <w:t xml:space="preserve">B. J. a. N. Y. H. a. K. P. B. a. V. B. Lampkin, </w:t>
      </w:r>
      <w:r w:rsidRPr="00E62E12">
        <w:rPr>
          <w:i/>
          <w:noProof/>
        </w:rPr>
        <w:t xml:space="preserve">Physical Chemistry Chemical Physics </w:t>
      </w:r>
      <w:r w:rsidRPr="00E62E12">
        <w:rPr>
          <w:b/>
          <w:noProof/>
        </w:rPr>
        <w:t>2019</w:t>
      </w:r>
      <w:r w:rsidRPr="00E62E12">
        <w:rPr>
          <w:noProof/>
        </w:rPr>
        <w:t xml:space="preserve">, </w:t>
      </w:r>
      <w:r w:rsidRPr="00E62E12">
        <w:rPr>
          <w:i/>
          <w:noProof/>
        </w:rPr>
        <w:t>21</w:t>
      </w:r>
      <w:r w:rsidRPr="00E62E12">
        <w:rPr>
          <w:noProof/>
        </w:rPr>
        <w:t>, 11608--11614.</w:t>
      </w:r>
    </w:p>
    <w:p w:rsidR="0011459E" w:rsidRPr="00E62E12" w:rsidRDefault="0011459E" w:rsidP="0011459E">
      <w:pPr>
        <w:pStyle w:val="EndNoteBibliography"/>
        <w:ind w:left="720" w:hanging="720"/>
        <w:rPr>
          <w:noProof/>
        </w:rPr>
      </w:pPr>
      <w:r w:rsidRPr="00E62E12">
        <w:rPr>
          <w:rFonts w:hint="eastAsia"/>
          <w:noProof/>
        </w:rPr>
        <w:t>[10]</w:t>
      </w:r>
      <w:r w:rsidRPr="00E62E12">
        <w:rPr>
          <w:rFonts w:hint="eastAsia"/>
          <w:noProof/>
        </w:rPr>
        <w:tab/>
        <w:t>J. Juse</w:t>
      </w:r>
      <w:r w:rsidRPr="00E62E12">
        <w:rPr>
          <w:rFonts w:hint="eastAsia"/>
          <w:noProof/>
        </w:rPr>
        <w:t>′</w:t>
      </w:r>
      <w:r w:rsidRPr="00E62E12">
        <w:rPr>
          <w:rFonts w:hint="eastAsia"/>
          <w:noProof/>
        </w:rPr>
        <w:t xml:space="preserve">lius, D. Sundholm, </w:t>
      </w:r>
      <w:r w:rsidRPr="00E62E12">
        <w:rPr>
          <w:rFonts w:hint="eastAsia"/>
          <w:i/>
          <w:noProof/>
        </w:rPr>
        <w:t xml:space="preserve">Physical Chemistry Chemical Physics </w:t>
      </w:r>
      <w:r w:rsidRPr="00E62E12">
        <w:rPr>
          <w:rFonts w:hint="eastAsia"/>
          <w:b/>
          <w:noProof/>
        </w:rPr>
        <w:t>1999</w:t>
      </w:r>
      <w:r w:rsidRPr="00E62E12">
        <w:rPr>
          <w:rFonts w:hint="eastAsia"/>
          <w:noProof/>
        </w:rPr>
        <w:t xml:space="preserve">, </w:t>
      </w:r>
      <w:r w:rsidRPr="00E62E12">
        <w:rPr>
          <w:rFonts w:hint="eastAsia"/>
          <w:i/>
          <w:noProof/>
        </w:rPr>
        <w:t>1</w:t>
      </w:r>
      <w:r w:rsidRPr="00E62E12">
        <w:rPr>
          <w:rFonts w:hint="eastAsia"/>
          <w:noProof/>
        </w:rPr>
        <w:t>, 3429-3435.</w:t>
      </w:r>
    </w:p>
    <w:p w:rsidR="0011459E" w:rsidRPr="00E62E12" w:rsidRDefault="0011459E" w:rsidP="0011459E">
      <w:pPr>
        <w:pStyle w:val="EndNoteBibliography"/>
        <w:ind w:left="720" w:hanging="720"/>
        <w:rPr>
          <w:noProof/>
        </w:rPr>
      </w:pPr>
      <w:r w:rsidRPr="00E62E12">
        <w:rPr>
          <w:noProof/>
        </w:rPr>
        <w:t>[11]</w:t>
      </w:r>
      <w:r w:rsidRPr="00E62E12">
        <w:rPr>
          <w:noProof/>
        </w:rPr>
        <w:tab/>
        <w:t xml:space="preserve">R. Gershoni-Poranne, A. Stanger, </w:t>
      </w:r>
      <w:r w:rsidRPr="00E62E12">
        <w:rPr>
          <w:i/>
          <w:noProof/>
        </w:rPr>
        <w:t xml:space="preserve">Chemistry – A European Journal </w:t>
      </w:r>
      <w:r w:rsidRPr="00E62E12">
        <w:rPr>
          <w:b/>
          <w:noProof/>
        </w:rPr>
        <w:t>2014</w:t>
      </w:r>
      <w:r w:rsidRPr="00E62E12">
        <w:rPr>
          <w:noProof/>
        </w:rPr>
        <w:t xml:space="preserve">, </w:t>
      </w:r>
      <w:r w:rsidRPr="00E62E12">
        <w:rPr>
          <w:i/>
          <w:noProof/>
        </w:rPr>
        <w:t>20</w:t>
      </w:r>
      <w:r w:rsidRPr="00E62E12">
        <w:rPr>
          <w:noProof/>
        </w:rPr>
        <w:t>, 5673-5688.</w:t>
      </w:r>
    </w:p>
    <w:p w:rsidR="0011459E" w:rsidRPr="00E62E12" w:rsidRDefault="0011459E" w:rsidP="0011459E">
      <w:pPr>
        <w:pStyle w:val="EndNoteBibliography"/>
        <w:ind w:left="720" w:hanging="720"/>
        <w:rPr>
          <w:noProof/>
        </w:rPr>
      </w:pPr>
      <w:r w:rsidRPr="00E62E12">
        <w:rPr>
          <w:noProof/>
        </w:rPr>
        <w:t>[12]</w:t>
      </w:r>
      <w:r w:rsidRPr="00E62E12">
        <w:rPr>
          <w:noProof/>
        </w:rPr>
        <w:tab/>
        <w:t xml:space="preserve">aY. Wang, T. Michinobu, </w:t>
      </w:r>
      <w:r w:rsidRPr="00E62E12">
        <w:rPr>
          <w:i/>
          <w:noProof/>
        </w:rPr>
        <w:t xml:space="preserve">Journal of Materials Chemistry C </w:t>
      </w:r>
      <w:r w:rsidRPr="00E62E12">
        <w:rPr>
          <w:b/>
          <w:noProof/>
        </w:rPr>
        <w:t>2016</w:t>
      </w:r>
      <w:r w:rsidRPr="00E62E12">
        <w:rPr>
          <w:noProof/>
        </w:rPr>
        <w:t xml:space="preserve">, </w:t>
      </w:r>
      <w:r w:rsidRPr="00E62E12">
        <w:rPr>
          <w:i/>
          <w:noProof/>
        </w:rPr>
        <w:t>4</w:t>
      </w:r>
      <w:r w:rsidRPr="00E62E12">
        <w:rPr>
          <w:noProof/>
        </w:rPr>
        <w:t xml:space="preserve">, 6200-6214; bS. I. Suarez, C. C. Warner, H. Brown-Harding, A. M. Thooft, B. VanVeller, J. C. Lukesh, </w:t>
      </w:r>
      <w:r w:rsidRPr="00E62E12">
        <w:rPr>
          <w:i/>
          <w:noProof/>
        </w:rPr>
        <w:t xml:space="preserve">Organic &amp; Biomolecular Chemistry </w:t>
      </w:r>
      <w:r w:rsidRPr="00E62E12">
        <w:rPr>
          <w:b/>
          <w:noProof/>
        </w:rPr>
        <w:t>2020</w:t>
      </w:r>
      <w:r w:rsidRPr="00E62E12">
        <w:rPr>
          <w:noProof/>
        </w:rPr>
        <w:t xml:space="preserve">, </w:t>
      </w:r>
      <w:r w:rsidRPr="00E62E12">
        <w:rPr>
          <w:i/>
          <w:noProof/>
        </w:rPr>
        <w:t>18</w:t>
      </w:r>
      <w:r w:rsidRPr="00E62E12">
        <w:rPr>
          <w:noProof/>
        </w:rPr>
        <w:t xml:space="preserve">, 495-499; cA. M. Thooft, K. Cassaidy, B. VanVeller, </w:t>
      </w:r>
      <w:r w:rsidRPr="00E62E12">
        <w:rPr>
          <w:i/>
          <w:noProof/>
        </w:rPr>
        <w:t xml:space="preserve">The Journal of Organic Chemistry </w:t>
      </w:r>
      <w:r w:rsidRPr="00E62E12">
        <w:rPr>
          <w:b/>
          <w:noProof/>
        </w:rPr>
        <w:t>2017</w:t>
      </w:r>
      <w:r w:rsidRPr="00E62E12">
        <w:rPr>
          <w:noProof/>
        </w:rPr>
        <w:t xml:space="preserve">, </w:t>
      </w:r>
      <w:r w:rsidRPr="00E62E12">
        <w:rPr>
          <w:i/>
          <w:noProof/>
        </w:rPr>
        <w:t>82</w:t>
      </w:r>
      <w:r w:rsidRPr="00E62E12">
        <w:rPr>
          <w:noProof/>
        </w:rPr>
        <w:t xml:space="preserve">, 8842-8847; dS. Norris, C. C. Warner, A. M. Thooft, S. K. Demirci, B. J. Lampkin, K. Miner, A. Ellern, B. VanVeller, </w:t>
      </w:r>
      <w:r w:rsidRPr="00E62E12">
        <w:rPr>
          <w:i/>
          <w:noProof/>
        </w:rPr>
        <w:t xml:space="preserve">Org Lett </w:t>
      </w:r>
      <w:r w:rsidRPr="00E62E12">
        <w:rPr>
          <w:b/>
          <w:noProof/>
        </w:rPr>
        <w:t>2020</w:t>
      </w:r>
      <w:r w:rsidRPr="00E62E12">
        <w:rPr>
          <w:noProof/>
        </w:rPr>
        <w:t xml:space="preserve">, </w:t>
      </w:r>
      <w:r w:rsidRPr="00E62E12">
        <w:rPr>
          <w:i/>
          <w:noProof/>
        </w:rPr>
        <w:t>22</w:t>
      </w:r>
      <w:r w:rsidRPr="00E62E12">
        <w:rPr>
          <w:noProof/>
        </w:rPr>
        <w:t>, 270-273.</w:t>
      </w:r>
    </w:p>
    <w:p w:rsidR="0011459E" w:rsidRPr="00E62E12" w:rsidRDefault="0011459E" w:rsidP="0011459E">
      <w:pPr>
        <w:pStyle w:val="EndNoteBibliography"/>
        <w:ind w:left="720" w:hanging="720"/>
        <w:rPr>
          <w:noProof/>
        </w:rPr>
      </w:pPr>
      <w:r w:rsidRPr="00E62E12">
        <w:rPr>
          <w:noProof/>
        </w:rPr>
        <w:lastRenderedPageBreak/>
        <w:t>[13]</w:t>
      </w:r>
      <w:r w:rsidRPr="00E62E12">
        <w:rPr>
          <w:noProof/>
        </w:rPr>
        <w:tab/>
        <w:t xml:space="preserve">T. Suzuki, T. Tsuji, T. Okubo, A. Okada, Y. Obana, T. Fukushima, T. Miyashi, Y. Yamashita, </w:t>
      </w:r>
      <w:r w:rsidRPr="00E62E12">
        <w:rPr>
          <w:i/>
          <w:noProof/>
        </w:rPr>
        <w:t xml:space="preserve">The Journal of Organic Chemistry </w:t>
      </w:r>
      <w:r w:rsidRPr="00E62E12">
        <w:rPr>
          <w:b/>
          <w:noProof/>
        </w:rPr>
        <w:t>2001</w:t>
      </w:r>
      <w:r w:rsidRPr="00E62E12">
        <w:rPr>
          <w:noProof/>
        </w:rPr>
        <w:t xml:space="preserve">, </w:t>
      </w:r>
      <w:r w:rsidRPr="00E62E12">
        <w:rPr>
          <w:i/>
          <w:noProof/>
        </w:rPr>
        <w:t>66</w:t>
      </w:r>
      <w:r w:rsidRPr="00E62E12">
        <w:rPr>
          <w:noProof/>
        </w:rPr>
        <w:t>, 8954-8960.</w:t>
      </w:r>
    </w:p>
    <w:p w:rsidR="0011459E" w:rsidRPr="00E62E12" w:rsidRDefault="0011459E" w:rsidP="0011459E">
      <w:pPr>
        <w:pStyle w:val="EndNoteBibliography"/>
        <w:ind w:left="720" w:hanging="720"/>
        <w:rPr>
          <w:noProof/>
        </w:rPr>
      </w:pPr>
      <w:r w:rsidRPr="00E62E12">
        <w:rPr>
          <w:noProof/>
        </w:rPr>
        <w:t>[14]</w:t>
      </w:r>
      <w:r w:rsidRPr="00E62E12">
        <w:rPr>
          <w:noProof/>
        </w:rPr>
        <w:tab/>
        <w:t xml:space="preserve">D. Geuenich, K. Hess, F. Köhler, R. Herges, </w:t>
      </w:r>
      <w:r w:rsidRPr="00E62E12">
        <w:rPr>
          <w:i/>
          <w:noProof/>
        </w:rPr>
        <w:t xml:space="preserve">Chemical Reviews </w:t>
      </w:r>
      <w:r w:rsidRPr="00E62E12">
        <w:rPr>
          <w:b/>
          <w:noProof/>
        </w:rPr>
        <w:t>2005</w:t>
      </w:r>
      <w:r w:rsidRPr="00E62E12">
        <w:rPr>
          <w:noProof/>
        </w:rPr>
        <w:t xml:space="preserve">, </w:t>
      </w:r>
      <w:r w:rsidRPr="00E62E12">
        <w:rPr>
          <w:i/>
          <w:noProof/>
        </w:rPr>
        <w:t>105</w:t>
      </w:r>
      <w:r w:rsidRPr="00E62E12">
        <w:rPr>
          <w:noProof/>
        </w:rPr>
        <w:t>, 3758-3772.</w:t>
      </w:r>
    </w:p>
    <w:p w:rsidR="0011459E" w:rsidRPr="00E62E12" w:rsidRDefault="0011459E" w:rsidP="0011459E">
      <w:pPr>
        <w:pStyle w:val="EndNoteBibliography"/>
        <w:ind w:left="720" w:hanging="720"/>
        <w:rPr>
          <w:noProof/>
        </w:rPr>
      </w:pPr>
      <w:r w:rsidRPr="00E62E12">
        <w:rPr>
          <w:noProof/>
        </w:rPr>
        <w:t>[15]</w:t>
      </w:r>
      <w:r w:rsidRPr="00E62E12">
        <w:rPr>
          <w:noProof/>
        </w:rPr>
        <w:tab/>
        <w:t xml:space="preserve">H. Fliegl, S. Taubert, O. Lehtonen, D. Sundholm, </w:t>
      </w:r>
      <w:r w:rsidRPr="00E62E12">
        <w:rPr>
          <w:i/>
          <w:noProof/>
        </w:rPr>
        <w:t xml:space="preserve">Physical Chemistry Chemical Physics </w:t>
      </w:r>
      <w:r w:rsidRPr="00E62E12">
        <w:rPr>
          <w:b/>
          <w:noProof/>
        </w:rPr>
        <w:t>2011</w:t>
      </w:r>
      <w:r w:rsidRPr="00E62E12">
        <w:rPr>
          <w:noProof/>
        </w:rPr>
        <w:t xml:space="preserve">, </w:t>
      </w:r>
      <w:r w:rsidRPr="00E62E12">
        <w:rPr>
          <w:i/>
          <w:noProof/>
        </w:rPr>
        <w:t>13</w:t>
      </w:r>
      <w:r w:rsidRPr="00E62E12">
        <w:rPr>
          <w:noProof/>
        </w:rPr>
        <w:t>, 20500-20518.</w:t>
      </w:r>
    </w:p>
    <w:p w:rsidR="0011459E" w:rsidRPr="00E62E12" w:rsidRDefault="0011459E" w:rsidP="0011459E">
      <w:pPr>
        <w:pStyle w:val="EndNoteBibliography"/>
        <w:ind w:left="720" w:hanging="720"/>
        <w:rPr>
          <w:noProof/>
        </w:rPr>
      </w:pPr>
      <w:r w:rsidRPr="00E62E12">
        <w:rPr>
          <w:noProof/>
        </w:rPr>
        <w:t>[16]</w:t>
      </w:r>
      <w:r w:rsidRPr="00E62E12">
        <w:rPr>
          <w:noProof/>
        </w:rPr>
        <w:tab/>
        <w:t xml:space="preserve">aI. Kaur, M. Jazdzyk, N. N. Stein, P. Prusevich, G. P. Miller, </w:t>
      </w:r>
      <w:r w:rsidRPr="00E62E12">
        <w:rPr>
          <w:i/>
          <w:noProof/>
        </w:rPr>
        <w:t xml:space="preserve">Journal of the American Chemical Society </w:t>
      </w:r>
      <w:r w:rsidRPr="00E62E12">
        <w:rPr>
          <w:b/>
          <w:noProof/>
        </w:rPr>
        <w:t>2010</w:t>
      </w:r>
      <w:r w:rsidRPr="00E62E12">
        <w:rPr>
          <w:noProof/>
        </w:rPr>
        <w:t xml:space="preserve">, </w:t>
      </w:r>
      <w:r w:rsidRPr="00E62E12">
        <w:rPr>
          <w:i/>
          <w:noProof/>
        </w:rPr>
        <w:t>132</w:t>
      </w:r>
      <w:r w:rsidRPr="00E62E12">
        <w:rPr>
          <w:noProof/>
        </w:rPr>
        <w:t xml:space="preserve">, 1261-1263; bB. Shen, J. Tatchen, E. Sanchez-Garcia, H. F. Bettinger, </w:t>
      </w:r>
      <w:r w:rsidRPr="00E62E12">
        <w:rPr>
          <w:i/>
          <w:noProof/>
        </w:rPr>
        <w:t xml:space="preserve">Angewandte Chemie International Edition </w:t>
      </w:r>
      <w:r w:rsidRPr="00E62E12">
        <w:rPr>
          <w:b/>
          <w:noProof/>
        </w:rPr>
        <w:t>2018</w:t>
      </w:r>
      <w:r w:rsidRPr="00E62E12">
        <w:rPr>
          <w:noProof/>
        </w:rPr>
        <w:t xml:space="preserve">, </w:t>
      </w:r>
      <w:r w:rsidRPr="00E62E12">
        <w:rPr>
          <w:i/>
          <w:noProof/>
        </w:rPr>
        <w:t>57</w:t>
      </w:r>
      <w:r w:rsidRPr="00E62E12">
        <w:rPr>
          <w:noProof/>
        </w:rPr>
        <w:t>, 10506-10509.</w:t>
      </w:r>
    </w:p>
    <w:p w:rsidR="0011459E" w:rsidRPr="00E62E12" w:rsidRDefault="0011459E" w:rsidP="0011459E">
      <w:pPr>
        <w:pStyle w:val="EndNoteBibliography"/>
        <w:ind w:left="720" w:hanging="720"/>
        <w:rPr>
          <w:noProof/>
        </w:rPr>
      </w:pPr>
      <w:r w:rsidRPr="00E62E12">
        <w:rPr>
          <w:noProof/>
        </w:rPr>
        <w:t>[17]</w:t>
      </w:r>
      <w:r w:rsidRPr="00E62E12">
        <w:rPr>
          <w:noProof/>
        </w:rPr>
        <w:tab/>
        <w:t xml:space="preserve">P. W. a. M. W. Fowler, </w:t>
      </w:r>
      <w:r w:rsidRPr="00E62E12">
        <w:rPr>
          <w:i/>
          <w:noProof/>
        </w:rPr>
        <w:t xml:space="preserve">The Journal of Physical Chemistry A </w:t>
      </w:r>
      <w:r w:rsidRPr="00E62E12">
        <w:rPr>
          <w:b/>
          <w:noProof/>
        </w:rPr>
        <w:t>2011</w:t>
      </w:r>
      <w:r w:rsidRPr="00E62E12">
        <w:rPr>
          <w:noProof/>
        </w:rPr>
        <w:t xml:space="preserve">, </w:t>
      </w:r>
      <w:r w:rsidRPr="00E62E12">
        <w:rPr>
          <w:i/>
          <w:noProof/>
        </w:rPr>
        <w:t>115</w:t>
      </w:r>
      <w:r w:rsidRPr="00E62E12">
        <w:rPr>
          <w:noProof/>
        </w:rPr>
        <w:t>, 13191--13200.</w:t>
      </w:r>
    </w:p>
    <w:p w:rsidR="0011459E" w:rsidRPr="00E62E12" w:rsidRDefault="0011459E" w:rsidP="0011459E">
      <w:pPr>
        <w:pStyle w:val="EndNoteBibliography"/>
        <w:ind w:left="720" w:hanging="720"/>
        <w:rPr>
          <w:noProof/>
        </w:rPr>
      </w:pPr>
      <w:r w:rsidRPr="00E62E12">
        <w:rPr>
          <w:noProof/>
        </w:rPr>
        <w:t>[18]</w:t>
      </w:r>
      <w:r w:rsidRPr="00E62E12">
        <w:rPr>
          <w:noProof/>
        </w:rPr>
        <w:tab/>
        <w:t xml:space="preserve">aP. v. R. Schleyer, M. Manoharan, H. Jiao, F. Stahl, </w:t>
      </w:r>
      <w:r w:rsidRPr="00E62E12">
        <w:rPr>
          <w:i/>
          <w:noProof/>
        </w:rPr>
        <w:t xml:space="preserve">Organic Letters </w:t>
      </w:r>
      <w:r w:rsidRPr="00E62E12">
        <w:rPr>
          <w:b/>
          <w:noProof/>
        </w:rPr>
        <w:t>2001</w:t>
      </w:r>
      <w:r w:rsidRPr="00E62E12">
        <w:rPr>
          <w:noProof/>
        </w:rPr>
        <w:t xml:space="preserve">, </w:t>
      </w:r>
      <w:r w:rsidRPr="00E62E12">
        <w:rPr>
          <w:i/>
          <w:noProof/>
        </w:rPr>
        <w:t>3</w:t>
      </w:r>
      <w:r w:rsidRPr="00E62E12">
        <w:rPr>
          <w:noProof/>
        </w:rPr>
        <w:t xml:space="preserve">, 3643-3646; bJ. Poater, J. M. Bofill, P. Alemany, M. Solà, </w:t>
      </w:r>
      <w:r w:rsidRPr="00E62E12">
        <w:rPr>
          <w:i/>
          <w:noProof/>
        </w:rPr>
        <w:t xml:space="preserve">The Journal of Physical Chemistry A </w:t>
      </w:r>
      <w:r w:rsidRPr="00E62E12">
        <w:rPr>
          <w:b/>
          <w:noProof/>
        </w:rPr>
        <w:t>2005</w:t>
      </w:r>
      <w:r w:rsidRPr="00E62E12">
        <w:rPr>
          <w:noProof/>
        </w:rPr>
        <w:t xml:space="preserve">, </w:t>
      </w:r>
      <w:r w:rsidRPr="00E62E12">
        <w:rPr>
          <w:i/>
          <w:noProof/>
        </w:rPr>
        <w:t>109</w:t>
      </w:r>
      <w:r w:rsidRPr="00E62E12">
        <w:rPr>
          <w:noProof/>
        </w:rPr>
        <w:t xml:space="preserve">, 10629-10632; cG. Portella, J. Poater, J. M. Bofill, P. Alemany, M. Solà, </w:t>
      </w:r>
      <w:r w:rsidRPr="00E62E12">
        <w:rPr>
          <w:i/>
          <w:noProof/>
        </w:rPr>
        <w:t xml:space="preserve">The Journal of Organic Chemistry </w:t>
      </w:r>
      <w:r w:rsidRPr="00E62E12">
        <w:rPr>
          <w:b/>
          <w:noProof/>
        </w:rPr>
        <w:t>2005</w:t>
      </w:r>
      <w:r w:rsidRPr="00E62E12">
        <w:rPr>
          <w:noProof/>
        </w:rPr>
        <w:t xml:space="preserve">, </w:t>
      </w:r>
      <w:r w:rsidRPr="00E62E12">
        <w:rPr>
          <w:i/>
          <w:noProof/>
        </w:rPr>
        <w:t>70</w:t>
      </w:r>
      <w:r w:rsidRPr="00E62E12">
        <w:rPr>
          <w:noProof/>
        </w:rPr>
        <w:t xml:space="preserve">, 2509-2521; dG. Portella, J. Poater, J. M. Bofill, P. Alemany, M. Solà, </w:t>
      </w:r>
      <w:r w:rsidRPr="00E62E12">
        <w:rPr>
          <w:i/>
          <w:noProof/>
        </w:rPr>
        <w:t xml:space="preserve">The Journal of Organic Chemistry </w:t>
      </w:r>
      <w:r w:rsidRPr="00E62E12">
        <w:rPr>
          <w:b/>
          <w:noProof/>
        </w:rPr>
        <w:t>2005</w:t>
      </w:r>
      <w:r w:rsidRPr="00E62E12">
        <w:rPr>
          <w:noProof/>
        </w:rPr>
        <w:t xml:space="preserve">, </w:t>
      </w:r>
      <w:r w:rsidRPr="00E62E12">
        <w:rPr>
          <w:i/>
          <w:noProof/>
        </w:rPr>
        <w:t>70</w:t>
      </w:r>
      <w:r w:rsidRPr="00E62E12">
        <w:rPr>
          <w:noProof/>
        </w:rPr>
        <w:t>, 4560-4560.</w:t>
      </w:r>
    </w:p>
    <w:p w:rsidR="0011459E" w:rsidRPr="00E62E12" w:rsidRDefault="0011459E" w:rsidP="0011459E">
      <w:pPr>
        <w:pStyle w:val="EndNoteBibliography"/>
        <w:ind w:left="720" w:hanging="720"/>
        <w:rPr>
          <w:noProof/>
        </w:rPr>
      </w:pPr>
      <w:r w:rsidRPr="00E62E12">
        <w:rPr>
          <w:noProof/>
        </w:rPr>
        <w:t>[19]</w:t>
      </w:r>
      <w:r w:rsidRPr="00E62E12">
        <w:rPr>
          <w:noProof/>
        </w:rPr>
        <w:tab/>
        <w:t xml:space="preserve">aM. Bendikov, H. M. Duong, K. Starkey, K. N. Houk, E. A. Carter, F. Wudl, </w:t>
      </w:r>
      <w:r w:rsidRPr="00E62E12">
        <w:rPr>
          <w:i/>
          <w:noProof/>
        </w:rPr>
        <w:t xml:space="preserve">Journal of the American Chemical Society </w:t>
      </w:r>
      <w:r w:rsidRPr="00E62E12">
        <w:rPr>
          <w:b/>
          <w:noProof/>
        </w:rPr>
        <w:t>2004</w:t>
      </w:r>
      <w:r w:rsidRPr="00E62E12">
        <w:rPr>
          <w:noProof/>
        </w:rPr>
        <w:t xml:space="preserve">, </w:t>
      </w:r>
      <w:r w:rsidRPr="00E62E12">
        <w:rPr>
          <w:i/>
          <w:noProof/>
        </w:rPr>
        <w:t>126</w:t>
      </w:r>
      <w:r w:rsidRPr="00E62E12">
        <w:rPr>
          <w:noProof/>
        </w:rPr>
        <w:t xml:space="preserve">, 7416-7417; bM. Bendikov, H. M. Duong, K. Starkey, K. N. Houk, E. A. Carter, F. Wudl, </w:t>
      </w:r>
      <w:r w:rsidRPr="00E62E12">
        <w:rPr>
          <w:i/>
          <w:noProof/>
        </w:rPr>
        <w:t xml:space="preserve">Journal of the American Chemical Society </w:t>
      </w:r>
      <w:r w:rsidRPr="00E62E12">
        <w:rPr>
          <w:b/>
          <w:noProof/>
        </w:rPr>
        <w:t>2004</w:t>
      </w:r>
      <w:r w:rsidRPr="00E62E12">
        <w:rPr>
          <w:noProof/>
        </w:rPr>
        <w:t xml:space="preserve">, </w:t>
      </w:r>
      <w:r w:rsidRPr="00E62E12">
        <w:rPr>
          <w:i/>
          <w:noProof/>
        </w:rPr>
        <w:t>126</w:t>
      </w:r>
      <w:r w:rsidRPr="00E62E12">
        <w:rPr>
          <w:noProof/>
        </w:rPr>
        <w:t>, 10493-10493.</w:t>
      </w:r>
    </w:p>
    <w:p w:rsidR="0011459E" w:rsidRPr="00E62E12" w:rsidRDefault="0011459E" w:rsidP="0011459E">
      <w:pPr>
        <w:pStyle w:val="EndNoteBibliography"/>
        <w:ind w:left="720" w:hanging="720"/>
        <w:rPr>
          <w:noProof/>
        </w:rPr>
      </w:pPr>
      <w:r w:rsidRPr="00E62E12">
        <w:rPr>
          <w:noProof/>
        </w:rPr>
        <w:t>[20]</w:t>
      </w:r>
      <w:r w:rsidRPr="00E62E12">
        <w:rPr>
          <w:noProof/>
        </w:rPr>
        <w:tab/>
        <w:t xml:space="preserve">S. S. Zade, M. Bendikov, </w:t>
      </w:r>
      <w:r w:rsidRPr="00E62E12">
        <w:rPr>
          <w:i/>
          <w:noProof/>
        </w:rPr>
        <w:t xml:space="preserve">Angewandte Chemie International Edition </w:t>
      </w:r>
      <w:r w:rsidRPr="00E62E12">
        <w:rPr>
          <w:b/>
          <w:noProof/>
        </w:rPr>
        <w:t>2010</w:t>
      </w:r>
      <w:r w:rsidRPr="00E62E12">
        <w:rPr>
          <w:noProof/>
        </w:rPr>
        <w:t xml:space="preserve">, </w:t>
      </w:r>
      <w:r w:rsidRPr="00E62E12">
        <w:rPr>
          <w:i/>
          <w:noProof/>
        </w:rPr>
        <w:t>49</w:t>
      </w:r>
      <w:r w:rsidRPr="00E62E12">
        <w:rPr>
          <w:noProof/>
        </w:rPr>
        <w:t>, 4012-4015.</w:t>
      </w:r>
    </w:p>
    <w:p w:rsidR="0011459E" w:rsidRPr="00E62E12" w:rsidRDefault="0011459E" w:rsidP="0011459E">
      <w:pPr>
        <w:pStyle w:val="EndNoteBibliography"/>
        <w:ind w:left="720" w:hanging="720"/>
        <w:rPr>
          <w:noProof/>
        </w:rPr>
      </w:pPr>
      <w:r w:rsidRPr="00E62E12">
        <w:rPr>
          <w:noProof/>
        </w:rPr>
        <w:t>[21]</w:t>
      </w:r>
      <w:r w:rsidRPr="00E62E12">
        <w:rPr>
          <w:noProof/>
        </w:rPr>
        <w:tab/>
        <w:t xml:space="preserve">aL. Gross, F. Mohn, N. Moll, P. Liljeroth, G. Meyer, </w:t>
      </w:r>
      <w:r w:rsidRPr="00E62E12">
        <w:rPr>
          <w:i/>
          <w:noProof/>
        </w:rPr>
        <w:t xml:space="preserve">Science </w:t>
      </w:r>
      <w:r w:rsidRPr="00E62E12">
        <w:rPr>
          <w:b/>
          <w:noProof/>
        </w:rPr>
        <w:t>2009</w:t>
      </w:r>
      <w:r w:rsidRPr="00E62E12">
        <w:rPr>
          <w:noProof/>
        </w:rPr>
        <w:t xml:space="preserve">, </w:t>
      </w:r>
      <w:r w:rsidRPr="00E62E12">
        <w:rPr>
          <w:i/>
          <w:noProof/>
        </w:rPr>
        <w:t>325</w:t>
      </w:r>
      <w:r w:rsidRPr="00E62E12">
        <w:rPr>
          <w:noProof/>
        </w:rPr>
        <w:t xml:space="preserve">, 1110; bD. W. Szczepanik, M. Solà, T. M. Krygowski, H. Szatylowicz, M. Andrzejak, B. Pawełek, J. Dominikowska, M. Kukułka, K. Dyduch, </w:t>
      </w:r>
      <w:r w:rsidRPr="00E62E12">
        <w:rPr>
          <w:i/>
          <w:noProof/>
        </w:rPr>
        <w:t xml:space="preserve">Physical chemistry chemical physics : PCCP </w:t>
      </w:r>
      <w:r w:rsidRPr="00E62E12">
        <w:rPr>
          <w:b/>
          <w:noProof/>
        </w:rPr>
        <w:t>2018</w:t>
      </w:r>
      <w:r w:rsidRPr="00E62E12">
        <w:rPr>
          <w:noProof/>
        </w:rPr>
        <w:t xml:space="preserve">, </w:t>
      </w:r>
      <w:r w:rsidRPr="00E62E12">
        <w:rPr>
          <w:i/>
          <w:noProof/>
        </w:rPr>
        <w:t>20</w:t>
      </w:r>
      <w:r w:rsidRPr="00E62E12">
        <w:rPr>
          <w:noProof/>
        </w:rPr>
        <w:t>, 13430-13436.</w:t>
      </w:r>
    </w:p>
    <w:p w:rsidR="0011459E" w:rsidRPr="00E62E12" w:rsidRDefault="0011459E" w:rsidP="0011459E">
      <w:pPr>
        <w:pStyle w:val="EndNoteBibliography"/>
        <w:ind w:left="720" w:hanging="720"/>
        <w:rPr>
          <w:noProof/>
        </w:rPr>
      </w:pPr>
      <w:r w:rsidRPr="00E62E12">
        <w:rPr>
          <w:noProof/>
        </w:rPr>
        <w:t>[22]</w:t>
      </w:r>
      <w:r w:rsidRPr="00E62E12">
        <w:rPr>
          <w:noProof/>
        </w:rPr>
        <w:tab/>
        <w:t xml:space="preserve">P. Yadav, S. Das, H. Phan, T. S. Herng, J. Ding, J. Wu, </w:t>
      </w:r>
      <w:r w:rsidRPr="00E62E12">
        <w:rPr>
          <w:i/>
          <w:noProof/>
        </w:rPr>
        <w:t xml:space="preserve">Organic Letters </w:t>
      </w:r>
      <w:r w:rsidRPr="00E62E12">
        <w:rPr>
          <w:b/>
          <w:noProof/>
        </w:rPr>
        <w:t>2016</w:t>
      </w:r>
      <w:r w:rsidRPr="00E62E12">
        <w:rPr>
          <w:noProof/>
        </w:rPr>
        <w:t xml:space="preserve">, </w:t>
      </w:r>
      <w:r w:rsidRPr="00E62E12">
        <w:rPr>
          <w:i/>
          <w:noProof/>
        </w:rPr>
        <w:t>18</w:t>
      </w:r>
      <w:r w:rsidRPr="00E62E12">
        <w:rPr>
          <w:noProof/>
        </w:rPr>
        <w:t>, 2886-2889.</w:t>
      </w:r>
    </w:p>
    <w:p w:rsidR="0011459E" w:rsidRPr="00E62E12" w:rsidRDefault="0011459E" w:rsidP="0011459E">
      <w:pPr>
        <w:pStyle w:val="EndNoteBibliography"/>
        <w:ind w:left="720" w:hanging="720"/>
        <w:rPr>
          <w:noProof/>
        </w:rPr>
      </w:pPr>
      <w:r w:rsidRPr="00E62E12">
        <w:rPr>
          <w:noProof/>
        </w:rPr>
        <w:t>[23]</w:t>
      </w:r>
      <w:r w:rsidRPr="00E62E12">
        <w:rPr>
          <w:noProof/>
        </w:rPr>
        <w:tab/>
        <w:t xml:space="preserve">aP. B. Karadakov, P. Hearnshaw, K. E. Horner, </w:t>
      </w:r>
      <w:r w:rsidRPr="00E62E12">
        <w:rPr>
          <w:i/>
          <w:noProof/>
        </w:rPr>
        <w:t xml:space="preserve">The Journal of Organic Chemistry </w:t>
      </w:r>
      <w:r w:rsidRPr="00E62E12">
        <w:rPr>
          <w:b/>
          <w:noProof/>
        </w:rPr>
        <w:t>2016</w:t>
      </w:r>
      <w:r w:rsidRPr="00E62E12">
        <w:rPr>
          <w:noProof/>
        </w:rPr>
        <w:t xml:space="preserve">, </w:t>
      </w:r>
      <w:r w:rsidRPr="00E62E12">
        <w:rPr>
          <w:i/>
          <w:noProof/>
        </w:rPr>
        <w:t>81</w:t>
      </w:r>
      <w:r w:rsidRPr="00E62E12">
        <w:rPr>
          <w:noProof/>
        </w:rPr>
        <w:t xml:space="preserve">, 11346-11352; bP. B. Karadakov, M. A. H. Al-Yassiri, D. L. Cooper, </w:t>
      </w:r>
      <w:r w:rsidRPr="00E62E12">
        <w:rPr>
          <w:i/>
          <w:noProof/>
        </w:rPr>
        <w:t xml:space="preserve">Chemistry – A European Journal </w:t>
      </w:r>
      <w:r w:rsidRPr="00E62E12">
        <w:rPr>
          <w:b/>
          <w:noProof/>
        </w:rPr>
        <w:t>2018</w:t>
      </w:r>
      <w:r w:rsidRPr="00E62E12">
        <w:rPr>
          <w:noProof/>
        </w:rPr>
        <w:t xml:space="preserve">, </w:t>
      </w:r>
      <w:r w:rsidRPr="00E62E12">
        <w:rPr>
          <w:i/>
          <w:noProof/>
        </w:rPr>
        <w:t>24</w:t>
      </w:r>
      <w:r w:rsidRPr="00E62E12">
        <w:rPr>
          <w:noProof/>
        </w:rPr>
        <w:t xml:space="preserve">, 16791-16803; cP. B. Karadakov, K. E. Horner, </w:t>
      </w:r>
      <w:r w:rsidRPr="00E62E12">
        <w:rPr>
          <w:i/>
          <w:noProof/>
        </w:rPr>
        <w:t xml:space="preserve">Journal of Chemical Theory and Computation </w:t>
      </w:r>
      <w:r w:rsidRPr="00E62E12">
        <w:rPr>
          <w:b/>
          <w:noProof/>
        </w:rPr>
        <w:t>2016</w:t>
      </w:r>
      <w:r w:rsidRPr="00E62E12">
        <w:rPr>
          <w:noProof/>
        </w:rPr>
        <w:t xml:space="preserve">, </w:t>
      </w:r>
      <w:r w:rsidRPr="00E62E12">
        <w:rPr>
          <w:i/>
          <w:noProof/>
        </w:rPr>
        <w:t>12</w:t>
      </w:r>
      <w:r w:rsidRPr="00E62E12">
        <w:rPr>
          <w:noProof/>
        </w:rPr>
        <w:t xml:space="preserve">, 558-563; dP. B. Karadakov, J. Kirsopp, </w:t>
      </w:r>
      <w:r w:rsidRPr="00E62E12">
        <w:rPr>
          <w:i/>
          <w:noProof/>
        </w:rPr>
        <w:t xml:space="preserve">Chemistry – A European Journal </w:t>
      </w:r>
      <w:r w:rsidRPr="00E62E12">
        <w:rPr>
          <w:b/>
          <w:noProof/>
        </w:rPr>
        <w:t>2017</w:t>
      </w:r>
      <w:r w:rsidRPr="00E62E12">
        <w:rPr>
          <w:noProof/>
        </w:rPr>
        <w:t xml:space="preserve">, </w:t>
      </w:r>
      <w:r w:rsidRPr="00E62E12">
        <w:rPr>
          <w:i/>
          <w:noProof/>
        </w:rPr>
        <w:t>23</w:t>
      </w:r>
      <w:r w:rsidRPr="00E62E12">
        <w:rPr>
          <w:noProof/>
        </w:rPr>
        <w:t xml:space="preserve">, 12949-12954; eB. J. Lampkin, N. Y. H., K. P. B., V. Brett, </w:t>
      </w:r>
      <w:r w:rsidRPr="00E62E12">
        <w:rPr>
          <w:i/>
          <w:noProof/>
        </w:rPr>
        <w:t xml:space="preserve">Physical Chemistry Chemical Physics </w:t>
      </w:r>
      <w:r w:rsidRPr="00E62E12">
        <w:rPr>
          <w:b/>
          <w:noProof/>
        </w:rPr>
        <w:t>2019</w:t>
      </w:r>
      <w:r w:rsidRPr="00E62E12">
        <w:rPr>
          <w:noProof/>
        </w:rPr>
        <w:t xml:space="preserve">, </w:t>
      </w:r>
      <w:r w:rsidRPr="00E62E12">
        <w:rPr>
          <w:i/>
          <w:noProof/>
        </w:rPr>
        <w:t>21</w:t>
      </w:r>
      <w:r w:rsidRPr="00E62E12">
        <w:rPr>
          <w:noProof/>
        </w:rPr>
        <w:t>, 11608--11614.</w:t>
      </w:r>
    </w:p>
    <w:p w:rsidR="00773C4B" w:rsidRPr="00E62E12" w:rsidRDefault="0059061E" w:rsidP="0059061E">
      <w:pPr>
        <w:pStyle w:val="References"/>
      </w:pPr>
      <w:r w:rsidRPr="00E62E12">
        <w:fldChar w:fldCharType="end"/>
      </w:r>
    </w:p>
    <w:p w:rsidR="00773C4B" w:rsidRPr="00E62E12" w:rsidRDefault="00773C4B" w:rsidP="00773C4B">
      <w:pPr>
        <w:rPr>
          <w:lang w:val="en-GB"/>
        </w:rPr>
        <w:sectPr w:rsidR="00773C4B" w:rsidRPr="00E62E12" w:rsidSect="0095126A">
          <w:type w:val="continuous"/>
          <w:pgSz w:w="11906" w:h="16838" w:code="9"/>
          <w:pgMar w:top="1673" w:right="936" w:bottom="1134" w:left="936" w:header="709" w:footer="709" w:gutter="0"/>
          <w:cols w:num="2" w:space="284"/>
          <w:docGrid w:linePitch="360"/>
        </w:sectPr>
      </w:pPr>
    </w:p>
    <w:p w:rsidR="00CF143A" w:rsidRPr="00E62E12" w:rsidRDefault="00CF143A" w:rsidP="00CF143A">
      <w:pPr>
        <w:rPr>
          <w:bCs/>
          <w:lang w:val="en-GB"/>
        </w:rPr>
      </w:pPr>
    </w:p>
    <w:p w:rsidR="00CF143A" w:rsidRPr="00E62E12" w:rsidRDefault="00CF143A" w:rsidP="00CF143A">
      <w:pPr>
        <w:rPr>
          <w:b/>
          <w:lang w:val="en-GB"/>
        </w:rPr>
      </w:pPr>
      <w:r w:rsidRPr="00E62E12">
        <w:rPr>
          <w:b/>
          <w:lang w:val="en-GB"/>
        </w:rPr>
        <w:t>Entry for the Table of Contents</w:t>
      </w:r>
    </w:p>
    <w:p w:rsidR="00CF143A" w:rsidRPr="00E62E12" w:rsidRDefault="00472E6B" w:rsidP="00CF143A">
      <w:pPr>
        <w:pStyle w:val="TableOfContentText"/>
        <w:rPr>
          <w:color w:val="auto"/>
        </w:rPr>
      </w:pPr>
      <w:r w:rsidRPr="00E62E12">
        <w:rPr>
          <w:noProof/>
          <w:color w:val="auto"/>
        </w:rPr>
        <w:drawing>
          <wp:inline distT="0" distB="0" distL="0" distR="0">
            <wp:extent cx="2958465" cy="1586865"/>
            <wp:effectExtent l="0" t="0" r="0" b="0"/>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8465" cy="1586865"/>
                    </a:xfrm>
                    <a:prstGeom prst="rect">
                      <a:avLst/>
                    </a:prstGeom>
                    <a:noFill/>
                    <a:ln>
                      <a:noFill/>
                    </a:ln>
                  </pic:spPr>
                </pic:pic>
              </a:graphicData>
            </a:graphic>
          </wp:inline>
        </w:drawing>
      </w:r>
    </w:p>
    <w:p w:rsidR="00CF143A" w:rsidRPr="00E62E12" w:rsidRDefault="00CF143A" w:rsidP="00CF143A">
      <w:pPr>
        <w:rPr>
          <w:lang w:val="en-GB"/>
        </w:rPr>
      </w:pPr>
    </w:p>
    <w:p w:rsidR="0068296B" w:rsidRPr="00E62E12" w:rsidRDefault="0068296B" w:rsidP="0068296B">
      <w:pPr>
        <w:rPr>
          <w:rFonts w:ascii="Arial" w:hAnsi="Arial" w:cs="Arial"/>
          <w:sz w:val="17"/>
          <w:szCs w:val="17"/>
        </w:rPr>
      </w:pPr>
      <w:r w:rsidRPr="00E62E12">
        <w:rPr>
          <w:rFonts w:ascii="Arial" w:hAnsi="Arial" w:cs="Arial"/>
          <w:sz w:val="17"/>
          <w:szCs w:val="17"/>
        </w:rPr>
        <w:t xml:space="preserve">A </w:t>
      </w:r>
      <w:proofErr w:type="spellStart"/>
      <w:r w:rsidRPr="00E62E12">
        <w:rPr>
          <w:rFonts w:ascii="Arial" w:hAnsi="Arial" w:cs="Arial"/>
          <w:sz w:val="17"/>
          <w:szCs w:val="17"/>
        </w:rPr>
        <w:t>cartoonish</w:t>
      </w:r>
      <w:proofErr w:type="spellEnd"/>
      <w:r w:rsidRPr="00E62E12">
        <w:rPr>
          <w:rFonts w:ascii="Arial" w:hAnsi="Arial" w:cs="Arial"/>
          <w:sz w:val="17"/>
          <w:szCs w:val="17"/>
        </w:rPr>
        <w:t xml:space="preserve"> </w:t>
      </w:r>
      <w:proofErr w:type="spellStart"/>
      <w:r w:rsidRPr="00E62E12">
        <w:rPr>
          <w:rFonts w:ascii="Arial" w:hAnsi="Arial" w:cs="Arial"/>
          <w:sz w:val="17"/>
          <w:szCs w:val="17"/>
        </w:rPr>
        <w:t>face</w:t>
      </w:r>
      <w:proofErr w:type="spellEnd"/>
      <w:r w:rsidRPr="00E62E12">
        <w:rPr>
          <w:rFonts w:ascii="Arial" w:hAnsi="Arial" w:cs="Arial"/>
          <w:sz w:val="17"/>
          <w:szCs w:val="17"/>
        </w:rPr>
        <w:t xml:space="preserve"> </w:t>
      </w:r>
      <w:proofErr w:type="spellStart"/>
      <w:r w:rsidRPr="00E62E12">
        <w:rPr>
          <w:rFonts w:ascii="Arial" w:hAnsi="Arial" w:cs="Arial"/>
          <w:sz w:val="17"/>
          <w:szCs w:val="17"/>
        </w:rPr>
        <w:t>of</w:t>
      </w:r>
      <w:proofErr w:type="spellEnd"/>
      <w:r w:rsidRPr="00E62E12">
        <w:rPr>
          <w:rFonts w:ascii="Arial" w:hAnsi="Arial" w:cs="Arial"/>
          <w:sz w:val="17"/>
          <w:szCs w:val="17"/>
        </w:rPr>
        <w:t xml:space="preserve"> </w:t>
      </w:r>
      <w:proofErr w:type="spellStart"/>
      <w:r w:rsidRPr="00E62E12">
        <w:rPr>
          <w:rFonts w:ascii="Arial" w:hAnsi="Arial" w:cs="Arial"/>
          <w:sz w:val="17"/>
          <w:szCs w:val="17"/>
        </w:rPr>
        <w:t>the</w:t>
      </w:r>
      <w:proofErr w:type="spellEnd"/>
      <w:r w:rsidRPr="00E62E12">
        <w:rPr>
          <w:rFonts w:ascii="Arial" w:hAnsi="Arial" w:cs="Arial"/>
          <w:sz w:val="17"/>
          <w:szCs w:val="17"/>
        </w:rPr>
        <w:t xml:space="preserve"> Greek </w:t>
      </w:r>
      <w:proofErr w:type="spellStart"/>
      <w:r w:rsidRPr="00E62E12">
        <w:rPr>
          <w:rFonts w:ascii="Arial" w:hAnsi="Arial" w:cs="Arial"/>
          <w:sz w:val="17"/>
          <w:szCs w:val="17"/>
        </w:rPr>
        <w:t>god</w:t>
      </w:r>
      <w:proofErr w:type="spellEnd"/>
      <w:r w:rsidRPr="00E62E12">
        <w:rPr>
          <w:rFonts w:ascii="Arial" w:hAnsi="Arial" w:cs="Arial"/>
          <w:sz w:val="17"/>
          <w:szCs w:val="17"/>
        </w:rPr>
        <w:t xml:space="preserve"> Janus </w:t>
      </w:r>
      <w:proofErr w:type="spellStart"/>
      <w:r w:rsidRPr="00E62E12">
        <w:rPr>
          <w:rFonts w:ascii="Arial" w:hAnsi="Arial" w:cs="Arial"/>
          <w:sz w:val="17"/>
          <w:szCs w:val="17"/>
        </w:rPr>
        <w:t>looks</w:t>
      </w:r>
      <w:proofErr w:type="spellEnd"/>
      <w:r w:rsidRPr="00E62E12">
        <w:rPr>
          <w:rFonts w:ascii="Arial" w:hAnsi="Arial" w:cs="Arial"/>
          <w:sz w:val="17"/>
          <w:szCs w:val="17"/>
        </w:rPr>
        <w:t xml:space="preserve"> </w:t>
      </w:r>
      <w:proofErr w:type="spellStart"/>
      <w:r w:rsidRPr="00E62E12">
        <w:rPr>
          <w:rFonts w:ascii="Arial" w:hAnsi="Arial" w:cs="Arial"/>
          <w:sz w:val="17"/>
          <w:szCs w:val="17"/>
        </w:rPr>
        <w:t>into</w:t>
      </w:r>
      <w:proofErr w:type="spellEnd"/>
      <w:r w:rsidRPr="00E62E12">
        <w:rPr>
          <w:rFonts w:ascii="Arial" w:hAnsi="Arial" w:cs="Arial"/>
          <w:sz w:val="17"/>
          <w:szCs w:val="17"/>
        </w:rPr>
        <w:t xml:space="preserve"> </w:t>
      </w:r>
      <w:proofErr w:type="spellStart"/>
      <w:r w:rsidRPr="00E62E12">
        <w:rPr>
          <w:rFonts w:ascii="Arial" w:hAnsi="Arial" w:cs="Arial"/>
          <w:sz w:val="17"/>
          <w:szCs w:val="17"/>
        </w:rPr>
        <w:t>the</w:t>
      </w:r>
      <w:proofErr w:type="spellEnd"/>
      <w:r w:rsidRPr="00E62E12">
        <w:rPr>
          <w:rFonts w:ascii="Arial" w:hAnsi="Arial" w:cs="Arial"/>
          <w:sz w:val="17"/>
          <w:szCs w:val="17"/>
        </w:rPr>
        <w:t xml:space="preserve"> </w:t>
      </w:r>
      <w:proofErr w:type="spellStart"/>
      <w:r w:rsidRPr="00E62E12">
        <w:rPr>
          <w:rFonts w:ascii="Arial" w:hAnsi="Arial" w:cs="Arial"/>
          <w:sz w:val="17"/>
          <w:szCs w:val="17"/>
        </w:rPr>
        <w:t>past</w:t>
      </w:r>
      <w:proofErr w:type="spellEnd"/>
      <w:r w:rsidRPr="00E62E12">
        <w:rPr>
          <w:rFonts w:ascii="Arial" w:hAnsi="Arial" w:cs="Arial"/>
          <w:sz w:val="17"/>
          <w:szCs w:val="17"/>
        </w:rPr>
        <w:t xml:space="preserve"> at </w:t>
      </w:r>
      <w:proofErr w:type="spellStart"/>
      <w:r w:rsidRPr="00E62E12">
        <w:rPr>
          <w:rFonts w:ascii="Arial" w:hAnsi="Arial" w:cs="Arial"/>
          <w:sz w:val="17"/>
          <w:szCs w:val="17"/>
        </w:rPr>
        <w:t>how</w:t>
      </w:r>
      <w:proofErr w:type="spellEnd"/>
      <w:r w:rsidRPr="00E62E12">
        <w:rPr>
          <w:rFonts w:ascii="Arial" w:hAnsi="Arial" w:cs="Arial"/>
          <w:sz w:val="17"/>
          <w:szCs w:val="17"/>
        </w:rPr>
        <w:t xml:space="preserve"> Erich </w:t>
      </w:r>
      <w:proofErr w:type="spellStart"/>
      <w:r w:rsidRPr="00E62E12">
        <w:rPr>
          <w:rFonts w:ascii="Arial" w:hAnsi="Arial" w:cs="Arial"/>
          <w:sz w:val="17"/>
          <w:szCs w:val="17"/>
        </w:rPr>
        <w:t>Clar’s</w:t>
      </w:r>
      <w:proofErr w:type="spellEnd"/>
      <w:r w:rsidRPr="00E62E12">
        <w:rPr>
          <w:rFonts w:ascii="Arial" w:hAnsi="Arial" w:cs="Arial"/>
          <w:sz w:val="17"/>
          <w:szCs w:val="17"/>
        </w:rPr>
        <w:t xml:space="preserve"> </w:t>
      </w:r>
      <w:proofErr w:type="spellStart"/>
      <w:r w:rsidRPr="00E62E12">
        <w:rPr>
          <w:rFonts w:ascii="Arial" w:hAnsi="Arial" w:cs="Arial"/>
          <w:sz w:val="17"/>
          <w:szCs w:val="17"/>
        </w:rPr>
        <w:t>aromatic</w:t>
      </w:r>
      <w:proofErr w:type="spellEnd"/>
      <w:r w:rsidRPr="00E62E12">
        <w:rPr>
          <w:rFonts w:ascii="Arial" w:hAnsi="Arial" w:cs="Arial"/>
          <w:sz w:val="17"/>
          <w:szCs w:val="17"/>
        </w:rPr>
        <w:t xml:space="preserve"> sextet </w:t>
      </w:r>
      <w:proofErr w:type="spellStart"/>
      <w:r w:rsidRPr="00E62E12">
        <w:rPr>
          <w:rFonts w:ascii="Arial" w:hAnsi="Arial" w:cs="Arial"/>
          <w:sz w:val="17"/>
          <w:szCs w:val="17"/>
        </w:rPr>
        <w:t>theory</w:t>
      </w:r>
      <w:proofErr w:type="spellEnd"/>
      <w:r w:rsidRPr="00E62E12">
        <w:rPr>
          <w:rFonts w:ascii="Arial" w:hAnsi="Arial" w:cs="Arial"/>
          <w:sz w:val="17"/>
          <w:szCs w:val="17"/>
        </w:rPr>
        <w:t xml:space="preserve"> </w:t>
      </w:r>
      <w:proofErr w:type="spellStart"/>
      <w:r w:rsidRPr="00E62E12">
        <w:rPr>
          <w:rFonts w:ascii="Arial" w:hAnsi="Arial" w:cs="Arial"/>
          <w:sz w:val="17"/>
          <w:szCs w:val="17"/>
        </w:rPr>
        <w:t>provided</w:t>
      </w:r>
      <w:proofErr w:type="spellEnd"/>
      <w:r w:rsidRPr="00E62E12">
        <w:rPr>
          <w:rFonts w:ascii="Arial" w:hAnsi="Arial" w:cs="Arial"/>
          <w:sz w:val="17"/>
          <w:szCs w:val="17"/>
        </w:rPr>
        <w:t xml:space="preserve"> </w:t>
      </w:r>
      <w:proofErr w:type="spellStart"/>
      <w:r w:rsidRPr="00E62E12">
        <w:rPr>
          <w:rFonts w:ascii="Arial" w:hAnsi="Arial" w:cs="Arial"/>
          <w:sz w:val="17"/>
          <w:szCs w:val="17"/>
        </w:rPr>
        <w:t>only</w:t>
      </w:r>
      <w:proofErr w:type="spellEnd"/>
      <w:r w:rsidRPr="00E62E12">
        <w:rPr>
          <w:rFonts w:ascii="Arial" w:hAnsi="Arial" w:cs="Arial"/>
          <w:sz w:val="17"/>
          <w:szCs w:val="17"/>
        </w:rPr>
        <w:t xml:space="preserve"> a </w:t>
      </w:r>
      <w:r w:rsidRPr="00E62E12">
        <w:rPr>
          <w:rFonts w:ascii="Arial" w:hAnsi="Arial" w:cs="Arial"/>
          <w:i/>
          <w:sz w:val="17"/>
          <w:szCs w:val="17"/>
        </w:rPr>
        <w:t xml:space="preserve">qualitative </w:t>
      </w:r>
      <w:proofErr w:type="spellStart"/>
      <w:r w:rsidRPr="00E62E12">
        <w:rPr>
          <w:rFonts w:ascii="Arial" w:hAnsi="Arial" w:cs="Arial"/>
          <w:sz w:val="17"/>
          <w:szCs w:val="17"/>
        </w:rPr>
        <w:t>visual</w:t>
      </w:r>
      <w:proofErr w:type="spellEnd"/>
      <w:r w:rsidRPr="00E62E12">
        <w:rPr>
          <w:rFonts w:ascii="Arial" w:hAnsi="Arial" w:cs="Arial"/>
          <w:sz w:val="17"/>
          <w:szCs w:val="17"/>
        </w:rPr>
        <w:t xml:space="preserve"> </w:t>
      </w:r>
      <w:proofErr w:type="spellStart"/>
      <w:r w:rsidRPr="00E62E12">
        <w:rPr>
          <w:rFonts w:ascii="Arial" w:hAnsi="Arial" w:cs="Arial"/>
          <w:sz w:val="17"/>
          <w:szCs w:val="17"/>
        </w:rPr>
        <w:t>inspection</w:t>
      </w:r>
      <w:proofErr w:type="spellEnd"/>
      <w:r w:rsidRPr="00E62E12">
        <w:rPr>
          <w:rFonts w:ascii="Arial" w:hAnsi="Arial" w:cs="Arial"/>
          <w:sz w:val="17"/>
          <w:szCs w:val="17"/>
        </w:rPr>
        <w:t xml:space="preserve"> </w:t>
      </w:r>
      <w:proofErr w:type="spellStart"/>
      <w:r w:rsidRPr="00E62E12">
        <w:rPr>
          <w:rFonts w:ascii="Arial" w:hAnsi="Arial" w:cs="Arial"/>
          <w:sz w:val="17"/>
          <w:szCs w:val="17"/>
        </w:rPr>
        <w:t>of</w:t>
      </w:r>
      <w:proofErr w:type="spellEnd"/>
      <w:r w:rsidRPr="00E62E12">
        <w:rPr>
          <w:rFonts w:ascii="Arial" w:hAnsi="Arial" w:cs="Arial"/>
          <w:sz w:val="17"/>
          <w:szCs w:val="17"/>
        </w:rPr>
        <w:t xml:space="preserve"> </w:t>
      </w:r>
      <w:proofErr w:type="spellStart"/>
      <w:r w:rsidRPr="00E62E12">
        <w:rPr>
          <w:rFonts w:ascii="Arial" w:hAnsi="Arial" w:cs="Arial"/>
          <w:sz w:val="17"/>
          <w:szCs w:val="17"/>
        </w:rPr>
        <w:t>aromaticity</w:t>
      </w:r>
      <w:proofErr w:type="spellEnd"/>
      <w:r w:rsidRPr="00E62E12">
        <w:rPr>
          <w:rFonts w:ascii="Arial" w:hAnsi="Arial" w:cs="Arial"/>
          <w:sz w:val="17"/>
          <w:szCs w:val="17"/>
        </w:rPr>
        <w:t xml:space="preserve">, </w:t>
      </w:r>
      <w:proofErr w:type="spellStart"/>
      <w:r w:rsidRPr="00E62E12">
        <w:rPr>
          <w:rFonts w:ascii="Arial" w:hAnsi="Arial" w:cs="Arial"/>
          <w:sz w:val="17"/>
          <w:szCs w:val="17"/>
        </w:rPr>
        <w:t>which</w:t>
      </w:r>
      <w:proofErr w:type="spellEnd"/>
      <w:r w:rsidRPr="00E62E12">
        <w:rPr>
          <w:rFonts w:ascii="Arial" w:hAnsi="Arial" w:cs="Arial"/>
          <w:sz w:val="17"/>
          <w:szCs w:val="17"/>
        </w:rPr>
        <w:t xml:space="preserve"> </w:t>
      </w:r>
      <w:proofErr w:type="spellStart"/>
      <w:r w:rsidRPr="00E62E12">
        <w:rPr>
          <w:rFonts w:ascii="Arial" w:hAnsi="Arial" w:cs="Arial"/>
          <w:sz w:val="17"/>
          <w:szCs w:val="17"/>
        </w:rPr>
        <w:t>captures</w:t>
      </w:r>
      <w:proofErr w:type="spellEnd"/>
      <w:r w:rsidRPr="00E62E12">
        <w:rPr>
          <w:rFonts w:ascii="Arial" w:hAnsi="Arial" w:cs="Arial"/>
          <w:sz w:val="17"/>
          <w:szCs w:val="17"/>
        </w:rPr>
        <w:t xml:space="preserve"> </w:t>
      </w:r>
      <w:proofErr w:type="spellStart"/>
      <w:r w:rsidRPr="00E62E12">
        <w:rPr>
          <w:rFonts w:ascii="Arial" w:hAnsi="Arial" w:cs="Arial"/>
          <w:sz w:val="17"/>
          <w:szCs w:val="17"/>
        </w:rPr>
        <w:t>only</w:t>
      </w:r>
      <w:proofErr w:type="spellEnd"/>
      <w:r w:rsidRPr="00E62E12">
        <w:rPr>
          <w:rFonts w:ascii="Arial" w:hAnsi="Arial" w:cs="Arial"/>
          <w:sz w:val="17"/>
          <w:szCs w:val="17"/>
        </w:rPr>
        <w:t xml:space="preserve"> a </w:t>
      </w:r>
      <w:proofErr w:type="spellStart"/>
      <w:r w:rsidRPr="00E62E12">
        <w:rPr>
          <w:rFonts w:ascii="Arial" w:hAnsi="Arial" w:cs="Arial"/>
          <w:sz w:val="17"/>
          <w:szCs w:val="17"/>
        </w:rPr>
        <w:t>single</w:t>
      </w:r>
      <w:proofErr w:type="spellEnd"/>
      <w:r w:rsidRPr="00E62E12">
        <w:rPr>
          <w:rFonts w:ascii="Arial" w:hAnsi="Arial" w:cs="Arial"/>
          <w:sz w:val="17"/>
          <w:szCs w:val="17"/>
        </w:rPr>
        <w:t xml:space="preserve"> </w:t>
      </w:r>
      <w:proofErr w:type="spellStart"/>
      <w:r w:rsidRPr="00E62E12">
        <w:rPr>
          <w:rFonts w:ascii="Arial" w:hAnsi="Arial" w:cs="Arial"/>
          <w:sz w:val="17"/>
          <w:szCs w:val="17"/>
        </w:rPr>
        <w:t>aspect</w:t>
      </w:r>
      <w:proofErr w:type="spellEnd"/>
      <w:r w:rsidRPr="00E62E12">
        <w:rPr>
          <w:rFonts w:ascii="Arial" w:hAnsi="Arial" w:cs="Arial"/>
          <w:sz w:val="17"/>
          <w:szCs w:val="17"/>
        </w:rPr>
        <w:t xml:space="preserve"> </w:t>
      </w:r>
      <w:proofErr w:type="spellStart"/>
      <w:r w:rsidRPr="00E62E12">
        <w:rPr>
          <w:rFonts w:ascii="Arial" w:hAnsi="Arial" w:cs="Arial"/>
          <w:sz w:val="17"/>
          <w:szCs w:val="17"/>
        </w:rPr>
        <w:t>of</w:t>
      </w:r>
      <w:proofErr w:type="spellEnd"/>
      <w:r w:rsidRPr="00E62E12">
        <w:rPr>
          <w:rFonts w:ascii="Arial" w:hAnsi="Arial" w:cs="Arial"/>
          <w:sz w:val="17"/>
          <w:szCs w:val="17"/>
        </w:rPr>
        <w:t xml:space="preserve"> electronic </w:t>
      </w:r>
      <w:proofErr w:type="spellStart"/>
      <w:r w:rsidRPr="00E62E12">
        <w:rPr>
          <w:rFonts w:ascii="Arial" w:hAnsi="Arial" w:cs="Arial"/>
          <w:sz w:val="17"/>
          <w:szCs w:val="17"/>
        </w:rPr>
        <w:t>structure</w:t>
      </w:r>
      <w:proofErr w:type="spellEnd"/>
      <w:r w:rsidRPr="00E62E12">
        <w:rPr>
          <w:rFonts w:ascii="Arial" w:hAnsi="Arial" w:cs="Arial"/>
          <w:sz w:val="17"/>
          <w:szCs w:val="17"/>
        </w:rPr>
        <w:t xml:space="preserve">. </w:t>
      </w:r>
      <w:proofErr w:type="spellStart"/>
      <w:r w:rsidRPr="00E62E12">
        <w:rPr>
          <w:rFonts w:ascii="Arial" w:hAnsi="Arial" w:cs="Arial"/>
          <w:sz w:val="17"/>
          <w:szCs w:val="17"/>
        </w:rPr>
        <w:t>Alternatively</w:t>
      </w:r>
      <w:proofErr w:type="spellEnd"/>
      <w:r w:rsidRPr="00E62E12">
        <w:rPr>
          <w:rFonts w:ascii="Arial" w:hAnsi="Arial" w:cs="Arial"/>
          <w:sz w:val="17"/>
          <w:szCs w:val="17"/>
        </w:rPr>
        <w:t xml:space="preserve">, a </w:t>
      </w:r>
      <w:proofErr w:type="spellStart"/>
      <w:r w:rsidRPr="00E62E12">
        <w:rPr>
          <w:rFonts w:ascii="Arial" w:hAnsi="Arial" w:cs="Arial"/>
          <w:sz w:val="17"/>
          <w:szCs w:val="17"/>
        </w:rPr>
        <w:t>more</w:t>
      </w:r>
      <w:proofErr w:type="spellEnd"/>
      <w:r w:rsidRPr="00E62E12">
        <w:rPr>
          <w:rFonts w:ascii="Arial" w:hAnsi="Arial" w:cs="Arial"/>
          <w:sz w:val="17"/>
          <w:szCs w:val="17"/>
        </w:rPr>
        <w:t xml:space="preserve"> </w:t>
      </w:r>
      <w:proofErr w:type="spellStart"/>
      <w:r w:rsidRPr="00E62E12">
        <w:rPr>
          <w:rFonts w:ascii="Arial" w:hAnsi="Arial" w:cs="Arial"/>
          <w:sz w:val="17"/>
          <w:szCs w:val="17"/>
        </w:rPr>
        <w:t>detailed</w:t>
      </w:r>
      <w:proofErr w:type="spellEnd"/>
      <w:r w:rsidRPr="00E62E12">
        <w:rPr>
          <w:rFonts w:ascii="Arial" w:hAnsi="Arial" w:cs="Arial"/>
          <w:sz w:val="17"/>
          <w:szCs w:val="17"/>
        </w:rPr>
        <w:t xml:space="preserve"> </w:t>
      </w:r>
      <w:proofErr w:type="spellStart"/>
      <w:r w:rsidRPr="00E62E12">
        <w:rPr>
          <w:rFonts w:ascii="Arial" w:hAnsi="Arial" w:cs="Arial"/>
          <w:sz w:val="17"/>
          <w:szCs w:val="17"/>
        </w:rPr>
        <w:t>face</w:t>
      </w:r>
      <w:proofErr w:type="spellEnd"/>
      <w:r w:rsidRPr="00E62E12">
        <w:rPr>
          <w:rFonts w:ascii="Arial" w:hAnsi="Arial" w:cs="Arial"/>
          <w:sz w:val="17"/>
          <w:szCs w:val="17"/>
        </w:rPr>
        <w:t xml:space="preserve"> </w:t>
      </w:r>
      <w:proofErr w:type="spellStart"/>
      <w:r w:rsidRPr="00E62E12">
        <w:rPr>
          <w:rFonts w:ascii="Arial" w:hAnsi="Arial" w:cs="Arial"/>
          <w:sz w:val="17"/>
          <w:szCs w:val="17"/>
        </w:rPr>
        <w:t>of</w:t>
      </w:r>
      <w:proofErr w:type="spellEnd"/>
      <w:r w:rsidRPr="00E62E12">
        <w:rPr>
          <w:rFonts w:ascii="Arial" w:hAnsi="Arial" w:cs="Arial"/>
          <w:sz w:val="17"/>
          <w:szCs w:val="17"/>
        </w:rPr>
        <w:t xml:space="preserve"> Janus </w:t>
      </w:r>
      <w:proofErr w:type="spellStart"/>
      <w:r w:rsidRPr="00E62E12">
        <w:rPr>
          <w:rFonts w:ascii="Arial" w:hAnsi="Arial" w:cs="Arial"/>
          <w:sz w:val="17"/>
          <w:szCs w:val="17"/>
        </w:rPr>
        <w:t>looks</w:t>
      </w:r>
      <w:proofErr w:type="spellEnd"/>
      <w:r w:rsidRPr="00E62E12">
        <w:rPr>
          <w:rFonts w:ascii="Arial" w:hAnsi="Arial" w:cs="Arial"/>
          <w:sz w:val="17"/>
          <w:szCs w:val="17"/>
        </w:rPr>
        <w:t xml:space="preserve"> </w:t>
      </w:r>
      <w:proofErr w:type="spellStart"/>
      <w:r w:rsidRPr="00E62E12">
        <w:rPr>
          <w:rFonts w:ascii="Arial" w:hAnsi="Arial" w:cs="Arial"/>
          <w:sz w:val="17"/>
          <w:szCs w:val="17"/>
        </w:rPr>
        <w:t>forward</w:t>
      </w:r>
      <w:proofErr w:type="spellEnd"/>
      <w:r w:rsidRPr="00E62E12">
        <w:rPr>
          <w:rFonts w:ascii="Arial" w:hAnsi="Arial" w:cs="Arial"/>
          <w:sz w:val="17"/>
          <w:szCs w:val="17"/>
        </w:rPr>
        <w:t xml:space="preserve"> </w:t>
      </w:r>
      <w:proofErr w:type="spellStart"/>
      <w:r w:rsidRPr="00E62E12">
        <w:rPr>
          <w:rFonts w:ascii="Arial" w:hAnsi="Arial" w:cs="Arial"/>
          <w:sz w:val="17"/>
          <w:szCs w:val="17"/>
        </w:rPr>
        <w:t>to</w:t>
      </w:r>
      <w:proofErr w:type="spellEnd"/>
      <w:r w:rsidRPr="00E62E12">
        <w:rPr>
          <w:rFonts w:ascii="Arial" w:hAnsi="Arial" w:cs="Arial"/>
          <w:sz w:val="17"/>
          <w:szCs w:val="17"/>
        </w:rPr>
        <w:t xml:space="preserve"> a </w:t>
      </w:r>
      <w:proofErr w:type="spellStart"/>
      <w:r w:rsidRPr="00E62E12">
        <w:rPr>
          <w:rFonts w:ascii="Arial" w:hAnsi="Arial" w:cs="Arial"/>
          <w:sz w:val="17"/>
          <w:szCs w:val="17"/>
        </w:rPr>
        <w:t>future</w:t>
      </w:r>
      <w:proofErr w:type="spellEnd"/>
      <w:r w:rsidRPr="00E62E12">
        <w:rPr>
          <w:rFonts w:ascii="Arial" w:hAnsi="Arial" w:cs="Arial"/>
          <w:sz w:val="17"/>
          <w:szCs w:val="17"/>
        </w:rPr>
        <w:t xml:space="preserve"> in </w:t>
      </w:r>
      <w:proofErr w:type="spellStart"/>
      <w:r w:rsidRPr="00E62E12">
        <w:rPr>
          <w:rFonts w:ascii="Arial" w:hAnsi="Arial" w:cs="Arial"/>
          <w:sz w:val="17"/>
          <w:szCs w:val="17"/>
        </w:rPr>
        <w:t>which</w:t>
      </w:r>
      <w:proofErr w:type="spellEnd"/>
      <w:r w:rsidRPr="00E62E12">
        <w:rPr>
          <w:rFonts w:ascii="Arial" w:hAnsi="Arial" w:cs="Arial"/>
          <w:sz w:val="17"/>
          <w:szCs w:val="17"/>
        </w:rPr>
        <w:t xml:space="preserve"> </w:t>
      </w:r>
      <w:proofErr w:type="spellStart"/>
      <w:r w:rsidRPr="00E62E12">
        <w:rPr>
          <w:rFonts w:ascii="Arial" w:hAnsi="Arial" w:cs="Arial"/>
          <w:sz w:val="17"/>
          <w:szCs w:val="17"/>
        </w:rPr>
        <w:t>the</w:t>
      </w:r>
      <w:proofErr w:type="spellEnd"/>
      <w:r w:rsidRPr="00E62E12">
        <w:rPr>
          <w:rFonts w:ascii="Arial" w:hAnsi="Arial" w:cs="Arial"/>
          <w:sz w:val="17"/>
          <w:szCs w:val="17"/>
        </w:rPr>
        <w:t xml:space="preserve"> </w:t>
      </w:r>
      <w:proofErr w:type="spellStart"/>
      <w:r w:rsidRPr="00E62E12">
        <w:rPr>
          <w:rFonts w:ascii="Arial" w:hAnsi="Arial" w:cs="Arial"/>
          <w:sz w:val="17"/>
          <w:szCs w:val="17"/>
        </w:rPr>
        <w:t>aromatic</w:t>
      </w:r>
      <w:proofErr w:type="spellEnd"/>
      <w:r w:rsidRPr="00E62E12">
        <w:rPr>
          <w:rFonts w:ascii="Arial" w:hAnsi="Arial" w:cs="Arial"/>
          <w:sz w:val="17"/>
          <w:szCs w:val="17"/>
        </w:rPr>
        <w:t xml:space="preserve"> </w:t>
      </w:r>
      <w:proofErr w:type="spellStart"/>
      <w:r w:rsidRPr="00E62E12">
        <w:rPr>
          <w:rFonts w:ascii="Arial" w:hAnsi="Arial" w:cs="Arial"/>
          <w:sz w:val="17"/>
          <w:szCs w:val="17"/>
        </w:rPr>
        <w:t>properties</w:t>
      </w:r>
      <w:proofErr w:type="spellEnd"/>
      <w:r w:rsidRPr="00E62E12">
        <w:rPr>
          <w:rFonts w:ascii="Arial" w:hAnsi="Arial" w:cs="Arial"/>
          <w:sz w:val="17"/>
          <w:szCs w:val="17"/>
        </w:rPr>
        <w:t xml:space="preserve"> </w:t>
      </w:r>
      <w:proofErr w:type="spellStart"/>
      <w:r w:rsidRPr="00E62E12">
        <w:rPr>
          <w:rFonts w:ascii="Arial" w:hAnsi="Arial" w:cs="Arial"/>
          <w:sz w:val="17"/>
          <w:szCs w:val="17"/>
        </w:rPr>
        <w:t>of</w:t>
      </w:r>
      <w:proofErr w:type="spellEnd"/>
      <w:r w:rsidRPr="00E62E12">
        <w:rPr>
          <w:rFonts w:ascii="Arial" w:hAnsi="Arial" w:cs="Arial"/>
          <w:sz w:val="17"/>
          <w:szCs w:val="17"/>
        </w:rPr>
        <w:t xml:space="preserve"> </w:t>
      </w:r>
      <w:proofErr w:type="spellStart"/>
      <w:r w:rsidRPr="00E62E12">
        <w:rPr>
          <w:rFonts w:ascii="Arial" w:hAnsi="Arial" w:cs="Arial"/>
          <w:sz w:val="17"/>
          <w:szCs w:val="17"/>
        </w:rPr>
        <w:t>molecules</w:t>
      </w:r>
      <w:proofErr w:type="spellEnd"/>
      <w:r w:rsidRPr="00E62E12">
        <w:rPr>
          <w:rFonts w:ascii="Arial" w:hAnsi="Arial" w:cs="Arial"/>
          <w:sz w:val="17"/>
          <w:szCs w:val="17"/>
        </w:rPr>
        <w:t xml:space="preserve"> </w:t>
      </w:r>
      <w:proofErr w:type="spellStart"/>
      <w:r w:rsidRPr="00E62E12">
        <w:rPr>
          <w:rFonts w:ascii="Arial" w:hAnsi="Arial" w:cs="Arial"/>
          <w:sz w:val="17"/>
          <w:szCs w:val="17"/>
        </w:rPr>
        <w:t>can</w:t>
      </w:r>
      <w:proofErr w:type="spellEnd"/>
      <w:r w:rsidRPr="00E62E12">
        <w:rPr>
          <w:rFonts w:ascii="Arial" w:hAnsi="Arial" w:cs="Arial"/>
          <w:sz w:val="17"/>
          <w:szCs w:val="17"/>
        </w:rPr>
        <w:t xml:space="preserve"> </w:t>
      </w:r>
      <w:proofErr w:type="spellStart"/>
      <w:r w:rsidRPr="00E62E12">
        <w:rPr>
          <w:rFonts w:ascii="Arial" w:hAnsi="Arial" w:cs="Arial"/>
          <w:sz w:val="17"/>
          <w:szCs w:val="17"/>
        </w:rPr>
        <w:t>be</w:t>
      </w:r>
      <w:proofErr w:type="spellEnd"/>
      <w:r w:rsidRPr="00E62E12">
        <w:rPr>
          <w:rFonts w:ascii="Arial" w:hAnsi="Arial" w:cs="Arial"/>
          <w:sz w:val="17"/>
          <w:szCs w:val="17"/>
        </w:rPr>
        <w:t xml:space="preserve"> </w:t>
      </w:r>
      <w:proofErr w:type="spellStart"/>
      <w:r w:rsidRPr="00E62E12">
        <w:rPr>
          <w:rFonts w:ascii="Arial" w:hAnsi="Arial" w:cs="Arial"/>
          <w:sz w:val="17"/>
          <w:szCs w:val="17"/>
        </w:rPr>
        <w:t>visually</w:t>
      </w:r>
      <w:proofErr w:type="spellEnd"/>
      <w:r w:rsidRPr="00E62E12">
        <w:rPr>
          <w:rFonts w:ascii="Arial" w:hAnsi="Arial" w:cs="Arial"/>
          <w:sz w:val="17"/>
          <w:szCs w:val="17"/>
        </w:rPr>
        <w:t xml:space="preserve"> </w:t>
      </w:r>
      <w:proofErr w:type="spellStart"/>
      <w:r w:rsidRPr="00E62E12">
        <w:rPr>
          <w:rFonts w:ascii="Arial" w:hAnsi="Arial" w:cs="Arial"/>
          <w:sz w:val="17"/>
          <w:szCs w:val="17"/>
        </w:rPr>
        <w:t>inspected</w:t>
      </w:r>
      <w:proofErr w:type="spellEnd"/>
      <w:r w:rsidRPr="00E62E12">
        <w:rPr>
          <w:rFonts w:ascii="Arial" w:hAnsi="Arial" w:cs="Arial"/>
          <w:sz w:val="17"/>
          <w:szCs w:val="17"/>
        </w:rPr>
        <w:t xml:space="preserve"> </w:t>
      </w:r>
      <w:proofErr w:type="spellStart"/>
      <w:r w:rsidRPr="00E62E12">
        <w:rPr>
          <w:rFonts w:ascii="Arial" w:hAnsi="Arial" w:cs="Arial"/>
          <w:sz w:val="17"/>
          <w:szCs w:val="17"/>
        </w:rPr>
        <w:t>for</w:t>
      </w:r>
      <w:proofErr w:type="spellEnd"/>
      <w:r w:rsidRPr="00E62E12">
        <w:rPr>
          <w:rFonts w:ascii="Arial" w:hAnsi="Arial" w:cs="Arial"/>
          <w:sz w:val="17"/>
          <w:szCs w:val="17"/>
        </w:rPr>
        <w:t xml:space="preserve"> </w:t>
      </w:r>
      <w:r w:rsidRPr="00E62E12">
        <w:rPr>
          <w:rFonts w:ascii="Arial" w:hAnsi="Arial" w:cs="Arial"/>
          <w:i/>
          <w:sz w:val="17"/>
          <w:szCs w:val="17"/>
        </w:rPr>
        <w:t>quantitative</w:t>
      </w:r>
      <w:r w:rsidRPr="00E62E12">
        <w:rPr>
          <w:rFonts w:ascii="Arial" w:hAnsi="Arial" w:cs="Arial"/>
          <w:sz w:val="17"/>
          <w:szCs w:val="17"/>
        </w:rPr>
        <w:t xml:space="preserve"> </w:t>
      </w:r>
      <w:proofErr w:type="spellStart"/>
      <w:r w:rsidRPr="00E62E12">
        <w:rPr>
          <w:rFonts w:ascii="Arial" w:hAnsi="Arial" w:cs="Arial"/>
          <w:sz w:val="17"/>
          <w:szCs w:val="17"/>
        </w:rPr>
        <w:t>information</w:t>
      </w:r>
      <w:proofErr w:type="spellEnd"/>
      <w:r w:rsidRPr="00E62E12">
        <w:rPr>
          <w:rFonts w:ascii="Arial" w:hAnsi="Arial" w:cs="Arial"/>
          <w:sz w:val="17"/>
          <w:szCs w:val="17"/>
        </w:rPr>
        <w:t xml:space="preserve"> </w:t>
      </w:r>
      <w:proofErr w:type="spellStart"/>
      <w:r w:rsidRPr="00E62E12">
        <w:rPr>
          <w:rFonts w:ascii="Arial" w:hAnsi="Arial" w:cs="Arial"/>
          <w:sz w:val="17"/>
          <w:szCs w:val="17"/>
        </w:rPr>
        <w:t>using</w:t>
      </w:r>
      <w:proofErr w:type="spellEnd"/>
      <w:r w:rsidRPr="00E62E12">
        <w:rPr>
          <w:rFonts w:ascii="Arial" w:hAnsi="Arial" w:cs="Arial"/>
          <w:sz w:val="17"/>
          <w:szCs w:val="17"/>
        </w:rPr>
        <w:t xml:space="preserve"> </w:t>
      </w:r>
      <w:proofErr w:type="spellStart"/>
      <w:r w:rsidRPr="00E62E12">
        <w:rPr>
          <w:rFonts w:ascii="Arial" w:hAnsi="Arial" w:cs="Arial"/>
          <w:sz w:val="17"/>
          <w:szCs w:val="17"/>
        </w:rPr>
        <w:t>Isotropic</w:t>
      </w:r>
      <w:proofErr w:type="spellEnd"/>
      <w:r w:rsidRPr="00E62E12">
        <w:rPr>
          <w:rFonts w:ascii="Arial" w:hAnsi="Arial" w:cs="Arial"/>
          <w:sz w:val="17"/>
          <w:szCs w:val="17"/>
        </w:rPr>
        <w:t xml:space="preserve"> </w:t>
      </w:r>
      <w:proofErr w:type="spellStart"/>
      <w:r w:rsidRPr="00E62E12">
        <w:rPr>
          <w:rFonts w:ascii="Arial" w:hAnsi="Arial" w:cs="Arial"/>
          <w:sz w:val="17"/>
          <w:szCs w:val="17"/>
        </w:rPr>
        <w:t>Magnetic</w:t>
      </w:r>
      <w:proofErr w:type="spellEnd"/>
      <w:r w:rsidRPr="00E62E12">
        <w:rPr>
          <w:rFonts w:ascii="Arial" w:hAnsi="Arial" w:cs="Arial"/>
          <w:sz w:val="17"/>
          <w:szCs w:val="17"/>
        </w:rPr>
        <w:t xml:space="preserve"> </w:t>
      </w:r>
      <w:proofErr w:type="spellStart"/>
      <w:r w:rsidRPr="00E62E12">
        <w:rPr>
          <w:rFonts w:ascii="Arial" w:hAnsi="Arial" w:cs="Arial"/>
          <w:sz w:val="17"/>
          <w:szCs w:val="17"/>
        </w:rPr>
        <w:t>Shielding</w:t>
      </w:r>
      <w:proofErr w:type="spellEnd"/>
      <w:r w:rsidRPr="00E62E12">
        <w:rPr>
          <w:rFonts w:ascii="Arial" w:hAnsi="Arial" w:cs="Arial"/>
          <w:sz w:val="17"/>
          <w:szCs w:val="17"/>
        </w:rPr>
        <w:t xml:space="preserve"> (IMS) </w:t>
      </w:r>
      <w:proofErr w:type="spellStart"/>
      <w:r w:rsidRPr="00E62E12">
        <w:rPr>
          <w:rFonts w:ascii="Arial" w:hAnsi="Arial" w:cs="Arial"/>
          <w:sz w:val="17"/>
          <w:szCs w:val="17"/>
        </w:rPr>
        <w:t>contour</w:t>
      </w:r>
      <w:proofErr w:type="spellEnd"/>
      <w:r w:rsidRPr="00E62E12">
        <w:rPr>
          <w:rFonts w:ascii="Arial" w:hAnsi="Arial" w:cs="Arial"/>
          <w:sz w:val="17"/>
          <w:szCs w:val="17"/>
        </w:rPr>
        <w:t xml:space="preserve"> </w:t>
      </w:r>
      <w:proofErr w:type="spellStart"/>
      <w:r w:rsidRPr="00E62E12">
        <w:rPr>
          <w:rFonts w:ascii="Arial" w:hAnsi="Arial" w:cs="Arial"/>
          <w:sz w:val="17"/>
          <w:szCs w:val="17"/>
        </w:rPr>
        <w:t>plots</w:t>
      </w:r>
      <w:proofErr w:type="spellEnd"/>
      <w:r w:rsidRPr="00E62E12">
        <w:rPr>
          <w:rFonts w:ascii="Arial" w:hAnsi="Arial" w:cs="Arial"/>
          <w:sz w:val="17"/>
          <w:szCs w:val="17"/>
        </w:rPr>
        <w:t xml:space="preserve">. </w:t>
      </w:r>
    </w:p>
    <w:p w:rsidR="005755CC" w:rsidRPr="00E62E12" w:rsidRDefault="0068296B" w:rsidP="005755CC">
      <w:pPr>
        <w:pStyle w:val="TableOfContentText"/>
        <w:spacing w:before="360"/>
        <w:rPr>
          <w:rFonts w:cs="Arial"/>
          <w:color w:val="auto"/>
          <w:szCs w:val="17"/>
        </w:rPr>
      </w:pPr>
      <w:r w:rsidRPr="00E62E12">
        <w:rPr>
          <w:color w:val="auto"/>
          <w:lang w:val="en-US"/>
        </w:rPr>
        <w:t>Twitter: @</w:t>
      </w:r>
      <w:proofErr w:type="spellStart"/>
      <w:r w:rsidRPr="00E62E12">
        <w:rPr>
          <w:color w:val="auto"/>
          <w:lang w:val="en-US"/>
        </w:rPr>
        <w:t>vanvellergroup</w:t>
      </w:r>
      <w:proofErr w:type="spellEnd"/>
      <w:r w:rsidRPr="00E62E12">
        <w:rPr>
          <w:color w:val="auto"/>
          <w:lang w:val="en-US"/>
        </w:rPr>
        <w:t xml:space="preserve">   @</w:t>
      </w:r>
      <w:proofErr w:type="spellStart"/>
      <w:r w:rsidRPr="00E62E12">
        <w:rPr>
          <w:color w:val="auto"/>
          <w:lang w:val="en-US"/>
        </w:rPr>
        <w:t>IASTATE_Chem</w:t>
      </w:r>
      <w:proofErr w:type="spellEnd"/>
    </w:p>
    <w:sectPr w:rsidR="005755CC" w:rsidRPr="00E62E12"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71E" w:rsidRDefault="00DE671E">
      <w:r>
        <w:separator/>
      </w:r>
    </w:p>
  </w:endnote>
  <w:endnote w:type="continuationSeparator" w:id="0">
    <w:p w:rsidR="00DE671E" w:rsidRDefault="00DE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CE7" w:rsidRDefault="00AC1CE7">
    <w:pPr>
      <w:pStyle w:val="Footer"/>
      <w:jc w:val="center"/>
    </w:pPr>
    <w:r>
      <w:fldChar w:fldCharType="begin"/>
    </w:r>
    <w:r>
      <w:instrText xml:space="preserve"> PAGE   \* MERGEFORMAT </w:instrText>
    </w:r>
    <w:r>
      <w:fldChar w:fldCharType="separate"/>
    </w:r>
    <w:r w:rsidR="004E2D29">
      <w:rPr>
        <w:noProof/>
      </w:rPr>
      <w:t>1</w:t>
    </w:r>
    <w:r>
      <w:rPr>
        <w:noProof/>
      </w:rPr>
      <w:fldChar w:fldCharType="end"/>
    </w:r>
  </w:p>
  <w:p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71E" w:rsidRDefault="00DE671E">
      <w:r>
        <w:separator/>
      </w:r>
    </w:p>
  </w:footnote>
  <w:footnote w:type="continuationSeparator" w:id="0">
    <w:p w:rsidR="00DE671E" w:rsidRDefault="00DE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B45" w:rsidRPr="00863DFC" w:rsidRDefault="00DE671E"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0" type="#_x0000_t75" alt="Wiley-VCH_gedreh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472E6B">
      <w:rPr>
        <w:rFonts w:ascii="Arial Narrow" w:hAnsi="Arial Narrow" w:cs="Arial"/>
        <w:b/>
        <w:bCs/>
        <w:noProof/>
        <w:color w:val="C0C0C0"/>
        <w:sz w:val="32"/>
        <w:szCs w:val="36"/>
        <w:lang w:eastAsia="zh-CN"/>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1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D42CEF">
      <w:rPr>
        <w:rFonts w:ascii="Arial Narrow" w:hAnsi="Arial Narrow" w:cs="Arial"/>
        <w:b/>
        <w:bCs/>
        <w:color w:val="C0C0C0"/>
        <w:sz w:val="32"/>
        <w:szCs w:val="36"/>
      </w:rPr>
      <w:t>RESEARCH A</w:t>
    </w:r>
    <w:r w:rsidR="0080709E">
      <w:rPr>
        <w:rFonts w:ascii="Arial Narrow" w:hAnsi="Arial Narrow" w:cs="Arial"/>
        <w:b/>
        <w:bCs/>
        <w:color w:val="C0C0C0"/>
        <w:sz w:val="32"/>
        <w:szCs w:val="36"/>
      </w:rPr>
      <w:t>RTICLE</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60B" w:rsidRDefault="00DE671E">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Wiley-VCH_gedreh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35pt;height:16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523637"/>
    <w:multiLevelType w:val="hybridMultilevel"/>
    <w:tmpl w:val="BD365774"/>
    <w:lvl w:ilvl="0" w:tplc="9D6A5DEC">
      <w:start w:val="1"/>
      <w:numFmt w:val="bullet"/>
      <w:lvlText w:val="–"/>
      <w:lvlJc w:val="left"/>
      <w:pPr>
        <w:ind w:left="785" w:hanging="360"/>
      </w:pPr>
      <w:rPr>
        <w:rFonts w:ascii="Arial" w:eastAsia="MS Mincho"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x95r5d20tptz0oer2pav5psfaarr9s5ezzwr&quot;&gt;pbk-Converted&lt;record-ids&gt;&lt;item&gt;202&lt;/item&gt;&lt;item&gt;234&lt;/item&gt;&lt;/record-ids&gt;&lt;/item&gt;&lt;/Libraries&gt;"/>
  </w:docVars>
  <w:rsids>
    <w:rsidRoot w:val="00D64EB8"/>
    <w:rsid w:val="0000214A"/>
    <w:rsid w:val="00002DBC"/>
    <w:rsid w:val="00003927"/>
    <w:rsid w:val="0000457A"/>
    <w:rsid w:val="00010410"/>
    <w:rsid w:val="00011D51"/>
    <w:rsid w:val="00013DD7"/>
    <w:rsid w:val="000208F6"/>
    <w:rsid w:val="00021FBC"/>
    <w:rsid w:val="00022DB4"/>
    <w:rsid w:val="00033C26"/>
    <w:rsid w:val="00033D1A"/>
    <w:rsid w:val="00033F43"/>
    <w:rsid w:val="00036490"/>
    <w:rsid w:val="000402D2"/>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1323"/>
    <w:rsid w:val="0009539C"/>
    <w:rsid w:val="00095C2F"/>
    <w:rsid w:val="000A37F3"/>
    <w:rsid w:val="000A77DC"/>
    <w:rsid w:val="000A780A"/>
    <w:rsid w:val="000B6DF3"/>
    <w:rsid w:val="000C1DBD"/>
    <w:rsid w:val="000C53F1"/>
    <w:rsid w:val="000D70F8"/>
    <w:rsid w:val="000D75B7"/>
    <w:rsid w:val="000D7701"/>
    <w:rsid w:val="000E0815"/>
    <w:rsid w:val="000E0CEA"/>
    <w:rsid w:val="000E0EC4"/>
    <w:rsid w:val="000E192D"/>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459E"/>
    <w:rsid w:val="001158DE"/>
    <w:rsid w:val="00120F2E"/>
    <w:rsid w:val="001237B3"/>
    <w:rsid w:val="0012381E"/>
    <w:rsid w:val="001322FF"/>
    <w:rsid w:val="0013301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596"/>
    <w:rsid w:val="00166BEB"/>
    <w:rsid w:val="00166D41"/>
    <w:rsid w:val="001678B6"/>
    <w:rsid w:val="0017048F"/>
    <w:rsid w:val="00170D5C"/>
    <w:rsid w:val="00172B86"/>
    <w:rsid w:val="00172F48"/>
    <w:rsid w:val="001732A4"/>
    <w:rsid w:val="001800AA"/>
    <w:rsid w:val="0018165B"/>
    <w:rsid w:val="00181774"/>
    <w:rsid w:val="001834FC"/>
    <w:rsid w:val="00184380"/>
    <w:rsid w:val="00186601"/>
    <w:rsid w:val="001878D0"/>
    <w:rsid w:val="0019014F"/>
    <w:rsid w:val="00194818"/>
    <w:rsid w:val="00194A21"/>
    <w:rsid w:val="00196DEB"/>
    <w:rsid w:val="00197F42"/>
    <w:rsid w:val="001A0A8D"/>
    <w:rsid w:val="001A0D55"/>
    <w:rsid w:val="001A2FE3"/>
    <w:rsid w:val="001A3120"/>
    <w:rsid w:val="001A39AE"/>
    <w:rsid w:val="001A438D"/>
    <w:rsid w:val="001A7C14"/>
    <w:rsid w:val="001B0DFC"/>
    <w:rsid w:val="001B286E"/>
    <w:rsid w:val="001B54FB"/>
    <w:rsid w:val="001B73B9"/>
    <w:rsid w:val="001B7620"/>
    <w:rsid w:val="001C1039"/>
    <w:rsid w:val="001C21E3"/>
    <w:rsid w:val="001C26A7"/>
    <w:rsid w:val="001D1155"/>
    <w:rsid w:val="001D13EA"/>
    <w:rsid w:val="001D216B"/>
    <w:rsid w:val="001D29CA"/>
    <w:rsid w:val="001D54CA"/>
    <w:rsid w:val="001D7ECC"/>
    <w:rsid w:val="001E164A"/>
    <w:rsid w:val="001E2121"/>
    <w:rsid w:val="001E2F1C"/>
    <w:rsid w:val="001F16EF"/>
    <w:rsid w:val="001F1A2D"/>
    <w:rsid w:val="001F252B"/>
    <w:rsid w:val="001F3ACC"/>
    <w:rsid w:val="001F4235"/>
    <w:rsid w:val="001F45C3"/>
    <w:rsid w:val="001F4EE4"/>
    <w:rsid w:val="001F56C6"/>
    <w:rsid w:val="00200C3A"/>
    <w:rsid w:val="0020306E"/>
    <w:rsid w:val="002124FA"/>
    <w:rsid w:val="00213D0E"/>
    <w:rsid w:val="002221BA"/>
    <w:rsid w:val="00222D97"/>
    <w:rsid w:val="0022537E"/>
    <w:rsid w:val="0022582C"/>
    <w:rsid w:val="00232C14"/>
    <w:rsid w:val="002362C7"/>
    <w:rsid w:val="00241D85"/>
    <w:rsid w:val="00242E54"/>
    <w:rsid w:val="002433F0"/>
    <w:rsid w:val="00243927"/>
    <w:rsid w:val="00243A1A"/>
    <w:rsid w:val="00260EDA"/>
    <w:rsid w:val="00261387"/>
    <w:rsid w:val="00261882"/>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705"/>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29F9"/>
    <w:rsid w:val="003B6C60"/>
    <w:rsid w:val="003B70C8"/>
    <w:rsid w:val="003C134A"/>
    <w:rsid w:val="003C1CCA"/>
    <w:rsid w:val="003C2972"/>
    <w:rsid w:val="003C2C9C"/>
    <w:rsid w:val="003C58DA"/>
    <w:rsid w:val="003C6E1A"/>
    <w:rsid w:val="003D0F51"/>
    <w:rsid w:val="003D1C1A"/>
    <w:rsid w:val="003D3F9A"/>
    <w:rsid w:val="003E54CD"/>
    <w:rsid w:val="003E7319"/>
    <w:rsid w:val="003F1223"/>
    <w:rsid w:val="003F21A6"/>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575F4"/>
    <w:rsid w:val="004609E1"/>
    <w:rsid w:val="00460C28"/>
    <w:rsid w:val="00461BD2"/>
    <w:rsid w:val="00462A09"/>
    <w:rsid w:val="004644E1"/>
    <w:rsid w:val="0046574E"/>
    <w:rsid w:val="004657E8"/>
    <w:rsid w:val="00467E99"/>
    <w:rsid w:val="00470790"/>
    <w:rsid w:val="00472E6B"/>
    <w:rsid w:val="00473029"/>
    <w:rsid w:val="00473EE4"/>
    <w:rsid w:val="00477B4C"/>
    <w:rsid w:val="00477B99"/>
    <w:rsid w:val="004823EF"/>
    <w:rsid w:val="004841CA"/>
    <w:rsid w:val="00485C84"/>
    <w:rsid w:val="00486215"/>
    <w:rsid w:val="0048630D"/>
    <w:rsid w:val="004921CF"/>
    <w:rsid w:val="00492F6C"/>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199E"/>
    <w:rsid w:val="004D31C6"/>
    <w:rsid w:val="004D4293"/>
    <w:rsid w:val="004D5ABB"/>
    <w:rsid w:val="004D6DB8"/>
    <w:rsid w:val="004E2D29"/>
    <w:rsid w:val="004E3010"/>
    <w:rsid w:val="004E3F83"/>
    <w:rsid w:val="004E4A53"/>
    <w:rsid w:val="004E4DFF"/>
    <w:rsid w:val="004E5278"/>
    <w:rsid w:val="004E74F4"/>
    <w:rsid w:val="004F0129"/>
    <w:rsid w:val="004F257F"/>
    <w:rsid w:val="004F25A7"/>
    <w:rsid w:val="004F35CD"/>
    <w:rsid w:val="004F7F41"/>
    <w:rsid w:val="00500F94"/>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755CC"/>
    <w:rsid w:val="00575DB7"/>
    <w:rsid w:val="005801F0"/>
    <w:rsid w:val="005826CC"/>
    <w:rsid w:val="005839B9"/>
    <w:rsid w:val="00586DF8"/>
    <w:rsid w:val="0059061E"/>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F19CB"/>
    <w:rsid w:val="005F5348"/>
    <w:rsid w:val="005F74E7"/>
    <w:rsid w:val="006011C8"/>
    <w:rsid w:val="006024FD"/>
    <w:rsid w:val="0060310C"/>
    <w:rsid w:val="00605FAC"/>
    <w:rsid w:val="00606E6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296B"/>
    <w:rsid w:val="00684950"/>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1A9D"/>
    <w:rsid w:val="00702F63"/>
    <w:rsid w:val="00710812"/>
    <w:rsid w:val="00711E9D"/>
    <w:rsid w:val="007130CE"/>
    <w:rsid w:val="00713548"/>
    <w:rsid w:val="00713B1C"/>
    <w:rsid w:val="00714DB9"/>
    <w:rsid w:val="00714DC9"/>
    <w:rsid w:val="00716594"/>
    <w:rsid w:val="0071700B"/>
    <w:rsid w:val="00717BD5"/>
    <w:rsid w:val="00720CC1"/>
    <w:rsid w:val="00720FED"/>
    <w:rsid w:val="007249D7"/>
    <w:rsid w:val="007252DA"/>
    <w:rsid w:val="00725EFF"/>
    <w:rsid w:val="00732798"/>
    <w:rsid w:val="00737264"/>
    <w:rsid w:val="007406C2"/>
    <w:rsid w:val="007407AE"/>
    <w:rsid w:val="00740CE1"/>
    <w:rsid w:val="0074126C"/>
    <w:rsid w:val="00741B47"/>
    <w:rsid w:val="00745DE7"/>
    <w:rsid w:val="00746C0D"/>
    <w:rsid w:val="00750326"/>
    <w:rsid w:val="0075278E"/>
    <w:rsid w:val="00753F22"/>
    <w:rsid w:val="00754F5F"/>
    <w:rsid w:val="0075509C"/>
    <w:rsid w:val="00757401"/>
    <w:rsid w:val="00757673"/>
    <w:rsid w:val="007576FA"/>
    <w:rsid w:val="0075777D"/>
    <w:rsid w:val="00757C71"/>
    <w:rsid w:val="00763D77"/>
    <w:rsid w:val="00763EDE"/>
    <w:rsid w:val="00764F01"/>
    <w:rsid w:val="00765C4D"/>
    <w:rsid w:val="007663E0"/>
    <w:rsid w:val="00766D6F"/>
    <w:rsid w:val="00773904"/>
    <w:rsid w:val="00773C4B"/>
    <w:rsid w:val="00773D16"/>
    <w:rsid w:val="007740A8"/>
    <w:rsid w:val="00775C8A"/>
    <w:rsid w:val="00775F73"/>
    <w:rsid w:val="007776E8"/>
    <w:rsid w:val="007815C4"/>
    <w:rsid w:val="00783FBE"/>
    <w:rsid w:val="0078628B"/>
    <w:rsid w:val="0078784C"/>
    <w:rsid w:val="007958BF"/>
    <w:rsid w:val="007A0D98"/>
    <w:rsid w:val="007A197E"/>
    <w:rsid w:val="007A2E4C"/>
    <w:rsid w:val="007A6D99"/>
    <w:rsid w:val="007A7E01"/>
    <w:rsid w:val="007B05F5"/>
    <w:rsid w:val="007B6A97"/>
    <w:rsid w:val="007C2805"/>
    <w:rsid w:val="007C3304"/>
    <w:rsid w:val="007C3D60"/>
    <w:rsid w:val="007C5712"/>
    <w:rsid w:val="007C672F"/>
    <w:rsid w:val="007D0337"/>
    <w:rsid w:val="007D0701"/>
    <w:rsid w:val="007D2ED9"/>
    <w:rsid w:val="007E2CB8"/>
    <w:rsid w:val="007E3A49"/>
    <w:rsid w:val="007E52D5"/>
    <w:rsid w:val="007E6725"/>
    <w:rsid w:val="007E7187"/>
    <w:rsid w:val="007E773A"/>
    <w:rsid w:val="007F004E"/>
    <w:rsid w:val="007F00BA"/>
    <w:rsid w:val="007F202F"/>
    <w:rsid w:val="007F20D9"/>
    <w:rsid w:val="007F46F6"/>
    <w:rsid w:val="007F664A"/>
    <w:rsid w:val="007F66E6"/>
    <w:rsid w:val="007F68CC"/>
    <w:rsid w:val="00804822"/>
    <w:rsid w:val="0080709E"/>
    <w:rsid w:val="00813005"/>
    <w:rsid w:val="00813FEF"/>
    <w:rsid w:val="00816397"/>
    <w:rsid w:val="00817ACD"/>
    <w:rsid w:val="00821B88"/>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3FAD"/>
    <w:rsid w:val="00884733"/>
    <w:rsid w:val="00886901"/>
    <w:rsid w:val="0089069D"/>
    <w:rsid w:val="008935DC"/>
    <w:rsid w:val="00896252"/>
    <w:rsid w:val="0089651C"/>
    <w:rsid w:val="00896608"/>
    <w:rsid w:val="008A75A2"/>
    <w:rsid w:val="008B75FD"/>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578D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0AA"/>
    <w:rsid w:val="009A53C8"/>
    <w:rsid w:val="009A5C34"/>
    <w:rsid w:val="009A6414"/>
    <w:rsid w:val="009A7924"/>
    <w:rsid w:val="009B3D65"/>
    <w:rsid w:val="009B426B"/>
    <w:rsid w:val="009B5513"/>
    <w:rsid w:val="009B626F"/>
    <w:rsid w:val="009B7251"/>
    <w:rsid w:val="009C0ABF"/>
    <w:rsid w:val="009C43E7"/>
    <w:rsid w:val="009D14CA"/>
    <w:rsid w:val="009D5757"/>
    <w:rsid w:val="009D79E6"/>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3A0D"/>
    <w:rsid w:val="00A9573D"/>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3EE6"/>
    <w:rsid w:val="00AF63C3"/>
    <w:rsid w:val="00AF7CE1"/>
    <w:rsid w:val="00B00E7C"/>
    <w:rsid w:val="00B011E3"/>
    <w:rsid w:val="00B0301F"/>
    <w:rsid w:val="00B0351C"/>
    <w:rsid w:val="00B03934"/>
    <w:rsid w:val="00B046CA"/>
    <w:rsid w:val="00B048B1"/>
    <w:rsid w:val="00B065A8"/>
    <w:rsid w:val="00B11686"/>
    <w:rsid w:val="00B12C6B"/>
    <w:rsid w:val="00B13276"/>
    <w:rsid w:val="00B139D9"/>
    <w:rsid w:val="00B14EAD"/>
    <w:rsid w:val="00B22DD8"/>
    <w:rsid w:val="00B26826"/>
    <w:rsid w:val="00B31D15"/>
    <w:rsid w:val="00B31D8E"/>
    <w:rsid w:val="00B32E81"/>
    <w:rsid w:val="00B34146"/>
    <w:rsid w:val="00B351C5"/>
    <w:rsid w:val="00B35FF9"/>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3E1"/>
    <w:rsid w:val="00BB5DA9"/>
    <w:rsid w:val="00BC014F"/>
    <w:rsid w:val="00BC0164"/>
    <w:rsid w:val="00BC28D4"/>
    <w:rsid w:val="00BC5B54"/>
    <w:rsid w:val="00BC78A2"/>
    <w:rsid w:val="00BD142D"/>
    <w:rsid w:val="00BD505D"/>
    <w:rsid w:val="00BD61A7"/>
    <w:rsid w:val="00BE09CA"/>
    <w:rsid w:val="00BE114C"/>
    <w:rsid w:val="00BE24D6"/>
    <w:rsid w:val="00BE7761"/>
    <w:rsid w:val="00BF03A9"/>
    <w:rsid w:val="00BF0F57"/>
    <w:rsid w:val="00BF14BC"/>
    <w:rsid w:val="00BF1BD2"/>
    <w:rsid w:val="00C00948"/>
    <w:rsid w:val="00C00B45"/>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52422"/>
    <w:rsid w:val="00C55A65"/>
    <w:rsid w:val="00C55D26"/>
    <w:rsid w:val="00C60C71"/>
    <w:rsid w:val="00C632B3"/>
    <w:rsid w:val="00C63B7C"/>
    <w:rsid w:val="00C6436E"/>
    <w:rsid w:val="00C65F66"/>
    <w:rsid w:val="00C70D48"/>
    <w:rsid w:val="00C71038"/>
    <w:rsid w:val="00C77158"/>
    <w:rsid w:val="00C77DFE"/>
    <w:rsid w:val="00C80D4B"/>
    <w:rsid w:val="00C8278A"/>
    <w:rsid w:val="00C8558C"/>
    <w:rsid w:val="00C85ABE"/>
    <w:rsid w:val="00C90A57"/>
    <w:rsid w:val="00C91F07"/>
    <w:rsid w:val="00C92120"/>
    <w:rsid w:val="00C93190"/>
    <w:rsid w:val="00C942FC"/>
    <w:rsid w:val="00C966DA"/>
    <w:rsid w:val="00C976B2"/>
    <w:rsid w:val="00CA1213"/>
    <w:rsid w:val="00CA16E3"/>
    <w:rsid w:val="00CA2E29"/>
    <w:rsid w:val="00CA3607"/>
    <w:rsid w:val="00CA3BDF"/>
    <w:rsid w:val="00CA4B13"/>
    <w:rsid w:val="00CA72F1"/>
    <w:rsid w:val="00CB2DCB"/>
    <w:rsid w:val="00CB4591"/>
    <w:rsid w:val="00CB6F85"/>
    <w:rsid w:val="00CC0473"/>
    <w:rsid w:val="00CC1E8D"/>
    <w:rsid w:val="00CC3970"/>
    <w:rsid w:val="00CC3ED1"/>
    <w:rsid w:val="00CC4988"/>
    <w:rsid w:val="00CD66D5"/>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517E"/>
    <w:rsid w:val="00D25CD7"/>
    <w:rsid w:val="00D30327"/>
    <w:rsid w:val="00D3261D"/>
    <w:rsid w:val="00D33A08"/>
    <w:rsid w:val="00D35F06"/>
    <w:rsid w:val="00D36192"/>
    <w:rsid w:val="00D36226"/>
    <w:rsid w:val="00D42CEF"/>
    <w:rsid w:val="00D43886"/>
    <w:rsid w:val="00D45293"/>
    <w:rsid w:val="00D455D4"/>
    <w:rsid w:val="00D45E62"/>
    <w:rsid w:val="00D46DC4"/>
    <w:rsid w:val="00D47A30"/>
    <w:rsid w:val="00D5062B"/>
    <w:rsid w:val="00D53541"/>
    <w:rsid w:val="00D55E39"/>
    <w:rsid w:val="00D60633"/>
    <w:rsid w:val="00D620FF"/>
    <w:rsid w:val="00D63309"/>
    <w:rsid w:val="00D63E1C"/>
    <w:rsid w:val="00D64EB8"/>
    <w:rsid w:val="00D65A90"/>
    <w:rsid w:val="00D65BF3"/>
    <w:rsid w:val="00D73D35"/>
    <w:rsid w:val="00D74C34"/>
    <w:rsid w:val="00D7679A"/>
    <w:rsid w:val="00D76A3B"/>
    <w:rsid w:val="00D80821"/>
    <w:rsid w:val="00D82E07"/>
    <w:rsid w:val="00D83505"/>
    <w:rsid w:val="00D872B1"/>
    <w:rsid w:val="00D91A9C"/>
    <w:rsid w:val="00D91D07"/>
    <w:rsid w:val="00DA3545"/>
    <w:rsid w:val="00DC1CC0"/>
    <w:rsid w:val="00DC273F"/>
    <w:rsid w:val="00DC38B8"/>
    <w:rsid w:val="00DC4475"/>
    <w:rsid w:val="00DC58C0"/>
    <w:rsid w:val="00DD3A2B"/>
    <w:rsid w:val="00DD61DE"/>
    <w:rsid w:val="00DE11A5"/>
    <w:rsid w:val="00DE25A0"/>
    <w:rsid w:val="00DE4E91"/>
    <w:rsid w:val="00DE671E"/>
    <w:rsid w:val="00DF0B35"/>
    <w:rsid w:val="00DF39D2"/>
    <w:rsid w:val="00DF56A7"/>
    <w:rsid w:val="00DF6BBB"/>
    <w:rsid w:val="00DF7125"/>
    <w:rsid w:val="00E017F3"/>
    <w:rsid w:val="00E01912"/>
    <w:rsid w:val="00E04749"/>
    <w:rsid w:val="00E07A22"/>
    <w:rsid w:val="00E16017"/>
    <w:rsid w:val="00E16674"/>
    <w:rsid w:val="00E21911"/>
    <w:rsid w:val="00E2417A"/>
    <w:rsid w:val="00E25B4B"/>
    <w:rsid w:val="00E26437"/>
    <w:rsid w:val="00E30E17"/>
    <w:rsid w:val="00E37F4B"/>
    <w:rsid w:val="00E411A9"/>
    <w:rsid w:val="00E4350D"/>
    <w:rsid w:val="00E4387D"/>
    <w:rsid w:val="00E43A22"/>
    <w:rsid w:val="00E523E6"/>
    <w:rsid w:val="00E5325E"/>
    <w:rsid w:val="00E54CEB"/>
    <w:rsid w:val="00E557D7"/>
    <w:rsid w:val="00E55E85"/>
    <w:rsid w:val="00E560EA"/>
    <w:rsid w:val="00E62588"/>
    <w:rsid w:val="00E62E12"/>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46B8"/>
    <w:rsid w:val="00EA5A23"/>
    <w:rsid w:val="00EA7141"/>
    <w:rsid w:val="00EB0712"/>
    <w:rsid w:val="00EB12C3"/>
    <w:rsid w:val="00EB27E9"/>
    <w:rsid w:val="00EB47D2"/>
    <w:rsid w:val="00EB5774"/>
    <w:rsid w:val="00EB6169"/>
    <w:rsid w:val="00EB64CF"/>
    <w:rsid w:val="00EB74A3"/>
    <w:rsid w:val="00EC1F3E"/>
    <w:rsid w:val="00EC6350"/>
    <w:rsid w:val="00EC65CA"/>
    <w:rsid w:val="00ED2C01"/>
    <w:rsid w:val="00ED7B9C"/>
    <w:rsid w:val="00EE3131"/>
    <w:rsid w:val="00EE6D92"/>
    <w:rsid w:val="00EE6D9A"/>
    <w:rsid w:val="00EE7426"/>
    <w:rsid w:val="00EF0027"/>
    <w:rsid w:val="00EF0F49"/>
    <w:rsid w:val="00EF26EB"/>
    <w:rsid w:val="00EF291C"/>
    <w:rsid w:val="00EF584E"/>
    <w:rsid w:val="00F007F5"/>
    <w:rsid w:val="00F01D4C"/>
    <w:rsid w:val="00F02583"/>
    <w:rsid w:val="00F04C12"/>
    <w:rsid w:val="00F052B6"/>
    <w:rsid w:val="00F055D2"/>
    <w:rsid w:val="00F115D4"/>
    <w:rsid w:val="00F14219"/>
    <w:rsid w:val="00F14A3D"/>
    <w:rsid w:val="00F1565A"/>
    <w:rsid w:val="00F156C3"/>
    <w:rsid w:val="00F236BC"/>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65FE1"/>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3B4F"/>
    <w:rsid w:val="00FB4551"/>
    <w:rsid w:val="00FB698B"/>
    <w:rsid w:val="00FC2F44"/>
    <w:rsid w:val="00FC62BC"/>
    <w:rsid w:val="00FC63D2"/>
    <w:rsid w:val="00FD1481"/>
    <w:rsid w:val="00FD30D6"/>
    <w:rsid w:val="00FD4170"/>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FE1F74E8-E605-864A-A1AA-F7D28CF6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paragraph" w:customStyle="1" w:styleId="EndNoteBibliographyTitle">
    <w:name w:val="EndNote Bibliography Title"/>
    <w:basedOn w:val="Normal"/>
    <w:link w:val="EndNoteBibliographyTitleChar"/>
    <w:rsid w:val="00D91A9C"/>
    <w:pPr>
      <w:jc w:val="center"/>
    </w:pPr>
    <w:rPr>
      <w:rFonts w:ascii="Arial" w:hAnsi="Arial" w:cs="Arial"/>
      <w:sz w:val="16"/>
    </w:rPr>
  </w:style>
  <w:style w:type="character" w:customStyle="1" w:styleId="P1withoutIndendationChar">
    <w:name w:val="P1_without_Indendation Char"/>
    <w:link w:val="P1withoutIndendation"/>
    <w:rsid w:val="00D91A9C"/>
    <w:rPr>
      <w:rFonts w:ascii="Arial" w:hAnsi="Arial"/>
      <w:sz w:val="17"/>
      <w:szCs w:val="24"/>
      <w:lang w:val="de-DE" w:eastAsia="ja-JP"/>
    </w:rPr>
  </w:style>
  <w:style w:type="character" w:customStyle="1" w:styleId="P1Char">
    <w:name w:val="P1 Char"/>
    <w:link w:val="P1"/>
    <w:rsid w:val="00D91A9C"/>
    <w:rPr>
      <w:rFonts w:ascii="Arial" w:hAnsi="Arial"/>
      <w:sz w:val="17"/>
      <w:szCs w:val="24"/>
      <w:lang w:val="de-DE" w:eastAsia="ja-JP"/>
    </w:rPr>
  </w:style>
  <w:style w:type="character" w:customStyle="1" w:styleId="EndNoteBibliographyTitleChar">
    <w:name w:val="EndNote Bibliography Title Char"/>
    <w:link w:val="EndNoteBibliographyTitle"/>
    <w:rsid w:val="00D91A9C"/>
    <w:rPr>
      <w:rFonts w:ascii="Arial" w:hAnsi="Arial" w:cs="Arial"/>
      <w:sz w:val="16"/>
      <w:szCs w:val="24"/>
      <w:lang w:val="de-DE" w:eastAsia="ja-JP"/>
    </w:rPr>
  </w:style>
  <w:style w:type="paragraph" w:customStyle="1" w:styleId="EndNoteBibliography">
    <w:name w:val="EndNote Bibliography"/>
    <w:basedOn w:val="Normal"/>
    <w:link w:val="EndNoteBibliographyChar"/>
    <w:rsid w:val="00D91A9C"/>
    <w:rPr>
      <w:rFonts w:ascii="Arial" w:hAnsi="Arial" w:cs="Arial"/>
      <w:sz w:val="16"/>
    </w:rPr>
  </w:style>
  <w:style w:type="character" w:customStyle="1" w:styleId="EndNoteBibliographyChar">
    <w:name w:val="EndNote Bibliography Char"/>
    <w:link w:val="EndNoteBibliography"/>
    <w:rsid w:val="00D91A9C"/>
    <w:rPr>
      <w:rFonts w:ascii="Arial" w:hAnsi="Arial" w:cs="Arial"/>
      <w:sz w:val="16"/>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61678">
      <w:bodyDiv w:val="1"/>
      <w:marLeft w:val="0"/>
      <w:marRight w:val="0"/>
      <w:marTop w:val="0"/>
      <w:marBottom w:val="0"/>
      <w:divBdr>
        <w:top w:val="none" w:sz="0" w:space="0" w:color="auto"/>
        <w:left w:val="none" w:sz="0" w:space="0" w:color="auto"/>
        <w:bottom w:val="none" w:sz="0" w:space="0" w:color="auto"/>
        <w:right w:val="none" w:sz="0" w:space="0" w:color="auto"/>
      </w:divBdr>
    </w:div>
    <w:div w:id="131159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8372</Words>
  <Characters>47721</Characters>
  <Application>Microsoft Office Word</Application>
  <DocSecurity>0</DocSecurity>
  <Lines>397</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VanVeller, Brett [CHEM]</dc:creator>
  <cp:keywords/>
  <cp:lastModifiedBy>Peter Karadakov</cp:lastModifiedBy>
  <cp:revision>15</cp:revision>
  <cp:lastPrinted>2012-11-08T21:19:00Z</cp:lastPrinted>
  <dcterms:created xsi:type="dcterms:W3CDTF">2020-06-11T19:30:00Z</dcterms:created>
  <dcterms:modified xsi:type="dcterms:W3CDTF">2020-07-07T13:01:00Z</dcterms:modified>
</cp:coreProperties>
</file>