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C995D" w14:textId="77777777" w:rsidR="00B04465" w:rsidRDefault="00B04465" w:rsidP="00BA4826">
      <w:pPr>
        <w:spacing w:line="360" w:lineRule="auto"/>
        <w:rPr>
          <w:rFonts w:ascii="Cambria" w:hAnsi="Cambria"/>
          <w:b/>
        </w:rPr>
      </w:pPr>
    </w:p>
    <w:p w14:paraId="24F0E0A3" w14:textId="77777777" w:rsidR="00A015EE" w:rsidRPr="00AD1188" w:rsidRDefault="00A015EE" w:rsidP="00A015EE">
      <w:pPr>
        <w:spacing w:line="360" w:lineRule="auto"/>
        <w:jc w:val="center"/>
        <w:rPr>
          <w:rFonts w:ascii="Cambria" w:hAnsi="Cambria"/>
          <w:b/>
        </w:rPr>
      </w:pPr>
    </w:p>
    <w:p w14:paraId="14E2A6CF" w14:textId="56261C8E" w:rsidR="00BE3E0A" w:rsidRDefault="00BE3E0A" w:rsidP="00A015EE">
      <w:pPr>
        <w:spacing w:line="360" w:lineRule="auto"/>
        <w:jc w:val="center"/>
        <w:rPr>
          <w:rFonts w:ascii="Cambria" w:hAnsi="Cambria"/>
          <w:b/>
          <w:sz w:val="28"/>
          <w:szCs w:val="28"/>
        </w:rPr>
      </w:pPr>
    </w:p>
    <w:p w14:paraId="31014BC8" w14:textId="77777777" w:rsidR="00BE3E0A" w:rsidRPr="00AD1188" w:rsidRDefault="00BE3E0A" w:rsidP="00BE3E0A">
      <w:pPr>
        <w:spacing w:line="360" w:lineRule="auto"/>
        <w:jc w:val="center"/>
        <w:rPr>
          <w:rFonts w:ascii="Cambria" w:hAnsi="Cambria"/>
          <w:b/>
        </w:rPr>
      </w:pPr>
    </w:p>
    <w:p w14:paraId="19C50031" w14:textId="77777777" w:rsidR="00BE3E0A" w:rsidRPr="00557A94" w:rsidRDefault="00BE3E0A" w:rsidP="00BE3E0A">
      <w:pPr>
        <w:spacing w:line="360" w:lineRule="auto"/>
        <w:jc w:val="center"/>
        <w:rPr>
          <w:rFonts w:ascii="Cambria" w:hAnsi="Cambria"/>
          <w:b/>
          <w:sz w:val="28"/>
          <w:szCs w:val="28"/>
        </w:rPr>
      </w:pPr>
      <w:r>
        <w:rPr>
          <w:rFonts w:ascii="Cambria" w:hAnsi="Cambria"/>
          <w:b/>
          <w:sz w:val="28"/>
          <w:szCs w:val="28"/>
        </w:rPr>
        <w:t>Depletion, Intersectionality</w:t>
      </w:r>
      <w:r w:rsidRPr="00557A94">
        <w:rPr>
          <w:rFonts w:ascii="Cambria" w:hAnsi="Cambria"/>
          <w:b/>
          <w:sz w:val="28"/>
          <w:szCs w:val="28"/>
        </w:rPr>
        <w:t xml:space="preserve"> and </w:t>
      </w:r>
      <w:r>
        <w:rPr>
          <w:rFonts w:ascii="Cambria" w:hAnsi="Cambria"/>
          <w:b/>
          <w:sz w:val="28"/>
          <w:szCs w:val="28"/>
        </w:rPr>
        <w:t>the Limits of Social Policy</w:t>
      </w:r>
      <w:r w:rsidRPr="00557A94">
        <w:rPr>
          <w:rFonts w:ascii="Cambria" w:hAnsi="Cambria"/>
          <w:b/>
          <w:sz w:val="28"/>
          <w:szCs w:val="28"/>
        </w:rPr>
        <w:t xml:space="preserve">: </w:t>
      </w:r>
    </w:p>
    <w:p w14:paraId="35A504AF" w14:textId="77777777" w:rsidR="00BE3E0A" w:rsidRPr="00557A94" w:rsidRDefault="00BE3E0A" w:rsidP="00BE3E0A">
      <w:pPr>
        <w:spacing w:line="360" w:lineRule="auto"/>
        <w:jc w:val="center"/>
        <w:rPr>
          <w:rFonts w:ascii="Cambria" w:hAnsi="Cambria"/>
          <w:b/>
          <w:sz w:val="28"/>
          <w:szCs w:val="28"/>
        </w:rPr>
      </w:pPr>
      <w:r>
        <w:rPr>
          <w:rFonts w:ascii="Cambria" w:hAnsi="Cambria"/>
          <w:b/>
          <w:sz w:val="28"/>
          <w:szCs w:val="28"/>
        </w:rPr>
        <w:t xml:space="preserve">Child Carers </w:t>
      </w:r>
      <w:r w:rsidRPr="00557A94">
        <w:rPr>
          <w:rFonts w:ascii="Cambria" w:hAnsi="Cambria"/>
          <w:b/>
          <w:sz w:val="28"/>
          <w:szCs w:val="28"/>
        </w:rPr>
        <w:t>in Mexico City</w:t>
      </w:r>
    </w:p>
    <w:p w14:paraId="16B17FD9" w14:textId="77777777" w:rsidR="00BE3E0A" w:rsidRPr="00557A94" w:rsidRDefault="00BE3E0A" w:rsidP="00BE3E0A">
      <w:pPr>
        <w:spacing w:line="360" w:lineRule="auto"/>
        <w:jc w:val="center"/>
        <w:rPr>
          <w:rFonts w:ascii="Cambria" w:hAnsi="Cambria"/>
          <w:b/>
          <w:sz w:val="28"/>
          <w:szCs w:val="28"/>
        </w:rPr>
      </w:pPr>
    </w:p>
    <w:p w14:paraId="32826C3E" w14:textId="77777777" w:rsidR="00BE3E0A" w:rsidRDefault="00BE3E0A" w:rsidP="00BE3E0A"/>
    <w:p w14:paraId="507F5A25" w14:textId="77777777" w:rsidR="00BE3E0A" w:rsidRDefault="00BE3E0A" w:rsidP="00BE3E0A">
      <w:pPr>
        <w:jc w:val="center"/>
      </w:pPr>
      <w:r>
        <w:t xml:space="preserve">Jean </w:t>
      </w:r>
      <w:proofErr w:type="spellStart"/>
      <w:r>
        <w:t>Grugel</w:t>
      </w:r>
      <w:proofErr w:type="spellEnd"/>
      <w:r>
        <w:t>, Susana Macias, Shirin Rai</w:t>
      </w:r>
    </w:p>
    <w:p w14:paraId="0F2246C2" w14:textId="77777777" w:rsidR="00BE3E0A" w:rsidRPr="00557A94" w:rsidRDefault="00BE3E0A" w:rsidP="00A015EE">
      <w:pPr>
        <w:spacing w:line="360" w:lineRule="auto"/>
        <w:jc w:val="center"/>
        <w:rPr>
          <w:rFonts w:ascii="Cambria" w:hAnsi="Cambria"/>
          <w:b/>
          <w:sz w:val="28"/>
          <w:szCs w:val="28"/>
        </w:rPr>
      </w:pPr>
    </w:p>
    <w:p w14:paraId="426F2FE2" w14:textId="77777777" w:rsidR="00A015EE" w:rsidRPr="00557A94" w:rsidRDefault="00A015EE" w:rsidP="00A015EE">
      <w:pPr>
        <w:spacing w:line="360" w:lineRule="auto"/>
        <w:jc w:val="center"/>
        <w:rPr>
          <w:rFonts w:ascii="Cambria" w:hAnsi="Cambria"/>
          <w:b/>
          <w:sz w:val="28"/>
          <w:szCs w:val="28"/>
        </w:rPr>
      </w:pPr>
    </w:p>
    <w:p w14:paraId="1B9E682C" w14:textId="77777777" w:rsidR="007400F0" w:rsidRDefault="007400F0" w:rsidP="00BA4826">
      <w:pPr>
        <w:spacing w:line="360" w:lineRule="auto"/>
        <w:jc w:val="center"/>
        <w:rPr>
          <w:rFonts w:ascii="Cambria" w:hAnsi="Cambria"/>
          <w:b/>
        </w:rPr>
      </w:pPr>
    </w:p>
    <w:p w14:paraId="706A371D" w14:textId="0BF1E2B8" w:rsidR="00B47C1B" w:rsidRDefault="00B47C1B" w:rsidP="00BA4826">
      <w:pPr>
        <w:spacing w:line="360" w:lineRule="auto"/>
        <w:jc w:val="center"/>
        <w:rPr>
          <w:rFonts w:ascii="Cambria" w:hAnsi="Cambria"/>
          <w:b/>
        </w:rPr>
      </w:pPr>
    </w:p>
    <w:p w14:paraId="2D042012" w14:textId="38614CFD" w:rsidR="009F425D" w:rsidRDefault="009F425D" w:rsidP="00BA4826">
      <w:pPr>
        <w:spacing w:line="360" w:lineRule="auto"/>
        <w:rPr>
          <w:rFonts w:ascii="Cambria" w:hAnsi="Cambria"/>
        </w:rPr>
      </w:pPr>
    </w:p>
    <w:p w14:paraId="07D3672C" w14:textId="77777777" w:rsidR="005911B3" w:rsidRDefault="005911B3" w:rsidP="00BA4826">
      <w:pPr>
        <w:spacing w:line="360" w:lineRule="auto"/>
        <w:jc w:val="center"/>
        <w:rPr>
          <w:rFonts w:ascii="Cambria" w:hAnsi="Cambria"/>
        </w:rPr>
      </w:pPr>
    </w:p>
    <w:p w14:paraId="7B6A5932" w14:textId="77777777" w:rsidR="003C0AA7" w:rsidRPr="004E2D87" w:rsidRDefault="003C0AA7" w:rsidP="00BA4826">
      <w:pPr>
        <w:spacing w:line="360" w:lineRule="auto"/>
        <w:jc w:val="center"/>
        <w:rPr>
          <w:rFonts w:ascii="Cambria" w:hAnsi="Cambria"/>
        </w:rPr>
      </w:pPr>
    </w:p>
    <w:p w14:paraId="31D451DC" w14:textId="13916DF8" w:rsidR="008B1DA5" w:rsidRDefault="008B1DA5" w:rsidP="00BA4826">
      <w:pPr>
        <w:spacing w:line="360" w:lineRule="auto"/>
        <w:jc w:val="both"/>
        <w:rPr>
          <w:rFonts w:ascii="Cambria" w:hAnsi="Cambria"/>
          <w:b/>
        </w:rPr>
      </w:pPr>
      <w:r w:rsidRPr="008B1DA5">
        <w:rPr>
          <w:rFonts w:ascii="Cambria" w:hAnsi="Cambria"/>
          <w:b/>
        </w:rPr>
        <w:t>Abstract</w:t>
      </w:r>
    </w:p>
    <w:p w14:paraId="7729FF1D" w14:textId="678BDBAD" w:rsidR="00B91A03" w:rsidRDefault="00C13AE4" w:rsidP="009B4E55">
      <w:pPr>
        <w:spacing w:line="360" w:lineRule="auto"/>
        <w:jc w:val="both"/>
        <w:rPr>
          <w:rFonts w:ascii="Cambria" w:hAnsi="Cambria"/>
        </w:rPr>
      </w:pPr>
      <w:r w:rsidRPr="00805312">
        <w:rPr>
          <w:rFonts w:ascii="Cambria" w:hAnsi="Cambria"/>
        </w:rPr>
        <w:t xml:space="preserve">This </w:t>
      </w:r>
      <w:r w:rsidR="00D73534">
        <w:rPr>
          <w:rFonts w:ascii="Cambria" w:hAnsi="Cambria"/>
        </w:rPr>
        <w:t>article</w:t>
      </w:r>
      <w:r w:rsidRPr="00805312">
        <w:rPr>
          <w:rFonts w:ascii="Cambria" w:hAnsi="Cambria"/>
        </w:rPr>
        <w:t xml:space="preserve"> </w:t>
      </w:r>
      <w:r w:rsidRPr="00557A94">
        <w:rPr>
          <w:rFonts w:ascii="Cambria" w:hAnsi="Cambria" w:cs="Arial"/>
          <w:color w:val="222222"/>
          <w:shd w:val="clear" w:color="auto" w:fill="FFFFFF"/>
        </w:rPr>
        <w:t xml:space="preserve">makes a </w:t>
      </w:r>
      <w:r w:rsidR="00805312">
        <w:rPr>
          <w:rFonts w:ascii="Cambria" w:hAnsi="Cambria" w:cs="Arial"/>
          <w:color w:val="222222"/>
          <w:shd w:val="clear" w:color="auto" w:fill="FFFFFF"/>
        </w:rPr>
        <w:t xml:space="preserve">dual </w:t>
      </w:r>
      <w:r w:rsidRPr="00557A94">
        <w:rPr>
          <w:rFonts w:ascii="Cambria" w:hAnsi="Cambria" w:cs="Arial"/>
          <w:color w:val="222222"/>
          <w:shd w:val="clear" w:color="auto" w:fill="FFFFFF"/>
        </w:rPr>
        <w:t>contribution</w:t>
      </w:r>
      <w:r w:rsidR="009B4E55">
        <w:rPr>
          <w:rFonts w:ascii="Cambria" w:hAnsi="Cambria" w:cs="Arial"/>
          <w:color w:val="222222"/>
          <w:shd w:val="clear" w:color="auto" w:fill="FFFFFF"/>
        </w:rPr>
        <w:t xml:space="preserve">. First, </w:t>
      </w:r>
      <w:r w:rsidR="00B33747">
        <w:rPr>
          <w:rFonts w:ascii="Cambria" w:hAnsi="Cambria" w:cs="Arial"/>
          <w:color w:val="222222"/>
          <w:shd w:val="clear" w:color="auto" w:fill="FFFFFF"/>
        </w:rPr>
        <w:t>it adds a novel</w:t>
      </w:r>
      <w:r w:rsidR="00B33747" w:rsidRPr="005614C5">
        <w:rPr>
          <w:rFonts w:ascii="Cambria" w:hAnsi="Cambria" w:cs="Arial"/>
          <w:color w:val="222222"/>
          <w:shd w:val="clear" w:color="auto" w:fill="FFFFFF"/>
        </w:rPr>
        <w:t xml:space="preserve"> </w:t>
      </w:r>
      <w:r w:rsidR="00B33747">
        <w:rPr>
          <w:rFonts w:ascii="Cambria" w:hAnsi="Cambria" w:cs="Arial"/>
          <w:color w:val="222222"/>
          <w:shd w:val="clear" w:color="auto" w:fill="FFFFFF"/>
        </w:rPr>
        <w:t xml:space="preserve">intersectional perspective to studies of </w:t>
      </w:r>
      <w:r w:rsidR="00B33747" w:rsidRPr="005614C5">
        <w:rPr>
          <w:rFonts w:ascii="Cambria" w:hAnsi="Cambria" w:cs="Arial"/>
          <w:color w:val="222222"/>
          <w:shd w:val="clear" w:color="auto" w:fill="FFFFFF"/>
        </w:rPr>
        <w:t xml:space="preserve">depletion </w:t>
      </w:r>
      <w:r w:rsidR="00B33747">
        <w:rPr>
          <w:rFonts w:ascii="Cambria" w:hAnsi="Cambria" w:cs="Arial"/>
          <w:color w:val="222222"/>
          <w:shd w:val="clear" w:color="auto" w:fill="FFFFFF"/>
        </w:rPr>
        <w:t>through social reproduction</w:t>
      </w:r>
      <w:r w:rsidR="009B4E55">
        <w:rPr>
          <w:rFonts w:ascii="Cambria" w:hAnsi="Cambria" w:cs="Arial"/>
          <w:color w:val="222222"/>
          <w:shd w:val="clear" w:color="auto" w:fill="FFFFFF"/>
        </w:rPr>
        <w:t>, examining</w:t>
      </w:r>
      <w:r w:rsidR="00B33747">
        <w:rPr>
          <w:rFonts w:ascii="Cambria" w:hAnsi="Cambria" w:cs="Arial"/>
          <w:color w:val="222222"/>
          <w:shd w:val="clear" w:color="auto" w:fill="FFFFFF"/>
        </w:rPr>
        <w:t xml:space="preserve"> the </w:t>
      </w:r>
      <w:r w:rsidRPr="00557A94">
        <w:rPr>
          <w:rFonts w:ascii="Cambria" w:hAnsi="Cambria" w:cs="Arial"/>
          <w:color w:val="222222"/>
          <w:shd w:val="clear" w:color="auto" w:fill="FFFFFF"/>
        </w:rPr>
        <w:t xml:space="preserve">depletion experienced by </w:t>
      </w:r>
      <w:r w:rsidR="0026385D">
        <w:rPr>
          <w:rFonts w:ascii="Cambria" w:hAnsi="Cambria" w:cs="Arial"/>
          <w:color w:val="222222"/>
          <w:shd w:val="clear" w:color="auto" w:fill="FFFFFF"/>
        </w:rPr>
        <w:t xml:space="preserve">children and </w:t>
      </w:r>
      <w:r w:rsidRPr="00557A94">
        <w:rPr>
          <w:rFonts w:ascii="Cambria" w:hAnsi="Cambria" w:cs="Arial"/>
          <w:color w:val="222222"/>
          <w:shd w:val="clear" w:color="auto" w:fill="FFFFFF"/>
        </w:rPr>
        <w:t xml:space="preserve">adolescents caring for their younger siblings </w:t>
      </w:r>
      <w:r w:rsidR="00B33747">
        <w:rPr>
          <w:rFonts w:ascii="Cambria" w:hAnsi="Cambria" w:cs="Arial"/>
          <w:color w:val="222222"/>
          <w:shd w:val="clear" w:color="auto" w:fill="FFFFFF"/>
        </w:rPr>
        <w:t>in Mexico City.</w:t>
      </w:r>
      <w:r w:rsidRPr="00557A94">
        <w:rPr>
          <w:rFonts w:ascii="Cambria" w:hAnsi="Cambria" w:cs="Arial"/>
          <w:color w:val="222222"/>
          <w:shd w:val="clear" w:color="auto" w:fill="FFFFFF"/>
        </w:rPr>
        <w:t xml:space="preserve"> </w:t>
      </w:r>
      <w:r w:rsidR="00B33747">
        <w:rPr>
          <w:rFonts w:ascii="Cambria" w:hAnsi="Cambria"/>
        </w:rPr>
        <w:t>We</w:t>
      </w:r>
      <w:r w:rsidR="00805312">
        <w:rPr>
          <w:rFonts w:ascii="Cambria" w:hAnsi="Cambria"/>
        </w:rPr>
        <w:t xml:space="preserve"> show how t</w:t>
      </w:r>
      <w:r w:rsidR="008B1DA5">
        <w:rPr>
          <w:rFonts w:ascii="Cambria" w:hAnsi="Cambria"/>
        </w:rPr>
        <w:t xml:space="preserve">he depletion </w:t>
      </w:r>
      <w:r w:rsidR="009B4E55">
        <w:rPr>
          <w:rFonts w:ascii="Cambria" w:hAnsi="Cambria"/>
        </w:rPr>
        <w:t xml:space="preserve">child carers </w:t>
      </w:r>
      <w:r w:rsidR="008B1DA5">
        <w:rPr>
          <w:rFonts w:ascii="Cambria" w:hAnsi="Cambria"/>
        </w:rPr>
        <w:t>experience</w:t>
      </w:r>
      <w:r w:rsidR="00805312">
        <w:rPr>
          <w:rFonts w:ascii="Cambria" w:hAnsi="Cambria"/>
        </w:rPr>
        <w:t xml:space="preserve"> </w:t>
      </w:r>
      <w:r w:rsidR="008B1DA5">
        <w:rPr>
          <w:rFonts w:ascii="Cambria" w:hAnsi="Cambria"/>
        </w:rPr>
        <w:t xml:space="preserve">is </w:t>
      </w:r>
      <w:r>
        <w:rPr>
          <w:rFonts w:ascii="Cambria" w:hAnsi="Cambria"/>
        </w:rPr>
        <w:t xml:space="preserve">shaped by </w:t>
      </w:r>
      <w:r w:rsidR="00B33747">
        <w:rPr>
          <w:rFonts w:ascii="Cambria" w:hAnsi="Cambria"/>
        </w:rPr>
        <w:t xml:space="preserve">a combination of </w:t>
      </w:r>
      <w:r>
        <w:rPr>
          <w:rFonts w:ascii="Cambria" w:hAnsi="Cambria"/>
        </w:rPr>
        <w:t>age</w:t>
      </w:r>
      <w:r w:rsidR="00B33747">
        <w:rPr>
          <w:rFonts w:ascii="Cambria" w:hAnsi="Cambria"/>
        </w:rPr>
        <w:t>, low</w:t>
      </w:r>
      <w:r>
        <w:rPr>
          <w:rFonts w:ascii="Cambria" w:hAnsi="Cambria"/>
        </w:rPr>
        <w:t xml:space="preserve"> income</w:t>
      </w:r>
      <w:r w:rsidR="0026385D">
        <w:rPr>
          <w:rFonts w:ascii="Cambria" w:hAnsi="Cambria"/>
        </w:rPr>
        <w:t>, other forms of work in and outside the home</w:t>
      </w:r>
      <w:r>
        <w:rPr>
          <w:rFonts w:ascii="Cambria" w:hAnsi="Cambria"/>
        </w:rPr>
        <w:t xml:space="preserve"> </w:t>
      </w:r>
      <w:r w:rsidR="00B33747">
        <w:rPr>
          <w:rFonts w:ascii="Cambria" w:hAnsi="Cambria"/>
        </w:rPr>
        <w:t>and</w:t>
      </w:r>
      <w:r>
        <w:rPr>
          <w:rFonts w:ascii="Cambria" w:hAnsi="Cambria"/>
        </w:rPr>
        <w:t xml:space="preserve"> gender</w:t>
      </w:r>
      <w:r w:rsidR="009B4E55">
        <w:rPr>
          <w:rFonts w:ascii="Cambria" w:hAnsi="Cambria"/>
        </w:rPr>
        <w:t>,</w:t>
      </w:r>
      <w:r w:rsidR="0026385D">
        <w:rPr>
          <w:rFonts w:ascii="Cambria" w:hAnsi="Cambria"/>
        </w:rPr>
        <w:t xml:space="preserve"> through the examples of</w:t>
      </w:r>
      <w:r>
        <w:rPr>
          <w:rFonts w:ascii="Cambria" w:hAnsi="Cambria"/>
        </w:rPr>
        <w:t xml:space="preserve"> </w:t>
      </w:r>
      <w:r w:rsidR="00805312">
        <w:rPr>
          <w:rFonts w:ascii="Cambria" w:hAnsi="Cambria"/>
        </w:rPr>
        <w:t xml:space="preserve">three </w:t>
      </w:r>
      <w:r w:rsidR="008B1DA5">
        <w:rPr>
          <w:rFonts w:ascii="Cambria" w:hAnsi="Cambria"/>
        </w:rPr>
        <w:t>poor</w:t>
      </w:r>
      <w:r w:rsidR="008B1DA5" w:rsidRPr="004E2D87">
        <w:rPr>
          <w:rFonts w:ascii="Cambria" w:hAnsi="Cambria"/>
        </w:rPr>
        <w:t xml:space="preserve"> </w:t>
      </w:r>
      <w:r w:rsidR="008B1DA5">
        <w:rPr>
          <w:rFonts w:ascii="Cambria" w:hAnsi="Cambria"/>
        </w:rPr>
        <w:t xml:space="preserve">young people who provide </w:t>
      </w:r>
      <w:proofErr w:type="spellStart"/>
      <w:r w:rsidR="008B1DA5">
        <w:rPr>
          <w:rFonts w:ascii="Cambria" w:hAnsi="Cambria"/>
        </w:rPr>
        <w:t>everyday</w:t>
      </w:r>
      <w:proofErr w:type="spellEnd"/>
      <w:r w:rsidR="008B1DA5">
        <w:rPr>
          <w:rFonts w:ascii="Cambria" w:hAnsi="Cambria"/>
        </w:rPr>
        <w:t>, regular care</w:t>
      </w:r>
      <w:r w:rsidR="00805312">
        <w:rPr>
          <w:rFonts w:ascii="Cambria" w:hAnsi="Cambria"/>
        </w:rPr>
        <w:t xml:space="preserve"> </w:t>
      </w:r>
      <w:r w:rsidR="00B33747">
        <w:rPr>
          <w:rFonts w:ascii="Cambria" w:hAnsi="Cambria"/>
        </w:rPr>
        <w:t xml:space="preserve">to siblings. </w:t>
      </w:r>
      <w:r w:rsidR="009B4E55">
        <w:rPr>
          <w:rFonts w:ascii="Cambria" w:hAnsi="Cambria"/>
        </w:rPr>
        <w:t xml:space="preserve">Secondly, we explore the limitations of cash transfer welfare programmes by examining their failure to address the needs of children who provide care within the family and show how </w:t>
      </w:r>
      <w:r w:rsidR="00805312">
        <w:rPr>
          <w:rFonts w:ascii="Cambria" w:hAnsi="Cambria"/>
        </w:rPr>
        <w:t xml:space="preserve">misperceptions </w:t>
      </w:r>
      <w:r w:rsidR="009B4E55">
        <w:rPr>
          <w:rFonts w:ascii="Cambria" w:hAnsi="Cambria"/>
        </w:rPr>
        <w:t xml:space="preserve">by </w:t>
      </w:r>
      <w:r w:rsidR="00646695">
        <w:rPr>
          <w:rFonts w:ascii="Cambria" w:hAnsi="Cambria"/>
        </w:rPr>
        <w:t xml:space="preserve">social policy makers </w:t>
      </w:r>
      <w:r w:rsidR="009B4E55">
        <w:rPr>
          <w:rFonts w:ascii="Cambria" w:hAnsi="Cambria"/>
        </w:rPr>
        <w:t>of the experiences of</w:t>
      </w:r>
      <w:r w:rsidR="00646695">
        <w:rPr>
          <w:rFonts w:ascii="Cambria" w:hAnsi="Cambria"/>
        </w:rPr>
        <w:t xml:space="preserve"> young carers</w:t>
      </w:r>
      <w:r w:rsidR="00805312">
        <w:rPr>
          <w:rFonts w:ascii="Cambria" w:hAnsi="Cambria"/>
        </w:rPr>
        <w:t xml:space="preserve"> </w:t>
      </w:r>
      <w:r w:rsidR="00B33747">
        <w:rPr>
          <w:rFonts w:ascii="Cambria" w:hAnsi="Cambria"/>
        </w:rPr>
        <w:t xml:space="preserve">limit the capacity of </w:t>
      </w:r>
      <w:r w:rsidR="00476521">
        <w:rPr>
          <w:rFonts w:ascii="Cambria" w:hAnsi="Cambria"/>
        </w:rPr>
        <w:t>social policies</w:t>
      </w:r>
      <w:r w:rsidR="00B33747">
        <w:rPr>
          <w:rFonts w:ascii="Cambria" w:hAnsi="Cambria"/>
        </w:rPr>
        <w:t xml:space="preserve"> to make a difference to their wellbeing</w:t>
      </w:r>
      <w:r w:rsidR="00646695">
        <w:rPr>
          <w:rFonts w:ascii="Cambria" w:hAnsi="Cambria"/>
        </w:rPr>
        <w:t xml:space="preserve">. </w:t>
      </w:r>
      <w:r w:rsidR="00755AC5">
        <w:rPr>
          <w:rFonts w:ascii="Cambria" w:hAnsi="Cambria"/>
        </w:rPr>
        <w:t xml:space="preserve">The </w:t>
      </w:r>
      <w:r w:rsidR="00D73534">
        <w:rPr>
          <w:rFonts w:ascii="Cambria" w:hAnsi="Cambria"/>
        </w:rPr>
        <w:t>article</w:t>
      </w:r>
      <w:r w:rsidR="009F425D">
        <w:rPr>
          <w:rFonts w:ascii="Cambria" w:hAnsi="Cambria"/>
          <w:bCs/>
          <w:color w:val="222222"/>
        </w:rPr>
        <w:t xml:space="preserve"> underline</w:t>
      </w:r>
      <w:r w:rsidR="00344920">
        <w:rPr>
          <w:rFonts w:ascii="Cambria" w:hAnsi="Cambria"/>
          <w:bCs/>
          <w:color w:val="222222"/>
        </w:rPr>
        <w:t>s</w:t>
      </w:r>
      <w:r w:rsidR="009F425D">
        <w:rPr>
          <w:rFonts w:ascii="Cambria" w:hAnsi="Cambria"/>
          <w:bCs/>
          <w:color w:val="222222"/>
        </w:rPr>
        <w:t xml:space="preserve"> the importance of </w:t>
      </w:r>
      <w:r w:rsidR="00805312">
        <w:rPr>
          <w:rFonts w:ascii="Cambria" w:hAnsi="Cambria"/>
          <w:bCs/>
          <w:color w:val="222222"/>
        </w:rPr>
        <w:t xml:space="preserve">greater </w:t>
      </w:r>
      <w:r w:rsidR="009F425D">
        <w:rPr>
          <w:rFonts w:ascii="Cambria" w:hAnsi="Cambria"/>
          <w:bCs/>
          <w:color w:val="222222"/>
        </w:rPr>
        <w:t xml:space="preserve">recognition of social reproductive work </w:t>
      </w:r>
      <w:r w:rsidR="00805312">
        <w:rPr>
          <w:rFonts w:ascii="Cambria" w:hAnsi="Cambria"/>
          <w:bCs/>
          <w:color w:val="222222"/>
        </w:rPr>
        <w:t xml:space="preserve">by poor children and adolescents </w:t>
      </w:r>
      <w:r w:rsidR="009F425D">
        <w:rPr>
          <w:rFonts w:ascii="Cambria" w:hAnsi="Cambria"/>
          <w:bCs/>
          <w:color w:val="222222"/>
        </w:rPr>
        <w:t xml:space="preserve">and </w:t>
      </w:r>
      <w:r w:rsidR="00805312">
        <w:rPr>
          <w:rFonts w:ascii="Cambria" w:hAnsi="Cambria"/>
          <w:bCs/>
          <w:color w:val="222222"/>
        </w:rPr>
        <w:t xml:space="preserve">of </w:t>
      </w:r>
      <w:r w:rsidR="009F425D">
        <w:rPr>
          <w:rFonts w:ascii="Cambria" w:hAnsi="Cambria"/>
          <w:bCs/>
          <w:color w:val="222222"/>
        </w:rPr>
        <w:t xml:space="preserve">the </w:t>
      </w:r>
      <w:r w:rsidR="00755AC5">
        <w:rPr>
          <w:rFonts w:ascii="Cambria" w:hAnsi="Cambria"/>
          <w:bCs/>
          <w:color w:val="222222"/>
        </w:rPr>
        <w:t xml:space="preserve">intersectional </w:t>
      </w:r>
      <w:r w:rsidR="009F425D">
        <w:rPr>
          <w:rFonts w:ascii="Cambria" w:hAnsi="Cambria"/>
          <w:bCs/>
          <w:color w:val="222222"/>
        </w:rPr>
        <w:t xml:space="preserve">depletion </w:t>
      </w:r>
      <w:r w:rsidR="00805312">
        <w:rPr>
          <w:rFonts w:ascii="Cambria" w:hAnsi="Cambria"/>
          <w:bCs/>
          <w:color w:val="222222"/>
        </w:rPr>
        <w:t>they experience</w:t>
      </w:r>
      <w:r w:rsidR="00646695">
        <w:rPr>
          <w:rFonts w:ascii="Cambria" w:hAnsi="Cambria"/>
          <w:bCs/>
          <w:color w:val="222222"/>
        </w:rPr>
        <w:t xml:space="preserve">, both </w:t>
      </w:r>
      <w:r w:rsidR="0026385D">
        <w:rPr>
          <w:rFonts w:ascii="Cambria" w:hAnsi="Cambria"/>
          <w:bCs/>
          <w:color w:val="222222"/>
        </w:rPr>
        <w:t>with</w:t>
      </w:r>
      <w:r w:rsidR="00646695">
        <w:rPr>
          <w:rFonts w:ascii="Cambria" w:hAnsi="Cambria"/>
          <w:bCs/>
          <w:color w:val="222222"/>
        </w:rPr>
        <w:t>in social policy and in academic research</w:t>
      </w:r>
      <w:r w:rsidR="0026385D">
        <w:rPr>
          <w:rFonts w:ascii="Cambria" w:hAnsi="Cambria"/>
          <w:bCs/>
          <w:color w:val="222222"/>
        </w:rPr>
        <w:t>.</w:t>
      </w:r>
      <w:r w:rsidR="00B33747">
        <w:rPr>
          <w:rFonts w:ascii="Cambria" w:hAnsi="Cambria"/>
        </w:rPr>
        <w:t xml:space="preserve">  </w:t>
      </w:r>
    </w:p>
    <w:p w14:paraId="55974C59" w14:textId="77777777" w:rsidR="00B91A03" w:rsidRDefault="00B91A03" w:rsidP="00557A94">
      <w:pPr>
        <w:spacing w:line="360" w:lineRule="auto"/>
        <w:jc w:val="both"/>
        <w:rPr>
          <w:rFonts w:ascii="Cambria" w:hAnsi="Cambria"/>
        </w:rPr>
      </w:pPr>
    </w:p>
    <w:p w14:paraId="09BCCC0F" w14:textId="6ABF7156" w:rsidR="00B91A03" w:rsidRDefault="00B91A03" w:rsidP="00F40E62">
      <w:pPr>
        <w:rPr>
          <w:rFonts w:ascii="Arial" w:hAnsi="Arial" w:cs="Arial"/>
          <w:color w:val="888888"/>
          <w:shd w:val="clear" w:color="auto" w:fill="FFFFFF"/>
        </w:rPr>
      </w:pPr>
      <w:r>
        <w:rPr>
          <w:rFonts w:ascii="Cambria" w:hAnsi="Cambria"/>
        </w:rPr>
        <w:br w:type="page"/>
      </w:r>
    </w:p>
    <w:p w14:paraId="2AED03EA" w14:textId="77777777" w:rsidR="00B91A03" w:rsidRDefault="00B91A03" w:rsidP="00B91A03">
      <w:pPr>
        <w:rPr>
          <w:rFonts w:ascii="Arial" w:hAnsi="Arial" w:cs="Arial"/>
          <w:color w:val="888888"/>
          <w:shd w:val="clear" w:color="auto" w:fill="FFFFFF"/>
        </w:rPr>
      </w:pPr>
    </w:p>
    <w:p w14:paraId="61BBDEC7" w14:textId="0711371D" w:rsidR="00B91A03" w:rsidRDefault="00B91A03" w:rsidP="00B91A03">
      <w:pPr>
        <w:rPr>
          <w:rFonts w:ascii="Arial" w:hAnsi="Arial" w:cs="Arial"/>
          <w:color w:val="888888"/>
          <w:shd w:val="clear" w:color="auto" w:fill="FFFFFF"/>
        </w:rPr>
      </w:pPr>
    </w:p>
    <w:p w14:paraId="4AA32E05" w14:textId="77777777" w:rsidR="00B91A03" w:rsidRDefault="00B91A03" w:rsidP="00557A94">
      <w:pPr>
        <w:spacing w:line="360" w:lineRule="auto"/>
        <w:jc w:val="both"/>
        <w:rPr>
          <w:rFonts w:ascii="Cambria" w:hAnsi="Cambria"/>
        </w:rPr>
      </w:pPr>
    </w:p>
    <w:p w14:paraId="57972093" w14:textId="77777777" w:rsidR="00B91A03" w:rsidRDefault="00B91A03" w:rsidP="00557A94">
      <w:pPr>
        <w:spacing w:line="360" w:lineRule="auto"/>
        <w:jc w:val="both"/>
        <w:rPr>
          <w:rFonts w:ascii="Cambria" w:hAnsi="Cambria"/>
        </w:rPr>
      </w:pPr>
    </w:p>
    <w:p w14:paraId="2B675FE8" w14:textId="1799F13C" w:rsidR="00AD1188" w:rsidRPr="00AD1188" w:rsidRDefault="00AD1188" w:rsidP="00F40E62">
      <w:pPr>
        <w:spacing w:line="360" w:lineRule="auto"/>
        <w:jc w:val="both"/>
        <w:rPr>
          <w:rFonts w:ascii="Cambria" w:hAnsi="Cambria"/>
          <w:b/>
        </w:rPr>
      </w:pPr>
    </w:p>
    <w:p w14:paraId="1BF7C72A" w14:textId="2E372D24" w:rsidR="00E54FD2" w:rsidRDefault="00A55837" w:rsidP="00BA4826">
      <w:pPr>
        <w:spacing w:line="360" w:lineRule="auto"/>
        <w:jc w:val="center"/>
        <w:rPr>
          <w:rFonts w:ascii="Cambria" w:hAnsi="Cambria"/>
          <w:b/>
        </w:rPr>
      </w:pPr>
      <w:r>
        <w:rPr>
          <w:rFonts w:ascii="Cambria" w:hAnsi="Cambria"/>
          <w:b/>
        </w:rPr>
        <w:t>De</w:t>
      </w:r>
      <w:r w:rsidR="00755AC5">
        <w:rPr>
          <w:rFonts w:ascii="Cambria" w:hAnsi="Cambria"/>
          <w:b/>
        </w:rPr>
        <w:t>p</w:t>
      </w:r>
      <w:r>
        <w:rPr>
          <w:rFonts w:ascii="Cambria" w:hAnsi="Cambria"/>
          <w:b/>
        </w:rPr>
        <w:t xml:space="preserve">letion, Intersectionality and the </w:t>
      </w:r>
      <w:r w:rsidR="009B4E55">
        <w:rPr>
          <w:rFonts w:ascii="Cambria" w:hAnsi="Cambria"/>
          <w:b/>
        </w:rPr>
        <w:t>Limits</w:t>
      </w:r>
      <w:r>
        <w:rPr>
          <w:rFonts w:ascii="Cambria" w:hAnsi="Cambria"/>
          <w:b/>
        </w:rPr>
        <w:t xml:space="preserve"> of </w:t>
      </w:r>
      <w:r w:rsidR="00B166B5">
        <w:rPr>
          <w:rFonts w:ascii="Cambria" w:hAnsi="Cambria"/>
          <w:b/>
        </w:rPr>
        <w:t>Social Policy</w:t>
      </w:r>
      <w:r>
        <w:rPr>
          <w:rFonts w:ascii="Cambria" w:hAnsi="Cambria"/>
          <w:b/>
        </w:rPr>
        <w:t>:</w:t>
      </w:r>
    </w:p>
    <w:p w14:paraId="37D70C5E" w14:textId="505B48DE" w:rsidR="00AD1188" w:rsidRDefault="009B4E55" w:rsidP="00BA4826">
      <w:pPr>
        <w:spacing w:line="360" w:lineRule="auto"/>
        <w:jc w:val="center"/>
        <w:rPr>
          <w:rFonts w:ascii="Cambria" w:hAnsi="Cambria"/>
          <w:b/>
        </w:rPr>
      </w:pPr>
      <w:r>
        <w:rPr>
          <w:rFonts w:ascii="Cambria" w:hAnsi="Cambria"/>
          <w:b/>
        </w:rPr>
        <w:t xml:space="preserve">Child </w:t>
      </w:r>
      <w:r w:rsidR="009D6F64">
        <w:rPr>
          <w:rFonts w:ascii="Cambria" w:hAnsi="Cambria"/>
          <w:b/>
        </w:rPr>
        <w:t>C</w:t>
      </w:r>
      <w:r>
        <w:rPr>
          <w:rFonts w:ascii="Cambria" w:hAnsi="Cambria"/>
          <w:b/>
        </w:rPr>
        <w:t xml:space="preserve">arers </w:t>
      </w:r>
      <w:r w:rsidR="00E54FD2">
        <w:rPr>
          <w:rFonts w:ascii="Cambria" w:hAnsi="Cambria"/>
          <w:b/>
        </w:rPr>
        <w:t>in Mexico City</w:t>
      </w:r>
    </w:p>
    <w:p w14:paraId="2E3B510A" w14:textId="34A0C8CC" w:rsidR="00AD1188" w:rsidRDefault="00AD1188" w:rsidP="00BA4826">
      <w:pPr>
        <w:spacing w:line="360" w:lineRule="auto"/>
        <w:jc w:val="center"/>
        <w:rPr>
          <w:rFonts w:ascii="Cambria" w:hAnsi="Cambria"/>
          <w:b/>
        </w:rPr>
      </w:pPr>
    </w:p>
    <w:p w14:paraId="3C1898CC" w14:textId="77777777" w:rsidR="008B1DA5" w:rsidRDefault="008B1DA5" w:rsidP="00BA4826">
      <w:pPr>
        <w:spacing w:line="360" w:lineRule="auto"/>
        <w:jc w:val="both"/>
        <w:rPr>
          <w:rFonts w:ascii="Cambria" w:hAnsi="Cambria"/>
        </w:rPr>
      </w:pPr>
    </w:p>
    <w:p w14:paraId="2323C622" w14:textId="4B22D483" w:rsidR="008F04E1" w:rsidRDefault="00957FB4" w:rsidP="003B21AE">
      <w:pPr>
        <w:spacing w:line="360" w:lineRule="auto"/>
        <w:jc w:val="both"/>
        <w:rPr>
          <w:rFonts w:ascii="Cambria" w:hAnsi="Cambria"/>
        </w:rPr>
      </w:pPr>
      <w:r w:rsidRPr="004E2D87">
        <w:rPr>
          <w:rFonts w:ascii="Cambria" w:hAnsi="Cambria"/>
        </w:rPr>
        <w:t xml:space="preserve">This </w:t>
      </w:r>
      <w:r>
        <w:rPr>
          <w:rFonts w:ascii="Cambria" w:hAnsi="Cambria"/>
        </w:rPr>
        <w:t xml:space="preserve">article </w:t>
      </w:r>
      <w:r w:rsidR="00613B3B">
        <w:rPr>
          <w:rFonts w:ascii="Cambria" w:hAnsi="Cambria"/>
        </w:rPr>
        <w:t xml:space="preserve">sets out to </w:t>
      </w:r>
      <w:r>
        <w:rPr>
          <w:rFonts w:ascii="Cambria" w:hAnsi="Cambria"/>
        </w:rPr>
        <w:t xml:space="preserve">extend the feminist debate on care and unpaid work to children and adolescents. </w:t>
      </w:r>
      <w:r w:rsidR="008977BC" w:rsidRPr="004E2D87">
        <w:rPr>
          <w:rFonts w:ascii="Cambria" w:hAnsi="Cambria"/>
        </w:rPr>
        <w:t>Feminist political economy has con</w:t>
      </w:r>
      <w:r w:rsidR="00BC6C09">
        <w:rPr>
          <w:rFonts w:ascii="Cambria" w:hAnsi="Cambria"/>
        </w:rPr>
        <w:t xml:space="preserve">sistently drawn attention to </w:t>
      </w:r>
      <w:r w:rsidR="008977BC" w:rsidRPr="004E2D87">
        <w:rPr>
          <w:rFonts w:ascii="Cambria" w:hAnsi="Cambria"/>
        </w:rPr>
        <w:t xml:space="preserve">the reliance of the formal economy on </w:t>
      </w:r>
      <w:r w:rsidR="000135AE">
        <w:rPr>
          <w:rFonts w:ascii="Cambria" w:hAnsi="Cambria"/>
        </w:rPr>
        <w:t xml:space="preserve">women’s </w:t>
      </w:r>
      <w:r w:rsidR="008977BC" w:rsidRPr="004E2D87">
        <w:rPr>
          <w:rFonts w:ascii="Cambria" w:hAnsi="Cambria"/>
        </w:rPr>
        <w:t>un</w:t>
      </w:r>
      <w:r w:rsidR="003816A5">
        <w:rPr>
          <w:rFonts w:ascii="Cambria" w:hAnsi="Cambria"/>
        </w:rPr>
        <w:t xml:space="preserve">paid, </w:t>
      </w:r>
      <w:r w:rsidR="008977BC" w:rsidRPr="004E2D87">
        <w:rPr>
          <w:rFonts w:ascii="Cambria" w:hAnsi="Cambria"/>
        </w:rPr>
        <w:t>under-paid and under-value</w:t>
      </w:r>
      <w:r w:rsidR="000135AE">
        <w:rPr>
          <w:rFonts w:ascii="Cambria" w:hAnsi="Cambria"/>
        </w:rPr>
        <w:t>d</w:t>
      </w:r>
      <w:r w:rsidR="008977BC" w:rsidRPr="004E2D87">
        <w:rPr>
          <w:rFonts w:ascii="Cambria" w:hAnsi="Cambria"/>
        </w:rPr>
        <w:t xml:space="preserve"> </w:t>
      </w:r>
      <w:r w:rsidR="000135AE">
        <w:rPr>
          <w:rFonts w:ascii="Cambria" w:hAnsi="Cambria"/>
        </w:rPr>
        <w:t xml:space="preserve">social reproductive work, </w:t>
      </w:r>
      <w:r w:rsidR="00BC6C09">
        <w:rPr>
          <w:rFonts w:ascii="Cambria" w:hAnsi="Cambria"/>
        </w:rPr>
        <w:t xml:space="preserve">and </w:t>
      </w:r>
      <w:r w:rsidR="003816A5">
        <w:rPr>
          <w:rFonts w:ascii="Cambria" w:hAnsi="Cambria"/>
        </w:rPr>
        <w:t xml:space="preserve">the consequent </w:t>
      </w:r>
      <w:r w:rsidR="008977BC" w:rsidRPr="004E2D87">
        <w:rPr>
          <w:rFonts w:ascii="Cambria" w:hAnsi="Cambria"/>
        </w:rPr>
        <w:t xml:space="preserve">costs </w:t>
      </w:r>
      <w:r w:rsidR="009B53C5">
        <w:rPr>
          <w:rFonts w:ascii="Cambria" w:hAnsi="Cambria"/>
        </w:rPr>
        <w:t xml:space="preserve">to them </w:t>
      </w:r>
      <w:r w:rsidR="008977BC" w:rsidRPr="004E2D87">
        <w:rPr>
          <w:rFonts w:ascii="Cambria" w:hAnsi="Cambria"/>
        </w:rPr>
        <w:t xml:space="preserve">in income, </w:t>
      </w:r>
      <w:r w:rsidR="003816A5">
        <w:rPr>
          <w:rFonts w:ascii="Cambria" w:hAnsi="Cambria"/>
        </w:rPr>
        <w:t xml:space="preserve">recognition, </w:t>
      </w:r>
      <w:r w:rsidR="00A160EF">
        <w:rPr>
          <w:rFonts w:ascii="Cambria" w:hAnsi="Cambria"/>
        </w:rPr>
        <w:t>dignity</w:t>
      </w:r>
      <w:r w:rsidR="008977BC" w:rsidRPr="004E2D87">
        <w:rPr>
          <w:rFonts w:ascii="Cambria" w:hAnsi="Cambria"/>
        </w:rPr>
        <w:t>, self-worth, physical and mental wellbeing</w:t>
      </w:r>
      <w:r w:rsidR="000135AE">
        <w:rPr>
          <w:rFonts w:ascii="Cambria" w:hAnsi="Cambria"/>
        </w:rPr>
        <w:t>.</w:t>
      </w:r>
      <w:r w:rsidR="000C0B42">
        <w:rPr>
          <w:rFonts w:ascii="Cambria" w:hAnsi="Cambria"/>
        </w:rPr>
        <w:t xml:space="preserve"> </w:t>
      </w:r>
      <w:r w:rsidR="000135AE">
        <w:rPr>
          <w:rFonts w:ascii="Cambria" w:hAnsi="Cambria"/>
        </w:rPr>
        <w:t xml:space="preserve">These losses </w:t>
      </w:r>
      <w:r w:rsidR="00582F3F">
        <w:rPr>
          <w:rFonts w:ascii="Cambria" w:hAnsi="Cambria"/>
        </w:rPr>
        <w:t xml:space="preserve">have been </w:t>
      </w:r>
      <w:r w:rsidR="000135AE">
        <w:rPr>
          <w:rFonts w:ascii="Cambria" w:hAnsi="Cambria"/>
        </w:rPr>
        <w:t>conceptualised as</w:t>
      </w:r>
      <w:r w:rsidR="009A061D">
        <w:rPr>
          <w:rFonts w:ascii="Cambria" w:hAnsi="Cambria"/>
        </w:rPr>
        <w:t xml:space="preserve"> </w:t>
      </w:r>
      <w:r w:rsidR="008977BC" w:rsidRPr="004E2D87">
        <w:rPr>
          <w:rFonts w:ascii="Cambria" w:hAnsi="Cambria"/>
        </w:rPr>
        <w:t>depletion</w:t>
      </w:r>
      <w:r w:rsidR="009A061D">
        <w:rPr>
          <w:rFonts w:ascii="Cambria" w:hAnsi="Cambria"/>
        </w:rPr>
        <w:t xml:space="preserve"> through social reproduction</w:t>
      </w:r>
      <w:r w:rsidR="0041432F">
        <w:rPr>
          <w:rFonts w:ascii="Cambria" w:hAnsi="Cambria"/>
        </w:rPr>
        <w:t xml:space="preserve"> </w:t>
      </w:r>
      <w:r w:rsidR="000135AE">
        <w:rPr>
          <w:rFonts w:ascii="Cambria" w:hAnsi="Cambria"/>
        </w:rPr>
        <w:t>(</w:t>
      </w:r>
      <w:r w:rsidR="008977BC" w:rsidRPr="004E2D87">
        <w:rPr>
          <w:rFonts w:ascii="Cambria" w:hAnsi="Cambria"/>
        </w:rPr>
        <w:t>Rai et al</w:t>
      </w:r>
      <w:r w:rsidR="000C0B42">
        <w:rPr>
          <w:rFonts w:ascii="Cambria" w:hAnsi="Cambria"/>
        </w:rPr>
        <w:t>,</w:t>
      </w:r>
      <w:r w:rsidR="008977BC" w:rsidRPr="004E2D87">
        <w:rPr>
          <w:rFonts w:ascii="Cambria" w:hAnsi="Cambria"/>
        </w:rPr>
        <w:t xml:space="preserve"> 2014</w:t>
      </w:r>
      <w:r w:rsidR="009A061D">
        <w:rPr>
          <w:rFonts w:ascii="Cambria" w:hAnsi="Cambria"/>
        </w:rPr>
        <w:t>)</w:t>
      </w:r>
      <w:r w:rsidR="008977BC" w:rsidRPr="004E2D87">
        <w:rPr>
          <w:rFonts w:ascii="Cambria" w:hAnsi="Cambria"/>
        </w:rPr>
        <w:t>.</w:t>
      </w:r>
      <w:r w:rsidR="00ED789B">
        <w:rPr>
          <w:rFonts w:ascii="Cambria" w:hAnsi="Cambria"/>
        </w:rPr>
        <w:t xml:space="preserve"> </w:t>
      </w:r>
      <w:r w:rsidR="009B53C5">
        <w:rPr>
          <w:rFonts w:ascii="Cambria" w:hAnsi="Cambria"/>
        </w:rPr>
        <w:t>C</w:t>
      </w:r>
      <w:r w:rsidR="00B85C6A" w:rsidRPr="004E2D87">
        <w:rPr>
          <w:rFonts w:ascii="Cambria" w:hAnsi="Cambria"/>
        </w:rPr>
        <w:t xml:space="preserve">hildren and adolescents also </w:t>
      </w:r>
      <w:r w:rsidR="00DA4929">
        <w:rPr>
          <w:rFonts w:ascii="Cambria" w:hAnsi="Cambria"/>
        </w:rPr>
        <w:t xml:space="preserve">engage in social reproductive work </w:t>
      </w:r>
      <w:r w:rsidR="00FE78C6">
        <w:rPr>
          <w:rFonts w:ascii="Cambria" w:hAnsi="Cambria"/>
        </w:rPr>
        <w:t xml:space="preserve">particularly </w:t>
      </w:r>
      <w:r w:rsidR="00B77C84">
        <w:rPr>
          <w:rFonts w:ascii="Cambria" w:hAnsi="Cambria"/>
        </w:rPr>
        <w:t xml:space="preserve">- </w:t>
      </w:r>
      <w:r w:rsidR="00FE78C6">
        <w:rPr>
          <w:rFonts w:ascii="Cambria" w:hAnsi="Cambria"/>
        </w:rPr>
        <w:t xml:space="preserve">though far from </w:t>
      </w:r>
      <w:r w:rsidR="00613B3B">
        <w:rPr>
          <w:rFonts w:ascii="Cambria" w:hAnsi="Cambria"/>
        </w:rPr>
        <w:t>exclusively</w:t>
      </w:r>
      <w:r w:rsidR="00432CC9">
        <w:rPr>
          <w:rFonts w:ascii="Cambria" w:hAnsi="Cambria"/>
        </w:rPr>
        <w:t xml:space="preserve"> - </w:t>
      </w:r>
      <w:r w:rsidR="00FE78C6">
        <w:rPr>
          <w:rFonts w:ascii="Cambria" w:hAnsi="Cambria"/>
        </w:rPr>
        <w:t xml:space="preserve"> in low and </w:t>
      </w:r>
      <w:proofErr w:type="gramStart"/>
      <w:r w:rsidR="00FE78C6">
        <w:rPr>
          <w:rFonts w:ascii="Cambria" w:hAnsi="Cambria"/>
        </w:rPr>
        <w:t>middle income</w:t>
      </w:r>
      <w:proofErr w:type="gramEnd"/>
      <w:r w:rsidR="00FE78C6">
        <w:rPr>
          <w:rFonts w:ascii="Cambria" w:hAnsi="Cambria"/>
        </w:rPr>
        <w:t xml:space="preserve"> countries</w:t>
      </w:r>
      <w:r w:rsidR="00432CC9">
        <w:rPr>
          <w:rFonts w:ascii="Cambria" w:hAnsi="Cambria"/>
        </w:rPr>
        <w:t>,</w:t>
      </w:r>
      <w:r w:rsidR="00FE78C6">
        <w:rPr>
          <w:rFonts w:ascii="Cambria" w:hAnsi="Cambria"/>
        </w:rPr>
        <w:t xml:space="preserve"> </w:t>
      </w:r>
      <w:r w:rsidR="00CB407A">
        <w:rPr>
          <w:rFonts w:ascii="Cambria" w:hAnsi="Cambria"/>
        </w:rPr>
        <w:t xml:space="preserve">with girls more likely to </w:t>
      </w:r>
      <w:r w:rsidR="00613B3B">
        <w:rPr>
          <w:rFonts w:ascii="Cambria" w:hAnsi="Cambria"/>
        </w:rPr>
        <w:t xml:space="preserve">be </w:t>
      </w:r>
      <w:r w:rsidR="00CB407A">
        <w:rPr>
          <w:rFonts w:ascii="Cambria" w:hAnsi="Cambria"/>
        </w:rPr>
        <w:t>provide</w:t>
      </w:r>
      <w:r w:rsidR="00613B3B">
        <w:rPr>
          <w:rFonts w:ascii="Cambria" w:hAnsi="Cambria"/>
        </w:rPr>
        <w:t xml:space="preserve">rs of unpaid </w:t>
      </w:r>
      <w:r w:rsidR="00CB407A">
        <w:rPr>
          <w:rFonts w:ascii="Cambria" w:hAnsi="Cambria"/>
        </w:rPr>
        <w:t>care within the family</w:t>
      </w:r>
      <w:r w:rsidR="00BC6C09">
        <w:rPr>
          <w:rFonts w:ascii="Cambria" w:hAnsi="Cambria"/>
        </w:rPr>
        <w:t>.</w:t>
      </w:r>
      <w:r w:rsidR="00D44723">
        <w:rPr>
          <w:rFonts w:ascii="Cambria" w:hAnsi="Cambria"/>
        </w:rPr>
        <w:t xml:space="preserve">  Yet, while there is now considerable research on </w:t>
      </w:r>
      <w:r w:rsidR="00613B3B">
        <w:rPr>
          <w:rFonts w:ascii="Cambria" w:hAnsi="Cambria"/>
        </w:rPr>
        <w:t xml:space="preserve">the impact of paid </w:t>
      </w:r>
      <w:r w:rsidR="00D44723">
        <w:rPr>
          <w:rFonts w:ascii="Cambria" w:hAnsi="Cambria"/>
        </w:rPr>
        <w:t xml:space="preserve">labour </w:t>
      </w:r>
      <w:r w:rsidR="00613B3B">
        <w:rPr>
          <w:rFonts w:ascii="Cambria" w:hAnsi="Cambria"/>
        </w:rPr>
        <w:t xml:space="preserve">by children </w:t>
      </w:r>
      <w:r w:rsidR="00D44723">
        <w:rPr>
          <w:rFonts w:ascii="Cambria" w:hAnsi="Cambria"/>
        </w:rPr>
        <w:t>outside the home</w:t>
      </w:r>
      <w:r w:rsidR="00AA2DA9">
        <w:rPr>
          <w:rFonts w:ascii="Cambria" w:hAnsi="Cambria"/>
        </w:rPr>
        <w:t xml:space="preserve"> and its impact on the</w:t>
      </w:r>
      <w:r w:rsidR="00613B3B">
        <w:rPr>
          <w:rFonts w:ascii="Cambria" w:hAnsi="Cambria"/>
        </w:rPr>
        <w:t>ir</w:t>
      </w:r>
      <w:r w:rsidR="00AA2DA9">
        <w:rPr>
          <w:rFonts w:ascii="Cambria" w:hAnsi="Cambria"/>
        </w:rPr>
        <w:t xml:space="preserve"> physical and mental health </w:t>
      </w:r>
      <w:r w:rsidR="00D44723">
        <w:rPr>
          <w:rFonts w:ascii="Cambria" w:hAnsi="Cambria"/>
        </w:rPr>
        <w:t>(</w:t>
      </w:r>
      <w:proofErr w:type="spellStart"/>
      <w:r w:rsidR="00AA2DA9">
        <w:rPr>
          <w:rFonts w:ascii="Cambria" w:hAnsi="Cambria"/>
        </w:rPr>
        <w:t>Grugel</w:t>
      </w:r>
      <w:proofErr w:type="spellEnd"/>
      <w:r w:rsidR="00AA2DA9">
        <w:rPr>
          <w:rFonts w:ascii="Cambria" w:hAnsi="Cambria"/>
        </w:rPr>
        <w:t xml:space="preserve"> and </w:t>
      </w:r>
      <w:proofErr w:type="spellStart"/>
      <w:r w:rsidR="00AA2DA9">
        <w:rPr>
          <w:rFonts w:ascii="Cambria" w:hAnsi="Cambria"/>
        </w:rPr>
        <w:t>Poley</w:t>
      </w:r>
      <w:proofErr w:type="spellEnd"/>
      <w:r w:rsidR="000C0B42">
        <w:rPr>
          <w:rFonts w:ascii="Cambria" w:hAnsi="Cambria"/>
        </w:rPr>
        <w:t>,</w:t>
      </w:r>
      <w:r w:rsidR="00AA2DA9">
        <w:rPr>
          <w:rFonts w:ascii="Cambria" w:hAnsi="Cambria"/>
        </w:rPr>
        <w:t xml:space="preserve"> 2012</w:t>
      </w:r>
      <w:r w:rsidR="000C0B42">
        <w:rPr>
          <w:rFonts w:ascii="Cambria" w:hAnsi="Cambria"/>
        </w:rPr>
        <w:t>;</w:t>
      </w:r>
      <w:r w:rsidR="00AA2DA9">
        <w:rPr>
          <w:rFonts w:ascii="Cambria" w:hAnsi="Cambria"/>
        </w:rPr>
        <w:t xml:space="preserve"> Fontana and </w:t>
      </w:r>
      <w:proofErr w:type="spellStart"/>
      <w:r w:rsidR="00AA2DA9">
        <w:rPr>
          <w:rFonts w:ascii="Cambria" w:hAnsi="Cambria"/>
        </w:rPr>
        <w:t>Grugel</w:t>
      </w:r>
      <w:proofErr w:type="spellEnd"/>
      <w:r w:rsidR="000C0B42">
        <w:rPr>
          <w:rFonts w:ascii="Cambria" w:hAnsi="Cambria"/>
        </w:rPr>
        <w:t>,</w:t>
      </w:r>
      <w:r w:rsidR="00AA2DA9">
        <w:rPr>
          <w:rFonts w:ascii="Cambria" w:hAnsi="Cambria"/>
        </w:rPr>
        <w:t xml:space="preserve"> 2015</w:t>
      </w:r>
      <w:r w:rsidR="00D44723">
        <w:rPr>
          <w:rFonts w:ascii="Cambria" w:hAnsi="Cambria"/>
        </w:rPr>
        <w:t xml:space="preserve">) there is </w:t>
      </w:r>
      <w:r w:rsidR="00FE78C6">
        <w:rPr>
          <w:rFonts w:ascii="Cambria" w:hAnsi="Cambria"/>
        </w:rPr>
        <w:t xml:space="preserve">only </w:t>
      </w:r>
      <w:r w:rsidR="00D44723">
        <w:rPr>
          <w:rFonts w:ascii="Cambria" w:hAnsi="Cambria"/>
        </w:rPr>
        <w:t>limited scholarship on children’s social reproductive work, especially outside the UK, Europe and North America (</w:t>
      </w:r>
      <w:proofErr w:type="spellStart"/>
      <w:r w:rsidR="00D44723">
        <w:rPr>
          <w:rFonts w:ascii="Cambria" w:hAnsi="Cambria"/>
        </w:rPr>
        <w:t>Camilletti</w:t>
      </w:r>
      <w:proofErr w:type="spellEnd"/>
      <w:r w:rsidR="00D44723">
        <w:rPr>
          <w:rFonts w:ascii="Cambria" w:hAnsi="Cambria"/>
        </w:rPr>
        <w:t xml:space="preserve"> et al</w:t>
      </w:r>
      <w:r w:rsidR="000C0B42">
        <w:rPr>
          <w:rFonts w:ascii="Cambria" w:hAnsi="Cambria"/>
        </w:rPr>
        <w:t>,</w:t>
      </w:r>
      <w:r w:rsidR="00D44723">
        <w:rPr>
          <w:rFonts w:ascii="Cambria" w:hAnsi="Cambria"/>
        </w:rPr>
        <w:t xml:space="preserve"> 2018). </w:t>
      </w:r>
    </w:p>
    <w:p w14:paraId="105A5109" w14:textId="5485ABCC" w:rsidR="008F04E1" w:rsidRDefault="008F04E1" w:rsidP="003B21AE">
      <w:pPr>
        <w:spacing w:line="360" w:lineRule="auto"/>
        <w:jc w:val="both"/>
        <w:rPr>
          <w:rFonts w:ascii="Cambria" w:hAnsi="Cambria"/>
        </w:rPr>
      </w:pPr>
    </w:p>
    <w:p w14:paraId="1C081F5A" w14:textId="04FC4FF0" w:rsidR="009930BE" w:rsidRDefault="00B77C84" w:rsidP="006B0BFC">
      <w:pPr>
        <w:spacing w:line="360" w:lineRule="auto"/>
        <w:jc w:val="both"/>
        <w:rPr>
          <w:rFonts w:ascii="Cambria" w:hAnsi="Cambria"/>
        </w:rPr>
      </w:pPr>
      <w:r>
        <w:rPr>
          <w:rFonts w:ascii="Cambria" w:hAnsi="Cambria"/>
        </w:rPr>
        <w:t xml:space="preserve">Our research makes two contributions. First, we add an </w:t>
      </w:r>
      <w:r>
        <w:rPr>
          <w:rFonts w:ascii="Cambria" w:hAnsi="Cambria" w:cs="Arial"/>
          <w:color w:val="222222"/>
          <w:shd w:val="clear" w:color="auto" w:fill="FFFFFF"/>
        </w:rPr>
        <w:t>intersectional perspective</w:t>
      </w:r>
      <w:r w:rsidRPr="00475C11">
        <w:rPr>
          <w:rFonts w:ascii="Cambria" w:hAnsi="Cambria" w:cs="Arial"/>
          <w:color w:val="222222"/>
          <w:shd w:val="clear" w:color="auto" w:fill="FFFFFF"/>
        </w:rPr>
        <w:t xml:space="preserve"> </w:t>
      </w:r>
      <w:r>
        <w:rPr>
          <w:rFonts w:ascii="Cambria" w:hAnsi="Cambria" w:cs="Arial"/>
          <w:color w:val="222222"/>
          <w:shd w:val="clear" w:color="auto" w:fill="FFFFFF"/>
        </w:rPr>
        <w:t xml:space="preserve">to </w:t>
      </w:r>
      <w:r w:rsidRPr="00475C11">
        <w:rPr>
          <w:rFonts w:ascii="Cambria" w:hAnsi="Cambria" w:cs="Arial"/>
          <w:color w:val="222222"/>
          <w:shd w:val="clear" w:color="auto" w:fill="FFFFFF"/>
        </w:rPr>
        <w:t xml:space="preserve">studies of depletion through social reproduction by </w:t>
      </w:r>
      <w:r>
        <w:rPr>
          <w:rFonts w:ascii="Cambria" w:hAnsi="Cambria" w:cs="Arial"/>
          <w:color w:val="222222"/>
          <w:shd w:val="clear" w:color="auto" w:fill="FFFFFF"/>
        </w:rPr>
        <w:t>emphasising how</w:t>
      </w:r>
      <w:r w:rsidRPr="00475C11">
        <w:rPr>
          <w:rFonts w:ascii="Cambria" w:hAnsi="Cambria" w:cs="Arial"/>
          <w:color w:val="222222"/>
          <w:shd w:val="clear" w:color="auto" w:fill="FFFFFF"/>
        </w:rPr>
        <w:t xml:space="preserve"> </w:t>
      </w:r>
      <w:r>
        <w:rPr>
          <w:rFonts w:ascii="Cambria" w:hAnsi="Cambria" w:cs="Arial"/>
          <w:color w:val="222222"/>
          <w:shd w:val="clear" w:color="auto" w:fill="FFFFFF"/>
        </w:rPr>
        <w:t>age, poverty, paid work outside the home and gender intertwine to shape lived experiences of children who engage in care work.</w:t>
      </w:r>
      <w:r>
        <w:rPr>
          <w:rFonts w:ascii="Cambria" w:hAnsi="Cambria"/>
        </w:rPr>
        <w:t xml:space="preserve"> As with adults, gender shapes which children do social reproductive work, with girls predominantly taking on this role, though boys also contribute, in particular when there are no older girls in the family. </w:t>
      </w:r>
      <w:r w:rsidR="00AA2DA9">
        <w:rPr>
          <w:rFonts w:ascii="Cambria" w:hAnsi="Cambria"/>
        </w:rPr>
        <w:t xml:space="preserve">But </w:t>
      </w:r>
      <w:r w:rsidR="009D6F64">
        <w:rPr>
          <w:rFonts w:ascii="Cambria" w:hAnsi="Cambria"/>
        </w:rPr>
        <w:t>children’s</w:t>
      </w:r>
      <w:r w:rsidR="00AA2DA9">
        <w:rPr>
          <w:rFonts w:ascii="Cambria" w:hAnsi="Cambria"/>
        </w:rPr>
        <w:t xml:space="preserve"> experiences of depletion are also shaped by </w:t>
      </w:r>
      <w:r w:rsidR="00DA4929">
        <w:rPr>
          <w:rFonts w:ascii="Cambria" w:hAnsi="Cambria"/>
        </w:rPr>
        <w:t>age</w:t>
      </w:r>
      <w:r w:rsidR="009B53C5">
        <w:rPr>
          <w:rFonts w:ascii="Cambria" w:hAnsi="Cambria"/>
        </w:rPr>
        <w:t>,</w:t>
      </w:r>
      <w:r w:rsidR="00DA4929">
        <w:rPr>
          <w:rFonts w:ascii="Cambria" w:hAnsi="Cambria"/>
        </w:rPr>
        <w:t xml:space="preserve"> </w:t>
      </w:r>
      <w:r w:rsidR="00AA2DA9">
        <w:rPr>
          <w:rFonts w:ascii="Cambria" w:hAnsi="Cambria"/>
        </w:rPr>
        <w:t xml:space="preserve">children’s </w:t>
      </w:r>
      <w:r w:rsidR="00DA4929">
        <w:rPr>
          <w:rFonts w:ascii="Cambria" w:hAnsi="Cambria"/>
        </w:rPr>
        <w:t>subordinate position in society and the family</w:t>
      </w:r>
      <w:r w:rsidR="00755AC5">
        <w:rPr>
          <w:rFonts w:ascii="Cambria" w:hAnsi="Cambria"/>
        </w:rPr>
        <w:t>,</w:t>
      </w:r>
      <w:r w:rsidR="00957FB4">
        <w:rPr>
          <w:rFonts w:ascii="Cambria" w:hAnsi="Cambria"/>
        </w:rPr>
        <w:t xml:space="preserve"> and</w:t>
      </w:r>
      <w:r w:rsidR="009B53C5">
        <w:rPr>
          <w:rFonts w:ascii="Cambria" w:hAnsi="Cambria"/>
        </w:rPr>
        <w:t xml:space="preserve"> </w:t>
      </w:r>
      <w:r w:rsidR="0006045D">
        <w:rPr>
          <w:rFonts w:ascii="Cambria" w:hAnsi="Cambria"/>
        </w:rPr>
        <w:t xml:space="preserve">by </w:t>
      </w:r>
      <w:r w:rsidR="00247798">
        <w:rPr>
          <w:rFonts w:ascii="Cambria" w:hAnsi="Cambria"/>
        </w:rPr>
        <w:t>poverty and marginality</w:t>
      </w:r>
      <w:r w:rsidR="00D44723">
        <w:rPr>
          <w:rFonts w:ascii="Cambria" w:hAnsi="Cambria"/>
        </w:rPr>
        <w:t xml:space="preserve">. </w:t>
      </w:r>
      <w:r w:rsidR="00755AC5">
        <w:rPr>
          <w:rFonts w:ascii="Cambria" w:hAnsi="Cambria"/>
        </w:rPr>
        <w:t xml:space="preserve">Empirical evidence for </w:t>
      </w:r>
      <w:r w:rsidR="006C7C3A">
        <w:rPr>
          <w:rFonts w:ascii="Cambria" w:hAnsi="Cambria"/>
        </w:rPr>
        <w:t>th</w:t>
      </w:r>
      <w:r w:rsidR="00613B3B">
        <w:rPr>
          <w:rFonts w:ascii="Cambria" w:hAnsi="Cambria"/>
        </w:rPr>
        <w:t>ese claims</w:t>
      </w:r>
      <w:r w:rsidR="006C7C3A">
        <w:rPr>
          <w:rFonts w:ascii="Cambria" w:hAnsi="Cambria"/>
        </w:rPr>
        <w:t xml:space="preserve"> </w:t>
      </w:r>
      <w:r w:rsidR="00755AC5">
        <w:rPr>
          <w:rFonts w:ascii="Cambria" w:hAnsi="Cambria"/>
        </w:rPr>
        <w:t>comes from</w:t>
      </w:r>
      <w:r w:rsidR="003B21AE">
        <w:rPr>
          <w:rFonts w:ascii="Cambria" w:hAnsi="Cambria"/>
        </w:rPr>
        <w:t xml:space="preserve"> a pilot study </w:t>
      </w:r>
      <w:r w:rsidR="006C7C3A">
        <w:rPr>
          <w:rFonts w:ascii="Cambria" w:hAnsi="Cambria"/>
        </w:rPr>
        <w:t xml:space="preserve">of child carers </w:t>
      </w:r>
      <w:r w:rsidR="003B21AE">
        <w:rPr>
          <w:rFonts w:ascii="Cambria" w:hAnsi="Cambria"/>
        </w:rPr>
        <w:t>in Mexico City</w:t>
      </w:r>
      <w:r w:rsidR="00B2698D">
        <w:rPr>
          <w:rFonts w:ascii="Cambria" w:hAnsi="Cambria"/>
        </w:rPr>
        <w:t xml:space="preserve">. </w:t>
      </w:r>
      <w:r w:rsidR="006B0BFC">
        <w:rPr>
          <w:rFonts w:ascii="Cambria" w:hAnsi="Cambria"/>
        </w:rPr>
        <w:t xml:space="preserve">We </w:t>
      </w:r>
      <w:r w:rsidR="00613B3B">
        <w:rPr>
          <w:rFonts w:ascii="Cambria" w:hAnsi="Cambria"/>
        </w:rPr>
        <w:t xml:space="preserve">then </w:t>
      </w:r>
      <w:r w:rsidR="006B0BFC">
        <w:rPr>
          <w:rFonts w:ascii="Cambria" w:hAnsi="Cambria"/>
        </w:rPr>
        <w:t xml:space="preserve">make </w:t>
      </w:r>
      <w:r w:rsidR="00EB6244">
        <w:rPr>
          <w:rFonts w:ascii="Cambria" w:hAnsi="Cambria"/>
        </w:rPr>
        <w:t>a second</w:t>
      </w:r>
      <w:r w:rsidR="00755AC5">
        <w:rPr>
          <w:rFonts w:ascii="Cambria" w:hAnsi="Cambria"/>
        </w:rPr>
        <w:t>, linked</w:t>
      </w:r>
      <w:r w:rsidR="00EB6244">
        <w:rPr>
          <w:rFonts w:ascii="Cambria" w:hAnsi="Cambria"/>
        </w:rPr>
        <w:t xml:space="preserve"> contribution by </w:t>
      </w:r>
      <w:r w:rsidR="00755AC5">
        <w:rPr>
          <w:rFonts w:ascii="Cambria" w:hAnsi="Cambria"/>
        </w:rPr>
        <w:t xml:space="preserve">placing the needs of these children in the context of Mexico’s social </w:t>
      </w:r>
      <w:r w:rsidR="0062413B">
        <w:rPr>
          <w:rFonts w:ascii="Cambria" w:hAnsi="Cambria"/>
        </w:rPr>
        <w:t>investments, mainly cash transfer programmes,</w:t>
      </w:r>
      <w:r w:rsidR="00755AC5">
        <w:rPr>
          <w:rFonts w:ascii="Cambria" w:hAnsi="Cambria"/>
        </w:rPr>
        <w:t xml:space="preserve"> </w:t>
      </w:r>
      <w:r w:rsidR="00613B3B">
        <w:rPr>
          <w:rFonts w:ascii="Cambria" w:hAnsi="Cambria"/>
        </w:rPr>
        <w:t xml:space="preserve">which </w:t>
      </w:r>
      <w:r w:rsidR="00AC5A83">
        <w:rPr>
          <w:rFonts w:ascii="Cambria" w:hAnsi="Cambria"/>
        </w:rPr>
        <w:t>were</w:t>
      </w:r>
      <w:r w:rsidR="00613B3B">
        <w:rPr>
          <w:rFonts w:ascii="Cambria" w:hAnsi="Cambria"/>
        </w:rPr>
        <w:t xml:space="preserve"> </w:t>
      </w:r>
      <w:r w:rsidR="00755AC5">
        <w:rPr>
          <w:rFonts w:ascii="Cambria" w:hAnsi="Cambria"/>
        </w:rPr>
        <w:t xml:space="preserve">designed </w:t>
      </w:r>
      <w:r w:rsidR="00613B3B">
        <w:rPr>
          <w:rFonts w:ascii="Cambria" w:hAnsi="Cambria"/>
        </w:rPr>
        <w:t>with the intention of</w:t>
      </w:r>
      <w:r w:rsidR="00755AC5">
        <w:rPr>
          <w:rFonts w:ascii="Cambria" w:hAnsi="Cambria"/>
        </w:rPr>
        <w:t xml:space="preserve"> benefit</w:t>
      </w:r>
      <w:r w:rsidR="00613B3B">
        <w:rPr>
          <w:rFonts w:ascii="Cambria" w:hAnsi="Cambria"/>
        </w:rPr>
        <w:t>ing</w:t>
      </w:r>
      <w:r w:rsidR="00755AC5">
        <w:rPr>
          <w:rFonts w:ascii="Cambria" w:hAnsi="Cambria"/>
        </w:rPr>
        <w:t xml:space="preserve"> </w:t>
      </w:r>
      <w:r w:rsidR="00755AC5">
        <w:rPr>
          <w:rFonts w:ascii="Cambria" w:hAnsi="Cambria"/>
        </w:rPr>
        <w:lastRenderedPageBreak/>
        <w:t>poor children and their families</w:t>
      </w:r>
      <w:r w:rsidR="00613B3B">
        <w:rPr>
          <w:rFonts w:ascii="Cambria" w:hAnsi="Cambria"/>
        </w:rPr>
        <w:t xml:space="preserve"> </w:t>
      </w:r>
      <w:r w:rsidR="00755AC5">
        <w:rPr>
          <w:rFonts w:ascii="Cambria" w:hAnsi="Cambria"/>
        </w:rPr>
        <w:t>(</w:t>
      </w:r>
      <w:proofErr w:type="spellStart"/>
      <w:r w:rsidR="00755AC5">
        <w:rPr>
          <w:rFonts w:ascii="Cambria" w:hAnsi="Cambria"/>
        </w:rPr>
        <w:t>Blofield</w:t>
      </w:r>
      <w:proofErr w:type="spellEnd"/>
      <w:r w:rsidR="000C0B42">
        <w:rPr>
          <w:rFonts w:ascii="Cambria" w:hAnsi="Cambria"/>
        </w:rPr>
        <w:t>,</w:t>
      </w:r>
      <w:r w:rsidR="00755AC5">
        <w:rPr>
          <w:rFonts w:ascii="Cambria" w:hAnsi="Cambria"/>
        </w:rPr>
        <w:t xml:space="preserve"> 2019)</w:t>
      </w:r>
      <w:r w:rsidR="00613B3B">
        <w:rPr>
          <w:rFonts w:ascii="Cambria" w:hAnsi="Cambria"/>
        </w:rPr>
        <w:t>. These programmes have been heavily criticised for not meeting the needs of poor women (Bradshaw</w:t>
      </w:r>
      <w:r w:rsidR="000C0B42">
        <w:rPr>
          <w:rFonts w:ascii="Cambria" w:hAnsi="Cambria"/>
        </w:rPr>
        <w:t>,</w:t>
      </w:r>
      <w:r w:rsidR="00613B3B">
        <w:rPr>
          <w:rFonts w:ascii="Cambria" w:hAnsi="Cambria"/>
        </w:rPr>
        <w:t xml:space="preserve"> 2008); we </w:t>
      </w:r>
      <w:r w:rsidR="00AC5A83">
        <w:rPr>
          <w:rFonts w:ascii="Cambria" w:hAnsi="Cambria"/>
        </w:rPr>
        <w:t xml:space="preserve">suggest </w:t>
      </w:r>
      <w:r w:rsidR="00613B3B">
        <w:rPr>
          <w:rFonts w:ascii="Cambria" w:hAnsi="Cambria"/>
        </w:rPr>
        <w:t>that they also fail to consider properly the needs of poor children who provide unpaid care</w:t>
      </w:r>
      <w:r w:rsidR="00755AC5">
        <w:rPr>
          <w:rFonts w:ascii="Cambria" w:hAnsi="Cambria"/>
        </w:rPr>
        <w:t xml:space="preserve">. As such, there is a </w:t>
      </w:r>
      <w:r w:rsidR="00EB6244">
        <w:rPr>
          <w:rFonts w:ascii="Cambria" w:hAnsi="Cambria"/>
        </w:rPr>
        <w:t xml:space="preserve">disconnect between </w:t>
      </w:r>
      <w:r w:rsidR="00755AC5">
        <w:rPr>
          <w:rFonts w:ascii="Cambria" w:hAnsi="Cambria"/>
        </w:rPr>
        <w:t xml:space="preserve">Mexico’s </w:t>
      </w:r>
      <w:r w:rsidR="00AC5A83">
        <w:rPr>
          <w:rFonts w:ascii="Cambria" w:hAnsi="Cambria"/>
        </w:rPr>
        <w:t>social policies</w:t>
      </w:r>
      <w:r w:rsidR="00EB6244">
        <w:rPr>
          <w:rFonts w:ascii="Cambria" w:hAnsi="Cambria"/>
        </w:rPr>
        <w:t xml:space="preserve"> and </w:t>
      </w:r>
      <w:r w:rsidR="00755AC5">
        <w:rPr>
          <w:rFonts w:ascii="Cambria" w:hAnsi="Cambria"/>
        </w:rPr>
        <w:t xml:space="preserve">the needs of </w:t>
      </w:r>
      <w:r w:rsidR="00613B3B">
        <w:rPr>
          <w:rFonts w:ascii="Cambria" w:hAnsi="Cambria"/>
        </w:rPr>
        <w:t>child carers</w:t>
      </w:r>
      <w:r w:rsidR="00BD088E">
        <w:rPr>
          <w:rFonts w:ascii="Cambria" w:hAnsi="Cambria"/>
        </w:rPr>
        <w:t xml:space="preserve">. </w:t>
      </w:r>
      <w:r w:rsidR="009D6F64">
        <w:rPr>
          <w:rFonts w:ascii="Cambria" w:hAnsi="Cambria"/>
        </w:rPr>
        <w:t>This</w:t>
      </w:r>
      <w:r w:rsidR="00BD088E">
        <w:rPr>
          <w:rFonts w:ascii="Cambria" w:hAnsi="Cambria"/>
        </w:rPr>
        <w:t xml:space="preserve"> constitutes a </w:t>
      </w:r>
      <w:r w:rsidR="00322495">
        <w:rPr>
          <w:rFonts w:ascii="Cambria" w:hAnsi="Cambria"/>
        </w:rPr>
        <w:t xml:space="preserve">missed opportunity </w:t>
      </w:r>
      <w:r w:rsidR="00826130">
        <w:rPr>
          <w:rFonts w:ascii="Cambria" w:hAnsi="Cambria"/>
        </w:rPr>
        <w:t xml:space="preserve">to </w:t>
      </w:r>
      <w:r w:rsidR="00755AC5">
        <w:rPr>
          <w:rFonts w:ascii="Cambria" w:hAnsi="Cambria"/>
        </w:rPr>
        <w:t>design</w:t>
      </w:r>
      <w:r w:rsidR="00826130">
        <w:rPr>
          <w:rFonts w:ascii="Cambria" w:hAnsi="Cambria"/>
        </w:rPr>
        <w:t xml:space="preserve"> more effective social policies</w:t>
      </w:r>
      <w:r w:rsidR="00755AC5">
        <w:rPr>
          <w:rFonts w:ascii="Cambria" w:hAnsi="Cambria"/>
        </w:rPr>
        <w:t xml:space="preserve"> and leaves child carers, </w:t>
      </w:r>
      <w:r w:rsidR="00826130">
        <w:rPr>
          <w:rFonts w:ascii="Cambria" w:hAnsi="Cambria"/>
        </w:rPr>
        <w:t xml:space="preserve">poor girls in particular, without much needed </w:t>
      </w:r>
      <w:r w:rsidR="007A4B49">
        <w:rPr>
          <w:rFonts w:ascii="Cambria" w:hAnsi="Cambria"/>
        </w:rPr>
        <w:t xml:space="preserve">social </w:t>
      </w:r>
      <w:r w:rsidR="00826130">
        <w:rPr>
          <w:rFonts w:ascii="Cambria" w:hAnsi="Cambria"/>
        </w:rPr>
        <w:t>protection that would enable them to lead more fulfilled lives</w:t>
      </w:r>
      <w:r w:rsidR="00755AC5">
        <w:rPr>
          <w:rFonts w:ascii="Cambria" w:hAnsi="Cambria"/>
        </w:rPr>
        <w:t xml:space="preserve">. In the process, </w:t>
      </w:r>
      <w:r w:rsidR="007A4B49">
        <w:rPr>
          <w:rFonts w:ascii="Cambria" w:hAnsi="Cambria"/>
        </w:rPr>
        <w:t>this omission</w:t>
      </w:r>
      <w:r w:rsidR="00755AC5">
        <w:rPr>
          <w:rFonts w:ascii="Cambria" w:hAnsi="Cambria"/>
        </w:rPr>
        <w:t xml:space="preserve"> </w:t>
      </w:r>
      <w:r w:rsidR="00826130">
        <w:rPr>
          <w:rFonts w:ascii="Cambria" w:hAnsi="Cambria"/>
        </w:rPr>
        <w:t xml:space="preserve">reduces </w:t>
      </w:r>
      <w:r w:rsidR="00755AC5">
        <w:rPr>
          <w:rFonts w:ascii="Cambria" w:hAnsi="Cambria"/>
        </w:rPr>
        <w:t>Mexico’s chances of</w:t>
      </w:r>
      <w:r w:rsidR="00826130">
        <w:rPr>
          <w:rFonts w:ascii="Cambria" w:hAnsi="Cambria"/>
        </w:rPr>
        <w:t xml:space="preserve"> achieving the targets set by </w:t>
      </w:r>
      <w:r w:rsidR="00322495">
        <w:rPr>
          <w:rFonts w:ascii="Cambria" w:hAnsi="Cambria"/>
        </w:rPr>
        <w:t xml:space="preserve">the </w:t>
      </w:r>
      <w:r w:rsidR="00C460A8">
        <w:rPr>
          <w:rFonts w:ascii="Cambria" w:hAnsi="Cambria"/>
        </w:rPr>
        <w:t xml:space="preserve">Sustainable Development Goals, </w:t>
      </w:r>
      <w:r w:rsidR="005D4D44">
        <w:rPr>
          <w:rFonts w:ascii="Cambria" w:hAnsi="Cambria"/>
        </w:rPr>
        <w:t xml:space="preserve">in particular </w:t>
      </w:r>
      <w:r w:rsidR="00C460A8">
        <w:rPr>
          <w:rFonts w:ascii="Cambria" w:hAnsi="Cambria"/>
        </w:rPr>
        <w:t xml:space="preserve">Goal </w:t>
      </w:r>
      <w:r w:rsidR="00C460A8" w:rsidRPr="004E2D87">
        <w:rPr>
          <w:rFonts w:ascii="Cambria" w:hAnsi="Cambria"/>
        </w:rPr>
        <w:t xml:space="preserve">5.4, which calls for </w:t>
      </w:r>
      <w:r w:rsidR="00C460A8" w:rsidRPr="004E2D87">
        <w:rPr>
          <w:rFonts w:ascii="Cambria" w:eastAsia="Calibri" w:hAnsi="Cambria" w:cs="Calibri"/>
        </w:rPr>
        <w:t>the provision of adequate quality services and "the promotion of shared responsibility within the household and the family as nationally appropriate"</w:t>
      </w:r>
      <w:r w:rsidR="00C460A8">
        <w:rPr>
          <w:rFonts w:ascii="Cambria" w:eastAsia="Calibri" w:hAnsi="Cambria" w:cs="Calibri"/>
        </w:rPr>
        <w:t>.</w:t>
      </w:r>
      <w:r w:rsidR="00C460A8">
        <w:rPr>
          <w:rFonts w:ascii="Cambria" w:hAnsi="Cambria"/>
        </w:rPr>
        <w:t xml:space="preserve"> </w:t>
      </w:r>
    </w:p>
    <w:p w14:paraId="37C0BBA8" w14:textId="796E9426" w:rsidR="00477F04" w:rsidRDefault="00477F04" w:rsidP="00BA4826">
      <w:pPr>
        <w:spacing w:line="360" w:lineRule="auto"/>
        <w:jc w:val="both"/>
        <w:rPr>
          <w:rFonts w:ascii="Cambria" w:hAnsi="Cambria"/>
          <w:b/>
        </w:rPr>
      </w:pPr>
    </w:p>
    <w:p w14:paraId="1D9C4503" w14:textId="77777777" w:rsidR="00F40E62" w:rsidRDefault="00F40E62" w:rsidP="00F40E62">
      <w:pPr>
        <w:spacing w:line="360" w:lineRule="auto"/>
        <w:jc w:val="both"/>
        <w:rPr>
          <w:rFonts w:ascii="Cambria" w:hAnsi="Cambria"/>
          <w:b/>
        </w:rPr>
      </w:pPr>
    </w:p>
    <w:p w14:paraId="0F104189" w14:textId="77777777" w:rsidR="00F40E62" w:rsidRPr="00475C11" w:rsidRDefault="00F40E62" w:rsidP="00F40E62">
      <w:pPr>
        <w:spacing w:line="360" w:lineRule="auto"/>
        <w:jc w:val="both"/>
        <w:rPr>
          <w:rFonts w:ascii="Cambria" w:hAnsi="Cambria"/>
          <w:b/>
          <w:bCs/>
        </w:rPr>
      </w:pPr>
      <w:r w:rsidRPr="00475C11">
        <w:rPr>
          <w:rFonts w:ascii="Cambria" w:hAnsi="Cambria"/>
          <w:b/>
          <w:bCs/>
        </w:rPr>
        <w:t>Towards an Intersectional Understanding of Depletion</w:t>
      </w:r>
      <w:r>
        <w:rPr>
          <w:rFonts w:ascii="Cambria" w:hAnsi="Cambria"/>
          <w:b/>
          <w:bCs/>
        </w:rPr>
        <w:t xml:space="preserve"> through Social Reproduction</w:t>
      </w:r>
    </w:p>
    <w:p w14:paraId="7DAED625" w14:textId="77777777" w:rsidR="00F40E62" w:rsidRPr="00227CEA" w:rsidRDefault="00F40E62" w:rsidP="00F40E62">
      <w:pPr>
        <w:spacing w:line="360" w:lineRule="auto"/>
        <w:jc w:val="both"/>
        <w:rPr>
          <w:rFonts w:ascii="Cambria" w:hAnsi="Cambria"/>
        </w:rPr>
      </w:pPr>
    </w:p>
    <w:p w14:paraId="375A3E2E" w14:textId="1DBFAA6E" w:rsidR="00F40E62" w:rsidRPr="00227CEA" w:rsidRDefault="00F40E62" w:rsidP="00F40E62">
      <w:pPr>
        <w:spacing w:line="360" w:lineRule="auto"/>
        <w:jc w:val="both"/>
        <w:rPr>
          <w:rFonts w:ascii="Cambria" w:hAnsi="Cambria"/>
        </w:rPr>
      </w:pPr>
      <w:r w:rsidRPr="00227CEA">
        <w:rPr>
          <w:rFonts w:ascii="Cambria" w:hAnsi="Cambria"/>
        </w:rPr>
        <w:t>Rai et al (2014) identified a range of human costs that can be incurred through care work, which they call ‘depletion through social reproduction’. Depletion, they argue, occurs when human resource outflows exceed resource inflows as a result of carrying out social reproductive work over a threshold of sustainability, making it harmful for those engaged in it (Rai et al</w:t>
      </w:r>
      <w:r w:rsidR="000C0B42">
        <w:rPr>
          <w:rFonts w:ascii="Cambria" w:hAnsi="Cambria"/>
        </w:rPr>
        <w:t>,</w:t>
      </w:r>
      <w:r w:rsidRPr="00227CEA">
        <w:rPr>
          <w:rFonts w:ascii="Cambria" w:hAnsi="Cambria"/>
        </w:rPr>
        <w:t xml:space="preserve"> 2014: 4). They further argue that recognising and measuring depletion can lead to strategies to address these harms</w:t>
      </w:r>
      <w:r>
        <w:rPr>
          <w:rFonts w:ascii="Cambria" w:hAnsi="Cambria"/>
        </w:rPr>
        <w:t>, which they identify as mitigation (</w:t>
      </w:r>
      <w:r w:rsidRPr="00227CEA">
        <w:rPr>
          <w:rFonts w:ascii="Cambria" w:hAnsi="Cambria"/>
        </w:rPr>
        <w:t>individual</w:t>
      </w:r>
      <w:r>
        <w:rPr>
          <w:rFonts w:ascii="Cambria" w:hAnsi="Cambria"/>
        </w:rPr>
        <w:t>), replenishment (state and non-state actors) and transformation (</w:t>
      </w:r>
      <w:r w:rsidRPr="00227CEA">
        <w:rPr>
          <w:rFonts w:ascii="Cambria" w:hAnsi="Cambria"/>
        </w:rPr>
        <w:t>structural</w:t>
      </w:r>
      <w:r>
        <w:rPr>
          <w:rFonts w:ascii="Cambria" w:hAnsi="Cambria"/>
        </w:rPr>
        <w:t>)</w:t>
      </w:r>
      <w:r w:rsidRPr="00227CEA">
        <w:rPr>
          <w:rFonts w:ascii="Cambria" w:hAnsi="Cambria"/>
        </w:rPr>
        <w:t>. Studies of care work or depletion through social reproduction have mainly focused on the labour of adult women (Elson, 2000; Rai et al</w:t>
      </w:r>
      <w:r w:rsidR="000C0B42">
        <w:rPr>
          <w:rFonts w:ascii="Cambria" w:hAnsi="Cambria"/>
        </w:rPr>
        <w:t>,</w:t>
      </w:r>
      <w:r w:rsidRPr="00227CEA">
        <w:rPr>
          <w:rFonts w:ascii="Cambria" w:hAnsi="Cambria"/>
        </w:rPr>
        <w:t xml:space="preserve"> 2014). There is little child-focused, intersectional research that considers the ways in which age, income and other factors might intersect with gender in terms of the experience of depletion and little firm, comparative evidence of how care work depletes children, girls and boys, despite an assumption that the costs of unpaid care are generally mediated by income (Chopra and </w:t>
      </w:r>
      <w:proofErr w:type="spellStart"/>
      <w:r w:rsidRPr="00227CEA">
        <w:rPr>
          <w:rFonts w:ascii="Cambria" w:hAnsi="Cambria"/>
        </w:rPr>
        <w:t>Zambelli</w:t>
      </w:r>
      <w:proofErr w:type="spellEnd"/>
      <w:r w:rsidR="000C0B42">
        <w:rPr>
          <w:rFonts w:ascii="Cambria" w:hAnsi="Cambria"/>
        </w:rPr>
        <w:t>,</w:t>
      </w:r>
      <w:r w:rsidRPr="00227CEA">
        <w:rPr>
          <w:rFonts w:ascii="Cambria" w:hAnsi="Cambria"/>
        </w:rPr>
        <w:t xml:space="preserve"> 2017).  </w:t>
      </w:r>
    </w:p>
    <w:p w14:paraId="1C10448D" w14:textId="77777777" w:rsidR="00F40E62" w:rsidRPr="00227CEA" w:rsidRDefault="00F40E62" w:rsidP="00F40E62">
      <w:pPr>
        <w:spacing w:line="360" w:lineRule="auto"/>
        <w:jc w:val="both"/>
        <w:rPr>
          <w:rFonts w:ascii="Cambria" w:hAnsi="Cambria"/>
        </w:rPr>
      </w:pPr>
    </w:p>
    <w:p w14:paraId="3722A6E5" w14:textId="3E99ABED" w:rsidR="00F40E62" w:rsidRPr="00227CEA" w:rsidRDefault="00F40E62" w:rsidP="00F40E62">
      <w:pPr>
        <w:spacing w:line="360" w:lineRule="auto"/>
        <w:jc w:val="both"/>
        <w:rPr>
          <w:rFonts w:ascii="Cambria" w:hAnsi="Cambria"/>
        </w:rPr>
      </w:pPr>
      <w:r w:rsidRPr="00227CEA">
        <w:rPr>
          <w:rFonts w:ascii="Cambria" w:hAnsi="Cambria"/>
        </w:rPr>
        <w:t>Initially, it was assumed that care by children occurs only in ‘exceptional’ circumstances, such as where parents are chronically or seriously ill (Aldridge and Becker</w:t>
      </w:r>
      <w:r w:rsidR="000C0B42">
        <w:rPr>
          <w:rFonts w:ascii="Cambria" w:hAnsi="Cambria"/>
        </w:rPr>
        <w:t>,</w:t>
      </w:r>
      <w:r w:rsidRPr="00227CEA">
        <w:rPr>
          <w:rFonts w:ascii="Cambria" w:hAnsi="Cambria"/>
        </w:rPr>
        <w:t xml:space="preserve"> 1993</w:t>
      </w:r>
      <w:r w:rsidR="000C0B42">
        <w:rPr>
          <w:rFonts w:ascii="Cambria" w:hAnsi="Cambria"/>
        </w:rPr>
        <w:t>;</w:t>
      </w:r>
      <w:r w:rsidRPr="00227CEA">
        <w:rPr>
          <w:rFonts w:ascii="Cambria" w:hAnsi="Cambria"/>
        </w:rPr>
        <w:t xml:space="preserve"> Becker, Aldridge and </w:t>
      </w:r>
      <w:proofErr w:type="spellStart"/>
      <w:r w:rsidRPr="00227CEA">
        <w:rPr>
          <w:rFonts w:ascii="Cambria" w:hAnsi="Cambria"/>
        </w:rPr>
        <w:t>Deardon</w:t>
      </w:r>
      <w:proofErr w:type="spellEnd"/>
      <w:r w:rsidR="000C0B42">
        <w:rPr>
          <w:rFonts w:ascii="Cambria" w:hAnsi="Cambria"/>
        </w:rPr>
        <w:t>,</w:t>
      </w:r>
      <w:r w:rsidRPr="00227CEA">
        <w:rPr>
          <w:rFonts w:ascii="Cambria" w:hAnsi="Cambria"/>
        </w:rPr>
        <w:t xml:space="preserve"> 1998) or in HIV/AIDS-affected contexts in Sub-Saharan Africa </w:t>
      </w:r>
      <w:r w:rsidRPr="00227CEA">
        <w:rPr>
          <w:rFonts w:ascii="Cambria" w:hAnsi="Cambria"/>
        </w:rPr>
        <w:lastRenderedPageBreak/>
        <w:t>(Robson et al</w:t>
      </w:r>
      <w:r w:rsidR="000C0B42">
        <w:rPr>
          <w:rFonts w:ascii="Cambria" w:hAnsi="Cambria"/>
        </w:rPr>
        <w:t>,</w:t>
      </w:r>
      <w:r w:rsidRPr="00227CEA">
        <w:rPr>
          <w:rFonts w:ascii="Cambria" w:hAnsi="Cambria"/>
        </w:rPr>
        <w:t xml:space="preserve"> 2006; Becker</w:t>
      </w:r>
      <w:r w:rsidR="000C0B42">
        <w:rPr>
          <w:rFonts w:ascii="Cambria" w:hAnsi="Cambria"/>
        </w:rPr>
        <w:t>,</w:t>
      </w:r>
      <w:r w:rsidRPr="00227CEA">
        <w:rPr>
          <w:rFonts w:ascii="Cambria" w:hAnsi="Cambria"/>
        </w:rPr>
        <w:t xml:space="preserve"> 2007; Bray</w:t>
      </w:r>
      <w:r w:rsidR="000C0B42">
        <w:rPr>
          <w:rFonts w:ascii="Cambria" w:hAnsi="Cambria"/>
        </w:rPr>
        <w:t>,</w:t>
      </w:r>
      <w:r w:rsidRPr="00227CEA">
        <w:rPr>
          <w:rFonts w:ascii="Cambria" w:hAnsi="Cambria"/>
        </w:rPr>
        <w:t xml:space="preserve"> 2009; Evans</w:t>
      </w:r>
      <w:r w:rsidR="000C0B42">
        <w:rPr>
          <w:rFonts w:ascii="Cambria" w:hAnsi="Cambria"/>
        </w:rPr>
        <w:t>,</w:t>
      </w:r>
      <w:r w:rsidRPr="00227CEA">
        <w:rPr>
          <w:rFonts w:ascii="Cambria" w:hAnsi="Cambria"/>
        </w:rPr>
        <w:t xml:space="preserve"> 2010). But</w:t>
      </w:r>
      <w:r w:rsidR="000C0B42">
        <w:rPr>
          <w:rFonts w:ascii="Cambria" w:hAnsi="Cambria"/>
        </w:rPr>
        <w:t>,</w:t>
      </w:r>
      <w:r w:rsidRPr="00227CEA">
        <w:rPr>
          <w:rFonts w:ascii="Cambria" w:hAnsi="Cambria"/>
        </w:rPr>
        <w:t xml:space="preserve"> in fact, research suggests that there are approximately 30,000 child carers under 17 in the UK who provide significant levels of care for family members and as many as 175,000 who provide some level of care (Becker</w:t>
      </w:r>
      <w:r w:rsidR="000C0B42">
        <w:rPr>
          <w:rFonts w:ascii="Cambria" w:hAnsi="Cambria"/>
        </w:rPr>
        <w:t>,</w:t>
      </w:r>
      <w:r w:rsidRPr="00227CEA">
        <w:rPr>
          <w:rFonts w:ascii="Cambria" w:hAnsi="Cambria"/>
        </w:rPr>
        <w:t xml:space="preserve"> 2007). In Canada, </w:t>
      </w:r>
      <w:proofErr w:type="spellStart"/>
      <w:r w:rsidRPr="00227CEA">
        <w:rPr>
          <w:rFonts w:ascii="Cambria" w:hAnsi="Cambria"/>
        </w:rPr>
        <w:t>Stamatopolos</w:t>
      </w:r>
      <w:proofErr w:type="spellEnd"/>
      <w:r w:rsidRPr="00227CEA">
        <w:rPr>
          <w:rFonts w:ascii="Cambria" w:hAnsi="Cambria"/>
        </w:rPr>
        <w:t xml:space="preserve"> (2015) calculated for 2006 just over 1 million unpaid young carers, though she takes a more expansive age definition of 15-24.  Figures for countries in the Global South are less firmly known. Yet patchy service provision for working class and poor parents and the chronically ill and disabled, along with growing numbers of women in formal and informal labour markets, would suggest that poor children in low and </w:t>
      </w:r>
      <w:proofErr w:type="gramStart"/>
      <w:r w:rsidRPr="00227CEA">
        <w:rPr>
          <w:rFonts w:ascii="Cambria" w:hAnsi="Cambria"/>
        </w:rPr>
        <w:t>middle income</w:t>
      </w:r>
      <w:proofErr w:type="gramEnd"/>
      <w:r w:rsidRPr="00227CEA">
        <w:rPr>
          <w:rFonts w:ascii="Cambria" w:hAnsi="Cambria"/>
        </w:rPr>
        <w:t xml:space="preserve"> countries are even more likely to provide care work, even in circumstances when they do so at cost to themselves. As Chopra and </w:t>
      </w:r>
      <w:proofErr w:type="spellStart"/>
      <w:r w:rsidRPr="00227CEA">
        <w:rPr>
          <w:rFonts w:ascii="Cambria" w:hAnsi="Cambria"/>
        </w:rPr>
        <w:t>Zambelli</w:t>
      </w:r>
      <w:proofErr w:type="spellEnd"/>
      <w:r w:rsidRPr="00227CEA">
        <w:rPr>
          <w:rFonts w:ascii="Cambria" w:hAnsi="Cambria"/>
        </w:rPr>
        <w:t xml:space="preserve"> (2017) observe, there is, in practice, a high prevalence of intergenerational transfer of care to children</w:t>
      </w:r>
      <w:r w:rsidR="009D6F64">
        <w:rPr>
          <w:rFonts w:ascii="Cambria" w:hAnsi="Cambria"/>
        </w:rPr>
        <w:t xml:space="preserve"> </w:t>
      </w:r>
      <w:r w:rsidRPr="00227CEA">
        <w:rPr>
          <w:rFonts w:ascii="Cambria" w:hAnsi="Cambria"/>
        </w:rPr>
        <w:t xml:space="preserve">especially in relation to sibling care, as our research here also suggests. </w:t>
      </w:r>
    </w:p>
    <w:p w14:paraId="47697895" w14:textId="77777777" w:rsidR="00F40E62" w:rsidRPr="00227CEA" w:rsidRDefault="00F40E62" w:rsidP="00F40E62">
      <w:pPr>
        <w:spacing w:line="360" w:lineRule="auto"/>
        <w:jc w:val="both"/>
        <w:rPr>
          <w:rFonts w:ascii="Cambria" w:hAnsi="Cambria"/>
        </w:rPr>
      </w:pPr>
    </w:p>
    <w:p w14:paraId="3443BA5B" w14:textId="72948E10" w:rsidR="00F40E62" w:rsidRPr="00227CEA" w:rsidRDefault="00F40E62" w:rsidP="00F40E62">
      <w:pPr>
        <w:spacing w:line="360" w:lineRule="auto"/>
        <w:jc w:val="both"/>
        <w:rPr>
          <w:rFonts w:ascii="Cambria" w:hAnsi="Cambria"/>
        </w:rPr>
      </w:pPr>
      <w:r w:rsidRPr="00227CEA">
        <w:rPr>
          <w:rFonts w:ascii="Cambria" w:hAnsi="Cambria"/>
        </w:rPr>
        <w:t>Research on child carers has not yet fully connected with studies of adult depletion (and vice-versa).  What we know about child carers has generally been framed by the sociology of childhood literature, which has identified above all, the agency and capacities of children (James</w:t>
      </w:r>
      <w:r w:rsidR="000C0B42">
        <w:rPr>
          <w:rFonts w:ascii="Cambria" w:hAnsi="Cambria"/>
        </w:rPr>
        <w:t>,</w:t>
      </w:r>
      <w:r w:rsidRPr="00227CEA">
        <w:rPr>
          <w:rFonts w:ascii="Cambria" w:hAnsi="Cambria"/>
        </w:rPr>
        <w:t xml:space="preserve"> 2004). As such, researchers have sometimes identified empowering aspects to care work for children and argued that the provision of care by children is not necessarily an intrinsically harmful practice, suggesting for example that it enables them to make a contribution to their households (Cass</w:t>
      </w:r>
      <w:r w:rsidR="000C0B42">
        <w:rPr>
          <w:rFonts w:ascii="Cambria" w:hAnsi="Cambria"/>
        </w:rPr>
        <w:t>,</w:t>
      </w:r>
      <w:r w:rsidRPr="00227CEA">
        <w:rPr>
          <w:rFonts w:ascii="Cambria" w:hAnsi="Cambria"/>
        </w:rPr>
        <w:t xml:space="preserve"> 2009; </w:t>
      </w:r>
      <w:proofErr w:type="spellStart"/>
      <w:r w:rsidRPr="00227CEA">
        <w:rPr>
          <w:rFonts w:ascii="Cambria" w:hAnsi="Cambria"/>
        </w:rPr>
        <w:t>Skovdal</w:t>
      </w:r>
      <w:proofErr w:type="spellEnd"/>
      <w:r w:rsidRPr="00227CEA">
        <w:rPr>
          <w:rFonts w:ascii="Cambria" w:hAnsi="Cambria"/>
        </w:rPr>
        <w:t xml:space="preserve"> 2009). Some scholars point out, that it can foster a sense of self-esteem (Robson et al</w:t>
      </w:r>
      <w:r w:rsidR="000C0B42">
        <w:rPr>
          <w:rFonts w:ascii="Cambria" w:hAnsi="Cambria"/>
        </w:rPr>
        <w:t>,</w:t>
      </w:r>
      <w:r w:rsidRPr="00227CEA">
        <w:rPr>
          <w:rFonts w:ascii="Cambria" w:hAnsi="Cambria"/>
        </w:rPr>
        <w:t xml:space="preserve"> 2006; Abebe &amp; </w:t>
      </w:r>
      <w:proofErr w:type="spellStart"/>
      <w:r w:rsidRPr="00227CEA">
        <w:rPr>
          <w:rFonts w:ascii="Cambria" w:hAnsi="Cambria"/>
        </w:rPr>
        <w:t>Kjorholt</w:t>
      </w:r>
      <w:proofErr w:type="spellEnd"/>
      <w:r w:rsidR="000C0B42">
        <w:rPr>
          <w:rFonts w:ascii="Cambria" w:hAnsi="Cambria"/>
        </w:rPr>
        <w:t>,</w:t>
      </w:r>
      <w:r w:rsidRPr="00227CEA">
        <w:rPr>
          <w:rFonts w:ascii="Cambria" w:hAnsi="Cambria"/>
        </w:rPr>
        <w:t xml:space="preserve"> 2009; Evans</w:t>
      </w:r>
      <w:r w:rsidR="000C0B42">
        <w:rPr>
          <w:rFonts w:ascii="Cambria" w:hAnsi="Cambria"/>
        </w:rPr>
        <w:t>,</w:t>
      </w:r>
      <w:r w:rsidRPr="00227CEA">
        <w:rPr>
          <w:rFonts w:ascii="Cambria" w:hAnsi="Cambria"/>
        </w:rPr>
        <w:t xml:space="preserve"> 2010). By participating in care work, children can also come to understand the collective responsibility for care, pushing back against the individualised, neoliberal framings of society (</w:t>
      </w:r>
      <w:proofErr w:type="spellStart"/>
      <w:r w:rsidRPr="00227CEA">
        <w:rPr>
          <w:rFonts w:ascii="Cambria" w:hAnsi="Cambria"/>
        </w:rPr>
        <w:t>Lutterel</w:t>
      </w:r>
      <w:proofErr w:type="spellEnd"/>
      <w:r w:rsidR="000C0B42">
        <w:rPr>
          <w:rFonts w:ascii="Cambria" w:hAnsi="Cambria"/>
        </w:rPr>
        <w:t>,</w:t>
      </w:r>
      <w:r w:rsidRPr="00227CEA">
        <w:rPr>
          <w:rFonts w:ascii="Cambria" w:hAnsi="Cambria"/>
        </w:rPr>
        <w:t xml:space="preserve"> 2013).  </w:t>
      </w:r>
    </w:p>
    <w:p w14:paraId="255100D0" w14:textId="77777777" w:rsidR="00F40E62" w:rsidRPr="00227CEA" w:rsidRDefault="00F40E62" w:rsidP="00F40E62">
      <w:pPr>
        <w:spacing w:line="360" w:lineRule="auto"/>
        <w:jc w:val="both"/>
        <w:rPr>
          <w:rFonts w:ascii="Cambria" w:hAnsi="Cambria"/>
        </w:rPr>
      </w:pPr>
    </w:p>
    <w:p w14:paraId="2F98F78B" w14:textId="034E0662" w:rsidR="00F40E62" w:rsidRPr="00227CEA" w:rsidRDefault="00F40E62" w:rsidP="00F40E62">
      <w:pPr>
        <w:spacing w:line="360" w:lineRule="auto"/>
        <w:jc w:val="both"/>
        <w:rPr>
          <w:rFonts w:ascii="Cambria" w:hAnsi="Cambria"/>
        </w:rPr>
      </w:pPr>
      <w:r w:rsidRPr="00227CEA">
        <w:rPr>
          <w:rFonts w:ascii="Cambria" w:hAnsi="Cambria"/>
        </w:rPr>
        <w:t xml:space="preserve">The significance of children’s agency in providing unpaid care within their family is important – though we should be alert to the fact that children’s agency in deciding to take on unpaid care or in how much of it they deliver may in practice be extremely constrained (Chopra and </w:t>
      </w:r>
      <w:proofErr w:type="spellStart"/>
      <w:r w:rsidRPr="00227CEA">
        <w:rPr>
          <w:rFonts w:ascii="Cambria" w:hAnsi="Cambria"/>
        </w:rPr>
        <w:t>Zambelli</w:t>
      </w:r>
      <w:proofErr w:type="spellEnd"/>
      <w:r w:rsidR="000C0B42">
        <w:rPr>
          <w:rFonts w:ascii="Cambria" w:hAnsi="Cambria"/>
        </w:rPr>
        <w:t>,</w:t>
      </w:r>
      <w:r w:rsidRPr="00227CEA">
        <w:rPr>
          <w:rFonts w:ascii="Cambria" w:hAnsi="Cambria"/>
        </w:rPr>
        <w:t xml:space="preserve"> 2017). It is nonetheless remarkable that very few studies have asked whether children and young people are being ‘harmed’ or depleted in the process, with </w:t>
      </w:r>
      <w:proofErr w:type="spellStart"/>
      <w:r w:rsidRPr="00227CEA">
        <w:rPr>
          <w:rFonts w:ascii="Cambria" w:hAnsi="Cambria"/>
        </w:rPr>
        <w:t>Stamapoloulos</w:t>
      </w:r>
      <w:proofErr w:type="spellEnd"/>
      <w:r w:rsidRPr="00227CEA">
        <w:rPr>
          <w:rFonts w:ascii="Cambria" w:hAnsi="Cambria"/>
        </w:rPr>
        <w:t xml:space="preserve"> (2018: 182) something of an exception here; she identifies a ‘care penalty’ that affects young carers in the future as well as the present. A </w:t>
      </w:r>
      <w:r w:rsidRPr="00227CEA">
        <w:rPr>
          <w:rFonts w:ascii="Cambria" w:hAnsi="Cambria"/>
        </w:rPr>
        <w:lastRenderedPageBreak/>
        <w:t>focus on children’s agency, we suggest, needs to be complemented by an acknowledgement of the harms that child carers may also experience. Put differently</w:t>
      </w:r>
      <w:r w:rsidR="000C0B42">
        <w:rPr>
          <w:rFonts w:ascii="Cambria" w:hAnsi="Cambria"/>
        </w:rPr>
        <w:t>,</w:t>
      </w:r>
      <w:r w:rsidRPr="00227CEA">
        <w:rPr>
          <w:rFonts w:ascii="Cambria" w:hAnsi="Cambria"/>
        </w:rPr>
        <w:t xml:space="preserve"> the agency-centred focus found in sociology of childhood approaches should enter into more systematic dialogue with feminist research on depletion through social reproduction.  In this way, we can identify whether and how far the harms caused by depletion are similar or different to those experienced by adult women, and the impact of age and children’s status in the household.  Children, for example, may not be listened to in the home, for example, if they complain about tiredness and the impact of exhaustion on their future wellbeing may be even greater than on adults.  There is already some evidence that care by children leads to lower rates of schooling (Robson et al</w:t>
      </w:r>
      <w:r w:rsidR="000C0B42">
        <w:rPr>
          <w:rFonts w:ascii="Cambria" w:hAnsi="Cambria"/>
        </w:rPr>
        <w:t>,</w:t>
      </w:r>
      <w:r w:rsidRPr="00227CEA">
        <w:rPr>
          <w:rFonts w:ascii="Cambria" w:hAnsi="Cambria"/>
        </w:rPr>
        <w:t xml:space="preserve"> 2006), and that these children may also experience depression, stress, anxiety and stigma (Boyden et al</w:t>
      </w:r>
      <w:r w:rsidR="000C0B42">
        <w:rPr>
          <w:rFonts w:ascii="Cambria" w:hAnsi="Cambria"/>
        </w:rPr>
        <w:t>,</w:t>
      </w:r>
      <w:r w:rsidRPr="00227CEA">
        <w:rPr>
          <w:rFonts w:ascii="Cambria" w:hAnsi="Cambria"/>
        </w:rPr>
        <w:t xml:space="preserve"> 2016; </w:t>
      </w:r>
      <w:proofErr w:type="spellStart"/>
      <w:r w:rsidRPr="00227CEA">
        <w:rPr>
          <w:rFonts w:ascii="Cambria" w:hAnsi="Cambria"/>
        </w:rPr>
        <w:t>Camilletti</w:t>
      </w:r>
      <w:proofErr w:type="spellEnd"/>
      <w:r w:rsidRPr="00227CEA">
        <w:rPr>
          <w:rFonts w:ascii="Cambria" w:hAnsi="Cambria"/>
        </w:rPr>
        <w:t xml:space="preserve"> et al</w:t>
      </w:r>
      <w:r w:rsidR="000C0B42">
        <w:rPr>
          <w:rFonts w:ascii="Cambria" w:hAnsi="Cambria"/>
        </w:rPr>
        <w:t>,</w:t>
      </w:r>
      <w:r w:rsidRPr="00227CEA">
        <w:rPr>
          <w:rFonts w:ascii="Cambria" w:hAnsi="Cambria"/>
        </w:rPr>
        <w:t xml:space="preserve"> 2018). But neither the severity of these costs nor at what point on ‘the caregiving continuum’ (Becker</w:t>
      </w:r>
      <w:r w:rsidR="000C0B42">
        <w:rPr>
          <w:rFonts w:ascii="Cambria" w:hAnsi="Cambria"/>
        </w:rPr>
        <w:t>,</w:t>
      </w:r>
      <w:r w:rsidRPr="00227CEA">
        <w:rPr>
          <w:rFonts w:ascii="Cambria" w:hAnsi="Cambria"/>
        </w:rPr>
        <w:t xml:space="preserve"> 2007) costs kick in is clear – nor is there research as to whether more imaginative social policies could help mitigate these costs. </w:t>
      </w:r>
    </w:p>
    <w:p w14:paraId="1A5D4A05" w14:textId="77777777" w:rsidR="00F40E62" w:rsidRPr="00227CEA" w:rsidRDefault="00F40E62" w:rsidP="00F40E62">
      <w:pPr>
        <w:spacing w:line="360" w:lineRule="auto"/>
        <w:jc w:val="both"/>
        <w:rPr>
          <w:rFonts w:ascii="Cambria" w:hAnsi="Cambria"/>
        </w:rPr>
      </w:pPr>
    </w:p>
    <w:p w14:paraId="07ED4FFA" w14:textId="442F316F" w:rsidR="00F40E62" w:rsidRDefault="00F40E62" w:rsidP="00F40E62">
      <w:pPr>
        <w:spacing w:line="360" w:lineRule="auto"/>
        <w:jc w:val="both"/>
        <w:rPr>
          <w:rFonts w:ascii="Cambria" w:hAnsi="Cambria"/>
        </w:rPr>
      </w:pPr>
      <w:r w:rsidRPr="00227CEA">
        <w:rPr>
          <w:rFonts w:ascii="Cambria" w:hAnsi="Cambria"/>
        </w:rPr>
        <w:t>Of course, gender plays a central role in who cares, for children as well as for adults, with girls significantly more likely than boys to spend time on care and as children grow, the gendered inequity in care provision tends to increase (UNICEF</w:t>
      </w:r>
      <w:r w:rsidR="000C0B42">
        <w:rPr>
          <w:rFonts w:ascii="Cambria" w:hAnsi="Cambria"/>
        </w:rPr>
        <w:t>,</w:t>
      </w:r>
      <w:r w:rsidRPr="00227CEA">
        <w:rPr>
          <w:rFonts w:ascii="Cambria" w:hAnsi="Cambria"/>
        </w:rPr>
        <w:t xml:space="preserve"> 2016). </w:t>
      </w:r>
      <w:r w:rsidR="000C0B42">
        <w:rPr>
          <w:rFonts w:ascii="Cambria" w:hAnsi="Cambria"/>
        </w:rPr>
        <w:t xml:space="preserve"> </w:t>
      </w:r>
      <w:r w:rsidRPr="00227CEA">
        <w:rPr>
          <w:rFonts w:ascii="Cambria" w:hAnsi="Cambria"/>
        </w:rPr>
        <w:t xml:space="preserve">This is accentuated by the fact that girls tend to take on more indoor work than boys, who are instead frequently more involved in outdoor activities (Chopra and </w:t>
      </w:r>
      <w:proofErr w:type="spellStart"/>
      <w:r w:rsidRPr="00227CEA">
        <w:rPr>
          <w:rFonts w:ascii="Cambria" w:hAnsi="Cambria"/>
        </w:rPr>
        <w:t>Zambelli</w:t>
      </w:r>
      <w:proofErr w:type="spellEnd"/>
      <w:r w:rsidR="000C0B42">
        <w:rPr>
          <w:rFonts w:ascii="Cambria" w:hAnsi="Cambria"/>
        </w:rPr>
        <w:t>,</w:t>
      </w:r>
      <w:r w:rsidRPr="00227CEA">
        <w:rPr>
          <w:rFonts w:ascii="Cambria" w:hAnsi="Cambria"/>
        </w:rPr>
        <w:t xml:space="preserve"> 2017).  But, as we show later in our discussion of welfare provision for poor families in Mexico, these gendered distinctions, and the significance of care by children in general, do not feed into national social policy provision.</w:t>
      </w:r>
    </w:p>
    <w:p w14:paraId="22367110" w14:textId="77777777" w:rsidR="00F40E62" w:rsidRDefault="00F40E62" w:rsidP="00BA4826">
      <w:pPr>
        <w:spacing w:line="360" w:lineRule="auto"/>
        <w:jc w:val="both"/>
        <w:rPr>
          <w:rFonts w:ascii="Cambria" w:hAnsi="Cambria"/>
          <w:b/>
        </w:rPr>
      </w:pPr>
    </w:p>
    <w:p w14:paraId="55D8B4E4" w14:textId="5CC38B1A" w:rsidR="00CD7E43" w:rsidRPr="004E2D87" w:rsidRDefault="00CD7E43" w:rsidP="00CD7E43">
      <w:pPr>
        <w:shd w:val="clear" w:color="auto" w:fill="FFFFFF"/>
        <w:spacing w:line="360" w:lineRule="auto"/>
        <w:jc w:val="both"/>
        <w:rPr>
          <w:rFonts w:ascii="Cambria" w:hAnsi="Cambria"/>
          <w:b/>
          <w:bCs/>
          <w:color w:val="222222"/>
        </w:rPr>
      </w:pPr>
      <w:r w:rsidRPr="004E2D87">
        <w:rPr>
          <w:rFonts w:ascii="Cambria" w:hAnsi="Cambria"/>
          <w:b/>
          <w:bCs/>
          <w:color w:val="222222"/>
        </w:rPr>
        <w:t xml:space="preserve">Case and method </w:t>
      </w:r>
    </w:p>
    <w:p w14:paraId="75A064FE" w14:textId="77777777" w:rsidR="00CD7E43" w:rsidRDefault="00CD7E43" w:rsidP="00CD7E43">
      <w:pPr>
        <w:shd w:val="clear" w:color="auto" w:fill="FFFFFF"/>
        <w:spacing w:line="360" w:lineRule="auto"/>
        <w:jc w:val="both"/>
        <w:rPr>
          <w:rFonts w:ascii="Cambria" w:hAnsi="Cambria"/>
          <w:bCs/>
          <w:color w:val="222222"/>
        </w:rPr>
      </w:pPr>
    </w:p>
    <w:p w14:paraId="254F6022" w14:textId="557CF498" w:rsidR="00CD7E43" w:rsidRPr="00D73534" w:rsidRDefault="008F04E1" w:rsidP="00CD7E43">
      <w:pPr>
        <w:shd w:val="clear" w:color="auto" w:fill="FFFFFF"/>
        <w:spacing w:line="360" w:lineRule="auto"/>
        <w:jc w:val="both"/>
        <w:rPr>
          <w:rFonts w:ascii="Cambria" w:hAnsi="Cambria"/>
          <w:bCs/>
          <w:color w:val="222222"/>
        </w:rPr>
      </w:pPr>
      <w:r>
        <w:rPr>
          <w:rFonts w:ascii="Cambria" w:hAnsi="Cambria"/>
          <w:bCs/>
          <w:color w:val="222222"/>
        </w:rPr>
        <w:t xml:space="preserve">This </w:t>
      </w:r>
      <w:r w:rsidR="00D73534">
        <w:rPr>
          <w:rFonts w:ascii="Cambria" w:hAnsi="Cambria"/>
          <w:bCs/>
          <w:color w:val="222222"/>
        </w:rPr>
        <w:t xml:space="preserve">article </w:t>
      </w:r>
      <w:r>
        <w:rPr>
          <w:rFonts w:ascii="Cambria" w:hAnsi="Cambria"/>
          <w:bCs/>
          <w:color w:val="222222"/>
        </w:rPr>
        <w:t xml:space="preserve">is based on </w:t>
      </w:r>
      <w:r w:rsidR="00CD7E43">
        <w:rPr>
          <w:rFonts w:ascii="Cambria" w:hAnsi="Cambria"/>
          <w:bCs/>
          <w:color w:val="222222"/>
        </w:rPr>
        <w:t xml:space="preserve">a pilot study </w:t>
      </w:r>
      <w:r w:rsidR="00E364D1">
        <w:rPr>
          <w:rFonts w:ascii="Cambria" w:hAnsi="Cambria"/>
          <w:bCs/>
          <w:color w:val="222222"/>
        </w:rPr>
        <w:t xml:space="preserve">that rests empirically on research with both </w:t>
      </w:r>
      <w:r w:rsidR="00CD7E43">
        <w:rPr>
          <w:rFonts w:ascii="Cambria" w:hAnsi="Cambria"/>
          <w:bCs/>
          <w:color w:val="222222"/>
        </w:rPr>
        <w:t xml:space="preserve">child carers </w:t>
      </w:r>
      <w:r w:rsidR="001C71E6">
        <w:rPr>
          <w:rFonts w:ascii="Cambria" w:hAnsi="Cambria"/>
          <w:bCs/>
          <w:color w:val="222222"/>
        </w:rPr>
        <w:t xml:space="preserve">– one boy, two girls - </w:t>
      </w:r>
      <w:r w:rsidR="00CD7E43">
        <w:rPr>
          <w:rFonts w:ascii="Cambria" w:hAnsi="Cambria"/>
          <w:bCs/>
          <w:color w:val="222222"/>
        </w:rPr>
        <w:t>and social policymakers</w:t>
      </w:r>
      <w:r w:rsidR="00BA2FD5">
        <w:rPr>
          <w:rFonts w:ascii="Cambria" w:hAnsi="Cambria"/>
          <w:bCs/>
          <w:color w:val="222222"/>
        </w:rPr>
        <w:t xml:space="preserve"> and social workers</w:t>
      </w:r>
      <w:r w:rsidR="00CD7E43">
        <w:rPr>
          <w:rFonts w:ascii="Cambria" w:hAnsi="Cambria"/>
          <w:bCs/>
          <w:color w:val="222222"/>
        </w:rPr>
        <w:t xml:space="preserve"> who interact directly with vulnerable children in Mexico City.  Although Mexico is a high</w:t>
      </w:r>
      <w:r w:rsidR="000C0B42">
        <w:rPr>
          <w:rFonts w:ascii="Cambria" w:hAnsi="Cambria"/>
          <w:bCs/>
          <w:color w:val="222222"/>
        </w:rPr>
        <w:t xml:space="preserve"> </w:t>
      </w:r>
      <w:proofErr w:type="gramStart"/>
      <w:r w:rsidR="00CD7E43">
        <w:rPr>
          <w:rFonts w:ascii="Cambria" w:hAnsi="Cambria"/>
          <w:bCs/>
          <w:color w:val="222222"/>
        </w:rPr>
        <w:t>middle income</w:t>
      </w:r>
      <w:proofErr w:type="gramEnd"/>
      <w:r w:rsidR="00CD7E43">
        <w:rPr>
          <w:rFonts w:ascii="Cambria" w:hAnsi="Cambria"/>
          <w:bCs/>
          <w:color w:val="222222"/>
        </w:rPr>
        <w:t xml:space="preserve"> country, poverty levels are high</w:t>
      </w:r>
      <w:r w:rsidR="00F47371">
        <w:rPr>
          <w:rFonts w:ascii="Cambria" w:hAnsi="Cambria"/>
          <w:bCs/>
          <w:color w:val="222222"/>
        </w:rPr>
        <w:t>, increasing</w:t>
      </w:r>
      <w:r w:rsidR="0062018C">
        <w:rPr>
          <w:rFonts w:ascii="Cambria" w:hAnsi="Cambria"/>
          <w:bCs/>
          <w:color w:val="222222"/>
        </w:rPr>
        <w:t xml:space="preserve"> </w:t>
      </w:r>
      <w:r w:rsidR="00CD7E43" w:rsidRPr="0083300A">
        <w:rPr>
          <w:rFonts w:ascii="Cambria" w:hAnsi="Cambria"/>
        </w:rPr>
        <w:t>from 45.5% to 46.2% between 2012 and 2014</w:t>
      </w:r>
      <w:r w:rsidR="00CD7E43">
        <w:rPr>
          <w:rFonts w:ascii="Cambria" w:hAnsi="Cambria"/>
        </w:rPr>
        <w:t xml:space="preserve"> (UNICEF</w:t>
      </w:r>
      <w:r w:rsidR="000C0B42">
        <w:rPr>
          <w:rFonts w:ascii="Cambria" w:hAnsi="Cambria"/>
        </w:rPr>
        <w:t>,</w:t>
      </w:r>
      <w:r w:rsidR="00CD7E43">
        <w:rPr>
          <w:rFonts w:ascii="Cambria" w:hAnsi="Cambria"/>
        </w:rPr>
        <w:t xml:space="preserve"> 2018). </w:t>
      </w:r>
      <w:r w:rsidR="00CD7E43">
        <w:rPr>
          <w:rFonts w:ascii="Cambria" w:hAnsi="Cambria" w:cs="Arial"/>
          <w:bCs/>
          <w:color w:val="222222"/>
        </w:rPr>
        <w:t>Up to half of all Mexican children experience poverty</w:t>
      </w:r>
      <w:r w:rsidR="00E364D1">
        <w:rPr>
          <w:rFonts w:ascii="Cambria" w:hAnsi="Cambria" w:cs="Arial"/>
          <w:bCs/>
          <w:color w:val="222222"/>
        </w:rPr>
        <w:t>. A</w:t>
      </w:r>
      <w:r w:rsidR="00CD7E43" w:rsidRPr="004E2D87">
        <w:rPr>
          <w:rFonts w:ascii="Cambria" w:hAnsi="Cambria" w:cs="Arial"/>
          <w:bCs/>
          <w:color w:val="222222"/>
        </w:rPr>
        <w:t xml:space="preserve">bout </w:t>
      </w:r>
      <w:r w:rsidR="00CD7E43" w:rsidRPr="004E2D87">
        <w:rPr>
          <w:rFonts w:ascii="Cambria" w:hAnsi="Cambria" w:cs="Arial"/>
        </w:rPr>
        <w:t xml:space="preserve">25% (10 million approximately) </w:t>
      </w:r>
      <w:r w:rsidR="00CD7E43">
        <w:rPr>
          <w:rFonts w:ascii="Cambria" w:hAnsi="Cambria" w:cs="Arial"/>
        </w:rPr>
        <w:t>live in</w:t>
      </w:r>
      <w:r w:rsidR="00CD7E43" w:rsidRPr="004E2D87">
        <w:rPr>
          <w:rFonts w:ascii="Cambria" w:hAnsi="Cambria" w:cs="Arial"/>
        </w:rPr>
        <w:t xml:space="preserve"> food poverty; 8% (3.3 million) are in families that have less than one dollar </w:t>
      </w:r>
      <w:r w:rsidR="00680C15">
        <w:rPr>
          <w:rFonts w:ascii="Cambria" w:hAnsi="Cambria" w:cs="Arial"/>
        </w:rPr>
        <w:t xml:space="preserve">a day </w:t>
      </w:r>
      <w:r w:rsidR="00CD7E43" w:rsidRPr="004E2D87">
        <w:rPr>
          <w:rFonts w:ascii="Cambria" w:hAnsi="Cambria" w:cs="Arial"/>
        </w:rPr>
        <w:t xml:space="preserve">per capita expenditure; and 24% live in profoundly inadequate </w:t>
      </w:r>
      <w:r w:rsidR="00CD7E43" w:rsidRPr="004E2D87">
        <w:rPr>
          <w:rFonts w:ascii="Cambria" w:hAnsi="Cambria" w:cs="Arial"/>
        </w:rPr>
        <w:lastRenderedPageBreak/>
        <w:t>housing</w:t>
      </w:r>
      <w:r w:rsidR="00CD7E43">
        <w:rPr>
          <w:rFonts w:ascii="Cambria" w:hAnsi="Cambria" w:cs="Arial"/>
        </w:rPr>
        <w:t xml:space="preserve"> (UNICEF 2018)</w:t>
      </w:r>
      <w:r w:rsidR="00CD7E43" w:rsidRPr="004E2D87">
        <w:rPr>
          <w:rFonts w:ascii="Cambria" w:hAnsi="Cambria" w:cs="Arial"/>
        </w:rPr>
        <w:t xml:space="preserve">. </w:t>
      </w:r>
      <w:r w:rsidR="009C633A">
        <w:rPr>
          <w:rFonts w:ascii="Cambria" w:hAnsi="Cambria" w:cs="Arial"/>
        </w:rPr>
        <w:t>Poverty in Mexico City stand</w:t>
      </w:r>
      <w:r w:rsidR="00680C15">
        <w:rPr>
          <w:rFonts w:ascii="Cambria" w:hAnsi="Cambria" w:cs="Arial"/>
        </w:rPr>
        <w:t>s</w:t>
      </w:r>
      <w:r w:rsidR="009C633A">
        <w:rPr>
          <w:rFonts w:ascii="Cambria" w:hAnsi="Cambria" w:cs="Arial"/>
        </w:rPr>
        <w:t xml:space="preserve"> at around 40%. </w:t>
      </w:r>
      <w:r w:rsidR="00CD7E43">
        <w:rPr>
          <w:rFonts w:ascii="Cambria" w:hAnsi="Cambria" w:cs="Arial"/>
        </w:rPr>
        <w:t>The number of female-headed households</w:t>
      </w:r>
      <w:r w:rsidR="009C633A">
        <w:rPr>
          <w:rFonts w:ascii="Cambria" w:hAnsi="Cambria" w:cs="Arial"/>
        </w:rPr>
        <w:t xml:space="preserve"> in Mexico City </w:t>
      </w:r>
      <w:r w:rsidR="00CD7E43">
        <w:rPr>
          <w:rFonts w:ascii="Cambria" w:hAnsi="Cambria" w:cs="Arial"/>
        </w:rPr>
        <w:t>has increas</w:t>
      </w:r>
      <w:r w:rsidR="00A43E7B">
        <w:rPr>
          <w:rFonts w:ascii="Cambria" w:hAnsi="Cambria" w:cs="Arial"/>
        </w:rPr>
        <w:t>ed</w:t>
      </w:r>
      <w:r w:rsidR="00CD7E43">
        <w:rPr>
          <w:rFonts w:ascii="Cambria" w:hAnsi="Cambria" w:cs="Arial"/>
        </w:rPr>
        <w:t xml:space="preserve"> steadily over the last 30 years and, while Chant (2007) rightly warns against the assumption that children in female-headed households are always worse off than those where there is also an adult male present, it is also the case that becoming a female-headed household bring</w:t>
      </w:r>
      <w:r w:rsidR="00E364D1">
        <w:rPr>
          <w:rFonts w:ascii="Cambria" w:hAnsi="Cambria" w:cs="Arial"/>
        </w:rPr>
        <w:t>s</w:t>
      </w:r>
      <w:r w:rsidR="00CD7E43">
        <w:rPr>
          <w:rFonts w:ascii="Cambria" w:hAnsi="Cambria" w:cs="Arial"/>
        </w:rPr>
        <w:t xml:space="preserve"> changes to roles within the family and less overall income (Liu et al</w:t>
      </w:r>
      <w:r w:rsidR="00487369">
        <w:rPr>
          <w:rFonts w:ascii="Cambria" w:hAnsi="Cambria" w:cs="Arial"/>
        </w:rPr>
        <w:t>,</w:t>
      </w:r>
      <w:r w:rsidR="00CD7E43">
        <w:rPr>
          <w:rFonts w:ascii="Cambria" w:hAnsi="Cambria" w:cs="Arial"/>
        </w:rPr>
        <w:t xml:space="preserve"> 2016)</w:t>
      </w:r>
      <w:r w:rsidR="00E364D1">
        <w:rPr>
          <w:rFonts w:ascii="Cambria" w:hAnsi="Cambria" w:cs="Arial"/>
        </w:rPr>
        <w:t>, both of which may impact on how care is organised.</w:t>
      </w:r>
    </w:p>
    <w:p w14:paraId="7127B591" w14:textId="77777777" w:rsidR="00CD7E43" w:rsidRDefault="00CD7E43" w:rsidP="00CD7E43">
      <w:pPr>
        <w:shd w:val="clear" w:color="auto" w:fill="FFFFFF"/>
        <w:spacing w:line="360" w:lineRule="auto"/>
        <w:jc w:val="both"/>
        <w:rPr>
          <w:rFonts w:ascii="Cambria" w:hAnsi="Cambria" w:cs="Arial"/>
        </w:rPr>
      </w:pPr>
    </w:p>
    <w:p w14:paraId="10D2DCE6" w14:textId="3C07B79A" w:rsidR="00C65FFC" w:rsidRPr="009D6F64" w:rsidRDefault="00C7203C" w:rsidP="009D6F64">
      <w:pPr>
        <w:shd w:val="clear" w:color="auto" w:fill="FFFFFF"/>
        <w:spacing w:line="360" w:lineRule="auto"/>
        <w:jc w:val="both"/>
        <w:rPr>
          <w:rFonts w:ascii="Cambria" w:eastAsiaTheme="minorHAnsi" w:hAnsi="Cambria" w:cstheme="minorBidi"/>
        </w:rPr>
      </w:pPr>
      <w:r>
        <w:rPr>
          <w:rFonts w:ascii="Cambria" w:hAnsi="Cambria" w:cs="Arial"/>
        </w:rPr>
        <w:t xml:space="preserve">Our </w:t>
      </w:r>
      <w:r w:rsidR="009C633A">
        <w:rPr>
          <w:rFonts w:ascii="Cambria" w:hAnsi="Cambria" w:cs="Arial"/>
        </w:rPr>
        <w:t>research</w:t>
      </w:r>
      <w:r>
        <w:rPr>
          <w:rFonts w:ascii="Cambria" w:hAnsi="Cambria" w:cs="Arial"/>
        </w:rPr>
        <w:t xml:space="preserve"> took place</w:t>
      </w:r>
      <w:r w:rsidR="009C633A">
        <w:rPr>
          <w:rFonts w:ascii="Cambria" w:hAnsi="Cambria" w:cs="Arial"/>
        </w:rPr>
        <w:t xml:space="preserve"> in the </w:t>
      </w:r>
      <w:r w:rsidR="0062018C">
        <w:rPr>
          <w:rFonts w:ascii="Cambria" w:hAnsi="Cambria" w:cs="Arial"/>
        </w:rPr>
        <w:t xml:space="preserve">socially </w:t>
      </w:r>
      <w:r w:rsidR="00A43E7B">
        <w:rPr>
          <w:rFonts w:ascii="Cambria" w:hAnsi="Cambria" w:cs="Arial"/>
        </w:rPr>
        <w:t xml:space="preserve">mixed </w:t>
      </w:r>
      <w:r w:rsidR="009C633A">
        <w:rPr>
          <w:rFonts w:ascii="Cambria" w:hAnsi="Cambria" w:cs="Arial"/>
        </w:rPr>
        <w:t xml:space="preserve">neighbourhood of </w:t>
      </w:r>
      <w:r w:rsidR="00CD7E43">
        <w:rPr>
          <w:rFonts w:ascii="Cambria" w:hAnsi="Cambria" w:cs="Arial"/>
        </w:rPr>
        <w:t xml:space="preserve">Tacuba, </w:t>
      </w:r>
      <w:r w:rsidR="009C633A">
        <w:rPr>
          <w:rFonts w:ascii="Cambria" w:hAnsi="Cambria"/>
        </w:rPr>
        <w:t>an area rich in national significance because of its pre-Hispanic origins</w:t>
      </w:r>
      <w:r w:rsidR="0006045D">
        <w:rPr>
          <w:rFonts w:ascii="Cambria" w:hAnsi="Cambria"/>
        </w:rPr>
        <w:t>,</w:t>
      </w:r>
      <w:r w:rsidR="00A43E7B">
        <w:rPr>
          <w:rFonts w:ascii="Cambria" w:hAnsi="Cambria"/>
        </w:rPr>
        <w:t xml:space="preserve"> with a population of around 11,971</w:t>
      </w:r>
      <w:r w:rsidR="00E364D1">
        <w:rPr>
          <w:rFonts w:ascii="Cambria" w:hAnsi="Cambria"/>
        </w:rPr>
        <w:t>. Tacuba was selected</w:t>
      </w:r>
      <w:r w:rsidR="009C633A">
        <w:rPr>
          <w:rFonts w:ascii="Cambria" w:hAnsi="Cambria" w:cs="Arial"/>
        </w:rPr>
        <w:t xml:space="preserve"> chiefly for reasons of access. </w:t>
      </w:r>
      <w:r w:rsidR="00E364D1">
        <w:rPr>
          <w:rFonts w:ascii="Cambria" w:hAnsi="Cambria" w:cs="Arial"/>
        </w:rPr>
        <w:t>Although children car</w:t>
      </w:r>
      <w:r w:rsidR="0062018C">
        <w:rPr>
          <w:rFonts w:ascii="Cambria" w:hAnsi="Cambria" w:cs="Arial"/>
        </w:rPr>
        <w:t>ry</w:t>
      </w:r>
      <w:r w:rsidR="00E364D1">
        <w:rPr>
          <w:rFonts w:ascii="Cambria" w:hAnsi="Cambria" w:cs="Arial"/>
        </w:rPr>
        <w:t xml:space="preserve">ing out household and care tasks </w:t>
      </w:r>
      <w:r w:rsidR="00C13629">
        <w:rPr>
          <w:rFonts w:ascii="Cambria" w:hAnsi="Cambria" w:cs="Arial"/>
        </w:rPr>
        <w:t xml:space="preserve">can be found </w:t>
      </w:r>
      <w:r w:rsidR="00E364D1">
        <w:rPr>
          <w:rFonts w:ascii="Cambria" w:hAnsi="Cambria" w:cs="Arial"/>
        </w:rPr>
        <w:t>across the city, we</w:t>
      </w:r>
      <w:r w:rsidR="009C633A">
        <w:rPr>
          <w:rFonts w:ascii="Cambria" w:hAnsi="Cambria" w:cs="Arial"/>
        </w:rPr>
        <w:t xml:space="preserve"> knew </w:t>
      </w:r>
      <w:r w:rsidR="0062018C">
        <w:rPr>
          <w:rFonts w:ascii="Cambria" w:hAnsi="Cambria" w:cs="Arial"/>
        </w:rPr>
        <w:t xml:space="preserve">from other research </w:t>
      </w:r>
      <w:r w:rsidR="009C633A">
        <w:rPr>
          <w:rFonts w:ascii="Cambria" w:hAnsi="Cambria" w:cs="Arial"/>
        </w:rPr>
        <w:t xml:space="preserve">that </w:t>
      </w:r>
      <w:r w:rsidR="00E364D1">
        <w:rPr>
          <w:rFonts w:ascii="Cambria" w:hAnsi="Cambria" w:cs="Arial"/>
        </w:rPr>
        <w:t>encouraging</w:t>
      </w:r>
      <w:r w:rsidR="009C633A">
        <w:rPr>
          <w:rFonts w:ascii="Cambria" w:hAnsi="Cambria" w:cs="Arial"/>
        </w:rPr>
        <w:t xml:space="preserve"> children to </w:t>
      </w:r>
      <w:r w:rsidR="00E364D1">
        <w:rPr>
          <w:rFonts w:ascii="Cambria" w:hAnsi="Cambria" w:cs="Arial"/>
        </w:rPr>
        <w:t>be open about</w:t>
      </w:r>
      <w:r w:rsidR="009C633A">
        <w:rPr>
          <w:rFonts w:ascii="Cambria" w:hAnsi="Cambria" w:cs="Arial"/>
        </w:rPr>
        <w:t xml:space="preserve"> their intimate </w:t>
      </w:r>
      <w:r w:rsidR="00E364D1">
        <w:rPr>
          <w:rFonts w:ascii="Cambria" w:hAnsi="Cambria" w:cs="Arial"/>
        </w:rPr>
        <w:t>lives</w:t>
      </w:r>
      <w:r w:rsidR="009C633A">
        <w:rPr>
          <w:rFonts w:ascii="Cambria" w:hAnsi="Cambria" w:cs="Arial"/>
        </w:rPr>
        <w:t xml:space="preserve"> would be difficult</w:t>
      </w:r>
      <w:r w:rsidR="00E364D1">
        <w:rPr>
          <w:rFonts w:ascii="Cambria" w:hAnsi="Cambria" w:cs="Arial"/>
        </w:rPr>
        <w:t>. We</w:t>
      </w:r>
      <w:r w:rsidR="009C633A">
        <w:rPr>
          <w:rFonts w:ascii="Cambria" w:hAnsi="Cambria" w:cs="Arial"/>
        </w:rPr>
        <w:t xml:space="preserve"> expected </w:t>
      </w:r>
      <w:r w:rsidR="009C633A">
        <w:rPr>
          <w:rFonts w:ascii="Cambria" w:hAnsi="Cambria"/>
        </w:rPr>
        <w:t>c</w:t>
      </w:r>
      <w:r w:rsidR="009C633A" w:rsidRPr="004E2D87">
        <w:rPr>
          <w:rFonts w:ascii="Cambria" w:hAnsi="Cambria"/>
        </w:rPr>
        <w:t>hildren</w:t>
      </w:r>
      <w:r w:rsidR="009C633A">
        <w:rPr>
          <w:rFonts w:ascii="Cambria" w:hAnsi="Cambria"/>
        </w:rPr>
        <w:t xml:space="preserve"> and</w:t>
      </w:r>
      <w:r w:rsidR="009C633A" w:rsidRPr="004E2D87">
        <w:rPr>
          <w:rFonts w:ascii="Cambria" w:hAnsi="Cambria"/>
        </w:rPr>
        <w:t xml:space="preserve"> their parents </w:t>
      </w:r>
      <w:r w:rsidR="00A43E7B">
        <w:rPr>
          <w:rFonts w:ascii="Cambria" w:hAnsi="Cambria"/>
        </w:rPr>
        <w:t>to</w:t>
      </w:r>
      <w:r w:rsidR="009C633A">
        <w:rPr>
          <w:rFonts w:ascii="Cambria" w:hAnsi="Cambria"/>
        </w:rPr>
        <w:t xml:space="preserve"> be reticent </w:t>
      </w:r>
      <w:r w:rsidR="00E364D1">
        <w:rPr>
          <w:rFonts w:ascii="Cambria" w:hAnsi="Cambria"/>
        </w:rPr>
        <w:t>with</w:t>
      </w:r>
      <w:r w:rsidR="009C633A">
        <w:rPr>
          <w:rFonts w:ascii="Cambria" w:hAnsi="Cambria"/>
        </w:rPr>
        <w:t xml:space="preserve"> outsiders</w:t>
      </w:r>
      <w:r w:rsidR="00E364D1">
        <w:rPr>
          <w:rFonts w:ascii="Cambria" w:hAnsi="Cambria"/>
        </w:rPr>
        <w:t xml:space="preserve"> partly </w:t>
      </w:r>
      <w:r w:rsidR="00A43E7B">
        <w:rPr>
          <w:rFonts w:ascii="Cambria" w:hAnsi="Cambria"/>
        </w:rPr>
        <w:t xml:space="preserve">in case it would </w:t>
      </w:r>
      <w:r w:rsidR="009C633A" w:rsidRPr="004E2D87">
        <w:rPr>
          <w:rFonts w:ascii="Cambria" w:hAnsi="Cambria"/>
        </w:rPr>
        <w:t xml:space="preserve">affect their inclusion in social programmes or </w:t>
      </w:r>
      <w:r w:rsidR="009C633A">
        <w:rPr>
          <w:rFonts w:ascii="Cambria" w:hAnsi="Cambria"/>
        </w:rPr>
        <w:t xml:space="preserve">open the family up to stigma and </w:t>
      </w:r>
      <w:r w:rsidR="009C633A" w:rsidRPr="004E2D87">
        <w:rPr>
          <w:rFonts w:ascii="Cambria" w:hAnsi="Cambria"/>
        </w:rPr>
        <w:t>censure</w:t>
      </w:r>
      <w:r w:rsidR="009C633A">
        <w:rPr>
          <w:rFonts w:ascii="Cambria" w:hAnsi="Cambria"/>
        </w:rPr>
        <w:t xml:space="preserve"> (Punch</w:t>
      </w:r>
      <w:r w:rsidR="00E30BCB">
        <w:rPr>
          <w:rFonts w:ascii="Cambria" w:hAnsi="Cambria"/>
        </w:rPr>
        <w:t>,</w:t>
      </w:r>
      <w:r w:rsidR="009C633A">
        <w:rPr>
          <w:rFonts w:ascii="Cambria" w:hAnsi="Cambria"/>
        </w:rPr>
        <w:t xml:space="preserve"> 2002). Moreover, rising insecurity in Mexico City has led to fear</w:t>
      </w:r>
      <w:r w:rsidR="00C13629">
        <w:rPr>
          <w:rFonts w:ascii="Cambria" w:hAnsi="Cambria"/>
        </w:rPr>
        <w:t>s</w:t>
      </w:r>
      <w:r w:rsidR="009C633A">
        <w:rPr>
          <w:rFonts w:ascii="Cambria" w:hAnsi="Cambria"/>
        </w:rPr>
        <w:t xml:space="preserve"> of abduction and cases of kidnapping figure prominently in newspapers and social media (Ochoa</w:t>
      </w:r>
      <w:r w:rsidR="00E30BCB">
        <w:rPr>
          <w:rFonts w:ascii="Cambria" w:hAnsi="Cambria"/>
        </w:rPr>
        <w:t>,</w:t>
      </w:r>
      <w:r w:rsidR="009C633A">
        <w:rPr>
          <w:rFonts w:ascii="Cambria" w:hAnsi="Cambria"/>
        </w:rPr>
        <w:t xml:space="preserve"> 2011), meaning that parents are generally unwilling to leave children alone with strangers.  </w:t>
      </w:r>
      <w:r w:rsidR="00E364D1">
        <w:rPr>
          <w:rFonts w:ascii="Cambria" w:hAnsi="Cambria"/>
        </w:rPr>
        <w:t xml:space="preserve">One of the </w:t>
      </w:r>
      <w:r w:rsidR="009C633A">
        <w:rPr>
          <w:rFonts w:ascii="Cambria" w:hAnsi="Cambria"/>
        </w:rPr>
        <w:t>authors is from Tacuba, where her family still live</w:t>
      </w:r>
      <w:r w:rsidR="00E364D1">
        <w:rPr>
          <w:rFonts w:ascii="Cambria" w:hAnsi="Cambria"/>
        </w:rPr>
        <w:t>s</w:t>
      </w:r>
      <w:r w:rsidR="009C633A">
        <w:rPr>
          <w:rFonts w:ascii="Cambria" w:hAnsi="Cambria"/>
        </w:rPr>
        <w:t>,</w:t>
      </w:r>
      <w:r w:rsidR="00E364D1">
        <w:rPr>
          <w:rFonts w:ascii="Cambria" w:hAnsi="Cambria"/>
        </w:rPr>
        <w:t xml:space="preserve"> and we hoped this</w:t>
      </w:r>
      <w:r w:rsidR="009C633A">
        <w:rPr>
          <w:rFonts w:ascii="Cambria" w:hAnsi="Cambria"/>
        </w:rPr>
        <w:t xml:space="preserve"> would </w:t>
      </w:r>
      <w:r w:rsidR="00A43E7B">
        <w:rPr>
          <w:rFonts w:ascii="Cambria" w:hAnsi="Cambria"/>
        </w:rPr>
        <w:t>help</w:t>
      </w:r>
      <w:r w:rsidR="009C633A">
        <w:rPr>
          <w:rFonts w:ascii="Cambria" w:hAnsi="Cambria"/>
        </w:rPr>
        <w:t xml:space="preserve"> us </w:t>
      </w:r>
      <w:r w:rsidR="00A43E7B">
        <w:rPr>
          <w:rFonts w:ascii="Cambria" w:hAnsi="Cambria"/>
        </w:rPr>
        <w:t xml:space="preserve">with </w:t>
      </w:r>
      <w:r w:rsidR="009C633A">
        <w:rPr>
          <w:rFonts w:ascii="Cambria" w:hAnsi="Cambria"/>
        </w:rPr>
        <w:t>access. This proved to be the case</w:t>
      </w:r>
      <w:r w:rsidR="00A43E7B">
        <w:rPr>
          <w:rFonts w:ascii="Cambria" w:hAnsi="Cambria"/>
        </w:rPr>
        <w:t>; b</w:t>
      </w:r>
      <w:r w:rsidR="009C633A">
        <w:rPr>
          <w:rFonts w:ascii="Cambria" w:hAnsi="Cambria"/>
        </w:rPr>
        <w:t>ut</w:t>
      </w:r>
      <w:r w:rsidR="00A43E7B">
        <w:rPr>
          <w:rFonts w:ascii="Cambria" w:hAnsi="Cambria"/>
        </w:rPr>
        <w:t>,</w:t>
      </w:r>
      <w:r w:rsidR="009C633A">
        <w:rPr>
          <w:rFonts w:ascii="Cambria" w:hAnsi="Cambria"/>
        </w:rPr>
        <w:t xml:space="preserve"> even so</w:t>
      </w:r>
      <w:r w:rsidR="00A43E7B">
        <w:rPr>
          <w:rFonts w:ascii="Cambria" w:hAnsi="Cambria"/>
        </w:rPr>
        <w:t>,</w:t>
      </w:r>
      <w:r w:rsidR="009C633A">
        <w:rPr>
          <w:rFonts w:ascii="Cambria" w:hAnsi="Cambria"/>
        </w:rPr>
        <w:t xml:space="preserve"> </w:t>
      </w:r>
      <w:r w:rsidR="00E364D1">
        <w:rPr>
          <w:rFonts w:ascii="Cambria" w:hAnsi="Cambria"/>
        </w:rPr>
        <w:t>the field work</w:t>
      </w:r>
      <w:r w:rsidR="009C633A">
        <w:rPr>
          <w:rFonts w:ascii="Cambria" w:hAnsi="Cambria"/>
        </w:rPr>
        <w:t xml:space="preserve"> was not without difficulties. </w:t>
      </w:r>
      <w:r w:rsidR="00E364D1">
        <w:rPr>
          <w:rFonts w:ascii="Cambria" w:hAnsi="Cambria"/>
        </w:rPr>
        <w:t xml:space="preserve">Initially, </w:t>
      </w:r>
      <w:r w:rsidR="00C13629">
        <w:rPr>
          <w:rFonts w:ascii="Cambria" w:hAnsi="Cambria"/>
        </w:rPr>
        <w:t xml:space="preserve">although </w:t>
      </w:r>
      <w:r w:rsidR="00A43E7B" w:rsidRPr="004E2D87">
        <w:rPr>
          <w:rFonts w:ascii="Cambria" w:hAnsi="Cambria"/>
        </w:rPr>
        <w:t xml:space="preserve">children </w:t>
      </w:r>
      <w:r w:rsidR="00C13629">
        <w:rPr>
          <w:rFonts w:ascii="Cambria" w:hAnsi="Cambria"/>
        </w:rPr>
        <w:t xml:space="preserve">could be observed </w:t>
      </w:r>
      <w:r w:rsidR="00A43E7B">
        <w:rPr>
          <w:rFonts w:ascii="Cambria" w:hAnsi="Cambria"/>
        </w:rPr>
        <w:t xml:space="preserve">carrying out shopping </w:t>
      </w:r>
      <w:r w:rsidR="00C13629">
        <w:rPr>
          <w:rFonts w:ascii="Cambria" w:hAnsi="Cambria"/>
        </w:rPr>
        <w:t xml:space="preserve">in the market </w:t>
      </w:r>
      <w:r w:rsidR="00A43E7B">
        <w:rPr>
          <w:rFonts w:ascii="Cambria" w:hAnsi="Cambria"/>
        </w:rPr>
        <w:t xml:space="preserve">while </w:t>
      </w:r>
      <w:r w:rsidR="00A43E7B" w:rsidRPr="004E2D87">
        <w:rPr>
          <w:rFonts w:ascii="Cambria" w:hAnsi="Cambria"/>
        </w:rPr>
        <w:t xml:space="preserve">taking care of </w:t>
      </w:r>
      <w:r w:rsidR="00E364D1">
        <w:rPr>
          <w:rFonts w:ascii="Cambria" w:hAnsi="Cambria"/>
        </w:rPr>
        <w:t>smaller</w:t>
      </w:r>
      <w:r w:rsidR="00A43E7B" w:rsidRPr="004E2D87">
        <w:rPr>
          <w:rFonts w:ascii="Cambria" w:hAnsi="Cambria"/>
        </w:rPr>
        <w:t xml:space="preserve"> children</w:t>
      </w:r>
      <w:r w:rsidR="00E364D1">
        <w:rPr>
          <w:rFonts w:ascii="Cambria" w:hAnsi="Cambria"/>
        </w:rPr>
        <w:t xml:space="preserve"> </w:t>
      </w:r>
      <w:r w:rsidR="00A43E7B">
        <w:rPr>
          <w:rFonts w:ascii="Cambria" w:hAnsi="Cambria"/>
        </w:rPr>
        <w:t xml:space="preserve">and </w:t>
      </w:r>
      <w:r w:rsidR="00C13629">
        <w:rPr>
          <w:rFonts w:ascii="Cambria" w:hAnsi="Cambria"/>
        </w:rPr>
        <w:t xml:space="preserve">supervising them </w:t>
      </w:r>
      <w:r w:rsidR="00A43E7B">
        <w:rPr>
          <w:rFonts w:ascii="Cambria" w:hAnsi="Cambria"/>
        </w:rPr>
        <w:t xml:space="preserve">on the streets, </w:t>
      </w:r>
      <w:r w:rsidR="00E364D1">
        <w:rPr>
          <w:rFonts w:ascii="Cambria" w:hAnsi="Cambria"/>
        </w:rPr>
        <w:t xml:space="preserve">they were reluctant to talk, </w:t>
      </w:r>
      <w:r w:rsidR="00A43E7B">
        <w:rPr>
          <w:rFonts w:ascii="Cambria" w:hAnsi="Cambria"/>
        </w:rPr>
        <w:t>despite reassurances about confidentiality and anonymity</w:t>
      </w:r>
      <w:r w:rsidR="00C13629">
        <w:rPr>
          <w:rFonts w:ascii="Cambria" w:hAnsi="Cambria"/>
        </w:rPr>
        <w:t xml:space="preserve">. </w:t>
      </w:r>
      <w:r w:rsidR="00C65FFC">
        <w:rPr>
          <w:rFonts w:ascii="Cambria" w:eastAsia="Cambria" w:hAnsi="Cambria" w:cs="Cambria"/>
        </w:rPr>
        <w:t xml:space="preserve">In the end, personal links, testimonials and patience delivered three detailed interviews with child carers, shorter interviews with their parents and the opportunity to observe the children’s and their families’ daily routines. </w:t>
      </w:r>
    </w:p>
    <w:p w14:paraId="13659F31" w14:textId="77777777" w:rsidR="0021569C" w:rsidRDefault="0021569C" w:rsidP="00A43E7B">
      <w:pPr>
        <w:spacing w:line="360" w:lineRule="auto"/>
        <w:jc w:val="both"/>
        <w:rPr>
          <w:rFonts w:ascii="Cambria" w:hAnsi="Cambria"/>
        </w:rPr>
      </w:pPr>
    </w:p>
    <w:p w14:paraId="6CC4F7F8" w14:textId="78569DEB" w:rsidR="009C633A" w:rsidRDefault="00A43E7B" w:rsidP="00557A94">
      <w:pPr>
        <w:spacing w:line="360" w:lineRule="auto"/>
        <w:jc w:val="both"/>
        <w:rPr>
          <w:rFonts w:ascii="Cambria" w:hAnsi="Cambria"/>
        </w:rPr>
      </w:pPr>
      <w:r w:rsidRPr="004E2D87">
        <w:rPr>
          <w:rFonts w:ascii="Cambria" w:hAnsi="Cambria"/>
        </w:rPr>
        <w:t xml:space="preserve">The family situation of </w:t>
      </w:r>
      <w:r>
        <w:rPr>
          <w:rFonts w:ascii="Cambria" w:hAnsi="Cambria"/>
        </w:rPr>
        <w:t xml:space="preserve">each of the children </w:t>
      </w:r>
      <w:r w:rsidR="0006045D">
        <w:rPr>
          <w:rFonts w:ascii="Cambria" w:hAnsi="Cambria"/>
        </w:rPr>
        <w:t xml:space="preserve">we interviewed </w:t>
      </w:r>
      <w:r>
        <w:rPr>
          <w:rFonts w:ascii="Cambria" w:hAnsi="Cambria"/>
        </w:rPr>
        <w:t>is</w:t>
      </w:r>
      <w:r w:rsidRPr="004E2D87">
        <w:rPr>
          <w:rFonts w:ascii="Cambria" w:hAnsi="Cambria"/>
        </w:rPr>
        <w:t xml:space="preserve"> significantly different, with one living </w:t>
      </w:r>
      <w:r>
        <w:rPr>
          <w:rFonts w:ascii="Cambria" w:hAnsi="Cambria"/>
        </w:rPr>
        <w:t xml:space="preserve">in a family home </w:t>
      </w:r>
      <w:r w:rsidRPr="004E2D87">
        <w:rPr>
          <w:rFonts w:ascii="Cambria" w:hAnsi="Cambria"/>
        </w:rPr>
        <w:t xml:space="preserve">with </w:t>
      </w:r>
      <w:r w:rsidR="0006045D">
        <w:rPr>
          <w:rFonts w:ascii="Cambria" w:hAnsi="Cambria"/>
        </w:rPr>
        <w:t>their</w:t>
      </w:r>
      <w:r w:rsidRPr="004E2D87">
        <w:rPr>
          <w:rFonts w:ascii="Cambria" w:hAnsi="Cambria"/>
        </w:rPr>
        <w:t xml:space="preserve"> mother; another sleeping in a</w:t>
      </w:r>
      <w:r>
        <w:rPr>
          <w:rFonts w:ascii="Cambria" w:hAnsi="Cambria"/>
        </w:rPr>
        <w:t>n</w:t>
      </w:r>
      <w:r w:rsidRPr="004E2D87">
        <w:rPr>
          <w:rFonts w:ascii="Cambria" w:hAnsi="Cambria"/>
        </w:rPr>
        <w:t xml:space="preserve"> aunt’s home, whilst working for her parents; and a third living </w:t>
      </w:r>
      <w:r>
        <w:rPr>
          <w:rFonts w:ascii="Cambria" w:hAnsi="Cambria"/>
        </w:rPr>
        <w:t xml:space="preserve">with her mother </w:t>
      </w:r>
      <w:r w:rsidRPr="004E2D87">
        <w:rPr>
          <w:rFonts w:ascii="Cambria" w:hAnsi="Cambria"/>
        </w:rPr>
        <w:t xml:space="preserve">in a shack in the garbage dump. </w:t>
      </w:r>
      <w:r w:rsidR="0006045D">
        <w:rPr>
          <w:rFonts w:ascii="Cambria" w:hAnsi="Cambria"/>
        </w:rPr>
        <w:t xml:space="preserve">The children come from homes with different levels of income, poverty and parental aspiration; and, from what we could judge through our observations, different levels of appreciation </w:t>
      </w:r>
      <w:r w:rsidR="004E1C7C">
        <w:rPr>
          <w:rFonts w:ascii="Cambria" w:hAnsi="Cambria"/>
        </w:rPr>
        <w:t xml:space="preserve">within the family </w:t>
      </w:r>
      <w:r w:rsidR="0006045D">
        <w:rPr>
          <w:rFonts w:ascii="Cambria" w:hAnsi="Cambria"/>
        </w:rPr>
        <w:t xml:space="preserve">of the work the children do. </w:t>
      </w:r>
      <w:r w:rsidR="007312F6">
        <w:rPr>
          <w:rFonts w:ascii="Cambria" w:hAnsi="Cambria"/>
        </w:rPr>
        <w:t xml:space="preserve">We were therefore </w:t>
      </w:r>
      <w:r w:rsidR="007312F6">
        <w:rPr>
          <w:rFonts w:ascii="Cambria" w:hAnsi="Cambria"/>
        </w:rPr>
        <w:lastRenderedPageBreak/>
        <w:t xml:space="preserve">able to observe </w:t>
      </w:r>
      <w:r w:rsidR="00C13629">
        <w:rPr>
          <w:rFonts w:ascii="Cambria" w:hAnsi="Cambria"/>
        </w:rPr>
        <w:t xml:space="preserve">how </w:t>
      </w:r>
      <w:r w:rsidR="007312F6">
        <w:rPr>
          <w:rFonts w:ascii="Cambria" w:hAnsi="Cambria"/>
        </w:rPr>
        <w:t>differences</w:t>
      </w:r>
      <w:r w:rsidR="00C13629">
        <w:rPr>
          <w:rFonts w:ascii="Cambria" w:hAnsi="Cambria"/>
        </w:rPr>
        <w:t xml:space="preserve"> of income and levels of social inclusion matter for children’s depletion</w:t>
      </w:r>
      <w:r w:rsidR="007312F6">
        <w:rPr>
          <w:rFonts w:ascii="Cambria" w:hAnsi="Cambria"/>
        </w:rPr>
        <w:t xml:space="preserve">, even though the study was small. </w:t>
      </w:r>
      <w:r w:rsidR="0006045D">
        <w:rPr>
          <w:rFonts w:ascii="Cambria" w:hAnsi="Cambria"/>
        </w:rPr>
        <w:t xml:space="preserve">We were also able to reflect on the gendered dimension of </w:t>
      </w:r>
      <w:r w:rsidR="00BB1CD8">
        <w:rPr>
          <w:rFonts w:ascii="Cambria" w:hAnsi="Cambria"/>
        </w:rPr>
        <w:t>intersectional depletion</w:t>
      </w:r>
      <w:r w:rsidR="0006045D">
        <w:rPr>
          <w:rFonts w:ascii="Cambria" w:hAnsi="Cambria"/>
        </w:rPr>
        <w:t xml:space="preserve">, moreover, by comparing the experiences of the male child carer </w:t>
      </w:r>
      <w:r w:rsidR="004E1C7C">
        <w:rPr>
          <w:rFonts w:ascii="Cambria" w:hAnsi="Cambria"/>
        </w:rPr>
        <w:t xml:space="preserve">with </w:t>
      </w:r>
      <w:r w:rsidR="0006045D">
        <w:rPr>
          <w:rFonts w:ascii="Cambria" w:hAnsi="Cambria"/>
        </w:rPr>
        <w:t>that of t</w:t>
      </w:r>
      <w:r w:rsidR="004E1C7C">
        <w:rPr>
          <w:rFonts w:ascii="Cambria" w:hAnsi="Cambria"/>
        </w:rPr>
        <w:t xml:space="preserve">wo </w:t>
      </w:r>
      <w:r w:rsidR="0006045D">
        <w:rPr>
          <w:rFonts w:ascii="Cambria" w:hAnsi="Cambria"/>
        </w:rPr>
        <w:t>girls, recogn</w:t>
      </w:r>
      <w:r w:rsidR="00BB1CD8">
        <w:rPr>
          <w:rFonts w:ascii="Cambria" w:hAnsi="Cambria"/>
        </w:rPr>
        <w:t>i</w:t>
      </w:r>
      <w:r w:rsidR="0006045D">
        <w:rPr>
          <w:rFonts w:ascii="Cambria" w:hAnsi="Cambria"/>
        </w:rPr>
        <w:t>sing of course that any observations we ma</w:t>
      </w:r>
      <w:r w:rsidR="00C1087F">
        <w:rPr>
          <w:rFonts w:ascii="Cambria" w:hAnsi="Cambria"/>
        </w:rPr>
        <w:t>k</w:t>
      </w:r>
      <w:r w:rsidR="0006045D">
        <w:rPr>
          <w:rFonts w:ascii="Cambria" w:hAnsi="Cambria"/>
        </w:rPr>
        <w:t xml:space="preserve">e </w:t>
      </w:r>
      <w:r w:rsidR="00C1087F">
        <w:rPr>
          <w:rFonts w:ascii="Cambria" w:hAnsi="Cambria"/>
        </w:rPr>
        <w:t>are</w:t>
      </w:r>
      <w:r w:rsidR="0006045D">
        <w:rPr>
          <w:rFonts w:ascii="Cambria" w:hAnsi="Cambria"/>
        </w:rPr>
        <w:t xml:space="preserve"> based upon a very small sample. </w:t>
      </w:r>
      <w:r w:rsidR="004E1C7C">
        <w:rPr>
          <w:rFonts w:ascii="Cambria" w:hAnsi="Cambria"/>
        </w:rPr>
        <w:t>I</w:t>
      </w:r>
      <w:r w:rsidR="00BB1CD8">
        <w:rPr>
          <w:rFonts w:ascii="Cambria" w:hAnsi="Cambria"/>
        </w:rPr>
        <w:t xml:space="preserve">t was striking </w:t>
      </w:r>
      <w:r w:rsidR="004E1C7C">
        <w:rPr>
          <w:rFonts w:ascii="Cambria" w:hAnsi="Cambria"/>
        </w:rPr>
        <w:t xml:space="preserve">to us </w:t>
      </w:r>
      <w:r w:rsidR="00A06FD0">
        <w:rPr>
          <w:rFonts w:ascii="Cambria" w:hAnsi="Cambria"/>
        </w:rPr>
        <w:t>the children interviewed share</w:t>
      </w:r>
      <w:r w:rsidR="004E1C7C">
        <w:rPr>
          <w:rFonts w:ascii="Cambria" w:hAnsi="Cambria"/>
        </w:rPr>
        <w:t xml:space="preserve">d </w:t>
      </w:r>
      <w:r w:rsidR="00A06FD0">
        <w:rPr>
          <w:rFonts w:ascii="Cambria" w:hAnsi="Cambria"/>
        </w:rPr>
        <w:t xml:space="preserve">experiences </w:t>
      </w:r>
      <w:r w:rsidR="004E1C7C">
        <w:rPr>
          <w:rFonts w:ascii="Cambria" w:hAnsi="Cambria"/>
        </w:rPr>
        <w:t>of</w:t>
      </w:r>
      <w:r w:rsidR="00A06FD0">
        <w:rPr>
          <w:rFonts w:ascii="Cambria" w:hAnsi="Cambria"/>
        </w:rPr>
        <w:t xml:space="preserve"> depletion, </w:t>
      </w:r>
      <w:r w:rsidR="004E1C7C">
        <w:rPr>
          <w:rFonts w:ascii="Cambria" w:hAnsi="Cambria"/>
        </w:rPr>
        <w:t>including</w:t>
      </w:r>
      <w:r w:rsidR="00A06FD0">
        <w:rPr>
          <w:rFonts w:ascii="Cambria" w:hAnsi="Cambria"/>
        </w:rPr>
        <w:t xml:space="preserve"> isolation</w:t>
      </w:r>
      <w:r w:rsidR="002B6851">
        <w:rPr>
          <w:rFonts w:ascii="Cambria" w:hAnsi="Cambria"/>
        </w:rPr>
        <w:t>, extreme tiredness</w:t>
      </w:r>
      <w:r w:rsidR="00A06FD0">
        <w:rPr>
          <w:rFonts w:ascii="Cambria" w:hAnsi="Cambria"/>
        </w:rPr>
        <w:t xml:space="preserve"> and loss of education, despite the pride they</w:t>
      </w:r>
      <w:r w:rsidR="004E1C7C">
        <w:rPr>
          <w:rFonts w:ascii="Cambria" w:hAnsi="Cambria"/>
        </w:rPr>
        <w:t xml:space="preserve"> sometimes</w:t>
      </w:r>
      <w:r w:rsidR="00A06FD0">
        <w:rPr>
          <w:rFonts w:ascii="Cambria" w:hAnsi="Cambria"/>
        </w:rPr>
        <w:t xml:space="preserve"> </w:t>
      </w:r>
      <w:r w:rsidR="004E1C7C">
        <w:rPr>
          <w:rFonts w:ascii="Cambria" w:hAnsi="Cambria"/>
        </w:rPr>
        <w:t>felt</w:t>
      </w:r>
      <w:r w:rsidR="00A06FD0">
        <w:rPr>
          <w:rFonts w:ascii="Cambria" w:hAnsi="Cambria"/>
        </w:rPr>
        <w:t xml:space="preserve"> </w:t>
      </w:r>
      <w:r w:rsidR="004E1C7C">
        <w:rPr>
          <w:rFonts w:ascii="Cambria" w:hAnsi="Cambria"/>
        </w:rPr>
        <w:t>in</w:t>
      </w:r>
      <w:r w:rsidR="00A06FD0">
        <w:rPr>
          <w:rFonts w:ascii="Cambria" w:hAnsi="Cambria"/>
        </w:rPr>
        <w:t xml:space="preserve"> contributing to their families</w:t>
      </w:r>
      <w:r w:rsidR="004E1C7C">
        <w:rPr>
          <w:rFonts w:ascii="Cambria" w:hAnsi="Cambria"/>
        </w:rPr>
        <w:t>. T</w:t>
      </w:r>
      <w:r w:rsidR="00BB1CD8">
        <w:rPr>
          <w:rFonts w:ascii="Cambria" w:hAnsi="Cambria"/>
        </w:rPr>
        <w:t xml:space="preserve">heir experiences </w:t>
      </w:r>
      <w:r w:rsidR="00A06FD0">
        <w:rPr>
          <w:rFonts w:ascii="Cambria" w:hAnsi="Cambria"/>
        </w:rPr>
        <w:t xml:space="preserve">provide us with an important, grounded starting point for assessing and reflecting on </w:t>
      </w:r>
      <w:r w:rsidR="00BB1CD8">
        <w:rPr>
          <w:rFonts w:ascii="Cambria" w:hAnsi="Cambria"/>
        </w:rPr>
        <w:t>the depletion</w:t>
      </w:r>
      <w:r w:rsidR="00A06FD0">
        <w:rPr>
          <w:rFonts w:ascii="Cambria" w:hAnsi="Cambria"/>
        </w:rPr>
        <w:t xml:space="preserve"> experienced by children who care, and opening up a discussion of what policies of replenishment might ultimately consist of.</w:t>
      </w:r>
    </w:p>
    <w:p w14:paraId="6AD264AD" w14:textId="18367739" w:rsidR="009C633A" w:rsidRDefault="009C633A" w:rsidP="00CD7E43">
      <w:pPr>
        <w:shd w:val="clear" w:color="auto" w:fill="FFFFFF"/>
        <w:spacing w:line="360" w:lineRule="auto"/>
        <w:jc w:val="both"/>
        <w:rPr>
          <w:rFonts w:ascii="Cambria" w:hAnsi="Cambria"/>
        </w:rPr>
      </w:pPr>
    </w:p>
    <w:p w14:paraId="234BB21C" w14:textId="4FB8930A" w:rsidR="00CD7E43" w:rsidRPr="00557A94" w:rsidRDefault="00A30E54" w:rsidP="00CD7E43">
      <w:pPr>
        <w:spacing w:line="360" w:lineRule="auto"/>
        <w:jc w:val="both"/>
        <w:outlineLvl w:val="0"/>
        <w:rPr>
          <w:rFonts w:ascii="Cambria" w:hAnsi="Cambria"/>
          <w:lang w:val="es-ES"/>
        </w:rPr>
      </w:pPr>
      <w:r>
        <w:rPr>
          <w:rFonts w:ascii="Cambria" w:hAnsi="Cambria"/>
        </w:rPr>
        <w:t xml:space="preserve">In order to explore </w:t>
      </w:r>
      <w:r w:rsidR="00BD088E">
        <w:rPr>
          <w:rFonts w:ascii="Cambria" w:hAnsi="Cambria"/>
        </w:rPr>
        <w:t xml:space="preserve">child care work in the context of Mexico’s expanding social policy framework. </w:t>
      </w:r>
      <w:r w:rsidR="00CD7E43">
        <w:rPr>
          <w:rFonts w:ascii="Cambria" w:hAnsi="Cambria"/>
        </w:rPr>
        <w:t>a set of</w:t>
      </w:r>
      <w:r w:rsidR="00CD7E43" w:rsidRPr="004E2D87">
        <w:rPr>
          <w:rFonts w:ascii="Cambria" w:hAnsi="Cambria"/>
        </w:rPr>
        <w:t xml:space="preserve"> more formal, semi-structured interviews </w:t>
      </w:r>
      <w:r w:rsidR="00CD7E43">
        <w:rPr>
          <w:rFonts w:ascii="Cambria" w:hAnsi="Cambria"/>
        </w:rPr>
        <w:t xml:space="preserve">were held </w:t>
      </w:r>
      <w:r w:rsidR="00CD7E43" w:rsidRPr="004E2D87">
        <w:rPr>
          <w:rFonts w:ascii="Cambria" w:hAnsi="Cambria"/>
        </w:rPr>
        <w:t xml:space="preserve">with </w:t>
      </w:r>
      <w:r w:rsidR="00C1087F">
        <w:rPr>
          <w:rFonts w:ascii="Cambria" w:hAnsi="Cambria"/>
        </w:rPr>
        <w:t>policymakers</w:t>
      </w:r>
      <w:r>
        <w:rPr>
          <w:rFonts w:ascii="Cambria" w:hAnsi="Cambria"/>
        </w:rPr>
        <w:t>. These included</w:t>
      </w:r>
      <w:r w:rsidR="00C1087F">
        <w:rPr>
          <w:rFonts w:ascii="Cambria" w:hAnsi="Cambria"/>
        </w:rPr>
        <w:t xml:space="preserve"> </w:t>
      </w:r>
      <w:r w:rsidR="00CD7E43">
        <w:rPr>
          <w:rFonts w:ascii="Cambria" w:hAnsi="Cambria"/>
        </w:rPr>
        <w:t xml:space="preserve">a social worker, child protection officer and psychologist employed by the </w:t>
      </w:r>
      <w:r w:rsidR="00CD7E43" w:rsidRPr="0081459F">
        <w:rPr>
          <w:rFonts w:ascii="Cambria" w:hAnsi="Cambria"/>
          <w:i/>
          <w:lang w:val="es-ES"/>
        </w:rPr>
        <w:t>Sistema Nacional para el Desarrollo Integral de la Familia</w:t>
      </w:r>
      <w:r w:rsidR="00CD7E43" w:rsidRPr="002D4BEE">
        <w:rPr>
          <w:rFonts w:ascii="Cambria" w:hAnsi="Cambria"/>
          <w:lang w:val="es-ES"/>
        </w:rPr>
        <w:t xml:space="preserve"> (DIF)</w:t>
      </w:r>
      <w:r w:rsidR="00CD7E43">
        <w:rPr>
          <w:rFonts w:ascii="Cambria" w:hAnsi="Cambria"/>
          <w:lang w:val="es-ES"/>
        </w:rPr>
        <w:t xml:space="preserve">, </w:t>
      </w:r>
      <w:proofErr w:type="spellStart"/>
      <w:r w:rsidR="00CD7E43">
        <w:rPr>
          <w:rFonts w:ascii="Cambria" w:hAnsi="Cambria"/>
          <w:lang w:val="es-ES"/>
        </w:rPr>
        <w:t>the</w:t>
      </w:r>
      <w:proofErr w:type="spellEnd"/>
      <w:r w:rsidR="00CD7E43">
        <w:rPr>
          <w:rFonts w:ascii="Cambria" w:hAnsi="Cambria"/>
          <w:lang w:val="es-ES"/>
        </w:rPr>
        <w:t xml:space="preserve"> </w:t>
      </w:r>
      <w:proofErr w:type="spellStart"/>
      <w:r w:rsidR="00CD7E43">
        <w:rPr>
          <w:rFonts w:ascii="Cambria" w:hAnsi="Cambria"/>
          <w:lang w:val="es-ES"/>
        </w:rPr>
        <w:t>national</w:t>
      </w:r>
      <w:proofErr w:type="spellEnd"/>
      <w:r w:rsidR="00CD7E43">
        <w:rPr>
          <w:rFonts w:ascii="Cambria" w:hAnsi="Cambria"/>
          <w:lang w:val="es-ES"/>
        </w:rPr>
        <w:t xml:space="preserve"> </w:t>
      </w:r>
      <w:proofErr w:type="spellStart"/>
      <w:r w:rsidR="00CD7E43">
        <w:rPr>
          <w:rFonts w:ascii="Cambria" w:hAnsi="Cambria"/>
          <w:lang w:val="es-ES"/>
        </w:rPr>
        <w:t>government</w:t>
      </w:r>
      <w:proofErr w:type="spellEnd"/>
      <w:r w:rsidR="00CD7E43">
        <w:rPr>
          <w:rFonts w:ascii="Cambria" w:hAnsi="Cambria"/>
          <w:lang w:val="es-ES"/>
        </w:rPr>
        <w:t xml:space="preserve"> </w:t>
      </w:r>
      <w:proofErr w:type="spellStart"/>
      <w:r w:rsidR="00CD7E43">
        <w:rPr>
          <w:rFonts w:ascii="Cambria" w:hAnsi="Cambria"/>
          <w:lang w:val="es-ES"/>
        </w:rPr>
        <w:t>body</w:t>
      </w:r>
      <w:proofErr w:type="spellEnd"/>
      <w:r w:rsidR="00CD7E43">
        <w:rPr>
          <w:rFonts w:ascii="Cambria" w:hAnsi="Cambria"/>
          <w:lang w:val="es-ES"/>
        </w:rPr>
        <w:t xml:space="preserve"> responsable </w:t>
      </w:r>
      <w:proofErr w:type="spellStart"/>
      <w:r w:rsidR="00CD7E43">
        <w:rPr>
          <w:rFonts w:ascii="Cambria" w:hAnsi="Cambria"/>
          <w:lang w:val="es-ES"/>
        </w:rPr>
        <w:t>for</w:t>
      </w:r>
      <w:proofErr w:type="spellEnd"/>
      <w:r w:rsidR="00CD7E43">
        <w:rPr>
          <w:rFonts w:ascii="Cambria" w:hAnsi="Cambria"/>
          <w:lang w:val="es-ES"/>
        </w:rPr>
        <w:t xml:space="preserve"> </w:t>
      </w:r>
      <w:proofErr w:type="spellStart"/>
      <w:r w:rsidR="000D5E72">
        <w:rPr>
          <w:rFonts w:ascii="Cambria" w:hAnsi="Cambria"/>
          <w:lang w:val="es-ES"/>
        </w:rPr>
        <w:t>child</w:t>
      </w:r>
      <w:proofErr w:type="spellEnd"/>
      <w:r w:rsidR="000D5E72">
        <w:rPr>
          <w:rFonts w:ascii="Cambria" w:hAnsi="Cambria"/>
          <w:lang w:val="es-ES"/>
        </w:rPr>
        <w:t xml:space="preserve"> </w:t>
      </w:r>
      <w:proofErr w:type="spellStart"/>
      <w:r w:rsidR="000D5E72">
        <w:rPr>
          <w:rFonts w:ascii="Cambria" w:hAnsi="Cambria"/>
          <w:lang w:val="es-ES"/>
        </w:rPr>
        <w:t>protection</w:t>
      </w:r>
      <w:proofErr w:type="spellEnd"/>
      <w:r w:rsidR="000D5E72">
        <w:rPr>
          <w:rFonts w:ascii="Cambria" w:hAnsi="Cambria"/>
          <w:lang w:val="es-ES"/>
        </w:rPr>
        <w:t xml:space="preserve"> and </w:t>
      </w:r>
      <w:proofErr w:type="spellStart"/>
      <w:r w:rsidR="00CD7E43">
        <w:rPr>
          <w:rFonts w:ascii="Cambria" w:hAnsi="Cambria"/>
          <w:lang w:val="es-ES"/>
        </w:rPr>
        <w:t>family</w:t>
      </w:r>
      <w:proofErr w:type="spellEnd"/>
      <w:r w:rsidR="00CD7E43">
        <w:rPr>
          <w:rFonts w:ascii="Cambria" w:hAnsi="Cambria"/>
          <w:lang w:val="es-ES"/>
        </w:rPr>
        <w:t xml:space="preserve"> </w:t>
      </w:r>
      <w:proofErr w:type="spellStart"/>
      <w:r w:rsidR="00CD7E43">
        <w:rPr>
          <w:rFonts w:ascii="Cambria" w:hAnsi="Cambria"/>
          <w:lang w:val="es-ES"/>
        </w:rPr>
        <w:t>policy</w:t>
      </w:r>
      <w:proofErr w:type="spellEnd"/>
      <w:r w:rsidR="00CD7E43">
        <w:rPr>
          <w:rFonts w:ascii="Cambria" w:hAnsi="Cambria"/>
          <w:lang w:val="es-ES"/>
        </w:rPr>
        <w:t xml:space="preserve"> in </w:t>
      </w:r>
      <w:proofErr w:type="spellStart"/>
      <w:r w:rsidR="00CD7E43">
        <w:rPr>
          <w:rFonts w:ascii="Cambria" w:hAnsi="Cambria"/>
          <w:lang w:val="es-ES"/>
        </w:rPr>
        <w:t>Mexico</w:t>
      </w:r>
      <w:proofErr w:type="spellEnd"/>
      <w:r w:rsidR="00CD7E43">
        <w:rPr>
          <w:rFonts w:ascii="Cambria" w:hAnsi="Cambria"/>
          <w:lang w:val="es-ES"/>
        </w:rPr>
        <w:t xml:space="preserve"> City and </w:t>
      </w:r>
      <w:r w:rsidR="00CD7E43">
        <w:rPr>
          <w:rFonts w:ascii="Cambria" w:hAnsi="Cambria"/>
        </w:rPr>
        <w:t>employees of a large transnational charity that runs support programmes for vulnerable children.</w:t>
      </w:r>
      <w:r>
        <w:rPr>
          <w:rFonts w:ascii="Cambria" w:hAnsi="Cambria"/>
        </w:rPr>
        <w:t xml:space="preserve"> </w:t>
      </w:r>
      <w:r w:rsidR="00CD7E43">
        <w:rPr>
          <w:rFonts w:ascii="Cambria" w:hAnsi="Cambria"/>
        </w:rPr>
        <w:t xml:space="preserve">These </w:t>
      </w:r>
      <w:r w:rsidR="00CD7E43" w:rsidRPr="004E2D87">
        <w:rPr>
          <w:rFonts w:ascii="Cambria" w:hAnsi="Cambria"/>
        </w:rPr>
        <w:t xml:space="preserve">interviews </w:t>
      </w:r>
      <w:r w:rsidR="00143594">
        <w:rPr>
          <w:rFonts w:ascii="Cambria" w:hAnsi="Cambria"/>
        </w:rPr>
        <w:t xml:space="preserve">complemented a desk-based analysis of Mexican social policies and </w:t>
      </w:r>
      <w:r w:rsidR="00CD7E43">
        <w:rPr>
          <w:rFonts w:ascii="Cambria" w:hAnsi="Cambria"/>
        </w:rPr>
        <w:t xml:space="preserve">were designed to </w:t>
      </w:r>
      <w:r w:rsidR="00AC5A83">
        <w:rPr>
          <w:rFonts w:ascii="Cambria" w:hAnsi="Cambria"/>
        </w:rPr>
        <w:t>probe the disconnect between Mexican social policies and</w:t>
      </w:r>
      <w:r w:rsidR="00E609B9">
        <w:rPr>
          <w:rFonts w:ascii="Cambria" w:hAnsi="Cambria"/>
        </w:rPr>
        <w:t xml:space="preserve"> the needs of</w:t>
      </w:r>
      <w:r w:rsidR="00AC5A83">
        <w:rPr>
          <w:rFonts w:ascii="Cambria" w:hAnsi="Cambria"/>
        </w:rPr>
        <w:t xml:space="preserve"> </w:t>
      </w:r>
      <w:r>
        <w:rPr>
          <w:rFonts w:ascii="Cambria" w:hAnsi="Cambria"/>
        </w:rPr>
        <w:t>child carers</w:t>
      </w:r>
      <w:r w:rsidR="00AC5A83">
        <w:rPr>
          <w:rFonts w:ascii="Cambria" w:hAnsi="Cambria"/>
        </w:rPr>
        <w:t>,</w:t>
      </w:r>
      <w:r>
        <w:rPr>
          <w:rFonts w:ascii="Cambria" w:hAnsi="Cambria"/>
        </w:rPr>
        <w:t xml:space="preserve"> explore policy makers’ attitudes to child cares and establish the </w:t>
      </w:r>
      <w:r w:rsidR="00CD7E43">
        <w:rPr>
          <w:rFonts w:ascii="Cambria" w:hAnsi="Cambria"/>
        </w:rPr>
        <w:t>discursive frames</w:t>
      </w:r>
      <w:r>
        <w:rPr>
          <w:rFonts w:ascii="Cambria" w:hAnsi="Cambria"/>
        </w:rPr>
        <w:t xml:space="preserve"> through which</w:t>
      </w:r>
      <w:r w:rsidR="00CD7E43">
        <w:rPr>
          <w:rFonts w:ascii="Cambria" w:hAnsi="Cambria"/>
        </w:rPr>
        <w:t xml:space="preserve"> </w:t>
      </w:r>
      <w:r>
        <w:rPr>
          <w:rFonts w:ascii="Cambria" w:hAnsi="Cambria"/>
        </w:rPr>
        <w:t xml:space="preserve">they understand </w:t>
      </w:r>
      <w:r w:rsidR="00CD7E43">
        <w:rPr>
          <w:rFonts w:ascii="Cambria" w:hAnsi="Cambria"/>
        </w:rPr>
        <w:t>child care work</w:t>
      </w:r>
      <w:r>
        <w:rPr>
          <w:rFonts w:ascii="Cambria" w:hAnsi="Cambria"/>
        </w:rPr>
        <w:t>.</w:t>
      </w:r>
      <w:r w:rsidR="00CD7E43">
        <w:rPr>
          <w:rFonts w:ascii="Cambria" w:hAnsi="Cambria"/>
        </w:rPr>
        <w:t xml:space="preserve">  They enabled us to assess </w:t>
      </w:r>
      <w:r w:rsidR="00143594">
        <w:rPr>
          <w:rFonts w:ascii="Cambria" w:hAnsi="Cambria"/>
        </w:rPr>
        <w:t xml:space="preserve">some of </w:t>
      </w:r>
      <w:r w:rsidR="00CD7E43">
        <w:rPr>
          <w:rFonts w:ascii="Cambria" w:hAnsi="Cambria"/>
        </w:rPr>
        <w:t xml:space="preserve">the </w:t>
      </w:r>
      <w:r w:rsidR="00143594">
        <w:rPr>
          <w:rFonts w:ascii="Cambria" w:hAnsi="Cambria"/>
        </w:rPr>
        <w:t xml:space="preserve">barriers in the way of programmes that could help mitigate the costs of </w:t>
      </w:r>
      <w:r w:rsidR="00AC5A83">
        <w:rPr>
          <w:rFonts w:ascii="Cambria" w:hAnsi="Cambria"/>
        </w:rPr>
        <w:t>caregiving by children</w:t>
      </w:r>
      <w:r w:rsidR="00E609B9">
        <w:rPr>
          <w:rFonts w:ascii="Cambria" w:hAnsi="Cambria"/>
        </w:rPr>
        <w:t>.</w:t>
      </w:r>
      <w:r w:rsidR="00AC5A83">
        <w:rPr>
          <w:rFonts w:ascii="Cambria" w:hAnsi="Cambria"/>
        </w:rPr>
        <w:t xml:space="preserve"> </w:t>
      </w:r>
    </w:p>
    <w:p w14:paraId="0A6F6776" w14:textId="77777777" w:rsidR="002719F7" w:rsidRDefault="002719F7" w:rsidP="00CD7E43">
      <w:pPr>
        <w:spacing w:line="360" w:lineRule="auto"/>
        <w:jc w:val="both"/>
        <w:outlineLvl w:val="0"/>
        <w:rPr>
          <w:rFonts w:ascii="Cambria" w:hAnsi="Cambria"/>
        </w:rPr>
      </w:pPr>
    </w:p>
    <w:p w14:paraId="4DD113C2" w14:textId="2680B3D4" w:rsidR="00F81A69" w:rsidRDefault="002719F7" w:rsidP="00557A94">
      <w:pPr>
        <w:spacing w:line="360" w:lineRule="auto"/>
        <w:jc w:val="both"/>
        <w:outlineLvl w:val="0"/>
        <w:rPr>
          <w:rFonts w:ascii="Cambria" w:hAnsi="Cambria"/>
          <w:b/>
          <w:bCs/>
          <w:color w:val="222222"/>
        </w:rPr>
      </w:pPr>
      <w:r>
        <w:rPr>
          <w:rFonts w:ascii="Cambria" w:hAnsi="Cambria"/>
        </w:rPr>
        <w:t>Ethical approval for the research was granted by the University of York, where the first named author is based</w:t>
      </w:r>
      <w:r w:rsidR="009D6F64">
        <w:rPr>
          <w:rFonts w:ascii="Cambria" w:hAnsi="Cambria"/>
        </w:rPr>
        <w:t>,</w:t>
      </w:r>
      <w:r>
        <w:rPr>
          <w:rFonts w:ascii="Cambria" w:hAnsi="Cambria"/>
        </w:rPr>
        <w:t xml:space="preserve"> and the data stored. </w:t>
      </w:r>
      <w:r w:rsidR="000E228B">
        <w:rPr>
          <w:rFonts w:ascii="Cambria" w:hAnsi="Cambria"/>
        </w:rPr>
        <w:t xml:space="preserve">Consent was given for all interviews and these, along with </w:t>
      </w:r>
      <w:r>
        <w:rPr>
          <w:rFonts w:ascii="Cambria" w:hAnsi="Cambria"/>
        </w:rPr>
        <w:t>field observations</w:t>
      </w:r>
      <w:r w:rsidR="000E228B">
        <w:rPr>
          <w:rFonts w:ascii="Cambria" w:hAnsi="Cambria"/>
        </w:rPr>
        <w:t>,</w:t>
      </w:r>
      <w:r>
        <w:rPr>
          <w:rFonts w:ascii="Cambria" w:hAnsi="Cambria"/>
        </w:rPr>
        <w:t xml:space="preserve"> were</w:t>
      </w:r>
      <w:r w:rsidR="000E228B">
        <w:rPr>
          <w:rFonts w:ascii="Cambria" w:hAnsi="Cambria"/>
        </w:rPr>
        <w:t xml:space="preserve"> then</w:t>
      </w:r>
      <w:r>
        <w:rPr>
          <w:rFonts w:ascii="Cambria" w:hAnsi="Cambria"/>
        </w:rPr>
        <w:t xml:space="preserve"> transcribed, </w:t>
      </w:r>
      <w:proofErr w:type="gramStart"/>
      <w:r>
        <w:rPr>
          <w:rFonts w:ascii="Cambria" w:hAnsi="Cambria"/>
        </w:rPr>
        <w:t>In</w:t>
      </w:r>
      <w:proofErr w:type="gramEnd"/>
      <w:r>
        <w:rPr>
          <w:rFonts w:ascii="Cambria" w:hAnsi="Cambria"/>
        </w:rPr>
        <w:t xml:space="preserve"> analysing the data, given the small numbers of interviews, we </w:t>
      </w:r>
      <w:r w:rsidR="00823B22">
        <w:rPr>
          <w:rFonts w:ascii="Cambria" w:hAnsi="Cambria"/>
        </w:rPr>
        <w:t xml:space="preserve">opted </w:t>
      </w:r>
      <w:r>
        <w:rPr>
          <w:rFonts w:ascii="Cambria" w:hAnsi="Cambria"/>
        </w:rPr>
        <w:t xml:space="preserve">to read the transcriptions </w:t>
      </w:r>
      <w:r w:rsidR="00823B22">
        <w:rPr>
          <w:rFonts w:ascii="Cambria" w:hAnsi="Cambria"/>
        </w:rPr>
        <w:t xml:space="preserve">iteratively in order </w:t>
      </w:r>
      <w:r>
        <w:rPr>
          <w:rFonts w:ascii="Cambria" w:hAnsi="Cambria"/>
        </w:rPr>
        <w:t xml:space="preserve">to </w:t>
      </w:r>
      <w:r w:rsidR="000E228B">
        <w:rPr>
          <w:rFonts w:ascii="Cambria" w:hAnsi="Cambria"/>
        </w:rPr>
        <w:t xml:space="preserve">understand </w:t>
      </w:r>
      <w:r>
        <w:rPr>
          <w:rFonts w:ascii="Cambria" w:hAnsi="Cambria"/>
        </w:rPr>
        <w:t>experiences</w:t>
      </w:r>
      <w:r w:rsidR="002B6851">
        <w:rPr>
          <w:rFonts w:ascii="Cambria" w:hAnsi="Cambria"/>
        </w:rPr>
        <w:t xml:space="preserve"> and viewpoints</w:t>
      </w:r>
      <w:r w:rsidR="00E609B9">
        <w:rPr>
          <w:rFonts w:ascii="Cambria" w:hAnsi="Cambria"/>
        </w:rPr>
        <w:t xml:space="preserve"> of the children and policymakers</w:t>
      </w:r>
      <w:r w:rsidR="002B6851">
        <w:rPr>
          <w:rFonts w:ascii="Cambria" w:hAnsi="Cambria"/>
        </w:rPr>
        <w:t>,</w:t>
      </w:r>
      <w:r>
        <w:rPr>
          <w:rFonts w:ascii="Cambria" w:hAnsi="Cambria"/>
        </w:rPr>
        <w:t xml:space="preserve"> and </w:t>
      </w:r>
      <w:r w:rsidR="000E228B">
        <w:rPr>
          <w:rFonts w:ascii="Cambria" w:hAnsi="Cambria"/>
        </w:rPr>
        <w:t>iden</w:t>
      </w:r>
      <w:r w:rsidR="004E1C7C">
        <w:rPr>
          <w:rFonts w:ascii="Cambria" w:hAnsi="Cambria"/>
        </w:rPr>
        <w:t>t</w:t>
      </w:r>
      <w:r w:rsidR="000E228B">
        <w:rPr>
          <w:rFonts w:ascii="Cambria" w:hAnsi="Cambria"/>
        </w:rPr>
        <w:t xml:space="preserve">ify </w:t>
      </w:r>
      <w:r>
        <w:rPr>
          <w:rFonts w:ascii="Cambria" w:hAnsi="Cambria"/>
        </w:rPr>
        <w:t xml:space="preserve">patterns, rather than using a data analysis system such as N-VIVO. All </w:t>
      </w:r>
      <w:r w:rsidR="00CD7E43">
        <w:rPr>
          <w:rFonts w:ascii="Cambria" w:hAnsi="Cambria"/>
        </w:rPr>
        <w:t xml:space="preserve">organisations and interviewees </w:t>
      </w:r>
      <w:r w:rsidR="004326CB">
        <w:rPr>
          <w:rFonts w:ascii="Cambria" w:hAnsi="Cambria"/>
        </w:rPr>
        <w:t>were</w:t>
      </w:r>
      <w:r w:rsidR="00CD7E43">
        <w:rPr>
          <w:rFonts w:ascii="Cambria" w:hAnsi="Cambria"/>
        </w:rPr>
        <w:t xml:space="preserve"> anonymized.</w:t>
      </w:r>
    </w:p>
    <w:p w14:paraId="6E71B001" w14:textId="77777777" w:rsidR="00807803" w:rsidRDefault="00807803" w:rsidP="00BA4826">
      <w:pPr>
        <w:shd w:val="clear" w:color="auto" w:fill="FFFFFF"/>
        <w:spacing w:line="360" w:lineRule="auto"/>
        <w:jc w:val="both"/>
        <w:rPr>
          <w:rFonts w:ascii="Cambria" w:hAnsi="Cambria"/>
          <w:b/>
          <w:bCs/>
          <w:color w:val="222222"/>
        </w:rPr>
      </w:pPr>
    </w:p>
    <w:p w14:paraId="34E17323" w14:textId="77777777" w:rsidR="003E7779" w:rsidRDefault="009051A3" w:rsidP="00CD2A25">
      <w:pPr>
        <w:shd w:val="clear" w:color="auto" w:fill="FFFFFF"/>
        <w:spacing w:line="360" w:lineRule="auto"/>
        <w:jc w:val="both"/>
        <w:rPr>
          <w:rFonts w:ascii="Cambria" w:hAnsi="Cambria"/>
          <w:b/>
          <w:bCs/>
          <w:color w:val="222222"/>
        </w:rPr>
      </w:pPr>
      <w:r>
        <w:rPr>
          <w:rFonts w:ascii="Cambria" w:hAnsi="Cambria"/>
          <w:b/>
          <w:bCs/>
          <w:color w:val="222222"/>
        </w:rPr>
        <w:t>Being a child carer: the</w:t>
      </w:r>
      <w:r w:rsidR="005334C2">
        <w:rPr>
          <w:rFonts w:ascii="Cambria" w:hAnsi="Cambria"/>
          <w:b/>
          <w:bCs/>
          <w:color w:val="222222"/>
        </w:rPr>
        <w:t xml:space="preserve"> experiences of</w:t>
      </w:r>
      <w:r w:rsidR="005F64C7">
        <w:rPr>
          <w:rFonts w:ascii="Cambria" w:hAnsi="Cambria"/>
          <w:b/>
          <w:bCs/>
          <w:color w:val="222222"/>
        </w:rPr>
        <w:t xml:space="preserve"> Jos</w:t>
      </w:r>
      <w:r w:rsidR="00FE5C7D">
        <w:rPr>
          <w:rFonts w:ascii="Cambria" w:hAnsi="Cambria"/>
          <w:b/>
          <w:bCs/>
          <w:color w:val="222222"/>
        </w:rPr>
        <w:t>é</w:t>
      </w:r>
      <w:r w:rsidR="005F64C7">
        <w:rPr>
          <w:rFonts w:ascii="Cambria" w:hAnsi="Cambria"/>
          <w:b/>
          <w:bCs/>
          <w:color w:val="222222"/>
        </w:rPr>
        <w:t>, Maria and Lydia</w:t>
      </w:r>
    </w:p>
    <w:p w14:paraId="7B654157" w14:textId="77777777" w:rsidR="0016784A" w:rsidRDefault="0016784A" w:rsidP="00FA0E51">
      <w:pPr>
        <w:shd w:val="clear" w:color="auto" w:fill="FFFFFF"/>
        <w:spacing w:line="360" w:lineRule="auto"/>
        <w:jc w:val="both"/>
        <w:rPr>
          <w:rFonts w:ascii="Cambria" w:hAnsi="Cambria"/>
          <w:b/>
          <w:bCs/>
          <w:color w:val="222222"/>
        </w:rPr>
      </w:pPr>
    </w:p>
    <w:p w14:paraId="0A145C7C" w14:textId="0F1B645E" w:rsidR="0016784A" w:rsidRDefault="0016784A" w:rsidP="0016784A">
      <w:pPr>
        <w:shd w:val="clear" w:color="auto" w:fill="FFFFFF"/>
        <w:spacing w:line="360" w:lineRule="auto"/>
        <w:jc w:val="both"/>
        <w:rPr>
          <w:rFonts w:ascii="Cambria" w:eastAsia="Cambria" w:hAnsi="Cambria" w:cs="Cambria"/>
          <w:color w:val="222222"/>
        </w:rPr>
      </w:pPr>
      <w:r>
        <w:rPr>
          <w:rFonts w:ascii="Cambria" w:eastAsia="Cambria" w:hAnsi="Cambria" w:cs="Cambria"/>
          <w:color w:val="222222"/>
        </w:rPr>
        <w:t xml:space="preserve">In this section we present the experiences gleaned from our interviews with three child carers and their parents in Mexico City, along with our observations of their lives. All three mothers said they were not recipients of state welfare programs. They relied on generating their own income to survive and get by.  </w:t>
      </w:r>
    </w:p>
    <w:p w14:paraId="543AE364" w14:textId="3A1BC13A" w:rsidR="003E7779" w:rsidRPr="004E2D87" w:rsidRDefault="003E7779" w:rsidP="00CD2A25">
      <w:pPr>
        <w:shd w:val="clear" w:color="auto" w:fill="FFFFFF"/>
        <w:spacing w:line="360" w:lineRule="auto"/>
        <w:jc w:val="both"/>
        <w:rPr>
          <w:rFonts w:ascii="Cambria" w:hAnsi="Cambria"/>
          <w:b/>
          <w:bCs/>
          <w:color w:val="222222"/>
        </w:rPr>
      </w:pPr>
    </w:p>
    <w:p w14:paraId="6B1C5A70" w14:textId="4B6C1706" w:rsidR="0006465F" w:rsidRDefault="008373CF" w:rsidP="00CD2A25">
      <w:pPr>
        <w:shd w:val="clear" w:color="auto" w:fill="FFFFFF"/>
        <w:spacing w:line="360" w:lineRule="auto"/>
        <w:jc w:val="both"/>
        <w:rPr>
          <w:rFonts w:ascii="Cambria" w:hAnsi="Cambria"/>
          <w:bCs/>
          <w:color w:val="222222"/>
        </w:rPr>
      </w:pPr>
      <w:r w:rsidRPr="004E2D87">
        <w:rPr>
          <w:rFonts w:ascii="Cambria" w:hAnsi="Cambria"/>
          <w:bCs/>
          <w:color w:val="222222"/>
        </w:rPr>
        <w:t>Jos</w:t>
      </w:r>
      <w:r w:rsidR="00FE5C7D">
        <w:rPr>
          <w:rFonts w:ascii="Cambria" w:hAnsi="Cambria"/>
          <w:bCs/>
          <w:color w:val="222222"/>
        </w:rPr>
        <w:t>é</w:t>
      </w:r>
      <w:r w:rsidRPr="004E2D87">
        <w:rPr>
          <w:rFonts w:ascii="Cambria" w:hAnsi="Cambria"/>
          <w:bCs/>
          <w:color w:val="222222"/>
        </w:rPr>
        <w:t xml:space="preserve"> lives in a modest house, with his mother and siblings. </w:t>
      </w:r>
      <w:r w:rsidR="005066D3" w:rsidRPr="004E2D87">
        <w:rPr>
          <w:rFonts w:ascii="Cambria" w:hAnsi="Cambria"/>
          <w:bCs/>
          <w:color w:val="222222"/>
        </w:rPr>
        <w:t>His father died a few years earlier in a</w:t>
      </w:r>
      <w:r w:rsidR="00920A4D">
        <w:rPr>
          <w:rFonts w:ascii="Cambria" w:hAnsi="Cambria"/>
          <w:bCs/>
          <w:color w:val="222222"/>
        </w:rPr>
        <w:t xml:space="preserve"> building site</w:t>
      </w:r>
      <w:r w:rsidR="005066D3" w:rsidRPr="004E2D87">
        <w:rPr>
          <w:rFonts w:ascii="Cambria" w:hAnsi="Cambria"/>
          <w:bCs/>
          <w:color w:val="222222"/>
        </w:rPr>
        <w:t xml:space="preserve"> accident. </w:t>
      </w:r>
      <w:r w:rsidR="00FE5C7D">
        <w:rPr>
          <w:rFonts w:ascii="Cambria" w:hAnsi="Cambria"/>
          <w:bCs/>
          <w:color w:val="222222"/>
        </w:rPr>
        <w:t>José</w:t>
      </w:r>
      <w:r w:rsidRPr="004E2D87">
        <w:rPr>
          <w:rFonts w:ascii="Cambria" w:hAnsi="Cambria"/>
          <w:bCs/>
          <w:color w:val="222222"/>
        </w:rPr>
        <w:t xml:space="preserve"> </w:t>
      </w:r>
      <w:r w:rsidR="00920A4D">
        <w:rPr>
          <w:rFonts w:ascii="Cambria" w:hAnsi="Cambria"/>
          <w:bCs/>
          <w:color w:val="222222"/>
        </w:rPr>
        <w:t>works outside the home, d</w:t>
      </w:r>
      <w:r w:rsidR="006239CF" w:rsidRPr="004E2D87">
        <w:rPr>
          <w:rFonts w:ascii="Cambria" w:hAnsi="Cambria"/>
          <w:bCs/>
          <w:color w:val="222222"/>
        </w:rPr>
        <w:t>o</w:t>
      </w:r>
      <w:r w:rsidR="00920A4D">
        <w:rPr>
          <w:rFonts w:ascii="Cambria" w:hAnsi="Cambria"/>
          <w:bCs/>
          <w:color w:val="222222"/>
        </w:rPr>
        <w:t>ing</w:t>
      </w:r>
      <w:r w:rsidR="006239CF" w:rsidRPr="004E2D87">
        <w:rPr>
          <w:rFonts w:ascii="Cambria" w:hAnsi="Cambria"/>
          <w:bCs/>
          <w:color w:val="222222"/>
        </w:rPr>
        <w:t xml:space="preserve"> odd jobs and </w:t>
      </w:r>
      <w:r w:rsidRPr="004E2D87">
        <w:rPr>
          <w:rFonts w:ascii="Cambria" w:hAnsi="Cambria"/>
          <w:bCs/>
          <w:color w:val="222222"/>
        </w:rPr>
        <w:t>recycl</w:t>
      </w:r>
      <w:r w:rsidR="00920A4D">
        <w:rPr>
          <w:rFonts w:ascii="Cambria" w:hAnsi="Cambria"/>
          <w:bCs/>
          <w:color w:val="222222"/>
        </w:rPr>
        <w:t>ing</w:t>
      </w:r>
      <w:r w:rsidRPr="004E2D87">
        <w:rPr>
          <w:rFonts w:ascii="Cambria" w:hAnsi="Cambria"/>
          <w:bCs/>
          <w:color w:val="222222"/>
        </w:rPr>
        <w:t xml:space="preserve"> rubbish</w:t>
      </w:r>
      <w:r w:rsidR="00FE5C7D">
        <w:rPr>
          <w:rFonts w:ascii="Cambria" w:hAnsi="Cambria"/>
          <w:bCs/>
          <w:color w:val="222222"/>
        </w:rPr>
        <w:t>. He also cares</w:t>
      </w:r>
      <w:r w:rsidR="006239CF" w:rsidRPr="004E2D87">
        <w:rPr>
          <w:rFonts w:ascii="Cambria" w:hAnsi="Cambria"/>
          <w:bCs/>
          <w:color w:val="222222"/>
        </w:rPr>
        <w:t xml:space="preserve"> for his </w:t>
      </w:r>
      <w:r w:rsidR="00FE5C7D">
        <w:rPr>
          <w:rFonts w:ascii="Cambria" w:hAnsi="Cambria"/>
          <w:bCs/>
          <w:color w:val="222222"/>
        </w:rPr>
        <w:t xml:space="preserve">younger </w:t>
      </w:r>
      <w:r w:rsidR="006239CF" w:rsidRPr="004E2D87">
        <w:rPr>
          <w:rFonts w:ascii="Cambria" w:hAnsi="Cambria"/>
          <w:bCs/>
          <w:color w:val="222222"/>
        </w:rPr>
        <w:t xml:space="preserve">siblings. </w:t>
      </w:r>
      <w:r w:rsidRPr="004E2D87">
        <w:rPr>
          <w:rFonts w:ascii="Cambria" w:hAnsi="Cambria"/>
          <w:bCs/>
          <w:color w:val="222222"/>
        </w:rPr>
        <w:t>Aged 15, he is the eldest of five; there are also two boys aged 10 and 8, and twins (one girl, one boy) aged 4.  His m</w:t>
      </w:r>
      <w:r w:rsidR="0099054A" w:rsidRPr="004E2D87">
        <w:rPr>
          <w:rFonts w:ascii="Cambria" w:hAnsi="Cambria"/>
          <w:bCs/>
          <w:color w:val="222222"/>
        </w:rPr>
        <w:t xml:space="preserve">other </w:t>
      </w:r>
      <w:r w:rsidR="00920A4D">
        <w:rPr>
          <w:rFonts w:ascii="Cambria" w:hAnsi="Cambria"/>
          <w:bCs/>
          <w:color w:val="222222"/>
        </w:rPr>
        <w:t>sells</w:t>
      </w:r>
      <w:r w:rsidR="0099054A" w:rsidRPr="004E2D87">
        <w:rPr>
          <w:rFonts w:ascii="Cambria" w:hAnsi="Cambria"/>
          <w:bCs/>
          <w:color w:val="222222"/>
        </w:rPr>
        <w:t xml:space="preserve"> accessories near the market, close to home</w:t>
      </w:r>
      <w:r w:rsidR="00F54B45" w:rsidRPr="004E2D87">
        <w:rPr>
          <w:rFonts w:ascii="Cambria" w:hAnsi="Cambria"/>
          <w:bCs/>
          <w:color w:val="222222"/>
        </w:rPr>
        <w:t xml:space="preserve">. </w:t>
      </w:r>
      <w:r w:rsidR="006239CF" w:rsidRPr="004E2D87">
        <w:rPr>
          <w:rFonts w:ascii="Cambria" w:hAnsi="Cambria"/>
          <w:bCs/>
          <w:color w:val="222222"/>
        </w:rPr>
        <w:t xml:space="preserve">Despite good grades at school, </w:t>
      </w:r>
      <w:r w:rsidR="00F54B45" w:rsidRPr="004E2D87">
        <w:rPr>
          <w:rFonts w:ascii="Cambria" w:hAnsi="Cambria"/>
          <w:bCs/>
          <w:color w:val="222222"/>
        </w:rPr>
        <w:t>Jos</w:t>
      </w:r>
      <w:r w:rsidR="00FE5C7D">
        <w:rPr>
          <w:rFonts w:ascii="Cambria" w:hAnsi="Cambria"/>
          <w:bCs/>
          <w:color w:val="222222"/>
        </w:rPr>
        <w:t>é</w:t>
      </w:r>
      <w:r w:rsidR="00201934" w:rsidRPr="004E2D87">
        <w:rPr>
          <w:rFonts w:ascii="Cambria" w:hAnsi="Cambria"/>
          <w:bCs/>
          <w:color w:val="222222"/>
        </w:rPr>
        <w:t xml:space="preserve"> had left school a year earlier. The reasons were complex</w:t>
      </w:r>
      <w:r w:rsidR="0081459F">
        <w:rPr>
          <w:rFonts w:ascii="Cambria" w:hAnsi="Cambria"/>
          <w:bCs/>
          <w:color w:val="222222"/>
        </w:rPr>
        <w:t xml:space="preserve">. He </w:t>
      </w:r>
      <w:r w:rsidR="00920A4D">
        <w:rPr>
          <w:rFonts w:ascii="Cambria" w:hAnsi="Cambria"/>
          <w:bCs/>
          <w:color w:val="222222"/>
        </w:rPr>
        <w:t>wanted</w:t>
      </w:r>
      <w:r w:rsidR="00201934" w:rsidRPr="004E2D87">
        <w:rPr>
          <w:rFonts w:ascii="Cambria" w:hAnsi="Cambria"/>
          <w:bCs/>
          <w:color w:val="222222"/>
        </w:rPr>
        <w:t xml:space="preserve"> to help his mother financially</w:t>
      </w:r>
      <w:r w:rsidR="00FE5C7D">
        <w:rPr>
          <w:rFonts w:ascii="Cambria" w:hAnsi="Cambria"/>
          <w:bCs/>
          <w:color w:val="222222"/>
        </w:rPr>
        <w:t xml:space="preserve"> and emotionally</w:t>
      </w:r>
      <w:r w:rsidR="00201934" w:rsidRPr="004E2D87">
        <w:rPr>
          <w:rFonts w:ascii="Cambria" w:hAnsi="Cambria"/>
          <w:bCs/>
          <w:color w:val="222222"/>
        </w:rPr>
        <w:t>,</w:t>
      </w:r>
      <w:r w:rsidR="0081459F">
        <w:rPr>
          <w:rFonts w:ascii="Cambria" w:hAnsi="Cambria"/>
          <w:bCs/>
          <w:color w:val="222222"/>
        </w:rPr>
        <w:t xml:space="preserve"> and</w:t>
      </w:r>
      <w:r w:rsidR="00201934" w:rsidRPr="004E2D87">
        <w:rPr>
          <w:rFonts w:ascii="Cambria" w:hAnsi="Cambria"/>
          <w:bCs/>
          <w:color w:val="222222"/>
        </w:rPr>
        <w:t xml:space="preserve"> there were also issues of stigma in relation to his and his family’s poverty</w:t>
      </w:r>
      <w:r w:rsidR="00FE5C7D">
        <w:rPr>
          <w:rFonts w:ascii="Cambria" w:hAnsi="Cambria"/>
          <w:bCs/>
          <w:color w:val="222222"/>
        </w:rPr>
        <w:t xml:space="preserve"> that were making school unpleasant for him</w:t>
      </w:r>
      <w:r w:rsidR="00201934" w:rsidRPr="004E2D87">
        <w:rPr>
          <w:rFonts w:ascii="Cambria" w:hAnsi="Cambria"/>
          <w:bCs/>
          <w:color w:val="222222"/>
        </w:rPr>
        <w:t xml:space="preserve">. </w:t>
      </w:r>
      <w:r w:rsidR="002B669C" w:rsidRPr="004E2D87">
        <w:rPr>
          <w:rFonts w:ascii="Cambria" w:hAnsi="Cambria"/>
          <w:bCs/>
          <w:color w:val="222222"/>
        </w:rPr>
        <w:t>Jos</w:t>
      </w:r>
      <w:r w:rsidR="00FE5C7D">
        <w:rPr>
          <w:rFonts w:ascii="Cambria" w:hAnsi="Cambria"/>
          <w:bCs/>
          <w:color w:val="222222"/>
        </w:rPr>
        <w:t>é</w:t>
      </w:r>
      <w:r w:rsidR="002B669C" w:rsidRPr="004E2D87">
        <w:rPr>
          <w:rFonts w:ascii="Cambria" w:hAnsi="Cambria"/>
          <w:bCs/>
          <w:color w:val="222222"/>
        </w:rPr>
        <w:t xml:space="preserve"> </w:t>
      </w:r>
      <w:r w:rsidR="00920A4D">
        <w:rPr>
          <w:rFonts w:ascii="Cambria" w:hAnsi="Cambria"/>
          <w:bCs/>
          <w:color w:val="222222"/>
        </w:rPr>
        <w:t xml:space="preserve">did not leave school to become a </w:t>
      </w:r>
      <w:proofErr w:type="spellStart"/>
      <w:r w:rsidR="00920A4D">
        <w:rPr>
          <w:rFonts w:ascii="Cambria" w:hAnsi="Cambria"/>
          <w:bCs/>
          <w:color w:val="222222"/>
        </w:rPr>
        <w:t>carer</w:t>
      </w:r>
      <w:proofErr w:type="spellEnd"/>
      <w:r w:rsidR="00920A4D">
        <w:rPr>
          <w:rFonts w:ascii="Cambria" w:hAnsi="Cambria"/>
          <w:bCs/>
          <w:color w:val="222222"/>
        </w:rPr>
        <w:t xml:space="preserve">. He </w:t>
      </w:r>
      <w:r w:rsidR="002B669C" w:rsidRPr="004E2D87">
        <w:rPr>
          <w:rFonts w:ascii="Cambria" w:hAnsi="Cambria"/>
          <w:bCs/>
          <w:color w:val="222222"/>
        </w:rPr>
        <w:t>initially found</w:t>
      </w:r>
      <w:r w:rsidR="00F54B45" w:rsidRPr="004E2D87">
        <w:rPr>
          <w:rFonts w:ascii="Cambria" w:hAnsi="Cambria"/>
          <w:bCs/>
          <w:color w:val="222222"/>
        </w:rPr>
        <w:t xml:space="preserve"> work as a bricklayer, with his uncle. </w:t>
      </w:r>
      <w:r w:rsidR="00920A4D">
        <w:rPr>
          <w:rFonts w:ascii="Cambria" w:hAnsi="Cambria"/>
          <w:bCs/>
          <w:color w:val="222222"/>
        </w:rPr>
        <w:t>But he</w:t>
      </w:r>
      <w:r w:rsidR="00F54B45" w:rsidRPr="004E2D87">
        <w:rPr>
          <w:rFonts w:ascii="Cambria" w:hAnsi="Cambria"/>
          <w:bCs/>
          <w:color w:val="222222"/>
        </w:rPr>
        <w:t xml:space="preserve"> was the youngest on the building site</w:t>
      </w:r>
      <w:r w:rsidR="00FE5C7D">
        <w:rPr>
          <w:rFonts w:ascii="Cambria" w:hAnsi="Cambria"/>
          <w:bCs/>
          <w:color w:val="222222"/>
        </w:rPr>
        <w:t>,</w:t>
      </w:r>
      <w:r w:rsidR="00F54B45" w:rsidRPr="004E2D87">
        <w:rPr>
          <w:rFonts w:ascii="Cambria" w:hAnsi="Cambria"/>
          <w:bCs/>
          <w:color w:val="222222"/>
        </w:rPr>
        <w:t xml:space="preserve"> </w:t>
      </w:r>
      <w:r w:rsidR="00FE5C7D">
        <w:rPr>
          <w:rFonts w:ascii="Cambria" w:hAnsi="Cambria"/>
          <w:bCs/>
          <w:color w:val="222222"/>
        </w:rPr>
        <w:t>and,</w:t>
      </w:r>
      <w:r w:rsidR="00F54B45" w:rsidRPr="004E2D87">
        <w:rPr>
          <w:rFonts w:ascii="Cambria" w:hAnsi="Cambria"/>
          <w:bCs/>
          <w:color w:val="222222"/>
        </w:rPr>
        <w:t xml:space="preserve"> when his uncle changed jobs, Jose lost his. </w:t>
      </w:r>
      <w:r w:rsidR="0006465F" w:rsidRPr="004E2D87">
        <w:rPr>
          <w:rFonts w:ascii="Cambria" w:hAnsi="Cambria"/>
          <w:bCs/>
          <w:color w:val="222222"/>
        </w:rPr>
        <w:t xml:space="preserve"> </w:t>
      </w:r>
      <w:r w:rsidR="00510BEA">
        <w:rPr>
          <w:rFonts w:ascii="Cambria" w:hAnsi="Cambria"/>
          <w:bCs/>
          <w:color w:val="222222"/>
        </w:rPr>
        <w:t>But e</w:t>
      </w:r>
      <w:r w:rsidR="00920A4D">
        <w:rPr>
          <w:rFonts w:ascii="Cambria" w:hAnsi="Cambria"/>
          <w:bCs/>
          <w:color w:val="222222"/>
        </w:rPr>
        <w:t xml:space="preserve">ven when he was working full time outside the home, </w:t>
      </w:r>
      <w:r w:rsidR="0006465F" w:rsidRPr="004E2D87">
        <w:rPr>
          <w:rFonts w:ascii="Cambria" w:hAnsi="Cambria"/>
          <w:bCs/>
          <w:color w:val="222222"/>
        </w:rPr>
        <w:t>Jose would look after his siblings once he arrived home, trying to keep the</w:t>
      </w:r>
      <w:r w:rsidR="00FE5C7D">
        <w:rPr>
          <w:rFonts w:ascii="Cambria" w:hAnsi="Cambria"/>
          <w:bCs/>
          <w:color w:val="222222"/>
        </w:rPr>
        <w:t xml:space="preserve"> younger ones</w:t>
      </w:r>
      <w:r w:rsidR="0006465F" w:rsidRPr="004E2D87">
        <w:rPr>
          <w:rFonts w:ascii="Cambria" w:hAnsi="Cambria"/>
          <w:bCs/>
          <w:color w:val="222222"/>
        </w:rPr>
        <w:t xml:space="preserve"> </w:t>
      </w:r>
      <w:r w:rsidR="003C0AA7">
        <w:rPr>
          <w:rFonts w:ascii="Cambria" w:hAnsi="Cambria"/>
          <w:bCs/>
          <w:color w:val="222222"/>
        </w:rPr>
        <w:t>‘</w:t>
      </w:r>
      <w:r w:rsidR="0006465F" w:rsidRPr="004E2D87">
        <w:rPr>
          <w:rFonts w:ascii="Cambria" w:hAnsi="Cambria"/>
          <w:bCs/>
          <w:color w:val="222222"/>
        </w:rPr>
        <w:t>calm</w:t>
      </w:r>
      <w:r w:rsidR="003C0AA7">
        <w:rPr>
          <w:rFonts w:ascii="Cambria" w:hAnsi="Cambria"/>
          <w:bCs/>
          <w:color w:val="222222"/>
        </w:rPr>
        <w:t>’</w:t>
      </w:r>
      <w:r w:rsidR="00760F01">
        <w:rPr>
          <w:rFonts w:ascii="Cambria" w:hAnsi="Cambria"/>
          <w:bCs/>
          <w:color w:val="222222"/>
        </w:rPr>
        <w:t xml:space="preserve"> – as he put it - and </w:t>
      </w:r>
      <w:r w:rsidR="0006465F" w:rsidRPr="004E2D87">
        <w:rPr>
          <w:rFonts w:ascii="Cambria" w:hAnsi="Cambria"/>
          <w:bCs/>
          <w:color w:val="222222"/>
        </w:rPr>
        <w:t>ensuring they went to bed at a reasonable time</w:t>
      </w:r>
      <w:r w:rsidR="00760F01">
        <w:rPr>
          <w:rFonts w:ascii="Cambria" w:hAnsi="Cambria"/>
          <w:bCs/>
          <w:color w:val="222222"/>
        </w:rPr>
        <w:t xml:space="preserve">. He also </w:t>
      </w:r>
      <w:r w:rsidR="00FE5C7D">
        <w:rPr>
          <w:rFonts w:ascii="Cambria" w:hAnsi="Cambria"/>
          <w:bCs/>
          <w:color w:val="222222"/>
        </w:rPr>
        <w:t xml:space="preserve">helped </w:t>
      </w:r>
      <w:r w:rsidR="003C0AA7">
        <w:rPr>
          <w:rFonts w:ascii="Cambria" w:hAnsi="Cambria"/>
          <w:bCs/>
          <w:color w:val="222222"/>
        </w:rPr>
        <w:t xml:space="preserve">them </w:t>
      </w:r>
      <w:r w:rsidR="002651C4">
        <w:rPr>
          <w:rFonts w:ascii="Cambria" w:hAnsi="Cambria"/>
          <w:bCs/>
          <w:color w:val="222222"/>
        </w:rPr>
        <w:t>with school work, if he could</w:t>
      </w:r>
      <w:r w:rsidR="00760F01">
        <w:rPr>
          <w:rFonts w:ascii="Cambria" w:hAnsi="Cambria"/>
          <w:bCs/>
          <w:color w:val="222222"/>
        </w:rPr>
        <w:t xml:space="preserve">. </w:t>
      </w:r>
      <w:r w:rsidR="00C001E4" w:rsidRPr="004E2D87">
        <w:rPr>
          <w:rFonts w:ascii="Cambria" w:hAnsi="Cambria"/>
          <w:bCs/>
          <w:color w:val="222222"/>
        </w:rPr>
        <w:t xml:space="preserve"> Jos</w:t>
      </w:r>
      <w:r w:rsidR="00E30BCB">
        <w:rPr>
          <w:rFonts w:ascii="Cambria" w:hAnsi="Cambria"/>
          <w:bCs/>
          <w:color w:val="222222"/>
        </w:rPr>
        <w:t>é</w:t>
      </w:r>
      <w:r w:rsidR="00C001E4" w:rsidRPr="004E2D87">
        <w:rPr>
          <w:rFonts w:ascii="Cambria" w:hAnsi="Cambria"/>
          <w:bCs/>
          <w:color w:val="222222"/>
        </w:rPr>
        <w:t xml:space="preserve"> found </w:t>
      </w:r>
      <w:r w:rsidR="003C0AA7">
        <w:rPr>
          <w:rFonts w:ascii="Cambria" w:hAnsi="Cambria"/>
          <w:bCs/>
          <w:color w:val="222222"/>
        </w:rPr>
        <w:t xml:space="preserve">building site </w:t>
      </w:r>
      <w:r w:rsidR="00920A4D">
        <w:rPr>
          <w:rFonts w:ascii="Cambria" w:hAnsi="Cambria"/>
          <w:bCs/>
          <w:color w:val="222222"/>
        </w:rPr>
        <w:t xml:space="preserve">financially </w:t>
      </w:r>
      <w:r w:rsidR="00C001E4" w:rsidRPr="004E2D87">
        <w:rPr>
          <w:rFonts w:ascii="Cambria" w:hAnsi="Cambria"/>
          <w:bCs/>
          <w:color w:val="222222"/>
        </w:rPr>
        <w:t>rewarding</w:t>
      </w:r>
      <w:r w:rsidR="00510BEA">
        <w:rPr>
          <w:rFonts w:ascii="Cambria" w:hAnsi="Cambria"/>
          <w:bCs/>
          <w:color w:val="222222"/>
        </w:rPr>
        <w:t>,</w:t>
      </w:r>
      <w:r w:rsidR="00C001E4" w:rsidRPr="004E2D87">
        <w:rPr>
          <w:rFonts w:ascii="Cambria" w:hAnsi="Cambria"/>
          <w:bCs/>
          <w:color w:val="222222"/>
        </w:rPr>
        <w:t xml:space="preserve"> but </w:t>
      </w:r>
      <w:r w:rsidR="003806B1">
        <w:rPr>
          <w:rFonts w:ascii="Cambria" w:hAnsi="Cambria"/>
          <w:bCs/>
          <w:color w:val="222222"/>
        </w:rPr>
        <w:t xml:space="preserve">very </w:t>
      </w:r>
      <w:r w:rsidR="00C001E4" w:rsidRPr="004E2D87">
        <w:rPr>
          <w:rFonts w:ascii="Cambria" w:hAnsi="Cambria"/>
          <w:bCs/>
          <w:color w:val="222222"/>
        </w:rPr>
        <w:t xml:space="preserve">tiring. He </w:t>
      </w:r>
      <w:r w:rsidR="00FE5C7D">
        <w:rPr>
          <w:rFonts w:ascii="Cambria" w:hAnsi="Cambria"/>
          <w:bCs/>
          <w:color w:val="222222"/>
        </w:rPr>
        <w:t xml:space="preserve">says he </w:t>
      </w:r>
      <w:r w:rsidR="00510BEA">
        <w:rPr>
          <w:rFonts w:ascii="Cambria" w:hAnsi="Cambria"/>
          <w:bCs/>
          <w:color w:val="222222"/>
        </w:rPr>
        <w:t xml:space="preserve">only </w:t>
      </w:r>
      <w:r w:rsidR="006239CF" w:rsidRPr="004E2D87">
        <w:rPr>
          <w:rFonts w:ascii="Cambria" w:hAnsi="Cambria"/>
          <w:bCs/>
          <w:color w:val="222222"/>
        </w:rPr>
        <w:t xml:space="preserve">slept </w:t>
      </w:r>
      <w:r w:rsidR="003C0AA7">
        <w:rPr>
          <w:rFonts w:ascii="Cambria" w:hAnsi="Cambria"/>
          <w:bCs/>
          <w:color w:val="222222"/>
        </w:rPr>
        <w:t>six</w:t>
      </w:r>
      <w:r w:rsidR="006239CF" w:rsidRPr="004E2D87">
        <w:rPr>
          <w:rFonts w:ascii="Cambria" w:hAnsi="Cambria"/>
          <w:bCs/>
          <w:color w:val="222222"/>
        </w:rPr>
        <w:t xml:space="preserve"> hours a night</w:t>
      </w:r>
      <w:r w:rsidR="00C001E4" w:rsidRPr="004E2D87">
        <w:rPr>
          <w:rFonts w:ascii="Cambria" w:hAnsi="Cambria"/>
          <w:bCs/>
          <w:color w:val="222222"/>
        </w:rPr>
        <w:t xml:space="preserve"> and worked </w:t>
      </w:r>
      <w:r w:rsidR="003C0AA7">
        <w:rPr>
          <w:rFonts w:ascii="Cambria" w:hAnsi="Cambria"/>
          <w:bCs/>
          <w:color w:val="222222"/>
        </w:rPr>
        <w:t>six</w:t>
      </w:r>
      <w:r w:rsidR="00C001E4" w:rsidRPr="004E2D87">
        <w:rPr>
          <w:rFonts w:ascii="Cambria" w:hAnsi="Cambria"/>
          <w:bCs/>
          <w:color w:val="222222"/>
        </w:rPr>
        <w:t xml:space="preserve"> days a week. </w:t>
      </w:r>
      <w:r w:rsidR="006239CF" w:rsidRPr="004E2D87">
        <w:rPr>
          <w:rFonts w:ascii="Cambria" w:hAnsi="Cambria"/>
          <w:bCs/>
          <w:color w:val="222222"/>
        </w:rPr>
        <w:t xml:space="preserve"> </w:t>
      </w:r>
    </w:p>
    <w:p w14:paraId="210B0560" w14:textId="0D181A7C" w:rsidR="003A108D" w:rsidRDefault="003A108D" w:rsidP="00CD2A25">
      <w:pPr>
        <w:shd w:val="clear" w:color="auto" w:fill="FFFFFF"/>
        <w:spacing w:line="360" w:lineRule="auto"/>
        <w:jc w:val="both"/>
        <w:rPr>
          <w:rFonts w:ascii="Cambria" w:hAnsi="Cambria"/>
          <w:bCs/>
          <w:color w:val="222222"/>
        </w:rPr>
      </w:pPr>
    </w:p>
    <w:p w14:paraId="70BCC28A" w14:textId="36294CC3" w:rsidR="00D23703" w:rsidRPr="004E2D87" w:rsidRDefault="00D23703" w:rsidP="00CD2A25">
      <w:pPr>
        <w:shd w:val="clear" w:color="auto" w:fill="FFFFFF"/>
        <w:spacing w:line="360" w:lineRule="auto"/>
        <w:jc w:val="both"/>
        <w:rPr>
          <w:rFonts w:ascii="Cambria" w:hAnsi="Cambria"/>
          <w:bCs/>
          <w:color w:val="222222"/>
        </w:rPr>
      </w:pPr>
      <w:r>
        <w:rPr>
          <w:rFonts w:ascii="Cambria" w:eastAsia="Cambria" w:hAnsi="Cambria" w:cs="Cambria"/>
          <w:color w:val="222222"/>
        </w:rPr>
        <w:t>When we spoke with him, Jos</w:t>
      </w:r>
      <w:r w:rsidR="00E30BCB">
        <w:rPr>
          <w:rFonts w:ascii="Cambria" w:eastAsia="Cambria" w:hAnsi="Cambria" w:cs="Cambria"/>
          <w:color w:val="222222"/>
        </w:rPr>
        <w:t>é</w:t>
      </w:r>
      <w:r>
        <w:rPr>
          <w:rFonts w:ascii="Cambria" w:eastAsia="Cambria" w:hAnsi="Cambria" w:cs="Cambria"/>
          <w:color w:val="222222"/>
        </w:rPr>
        <w:t xml:space="preserve"> was still working outside the home, irregularly loading trolleys for the local informal street businesses. He gets paid around 20 pesos (80 pence)</w:t>
      </w:r>
    </w:p>
    <w:p w14:paraId="1094E7F2" w14:textId="009114C7" w:rsidR="001D3A4F" w:rsidRDefault="00284009" w:rsidP="00CD2A25">
      <w:pPr>
        <w:shd w:val="clear" w:color="auto" w:fill="FFFFFF"/>
        <w:spacing w:line="360" w:lineRule="auto"/>
        <w:jc w:val="both"/>
        <w:rPr>
          <w:rFonts w:ascii="Cambria" w:hAnsi="Cambria"/>
          <w:bCs/>
          <w:color w:val="222222"/>
        </w:rPr>
      </w:pPr>
      <w:r w:rsidRPr="004E2D87">
        <w:rPr>
          <w:rFonts w:ascii="Cambria" w:hAnsi="Cambria"/>
          <w:bCs/>
          <w:color w:val="222222"/>
        </w:rPr>
        <w:t>per shift, which goes to his mother who manages the family income. He earns a similar amount working sometimes for local shop owners, usually late afternoon or evening</w:t>
      </w:r>
      <w:r>
        <w:rPr>
          <w:rFonts w:ascii="Cambria" w:hAnsi="Cambria"/>
          <w:bCs/>
          <w:color w:val="222222"/>
        </w:rPr>
        <w:t xml:space="preserve">. </w:t>
      </w:r>
      <w:r w:rsidR="008D197C">
        <w:rPr>
          <w:rFonts w:ascii="Cambria" w:hAnsi="Cambria"/>
          <w:bCs/>
          <w:color w:val="222222"/>
        </w:rPr>
        <w:t xml:space="preserve">He has also taken on more care responsibilities </w:t>
      </w:r>
      <w:r w:rsidR="003A108D">
        <w:rPr>
          <w:rFonts w:ascii="Cambria" w:hAnsi="Cambria"/>
          <w:bCs/>
          <w:color w:val="222222"/>
        </w:rPr>
        <w:t xml:space="preserve">for his younger siblings. </w:t>
      </w:r>
      <w:r w:rsidR="00774470" w:rsidRPr="004E2D87">
        <w:rPr>
          <w:rFonts w:ascii="Cambria" w:hAnsi="Cambria"/>
          <w:bCs/>
          <w:color w:val="222222"/>
        </w:rPr>
        <w:t xml:space="preserve">The second eldest child </w:t>
      </w:r>
      <w:r w:rsidR="003A108D">
        <w:rPr>
          <w:rFonts w:ascii="Cambria" w:hAnsi="Cambria"/>
          <w:bCs/>
          <w:color w:val="222222"/>
        </w:rPr>
        <w:t>(who attend</w:t>
      </w:r>
      <w:r w:rsidR="00BF285E">
        <w:rPr>
          <w:rFonts w:ascii="Cambria" w:hAnsi="Cambria"/>
          <w:bCs/>
          <w:color w:val="222222"/>
        </w:rPr>
        <w:t>s</w:t>
      </w:r>
      <w:r w:rsidR="003A108D">
        <w:rPr>
          <w:rFonts w:ascii="Cambria" w:hAnsi="Cambria"/>
          <w:bCs/>
          <w:color w:val="222222"/>
        </w:rPr>
        <w:t xml:space="preserve"> school</w:t>
      </w:r>
      <w:r w:rsidR="005D094A">
        <w:rPr>
          <w:rFonts w:ascii="Cambria" w:hAnsi="Cambria"/>
          <w:bCs/>
          <w:color w:val="222222"/>
        </w:rPr>
        <w:t xml:space="preserve"> sporadically</w:t>
      </w:r>
      <w:r w:rsidR="003A108D">
        <w:rPr>
          <w:rFonts w:ascii="Cambria" w:hAnsi="Cambria"/>
          <w:bCs/>
          <w:color w:val="222222"/>
        </w:rPr>
        <w:t xml:space="preserve">) sometimes </w:t>
      </w:r>
      <w:r w:rsidR="00774470" w:rsidRPr="004E2D87">
        <w:rPr>
          <w:rFonts w:ascii="Cambria" w:hAnsi="Cambria"/>
          <w:bCs/>
          <w:color w:val="222222"/>
        </w:rPr>
        <w:t xml:space="preserve">stays with their uncle, </w:t>
      </w:r>
      <w:r w:rsidR="003A108D">
        <w:rPr>
          <w:rFonts w:ascii="Cambria" w:hAnsi="Cambria"/>
          <w:bCs/>
          <w:color w:val="222222"/>
        </w:rPr>
        <w:t xml:space="preserve">leaving Jose in charge </w:t>
      </w:r>
      <w:r w:rsidR="002651C4">
        <w:rPr>
          <w:rFonts w:ascii="Cambria" w:hAnsi="Cambria"/>
          <w:bCs/>
          <w:color w:val="222222"/>
        </w:rPr>
        <w:t xml:space="preserve">during the day </w:t>
      </w:r>
      <w:r w:rsidR="003A108D">
        <w:rPr>
          <w:rFonts w:ascii="Cambria" w:hAnsi="Cambria"/>
          <w:bCs/>
          <w:color w:val="222222"/>
        </w:rPr>
        <w:t xml:space="preserve">of the twins, </w:t>
      </w:r>
      <w:r w:rsidR="00181528">
        <w:rPr>
          <w:rFonts w:ascii="Cambria" w:hAnsi="Cambria"/>
          <w:bCs/>
          <w:color w:val="222222"/>
        </w:rPr>
        <w:t xml:space="preserve">aged four, </w:t>
      </w:r>
      <w:r w:rsidR="003A108D">
        <w:rPr>
          <w:rFonts w:ascii="Cambria" w:hAnsi="Cambria"/>
          <w:bCs/>
          <w:color w:val="222222"/>
        </w:rPr>
        <w:t xml:space="preserve">and the </w:t>
      </w:r>
      <w:proofErr w:type="gramStart"/>
      <w:r w:rsidR="003C0AA7">
        <w:rPr>
          <w:rFonts w:ascii="Cambria" w:hAnsi="Cambria"/>
          <w:bCs/>
          <w:color w:val="222222"/>
        </w:rPr>
        <w:t>eight</w:t>
      </w:r>
      <w:r w:rsidR="003A108D">
        <w:rPr>
          <w:rFonts w:ascii="Cambria" w:hAnsi="Cambria"/>
          <w:bCs/>
          <w:color w:val="222222"/>
        </w:rPr>
        <w:t xml:space="preserve"> year old</w:t>
      </w:r>
      <w:proofErr w:type="gramEnd"/>
      <w:r w:rsidR="002651C4">
        <w:rPr>
          <w:rFonts w:ascii="Cambria" w:hAnsi="Cambria"/>
          <w:bCs/>
          <w:color w:val="222222"/>
        </w:rPr>
        <w:t xml:space="preserve">, who does not attend school owing to the fact that </w:t>
      </w:r>
      <w:r w:rsidR="002651C4" w:rsidRPr="004E2D87">
        <w:rPr>
          <w:rFonts w:ascii="Cambria" w:hAnsi="Cambria"/>
          <w:bCs/>
          <w:color w:val="222222"/>
        </w:rPr>
        <w:t xml:space="preserve">he was not registered as birth </w:t>
      </w:r>
      <w:r w:rsidR="002651C4">
        <w:rPr>
          <w:rFonts w:ascii="Cambria" w:hAnsi="Cambria"/>
          <w:bCs/>
          <w:color w:val="222222"/>
        </w:rPr>
        <w:t>(birth registration is required in Mexico for access to education, welfare, voting etc</w:t>
      </w:r>
      <w:r w:rsidR="003C0AA7">
        <w:rPr>
          <w:rFonts w:ascii="Cambria" w:hAnsi="Cambria"/>
          <w:bCs/>
          <w:color w:val="222222"/>
        </w:rPr>
        <w:t>)</w:t>
      </w:r>
      <w:r w:rsidR="002651C4">
        <w:rPr>
          <w:rFonts w:ascii="Cambria" w:hAnsi="Cambria"/>
          <w:bCs/>
          <w:color w:val="222222"/>
        </w:rPr>
        <w:t xml:space="preserve">. </w:t>
      </w:r>
      <w:r>
        <w:rPr>
          <w:rFonts w:ascii="Cambria" w:hAnsi="Cambria"/>
          <w:bCs/>
          <w:color w:val="222222"/>
        </w:rPr>
        <w:t xml:space="preserve">The balance </w:t>
      </w:r>
      <w:r w:rsidR="00D75C25">
        <w:rPr>
          <w:rFonts w:ascii="Cambria" w:hAnsi="Cambria"/>
          <w:bCs/>
          <w:color w:val="222222"/>
        </w:rPr>
        <w:t xml:space="preserve">of providing care </w:t>
      </w:r>
      <w:r w:rsidR="00BC233A">
        <w:rPr>
          <w:rFonts w:ascii="Cambria" w:hAnsi="Cambria"/>
          <w:bCs/>
          <w:color w:val="222222"/>
        </w:rPr>
        <w:t xml:space="preserve">for the younger children </w:t>
      </w:r>
      <w:r w:rsidR="00D75C25">
        <w:rPr>
          <w:rFonts w:ascii="Cambria" w:hAnsi="Cambria"/>
          <w:bCs/>
          <w:color w:val="222222"/>
        </w:rPr>
        <w:t xml:space="preserve">has shifted </w:t>
      </w:r>
      <w:r>
        <w:rPr>
          <w:rFonts w:ascii="Cambria" w:hAnsi="Cambria"/>
          <w:bCs/>
          <w:color w:val="222222"/>
        </w:rPr>
        <w:t xml:space="preserve">between his mother and José </w:t>
      </w:r>
      <w:r w:rsidR="0081459F">
        <w:rPr>
          <w:rFonts w:ascii="Cambria" w:hAnsi="Cambria"/>
          <w:bCs/>
          <w:color w:val="222222"/>
        </w:rPr>
        <w:t>such</w:t>
      </w:r>
      <w:r>
        <w:rPr>
          <w:rFonts w:ascii="Cambria" w:hAnsi="Cambria"/>
          <w:bCs/>
          <w:color w:val="222222"/>
        </w:rPr>
        <w:t xml:space="preserve"> tha</w:t>
      </w:r>
      <w:r w:rsidR="00D75C25">
        <w:rPr>
          <w:rFonts w:ascii="Cambria" w:hAnsi="Cambria"/>
          <w:bCs/>
          <w:color w:val="222222"/>
        </w:rPr>
        <w:t>t</w:t>
      </w:r>
      <w:r w:rsidR="0099054A" w:rsidRPr="004E2D87">
        <w:rPr>
          <w:rFonts w:ascii="Cambria" w:hAnsi="Cambria"/>
          <w:bCs/>
          <w:color w:val="222222"/>
        </w:rPr>
        <w:t xml:space="preserve">, </w:t>
      </w:r>
      <w:r w:rsidR="008373CF" w:rsidRPr="004E2D87">
        <w:rPr>
          <w:rFonts w:ascii="Cambria" w:hAnsi="Cambria"/>
          <w:bCs/>
          <w:color w:val="222222"/>
        </w:rPr>
        <w:t xml:space="preserve">when </w:t>
      </w:r>
      <w:r w:rsidR="0099054A" w:rsidRPr="004E2D87">
        <w:rPr>
          <w:rFonts w:ascii="Cambria" w:hAnsi="Cambria"/>
          <w:bCs/>
          <w:color w:val="222222"/>
        </w:rPr>
        <w:t>his mother is at home</w:t>
      </w:r>
      <w:r>
        <w:rPr>
          <w:rFonts w:ascii="Cambria" w:hAnsi="Cambria"/>
          <w:bCs/>
          <w:color w:val="222222"/>
        </w:rPr>
        <w:t>,</w:t>
      </w:r>
      <w:r w:rsidR="008373CF" w:rsidRPr="004E2D87">
        <w:rPr>
          <w:rFonts w:ascii="Cambria" w:hAnsi="Cambria"/>
          <w:bCs/>
          <w:color w:val="222222"/>
        </w:rPr>
        <w:t xml:space="preserve"> </w:t>
      </w:r>
      <w:r w:rsidR="0099054A" w:rsidRPr="004E2D87">
        <w:rPr>
          <w:rFonts w:ascii="Cambria" w:hAnsi="Cambria"/>
          <w:bCs/>
          <w:color w:val="222222"/>
        </w:rPr>
        <w:t>‘</w:t>
      </w:r>
      <w:r w:rsidR="008373CF" w:rsidRPr="004E2D87">
        <w:rPr>
          <w:rFonts w:ascii="Cambria" w:hAnsi="Cambria"/>
          <w:bCs/>
          <w:color w:val="222222"/>
        </w:rPr>
        <w:t>she helps me take care of them’</w:t>
      </w:r>
      <w:r>
        <w:rPr>
          <w:rFonts w:ascii="Cambria" w:hAnsi="Cambria"/>
          <w:bCs/>
          <w:color w:val="222222"/>
        </w:rPr>
        <w:t>, as he puts it</w:t>
      </w:r>
      <w:r w:rsidR="008373CF" w:rsidRPr="004E2D87">
        <w:rPr>
          <w:rFonts w:ascii="Cambria" w:hAnsi="Cambria"/>
          <w:bCs/>
          <w:color w:val="222222"/>
        </w:rPr>
        <w:t xml:space="preserve">. </w:t>
      </w:r>
      <w:r w:rsidR="00432D60">
        <w:rPr>
          <w:rFonts w:ascii="Cambria" w:hAnsi="Cambria"/>
          <w:bCs/>
          <w:color w:val="222222"/>
        </w:rPr>
        <w:t xml:space="preserve">His </w:t>
      </w:r>
      <w:r w:rsidR="00D75C25">
        <w:rPr>
          <w:rFonts w:ascii="Cambria" w:hAnsi="Cambria"/>
          <w:bCs/>
          <w:color w:val="222222"/>
        </w:rPr>
        <w:t xml:space="preserve">care </w:t>
      </w:r>
      <w:r w:rsidR="00432D60">
        <w:rPr>
          <w:rFonts w:ascii="Cambria" w:hAnsi="Cambria"/>
          <w:bCs/>
          <w:color w:val="222222"/>
        </w:rPr>
        <w:t xml:space="preserve">roles </w:t>
      </w:r>
      <w:r w:rsidR="002A3CF9" w:rsidRPr="004E2D87">
        <w:rPr>
          <w:rFonts w:ascii="Cambria" w:hAnsi="Cambria"/>
          <w:bCs/>
          <w:color w:val="222222"/>
        </w:rPr>
        <w:t xml:space="preserve">include </w:t>
      </w:r>
      <w:r w:rsidR="00432D60">
        <w:rPr>
          <w:rFonts w:ascii="Cambria" w:hAnsi="Cambria"/>
          <w:bCs/>
          <w:color w:val="222222"/>
        </w:rPr>
        <w:t xml:space="preserve">making </w:t>
      </w:r>
      <w:r w:rsidR="00432D60">
        <w:rPr>
          <w:rFonts w:ascii="Cambria" w:hAnsi="Cambria"/>
          <w:bCs/>
          <w:color w:val="222222"/>
        </w:rPr>
        <w:lastRenderedPageBreak/>
        <w:t>sure that the twins</w:t>
      </w:r>
      <w:r w:rsidR="002A3CF9" w:rsidRPr="004E2D87">
        <w:rPr>
          <w:rFonts w:ascii="Cambria" w:hAnsi="Cambria"/>
          <w:bCs/>
          <w:color w:val="222222"/>
        </w:rPr>
        <w:t xml:space="preserve"> ‘</w:t>
      </w:r>
      <w:r w:rsidR="00D62780" w:rsidRPr="004E2D87">
        <w:rPr>
          <w:rFonts w:ascii="Cambria" w:hAnsi="Cambria"/>
          <w:bCs/>
          <w:color w:val="222222"/>
        </w:rPr>
        <w:t>do not get into mischief’</w:t>
      </w:r>
      <w:r w:rsidR="00BC233A">
        <w:rPr>
          <w:rFonts w:ascii="Cambria" w:hAnsi="Cambria"/>
          <w:bCs/>
          <w:color w:val="222222"/>
        </w:rPr>
        <w:t>,</w:t>
      </w:r>
      <w:r w:rsidR="00D62780" w:rsidRPr="004E2D87">
        <w:rPr>
          <w:rFonts w:ascii="Cambria" w:hAnsi="Cambria"/>
          <w:bCs/>
          <w:color w:val="222222"/>
        </w:rPr>
        <w:t xml:space="preserve"> buying food and cooking </w:t>
      </w:r>
      <w:r w:rsidR="002A3CF9" w:rsidRPr="004E2D87">
        <w:rPr>
          <w:rFonts w:ascii="Cambria" w:hAnsi="Cambria"/>
          <w:bCs/>
          <w:color w:val="222222"/>
        </w:rPr>
        <w:t xml:space="preserve">for them </w:t>
      </w:r>
      <w:r w:rsidR="00181528">
        <w:rPr>
          <w:rFonts w:ascii="Cambria" w:hAnsi="Cambria"/>
          <w:bCs/>
          <w:color w:val="222222"/>
        </w:rPr>
        <w:t xml:space="preserve">on a </w:t>
      </w:r>
      <w:r w:rsidR="00D62780" w:rsidRPr="004E2D87">
        <w:rPr>
          <w:rFonts w:ascii="Cambria" w:hAnsi="Cambria"/>
          <w:bCs/>
          <w:color w:val="222222"/>
        </w:rPr>
        <w:t>daily</w:t>
      </w:r>
      <w:r w:rsidR="00181528">
        <w:rPr>
          <w:rFonts w:ascii="Cambria" w:hAnsi="Cambria"/>
          <w:bCs/>
          <w:color w:val="222222"/>
        </w:rPr>
        <w:t xml:space="preserve"> basis</w:t>
      </w:r>
      <w:r w:rsidR="00D62780" w:rsidRPr="004E2D87">
        <w:rPr>
          <w:rFonts w:ascii="Cambria" w:hAnsi="Cambria"/>
          <w:bCs/>
          <w:color w:val="222222"/>
        </w:rPr>
        <w:t xml:space="preserve">. </w:t>
      </w:r>
    </w:p>
    <w:p w14:paraId="3C7A956F" w14:textId="322C2619" w:rsidR="00432D60" w:rsidRDefault="00432D60" w:rsidP="00CD2A25">
      <w:pPr>
        <w:shd w:val="clear" w:color="auto" w:fill="FFFFFF"/>
        <w:spacing w:line="360" w:lineRule="auto"/>
        <w:jc w:val="both"/>
        <w:rPr>
          <w:rFonts w:ascii="Cambria" w:hAnsi="Cambria"/>
          <w:bCs/>
          <w:color w:val="222222"/>
        </w:rPr>
      </w:pPr>
    </w:p>
    <w:p w14:paraId="3E0EF6F1" w14:textId="037E6AFA" w:rsidR="001D3A4F" w:rsidRDefault="001D3A4F" w:rsidP="001D3A4F">
      <w:pPr>
        <w:shd w:val="clear" w:color="auto" w:fill="FFFFFF"/>
        <w:spacing w:line="360" w:lineRule="auto"/>
        <w:jc w:val="both"/>
        <w:rPr>
          <w:rFonts w:ascii="Cambria" w:hAnsi="Cambria"/>
          <w:bCs/>
          <w:color w:val="222222"/>
        </w:rPr>
      </w:pPr>
      <w:r>
        <w:rPr>
          <w:rFonts w:ascii="Cambria" w:hAnsi="Cambria"/>
          <w:bCs/>
          <w:color w:val="222222"/>
        </w:rPr>
        <w:t>Jos</w:t>
      </w:r>
      <w:r w:rsidR="00E30BCB">
        <w:rPr>
          <w:rFonts w:ascii="Cambria" w:hAnsi="Cambria"/>
          <w:bCs/>
          <w:color w:val="222222"/>
        </w:rPr>
        <w:t>é</w:t>
      </w:r>
      <w:r w:rsidRPr="004E2D87">
        <w:rPr>
          <w:rFonts w:ascii="Cambria" w:hAnsi="Cambria"/>
          <w:bCs/>
          <w:color w:val="222222"/>
        </w:rPr>
        <w:t xml:space="preserve"> says he is happy</w:t>
      </w:r>
      <w:r>
        <w:rPr>
          <w:rFonts w:ascii="Cambria" w:hAnsi="Cambria"/>
          <w:bCs/>
          <w:color w:val="222222"/>
        </w:rPr>
        <w:t>, seems close to his mother</w:t>
      </w:r>
      <w:r w:rsidRPr="004E2D87">
        <w:rPr>
          <w:rFonts w:ascii="Cambria" w:hAnsi="Cambria"/>
          <w:bCs/>
          <w:color w:val="222222"/>
        </w:rPr>
        <w:t xml:space="preserve"> and does not regard </w:t>
      </w:r>
      <w:r>
        <w:rPr>
          <w:rFonts w:ascii="Cambria" w:hAnsi="Cambria"/>
          <w:bCs/>
          <w:color w:val="222222"/>
        </w:rPr>
        <w:t>the work he does</w:t>
      </w:r>
      <w:r w:rsidRPr="004E2D87">
        <w:rPr>
          <w:rFonts w:ascii="Cambria" w:hAnsi="Cambria"/>
          <w:bCs/>
          <w:color w:val="222222"/>
        </w:rPr>
        <w:t xml:space="preserve"> as</w:t>
      </w:r>
      <w:r>
        <w:rPr>
          <w:rFonts w:ascii="Cambria" w:hAnsi="Cambria"/>
          <w:bCs/>
          <w:color w:val="222222"/>
        </w:rPr>
        <w:t xml:space="preserve"> burdensome</w:t>
      </w:r>
      <w:r w:rsidRPr="004E2D87">
        <w:rPr>
          <w:rFonts w:ascii="Cambria" w:hAnsi="Cambria"/>
          <w:bCs/>
          <w:color w:val="222222"/>
        </w:rPr>
        <w:t xml:space="preserve">: </w:t>
      </w:r>
    </w:p>
    <w:p w14:paraId="5F2446B4" w14:textId="77777777" w:rsidR="001D3A4F" w:rsidRDefault="001D3A4F" w:rsidP="001D3A4F">
      <w:pPr>
        <w:shd w:val="clear" w:color="auto" w:fill="FFFFFF"/>
        <w:spacing w:line="360" w:lineRule="auto"/>
        <w:jc w:val="both"/>
        <w:rPr>
          <w:rFonts w:ascii="Cambria" w:hAnsi="Cambria"/>
        </w:rPr>
      </w:pPr>
    </w:p>
    <w:p w14:paraId="0DB9485A" w14:textId="7E66D81E" w:rsidR="001D3A4F" w:rsidRDefault="001D3A4F" w:rsidP="001D3A4F">
      <w:pPr>
        <w:shd w:val="clear" w:color="auto" w:fill="FFFFFF"/>
        <w:spacing w:line="360" w:lineRule="auto"/>
        <w:ind w:left="720"/>
        <w:jc w:val="both"/>
        <w:rPr>
          <w:rFonts w:ascii="Cambria" w:hAnsi="Cambria"/>
        </w:rPr>
      </w:pPr>
      <w:r w:rsidRPr="004E2D87">
        <w:rPr>
          <w:rFonts w:ascii="Cambria" w:hAnsi="Cambria"/>
        </w:rPr>
        <w:t xml:space="preserve">‘I do not think </w:t>
      </w:r>
      <w:r>
        <w:rPr>
          <w:rFonts w:ascii="Cambria" w:hAnsi="Cambria"/>
        </w:rPr>
        <w:t>of</w:t>
      </w:r>
      <w:r w:rsidRPr="004E2D87">
        <w:rPr>
          <w:rFonts w:ascii="Cambria" w:hAnsi="Cambria"/>
        </w:rPr>
        <w:t xml:space="preserve"> it as a responsibility. I help because I like it, because my mother has never told me something like, </w:t>
      </w:r>
      <w:r>
        <w:rPr>
          <w:rFonts w:ascii="Cambria" w:hAnsi="Cambria"/>
        </w:rPr>
        <w:t xml:space="preserve">[I have to do it] </w:t>
      </w:r>
      <w:r w:rsidRPr="004E2D87">
        <w:rPr>
          <w:rFonts w:ascii="Cambria" w:hAnsi="Cambria"/>
        </w:rPr>
        <w:t>because I’m the olde</w:t>
      </w:r>
      <w:r>
        <w:rPr>
          <w:rFonts w:ascii="Cambria" w:hAnsi="Cambria"/>
        </w:rPr>
        <w:t>st</w:t>
      </w:r>
      <w:r w:rsidRPr="004E2D87">
        <w:rPr>
          <w:rFonts w:ascii="Cambria" w:hAnsi="Cambria"/>
        </w:rPr>
        <w:t xml:space="preserve"> sibling. </w:t>
      </w:r>
      <w:r>
        <w:rPr>
          <w:rFonts w:ascii="Cambria" w:hAnsi="Cambria"/>
        </w:rPr>
        <w:t xml:space="preserve">My uncle said to me, it is true, that I </w:t>
      </w:r>
      <w:r w:rsidRPr="004E2D87">
        <w:rPr>
          <w:rFonts w:ascii="Cambria" w:hAnsi="Cambria"/>
        </w:rPr>
        <w:t>need to help my mother.</w:t>
      </w:r>
      <w:r w:rsidR="00E30BCB">
        <w:rPr>
          <w:rFonts w:ascii="Cambria" w:hAnsi="Cambria"/>
        </w:rPr>
        <w:t>’</w:t>
      </w:r>
      <w:r w:rsidRPr="004E2D87">
        <w:rPr>
          <w:rFonts w:ascii="Cambria" w:hAnsi="Cambria"/>
        </w:rPr>
        <w:t xml:space="preserve"> </w:t>
      </w:r>
    </w:p>
    <w:p w14:paraId="181959D2" w14:textId="77777777" w:rsidR="001D3A4F" w:rsidRDefault="001D3A4F" w:rsidP="001D3A4F">
      <w:pPr>
        <w:shd w:val="clear" w:color="auto" w:fill="FFFFFF"/>
        <w:spacing w:line="360" w:lineRule="auto"/>
        <w:ind w:left="720"/>
        <w:jc w:val="both"/>
        <w:rPr>
          <w:rFonts w:ascii="Cambria" w:hAnsi="Cambria"/>
        </w:rPr>
      </w:pPr>
    </w:p>
    <w:p w14:paraId="1F979ED0" w14:textId="18CF92B1" w:rsidR="001D3A4F" w:rsidRDefault="001D3A4F" w:rsidP="001D3A4F">
      <w:pPr>
        <w:shd w:val="clear" w:color="auto" w:fill="FFFFFF"/>
        <w:spacing w:line="360" w:lineRule="auto"/>
        <w:jc w:val="both"/>
        <w:rPr>
          <w:rFonts w:ascii="Cambria" w:hAnsi="Cambria"/>
        </w:rPr>
      </w:pPr>
      <w:r>
        <w:rPr>
          <w:rFonts w:ascii="Cambria" w:hAnsi="Cambria"/>
        </w:rPr>
        <w:t>He is also allowed to keep some of the money he earns outside the home:</w:t>
      </w:r>
    </w:p>
    <w:p w14:paraId="16B45D05" w14:textId="77777777" w:rsidR="001D3A4F" w:rsidRDefault="001D3A4F" w:rsidP="001D3A4F">
      <w:pPr>
        <w:shd w:val="clear" w:color="auto" w:fill="FFFFFF"/>
        <w:spacing w:line="360" w:lineRule="auto"/>
        <w:jc w:val="both"/>
        <w:rPr>
          <w:rFonts w:ascii="Cambria" w:hAnsi="Cambria"/>
        </w:rPr>
      </w:pPr>
    </w:p>
    <w:p w14:paraId="206138EC" w14:textId="77777777" w:rsidR="001D3A4F" w:rsidRDefault="001D3A4F" w:rsidP="001D3A4F">
      <w:pPr>
        <w:shd w:val="clear" w:color="auto" w:fill="FFFFFF"/>
        <w:spacing w:line="360" w:lineRule="auto"/>
        <w:ind w:left="720"/>
        <w:jc w:val="both"/>
        <w:rPr>
          <w:rFonts w:ascii="Cambria" w:hAnsi="Cambria"/>
        </w:rPr>
      </w:pPr>
      <w:r>
        <w:rPr>
          <w:rFonts w:ascii="Cambria" w:hAnsi="Cambria"/>
        </w:rPr>
        <w:t>‘S</w:t>
      </w:r>
      <w:r w:rsidRPr="004E2D87">
        <w:rPr>
          <w:rFonts w:ascii="Cambria" w:hAnsi="Cambria"/>
        </w:rPr>
        <w:t xml:space="preserve">ometimes my mother tells me not to give her </w:t>
      </w:r>
      <w:r>
        <w:rPr>
          <w:rFonts w:ascii="Cambria" w:hAnsi="Cambria"/>
        </w:rPr>
        <w:t xml:space="preserve">the </w:t>
      </w:r>
      <w:r w:rsidRPr="004E2D87">
        <w:rPr>
          <w:rFonts w:ascii="Cambria" w:hAnsi="Cambria"/>
        </w:rPr>
        <w:t>money</w:t>
      </w:r>
      <w:r>
        <w:rPr>
          <w:rFonts w:ascii="Cambria" w:hAnsi="Cambria"/>
        </w:rPr>
        <w:t xml:space="preserve"> I earn</w:t>
      </w:r>
      <w:r w:rsidRPr="004E2D87">
        <w:rPr>
          <w:rFonts w:ascii="Cambria" w:hAnsi="Cambria"/>
        </w:rPr>
        <w:t xml:space="preserve">, that I can keep it, but still I give her half and </w:t>
      </w:r>
      <w:r>
        <w:rPr>
          <w:rFonts w:ascii="Cambria" w:hAnsi="Cambria"/>
        </w:rPr>
        <w:t xml:space="preserve">I keep </w:t>
      </w:r>
      <w:r w:rsidRPr="004E2D87">
        <w:rPr>
          <w:rFonts w:ascii="Cambria" w:hAnsi="Cambria"/>
        </w:rPr>
        <w:t>the rest</w:t>
      </w:r>
      <w:r>
        <w:rPr>
          <w:rFonts w:ascii="Cambria" w:hAnsi="Cambria"/>
        </w:rPr>
        <w:t>’</w:t>
      </w:r>
      <w:r w:rsidRPr="004E2D87">
        <w:rPr>
          <w:rFonts w:ascii="Cambria" w:hAnsi="Cambria"/>
        </w:rPr>
        <w:t xml:space="preserve">. </w:t>
      </w:r>
    </w:p>
    <w:p w14:paraId="62BE6AAA" w14:textId="77777777" w:rsidR="001D3A4F" w:rsidRPr="004E2D87" w:rsidRDefault="001D3A4F" w:rsidP="00CD2A25">
      <w:pPr>
        <w:shd w:val="clear" w:color="auto" w:fill="FFFFFF"/>
        <w:spacing w:line="360" w:lineRule="auto"/>
        <w:jc w:val="both"/>
        <w:rPr>
          <w:rFonts w:ascii="Cambria" w:hAnsi="Cambria"/>
          <w:bCs/>
          <w:color w:val="222222"/>
        </w:rPr>
      </w:pPr>
    </w:p>
    <w:p w14:paraId="700B4344" w14:textId="58D6C473" w:rsidR="001C1203" w:rsidRPr="004E2D87" w:rsidRDefault="00CC7291" w:rsidP="00CD2A25">
      <w:pPr>
        <w:shd w:val="clear" w:color="auto" w:fill="FFFFFF"/>
        <w:spacing w:line="360" w:lineRule="auto"/>
        <w:jc w:val="both"/>
        <w:rPr>
          <w:rFonts w:ascii="Cambria" w:hAnsi="Cambria"/>
        </w:rPr>
      </w:pPr>
      <w:r>
        <w:rPr>
          <w:rFonts w:ascii="Cambria" w:hAnsi="Cambria"/>
          <w:bCs/>
          <w:color w:val="222222"/>
        </w:rPr>
        <w:t>Yet he</w:t>
      </w:r>
      <w:r w:rsidR="001D3A4F">
        <w:rPr>
          <w:rFonts w:ascii="Cambria" w:hAnsi="Cambria"/>
          <w:bCs/>
          <w:color w:val="222222"/>
        </w:rPr>
        <w:t xml:space="preserve"> also experiences depletion as a result of his care responsibilities. </w:t>
      </w:r>
      <w:r w:rsidR="00774470" w:rsidRPr="004E2D87">
        <w:rPr>
          <w:rFonts w:ascii="Cambria" w:hAnsi="Cambria"/>
          <w:bCs/>
          <w:color w:val="222222"/>
        </w:rPr>
        <w:t>The combination of caring for his siblings and evening/night wor</w:t>
      </w:r>
      <w:r w:rsidR="00BE47A6">
        <w:rPr>
          <w:rFonts w:ascii="Cambria" w:hAnsi="Cambria"/>
          <w:bCs/>
          <w:color w:val="222222"/>
        </w:rPr>
        <w:t>k means</w:t>
      </w:r>
      <w:r w:rsidR="00774470" w:rsidRPr="004E2D87">
        <w:rPr>
          <w:rFonts w:ascii="Cambria" w:hAnsi="Cambria"/>
          <w:bCs/>
          <w:color w:val="222222"/>
        </w:rPr>
        <w:t xml:space="preserve"> that </w:t>
      </w:r>
      <w:r w:rsidR="001D3A4F">
        <w:rPr>
          <w:rFonts w:ascii="Cambria" w:hAnsi="Cambria"/>
          <w:bCs/>
          <w:color w:val="222222"/>
        </w:rPr>
        <w:t xml:space="preserve">his </w:t>
      </w:r>
      <w:r w:rsidR="00284009">
        <w:rPr>
          <w:rFonts w:ascii="Cambria" w:hAnsi="Cambria"/>
          <w:bCs/>
          <w:color w:val="222222"/>
        </w:rPr>
        <w:t>isolation</w:t>
      </w:r>
      <w:r w:rsidR="00774470" w:rsidRPr="004E2D87">
        <w:rPr>
          <w:rFonts w:ascii="Cambria" w:hAnsi="Cambria"/>
          <w:bCs/>
          <w:color w:val="222222"/>
        </w:rPr>
        <w:t xml:space="preserve"> from his peers</w:t>
      </w:r>
      <w:r w:rsidR="001D3A4F">
        <w:rPr>
          <w:rFonts w:ascii="Cambria" w:hAnsi="Cambria"/>
          <w:bCs/>
          <w:color w:val="222222"/>
        </w:rPr>
        <w:t>, which was already marked when he left school because of poverty</w:t>
      </w:r>
      <w:r w:rsidR="000613DD">
        <w:rPr>
          <w:rFonts w:ascii="Cambria" w:hAnsi="Cambria"/>
          <w:bCs/>
          <w:color w:val="222222"/>
        </w:rPr>
        <w:t>,</w:t>
      </w:r>
      <w:r w:rsidR="001D3A4F">
        <w:rPr>
          <w:rFonts w:ascii="Cambria" w:hAnsi="Cambria"/>
          <w:bCs/>
          <w:color w:val="222222"/>
        </w:rPr>
        <w:t xml:space="preserve"> </w:t>
      </w:r>
      <w:r w:rsidR="00284009">
        <w:rPr>
          <w:rFonts w:ascii="Cambria" w:hAnsi="Cambria"/>
          <w:bCs/>
          <w:color w:val="222222"/>
        </w:rPr>
        <w:t>has increased</w:t>
      </w:r>
      <w:r w:rsidR="00774470" w:rsidRPr="004E2D87">
        <w:rPr>
          <w:rFonts w:ascii="Cambria" w:hAnsi="Cambria"/>
          <w:bCs/>
          <w:color w:val="222222"/>
        </w:rPr>
        <w:t xml:space="preserve">. He is losing touch with </w:t>
      </w:r>
      <w:r w:rsidR="00BE47A6">
        <w:rPr>
          <w:rFonts w:ascii="Cambria" w:hAnsi="Cambria"/>
          <w:bCs/>
          <w:color w:val="222222"/>
        </w:rPr>
        <w:t xml:space="preserve">the </w:t>
      </w:r>
      <w:r w:rsidR="00774470" w:rsidRPr="004E2D87">
        <w:rPr>
          <w:rFonts w:ascii="Cambria" w:hAnsi="Cambria"/>
          <w:bCs/>
          <w:color w:val="222222"/>
        </w:rPr>
        <w:t>friends he had at school</w:t>
      </w:r>
      <w:r w:rsidR="003C0AA7">
        <w:rPr>
          <w:rFonts w:ascii="Cambria" w:hAnsi="Cambria"/>
          <w:bCs/>
          <w:color w:val="222222"/>
        </w:rPr>
        <w:t>, most of whom</w:t>
      </w:r>
      <w:r w:rsidR="00774470" w:rsidRPr="004E2D87">
        <w:rPr>
          <w:rFonts w:ascii="Cambria" w:hAnsi="Cambria"/>
          <w:bCs/>
          <w:color w:val="222222"/>
        </w:rPr>
        <w:t xml:space="preserve"> who remain in education. </w:t>
      </w:r>
      <w:r w:rsidR="0041552F">
        <w:rPr>
          <w:rFonts w:ascii="Cambria" w:hAnsi="Cambria"/>
        </w:rPr>
        <w:t>José chooses to help his family and care for his siblings</w:t>
      </w:r>
      <w:r w:rsidR="00DC42EF">
        <w:rPr>
          <w:rFonts w:ascii="Cambria" w:hAnsi="Cambria"/>
        </w:rPr>
        <w:t>, then, and he f</w:t>
      </w:r>
      <w:r w:rsidR="007817EB">
        <w:rPr>
          <w:rFonts w:ascii="Cambria" w:hAnsi="Cambria"/>
        </w:rPr>
        <w:t>eels valued for doing so. But there are costs in isolation</w:t>
      </w:r>
      <w:r w:rsidR="003C0AA7">
        <w:rPr>
          <w:rFonts w:ascii="Cambria" w:hAnsi="Cambria"/>
        </w:rPr>
        <w:t xml:space="preserve">, loss of education, diminishing social ties with young people of his own age </w:t>
      </w:r>
      <w:r w:rsidR="007817EB">
        <w:rPr>
          <w:rFonts w:ascii="Cambria" w:hAnsi="Cambria"/>
        </w:rPr>
        <w:t xml:space="preserve">and </w:t>
      </w:r>
      <w:r w:rsidR="003C0AA7">
        <w:rPr>
          <w:rFonts w:ascii="Cambria" w:hAnsi="Cambria"/>
        </w:rPr>
        <w:t xml:space="preserve">limitations on </w:t>
      </w:r>
      <w:r w:rsidR="001D3A4F">
        <w:rPr>
          <w:rFonts w:ascii="Cambria" w:hAnsi="Cambria"/>
        </w:rPr>
        <w:t xml:space="preserve">his chances of full time </w:t>
      </w:r>
      <w:r w:rsidR="003C0AA7">
        <w:rPr>
          <w:rFonts w:ascii="Cambria" w:hAnsi="Cambria"/>
        </w:rPr>
        <w:t xml:space="preserve">paid </w:t>
      </w:r>
      <w:r w:rsidR="007817EB">
        <w:rPr>
          <w:rFonts w:ascii="Cambria" w:hAnsi="Cambria"/>
        </w:rPr>
        <w:t xml:space="preserve">work. </w:t>
      </w:r>
    </w:p>
    <w:p w14:paraId="32D2ABE5" w14:textId="77777777" w:rsidR="00774470" w:rsidRPr="004E2D87" w:rsidRDefault="00774470" w:rsidP="00CD2A25">
      <w:pPr>
        <w:shd w:val="clear" w:color="auto" w:fill="FFFFFF"/>
        <w:spacing w:line="360" w:lineRule="auto"/>
        <w:jc w:val="both"/>
        <w:rPr>
          <w:rFonts w:ascii="Cambria" w:hAnsi="Cambria"/>
        </w:rPr>
      </w:pPr>
    </w:p>
    <w:p w14:paraId="64E83246" w14:textId="0B4DE339" w:rsidR="002B3DC2" w:rsidRDefault="00FD6534" w:rsidP="00CD2A25">
      <w:pPr>
        <w:spacing w:line="360" w:lineRule="auto"/>
        <w:jc w:val="both"/>
        <w:rPr>
          <w:rFonts w:ascii="Cambria" w:hAnsi="Cambria"/>
        </w:rPr>
      </w:pPr>
      <w:r w:rsidRPr="004E2D87">
        <w:rPr>
          <w:rFonts w:ascii="Cambria" w:hAnsi="Cambria"/>
        </w:rPr>
        <w:t xml:space="preserve">Maria is 14. </w:t>
      </w:r>
      <w:r w:rsidR="00CC7291">
        <w:rPr>
          <w:rFonts w:ascii="Cambria" w:hAnsi="Cambria"/>
        </w:rPr>
        <w:t xml:space="preserve">She also combines work outside the home with care responsibilities within it. Maria’s </w:t>
      </w:r>
      <w:r w:rsidR="00265295">
        <w:rPr>
          <w:rFonts w:ascii="Cambria" w:hAnsi="Cambria"/>
        </w:rPr>
        <w:t>parents run a market stall</w:t>
      </w:r>
      <w:r w:rsidR="009D4AE0">
        <w:rPr>
          <w:rFonts w:ascii="Cambria" w:hAnsi="Cambria"/>
        </w:rPr>
        <w:t xml:space="preserve"> and she works there </w:t>
      </w:r>
      <w:r w:rsidR="003C0AA7">
        <w:rPr>
          <w:rFonts w:ascii="Cambria" w:hAnsi="Cambria"/>
        </w:rPr>
        <w:t>six</w:t>
      </w:r>
      <w:r w:rsidR="00265295">
        <w:rPr>
          <w:rFonts w:ascii="Cambria" w:hAnsi="Cambria"/>
        </w:rPr>
        <w:t xml:space="preserve"> days a week. </w:t>
      </w:r>
      <w:r w:rsidR="00296CA0" w:rsidRPr="004E2D87">
        <w:rPr>
          <w:rFonts w:ascii="Cambria" w:hAnsi="Cambria"/>
        </w:rPr>
        <w:t xml:space="preserve">Her education </w:t>
      </w:r>
      <w:r w:rsidR="009D4AE0">
        <w:rPr>
          <w:rFonts w:ascii="Cambria" w:hAnsi="Cambria"/>
        </w:rPr>
        <w:t>has been</w:t>
      </w:r>
      <w:r w:rsidR="009D4AE0" w:rsidRPr="004E2D87">
        <w:rPr>
          <w:rFonts w:ascii="Cambria" w:hAnsi="Cambria"/>
        </w:rPr>
        <w:t xml:space="preserve"> </w:t>
      </w:r>
      <w:r w:rsidR="00296CA0" w:rsidRPr="004E2D87">
        <w:rPr>
          <w:rFonts w:ascii="Cambria" w:hAnsi="Cambria"/>
        </w:rPr>
        <w:t>irregular</w:t>
      </w:r>
      <w:r w:rsidR="000613DD">
        <w:rPr>
          <w:rFonts w:ascii="Cambria" w:hAnsi="Cambria"/>
        </w:rPr>
        <w:t>,</w:t>
      </w:r>
      <w:r w:rsidR="00CC7291">
        <w:rPr>
          <w:rFonts w:ascii="Cambria" w:hAnsi="Cambria"/>
        </w:rPr>
        <w:t xml:space="preserve"> and she</w:t>
      </w:r>
      <w:r w:rsidR="009D4AE0">
        <w:rPr>
          <w:rFonts w:ascii="Cambria" w:hAnsi="Cambria"/>
        </w:rPr>
        <w:t xml:space="preserve"> </w:t>
      </w:r>
      <w:r w:rsidR="003C0AA7">
        <w:rPr>
          <w:rFonts w:ascii="Cambria" w:hAnsi="Cambria"/>
        </w:rPr>
        <w:t xml:space="preserve">had </w:t>
      </w:r>
      <w:r w:rsidR="009D4AE0">
        <w:rPr>
          <w:rFonts w:ascii="Cambria" w:hAnsi="Cambria"/>
        </w:rPr>
        <w:t xml:space="preserve">left school some months </w:t>
      </w:r>
      <w:r w:rsidR="003C0AA7">
        <w:rPr>
          <w:rFonts w:ascii="Cambria" w:hAnsi="Cambria"/>
        </w:rPr>
        <w:t>before we spoke to her</w:t>
      </w:r>
      <w:r w:rsidR="00296CA0" w:rsidRPr="004E2D87">
        <w:rPr>
          <w:rFonts w:ascii="Cambria" w:hAnsi="Cambria"/>
        </w:rPr>
        <w:t xml:space="preserve">. </w:t>
      </w:r>
      <w:r w:rsidR="00265295" w:rsidRPr="004E2D87">
        <w:rPr>
          <w:rFonts w:ascii="Cambria" w:hAnsi="Cambria"/>
        </w:rPr>
        <w:t xml:space="preserve">She </w:t>
      </w:r>
      <w:r w:rsidR="00265295">
        <w:rPr>
          <w:rFonts w:ascii="Cambria" w:hAnsi="Cambria"/>
        </w:rPr>
        <w:t>is not paid</w:t>
      </w:r>
      <w:r w:rsidR="00265295" w:rsidRPr="004E2D87">
        <w:rPr>
          <w:rFonts w:ascii="Cambria" w:hAnsi="Cambria"/>
        </w:rPr>
        <w:t xml:space="preserve"> for her work </w:t>
      </w:r>
      <w:r w:rsidR="00CC7291">
        <w:rPr>
          <w:rFonts w:ascii="Cambria" w:hAnsi="Cambria"/>
        </w:rPr>
        <w:t xml:space="preserve">on the stall </w:t>
      </w:r>
      <w:r w:rsidR="00265295" w:rsidRPr="004E2D87">
        <w:rPr>
          <w:rFonts w:ascii="Cambria" w:hAnsi="Cambria"/>
        </w:rPr>
        <w:t xml:space="preserve">since </w:t>
      </w:r>
      <w:r w:rsidR="00265295">
        <w:rPr>
          <w:rFonts w:ascii="Cambria" w:hAnsi="Cambria"/>
        </w:rPr>
        <w:t xml:space="preserve">her labour is </w:t>
      </w:r>
      <w:r w:rsidR="009D4AE0">
        <w:rPr>
          <w:rFonts w:ascii="Cambria" w:hAnsi="Cambria"/>
        </w:rPr>
        <w:t xml:space="preserve">seen as </w:t>
      </w:r>
      <w:r w:rsidR="00265295">
        <w:rPr>
          <w:rFonts w:ascii="Cambria" w:hAnsi="Cambria"/>
        </w:rPr>
        <w:t>part of the family economy</w:t>
      </w:r>
      <w:r w:rsidR="00CC7291">
        <w:rPr>
          <w:rFonts w:ascii="Cambria" w:hAnsi="Cambria"/>
        </w:rPr>
        <w:t xml:space="preserve"> and therefore has less financial independence than José</w:t>
      </w:r>
      <w:r w:rsidR="00265295" w:rsidRPr="004E2D87">
        <w:rPr>
          <w:rFonts w:ascii="Cambria" w:hAnsi="Cambria"/>
        </w:rPr>
        <w:t xml:space="preserve">. </w:t>
      </w:r>
      <w:r w:rsidR="00CC7291">
        <w:rPr>
          <w:rFonts w:ascii="Cambria" w:hAnsi="Cambria"/>
        </w:rPr>
        <w:t>Maria sleeps in her aunt’s house after work while her</w:t>
      </w:r>
      <w:r w:rsidR="00265295">
        <w:rPr>
          <w:rFonts w:ascii="Cambria" w:hAnsi="Cambria"/>
        </w:rPr>
        <w:t xml:space="preserve"> parents tend to sleep in the van where they store their </w:t>
      </w:r>
      <w:r w:rsidR="00296CA0">
        <w:rPr>
          <w:rFonts w:ascii="Cambria" w:hAnsi="Cambria"/>
        </w:rPr>
        <w:t>goods</w:t>
      </w:r>
      <w:r w:rsidR="00265295">
        <w:rPr>
          <w:rFonts w:ascii="Cambria" w:hAnsi="Cambria"/>
        </w:rPr>
        <w:t xml:space="preserve">, </w:t>
      </w:r>
      <w:r w:rsidR="00CC7291">
        <w:rPr>
          <w:rFonts w:ascii="Cambria" w:hAnsi="Cambria"/>
        </w:rPr>
        <w:t xml:space="preserve">where she </w:t>
      </w:r>
      <w:r w:rsidR="00265295" w:rsidRPr="004E2D87">
        <w:rPr>
          <w:rFonts w:ascii="Cambria" w:hAnsi="Cambria"/>
        </w:rPr>
        <w:t>takes care of</w:t>
      </w:r>
      <w:r w:rsidR="00296CA0">
        <w:rPr>
          <w:rFonts w:ascii="Cambria" w:hAnsi="Cambria"/>
        </w:rPr>
        <w:t xml:space="preserve"> her younger brother, aged </w:t>
      </w:r>
      <w:r w:rsidR="003C0AA7">
        <w:rPr>
          <w:rFonts w:ascii="Cambria" w:hAnsi="Cambria"/>
        </w:rPr>
        <w:t>seven</w:t>
      </w:r>
      <w:r w:rsidR="009D4AE0">
        <w:rPr>
          <w:rFonts w:ascii="Cambria" w:hAnsi="Cambria"/>
        </w:rPr>
        <w:t>,</w:t>
      </w:r>
      <w:r w:rsidR="000875D4">
        <w:rPr>
          <w:rFonts w:ascii="Cambria" w:hAnsi="Cambria"/>
        </w:rPr>
        <w:t xml:space="preserve"> who also lives with her aunt</w:t>
      </w:r>
      <w:r w:rsidR="00265295">
        <w:rPr>
          <w:rFonts w:ascii="Cambria" w:hAnsi="Cambria"/>
        </w:rPr>
        <w:t>. She does the</w:t>
      </w:r>
      <w:r w:rsidR="00265295" w:rsidRPr="004E2D87">
        <w:rPr>
          <w:rFonts w:ascii="Cambria" w:hAnsi="Cambria"/>
        </w:rPr>
        <w:t xml:space="preserve"> </w:t>
      </w:r>
      <w:r w:rsidR="00265295">
        <w:rPr>
          <w:rFonts w:ascii="Cambria" w:hAnsi="Cambria"/>
        </w:rPr>
        <w:t>shopping, laundry, takes</w:t>
      </w:r>
      <w:r w:rsidR="00265295" w:rsidRPr="004E2D87">
        <w:rPr>
          <w:rFonts w:ascii="Cambria" w:hAnsi="Cambria"/>
        </w:rPr>
        <w:t xml:space="preserve"> her brother to school </w:t>
      </w:r>
      <w:r w:rsidR="00CC7291">
        <w:rPr>
          <w:rFonts w:ascii="Cambria" w:hAnsi="Cambria"/>
        </w:rPr>
        <w:t xml:space="preserve">before work </w:t>
      </w:r>
      <w:r w:rsidR="00265295" w:rsidRPr="004E2D87">
        <w:rPr>
          <w:rFonts w:ascii="Cambria" w:hAnsi="Cambria"/>
        </w:rPr>
        <w:t xml:space="preserve">and </w:t>
      </w:r>
      <w:r w:rsidR="009D4AE0">
        <w:rPr>
          <w:rFonts w:ascii="Cambria" w:hAnsi="Cambria"/>
        </w:rPr>
        <w:t xml:space="preserve">tries to </w:t>
      </w:r>
      <w:r w:rsidR="00265295" w:rsidRPr="004E2D87">
        <w:rPr>
          <w:rFonts w:ascii="Cambria" w:hAnsi="Cambria"/>
        </w:rPr>
        <w:t>provid</w:t>
      </w:r>
      <w:r w:rsidR="009D4AE0">
        <w:rPr>
          <w:rFonts w:ascii="Cambria" w:hAnsi="Cambria"/>
        </w:rPr>
        <w:t>e</w:t>
      </w:r>
      <w:r w:rsidR="00265295" w:rsidRPr="004E2D87">
        <w:rPr>
          <w:rFonts w:ascii="Cambria" w:hAnsi="Cambria"/>
        </w:rPr>
        <w:t xml:space="preserve"> him with emotional support</w:t>
      </w:r>
      <w:r w:rsidR="000875D4">
        <w:rPr>
          <w:rFonts w:ascii="Cambria" w:hAnsi="Cambria"/>
        </w:rPr>
        <w:t xml:space="preserve"> and guidance</w:t>
      </w:r>
      <w:r w:rsidR="00265295">
        <w:rPr>
          <w:rFonts w:ascii="Cambria" w:hAnsi="Cambria"/>
        </w:rPr>
        <w:t xml:space="preserve">. </w:t>
      </w:r>
      <w:r w:rsidR="00265295" w:rsidRPr="004E2D87">
        <w:rPr>
          <w:rFonts w:ascii="Cambria" w:hAnsi="Cambria"/>
        </w:rPr>
        <w:t xml:space="preserve"> </w:t>
      </w:r>
      <w:r w:rsidR="002B3DC2" w:rsidRPr="004E2D87">
        <w:rPr>
          <w:rFonts w:ascii="Cambria" w:hAnsi="Cambria"/>
        </w:rPr>
        <w:t>She also</w:t>
      </w:r>
      <w:r w:rsidR="00265295">
        <w:rPr>
          <w:rFonts w:ascii="Cambria" w:hAnsi="Cambria"/>
        </w:rPr>
        <w:t xml:space="preserve"> carries out domestic work</w:t>
      </w:r>
      <w:r w:rsidR="00CC7291">
        <w:rPr>
          <w:rFonts w:ascii="Cambria" w:hAnsi="Cambria"/>
        </w:rPr>
        <w:t xml:space="preserve"> in her aunt’s </w:t>
      </w:r>
      <w:r w:rsidR="00CC7291">
        <w:rPr>
          <w:rFonts w:ascii="Cambria" w:hAnsi="Cambria"/>
        </w:rPr>
        <w:lastRenderedPageBreak/>
        <w:t>house</w:t>
      </w:r>
      <w:r w:rsidR="00265295">
        <w:rPr>
          <w:rFonts w:ascii="Cambria" w:hAnsi="Cambria"/>
        </w:rPr>
        <w:t>, including helping</w:t>
      </w:r>
      <w:r w:rsidR="002B3DC2" w:rsidRPr="004E2D87">
        <w:rPr>
          <w:rFonts w:ascii="Cambria" w:hAnsi="Cambria"/>
        </w:rPr>
        <w:t xml:space="preserve"> ‘with the cleaning of the house, food preparation, shopping, cleaning the bathroom, making the bed, etc.’</w:t>
      </w:r>
      <w:r w:rsidR="007554DB" w:rsidRPr="004E2D87">
        <w:rPr>
          <w:rFonts w:ascii="Cambria" w:hAnsi="Cambria"/>
        </w:rPr>
        <w:t xml:space="preserve"> </w:t>
      </w:r>
      <w:r w:rsidR="00CC7291">
        <w:rPr>
          <w:rFonts w:ascii="Cambria" w:hAnsi="Cambria"/>
        </w:rPr>
        <w:t xml:space="preserve">Her days are long and very busy. </w:t>
      </w:r>
    </w:p>
    <w:p w14:paraId="2F71540A" w14:textId="77777777" w:rsidR="00265295" w:rsidRPr="004E2D87" w:rsidRDefault="00265295" w:rsidP="00CD2A25">
      <w:pPr>
        <w:spacing w:line="360" w:lineRule="auto"/>
        <w:jc w:val="both"/>
        <w:rPr>
          <w:rFonts w:ascii="Cambria" w:hAnsi="Cambria"/>
        </w:rPr>
      </w:pPr>
    </w:p>
    <w:p w14:paraId="67F5A410" w14:textId="02A1BBFC" w:rsidR="005079B7" w:rsidRDefault="00C64916" w:rsidP="00CD2A25">
      <w:pPr>
        <w:spacing w:line="360" w:lineRule="auto"/>
        <w:jc w:val="both"/>
        <w:rPr>
          <w:rFonts w:ascii="Cambria" w:hAnsi="Cambria"/>
        </w:rPr>
      </w:pPr>
      <w:r>
        <w:rPr>
          <w:rFonts w:ascii="Cambria" w:hAnsi="Cambria"/>
        </w:rPr>
        <w:t>Physical mark</w:t>
      </w:r>
      <w:r w:rsidR="009337DC">
        <w:rPr>
          <w:rFonts w:ascii="Cambria" w:hAnsi="Cambria"/>
        </w:rPr>
        <w:t>er</w:t>
      </w:r>
      <w:r>
        <w:rPr>
          <w:rFonts w:ascii="Cambria" w:hAnsi="Cambria"/>
        </w:rPr>
        <w:t xml:space="preserve">s of depletion are very evident.  </w:t>
      </w:r>
      <w:r w:rsidR="00296CA0">
        <w:rPr>
          <w:rFonts w:ascii="Cambria" w:hAnsi="Cambria"/>
        </w:rPr>
        <w:t>Maria</w:t>
      </w:r>
      <w:r w:rsidR="00FD6534" w:rsidRPr="004E2D87">
        <w:rPr>
          <w:rFonts w:ascii="Cambria" w:hAnsi="Cambria"/>
        </w:rPr>
        <w:t xml:space="preserve"> looke</w:t>
      </w:r>
      <w:r w:rsidR="00296CA0">
        <w:rPr>
          <w:rFonts w:ascii="Cambria" w:hAnsi="Cambria"/>
        </w:rPr>
        <w:t>d under-nourished</w:t>
      </w:r>
      <w:r>
        <w:rPr>
          <w:rFonts w:ascii="Cambria" w:hAnsi="Cambria"/>
        </w:rPr>
        <w:t xml:space="preserve"> and says </w:t>
      </w:r>
      <w:r w:rsidR="00296CA0">
        <w:rPr>
          <w:rFonts w:ascii="Cambria" w:hAnsi="Cambria"/>
        </w:rPr>
        <w:t>she is exhausted</w:t>
      </w:r>
      <w:r w:rsidR="000875D4">
        <w:rPr>
          <w:rFonts w:ascii="Cambria" w:hAnsi="Cambria"/>
        </w:rPr>
        <w:t xml:space="preserve">. </w:t>
      </w:r>
      <w:r w:rsidR="00FD6534" w:rsidRPr="004E2D87">
        <w:rPr>
          <w:rFonts w:ascii="Cambria" w:hAnsi="Cambria"/>
        </w:rPr>
        <w:t xml:space="preserve"> </w:t>
      </w:r>
      <w:r>
        <w:rPr>
          <w:rFonts w:ascii="Cambria" w:hAnsi="Cambria"/>
        </w:rPr>
        <w:t>She</w:t>
      </w:r>
      <w:r w:rsidR="000875D4" w:rsidRPr="004E2D87">
        <w:rPr>
          <w:rFonts w:ascii="Cambria" w:hAnsi="Cambria"/>
        </w:rPr>
        <w:t xml:space="preserve"> has little energy left at the end</w:t>
      </w:r>
      <w:r w:rsidR="000875D4">
        <w:rPr>
          <w:rFonts w:ascii="Cambria" w:hAnsi="Cambria"/>
        </w:rPr>
        <w:t xml:space="preserve"> </w:t>
      </w:r>
      <w:r>
        <w:rPr>
          <w:rFonts w:ascii="Cambria" w:hAnsi="Cambria"/>
        </w:rPr>
        <w:t xml:space="preserve">of the day, especially on rainy days </w:t>
      </w:r>
      <w:r w:rsidR="00BC233A">
        <w:rPr>
          <w:rFonts w:ascii="Cambria" w:hAnsi="Cambria"/>
        </w:rPr>
        <w:t xml:space="preserve">when </w:t>
      </w:r>
      <w:r w:rsidR="000875D4" w:rsidRPr="004E2D87">
        <w:rPr>
          <w:rFonts w:ascii="Cambria" w:hAnsi="Cambria"/>
        </w:rPr>
        <w:t xml:space="preserve">she is wet </w:t>
      </w:r>
      <w:r w:rsidR="009D4AE0">
        <w:rPr>
          <w:rFonts w:ascii="Cambria" w:hAnsi="Cambria"/>
        </w:rPr>
        <w:t xml:space="preserve">through </w:t>
      </w:r>
      <w:r>
        <w:rPr>
          <w:rFonts w:ascii="Cambria" w:hAnsi="Cambria"/>
        </w:rPr>
        <w:t>all day</w:t>
      </w:r>
      <w:r w:rsidR="009D4AE0">
        <w:rPr>
          <w:rFonts w:ascii="Cambria" w:hAnsi="Cambria"/>
        </w:rPr>
        <w:t>.</w:t>
      </w:r>
      <w:r w:rsidR="000875D4">
        <w:rPr>
          <w:rFonts w:ascii="Cambria" w:hAnsi="Cambria"/>
        </w:rPr>
        <w:t xml:space="preserve"> </w:t>
      </w:r>
      <w:r>
        <w:rPr>
          <w:rFonts w:ascii="Cambria" w:hAnsi="Cambria"/>
        </w:rPr>
        <w:t xml:space="preserve">Maria also shows signs of emotional exhaustion. </w:t>
      </w:r>
      <w:r w:rsidR="000875D4">
        <w:rPr>
          <w:rFonts w:ascii="Cambria" w:hAnsi="Cambria"/>
        </w:rPr>
        <w:t xml:space="preserve">She </w:t>
      </w:r>
      <w:r w:rsidR="00FD6534" w:rsidRPr="004E2D87">
        <w:rPr>
          <w:rFonts w:ascii="Cambria" w:hAnsi="Cambria"/>
        </w:rPr>
        <w:t>finds caring for her brother very stressful</w:t>
      </w:r>
      <w:r w:rsidR="000875D4">
        <w:rPr>
          <w:rFonts w:ascii="Cambria" w:hAnsi="Cambria"/>
        </w:rPr>
        <w:t xml:space="preserve">, </w:t>
      </w:r>
      <w:r w:rsidR="009D4AE0">
        <w:rPr>
          <w:rFonts w:ascii="Cambria" w:hAnsi="Cambria"/>
        </w:rPr>
        <w:t xml:space="preserve">though less so now than in the past </w:t>
      </w:r>
      <w:r w:rsidR="000875D4">
        <w:rPr>
          <w:rFonts w:ascii="Cambria" w:hAnsi="Cambria"/>
        </w:rPr>
        <w:t xml:space="preserve">when </w:t>
      </w:r>
      <w:r w:rsidR="003C0AA7">
        <w:rPr>
          <w:rFonts w:ascii="Cambria" w:hAnsi="Cambria"/>
        </w:rPr>
        <w:t>both of them were younger</w:t>
      </w:r>
      <w:r w:rsidR="00FD6534" w:rsidRPr="004E2D87">
        <w:rPr>
          <w:rFonts w:ascii="Cambria" w:hAnsi="Cambria"/>
        </w:rPr>
        <w:t xml:space="preserve">: </w:t>
      </w:r>
      <w:r w:rsidR="00FD6534" w:rsidRPr="004E2D87">
        <w:rPr>
          <w:rFonts w:ascii="Cambria" w:hAnsi="Cambria"/>
          <w:b/>
        </w:rPr>
        <w:t>‘</w:t>
      </w:r>
      <w:r w:rsidR="001C1203" w:rsidRPr="004E2D87">
        <w:rPr>
          <w:rFonts w:ascii="Cambria" w:hAnsi="Cambria"/>
        </w:rPr>
        <w:t xml:space="preserve">I was always </w:t>
      </w:r>
      <w:r w:rsidR="00FD6534" w:rsidRPr="004E2D87">
        <w:rPr>
          <w:rFonts w:ascii="Cambria" w:hAnsi="Cambria"/>
        </w:rPr>
        <w:t>trying to ensure he didn’t fall over when he was small….</w:t>
      </w:r>
      <w:r w:rsidR="001C1203" w:rsidRPr="004E2D87">
        <w:rPr>
          <w:rFonts w:ascii="Cambria" w:hAnsi="Cambria"/>
        </w:rPr>
        <w:t xml:space="preserve"> I was afraid of taking care of him. I was afraid of not hold</w:t>
      </w:r>
      <w:r w:rsidR="00296CA0">
        <w:rPr>
          <w:rFonts w:ascii="Cambria" w:hAnsi="Cambria"/>
        </w:rPr>
        <w:t>ing</w:t>
      </w:r>
      <w:r w:rsidR="001C1203" w:rsidRPr="004E2D87">
        <w:rPr>
          <w:rFonts w:ascii="Cambria" w:hAnsi="Cambria"/>
        </w:rPr>
        <w:t xml:space="preserve"> him correctly</w:t>
      </w:r>
      <w:r w:rsidR="00FD6534" w:rsidRPr="004E2D87">
        <w:rPr>
          <w:rFonts w:ascii="Cambria" w:hAnsi="Cambria"/>
        </w:rPr>
        <w:t>’</w:t>
      </w:r>
      <w:r w:rsidR="001C1203" w:rsidRPr="004E2D87">
        <w:rPr>
          <w:rFonts w:ascii="Cambria" w:hAnsi="Cambria"/>
        </w:rPr>
        <w:t>.</w:t>
      </w:r>
      <w:r w:rsidR="00FD6534" w:rsidRPr="004E2D87">
        <w:rPr>
          <w:rFonts w:ascii="Cambria" w:hAnsi="Cambria"/>
        </w:rPr>
        <w:t xml:space="preserve"> Maria worries that her brother will </w:t>
      </w:r>
      <w:r w:rsidR="009D4AE0">
        <w:rPr>
          <w:rFonts w:ascii="Cambria" w:hAnsi="Cambria"/>
        </w:rPr>
        <w:t xml:space="preserve">disappear or </w:t>
      </w:r>
      <w:r w:rsidR="00FD6534" w:rsidRPr="004E2D87">
        <w:rPr>
          <w:rFonts w:ascii="Cambria" w:hAnsi="Cambria"/>
        </w:rPr>
        <w:t xml:space="preserve">somehow go missing, especially since working on the stall means she </w:t>
      </w:r>
      <w:r>
        <w:rPr>
          <w:rFonts w:ascii="Cambria" w:hAnsi="Cambria"/>
        </w:rPr>
        <w:t>is sometimes late to pick him up from school</w:t>
      </w:r>
      <w:r w:rsidR="003C0AA7">
        <w:rPr>
          <w:rFonts w:ascii="Cambria" w:hAnsi="Cambria"/>
        </w:rPr>
        <w:t>. S</w:t>
      </w:r>
      <w:r w:rsidR="009D4AE0">
        <w:rPr>
          <w:rFonts w:ascii="Cambria" w:hAnsi="Cambria"/>
        </w:rPr>
        <w:t xml:space="preserve">he finds school pick-ups </w:t>
      </w:r>
      <w:r>
        <w:rPr>
          <w:rFonts w:ascii="Cambria" w:hAnsi="Cambria"/>
        </w:rPr>
        <w:t xml:space="preserve">extremely </w:t>
      </w:r>
      <w:r w:rsidR="009D4AE0">
        <w:rPr>
          <w:rFonts w:ascii="Cambria" w:hAnsi="Cambria"/>
        </w:rPr>
        <w:t xml:space="preserve">stressful: </w:t>
      </w:r>
    </w:p>
    <w:p w14:paraId="0C4B7931" w14:textId="77777777" w:rsidR="005079B7" w:rsidRDefault="005079B7" w:rsidP="00CD2A25">
      <w:pPr>
        <w:spacing w:line="360" w:lineRule="auto"/>
        <w:jc w:val="both"/>
        <w:rPr>
          <w:rFonts w:ascii="Cambria" w:hAnsi="Cambria"/>
        </w:rPr>
      </w:pPr>
    </w:p>
    <w:p w14:paraId="0B4A8F16" w14:textId="55A3E9C1" w:rsidR="001C1203" w:rsidRDefault="002B3DC2" w:rsidP="00CD2A25">
      <w:pPr>
        <w:spacing w:line="360" w:lineRule="auto"/>
        <w:ind w:left="720"/>
        <w:jc w:val="both"/>
        <w:rPr>
          <w:rFonts w:ascii="Cambria" w:hAnsi="Cambria"/>
        </w:rPr>
      </w:pPr>
      <w:r w:rsidRPr="004E2D87">
        <w:rPr>
          <w:rFonts w:ascii="Cambria" w:hAnsi="Cambria"/>
        </w:rPr>
        <w:t>‘</w:t>
      </w:r>
      <w:r w:rsidR="009D4AE0">
        <w:rPr>
          <w:rFonts w:ascii="Cambria" w:hAnsi="Cambria"/>
        </w:rPr>
        <w:t>s</w:t>
      </w:r>
      <w:r w:rsidR="001C1203" w:rsidRPr="004E2D87">
        <w:rPr>
          <w:rFonts w:ascii="Cambria" w:hAnsi="Cambria"/>
        </w:rPr>
        <w:t xml:space="preserve">ometimes it </w:t>
      </w:r>
      <w:r w:rsidR="009D4AE0">
        <w:rPr>
          <w:rFonts w:ascii="Cambria" w:hAnsi="Cambria"/>
        </w:rPr>
        <w:t>is</w:t>
      </w:r>
      <w:r w:rsidRPr="004E2D87">
        <w:rPr>
          <w:rFonts w:ascii="Cambria" w:hAnsi="Cambria"/>
        </w:rPr>
        <w:t xml:space="preserve"> </w:t>
      </w:r>
      <w:r w:rsidR="003C0AA7">
        <w:rPr>
          <w:rFonts w:ascii="Cambria" w:hAnsi="Cambria"/>
        </w:rPr>
        <w:t xml:space="preserve">six </w:t>
      </w:r>
      <w:proofErr w:type="gramStart"/>
      <w:r w:rsidR="003C0AA7">
        <w:rPr>
          <w:rFonts w:ascii="Cambria" w:hAnsi="Cambria"/>
        </w:rPr>
        <w:t>o’clock</w:t>
      </w:r>
      <w:proofErr w:type="gramEnd"/>
      <w:r w:rsidR="003C0AA7">
        <w:rPr>
          <w:rFonts w:ascii="Cambria" w:hAnsi="Cambria"/>
        </w:rPr>
        <w:t xml:space="preserve"> </w:t>
      </w:r>
      <w:r w:rsidRPr="004E2D87">
        <w:rPr>
          <w:rFonts w:ascii="Cambria" w:hAnsi="Cambria"/>
        </w:rPr>
        <w:t xml:space="preserve">so I </w:t>
      </w:r>
      <w:r w:rsidR="009D4AE0">
        <w:rPr>
          <w:rFonts w:ascii="Cambria" w:hAnsi="Cambria"/>
        </w:rPr>
        <w:t xml:space="preserve">am </w:t>
      </w:r>
      <w:r w:rsidRPr="004E2D87">
        <w:rPr>
          <w:rFonts w:ascii="Cambria" w:hAnsi="Cambria"/>
        </w:rPr>
        <w:t>late…</w:t>
      </w:r>
      <w:r w:rsidR="001C1203" w:rsidRPr="004E2D87">
        <w:rPr>
          <w:rFonts w:ascii="Cambria" w:hAnsi="Cambria"/>
        </w:rPr>
        <w:t xml:space="preserve"> And because it </w:t>
      </w:r>
      <w:r w:rsidR="009D4AE0">
        <w:rPr>
          <w:rFonts w:ascii="Cambria" w:hAnsi="Cambria"/>
        </w:rPr>
        <w:t>is</w:t>
      </w:r>
      <w:r w:rsidR="001C1203" w:rsidRPr="004E2D87">
        <w:rPr>
          <w:rFonts w:ascii="Cambria" w:hAnsi="Cambria"/>
        </w:rPr>
        <w:t xml:space="preserve"> late and sometimes I </w:t>
      </w:r>
      <w:r w:rsidR="009D4AE0">
        <w:rPr>
          <w:rFonts w:ascii="Cambria" w:hAnsi="Cambria"/>
        </w:rPr>
        <w:t>cannot</w:t>
      </w:r>
      <w:r w:rsidR="001C1203" w:rsidRPr="004E2D87">
        <w:rPr>
          <w:rFonts w:ascii="Cambria" w:hAnsi="Cambria"/>
        </w:rPr>
        <w:t xml:space="preserve"> find him at school, then I </w:t>
      </w:r>
      <w:r w:rsidR="009D4AE0">
        <w:rPr>
          <w:rFonts w:ascii="Cambria" w:hAnsi="Cambria"/>
        </w:rPr>
        <w:t>am</w:t>
      </w:r>
      <w:r w:rsidR="009D4AE0" w:rsidRPr="004E2D87">
        <w:rPr>
          <w:rFonts w:ascii="Cambria" w:hAnsi="Cambria"/>
        </w:rPr>
        <w:t xml:space="preserve"> </w:t>
      </w:r>
      <w:r w:rsidR="001C1203" w:rsidRPr="004E2D87">
        <w:rPr>
          <w:rFonts w:ascii="Cambria" w:hAnsi="Cambria"/>
        </w:rPr>
        <w:t>afraid that he</w:t>
      </w:r>
      <w:r w:rsidR="009D4AE0">
        <w:rPr>
          <w:rFonts w:ascii="Cambria" w:hAnsi="Cambria"/>
        </w:rPr>
        <w:t xml:space="preserve"> has</w:t>
      </w:r>
      <w:r w:rsidR="001C1203" w:rsidRPr="004E2D87">
        <w:rPr>
          <w:rFonts w:ascii="Cambria" w:hAnsi="Cambria"/>
        </w:rPr>
        <w:t xml:space="preserve"> escaped somewhere. But</w:t>
      </w:r>
      <w:r w:rsidR="003C0AA7">
        <w:rPr>
          <w:rFonts w:ascii="Cambria" w:hAnsi="Cambria"/>
        </w:rPr>
        <w:t>,</w:t>
      </w:r>
      <w:r w:rsidR="001C1203" w:rsidRPr="004E2D87">
        <w:rPr>
          <w:rFonts w:ascii="Cambria" w:hAnsi="Cambria"/>
        </w:rPr>
        <w:t xml:space="preserve"> fortunately</w:t>
      </w:r>
      <w:r w:rsidR="003C0AA7">
        <w:rPr>
          <w:rFonts w:ascii="Cambria" w:hAnsi="Cambria"/>
        </w:rPr>
        <w:t>,</w:t>
      </w:r>
      <w:r w:rsidR="001C1203" w:rsidRPr="004E2D87">
        <w:rPr>
          <w:rFonts w:ascii="Cambria" w:hAnsi="Cambria"/>
        </w:rPr>
        <w:t xml:space="preserve"> nothing </w:t>
      </w:r>
      <w:r w:rsidR="009D4AE0">
        <w:rPr>
          <w:rFonts w:ascii="Cambria" w:hAnsi="Cambria"/>
        </w:rPr>
        <w:t xml:space="preserve">has </w:t>
      </w:r>
      <w:r w:rsidR="001C1203" w:rsidRPr="004E2D87">
        <w:rPr>
          <w:rFonts w:ascii="Cambria" w:hAnsi="Cambria"/>
        </w:rPr>
        <w:t>happened ever</w:t>
      </w:r>
      <w:r w:rsidRPr="004E2D87">
        <w:rPr>
          <w:rFonts w:ascii="Cambria" w:hAnsi="Cambria"/>
        </w:rPr>
        <w:t>’</w:t>
      </w:r>
      <w:r w:rsidR="001C1203" w:rsidRPr="004E2D87">
        <w:rPr>
          <w:rFonts w:ascii="Cambria" w:hAnsi="Cambria"/>
        </w:rPr>
        <w:t xml:space="preserve">. </w:t>
      </w:r>
    </w:p>
    <w:p w14:paraId="006A3BE6" w14:textId="77777777" w:rsidR="00296CA0" w:rsidRPr="004E2D87" w:rsidRDefault="00296CA0" w:rsidP="00CD2A25">
      <w:pPr>
        <w:spacing w:line="360" w:lineRule="auto"/>
        <w:jc w:val="both"/>
        <w:rPr>
          <w:rFonts w:ascii="Cambria" w:hAnsi="Cambria"/>
        </w:rPr>
      </w:pPr>
    </w:p>
    <w:p w14:paraId="0ACA5345" w14:textId="54CBBDAE" w:rsidR="001C1203" w:rsidRPr="004E2D87" w:rsidRDefault="007554DB" w:rsidP="00CD2A25">
      <w:pPr>
        <w:spacing w:line="360" w:lineRule="auto"/>
        <w:jc w:val="both"/>
        <w:rPr>
          <w:rFonts w:ascii="Cambria" w:hAnsi="Cambria"/>
        </w:rPr>
      </w:pPr>
      <w:r w:rsidRPr="004E2D87">
        <w:rPr>
          <w:rFonts w:ascii="Cambria" w:hAnsi="Cambria"/>
        </w:rPr>
        <w:t>Like Jos</w:t>
      </w:r>
      <w:r w:rsidR="00E30BCB">
        <w:rPr>
          <w:rFonts w:ascii="Cambria" w:hAnsi="Cambria"/>
        </w:rPr>
        <w:t>é</w:t>
      </w:r>
      <w:r w:rsidRPr="004E2D87">
        <w:rPr>
          <w:rFonts w:ascii="Cambria" w:hAnsi="Cambria"/>
        </w:rPr>
        <w:t>, the fact that Maria’s time is so entirely bound up with domestic and care responsibilities</w:t>
      </w:r>
      <w:r w:rsidR="007D6ADE" w:rsidRPr="004E2D87">
        <w:rPr>
          <w:rFonts w:ascii="Cambria" w:hAnsi="Cambria"/>
        </w:rPr>
        <w:t xml:space="preserve"> </w:t>
      </w:r>
      <w:r w:rsidRPr="004E2D87">
        <w:rPr>
          <w:rFonts w:ascii="Cambria" w:hAnsi="Cambria"/>
        </w:rPr>
        <w:t xml:space="preserve">has had a considerable impact on her social life. </w:t>
      </w:r>
      <w:r w:rsidR="00C64916">
        <w:rPr>
          <w:rFonts w:ascii="Cambria" w:hAnsi="Cambria"/>
        </w:rPr>
        <w:t>She cannot go out in the evening and</w:t>
      </w:r>
      <w:r w:rsidRPr="004E2D87">
        <w:rPr>
          <w:rFonts w:ascii="Cambria" w:hAnsi="Cambria"/>
        </w:rPr>
        <w:t xml:space="preserve"> is losing touch with friends. </w:t>
      </w:r>
      <w:r w:rsidR="00C64916">
        <w:rPr>
          <w:rFonts w:ascii="Cambria" w:hAnsi="Cambria"/>
        </w:rPr>
        <w:t xml:space="preserve">She experiences isolation in the evenings when she is generally </w:t>
      </w:r>
      <w:r w:rsidR="000A2138">
        <w:rPr>
          <w:rFonts w:ascii="Cambria" w:hAnsi="Cambria"/>
        </w:rPr>
        <w:t xml:space="preserve">on her own </w:t>
      </w:r>
      <w:r w:rsidR="00C64916">
        <w:rPr>
          <w:rFonts w:ascii="Cambria" w:hAnsi="Cambria"/>
        </w:rPr>
        <w:t>caring for</w:t>
      </w:r>
      <w:r w:rsidR="00C64916" w:rsidRPr="004E2D87">
        <w:rPr>
          <w:rFonts w:ascii="Cambria" w:hAnsi="Cambria"/>
        </w:rPr>
        <w:t xml:space="preserve"> </w:t>
      </w:r>
      <w:r w:rsidRPr="004E2D87">
        <w:rPr>
          <w:rFonts w:ascii="Cambria" w:hAnsi="Cambria"/>
        </w:rPr>
        <w:t xml:space="preserve">her </w:t>
      </w:r>
      <w:r w:rsidR="007D6ADE" w:rsidRPr="004E2D87">
        <w:rPr>
          <w:rFonts w:ascii="Cambria" w:hAnsi="Cambria"/>
        </w:rPr>
        <w:t>brother</w:t>
      </w:r>
      <w:r w:rsidR="000A2138">
        <w:rPr>
          <w:rFonts w:ascii="Cambria" w:hAnsi="Cambria"/>
        </w:rPr>
        <w:t>.</w:t>
      </w:r>
      <w:r w:rsidR="00C64916">
        <w:rPr>
          <w:rFonts w:ascii="Cambria" w:hAnsi="Cambria"/>
        </w:rPr>
        <w:t xml:space="preserve"> She cannot leave the house because h</w:t>
      </w:r>
      <w:r w:rsidR="000A2138">
        <w:rPr>
          <w:rFonts w:ascii="Cambria" w:hAnsi="Cambria"/>
        </w:rPr>
        <w:t xml:space="preserve">er parents and aunt </w:t>
      </w:r>
      <w:r w:rsidR="007D6ADE" w:rsidRPr="004E2D87">
        <w:rPr>
          <w:rFonts w:ascii="Cambria" w:hAnsi="Cambria"/>
        </w:rPr>
        <w:t>lock</w:t>
      </w:r>
      <w:r w:rsidRPr="004E2D87">
        <w:rPr>
          <w:rFonts w:ascii="Cambria" w:hAnsi="Cambria"/>
        </w:rPr>
        <w:t xml:space="preserve"> </w:t>
      </w:r>
      <w:r w:rsidR="00296CA0">
        <w:rPr>
          <w:rFonts w:ascii="Cambria" w:hAnsi="Cambria"/>
        </w:rPr>
        <w:t>them in</w:t>
      </w:r>
      <w:r w:rsidR="00C64916">
        <w:rPr>
          <w:rFonts w:ascii="Cambria" w:hAnsi="Cambria"/>
        </w:rPr>
        <w:t xml:space="preserve">, </w:t>
      </w:r>
      <w:r w:rsidR="000A2138">
        <w:rPr>
          <w:rFonts w:ascii="Cambria" w:hAnsi="Cambria"/>
        </w:rPr>
        <w:t>for safety reasons</w:t>
      </w:r>
      <w:r w:rsidR="00296CA0">
        <w:rPr>
          <w:rFonts w:ascii="Cambria" w:hAnsi="Cambria"/>
        </w:rPr>
        <w:t>.</w:t>
      </w:r>
      <w:r w:rsidR="00022473" w:rsidRPr="004E2D87">
        <w:rPr>
          <w:rFonts w:ascii="Cambria" w:hAnsi="Cambria"/>
        </w:rPr>
        <w:t xml:space="preserve"> </w:t>
      </w:r>
      <w:r w:rsidR="000875D4">
        <w:rPr>
          <w:rFonts w:ascii="Cambria" w:hAnsi="Cambria"/>
        </w:rPr>
        <w:t xml:space="preserve">Doing ‘adult’ type activities – working and caring - </w:t>
      </w:r>
      <w:r w:rsidR="00022473" w:rsidRPr="004E2D87">
        <w:rPr>
          <w:rFonts w:ascii="Cambria" w:hAnsi="Cambria"/>
        </w:rPr>
        <w:t>is, she says, much harder than being at school: ‘carrying stuff, selling, being active, walking, standing most of the day, so much that I am super tired of my feet’</w:t>
      </w:r>
      <w:r w:rsidR="000A2138">
        <w:rPr>
          <w:rFonts w:ascii="Cambria" w:hAnsi="Cambria"/>
        </w:rPr>
        <w:t xml:space="preserve">. </w:t>
      </w:r>
      <w:r w:rsidR="00022473" w:rsidRPr="004E2D87">
        <w:rPr>
          <w:rFonts w:ascii="Cambria" w:hAnsi="Cambria"/>
        </w:rPr>
        <w:t xml:space="preserve"> </w:t>
      </w:r>
      <w:r w:rsidR="007D6ADE" w:rsidRPr="004E2D87">
        <w:rPr>
          <w:rFonts w:ascii="Cambria" w:hAnsi="Cambria"/>
        </w:rPr>
        <w:t>Nevertheless, she says that the work she does</w:t>
      </w:r>
      <w:r w:rsidR="00296CA0">
        <w:rPr>
          <w:rFonts w:ascii="Cambria" w:hAnsi="Cambria"/>
        </w:rPr>
        <w:t xml:space="preserve"> for her brother and her family</w:t>
      </w:r>
      <w:r w:rsidR="007D6ADE" w:rsidRPr="004E2D87">
        <w:rPr>
          <w:rFonts w:ascii="Cambria" w:hAnsi="Cambria"/>
        </w:rPr>
        <w:t xml:space="preserve"> is done ‘with love’. She </w:t>
      </w:r>
      <w:r w:rsidR="00181528">
        <w:rPr>
          <w:rFonts w:ascii="Cambria" w:hAnsi="Cambria"/>
        </w:rPr>
        <w:t xml:space="preserve">sees </w:t>
      </w:r>
      <w:r w:rsidR="00C64916">
        <w:rPr>
          <w:rFonts w:ascii="Cambria" w:hAnsi="Cambria"/>
        </w:rPr>
        <w:t xml:space="preserve">the care work she does </w:t>
      </w:r>
      <w:r w:rsidR="00181528">
        <w:rPr>
          <w:rFonts w:ascii="Cambria" w:hAnsi="Cambria"/>
        </w:rPr>
        <w:t>as being</w:t>
      </w:r>
      <w:r w:rsidR="00C64916">
        <w:rPr>
          <w:rFonts w:ascii="Cambria" w:hAnsi="Cambria"/>
        </w:rPr>
        <w:t xml:space="preserve"> about preparing to be an adult woman. </w:t>
      </w:r>
      <w:r w:rsidR="00296CA0">
        <w:rPr>
          <w:rFonts w:ascii="Cambria" w:hAnsi="Cambria"/>
        </w:rPr>
        <w:t>She thinks</w:t>
      </w:r>
      <w:r w:rsidR="007D6ADE" w:rsidRPr="004E2D87">
        <w:rPr>
          <w:rFonts w:ascii="Cambria" w:hAnsi="Cambria"/>
        </w:rPr>
        <w:t xml:space="preserve"> that </w:t>
      </w:r>
      <w:r w:rsidR="00C64916">
        <w:rPr>
          <w:rFonts w:ascii="Cambria" w:hAnsi="Cambria"/>
        </w:rPr>
        <w:t xml:space="preserve">combining care and family work is preparation for </w:t>
      </w:r>
      <w:r w:rsidR="00296CA0">
        <w:rPr>
          <w:rFonts w:ascii="Cambria" w:hAnsi="Cambria"/>
        </w:rPr>
        <w:t>marriage</w:t>
      </w:r>
      <w:r w:rsidR="00C64916">
        <w:rPr>
          <w:rFonts w:ascii="Cambria" w:hAnsi="Cambria"/>
        </w:rPr>
        <w:t xml:space="preserve"> and that </w:t>
      </w:r>
      <w:r w:rsidR="007D6ADE" w:rsidRPr="004E2D87">
        <w:rPr>
          <w:rFonts w:ascii="Cambria" w:hAnsi="Cambria"/>
        </w:rPr>
        <w:t xml:space="preserve">if her future husband asks her to cook, for example, she </w:t>
      </w:r>
      <w:r w:rsidR="00296CA0">
        <w:rPr>
          <w:rFonts w:ascii="Cambria" w:hAnsi="Cambria"/>
        </w:rPr>
        <w:t>will know</w:t>
      </w:r>
      <w:r w:rsidR="007D6ADE" w:rsidRPr="004E2D87">
        <w:rPr>
          <w:rFonts w:ascii="Cambria" w:hAnsi="Cambria"/>
        </w:rPr>
        <w:t xml:space="preserve"> </w:t>
      </w:r>
      <w:r w:rsidR="00296CA0">
        <w:rPr>
          <w:rFonts w:ascii="Cambria" w:hAnsi="Cambria"/>
        </w:rPr>
        <w:t xml:space="preserve">how to do it. </w:t>
      </w:r>
      <w:r w:rsidR="00C64916">
        <w:rPr>
          <w:rFonts w:ascii="Cambria" w:hAnsi="Cambria"/>
        </w:rPr>
        <w:t xml:space="preserve">For Maria, then, her care work is ‘naturalised’ by her gender, in contrast to </w:t>
      </w:r>
      <w:r w:rsidR="007D6ADE" w:rsidRPr="004E2D87">
        <w:rPr>
          <w:rFonts w:ascii="Cambria" w:hAnsi="Cambria"/>
        </w:rPr>
        <w:t>Jos</w:t>
      </w:r>
      <w:r w:rsidR="00C64916">
        <w:rPr>
          <w:rFonts w:ascii="Cambria" w:hAnsi="Cambria"/>
        </w:rPr>
        <w:t>é, who saw</w:t>
      </w:r>
      <w:r w:rsidR="007D6ADE" w:rsidRPr="004E2D87">
        <w:rPr>
          <w:rFonts w:ascii="Cambria" w:hAnsi="Cambria"/>
        </w:rPr>
        <w:t xml:space="preserve"> a certain anomaly in the </w:t>
      </w:r>
      <w:r w:rsidR="00296CA0">
        <w:rPr>
          <w:rFonts w:ascii="Cambria" w:hAnsi="Cambria"/>
        </w:rPr>
        <w:t xml:space="preserve">domestic and care </w:t>
      </w:r>
      <w:r w:rsidR="007D6ADE" w:rsidRPr="004E2D87">
        <w:rPr>
          <w:rFonts w:ascii="Cambria" w:hAnsi="Cambria"/>
        </w:rPr>
        <w:t>work he carried out,</w:t>
      </w:r>
      <w:r w:rsidR="00296CA0">
        <w:rPr>
          <w:rFonts w:ascii="Cambria" w:hAnsi="Cambria"/>
        </w:rPr>
        <w:t xml:space="preserve"> attribut</w:t>
      </w:r>
      <w:r w:rsidR="00181528">
        <w:rPr>
          <w:rFonts w:ascii="Cambria" w:hAnsi="Cambria"/>
        </w:rPr>
        <w:t>ing</w:t>
      </w:r>
      <w:r w:rsidR="00296CA0">
        <w:rPr>
          <w:rFonts w:ascii="Cambria" w:hAnsi="Cambria"/>
        </w:rPr>
        <w:t xml:space="preserve"> </w:t>
      </w:r>
      <w:r w:rsidR="002908F0">
        <w:rPr>
          <w:rFonts w:ascii="Cambria" w:hAnsi="Cambria"/>
        </w:rPr>
        <w:t xml:space="preserve">it to </w:t>
      </w:r>
      <w:r w:rsidR="007D6ADE" w:rsidRPr="004E2D87">
        <w:rPr>
          <w:rFonts w:ascii="Cambria" w:hAnsi="Cambria"/>
        </w:rPr>
        <w:t xml:space="preserve">the death of his father and </w:t>
      </w:r>
      <w:r w:rsidR="00181528">
        <w:rPr>
          <w:rFonts w:ascii="Cambria" w:hAnsi="Cambria"/>
        </w:rPr>
        <w:t>its</w:t>
      </w:r>
      <w:r w:rsidR="00181528" w:rsidRPr="004E2D87">
        <w:rPr>
          <w:rFonts w:ascii="Cambria" w:hAnsi="Cambria"/>
        </w:rPr>
        <w:t xml:space="preserve"> </w:t>
      </w:r>
      <w:r w:rsidR="007D6ADE" w:rsidRPr="004E2D87">
        <w:rPr>
          <w:rFonts w:ascii="Cambria" w:hAnsi="Cambria"/>
        </w:rPr>
        <w:t xml:space="preserve">impact on </w:t>
      </w:r>
      <w:r w:rsidR="00181528">
        <w:rPr>
          <w:rFonts w:ascii="Cambria" w:hAnsi="Cambria"/>
        </w:rPr>
        <w:t>his</w:t>
      </w:r>
      <w:r w:rsidR="007D6ADE" w:rsidRPr="004E2D87">
        <w:rPr>
          <w:rFonts w:ascii="Cambria" w:hAnsi="Cambria"/>
        </w:rPr>
        <w:t xml:space="preserve"> family</w:t>
      </w:r>
      <w:r w:rsidR="00C64916">
        <w:rPr>
          <w:rFonts w:ascii="Cambria" w:hAnsi="Cambria"/>
        </w:rPr>
        <w:t xml:space="preserve">. </w:t>
      </w:r>
      <w:r w:rsidR="007E6E00">
        <w:rPr>
          <w:rFonts w:ascii="Cambria" w:hAnsi="Cambria"/>
        </w:rPr>
        <w:t>This gendered difference carr</w:t>
      </w:r>
      <w:r w:rsidR="00C64916">
        <w:rPr>
          <w:rFonts w:ascii="Cambria" w:hAnsi="Cambria"/>
        </w:rPr>
        <w:t>ies</w:t>
      </w:r>
      <w:r w:rsidR="007E6E00">
        <w:rPr>
          <w:rFonts w:ascii="Cambria" w:hAnsi="Cambria"/>
        </w:rPr>
        <w:t xml:space="preserve"> over into </w:t>
      </w:r>
      <w:r w:rsidR="00D03056">
        <w:rPr>
          <w:rFonts w:ascii="Cambria" w:hAnsi="Cambria"/>
        </w:rPr>
        <w:t>financial re</w:t>
      </w:r>
      <w:r w:rsidR="00C64916">
        <w:rPr>
          <w:rFonts w:ascii="Cambria" w:hAnsi="Cambria"/>
        </w:rPr>
        <w:t>ward</w:t>
      </w:r>
      <w:r w:rsidR="007E6E00">
        <w:rPr>
          <w:rFonts w:ascii="Cambria" w:hAnsi="Cambria"/>
        </w:rPr>
        <w:t xml:space="preserve">; while José’s mother sometimes allowed him to keep </w:t>
      </w:r>
      <w:r w:rsidR="00944B36">
        <w:rPr>
          <w:rFonts w:ascii="Cambria" w:hAnsi="Cambria"/>
        </w:rPr>
        <w:t xml:space="preserve">a part of </w:t>
      </w:r>
      <w:r w:rsidR="007E6E00">
        <w:rPr>
          <w:rFonts w:ascii="Cambria" w:hAnsi="Cambria"/>
        </w:rPr>
        <w:t xml:space="preserve">his income, </w:t>
      </w:r>
      <w:r w:rsidR="00C64916">
        <w:rPr>
          <w:rFonts w:ascii="Cambria" w:hAnsi="Cambria"/>
        </w:rPr>
        <w:t xml:space="preserve">perhaps </w:t>
      </w:r>
      <w:r w:rsidR="00D03056">
        <w:rPr>
          <w:rFonts w:ascii="Cambria" w:hAnsi="Cambria"/>
        </w:rPr>
        <w:lastRenderedPageBreak/>
        <w:t xml:space="preserve">in recognition </w:t>
      </w:r>
      <w:r w:rsidR="002D4C07">
        <w:rPr>
          <w:rFonts w:ascii="Cambria" w:hAnsi="Cambria"/>
        </w:rPr>
        <w:t xml:space="preserve">of the fact </w:t>
      </w:r>
      <w:r w:rsidR="00D03056">
        <w:rPr>
          <w:rFonts w:ascii="Cambria" w:hAnsi="Cambria"/>
        </w:rPr>
        <w:t>that</w:t>
      </w:r>
      <w:r w:rsidR="002D4C07">
        <w:rPr>
          <w:rFonts w:ascii="Cambria" w:hAnsi="Cambria"/>
        </w:rPr>
        <w:t>, as a male,</w:t>
      </w:r>
      <w:r w:rsidR="00D03056">
        <w:rPr>
          <w:rFonts w:ascii="Cambria" w:hAnsi="Cambria"/>
        </w:rPr>
        <w:t xml:space="preserve"> he has a right to </w:t>
      </w:r>
      <w:r w:rsidR="00AE139E">
        <w:rPr>
          <w:rFonts w:ascii="Cambria" w:hAnsi="Cambria"/>
        </w:rPr>
        <w:t>money</w:t>
      </w:r>
      <w:r w:rsidR="00D03056">
        <w:rPr>
          <w:rFonts w:ascii="Cambria" w:hAnsi="Cambria"/>
        </w:rPr>
        <w:t xml:space="preserve">, </w:t>
      </w:r>
      <w:r w:rsidR="007E6E00">
        <w:rPr>
          <w:rFonts w:ascii="Cambria" w:hAnsi="Cambria"/>
        </w:rPr>
        <w:t xml:space="preserve">Maria’s labour is seen </w:t>
      </w:r>
      <w:r w:rsidR="00D03056">
        <w:rPr>
          <w:rFonts w:ascii="Cambria" w:hAnsi="Cambria"/>
        </w:rPr>
        <w:t xml:space="preserve">something that </w:t>
      </w:r>
      <w:r w:rsidR="007E6E00">
        <w:rPr>
          <w:rFonts w:ascii="Cambria" w:hAnsi="Cambria"/>
        </w:rPr>
        <w:t>‘belong</w:t>
      </w:r>
      <w:r w:rsidR="002D4C07">
        <w:rPr>
          <w:rFonts w:ascii="Cambria" w:hAnsi="Cambria"/>
        </w:rPr>
        <w:t>s</w:t>
      </w:r>
      <w:r w:rsidR="007E6E00">
        <w:rPr>
          <w:rFonts w:ascii="Cambria" w:hAnsi="Cambria"/>
        </w:rPr>
        <w:t xml:space="preserve">’ to the family. </w:t>
      </w:r>
    </w:p>
    <w:p w14:paraId="187EA89D" w14:textId="77777777" w:rsidR="00567591" w:rsidRPr="004E2D87" w:rsidRDefault="00567591" w:rsidP="00CD2A25">
      <w:pPr>
        <w:spacing w:line="360" w:lineRule="auto"/>
        <w:jc w:val="both"/>
        <w:rPr>
          <w:rFonts w:ascii="Cambria" w:hAnsi="Cambria"/>
        </w:rPr>
      </w:pPr>
    </w:p>
    <w:p w14:paraId="792047BA" w14:textId="2032B573" w:rsidR="005079B7" w:rsidRDefault="00567591" w:rsidP="00CD2A25">
      <w:pPr>
        <w:spacing w:line="360" w:lineRule="auto"/>
        <w:jc w:val="both"/>
        <w:rPr>
          <w:rFonts w:ascii="Cambria" w:hAnsi="Cambria"/>
        </w:rPr>
      </w:pPr>
      <w:r w:rsidRPr="004E2D87">
        <w:rPr>
          <w:rFonts w:ascii="Cambria" w:hAnsi="Cambria"/>
        </w:rPr>
        <w:t xml:space="preserve">Lydia </w:t>
      </w:r>
      <w:r w:rsidR="000875D4">
        <w:rPr>
          <w:rFonts w:ascii="Cambria" w:hAnsi="Cambria"/>
        </w:rPr>
        <w:t xml:space="preserve">is 13 and </w:t>
      </w:r>
      <w:r w:rsidRPr="004E2D87">
        <w:rPr>
          <w:rFonts w:ascii="Cambria" w:hAnsi="Cambria"/>
        </w:rPr>
        <w:t>lives in the rubbish dump next to the market</w:t>
      </w:r>
      <w:r w:rsidR="00757AD5">
        <w:rPr>
          <w:rFonts w:ascii="Cambria" w:hAnsi="Cambria"/>
        </w:rPr>
        <w:t xml:space="preserve">, with </w:t>
      </w:r>
      <w:r w:rsidR="001C1203" w:rsidRPr="004E2D87">
        <w:rPr>
          <w:rFonts w:ascii="Cambria" w:hAnsi="Cambria"/>
        </w:rPr>
        <w:t xml:space="preserve">two </w:t>
      </w:r>
      <w:r w:rsidR="00757AD5">
        <w:rPr>
          <w:rFonts w:ascii="Cambria" w:hAnsi="Cambria"/>
        </w:rPr>
        <w:t xml:space="preserve">younger </w:t>
      </w:r>
      <w:r w:rsidR="001C1203" w:rsidRPr="004E2D87">
        <w:rPr>
          <w:rFonts w:ascii="Cambria" w:hAnsi="Cambria"/>
        </w:rPr>
        <w:t xml:space="preserve">siblings and her mother. Her father died </w:t>
      </w:r>
      <w:r w:rsidR="000875D4">
        <w:rPr>
          <w:rFonts w:ascii="Cambria" w:hAnsi="Cambria"/>
        </w:rPr>
        <w:t>the previous</w:t>
      </w:r>
      <w:r w:rsidR="001C1203" w:rsidRPr="004E2D87">
        <w:rPr>
          <w:rFonts w:ascii="Cambria" w:hAnsi="Cambria"/>
        </w:rPr>
        <w:t xml:space="preserve"> year </w:t>
      </w:r>
      <w:r w:rsidRPr="004E2D87">
        <w:rPr>
          <w:rFonts w:ascii="Cambria" w:hAnsi="Cambria"/>
        </w:rPr>
        <w:t>from</w:t>
      </w:r>
      <w:r w:rsidR="001C1203" w:rsidRPr="004E2D87">
        <w:rPr>
          <w:rFonts w:ascii="Cambria" w:hAnsi="Cambria"/>
        </w:rPr>
        <w:t xml:space="preserve"> diabetes</w:t>
      </w:r>
      <w:r w:rsidRPr="004E2D87">
        <w:rPr>
          <w:rFonts w:ascii="Cambria" w:hAnsi="Cambria"/>
        </w:rPr>
        <w:t xml:space="preserve">, and her mother suffers from the same </w:t>
      </w:r>
      <w:r w:rsidR="005079B7">
        <w:rPr>
          <w:rFonts w:ascii="Cambria" w:hAnsi="Cambria"/>
        </w:rPr>
        <w:t>illness</w:t>
      </w:r>
      <w:r w:rsidR="001C1203" w:rsidRPr="004E2D87">
        <w:rPr>
          <w:rFonts w:ascii="Cambria" w:hAnsi="Cambria"/>
        </w:rPr>
        <w:t xml:space="preserve">. </w:t>
      </w:r>
      <w:r w:rsidR="003F24A3" w:rsidRPr="004E2D87">
        <w:rPr>
          <w:rFonts w:ascii="Cambria" w:hAnsi="Cambria"/>
        </w:rPr>
        <w:t xml:space="preserve">The family has </w:t>
      </w:r>
      <w:r w:rsidR="00F86471">
        <w:rPr>
          <w:rFonts w:ascii="Cambria" w:hAnsi="Cambria"/>
        </w:rPr>
        <w:t xml:space="preserve">always </w:t>
      </w:r>
      <w:r w:rsidR="003F24A3" w:rsidRPr="004E2D87">
        <w:rPr>
          <w:rFonts w:ascii="Cambria" w:hAnsi="Cambria"/>
        </w:rPr>
        <w:t>lived from recycling rubbish</w:t>
      </w:r>
      <w:r w:rsidR="00812901">
        <w:rPr>
          <w:rFonts w:ascii="Cambria" w:hAnsi="Cambria"/>
        </w:rPr>
        <w:t xml:space="preserve"> </w:t>
      </w:r>
      <w:r w:rsidR="000875D4">
        <w:rPr>
          <w:rFonts w:ascii="Cambria" w:hAnsi="Cambria"/>
        </w:rPr>
        <w:t xml:space="preserve">– they live where they work. </w:t>
      </w:r>
      <w:r w:rsidR="00812901">
        <w:rPr>
          <w:rFonts w:ascii="Cambria" w:hAnsi="Cambria"/>
        </w:rPr>
        <w:t xml:space="preserve">The dump </w:t>
      </w:r>
      <w:r w:rsidR="005079B7">
        <w:rPr>
          <w:rFonts w:ascii="Cambria" w:hAnsi="Cambria"/>
        </w:rPr>
        <w:t xml:space="preserve">is dirty, rat-infested and lacks privacy and access to running water. </w:t>
      </w:r>
      <w:r w:rsidR="00812901" w:rsidRPr="004E2D87">
        <w:rPr>
          <w:rFonts w:ascii="Cambria" w:hAnsi="Cambria"/>
        </w:rPr>
        <w:t xml:space="preserve">Lydia </w:t>
      </w:r>
      <w:r w:rsidR="00812901">
        <w:rPr>
          <w:rFonts w:ascii="Cambria" w:hAnsi="Cambria"/>
        </w:rPr>
        <w:t>attends school very irregularly. Her</w:t>
      </w:r>
      <w:r w:rsidR="00812901" w:rsidRPr="004E2D87">
        <w:rPr>
          <w:rFonts w:ascii="Cambria" w:hAnsi="Cambria"/>
        </w:rPr>
        <w:t xml:space="preserve"> </w:t>
      </w:r>
      <w:r w:rsidR="003F24A3" w:rsidRPr="004E2D87">
        <w:rPr>
          <w:rFonts w:ascii="Cambria" w:hAnsi="Cambria"/>
        </w:rPr>
        <w:t xml:space="preserve">mother sees </w:t>
      </w:r>
      <w:r w:rsidR="005079B7">
        <w:rPr>
          <w:rFonts w:ascii="Cambria" w:hAnsi="Cambria"/>
        </w:rPr>
        <w:t>recycling</w:t>
      </w:r>
      <w:r w:rsidR="003F24A3" w:rsidRPr="004E2D87">
        <w:rPr>
          <w:rFonts w:ascii="Cambria" w:hAnsi="Cambria"/>
        </w:rPr>
        <w:t xml:space="preserve"> as</w:t>
      </w:r>
      <w:r w:rsidR="005079B7">
        <w:rPr>
          <w:rFonts w:ascii="Cambria" w:hAnsi="Cambria"/>
        </w:rPr>
        <w:t xml:space="preserve"> the children’s future</w:t>
      </w:r>
      <w:r w:rsidR="002B0DC4">
        <w:rPr>
          <w:rFonts w:ascii="Cambria" w:hAnsi="Cambria"/>
        </w:rPr>
        <w:t xml:space="preserve">, as well as current, </w:t>
      </w:r>
      <w:r w:rsidR="008965D1">
        <w:rPr>
          <w:rFonts w:ascii="Cambria" w:hAnsi="Cambria"/>
        </w:rPr>
        <w:t>work</w:t>
      </w:r>
      <w:r w:rsidR="00F86471">
        <w:rPr>
          <w:rFonts w:ascii="Cambria" w:hAnsi="Cambria"/>
        </w:rPr>
        <w:t xml:space="preserve">; </w:t>
      </w:r>
      <w:r w:rsidR="006A4299" w:rsidRPr="004E2D87">
        <w:rPr>
          <w:rFonts w:ascii="Cambria" w:hAnsi="Cambria"/>
        </w:rPr>
        <w:t xml:space="preserve">she </w:t>
      </w:r>
      <w:r w:rsidR="00181528">
        <w:rPr>
          <w:rFonts w:ascii="Cambria" w:hAnsi="Cambria"/>
        </w:rPr>
        <w:t xml:space="preserve">has never applied for </w:t>
      </w:r>
      <w:r w:rsidR="0079532A">
        <w:rPr>
          <w:rFonts w:ascii="Cambria" w:hAnsi="Cambria"/>
        </w:rPr>
        <w:t xml:space="preserve">a </w:t>
      </w:r>
      <w:r w:rsidR="00181528">
        <w:rPr>
          <w:rFonts w:ascii="Cambria" w:hAnsi="Cambria"/>
        </w:rPr>
        <w:t xml:space="preserve">cash transfer programme or school </w:t>
      </w:r>
      <w:r w:rsidR="006A4299" w:rsidRPr="004E2D87">
        <w:rPr>
          <w:rFonts w:ascii="Cambria" w:hAnsi="Cambria"/>
        </w:rPr>
        <w:t xml:space="preserve">scholarships </w:t>
      </w:r>
      <w:r w:rsidR="003F24A3" w:rsidRPr="004E2D87">
        <w:rPr>
          <w:rFonts w:ascii="Cambria" w:hAnsi="Cambria"/>
        </w:rPr>
        <w:t xml:space="preserve">and does not </w:t>
      </w:r>
      <w:r w:rsidR="00035DAC">
        <w:rPr>
          <w:rFonts w:ascii="Cambria" w:hAnsi="Cambria"/>
        </w:rPr>
        <w:t>regard school</w:t>
      </w:r>
      <w:r w:rsidR="00181528">
        <w:rPr>
          <w:rFonts w:ascii="Cambria" w:hAnsi="Cambria"/>
        </w:rPr>
        <w:t>ing</w:t>
      </w:r>
      <w:r w:rsidR="00035DAC">
        <w:rPr>
          <w:rFonts w:ascii="Cambria" w:hAnsi="Cambria"/>
        </w:rPr>
        <w:t xml:space="preserve"> as important</w:t>
      </w:r>
      <w:r w:rsidR="006A4299" w:rsidRPr="004E2D87">
        <w:rPr>
          <w:rFonts w:ascii="Cambria" w:hAnsi="Cambria"/>
        </w:rPr>
        <w:t xml:space="preserve">. </w:t>
      </w:r>
      <w:r w:rsidR="00181528">
        <w:rPr>
          <w:rFonts w:ascii="Cambria" w:hAnsi="Cambria"/>
        </w:rPr>
        <w:t xml:space="preserve">She </w:t>
      </w:r>
      <w:r w:rsidR="003F24A3" w:rsidRPr="004E2D87">
        <w:rPr>
          <w:rFonts w:ascii="Cambria" w:hAnsi="Cambria"/>
        </w:rPr>
        <w:t xml:space="preserve">takes the view that </w:t>
      </w:r>
      <w:r w:rsidR="002B0DC4">
        <w:rPr>
          <w:rFonts w:ascii="Cambria" w:hAnsi="Cambria"/>
        </w:rPr>
        <w:t xml:space="preserve">her </w:t>
      </w:r>
      <w:r w:rsidR="003F24A3" w:rsidRPr="004E2D87">
        <w:rPr>
          <w:rFonts w:ascii="Cambria" w:hAnsi="Cambria"/>
        </w:rPr>
        <w:t xml:space="preserve">children have to learn </w:t>
      </w:r>
    </w:p>
    <w:p w14:paraId="7219BD16" w14:textId="77777777" w:rsidR="005079B7" w:rsidRDefault="005079B7" w:rsidP="00CD2A25">
      <w:pPr>
        <w:spacing w:line="360" w:lineRule="auto"/>
        <w:jc w:val="both"/>
        <w:rPr>
          <w:rFonts w:ascii="Cambria" w:hAnsi="Cambria"/>
        </w:rPr>
      </w:pPr>
    </w:p>
    <w:p w14:paraId="7525EF8F" w14:textId="287CE3D0" w:rsidR="005079B7" w:rsidRDefault="003F24A3" w:rsidP="00CD2A25">
      <w:pPr>
        <w:spacing w:line="360" w:lineRule="auto"/>
        <w:ind w:left="720"/>
        <w:jc w:val="both"/>
        <w:rPr>
          <w:rFonts w:ascii="Cambria" w:hAnsi="Cambria"/>
        </w:rPr>
      </w:pPr>
      <w:r w:rsidRPr="004E2D87">
        <w:rPr>
          <w:rFonts w:ascii="Cambria" w:hAnsi="Cambria"/>
        </w:rPr>
        <w:t xml:space="preserve">‘very young that life is not easy. They need to learn how to do the job that I </w:t>
      </w:r>
      <w:r w:rsidR="00181528">
        <w:rPr>
          <w:rFonts w:ascii="Cambria" w:hAnsi="Cambria"/>
        </w:rPr>
        <w:t>do</w:t>
      </w:r>
      <w:r w:rsidRPr="004E2D87">
        <w:rPr>
          <w:rFonts w:ascii="Cambria" w:hAnsi="Cambria"/>
        </w:rPr>
        <w:t xml:space="preserve">. They have to learn how </w:t>
      </w:r>
      <w:r w:rsidR="006C7A1C">
        <w:rPr>
          <w:rFonts w:ascii="Cambria" w:hAnsi="Cambria"/>
        </w:rPr>
        <w:t xml:space="preserve">to </w:t>
      </w:r>
      <w:r w:rsidR="00181528">
        <w:rPr>
          <w:rFonts w:ascii="Cambria" w:hAnsi="Cambria"/>
        </w:rPr>
        <w:t xml:space="preserve">work the </w:t>
      </w:r>
      <w:proofErr w:type="gramStart"/>
      <w:r w:rsidR="00181528">
        <w:rPr>
          <w:rFonts w:ascii="Cambria" w:hAnsi="Cambria"/>
        </w:rPr>
        <w:t>rubbish</w:t>
      </w:r>
      <w:proofErr w:type="gramEnd"/>
      <w:r w:rsidRPr="004E2D87">
        <w:rPr>
          <w:rFonts w:ascii="Cambria" w:hAnsi="Cambria"/>
        </w:rPr>
        <w:t xml:space="preserve"> so they can find cloth</w:t>
      </w:r>
      <w:r w:rsidR="00FC4513" w:rsidRPr="004E2D87">
        <w:rPr>
          <w:rFonts w:ascii="Cambria" w:hAnsi="Cambria"/>
        </w:rPr>
        <w:t>e</w:t>
      </w:r>
      <w:r w:rsidRPr="004E2D87">
        <w:rPr>
          <w:rFonts w:ascii="Cambria" w:hAnsi="Cambria"/>
        </w:rPr>
        <w:t xml:space="preserve">s that they like and then wear, </w:t>
      </w:r>
      <w:r w:rsidR="00F86471">
        <w:rPr>
          <w:rFonts w:ascii="Cambria" w:hAnsi="Cambria"/>
        </w:rPr>
        <w:t>or shoes</w:t>
      </w:r>
      <w:r w:rsidRPr="004E2D87">
        <w:rPr>
          <w:rFonts w:ascii="Cambria" w:hAnsi="Cambria"/>
        </w:rPr>
        <w:t xml:space="preserve"> or toys</w:t>
      </w:r>
      <w:r w:rsidR="00FC4513" w:rsidRPr="004E2D87">
        <w:rPr>
          <w:rFonts w:ascii="Cambria" w:hAnsi="Cambria"/>
        </w:rPr>
        <w:t>’</w:t>
      </w:r>
      <w:r w:rsidRPr="004E2D87">
        <w:rPr>
          <w:rFonts w:ascii="Cambria" w:hAnsi="Cambria"/>
        </w:rPr>
        <w:t xml:space="preserve">. </w:t>
      </w:r>
      <w:r w:rsidR="00FC4513" w:rsidRPr="004E2D87">
        <w:rPr>
          <w:rFonts w:ascii="Cambria" w:hAnsi="Cambria"/>
        </w:rPr>
        <w:t xml:space="preserve"> </w:t>
      </w:r>
    </w:p>
    <w:p w14:paraId="611E5BBD" w14:textId="77777777" w:rsidR="005079B7" w:rsidRDefault="005079B7" w:rsidP="00CD2A25">
      <w:pPr>
        <w:spacing w:line="360" w:lineRule="auto"/>
        <w:ind w:firstLine="720"/>
        <w:jc w:val="both"/>
        <w:rPr>
          <w:rFonts w:ascii="Cambria" w:hAnsi="Cambria"/>
        </w:rPr>
      </w:pPr>
    </w:p>
    <w:p w14:paraId="3606CAEB" w14:textId="6FDA1ED9" w:rsidR="005A285C" w:rsidRPr="004E2D87" w:rsidRDefault="00181528" w:rsidP="00CD2A25">
      <w:pPr>
        <w:spacing w:line="360" w:lineRule="auto"/>
        <w:jc w:val="both"/>
        <w:rPr>
          <w:rFonts w:ascii="Cambria" w:hAnsi="Cambria"/>
        </w:rPr>
      </w:pPr>
      <w:r>
        <w:rPr>
          <w:rFonts w:ascii="Cambria" w:hAnsi="Cambria"/>
        </w:rPr>
        <w:t>Lydia’s</w:t>
      </w:r>
      <w:r w:rsidRPr="004E2D87">
        <w:rPr>
          <w:rFonts w:ascii="Cambria" w:hAnsi="Cambria"/>
        </w:rPr>
        <w:t xml:space="preserve"> </w:t>
      </w:r>
      <w:r w:rsidR="00FC4513" w:rsidRPr="004E2D87">
        <w:rPr>
          <w:rFonts w:ascii="Cambria" w:hAnsi="Cambria"/>
        </w:rPr>
        <w:t xml:space="preserve">working day begins at 5.00 am when </w:t>
      </w:r>
      <w:r>
        <w:rPr>
          <w:rFonts w:ascii="Cambria" w:hAnsi="Cambria"/>
        </w:rPr>
        <w:t>her</w:t>
      </w:r>
      <w:r w:rsidRPr="004E2D87">
        <w:rPr>
          <w:rFonts w:ascii="Cambria" w:hAnsi="Cambria"/>
        </w:rPr>
        <w:t xml:space="preserve"> </w:t>
      </w:r>
      <w:r w:rsidR="00FC4513" w:rsidRPr="004E2D87">
        <w:rPr>
          <w:rFonts w:ascii="Cambria" w:hAnsi="Cambria"/>
        </w:rPr>
        <w:t xml:space="preserve">mother ‘yells’, as she </w:t>
      </w:r>
      <w:r w:rsidR="002B0DC4">
        <w:rPr>
          <w:rFonts w:ascii="Cambria" w:hAnsi="Cambria"/>
        </w:rPr>
        <w:t>says</w:t>
      </w:r>
      <w:r w:rsidR="00FC4513" w:rsidRPr="004E2D87">
        <w:rPr>
          <w:rFonts w:ascii="Cambria" w:hAnsi="Cambria"/>
        </w:rPr>
        <w:t xml:space="preserve">, at the children to get up and start work.  </w:t>
      </w:r>
      <w:r w:rsidR="00D00881">
        <w:rPr>
          <w:rFonts w:ascii="Cambria" w:hAnsi="Cambria"/>
        </w:rPr>
        <w:t xml:space="preserve">Lydia </w:t>
      </w:r>
      <w:r w:rsidR="00851832" w:rsidRPr="004E2D87">
        <w:rPr>
          <w:rFonts w:ascii="Cambria" w:hAnsi="Cambria"/>
        </w:rPr>
        <w:t xml:space="preserve">does not </w:t>
      </w:r>
      <w:r w:rsidR="00812901">
        <w:rPr>
          <w:rFonts w:ascii="Cambria" w:hAnsi="Cambria"/>
        </w:rPr>
        <w:t>keep any</w:t>
      </w:r>
      <w:r w:rsidR="00812901" w:rsidRPr="004E2D87">
        <w:rPr>
          <w:rFonts w:ascii="Cambria" w:hAnsi="Cambria"/>
        </w:rPr>
        <w:t xml:space="preserve"> </w:t>
      </w:r>
      <w:r w:rsidR="00851832" w:rsidRPr="004E2D87">
        <w:rPr>
          <w:rFonts w:ascii="Cambria" w:hAnsi="Cambria"/>
        </w:rPr>
        <w:t xml:space="preserve">money </w:t>
      </w:r>
      <w:r>
        <w:rPr>
          <w:rFonts w:ascii="Cambria" w:hAnsi="Cambria"/>
        </w:rPr>
        <w:t xml:space="preserve">earned </w:t>
      </w:r>
      <w:r w:rsidR="00851832" w:rsidRPr="004E2D87">
        <w:rPr>
          <w:rFonts w:ascii="Cambria" w:hAnsi="Cambria"/>
        </w:rPr>
        <w:t xml:space="preserve">from her </w:t>
      </w:r>
      <w:r w:rsidR="003C0AA7">
        <w:rPr>
          <w:rFonts w:ascii="Cambria" w:hAnsi="Cambria"/>
        </w:rPr>
        <w:t>recycling</w:t>
      </w:r>
      <w:r w:rsidR="00D00881">
        <w:rPr>
          <w:rFonts w:ascii="Cambria" w:hAnsi="Cambria"/>
        </w:rPr>
        <w:t>. In addition</w:t>
      </w:r>
      <w:r w:rsidR="003C0AA7">
        <w:rPr>
          <w:rFonts w:ascii="Cambria" w:hAnsi="Cambria"/>
        </w:rPr>
        <w:t xml:space="preserve">, she also </w:t>
      </w:r>
      <w:r w:rsidR="00567591" w:rsidRPr="004E2D87">
        <w:rPr>
          <w:rFonts w:ascii="Cambria" w:hAnsi="Cambria"/>
        </w:rPr>
        <w:t xml:space="preserve">takes on a range of </w:t>
      </w:r>
      <w:r w:rsidR="003C0AA7">
        <w:rPr>
          <w:rFonts w:ascii="Cambria" w:hAnsi="Cambria"/>
        </w:rPr>
        <w:t xml:space="preserve">regular </w:t>
      </w:r>
      <w:r w:rsidR="00035DAC">
        <w:rPr>
          <w:rFonts w:ascii="Cambria" w:hAnsi="Cambria"/>
        </w:rPr>
        <w:t xml:space="preserve">domestic and caring </w:t>
      </w:r>
      <w:r w:rsidR="00567591" w:rsidRPr="004E2D87">
        <w:rPr>
          <w:rFonts w:ascii="Cambria" w:hAnsi="Cambria"/>
        </w:rPr>
        <w:t>responsibilities</w:t>
      </w:r>
      <w:r w:rsidR="00C75277" w:rsidRPr="004E2D87">
        <w:rPr>
          <w:rFonts w:ascii="Cambria" w:hAnsi="Cambria"/>
        </w:rPr>
        <w:t>.</w:t>
      </w:r>
      <w:r w:rsidR="00567591" w:rsidRPr="004E2D87">
        <w:rPr>
          <w:rFonts w:ascii="Cambria" w:hAnsi="Cambria"/>
        </w:rPr>
        <w:t xml:space="preserve"> </w:t>
      </w:r>
      <w:r w:rsidR="00923541" w:rsidRPr="004E2D87">
        <w:rPr>
          <w:rFonts w:ascii="Cambria" w:hAnsi="Cambria"/>
        </w:rPr>
        <w:t xml:space="preserve"> </w:t>
      </w:r>
      <w:r w:rsidR="003C0AA7">
        <w:rPr>
          <w:rFonts w:ascii="Cambria" w:hAnsi="Cambria"/>
        </w:rPr>
        <w:t xml:space="preserve">She has </w:t>
      </w:r>
      <w:r w:rsidR="00C75277" w:rsidRPr="004E2D87">
        <w:rPr>
          <w:rFonts w:ascii="Cambria" w:hAnsi="Cambria"/>
        </w:rPr>
        <w:t>particular</w:t>
      </w:r>
      <w:r w:rsidR="003C0AA7">
        <w:rPr>
          <w:rFonts w:ascii="Cambria" w:hAnsi="Cambria"/>
        </w:rPr>
        <w:t xml:space="preserve"> responsibilities for </w:t>
      </w:r>
      <w:r w:rsidR="00567591" w:rsidRPr="004E2D87">
        <w:rPr>
          <w:rFonts w:ascii="Cambria" w:hAnsi="Cambria"/>
        </w:rPr>
        <w:t>her brothers who</w:t>
      </w:r>
      <w:r>
        <w:rPr>
          <w:rFonts w:ascii="Cambria" w:hAnsi="Cambria"/>
        </w:rPr>
        <w:t>,</w:t>
      </w:r>
      <w:r w:rsidR="00567591" w:rsidRPr="004E2D87">
        <w:rPr>
          <w:rFonts w:ascii="Cambria" w:hAnsi="Cambria"/>
        </w:rPr>
        <w:t xml:space="preserve"> as Lydia puts it</w:t>
      </w:r>
      <w:r w:rsidR="00F86471">
        <w:rPr>
          <w:rFonts w:ascii="Cambria" w:hAnsi="Cambria"/>
        </w:rPr>
        <w:t xml:space="preserve">, </w:t>
      </w:r>
      <w:r w:rsidR="00567591" w:rsidRPr="004E2D87">
        <w:rPr>
          <w:rFonts w:ascii="Cambria" w:hAnsi="Cambria"/>
        </w:rPr>
        <w:t xml:space="preserve">‘get up to trouble’.  </w:t>
      </w:r>
      <w:r w:rsidR="003C0AA7">
        <w:rPr>
          <w:rFonts w:ascii="Cambria" w:hAnsi="Cambria"/>
        </w:rPr>
        <w:t>This means her day tends to run seamlessly from recycling</w:t>
      </w:r>
      <w:r w:rsidR="002B0DC4">
        <w:rPr>
          <w:rFonts w:ascii="Cambria" w:hAnsi="Cambria"/>
        </w:rPr>
        <w:t xml:space="preserve"> </w:t>
      </w:r>
      <w:r w:rsidR="003C0AA7">
        <w:rPr>
          <w:rFonts w:ascii="Cambria" w:hAnsi="Cambria"/>
        </w:rPr>
        <w:t>to caring</w:t>
      </w:r>
      <w:r w:rsidR="002B0DC4">
        <w:rPr>
          <w:rFonts w:ascii="Cambria" w:hAnsi="Cambria"/>
        </w:rPr>
        <w:t xml:space="preserve"> for them</w:t>
      </w:r>
      <w:r w:rsidR="003C0AA7">
        <w:rPr>
          <w:rFonts w:ascii="Cambria" w:hAnsi="Cambria"/>
        </w:rPr>
        <w:t xml:space="preserve">. </w:t>
      </w:r>
      <w:r w:rsidR="00035DAC">
        <w:rPr>
          <w:rFonts w:ascii="Cambria" w:hAnsi="Cambria"/>
        </w:rPr>
        <w:t>She recycles between 5am and 7 am, then goes to school with her brothers</w:t>
      </w:r>
      <w:r w:rsidR="003C0AA7">
        <w:rPr>
          <w:rFonts w:ascii="Cambria" w:hAnsi="Cambria"/>
        </w:rPr>
        <w:t>, or</w:t>
      </w:r>
      <w:r w:rsidR="00D00881">
        <w:rPr>
          <w:rFonts w:ascii="Cambria" w:hAnsi="Cambria"/>
        </w:rPr>
        <w:t xml:space="preserve">, more usually, </w:t>
      </w:r>
      <w:r w:rsidR="003C0AA7">
        <w:rPr>
          <w:rFonts w:ascii="Cambria" w:hAnsi="Cambria"/>
        </w:rPr>
        <w:t>takes them there and returns to the dump</w:t>
      </w:r>
      <w:r w:rsidR="00035DAC">
        <w:rPr>
          <w:rFonts w:ascii="Cambria" w:hAnsi="Cambria"/>
        </w:rPr>
        <w:t xml:space="preserve">. At </w:t>
      </w:r>
      <w:r w:rsidR="00567591" w:rsidRPr="004E2D87">
        <w:rPr>
          <w:rFonts w:ascii="Cambria" w:hAnsi="Cambria"/>
        </w:rPr>
        <w:t>1.30</w:t>
      </w:r>
      <w:r w:rsidR="00C4469F">
        <w:rPr>
          <w:rFonts w:ascii="Cambria" w:hAnsi="Cambria"/>
        </w:rPr>
        <w:t xml:space="preserve"> pm</w:t>
      </w:r>
      <w:r w:rsidR="00022E22">
        <w:rPr>
          <w:rFonts w:ascii="Cambria" w:hAnsi="Cambria"/>
        </w:rPr>
        <w:t>,</w:t>
      </w:r>
      <w:r w:rsidR="00035DAC">
        <w:rPr>
          <w:rFonts w:ascii="Cambria" w:hAnsi="Cambria"/>
        </w:rPr>
        <w:t xml:space="preserve"> </w:t>
      </w:r>
      <w:r w:rsidR="00022E22">
        <w:rPr>
          <w:rFonts w:ascii="Cambria" w:hAnsi="Cambria"/>
        </w:rPr>
        <w:t xml:space="preserve">she </w:t>
      </w:r>
      <w:r w:rsidR="00567591" w:rsidRPr="004E2D87">
        <w:rPr>
          <w:rFonts w:ascii="Cambria" w:hAnsi="Cambria"/>
        </w:rPr>
        <w:t xml:space="preserve">picks </w:t>
      </w:r>
      <w:r w:rsidR="00E91353">
        <w:rPr>
          <w:rFonts w:ascii="Cambria" w:hAnsi="Cambria"/>
        </w:rPr>
        <w:t xml:space="preserve">up </w:t>
      </w:r>
      <w:r w:rsidR="00567591" w:rsidRPr="004E2D87">
        <w:rPr>
          <w:rFonts w:ascii="Cambria" w:hAnsi="Cambria"/>
        </w:rPr>
        <w:t>her siblings from their school</w:t>
      </w:r>
      <w:r w:rsidR="00035DAC">
        <w:rPr>
          <w:rFonts w:ascii="Cambria" w:hAnsi="Cambria"/>
        </w:rPr>
        <w:t xml:space="preserve"> and tries</w:t>
      </w:r>
      <w:r w:rsidR="00022E22">
        <w:rPr>
          <w:rFonts w:ascii="Cambria" w:hAnsi="Cambria"/>
        </w:rPr>
        <w:t xml:space="preserve"> to </w:t>
      </w:r>
      <w:r w:rsidR="003C0AA7">
        <w:rPr>
          <w:rFonts w:ascii="Cambria" w:hAnsi="Cambria"/>
        </w:rPr>
        <w:t xml:space="preserve">care for </w:t>
      </w:r>
      <w:r w:rsidR="00567591" w:rsidRPr="004E2D87">
        <w:rPr>
          <w:rFonts w:ascii="Cambria" w:hAnsi="Cambria"/>
        </w:rPr>
        <w:t>them as best she can</w:t>
      </w:r>
      <w:r w:rsidR="00022E22">
        <w:rPr>
          <w:rFonts w:ascii="Cambria" w:hAnsi="Cambria"/>
        </w:rPr>
        <w:t xml:space="preserve"> in the afternoon</w:t>
      </w:r>
      <w:r w:rsidR="00C75277" w:rsidRPr="004E2D87">
        <w:rPr>
          <w:rFonts w:ascii="Cambria" w:hAnsi="Cambria"/>
        </w:rPr>
        <w:t xml:space="preserve">, whilst continuing to </w:t>
      </w:r>
      <w:r w:rsidR="00022E22">
        <w:rPr>
          <w:rFonts w:ascii="Cambria" w:hAnsi="Cambria"/>
        </w:rPr>
        <w:t>recycle</w:t>
      </w:r>
      <w:r w:rsidR="00567591" w:rsidRPr="004E2D87">
        <w:rPr>
          <w:rFonts w:ascii="Cambria" w:hAnsi="Cambria"/>
        </w:rPr>
        <w:t xml:space="preserve">. She sometimes </w:t>
      </w:r>
      <w:r>
        <w:rPr>
          <w:rFonts w:ascii="Cambria" w:hAnsi="Cambria"/>
        </w:rPr>
        <w:t>does</w:t>
      </w:r>
      <w:r w:rsidR="00FC4513" w:rsidRPr="004E2D87">
        <w:rPr>
          <w:rFonts w:ascii="Cambria" w:hAnsi="Cambria"/>
        </w:rPr>
        <w:t xml:space="preserve"> the cooking</w:t>
      </w:r>
      <w:r>
        <w:rPr>
          <w:rFonts w:ascii="Cambria" w:hAnsi="Cambria"/>
        </w:rPr>
        <w:t>. She</w:t>
      </w:r>
      <w:r w:rsidR="00A947DC">
        <w:rPr>
          <w:rFonts w:ascii="Cambria" w:hAnsi="Cambria"/>
        </w:rPr>
        <w:t xml:space="preserve"> ensur</w:t>
      </w:r>
      <w:r w:rsidR="002B0DC4">
        <w:rPr>
          <w:rFonts w:ascii="Cambria" w:hAnsi="Cambria"/>
        </w:rPr>
        <w:t>es</w:t>
      </w:r>
      <w:r w:rsidR="00A947DC">
        <w:rPr>
          <w:rFonts w:ascii="Cambria" w:hAnsi="Cambria"/>
        </w:rPr>
        <w:t xml:space="preserve"> that the younger children are as clean as they can be </w:t>
      </w:r>
      <w:r w:rsidR="00FC4513" w:rsidRPr="004E2D87">
        <w:rPr>
          <w:rFonts w:ascii="Cambria" w:hAnsi="Cambria"/>
        </w:rPr>
        <w:t xml:space="preserve">and tries to help her siblings learn to read and write. </w:t>
      </w:r>
      <w:r w:rsidR="00851832" w:rsidRPr="004E2D87">
        <w:rPr>
          <w:rFonts w:ascii="Cambria" w:hAnsi="Cambria"/>
        </w:rPr>
        <w:t>Like Jos</w:t>
      </w:r>
      <w:r w:rsidR="00E30BCB">
        <w:rPr>
          <w:rFonts w:ascii="Cambria" w:hAnsi="Cambria"/>
        </w:rPr>
        <w:t>é</w:t>
      </w:r>
      <w:r w:rsidR="00851832" w:rsidRPr="004E2D87">
        <w:rPr>
          <w:rFonts w:ascii="Cambria" w:hAnsi="Cambria"/>
        </w:rPr>
        <w:t xml:space="preserve"> and Maria, </w:t>
      </w:r>
      <w:r w:rsidR="00D00881">
        <w:rPr>
          <w:rFonts w:ascii="Cambria" w:hAnsi="Cambria"/>
        </w:rPr>
        <w:t xml:space="preserve">her day is very long and </w:t>
      </w:r>
      <w:r w:rsidR="00035DAC">
        <w:rPr>
          <w:rFonts w:ascii="Cambria" w:hAnsi="Cambria"/>
        </w:rPr>
        <w:t xml:space="preserve">there is </w:t>
      </w:r>
      <w:r w:rsidR="00D00881">
        <w:rPr>
          <w:rFonts w:ascii="Cambria" w:hAnsi="Cambria"/>
        </w:rPr>
        <w:t>no</w:t>
      </w:r>
      <w:r>
        <w:rPr>
          <w:rFonts w:ascii="Cambria" w:hAnsi="Cambria"/>
        </w:rPr>
        <w:t xml:space="preserve"> </w:t>
      </w:r>
      <w:r w:rsidR="00035DAC">
        <w:rPr>
          <w:rFonts w:ascii="Cambria" w:hAnsi="Cambria"/>
        </w:rPr>
        <w:t>time for</w:t>
      </w:r>
      <w:r w:rsidR="00851832" w:rsidRPr="004E2D87">
        <w:rPr>
          <w:rFonts w:ascii="Cambria" w:hAnsi="Cambria"/>
        </w:rPr>
        <w:t xml:space="preserve"> friendships</w:t>
      </w:r>
      <w:r w:rsidR="00320C40" w:rsidRPr="004E2D87">
        <w:rPr>
          <w:rFonts w:ascii="Cambria" w:hAnsi="Cambria"/>
        </w:rPr>
        <w:t xml:space="preserve"> or social activities with people of her own age</w:t>
      </w:r>
      <w:r w:rsidR="00D00881">
        <w:rPr>
          <w:rFonts w:ascii="Cambria" w:hAnsi="Cambria"/>
        </w:rPr>
        <w:t xml:space="preserve">, Like Maria, she complains of constant exhaustion. Such is her tiredness, that she was unable to </w:t>
      </w:r>
      <w:r w:rsidR="005A285C">
        <w:rPr>
          <w:rFonts w:ascii="Cambria" w:hAnsi="Cambria"/>
        </w:rPr>
        <w:t xml:space="preserve">talk </w:t>
      </w:r>
      <w:r w:rsidR="00A947DC">
        <w:rPr>
          <w:rFonts w:ascii="Cambria" w:hAnsi="Cambria"/>
        </w:rPr>
        <w:t xml:space="preserve">in depth </w:t>
      </w:r>
      <w:r w:rsidR="005A285C">
        <w:rPr>
          <w:rFonts w:ascii="Cambria" w:hAnsi="Cambria"/>
        </w:rPr>
        <w:t xml:space="preserve">about how she felt, and when </w:t>
      </w:r>
      <w:r w:rsidR="00E91353">
        <w:rPr>
          <w:rFonts w:ascii="Cambria" w:hAnsi="Cambria"/>
        </w:rPr>
        <w:t>she did speak</w:t>
      </w:r>
      <w:r w:rsidR="00A947DC">
        <w:rPr>
          <w:rFonts w:ascii="Cambria" w:hAnsi="Cambria"/>
        </w:rPr>
        <w:t xml:space="preserve">, </w:t>
      </w:r>
      <w:r w:rsidR="005A285C">
        <w:rPr>
          <w:rFonts w:ascii="Cambria" w:hAnsi="Cambria"/>
        </w:rPr>
        <w:t xml:space="preserve">she was interrupted by her mother reminding her to keep recycling. </w:t>
      </w:r>
      <w:r w:rsidR="00D00881">
        <w:rPr>
          <w:rFonts w:ascii="Cambria" w:hAnsi="Cambria"/>
        </w:rPr>
        <w:t>Of the three children interviewed, Lydia’s depletion was most extreme</w:t>
      </w:r>
      <w:r w:rsidR="009337DC">
        <w:rPr>
          <w:rFonts w:ascii="Cambria" w:hAnsi="Cambria"/>
        </w:rPr>
        <w:t xml:space="preserve">. </w:t>
      </w:r>
      <w:r w:rsidR="00D00881">
        <w:rPr>
          <w:rFonts w:ascii="Cambria" w:hAnsi="Cambria"/>
        </w:rPr>
        <w:t xml:space="preserve"> </w:t>
      </w:r>
      <w:r w:rsidR="009337DC">
        <w:rPr>
          <w:rFonts w:ascii="Cambria" w:hAnsi="Cambria"/>
        </w:rPr>
        <w:t>The</w:t>
      </w:r>
      <w:r w:rsidR="00D00881">
        <w:rPr>
          <w:rFonts w:ascii="Cambria" w:hAnsi="Cambria"/>
        </w:rPr>
        <w:t xml:space="preserve"> extent of the family’s marginality</w:t>
      </w:r>
      <w:r w:rsidR="009337DC">
        <w:rPr>
          <w:rFonts w:ascii="Cambria" w:hAnsi="Cambria"/>
        </w:rPr>
        <w:t xml:space="preserve"> and their precarious financial position</w:t>
      </w:r>
      <w:r w:rsidR="00D00881">
        <w:rPr>
          <w:rFonts w:ascii="Cambria" w:hAnsi="Cambria"/>
        </w:rPr>
        <w:t xml:space="preserve"> meant that even the small amount of money </w:t>
      </w:r>
      <w:r w:rsidR="009337DC">
        <w:rPr>
          <w:rFonts w:ascii="Cambria" w:hAnsi="Cambria"/>
        </w:rPr>
        <w:t>Lydia</w:t>
      </w:r>
      <w:r w:rsidR="00D00881">
        <w:rPr>
          <w:rFonts w:ascii="Cambria" w:hAnsi="Cambria"/>
        </w:rPr>
        <w:t xml:space="preserve"> earn</w:t>
      </w:r>
      <w:r>
        <w:rPr>
          <w:rFonts w:ascii="Cambria" w:hAnsi="Cambria"/>
        </w:rPr>
        <w:t>ed</w:t>
      </w:r>
      <w:r w:rsidR="00D00881">
        <w:rPr>
          <w:rFonts w:ascii="Cambria" w:hAnsi="Cambria"/>
        </w:rPr>
        <w:t xml:space="preserve"> for the family through recycling was significant</w:t>
      </w:r>
      <w:r w:rsidR="009337DC">
        <w:rPr>
          <w:rFonts w:ascii="Cambria" w:hAnsi="Cambria"/>
        </w:rPr>
        <w:t xml:space="preserve">, with the result that she worked </w:t>
      </w:r>
      <w:r w:rsidR="009337DC">
        <w:rPr>
          <w:rFonts w:ascii="Cambria" w:hAnsi="Cambria"/>
        </w:rPr>
        <w:lastRenderedPageBreak/>
        <w:t xml:space="preserve">extremely long hours, alongside providing care for her siblings. </w:t>
      </w:r>
      <w:r w:rsidR="00D00881">
        <w:rPr>
          <w:rFonts w:ascii="Cambria" w:hAnsi="Cambria"/>
        </w:rPr>
        <w:t xml:space="preserve"> </w:t>
      </w:r>
      <w:r w:rsidR="009337DC">
        <w:rPr>
          <w:rFonts w:ascii="Cambria" w:hAnsi="Cambria"/>
        </w:rPr>
        <w:t>Moreover, t</w:t>
      </w:r>
      <w:r w:rsidR="00D00881">
        <w:rPr>
          <w:rFonts w:ascii="Cambria" w:hAnsi="Cambria"/>
        </w:rPr>
        <w:t xml:space="preserve">he </w:t>
      </w:r>
      <w:r w:rsidR="009337DC">
        <w:rPr>
          <w:rFonts w:ascii="Cambria" w:hAnsi="Cambria"/>
        </w:rPr>
        <w:t xml:space="preserve">almost </w:t>
      </w:r>
      <w:r w:rsidR="00D00881">
        <w:rPr>
          <w:rFonts w:ascii="Cambria" w:hAnsi="Cambria"/>
        </w:rPr>
        <w:t>constant care she provided to her siblings, which contributed to her tiredness and took up so much of her time, was largely unacknowledged, either by her</w:t>
      </w:r>
      <w:r w:rsidR="009337DC">
        <w:rPr>
          <w:rFonts w:ascii="Cambria" w:hAnsi="Cambria"/>
        </w:rPr>
        <w:t>self</w:t>
      </w:r>
      <w:r w:rsidR="00D00881">
        <w:rPr>
          <w:rFonts w:ascii="Cambria" w:hAnsi="Cambria"/>
        </w:rPr>
        <w:t xml:space="preserve"> or her mother. </w:t>
      </w:r>
    </w:p>
    <w:p w14:paraId="701D8CC3" w14:textId="77777777" w:rsidR="00C4469F" w:rsidRDefault="00C4469F" w:rsidP="00CD2A25">
      <w:pPr>
        <w:spacing w:line="360" w:lineRule="auto"/>
        <w:jc w:val="both"/>
        <w:rPr>
          <w:rFonts w:ascii="Cambria" w:hAnsi="Cambria"/>
          <w:b/>
        </w:rPr>
      </w:pPr>
    </w:p>
    <w:p w14:paraId="77912D4F" w14:textId="6DB0EB68" w:rsidR="00320C40" w:rsidRPr="004E2D87" w:rsidRDefault="00320C40" w:rsidP="00CD2A25">
      <w:pPr>
        <w:spacing w:line="360" w:lineRule="auto"/>
        <w:jc w:val="both"/>
        <w:rPr>
          <w:rFonts w:ascii="Cambria" w:hAnsi="Cambria"/>
          <w:b/>
        </w:rPr>
      </w:pPr>
      <w:r w:rsidRPr="004E2D87">
        <w:rPr>
          <w:rFonts w:ascii="Cambria" w:hAnsi="Cambria"/>
          <w:b/>
        </w:rPr>
        <w:t>Jos</w:t>
      </w:r>
      <w:r w:rsidR="00E30BCB">
        <w:rPr>
          <w:rFonts w:ascii="Cambria" w:hAnsi="Cambria"/>
          <w:b/>
        </w:rPr>
        <w:t>é</w:t>
      </w:r>
      <w:r w:rsidRPr="004E2D87">
        <w:rPr>
          <w:rFonts w:ascii="Cambria" w:hAnsi="Cambria"/>
          <w:b/>
        </w:rPr>
        <w:t>, Maria and Lydia: what</w:t>
      </w:r>
      <w:r w:rsidR="00FF4628">
        <w:rPr>
          <w:rFonts w:ascii="Cambria" w:hAnsi="Cambria"/>
          <w:b/>
        </w:rPr>
        <w:t xml:space="preserve">’s </w:t>
      </w:r>
      <w:r w:rsidRPr="004E2D87">
        <w:rPr>
          <w:rFonts w:ascii="Cambria" w:hAnsi="Cambria"/>
          <w:b/>
        </w:rPr>
        <w:t xml:space="preserve">the harm? </w:t>
      </w:r>
      <w:r w:rsidR="00851832" w:rsidRPr="004E2D87">
        <w:rPr>
          <w:rFonts w:ascii="Cambria" w:hAnsi="Cambria"/>
          <w:b/>
        </w:rPr>
        <w:t xml:space="preserve"> </w:t>
      </w:r>
    </w:p>
    <w:p w14:paraId="77CCC37C" w14:textId="77777777" w:rsidR="00467FCC" w:rsidRDefault="00467FCC" w:rsidP="00CD2A25">
      <w:pPr>
        <w:spacing w:line="360" w:lineRule="auto"/>
        <w:jc w:val="both"/>
        <w:rPr>
          <w:rFonts w:ascii="Cambria" w:hAnsi="Cambria"/>
        </w:rPr>
      </w:pPr>
    </w:p>
    <w:p w14:paraId="76A69E93" w14:textId="7854D66E" w:rsidR="004D4389" w:rsidRDefault="002C3AB1" w:rsidP="00CD2A25">
      <w:pPr>
        <w:spacing w:line="360" w:lineRule="auto"/>
        <w:jc w:val="both"/>
        <w:rPr>
          <w:rFonts w:ascii="Cambria" w:hAnsi="Cambria"/>
        </w:rPr>
      </w:pPr>
      <w:r>
        <w:rPr>
          <w:rFonts w:ascii="Cambria" w:hAnsi="Cambria"/>
        </w:rPr>
        <w:t>Depletion in adult women is associated with diminished health and wellbeing, depending of course on social context and income (Rai et al</w:t>
      </w:r>
      <w:r w:rsidR="00E30BCB">
        <w:rPr>
          <w:rFonts w:ascii="Cambria" w:hAnsi="Cambria"/>
        </w:rPr>
        <w:t>,</w:t>
      </w:r>
      <w:r>
        <w:rPr>
          <w:rFonts w:ascii="Cambria" w:hAnsi="Cambria"/>
        </w:rPr>
        <w:t xml:space="preserve"> 2014). </w:t>
      </w:r>
      <w:r w:rsidR="00FF4628">
        <w:rPr>
          <w:rFonts w:ascii="Cambria" w:hAnsi="Cambria"/>
        </w:rPr>
        <w:t>R</w:t>
      </w:r>
      <w:r w:rsidR="00320C40" w:rsidRPr="004E2D87">
        <w:rPr>
          <w:rFonts w:ascii="Cambria" w:hAnsi="Cambria"/>
        </w:rPr>
        <w:t xml:space="preserve">esearch </w:t>
      </w:r>
      <w:r w:rsidR="00FF4628">
        <w:rPr>
          <w:rFonts w:ascii="Cambria" w:hAnsi="Cambria"/>
        </w:rPr>
        <w:t xml:space="preserve">with UK </w:t>
      </w:r>
      <w:r w:rsidR="00320C40" w:rsidRPr="004E2D87">
        <w:rPr>
          <w:rFonts w:ascii="Cambria" w:hAnsi="Cambria"/>
        </w:rPr>
        <w:t xml:space="preserve">child carers </w:t>
      </w:r>
      <w:r w:rsidR="00332C20">
        <w:rPr>
          <w:rFonts w:ascii="Cambria" w:hAnsi="Cambria"/>
        </w:rPr>
        <w:t xml:space="preserve">has </w:t>
      </w:r>
      <w:r w:rsidR="00FF4628">
        <w:rPr>
          <w:rFonts w:ascii="Cambria" w:hAnsi="Cambria"/>
        </w:rPr>
        <w:t>identifie</w:t>
      </w:r>
      <w:r w:rsidR="00332C20">
        <w:rPr>
          <w:rFonts w:ascii="Cambria" w:hAnsi="Cambria"/>
        </w:rPr>
        <w:t>d</w:t>
      </w:r>
      <w:r w:rsidR="00FF4628">
        <w:rPr>
          <w:rFonts w:ascii="Cambria" w:hAnsi="Cambria"/>
        </w:rPr>
        <w:t xml:space="preserve"> a series of </w:t>
      </w:r>
      <w:r>
        <w:rPr>
          <w:rFonts w:ascii="Cambria" w:hAnsi="Cambria"/>
        </w:rPr>
        <w:t xml:space="preserve">similar </w:t>
      </w:r>
      <w:r w:rsidR="00FF4628">
        <w:rPr>
          <w:rFonts w:ascii="Cambria" w:hAnsi="Cambria"/>
        </w:rPr>
        <w:t>harms</w:t>
      </w:r>
      <w:r>
        <w:rPr>
          <w:rFonts w:ascii="Cambria" w:hAnsi="Cambria"/>
        </w:rPr>
        <w:t>,</w:t>
      </w:r>
      <w:r w:rsidR="00FF4628">
        <w:rPr>
          <w:rFonts w:ascii="Cambria" w:hAnsi="Cambria"/>
        </w:rPr>
        <w:t xml:space="preserve"> even </w:t>
      </w:r>
      <w:r w:rsidR="00E648FB">
        <w:rPr>
          <w:rFonts w:ascii="Cambria" w:hAnsi="Cambria"/>
        </w:rPr>
        <w:t xml:space="preserve">when </w:t>
      </w:r>
      <w:r w:rsidR="006376E0">
        <w:rPr>
          <w:rFonts w:ascii="Cambria" w:hAnsi="Cambria"/>
        </w:rPr>
        <w:t>the</w:t>
      </w:r>
      <w:r>
        <w:rPr>
          <w:rFonts w:ascii="Cambria" w:hAnsi="Cambria"/>
        </w:rPr>
        <w:t xml:space="preserve"> child carers</w:t>
      </w:r>
      <w:r w:rsidR="006376E0">
        <w:rPr>
          <w:rFonts w:ascii="Cambria" w:hAnsi="Cambria"/>
        </w:rPr>
        <w:t xml:space="preserve"> love th</w:t>
      </w:r>
      <w:r w:rsidR="00FF4628">
        <w:rPr>
          <w:rFonts w:ascii="Cambria" w:hAnsi="Cambria"/>
        </w:rPr>
        <w:t xml:space="preserve">ose </w:t>
      </w:r>
      <w:r w:rsidR="006376E0">
        <w:rPr>
          <w:rFonts w:ascii="Cambria" w:hAnsi="Cambria"/>
        </w:rPr>
        <w:t>they care for,</w:t>
      </w:r>
      <w:r w:rsidR="00FF4628">
        <w:rPr>
          <w:rFonts w:ascii="Cambria" w:hAnsi="Cambria"/>
        </w:rPr>
        <w:t xml:space="preserve"> and </w:t>
      </w:r>
      <w:r w:rsidR="002B0DC4">
        <w:rPr>
          <w:rFonts w:ascii="Cambria" w:hAnsi="Cambria"/>
        </w:rPr>
        <w:t xml:space="preserve">they </w:t>
      </w:r>
      <w:r w:rsidR="00FF4628">
        <w:rPr>
          <w:rFonts w:ascii="Cambria" w:hAnsi="Cambria"/>
        </w:rPr>
        <w:t>do so willingly</w:t>
      </w:r>
      <w:r w:rsidR="00332C20">
        <w:rPr>
          <w:rFonts w:ascii="Cambria" w:hAnsi="Cambria"/>
        </w:rPr>
        <w:t>. The</w:t>
      </w:r>
      <w:r>
        <w:rPr>
          <w:rFonts w:ascii="Cambria" w:hAnsi="Cambria"/>
        </w:rPr>
        <w:t>se</w:t>
      </w:r>
      <w:r w:rsidR="00332C20">
        <w:rPr>
          <w:rFonts w:ascii="Cambria" w:hAnsi="Cambria"/>
        </w:rPr>
        <w:t xml:space="preserve"> </w:t>
      </w:r>
      <w:r w:rsidR="000E24C4">
        <w:rPr>
          <w:rFonts w:ascii="Cambria" w:hAnsi="Cambria"/>
        </w:rPr>
        <w:t xml:space="preserve">commonly </w:t>
      </w:r>
      <w:r w:rsidR="00332C20">
        <w:rPr>
          <w:rFonts w:ascii="Cambria" w:hAnsi="Cambria"/>
        </w:rPr>
        <w:t xml:space="preserve">include </w:t>
      </w:r>
      <w:r w:rsidR="00320C40" w:rsidRPr="004E2D87">
        <w:rPr>
          <w:rFonts w:ascii="Cambria" w:hAnsi="Cambria"/>
        </w:rPr>
        <w:t xml:space="preserve">loneliness, tiredness, anxiety </w:t>
      </w:r>
      <w:r w:rsidR="00FF4628">
        <w:rPr>
          <w:rFonts w:ascii="Cambria" w:hAnsi="Cambria"/>
        </w:rPr>
        <w:t xml:space="preserve">and difficulties </w:t>
      </w:r>
      <w:r w:rsidR="00320C40" w:rsidRPr="004E2D87">
        <w:rPr>
          <w:rFonts w:ascii="Cambria" w:hAnsi="Cambria"/>
        </w:rPr>
        <w:t>in education</w:t>
      </w:r>
      <w:r w:rsidR="006C459F" w:rsidRPr="004E2D87">
        <w:rPr>
          <w:rFonts w:ascii="Cambria" w:hAnsi="Cambria"/>
        </w:rPr>
        <w:t xml:space="preserve"> (</w:t>
      </w:r>
      <w:proofErr w:type="spellStart"/>
      <w:r w:rsidR="0027113E">
        <w:rPr>
          <w:rFonts w:ascii="Cambria" w:hAnsi="Cambria"/>
        </w:rPr>
        <w:t>Piiroinen</w:t>
      </w:r>
      <w:proofErr w:type="spellEnd"/>
      <w:r w:rsidR="00E30BCB">
        <w:rPr>
          <w:rFonts w:ascii="Cambria" w:hAnsi="Cambria"/>
        </w:rPr>
        <w:t>,</w:t>
      </w:r>
      <w:r w:rsidR="0027113E">
        <w:rPr>
          <w:rFonts w:ascii="Cambria" w:hAnsi="Cambria"/>
        </w:rPr>
        <w:t xml:space="preserve"> 2017</w:t>
      </w:r>
      <w:r w:rsidR="007C5083" w:rsidRPr="004E2D87">
        <w:rPr>
          <w:rFonts w:ascii="Cambria" w:hAnsi="Cambria"/>
        </w:rPr>
        <w:t>)</w:t>
      </w:r>
      <w:r w:rsidR="00BD11F3">
        <w:rPr>
          <w:rFonts w:ascii="Cambria" w:hAnsi="Cambria"/>
        </w:rPr>
        <w:t xml:space="preserve">. </w:t>
      </w:r>
      <w:r w:rsidR="00D75C25">
        <w:rPr>
          <w:rFonts w:ascii="Cambria" w:hAnsi="Cambria"/>
        </w:rPr>
        <w:t>The</w:t>
      </w:r>
      <w:r w:rsidR="007C5083" w:rsidRPr="004E2D87">
        <w:rPr>
          <w:rFonts w:ascii="Cambria" w:hAnsi="Cambria"/>
        </w:rPr>
        <w:t xml:space="preserve"> </w:t>
      </w:r>
      <w:r w:rsidR="00D75C25">
        <w:rPr>
          <w:rFonts w:ascii="Cambria" w:hAnsi="Cambria"/>
        </w:rPr>
        <w:t xml:space="preserve">accounts of </w:t>
      </w:r>
      <w:r w:rsidR="00320C40" w:rsidRPr="004E2D87">
        <w:rPr>
          <w:rFonts w:ascii="Cambria" w:hAnsi="Cambria"/>
        </w:rPr>
        <w:t>Jos</w:t>
      </w:r>
      <w:r w:rsidR="00E30BCB">
        <w:rPr>
          <w:rFonts w:ascii="Cambria" w:hAnsi="Cambria"/>
        </w:rPr>
        <w:t>é</w:t>
      </w:r>
      <w:r w:rsidR="00320C40" w:rsidRPr="004E2D87">
        <w:rPr>
          <w:rFonts w:ascii="Cambria" w:hAnsi="Cambria"/>
        </w:rPr>
        <w:t xml:space="preserve">, Maria and Lydia </w:t>
      </w:r>
      <w:r w:rsidR="00BD11F3">
        <w:rPr>
          <w:rFonts w:ascii="Cambria" w:hAnsi="Cambria"/>
        </w:rPr>
        <w:t>suggest that they too are frequently tired, lonely and isolated and find the responsibilities they take on daunting</w:t>
      </w:r>
      <w:r w:rsidR="005B1C1C" w:rsidRPr="004E2D87">
        <w:rPr>
          <w:rFonts w:ascii="Cambria" w:hAnsi="Cambria"/>
        </w:rPr>
        <w:t xml:space="preserve">. </w:t>
      </w:r>
      <w:r w:rsidR="004D4389">
        <w:rPr>
          <w:rFonts w:ascii="Cambria" w:hAnsi="Cambria"/>
        </w:rPr>
        <w:t>But the depletion experienced by the</w:t>
      </w:r>
      <w:r w:rsidR="00181528">
        <w:rPr>
          <w:rFonts w:ascii="Cambria" w:hAnsi="Cambria"/>
        </w:rPr>
        <w:t>se</w:t>
      </w:r>
      <w:r w:rsidR="004D4389">
        <w:rPr>
          <w:rFonts w:ascii="Cambria" w:hAnsi="Cambria"/>
        </w:rPr>
        <w:t xml:space="preserve"> children was also marked by gender differences and the extent of poverty and deprivation they and their families experience</w:t>
      </w:r>
      <w:r w:rsidR="00843CD4">
        <w:rPr>
          <w:rFonts w:ascii="Cambria" w:hAnsi="Cambria"/>
        </w:rPr>
        <w:t xml:space="preserve"> and other work, paid and unpaid, they were responsible for.</w:t>
      </w:r>
      <w:r w:rsidR="004D4389">
        <w:rPr>
          <w:rFonts w:ascii="Cambria" w:hAnsi="Cambria"/>
        </w:rPr>
        <w:t xml:space="preserve"> </w:t>
      </w:r>
    </w:p>
    <w:p w14:paraId="358B1A10" w14:textId="77777777" w:rsidR="004D4389" w:rsidRDefault="004D4389" w:rsidP="00CD2A25">
      <w:pPr>
        <w:spacing w:line="360" w:lineRule="auto"/>
        <w:jc w:val="both"/>
        <w:rPr>
          <w:rFonts w:ascii="Cambria" w:hAnsi="Cambria"/>
        </w:rPr>
      </w:pPr>
    </w:p>
    <w:p w14:paraId="40BE3725" w14:textId="73DF7E2A" w:rsidR="005C55B6" w:rsidRDefault="004D4389" w:rsidP="00CD2A25">
      <w:pPr>
        <w:spacing w:line="360" w:lineRule="auto"/>
        <w:jc w:val="both"/>
        <w:rPr>
          <w:rFonts w:ascii="Cambria" w:hAnsi="Cambria"/>
        </w:rPr>
      </w:pPr>
      <w:r w:rsidRPr="004E2D87">
        <w:rPr>
          <w:rFonts w:ascii="Cambria" w:hAnsi="Cambria"/>
        </w:rPr>
        <w:t>Jos</w:t>
      </w:r>
      <w:r w:rsidR="00E30BCB">
        <w:rPr>
          <w:rFonts w:ascii="Cambria" w:hAnsi="Cambria"/>
        </w:rPr>
        <w:t>é</w:t>
      </w:r>
      <w:r w:rsidRPr="004E2D87">
        <w:rPr>
          <w:rFonts w:ascii="Cambria" w:hAnsi="Cambria"/>
        </w:rPr>
        <w:t xml:space="preserve"> and Maria say they </w:t>
      </w:r>
      <w:r>
        <w:rPr>
          <w:rFonts w:ascii="Cambria" w:hAnsi="Cambria"/>
        </w:rPr>
        <w:t>care</w:t>
      </w:r>
      <w:r w:rsidRPr="004E2D87">
        <w:rPr>
          <w:rFonts w:ascii="Cambria" w:hAnsi="Cambria"/>
        </w:rPr>
        <w:t xml:space="preserve"> because </w:t>
      </w:r>
      <w:r>
        <w:rPr>
          <w:rFonts w:ascii="Cambria" w:hAnsi="Cambria"/>
        </w:rPr>
        <w:t>they love</w:t>
      </w:r>
      <w:r w:rsidRPr="004E2D87">
        <w:rPr>
          <w:rFonts w:ascii="Cambria" w:hAnsi="Cambria"/>
        </w:rPr>
        <w:t xml:space="preserve"> </w:t>
      </w:r>
      <w:r>
        <w:rPr>
          <w:rFonts w:ascii="Cambria" w:hAnsi="Cambria"/>
        </w:rPr>
        <w:t>their families</w:t>
      </w:r>
      <w:r w:rsidRPr="004E2D87">
        <w:rPr>
          <w:rFonts w:ascii="Cambria" w:hAnsi="Cambria"/>
        </w:rPr>
        <w:t xml:space="preserve">; Lydia did not say </w:t>
      </w:r>
      <w:r w:rsidR="00181528">
        <w:rPr>
          <w:rFonts w:ascii="Cambria" w:hAnsi="Cambria"/>
        </w:rPr>
        <w:t>so</w:t>
      </w:r>
      <w:r>
        <w:rPr>
          <w:rFonts w:ascii="Cambria" w:hAnsi="Cambria"/>
        </w:rPr>
        <w:t xml:space="preserve">, though she did not rebel against </w:t>
      </w:r>
      <w:r w:rsidR="009D6F64">
        <w:rPr>
          <w:rFonts w:ascii="Cambria" w:hAnsi="Cambria"/>
        </w:rPr>
        <w:t>caring for her siblings</w:t>
      </w:r>
      <w:r>
        <w:rPr>
          <w:rFonts w:ascii="Cambria" w:hAnsi="Cambria"/>
        </w:rPr>
        <w:t xml:space="preserve">, as far as we could tell. All </w:t>
      </w:r>
      <w:r w:rsidRPr="004E2D87">
        <w:rPr>
          <w:rFonts w:ascii="Cambria" w:hAnsi="Cambria"/>
        </w:rPr>
        <w:t xml:space="preserve">three accept </w:t>
      </w:r>
      <w:r>
        <w:rPr>
          <w:rFonts w:ascii="Cambria" w:hAnsi="Cambria"/>
        </w:rPr>
        <w:t>that their care work enables</w:t>
      </w:r>
      <w:r w:rsidRPr="004E2D87">
        <w:rPr>
          <w:rFonts w:ascii="Cambria" w:hAnsi="Cambria"/>
        </w:rPr>
        <w:t xml:space="preserve"> the family to function</w:t>
      </w:r>
      <w:r>
        <w:rPr>
          <w:rFonts w:ascii="Cambria" w:hAnsi="Cambria"/>
        </w:rPr>
        <w:t>.</w:t>
      </w:r>
      <w:r w:rsidDel="004D4389">
        <w:rPr>
          <w:rFonts w:ascii="Cambria" w:hAnsi="Cambria"/>
        </w:rPr>
        <w:t xml:space="preserve"> </w:t>
      </w:r>
      <w:r w:rsidR="002C3AB1">
        <w:rPr>
          <w:rFonts w:ascii="Cambria" w:hAnsi="Cambria"/>
        </w:rPr>
        <w:t>Clearly</w:t>
      </w:r>
      <w:r w:rsidR="00181528">
        <w:rPr>
          <w:rFonts w:ascii="Cambria" w:hAnsi="Cambria"/>
        </w:rPr>
        <w:t>,</w:t>
      </w:r>
      <w:r w:rsidR="002C3AB1">
        <w:rPr>
          <w:rFonts w:ascii="Cambria" w:hAnsi="Cambria"/>
        </w:rPr>
        <w:t xml:space="preserve"> all exercise agency in providing care for their siblings; but a</w:t>
      </w:r>
      <w:r w:rsidR="00EB16C9" w:rsidRPr="004E2D87">
        <w:rPr>
          <w:rFonts w:ascii="Cambria" w:hAnsi="Cambria"/>
        </w:rPr>
        <w:t xml:space="preserve">t the same time, </w:t>
      </w:r>
      <w:r w:rsidR="002C3AB1">
        <w:rPr>
          <w:rFonts w:ascii="Cambria" w:hAnsi="Cambria"/>
        </w:rPr>
        <w:t xml:space="preserve">they </w:t>
      </w:r>
      <w:r w:rsidR="00EB16C9" w:rsidRPr="004E2D87">
        <w:rPr>
          <w:rFonts w:ascii="Cambria" w:hAnsi="Cambria"/>
        </w:rPr>
        <w:t>a</w:t>
      </w:r>
      <w:r w:rsidR="00923541" w:rsidRPr="004E2D87">
        <w:rPr>
          <w:rFonts w:ascii="Cambria" w:hAnsi="Cambria"/>
        </w:rPr>
        <w:t xml:space="preserve">ll also </w:t>
      </w:r>
      <w:r w:rsidR="00075C41" w:rsidRPr="004E2D87">
        <w:rPr>
          <w:rFonts w:ascii="Cambria" w:hAnsi="Cambria"/>
        </w:rPr>
        <w:t xml:space="preserve">felt </w:t>
      </w:r>
      <w:r w:rsidR="00923541" w:rsidRPr="004E2D87">
        <w:rPr>
          <w:rFonts w:ascii="Cambria" w:hAnsi="Cambria"/>
        </w:rPr>
        <w:t xml:space="preserve">that </w:t>
      </w:r>
      <w:r w:rsidR="00EB16C9" w:rsidRPr="004E2D87">
        <w:rPr>
          <w:rFonts w:ascii="Cambria" w:hAnsi="Cambria"/>
        </w:rPr>
        <w:t>they have little choice</w:t>
      </w:r>
      <w:r w:rsidR="002C3AB1">
        <w:rPr>
          <w:rFonts w:ascii="Cambria" w:hAnsi="Cambria"/>
        </w:rPr>
        <w:t xml:space="preserve"> in practice. </w:t>
      </w:r>
      <w:r>
        <w:rPr>
          <w:rFonts w:ascii="Cambria" w:hAnsi="Cambria"/>
        </w:rPr>
        <w:t xml:space="preserve">And </w:t>
      </w:r>
      <w:r w:rsidR="00181528">
        <w:rPr>
          <w:rFonts w:ascii="Cambria" w:hAnsi="Cambria"/>
        </w:rPr>
        <w:t>their willingness to care</w:t>
      </w:r>
      <w:r>
        <w:rPr>
          <w:rFonts w:ascii="Cambria" w:hAnsi="Cambria"/>
        </w:rPr>
        <w:t xml:space="preserve"> did not </w:t>
      </w:r>
      <w:r w:rsidR="00181528">
        <w:rPr>
          <w:rFonts w:ascii="Cambria" w:hAnsi="Cambria"/>
        </w:rPr>
        <w:t xml:space="preserve">reduce </w:t>
      </w:r>
      <w:r>
        <w:rPr>
          <w:rFonts w:ascii="Cambria" w:hAnsi="Cambria"/>
        </w:rPr>
        <w:t>the</w:t>
      </w:r>
      <w:r w:rsidR="00181528">
        <w:rPr>
          <w:rFonts w:ascii="Cambria" w:hAnsi="Cambria"/>
        </w:rPr>
        <w:t>ir</w:t>
      </w:r>
      <w:r>
        <w:rPr>
          <w:rFonts w:ascii="Cambria" w:hAnsi="Cambria"/>
        </w:rPr>
        <w:t xml:space="preserve"> physical and emotional depletion, </w:t>
      </w:r>
      <w:r w:rsidR="00181528">
        <w:rPr>
          <w:rFonts w:ascii="Cambria" w:hAnsi="Cambria"/>
        </w:rPr>
        <w:t xml:space="preserve">expressed </w:t>
      </w:r>
      <w:r>
        <w:rPr>
          <w:rFonts w:ascii="Cambria" w:hAnsi="Cambria"/>
        </w:rPr>
        <w:t xml:space="preserve">in terms of </w:t>
      </w:r>
      <w:r w:rsidR="00923541" w:rsidRPr="004E2D87">
        <w:rPr>
          <w:rFonts w:ascii="Cambria" w:hAnsi="Cambria"/>
        </w:rPr>
        <w:t>tired</w:t>
      </w:r>
      <w:r>
        <w:rPr>
          <w:rFonts w:ascii="Cambria" w:hAnsi="Cambria"/>
        </w:rPr>
        <w:t>ness, worry and anxiety</w:t>
      </w:r>
      <w:r w:rsidR="00923541" w:rsidRPr="004E2D87">
        <w:rPr>
          <w:rFonts w:ascii="Cambria" w:hAnsi="Cambria"/>
        </w:rPr>
        <w:t xml:space="preserve">. </w:t>
      </w:r>
      <w:r w:rsidR="00BE4FCA" w:rsidRPr="004E2D87">
        <w:rPr>
          <w:rFonts w:ascii="Cambria" w:hAnsi="Cambria"/>
        </w:rPr>
        <w:t xml:space="preserve">All three </w:t>
      </w:r>
      <w:r w:rsidR="0063731A">
        <w:rPr>
          <w:rFonts w:ascii="Cambria" w:hAnsi="Cambria"/>
        </w:rPr>
        <w:t xml:space="preserve">children were </w:t>
      </w:r>
      <w:r w:rsidR="00BE4FCA" w:rsidRPr="004E2D87">
        <w:rPr>
          <w:rFonts w:ascii="Cambria" w:hAnsi="Cambria"/>
        </w:rPr>
        <w:t>physically drained</w:t>
      </w:r>
      <w:r>
        <w:rPr>
          <w:rFonts w:ascii="Cambria" w:hAnsi="Cambria"/>
        </w:rPr>
        <w:t>.</w:t>
      </w:r>
      <w:r w:rsidRPr="004D4389">
        <w:rPr>
          <w:rFonts w:ascii="Cambria" w:hAnsi="Cambria"/>
        </w:rPr>
        <w:t xml:space="preserve"> </w:t>
      </w:r>
      <w:r w:rsidR="005C55B6">
        <w:rPr>
          <w:rFonts w:ascii="Cambria" w:hAnsi="Cambria"/>
        </w:rPr>
        <w:t>Their</w:t>
      </w:r>
      <w:r w:rsidRPr="004E2D87">
        <w:rPr>
          <w:rFonts w:ascii="Cambria" w:hAnsi="Cambria"/>
        </w:rPr>
        <w:t xml:space="preserve"> education </w:t>
      </w:r>
      <w:r w:rsidR="005C55B6">
        <w:rPr>
          <w:rFonts w:ascii="Cambria" w:hAnsi="Cambria"/>
        </w:rPr>
        <w:t>had been</w:t>
      </w:r>
      <w:r w:rsidRPr="004E2D87">
        <w:rPr>
          <w:rFonts w:ascii="Cambria" w:hAnsi="Cambria"/>
        </w:rPr>
        <w:t xml:space="preserve"> severely impacted; none of the children attended school regularly and two had already dropped out completely. All three </w:t>
      </w:r>
      <w:r>
        <w:rPr>
          <w:rFonts w:ascii="Cambria" w:hAnsi="Cambria"/>
        </w:rPr>
        <w:t xml:space="preserve">mentioned feeling ‘different’ in school and alluded to the possibility that they had been bullied, though they did not go into details.  All three </w:t>
      </w:r>
      <w:r w:rsidR="005C55B6">
        <w:rPr>
          <w:rFonts w:ascii="Cambria" w:hAnsi="Cambria"/>
        </w:rPr>
        <w:t xml:space="preserve">also </w:t>
      </w:r>
      <w:r>
        <w:rPr>
          <w:rFonts w:ascii="Cambria" w:hAnsi="Cambria"/>
        </w:rPr>
        <w:t>drew attention to the fact that they were not</w:t>
      </w:r>
      <w:r w:rsidRPr="004E2D87">
        <w:rPr>
          <w:rFonts w:ascii="Cambria" w:hAnsi="Cambria"/>
        </w:rPr>
        <w:t xml:space="preserve"> free to meet up </w:t>
      </w:r>
      <w:r>
        <w:rPr>
          <w:rFonts w:ascii="Cambria" w:hAnsi="Cambria"/>
        </w:rPr>
        <w:t xml:space="preserve">with their peers </w:t>
      </w:r>
      <w:r w:rsidRPr="004E2D87">
        <w:rPr>
          <w:rFonts w:ascii="Cambria" w:hAnsi="Cambria"/>
        </w:rPr>
        <w:t>at times of the day normally associated with ‘leisure’</w:t>
      </w:r>
      <w:r>
        <w:rPr>
          <w:rFonts w:ascii="Cambria" w:hAnsi="Cambria"/>
        </w:rPr>
        <w:t xml:space="preserve">. The children all combined care with other forms of </w:t>
      </w:r>
      <w:r w:rsidR="00BE4FCA" w:rsidRPr="004E2D87">
        <w:rPr>
          <w:rFonts w:ascii="Cambria" w:hAnsi="Cambria"/>
        </w:rPr>
        <w:t xml:space="preserve">domestic </w:t>
      </w:r>
      <w:r>
        <w:rPr>
          <w:rFonts w:ascii="Cambria" w:hAnsi="Cambria"/>
        </w:rPr>
        <w:t xml:space="preserve">and paid </w:t>
      </w:r>
      <w:r w:rsidR="002B0DC4">
        <w:rPr>
          <w:rFonts w:ascii="Cambria" w:hAnsi="Cambria"/>
        </w:rPr>
        <w:t xml:space="preserve">work, </w:t>
      </w:r>
      <w:r>
        <w:rPr>
          <w:rFonts w:ascii="Cambria" w:hAnsi="Cambria"/>
        </w:rPr>
        <w:t>along with</w:t>
      </w:r>
      <w:r w:rsidR="002B0DC4">
        <w:rPr>
          <w:rFonts w:ascii="Cambria" w:hAnsi="Cambria"/>
        </w:rPr>
        <w:t xml:space="preserve"> (irregular) schooling</w:t>
      </w:r>
      <w:r>
        <w:rPr>
          <w:rFonts w:ascii="Cambria" w:hAnsi="Cambria"/>
        </w:rPr>
        <w:t xml:space="preserve"> in Lydia’s case</w:t>
      </w:r>
      <w:r w:rsidR="00181528">
        <w:rPr>
          <w:rFonts w:ascii="Cambria" w:hAnsi="Cambria"/>
        </w:rPr>
        <w:t xml:space="preserve">. </w:t>
      </w:r>
      <w:r w:rsidR="00BE4FCA" w:rsidRPr="004E2D87">
        <w:rPr>
          <w:rFonts w:ascii="Cambria" w:hAnsi="Cambria"/>
        </w:rPr>
        <w:t>None seemed to get enough sleep</w:t>
      </w:r>
      <w:r w:rsidR="00332C20">
        <w:rPr>
          <w:rFonts w:ascii="Cambria" w:hAnsi="Cambria"/>
        </w:rPr>
        <w:t>.</w:t>
      </w:r>
      <w:r>
        <w:rPr>
          <w:rFonts w:ascii="Cambria" w:hAnsi="Cambria"/>
        </w:rPr>
        <w:t xml:space="preserve"> </w:t>
      </w:r>
      <w:r w:rsidR="00181528">
        <w:rPr>
          <w:rFonts w:ascii="Cambria" w:hAnsi="Cambria"/>
        </w:rPr>
        <w:t xml:space="preserve">The extent of their depletion varied according to both gender and the extent of their poverty and living conditions. </w:t>
      </w:r>
      <w:r>
        <w:rPr>
          <w:rFonts w:ascii="Cambria" w:hAnsi="Cambria"/>
        </w:rPr>
        <w:t>Their exhaustion</w:t>
      </w:r>
      <w:r w:rsidR="005C55B6">
        <w:rPr>
          <w:rFonts w:ascii="Cambria" w:hAnsi="Cambria"/>
        </w:rPr>
        <w:t xml:space="preserve"> and depletion,</w:t>
      </w:r>
      <w:r>
        <w:rPr>
          <w:rFonts w:ascii="Cambria" w:hAnsi="Cambria"/>
        </w:rPr>
        <w:t xml:space="preserve"> then</w:t>
      </w:r>
      <w:r w:rsidR="005C55B6">
        <w:rPr>
          <w:rFonts w:ascii="Cambria" w:hAnsi="Cambria"/>
        </w:rPr>
        <w:t>,</w:t>
      </w:r>
      <w:r>
        <w:rPr>
          <w:rFonts w:ascii="Cambria" w:hAnsi="Cambria"/>
        </w:rPr>
        <w:t xml:space="preserve"> w</w:t>
      </w:r>
      <w:r w:rsidR="005C55B6">
        <w:rPr>
          <w:rFonts w:ascii="Cambria" w:hAnsi="Cambria"/>
        </w:rPr>
        <w:t>ere</w:t>
      </w:r>
      <w:r>
        <w:rPr>
          <w:rFonts w:ascii="Cambria" w:hAnsi="Cambria"/>
        </w:rPr>
        <w:t xml:space="preserve"> not</w:t>
      </w:r>
      <w:r w:rsidR="005C55B6">
        <w:rPr>
          <w:rFonts w:ascii="Cambria" w:hAnsi="Cambria"/>
        </w:rPr>
        <w:t xml:space="preserve"> caused</w:t>
      </w:r>
      <w:r>
        <w:rPr>
          <w:rFonts w:ascii="Cambria" w:hAnsi="Cambria"/>
        </w:rPr>
        <w:t xml:space="preserve"> only </w:t>
      </w:r>
      <w:r w:rsidR="005C55B6">
        <w:rPr>
          <w:rFonts w:ascii="Cambria" w:hAnsi="Cambria"/>
        </w:rPr>
        <w:t>by</w:t>
      </w:r>
      <w:r>
        <w:rPr>
          <w:rFonts w:ascii="Cambria" w:hAnsi="Cambria"/>
        </w:rPr>
        <w:t xml:space="preserve"> </w:t>
      </w:r>
      <w:r w:rsidR="00181528">
        <w:rPr>
          <w:rFonts w:ascii="Cambria" w:hAnsi="Cambria"/>
        </w:rPr>
        <w:t xml:space="preserve">being </w:t>
      </w:r>
      <w:r>
        <w:rPr>
          <w:rFonts w:ascii="Cambria" w:hAnsi="Cambria"/>
        </w:rPr>
        <w:t>care</w:t>
      </w:r>
      <w:r w:rsidR="00181528">
        <w:rPr>
          <w:rFonts w:ascii="Cambria" w:hAnsi="Cambria"/>
        </w:rPr>
        <w:t>rs</w:t>
      </w:r>
      <w:r>
        <w:rPr>
          <w:rFonts w:ascii="Cambria" w:hAnsi="Cambria"/>
        </w:rPr>
        <w:t xml:space="preserve">; </w:t>
      </w:r>
      <w:r w:rsidR="005C55B6">
        <w:rPr>
          <w:rFonts w:ascii="Cambria" w:hAnsi="Cambria"/>
        </w:rPr>
        <w:t>care intersected</w:t>
      </w:r>
      <w:r>
        <w:rPr>
          <w:rFonts w:ascii="Cambria" w:hAnsi="Cambria"/>
        </w:rPr>
        <w:t xml:space="preserve"> with poverty, other adult-like responsibilities</w:t>
      </w:r>
      <w:r w:rsidR="00332C20">
        <w:rPr>
          <w:rFonts w:ascii="Cambria" w:hAnsi="Cambria"/>
        </w:rPr>
        <w:t xml:space="preserve"> </w:t>
      </w:r>
      <w:r>
        <w:rPr>
          <w:rFonts w:ascii="Cambria" w:hAnsi="Cambria"/>
        </w:rPr>
        <w:t xml:space="preserve">such as work </w:t>
      </w:r>
      <w:r>
        <w:rPr>
          <w:rFonts w:ascii="Cambria" w:hAnsi="Cambria"/>
        </w:rPr>
        <w:lastRenderedPageBreak/>
        <w:t xml:space="preserve">outside the home and, in the case of Lydia and Maria, </w:t>
      </w:r>
      <w:r w:rsidR="005C55B6">
        <w:rPr>
          <w:rFonts w:ascii="Cambria" w:hAnsi="Cambria"/>
        </w:rPr>
        <w:t xml:space="preserve">their own </w:t>
      </w:r>
      <w:r>
        <w:rPr>
          <w:rFonts w:ascii="Cambria" w:hAnsi="Cambria"/>
        </w:rPr>
        <w:t>gendered expectations</w:t>
      </w:r>
      <w:r w:rsidR="005C55B6">
        <w:rPr>
          <w:rFonts w:ascii="Cambria" w:hAnsi="Cambria"/>
        </w:rPr>
        <w:t xml:space="preserve"> and those of others</w:t>
      </w:r>
      <w:r>
        <w:rPr>
          <w:rFonts w:ascii="Cambria" w:hAnsi="Cambria"/>
        </w:rPr>
        <w:t xml:space="preserve">. </w:t>
      </w:r>
    </w:p>
    <w:p w14:paraId="768AD4EA" w14:textId="77777777" w:rsidR="005C55B6" w:rsidRDefault="005C55B6" w:rsidP="00CD2A25">
      <w:pPr>
        <w:spacing w:line="360" w:lineRule="auto"/>
        <w:jc w:val="both"/>
        <w:rPr>
          <w:rFonts w:ascii="Cambria" w:hAnsi="Cambria"/>
        </w:rPr>
      </w:pPr>
    </w:p>
    <w:p w14:paraId="5E58DC0D" w14:textId="7C9C0C9F" w:rsidR="002C4F46" w:rsidRDefault="00332C20" w:rsidP="00CD2A25">
      <w:pPr>
        <w:spacing w:line="360" w:lineRule="auto"/>
        <w:jc w:val="both"/>
        <w:rPr>
          <w:rFonts w:ascii="Cambria" w:hAnsi="Cambria"/>
        </w:rPr>
      </w:pPr>
      <w:r>
        <w:rPr>
          <w:rFonts w:ascii="Cambria" w:hAnsi="Cambria"/>
        </w:rPr>
        <w:t>A</w:t>
      </w:r>
      <w:r w:rsidR="005C55B6">
        <w:rPr>
          <w:rFonts w:ascii="Cambria" w:hAnsi="Cambria"/>
        </w:rPr>
        <w:t>lso striking was the fact that</w:t>
      </w:r>
      <w:r>
        <w:rPr>
          <w:rFonts w:ascii="Cambria" w:hAnsi="Cambria"/>
        </w:rPr>
        <w:t>, despite the</w:t>
      </w:r>
      <w:r w:rsidR="001838FD">
        <w:rPr>
          <w:rFonts w:ascii="Cambria" w:hAnsi="Cambria"/>
        </w:rPr>
        <w:t xml:space="preserve"> </w:t>
      </w:r>
      <w:r w:rsidR="005C55B6">
        <w:rPr>
          <w:rFonts w:ascii="Cambria" w:hAnsi="Cambria"/>
        </w:rPr>
        <w:t>visibility of other</w:t>
      </w:r>
      <w:r>
        <w:rPr>
          <w:rFonts w:ascii="Cambria" w:hAnsi="Cambria"/>
        </w:rPr>
        <w:t xml:space="preserve"> children in Tacuba</w:t>
      </w:r>
      <w:r w:rsidR="005C55B6">
        <w:rPr>
          <w:rFonts w:ascii="Cambria" w:hAnsi="Cambria"/>
        </w:rPr>
        <w:t xml:space="preserve"> apparently living similar lives marked by care and domestic work in a context of poverty</w:t>
      </w:r>
      <w:r>
        <w:rPr>
          <w:rFonts w:ascii="Cambria" w:hAnsi="Cambria"/>
        </w:rPr>
        <w:t>,</w:t>
      </w:r>
      <w:r w:rsidR="00B4216A">
        <w:rPr>
          <w:rFonts w:ascii="Cambria" w:hAnsi="Cambria"/>
        </w:rPr>
        <w:t xml:space="preserve"> </w:t>
      </w:r>
      <w:r>
        <w:rPr>
          <w:rFonts w:ascii="Cambria" w:hAnsi="Cambria"/>
        </w:rPr>
        <w:t>the</w:t>
      </w:r>
      <w:r w:rsidR="007E6FB8" w:rsidRPr="004E2D87">
        <w:rPr>
          <w:rFonts w:ascii="Cambria" w:hAnsi="Cambria"/>
        </w:rPr>
        <w:t xml:space="preserve"> children, and most especially Jose and Maria, were defensive about what they did, </w:t>
      </w:r>
      <w:r w:rsidR="005C55B6">
        <w:rPr>
          <w:rFonts w:ascii="Cambria" w:hAnsi="Cambria"/>
        </w:rPr>
        <w:t xml:space="preserve">and </w:t>
      </w:r>
      <w:r w:rsidR="007E6FB8" w:rsidRPr="004E2D87">
        <w:rPr>
          <w:rFonts w:ascii="Cambria" w:hAnsi="Cambria"/>
        </w:rPr>
        <w:t xml:space="preserve">sometimes </w:t>
      </w:r>
      <w:r w:rsidR="007E6FB8">
        <w:rPr>
          <w:rFonts w:ascii="Cambria" w:hAnsi="Cambria"/>
        </w:rPr>
        <w:t>want</w:t>
      </w:r>
      <w:r w:rsidR="005157B1">
        <w:rPr>
          <w:rFonts w:ascii="Cambria" w:hAnsi="Cambria"/>
        </w:rPr>
        <w:t>ed</w:t>
      </w:r>
      <w:r w:rsidR="007E6FB8">
        <w:rPr>
          <w:rFonts w:ascii="Cambria" w:hAnsi="Cambria"/>
        </w:rPr>
        <w:t xml:space="preserve"> to </w:t>
      </w:r>
      <w:r w:rsidR="007E6FB8" w:rsidRPr="004E2D87">
        <w:rPr>
          <w:rFonts w:ascii="Cambria" w:hAnsi="Cambria"/>
        </w:rPr>
        <w:t>minimise their input into the family</w:t>
      </w:r>
      <w:r w:rsidR="005C55B6">
        <w:rPr>
          <w:rFonts w:ascii="Cambria" w:hAnsi="Cambria"/>
        </w:rPr>
        <w:t>,</w:t>
      </w:r>
      <w:r w:rsidR="007E6FB8" w:rsidRPr="004E2D87">
        <w:rPr>
          <w:rFonts w:ascii="Cambria" w:hAnsi="Cambria"/>
        </w:rPr>
        <w:t xml:space="preserve"> contradicting themselves</w:t>
      </w:r>
      <w:r w:rsidR="007E6FB8">
        <w:rPr>
          <w:rFonts w:ascii="Cambria" w:hAnsi="Cambria"/>
        </w:rPr>
        <w:t xml:space="preserve"> about the time they gave to domestic and care work</w:t>
      </w:r>
      <w:r w:rsidR="007E6FB8" w:rsidRPr="004E2D87">
        <w:rPr>
          <w:rFonts w:ascii="Cambria" w:hAnsi="Cambria"/>
        </w:rPr>
        <w:t xml:space="preserve">. </w:t>
      </w:r>
      <w:r w:rsidR="005157B1" w:rsidRPr="004E2D87">
        <w:rPr>
          <w:rFonts w:ascii="Cambria" w:hAnsi="Cambria"/>
        </w:rPr>
        <w:t xml:space="preserve">Jose </w:t>
      </w:r>
      <w:r w:rsidR="005157B1">
        <w:rPr>
          <w:rFonts w:ascii="Cambria" w:hAnsi="Cambria"/>
        </w:rPr>
        <w:t xml:space="preserve">in particular </w:t>
      </w:r>
      <w:r w:rsidR="005157B1" w:rsidRPr="004E2D87">
        <w:rPr>
          <w:rFonts w:ascii="Cambria" w:hAnsi="Cambria"/>
        </w:rPr>
        <w:t>changed his mind several times about the scope of his responsibilities and the time his mother spent at home</w:t>
      </w:r>
      <w:r w:rsidR="005157B1">
        <w:rPr>
          <w:rFonts w:ascii="Cambria" w:hAnsi="Cambria"/>
        </w:rPr>
        <w:t xml:space="preserve"> and he was wary of listing the responsibilities he took on, suggesting that he may have thought it was not fitting work for a boy. </w:t>
      </w:r>
      <w:r w:rsidR="00315574">
        <w:rPr>
          <w:rFonts w:ascii="Cambria" w:hAnsi="Cambria"/>
        </w:rPr>
        <w:t>All</w:t>
      </w:r>
      <w:r w:rsidR="00315574" w:rsidRPr="004E2D87">
        <w:rPr>
          <w:rFonts w:ascii="Cambria" w:hAnsi="Cambria"/>
        </w:rPr>
        <w:t xml:space="preserve"> three</w:t>
      </w:r>
      <w:r w:rsidR="00315574">
        <w:rPr>
          <w:rFonts w:ascii="Cambria" w:hAnsi="Cambria"/>
        </w:rPr>
        <w:t xml:space="preserve"> </w:t>
      </w:r>
      <w:r w:rsidR="005157B1">
        <w:rPr>
          <w:rFonts w:ascii="Cambria" w:hAnsi="Cambria"/>
        </w:rPr>
        <w:t xml:space="preserve">children </w:t>
      </w:r>
      <w:r w:rsidR="00315574">
        <w:rPr>
          <w:rFonts w:ascii="Cambria" w:hAnsi="Cambria"/>
        </w:rPr>
        <w:t xml:space="preserve">had a sense that their lives departed </w:t>
      </w:r>
      <w:r w:rsidR="00315574" w:rsidRPr="004E2D87">
        <w:rPr>
          <w:rFonts w:ascii="Cambria" w:hAnsi="Cambria"/>
        </w:rPr>
        <w:t>from recognised ideals of</w:t>
      </w:r>
      <w:r w:rsidR="00315574">
        <w:rPr>
          <w:rFonts w:ascii="Cambria" w:hAnsi="Cambria"/>
        </w:rPr>
        <w:t xml:space="preserve"> </w:t>
      </w:r>
      <w:r w:rsidR="00315574" w:rsidRPr="004E2D87">
        <w:rPr>
          <w:rFonts w:ascii="Cambria" w:hAnsi="Cambria"/>
        </w:rPr>
        <w:t>childhood</w:t>
      </w:r>
      <w:r w:rsidR="00315574">
        <w:rPr>
          <w:rFonts w:ascii="Cambria" w:hAnsi="Cambria"/>
        </w:rPr>
        <w:t xml:space="preserve"> and family. </w:t>
      </w:r>
    </w:p>
    <w:p w14:paraId="6744C471" w14:textId="77777777" w:rsidR="007C5083" w:rsidRPr="004E2D87" w:rsidRDefault="007C5083" w:rsidP="00CD2A25">
      <w:pPr>
        <w:spacing w:line="360" w:lineRule="auto"/>
        <w:jc w:val="both"/>
        <w:rPr>
          <w:rFonts w:ascii="Cambria" w:hAnsi="Cambria"/>
        </w:rPr>
      </w:pPr>
    </w:p>
    <w:p w14:paraId="1A243764" w14:textId="665D439F" w:rsidR="00614379" w:rsidRDefault="00866E04" w:rsidP="00CD2A25">
      <w:pPr>
        <w:spacing w:line="360" w:lineRule="auto"/>
        <w:jc w:val="both"/>
        <w:rPr>
          <w:rFonts w:ascii="Cambria" w:hAnsi="Cambria"/>
        </w:rPr>
      </w:pPr>
      <w:r>
        <w:rPr>
          <w:rFonts w:ascii="Cambria" w:hAnsi="Cambria"/>
        </w:rPr>
        <w:t>To sum up,</w:t>
      </w:r>
      <w:r w:rsidR="00075C41" w:rsidRPr="004E2D87">
        <w:rPr>
          <w:rFonts w:ascii="Cambria" w:hAnsi="Cambria"/>
        </w:rPr>
        <w:t xml:space="preserve"> Jos</w:t>
      </w:r>
      <w:r w:rsidR="00E30BCB">
        <w:rPr>
          <w:rFonts w:ascii="Cambria" w:hAnsi="Cambria"/>
        </w:rPr>
        <w:t>é</w:t>
      </w:r>
      <w:r w:rsidR="00075C41" w:rsidRPr="004E2D87">
        <w:rPr>
          <w:rFonts w:ascii="Cambria" w:hAnsi="Cambria"/>
        </w:rPr>
        <w:t xml:space="preserve">, Maria and Lydia </w:t>
      </w:r>
      <w:r w:rsidR="0050510C">
        <w:rPr>
          <w:rFonts w:ascii="Cambria" w:hAnsi="Cambria"/>
        </w:rPr>
        <w:t>choose, to a greater or less extent, to act as unpaid carers. B</w:t>
      </w:r>
      <w:r w:rsidR="00C4469F">
        <w:rPr>
          <w:rFonts w:ascii="Cambria" w:hAnsi="Cambria"/>
        </w:rPr>
        <w:t>ut</w:t>
      </w:r>
      <w:r w:rsidR="005157B1">
        <w:rPr>
          <w:rFonts w:ascii="Cambria" w:hAnsi="Cambria"/>
        </w:rPr>
        <w:t xml:space="preserve">, partly as a consequence, </w:t>
      </w:r>
      <w:r w:rsidR="00C4469F">
        <w:rPr>
          <w:rFonts w:ascii="Cambria" w:hAnsi="Cambria"/>
        </w:rPr>
        <w:t xml:space="preserve">they </w:t>
      </w:r>
      <w:r>
        <w:rPr>
          <w:rFonts w:ascii="Cambria" w:hAnsi="Cambria"/>
        </w:rPr>
        <w:t xml:space="preserve">live tired, anxious lives, aware of some of the deficiencies they experience, including educational losses and social isolation. </w:t>
      </w:r>
      <w:r w:rsidR="00C4469F">
        <w:rPr>
          <w:rFonts w:ascii="Cambria" w:hAnsi="Cambria"/>
        </w:rPr>
        <w:t>T</w:t>
      </w:r>
      <w:r w:rsidR="00C4469F" w:rsidRPr="004E2D87">
        <w:rPr>
          <w:rFonts w:ascii="Cambria" w:hAnsi="Cambria"/>
        </w:rPr>
        <w:t>he children all talked about cooking, shopping, cleaning, etc. as core parts of the duties they assumed, along with care of emotional and practical care for their siblings (and in the case of Lydia, for her mother who was unwell)</w:t>
      </w:r>
      <w:r w:rsidR="00075C41" w:rsidRPr="004E2D87">
        <w:rPr>
          <w:rFonts w:ascii="Cambria" w:hAnsi="Cambria"/>
        </w:rPr>
        <w:t xml:space="preserve">. </w:t>
      </w:r>
      <w:r w:rsidR="0050510C">
        <w:rPr>
          <w:rFonts w:ascii="Cambria" w:hAnsi="Cambria"/>
        </w:rPr>
        <w:t>The</w:t>
      </w:r>
      <w:r w:rsidR="00075C41" w:rsidRPr="004E2D87">
        <w:rPr>
          <w:rFonts w:ascii="Cambria" w:hAnsi="Cambria"/>
        </w:rPr>
        <w:t xml:space="preserve"> extensive care provided to younger siblings on a basis so regular and sustained that it simply forms part of their daily lives contributes to the children’s social exclusion and multiplies the chances that they will continue to experience marginalisat</w:t>
      </w:r>
      <w:r w:rsidR="008720A3" w:rsidRPr="004E2D87">
        <w:rPr>
          <w:rFonts w:ascii="Cambria" w:hAnsi="Cambria"/>
        </w:rPr>
        <w:t xml:space="preserve">ion and vulnerability </w:t>
      </w:r>
      <w:r w:rsidR="00075C41" w:rsidRPr="004E2D87">
        <w:rPr>
          <w:rFonts w:ascii="Cambria" w:hAnsi="Cambria"/>
        </w:rPr>
        <w:t xml:space="preserve">as adults. </w:t>
      </w:r>
      <w:r w:rsidR="00B235CA">
        <w:rPr>
          <w:rFonts w:ascii="Cambria" w:hAnsi="Cambria"/>
        </w:rPr>
        <w:t xml:space="preserve">This does not mean that the positive elements of being care providers should be overlooked, but it </w:t>
      </w:r>
      <w:r w:rsidR="008D6330">
        <w:rPr>
          <w:rFonts w:ascii="Cambria" w:hAnsi="Cambria"/>
        </w:rPr>
        <w:t xml:space="preserve">does underline the importance of </w:t>
      </w:r>
      <w:r w:rsidR="005157B1">
        <w:rPr>
          <w:rFonts w:ascii="Cambria" w:hAnsi="Cambria"/>
        </w:rPr>
        <w:t xml:space="preserve">both </w:t>
      </w:r>
      <w:r w:rsidR="00FB2252">
        <w:rPr>
          <w:rFonts w:ascii="Cambria" w:hAnsi="Cambria"/>
        </w:rPr>
        <w:t xml:space="preserve">identifying </w:t>
      </w:r>
      <w:r w:rsidR="008D6330">
        <w:rPr>
          <w:rFonts w:ascii="Cambria" w:hAnsi="Cambria"/>
        </w:rPr>
        <w:t xml:space="preserve">the costs of care provision </w:t>
      </w:r>
      <w:r w:rsidR="0050510C">
        <w:rPr>
          <w:rFonts w:ascii="Cambria" w:hAnsi="Cambria"/>
        </w:rPr>
        <w:t xml:space="preserve">by </w:t>
      </w:r>
      <w:r w:rsidR="00AE365A">
        <w:rPr>
          <w:rFonts w:ascii="Cambria" w:hAnsi="Cambria"/>
        </w:rPr>
        <w:t xml:space="preserve">children </w:t>
      </w:r>
      <w:r w:rsidR="0050510C">
        <w:rPr>
          <w:rFonts w:ascii="Cambria" w:hAnsi="Cambria"/>
        </w:rPr>
        <w:t xml:space="preserve">and the need to consider how welfare </w:t>
      </w:r>
      <w:r w:rsidR="005157B1">
        <w:rPr>
          <w:rFonts w:ascii="Cambria" w:hAnsi="Cambria"/>
        </w:rPr>
        <w:t xml:space="preserve">spending </w:t>
      </w:r>
      <w:r w:rsidR="0050510C">
        <w:rPr>
          <w:rFonts w:ascii="Cambria" w:hAnsi="Cambria"/>
        </w:rPr>
        <w:t>might mitigate these costs</w:t>
      </w:r>
      <w:r w:rsidR="00AE365A">
        <w:rPr>
          <w:rFonts w:ascii="Cambria" w:hAnsi="Cambria"/>
        </w:rPr>
        <w:t xml:space="preserve">. </w:t>
      </w:r>
    </w:p>
    <w:p w14:paraId="60D8FD7C" w14:textId="37FEE2E9" w:rsidR="00614379" w:rsidRDefault="00614379" w:rsidP="00CD2A25">
      <w:pPr>
        <w:spacing w:line="360" w:lineRule="auto"/>
        <w:jc w:val="both"/>
        <w:rPr>
          <w:rFonts w:ascii="Cambria" w:hAnsi="Cambria"/>
        </w:rPr>
      </w:pPr>
    </w:p>
    <w:p w14:paraId="03F4905B" w14:textId="23C14190" w:rsidR="005C5AB6" w:rsidRDefault="00614379" w:rsidP="00614379">
      <w:pPr>
        <w:spacing w:line="360" w:lineRule="auto"/>
        <w:jc w:val="both"/>
        <w:rPr>
          <w:rFonts w:ascii="Cambria" w:hAnsi="Cambria"/>
          <w:b/>
          <w:bCs/>
          <w:color w:val="222222"/>
        </w:rPr>
      </w:pPr>
      <w:r>
        <w:rPr>
          <w:rFonts w:ascii="Cambria" w:hAnsi="Cambria"/>
          <w:b/>
        </w:rPr>
        <w:t xml:space="preserve">Child carer work as exclusion: the limits of </w:t>
      </w:r>
      <w:r w:rsidR="000B7F7E">
        <w:rPr>
          <w:rFonts w:ascii="Cambria" w:hAnsi="Cambria"/>
          <w:b/>
          <w:bCs/>
          <w:color w:val="222222"/>
        </w:rPr>
        <w:t>Mexic</w:t>
      </w:r>
      <w:r>
        <w:rPr>
          <w:rFonts w:ascii="Cambria" w:hAnsi="Cambria"/>
          <w:b/>
          <w:bCs/>
          <w:color w:val="222222"/>
        </w:rPr>
        <w:t>an</w:t>
      </w:r>
      <w:r w:rsidR="000B7F7E">
        <w:rPr>
          <w:rFonts w:ascii="Cambria" w:hAnsi="Cambria"/>
          <w:b/>
          <w:bCs/>
          <w:color w:val="222222"/>
        </w:rPr>
        <w:t xml:space="preserve"> </w:t>
      </w:r>
      <w:r>
        <w:rPr>
          <w:rFonts w:ascii="Cambria" w:hAnsi="Cambria"/>
          <w:b/>
          <w:bCs/>
          <w:color w:val="222222"/>
        </w:rPr>
        <w:t>social policy</w:t>
      </w:r>
    </w:p>
    <w:p w14:paraId="72D7A974" w14:textId="77777777" w:rsidR="005C5AB6" w:rsidRPr="004E2D87" w:rsidRDefault="005C5AB6" w:rsidP="00614379">
      <w:pPr>
        <w:spacing w:line="360" w:lineRule="auto"/>
        <w:jc w:val="both"/>
        <w:rPr>
          <w:rFonts w:ascii="Cambria" w:hAnsi="Cambria"/>
          <w:b/>
          <w:bCs/>
          <w:color w:val="222222"/>
        </w:rPr>
      </w:pPr>
    </w:p>
    <w:p w14:paraId="3732145C" w14:textId="20F84AC3" w:rsidR="00F2335A" w:rsidRPr="00917D60" w:rsidRDefault="005C5AB6" w:rsidP="00917D60">
      <w:pPr>
        <w:spacing w:line="360" w:lineRule="auto"/>
        <w:jc w:val="both"/>
        <w:outlineLvl w:val="0"/>
        <w:rPr>
          <w:rFonts w:ascii="Cambria" w:hAnsi="Cambria"/>
        </w:rPr>
      </w:pPr>
      <w:r>
        <w:rPr>
          <w:rFonts w:ascii="Cambria" w:hAnsi="Cambria"/>
        </w:rPr>
        <w:t xml:space="preserve">Although our participants were not beneficiaries of cash transfers programmes, it is important to place our discussion of child carers in a wider social policy landscape. </w:t>
      </w:r>
      <w:r w:rsidR="000B7F7E">
        <w:rPr>
          <w:rFonts w:ascii="Cambria" w:hAnsi="Cambria"/>
        </w:rPr>
        <w:t xml:space="preserve">Mexico, </w:t>
      </w:r>
      <w:r w:rsidR="00A938CB">
        <w:rPr>
          <w:rFonts w:ascii="Cambria" w:hAnsi="Cambria"/>
        </w:rPr>
        <w:t xml:space="preserve">as </w:t>
      </w:r>
      <w:r w:rsidR="00614379">
        <w:rPr>
          <w:rFonts w:ascii="Cambria" w:hAnsi="Cambria"/>
        </w:rPr>
        <w:t xml:space="preserve">is the case </w:t>
      </w:r>
      <w:r w:rsidR="00A938CB">
        <w:rPr>
          <w:rFonts w:ascii="Cambria" w:hAnsi="Cambria"/>
        </w:rPr>
        <w:t xml:space="preserve">in </w:t>
      </w:r>
      <w:r w:rsidR="000B7F7E">
        <w:rPr>
          <w:rFonts w:ascii="Cambria" w:hAnsi="Cambria"/>
        </w:rPr>
        <w:t>Latin America in general,</w:t>
      </w:r>
      <w:r w:rsidR="00A938CB">
        <w:rPr>
          <w:rFonts w:ascii="Cambria" w:hAnsi="Cambria"/>
        </w:rPr>
        <w:t xml:space="preserve"> has experienced a significant expansion of</w:t>
      </w:r>
      <w:r w:rsidR="000B7F7E">
        <w:rPr>
          <w:rFonts w:ascii="Cambria" w:hAnsi="Cambria"/>
        </w:rPr>
        <w:t xml:space="preserve"> </w:t>
      </w:r>
      <w:r w:rsidR="00C5354D">
        <w:rPr>
          <w:rFonts w:ascii="Cambria" w:hAnsi="Cambria"/>
        </w:rPr>
        <w:t>social policies</w:t>
      </w:r>
      <w:r w:rsidR="000B7F7E">
        <w:rPr>
          <w:rFonts w:ascii="Cambria" w:hAnsi="Cambria"/>
        </w:rPr>
        <w:t xml:space="preserve"> </w:t>
      </w:r>
      <w:r w:rsidR="00C5354D">
        <w:rPr>
          <w:rFonts w:ascii="Cambria" w:hAnsi="Cambria"/>
        </w:rPr>
        <w:t xml:space="preserve">since the </w:t>
      </w:r>
      <w:r w:rsidR="00C5354D" w:rsidRPr="00AB40B3">
        <w:rPr>
          <w:rFonts w:ascii="Cambria" w:hAnsi="Cambria"/>
        </w:rPr>
        <w:t>1990s</w:t>
      </w:r>
      <w:r w:rsidR="00614379">
        <w:rPr>
          <w:rFonts w:ascii="Cambria" w:hAnsi="Cambria"/>
        </w:rPr>
        <w:t>,</w:t>
      </w:r>
      <w:r w:rsidR="00CE48FD" w:rsidRPr="00AB40B3">
        <w:rPr>
          <w:rFonts w:ascii="Cambria" w:hAnsi="Cambria"/>
        </w:rPr>
        <w:t xml:space="preserve"> and most especially since the 2000s</w:t>
      </w:r>
      <w:r w:rsidR="00614379">
        <w:rPr>
          <w:rFonts w:ascii="Cambria" w:hAnsi="Cambria"/>
        </w:rPr>
        <w:t>,</w:t>
      </w:r>
      <w:r w:rsidR="00C5354D" w:rsidRPr="00AB40B3">
        <w:rPr>
          <w:rFonts w:ascii="Cambria" w:hAnsi="Cambria"/>
        </w:rPr>
        <w:t xml:space="preserve"> </w:t>
      </w:r>
      <w:r w:rsidR="000B7F7E" w:rsidRPr="00AB40B3">
        <w:rPr>
          <w:rFonts w:ascii="Cambria" w:hAnsi="Cambria"/>
        </w:rPr>
        <w:t xml:space="preserve">has taken place </w:t>
      </w:r>
      <w:r w:rsidR="00C5354D" w:rsidRPr="00AB40B3">
        <w:rPr>
          <w:rFonts w:ascii="Cambria" w:hAnsi="Cambria"/>
        </w:rPr>
        <w:t>mainly via conditional cash transfer policies (</w:t>
      </w:r>
      <w:proofErr w:type="spellStart"/>
      <w:r w:rsidR="00B120F5" w:rsidRPr="00AB40B3">
        <w:rPr>
          <w:rFonts w:ascii="Cambria" w:hAnsi="Cambria"/>
        </w:rPr>
        <w:t>Cecchini</w:t>
      </w:r>
      <w:proofErr w:type="spellEnd"/>
      <w:r w:rsidR="00B120F5" w:rsidRPr="00AB40B3">
        <w:rPr>
          <w:rFonts w:ascii="Cambria" w:hAnsi="Cambria"/>
        </w:rPr>
        <w:t xml:space="preserve"> and </w:t>
      </w:r>
      <w:proofErr w:type="spellStart"/>
      <w:r w:rsidR="00B120F5" w:rsidRPr="00AB40B3">
        <w:rPr>
          <w:rFonts w:ascii="Cambria" w:hAnsi="Cambria"/>
        </w:rPr>
        <w:t>Atuesta</w:t>
      </w:r>
      <w:proofErr w:type="spellEnd"/>
      <w:r w:rsidR="00E30BCB">
        <w:rPr>
          <w:rFonts w:ascii="Cambria" w:hAnsi="Cambria"/>
        </w:rPr>
        <w:t>,</w:t>
      </w:r>
      <w:r w:rsidR="00B120F5" w:rsidRPr="00AB40B3">
        <w:rPr>
          <w:rFonts w:ascii="Cambria" w:hAnsi="Cambria"/>
        </w:rPr>
        <w:t xml:space="preserve"> 2017</w:t>
      </w:r>
      <w:r w:rsidR="00C82B2F" w:rsidRPr="00AB40B3">
        <w:rPr>
          <w:rFonts w:ascii="Cambria" w:hAnsi="Cambria"/>
        </w:rPr>
        <w:t xml:space="preserve">). </w:t>
      </w:r>
      <w:r w:rsidR="00455BF2" w:rsidRPr="00F40E62">
        <w:rPr>
          <w:rFonts w:ascii="Cambria" w:hAnsi="Cambria"/>
          <w:color w:val="333333"/>
        </w:rPr>
        <w:t xml:space="preserve">Combining the </w:t>
      </w:r>
      <w:r w:rsidR="00455BF2" w:rsidRPr="00F40E62">
        <w:rPr>
          <w:rFonts w:ascii="Cambria" w:hAnsi="Cambria"/>
          <w:color w:val="333333"/>
        </w:rPr>
        <w:lastRenderedPageBreak/>
        <w:t xml:space="preserve">philosophy of </w:t>
      </w:r>
      <w:r w:rsidR="00455BF2" w:rsidRPr="00F40E62">
        <w:rPr>
          <w:rFonts w:ascii="Cambria" w:hAnsi="Cambria" w:hint="eastAsia"/>
          <w:color w:val="333333"/>
        </w:rPr>
        <w:t>‘</w:t>
      </w:r>
      <w:r w:rsidR="00455BF2" w:rsidRPr="00F40E62">
        <w:rPr>
          <w:rFonts w:ascii="Cambria" w:hAnsi="Cambria"/>
          <w:color w:val="333333"/>
        </w:rPr>
        <w:t>human capital</w:t>
      </w:r>
      <w:r w:rsidR="00455BF2" w:rsidRPr="00F40E62">
        <w:rPr>
          <w:rFonts w:ascii="Cambria" w:hAnsi="Cambria" w:hint="eastAsia"/>
          <w:color w:val="333333"/>
        </w:rPr>
        <w:t>’</w:t>
      </w:r>
      <w:r w:rsidR="00455BF2" w:rsidRPr="00F40E62">
        <w:rPr>
          <w:rFonts w:ascii="Cambria" w:hAnsi="Cambria"/>
          <w:color w:val="333333"/>
        </w:rPr>
        <w:t xml:space="preserve"> with the principle of targeting, cash transfers provide a range of income-support and conditional safety net schemes in the form of monthly allowances targeted above all at mothers with school-age children (</w:t>
      </w:r>
      <w:proofErr w:type="spellStart"/>
      <w:r w:rsidR="00455BF2" w:rsidRPr="00F40E62">
        <w:rPr>
          <w:rFonts w:ascii="Cambria" w:hAnsi="Cambria"/>
          <w:color w:val="333333"/>
        </w:rPr>
        <w:t>Grugel</w:t>
      </w:r>
      <w:proofErr w:type="spellEnd"/>
      <w:r w:rsidR="00455BF2" w:rsidRPr="00F40E62">
        <w:rPr>
          <w:rFonts w:ascii="Cambria" w:hAnsi="Cambria"/>
          <w:color w:val="333333"/>
        </w:rPr>
        <w:t xml:space="preserve"> and </w:t>
      </w:r>
      <w:proofErr w:type="spellStart"/>
      <w:r w:rsidR="00455BF2" w:rsidRPr="00F40E62">
        <w:rPr>
          <w:rFonts w:ascii="Cambria" w:hAnsi="Cambria"/>
          <w:color w:val="333333"/>
        </w:rPr>
        <w:t>Riggirozzi</w:t>
      </w:r>
      <w:proofErr w:type="spellEnd"/>
      <w:r w:rsidR="00E30BCB">
        <w:rPr>
          <w:rFonts w:ascii="Cambria" w:hAnsi="Cambria"/>
          <w:color w:val="333333"/>
        </w:rPr>
        <w:t>,</w:t>
      </w:r>
      <w:r w:rsidR="00455BF2" w:rsidRPr="00F40E62">
        <w:rPr>
          <w:rFonts w:ascii="Cambria" w:hAnsi="Cambria"/>
          <w:color w:val="333333"/>
        </w:rPr>
        <w:t xml:space="preserve"> 2018).</w:t>
      </w:r>
      <w:r w:rsidR="00455BF2" w:rsidRPr="00F40E62">
        <w:rPr>
          <w:rFonts w:ascii="Cambria" w:hAnsi="Cambria"/>
          <w:color w:val="333333"/>
          <w:sz w:val="26"/>
          <w:szCs w:val="26"/>
        </w:rPr>
        <w:t xml:space="preserve"> </w:t>
      </w:r>
      <w:r w:rsidR="00455BF2">
        <w:rPr>
          <w:rFonts w:ascii="Cambria" w:hAnsi="Cambria"/>
        </w:rPr>
        <w:t>The targeting of poor women in this way has</w:t>
      </w:r>
      <w:r w:rsidR="00614379">
        <w:rPr>
          <w:rFonts w:ascii="Cambria" w:hAnsi="Cambria"/>
        </w:rPr>
        <w:t>, overall,</w:t>
      </w:r>
      <w:r w:rsidR="00455BF2">
        <w:rPr>
          <w:rFonts w:ascii="Cambria" w:hAnsi="Cambria"/>
        </w:rPr>
        <w:t xml:space="preserve"> </w:t>
      </w:r>
      <w:r w:rsidR="00614379">
        <w:rPr>
          <w:rFonts w:ascii="Cambria" w:hAnsi="Cambria"/>
        </w:rPr>
        <w:t>extended the numbers of years in education of poor children and improved their nutrition (</w:t>
      </w:r>
      <w:r w:rsidR="00614379" w:rsidRPr="00475C11">
        <w:rPr>
          <w:rFonts w:ascii="Cambria" w:hAnsi="Cambria"/>
        </w:rPr>
        <w:t xml:space="preserve">Papadopoulos and Velazquez </w:t>
      </w:r>
      <w:proofErr w:type="spellStart"/>
      <w:r w:rsidR="00614379" w:rsidRPr="00475C11">
        <w:rPr>
          <w:rFonts w:ascii="Cambria" w:hAnsi="Cambria"/>
        </w:rPr>
        <w:t>Leyer</w:t>
      </w:r>
      <w:proofErr w:type="spellEnd"/>
      <w:r w:rsidR="00E30BCB">
        <w:rPr>
          <w:rFonts w:ascii="Cambria" w:hAnsi="Cambria"/>
        </w:rPr>
        <w:t>,</w:t>
      </w:r>
      <w:r w:rsidR="00614379">
        <w:rPr>
          <w:rFonts w:ascii="Cambria" w:hAnsi="Cambria"/>
        </w:rPr>
        <w:t xml:space="preserve"> 2016). But </w:t>
      </w:r>
      <w:r w:rsidR="00B120F5">
        <w:rPr>
          <w:rFonts w:ascii="Cambria" w:hAnsi="Cambria"/>
        </w:rPr>
        <w:t>feminist scholars</w:t>
      </w:r>
      <w:r w:rsidR="00455BF2">
        <w:rPr>
          <w:rFonts w:ascii="Cambria" w:hAnsi="Cambria"/>
        </w:rPr>
        <w:t xml:space="preserve">hip </w:t>
      </w:r>
      <w:r w:rsidR="00614379">
        <w:rPr>
          <w:rFonts w:ascii="Cambria" w:hAnsi="Cambria"/>
        </w:rPr>
        <w:t xml:space="preserve">in particular is </w:t>
      </w:r>
      <w:r w:rsidR="00B120F5">
        <w:rPr>
          <w:rFonts w:ascii="Cambria" w:hAnsi="Cambria"/>
        </w:rPr>
        <w:t xml:space="preserve">sceptical as to whether </w:t>
      </w:r>
      <w:r w:rsidR="00455BF2">
        <w:rPr>
          <w:rFonts w:ascii="Cambria" w:hAnsi="Cambria"/>
        </w:rPr>
        <w:t>these</w:t>
      </w:r>
      <w:r w:rsidR="00B120F5">
        <w:rPr>
          <w:rFonts w:ascii="Cambria" w:hAnsi="Cambria"/>
        </w:rPr>
        <w:t xml:space="preserve"> programmes empower</w:t>
      </w:r>
      <w:r w:rsidR="00455BF2">
        <w:rPr>
          <w:rFonts w:ascii="Cambria" w:hAnsi="Cambria"/>
        </w:rPr>
        <w:t xml:space="preserve"> poor women</w:t>
      </w:r>
      <w:r w:rsidR="00B120F5">
        <w:rPr>
          <w:rFonts w:ascii="Cambria" w:hAnsi="Cambria"/>
        </w:rPr>
        <w:t xml:space="preserve"> in any way, </w:t>
      </w:r>
      <w:r w:rsidR="00B120F5" w:rsidRPr="00F2335A">
        <w:rPr>
          <w:rFonts w:ascii="Cambria" w:hAnsi="Cambria"/>
        </w:rPr>
        <w:t>(</w:t>
      </w:r>
      <w:proofErr w:type="spellStart"/>
      <w:r w:rsidR="00B120F5" w:rsidRPr="00917D60">
        <w:rPr>
          <w:rFonts w:ascii="Cambria" w:hAnsi="Cambria"/>
        </w:rPr>
        <w:t>Fredman</w:t>
      </w:r>
      <w:proofErr w:type="spellEnd"/>
      <w:r w:rsidR="00B120F5" w:rsidRPr="00917D60">
        <w:rPr>
          <w:rFonts w:ascii="Cambria" w:hAnsi="Cambria"/>
        </w:rPr>
        <w:t xml:space="preserve"> and Goldblatt</w:t>
      </w:r>
      <w:r w:rsidR="00E30BCB">
        <w:rPr>
          <w:rFonts w:ascii="Cambria" w:hAnsi="Cambria"/>
        </w:rPr>
        <w:t>,</w:t>
      </w:r>
      <w:r w:rsidR="00B120F5" w:rsidRPr="00917D60">
        <w:rPr>
          <w:rFonts w:ascii="Cambria" w:hAnsi="Cambria"/>
        </w:rPr>
        <w:t xml:space="preserve"> 2015</w:t>
      </w:r>
      <w:r w:rsidR="009F0B19">
        <w:rPr>
          <w:rFonts w:ascii="Cambria" w:hAnsi="Cambria"/>
        </w:rPr>
        <w:t>;</w:t>
      </w:r>
      <w:r w:rsidR="00B120F5" w:rsidRPr="00917D60">
        <w:rPr>
          <w:rFonts w:ascii="Cambria" w:hAnsi="Cambria"/>
        </w:rPr>
        <w:t xml:space="preserve"> </w:t>
      </w:r>
      <w:proofErr w:type="spellStart"/>
      <w:r w:rsidR="00B120F5" w:rsidRPr="00917D60">
        <w:rPr>
          <w:rFonts w:ascii="Cambria" w:hAnsi="Cambria"/>
        </w:rPr>
        <w:t>Fredman</w:t>
      </w:r>
      <w:proofErr w:type="spellEnd"/>
      <w:r w:rsidR="00E30BCB">
        <w:rPr>
          <w:rFonts w:ascii="Cambria" w:hAnsi="Cambria"/>
        </w:rPr>
        <w:t>,</w:t>
      </w:r>
      <w:r w:rsidR="00B120F5" w:rsidRPr="00917D60">
        <w:rPr>
          <w:rFonts w:ascii="Cambria" w:hAnsi="Cambria"/>
        </w:rPr>
        <w:t xml:space="preserve"> 2015; Goldblatt</w:t>
      </w:r>
      <w:r w:rsidR="00B81959">
        <w:rPr>
          <w:rFonts w:ascii="Cambria" w:hAnsi="Cambria"/>
        </w:rPr>
        <w:t>,</w:t>
      </w:r>
      <w:r w:rsidR="00B120F5" w:rsidRPr="00917D60">
        <w:rPr>
          <w:rFonts w:ascii="Cambria" w:hAnsi="Cambria"/>
        </w:rPr>
        <w:t xml:space="preserve"> 2016</w:t>
      </w:r>
      <w:r w:rsidR="00AB40B3">
        <w:rPr>
          <w:rFonts w:ascii="Cambria" w:hAnsi="Cambria"/>
        </w:rPr>
        <w:t>). Policies</w:t>
      </w:r>
      <w:r w:rsidR="008A0ECE">
        <w:rPr>
          <w:rFonts w:ascii="Cambria" w:hAnsi="Cambria"/>
        </w:rPr>
        <w:t xml:space="preserve"> </w:t>
      </w:r>
      <w:r w:rsidR="00AB40B3">
        <w:rPr>
          <w:rFonts w:ascii="Cambria" w:hAnsi="Cambria"/>
        </w:rPr>
        <w:t xml:space="preserve">have been </w:t>
      </w:r>
      <w:r w:rsidR="008A0ECE">
        <w:rPr>
          <w:rFonts w:ascii="Cambria" w:hAnsi="Cambria"/>
        </w:rPr>
        <w:t xml:space="preserve">criticised for </w:t>
      </w:r>
      <w:r w:rsidR="00285126">
        <w:rPr>
          <w:rFonts w:ascii="Cambria" w:hAnsi="Cambria"/>
        </w:rPr>
        <w:t>entrenching</w:t>
      </w:r>
      <w:r w:rsidR="008A0ECE">
        <w:rPr>
          <w:rFonts w:ascii="Cambria" w:hAnsi="Cambria"/>
        </w:rPr>
        <w:t>,</w:t>
      </w:r>
      <w:r w:rsidR="00285126">
        <w:rPr>
          <w:rFonts w:ascii="Cambria" w:hAnsi="Cambria"/>
        </w:rPr>
        <w:t xml:space="preserve"> rather than challenging</w:t>
      </w:r>
      <w:r w:rsidR="008A0ECE">
        <w:rPr>
          <w:rFonts w:ascii="Cambria" w:hAnsi="Cambria"/>
        </w:rPr>
        <w:t>,</w:t>
      </w:r>
      <w:r w:rsidR="00285126">
        <w:rPr>
          <w:rFonts w:ascii="Cambria" w:hAnsi="Cambria"/>
        </w:rPr>
        <w:t xml:space="preserve"> gender inequalities (</w:t>
      </w:r>
      <w:proofErr w:type="spellStart"/>
      <w:r w:rsidR="00285126">
        <w:rPr>
          <w:rFonts w:ascii="Cambria" w:hAnsi="Cambria"/>
        </w:rPr>
        <w:t>Razavi</w:t>
      </w:r>
      <w:proofErr w:type="spellEnd"/>
      <w:r w:rsidR="00E30BCB">
        <w:rPr>
          <w:rFonts w:ascii="Cambria" w:hAnsi="Cambria"/>
        </w:rPr>
        <w:t>,</w:t>
      </w:r>
      <w:r w:rsidR="00285126">
        <w:rPr>
          <w:rFonts w:ascii="Cambria" w:hAnsi="Cambria"/>
        </w:rPr>
        <w:t xml:space="preserve"> 2007)</w:t>
      </w:r>
      <w:r w:rsidR="008A0ECE">
        <w:rPr>
          <w:rFonts w:ascii="Cambria" w:hAnsi="Cambria"/>
        </w:rPr>
        <w:t xml:space="preserve">. </w:t>
      </w:r>
      <w:r w:rsidR="00AB40B3">
        <w:rPr>
          <w:rFonts w:ascii="Cambria" w:hAnsi="Cambria"/>
        </w:rPr>
        <w:t xml:space="preserve">We suggest here that the focus on </w:t>
      </w:r>
      <w:r w:rsidR="008A0ECE">
        <w:rPr>
          <w:rFonts w:ascii="Cambria" w:hAnsi="Cambria"/>
          <w:bCs/>
          <w:color w:val="222222"/>
        </w:rPr>
        <w:t xml:space="preserve">parenting, specifically motherhood, and the ‘good family’ </w:t>
      </w:r>
      <w:r w:rsidR="00AB40B3">
        <w:rPr>
          <w:rFonts w:ascii="Cambria" w:hAnsi="Cambria"/>
          <w:bCs/>
          <w:color w:val="222222"/>
        </w:rPr>
        <w:t xml:space="preserve">may </w:t>
      </w:r>
      <w:r w:rsidR="00614379">
        <w:rPr>
          <w:rFonts w:ascii="Cambria" w:hAnsi="Cambria"/>
          <w:bCs/>
          <w:color w:val="222222"/>
        </w:rPr>
        <w:t xml:space="preserve">be detrimental </w:t>
      </w:r>
      <w:r w:rsidR="00AB40B3">
        <w:rPr>
          <w:rFonts w:ascii="Cambria" w:hAnsi="Cambria"/>
          <w:bCs/>
          <w:color w:val="222222"/>
        </w:rPr>
        <w:t xml:space="preserve">not only </w:t>
      </w:r>
      <w:r w:rsidR="008A0ECE">
        <w:rPr>
          <w:rFonts w:ascii="Cambria" w:hAnsi="Cambria"/>
          <w:bCs/>
          <w:color w:val="222222"/>
        </w:rPr>
        <w:t>for poor women (</w:t>
      </w:r>
      <w:proofErr w:type="spellStart"/>
      <w:r w:rsidR="008A0ECE">
        <w:rPr>
          <w:rFonts w:ascii="Cambria" w:hAnsi="Cambria"/>
          <w:bCs/>
          <w:color w:val="222222"/>
        </w:rPr>
        <w:t>Molyneux</w:t>
      </w:r>
      <w:proofErr w:type="spellEnd"/>
      <w:r w:rsidR="00E30BCB">
        <w:rPr>
          <w:rFonts w:ascii="Cambria" w:hAnsi="Cambria"/>
          <w:bCs/>
          <w:color w:val="222222"/>
        </w:rPr>
        <w:t>,</w:t>
      </w:r>
      <w:r w:rsidR="008A0ECE">
        <w:rPr>
          <w:rFonts w:ascii="Cambria" w:hAnsi="Cambria"/>
          <w:bCs/>
          <w:color w:val="222222"/>
        </w:rPr>
        <w:t xml:space="preserve"> 2006) but also for children whose lives deviate from </w:t>
      </w:r>
      <w:r w:rsidR="00AB40B3">
        <w:rPr>
          <w:rFonts w:ascii="Cambria" w:hAnsi="Cambria"/>
          <w:bCs/>
          <w:color w:val="222222"/>
        </w:rPr>
        <w:t>traditional</w:t>
      </w:r>
      <w:r w:rsidR="008A0ECE">
        <w:rPr>
          <w:rFonts w:ascii="Cambria" w:hAnsi="Cambria"/>
          <w:bCs/>
          <w:color w:val="222222"/>
        </w:rPr>
        <w:t xml:space="preserve"> pattern</w:t>
      </w:r>
      <w:r w:rsidR="00AB40B3">
        <w:rPr>
          <w:rFonts w:ascii="Cambria" w:hAnsi="Cambria"/>
          <w:bCs/>
          <w:color w:val="222222"/>
        </w:rPr>
        <w:t>s</w:t>
      </w:r>
      <w:r w:rsidR="008A0ECE">
        <w:rPr>
          <w:rFonts w:ascii="Cambria" w:hAnsi="Cambria"/>
          <w:bCs/>
          <w:color w:val="222222"/>
        </w:rPr>
        <w:t xml:space="preserve"> and hierarchical family relations</w:t>
      </w:r>
      <w:r w:rsidR="00AB40B3">
        <w:rPr>
          <w:rFonts w:ascii="Cambria" w:hAnsi="Cambria"/>
          <w:bCs/>
          <w:color w:val="222222"/>
        </w:rPr>
        <w:t xml:space="preserve">, such as child carers. As our interviews with policymakers show, </w:t>
      </w:r>
      <w:r w:rsidR="00614379">
        <w:rPr>
          <w:rFonts w:ascii="Cambria" w:hAnsi="Cambria"/>
          <w:bCs/>
          <w:color w:val="222222"/>
        </w:rPr>
        <w:t xml:space="preserve">to benefit from the programmes, </w:t>
      </w:r>
      <w:r w:rsidR="00AB40B3">
        <w:rPr>
          <w:rFonts w:ascii="Cambria" w:hAnsi="Cambria"/>
          <w:bCs/>
          <w:color w:val="222222"/>
        </w:rPr>
        <w:t xml:space="preserve">children </w:t>
      </w:r>
      <w:r w:rsidR="00F2335A">
        <w:rPr>
          <w:rFonts w:ascii="Cambria" w:hAnsi="Cambria"/>
        </w:rPr>
        <w:t>are</w:t>
      </w:r>
      <w:r w:rsidR="00B120F5">
        <w:rPr>
          <w:rFonts w:ascii="Cambria" w:hAnsi="Cambria"/>
        </w:rPr>
        <w:t xml:space="preserve"> </w:t>
      </w:r>
      <w:r w:rsidR="00F2335A">
        <w:rPr>
          <w:rFonts w:ascii="Cambria" w:hAnsi="Cambria"/>
        </w:rPr>
        <w:t>e</w:t>
      </w:r>
      <w:r w:rsidR="008A0ECE">
        <w:rPr>
          <w:rFonts w:ascii="Cambria" w:hAnsi="Cambria"/>
        </w:rPr>
        <w:t xml:space="preserve">xpected </w:t>
      </w:r>
      <w:r w:rsidR="00F2335A">
        <w:rPr>
          <w:rFonts w:ascii="Cambria" w:hAnsi="Cambria"/>
        </w:rPr>
        <w:t xml:space="preserve">to be ‘children’ in the mould of the western archetype, dependent on their parents and engaged exclusively in study and play. </w:t>
      </w:r>
      <w:r w:rsidR="00AB40B3">
        <w:rPr>
          <w:rFonts w:ascii="Cambria" w:hAnsi="Cambria"/>
        </w:rPr>
        <w:t xml:space="preserve">Children whose lives deviate from this model </w:t>
      </w:r>
      <w:r w:rsidR="00C42734">
        <w:rPr>
          <w:rFonts w:ascii="Cambria" w:hAnsi="Cambria"/>
        </w:rPr>
        <w:t>can</w:t>
      </w:r>
      <w:r w:rsidR="00614379">
        <w:rPr>
          <w:rFonts w:ascii="Cambria" w:hAnsi="Cambria"/>
        </w:rPr>
        <w:t>, intentionally or unintentionally,</w:t>
      </w:r>
      <w:r w:rsidR="00C42734">
        <w:rPr>
          <w:rFonts w:ascii="Cambria" w:hAnsi="Cambria"/>
        </w:rPr>
        <w:t xml:space="preserve"> </w:t>
      </w:r>
      <w:r w:rsidR="00A938CB">
        <w:rPr>
          <w:rFonts w:ascii="Cambria" w:hAnsi="Cambria"/>
        </w:rPr>
        <w:t xml:space="preserve">find themselves excluded from protection. </w:t>
      </w:r>
    </w:p>
    <w:p w14:paraId="3F1BB6AF" w14:textId="77777777" w:rsidR="00C42734" w:rsidRDefault="00C42734" w:rsidP="00C42734">
      <w:pPr>
        <w:spacing w:line="360" w:lineRule="auto"/>
        <w:jc w:val="both"/>
        <w:rPr>
          <w:rFonts w:ascii="Cambria" w:eastAsia="Cambria" w:hAnsi="Cambria" w:cs="Cambria"/>
        </w:rPr>
      </w:pPr>
    </w:p>
    <w:p w14:paraId="25CF5C42" w14:textId="3E21240D" w:rsidR="00C42734" w:rsidRDefault="00C42734" w:rsidP="00534A4F">
      <w:pPr>
        <w:spacing w:line="360" w:lineRule="auto"/>
        <w:jc w:val="both"/>
        <w:rPr>
          <w:rFonts w:ascii="Cambria" w:eastAsia="Cambria" w:hAnsi="Cambria" w:cs="Cambria"/>
        </w:rPr>
      </w:pPr>
      <w:r>
        <w:rPr>
          <w:rFonts w:ascii="Cambria" w:eastAsia="Cambria" w:hAnsi="Cambria" w:cs="Cambria"/>
        </w:rPr>
        <w:t xml:space="preserve">Mexico has implemented cash transfer </w:t>
      </w:r>
      <w:r w:rsidR="00C11564">
        <w:rPr>
          <w:rFonts w:ascii="Cambria" w:eastAsia="Cambria" w:hAnsi="Cambria" w:cs="Cambria"/>
        </w:rPr>
        <w:t xml:space="preserve">social </w:t>
      </w:r>
      <w:r>
        <w:rPr>
          <w:rFonts w:ascii="Cambria" w:eastAsia="Cambria" w:hAnsi="Cambria" w:cs="Cambria"/>
        </w:rPr>
        <w:t>program</w:t>
      </w:r>
      <w:r w:rsidR="00C11564">
        <w:rPr>
          <w:rFonts w:ascii="Cambria" w:eastAsia="Cambria" w:hAnsi="Cambria" w:cs="Cambria"/>
        </w:rPr>
        <w:t>me</w:t>
      </w:r>
      <w:r>
        <w:rPr>
          <w:rFonts w:ascii="Cambria" w:eastAsia="Cambria" w:hAnsi="Cambria" w:cs="Cambria"/>
        </w:rPr>
        <w:t xml:space="preserve">s since 1988. However, it was not until 1997 that the </w:t>
      </w:r>
      <w:r w:rsidR="00554DF0">
        <w:rPr>
          <w:rFonts w:ascii="Cambria" w:eastAsia="Cambria" w:hAnsi="Cambria" w:cs="Cambria"/>
        </w:rPr>
        <w:t xml:space="preserve">most significant programmes, </w:t>
      </w:r>
      <w:proofErr w:type="spellStart"/>
      <w:r>
        <w:rPr>
          <w:rFonts w:ascii="Cambria" w:eastAsia="Cambria" w:hAnsi="Cambria" w:cs="Cambria"/>
        </w:rPr>
        <w:t>Progresa</w:t>
      </w:r>
      <w:proofErr w:type="spellEnd"/>
      <w:r w:rsidR="009D6F64">
        <w:rPr>
          <w:rFonts w:ascii="Cambria" w:eastAsia="Cambria" w:hAnsi="Cambria" w:cs="Cambria"/>
        </w:rPr>
        <w:t xml:space="preserve"> [Progress]</w:t>
      </w:r>
      <w:r>
        <w:rPr>
          <w:rFonts w:ascii="Cambria" w:eastAsia="Cambria" w:hAnsi="Cambria" w:cs="Cambria"/>
        </w:rPr>
        <w:t xml:space="preserve">, </w:t>
      </w:r>
      <w:proofErr w:type="spellStart"/>
      <w:r>
        <w:rPr>
          <w:rFonts w:ascii="Cambria" w:eastAsia="Cambria" w:hAnsi="Cambria" w:cs="Cambria"/>
        </w:rPr>
        <w:t>Oportunidades</w:t>
      </w:r>
      <w:proofErr w:type="spellEnd"/>
      <w:r w:rsidR="009D6F64">
        <w:rPr>
          <w:rFonts w:ascii="Cambria" w:eastAsia="Cambria" w:hAnsi="Cambria" w:cs="Cambria"/>
        </w:rPr>
        <w:t xml:space="preserve"> [Opportunities]</w:t>
      </w:r>
      <w:r>
        <w:rPr>
          <w:rFonts w:ascii="Cambria" w:eastAsia="Cambria" w:hAnsi="Cambria" w:cs="Cambria"/>
        </w:rPr>
        <w:t xml:space="preserve">, and </w:t>
      </w:r>
      <w:proofErr w:type="spellStart"/>
      <w:r>
        <w:rPr>
          <w:rFonts w:ascii="Cambria" w:eastAsia="Cambria" w:hAnsi="Cambria" w:cs="Cambria"/>
        </w:rPr>
        <w:t>Prospera</w:t>
      </w:r>
      <w:proofErr w:type="spellEnd"/>
      <w:r w:rsidR="009D6F64">
        <w:rPr>
          <w:rFonts w:ascii="Cambria" w:eastAsia="Cambria" w:hAnsi="Cambria" w:cs="Cambria"/>
        </w:rPr>
        <w:t xml:space="preserve"> [Prosper]</w:t>
      </w:r>
      <w:r w:rsidR="00C11564">
        <w:rPr>
          <w:rFonts w:ascii="Cambria" w:eastAsia="Cambria" w:hAnsi="Cambria" w:cs="Cambria"/>
        </w:rPr>
        <w:t xml:space="preserve">, </w:t>
      </w:r>
      <w:r w:rsidR="00554DF0">
        <w:rPr>
          <w:rFonts w:ascii="Cambria" w:eastAsia="Cambria" w:hAnsi="Cambria" w:cs="Cambria"/>
        </w:rPr>
        <w:t>emerged. These</w:t>
      </w:r>
      <w:r w:rsidR="00C11564">
        <w:rPr>
          <w:rFonts w:ascii="Cambria" w:eastAsia="Cambria" w:hAnsi="Cambria" w:cs="Cambria"/>
        </w:rPr>
        <w:t xml:space="preserve"> targeted mothers in order to </w:t>
      </w:r>
      <w:r>
        <w:rPr>
          <w:rFonts w:ascii="Cambria" w:eastAsia="Cambria" w:hAnsi="Cambria" w:cs="Cambria"/>
        </w:rPr>
        <w:t>provid</w:t>
      </w:r>
      <w:r w:rsidR="00C11564">
        <w:rPr>
          <w:rFonts w:ascii="Cambria" w:eastAsia="Cambria" w:hAnsi="Cambria" w:cs="Cambria"/>
        </w:rPr>
        <w:t>e</w:t>
      </w:r>
      <w:r>
        <w:rPr>
          <w:rFonts w:ascii="Cambria" w:eastAsia="Cambria" w:hAnsi="Cambria" w:cs="Cambria"/>
        </w:rPr>
        <w:t xml:space="preserve"> education, health care and </w:t>
      </w:r>
      <w:r w:rsidR="00C11564">
        <w:rPr>
          <w:rFonts w:ascii="Cambria" w:eastAsia="Cambria" w:hAnsi="Cambria" w:cs="Cambria"/>
        </w:rPr>
        <w:t>nourishment</w:t>
      </w:r>
      <w:r>
        <w:rPr>
          <w:rFonts w:ascii="Cambria" w:eastAsia="Cambria" w:hAnsi="Cambria" w:cs="Cambria"/>
        </w:rPr>
        <w:t xml:space="preserve"> to </w:t>
      </w:r>
      <w:r w:rsidR="00C11564">
        <w:rPr>
          <w:rFonts w:ascii="Cambria" w:eastAsia="Cambria" w:hAnsi="Cambria" w:cs="Cambria"/>
        </w:rPr>
        <w:t xml:space="preserve">children, who were seen as </w:t>
      </w:r>
      <w:r>
        <w:rPr>
          <w:rFonts w:ascii="Cambria" w:eastAsia="Cambria" w:hAnsi="Cambria" w:cs="Cambria"/>
        </w:rPr>
        <w:t xml:space="preserve">the primary beneficiaries. </w:t>
      </w:r>
      <w:r w:rsidR="00C11564">
        <w:rPr>
          <w:rFonts w:ascii="Cambria" w:eastAsia="Cambria" w:hAnsi="Cambria" w:cs="Cambria"/>
        </w:rPr>
        <w:t xml:space="preserve">Mothers </w:t>
      </w:r>
      <w:r w:rsidR="00554DF0">
        <w:rPr>
          <w:rFonts w:ascii="Cambria" w:eastAsia="Cambria" w:hAnsi="Cambria" w:cs="Cambria"/>
        </w:rPr>
        <w:t xml:space="preserve">were obliged </w:t>
      </w:r>
      <w:r w:rsidR="00C11564">
        <w:rPr>
          <w:rFonts w:ascii="Cambria" w:eastAsia="Cambria" w:hAnsi="Cambria" w:cs="Cambria"/>
        </w:rPr>
        <w:t>to attend workshops on nutrition and periodic healthcare workshops along with their children</w:t>
      </w:r>
      <w:r w:rsidR="00554DF0">
        <w:rPr>
          <w:rFonts w:ascii="Cambria" w:eastAsia="Cambria" w:hAnsi="Cambria" w:cs="Cambria"/>
        </w:rPr>
        <w:t xml:space="preserve">. </w:t>
      </w:r>
      <w:r w:rsidR="00C11564">
        <w:rPr>
          <w:rFonts w:ascii="Cambria" w:eastAsia="Cambria" w:hAnsi="Cambria" w:cs="Cambria"/>
        </w:rPr>
        <w:t xml:space="preserve"> M</w:t>
      </w:r>
      <w:r>
        <w:rPr>
          <w:rFonts w:ascii="Cambria" w:eastAsia="Cambria" w:hAnsi="Cambria" w:cs="Cambria"/>
        </w:rPr>
        <w:t xml:space="preserve">others and schools were </w:t>
      </w:r>
      <w:r w:rsidR="00554DF0">
        <w:rPr>
          <w:rFonts w:ascii="Cambria" w:eastAsia="Cambria" w:hAnsi="Cambria" w:cs="Cambria"/>
        </w:rPr>
        <w:t xml:space="preserve">both </w:t>
      </w:r>
      <w:r>
        <w:rPr>
          <w:rFonts w:ascii="Cambria" w:eastAsia="Cambria" w:hAnsi="Cambria" w:cs="Cambria"/>
        </w:rPr>
        <w:t>required to show proof that the children’s main activity was as fulltime students, which implicitly disincentivise</w:t>
      </w:r>
      <w:r w:rsidR="00C11564">
        <w:rPr>
          <w:rFonts w:ascii="Cambria" w:eastAsia="Cambria" w:hAnsi="Cambria" w:cs="Cambria"/>
        </w:rPr>
        <w:t>d</w:t>
      </w:r>
      <w:r>
        <w:rPr>
          <w:rFonts w:ascii="Cambria" w:eastAsia="Cambria" w:hAnsi="Cambria" w:cs="Cambria"/>
        </w:rPr>
        <w:t xml:space="preserve"> parents from making their children accountable for any other activities, such as caregiving. </w:t>
      </w:r>
      <w:r w:rsidR="00534A4F">
        <w:rPr>
          <w:rFonts w:ascii="Cambria" w:eastAsia="Cambria" w:hAnsi="Cambria" w:cs="Cambria"/>
        </w:rPr>
        <w:t>These programmes were replaced in 2018</w:t>
      </w:r>
      <w:r w:rsidR="00432CC9">
        <w:rPr>
          <w:rFonts w:ascii="Cambria" w:eastAsia="Cambria" w:hAnsi="Cambria" w:cs="Cambria"/>
        </w:rPr>
        <w:t xml:space="preserve"> by</w:t>
      </w:r>
      <w:r w:rsidR="00534A4F">
        <w:rPr>
          <w:rFonts w:ascii="Cambria" w:eastAsia="Cambria" w:hAnsi="Cambria" w:cs="Cambria"/>
        </w:rPr>
        <w:t xml:space="preserve"> </w:t>
      </w:r>
      <w:proofErr w:type="spellStart"/>
      <w:r>
        <w:rPr>
          <w:rFonts w:ascii="Cambria" w:eastAsia="Cambria" w:hAnsi="Cambria" w:cs="Cambria"/>
        </w:rPr>
        <w:t>Becas</w:t>
      </w:r>
      <w:proofErr w:type="spellEnd"/>
      <w:r>
        <w:rPr>
          <w:rFonts w:ascii="Cambria" w:eastAsia="Cambria" w:hAnsi="Cambria" w:cs="Cambria"/>
        </w:rPr>
        <w:t xml:space="preserve"> [Scholarships] Benito Juarez</w:t>
      </w:r>
      <w:r w:rsidR="00534A4F">
        <w:rPr>
          <w:rFonts w:ascii="Cambria" w:eastAsia="Cambria" w:hAnsi="Cambria" w:cs="Cambria"/>
        </w:rPr>
        <w:t xml:space="preserve">, which instead </w:t>
      </w:r>
      <w:r>
        <w:rPr>
          <w:rFonts w:ascii="Cambria" w:eastAsia="Cambria" w:hAnsi="Cambria" w:cs="Cambria"/>
        </w:rPr>
        <w:t xml:space="preserve">targets </w:t>
      </w:r>
      <w:r w:rsidR="00534A4F">
        <w:rPr>
          <w:rFonts w:ascii="Cambria" w:eastAsia="Cambria" w:hAnsi="Cambria" w:cs="Cambria"/>
        </w:rPr>
        <w:t xml:space="preserve">school </w:t>
      </w:r>
      <w:r>
        <w:rPr>
          <w:rFonts w:ascii="Cambria" w:eastAsia="Cambria" w:hAnsi="Cambria" w:cs="Cambria"/>
        </w:rPr>
        <w:t xml:space="preserve">students from </w:t>
      </w:r>
      <w:r w:rsidR="00534A4F">
        <w:rPr>
          <w:rFonts w:ascii="Cambria" w:eastAsia="Cambria" w:hAnsi="Cambria" w:cs="Cambria"/>
        </w:rPr>
        <w:t>primary</w:t>
      </w:r>
      <w:r>
        <w:rPr>
          <w:rFonts w:ascii="Cambria" w:eastAsia="Cambria" w:hAnsi="Cambria" w:cs="Cambria"/>
        </w:rPr>
        <w:t xml:space="preserve"> to higher education. The recipients are the students themselves, and </w:t>
      </w:r>
      <w:r w:rsidR="00534A4F">
        <w:rPr>
          <w:rFonts w:ascii="Cambria" w:eastAsia="Cambria" w:hAnsi="Cambria" w:cs="Cambria"/>
        </w:rPr>
        <w:t>the</w:t>
      </w:r>
      <w:r>
        <w:rPr>
          <w:rFonts w:ascii="Cambria" w:eastAsia="Cambria" w:hAnsi="Cambria" w:cs="Cambria"/>
        </w:rPr>
        <w:t xml:space="preserve"> monitoring </w:t>
      </w:r>
      <w:r w:rsidR="00534A4F">
        <w:rPr>
          <w:rFonts w:ascii="Cambria" w:eastAsia="Cambria" w:hAnsi="Cambria" w:cs="Cambria"/>
        </w:rPr>
        <w:t xml:space="preserve">and performance </w:t>
      </w:r>
      <w:r>
        <w:rPr>
          <w:rFonts w:ascii="Cambria" w:eastAsia="Cambria" w:hAnsi="Cambria" w:cs="Cambria"/>
        </w:rPr>
        <w:t>component</w:t>
      </w:r>
      <w:r w:rsidR="00534A4F">
        <w:rPr>
          <w:rFonts w:ascii="Cambria" w:eastAsia="Cambria" w:hAnsi="Cambria" w:cs="Cambria"/>
        </w:rPr>
        <w:t>s</w:t>
      </w:r>
      <w:r>
        <w:rPr>
          <w:rFonts w:ascii="Cambria" w:eastAsia="Cambria" w:hAnsi="Cambria" w:cs="Cambria"/>
        </w:rPr>
        <w:t xml:space="preserve"> </w:t>
      </w:r>
      <w:r w:rsidR="00534A4F">
        <w:rPr>
          <w:rFonts w:ascii="Cambria" w:eastAsia="Cambria" w:hAnsi="Cambria" w:cs="Cambria"/>
        </w:rPr>
        <w:t>have been removed. But the new programmes still offer little to children and adolescents who work act as</w:t>
      </w:r>
      <w:r>
        <w:rPr>
          <w:rFonts w:ascii="Cambria" w:eastAsia="Cambria" w:hAnsi="Cambria" w:cs="Cambria"/>
        </w:rPr>
        <w:t xml:space="preserve"> caregivers.</w:t>
      </w:r>
    </w:p>
    <w:p w14:paraId="03D5E0BF" w14:textId="77777777" w:rsidR="00C42734" w:rsidRDefault="00C42734" w:rsidP="00917D60">
      <w:pPr>
        <w:spacing w:line="360" w:lineRule="auto"/>
        <w:jc w:val="both"/>
        <w:outlineLvl w:val="0"/>
        <w:rPr>
          <w:rFonts w:ascii="Cambria" w:hAnsi="Cambria"/>
          <w:bCs/>
          <w:color w:val="222222"/>
        </w:rPr>
      </w:pPr>
    </w:p>
    <w:p w14:paraId="77A4B178" w14:textId="20BAF03C" w:rsidR="004E7E05" w:rsidRDefault="00946ABE" w:rsidP="00A31C78">
      <w:pPr>
        <w:spacing w:line="360" w:lineRule="auto"/>
        <w:jc w:val="both"/>
        <w:outlineLvl w:val="0"/>
        <w:rPr>
          <w:rFonts w:ascii="Cambria" w:hAnsi="Cambria"/>
        </w:rPr>
      </w:pPr>
      <w:r>
        <w:rPr>
          <w:rFonts w:ascii="Cambria" w:hAnsi="Cambria"/>
          <w:bCs/>
          <w:color w:val="222222"/>
        </w:rPr>
        <w:t xml:space="preserve">Our aim in speaking with social policymakers </w:t>
      </w:r>
      <w:r w:rsidR="00A938CB">
        <w:rPr>
          <w:rFonts w:ascii="Cambria" w:hAnsi="Cambria"/>
          <w:bCs/>
          <w:color w:val="222222"/>
        </w:rPr>
        <w:t>was to explore why social programmes provided so little support to child carers.</w:t>
      </w:r>
      <w:r w:rsidR="00A938CB">
        <w:rPr>
          <w:rFonts w:ascii="Cambria" w:hAnsi="Cambria"/>
        </w:rPr>
        <w:t xml:space="preserve"> </w:t>
      </w:r>
      <w:r w:rsidR="00EB638A">
        <w:rPr>
          <w:rFonts w:ascii="Cambria" w:hAnsi="Cambria"/>
        </w:rPr>
        <w:t xml:space="preserve">We wanted to have a clearer picture as to </w:t>
      </w:r>
      <w:r w:rsidR="00EB638A">
        <w:rPr>
          <w:rFonts w:ascii="Cambria" w:hAnsi="Cambria"/>
        </w:rPr>
        <w:lastRenderedPageBreak/>
        <w:t xml:space="preserve">whether </w:t>
      </w:r>
      <w:r w:rsidR="00554DF0">
        <w:rPr>
          <w:rFonts w:ascii="Cambria" w:hAnsi="Cambria"/>
        </w:rPr>
        <w:t>policymakers</w:t>
      </w:r>
      <w:r w:rsidR="00EB638A">
        <w:rPr>
          <w:rFonts w:ascii="Cambria" w:hAnsi="Cambria"/>
        </w:rPr>
        <w:t xml:space="preserve"> were aware that children in poor households, especially girls, regularly for extended periods provide care for younger siblings within the home, the kind of tasks they take on and the depletion they experience. </w:t>
      </w:r>
      <w:r w:rsidR="009D6F64">
        <w:rPr>
          <w:rFonts w:ascii="Cambria" w:hAnsi="Cambria"/>
          <w:bCs/>
          <w:color w:val="222222"/>
        </w:rPr>
        <w:t xml:space="preserve"> A</w:t>
      </w:r>
      <w:r w:rsidR="00EB638A">
        <w:rPr>
          <w:rFonts w:ascii="Cambria" w:hAnsi="Cambria"/>
          <w:bCs/>
          <w:color w:val="222222"/>
        </w:rPr>
        <w:t>nd we</w:t>
      </w:r>
      <w:r>
        <w:rPr>
          <w:rFonts w:ascii="Cambria" w:hAnsi="Cambria"/>
          <w:bCs/>
          <w:color w:val="222222"/>
        </w:rPr>
        <w:t xml:space="preserve"> hoped to </w:t>
      </w:r>
      <w:r w:rsidR="00B120F5">
        <w:rPr>
          <w:rFonts w:ascii="Cambria" w:hAnsi="Cambria"/>
          <w:bCs/>
          <w:color w:val="222222"/>
        </w:rPr>
        <w:t xml:space="preserve">ascertain </w:t>
      </w:r>
      <w:r>
        <w:rPr>
          <w:rFonts w:ascii="Cambria" w:hAnsi="Cambria"/>
          <w:bCs/>
          <w:color w:val="222222"/>
        </w:rPr>
        <w:t xml:space="preserve">if </w:t>
      </w:r>
      <w:r w:rsidR="00B120F5">
        <w:rPr>
          <w:rFonts w:ascii="Cambria" w:hAnsi="Cambria"/>
          <w:bCs/>
          <w:color w:val="222222"/>
        </w:rPr>
        <w:t xml:space="preserve">there was space </w:t>
      </w:r>
      <w:r>
        <w:rPr>
          <w:rFonts w:ascii="Cambria" w:hAnsi="Cambria"/>
          <w:bCs/>
          <w:color w:val="222222"/>
        </w:rPr>
        <w:t>for</w:t>
      </w:r>
      <w:r w:rsidR="00B120F5">
        <w:rPr>
          <w:rFonts w:ascii="Cambria" w:hAnsi="Cambria"/>
          <w:bCs/>
          <w:color w:val="222222"/>
        </w:rPr>
        <w:t xml:space="preserve"> </w:t>
      </w:r>
      <w:r>
        <w:rPr>
          <w:rFonts w:ascii="Cambria" w:hAnsi="Cambria"/>
          <w:bCs/>
          <w:color w:val="222222"/>
        </w:rPr>
        <w:t xml:space="preserve">new </w:t>
      </w:r>
      <w:r w:rsidR="00B120F5">
        <w:rPr>
          <w:rFonts w:ascii="Cambria" w:hAnsi="Cambria"/>
          <w:bCs/>
          <w:color w:val="222222"/>
        </w:rPr>
        <w:t>social policies</w:t>
      </w:r>
      <w:r>
        <w:rPr>
          <w:rFonts w:ascii="Cambria" w:hAnsi="Cambria"/>
          <w:bCs/>
          <w:color w:val="222222"/>
        </w:rPr>
        <w:t xml:space="preserve"> and programmes </w:t>
      </w:r>
      <w:r w:rsidR="00554DF0">
        <w:rPr>
          <w:rFonts w:ascii="Cambria" w:hAnsi="Cambria"/>
          <w:bCs/>
          <w:color w:val="222222"/>
        </w:rPr>
        <w:t>for reaching out to child carers</w:t>
      </w:r>
      <w:r>
        <w:rPr>
          <w:rFonts w:ascii="Cambria" w:hAnsi="Cambria"/>
          <w:bCs/>
          <w:color w:val="222222"/>
        </w:rPr>
        <w:t xml:space="preserve">. We </w:t>
      </w:r>
      <w:r w:rsidR="00554DF0">
        <w:rPr>
          <w:rFonts w:ascii="Cambria" w:hAnsi="Cambria"/>
          <w:bCs/>
          <w:color w:val="222222"/>
        </w:rPr>
        <w:t xml:space="preserve">therefore </w:t>
      </w:r>
      <w:r w:rsidR="00B120F5">
        <w:rPr>
          <w:rFonts w:ascii="Cambria" w:hAnsi="Cambria"/>
          <w:bCs/>
          <w:color w:val="222222"/>
        </w:rPr>
        <w:t xml:space="preserve">spoke to </w:t>
      </w:r>
      <w:r w:rsidR="008A0ECE">
        <w:rPr>
          <w:rFonts w:ascii="Cambria" w:hAnsi="Cambria"/>
          <w:bCs/>
          <w:color w:val="222222"/>
        </w:rPr>
        <w:t>social policymakers</w:t>
      </w:r>
      <w:r w:rsidR="00B120F5">
        <w:rPr>
          <w:rFonts w:ascii="Cambria" w:hAnsi="Cambria"/>
          <w:bCs/>
          <w:color w:val="222222"/>
        </w:rPr>
        <w:t xml:space="preserve"> working for </w:t>
      </w:r>
      <w:r>
        <w:rPr>
          <w:rFonts w:ascii="Cambria" w:hAnsi="Cambria"/>
          <w:bCs/>
          <w:color w:val="222222"/>
        </w:rPr>
        <w:t xml:space="preserve">both </w:t>
      </w:r>
      <w:r w:rsidR="00B120F5">
        <w:rPr>
          <w:rFonts w:ascii="Cambria" w:hAnsi="Cambria"/>
          <w:bCs/>
          <w:color w:val="222222"/>
        </w:rPr>
        <w:t>the government and for</w:t>
      </w:r>
      <w:r w:rsidR="0001567A">
        <w:rPr>
          <w:rFonts w:ascii="Cambria" w:hAnsi="Cambria"/>
          <w:bCs/>
          <w:color w:val="222222"/>
        </w:rPr>
        <w:t xml:space="preserve"> NGOs. </w:t>
      </w:r>
      <w:r w:rsidR="002B444E">
        <w:rPr>
          <w:rFonts w:ascii="Cambria" w:hAnsi="Cambria"/>
        </w:rPr>
        <w:t>P</w:t>
      </w:r>
      <w:r w:rsidR="0027113E">
        <w:rPr>
          <w:rFonts w:ascii="Cambria" w:hAnsi="Cambria"/>
        </w:rPr>
        <w:t xml:space="preserve">olicymakers’ </w:t>
      </w:r>
      <w:r w:rsidR="00AF6064">
        <w:rPr>
          <w:rFonts w:ascii="Cambria" w:hAnsi="Cambria"/>
        </w:rPr>
        <w:t xml:space="preserve">understanding of the issue – the time involved, the sense of responsibility, the tiredness and the loss of time in school -  </w:t>
      </w:r>
      <w:r w:rsidR="0027113E">
        <w:rPr>
          <w:rFonts w:ascii="Cambria" w:hAnsi="Cambria"/>
        </w:rPr>
        <w:t xml:space="preserve">chimed </w:t>
      </w:r>
      <w:r w:rsidR="008D7F54">
        <w:rPr>
          <w:rFonts w:ascii="Cambria" w:hAnsi="Cambria"/>
        </w:rPr>
        <w:t xml:space="preserve">closely </w:t>
      </w:r>
      <w:r w:rsidR="0027113E">
        <w:rPr>
          <w:rFonts w:ascii="Cambria" w:hAnsi="Cambria"/>
        </w:rPr>
        <w:t>with our observations of the lives of Jos</w:t>
      </w:r>
      <w:r w:rsidR="00B81959">
        <w:rPr>
          <w:rFonts w:ascii="Cambria" w:hAnsi="Cambria"/>
        </w:rPr>
        <w:t>é</w:t>
      </w:r>
      <w:r w:rsidR="0027113E">
        <w:rPr>
          <w:rFonts w:ascii="Cambria" w:hAnsi="Cambria"/>
        </w:rPr>
        <w:t>, Maria and Lydia and the</w:t>
      </w:r>
      <w:r w:rsidR="00AF6064">
        <w:rPr>
          <w:rFonts w:ascii="Cambria" w:hAnsi="Cambria"/>
        </w:rPr>
        <w:t xml:space="preserve"> children’s own</w:t>
      </w:r>
      <w:r w:rsidR="0027113E">
        <w:rPr>
          <w:rFonts w:ascii="Cambria" w:hAnsi="Cambria"/>
        </w:rPr>
        <w:t xml:space="preserve"> accounts</w:t>
      </w:r>
      <w:r w:rsidR="002B444E">
        <w:rPr>
          <w:rFonts w:ascii="Cambria" w:hAnsi="Cambria"/>
        </w:rPr>
        <w:t xml:space="preserve"> and there was no noticeable difference between the governmental and non-governmental sectors.</w:t>
      </w:r>
      <w:r w:rsidR="004E7E05">
        <w:rPr>
          <w:rFonts w:ascii="Cambria" w:hAnsi="Cambria"/>
        </w:rPr>
        <w:t xml:space="preserve"> One social worker commented:</w:t>
      </w:r>
    </w:p>
    <w:p w14:paraId="377A7D32" w14:textId="77777777" w:rsidR="004E7E05" w:rsidRPr="00BA3CCD" w:rsidRDefault="004E7E05" w:rsidP="004E7E05">
      <w:pPr>
        <w:spacing w:line="360" w:lineRule="auto"/>
        <w:jc w:val="both"/>
        <w:rPr>
          <w:rFonts w:ascii="Cambria" w:hAnsi="Cambria"/>
        </w:rPr>
      </w:pPr>
    </w:p>
    <w:p w14:paraId="7121CB57" w14:textId="23C021C5" w:rsidR="004E7E05" w:rsidRDefault="00B81959" w:rsidP="004E7E05">
      <w:pPr>
        <w:spacing w:line="360" w:lineRule="auto"/>
        <w:ind w:left="720"/>
        <w:jc w:val="both"/>
        <w:rPr>
          <w:rFonts w:ascii="Cambria" w:hAnsi="Cambria"/>
        </w:rPr>
      </w:pPr>
      <w:r>
        <w:rPr>
          <w:rFonts w:ascii="Cambria" w:hAnsi="Cambria"/>
        </w:rPr>
        <w:t>‘</w:t>
      </w:r>
      <w:r w:rsidR="004E7E05" w:rsidRPr="004E2D87">
        <w:rPr>
          <w:rFonts w:ascii="Cambria" w:hAnsi="Cambria"/>
        </w:rPr>
        <w:t>Within the schools that we have been working with, we have seen that, for example, in the summer school, there were children that did not use to come to the activities because they were working in the business of their parents, o</w:t>
      </w:r>
      <w:r w:rsidR="004E7E05">
        <w:rPr>
          <w:rFonts w:ascii="Cambria" w:hAnsi="Cambria"/>
        </w:rPr>
        <w:t>r</w:t>
      </w:r>
      <w:r w:rsidR="004E7E05" w:rsidRPr="004E2D87">
        <w:rPr>
          <w:rFonts w:ascii="Cambria" w:hAnsi="Cambria"/>
        </w:rPr>
        <w:t xml:space="preserve"> because their parents took them to work the land. Some others did not attend the activities because they were taking care of someone within their families</w:t>
      </w:r>
      <w:r>
        <w:rPr>
          <w:rFonts w:ascii="Cambria" w:hAnsi="Cambria"/>
        </w:rPr>
        <w:t>’.</w:t>
      </w:r>
    </w:p>
    <w:p w14:paraId="0ADABF44" w14:textId="77777777" w:rsidR="004E7E05" w:rsidRDefault="004E7E05" w:rsidP="00A31C78">
      <w:pPr>
        <w:spacing w:line="360" w:lineRule="auto"/>
        <w:jc w:val="both"/>
        <w:outlineLvl w:val="0"/>
        <w:rPr>
          <w:rFonts w:ascii="Cambria" w:hAnsi="Cambria"/>
        </w:rPr>
      </w:pPr>
    </w:p>
    <w:p w14:paraId="1D005EC2" w14:textId="1CDC4C60" w:rsidR="00A31C78" w:rsidRDefault="002B444E" w:rsidP="00A31C78">
      <w:pPr>
        <w:spacing w:line="360" w:lineRule="auto"/>
        <w:jc w:val="both"/>
        <w:outlineLvl w:val="0"/>
        <w:rPr>
          <w:rFonts w:ascii="Cambria" w:hAnsi="Cambria"/>
        </w:rPr>
      </w:pPr>
      <w:r>
        <w:rPr>
          <w:rFonts w:ascii="Cambria" w:hAnsi="Cambria"/>
        </w:rPr>
        <w:t xml:space="preserve"> </w:t>
      </w:r>
      <w:r w:rsidR="0027113E">
        <w:rPr>
          <w:rFonts w:ascii="Cambria" w:hAnsi="Cambria"/>
        </w:rPr>
        <w:t>But</w:t>
      </w:r>
      <w:r>
        <w:rPr>
          <w:rFonts w:ascii="Cambria" w:hAnsi="Cambria"/>
        </w:rPr>
        <w:t>, although they were aware of children doing care work and the various costs</w:t>
      </w:r>
      <w:r w:rsidR="00AF6064">
        <w:rPr>
          <w:rFonts w:ascii="Cambria" w:hAnsi="Cambria"/>
        </w:rPr>
        <w:t xml:space="preserve"> </w:t>
      </w:r>
      <w:r>
        <w:rPr>
          <w:rFonts w:ascii="Cambria" w:hAnsi="Cambria"/>
        </w:rPr>
        <w:t xml:space="preserve">they incurred as a result, they did not </w:t>
      </w:r>
      <w:r w:rsidR="00A938CB">
        <w:rPr>
          <w:rFonts w:ascii="Cambria" w:hAnsi="Cambria"/>
        </w:rPr>
        <w:t>think it was for the government to address it through social policy interventions</w:t>
      </w:r>
      <w:r>
        <w:rPr>
          <w:rFonts w:ascii="Cambria" w:hAnsi="Cambria"/>
        </w:rPr>
        <w:t xml:space="preserve">. </w:t>
      </w:r>
      <w:r w:rsidR="00C62CD2">
        <w:rPr>
          <w:rFonts w:ascii="Cambria" w:hAnsi="Cambria"/>
        </w:rPr>
        <w:t xml:space="preserve">The reasons </w:t>
      </w:r>
      <w:r w:rsidR="00A938CB">
        <w:rPr>
          <w:rFonts w:ascii="Cambria" w:hAnsi="Cambria"/>
        </w:rPr>
        <w:t>offered to support this view</w:t>
      </w:r>
      <w:r w:rsidR="00C62CD2">
        <w:rPr>
          <w:rFonts w:ascii="Cambria" w:hAnsi="Cambria"/>
        </w:rPr>
        <w:t xml:space="preserve"> were various.  Some opposed it on cost grounds, arguing that it would be too expensive to contemplate (even though it ha</w:t>
      </w:r>
      <w:r w:rsidR="006C34D2">
        <w:rPr>
          <w:rFonts w:ascii="Cambria" w:hAnsi="Cambria"/>
        </w:rPr>
        <w:t>s</w:t>
      </w:r>
      <w:r w:rsidR="00C62CD2">
        <w:rPr>
          <w:rFonts w:ascii="Cambria" w:hAnsi="Cambria"/>
        </w:rPr>
        <w:t xml:space="preserve"> n</w:t>
      </w:r>
      <w:r w:rsidR="006D1229">
        <w:rPr>
          <w:rFonts w:ascii="Cambria" w:hAnsi="Cambria"/>
        </w:rPr>
        <w:t>ever</w:t>
      </w:r>
      <w:r w:rsidR="00C62CD2">
        <w:rPr>
          <w:rFonts w:ascii="Cambria" w:hAnsi="Cambria"/>
        </w:rPr>
        <w:t xml:space="preserve"> been costed</w:t>
      </w:r>
      <w:r w:rsidR="006D1229">
        <w:rPr>
          <w:rFonts w:ascii="Cambria" w:hAnsi="Cambria"/>
        </w:rPr>
        <w:t xml:space="preserve"> in Mexico</w:t>
      </w:r>
      <w:r w:rsidR="006C34D2">
        <w:rPr>
          <w:rFonts w:ascii="Cambria" w:hAnsi="Cambria"/>
        </w:rPr>
        <w:t>, as far as we could tell</w:t>
      </w:r>
      <w:r w:rsidR="00C62CD2">
        <w:rPr>
          <w:rFonts w:ascii="Cambria" w:hAnsi="Cambria"/>
        </w:rPr>
        <w:t xml:space="preserve">). Other objections were more evidently normative. </w:t>
      </w:r>
      <w:r>
        <w:rPr>
          <w:rFonts w:ascii="Cambria" w:hAnsi="Cambria"/>
        </w:rPr>
        <w:t xml:space="preserve">In particular, policymakers saw the prevalence of child carers as </w:t>
      </w:r>
      <w:r w:rsidR="008D7F54">
        <w:rPr>
          <w:rFonts w:ascii="Cambria" w:hAnsi="Cambria"/>
        </w:rPr>
        <w:t xml:space="preserve">a </w:t>
      </w:r>
      <w:r w:rsidR="00A31C78">
        <w:rPr>
          <w:rFonts w:ascii="Cambria" w:hAnsi="Cambria"/>
        </w:rPr>
        <w:t>consequence</w:t>
      </w:r>
      <w:r w:rsidR="008D7F54">
        <w:rPr>
          <w:rFonts w:ascii="Cambria" w:hAnsi="Cambria"/>
        </w:rPr>
        <w:t xml:space="preserve"> of poor parenting</w:t>
      </w:r>
      <w:r>
        <w:rPr>
          <w:rFonts w:ascii="Cambria" w:hAnsi="Cambria"/>
        </w:rPr>
        <w:t xml:space="preserve"> and they understood their </w:t>
      </w:r>
      <w:r w:rsidR="00C62CD2">
        <w:rPr>
          <w:rFonts w:ascii="Cambria" w:hAnsi="Cambria"/>
        </w:rPr>
        <w:t xml:space="preserve">own </w:t>
      </w:r>
      <w:r>
        <w:rPr>
          <w:rFonts w:ascii="Cambria" w:hAnsi="Cambria"/>
        </w:rPr>
        <w:t>role, and the point of the many social programmes that focus on parental and familial investments, as training parents to deliver their responsibilities</w:t>
      </w:r>
      <w:r w:rsidR="006D1229">
        <w:rPr>
          <w:rFonts w:ascii="Cambria" w:hAnsi="Cambria"/>
        </w:rPr>
        <w:t xml:space="preserve"> more effectively</w:t>
      </w:r>
      <w:r>
        <w:rPr>
          <w:rFonts w:ascii="Cambria" w:hAnsi="Cambria"/>
        </w:rPr>
        <w:t>. As such, they</w:t>
      </w:r>
      <w:r w:rsidR="008D7F54">
        <w:rPr>
          <w:rFonts w:ascii="Cambria" w:hAnsi="Cambria"/>
        </w:rPr>
        <w:t xml:space="preserve"> were wary of creating what they saw as incentives to parents to continue to pass the care burden down across the generations</w:t>
      </w:r>
      <w:r>
        <w:rPr>
          <w:rFonts w:ascii="Cambria" w:hAnsi="Cambria"/>
        </w:rPr>
        <w:t>. They also saw child care work as a form of child labour</w:t>
      </w:r>
      <w:r w:rsidR="008D7F54">
        <w:rPr>
          <w:rFonts w:ascii="Cambria" w:hAnsi="Cambria"/>
        </w:rPr>
        <w:t>.</w:t>
      </w:r>
      <w:r w:rsidR="00A31C78">
        <w:rPr>
          <w:rFonts w:ascii="Cambria" w:hAnsi="Cambria"/>
        </w:rPr>
        <w:t xml:space="preserve"> One interviewee</w:t>
      </w:r>
      <w:r w:rsidR="00A25205">
        <w:rPr>
          <w:rFonts w:ascii="Cambria" w:hAnsi="Cambria"/>
        </w:rPr>
        <w:t xml:space="preserve"> </w:t>
      </w:r>
      <w:r>
        <w:rPr>
          <w:rFonts w:ascii="Cambria" w:hAnsi="Cambria"/>
        </w:rPr>
        <w:t xml:space="preserve">went </w:t>
      </w:r>
      <w:r w:rsidR="006D1229">
        <w:rPr>
          <w:rFonts w:ascii="Cambria" w:hAnsi="Cambria"/>
        </w:rPr>
        <w:t xml:space="preserve">even </w:t>
      </w:r>
      <w:r>
        <w:rPr>
          <w:rFonts w:ascii="Cambria" w:hAnsi="Cambria"/>
        </w:rPr>
        <w:t xml:space="preserve">further and </w:t>
      </w:r>
      <w:r w:rsidR="00A31C78">
        <w:rPr>
          <w:rFonts w:ascii="Cambria" w:hAnsi="Cambria"/>
        </w:rPr>
        <w:t>described child care</w:t>
      </w:r>
      <w:r w:rsidR="006D1229">
        <w:rPr>
          <w:rFonts w:ascii="Cambria" w:hAnsi="Cambria"/>
        </w:rPr>
        <w:t>giving</w:t>
      </w:r>
      <w:r w:rsidR="00A31C78">
        <w:rPr>
          <w:rFonts w:ascii="Cambria" w:hAnsi="Cambria"/>
        </w:rPr>
        <w:t xml:space="preserve"> as a form of child abuse: </w:t>
      </w:r>
    </w:p>
    <w:p w14:paraId="323FF219" w14:textId="77777777" w:rsidR="00A31C78" w:rsidRDefault="00A31C78" w:rsidP="00A31C78">
      <w:pPr>
        <w:spacing w:line="360" w:lineRule="auto"/>
        <w:ind w:left="720"/>
        <w:jc w:val="both"/>
        <w:rPr>
          <w:rFonts w:ascii="Cambria" w:hAnsi="Cambria"/>
        </w:rPr>
      </w:pPr>
    </w:p>
    <w:p w14:paraId="03C0F840" w14:textId="6A5A37D5" w:rsidR="00A31C78" w:rsidRDefault="00B81959" w:rsidP="00557A94">
      <w:pPr>
        <w:spacing w:line="360" w:lineRule="auto"/>
        <w:ind w:left="720"/>
        <w:jc w:val="both"/>
        <w:rPr>
          <w:rFonts w:ascii="Cambria" w:hAnsi="Cambria"/>
        </w:rPr>
      </w:pPr>
      <w:r>
        <w:rPr>
          <w:rFonts w:ascii="Cambria" w:hAnsi="Cambria"/>
        </w:rPr>
        <w:t>‘</w:t>
      </w:r>
      <w:r w:rsidR="00A31C78" w:rsidRPr="004E2D87">
        <w:rPr>
          <w:rFonts w:ascii="Cambria" w:hAnsi="Cambria"/>
        </w:rPr>
        <w:t>It is child abuse</w:t>
      </w:r>
      <w:r w:rsidR="00A31C78">
        <w:rPr>
          <w:rFonts w:ascii="Cambria" w:hAnsi="Cambria"/>
        </w:rPr>
        <w:t>…</w:t>
      </w:r>
      <w:r w:rsidR="00A31C78" w:rsidRPr="004E2D87">
        <w:rPr>
          <w:rFonts w:ascii="Cambria" w:hAnsi="Cambria"/>
        </w:rPr>
        <w:t xml:space="preserve"> if a child is responsible </w:t>
      </w:r>
      <w:r w:rsidR="00A31C78">
        <w:rPr>
          <w:rFonts w:ascii="Cambria" w:hAnsi="Cambria"/>
        </w:rPr>
        <w:t>for</w:t>
      </w:r>
      <w:r w:rsidR="00A31C78" w:rsidRPr="004E2D87">
        <w:rPr>
          <w:rFonts w:ascii="Cambria" w:hAnsi="Cambria"/>
        </w:rPr>
        <w:t xml:space="preserve"> tak</w:t>
      </w:r>
      <w:r w:rsidR="00A31C78">
        <w:rPr>
          <w:rFonts w:ascii="Cambria" w:hAnsi="Cambria"/>
        </w:rPr>
        <w:t>ing</w:t>
      </w:r>
      <w:r w:rsidR="00A31C78" w:rsidRPr="004E2D87">
        <w:rPr>
          <w:rFonts w:ascii="Cambria" w:hAnsi="Cambria"/>
        </w:rPr>
        <w:t xml:space="preserve"> care of his or her youngest siblings, it is child abuse. We understand that in many cases parents need to work to survive, and that they need to leave their children alone at home. I think it is </w:t>
      </w:r>
      <w:r w:rsidR="00A31C78" w:rsidRPr="004E2D87">
        <w:rPr>
          <w:rFonts w:ascii="Cambria" w:hAnsi="Cambria"/>
        </w:rPr>
        <w:lastRenderedPageBreak/>
        <w:t xml:space="preserve">child abuse because of lack of care. </w:t>
      </w:r>
      <w:r w:rsidR="00A31C78">
        <w:rPr>
          <w:rFonts w:ascii="Cambria" w:hAnsi="Cambria"/>
        </w:rPr>
        <w:t>….</w:t>
      </w:r>
      <w:r w:rsidR="00A31C78" w:rsidRPr="004E2D87">
        <w:rPr>
          <w:rFonts w:ascii="Cambria" w:hAnsi="Cambria"/>
        </w:rPr>
        <w:t xml:space="preserve"> yes, it is child abuse if a child younger than 18 years old is responsible to take care of the youngest siblings</w:t>
      </w:r>
      <w:r>
        <w:rPr>
          <w:rFonts w:ascii="Cambria" w:hAnsi="Cambria"/>
        </w:rPr>
        <w:t>’.</w:t>
      </w:r>
      <w:r w:rsidR="00A31C78" w:rsidRPr="004E2D87">
        <w:rPr>
          <w:rFonts w:ascii="Cambria" w:hAnsi="Cambria"/>
        </w:rPr>
        <w:t xml:space="preserve"> </w:t>
      </w:r>
    </w:p>
    <w:p w14:paraId="57DE9038" w14:textId="77777777" w:rsidR="00A25205" w:rsidRDefault="00A25205" w:rsidP="008D7F54">
      <w:pPr>
        <w:spacing w:line="360" w:lineRule="auto"/>
        <w:jc w:val="both"/>
        <w:outlineLvl w:val="0"/>
        <w:rPr>
          <w:rFonts w:ascii="Cambria" w:hAnsi="Cambria"/>
        </w:rPr>
      </w:pPr>
    </w:p>
    <w:p w14:paraId="48AD6801" w14:textId="221CCB89" w:rsidR="00A25205" w:rsidRDefault="00A25205" w:rsidP="00A25205">
      <w:pPr>
        <w:spacing w:line="360" w:lineRule="auto"/>
        <w:jc w:val="both"/>
        <w:rPr>
          <w:rFonts w:ascii="Cambria" w:hAnsi="Cambria"/>
        </w:rPr>
      </w:pPr>
      <w:r>
        <w:rPr>
          <w:rFonts w:ascii="Cambria" w:hAnsi="Cambria"/>
        </w:rPr>
        <w:t xml:space="preserve">Another </w:t>
      </w:r>
      <w:r w:rsidR="00C62CD2">
        <w:rPr>
          <w:rFonts w:ascii="Cambria" w:hAnsi="Cambria"/>
        </w:rPr>
        <w:t>though</w:t>
      </w:r>
      <w:r w:rsidR="00B81959">
        <w:rPr>
          <w:rFonts w:ascii="Cambria" w:hAnsi="Cambria"/>
        </w:rPr>
        <w:t>t</w:t>
      </w:r>
      <w:r w:rsidR="00C62CD2">
        <w:rPr>
          <w:rFonts w:ascii="Cambria" w:hAnsi="Cambria"/>
        </w:rPr>
        <w:t xml:space="preserve"> that if children took on care responsibilities, it </w:t>
      </w:r>
      <w:r>
        <w:rPr>
          <w:rFonts w:ascii="Cambria" w:hAnsi="Cambria"/>
        </w:rPr>
        <w:t xml:space="preserve">would </w:t>
      </w:r>
      <w:r w:rsidR="00C62CD2">
        <w:rPr>
          <w:rFonts w:ascii="Cambria" w:hAnsi="Cambria"/>
        </w:rPr>
        <w:t xml:space="preserve">cause damage by </w:t>
      </w:r>
      <w:r>
        <w:rPr>
          <w:rFonts w:ascii="Cambria" w:hAnsi="Cambria"/>
        </w:rPr>
        <w:t>undermin</w:t>
      </w:r>
      <w:r w:rsidR="00C62CD2">
        <w:rPr>
          <w:rFonts w:ascii="Cambria" w:hAnsi="Cambria"/>
        </w:rPr>
        <w:t>ing</w:t>
      </w:r>
      <w:r>
        <w:rPr>
          <w:rFonts w:ascii="Cambria" w:hAnsi="Cambria"/>
        </w:rPr>
        <w:t xml:space="preserve"> family hierarchies: </w:t>
      </w:r>
    </w:p>
    <w:p w14:paraId="3F7BB89E" w14:textId="77777777" w:rsidR="00A25205" w:rsidRDefault="00A25205" w:rsidP="00A25205">
      <w:pPr>
        <w:spacing w:line="360" w:lineRule="auto"/>
        <w:jc w:val="both"/>
        <w:rPr>
          <w:rFonts w:ascii="Cambria" w:hAnsi="Cambria"/>
        </w:rPr>
      </w:pPr>
    </w:p>
    <w:p w14:paraId="08665F77" w14:textId="6C7FB96F" w:rsidR="00A25205" w:rsidRDefault="00B81959" w:rsidP="00A25205">
      <w:pPr>
        <w:spacing w:line="360" w:lineRule="auto"/>
        <w:ind w:left="720"/>
        <w:jc w:val="both"/>
        <w:rPr>
          <w:rFonts w:ascii="Cambria" w:hAnsi="Cambria"/>
        </w:rPr>
      </w:pPr>
      <w:r>
        <w:rPr>
          <w:rFonts w:ascii="Cambria" w:hAnsi="Cambria"/>
        </w:rPr>
        <w:t>‘</w:t>
      </w:r>
      <w:r w:rsidR="00A25205" w:rsidRPr="004E2D87">
        <w:rPr>
          <w:rFonts w:ascii="Cambria" w:hAnsi="Cambria"/>
        </w:rPr>
        <w:t>Within the famil</w:t>
      </w:r>
      <w:r w:rsidR="00C62CD2">
        <w:rPr>
          <w:rFonts w:ascii="Cambria" w:hAnsi="Cambria"/>
        </w:rPr>
        <w:t>y</w:t>
      </w:r>
      <w:r w:rsidR="00A25205" w:rsidRPr="004E2D87">
        <w:rPr>
          <w:rFonts w:ascii="Cambria" w:hAnsi="Cambria"/>
        </w:rPr>
        <w:t>, there are family roles. When children are treated as adults who care of the youngest, the family roles are not being respected because children can</w:t>
      </w:r>
      <w:r w:rsidR="00A25205">
        <w:rPr>
          <w:rFonts w:ascii="Cambria" w:hAnsi="Cambria"/>
        </w:rPr>
        <w:t>not</w:t>
      </w:r>
      <w:r w:rsidR="00A25205" w:rsidRPr="004E2D87">
        <w:rPr>
          <w:rFonts w:ascii="Cambria" w:hAnsi="Cambria"/>
        </w:rPr>
        <w:t xml:space="preserve"> assume that responsibility</w:t>
      </w:r>
      <w:r>
        <w:rPr>
          <w:rFonts w:ascii="Cambria" w:hAnsi="Cambria"/>
        </w:rPr>
        <w:t>’</w:t>
      </w:r>
      <w:r w:rsidR="00A25205">
        <w:rPr>
          <w:rFonts w:ascii="Cambria" w:hAnsi="Cambria"/>
        </w:rPr>
        <w:t xml:space="preserve">. </w:t>
      </w:r>
    </w:p>
    <w:p w14:paraId="76821261" w14:textId="77777777" w:rsidR="000B5B60" w:rsidRDefault="000B5B60" w:rsidP="00557A94">
      <w:pPr>
        <w:spacing w:line="360" w:lineRule="auto"/>
        <w:jc w:val="both"/>
        <w:rPr>
          <w:rFonts w:ascii="Cambria" w:hAnsi="Cambria"/>
          <w:b/>
        </w:rPr>
      </w:pPr>
    </w:p>
    <w:p w14:paraId="0F9755E9" w14:textId="2F0CA2A4" w:rsidR="00595A2B" w:rsidRDefault="00470201" w:rsidP="00AA2DA9">
      <w:pPr>
        <w:spacing w:line="360" w:lineRule="auto"/>
        <w:jc w:val="both"/>
        <w:rPr>
          <w:rFonts w:ascii="Cambria" w:hAnsi="Cambria"/>
        </w:rPr>
      </w:pPr>
      <w:r>
        <w:rPr>
          <w:rFonts w:ascii="Cambria" w:hAnsi="Cambria"/>
        </w:rPr>
        <w:t>The</w:t>
      </w:r>
      <w:r w:rsidR="00A25205">
        <w:rPr>
          <w:rFonts w:ascii="Cambria" w:hAnsi="Cambria"/>
        </w:rPr>
        <w:t xml:space="preserve"> idea that unpaid care by children </w:t>
      </w:r>
      <w:r w:rsidR="00F86CA5">
        <w:rPr>
          <w:rFonts w:ascii="Cambria" w:hAnsi="Cambria"/>
        </w:rPr>
        <w:t>can be understood exclusively as a</w:t>
      </w:r>
      <w:r w:rsidR="00A25205">
        <w:rPr>
          <w:rFonts w:ascii="Cambria" w:hAnsi="Cambria"/>
        </w:rPr>
        <w:t xml:space="preserve"> form of gendered harm</w:t>
      </w:r>
      <w:r w:rsidR="00A36F83">
        <w:rPr>
          <w:rFonts w:ascii="Cambria" w:hAnsi="Cambria"/>
        </w:rPr>
        <w:t xml:space="preserve"> </w:t>
      </w:r>
      <w:r w:rsidR="00A25205">
        <w:rPr>
          <w:rFonts w:ascii="Cambria" w:hAnsi="Cambria"/>
        </w:rPr>
        <w:t xml:space="preserve">also emerged in discussions. This </w:t>
      </w:r>
      <w:r>
        <w:rPr>
          <w:rFonts w:ascii="Cambria" w:hAnsi="Cambria"/>
        </w:rPr>
        <w:t xml:space="preserve">sometimes </w:t>
      </w:r>
      <w:r w:rsidR="00A36F83">
        <w:rPr>
          <w:rFonts w:ascii="Cambria" w:hAnsi="Cambria"/>
        </w:rPr>
        <w:t>served as a</w:t>
      </w:r>
      <w:r w:rsidR="00A25205">
        <w:rPr>
          <w:rFonts w:ascii="Cambria" w:hAnsi="Cambria"/>
        </w:rPr>
        <w:t xml:space="preserve"> justifi</w:t>
      </w:r>
      <w:r w:rsidR="00A36F83">
        <w:rPr>
          <w:rFonts w:ascii="Cambria" w:hAnsi="Cambria"/>
        </w:rPr>
        <w:t xml:space="preserve">cation for why social policies </w:t>
      </w:r>
      <w:r w:rsidR="00A25205">
        <w:rPr>
          <w:rFonts w:ascii="Cambria" w:hAnsi="Cambria"/>
        </w:rPr>
        <w:t xml:space="preserve">should seek to eradicate </w:t>
      </w:r>
      <w:r w:rsidR="00E25045">
        <w:rPr>
          <w:rFonts w:ascii="Cambria" w:hAnsi="Cambria"/>
        </w:rPr>
        <w:t xml:space="preserve">unpaid care work by children </w:t>
      </w:r>
      <w:r w:rsidR="00A36F83">
        <w:rPr>
          <w:rFonts w:ascii="Cambria" w:hAnsi="Cambria"/>
        </w:rPr>
        <w:t>rather than provide support to carers</w:t>
      </w:r>
      <w:r w:rsidR="000E24C4">
        <w:rPr>
          <w:rFonts w:ascii="Cambria" w:hAnsi="Cambria"/>
        </w:rPr>
        <w:t xml:space="preserve">. This latter </w:t>
      </w:r>
      <w:r w:rsidR="00625378">
        <w:rPr>
          <w:rFonts w:ascii="Cambria" w:hAnsi="Cambria"/>
        </w:rPr>
        <w:t>view was so</w:t>
      </w:r>
      <w:r w:rsidR="000E24C4">
        <w:rPr>
          <w:rFonts w:ascii="Cambria" w:hAnsi="Cambria"/>
        </w:rPr>
        <w:t>metimes so</w:t>
      </w:r>
      <w:r w:rsidR="00625378">
        <w:rPr>
          <w:rFonts w:ascii="Cambria" w:hAnsi="Cambria"/>
        </w:rPr>
        <w:t xml:space="preserve"> strong that social workers claimed that boys never provided care in households: </w:t>
      </w:r>
    </w:p>
    <w:p w14:paraId="081DB05D" w14:textId="77777777" w:rsidR="00625378" w:rsidRPr="004E2D87" w:rsidRDefault="00625378" w:rsidP="00917D60">
      <w:pPr>
        <w:spacing w:line="360" w:lineRule="auto"/>
        <w:jc w:val="both"/>
        <w:rPr>
          <w:rFonts w:ascii="Cambria" w:hAnsi="Cambria"/>
        </w:rPr>
      </w:pPr>
    </w:p>
    <w:p w14:paraId="43EC6897" w14:textId="717622EA" w:rsidR="00625378" w:rsidRPr="004E2D87" w:rsidRDefault="00F405B1" w:rsidP="00917D60">
      <w:pPr>
        <w:spacing w:line="360" w:lineRule="auto"/>
        <w:ind w:left="720"/>
        <w:jc w:val="both"/>
        <w:rPr>
          <w:rFonts w:ascii="Cambria" w:hAnsi="Cambria"/>
        </w:rPr>
      </w:pPr>
      <w:r>
        <w:rPr>
          <w:rFonts w:ascii="Cambria" w:hAnsi="Cambria"/>
          <w:b/>
        </w:rPr>
        <w:t>Researcher</w:t>
      </w:r>
      <w:r w:rsidR="00625378" w:rsidRPr="004E2D87">
        <w:rPr>
          <w:rFonts w:ascii="Cambria" w:hAnsi="Cambria"/>
          <w:b/>
        </w:rPr>
        <w:t>:</w:t>
      </w:r>
      <w:r w:rsidR="00625378" w:rsidRPr="004E2D87">
        <w:rPr>
          <w:rFonts w:ascii="Cambria" w:hAnsi="Cambria"/>
        </w:rPr>
        <w:t xml:space="preserve"> </w:t>
      </w:r>
      <w:r w:rsidR="00F86CA5">
        <w:rPr>
          <w:rFonts w:ascii="Cambria" w:hAnsi="Cambria"/>
        </w:rPr>
        <w:t>‘</w:t>
      </w:r>
      <w:r w:rsidR="00625378" w:rsidRPr="004E2D87">
        <w:rPr>
          <w:rFonts w:ascii="Cambria" w:hAnsi="Cambria"/>
        </w:rPr>
        <w:t xml:space="preserve">what happens if the oldest sibling is a boy and the youngest siblings are </w:t>
      </w:r>
      <w:r w:rsidR="004943F4" w:rsidRPr="004E2D87">
        <w:rPr>
          <w:rFonts w:ascii="Cambria" w:hAnsi="Cambria"/>
        </w:rPr>
        <w:t>girls</w:t>
      </w:r>
      <w:r w:rsidR="004943F4">
        <w:rPr>
          <w:rFonts w:ascii="Cambria" w:hAnsi="Cambria"/>
        </w:rPr>
        <w:t>?</w:t>
      </w:r>
      <w:r w:rsidR="00625378" w:rsidRPr="004E2D87">
        <w:rPr>
          <w:rFonts w:ascii="Cambria" w:hAnsi="Cambria"/>
        </w:rPr>
        <w:t xml:space="preserve"> </w:t>
      </w:r>
      <w:r w:rsidR="00625378">
        <w:rPr>
          <w:rFonts w:ascii="Cambria" w:hAnsi="Cambria"/>
        </w:rPr>
        <w:t>T</w:t>
      </w:r>
      <w:r w:rsidR="00625378" w:rsidRPr="004E2D87">
        <w:rPr>
          <w:rFonts w:ascii="Cambria" w:hAnsi="Cambria"/>
        </w:rPr>
        <w:t>he boy go</w:t>
      </w:r>
      <w:r w:rsidR="00625378">
        <w:rPr>
          <w:rFonts w:ascii="Cambria" w:hAnsi="Cambria"/>
        </w:rPr>
        <w:t>es</w:t>
      </w:r>
      <w:r w:rsidR="00625378" w:rsidRPr="004E2D87">
        <w:rPr>
          <w:rFonts w:ascii="Cambria" w:hAnsi="Cambria"/>
        </w:rPr>
        <w:t xml:space="preserve"> to work</w:t>
      </w:r>
      <w:r w:rsidR="000613DD">
        <w:rPr>
          <w:rFonts w:ascii="Cambria" w:hAnsi="Cambria"/>
        </w:rPr>
        <w:t>,</w:t>
      </w:r>
      <w:r w:rsidR="00625378" w:rsidRPr="004E2D87">
        <w:rPr>
          <w:rFonts w:ascii="Cambria" w:hAnsi="Cambria"/>
        </w:rPr>
        <w:t xml:space="preserve"> or he stays at home taking care of his sisters?</w:t>
      </w:r>
      <w:r w:rsidR="00F86CA5">
        <w:rPr>
          <w:rFonts w:ascii="Cambria" w:hAnsi="Cambria"/>
        </w:rPr>
        <w:t>’</w:t>
      </w:r>
    </w:p>
    <w:p w14:paraId="5F754D08" w14:textId="541A6123" w:rsidR="00625378" w:rsidRDefault="00625378" w:rsidP="00917D60">
      <w:pPr>
        <w:spacing w:line="360" w:lineRule="auto"/>
        <w:ind w:left="720"/>
        <w:jc w:val="both"/>
        <w:outlineLvl w:val="0"/>
        <w:rPr>
          <w:rFonts w:ascii="Cambria" w:hAnsi="Cambria"/>
        </w:rPr>
      </w:pPr>
      <w:r>
        <w:rPr>
          <w:rFonts w:ascii="Cambria" w:hAnsi="Cambria"/>
          <w:b/>
        </w:rPr>
        <w:t>Social worker</w:t>
      </w:r>
      <w:r w:rsidRPr="004E2D87">
        <w:rPr>
          <w:rFonts w:ascii="Cambria" w:hAnsi="Cambria"/>
          <w:b/>
        </w:rPr>
        <w:t>:</w:t>
      </w:r>
      <w:r w:rsidRPr="004E2D87">
        <w:rPr>
          <w:rFonts w:ascii="Cambria" w:hAnsi="Cambria"/>
        </w:rPr>
        <w:t xml:space="preserve"> </w:t>
      </w:r>
      <w:r w:rsidR="00F86CA5">
        <w:rPr>
          <w:rFonts w:ascii="Cambria" w:hAnsi="Cambria"/>
        </w:rPr>
        <w:t>‘</w:t>
      </w:r>
      <w:r w:rsidRPr="004E2D87">
        <w:rPr>
          <w:rFonts w:ascii="Cambria" w:hAnsi="Cambria"/>
        </w:rPr>
        <w:t>the boy goes to work</w:t>
      </w:r>
      <w:r w:rsidR="000613DD">
        <w:rPr>
          <w:rFonts w:ascii="Cambria" w:hAnsi="Cambria"/>
        </w:rPr>
        <w:t>,</w:t>
      </w:r>
      <w:r w:rsidRPr="004E2D87">
        <w:rPr>
          <w:rFonts w:ascii="Cambria" w:hAnsi="Cambria"/>
        </w:rPr>
        <w:t xml:space="preserve"> and the mother stays with the girls</w:t>
      </w:r>
      <w:r w:rsidR="00F86CA5">
        <w:rPr>
          <w:rFonts w:ascii="Cambria" w:hAnsi="Cambria"/>
        </w:rPr>
        <w:t>’.</w:t>
      </w:r>
      <w:r w:rsidRPr="004E2D87">
        <w:rPr>
          <w:rFonts w:ascii="Cambria" w:hAnsi="Cambria"/>
        </w:rPr>
        <w:t xml:space="preserve"> </w:t>
      </w:r>
    </w:p>
    <w:p w14:paraId="32005925" w14:textId="77777777" w:rsidR="005F7F50" w:rsidRDefault="005F7F50" w:rsidP="00917D60">
      <w:pPr>
        <w:spacing w:line="360" w:lineRule="auto"/>
        <w:jc w:val="both"/>
        <w:rPr>
          <w:rFonts w:ascii="Cambria" w:hAnsi="Cambria"/>
        </w:rPr>
      </w:pPr>
    </w:p>
    <w:p w14:paraId="5305DAF2" w14:textId="09A001AF" w:rsidR="00554DF0" w:rsidRDefault="003366AE" w:rsidP="00917D60">
      <w:pPr>
        <w:spacing w:line="360" w:lineRule="auto"/>
        <w:jc w:val="both"/>
        <w:rPr>
          <w:rFonts w:ascii="Cambria" w:hAnsi="Cambria"/>
        </w:rPr>
      </w:pPr>
      <w:r>
        <w:rPr>
          <w:rFonts w:ascii="Cambria" w:hAnsi="Cambria"/>
        </w:rPr>
        <w:t xml:space="preserve">It was only when we probed a bit deeper, </w:t>
      </w:r>
      <w:r w:rsidR="004E7E05">
        <w:rPr>
          <w:rFonts w:ascii="Cambria" w:hAnsi="Cambria"/>
        </w:rPr>
        <w:t xml:space="preserve">that some </w:t>
      </w:r>
      <w:r>
        <w:rPr>
          <w:rFonts w:ascii="Cambria" w:hAnsi="Cambria"/>
        </w:rPr>
        <w:t xml:space="preserve">social workers </w:t>
      </w:r>
      <w:r w:rsidR="004E7E05">
        <w:rPr>
          <w:rFonts w:ascii="Cambria" w:hAnsi="Cambria"/>
        </w:rPr>
        <w:t>and policy makers acknowledged</w:t>
      </w:r>
      <w:r w:rsidR="00554DF0">
        <w:rPr>
          <w:rFonts w:ascii="Cambria" w:hAnsi="Cambria"/>
        </w:rPr>
        <w:t xml:space="preserve"> that child care work is not as straightforward an issue as they initially claimed. They acknowledged, for example,</w:t>
      </w:r>
      <w:r w:rsidR="004E7E05">
        <w:rPr>
          <w:rFonts w:ascii="Cambria" w:hAnsi="Cambria"/>
        </w:rPr>
        <w:t xml:space="preserve"> that boys also provide care, even if they do so differently. </w:t>
      </w:r>
      <w:r w:rsidR="00470201">
        <w:rPr>
          <w:rFonts w:ascii="Cambria" w:hAnsi="Cambria"/>
        </w:rPr>
        <w:t xml:space="preserve"> </w:t>
      </w:r>
      <w:r w:rsidR="00554DF0">
        <w:rPr>
          <w:rFonts w:ascii="Cambria" w:hAnsi="Cambria"/>
        </w:rPr>
        <w:t xml:space="preserve">But still, the views of social policymakers seemed remarkably conservative on this issue. If these </w:t>
      </w:r>
      <w:r w:rsidR="009D6F64">
        <w:rPr>
          <w:rFonts w:ascii="Cambria" w:hAnsi="Cambria"/>
        </w:rPr>
        <w:t>a</w:t>
      </w:r>
      <w:r w:rsidR="00554DF0">
        <w:rPr>
          <w:rFonts w:ascii="Cambria" w:hAnsi="Cambria"/>
        </w:rPr>
        <w:t>re</w:t>
      </w:r>
      <w:r w:rsidR="009D6F64">
        <w:rPr>
          <w:rFonts w:ascii="Cambria" w:hAnsi="Cambria"/>
        </w:rPr>
        <w:t xml:space="preserve"> </w:t>
      </w:r>
      <w:r w:rsidR="00554DF0">
        <w:rPr>
          <w:rFonts w:ascii="Cambria" w:hAnsi="Cambria"/>
        </w:rPr>
        <w:t>widely held across the social policy sector as a whole, attitudes to child care work may be one of the barriers in the way of</w:t>
      </w:r>
      <w:r>
        <w:rPr>
          <w:rFonts w:ascii="Cambria" w:hAnsi="Cambria"/>
        </w:rPr>
        <w:t xml:space="preserve"> the introduction of </w:t>
      </w:r>
      <w:r w:rsidR="005F7F50">
        <w:rPr>
          <w:rFonts w:ascii="Cambria" w:hAnsi="Cambria"/>
        </w:rPr>
        <w:t>policies</w:t>
      </w:r>
      <w:r>
        <w:rPr>
          <w:rFonts w:ascii="Cambria" w:hAnsi="Cambria"/>
        </w:rPr>
        <w:t xml:space="preserve"> that might mitigate the burden of </w:t>
      </w:r>
      <w:r w:rsidR="00554DF0">
        <w:rPr>
          <w:rFonts w:ascii="Cambria" w:hAnsi="Cambria"/>
        </w:rPr>
        <w:t xml:space="preserve">their </w:t>
      </w:r>
      <w:r>
        <w:rPr>
          <w:rFonts w:ascii="Cambria" w:hAnsi="Cambria"/>
        </w:rPr>
        <w:t>care work</w:t>
      </w:r>
      <w:r w:rsidR="009D6F64">
        <w:rPr>
          <w:rFonts w:ascii="Cambria" w:hAnsi="Cambria"/>
        </w:rPr>
        <w:t xml:space="preserve">.  Given the importance of social policy to strategies to combat depletion, we regard this as a vital and urgent area for new research to address. </w:t>
      </w:r>
    </w:p>
    <w:p w14:paraId="29D5367D" w14:textId="08F91330" w:rsidR="00917D60" w:rsidRDefault="00C44112" w:rsidP="00917D60">
      <w:pPr>
        <w:spacing w:line="360" w:lineRule="auto"/>
        <w:jc w:val="both"/>
        <w:rPr>
          <w:rFonts w:ascii="Cambria" w:hAnsi="Cambria"/>
          <w:b/>
        </w:rPr>
      </w:pPr>
      <w:r>
        <w:rPr>
          <w:rFonts w:ascii="Cambria" w:hAnsi="Cambria"/>
        </w:rPr>
        <w:t xml:space="preserve"> </w:t>
      </w:r>
    </w:p>
    <w:p w14:paraId="3B1CCF23" w14:textId="670AF9BC" w:rsidR="001C1203" w:rsidRDefault="00467FC2" w:rsidP="00917D60">
      <w:pPr>
        <w:spacing w:line="360" w:lineRule="auto"/>
        <w:jc w:val="both"/>
        <w:rPr>
          <w:rFonts w:ascii="Cambria" w:hAnsi="Cambria"/>
          <w:b/>
        </w:rPr>
      </w:pPr>
      <w:r>
        <w:rPr>
          <w:rFonts w:ascii="Cambria" w:hAnsi="Cambria"/>
          <w:b/>
        </w:rPr>
        <w:t xml:space="preserve">Concluding </w:t>
      </w:r>
      <w:r w:rsidR="009D6F64">
        <w:rPr>
          <w:rFonts w:ascii="Cambria" w:hAnsi="Cambria"/>
          <w:b/>
        </w:rPr>
        <w:t>R</w:t>
      </w:r>
      <w:r w:rsidR="00102776">
        <w:rPr>
          <w:rFonts w:ascii="Cambria" w:hAnsi="Cambria"/>
          <w:b/>
        </w:rPr>
        <w:t xml:space="preserve">eflections </w:t>
      </w:r>
      <w:r>
        <w:rPr>
          <w:rFonts w:ascii="Cambria" w:hAnsi="Cambria"/>
          <w:b/>
        </w:rPr>
        <w:t xml:space="preserve"> </w:t>
      </w:r>
      <w:r w:rsidR="00102776">
        <w:rPr>
          <w:rFonts w:ascii="Cambria" w:hAnsi="Cambria"/>
          <w:b/>
        </w:rPr>
        <w:t xml:space="preserve">  </w:t>
      </w:r>
    </w:p>
    <w:p w14:paraId="422BD708" w14:textId="2C4B95B0" w:rsidR="00E66E01" w:rsidRDefault="00E66E01" w:rsidP="00E66E01">
      <w:pPr>
        <w:spacing w:line="360" w:lineRule="auto"/>
        <w:jc w:val="both"/>
        <w:rPr>
          <w:rFonts w:ascii="Cambria" w:hAnsi="Cambria"/>
        </w:rPr>
      </w:pPr>
    </w:p>
    <w:p w14:paraId="054F877F" w14:textId="638327B9" w:rsidR="00467FC2" w:rsidRDefault="00A84556" w:rsidP="00917D60">
      <w:pPr>
        <w:spacing w:line="360" w:lineRule="auto"/>
        <w:jc w:val="both"/>
        <w:rPr>
          <w:rFonts w:ascii="Cambria" w:hAnsi="Cambria"/>
        </w:rPr>
      </w:pPr>
      <w:r>
        <w:rPr>
          <w:rFonts w:ascii="Cambria" w:hAnsi="Cambria"/>
        </w:rPr>
        <w:lastRenderedPageBreak/>
        <w:t xml:space="preserve">Where </w:t>
      </w:r>
      <w:r w:rsidR="004943F4">
        <w:rPr>
          <w:rFonts w:ascii="Cambria" w:hAnsi="Cambria"/>
        </w:rPr>
        <w:t xml:space="preserve">does </w:t>
      </w:r>
      <w:r w:rsidR="009D6F64">
        <w:rPr>
          <w:rFonts w:ascii="Cambria" w:hAnsi="Cambria"/>
        </w:rPr>
        <w:t>this</w:t>
      </w:r>
      <w:r w:rsidR="004943F4">
        <w:rPr>
          <w:rFonts w:ascii="Cambria" w:hAnsi="Cambria"/>
        </w:rPr>
        <w:t xml:space="preserve"> </w:t>
      </w:r>
      <w:r>
        <w:rPr>
          <w:rFonts w:ascii="Cambria" w:hAnsi="Cambria"/>
        </w:rPr>
        <w:t xml:space="preserve">research </w:t>
      </w:r>
      <w:r w:rsidR="004943F4">
        <w:rPr>
          <w:rFonts w:ascii="Cambria" w:hAnsi="Cambria"/>
        </w:rPr>
        <w:t xml:space="preserve">leave </w:t>
      </w:r>
      <w:r w:rsidR="009D6F64">
        <w:rPr>
          <w:rFonts w:ascii="Cambria" w:hAnsi="Cambria"/>
        </w:rPr>
        <w:t>us</w:t>
      </w:r>
      <w:r w:rsidR="004943F4">
        <w:rPr>
          <w:rFonts w:ascii="Cambria" w:hAnsi="Cambria"/>
        </w:rPr>
        <w:t xml:space="preserve"> in</w:t>
      </w:r>
      <w:r>
        <w:rPr>
          <w:rFonts w:ascii="Cambria" w:hAnsi="Cambria"/>
        </w:rPr>
        <w:t xml:space="preserve"> terms of</w:t>
      </w:r>
      <w:r w:rsidR="004943F4">
        <w:rPr>
          <w:rFonts w:ascii="Cambria" w:hAnsi="Cambria"/>
        </w:rPr>
        <w:t xml:space="preserve"> </w:t>
      </w:r>
      <w:r w:rsidR="00961338">
        <w:rPr>
          <w:rFonts w:ascii="Cambria" w:hAnsi="Cambria"/>
        </w:rPr>
        <w:t>analysing</w:t>
      </w:r>
      <w:r w:rsidR="004943F4">
        <w:rPr>
          <w:rFonts w:ascii="Cambria" w:hAnsi="Cambria"/>
        </w:rPr>
        <w:t xml:space="preserve"> </w:t>
      </w:r>
      <w:r w:rsidR="00961338">
        <w:rPr>
          <w:rFonts w:ascii="Cambria" w:hAnsi="Cambria"/>
        </w:rPr>
        <w:t>the</w:t>
      </w:r>
      <w:r>
        <w:rPr>
          <w:rFonts w:ascii="Cambria" w:hAnsi="Cambria"/>
        </w:rPr>
        <w:t xml:space="preserve"> depletion experienced by children who care within families? </w:t>
      </w:r>
      <w:r w:rsidR="00961338">
        <w:rPr>
          <w:rFonts w:ascii="Cambria" w:hAnsi="Cambria"/>
        </w:rPr>
        <w:t>Our</w:t>
      </w:r>
      <w:r>
        <w:rPr>
          <w:rFonts w:ascii="Cambria" w:hAnsi="Cambria"/>
        </w:rPr>
        <w:t xml:space="preserve"> data point clearly in the direction of the importance of understanding depletion through an intersectional lens.  </w:t>
      </w:r>
      <w:r w:rsidR="00BD7F20">
        <w:rPr>
          <w:rFonts w:ascii="Cambria" w:hAnsi="Cambria"/>
        </w:rPr>
        <w:t xml:space="preserve">In the first place, we would suggest that there is an urgent need for further research to understand in more detail how age </w:t>
      </w:r>
      <w:r w:rsidR="009D6F64">
        <w:rPr>
          <w:rFonts w:ascii="Cambria" w:hAnsi="Cambria"/>
        </w:rPr>
        <w:t xml:space="preserve">and other interrelated factors </w:t>
      </w:r>
      <w:r w:rsidR="00BD7F20">
        <w:rPr>
          <w:rFonts w:ascii="Cambria" w:hAnsi="Cambria"/>
        </w:rPr>
        <w:t>impact on depletion and the meaning of the ‘young carer penalty’ (</w:t>
      </w:r>
      <w:proofErr w:type="spellStart"/>
      <w:r w:rsidR="00BD7F20">
        <w:rPr>
          <w:rFonts w:ascii="Cambria" w:hAnsi="Cambria"/>
        </w:rPr>
        <w:t>Stamatopoulos</w:t>
      </w:r>
      <w:proofErr w:type="spellEnd"/>
      <w:r w:rsidR="00B70B2D">
        <w:rPr>
          <w:rFonts w:ascii="Cambria" w:hAnsi="Cambria"/>
        </w:rPr>
        <w:t>,</w:t>
      </w:r>
      <w:r w:rsidR="00BD7F20">
        <w:rPr>
          <w:rFonts w:ascii="Cambria" w:hAnsi="Cambria"/>
        </w:rPr>
        <w:t xml:space="preserve"> 2018).  </w:t>
      </w:r>
      <w:r>
        <w:rPr>
          <w:rFonts w:ascii="Cambria" w:hAnsi="Cambria"/>
        </w:rPr>
        <w:t xml:space="preserve">Gender </w:t>
      </w:r>
      <w:r w:rsidR="009D6F64">
        <w:rPr>
          <w:rFonts w:ascii="Cambria" w:hAnsi="Cambria"/>
        </w:rPr>
        <w:t>is most certainly</w:t>
      </w:r>
      <w:r w:rsidR="00BD7F20">
        <w:rPr>
          <w:rFonts w:ascii="Cambria" w:hAnsi="Cambria"/>
        </w:rPr>
        <w:t xml:space="preserve"> </w:t>
      </w:r>
      <w:r w:rsidR="009D6F64">
        <w:rPr>
          <w:rFonts w:ascii="Cambria" w:hAnsi="Cambria"/>
        </w:rPr>
        <w:t>crucial</w:t>
      </w:r>
      <w:r>
        <w:rPr>
          <w:rFonts w:ascii="Cambria" w:hAnsi="Cambria"/>
        </w:rPr>
        <w:t xml:space="preserve"> when it comes to understanding which child will take on the care of siblings</w:t>
      </w:r>
      <w:r w:rsidR="009D6F64">
        <w:rPr>
          <w:rFonts w:ascii="Cambria" w:hAnsi="Cambria"/>
        </w:rPr>
        <w:t xml:space="preserve"> (generally</w:t>
      </w:r>
      <w:r>
        <w:rPr>
          <w:rFonts w:ascii="Cambria" w:hAnsi="Cambria"/>
        </w:rPr>
        <w:t>, alongside other domestic and family work</w:t>
      </w:r>
      <w:r w:rsidR="009D6F64">
        <w:rPr>
          <w:rFonts w:ascii="Cambria" w:hAnsi="Cambria"/>
        </w:rPr>
        <w:t>)</w:t>
      </w:r>
      <w:r>
        <w:rPr>
          <w:rFonts w:ascii="Cambria" w:hAnsi="Cambria"/>
        </w:rPr>
        <w:t>. When boys like Jos</w:t>
      </w:r>
      <w:r w:rsidR="00B70B2D">
        <w:rPr>
          <w:rFonts w:ascii="Cambria" w:hAnsi="Cambria"/>
        </w:rPr>
        <w:t>é</w:t>
      </w:r>
      <w:r>
        <w:rPr>
          <w:rFonts w:ascii="Cambria" w:hAnsi="Cambria"/>
        </w:rPr>
        <w:t xml:space="preserve"> provide care for their siblings, they may be more likely to experience small financial remunerations; at the same time, they may prefer to dissemble a bit as to how much care work they actually </w:t>
      </w:r>
      <w:r w:rsidR="00961338">
        <w:rPr>
          <w:rFonts w:ascii="Cambria" w:hAnsi="Cambria"/>
        </w:rPr>
        <w:t>d</w:t>
      </w:r>
      <w:r>
        <w:rPr>
          <w:rFonts w:ascii="Cambria" w:hAnsi="Cambria"/>
        </w:rPr>
        <w:t xml:space="preserve">o. </w:t>
      </w:r>
      <w:r w:rsidR="00BD7F20">
        <w:rPr>
          <w:rFonts w:ascii="Cambria" w:hAnsi="Cambria"/>
        </w:rPr>
        <w:t xml:space="preserve">But other factors such as the extent of </w:t>
      </w:r>
      <w:r w:rsidR="00467FC2">
        <w:rPr>
          <w:rFonts w:ascii="Cambria" w:hAnsi="Cambria"/>
        </w:rPr>
        <w:t xml:space="preserve">poverty and deprivation </w:t>
      </w:r>
      <w:r w:rsidR="00961338">
        <w:rPr>
          <w:rFonts w:ascii="Cambria" w:hAnsi="Cambria"/>
        </w:rPr>
        <w:t xml:space="preserve">shape not only </w:t>
      </w:r>
      <w:r w:rsidR="00467FC2">
        <w:rPr>
          <w:rFonts w:ascii="Cambria" w:hAnsi="Cambria"/>
        </w:rPr>
        <w:t xml:space="preserve">the </w:t>
      </w:r>
      <w:r w:rsidR="003366AE">
        <w:rPr>
          <w:rFonts w:ascii="Cambria" w:hAnsi="Cambria"/>
        </w:rPr>
        <w:t xml:space="preserve">likelihood that children will take on care responsibilities </w:t>
      </w:r>
      <w:r w:rsidR="00961338">
        <w:rPr>
          <w:rFonts w:ascii="Cambria" w:hAnsi="Cambria"/>
        </w:rPr>
        <w:t xml:space="preserve">but also how the extent of those responsibilities and of depletion itself. </w:t>
      </w:r>
      <w:r w:rsidR="003366AE">
        <w:rPr>
          <w:rFonts w:ascii="Cambria" w:hAnsi="Cambria"/>
        </w:rPr>
        <w:t xml:space="preserve"> </w:t>
      </w:r>
      <w:r w:rsidR="00961338">
        <w:rPr>
          <w:rFonts w:ascii="Cambria" w:hAnsi="Cambria"/>
        </w:rPr>
        <w:t xml:space="preserve">Of the three children we spoke to, Lydia lived the most marginal life; the extent to which caring for her siblings caused her depletion was almost impossible to disentangle from her poverty.  </w:t>
      </w:r>
      <w:r w:rsidR="00467FC2">
        <w:rPr>
          <w:rFonts w:ascii="Cambria" w:hAnsi="Cambria"/>
        </w:rPr>
        <w:t xml:space="preserve">Rai et al </w:t>
      </w:r>
      <w:r w:rsidR="00D753EE">
        <w:rPr>
          <w:rFonts w:ascii="Cambria" w:hAnsi="Cambria"/>
        </w:rPr>
        <w:t xml:space="preserve">(2014: 14) </w:t>
      </w:r>
      <w:r w:rsidR="00467FC2">
        <w:rPr>
          <w:rFonts w:ascii="Cambria" w:hAnsi="Cambria"/>
        </w:rPr>
        <w:t>have argued that mitigation – individual strategies for reversing depletion – are class sensitive</w:t>
      </w:r>
      <w:r w:rsidR="003366AE">
        <w:rPr>
          <w:rFonts w:ascii="Cambria" w:hAnsi="Cambria"/>
        </w:rPr>
        <w:t xml:space="preserve"> </w:t>
      </w:r>
      <w:r w:rsidR="00467FC2">
        <w:rPr>
          <w:rFonts w:ascii="Cambria" w:hAnsi="Cambria"/>
        </w:rPr>
        <w:t xml:space="preserve">and can ‘indeed increase </w:t>
      </w:r>
      <w:r w:rsidR="00D753EE">
        <w:rPr>
          <w:rFonts w:ascii="Cambria" w:hAnsi="Cambria"/>
        </w:rPr>
        <w:t>depletion through social reproduction</w:t>
      </w:r>
      <w:r w:rsidR="00467FC2" w:rsidRPr="00467FC2">
        <w:rPr>
          <w:rFonts w:ascii="Cambria" w:hAnsi="Cambria"/>
        </w:rPr>
        <w:t xml:space="preserve"> further down the chain</w:t>
      </w:r>
      <w:r w:rsidR="00467FC2">
        <w:rPr>
          <w:rFonts w:ascii="Cambria" w:hAnsi="Cambria"/>
        </w:rPr>
        <w:t xml:space="preserve">’; child carers can be </w:t>
      </w:r>
      <w:r w:rsidR="003366AE">
        <w:rPr>
          <w:rFonts w:ascii="Cambria" w:hAnsi="Cambria"/>
        </w:rPr>
        <w:t xml:space="preserve">understood </w:t>
      </w:r>
      <w:r w:rsidR="00467FC2">
        <w:rPr>
          <w:rFonts w:ascii="Cambria" w:hAnsi="Cambria"/>
        </w:rPr>
        <w:t xml:space="preserve">in this context </w:t>
      </w:r>
      <w:r w:rsidR="003366AE">
        <w:rPr>
          <w:rFonts w:ascii="Cambria" w:hAnsi="Cambria"/>
        </w:rPr>
        <w:t xml:space="preserve">to be </w:t>
      </w:r>
      <w:r w:rsidR="009D6F64">
        <w:rPr>
          <w:rFonts w:ascii="Cambria" w:hAnsi="Cambria"/>
        </w:rPr>
        <w:t xml:space="preserve">particularly </w:t>
      </w:r>
      <w:r w:rsidR="00467FC2">
        <w:rPr>
          <w:rFonts w:ascii="Cambria" w:hAnsi="Cambria"/>
        </w:rPr>
        <w:t xml:space="preserve">adversely affected in poor families as families </w:t>
      </w:r>
      <w:r w:rsidR="003366AE">
        <w:rPr>
          <w:rFonts w:ascii="Cambria" w:hAnsi="Cambria"/>
        </w:rPr>
        <w:t>struggle</w:t>
      </w:r>
      <w:r w:rsidR="00467FC2">
        <w:rPr>
          <w:rFonts w:ascii="Cambria" w:hAnsi="Cambria"/>
        </w:rPr>
        <w:t xml:space="preserve"> to survive</w:t>
      </w:r>
      <w:r w:rsidR="00917D60">
        <w:rPr>
          <w:rFonts w:ascii="Cambria" w:hAnsi="Cambria"/>
        </w:rPr>
        <w:t xml:space="preserve"> within rigid conditional support structures</w:t>
      </w:r>
      <w:r w:rsidR="00467FC2">
        <w:rPr>
          <w:rFonts w:ascii="Cambria" w:hAnsi="Cambria"/>
        </w:rPr>
        <w:t>.</w:t>
      </w:r>
      <w:r w:rsidR="00467FC2" w:rsidRPr="00467FC2" w:rsidDel="00102776">
        <w:rPr>
          <w:rFonts w:ascii="Cambria" w:hAnsi="Cambria"/>
        </w:rPr>
        <w:t xml:space="preserve"> </w:t>
      </w:r>
    </w:p>
    <w:p w14:paraId="40224EAC" w14:textId="556F1B01" w:rsidR="00ED4D0C" w:rsidRDefault="00ED4D0C" w:rsidP="00917D60">
      <w:pPr>
        <w:spacing w:line="360" w:lineRule="auto"/>
        <w:jc w:val="both"/>
        <w:rPr>
          <w:rFonts w:ascii="Cambria" w:hAnsi="Cambria"/>
        </w:rPr>
      </w:pPr>
    </w:p>
    <w:p w14:paraId="2E9FD389" w14:textId="7659A404" w:rsidR="00D968B8" w:rsidRDefault="0066334B" w:rsidP="0066334B">
      <w:pPr>
        <w:spacing w:line="360" w:lineRule="auto"/>
        <w:jc w:val="both"/>
        <w:outlineLvl w:val="0"/>
        <w:rPr>
          <w:rFonts w:ascii="Cambria" w:hAnsi="Cambria"/>
          <w:bCs/>
          <w:color w:val="222222"/>
        </w:rPr>
      </w:pPr>
      <w:r>
        <w:rPr>
          <w:rFonts w:ascii="Cambria" w:hAnsi="Cambria"/>
          <w:bCs/>
          <w:color w:val="222222"/>
        </w:rPr>
        <w:t xml:space="preserve">Our </w:t>
      </w:r>
      <w:r w:rsidR="00812543">
        <w:rPr>
          <w:rFonts w:ascii="Cambria" w:hAnsi="Cambria"/>
          <w:bCs/>
          <w:color w:val="222222"/>
        </w:rPr>
        <w:t>research also alerts</w:t>
      </w:r>
      <w:r>
        <w:rPr>
          <w:rFonts w:ascii="Cambria" w:hAnsi="Cambria"/>
          <w:bCs/>
          <w:color w:val="222222"/>
        </w:rPr>
        <w:t xml:space="preserve"> us to the fact that children who care are agents who accept that they have responsibilities to their family and sometimes actively wish to contribute the family through their labour, even though this labour is framed by social and economic constraints and may engender costs to them. </w:t>
      </w:r>
      <w:r w:rsidR="00812543">
        <w:rPr>
          <w:rFonts w:ascii="Cambria" w:hAnsi="Cambria"/>
          <w:bCs/>
          <w:color w:val="222222"/>
        </w:rPr>
        <w:t xml:space="preserve">It is important, then, to acknowledge the important work done within sociological studies of childhood that have done so much to emphasise the significance of children’s agency, even in constrained circumstances. These studies, in our view, should enter into closer dialogue with feminist approaches in future research on children, unpaid care work and depletion. </w:t>
      </w:r>
      <w:r w:rsidR="009A1F97">
        <w:rPr>
          <w:rFonts w:ascii="Cambria" w:hAnsi="Cambria"/>
          <w:bCs/>
          <w:color w:val="222222"/>
        </w:rPr>
        <w:t xml:space="preserve">They serve to remind us that children should be regarded as independent rights-bearing people, in research and policy. </w:t>
      </w:r>
      <w:r>
        <w:rPr>
          <w:rFonts w:ascii="Cambria" w:hAnsi="Cambria"/>
          <w:bCs/>
          <w:color w:val="222222"/>
        </w:rPr>
        <w:t>The Convention on the Rights of the Child (</w:t>
      </w:r>
      <w:r w:rsidR="00D968B8">
        <w:rPr>
          <w:rFonts w:ascii="Cambria" w:hAnsi="Cambria"/>
          <w:bCs/>
          <w:color w:val="222222"/>
        </w:rPr>
        <w:t xml:space="preserve">CRC, </w:t>
      </w:r>
      <w:r>
        <w:rPr>
          <w:rFonts w:ascii="Cambria" w:hAnsi="Cambria"/>
          <w:bCs/>
          <w:color w:val="222222"/>
        </w:rPr>
        <w:t>1989), the most rapidly ratified human rights treaty ever, emphasises the need to see children as ‘</w:t>
      </w:r>
      <w:r w:rsidRPr="00814570">
        <w:rPr>
          <w:rFonts w:ascii="Cambria" w:hAnsi="Cambria"/>
          <w:bCs/>
          <w:color w:val="222222"/>
        </w:rPr>
        <w:t>the holders of their own rights and not passive recipients of charity but empowered actors in their own development</w:t>
      </w:r>
      <w:r>
        <w:rPr>
          <w:rFonts w:ascii="Cambria" w:hAnsi="Cambria"/>
          <w:bCs/>
          <w:color w:val="222222"/>
        </w:rPr>
        <w:t xml:space="preserve">’ and that policy should be shaped accordingly. </w:t>
      </w:r>
      <w:r w:rsidR="00D968B8">
        <w:rPr>
          <w:rFonts w:ascii="Cambria" w:hAnsi="Cambria"/>
          <w:bCs/>
          <w:color w:val="222222"/>
        </w:rPr>
        <w:t xml:space="preserve">The CRC also recognises that </w:t>
      </w:r>
      <w:r w:rsidR="00D968B8">
        <w:rPr>
          <w:rFonts w:ascii="Cambria" w:hAnsi="Cambria"/>
          <w:bCs/>
          <w:color w:val="222222"/>
        </w:rPr>
        <w:lastRenderedPageBreak/>
        <w:t xml:space="preserve">all children should enjoy the same rights, including to protection from harmful work, quality education and leisure time and that these too should be actively promoted.  </w:t>
      </w:r>
    </w:p>
    <w:p w14:paraId="6FFFB096" w14:textId="77777777" w:rsidR="00D968B8" w:rsidRDefault="00D968B8" w:rsidP="0066334B">
      <w:pPr>
        <w:spacing w:line="360" w:lineRule="auto"/>
        <w:jc w:val="both"/>
        <w:outlineLvl w:val="0"/>
        <w:rPr>
          <w:rFonts w:ascii="Cambria" w:hAnsi="Cambria"/>
          <w:bCs/>
          <w:color w:val="222222"/>
        </w:rPr>
      </w:pPr>
    </w:p>
    <w:p w14:paraId="1C3DF7F9" w14:textId="781EEAFC" w:rsidR="0066334B" w:rsidRDefault="0066334B" w:rsidP="00D968B8">
      <w:pPr>
        <w:spacing w:line="360" w:lineRule="auto"/>
        <w:jc w:val="both"/>
        <w:outlineLvl w:val="0"/>
        <w:rPr>
          <w:rFonts w:ascii="Cambria" w:hAnsi="Cambria"/>
        </w:rPr>
      </w:pPr>
      <w:r>
        <w:rPr>
          <w:rFonts w:ascii="Cambria" w:hAnsi="Cambria"/>
          <w:bCs/>
          <w:color w:val="222222"/>
        </w:rPr>
        <w:t>On ratification</w:t>
      </w:r>
      <w:r w:rsidR="00D968B8">
        <w:rPr>
          <w:rFonts w:ascii="Cambria" w:hAnsi="Cambria"/>
          <w:bCs/>
          <w:color w:val="222222"/>
        </w:rPr>
        <w:t xml:space="preserve"> of the CRC,</w:t>
      </w:r>
      <w:r>
        <w:rPr>
          <w:rFonts w:ascii="Cambria" w:hAnsi="Cambria"/>
          <w:bCs/>
          <w:color w:val="222222"/>
        </w:rPr>
        <w:t xml:space="preserve"> governments undertake </w:t>
      </w:r>
      <w:r w:rsidR="0059206E">
        <w:rPr>
          <w:rFonts w:ascii="Cambria" w:hAnsi="Cambria"/>
          <w:bCs/>
          <w:color w:val="222222"/>
        </w:rPr>
        <w:t>to deliver the</w:t>
      </w:r>
      <w:r>
        <w:rPr>
          <w:rFonts w:ascii="Cambria" w:hAnsi="Cambria"/>
          <w:bCs/>
          <w:color w:val="222222"/>
        </w:rPr>
        <w:t xml:space="preserve"> progressive implementation of these rights and recognition of children’s agency. </w:t>
      </w:r>
      <w:r w:rsidR="00D968B8">
        <w:rPr>
          <w:rFonts w:ascii="Cambria" w:hAnsi="Cambria"/>
          <w:bCs/>
          <w:color w:val="222222"/>
        </w:rPr>
        <w:t xml:space="preserve">They have obligations, therefore, to respond to their needs though social policies and </w:t>
      </w:r>
      <w:r>
        <w:rPr>
          <w:rFonts w:ascii="Cambria" w:hAnsi="Cambria"/>
          <w:bCs/>
          <w:color w:val="222222"/>
        </w:rPr>
        <w:t xml:space="preserve">a process of recognition and support, as well support for their families; otherwise there is likely to be a </w:t>
      </w:r>
      <w:r w:rsidR="00D968B8">
        <w:rPr>
          <w:rFonts w:ascii="Cambria" w:hAnsi="Cambria"/>
          <w:bCs/>
          <w:color w:val="222222"/>
        </w:rPr>
        <w:t xml:space="preserve">continued </w:t>
      </w:r>
      <w:r>
        <w:rPr>
          <w:rFonts w:ascii="Cambria" w:hAnsi="Cambria"/>
          <w:bCs/>
          <w:color w:val="222222"/>
        </w:rPr>
        <w:t>tacit acceptance that there are significant numbers of children who live lives without protection because they are regarded as ‘outside’ accepted models of childhood</w:t>
      </w:r>
      <w:r w:rsidR="00D968B8">
        <w:rPr>
          <w:rFonts w:ascii="Cambria" w:hAnsi="Cambria"/>
          <w:bCs/>
          <w:color w:val="222222"/>
        </w:rPr>
        <w:t xml:space="preserve"> for reasons of poverty and gender</w:t>
      </w:r>
      <w:r>
        <w:rPr>
          <w:rFonts w:ascii="Cambria" w:hAnsi="Cambria"/>
          <w:bCs/>
          <w:color w:val="222222"/>
        </w:rPr>
        <w:t xml:space="preserve">.  </w:t>
      </w:r>
    </w:p>
    <w:p w14:paraId="78C746CB" w14:textId="01CA16D2" w:rsidR="00D968B8" w:rsidRPr="004E2D87" w:rsidRDefault="00D968B8" w:rsidP="0066334B">
      <w:pPr>
        <w:spacing w:line="360" w:lineRule="auto"/>
        <w:jc w:val="both"/>
        <w:rPr>
          <w:rFonts w:ascii="Cambria" w:hAnsi="Cambria"/>
        </w:rPr>
      </w:pPr>
    </w:p>
    <w:p w14:paraId="4C0DE038" w14:textId="100065E7" w:rsidR="009D6F64" w:rsidRDefault="00D968B8" w:rsidP="00557A94">
      <w:pPr>
        <w:spacing w:line="360" w:lineRule="auto"/>
        <w:jc w:val="both"/>
        <w:rPr>
          <w:rFonts w:ascii="Cambria" w:hAnsi="Cambria"/>
        </w:rPr>
      </w:pPr>
      <w:r>
        <w:rPr>
          <w:rFonts w:ascii="Cambria" w:hAnsi="Cambria"/>
        </w:rPr>
        <w:t>Despite these obligations</w:t>
      </w:r>
      <w:r w:rsidR="00DC14AD">
        <w:rPr>
          <w:rFonts w:ascii="Cambria" w:hAnsi="Cambria"/>
        </w:rPr>
        <w:t xml:space="preserve"> - which are also a fundamental part of the commitments undertaken through the SDG process - </w:t>
      </w:r>
      <w:r>
        <w:rPr>
          <w:rFonts w:ascii="Cambria" w:hAnsi="Cambria"/>
        </w:rPr>
        <w:t xml:space="preserve">our research suggests that </w:t>
      </w:r>
      <w:r w:rsidR="00554DF0">
        <w:rPr>
          <w:rFonts w:ascii="Cambria" w:hAnsi="Cambria"/>
        </w:rPr>
        <w:t xml:space="preserve">Mexico’s </w:t>
      </w:r>
      <w:r>
        <w:rPr>
          <w:rFonts w:ascii="Cambria" w:hAnsi="Cambria"/>
        </w:rPr>
        <w:t xml:space="preserve">social policy </w:t>
      </w:r>
      <w:r w:rsidR="00554DF0">
        <w:rPr>
          <w:rFonts w:ascii="Cambria" w:hAnsi="Cambria"/>
        </w:rPr>
        <w:t xml:space="preserve">framework </w:t>
      </w:r>
      <w:r>
        <w:rPr>
          <w:rFonts w:ascii="Cambria" w:hAnsi="Cambria"/>
        </w:rPr>
        <w:t>is not yet tailored in ways that embrace the needs of child carers. Highly</w:t>
      </w:r>
      <w:r w:rsidR="003366AE">
        <w:rPr>
          <w:rFonts w:ascii="Cambria" w:hAnsi="Cambria"/>
        </w:rPr>
        <w:t xml:space="preserve"> gendered and idealised notion of the </w:t>
      </w:r>
      <w:r w:rsidR="00917D60">
        <w:rPr>
          <w:rFonts w:ascii="Cambria" w:hAnsi="Cambria"/>
        </w:rPr>
        <w:t xml:space="preserve">(middle-class) </w:t>
      </w:r>
      <w:r w:rsidR="003366AE">
        <w:rPr>
          <w:rFonts w:ascii="Cambria" w:hAnsi="Cambria"/>
        </w:rPr>
        <w:t xml:space="preserve">family and childhood </w:t>
      </w:r>
      <w:r>
        <w:rPr>
          <w:rFonts w:ascii="Cambria" w:hAnsi="Cambria"/>
        </w:rPr>
        <w:t xml:space="preserve">are preventing policy makers in Mexico </w:t>
      </w:r>
      <w:r w:rsidR="003366AE">
        <w:rPr>
          <w:rFonts w:ascii="Cambria" w:hAnsi="Cambria"/>
        </w:rPr>
        <w:t xml:space="preserve">from responding to the needs of </w:t>
      </w:r>
      <w:r>
        <w:rPr>
          <w:rFonts w:ascii="Cambria" w:hAnsi="Cambria"/>
        </w:rPr>
        <w:t xml:space="preserve">poor </w:t>
      </w:r>
      <w:r w:rsidR="003366AE">
        <w:rPr>
          <w:rFonts w:ascii="Cambria" w:hAnsi="Cambria"/>
        </w:rPr>
        <w:t xml:space="preserve">children who care. We </w:t>
      </w:r>
      <w:r w:rsidR="003366AE" w:rsidRPr="004E2D87">
        <w:rPr>
          <w:rFonts w:ascii="Cambria" w:hAnsi="Cambria"/>
        </w:rPr>
        <w:t xml:space="preserve">found </w:t>
      </w:r>
      <w:r w:rsidR="003366AE">
        <w:rPr>
          <w:rFonts w:ascii="Cambria" w:hAnsi="Cambria"/>
        </w:rPr>
        <w:t xml:space="preserve">that </w:t>
      </w:r>
      <w:r>
        <w:rPr>
          <w:rFonts w:ascii="Cambria" w:hAnsi="Cambria"/>
        </w:rPr>
        <w:t xml:space="preserve">social workers </w:t>
      </w:r>
      <w:r w:rsidR="003366AE">
        <w:rPr>
          <w:rFonts w:ascii="Cambria" w:hAnsi="Cambria"/>
        </w:rPr>
        <w:t>did not always understand why children become carers or how best to support them</w:t>
      </w:r>
      <w:r>
        <w:rPr>
          <w:rFonts w:ascii="Cambria" w:hAnsi="Cambria"/>
        </w:rPr>
        <w:t xml:space="preserve">, while </w:t>
      </w:r>
      <w:r w:rsidR="003366AE">
        <w:rPr>
          <w:rFonts w:ascii="Cambria" w:hAnsi="Cambria"/>
          <w:bCs/>
          <w:color w:val="222222"/>
        </w:rPr>
        <w:t xml:space="preserve">policy makers attributed the prevalence of child carers </w:t>
      </w:r>
      <w:r>
        <w:rPr>
          <w:rFonts w:ascii="Cambria" w:hAnsi="Cambria"/>
          <w:bCs/>
          <w:color w:val="222222"/>
        </w:rPr>
        <w:t xml:space="preserve">simply to gender and </w:t>
      </w:r>
      <w:r w:rsidR="003366AE">
        <w:rPr>
          <w:rFonts w:ascii="Cambria" w:hAnsi="Cambria"/>
          <w:bCs/>
          <w:color w:val="222222"/>
        </w:rPr>
        <w:t>to traditional social norms that identify girls as mothers-in-the-making: asked why children take on care work, one answer we consistently received was ‘tradition’ rather than, say, poverty.</w:t>
      </w:r>
      <w:r w:rsidR="003366AE">
        <w:rPr>
          <w:rFonts w:ascii="Cambria" w:hAnsi="Cambria"/>
        </w:rPr>
        <w:t xml:space="preserve"> This</w:t>
      </w:r>
      <w:r w:rsidR="00E36BB7">
        <w:rPr>
          <w:rFonts w:ascii="Cambria" w:hAnsi="Cambria"/>
        </w:rPr>
        <w:t xml:space="preserve"> stems </w:t>
      </w:r>
      <w:r w:rsidR="003366AE">
        <w:rPr>
          <w:rFonts w:ascii="Cambria" w:hAnsi="Cambria"/>
        </w:rPr>
        <w:t>in part f</w:t>
      </w:r>
      <w:r w:rsidR="00E36BB7">
        <w:rPr>
          <w:rFonts w:ascii="Cambria" w:hAnsi="Cambria"/>
        </w:rPr>
        <w:t xml:space="preserve">rom </w:t>
      </w:r>
      <w:r w:rsidR="00467FC2">
        <w:rPr>
          <w:rFonts w:ascii="Cambria" w:hAnsi="Cambria"/>
        </w:rPr>
        <w:t xml:space="preserve">gendered and judgemental </w:t>
      </w:r>
      <w:r w:rsidR="00E36BB7">
        <w:rPr>
          <w:rFonts w:ascii="Cambria" w:hAnsi="Cambria"/>
        </w:rPr>
        <w:t>perceptions of poor parents</w:t>
      </w:r>
      <w:r w:rsidR="00467FC2">
        <w:rPr>
          <w:rFonts w:ascii="Cambria" w:hAnsi="Cambria"/>
        </w:rPr>
        <w:t>.</w:t>
      </w:r>
      <w:r w:rsidR="00E36BB7">
        <w:rPr>
          <w:rFonts w:ascii="Cambria" w:hAnsi="Cambria"/>
        </w:rPr>
        <w:t xml:space="preserve"> </w:t>
      </w:r>
      <w:r>
        <w:rPr>
          <w:rFonts w:ascii="Cambria" w:hAnsi="Cambria"/>
        </w:rPr>
        <w:t>Overall, policymakers</w:t>
      </w:r>
      <w:r w:rsidR="009D6F64">
        <w:rPr>
          <w:rFonts w:ascii="Cambria" w:hAnsi="Cambria"/>
        </w:rPr>
        <w:t>’</w:t>
      </w:r>
      <w:r>
        <w:rPr>
          <w:rFonts w:ascii="Cambria" w:hAnsi="Cambria"/>
        </w:rPr>
        <w:t xml:space="preserve"> views</w:t>
      </w:r>
      <w:r w:rsidR="003A5AC3">
        <w:rPr>
          <w:rFonts w:ascii="Cambria" w:hAnsi="Cambria"/>
        </w:rPr>
        <w:t xml:space="preserve"> </w:t>
      </w:r>
      <w:r w:rsidR="00E37882">
        <w:rPr>
          <w:rFonts w:ascii="Cambria" w:hAnsi="Cambria"/>
        </w:rPr>
        <w:t xml:space="preserve">tended to echo </w:t>
      </w:r>
      <w:r w:rsidR="00E37882" w:rsidRPr="004E2D87">
        <w:rPr>
          <w:rFonts w:ascii="Cambria" w:hAnsi="Cambria"/>
        </w:rPr>
        <w:t xml:space="preserve">deeply entrenched </w:t>
      </w:r>
      <w:r>
        <w:rPr>
          <w:rFonts w:ascii="Cambria" w:hAnsi="Cambria"/>
        </w:rPr>
        <w:t xml:space="preserve">and unhelpful </w:t>
      </w:r>
      <w:r w:rsidR="00E37882" w:rsidRPr="004E2D87">
        <w:rPr>
          <w:rFonts w:ascii="Cambria" w:hAnsi="Cambria"/>
        </w:rPr>
        <w:t xml:space="preserve">prejudices about </w:t>
      </w:r>
      <w:r w:rsidR="003366AE">
        <w:rPr>
          <w:rFonts w:ascii="Cambria" w:hAnsi="Cambria"/>
        </w:rPr>
        <w:t>poor</w:t>
      </w:r>
      <w:r>
        <w:rPr>
          <w:rFonts w:ascii="Cambria" w:hAnsi="Cambria"/>
        </w:rPr>
        <w:t xml:space="preserve"> parents</w:t>
      </w:r>
      <w:r w:rsidR="00E37882" w:rsidRPr="004E2D87">
        <w:rPr>
          <w:rFonts w:ascii="Cambria" w:hAnsi="Cambria"/>
        </w:rPr>
        <w:t>: that they d</w:t>
      </w:r>
      <w:r w:rsidR="003366AE">
        <w:rPr>
          <w:rFonts w:ascii="Cambria" w:hAnsi="Cambria"/>
        </w:rPr>
        <w:t>o</w:t>
      </w:r>
      <w:r w:rsidR="00E37882" w:rsidRPr="004E2D87">
        <w:rPr>
          <w:rFonts w:ascii="Cambria" w:hAnsi="Cambria"/>
        </w:rPr>
        <w:t xml:space="preserve"> not value education and d</w:t>
      </w:r>
      <w:r w:rsidR="003366AE">
        <w:rPr>
          <w:rFonts w:ascii="Cambria" w:hAnsi="Cambria"/>
        </w:rPr>
        <w:t>o</w:t>
      </w:r>
      <w:r w:rsidR="00E37882" w:rsidRPr="004E2D87">
        <w:rPr>
          <w:rFonts w:ascii="Cambria" w:hAnsi="Cambria"/>
        </w:rPr>
        <w:t xml:space="preserve"> not invest in their children’s wellbeing out of a lack of love or regard for them</w:t>
      </w:r>
      <w:r w:rsidR="00E37882">
        <w:rPr>
          <w:rFonts w:ascii="Cambria" w:hAnsi="Cambria"/>
        </w:rPr>
        <w:t xml:space="preserve">. </w:t>
      </w:r>
      <w:r w:rsidR="003A5AC3">
        <w:rPr>
          <w:rFonts w:ascii="Cambria" w:hAnsi="Cambria"/>
        </w:rPr>
        <w:t>These attitudes will need to change</w:t>
      </w:r>
      <w:r w:rsidR="00554DF0">
        <w:rPr>
          <w:rFonts w:ascii="Cambria" w:hAnsi="Cambria"/>
        </w:rPr>
        <w:t xml:space="preserve"> to ones of support and respect</w:t>
      </w:r>
      <w:r w:rsidR="00917D60">
        <w:rPr>
          <w:rFonts w:ascii="Cambria" w:hAnsi="Cambria"/>
        </w:rPr>
        <w:t>, if</w:t>
      </w:r>
      <w:r w:rsidR="003A5AC3">
        <w:rPr>
          <w:rFonts w:ascii="Cambria" w:hAnsi="Cambria"/>
        </w:rPr>
        <w:t xml:space="preserve"> </w:t>
      </w:r>
      <w:r>
        <w:rPr>
          <w:rFonts w:ascii="Cambria" w:hAnsi="Cambria"/>
        </w:rPr>
        <w:t xml:space="preserve">much needed </w:t>
      </w:r>
      <w:r w:rsidR="003A5AC3">
        <w:rPr>
          <w:rFonts w:ascii="Cambria" w:hAnsi="Cambria"/>
        </w:rPr>
        <w:t>replenishment</w:t>
      </w:r>
      <w:r w:rsidR="00917D60">
        <w:rPr>
          <w:rFonts w:ascii="Cambria" w:hAnsi="Cambria"/>
        </w:rPr>
        <w:t xml:space="preserve"> strategies are to be </w:t>
      </w:r>
      <w:r>
        <w:rPr>
          <w:rFonts w:ascii="Cambria" w:hAnsi="Cambria"/>
        </w:rPr>
        <w:t xml:space="preserve">adopted and be </w:t>
      </w:r>
      <w:r w:rsidR="00917D60">
        <w:rPr>
          <w:rFonts w:ascii="Cambria" w:hAnsi="Cambria"/>
        </w:rPr>
        <w:t>successful in supporting child carers and their families</w:t>
      </w:r>
      <w:r>
        <w:rPr>
          <w:rFonts w:ascii="Cambria" w:hAnsi="Cambria"/>
        </w:rPr>
        <w:t xml:space="preserve"> and enabling them to live the fulfilling lives they are entitled to</w:t>
      </w:r>
      <w:r w:rsidR="003A5AC3">
        <w:rPr>
          <w:rFonts w:ascii="Cambria" w:hAnsi="Cambria"/>
        </w:rPr>
        <w:t xml:space="preserve">. </w:t>
      </w:r>
      <w:r w:rsidR="00467FC2">
        <w:rPr>
          <w:rFonts w:ascii="Cambria" w:hAnsi="Cambria"/>
        </w:rPr>
        <w:t xml:space="preserve"> </w:t>
      </w:r>
    </w:p>
    <w:p w14:paraId="0CB1757A" w14:textId="77777777" w:rsidR="009D6F64" w:rsidRPr="004E2D87" w:rsidRDefault="009D6F64" w:rsidP="00557A94">
      <w:pPr>
        <w:spacing w:line="360" w:lineRule="auto"/>
        <w:jc w:val="both"/>
        <w:rPr>
          <w:rFonts w:ascii="Cambria" w:hAnsi="Cambria"/>
        </w:rPr>
      </w:pPr>
    </w:p>
    <w:p w14:paraId="7AED2060" w14:textId="70390DA8" w:rsidR="004E2012" w:rsidRDefault="003366AE" w:rsidP="00917D60">
      <w:pPr>
        <w:spacing w:line="360" w:lineRule="auto"/>
        <w:jc w:val="both"/>
        <w:outlineLvl w:val="0"/>
        <w:rPr>
          <w:rFonts w:ascii="Cambria" w:hAnsi="Cambria"/>
          <w:bCs/>
          <w:color w:val="222222"/>
        </w:rPr>
      </w:pPr>
      <w:r>
        <w:rPr>
          <w:rFonts w:ascii="Cambria" w:hAnsi="Cambria"/>
          <w:bCs/>
          <w:color w:val="222222"/>
        </w:rPr>
        <w:t xml:space="preserve">Overall, </w:t>
      </w:r>
      <w:r w:rsidR="00554DF0">
        <w:rPr>
          <w:rFonts w:ascii="Cambria" w:hAnsi="Cambria"/>
          <w:bCs/>
          <w:color w:val="222222"/>
        </w:rPr>
        <w:t xml:space="preserve">our research has pointed to the need for further research both on the life worlds of child carers themselves and on the shortcomings of social policy itself in relation to caregiving by children. We stress that our findings stem from a pilot project; much more extensive, comparative work in this area is urgently required. Nevertheless, even this small study </w:t>
      </w:r>
      <w:r w:rsidR="00814570">
        <w:rPr>
          <w:rFonts w:ascii="Cambria" w:hAnsi="Cambria"/>
          <w:bCs/>
          <w:color w:val="222222"/>
        </w:rPr>
        <w:t xml:space="preserve">has </w:t>
      </w:r>
      <w:r w:rsidR="00E37882">
        <w:rPr>
          <w:rFonts w:ascii="Cambria" w:hAnsi="Cambria"/>
          <w:bCs/>
          <w:color w:val="222222"/>
        </w:rPr>
        <w:t xml:space="preserve">allowed us to underline the importance of recognition of social </w:t>
      </w:r>
      <w:r w:rsidR="00E37882">
        <w:rPr>
          <w:rFonts w:ascii="Cambria" w:hAnsi="Cambria"/>
          <w:bCs/>
          <w:color w:val="222222"/>
        </w:rPr>
        <w:lastRenderedPageBreak/>
        <w:t xml:space="preserve">reproductive work </w:t>
      </w:r>
      <w:r w:rsidR="00554DF0">
        <w:rPr>
          <w:rFonts w:ascii="Cambria" w:hAnsi="Cambria"/>
          <w:bCs/>
          <w:color w:val="222222"/>
        </w:rPr>
        <w:t xml:space="preserve">by children, </w:t>
      </w:r>
      <w:r w:rsidR="00E37882">
        <w:rPr>
          <w:rFonts w:ascii="Cambria" w:hAnsi="Cambria"/>
          <w:bCs/>
          <w:color w:val="222222"/>
        </w:rPr>
        <w:t xml:space="preserve">the depletion that </w:t>
      </w:r>
      <w:r w:rsidR="00554DF0">
        <w:rPr>
          <w:rFonts w:ascii="Cambria" w:hAnsi="Cambria"/>
          <w:bCs/>
          <w:color w:val="222222"/>
        </w:rPr>
        <w:t xml:space="preserve">they experience and the </w:t>
      </w:r>
      <w:r>
        <w:rPr>
          <w:rFonts w:ascii="Cambria" w:hAnsi="Cambria"/>
          <w:bCs/>
          <w:color w:val="222222"/>
        </w:rPr>
        <w:t xml:space="preserve">imperative </w:t>
      </w:r>
      <w:r w:rsidR="00554DF0">
        <w:rPr>
          <w:rFonts w:ascii="Cambria" w:hAnsi="Cambria"/>
          <w:bCs/>
          <w:color w:val="222222"/>
        </w:rPr>
        <w:t>of state action to mitigate the harm done to them. T</w:t>
      </w:r>
      <w:r w:rsidR="00E37882">
        <w:rPr>
          <w:rFonts w:ascii="Cambria" w:hAnsi="Cambria"/>
          <w:bCs/>
          <w:color w:val="222222"/>
        </w:rPr>
        <w:t xml:space="preserve">heir </w:t>
      </w:r>
      <w:r w:rsidR="00554DF0">
        <w:rPr>
          <w:rFonts w:ascii="Cambria" w:hAnsi="Cambria"/>
          <w:bCs/>
          <w:color w:val="222222"/>
        </w:rPr>
        <w:t xml:space="preserve">unpaid </w:t>
      </w:r>
      <w:r w:rsidR="00E37882">
        <w:rPr>
          <w:rFonts w:ascii="Cambria" w:hAnsi="Cambria"/>
          <w:bCs/>
          <w:color w:val="222222"/>
        </w:rPr>
        <w:t>labour</w:t>
      </w:r>
      <w:r w:rsidR="00554DF0">
        <w:rPr>
          <w:rFonts w:ascii="Cambria" w:hAnsi="Cambria"/>
          <w:bCs/>
          <w:color w:val="222222"/>
        </w:rPr>
        <w:t xml:space="preserve"> is central</w:t>
      </w:r>
      <w:r w:rsidR="00E37882">
        <w:rPr>
          <w:rFonts w:ascii="Cambria" w:hAnsi="Cambria"/>
          <w:bCs/>
          <w:color w:val="222222"/>
        </w:rPr>
        <w:t xml:space="preserve"> to the survival of their families</w:t>
      </w:r>
      <w:r w:rsidR="00554DF0">
        <w:rPr>
          <w:rFonts w:ascii="Cambria" w:hAnsi="Cambria"/>
          <w:bCs/>
          <w:color w:val="222222"/>
        </w:rPr>
        <w:t xml:space="preserve"> and should </w:t>
      </w:r>
      <w:r>
        <w:rPr>
          <w:rFonts w:ascii="Cambria" w:hAnsi="Cambria"/>
          <w:bCs/>
          <w:color w:val="222222"/>
        </w:rPr>
        <w:t xml:space="preserve">form a core aspect of </w:t>
      </w:r>
      <w:r w:rsidR="00E37882">
        <w:rPr>
          <w:rFonts w:ascii="Cambria" w:hAnsi="Cambria"/>
          <w:bCs/>
          <w:color w:val="222222"/>
        </w:rPr>
        <w:t>debates about poverty, austerity,</w:t>
      </w:r>
      <w:r w:rsidR="00A63474">
        <w:rPr>
          <w:rFonts w:ascii="Cambria" w:hAnsi="Cambria"/>
          <w:bCs/>
          <w:color w:val="222222"/>
        </w:rPr>
        <w:t xml:space="preserve"> education, welfare</w:t>
      </w:r>
      <w:r w:rsidR="00E37882">
        <w:rPr>
          <w:rFonts w:ascii="Cambria" w:hAnsi="Cambria"/>
          <w:bCs/>
          <w:color w:val="222222"/>
        </w:rPr>
        <w:t xml:space="preserve"> and gendered biases in social policy. Whilst the anxiety that child carers reproduce gendered roles might have some merit, our pilot shows that both boys and girls engage in this work</w:t>
      </w:r>
      <w:r w:rsidR="00814570">
        <w:rPr>
          <w:rFonts w:ascii="Cambria" w:hAnsi="Cambria"/>
          <w:bCs/>
          <w:color w:val="222222"/>
        </w:rPr>
        <w:t xml:space="preserve"> and need support to help their families survive. The idea that children should not participate in this work in misguided, especially where mitigation strategies are stymied because of poverty; rather we would argue that social policy needs to recognise the dilemmas and contradictions that social reproductive work poses and address it in ways that take into account the particular nature of this work, the support that children need – educationally and in terms of their well-being – and the lack of publicly funded good child care that is accessible to all. </w:t>
      </w:r>
    </w:p>
    <w:p w14:paraId="17C81D66" w14:textId="77777777" w:rsidR="00A84556" w:rsidRDefault="00A84556" w:rsidP="00A84556">
      <w:pPr>
        <w:spacing w:line="360" w:lineRule="auto"/>
        <w:jc w:val="both"/>
        <w:rPr>
          <w:rFonts w:ascii="Cambria" w:hAnsi="Cambria"/>
        </w:rPr>
      </w:pPr>
    </w:p>
    <w:p w14:paraId="7983F895" w14:textId="30E19ECC" w:rsidR="00421CFC" w:rsidRDefault="00421CFC" w:rsidP="00917D60">
      <w:pPr>
        <w:spacing w:line="360" w:lineRule="auto"/>
        <w:rPr>
          <w:rFonts w:ascii="Cambria" w:hAnsi="Cambria"/>
        </w:rPr>
      </w:pPr>
      <w:r>
        <w:rPr>
          <w:rFonts w:ascii="Cambria" w:hAnsi="Cambria"/>
        </w:rPr>
        <w:br w:type="page"/>
      </w:r>
    </w:p>
    <w:p w14:paraId="35BCB20C" w14:textId="5294AF2E" w:rsidR="004C4B6C" w:rsidRPr="004C4B6C" w:rsidRDefault="004C4B6C" w:rsidP="00917D60">
      <w:pPr>
        <w:spacing w:line="360" w:lineRule="auto"/>
        <w:jc w:val="both"/>
        <w:rPr>
          <w:rFonts w:ascii="Cambria" w:hAnsi="Cambria"/>
          <w:b/>
        </w:rPr>
      </w:pPr>
      <w:r w:rsidRPr="003C1630">
        <w:rPr>
          <w:rFonts w:ascii="Cambria" w:hAnsi="Cambria"/>
          <w:b/>
        </w:rPr>
        <w:lastRenderedPageBreak/>
        <w:t>References</w:t>
      </w:r>
    </w:p>
    <w:p w14:paraId="23390E37" w14:textId="77777777" w:rsidR="00C8615F" w:rsidRPr="00C8615F" w:rsidRDefault="00C8615F" w:rsidP="00917D60">
      <w:pPr>
        <w:pStyle w:val="NoSpacing"/>
        <w:spacing w:line="360" w:lineRule="auto"/>
        <w:rPr>
          <w:rFonts w:ascii="Cambria" w:hAnsi="Cambria"/>
          <w:color w:val="auto"/>
          <w:sz w:val="24"/>
          <w:szCs w:val="24"/>
        </w:rPr>
      </w:pPr>
    </w:p>
    <w:p w14:paraId="230738BF" w14:textId="76037516" w:rsidR="004C4B6C" w:rsidRPr="00C8615F" w:rsidRDefault="004C4B6C" w:rsidP="00917D60">
      <w:pPr>
        <w:pStyle w:val="NoSpacing"/>
        <w:spacing w:line="360" w:lineRule="auto"/>
        <w:rPr>
          <w:rFonts w:ascii="Cambria" w:hAnsi="Cambria"/>
          <w:color w:val="auto"/>
          <w:sz w:val="24"/>
          <w:szCs w:val="24"/>
        </w:rPr>
      </w:pPr>
      <w:r w:rsidRPr="00C8615F">
        <w:rPr>
          <w:rFonts w:ascii="Cambria" w:hAnsi="Cambria"/>
          <w:color w:val="auto"/>
          <w:sz w:val="24"/>
          <w:szCs w:val="24"/>
        </w:rPr>
        <w:t xml:space="preserve">Abebe, T. and </w:t>
      </w:r>
      <w:proofErr w:type="spellStart"/>
      <w:r w:rsidRPr="00C8615F">
        <w:rPr>
          <w:rFonts w:ascii="Cambria" w:hAnsi="Cambria"/>
          <w:color w:val="auto"/>
          <w:sz w:val="24"/>
          <w:szCs w:val="24"/>
        </w:rPr>
        <w:t>Kjørholt</w:t>
      </w:r>
      <w:proofErr w:type="spellEnd"/>
      <w:r w:rsidRPr="00C8615F">
        <w:rPr>
          <w:rFonts w:ascii="Cambria" w:hAnsi="Cambria"/>
          <w:color w:val="auto"/>
          <w:sz w:val="24"/>
          <w:szCs w:val="24"/>
        </w:rPr>
        <w:t>, A. (2009) ‘Social Actors and Victims of Exploitation: Working children in the cash economy of Ethiopia's South’</w:t>
      </w:r>
      <w:r w:rsidR="001E26EA">
        <w:rPr>
          <w:rFonts w:ascii="Cambria" w:hAnsi="Cambria"/>
          <w:color w:val="auto"/>
          <w:sz w:val="24"/>
          <w:szCs w:val="24"/>
        </w:rPr>
        <w:t>,</w:t>
      </w:r>
      <w:r w:rsidRPr="00C8615F">
        <w:rPr>
          <w:rFonts w:ascii="Cambria" w:hAnsi="Cambria"/>
          <w:i/>
          <w:color w:val="auto"/>
          <w:sz w:val="24"/>
          <w:szCs w:val="24"/>
        </w:rPr>
        <w:t xml:space="preserve"> Childhood</w:t>
      </w:r>
      <w:r w:rsidR="001E26EA">
        <w:rPr>
          <w:rFonts w:ascii="Cambria" w:hAnsi="Cambria"/>
          <w:i/>
          <w:color w:val="auto"/>
          <w:sz w:val="24"/>
          <w:szCs w:val="24"/>
        </w:rPr>
        <w:t>,</w:t>
      </w:r>
      <w:r w:rsidRPr="00C8615F">
        <w:rPr>
          <w:rFonts w:ascii="Cambria" w:hAnsi="Cambria"/>
          <w:i/>
          <w:color w:val="auto"/>
          <w:sz w:val="24"/>
          <w:szCs w:val="24"/>
        </w:rPr>
        <w:t xml:space="preserve"> </w:t>
      </w:r>
      <w:r w:rsidRPr="00C8615F">
        <w:rPr>
          <w:rFonts w:ascii="Cambria" w:hAnsi="Cambria"/>
          <w:color w:val="auto"/>
          <w:sz w:val="24"/>
          <w:szCs w:val="24"/>
        </w:rPr>
        <w:t>Vol. 16</w:t>
      </w:r>
      <w:r w:rsidR="001E26EA">
        <w:rPr>
          <w:rFonts w:ascii="Cambria" w:hAnsi="Cambria"/>
          <w:color w:val="auto"/>
          <w:sz w:val="24"/>
          <w:szCs w:val="24"/>
        </w:rPr>
        <w:t xml:space="preserve"> No.2</w:t>
      </w:r>
      <w:r w:rsidRPr="00C8615F">
        <w:rPr>
          <w:rFonts w:ascii="Cambria" w:hAnsi="Cambria"/>
          <w:color w:val="auto"/>
          <w:sz w:val="24"/>
          <w:szCs w:val="24"/>
        </w:rPr>
        <w:t xml:space="preserve">, </w:t>
      </w:r>
      <w:r w:rsidR="001E26EA">
        <w:rPr>
          <w:rFonts w:ascii="Cambria" w:hAnsi="Cambria"/>
          <w:color w:val="auto"/>
          <w:sz w:val="24"/>
          <w:szCs w:val="24"/>
        </w:rPr>
        <w:t xml:space="preserve">pp </w:t>
      </w:r>
      <w:r w:rsidRPr="00C8615F">
        <w:rPr>
          <w:rFonts w:ascii="Cambria" w:hAnsi="Cambria"/>
          <w:color w:val="auto"/>
          <w:sz w:val="24"/>
          <w:szCs w:val="24"/>
        </w:rPr>
        <w:t>175-194</w:t>
      </w:r>
    </w:p>
    <w:p w14:paraId="6718CEAD" w14:textId="77777777" w:rsidR="004C4B6C" w:rsidRPr="00C8615F" w:rsidRDefault="004C4B6C" w:rsidP="00917D60">
      <w:pPr>
        <w:pStyle w:val="NoSpacing"/>
        <w:spacing w:line="360" w:lineRule="auto"/>
        <w:rPr>
          <w:rFonts w:ascii="Cambria" w:hAnsi="Cambria"/>
          <w:color w:val="auto"/>
          <w:sz w:val="24"/>
          <w:szCs w:val="24"/>
          <w:lang w:eastAsia="en-GB"/>
        </w:rPr>
      </w:pPr>
      <w:bookmarkStart w:id="0" w:name="_GoBack"/>
      <w:bookmarkEnd w:id="0"/>
    </w:p>
    <w:p w14:paraId="3DBDB424" w14:textId="77777777" w:rsidR="004C4B6C" w:rsidRPr="00C8615F" w:rsidRDefault="004C4B6C" w:rsidP="00917D60">
      <w:pPr>
        <w:pStyle w:val="NoSpacing"/>
        <w:spacing w:line="360" w:lineRule="auto"/>
        <w:rPr>
          <w:rFonts w:ascii="Cambria" w:hAnsi="Cambria"/>
          <w:color w:val="auto"/>
          <w:sz w:val="24"/>
          <w:szCs w:val="24"/>
          <w:lang w:eastAsia="en-GB"/>
        </w:rPr>
      </w:pPr>
      <w:r w:rsidRPr="00C8615F">
        <w:rPr>
          <w:rFonts w:ascii="Cambria" w:hAnsi="Cambria"/>
          <w:color w:val="auto"/>
          <w:sz w:val="24"/>
          <w:szCs w:val="24"/>
          <w:lang w:eastAsia="en-GB"/>
        </w:rPr>
        <w:t>Aldridge, J. and Becker, S. (1993) </w:t>
      </w:r>
      <w:r w:rsidRPr="00C8615F">
        <w:rPr>
          <w:rFonts w:ascii="Cambria" w:hAnsi="Cambria"/>
          <w:i/>
          <w:iCs/>
          <w:color w:val="auto"/>
          <w:sz w:val="24"/>
          <w:szCs w:val="24"/>
          <w:lang w:eastAsia="en-GB"/>
        </w:rPr>
        <w:t>Children Who Care: Inside the World of Young Carers</w:t>
      </w:r>
      <w:r w:rsidRPr="00C8615F">
        <w:rPr>
          <w:rFonts w:ascii="Cambria" w:hAnsi="Cambria"/>
          <w:color w:val="auto"/>
          <w:sz w:val="24"/>
          <w:szCs w:val="24"/>
          <w:lang w:eastAsia="en-GB"/>
        </w:rPr>
        <w:t xml:space="preserve"> Young Carers Research Group, Loughborough University</w:t>
      </w:r>
    </w:p>
    <w:p w14:paraId="31B49522" w14:textId="77777777" w:rsidR="004C4B6C" w:rsidRPr="00C8615F" w:rsidRDefault="004C4B6C" w:rsidP="00917D60">
      <w:pPr>
        <w:pStyle w:val="NoSpacing"/>
        <w:spacing w:line="360" w:lineRule="auto"/>
        <w:rPr>
          <w:rFonts w:ascii="Cambria" w:hAnsi="Cambria"/>
          <w:color w:val="auto"/>
          <w:sz w:val="24"/>
          <w:szCs w:val="24"/>
          <w:lang w:eastAsia="en-GB"/>
        </w:rPr>
      </w:pPr>
    </w:p>
    <w:p w14:paraId="77C9FAD6" w14:textId="77777777" w:rsidR="004C4B6C" w:rsidRPr="00C8615F" w:rsidRDefault="004C4B6C" w:rsidP="00917D60">
      <w:pPr>
        <w:pStyle w:val="NoSpacing"/>
        <w:spacing w:line="360" w:lineRule="auto"/>
        <w:rPr>
          <w:rFonts w:ascii="Cambria" w:hAnsi="Cambria"/>
          <w:color w:val="auto"/>
          <w:sz w:val="24"/>
          <w:szCs w:val="24"/>
          <w:lang w:eastAsia="en-GB"/>
        </w:rPr>
      </w:pPr>
      <w:r w:rsidRPr="00C8615F">
        <w:rPr>
          <w:rFonts w:ascii="Cambria" w:hAnsi="Cambria"/>
          <w:color w:val="auto"/>
          <w:sz w:val="24"/>
          <w:szCs w:val="24"/>
          <w:lang w:eastAsia="en-GB"/>
        </w:rPr>
        <w:t>Aldridge, J., Becker, S. and Dearden, C. (2000) ‘Young carers in the UK: research, policy</w:t>
      </w:r>
    </w:p>
    <w:p w14:paraId="1AA8DA82" w14:textId="3CEFF108" w:rsidR="004C4B6C" w:rsidRPr="00C8615F" w:rsidRDefault="004C4B6C" w:rsidP="00917D60">
      <w:pPr>
        <w:pStyle w:val="NoSpacing"/>
        <w:spacing w:line="360" w:lineRule="auto"/>
        <w:rPr>
          <w:rFonts w:ascii="Cambria" w:hAnsi="Cambria"/>
          <w:color w:val="auto"/>
          <w:sz w:val="24"/>
          <w:szCs w:val="24"/>
          <w:lang w:eastAsia="en-GB"/>
        </w:rPr>
      </w:pPr>
      <w:r w:rsidRPr="00C8615F">
        <w:rPr>
          <w:rFonts w:ascii="Cambria" w:hAnsi="Cambria"/>
          <w:color w:val="auto"/>
          <w:sz w:val="24"/>
          <w:szCs w:val="24"/>
          <w:lang w:eastAsia="en-GB"/>
        </w:rPr>
        <w:t>and practice’</w:t>
      </w:r>
      <w:r w:rsidR="001E26EA">
        <w:rPr>
          <w:rFonts w:ascii="Cambria" w:hAnsi="Cambria"/>
          <w:color w:val="auto"/>
          <w:sz w:val="24"/>
          <w:szCs w:val="24"/>
          <w:lang w:eastAsia="en-GB"/>
        </w:rPr>
        <w:t>,</w:t>
      </w:r>
      <w:r w:rsidRPr="00C8615F">
        <w:rPr>
          <w:rFonts w:ascii="Cambria" w:hAnsi="Cambria"/>
          <w:color w:val="auto"/>
          <w:sz w:val="24"/>
          <w:szCs w:val="24"/>
          <w:lang w:eastAsia="en-GB"/>
        </w:rPr>
        <w:t xml:space="preserve"> </w:t>
      </w:r>
      <w:r w:rsidRPr="00C8615F">
        <w:rPr>
          <w:rFonts w:ascii="Cambria" w:hAnsi="Cambria"/>
          <w:i/>
          <w:color w:val="auto"/>
          <w:sz w:val="24"/>
          <w:szCs w:val="24"/>
          <w:lang w:eastAsia="en-GB"/>
        </w:rPr>
        <w:t>Research, Policy and Planning</w:t>
      </w:r>
      <w:r w:rsidR="001E26EA">
        <w:rPr>
          <w:rFonts w:ascii="Cambria" w:hAnsi="Cambria"/>
          <w:color w:val="auto"/>
          <w:sz w:val="24"/>
          <w:szCs w:val="24"/>
          <w:lang w:eastAsia="en-GB"/>
        </w:rPr>
        <w:t>,</w:t>
      </w:r>
      <w:r w:rsidRPr="00C8615F">
        <w:rPr>
          <w:rFonts w:ascii="Cambria" w:hAnsi="Cambria"/>
          <w:color w:val="auto"/>
          <w:sz w:val="24"/>
          <w:szCs w:val="24"/>
          <w:lang w:eastAsia="en-GB"/>
        </w:rPr>
        <w:t xml:space="preserve"> Vol. </w:t>
      </w:r>
      <w:proofErr w:type="gramStart"/>
      <w:r w:rsidRPr="00C8615F">
        <w:rPr>
          <w:rFonts w:ascii="Cambria" w:hAnsi="Cambria"/>
          <w:color w:val="auto"/>
          <w:sz w:val="24"/>
          <w:szCs w:val="24"/>
          <w:lang w:eastAsia="en-GB"/>
        </w:rPr>
        <w:t>8(</w:t>
      </w:r>
      <w:r w:rsidR="001E26EA">
        <w:rPr>
          <w:rFonts w:ascii="Cambria" w:hAnsi="Cambria"/>
          <w:color w:val="auto"/>
          <w:sz w:val="24"/>
          <w:szCs w:val="24"/>
          <w:lang w:eastAsia="en-GB"/>
        </w:rPr>
        <w:t xml:space="preserve"> No.</w:t>
      </w:r>
      <w:proofErr w:type="gramEnd"/>
      <w:r w:rsidR="001E26EA">
        <w:rPr>
          <w:rFonts w:ascii="Cambria" w:hAnsi="Cambria"/>
          <w:color w:val="auto"/>
          <w:sz w:val="24"/>
          <w:szCs w:val="24"/>
          <w:lang w:eastAsia="en-GB"/>
        </w:rPr>
        <w:t xml:space="preserve"> 2. </w:t>
      </w:r>
      <w:r w:rsidRPr="00C8615F">
        <w:rPr>
          <w:rFonts w:ascii="Cambria" w:hAnsi="Cambria"/>
          <w:color w:val="auto"/>
          <w:sz w:val="24"/>
          <w:szCs w:val="24"/>
          <w:lang w:eastAsia="en-GB"/>
        </w:rPr>
        <w:t xml:space="preserve"> </w:t>
      </w:r>
      <w:r w:rsidR="001E26EA">
        <w:rPr>
          <w:rFonts w:ascii="Cambria" w:hAnsi="Cambria"/>
          <w:color w:val="auto"/>
          <w:sz w:val="24"/>
          <w:szCs w:val="24"/>
          <w:lang w:eastAsia="en-GB"/>
        </w:rPr>
        <w:t>pp</w:t>
      </w:r>
      <w:r w:rsidRPr="00C8615F">
        <w:rPr>
          <w:rFonts w:ascii="Cambria" w:hAnsi="Cambria"/>
          <w:color w:val="auto"/>
          <w:sz w:val="24"/>
          <w:szCs w:val="24"/>
          <w:lang w:eastAsia="en-GB"/>
        </w:rPr>
        <w:t>13-22</w:t>
      </w:r>
    </w:p>
    <w:p w14:paraId="5AD35CF4" w14:textId="77777777" w:rsidR="004C4B6C" w:rsidRPr="00C8615F" w:rsidRDefault="004C4B6C" w:rsidP="00917D60">
      <w:pPr>
        <w:pStyle w:val="NoSpacing"/>
        <w:spacing w:line="360" w:lineRule="auto"/>
        <w:rPr>
          <w:rFonts w:ascii="Cambria" w:hAnsi="Cambria"/>
          <w:color w:val="auto"/>
          <w:sz w:val="24"/>
          <w:szCs w:val="24"/>
        </w:rPr>
      </w:pPr>
    </w:p>
    <w:p w14:paraId="79A1F187" w14:textId="5F9069D7" w:rsidR="004C4B6C" w:rsidRPr="00C8615F" w:rsidRDefault="004C4B6C" w:rsidP="00917D60">
      <w:pPr>
        <w:pStyle w:val="NoSpacing"/>
        <w:spacing w:line="360" w:lineRule="auto"/>
        <w:rPr>
          <w:rFonts w:ascii="Cambria" w:hAnsi="Cambria"/>
          <w:color w:val="auto"/>
          <w:sz w:val="24"/>
          <w:szCs w:val="24"/>
        </w:rPr>
      </w:pPr>
      <w:r w:rsidRPr="00C8615F">
        <w:rPr>
          <w:rFonts w:ascii="Cambria" w:hAnsi="Cambria"/>
          <w:color w:val="auto"/>
          <w:sz w:val="24"/>
          <w:szCs w:val="24"/>
        </w:rPr>
        <w:t>Becker, S. (2007) ‘Global Perspectives on Children’s Unpaid Caregiving in the Family’</w:t>
      </w:r>
      <w:r w:rsidR="001E26EA">
        <w:rPr>
          <w:rFonts w:ascii="Cambria" w:hAnsi="Cambria"/>
          <w:color w:val="auto"/>
          <w:sz w:val="24"/>
          <w:szCs w:val="24"/>
        </w:rPr>
        <w:t xml:space="preserve">. </w:t>
      </w:r>
      <w:r w:rsidRPr="00C8615F">
        <w:rPr>
          <w:rFonts w:ascii="Cambria" w:hAnsi="Cambria"/>
          <w:i/>
          <w:color w:val="auto"/>
          <w:sz w:val="24"/>
          <w:szCs w:val="24"/>
        </w:rPr>
        <w:t>Global Social Policy</w:t>
      </w:r>
      <w:r w:rsidR="001E26EA">
        <w:rPr>
          <w:rFonts w:ascii="Cambria" w:hAnsi="Cambria"/>
          <w:i/>
          <w:color w:val="auto"/>
          <w:sz w:val="24"/>
          <w:szCs w:val="24"/>
        </w:rPr>
        <w:t>,</w:t>
      </w:r>
      <w:r w:rsidRPr="00C8615F">
        <w:rPr>
          <w:rFonts w:ascii="Cambria" w:hAnsi="Cambria"/>
          <w:i/>
          <w:color w:val="auto"/>
          <w:sz w:val="24"/>
          <w:szCs w:val="24"/>
        </w:rPr>
        <w:t xml:space="preserve"> </w:t>
      </w:r>
      <w:r w:rsidRPr="00C8615F">
        <w:rPr>
          <w:rFonts w:ascii="Cambria" w:hAnsi="Cambria"/>
          <w:color w:val="auto"/>
          <w:sz w:val="24"/>
          <w:szCs w:val="24"/>
        </w:rPr>
        <w:t>Vol.</w:t>
      </w:r>
      <w:r w:rsidRPr="00C8615F">
        <w:rPr>
          <w:rFonts w:ascii="Cambria" w:hAnsi="Cambria"/>
          <w:i/>
          <w:color w:val="auto"/>
          <w:sz w:val="24"/>
          <w:szCs w:val="24"/>
        </w:rPr>
        <w:t xml:space="preserve"> </w:t>
      </w:r>
      <w:r w:rsidRPr="00C8615F">
        <w:rPr>
          <w:rFonts w:ascii="Cambria" w:hAnsi="Cambria"/>
          <w:color w:val="auto"/>
          <w:sz w:val="24"/>
          <w:szCs w:val="24"/>
        </w:rPr>
        <w:t xml:space="preserve">7, </w:t>
      </w:r>
      <w:r w:rsidR="001E26EA">
        <w:rPr>
          <w:rFonts w:ascii="Cambria" w:hAnsi="Cambria"/>
          <w:color w:val="auto"/>
          <w:sz w:val="24"/>
          <w:szCs w:val="24"/>
        </w:rPr>
        <w:t xml:space="preserve">pp </w:t>
      </w:r>
      <w:r w:rsidRPr="00C8615F">
        <w:rPr>
          <w:rFonts w:ascii="Cambria" w:hAnsi="Cambria"/>
          <w:color w:val="auto"/>
          <w:sz w:val="24"/>
          <w:szCs w:val="24"/>
        </w:rPr>
        <w:t>23-50</w:t>
      </w:r>
    </w:p>
    <w:p w14:paraId="0B642C0E" w14:textId="1CFACBDC" w:rsidR="004C4B6C" w:rsidRPr="00C8615F" w:rsidRDefault="004C4B6C" w:rsidP="00917D60">
      <w:pPr>
        <w:pStyle w:val="NoSpacing"/>
        <w:spacing w:line="360" w:lineRule="auto"/>
        <w:rPr>
          <w:rFonts w:ascii="Cambria" w:hAnsi="Cambria"/>
          <w:color w:val="auto"/>
          <w:sz w:val="24"/>
          <w:szCs w:val="24"/>
        </w:rPr>
      </w:pPr>
    </w:p>
    <w:p w14:paraId="5C6B884B" w14:textId="4676C207" w:rsidR="004C4B6C" w:rsidRPr="00C8615F" w:rsidRDefault="004C4B6C" w:rsidP="00917D60">
      <w:pPr>
        <w:pStyle w:val="NoSpacing"/>
        <w:spacing w:line="360" w:lineRule="auto"/>
        <w:rPr>
          <w:rFonts w:ascii="Cambria" w:hAnsi="Cambria"/>
          <w:color w:val="auto"/>
          <w:sz w:val="24"/>
          <w:szCs w:val="24"/>
        </w:rPr>
      </w:pPr>
      <w:r w:rsidRPr="00C8615F">
        <w:rPr>
          <w:rFonts w:ascii="Cambria" w:hAnsi="Cambria"/>
          <w:color w:val="auto"/>
          <w:sz w:val="24"/>
          <w:szCs w:val="24"/>
        </w:rPr>
        <w:t>Becker S</w:t>
      </w:r>
      <w:r w:rsidR="00C73208">
        <w:rPr>
          <w:rFonts w:ascii="Cambria" w:hAnsi="Cambria"/>
          <w:color w:val="auto"/>
          <w:sz w:val="24"/>
          <w:szCs w:val="24"/>
        </w:rPr>
        <w:t>.</w:t>
      </w:r>
      <w:r w:rsidRPr="00C8615F">
        <w:rPr>
          <w:rFonts w:ascii="Cambria" w:hAnsi="Cambria"/>
          <w:color w:val="auto"/>
          <w:sz w:val="24"/>
          <w:szCs w:val="24"/>
        </w:rPr>
        <w:t>, Aldridge</w:t>
      </w:r>
      <w:r w:rsidR="00C73208">
        <w:rPr>
          <w:rFonts w:ascii="Cambria" w:hAnsi="Cambria"/>
          <w:color w:val="auto"/>
          <w:sz w:val="24"/>
          <w:szCs w:val="24"/>
        </w:rPr>
        <w:t xml:space="preserve"> J.</w:t>
      </w:r>
      <w:r w:rsidRPr="00C8615F">
        <w:rPr>
          <w:rFonts w:ascii="Cambria" w:hAnsi="Cambria"/>
          <w:color w:val="auto"/>
          <w:sz w:val="24"/>
          <w:szCs w:val="24"/>
        </w:rPr>
        <w:t xml:space="preserve">, </w:t>
      </w:r>
      <w:r w:rsidR="001E26EA">
        <w:rPr>
          <w:rFonts w:ascii="Cambria" w:hAnsi="Cambria"/>
          <w:color w:val="auto"/>
          <w:sz w:val="24"/>
          <w:szCs w:val="24"/>
        </w:rPr>
        <w:t>.</w:t>
      </w:r>
      <w:r w:rsidRPr="00C8615F">
        <w:rPr>
          <w:rFonts w:ascii="Cambria" w:hAnsi="Cambria"/>
          <w:color w:val="auto"/>
          <w:sz w:val="24"/>
          <w:szCs w:val="24"/>
        </w:rPr>
        <w:t>and Dearden</w:t>
      </w:r>
      <w:r w:rsidR="001E26EA">
        <w:rPr>
          <w:rFonts w:ascii="Cambria" w:hAnsi="Cambria"/>
          <w:color w:val="auto"/>
          <w:sz w:val="24"/>
          <w:szCs w:val="24"/>
        </w:rPr>
        <w:t>, C.</w:t>
      </w:r>
      <w:r w:rsidRPr="00C8615F">
        <w:rPr>
          <w:rFonts w:ascii="Cambria" w:hAnsi="Cambria"/>
          <w:color w:val="auto"/>
          <w:sz w:val="24"/>
          <w:szCs w:val="24"/>
        </w:rPr>
        <w:t xml:space="preserve"> (1998) </w:t>
      </w:r>
      <w:r w:rsidRPr="00C8615F">
        <w:rPr>
          <w:rFonts w:ascii="Cambria" w:hAnsi="Cambria"/>
          <w:i/>
          <w:color w:val="auto"/>
          <w:sz w:val="24"/>
          <w:szCs w:val="24"/>
        </w:rPr>
        <w:t>Young Carers and Their Families</w:t>
      </w:r>
      <w:r w:rsidRPr="00C8615F">
        <w:rPr>
          <w:rFonts w:ascii="Cambria" w:hAnsi="Cambria"/>
          <w:color w:val="auto"/>
          <w:sz w:val="24"/>
          <w:szCs w:val="24"/>
        </w:rPr>
        <w:t xml:space="preserve"> Oxford: Blackwell Science</w:t>
      </w:r>
    </w:p>
    <w:p w14:paraId="6F003812" w14:textId="77777777" w:rsidR="00950677" w:rsidRPr="00C8615F" w:rsidRDefault="00950677" w:rsidP="00917D60">
      <w:pPr>
        <w:pStyle w:val="NoSpacing"/>
        <w:spacing w:line="360" w:lineRule="auto"/>
        <w:rPr>
          <w:rFonts w:ascii="Cambria" w:hAnsi="Cambria"/>
          <w:color w:val="auto"/>
          <w:sz w:val="24"/>
          <w:szCs w:val="24"/>
        </w:rPr>
      </w:pPr>
    </w:p>
    <w:p w14:paraId="256A705D" w14:textId="6E08E7C8" w:rsidR="00950677" w:rsidRPr="00C8615F" w:rsidRDefault="00950677" w:rsidP="00950677">
      <w:pPr>
        <w:rPr>
          <w:rFonts w:ascii="Cambria" w:hAnsi="Cambria"/>
        </w:rPr>
      </w:pPr>
      <w:proofErr w:type="spellStart"/>
      <w:r w:rsidRPr="00C8615F">
        <w:rPr>
          <w:rFonts w:ascii="Cambria" w:hAnsi="Cambria" w:cs="Arial"/>
          <w:bCs/>
          <w:shd w:val="clear" w:color="auto" w:fill="FFFFFF"/>
        </w:rPr>
        <w:t>Blofield</w:t>
      </w:r>
      <w:proofErr w:type="spellEnd"/>
      <w:r w:rsidRPr="00C8615F">
        <w:rPr>
          <w:rFonts w:ascii="Cambria" w:hAnsi="Cambria" w:cs="Arial"/>
          <w:shd w:val="clear" w:color="auto" w:fill="FFFFFF"/>
        </w:rPr>
        <w:t>, M. (</w:t>
      </w:r>
      <w:r w:rsidRPr="00C8615F">
        <w:rPr>
          <w:rFonts w:ascii="Cambria" w:hAnsi="Cambria" w:cs="Arial"/>
          <w:bCs/>
          <w:shd w:val="clear" w:color="auto" w:fill="FFFFFF"/>
        </w:rPr>
        <w:t>2019</w:t>
      </w:r>
      <w:r w:rsidRPr="00C8615F">
        <w:rPr>
          <w:rFonts w:ascii="Cambria" w:hAnsi="Cambria" w:cs="Arial"/>
          <w:shd w:val="clear" w:color="auto" w:fill="FFFFFF"/>
        </w:rPr>
        <w:t>). The Politics of </w:t>
      </w:r>
      <w:r w:rsidRPr="00C8615F">
        <w:rPr>
          <w:rFonts w:ascii="Cambria" w:hAnsi="Cambria" w:cs="Arial"/>
          <w:bCs/>
          <w:shd w:val="clear" w:color="auto" w:fill="FFFFFF"/>
        </w:rPr>
        <w:t>Social Policies</w:t>
      </w:r>
      <w:r w:rsidRPr="00C8615F">
        <w:rPr>
          <w:rFonts w:ascii="Cambria" w:hAnsi="Cambria" w:cs="Arial"/>
          <w:shd w:val="clear" w:color="auto" w:fill="FFFFFF"/>
        </w:rPr>
        <w:t> in </w:t>
      </w:r>
      <w:r w:rsidRPr="00C8615F">
        <w:rPr>
          <w:rFonts w:ascii="Cambria" w:hAnsi="Cambria" w:cs="Arial"/>
          <w:bCs/>
          <w:shd w:val="clear" w:color="auto" w:fill="FFFFFF"/>
        </w:rPr>
        <w:t>Latin America</w:t>
      </w:r>
      <w:r w:rsidR="00C73208">
        <w:rPr>
          <w:rFonts w:ascii="Cambria" w:hAnsi="Cambria" w:cs="Arial"/>
          <w:i/>
          <w:shd w:val="clear" w:color="auto" w:fill="FFFFFF"/>
        </w:rPr>
        <w:t>,</w:t>
      </w:r>
      <w:r w:rsidRPr="00C8615F">
        <w:rPr>
          <w:rFonts w:ascii="Cambria" w:hAnsi="Cambria" w:cs="Arial"/>
          <w:i/>
          <w:shd w:val="clear" w:color="auto" w:fill="FFFFFF"/>
        </w:rPr>
        <w:t> </w:t>
      </w:r>
      <w:r w:rsidRPr="00C8615F">
        <w:rPr>
          <w:rFonts w:ascii="Cambria" w:hAnsi="Cambria" w:cs="Arial"/>
          <w:bCs/>
          <w:i/>
          <w:shd w:val="clear" w:color="auto" w:fill="FFFFFF"/>
        </w:rPr>
        <w:t>Latin American</w:t>
      </w:r>
      <w:r w:rsidRPr="00C8615F">
        <w:rPr>
          <w:rFonts w:ascii="Cambria" w:hAnsi="Cambria" w:cs="Arial"/>
          <w:i/>
          <w:shd w:val="clear" w:color="auto" w:fill="FFFFFF"/>
        </w:rPr>
        <w:t> Research Review</w:t>
      </w:r>
      <w:r w:rsidRPr="00C8615F">
        <w:rPr>
          <w:rFonts w:ascii="Cambria" w:hAnsi="Cambria" w:cs="Arial"/>
          <w:shd w:val="clear" w:color="auto" w:fill="FFFFFF"/>
        </w:rPr>
        <w:t xml:space="preserve">, </w:t>
      </w:r>
      <w:r w:rsidR="00C73208">
        <w:rPr>
          <w:rFonts w:ascii="Cambria" w:hAnsi="Cambria" w:cs="Arial"/>
          <w:shd w:val="clear" w:color="auto" w:fill="FFFFFF"/>
        </w:rPr>
        <w:t xml:space="preserve">Vol. </w:t>
      </w:r>
      <w:r w:rsidRPr="00C8615F">
        <w:rPr>
          <w:rFonts w:ascii="Cambria" w:hAnsi="Cambria" w:cs="Arial"/>
          <w:shd w:val="clear" w:color="auto" w:fill="FFFFFF"/>
        </w:rPr>
        <w:t>54</w:t>
      </w:r>
      <w:r w:rsidR="00C73208">
        <w:rPr>
          <w:rFonts w:ascii="Cambria" w:hAnsi="Cambria" w:cs="Arial"/>
          <w:shd w:val="clear" w:color="auto" w:fill="FFFFFF"/>
        </w:rPr>
        <w:t xml:space="preserve"> No.4</w:t>
      </w:r>
      <w:r w:rsidRPr="00C8615F">
        <w:rPr>
          <w:rFonts w:ascii="Cambria" w:hAnsi="Cambria" w:cs="Arial"/>
          <w:shd w:val="clear" w:color="auto" w:fill="FFFFFF"/>
        </w:rPr>
        <w:t xml:space="preserve">, </w:t>
      </w:r>
      <w:r w:rsidR="00C73208">
        <w:rPr>
          <w:rFonts w:ascii="Cambria" w:hAnsi="Cambria" w:cs="Arial"/>
          <w:shd w:val="clear" w:color="auto" w:fill="FFFFFF"/>
        </w:rPr>
        <w:t>pp</w:t>
      </w:r>
      <w:r w:rsidRPr="00C8615F">
        <w:rPr>
          <w:rFonts w:ascii="Cambria" w:hAnsi="Cambria" w:cs="Arial"/>
          <w:shd w:val="clear" w:color="auto" w:fill="FFFFFF"/>
        </w:rPr>
        <w:t>1056–1064</w:t>
      </w:r>
    </w:p>
    <w:p w14:paraId="57E77D12" w14:textId="77777777" w:rsidR="004C4B6C" w:rsidRPr="00C8615F" w:rsidRDefault="004C4B6C" w:rsidP="00917D60">
      <w:pPr>
        <w:pStyle w:val="NoSpacing"/>
        <w:spacing w:line="360" w:lineRule="auto"/>
        <w:rPr>
          <w:rFonts w:ascii="Cambria" w:hAnsi="Cambria"/>
          <w:color w:val="auto"/>
          <w:sz w:val="24"/>
          <w:szCs w:val="24"/>
        </w:rPr>
      </w:pPr>
    </w:p>
    <w:p w14:paraId="66B60436" w14:textId="77777777" w:rsidR="004C4B6C" w:rsidRPr="00C8615F" w:rsidRDefault="004C4B6C" w:rsidP="00917D60">
      <w:pPr>
        <w:spacing w:line="360" w:lineRule="auto"/>
        <w:rPr>
          <w:rFonts w:ascii="Cambria" w:hAnsi="Cambria"/>
        </w:rPr>
      </w:pPr>
      <w:r w:rsidRPr="00C8615F">
        <w:rPr>
          <w:rFonts w:ascii="Cambria" w:hAnsi="Cambria"/>
        </w:rPr>
        <w:t xml:space="preserve">Boyden, J., Porter, C., </w:t>
      </w:r>
      <w:proofErr w:type="spellStart"/>
      <w:r w:rsidRPr="00C8615F">
        <w:rPr>
          <w:rFonts w:ascii="Cambria" w:hAnsi="Cambria"/>
        </w:rPr>
        <w:t>Zharkevich</w:t>
      </w:r>
      <w:proofErr w:type="spellEnd"/>
      <w:r w:rsidRPr="00C8615F">
        <w:rPr>
          <w:rFonts w:ascii="Cambria" w:hAnsi="Cambria"/>
        </w:rPr>
        <w:t xml:space="preserve">, I. and </w:t>
      </w:r>
      <w:proofErr w:type="spellStart"/>
      <w:r w:rsidRPr="00C8615F">
        <w:rPr>
          <w:rFonts w:ascii="Cambria" w:hAnsi="Cambria"/>
        </w:rPr>
        <w:t>Heissler</w:t>
      </w:r>
      <w:proofErr w:type="spellEnd"/>
      <w:r w:rsidRPr="00C8615F">
        <w:rPr>
          <w:rFonts w:ascii="Cambria" w:hAnsi="Cambria"/>
        </w:rPr>
        <w:t xml:space="preserve">, K. (2016) Balancing School and Work with New Opportunities: Changes in Children’s Gendered Time Use in Ethiopia (2006-2013), </w:t>
      </w:r>
      <w:r w:rsidRPr="00C8615F">
        <w:rPr>
          <w:rFonts w:ascii="Cambria" w:hAnsi="Cambria"/>
          <w:i/>
        </w:rPr>
        <w:t>Young Lives Working Paper</w:t>
      </w:r>
      <w:r w:rsidRPr="00C8615F">
        <w:rPr>
          <w:rFonts w:ascii="Cambria" w:hAnsi="Cambria"/>
        </w:rPr>
        <w:t>, 161</w:t>
      </w:r>
    </w:p>
    <w:p w14:paraId="13AFB963" w14:textId="1E85D669" w:rsidR="004C4B6C" w:rsidRPr="00C8615F" w:rsidRDefault="004C4B6C" w:rsidP="00917D60">
      <w:pPr>
        <w:pStyle w:val="NoSpacing"/>
        <w:spacing w:line="360" w:lineRule="auto"/>
        <w:rPr>
          <w:rFonts w:ascii="Cambria" w:hAnsi="Cambria"/>
          <w:color w:val="auto"/>
          <w:sz w:val="24"/>
          <w:szCs w:val="24"/>
        </w:rPr>
      </w:pPr>
    </w:p>
    <w:p w14:paraId="12ADED7A" w14:textId="11D67A32" w:rsidR="00C8615F" w:rsidRPr="00C8615F" w:rsidRDefault="00946ABE" w:rsidP="00C8615F">
      <w:pPr>
        <w:pStyle w:val="NoSpacing"/>
        <w:spacing w:line="360" w:lineRule="auto"/>
        <w:rPr>
          <w:rFonts w:ascii="Cambria" w:hAnsi="Cambria"/>
          <w:color w:val="auto"/>
          <w:sz w:val="24"/>
          <w:szCs w:val="24"/>
        </w:rPr>
      </w:pPr>
      <w:r w:rsidRPr="00C8615F">
        <w:rPr>
          <w:rFonts w:ascii="Cambria" w:hAnsi="Cambria"/>
          <w:color w:val="auto"/>
          <w:sz w:val="24"/>
          <w:szCs w:val="24"/>
        </w:rPr>
        <w:t>Bradshaw</w:t>
      </w:r>
      <w:r w:rsidR="00C8615F" w:rsidRPr="00C8615F">
        <w:rPr>
          <w:rFonts w:ascii="Cambria" w:hAnsi="Cambria"/>
          <w:color w:val="auto"/>
          <w:sz w:val="24"/>
          <w:szCs w:val="24"/>
        </w:rPr>
        <w:t xml:space="preserve"> S</w:t>
      </w:r>
      <w:r w:rsidR="003035E5">
        <w:rPr>
          <w:rFonts w:ascii="Cambria" w:hAnsi="Cambria"/>
          <w:color w:val="auto"/>
          <w:sz w:val="24"/>
          <w:szCs w:val="24"/>
        </w:rPr>
        <w:t>.</w:t>
      </w:r>
      <w:r w:rsidR="00C8615F" w:rsidRPr="00C8615F">
        <w:rPr>
          <w:rFonts w:ascii="Cambria" w:hAnsi="Cambria"/>
          <w:color w:val="auto"/>
          <w:sz w:val="24"/>
          <w:szCs w:val="24"/>
        </w:rPr>
        <w:t xml:space="preserve"> (2008) </w:t>
      </w:r>
      <w:r w:rsidR="00C8615F" w:rsidRPr="00C8615F">
        <w:rPr>
          <w:rFonts w:ascii="Cambria" w:hAnsi="Cambria"/>
          <w:sz w:val="24"/>
          <w:szCs w:val="24"/>
        </w:rPr>
        <w:t>‘From Structural Adjustment to Social Adjustment A Gendered Analysis of Conditional Cash Transfer Programmes in Mexico and Nicaragua’</w:t>
      </w:r>
      <w:r w:rsidR="003035E5">
        <w:rPr>
          <w:rFonts w:ascii="Cambria" w:hAnsi="Cambria"/>
          <w:sz w:val="24"/>
          <w:szCs w:val="24"/>
        </w:rPr>
        <w:t>.</w:t>
      </w:r>
      <w:r w:rsidR="00C8615F" w:rsidRPr="00C8615F">
        <w:rPr>
          <w:rFonts w:ascii="Cambria" w:hAnsi="Cambria"/>
          <w:sz w:val="24"/>
          <w:szCs w:val="24"/>
        </w:rPr>
        <w:t xml:space="preserve"> </w:t>
      </w:r>
      <w:r w:rsidR="00C8615F" w:rsidRPr="00C8615F">
        <w:rPr>
          <w:rFonts w:ascii="Cambria" w:hAnsi="Cambria"/>
          <w:i/>
          <w:sz w:val="24"/>
          <w:szCs w:val="24"/>
        </w:rPr>
        <w:t>Global Social Policy</w:t>
      </w:r>
      <w:r w:rsidR="003035E5">
        <w:rPr>
          <w:rFonts w:ascii="Cambria" w:hAnsi="Cambria"/>
          <w:i/>
          <w:sz w:val="24"/>
          <w:szCs w:val="24"/>
        </w:rPr>
        <w:t xml:space="preserve">, </w:t>
      </w:r>
      <w:r w:rsidR="003035E5">
        <w:rPr>
          <w:rFonts w:ascii="Cambria" w:hAnsi="Cambria"/>
          <w:sz w:val="24"/>
          <w:szCs w:val="24"/>
        </w:rPr>
        <w:t>Vol.</w:t>
      </w:r>
      <w:r w:rsidR="00C8615F" w:rsidRPr="00C8615F">
        <w:rPr>
          <w:rFonts w:ascii="Cambria" w:hAnsi="Cambria"/>
          <w:i/>
          <w:sz w:val="24"/>
          <w:szCs w:val="24"/>
        </w:rPr>
        <w:t xml:space="preserve"> </w:t>
      </w:r>
      <w:r w:rsidR="00C8615F" w:rsidRPr="00C8615F">
        <w:rPr>
          <w:rFonts w:ascii="Cambria" w:hAnsi="Cambria"/>
          <w:sz w:val="24"/>
          <w:szCs w:val="24"/>
        </w:rPr>
        <w:t>8</w:t>
      </w:r>
      <w:r w:rsidR="003035E5">
        <w:rPr>
          <w:rFonts w:ascii="Cambria" w:hAnsi="Cambria"/>
          <w:sz w:val="24"/>
          <w:szCs w:val="24"/>
        </w:rPr>
        <w:t xml:space="preserve"> No.2</w:t>
      </w:r>
      <w:r w:rsidR="00C8615F" w:rsidRPr="00C8615F">
        <w:rPr>
          <w:rFonts w:ascii="Cambria" w:hAnsi="Cambria"/>
          <w:sz w:val="24"/>
          <w:szCs w:val="24"/>
        </w:rPr>
        <w:t xml:space="preserve"> </w:t>
      </w:r>
      <w:r w:rsidR="003035E5">
        <w:rPr>
          <w:rFonts w:ascii="Cambria" w:hAnsi="Cambria"/>
          <w:sz w:val="24"/>
          <w:szCs w:val="24"/>
        </w:rPr>
        <w:t>pp</w:t>
      </w:r>
      <w:r w:rsidR="00C8615F" w:rsidRPr="00C8615F">
        <w:rPr>
          <w:rFonts w:ascii="Cambria" w:hAnsi="Cambria"/>
          <w:sz w:val="24"/>
          <w:szCs w:val="24"/>
        </w:rPr>
        <w:t>188-207</w:t>
      </w:r>
    </w:p>
    <w:p w14:paraId="3CD2D467" w14:textId="77777777" w:rsidR="00946ABE" w:rsidRPr="00C8615F" w:rsidRDefault="00946ABE" w:rsidP="00917D60">
      <w:pPr>
        <w:pStyle w:val="NoSpacing"/>
        <w:spacing w:line="360" w:lineRule="auto"/>
        <w:rPr>
          <w:rFonts w:ascii="Cambria" w:hAnsi="Cambria"/>
          <w:color w:val="auto"/>
          <w:sz w:val="24"/>
          <w:szCs w:val="24"/>
        </w:rPr>
      </w:pPr>
    </w:p>
    <w:p w14:paraId="5767D6B7" w14:textId="77777777" w:rsidR="004C4B6C" w:rsidRPr="00C8615F" w:rsidRDefault="004C4B6C" w:rsidP="00917D60">
      <w:pPr>
        <w:pStyle w:val="NoSpacing"/>
        <w:spacing w:line="360" w:lineRule="auto"/>
        <w:rPr>
          <w:rFonts w:ascii="Cambria" w:hAnsi="Cambria"/>
          <w:color w:val="auto"/>
          <w:sz w:val="24"/>
          <w:szCs w:val="24"/>
        </w:rPr>
      </w:pPr>
      <w:r w:rsidRPr="00C8615F">
        <w:rPr>
          <w:rFonts w:ascii="Cambria" w:hAnsi="Cambria"/>
          <w:color w:val="auto"/>
          <w:sz w:val="24"/>
          <w:szCs w:val="24"/>
        </w:rPr>
        <w:t xml:space="preserve">Bray, R. (2009) </w:t>
      </w:r>
      <w:r w:rsidRPr="00C8615F">
        <w:rPr>
          <w:rFonts w:ascii="Cambria" w:hAnsi="Cambria"/>
          <w:i/>
          <w:color w:val="auto"/>
          <w:sz w:val="24"/>
          <w:szCs w:val="24"/>
        </w:rPr>
        <w:t xml:space="preserve">A literature review on child carers in Angola, Nigeria, Uganda and Zimbabwe </w:t>
      </w:r>
      <w:r w:rsidRPr="00C8615F">
        <w:rPr>
          <w:rFonts w:ascii="Cambria" w:hAnsi="Cambria"/>
          <w:color w:val="auto"/>
          <w:sz w:val="24"/>
          <w:szCs w:val="24"/>
        </w:rPr>
        <w:t>Save the Children UK. Online at: http://www.crin.org/docs/SCUK_lit_review.pdf</w:t>
      </w:r>
    </w:p>
    <w:p w14:paraId="07B4BD82" w14:textId="77777777" w:rsidR="004C4B6C" w:rsidRPr="00C8615F" w:rsidRDefault="004C4B6C" w:rsidP="00917D60">
      <w:pPr>
        <w:pStyle w:val="NoSpacing"/>
        <w:spacing w:line="360" w:lineRule="auto"/>
        <w:rPr>
          <w:rFonts w:ascii="Cambria" w:hAnsi="Cambria"/>
          <w:sz w:val="24"/>
          <w:szCs w:val="24"/>
        </w:rPr>
      </w:pPr>
    </w:p>
    <w:p w14:paraId="3BD6D382" w14:textId="547FCC14" w:rsidR="004C4B6C" w:rsidRPr="00C8615F" w:rsidRDefault="004C4B6C" w:rsidP="00917D60">
      <w:pPr>
        <w:spacing w:line="360" w:lineRule="auto"/>
        <w:rPr>
          <w:rFonts w:ascii="Cambria" w:hAnsi="Cambria"/>
        </w:rPr>
      </w:pPr>
      <w:proofErr w:type="spellStart"/>
      <w:r w:rsidRPr="00C8615F">
        <w:rPr>
          <w:rFonts w:ascii="Cambria" w:hAnsi="Cambria"/>
        </w:rPr>
        <w:t>Camil</w:t>
      </w:r>
      <w:r w:rsidR="00AE398E" w:rsidRPr="00C8615F">
        <w:rPr>
          <w:rFonts w:ascii="Cambria" w:hAnsi="Cambria"/>
        </w:rPr>
        <w:t>l</w:t>
      </w:r>
      <w:r w:rsidRPr="00C8615F">
        <w:rPr>
          <w:rFonts w:ascii="Cambria" w:hAnsi="Cambria"/>
        </w:rPr>
        <w:t>etti</w:t>
      </w:r>
      <w:proofErr w:type="spellEnd"/>
      <w:r w:rsidRPr="00C8615F">
        <w:rPr>
          <w:rFonts w:ascii="Cambria" w:hAnsi="Cambria"/>
        </w:rPr>
        <w:t>, E</w:t>
      </w:r>
      <w:r w:rsidR="00524687">
        <w:rPr>
          <w:rFonts w:ascii="Cambria" w:hAnsi="Cambria"/>
        </w:rPr>
        <w:t>.</w:t>
      </w:r>
      <w:r w:rsidRPr="00C8615F">
        <w:rPr>
          <w:rFonts w:ascii="Cambria" w:hAnsi="Cambria"/>
        </w:rPr>
        <w:t xml:space="preserve"> </w:t>
      </w:r>
      <w:proofErr w:type="spellStart"/>
      <w:r w:rsidRPr="00C8615F">
        <w:rPr>
          <w:rFonts w:ascii="Cambria" w:hAnsi="Cambria"/>
        </w:rPr>
        <w:t>Banati</w:t>
      </w:r>
      <w:proofErr w:type="spellEnd"/>
      <w:r w:rsidR="00524687">
        <w:rPr>
          <w:rFonts w:ascii="Cambria" w:hAnsi="Cambria"/>
        </w:rPr>
        <w:t>, R.</w:t>
      </w:r>
      <w:r w:rsidRPr="00C8615F">
        <w:rPr>
          <w:rFonts w:ascii="Cambria" w:hAnsi="Cambria"/>
        </w:rPr>
        <w:t xml:space="preserve"> and Cook</w:t>
      </w:r>
      <w:r w:rsidR="00524687">
        <w:rPr>
          <w:rFonts w:ascii="Cambria" w:hAnsi="Cambria"/>
        </w:rPr>
        <w:t xml:space="preserve"> S.</w:t>
      </w:r>
      <w:r w:rsidRPr="00C8615F">
        <w:rPr>
          <w:rFonts w:ascii="Cambria" w:hAnsi="Cambria"/>
        </w:rPr>
        <w:t xml:space="preserve"> (2018) </w:t>
      </w:r>
      <w:r w:rsidR="00524687">
        <w:rPr>
          <w:rFonts w:ascii="Cambria" w:hAnsi="Cambria"/>
        </w:rPr>
        <w:t>‘</w:t>
      </w:r>
      <w:r w:rsidRPr="00C8615F">
        <w:rPr>
          <w:rFonts w:ascii="Cambria" w:hAnsi="Cambria"/>
        </w:rPr>
        <w:t>Children’s roles in social reproduction: re-examining the discourse on care through a child lens</w:t>
      </w:r>
      <w:r w:rsidR="00524687">
        <w:rPr>
          <w:rFonts w:ascii="Cambria" w:hAnsi="Cambria"/>
        </w:rPr>
        <w:t>’,</w:t>
      </w:r>
      <w:r w:rsidRPr="00C8615F">
        <w:rPr>
          <w:rFonts w:ascii="Cambria" w:hAnsi="Cambria"/>
        </w:rPr>
        <w:t xml:space="preserve"> </w:t>
      </w:r>
      <w:r w:rsidRPr="00C8615F">
        <w:rPr>
          <w:rFonts w:ascii="Cambria" w:hAnsi="Cambria"/>
          <w:i/>
        </w:rPr>
        <w:t xml:space="preserve">The Journal of Law, Social Justice </w:t>
      </w:r>
      <w:r w:rsidRPr="00C8615F">
        <w:rPr>
          <w:rFonts w:ascii="Cambria" w:hAnsi="Cambria"/>
          <w:i/>
        </w:rPr>
        <w:lastRenderedPageBreak/>
        <w:t>and Global Development</w:t>
      </w:r>
      <w:r w:rsidRPr="00C8615F">
        <w:rPr>
          <w:rFonts w:ascii="Cambria" w:hAnsi="Cambria"/>
        </w:rPr>
        <w:t xml:space="preserve"> Issue 21</w:t>
      </w:r>
      <w:r w:rsidR="00524687">
        <w:rPr>
          <w:rFonts w:ascii="Cambria" w:hAnsi="Cambria"/>
        </w:rPr>
        <w:t xml:space="preserve"> </w:t>
      </w:r>
      <w:proofErr w:type="spellStart"/>
      <w:r w:rsidR="00524687">
        <w:rPr>
          <w:rFonts w:ascii="Cambria" w:hAnsi="Cambria"/>
        </w:rPr>
        <w:t>Avaiab</w:t>
      </w:r>
      <w:r w:rsidR="00FF57AE">
        <w:rPr>
          <w:rFonts w:ascii="Cambria" w:hAnsi="Cambria"/>
        </w:rPr>
        <w:t>l</w:t>
      </w:r>
      <w:r w:rsidR="00524687">
        <w:rPr>
          <w:rFonts w:ascii="Cambria" w:hAnsi="Cambria"/>
        </w:rPr>
        <w:t>e</w:t>
      </w:r>
      <w:proofErr w:type="spellEnd"/>
      <w:r w:rsidRPr="00C8615F">
        <w:rPr>
          <w:rFonts w:ascii="Cambria" w:hAnsi="Cambria"/>
        </w:rPr>
        <w:t xml:space="preserve"> </w:t>
      </w:r>
      <w:hyperlink r:id="rId8" w:history="1">
        <w:r w:rsidR="003B2C50" w:rsidRPr="00BF4E81">
          <w:rPr>
            <w:rStyle w:val="Hyperlink"/>
            <w:rFonts w:ascii="Cambria" w:hAnsi="Cambria"/>
          </w:rPr>
          <w:t>http://www.lgdjournal.org/wp-content/uploads/2018/06/3_CAMILLETTI_BANATI_COOK_LDG_GDSI_I21_2018.pdf [20</w:t>
        </w:r>
      </w:hyperlink>
      <w:r w:rsidR="003B2C50">
        <w:rPr>
          <w:rStyle w:val="Hyperlink"/>
          <w:rFonts w:ascii="Cambria" w:hAnsi="Cambria"/>
        </w:rPr>
        <w:t xml:space="preserve"> </w:t>
      </w:r>
      <w:r w:rsidR="00FF57AE">
        <w:rPr>
          <w:rStyle w:val="Hyperlink"/>
          <w:rFonts w:ascii="Cambria" w:hAnsi="Cambria"/>
        </w:rPr>
        <w:t>Jan</w:t>
      </w:r>
      <w:r w:rsidR="003B2C50">
        <w:rPr>
          <w:rStyle w:val="Hyperlink"/>
          <w:rFonts w:ascii="Cambria" w:hAnsi="Cambria"/>
        </w:rPr>
        <w:t xml:space="preserve"> 201</w:t>
      </w:r>
      <w:r w:rsidR="00FF57AE">
        <w:rPr>
          <w:rStyle w:val="Hyperlink"/>
          <w:rFonts w:ascii="Cambria" w:hAnsi="Cambria"/>
        </w:rPr>
        <w:t>9</w:t>
      </w:r>
      <w:r w:rsidR="003B2C50">
        <w:rPr>
          <w:rStyle w:val="Hyperlink"/>
          <w:rFonts w:ascii="Cambria" w:hAnsi="Cambria"/>
        </w:rPr>
        <w:t>]</w:t>
      </w:r>
    </w:p>
    <w:p w14:paraId="42A8A353" w14:textId="77777777" w:rsidR="004C4B6C" w:rsidRPr="00C8615F" w:rsidRDefault="004C4B6C" w:rsidP="00917D60">
      <w:pPr>
        <w:pStyle w:val="NoSpacing"/>
        <w:spacing w:line="360" w:lineRule="auto"/>
        <w:rPr>
          <w:rFonts w:ascii="Cambria" w:hAnsi="Cambria"/>
          <w:color w:val="auto"/>
          <w:sz w:val="24"/>
          <w:szCs w:val="24"/>
        </w:rPr>
      </w:pPr>
    </w:p>
    <w:p w14:paraId="28D4B7FD" w14:textId="543B7110" w:rsidR="004C4B6C" w:rsidRPr="00C8615F" w:rsidRDefault="004C4B6C" w:rsidP="00917D60">
      <w:pPr>
        <w:pStyle w:val="NoSpacing"/>
        <w:spacing w:line="360" w:lineRule="auto"/>
        <w:rPr>
          <w:rFonts w:ascii="Cambria" w:hAnsi="Cambria"/>
          <w:color w:val="auto"/>
          <w:sz w:val="24"/>
          <w:szCs w:val="24"/>
        </w:rPr>
      </w:pPr>
      <w:r w:rsidRPr="00C8615F">
        <w:rPr>
          <w:rFonts w:ascii="Cambria" w:hAnsi="Cambria"/>
          <w:color w:val="auto"/>
          <w:sz w:val="24"/>
          <w:szCs w:val="24"/>
        </w:rPr>
        <w:t xml:space="preserve">Cass, B. et al (2009) </w:t>
      </w:r>
      <w:r w:rsidRPr="00C8615F">
        <w:rPr>
          <w:rFonts w:ascii="Cambria" w:hAnsi="Cambria"/>
          <w:i/>
          <w:color w:val="auto"/>
          <w:sz w:val="24"/>
          <w:szCs w:val="24"/>
        </w:rPr>
        <w:t>Young carers in Australia: understanding the advantages and disadvantages of their care giving</w:t>
      </w:r>
      <w:r w:rsidRPr="00C8615F">
        <w:rPr>
          <w:rFonts w:ascii="Cambria" w:hAnsi="Cambria"/>
          <w:color w:val="auto"/>
          <w:sz w:val="24"/>
          <w:szCs w:val="24"/>
        </w:rPr>
        <w:t xml:space="preserve"> Social Policy Research Paper No. 38, Australian Government Department of Families, Housing, Community Services and Indigenous Affairs, Canberra</w:t>
      </w:r>
    </w:p>
    <w:p w14:paraId="076D4370" w14:textId="77777777" w:rsidR="004C4B6C" w:rsidRPr="00C8615F" w:rsidRDefault="004C4B6C" w:rsidP="00917D60">
      <w:pPr>
        <w:pStyle w:val="NoSpacing"/>
        <w:spacing w:line="360" w:lineRule="auto"/>
        <w:rPr>
          <w:rFonts w:ascii="Cambria" w:hAnsi="Cambria"/>
          <w:color w:val="auto"/>
          <w:sz w:val="24"/>
          <w:szCs w:val="24"/>
        </w:rPr>
      </w:pPr>
    </w:p>
    <w:p w14:paraId="54012671" w14:textId="6652336C" w:rsidR="004C4B6C" w:rsidRPr="00C8615F" w:rsidRDefault="004C4B6C" w:rsidP="00917D60">
      <w:pPr>
        <w:pStyle w:val="CommentText"/>
        <w:spacing w:line="360" w:lineRule="auto"/>
        <w:rPr>
          <w:rFonts w:ascii="Cambria" w:hAnsi="Cambria" w:cs="Times New Roman"/>
        </w:rPr>
      </w:pPr>
      <w:r w:rsidRPr="00C8615F">
        <w:rPr>
          <w:rFonts w:ascii="Cambria" w:hAnsi="Cambria" w:cs="Times New Roman"/>
        </w:rPr>
        <w:t>Chant</w:t>
      </w:r>
      <w:r w:rsidR="00C2330C">
        <w:rPr>
          <w:rFonts w:ascii="Cambria" w:hAnsi="Cambria" w:cs="Times New Roman"/>
        </w:rPr>
        <w:t>,</w:t>
      </w:r>
      <w:r w:rsidRPr="00C8615F">
        <w:rPr>
          <w:rFonts w:ascii="Cambria" w:hAnsi="Cambria" w:cs="Times New Roman"/>
        </w:rPr>
        <w:t xml:space="preserve"> S</w:t>
      </w:r>
      <w:r w:rsidR="00FF57AE">
        <w:rPr>
          <w:rFonts w:ascii="Cambria" w:hAnsi="Cambria" w:cs="Times New Roman"/>
        </w:rPr>
        <w:t>.</w:t>
      </w:r>
      <w:r w:rsidRPr="00C8615F">
        <w:rPr>
          <w:rFonts w:ascii="Cambria" w:hAnsi="Cambria" w:cs="Times New Roman"/>
        </w:rPr>
        <w:t xml:space="preserve"> (2007) </w:t>
      </w:r>
      <w:r w:rsidR="00FF57AE">
        <w:rPr>
          <w:rFonts w:ascii="Cambria" w:hAnsi="Cambria" w:cs="Times New Roman"/>
        </w:rPr>
        <w:t>‘</w:t>
      </w:r>
      <w:r w:rsidRPr="00C8615F">
        <w:rPr>
          <w:rFonts w:ascii="Cambria" w:hAnsi="Cambria" w:cs="Times New Roman"/>
        </w:rPr>
        <w:t>Children in</w:t>
      </w:r>
      <w:r w:rsidRPr="00C8615F">
        <w:rPr>
          <w:rFonts w:ascii="Cambria" w:hAnsi="Cambria" w:cs="Times New Roman"/>
          <w:u w:val="single"/>
        </w:rPr>
        <w:t xml:space="preserve"> </w:t>
      </w:r>
      <w:r w:rsidRPr="00C8615F">
        <w:rPr>
          <w:rFonts w:ascii="Cambria" w:hAnsi="Cambria" w:cs="Times New Roman"/>
        </w:rPr>
        <w:t>Female-headed Households: Interrogating the Concept of an ‘Intergenerational Transmission of Disadvantage’, with particular reference to The Gambia, Philippines and Costa Rica</w:t>
      </w:r>
      <w:r w:rsidR="00FF57AE">
        <w:rPr>
          <w:rFonts w:ascii="Cambria" w:hAnsi="Cambria" w:cs="Times New Roman"/>
        </w:rPr>
        <w:t>’</w:t>
      </w:r>
      <w:r w:rsidRPr="00C8615F">
        <w:rPr>
          <w:rFonts w:ascii="Cambria" w:hAnsi="Cambria" w:cs="Times New Roman"/>
        </w:rPr>
        <w:t xml:space="preserve"> </w:t>
      </w:r>
      <w:r w:rsidRPr="00C8615F">
        <w:rPr>
          <w:rFonts w:ascii="Cambria" w:hAnsi="Cambria" w:cs="Times New Roman"/>
          <w:i/>
        </w:rPr>
        <w:t>Working Paper</w:t>
      </w:r>
      <w:r w:rsidRPr="00C8615F">
        <w:rPr>
          <w:rFonts w:ascii="Cambria" w:hAnsi="Cambria" w:cs="Times New Roman"/>
        </w:rPr>
        <w:t xml:space="preserve"> 19 Gender Institute. LSE, </w:t>
      </w:r>
      <w:hyperlink r:id="rId9" w:history="1">
        <w:r w:rsidRPr="00C8615F">
          <w:rPr>
            <w:rStyle w:val="Hyperlink"/>
            <w:rFonts w:ascii="Cambria" w:hAnsi="Cambria" w:cs="Times New Roman"/>
          </w:rPr>
          <w:t>http://eprints.lse.ac.uk/6364/1/childreninfemaleheadhouseholds(LSERO).pdf</w:t>
        </w:r>
      </w:hyperlink>
      <w:r w:rsidRPr="00C8615F">
        <w:rPr>
          <w:rFonts w:ascii="Cambria" w:hAnsi="Cambria" w:cs="Times New Roman"/>
        </w:rPr>
        <w:t xml:space="preserve"> </w:t>
      </w:r>
    </w:p>
    <w:p w14:paraId="39366A1E" w14:textId="7B7949B4" w:rsidR="004C4B6C" w:rsidRPr="00C8615F" w:rsidRDefault="004C4B6C" w:rsidP="00917D60">
      <w:pPr>
        <w:pStyle w:val="CommentText"/>
        <w:spacing w:line="360" w:lineRule="auto"/>
        <w:rPr>
          <w:rFonts w:ascii="Cambria" w:hAnsi="Cambria" w:cs="Times New Roman"/>
        </w:rPr>
      </w:pPr>
    </w:p>
    <w:p w14:paraId="0B10695E" w14:textId="6E524C9E" w:rsidR="00136D3E" w:rsidRPr="00C8615F" w:rsidRDefault="00AF38C7" w:rsidP="00557A94">
      <w:pPr>
        <w:pStyle w:val="CommentText"/>
        <w:spacing w:line="360" w:lineRule="auto"/>
        <w:rPr>
          <w:rFonts w:ascii="Cambria" w:eastAsia="Times New Roman" w:hAnsi="Cambria" w:cs="Times New Roman"/>
        </w:rPr>
      </w:pPr>
      <w:proofErr w:type="spellStart"/>
      <w:r w:rsidRPr="00C8615F">
        <w:rPr>
          <w:rFonts w:ascii="Cambria" w:hAnsi="Cambria" w:cs="Times New Roman"/>
        </w:rPr>
        <w:t>Cecchini</w:t>
      </w:r>
      <w:proofErr w:type="spellEnd"/>
      <w:r w:rsidR="00C2330C">
        <w:rPr>
          <w:rFonts w:ascii="Cambria" w:hAnsi="Cambria" w:cs="Times New Roman"/>
        </w:rPr>
        <w:t>,</w:t>
      </w:r>
      <w:r w:rsidRPr="00C8615F">
        <w:rPr>
          <w:rFonts w:ascii="Cambria" w:hAnsi="Cambria" w:cs="Times New Roman"/>
        </w:rPr>
        <w:t xml:space="preserve"> </w:t>
      </w:r>
      <w:r w:rsidR="00136D3E" w:rsidRPr="00C8615F">
        <w:rPr>
          <w:rFonts w:ascii="Cambria" w:eastAsia="Times New Roman" w:hAnsi="Cambria" w:cs="Times New Roman"/>
        </w:rPr>
        <w:t xml:space="preserve">S. and </w:t>
      </w:r>
      <w:proofErr w:type="spellStart"/>
      <w:r w:rsidR="00136D3E" w:rsidRPr="00C8615F">
        <w:rPr>
          <w:rFonts w:ascii="Cambria" w:eastAsia="Times New Roman" w:hAnsi="Cambria" w:cs="Times New Roman"/>
        </w:rPr>
        <w:t>Atuesta</w:t>
      </w:r>
      <w:proofErr w:type="spellEnd"/>
      <w:r w:rsidR="00C2330C">
        <w:rPr>
          <w:rFonts w:ascii="Cambria" w:eastAsia="Times New Roman" w:hAnsi="Cambria" w:cs="Times New Roman"/>
        </w:rPr>
        <w:t>,</w:t>
      </w:r>
      <w:r w:rsidR="00136D3E" w:rsidRPr="00C8615F">
        <w:rPr>
          <w:rFonts w:ascii="Cambria" w:eastAsia="Times New Roman" w:hAnsi="Cambria" w:cs="Times New Roman"/>
        </w:rPr>
        <w:t xml:space="preserve"> </w:t>
      </w:r>
      <w:r w:rsidR="005C7F95">
        <w:rPr>
          <w:rFonts w:ascii="Cambria" w:eastAsia="Times New Roman" w:hAnsi="Cambria" w:cs="Times New Roman"/>
        </w:rPr>
        <w:t xml:space="preserve">B. </w:t>
      </w:r>
      <w:r w:rsidR="00136D3E" w:rsidRPr="00C8615F">
        <w:rPr>
          <w:rFonts w:ascii="Cambria" w:eastAsia="Times New Roman" w:hAnsi="Cambria" w:cs="Times New Roman"/>
        </w:rPr>
        <w:t>(2017) ‘</w:t>
      </w:r>
      <w:proofErr w:type="spellStart"/>
      <w:r w:rsidR="00136D3E" w:rsidRPr="00C8615F">
        <w:rPr>
          <w:rFonts w:ascii="Cambria" w:eastAsia="Times New Roman" w:hAnsi="Cambria" w:cs="Times New Roman"/>
        </w:rPr>
        <w:t>Programas</w:t>
      </w:r>
      <w:proofErr w:type="spellEnd"/>
      <w:r w:rsidR="00136D3E" w:rsidRPr="00C8615F">
        <w:rPr>
          <w:rFonts w:ascii="Cambria" w:eastAsia="Times New Roman" w:hAnsi="Cambria" w:cs="Times New Roman"/>
        </w:rPr>
        <w:t xml:space="preserve"> de </w:t>
      </w:r>
      <w:proofErr w:type="spellStart"/>
      <w:r w:rsidR="00136D3E" w:rsidRPr="00C8615F">
        <w:rPr>
          <w:rFonts w:ascii="Cambria" w:eastAsia="Times New Roman" w:hAnsi="Cambria" w:cs="Times New Roman"/>
        </w:rPr>
        <w:t>transferencias</w:t>
      </w:r>
      <w:proofErr w:type="spellEnd"/>
      <w:r w:rsidR="00136D3E" w:rsidRPr="00C8615F">
        <w:rPr>
          <w:rFonts w:ascii="Cambria" w:eastAsia="Times New Roman" w:hAnsi="Cambria" w:cs="Times New Roman"/>
        </w:rPr>
        <w:t xml:space="preserve"> </w:t>
      </w:r>
      <w:proofErr w:type="spellStart"/>
      <w:r w:rsidR="00136D3E" w:rsidRPr="00C8615F">
        <w:rPr>
          <w:rFonts w:ascii="Cambria" w:eastAsia="Times New Roman" w:hAnsi="Cambria" w:cs="Times New Roman"/>
        </w:rPr>
        <w:t>condicionadas</w:t>
      </w:r>
      <w:proofErr w:type="spellEnd"/>
      <w:r w:rsidR="00136D3E" w:rsidRPr="00C8615F">
        <w:rPr>
          <w:rFonts w:ascii="Cambria" w:eastAsia="Times New Roman" w:hAnsi="Cambria" w:cs="Times New Roman"/>
        </w:rPr>
        <w:t xml:space="preserve"> </w:t>
      </w:r>
      <w:proofErr w:type="spellStart"/>
      <w:r w:rsidR="00136D3E" w:rsidRPr="00C8615F">
        <w:rPr>
          <w:rFonts w:ascii="Cambria" w:eastAsia="Times New Roman" w:hAnsi="Cambria" w:cs="Times New Roman"/>
        </w:rPr>
        <w:t>en</w:t>
      </w:r>
      <w:proofErr w:type="spellEnd"/>
      <w:r w:rsidR="00136D3E" w:rsidRPr="00C8615F">
        <w:rPr>
          <w:rFonts w:ascii="Cambria" w:eastAsia="Times New Roman" w:hAnsi="Cambria" w:cs="Times New Roman"/>
        </w:rPr>
        <w:t xml:space="preserve"> America ´ Latina y el Caribe, </w:t>
      </w:r>
      <w:proofErr w:type="spellStart"/>
      <w:r w:rsidR="00136D3E" w:rsidRPr="00C8615F">
        <w:rPr>
          <w:rFonts w:ascii="Cambria" w:eastAsia="Times New Roman" w:hAnsi="Cambria" w:cs="Times New Roman"/>
        </w:rPr>
        <w:t>tendencias</w:t>
      </w:r>
      <w:proofErr w:type="spellEnd"/>
      <w:r w:rsidR="00136D3E" w:rsidRPr="00C8615F">
        <w:rPr>
          <w:rFonts w:ascii="Cambria" w:eastAsia="Times New Roman" w:hAnsi="Cambria" w:cs="Times New Roman"/>
        </w:rPr>
        <w:t xml:space="preserve"> de </w:t>
      </w:r>
      <w:proofErr w:type="spellStart"/>
      <w:r w:rsidR="00136D3E" w:rsidRPr="00C8615F">
        <w:rPr>
          <w:rFonts w:ascii="Cambria" w:eastAsia="Times New Roman" w:hAnsi="Cambria" w:cs="Times New Roman"/>
        </w:rPr>
        <w:t>cobertura</w:t>
      </w:r>
      <w:proofErr w:type="spellEnd"/>
      <w:r w:rsidR="00136D3E" w:rsidRPr="00C8615F">
        <w:rPr>
          <w:rFonts w:ascii="Cambria" w:eastAsia="Times New Roman" w:hAnsi="Cambria" w:cs="Times New Roman"/>
        </w:rPr>
        <w:t xml:space="preserve"> e inversion’ [‘Conditional Transfer </w:t>
      </w:r>
      <w:proofErr w:type="spellStart"/>
      <w:r w:rsidR="00136D3E" w:rsidRPr="00C8615F">
        <w:rPr>
          <w:rFonts w:ascii="Cambria" w:eastAsia="Times New Roman" w:hAnsi="Cambria" w:cs="Times New Roman"/>
        </w:rPr>
        <w:t>Programmes</w:t>
      </w:r>
      <w:proofErr w:type="spellEnd"/>
      <w:r w:rsidR="00136D3E" w:rsidRPr="00C8615F">
        <w:rPr>
          <w:rFonts w:ascii="Cambria" w:eastAsia="Times New Roman" w:hAnsi="Cambria" w:cs="Times New Roman"/>
        </w:rPr>
        <w:t xml:space="preserve"> ´ in Latin America and the Caribbean, Coverage and Investment Trends’]. CEPAL Series </w:t>
      </w:r>
      <w:proofErr w:type="spellStart"/>
      <w:r w:rsidR="00136D3E" w:rsidRPr="00C8615F">
        <w:rPr>
          <w:rFonts w:ascii="Cambria" w:eastAsia="Times New Roman" w:hAnsi="Cambria" w:cs="Times New Roman"/>
        </w:rPr>
        <w:t>Polıticas</w:t>
      </w:r>
      <w:proofErr w:type="spellEnd"/>
      <w:r w:rsidR="00136D3E" w:rsidRPr="00C8615F">
        <w:rPr>
          <w:rFonts w:ascii="Cambria" w:eastAsia="Times New Roman" w:hAnsi="Cambria" w:cs="Times New Roman"/>
        </w:rPr>
        <w:t xml:space="preserve"> </w:t>
      </w:r>
      <w:proofErr w:type="spellStart"/>
      <w:r w:rsidR="00136D3E" w:rsidRPr="00C8615F">
        <w:rPr>
          <w:rFonts w:ascii="Cambria" w:eastAsia="Times New Roman" w:hAnsi="Cambria" w:cs="Times New Roman"/>
        </w:rPr>
        <w:t>Sociales</w:t>
      </w:r>
      <w:proofErr w:type="spellEnd"/>
      <w:r w:rsidR="00136D3E" w:rsidRPr="00C8615F">
        <w:rPr>
          <w:rFonts w:ascii="Cambria" w:eastAsia="Times New Roman" w:hAnsi="Cambria" w:cs="Times New Roman"/>
        </w:rPr>
        <w:t>, 22. Santiago de Chile: Economic Commission for Latin America and the Caribbean</w:t>
      </w:r>
    </w:p>
    <w:p w14:paraId="0D1398E2" w14:textId="77777777" w:rsidR="00136D3E" w:rsidRPr="00C8615F" w:rsidRDefault="00136D3E" w:rsidP="00917D60">
      <w:pPr>
        <w:pStyle w:val="CommentText"/>
        <w:spacing w:line="360" w:lineRule="auto"/>
        <w:rPr>
          <w:rFonts w:ascii="Cambria" w:hAnsi="Cambria" w:cs="Times New Roman"/>
        </w:rPr>
      </w:pPr>
    </w:p>
    <w:p w14:paraId="5A02E01A" w14:textId="03C4CB28" w:rsidR="00EB0122" w:rsidRPr="00C8615F" w:rsidRDefault="00AF38C7" w:rsidP="00917D60">
      <w:pPr>
        <w:pStyle w:val="CommentText"/>
        <w:spacing w:line="360" w:lineRule="auto"/>
        <w:rPr>
          <w:rFonts w:ascii="Cambria" w:hAnsi="Cambria" w:cs="Times New Roman"/>
        </w:rPr>
      </w:pPr>
      <w:r w:rsidRPr="00C8615F">
        <w:rPr>
          <w:rFonts w:ascii="Cambria" w:hAnsi="Cambria" w:cs="Times New Roman"/>
        </w:rPr>
        <w:t>Chopra</w:t>
      </w:r>
      <w:r w:rsidR="00C2330C">
        <w:rPr>
          <w:rFonts w:ascii="Cambria" w:hAnsi="Cambria" w:cs="Times New Roman"/>
        </w:rPr>
        <w:t>,</w:t>
      </w:r>
      <w:r w:rsidR="00EB0122" w:rsidRPr="00C8615F">
        <w:rPr>
          <w:rFonts w:ascii="Cambria" w:hAnsi="Cambria" w:cs="Times New Roman"/>
        </w:rPr>
        <w:t xml:space="preserve"> D</w:t>
      </w:r>
      <w:r w:rsidR="005C7F95">
        <w:rPr>
          <w:rFonts w:ascii="Cambria" w:hAnsi="Cambria" w:cs="Times New Roman"/>
        </w:rPr>
        <w:t>.</w:t>
      </w:r>
      <w:r w:rsidR="00EB0122" w:rsidRPr="00C8615F">
        <w:rPr>
          <w:rFonts w:ascii="Cambria" w:hAnsi="Cambria" w:cs="Times New Roman"/>
        </w:rPr>
        <w:t xml:space="preserve"> </w:t>
      </w:r>
      <w:proofErr w:type="spellStart"/>
      <w:r w:rsidR="00EB0122" w:rsidRPr="00C8615F">
        <w:rPr>
          <w:rFonts w:ascii="Cambria" w:hAnsi="Cambria" w:cs="Times New Roman"/>
        </w:rPr>
        <w:t>wirh</w:t>
      </w:r>
      <w:proofErr w:type="spellEnd"/>
      <w:r w:rsidR="00EB0122" w:rsidRPr="00C8615F">
        <w:rPr>
          <w:rFonts w:ascii="Cambria" w:hAnsi="Cambria" w:cs="Times New Roman"/>
        </w:rPr>
        <w:t xml:space="preserve"> </w:t>
      </w:r>
      <w:proofErr w:type="spellStart"/>
      <w:r w:rsidR="00EB0122" w:rsidRPr="00C8615F">
        <w:rPr>
          <w:rFonts w:ascii="Cambria" w:hAnsi="Cambria" w:cs="Times New Roman"/>
        </w:rPr>
        <w:t>Z</w:t>
      </w:r>
      <w:r w:rsidR="00C8615F" w:rsidRPr="00C8615F">
        <w:rPr>
          <w:rFonts w:ascii="Cambria" w:hAnsi="Cambria" w:cs="Times New Roman"/>
        </w:rPr>
        <w:t>a</w:t>
      </w:r>
      <w:r w:rsidR="00EB0122" w:rsidRPr="00C8615F">
        <w:rPr>
          <w:rFonts w:ascii="Cambria" w:hAnsi="Cambria" w:cs="Times New Roman"/>
        </w:rPr>
        <w:t>mabelli</w:t>
      </w:r>
      <w:proofErr w:type="spellEnd"/>
      <w:r w:rsidR="00C2330C">
        <w:rPr>
          <w:rFonts w:ascii="Cambria" w:hAnsi="Cambria" w:cs="Times New Roman"/>
        </w:rPr>
        <w:t>,</w:t>
      </w:r>
      <w:r w:rsidR="00EB0122" w:rsidRPr="00C8615F">
        <w:rPr>
          <w:rFonts w:ascii="Cambria" w:hAnsi="Cambria" w:cs="Times New Roman"/>
        </w:rPr>
        <w:t xml:space="preserve"> E</w:t>
      </w:r>
      <w:r w:rsidR="005C7F95">
        <w:rPr>
          <w:rFonts w:ascii="Cambria" w:hAnsi="Cambria" w:cs="Times New Roman"/>
        </w:rPr>
        <w:t>.</w:t>
      </w:r>
      <w:r w:rsidR="00EB0122" w:rsidRPr="00C8615F">
        <w:rPr>
          <w:rFonts w:ascii="Cambria" w:hAnsi="Cambria" w:cs="Times New Roman"/>
        </w:rPr>
        <w:t xml:space="preserve"> (2017) </w:t>
      </w:r>
      <w:r w:rsidR="00EB0122" w:rsidRPr="005C7F95">
        <w:rPr>
          <w:rFonts w:ascii="Cambria" w:hAnsi="Cambria" w:cs="Times New Roman"/>
          <w:i/>
        </w:rPr>
        <w:t>No Time to Rest: Women’s Lived Experiences of Balancing Paid Work and Unpaid Care Work</w:t>
      </w:r>
      <w:r w:rsidR="00EB0122" w:rsidRPr="00C8615F">
        <w:rPr>
          <w:rFonts w:ascii="Cambria" w:hAnsi="Cambria" w:cs="Times New Roman"/>
          <w:u w:val="single"/>
        </w:rPr>
        <w:t xml:space="preserve"> </w:t>
      </w:r>
      <w:r w:rsidR="00EB0122" w:rsidRPr="00C8615F">
        <w:rPr>
          <w:rFonts w:ascii="Cambria" w:hAnsi="Cambria" w:cs="Times New Roman"/>
        </w:rPr>
        <w:t>IDS November 2017 (available at</w:t>
      </w:r>
    </w:p>
    <w:p w14:paraId="6D486A1D" w14:textId="01245741" w:rsidR="00EB0122" w:rsidRPr="00C8615F" w:rsidRDefault="00DB538B" w:rsidP="00EB0122">
      <w:pPr>
        <w:rPr>
          <w:rFonts w:ascii="Cambria" w:hAnsi="Cambria"/>
        </w:rPr>
      </w:pPr>
      <w:hyperlink r:id="rId10" w:history="1">
        <w:r w:rsidR="00EB0122" w:rsidRPr="00C8615F">
          <w:rPr>
            <w:rStyle w:val="Hyperlink"/>
            <w:rFonts w:ascii="Cambria" w:hAnsi="Cambria"/>
          </w:rPr>
          <w:t>file:///Users/jeangrugel/Downloads/GrOW%20global%20synthesis%20report%20final.pdf</w:t>
        </w:r>
      </w:hyperlink>
      <w:r w:rsidR="00EB0122" w:rsidRPr="00C8615F">
        <w:rPr>
          <w:rFonts w:ascii="Cambria" w:hAnsi="Cambria"/>
        </w:rPr>
        <w:t>)</w:t>
      </w:r>
    </w:p>
    <w:p w14:paraId="2553359F" w14:textId="77777777" w:rsidR="004C4B6C" w:rsidRPr="00C8615F" w:rsidRDefault="004C4B6C" w:rsidP="00917D60">
      <w:pPr>
        <w:pStyle w:val="NoSpacing"/>
        <w:spacing w:line="360" w:lineRule="auto"/>
        <w:rPr>
          <w:rFonts w:ascii="Cambria" w:hAnsi="Cambria"/>
          <w:color w:val="auto"/>
          <w:sz w:val="24"/>
          <w:szCs w:val="24"/>
        </w:rPr>
      </w:pPr>
    </w:p>
    <w:p w14:paraId="22D0A14F" w14:textId="5DD6C5A4" w:rsidR="004C4B6C" w:rsidRPr="00C8615F" w:rsidRDefault="004C4B6C" w:rsidP="00917D60">
      <w:pPr>
        <w:pStyle w:val="NoSpacing"/>
        <w:spacing w:line="360" w:lineRule="auto"/>
        <w:rPr>
          <w:rFonts w:ascii="Cambria" w:hAnsi="Cambria"/>
          <w:color w:val="auto"/>
          <w:sz w:val="24"/>
          <w:szCs w:val="24"/>
        </w:rPr>
      </w:pPr>
      <w:r w:rsidRPr="00C8615F">
        <w:rPr>
          <w:rFonts w:ascii="Cambria" w:hAnsi="Cambria"/>
          <w:color w:val="auto"/>
          <w:sz w:val="24"/>
          <w:szCs w:val="24"/>
        </w:rPr>
        <w:t>Evans, R. (2010) ‘</w:t>
      </w:r>
      <w:hyperlink r:id="rId11" w:history="1">
        <w:r w:rsidRPr="00C8615F">
          <w:rPr>
            <w:rFonts w:ascii="Cambria" w:hAnsi="Cambria"/>
            <w:color w:val="auto"/>
            <w:sz w:val="24"/>
            <w:szCs w:val="24"/>
          </w:rPr>
          <w:t>Children's caring roles and responsibilities within the family in Africa’</w:t>
        </w:r>
        <w:r w:rsidR="00C2330C">
          <w:rPr>
            <w:rFonts w:ascii="Cambria" w:hAnsi="Cambria"/>
            <w:color w:val="auto"/>
            <w:sz w:val="24"/>
            <w:szCs w:val="24"/>
          </w:rPr>
          <w:t>,</w:t>
        </w:r>
      </w:hyperlink>
      <w:r w:rsidR="005C7F95">
        <w:rPr>
          <w:rFonts w:ascii="Cambria" w:hAnsi="Cambria"/>
          <w:i/>
          <w:color w:val="auto"/>
          <w:sz w:val="24"/>
          <w:szCs w:val="24"/>
        </w:rPr>
        <w:t xml:space="preserve"> </w:t>
      </w:r>
      <w:r w:rsidRPr="00C8615F">
        <w:rPr>
          <w:rFonts w:ascii="Cambria" w:hAnsi="Cambria"/>
          <w:i/>
          <w:color w:val="auto"/>
          <w:sz w:val="24"/>
          <w:szCs w:val="24"/>
        </w:rPr>
        <w:t>Geography Compass</w:t>
      </w:r>
      <w:r w:rsidR="005C7F95">
        <w:rPr>
          <w:rFonts w:ascii="Cambria" w:hAnsi="Cambria"/>
          <w:i/>
          <w:color w:val="auto"/>
          <w:sz w:val="24"/>
          <w:szCs w:val="24"/>
        </w:rPr>
        <w:t>,</w:t>
      </w:r>
      <w:r w:rsidRPr="00C8615F">
        <w:rPr>
          <w:rFonts w:ascii="Cambria" w:hAnsi="Cambria"/>
          <w:color w:val="auto"/>
          <w:sz w:val="24"/>
          <w:szCs w:val="24"/>
        </w:rPr>
        <w:t xml:space="preserve"> Vol. 4</w:t>
      </w:r>
      <w:r w:rsidR="005C7F95">
        <w:rPr>
          <w:rFonts w:ascii="Cambria" w:hAnsi="Cambria"/>
          <w:color w:val="auto"/>
          <w:sz w:val="24"/>
          <w:szCs w:val="24"/>
        </w:rPr>
        <w:t xml:space="preserve"> No.10 pp</w:t>
      </w:r>
      <w:r w:rsidRPr="00C8615F">
        <w:rPr>
          <w:rFonts w:ascii="Cambria" w:hAnsi="Cambria"/>
          <w:color w:val="auto"/>
          <w:sz w:val="24"/>
          <w:szCs w:val="24"/>
        </w:rPr>
        <w:t xml:space="preserve"> 1477-1496</w:t>
      </w:r>
    </w:p>
    <w:p w14:paraId="7248C71F" w14:textId="22EC6AF3" w:rsidR="00136D3E" w:rsidRPr="00C8615F" w:rsidRDefault="00136D3E" w:rsidP="00136D3E">
      <w:pPr>
        <w:spacing w:line="360" w:lineRule="auto"/>
        <w:rPr>
          <w:rFonts w:ascii="Cambria" w:hAnsi="Cambria"/>
        </w:rPr>
      </w:pPr>
    </w:p>
    <w:p w14:paraId="499E7592" w14:textId="25010E12" w:rsidR="00136D3E" w:rsidRPr="00C8615F" w:rsidRDefault="00136D3E" w:rsidP="00557A94">
      <w:pPr>
        <w:jc w:val="both"/>
        <w:rPr>
          <w:rFonts w:ascii="Cambria" w:hAnsi="Cambria"/>
          <w:bCs/>
          <w:iCs/>
        </w:rPr>
      </w:pPr>
      <w:r w:rsidRPr="00C8615F">
        <w:rPr>
          <w:rFonts w:ascii="Cambria" w:hAnsi="Cambria"/>
          <w:bCs/>
          <w:iCs/>
        </w:rPr>
        <w:t>Fontana</w:t>
      </w:r>
      <w:r w:rsidR="00C2330C">
        <w:rPr>
          <w:rFonts w:ascii="Cambria" w:hAnsi="Cambria"/>
          <w:bCs/>
          <w:iCs/>
        </w:rPr>
        <w:t>,</w:t>
      </w:r>
      <w:r w:rsidRPr="00C8615F">
        <w:rPr>
          <w:rFonts w:ascii="Cambria" w:hAnsi="Cambria"/>
          <w:bCs/>
          <w:iCs/>
        </w:rPr>
        <w:t xml:space="preserve"> L</w:t>
      </w:r>
      <w:r w:rsidR="005C7F95">
        <w:rPr>
          <w:rFonts w:ascii="Cambria" w:hAnsi="Cambria"/>
          <w:bCs/>
          <w:iCs/>
        </w:rPr>
        <w:t>.</w:t>
      </w:r>
      <w:r w:rsidRPr="00C8615F">
        <w:rPr>
          <w:rFonts w:ascii="Cambria" w:hAnsi="Cambria"/>
          <w:bCs/>
          <w:iCs/>
        </w:rPr>
        <w:t xml:space="preserve"> and </w:t>
      </w:r>
      <w:proofErr w:type="spellStart"/>
      <w:r w:rsidRPr="00C8615F">
        <w:rPr>
          <w:rFonts w:ascii="Cambria" w:hAnsi="Cambria"/>
          <w:bCs/>
          <w:iCs/>
        </w:rPr>
        <w:t>Grugel</w:t>
      </w:r>
      <w:proofErr w:type="spellEnd"/>
      <w:r w:rsidR="00C2330C">
        <w:rPr>
          <w:rFonts w:ascii="Cambria" w:hAnsi="Cambria"/>
          <w:bCs/>
          <w:iCs/>
        </w:rPr>
        <w:t>,</w:t>
      </w:r>
      <w:r w:rsidR="005C7F95">
        <w:rPr>
          <w:rFonts w:ascii="Cambria" w:hAnsi="Cambria"/>
          <w:bCs/>
          <w:iCs/>
        </w:rPr>
        <w:t xml:space="preserve"> J.</w:t>
      </w:r>
      <w:r w:rsidRPr="00C8615F">
        <w:rPr>
          <w:rFonts w:ascii="Cambria" w:hAnsi="Cambria"/>
          <w:bCs/>
          <w:iCs/>
        </w:rPr>
        <w:t xml:space="preserve"> (2015) </w:t>
      </w:r>
      <w:r w:rsidR="005C7F95">
        <w:rPr>
          <w:rFonts w:ascii="Cambria" w:hAnsi="Cambria"/>
          <w:bCs/>
          <w:iCs/>
        </w:rPr>
        <w:t>‘</w:t>
      </w:r>
      <w:r w:rsidRPr="00C8615F">
        <w:rPr>
          <w:rFonts w:ascii="Cambria" w:hAnsi="Cambria"/>
          <w:bCs/>
          <w:iCs/>
        </w:rPr>
        <w:t>To Eradicate or To Legalise? The Politics of ILO Convention 182 and the Debate on Child Labour in Bolivia</w:t>
      </w:r>
      <w:r w:rsidR="00C2330C">
        <w:rPr>
          <w:rFonts w:ascii="Cambria" w:hAnsi="Cambria"/>
          <w:bCs/>
          <w:iCs/>
        </w:rPr>
        <w:t>,</w:t>
      </w:r>
      <w:r w:rsidRPr="00C8615F">
        <w:rPr>
          <w:rFonts w:ascii="Cambria" w:hAnsi="Cambria"/>
          <w:bCs/>
          <w:iCs/>
        </w:rPr>
        <w:t xml:space="preserve">’ </w:t>
      </w:r>
      <w:r w:rsidRPr="00C8615F">
        <w:rPr>
          <w:rFonts w:ascii="Cambria" w:hAnsi="Cambria"/>
          <w:bCs/>
          <w:i/>
          <w:iCs/>
        </w:rPr>
        <w:t>Global Governance</w:t>
      </w:r>
      <w:r w:rsidR="005C7F95">
        <w:rPr>
          <w:rFonts w:ascii="Cambria" w:hAnsi="Cambria"/>
          <w:bCs/>
          <w:i/>
          <w:iCs/>
        </w:rPr>
        <w:t>,</w:t>
      </w:r>
      <w:r w:rsidRPr="00C8615F">
        <w:rPr>
          <w:rFonts w:ascii="Cambria" w:hAnsi="Cambria"/>
          <w:bCs/>
          <w:i/>
          <w:iCs/>
        </w:rPr>
        <w:t xml:space="preserve"> </w:t>
      </w:r>
      <w:r w:rsidR="005C7F95">
        <w:rPr>
          <w:rFonts w:ascii="Cambria" w:hAnsi="Cambria"/>
          <w:bCs/>
          <w:iCs/>
        </w:rPr>
        <w:t>Vol.</w:t>
      </w:r>
      <w:r w:rsidR="00C2330C">
        <w:rPr>
          <w:rFonts w:ascii="Cambria" w:hAnsi="Cambria"/>
          <w:bCs/>
          <w:iCs/>
        </w:rPr>
        <w:t xml:space="preserve"> </w:t>
      </w:r>
      <w:r w:rsidRPr="00C8615F">
        <w:rPr>
          <w:rFonts w:ascii="Cambria" w:hAnsi="Cambria"/>
          <w:bCs/>
        </w:rPr>
        <w:t>21,</w:t>
      </w:r>
      <w:r w:rsidR="005C7F95">
        <w:rPr>
          <w:rFonts w:ascii="Cambria" w:hAnsi="Cambria"/>
          <w:bCs/>
        </w:rPr>
        <w:t xml:space="preserve"> No.</w:t>
      </w:r>
      <w:r w:rsidRPr="00C8615F">
        <w:rPr>
          <w:rFonts w:ascii="Cambria" w:hAnsi="Cambria"/>
          <w:bCs/>
        </w:rPr>
        <w:t>1 pp61-78</w:t>
      </w:r>
    </w:p>
    <w:p w14:paraId="3DEDF9FC" w14:textId="77777777" w:rsidR="006C4D2A" w:rsidRPr="00C8615F" w:rsidRDefault="006C4D2A" w:rsidP="00557A94">
      <w:pPr>
        <w:jc w:val="both"/>
        <w:rPr>
          <w:rFonts w:ascii="Cambria" w:hAnsi="Cambria"/>
        </w:rPr>
      </w:pPr>
    </w:p>
    <w:p w14:paraId="5EB1246E" w14:textId="519AC3C8" w:rsidR="00136D3E" w:rsidRPr="00C8615F" w:rsidRDefault="00136D3E" w:rsidP="00557A94">
      <w:pPr>
        <w:jc w:val="both"/>
        <w:rPr>
          <w:rFonts w:ascii="Cambria" w:hAnsi="Cambria"/>
          <w:iCs/>
        </w:rPr>
      </w:pPr>
      <w:proofErr w:type="spellStart"/>
      <w:r w:rsidRPr="00C8615F">
        <w:rPr>
          <w:rFonts w:ascii="Cambria" w:hAnsi="Cambria"/>
        </w:rPr>
        <w:t>Grugel</w:t>
      </w:r>
      <w:proofErr w:type="spellEnd"/>
      <w:r w:rsidR="00C2330C">
        <w:rPr>
          <w:rFonts w:ascii="Cambria" w:hAnsi="Cambria"/>
        </w:rPr>
        <w:t>,</w:t>
      </w:r>
      <w:r w:rsidRPr="00C8615F">
        <w:rPr>
          <w:rFonts w:ascii="Cambria" w:hAnsi="Cambria"/>
        </w:rPr>
        <w:t xml:space="preserve"> J</w:t>
      </w:r>
      <w:r w:rsidR="005C7F95">
        <w:rPr>
          <w:rFonts w:ascii="Cambria" w:hAnsi="Cambria"/>
        </w:rPr>
        <w:t>.</w:t>
      </w:r>
      <w:r w:rsidRPr="00C8615F">
        <w:rPr>
          <w:rFonts w:ascii="Cambria" w:hAnsi="Cambria"/>
        </w:rPr>
        <w:t xml:space="preserve"> and </w:t>
      </w:r>
      <w:proofErr w:type="spellStart"/>
      <w:r w:rsidRPr="00C8615F">
        <w:rPr>
          <w:rFonts w:ascii="Cambria" w:hAnsi="Cambria"/>
        </w:rPr>
        <w:t>Poley</w:t>
      </w:r>
      <w:proofErr w:type="spellEnd"/>
      <w:r w:rsidR="00C2330C">
        <w:rPr>
          <w:rFonts w:ascii="Cambria" w:hAnsi="Cambria"/>
        </w:rPr>
        <w:t>,</w:t>
      </w:r>
      <w:r w:rsidR="005C7F95">
        <w:rPr>
          <w:rFonts w:ascii="Cambria" w:hAnsi="Cambria"/>
        </w:rPr>
        <w:t xml:space="preserve"> </w:t>
      </w:r>
      <w:proofErr w:type="gramStart"/>
      <w:r w:rsidR="005C7F95">
        <w:rPr>
          <w:rFonts w:ascii="Cambria" w:hAnsi="Cambria"/>
        </w:rPr>
        <w:t>F.</w:t>
      </w:r>
      <w:r w:rsidRPr="00C8615F">
        <w:rPr>
          <w:rFonts w:ascii="Cambria" w:hAnsi="Cambria"/>
        </w:rPr>
        <w:t>(</w:t>
      </w:r>
      <w:proofErr w:type="gramEnd"/>
      <w:r w:rsidRPr="00C8615F">
        <w:rPr>
          <w:rFonts w:ascii="Cambria" w:hAnsi="Cambria"/>
        </w:rPr>
        <w:t>2012) ‘Street Working Children, Children’s Agency and Challenge of Children’s Rights: Evidence from Minas Gerais, Brazil’</w:t>
      </w:r>
      <w:r w:rsidR="005C7F95">
        <w:rPr>
          <w:rFonts w:ascii="Cambria" w:hAnsi="Cambria"/>
        </w:rPr>
        <w:t>,</w:t>
      </w:r>
      <w:r w:rsidRPr="00C8615F">
        <w:rPr>
          <w:rFonts w:ascii="Cambria" w:hAnsi="Cambria"/>
        </w:rPr>
        <w:t xml:space="preserve"> </w:t>
      </w:r>
      <w:r w:rsidRPr="00C8615F">
        <w:rPr>
          <w:rFonts w:ascii="Cambria" w:hAnsi="Cambria"/>
          <w:i/>
        </w:rPr>
        <w:t>Journal of International Development</w:t>
      </w:r>
      <w:r w:rsidR="005C7F95">
        <w:rPr>
          <w:rFonts w:ascii="Cambria" w:hAnsi="Cambria"/>
        </w:rPr>
        <w:t>,</w:t>
      </w:r>
      <w:r w:rsidRPr="00C8615F">
        <w:rPr>
          <w:rFonts w:ascii="Cambria" w:hAnsi="Cambria"/>
          <w:i/>
        </w:rPr>
        <w:t xml:space="preserve"> </w:t>
      </w:r>
      <w:r w:rsidR="005C7F95">
        <w:rPr>
          <w:rFonts w:ascii="Cambria" w:hAnsi="Cambria"/>
        </w:rPr>
        <w:t xml:space="preserve">Vol. </w:t>
      </w:r>
      <w:r w:rsidRPr="00C8615F">
        <w:rPr>
          <w:rFonts w:ascii="Cambria" w:hAnsi="Cambria"/>
          <w:iCs/>
        </w:rPr>
        <w:t xml:space="preserve">24 </w:t>
      </w:r>
      <w:r w:rsidR="005C7F95">
        <w:rPr>
          <w:rFonts w:ascii="Cambria" w:hAnsi="Cambria"/>
          <w:iCs/>
        </w:rPr>
        <w:t xml:space="preserve">No. </w:t>
      </w:r>
      <w:r w:rsidRPr="00C8615F">
        <w:rPr>
          <w:rFonts w:ascii="Cambria" w:hAnsi="Cambria"/>
          <w:iCs/>
        </w:rPr>
        <w:t>7 pp828-840</w:t>
      </w:r>
    </w:p>
    <w:p w14:paraId="395424C4" w14:textId="6C133477" w:rsidR="00946ABE" w:rsidRPr="00C8615F" w:rsidRDefault="00946ABE" w:rsidP="00557A94">
      <w:pPr>
        <w:jc w:val="both"/>
        <w:rPr>
          <w:rFonts w:ascii="Cambria" w:hAnsi="Cambria"/>
          <w:bCs/>
          <w:iCs/>
        </w:rPr>
      </w:pPr>
    </w:p>
    <w:p w14:paraId="5EB3D379" w14:textId="5081D5A4" w:rsidR="004C4B6C" w:rsidRPr="00C2330C" w:rsidRDefault="00946ABE" w:rsidP="00C2330C">
      <w:pPr>
        <w:jc w:val="both"/>
        <w:rPr>
          <w:rFonts w:ascii="Cambria" w:hAnsi="Cambria"/>
          <w:bCs/>
          <w:iCs/>
        </w:rPr>
      </w:pPr>
      <w:proofErr w:type="spellStart"/>
      <w:r w:rsidRPr="00C8615F">
        <w:rPr>
          <w:rFonts w:ascii="Cambria" w:hAnsi="Cambria"/>
          <w:bCs/>
          <w:iCs/>
        </w:rPr>
        <w:lastRenderedPageBreak/>
        <w:t>Grugel</w:t>
      </w:r>
      <w:proofErr w:type="spellEnd"/>
      <w:r w:rsidR="00C2330C">
        <w:rPr>
          <w:rFonts w:ascii="Cambria" w:hAnsi="Cambria"/>
          <w:bCs/>
          <w:iCs/>
        </w:rPr>
        <w:t>,</w:t>
      </w:r>
      <w:r w:rsidRPr="00C8615F">
        <w:rPr>
          <w:rFonts w:ascii="Cambria" w:hAnsi="Cambria"/>
          <w:bCs/>
          <w:iCs/>
        </w:rPr>
        <w:t xml:space="preserve"> </w:t>
      </w:r>
      <w:r w:rsidR="006C4D2A" w:rsidRPr="00C8615F">
        <w:rPr>
          <w:rFonts w:ascii="Cambria" w:hAnsi="Cambria"/>
          <w:bCs/>
          <w:iCs/>
        </w:rPr>
        <w:t>J</w:t>
      </w:r>
      <w:r w:rsidR="00C2330C">
        <w:rPr>
          <w:rFonts w:ascii="Cambria" w:hAnsi="Cambria"/>
          <w:bCs/>
          <w:iCs/>
        </w:rPr>
        <w:t>,</w:t>
      </w:r>
      <w:r w:rsidR="006C4D2A" w:rsidRPr="00C8615F">
        <w:rPr>
          <w:rFonts w:ascii="Cambria" w:hAnsi="Cambria"/>
          <w:bCs/>
          <w:iCs/>
        </w:rPr>
        <w:t xml:space="preserve"> </w:t>
      </w:r>
      <w:r w:rsidRPr="00C8615F">
        <w:rPr>
          <w:rFonts w:ascii="Cambria" w:hAnsi="Cambria"/>
          <w:bCs/>
          <w:iCs/>
        </w:rPr>
        <w:t>and</w:t>
      </w:r>
      <w:r w:rsidR="006C4D2A" w:rsidRPr="00C8615F">
        <w:rPr>
          <w:rFonts w:ascii="Cambria" w:hAnsi="Cambria"/>
          <w:bCs/>
          <w:iCs/>
        </w:rPr>
        <w:t xml:space="preserve"> </w:t>
      </w:r>
      <w:proofErr w:type="spellStart"/>
      <w:r w:rsidRPr="00C8615F">
        <w:rPr>
          <w:rFonts w:ascii="Cambria" w:hAnsi="Cambria"/>
          <w:bCs/>
          <w:iCs/>
        </w:rPr>
        <w:t>Riggirozzi</w:t>
      </w:r>
      <w:proofErr w:type="spellEnd"/>
      <w:r w:rsidR="00C2330C">
        <w:rPr>
          <w:rFonts w:ascii="Cambria" w:hAnsi="Cambria"/>
          <w:bCs/>
          <w:iCs/>
        </w:rPr>
        <w:t>, P.</w:t>
      </w:r>
      <w:r w:rsidRPr="00C8615F">
        <w:rPr>
          <w:rFonts w:ascii="Cambria" w:hAnsi="Cambria"/>
          <w:bCs/>
          <w:iCs/>
        </w:rPr>
        <w:t xml:space="preserve"> (2018)</w:t>
      </w:r>
      <w:r w:rsidR="006C4D2A" w:rsidRPr="00C8615F">
        <w:rPr>
          <w:rFonts w:ascii="Cambria" w:hAnsi="Cambria"/>
          <w:bCs/>
          <w:iCs/>
        </w:rPr>
        <w:t xml:space="preserve"> ‘New directions in welfare: rights-based social policies in </w:t>
      </w:r>
      <w:proofErr w:type="spellStart"/>
      <w:r w:rsidR="006C4D2A" w:rsidRPr="00C8615F">
        <w:rPr>
          <w:rFonts w:ascii="Cambria" w:hAnsi="Cambria"/>
          <w:bCs/>
          <w:iCs/>
        </w:rPr>
        <w:t>postneoliberal</w:t>
      </w:r>
      <w:proofErr w:type="spellEnd"/>
      <w:r w:rsidR="006C4D2A" w:rsidRPr="00C8615F">
        <w:rPr>
          <w:rFonts w:ascii="Cambria" w:hAnsi="Cambria"/>
          <w:bCs/>
          <w:iCs/>
        </w:rPr>
        <w:t xml:space="preserve"> Latin America’</w:t>
      </w:r>
      <w:r w:rsidR="00C2330C">
        <w:rPr>
          <w:rFonts w:ascii="Cambria" w:hAnsi="Cambria"/>
          <w:bCs/>
          <w:iCs/>
        </w:rPr>
        <w:t>,</w:t>
      </w:r>
      <w:r w:rsidR="006C4D2A" w:rsidRPr="00C8615F">
        <w:rPr>
          <w:rFonts w:ascii="Cambria" w:hAnsi="Cambria"/>
          <w:bCs/>
          <w:iCs/>
        </w:rPr>
        <w:t xml:space="preserve"> </w:t>
      </w:r>
      <w:r w:rsidRPr="00C8615F">
        <w:rPr>
          <w:rFonts w:ascii="Cambria" w:hAnsi="Cambria"/>
          <w:bCs/>
          <w:i/>
          <w:iCs/>
        </w:rPr>
        <w:t>Third World Quarterly</w:t>
      </w:r>
      <w:r w:rsidR="00C2330C">
        <w:rPr>
          <w:rFonts w:ascii="Cambria" w:hAnsi="Cambria"/>
          <w:bCs/>
          <w:iCs/>
        </w:rPr>
        <w:t>,</w:t>
      </w:r>
      <w:r w:rsidR="006C4D2A" w:rsidRPr="00C8615F">
        <w:rPr>
          <w:rFonts w:ascii="Cambria" w:hAnsi="Cambria"/>
          <w:bCs/>
          <w:i/>
          <w:iCs/>
        </w:rPr>
        <w:t xml:space="preserve"> </w:t>
      </w:r>
      <w:r w:rsidR="00C2330C">
        <w:rPr>
          <w:rFonts w:ascii="Cambria" w:hAnsi="Cambria"/>
          <w:bCs/>
          <w:iCs/>
        </w:rPr>
        <w:t xml:space="preserve">Vol. </w:t>
      </w:r>
      <w:r w:rsidR="006C4D2A" w:rsidRPr="00C8615F">
        <w:rPr>
          <w:rFonts w:ascii="Cambria" w:hAnsi="Cambria"/>
          <w:bCs/>
          <w:iCs/>
        </w:rPr>
        <w:t xml:space="preserve">39 </w:t>
      </w:r>
      <w:r w:rsidR="00C2330C">
        <w:rPr>
          <w:rFonts w:ascii="Cambria" w:hAnsi="Cambria"/>
          <w:bCs/>
          <w:iCs/>
        </w:rPr>
        <w:t xml:space="preserve">No. </w:t>
      </w:r>
      <w:r w:rsidR="006C4D2A" w:rsidRPr="00C8615F">
        <w:rPr>
          <w:rFonts w:ascii="Cambria" w:hAnsi="Cambria"/>
          <w:bCs/>
          <w:iCs/>
        </w:rPr>
        <w:t xml:space="preserve">3 </w:t>
      </w:r>
      <w:proofErr w:type="gramStart"/>
      <w:r w:rsidR="00C2330C">
        <w:rPr>
          <w:rFonts w:ascii="Cambria" w:hAnsi="Cambria"/>
          <w:bCs/>
          <w:iCs/>
        </w:rPr>
        <w:t>p[</w:t>
      </w:r>
      <w:proofErr w:type="gramEnd"/>
      <w:r w:rsidR="00C2330C">
        <w:rPr>
          <w:rFonts w:ascii="Cambria" w:hAnsi="Cambria"/>
          <w:bCs/>
          <w:iCs/>
        </w:rPr>
        <w:t xml:space="preserve"> </w:t>
      </w:r>
      <w:r w:rsidR="006C4D2A" w:rsidRPr="00C8615F">
        <w:rPr>
          <w:rFonts w:ascii="Cambria" w:hAnsi="Cambria"/>
          <w:bCs/>
          <w:iCs/>
        </w:rPr>
        <w:t>527-543</w:t>
      </w:r>
    </w:p>
    <w:p w14:paraId="47F431E2" w14:textId="77777777" w:rsidR="006C4D2A" w:rsidRPr="00C8615F" w:rsidRDefault="006C4D2A" w:rsidP="00917D60">
      <w:pPr>
        <w:pStyle w:val="NoSpacing"/>
        <w:spacing w:line="360" w:lineRule="auto"/>
        <w:rPr>
          <w:rFonts w:ascii="Cambria" w:hAnsi="Cambria"/>
          <w:color w:val="auto"/>
          <w:sz w:val="24"/>
          <w:szCs w:val="24"/>
        </w:rPr>
      </w:pPr>
    </w:p>
    <w:p w14:paraId="33C4AE69" w14:textId="63DA9253" w:rsidR="004C4B6C" w:rsidRDefault="004C4B6C" w:rsidP="00917D60">
      <w:pPr>
        <w:pStyle w:val="NoSpacing"/>
        <w:spacing w:line="360" w:lineRule="auto"/>
        <w:rPr>
          <w:rFonts w:ascii="Cambria" w:hAnsi="Cambria"/>
          <w:color w:val="auto"/>
          <w:sz w:val="24"/>
          <w:szCs w:val="24"/>
        </w:rPr>
      </w:pPr>
      <w:r w:rsidRPr="00C8615F">
        <w:rPr>
          <w:rFonts w:ascii="Cambria" w:hAnsi="Cambria"/>
          <w:color w:val="auto"/>
          <w:sz w:val="24"/>
          <w:szCs w:val="24"/>
        </w:rPr>
        <w:t xml:space="preserve">ILO (2015) Resolution concerning statistics of child labour, </w:t>
      </w:r>
      <w:hyperlink r:id="rId12" w:history="1">
        <w:r w:rsidR="00C2330C" w:rsidRPr="00BF4E81">
          <w:rPr>
            <w:rStyle w:val="Hyperlink"/>
            <w:rFonts w:ascii="Cambria" w:hAnsi="Cambria"/>
            <w:sz w:val="24"/>
            <w:szCs w:val="24"/>
          </w:rPr>
          <w:t>http://www.ilo.org/wcmsp5/groups/public/---</w:t>
        </w:r>
        <w:proofErr w:type="spellStart"/>
        <w:r w:rsidR="00C2330C" w:rsidRPr="00BF4E81">
          <w:rPr>
            <w:rStyle w:val="Hyperlink"/>
            <w:rFonts w:ascii="Cambria" w:hAnsi="Cambria"/>
            <w:sz w:val="24"/>
            <w:szCs w:val="24"/>
          </w:rPr>
          <w:t>dgreports</w:t>
        </w:r>
        <w:proofErr w:type="spellEnd"/>
        <w:r w:rsidR="00C2330C" w:rsidRPr="00BF4E81">
          <w:rPr>
            <w:rStyle w:val="Hyperlink"/>
            <w:rFonts w:ascii="Cambria" w:hAnsi="Cambria"/>
            <w:sz w:val="24"/>
            <w:szCs w:val="24"/>
          </w:rPr>
          <w:t>/---stat/documents/</w:t>
        </w:r>
        <w:proofErr w:type="spellStart"/>
        <w:r w:rsidR="00C2330C" w:rsidRPr="00BF4E81">
          <w:rPr>
            <w:rStyle w:val="Hyperlink"/>
            <w:rFonts w:ascii="Cambria" w:hAnsi="Cambria"/>
            <w:sz w:val="24"/>
            <w:szCs w:val="24"/>
          </w:rPr>
          <w:t>normativeinstrument</w:t>
        </w:r>
        <w:proofErr w:type="spellEnd"/>
        <w:r w:rsidR="00C2330C" w:rsidRPr="00BF4E81">
          <w:rPr>
            <w:rStyle w:val="Hyperlink"/>
            <w:rFonts w:ascii="Cambria" w:hAnsi="Cambria"/>
            <w:sz w:val="24"/>
            <w:szCs w:val="24"/>
          </w:rPr>
          <w:t>/wcms_112458.pdf [20</w:t>
        </w:r>
      </w:hyperlink>
      <w:r w:rsidR="00C2330C">
        <w:rPr>
          <w:rFonts w:ascii="Cambria" w:hAnsi="Cambria"/>
          <w:color w:val="auto"/>
          <w:sz w:val="24"/>
          <w:szCs w:val="24"/>
        </w:rPr>
        <w:t xml:space="preserve"> Jan 2019]</w:t>
      </w:r>
    </w:p>
    <w:p w14:paraId="033F7796" w14:textId="77777777" w:rsidR="00C2330C" w:rsidRPr="00C8615F" w:rsidRDefault="00C2330C" w:rsidP="00917D60">
      <w:pPr>
        <w:pStyle w:val="NoSpacing"/>
        <w:spacing w:line="360" w:lineRule="auto"/>
        <w:rPr>
          <w:rFonts w:ascii="Cambria" w:hAnsi="Cambria"/>
          <w:color w:val="auto"/>
          <w:sz w:val="24"/>
          <w:szCs w:val="24"/>
        </w:rPr>
      </w:pPr>
    </w:p>
    <w:p w14:paraId="1B63C9BD" w14:textId="08FF9BC5" w:rsidR="004C4B6C" w:rsidRPr="00C8615F" w:rsidRDefault="00F503B9" w:rsidP="00917D60">
      <w:pPr>
        <w:spacing w:line="360" w:lineRule="auto"/>
        <w:rPr>
          <w:rFonts w:ascii="Cambria" w:hAnsi="Cambria"/>
        </w:rPr>
      </w:pPr>
      <w:r w:rsidRPr="00C8615F">
        <w:rPr>
          <w:rFonts w:ascii="Cambria" w:hAnsi="Cambria"/>
        </w:rPr>
        <w:t>James</w:t>
      </w:r>
      <w:r w:rsidR="00C2330C">
        <w:rPr>
          <w:rFonts w:ascii="Cambria" w:hAnsi="Cambria"/>
        </w:rPr>
        <w:t>,</w:t>
      </w:r>
      <w:r w:rsidRPr="00C8615F">
        <w:rPr>
          <w:rFonts w:ascii="Cambria" w:hAnsi="Cambria"/>
        </w:rPr>
        <w:t xml:space="preserve"> A</w:t>
      </w:r>
      <w:r w:rsidR="00C2330C">
        <w:rPr>
          <w:rFonts w:ascii="Cambria" w:hAnsi="Cambria"/>
        </w:rPr>
        <w:t>.</w:t>
      </w:r>
      <w:r w:rsidRPr="00C8615F">
        <w:rPr>
          <w:rFonts w:ascii="Cambria" w:hAnsi="Cambria"/>
        </w:rPr>
        <w:t xml:space="preserve"> (2004) </w:t>
      </w:r>
      <w:r w:rsidRPr="00C2330C">
        <w:rPr>
          <w:rFonts w:ascii="Cambria" w:hAnsi="Cambria"/>
          <w:i/>
        </w:rPr>
        <w:t>Constructing Childhood: Theory, Policy and Social Practice</w:t>
      </w:r>
      <w:r w:rsidRPr="00C8615F">
        <w:rPr>
          <w:rFonts w:ascii="Cambria" w:hAnsi="Cambria"/>
        </w:rPr>
        <w:t xml:space="preserve"> Palgrave</w:t>
      </w:r>
      <w:r w:rsidR="00C2330C">
        <w:rPr>
          <w:rFonts w:ascii="Cambria" w:hAnsi="Cambria"/>
        </w:rPr>
        <w:t>:</w:t>
      </w:r>
      <w:r w:rsidRPr="00C8615F">
        <w:rPr>
          <w:rFonts w:ascii="Cambria" w:hAnsi="Cambria"/>
        </w:rPr>
        <w:t xml:space="preserve"> London</w:t>
      </w:r>
    </w:p>
    <w:p w14:paraId="758A3F16" w14:textId="77777777" w:rsidR="00F503B9" w:rsidRPr="00C8615F" w:rsidRDefault="00F503B9" w:rsidP="00917D60">
      <w:pPr>
        <w:spacing w:line="360" w:lineRule="auto"/>
        <w:rPr>
          <w:rFonts w:ascii="Cambria" w:hAnsi="Cambria"/>
        </w:rPr>
      </w:pPr>
    </w:p>
    <w:p w14:paraId="11B5A74E" w14:textId="24EE7DF7" w:rsidR="00BA4826" w:rsidRPr="00C8615F" w:rsidRDefault="004C4B6C" w:rsidP="00BA4826">
      <w:pPr>
        <w:spacing w:after="100" w:afterAutospacing="1" w:line="360" w:lineRule="auto"/>
        <w:rPr>
          <w:rFonts w:ascii="Cambria" w:hAnsi="Cambria"/>
          <w:color w:val="333333"/>
          <w:shd w:val="clear" w:color="auto" w:fill="FFFFFF"/>
        </w:rPr>
      </w:pPr>
      <w:proofErr w:type="spellStart"/>
      <w:r w:rsidRPr="00C8615F">
        <w:rPr>
          <w:rFonts w:ascii="Cambria" w:hAnsi="Cambria"/>
        </w:rPr>
        <w:t>Lui</w:t>
      </w:r>
      <w:proofErr w:type="spellEnd"/>
      <w:r w:rsidRPr="00C8615F">
        <w:rPr>
          <w:rFonts w:ascii="Cambria" w:hAnsi="Cambria"/>
        </w:rPr>
        <w:t>, C</w:t>
      </w:r>
      <w:r w:rsidR="00C2330C">
        <w:rPr>
          <w:rFonts w:ascii="Cambria" w:hAnsi="Cambria"/>
        </w:rPr>
        <w:t>.</w:t>
      </w:r>
      <w:r w:rsidRPr="00C8615F">
        <w:rPr>
          <w:rFonts w:ascii="Cambria" w:hAnsi="Cambria"/>
        </w:rPr>
        <w:t>, Albert</w:t>
      </w:r>
      <w:r w:rsidR="00C2330C">
        <w:rPr>
          <w:rFonts w:ascii="Cambria" w:hAnsi="Cambria"/>
        </w:rPr>
        <w:t>, E.</w:t>
      </w:r>
      <w:r w:rsidRPr="00C8615F">
        <w:rPr>
          <w:rFonts w:ascii="Cambria" w:hAnsi="Cambria"/>
        </w:rPr>
        <w:t xml:space="preserve"> and</w:t>
      </w:r>
      <w:r w:rsidRPr="00C8615F">
        <w:rPr>
          <w:rFonts w:ascii="Cambria" w:hAnsi="Cambria"/>
          <w:color w:val="333333"/>
          <w:shd w:val="clear" w:color="auto" w:fill="FFFFFF"/>
        </w:rPr>
        <w:t xml:space="preserve"> </w:t>
      </w:r>
      <w:proofErr w:type="spellStart"/>
      <w:r w:rsidRPr="00C8615F">
        <w:rPr>
          <w:rFonts w:ascii="Cambria" w:hAnsi="Cambria"/>
          <w:color w:val="333333"/>
          <w:shd w:val="clear" w:color="auto" w:fill="FFFFFF"/>
        </w:rPr>
        <w:t>Treviño</w:t>
      </w:r>
      <w:proofErr w:type="spellEnd"/>
      <w:r w:rsidR="00C2330C">
        <w:rPr>
          <w:rFonts w:ascii="Cambria" w:hAnsi="Cambria"/>
          <w:color w:val="333333"/>
          <w:shd w:val="clear" w:color="auto" w:fill="FFFFFF"/>
        </w:rPr>
        <w:t>, R.</w:t>
      </w:r>
      <w:r w:rsidRPr="00C8615F">
        <w:rPr>
          <w:rFonts w:ascii="Cambria" w:hAnsi="Cambria"/>
          <w:color w:val="333333"/>
          <w:shd w:val="clear" w:color="auto" w:fill="FFFFFF"/>
        </w:rPr>
        <w:t xml:space="preserve"> (2017) ‘Female-headed Households and Living Conditions in Latin America’</w:t>
      </w:r>
      <w:r w:rsidR="00C2330C">
        <w:rPr>
          <w:rFonts w:ascii="Cambria" w:hAnsi="Cambria"/>
          <w:color w:val="333333"/>
          <w:shd w:val="clear" w:color="auto" w:fill="FFFFFF"/>
        </w:rPr>
        <w:t>,</w:t>
      </w:r>
      <w:r w:rsidRPr="00C8615F">
        <w:rPr>
          <w:rFonts w:ascii="Cambria" w:hAnsi="Cambria"/>
          <w:color w:val="333333"/>
          <w:shd w:val="clear" w:color="auto" w:fill="FFFFFF"/>
        </w:rPr>
        <w:t xml:space="preserve"> </w:t>
      </w:r>
      <w:r w:rsidRPr="00C8615F">
        <w:rPr>
          <w:rFonts w:ascii="Cambria" w:hAnsi="Cambria"/>
          <w:i/>
          <w:color w:val="333333"/>
          <w:shd w:val="clear" w:color="auto" w:fill="FFFFFF"/>
        </w:rPr>
        <w:t>World</w:t>
      </w:r>
      <w:r w:rsidRPr="00C8615F">
        <w:rPr>
          <w:rFonts w:ascii="Cambria" w:hAnsi="Cambria"/>
          <w:color w:val="333333"/>
          <w:shd w:val="clear" w:color="auto" w:fill="FFFFFF"/>
        </w:rPr>
        <w:t xml:space="preserve"> </w:t>
      </w:r>
      <w:r w:rsidRPr="00C8615F">
        <w:rPr>
          <w:rFonts w:ascii="Cambria" w:hAnsi="Cambria"/>
          <w:i/>
          <w:color w:val="333333"/>
          <w:shd w:val="clear" w:color="auto" w:fill="FFFFFF"/>
        </w:rPr>
        <w:t>Development</w:t>
      </w:r>
      <w:r w:rsidRPr="00C8615F">
        <w:rPr>
          <w:rFonts w:ascii="Cambria" w:hAnsi="Cambria"/>
          <w:color w:val="333333"/>
          <w:shd w:val="clear" w:color="auto" w:fill="FFFFFF"/>
        </w:rPr>
        <w:t xml:space="preserve"> </w:t>
      </w:r>
      <w:r w:rsidR="00C2330C">
        <w:rPr>
          <w:rFonts w:ascii="Cambria" w:hAnsi="Cambria"/>
          <w:color w:val="333333"/>
          <w:shd w:val="clear" w:color="auto" w:fill="FFFFFF"/>
        </w:rPr>
        <w:t xml:space="preserve">Vol </w:t>
      </w:r>
      <w:r w:rsidRPr="00C8615F">
        <w:rPr>
          <w:rFonts w:ascii="Cambria" w:hAnsi="Cambria"/>
          <w:color w:val="333333"/>
          <w:shd w:val="clear" w:color="auto" w:fill="FFFFFF"/>
        </w:rPr>
        <w:t xml:space="preserve">90(C), </w:t>
      </w:r>
      <w:r w:rsidR="00C2330C">
        <w:rPr>
          <w:rFonts w:ascii="Cambria" w:hAnsi="Cambria"/>
          <w:color w:val="333333"/>
          <w:shd w:val="clear" w:color="auto" w:fill="FFFFFF"/>
        </w:rPr>
        <w:t xml:space="preserve">pp </w:t>
      </w:r>
      <w:r w:rsidRPr="00C8615F">
        <w:rPr>
          <w:rFonts w:ascii="Cambria" w:hAnsi="Cambria"/>
          <w:color w:val="333333"/>
          <w:shd w:val="clear" w:color="auto" w:fill="FFFFFF"/>
        </w:rPr>
        <w:t>311-328</w:t>
      </w:r>
    </w:p>
    <w:p w14:paraId="7A7CE114" w14:textId="280535AA" w:rsidR="00046539" w:rsidRPr="00C8615F" w:rsidRDefault="00046539" w:rsidP="00BA4826">
      <w:pPr>
        <w:spacing w:after="100" w:afterAutospacing="1" w:line="360" w:lineRule="auto"/>
        <w:rPr>
          <w:rFonts w:ascii="Cambria" w:hAnsi="Cambria"/>
        </w:rPr>
      </w:pPr>
      <w:r w:rsidRPr="00C8615F">
        <w:rPr>
          <w:rFonts w:ascii="Cambria" w:hAnsi="Cambria"/>
          <w:color w:val="333333"/>
          <w:shd w:val="clear" w:color="auto" w:fill="FFFFFF"/>
        </w:rPr>
        <w:t>Luttrell, W</w:t>
      </w:r>
      <w:r w:rsidR="00C2330C">
        <w:rPr>
          <w:rFonts w:ascii="Cambria" w:hAnsi="Cambria"/>
          <w:color w:val="333333"/>
          <w:shd w:val="clear" w:color="auto" w:fill="FFFFFF"/>
        </w:rPr>
        <w:t>.</w:t>
      </w:r>
      <w:r w:rsidRPr="00C8615F">
        <w:rPr>
          <w:rFonts w:ascii="Cambria" w:hAnsi="Cambria"/>
          <w:color w:val="333333"/>
          <w:shd w:val="clear" w:color="auto" w:fill="FFFFFF"/>
        </w:rPr>
        <w:t xml:space="preserve"> (2013) </w:t>
      </w:r>
      <w:r w:rsidR="00C2330C">
        <w:rPr>
          <w:rFonts w:ascii="Cambria" w:hAnsi="Cambria"/>
          <w:color w:val="333333"/>
          <w:shd w:val="clear" w:color="auto" w:fill="FFFFFF"/>
        </w:rPr>
        <w:t>‘</w:t>
      </w:r>
      <w:r w:rsidRPr="00C8615F">
        <w:rPr>
          <w:rFonts w:ascii="Cambria" w:hAnsi="Cambria"/>
          <w:color w:val="333333"/>
          <w:shd w:val="clear" w:color="auto" w:fill="FFFFFF"/>
        </w:rPr>
        <w:t>Children’s Counter-narratives of Care: Towards Educational Justice</w:t>
      </w:r>
      <w:r w:rsidR="00C2330C">
        <w:rPr>
          <w:rFonts w:ascii="Cambria" w:hAnsi="Cambria"/>
          <w:color w:val="333333"/>
          <w:shd w:val="clear" w:color="auto" w:fill="FFFFFF"/>
        </w:rPr>
        <w:t>’</w:t>
      </w:r>
      <w:r w:rsidRPr="00C8615F">
        <w:rPr>
          <w:rFonts w:ascii="Cambria" w:hAnsi="Cambria"/>
          <w:color w:val="333333"/>
          <w:shd w:val="clear" w:color="auto" w:fill="FFFFFF"/>
        </w:rPr>
        <w:t xml:space="preserve">, </w:t>
      </w:r>
      <w:r w:rsidRPr="00C2330C">
        <w:rPr>
          <w:rFonts w:ascii="Cambria" w:hAnsi="Cambria"/>
          <w:i/>
          <w:color w:val="333333"/>
          <w:shd w:val="clear" w:color="auto" w:fill="FFFFFF"/>
        </w:rPr>
        <w:t>Children and Society</w:t>
      </w:r>
      <w:r w:rsidRPr="00C8615F">
        <w:rPr>
          <w:rFonts w:ascii="Cambria" w:hAnsi="Cambria"/>
          <w:color w:val="333333"/>
          <w:shd w:val="clear" w:color="auto" w:fill="FFFFFF"/>
        </w:rPr>
        <w:t xml:space="preserve">, </w:t>
      </w:r>
      <w:r w:rsidR="00C2330C">
        <w:rPr>
          <w:rFonts w:ascii="Cambria" w:hAnsi="Cambria"/>
          <w:color w:val="333333"/>
          <w:shd w:val="clear" w:color="auto" w:fill="FFFFFF"/>
        </w:rPr>
        <w:t xml:space="preserve">Vol. </w:t>
      </w:r>
      <w:r w:rsidRPr="00C8615F">
        <w:rPr>
          <w:rFonts w:ascii="Cambria" w:hAnsi="Cambria"/>
          <w:color w:val="333333"/>
          <w:shd w:val="clear" w:color="auto" w:fill="FFFFFF"/>
        </w:rPr>
        <w:t>27 pp 295-308</w:t>
      </w:r>
    </w:p>
    <w:p w14:paraId="600CFF89" w14:textId="058776AB" w:rsidR="000165ED" w:rsidRPr="00C8615F" w:rsidRDefault="004C4B6C" w:rsidP="00BA4826">
      <w:pPr>
        <w:spacing w:after="100" w:afterAutospacing="1" w:line="360" w:lineRule="auto"/>
        <w:rPr>
          <w:rFonts w:ascii="Cambria" w:hAnsi="Cambria"/>
        </w:rPr>
      </w:pPr>
      <w:proofErr w:type="spellStart"/>
      <w:r w:rsidRPr="00C8615F">
        <w:rPr>
          <w:rFonts w:ascii="Cambria" w:hAnsi="Cambria"/>
        </w:rPr>
        <w:t>Molyneux</w:t>
      </w:r>
      <w:proofErr w:type="spellEnd"/>
      <w:r w:rsidR="00C2330C">
        <w:rPr>
          <w:rFonts w:ascii="Cambria" w:hAnsi="Cambria"/>
        </w:rPr>
        <w:t>,</w:t>
      </w:r>
      <w:r w:rsidRPr="00C8615F">
        <w:rPr>
          <w:rFonts w:ascii="Cambria" w:hAnsi="Cambria"/>
        </w:rPr>
        <w:t xml:space="preserve"> M</w:t>
      </w:r>
      <w:r w:rsidR="00C2330C">
        <w:rPr>
          <w:rFonts w:ascii="Cambria" w:hAnsi="Cambria"/>
        </w:rPr>
        <w:t>.</w:t>
      </w:r>
      <w:r w:rsidRPr="00C8615F">
        <w:rPr>
          <w:rFonts w:ascii="Cambria" w:hAnsi="Cambria"/>
        </w:rPr>
        <w:t xml:space="preserve"> (2006) ‘Mothers at the Service of the New Poverty Agenda: </w:t>
      </w:r>
      <w:proofErr w:type="spellStart"/>
      <w:r w:rsidRPr="00C8615F">
        <w:rPr>
          <w:rFonts w:ascii="Cambria" w:hAnsi="Cambria"/>
        </w:rPr>
        <w:t>Progresa</w:t>
      </w:r>
      <w:proofErr w:type="spellEnd"/>
      <w:r w:rsidRPr="00C8615F">
        <w:rPr>
          <w:rFonts w:ascii="Cambria" w:hAnsi="Cambria"/>
        </w:rPr>
        <w:t>/</w:t>
      </w:r>
      <w:proofErr w:type="spellStart"/>
      <w:r w:rsidRPr="00C8615F">
        <w:rPr>
          <w:rFonts w:ascii="Cambria" w:hAnsi="Cambria"/>
        </w:rPr>
        <w:t>Opurtunidades</w:t>
      </w:r>
      <w:proofErr w:type="spellEnd"/>
      <w:r w:rsidRPr="00C8615F">
        <w:rPr>
          <w:rFonts w:ascii="Cambria" w:hAnsi="Cambria"/>
        </w:rPr>
        <w:t>, Mexico’s Conditional Transfer Programme’</w:t>
      </w:r>
      <w:r w:rsidR="00C2330C">
        <w:rPr>
          <w:rFonts w:ascii="Cambria" w:hAnsi="Cambria"/>
        </w:rPr>
        <w:t>.</w:t>
      </w:r>
      <w:r w:rsidRPr="00C8615F">
        <w:rPr>
          <w:rFonts w:ascii="Cambria" w:hAnsi="Cambria"/>
        </w:rPr>
        <w:t xml:space="preserve"> </w:t>
      </w:r>
      <w:r w:rsidRPr="00C8615F">
        <w:rPr>
          <w:rFonts w:ascii="Cambria" w:hAnsi="Cambria"/>
          <w:i/>
        </w:rPr>
        <w:t>Social Policy Administration</w:t>
      </w:r>
      <w:r w:rsidR="00C2330C">
        <w:rPr>
          <w:rFonts w:ascii="Cambria" w:hAnsi="Cambria"/>
        </w:rPr>
        <w:t>,</w:t>
      </w:r>
      <w:r w:rsidRPr="00C8615F">
        <w:rPr>
          <w:rFonts w:ascii="Cambria" w:hAnsi="Cambria"/>
        </w:rPr>
        <w:t xml:space="preserve"> </w:t>
      </w:r>
      <w:r w:rsidR="00C2330C">
        <w:rPr>
          <w:rFonts w:ascii="Cambria" w:hAnsi="Cambria"/>
        </w:rPr>
        <w:t xml:space="preserve">Vol. </w:t>
      </w:r>
      <w:r w:rsidRPr="00C8615F">
        <w:rPr>
          <w:rFonts w:ascii="Cambria" w:hAnsi="Cambria"/>
        </w:rPr>
        <w:t xml:space="preserve">40 </w:t>
      </w:r>
      <w:r w:rsidR="00C2330C">
        <w:rPr>
          <w:rFonts w:ascii="Cambria" w:hAnsi="Cambria"/>
        </w:rPr>
        <w:t>No.</w:t>
      </w:r>
      <w:proofErr w:type="gramStart"/>
      <w:r w:rsidR="00C2330C">
        <w:rPr>
          <w:rFonts w:ascii="Cambria" w:hAnsi="Cambria"/>
        </w:rPr>
        <w:t xml:space="preserve">4 </w:t>
      </w:r>
      <w:r w:rsidRPr="00C8615F">
        <w:rPr>
          <w:rFonts w:ascii="Cambria" w:hAnsi="Cambria"/>
        </w:rPr>
        <w:t xml:space="preserve"> </w:t>
      </w:r>
      <w:r w:rsidR="00C2330C">
        <w:rPr>
          <w:rFonts w:ascii="Cambria" w:hAnsi="Cambria"/>
        </w:rPr>
        <w:t>pp</w:t>
      </w:r>
      <w:proofErr w:type="gramEnd"/>
      <w:r w:rsidR="00E01C5E">
        <w:rPr>
          <w:rFonts w:ascii="Cambria" w:hAnsi="Cambria"/>
        </w:rPr>
        <w:t xml:space="preserve"> </w:t>
      </w:r>
      <w:r w:rsidRPr="00C8615F">
        <w:rPr>
          <w:rFonts w:ascii="Cambria" w:hAnsi="Cambria"/>
        </w:rPr>
        <w:t>425-449</w:t>
      </w:r>
    </w:p>
    <w:p w14:paraId="6AC4458D" w14:textId="01DBD959" w:rsidR="00946ABE" w:rsidRPr="00C8615F" w:rsidRDefault="004C4B6C" w:rsidP="00BA4826">
      <w:pPr>
        <w:spacing w:after="100" w:afterAutospacing="1" w:line="360" w:lineRule="auto"/>
        <w:rPr>
          <w:rFonts w:ascii="Cambria" w:hAnsi="Cambria"/>
        </w:rPr>
      </w:pPr>
      <w:r w:rsidRPr="00C8615F">
        <w:rPr>
          <w:rFonts w:ascii="Cambria" w:hAnsi="Cambria"/>
        </w:rPr>
        <w:t>Ochoa</w:t>
      </w:r>
      <w:r w:rsidR="00E01C5E">
        <w:rPr>
          <w:rFonts w:ascii="Cambria" w:hAnsi="Cambria"/>
        </w:rPr>
        <w:t>,</w:t>
      </w:r>
      <w:r w:rsidRPr="00C8615F">
        <w:rPr>
          <w:rFonts w:ascii="Cambria" w:hAnsi="Cambria"/>
        </w:rPr>
        <w:t xml:space="preserve"> R</w:t>
      </w:r>
      <w:r w:rsidR="00E01C5E">
        <w:rPr>
          <w:rFonts w:ascii="Cambria" w:hAnsi="Cambria"/>
        </w:rPr>
        <w:t>.</w:t>
      </w:r>
      <w:r w:rsidRPr="00C8615F">
        <w:rPr>
          <w:rFonts w:ascii="Cambria" w:hAnsi="Cambria"/>
        </w:rPr>
        <w:t xml:space="preserve"> (2012) </w:t>
      </w:r>
      <w:r w:rsidR="00624AA0" w:rsidRPr="00C8615F">
        <w:rPr>
          <w:rFonts w:ascii="Cambria" w:hAnsi="Cambria"/>
        </w:rPr>
        <w:t>‘</w:t>
      </w:r>
      <w:r w:rsidRPr="00C8615F">
        <w:rPr>
          <w:rFonts w:ascii="Cambria" w:hAnsi="Cambria"/>
        </w:rPr>
        <w:t>Not just the rich: new tendencies in kidnapping in Mexico City’</w:t>
      </w:r>
      <w:r w:rsidR="00E01C5E">
        <w:rPr>
          <w:rFonts w:ascii="Cambria" w:hAnsi="Cambria"/>
        </w:rPr>
        <w:t>,</w:t>
      </w:r>
      <w:r w:rsidRPr="00C8615F">
        <w:rPr>
          <w:rFonts w:ascii="Cambria" w:hAnsi="Cambria"/>
        </w:rPr>
        <w:t xml:space="preserve"> </w:t>
      </w:r>
      <w:r w:rsidRPr="00C8615F">
        <w:rPr>
          <w:rFonts w:ascii="Cambria" w:hAnsi="Cambria"/>
          <w:i/>
        </w:rPr>
        <w:t xml:space="preserve">Global </w:t>
      </w:r>
      <w:proofErr w:type="gramStart"/>
      <w:r w:rsidRPr="00C8615F">
        <w:rPr>
          <w:rFonts w:ascii="Cambria" w:hAnsi="Cambria"/>
          <w:i/>
        </w:rPr>
        <w:t>Crime</w:t>
      </w:r>
      <w:r w:rsidR="00E01C5E">
        <w:rPr>
          <w:rFonts w:ascii="Cambria" w:hAnsi="Cambria"/>
        </w:rPr>
        <w:t>,</w:t>
      </w:r>
      <w:r w:rsidRPr="00C8615F">
        <w:rPr>
          <w:rFonts w:ascii="Cambria" w:hAnsi="Cambria"/>
        </w:rPr>
        <w:t xml:space="preserve"> </w:t>
      </w:r>
      <w:r w:rsidR="00E01C5E">
        <w:rPr>
          <w:rFonts w:ascii="Cambria" w:hAnsi="Cambria"/>
        </w:rPr>
        <w:t xml:space="preserve"> Vol.</w:t>
      </w:r>
      <w:proofErr w:type="gramEnd"/>
      <w:r w:rsidR="00E01C5E">
        <w:rPr>
          <w:rFonts w:ascii="Cambria" w:hAnsi="Cambria"/>
        </w:rPr>
        <w:t xml:space="preserve"> </w:t>
      </w:r>
      <w:r w:rsidRPr="00C8615F">
        <w:rPr>
          <w:rFonts w:ascii="Cambria" w:hAnsi="Cambria"/>
        </w:rPr>
        <w:t xml:space="preserve">13 </w:t>
      </w:r>
      <w:r w:rsidR="00E01C5E">
        <w:rPr>
          <w:rFonts w:ascii="Cambria" w:hAnsi="Cambria"/>
        </w:rPr>
        <w:t>No.</w:t>
      </w:r>
      <w:r w:rsidRPr="00C8615F">
        <w:rPr>
          <w:rFonts w:ascii="Cambria" w:hAnsi="Cambria"/>
        </w:rPr>
        <w:t xml:space="preserve">1 </w:t>
      </w:r>
      <w:r w:rsidR="00E01C5E">
        <w:rPr>
          <w:rFonts w:ascii="Cambria" w:hAnsi="Cambria"/>
        </w:rPr>
        <w:t xml:space="preserve">pp </w:t>
      </w:r>
      <w:r w:rsidRPr="00C8615F">
        <w:rPr>
          <w:rFonts w:ascii="Cambria" w:hAnsi="Cambria"/>
        </w:rPr>
        <w:t>1-21</w:t>
      </w:r>
    </w:p>
    <w:p w14:paraId="27E9BA66" w14:textId="4CA9A2F0" w:rsidR="00624AA0" w:rsidRPr="00C8615F" w:rsidRDefault="00946ABE" w:rsidP="00BA4826">
      <w:pPr>
        <w:spacing w:after="100" w:afterAutospacing="1" w:line="360" w:lineRule="auto"/>
        <w:rPr>
          <w:rFonts w:ascii="Cambria" w:hAnsi="Cambria"/>
        </w:rPr>
      </w:pPr>
      <w:proofErr w:type="spellStart"/>
      <w:r w:rsidRPr="00C8615F">
        <w:rPr>
          <w:rFonts w:ascii="Cambria" w:hAnsi="Cambria"/>
        </w:rPr>
        <w:t>P</w:t>
      </w:r>
      <w:r w:rsidR="00624AA0" w:rsidRPr="00C8615F">
        <w:rPr>
          <w:rFonts w:ascii="Cambria" w:hAnsi="Cambria"/>
        </w:rPr>
        <w:t>apadopolous</w:t>
      </w:r>
      <w:proofErr w:type="spellEnd"/>
      <w:r w:rsidR="00E01C5E">
        <w:rPr>
          <w:rFonts w:ascii="Cambria" w:hAnsi="Cambria"/>
        </w:rPr>
        <w:t>,</w:t>
      </w:r>
      <w:r w:rsidR="00624AA0" w:rsidRPr="00C8615F">
        <w:rPr>
          <w:rFonts w:ascii="Cambria" w:hAnsi="Cambria"/>
        </w:rPr>
        <w:t xml:space="preserve"> T</w:t>
      </w:r>
      <w:r w:rsidR="00E01C5E">
        <w:rPr>
          <w:rFonts w:ascii="Cambria" w:hAnsi="Cambria"/>
        </w:rPr>
        <w:t>.</w:t>
      </w:r>
      <w:r w:rsidR="00624AA0" w:rsidRPr="00C8615F">
        <w:rPr>
          <w:rFonts w:ascii="Cambria" w:hAnsi="Cambria"/>
        </w:rPr>
        <w:t xml:space="preserve"> and Velazquez </w:t>
      </w:r>
      <w:proofErr w:type="spellStart"/>
      <w:r w:rsidR="00624AA0" w:rsidRPr="00C8615F">
        <w:rPr>
          <w:rFonts w:ascii="Cambria" w:hAnsi="Cambria"/>
        </w:rPr>
        <w:t>Leye</w:t>
      </w:r>
      <w:proofErr w:type="spellEnd"/>
      <w:r w:rsidR="00E01C5E">
        <w:rPr>
          <w:rFonts w:ascii="Cambria" w:hAnsi="Cambria"/>
        </w:rPr>
        <w:t xml:space="preserve">, </w:t>
      </w:r>
      <w:proofErr w:type="spellStart"/>
      <w:r w:rsidR="00E01C5E">
        <w:rPr>
          <w:rFonts w:ascii="Cambria" w:hAnsi="Cambria"/>
        </w:rPr>
        <w:t>R.</w:t>
      </w:r>
      <w:r w:rsidR="00624AA0" w:rsidRPr="00C8615F">
        <w:rPr>
          <w:rFonts w:ascii="Cambria" w:hAnsi="Cambria"/>
        </w:rPr>
        <w:t>r</w:t>
      </w:r>
      <w:proofErr w:type="spellEnd"/>
      <w:r w:rsidR="00624AA0" w:rsidRPr="00C8615F">
        <w:rPr>
          <w:rFonts w:ascii="Cambria" w:hAnsi="Cambria"/>
        </w:rPr>
        <w:t xml:space="preserve"> (2016) </w:t>
      </w:r>
      <w:r w:rsidR="00E01C5E">
        <w:rPr>
          <w:rFonts w:ascii="Cambria" w:hAnsi="Cambria"/>
        </w:rPr>
        <w:t>‘</w:t>
      </w:r>
      <w:r w:rsidR="00624AA0" w:rsidRPr="00C8615F">
        <w:rPr>
          <w:rFonts w:ascii="Cambria" w:hAnsi="Cambria"/>
        </w:rPr>
        <w:t>Two Decades of Social Investment in Latin America: outcomes, Shortcomings and Achievements of Conditional Cash Transfers’</w:t>
      </w:r>
      <w:r w:rsidR="00E01C5E">
        <w:rPr>
          <w:rFonts w:ascii="Cambria" w:hAnsi="Cambria"/>
        </w:rPr>
        <w:t>,</w:t>
      </w:r>
      <w:r w:rsidR="00624AA0" w:rsidRPr="00C8615F">
        <w:rPr>
          <w:rFonts w:ascii="Cambria" w:hAnsi="Cambria"/>
        </w:rPr>
        <w:t xml:space="preserve"> </w:t>
      </w:r>
      <w:r w:rsidR="00624AA0" w:rsidRPr="00C8615F">
        <w:rPr>
          <w:rFonts w:ascii="Cambria" w:hAnsi="Cambria"/>
          <w:i/>
        </w:rPr>
        <w:t>Social Policy and Society</w:t>
      </w:r>
      <w:r w:rsidR="00E01C5E">
        <w:rPr>
          <w:rFonts w:ascii="Cambria" w:hAnsi="Cambria"/>
        </w:rPr>
        <w:t>,</w:t>
      </w:r>
      <w:r w:rsidR="00624AA0" w:rsidRPr="00C8615F">
        <w:rPr>
          <w:rFonts w:ascii="Cambria" w:hAnsi="Cambria"/>
          <w:i/>
        </w:rPr>
        <w:t xml:space="preserve"> </w:t>
      </w:r>
      <w:r w:rsidR="00E01C5E">
        <w:rPr>
          <w:rFonts w:ascii="Cambria" w:hAnsi="Cambria"/>
        </w:rPr>
        <w:t xml:space="preserve">Vol </w:t>
      </w:r>
      <w:r w:rsidR="00624AA0" w:rsidRPr="00C8615F">
        <w:rPr>
          <w:rFonts w:ascii="Cambria" w:hAnsi="Cambria"/>
        </w:rPr>
        <w:t xml:space="preserve">15 </w:t>
      </w:r>
      <w:r w:rsidR="00E01C5E">
        <w:rPr>
          <w:rFonts w:ascii="Cambria" w:hAnsi="Cambria"/>
        </w:rPr>
        <w:t xml:space="preserve">No 3, pp </w:t>
      </w:r>
      <w:r w:rsidR="00624AA0" w:rsidRPr="00C8615F">
        <w:rPr>
          <w:rFonts w:ascii="Cambria" w:hAnsi="Cambria"/>
        </w:rPr>
        <w:t xml:space="preserve">435-449 </w:t>
      </w:r>
    </w:p>
    <w:p w14:paraId="111CD5AF" w14:textId="35DC7C8C" w:rsidR="004C4B6C" w:rsidRPr="00C8615F" w:rsidRDefault="004C4B6C" w:rsidP="00BA4826">
      <w:pPr>
        <w:pStyle w:val="CommentText"/>
        <w:spacing w:after="100" w:afterAutospacing="1" w:line="360" w:lineRule="auto"/>
        <w:rPr>
          <w:rFonts w:ascii="Cambria" w:hAnsi="Cambria" w:cs="Times New Roman"/>
        </w:rPr>
      </w:pPr>
      <w:proofErr w:type="spellStart"/>
      <w:r w:rsidRPr="00C8615F">
        <w:rPr>
          <w:rFonts w:ascii="Cambria" w:hAnsi="Cambria" w:cs="Times New Roman"/>
        </w:rPr>
        <w:t>Piiroinen</w:t>
      </w:r>
      <w:proofErr w:type="spellEnd"/>
      <w:r w:rsidR="00E01C5E">
        <w:rPr>
          <w:rFonts w:ascii="Cambria" w:hAnsi="Cambria" w:cs="Times New Roman"/>
        </w:rPr>
        <w:t>,</w:t>
      </w:r>
      <w:r w:rsidRPr="00C8615F">
        <w:rPr>
          <w:rFonts w:ascii="Cambria" w:hAnsi="Cambria" w:cs="Times New Roman"/>
        </w:rPr>
        <w:t xml:space="preserve"> A</w:t>
      </w:r>
      <w:r w:rsidR="00E01C5E">
        <w:rPr>
          <w:rFonts w:ascii="Cambria" w:hAnsi="Cambria" w:cs="Times New Roman"/>
        </w:rPr>
        <w:t>.</w:t>
      </w:r>
      <w:r w:rsidRPr="00C8615F">
        <w:rPr>
          <w:rFonts w:ascii="Cambria" w:hAnsi="Cambria" w:cs="Times New Roman"/>
        </w:rPr>
        <w:t xml:space="preserve"> (2017) Children’s care work: forms, costs and support mechanisms </w:t>
      </w:r>
      <w:hyperlink r:id="rId13" w:history="1">
        <w:r w:rsidRPr="00C8615F">
          <w:rPr>
            <w:rStyle w:val="Hyperlink"/>
            <w:rFonts w:ascii="Cambria" w:hAnsi="Cambria" w:cs="Times New Roman"/>
          </w:rPr>
          <w:t>http://www.commissiononcare.org/2017/12/13/childrens-care-work-forms-costs-and-support-mechanisms/</w:t>
        </w:r>
      </w:hyperlink>
      <w:r w:rsidRPr="00C8615F">
        <w:rPr>
          <w:rFonts w:ascii="Cambria" w:hAnsi="Cambria" w:cs="Times New Roman"/>
        </w:rPr>
        <w:t xml:space="preserve"> </w:t>
      </w:r>
      <w:r w:rsidR="00E01C5E">
        <w:rPr>
          <w:rFonts w:ascii="Cambria" w:hAnsi="Cambria" w:cs="Times New Roman"/>
        </w:rPr>
        <w:t>[5 Dec 2019]</w:t>
      </w:r>
    </w:p>
    <w:p w14:paraId="537D090F" w14:textId="2109F14D" w:rsidR="004C4B6C" w:rsidRPr="00C8615F" w:rsidRDefault="004C4B6C" w:rsidP="003A65D1">
      <w:pPr>
        <w:spacing w:after="100" w:afterAutospacing="1" w:line="360" w:lineRule="auto"/>
        <w:rPr>
          <w:rFonts w:ascii="Cambria" w:hAnsi="Cambria"/>
        </w:rPr>
      </w:pPr>
      <w:r w:rsidRPr="00C8615F">
        <w:rPr>
          <w:rFonts w:ascii="Cambria" w:hAnsi="Cambria"/>
        </w:rPr>
        <w:t>Punch</w:t>
      </w:r>
      <w:r w:rsidR="00E01C5E">
        <w:rPr>
          <w:rFonts w:ascii="Cambria" w:hAnsi="Cambria"/>
        </w:rPr>
        <w:t>,</w:t>
      </w:r>
      <w:r w:rsidRPr="00C8615F">
        <w:rPr>
          <w:rFonts w:ascii="Cambria" w:hAnsi="Cambria"/>
        </w:rPr>
        <w:t xml:space="preserve"> S</w:t>
      </w:r>
      <w:r w:rsidR="00E01C5E">
        <w:rPr>
          <w:rFonts w:ascii="Cambria" w:hAnsi="Cambria"/>
        </w:rPr>
        <w:t>.</w:t>
      </w:r>
      <w:r w:rsidRPr="00C8615F">
        <w:rPr>
          <w:rFonts w:ascii="Cambria" w:hAnsi="Cambria"/>
        </w:rPr>
        <w:t xml:space="preserve"> (2002) ‘Research with Children: The Same of Different from Research with Adults?’</w:t>
      </w:r>
      <w:r w:rsidR="00E01C5E">
        <w:rPr>
          <w:rFonts w:ascii="Cambria" w:hAnsi="Cambria"/>
        </w:rPr>
        <w:t>,</w:t>
      </w:r>
      <w:r w:rsidRPr="00C8615F">
        <w:rPr>
          <w:rFonts w:ascii="Cambria" w:hAnsi="Cambria"/>
        </w:rPr>
        <w:t xml:space="preserve"> </w:t>
      </w:r>
      <w:r w:rsidRPr="00C8615F">
        <w:rPr>
          <w:rFonts w:ascii="Cambria" w:hAnsi="Cambria"/>
          <w:i/>
        </w:rPr>
        <w:t>Childhood</w:t>
      </w:r>
      <w:r w:rsidR="00E01C5E">
        <w:rPr>
          <w:rFonts w:ascii="Cambria" w:hAnsi="Cambria"/>
        </w:rPr>
        <w:t>,</w:t>
      </w:r>
      <w:r w:rsidRPr="00C8615F">
        <w:rPr>
          <w:rFonts w:ascii="Cambria" w:hAnsi="Cambria"/>
        </w:rPr>
        <w:t xml:space="preserve"> </w:t>
      </w:r>
      <w:r w:rsidR="00E01C5E">
        <w:rPr>
          <w:rFonts w:ascii="Cambria" w:hAnsi="Cambria"/>
        </w:rPr>
        <w:t xml:space="preserve">Vol. </w:t>
      </w:r>
      <w:r w:rsidRPr="00C8615F">
        <w:rPr>
          <w:rFonts w:ascii="Cambria" w:hAnsi="Cambria"/>
        </w:rPr>
        <w:t xml:space="preserve">9 </w:t>
      </w:r>
      <w:r w:rsidR="00E01C5E">
        <w:rPr>
          <w:rFonts w:ascii="Cambria" w:hAnsi="Cambria"/>
        </w:rPr>
        <w:t>No. 3 pp</w:t>
      </w:r>
      <w:r w:rsidRPr="00C8615F">
        <w:rPr>
          <w:rFonts w:ascii="Cambria" w:hAnsi="Cambria"/>
        </w:rPr>
        <w:t xml:space="preserve"> 321-341</w:t>
      </w:r>
    </w:p>
    <w:p w14:paraId="61F4A0AC" w14:textId="43C032D3" w:rsidR="00BA4826" w:rsidRPr="00C8615F" w:rsidRDefault="004C4B6C" w:rsidP="00BA4826">
      <w:pPr>
        <w:spacing w:after="100" w:afterAutospacing="1" w:line="360" w:lineRule="auto"/>
        <w:jc w:val="both"/>
        <w:rPr>
          <w:rFonts w:ascii="Cambria" w:hAnsi="Cambria"/>
        </w:rPr>
      </w:pPr>
      <w:r w:rsidRPr="00C8615F">
        <w:rPr>
          <w:rFonts w:ascii="Cambria" w:hAnsi="Cambria"/>
        </w:rPr>
        <w:t xml:space="preserve">Rai, S M., </w:t>
      </w:r>
      <w:proofErr w:type="spellStart"/>
      <w:r w:rsidRPr="00C8615F">
        <w:rPr>
          <w:rFonts w:ascii="Cambria" w:hAnsi="Cambria"/>
        </w:rPr>
        <w:t>Hoskyns</w:t>
      </w:r>
      <w:proofErr w:type="spellEnd"/>
      <w:r w:rsidR="00E01C5E">
        <w:rPr>
          <w:rFonts w:ascii="Cambria" w:hAnsi="Cambria"/>
        </w:rPr>
        <w:t>, C.</w:t>
      </w:r>
      <w:r w:rsidRPr="00C8615F">
        <w:rPr>
          <w:rFonts w:ascii="Cambria" w:hAnsi="Cambria"/>
        </w:rPr>
        <w:t xml:space="preserve"> </w:t>
      </w:r>
      <w:r w:rsidR="00E01C5E">
        <w:rPr>
          <w:rFonts w:ascii="Cambria" w:hAnsi="Cambria"/>
        </w:rPr>
        <w:t>and</w:t>
      </w:r>
      <w:r w:rsidRPr="00C8615F">
        <w:rPr>
          <w:rFonts w:ascii="Cambria" w:hAnsi="Cambria"/>
        </w:rPr>
        <w:t xml:space="preserve"> </w:t>
      </w:r>
      <w:proofErr w:type="spellStart"/>
      <w:r w:rsidRPr="00C8615F">
        <w:rPr>
          <w:rFonts w:ascii="Cambria" w:hAnsi="Cambria"/>
        </w:rPr>
        <w:t>Thomas</w:t>
      </w:r>
      <w:r w:rsidR="00E01C5E">
        <w:rPr>
          <w:rFonts w:ascii="Cambria" w:hAnsi="Cambria"/>
        </w:rPr>
        <w:t>D</w:t>
      </w:r>
      <w:proofErr w:type="spellEnd"/>
      <w:r w:rsidR="00E01C5E">
        <w:rPr>
          <w:rFonts w:ascii="Cambria" w:hAnsi="Cambria"/>
        </w:rPr>
        <w:t>.,</w:t>
      </w:r>
      <w:r w:rsidRPr="00C8615F">
        <w:rPr>
          <w:rFonts w:ascii="Cambria" w:hAnsi="Cambria"/>
        </w:rPr>
        <w:t xml:space="preserve"> (2014) </w:t>
      </w:r>
      <w:r w:rsidR="00E01C5E">
        <w:rPr>
          <w:rFonts w:ascii="Cambria" w:hAnsi="Cambria"/>
        </w:rPr>
        <w:t>‘</w:t>
      </w:r>
      <w:r w:rsidRPr="00C8615F">
        <w:rPr>
          <w:rFonts w:ascii="Cambria" w:hAnsi="Cambria"/>
        </w:rPr>
        <w:t>Depletion</w:t>
      </w:r>
      <w:r w:rsidR="00E01C5E">
        <w:rPr>
          <w:rFonts w:ascii="Cambria" w:hAnsi="Cambria"/>
        </w:rPr>
        <w:t>’</w:t>
      </w:r>
      <w:r w:rsidRPr="00C8615F">
        <w:rPr>
          <w:rFonts w:ascii="Cambria" w:hAnsi="Cambria"/>
          <w:i/>
        </w:rPr>
        <w:t>, International Feminist Journal of Politics</w:t>
      </w:r>
      <w:r w:rsidRPr="00C8615F">
        <w:rPr>
          <w:rFonts w:ascii="Cambria" w:hAnsi="Cambria"/>
        </w:rPr>
        <w:t xml:space="preserve">, </w:t>
      </w:r>
      <w:r w:rsidR="00E01C5E">
        <w:rPr>
          <w:rFonts w:ascii="Cambria" w:hAnsi="Cambria"/>
        </w:rPr>
        <w:t xml:space="preserve">Vol. </w:t>
      </w:r>
      <w:r w:rsidRPr="00C8615F">
        <w:rPr>
          <w:rFonts w:ascii="Cambria" w:hAnsi="Cambria"/>
        </w:rPr>
        <w:t>16</w:t>
      </w:r>
      <w:r w:rsidR="00E01C5E">
        <w:rPr>
          <w:rFonts w:ascii="Cambria" w:hAnsi="Cambria"/>
        </w:rPr>
        <w:t xml:space="preserve"> No 1, pp</w:t>
      </w:r>
      <w:r w:rsidRPr="00C8615F">
        <w:rPr>
          <w:rFonts w:ascii="Cambria" w:hAnsi="Cambria"/>
        </w:rPr>
        <w:t xml:space="preserve"> 86-105</w:t>
      </w:r>
    </w:p>
    <w:p w14:paraId="6CD815DD" w14:textId="4A4D34F4" w:rsidR="00AF38C7" w:rsidRPr="00C8615F" w:rsidRDefault="00AF38C7" w:rsidP="00BA4826">
      <w:pPr>
        <w:spacing w:after="100" w:afterAutospacing="1" w:line="360" w:lineRule="auto"/>
        <w:rPr>
          <w:rFonts w:ascii="Cambria" w:hAnsi="Cambria"/>
          <w:i/>
        </w:rPr>
      </w:pPr>
      <w:proofErr w:type="spellStart"/>
      <w:r w:rsidRPr="00C8615F">
        <w:rPr>
          <w:rFonts w:ascii="Cambria" w:hAnsi="Cambria"/>
        </w:rPr>
        <w:lastRenderedPageBreak/>
        <w:t>Razavi</w:t>
      </w:r>
      <w:proofErr w:type="spellEnd"/>
      <w:r w:rsidR="00E01C5E">
        <w:rPr>
          <w:rFonts w:ascii="Cambria" w:hAnsi="Cambria"/>
        </w:rPr>
        <w:t>,</w:t>
      </w:r>
      <w:r w:rsidRPr="00C8615F">
        <w:rPr>
          <w:rFonts w:ascii="Cambria" w:hAnsi="Cambria"/>
        </w:rPr>
        <w:t xml:space="preserve"> </w:t>
      </w:r>
      <w:r w:rsidR="00AF2F74" w:rsidRPr="00C8615F">
        <w:rPr>
          <w:rFonts w:ascii="Cambria" w:hAnsi="Cambria"/>
        </w:rPr>
        <w:t>S</w:t>
      </w:r>
      <w:r w:rsidR="00E01C5E">
        <w:rPr>
          <w:rFonts w:ascii="Cambria" w:hAnsi="Cambria"/>
        </w:rPr>
        <w:t>.</w:t>
      </w:r>
      <w:r w:rsidR="00AF2F74" w:rsidRPr="00C8615F">
        <w:rPr>
          <w:rFonts w:ascii="Cambria" w:hAnsi="Cambria"/>
        </w:rPr>
        <w:t xml:space="preserve"> (2007) </w:t>
      </w:r>
      <w:r w:rsidR="00E01C5E">
        <w:rPr>
          <w:rFonts w:ascii="Cambria" w:hAnsi="Cambria"/>
        </w:rPr>
        <w:t>‘</w:t>
      </w:r>
      <w:r w:rsidR="00AF2F74" w:rsidRPr="00C8615F">
        <w:rPr>
          <w:rFonts w:ascii="Cambria" w:hAnsi="Cambria"/>
        </w:rPr>
        <w:t>The return of social policy and the persistent neglect of unpaid care</w:t>
      </w:r>
      <w:r w:rsidR="00E01C5E">
        <w:rPr>
          <w:rFonts w:ascii="Cambria" w:hAnsi="Cambria"/>
        </w:rPr>
        <w:t>’</w:t>
      </w:r>
      <w:r w:rsidR="00AF2F74" w:rsidRPr="00C8615F">
        <w:rPr>
          <w:rFonts w:ascii="Cambria" w:hAnsi="Cambria"/>
        </w:rPr>
        <w:t xml:space="preserve"> </w:t>
      </w:r>
      <w:r w:rsidR="00AF2F74" w:rsidRPr="00E01C5E">
        <w:rPr>
          <w:rFonts w:ascii="Cambria" w:hAnsi="Cambria"/>
          <w:i/>
        </w:rPr>
        <w:t>Development and Change</w:t>
      </w:r>
      <w:r w:rsidR="00AF2F74" w:rsidRPr="00C8615F">
        <w:rPr>
          <w:rFonts w:ascii="Cambria" w:hAnsi="Cambria"/>
        </w:rPr>
        <w:t xml:space="preserve"> </w:t>
      </w:r>
      <w:r w:rsidR="00E01C5E">
        <w:rPr>
          <w:rFonts w:ascii="Cambria" w:hAnsi="Cambria"/>
        </w:rPr>
        <w:t xml:space="preserve">Vol. </w:t>
      </w:r>
      <w:r w:rsidR="00AF2F74" w:rsidRPr="00C8615F">
        <w:rPr>
          <w:rFonts w:ascii="Cambria" w:hAnsi="Cambria"/>
        </w:rPr>
        <w:t xml:space="preserve">39 </w:t>
      </w:r>
      <w:r w:rsidR="00E01C5E">
        <w:rPr>
          <w:rFonts w:ascii="Cambria" w:hAnsi="Cambria"/>
        </w:rPr>
        <w:t>No. 3 pp</w:t>
      </w:r>
      <w:r w:rsidR="00AF2F74" w:rsidRPr="00C8615F">
        <w:rPr>
          <w:rFonts w:ascii="Cambria" w:hAnsi="Cambria"/>
        </w:rPr>
        <w:t xml:space="preserve"> 377-400</w:t>
      </w:r>
    </w:p>
    <w:p w14:paraId="3044D6BA" w14:textId="621EB648" w:rsidR="004C4B6C" w:rsidRPr="00C8615F" w:rsidRDefault="004C4B6C" w:rsidP="00BA4826">
      <w:pPr>
        <w:pStyle w:val="NoSpacing"/>
        <w:spacing w:after="100" w:afterAutospacing="1" w:line="360" w:lineRule="auto"/>
        <w:rPr>
          <w:rFonts w:ascii="Cambria" w:hAnsi="Cambria"/>
          <w:sz w:val="24"/>
          <w:szCs w:val="24"/>
        </w:rPr>
      </w:pPr>
      <w:r w:rsidRPr="00C8615F">
        <w:rPr>
          <w:rFonts w:ascii="Cambria" w:hAnsi="Cambria"/>
          <w:sz w:val="24"/>
          <w:szCs w:val="24"/>
        </w:rPr>
        <w:t>Robson</w:t>
      </w:r>
      <w:r w:rsidR="00E01C5E">
        <w:rPr>
          <w:rFonts w:ascii="Cambria" w:hAnsi="Cambria"/>
          <w:sz w:val="24"/>
          <w:szCs w:val="24"/>
        </w:rPr>
        <w:t>,</w:t>
      </w:r>
      <w:r w:rsidRPr="00C8615F">
        <w:rPr>
          <w:rFonts w:ascii="Cambria" w:hAnsi="Cambria"/>
          <w:sz w:val="24"/>
          <w:szCs w:val="24"/>
        </w:rPr>
        <w:t xml:space="preserve"> E</w:t>
      </w:r>
      <w:r w:rsidR="00E01C5E">
        <w:rPr>
          <w:rFonts w:ascii="Cambria" w:hAnsi="Cambria"/>
          <w:sz w:val="24"/>
          <w:szCs w:val="24"/>
        </w:rPr>
        <w:t>,</w:t>
      </w:r>
      <w:r w:rsidR="00E01C5E">
        <w:rPr>
          <w:rFonts w:ascii="Cambria" w:hAnsi="Cambria"/>
          <w:sz w:val="24"/>
          <w:szCs w:val="24"/>
          <w:vertAlign w:val="superscript"/>
        </w:rPr>
        <w:t xml:space="preserve"> </w:t>
      </w:r>
      <w:r w:rsidRPr="00C8615F">
        <w:rPr>
          <w:rFonts w:ascii="Cambria" w:hAnsi="Cambria"/>
          <w:sz w:val="24"/>
          <w:szCs w:val="24"/>
        </w:rPr>
        <w:t>Ansell</w:t>
      </w:r>
      <w:r w:rsidR="00E01C5E">
        <w:rPr>
          <w:rFonts w:ascii="Cambria" w:hAnsi="Cambria"/>
          <w:sz w:val="24"/>
          <w:szCs w:val="24"/>
        </w:rPr>
        <w:t xml:space="preserve"> N., </w:t>
      </w:r>
      <w:r w:rsidRPr="00C8615F">
        <w:rPr>
          <w:rFonts w:ascii="Cambria" w:hAnsi="Cambria"/>
          <w:sz w:val="24"/>
          <w:szCs w:val="24"/>
        </w:rPr>
        <w:t>Huber,</w:t>
      </w:r>
      <w:r w:rsidR="00E01C5E">
        <w:rPr>
          <w:rFonts w:ascii="Cambria" w:hAnsi="Cambria"/>
          <w:sz w:val="24"/>
          <w:szCs w:val="24"/>
        </w:rPr>
        <w:t xml:space="preserve"> U. S., </w:t>
      </w:r>
      <w:r w:rsidRPr="00C8615F">
        <w:rPr>
          <w:rFonts w:ascii="Cambria" w:hAnsi="Cambria"/>
          <w:sz w:val="24"/>
          <w:szCs w:val="24"/>
        </w:rPr>
        <w:t>Gould</w:t>
      </w:r>
      <w:r w:rsidR="00E01C5E">
        <w:rPr>
          <w:rFonts w:ascii="Cambria" w:hAnsi="Cambria"/>
          <w:sz w:val="24"/>
          <w:szCs w:val="24"/>
        </w:rPr>
        <w:t>,</w:t>
      </w:r>
      <w:r w:rsidRPr="00C8615F">
        <w:rPr>
          <w:rFonts w:ascii="Cambria" w:hAnsi="Cambria"/>
          <w:sz w:val="24"/>
          <w:szCs w:val="24"/>
        </w:rPr>
        <w:t xml:space="preserve"> </w:t>
      </w:r>
      <w:r w:rsidR="00E01C5E" w:rsidRPr="00C8615F">
        <w:rPr>
          <w:rFonts w:ascii="Cambria" w:hAnsi="Cambria"/>
          <w:sz w:val="24"/>
          <w:szCs w:val="24"/>
        </w:rPr>
        <w:t>W. T. S</w:t>
      </w:r>
      <w:r w:rsidR="00E01C5E">
        <w:rPr>
          <w:rFonts w:ascii="Cambria" w:hAnsi="Cambria"/>
          <w:sz w:val="24"/>
          <w:szCs w:val="24"/>
        </w:rPr>
        <w:t>.,</w:t>
      </w:r>
      <w:r w:rsidR="00E01C5E" w:rsidRPr="00C8615F">
        <w:rPr>
          <w:rFonts w:ascii="Cambria" w:hAnsi="Cambria"/>
          <w:sz w:val="24"/>
          <w:szCs w:val="24"/>
        </w:rPr>
        <w:t xml:space="preserve"> </w:t>
      </w:r>
      <w:r w:rsidRPr="00C8615F">
        <w:rPr>
          <w:rFonts w:ascii="Cambria" w:hAnsi="Cambria"/>
          <w:sz w:val="24"/>
          <w:szCs w:val="24"/>
        </w:rPr>
        <w:t xml:space="preserve">and van </w:t>
      </w:r>
      <w:proofErr w:type="gramStart"/>
      <w:r w:rsidRPr="00C8615F">
        <w:rPr>
          <w:rFonts w:ascii="Cambria" w:hAnsi="Cambria"/>
          <w:sz w:val="24"/>
          <w:szCs w:val="24"/>
        </w:rPr>
        <w:t xml:space="preserve">Blerk </w:t>
      </w:r>
      <w:r w:rsidR="00E01C5E">
        <w:rPr>
          <w:rFonts w:ascii="Cambria" w:hAnsi="Cambria"/>
          <w:sz w:val="24"/>
          <w:szCs w:val="24"/>
        </w:rPr>
        <w:t>,</w:t>
      </w:r>
      <w:proofErr w:type="gramEnd"/>
      <w:r w:rsidR="00E01C5E">
        <w:rPr>
          <w:rFonts w:ascii="Cambria" w:hAnsi="Cambria"/>
          <w:sz w:val="24"/>
          <w:szCs w:val="24"/>
        </w:rPr>
        <w:t xml:space="preserve"> L. </w:t>
      </w:r>
      <w:r w:rsidRPr="00C8615F">
        <w:rPr>
          <w:rFonts w:ascii="Cambria" w:hAnsi="Cambria"/>
          <w:sz w:val="24"/>
          <w:szCs w:val="24"/>
        </w:rPr>
        <w:t xml:space="preserve">(2006) </w:t>
      </w:r>
      <w:r w:rsidR="00E01C5E">
        <w:rPr>
          <w:rFonts w:ascii="Cambria" w:hAnsi="Cambria"/>
          <w:sz w:val="24"/>
          <w:szCs w:val="24"/>
        </w:rPr>
        <w:t>‘</w:t>
      </w:r>
      <w:r w:rsidRPr="00C8615F">
        <w:rPr>
          <w:rFonts w:ascii="Cambria" w:hAnsi="Cambria"/>
          <w:bCs/>
          <w:sz w:val="24"/>
          <w:szCs w:val="24"/>
        </w:rPr>
        <w:t>Young caregivers in the context of the HIV/AIDS pandemic in sub-Saharan Africa</w:t>
      </w:r>
      <w:r w:rsidR="00E01C5E">
        <w:rPr>
          <w:rFonts w:ascii="Cambria" w:hAnsi="Cambria"/>
          <w:bCs/>
          <w:sz w:val="24"/>
          <w:szCs w:val="24"/>
        </w:rPr>
        <w:t>’</w:t>
      </w:r>
      <w:r w:rsidRPr="00C8615F">
        <w:rPr>
          <w:rFonts w:ascii="Cambria" w:hAnsi="Cambria"/>
          <w:bCs/>
          <w:sz w:val="24"/>
          <w:szCs w:val="24"/>
        </w:rPr>
        <w:t xml:space="preserve"> </w:t>
      </w:r>
      <w:r w:rsidRPr="00C8615F">
        <w:rPr>
          <w:rFonts w:ascii="Cambria" w:hAnsi="Cambria"/>
          <w:bCs/>
          <w:i/>
          <w:sz w:val="24"/>
          <w:szCs w:val="24"/>
        </w:rPr>
        <w:t>Population, Space and Place</w:t>
      </w:r>
      <w:r w:rsidR="00E01C5E">
        <w:rPr>
          <w:rFonts w:ascii="Cambria" w:hAnsi="Cambria"/>
          <w:bCs/>
          <w:sz w:val="24"/>
          <w:szCs w:val="24"/>
        </w:rPr>
        <w:t>, Vol.</w:t>
      </w:r>
      <w:r w:rsidRPr="00C8615F">
        <w:rPr>
          <w:rFonts w:ascii="Cambria" w:hAnsi="Cambria"/>
          <w:bCs/>
          <w:sz w:val="24"/>
          <w:szCs w:val="24"/>
        </w:rPr>
        <w:t xml:space="preserve"> 12</w:t>
      </w:r>
      <w:r w:rsidR="00E01C5E">
        <w:rPr>
          <w:rFonts w:ascii="Cambria" w:hAnsi="Cambria"/>
          <w:bCs/>
          <w:sz w:val="24"/>
          <w:szCs w:val="24"/>
        </w:rPr>
        <w:t xml:space="preserve"> No. 2 pp</w:t>
      </w:r>
      <w:r w:rsidRPr="00C8615F">
        <w:rPr>
          <w:rFonts w:ascii="Cambria" w:hAnsi="Cambria"/>
          <w:bCs/>
          <w:sz w:val="24"/>
          <w:szCs w:val="24"/>
        </w:rPr>
        <w:t xml:space="preserve"> 93-111</w:t>
      </w:r>
      <w:r w:rsidRPr="00C8615F">
        <w:rPr>
          <w:rFonts w:ascii="Cambria" w:hAnsi="Cambria"/>
          <w:sz w:val="24"/>
          <w:szCs w:val="24"/>
        </w:rPr>
        <w:t xml:space="preserve"> </w:t>
      </w:r>
    </w:p>
    <w:p w14:paraId="0A026C58" w14:textId="342E10B3" w:rsidR="00AF38C7" w:rsidRPr="00C8615F" w:rsidRDefault="004C4B6C" w:rsidP="00BA4826">
      <w:pPr>
        <w:pStyle w:val="NoSpacing"/>
        <w:spacing w:after="100" w:afterAutospacing="1" w:line="360" w:lineRule="auto"/>
        <w:rPr>
          <w:rFonts w:ascii="Cambria" w:hAnsi="Cambria"/>
          <w:color w:val="auto"/>
          <w:sz w:val="24"/>
          <w:szCs w:val="24"/>
        </w:rPr>
      </w:pPr>
      <w:proofErr w:type="spellStart"/>
      <w:r w:rsidRPr="00C8615F">
        <w:rPr>
          <w:rFonts w:ascii="Cambria" w:hAnsi="Cambria"/>
          <w:color w:val="auto"/>
          <w:sz w:val="24"/>
          <w:szCs w:val="24"/>
        </w:rPr>
        <w:t>Skovdal</w:t>
      </w:r>
      <w:proofErr w:type="spellEnd"/>
      <w:r w:rsidRPr="00C8615F">
        <w:rPr>
          <w:rFonts w:ascii="Cambria" w:hAnsi="Cambria"/>
          <w:color w:val="auto"/>
          <w:sz w:val="24"/>
          <w:szCs w:val="24"/>
        </w:rPr>
        <w:t xml:space="preserve">, M. </w:t>
      </w:r>
      <w:r w:rsidRPr="00E01C5E">
        <w:rPr>
          <w:rFonts w:ascii="Cambria" w:hAnsi="Cambria"/>
          <w:color w:val="auto"/>
          <w:sz w:val="24"/>
          <w:szCs w:val="24"/>
        </w:rPr>
        <w:t>et al</w:t>
      </w:r>
      <w:r w:rsidR="00E01C5E">
        <w:rPr>
          <w:rFonts w:ascii="Cambria" w:hAnsi="Cambria"/>
          <w:color w:val="auto"/>
          <w:sz w:val="24"/>
          <w:szCs w:val="24"/>
        </w:rPr>
        <w:t>.</w:t>
      </w:r>
      <w:r w:rsidRPr="00C8615F">
        <w:rPr>
          <w:rFonts w:ascii="Cambria" w:hAnsi="Cambria"/>
          <w:i/>
          <w:color w:val="auto"/>
          <w:sz w:val="24"/>
          <w:szCs w:val="24"/>
        </w:rPr>
        <w:t xml:space="preserve"> </w:t>
      </w:r>
      <w:r w:rsidRPr="00C8615F">
        <w:rPr>
          <w:rFonts w:ascii="Cambria" w:hAnsi="Cambria"/>
          <w:color w:val="auto"/>
          <w:sz w:val="24"/>
          <w:szCs w:val="24"/>
        </w:rPr>
        <w:t xml:space="preserve">(2009) </w:t>
      </w:r>
      <w:r w:rsidRPr="00C8615F">
        <w:rPr>
          <w:rFonts w:ascii="Cambria" w:hAnsi="Cambria"/>
          <w:i/>
          <w:color w:val="auto"/>
          <w:sz w:val="24"/>
          <w:szCs w:val="24"/>
        </w:rPr>
        <w:t>Young carers as social actors: Coping strategies of children caring for ailing or ageing guardians in Western Kenya</w:t>
      </w:r>
      <w:r w:rsidRPr="00C8615F">
        <w:rPr>
          <w:rFonts w:ascii="Cambria" w:hAnsi="Cambria"/>
          <w:color w:val="auto"/>
          <w:sz w:val="24"/>
          <w:szCs w:val="24"/>
        </w:rPr>
        <w:t xml:space="preserve"> LSE Research Online</w:t>
      </w:r>
    </w:p>
    <w:p w14:paraId="14C8B6B1" w14:textId="33E174DC" w:rsidR="00676DFE" w:rsidRPr="00C8615F" w:rsidRDefault="00676DFE" w:rsidP="00676DFE">
      <w:pPr>
        <w:pStyle w:val="NoSpacing"/>
        <w:spacing w:after="100" w:afterAutospacing="1" w:line="360" w:lineRule="auto"/>
        <w:rPr>
          <w:rFonts w:ascii="Cambria" w:hAnsi="Cambria"/>
          <w:color w:val="auto"/>
          <w:sz w:val="24"/>
          <w:szCs w:val="24"/>
        </w:rPr>
      </w:pPr>
      <w:proofErr w:type="spellStart"/>
      <w:r w:rsidRPr="00C8615F">
        <w:rPr>
          <w:rFonts w:ascii="Cambria" w:hAnsi="Cambria"/>
          <w:color w:val="auto"/>
          <w:sz w:val="24"/>
          <w:szCs w:val="24"/>
        </w:rPr>
        <w:t>Stamatopoulos</w:t>
      </w:r>
      <w:proofErr w:type="spellEnd"/>
      <w:r w:rsidR="00E01C5E">
        <w:rPr>
          <w:rFonts w:ascii="Cambria" w:hAnsi="Cambria"/>
          <w:color w:val="auto"/>
          <w:sz w:val="24"/>
          <w:szCs w:val="24"/>
        </w:rPr>
        <w:t>,</w:t>
      </w:r>
      <w:r w:rsidRPr="00C8615F">
        <w:rPr>
          <w:rFonts w:ascii="Cambria" w:hAnsi="Cambria"/>
          <w:color w:val="auto"/>
          <w:sz w:val="24"/>
          <w:szCs w:val="24"/>
        </w:rPr>
        <w:t xml:space="preserve"> V</w:t>
      </w:r>
      <w:r w:rsidR="00E01C5E">
        <w:rPr>
          <w:rFonts w:ascii="Cambria" w:hAnsi="Cambria"/>
          <w:color w:val="auto"/>
          <w:sz w:val="24"/>
          <w:szCs w:val="24"/>
        </w:rPr>
        <w:t>.</w:t>
      </w:r>
      <w:r w:rsidRPr="00C8615F">
        <w:rPr>
          <w:rFonts w:ascii="Cambria" w:hAnsi="Cambria"/>
          <w:color w:val="auto"/>
          <w:sz w:val="24"/>
          <w:szCs w:val="24"/>
        </w:rPr>
        <w:t xml:space="preserve"> (2015) One million and counting: the hidden army of young carers in Canada</w:t>
      </w:r>
      <w:r w:rsidR="00E01C5E">
        <w:rPr>
          <w:rFonts w:ascii="Cambria" w:hAnsi="Cambria"/>
          <w:color w:val="auto"/>
          <w:sz w:val="24"/>
          <w:szCs w:val="24"/>
        </w:rPr>
        <w:t>,</w:t>
      </w:r>
      <w:r w:rsidRPr="00C8615F">
        <w:rPr>
          <w:rFonts w:ascii="Cambria" w:hAnsi="Cambria"/>
          <w:color w:val="auto"/>
          <w:sz w:val="24"/>
          <w:szCs w:val="24"/>
        </w:rPr>
        <w:t xml:space="preserve"> </w:t>
      </w:r>
      <w:r w:rsidRPr="00C8615F">
        <w:rPr>
          <w:rFonts w:ascii="Cambria" w:hAnsi="Cambria"/>
          <w:i/>
          <w:color w:val="auto"/>
          <w:sz w:val="24"/>
          <w:szCs w:val="24"/>
        </w:rPr>
        <w:t>Journal of Youth Studies</w:t>
      </w:r>
      <w:r w:rsidR="00E01C5E">
        <w:rPr>
          <w:rFonts w:ascii="Cambria" w:hAnsi="Cambria"/>
          <w:color w:val="auto"/>
          <w:sz w:val="24"/>
          <w:szCs w:val="24"/>
        </w:rPr>
        <w:t>,</w:t>
      </w:r>
      <w:r w:rsidRPr="00C8615F">
        <w:rPr>
          <w:rFonts w:ascii="Cambria" w:hAnsi="Cambria"/>
          <w:i/>
          <w:color w:val="auto"/>
          <w:sz w:val="24"/>
          <w:szCs w:val="24"/>
        </w:rPr>
        <w:t xml:space="preserve"> </w:t>
      </w:r>
      <w:r w:rsidR="00E01C5E">
        <w:rPr>
          <w:rFonts w:ascii="Cambria" w:hAnsi="Cambria"/>
          <w:color w:val="auto"/>
          <w:sz w:val="24"/>
          <w:szCs w:val="24"/>
        </w:rPr>
        <w:t xml:space="preserve">Vol. </w:t>
      </w:r>
      <w:r w:rsidRPr="00C8615F">
        <w:rPr>
          <w:rFonts w:ascii="Cambria" w:hAnsi="Cambria"/>
          <w:color w:val="auto"/>
          <w:sz w:val="24"/>
          <w:szCs w:val="24"/>
        </w:rPr>
        <w:t>18</w:t>
      </w:r>
      <w:r w:rsidR="00E01C5E">
        <w:rPr>
          <w:rFonts w:ascii="Cambria" w:hAnsi="Cambria"/>
          <w:color w:val="auto"/>
          <w:sz w:val="24"/>
          <w:szCs w:val="24"/>
        </w:rPr>
        <w:t xml:space="preserve"> No.</w:t>
      </w:r>
      <w:r w:rsidRPr="00C8615F">
        <w:rPr>
          <w:rFonts w:ascii="Cambria" w:hAnsi="Cambria"/>
          <w:color w:val="auto"/>
          <w:sz w:val="24"/>
          <w:szCs w:val="24"/>
        </w:rPr>
        <w:t xml:space="preserve"> 6 </w:t>
      </w:r>
      <w:r w:rsidR="00E01C5E">
        <w:rPr>
          <w:rFonts w:ascii="Cambria" w:hAnsi="Cambria"/>
          <w:color w:val="auto"/>
          <w:sz w:val="24"/>
          <w:szCs w:val="24"/>
        </w:rPr>
        <w:t xml:space="preserve">pp </w:t>
      </w:r>
      <w:r w:rsidRPr="00C8615F">
        <w:rPr>
          <w:rFonts w:ascii="Cambria" w:hAnsi="Cambria"/>
          <w:color w:val="auto"/>
          <w:sz w:val="24"/>
          <w:szCs w:val="24"/>
        </w:rPr>
        <w:t>809-822</w:t>
      </w:r>
    </w:p>
    <w:p w14:paraId="795F88A4" w14:textId="4C1CCB15" w:rsidR="00AF38C7" w:rsidRPr="00C8615F" w:rsidRDefault="00AF38C7" w:rsidP="00BA4826">
      <w:pPr>
        <w:pStyle w:val="NoSpacing"/>
        <w:spacing w:after="100" w:afterAutospacing="1" w:line="360" w:lineRule="auto"/>
        <w:rPr>
          <w:rFonts w:ascii="Cambria" w:hAnsi="Cambria"/>
          <w:color w:val="auto"/>
          <w:sz w:val="24"/>
          <w:szCs w:val="24"/>
        </w:rPr>
      </w:pPr>
      <w:proofErr w:type="spellStart"/>
      <w:r w:rsidRPr="00C8615F">
        <w:rPr>
          <w:rFonts w:ascii="Cambria" w:hAnsi="Cambria"/>
          <w:color w:val="auto"/>
          <w:sz w:val="24"/>
          <w:szCs w:val="24"/>
        </w:rPr>
        <w:t>Stamat</w:t>
      </w:r>
      <w:r w:rsidR="00676DFE" w:rsidRPr="00C8615F">
        <w:rPr>
          <w:rFonts w:ascii="Cambria" w:hAnsi="Cambria"/>
          <w:color w:val="auto"/>
          <w:sz w:val="24"/>
          <w:szCs w:val="24"/>
        </w:rPr>
        <w:t>o</w:t>
      </w:r>
      <w:r w:rsidRPr="00C8615F">
        <w:rPr>
          <w:rFonts w:ascii="Cambria" w:hAnsi="Cambria"/>
          <w:color w:val="auto"/>
          <w:sz w:val="24"/>
          <w:szCs w:val="24"/>
        </w:rPr>
        <w:t>poulos</w:t>
      </w:r>
      <w:proofErr w:type="spellEnd"/>
      <w:r w:rsidR="00E01C5E">
        <w:rPr>
          <w:rFonts w:ascii="Cambria" w:hAnsi="Cambria"/>
          <w:color w:val="auto"/>
          <w:sz w:val="24"/>
          <w:szCs w:val="24"/>
        </w:rPr>
        <w:t>,</w:t>
      </w:r>
      <w:r w:rsidRPr="00C8615F">
        <w:rPr>
          <w:rFonts w:ascii="Cambria" w:hAnsi="Cambria"/>
          <w:color w:val="auto"/>
          <w:sz w:val="24"/>
          <w:szCs w:val="24"/>
        </w:rPr>
        <w:t xml:space="preserve"> V</w:t>
      </w:r>
      <w:r w:rsidR="00E01C5E">
        <w:rPr>
          <w:rFonts w:ascii="Cambria" w:hAnsi="Cambria"/>
          <w:color w:val="auto"/>
          <w:sz w:val="24"/>
          <w:szCs w:val="24"/>
        </w:rPr>
        <w:t>.</w:t>
      </w:r>
      <w:r w:rsidRPr="00C8615F">
        <w:rPr>
          <w:rFonts w:ascii="Cambria" w:hAnsi="Cambria"/>
          <w:color w:val="auto"/>
          <w:sz w:val="24"/>
          <w:szCs w:val="24"/>
        </w:rPr>
        <w:t xml:space="preserve"> </w:t>
      </w:r>
      <w:r w:rsidR="00676DFE" w:rsidRPr="00C8615F">
        <w:rPr>
          <w:rFonts w:ascii="Cambria" w:hAnsi="Cambria"/>
          <w:color w:val="auto"/>
          <w:sz w:val="24"/>
          <w:szCs w:val="24"/>
        </w:rPr>
        <w:t xml:space="preserve">(2018) </w:t>
      </w:r>
      <w:r w:rsidR="00E01C5E">
        <w:rPr>
          <w:rFonts w:ascii="Cambria" w:hAnsi="Cambria"/>
          <w:color w:val="auto"/>
          <w:sz w:val="24"/>
          <w:szCs w:val="24"/>
        </w:rPr>
        <w:t>‘</w:t>
      </w:r>
      <w:r w:rsidR="00676DFE" w:rsidRPr="00C8615F">
        <w:rPr>
          <w:rFonts w:ascii="Cambria" w:hAnsi="Cambria"/>
          <w:color w:val="auto"/>
          <w:sz w:val="24"/>
          <w:szCs w:val="24"/>
        </w:rPr>
        <w:t>The young carer penalty: exploring the costs of caregiving among a sample of Canadian youth</w:t>
      </w:r>
      <w:r w:rsidR="00E01C5E">
        <w:rPr>
          <w:rFonts w:ascii="Cambria" w:hAnsi="Cambria"/>
          <w:color w:val="auto"/>
          <w:sz w:val="24"/>
          <w:szCs w:val="24"/>
        </w:rPr>
        <w:t>’,</w:t>
      </w:r>
      <w:r w:rsidR="00676DFE" w:rsidRPr="00C8615F">
        <w:rPr>
          <w:rFonts w:ascii="Cambria" w:hAnsi="Cambria"/>
          <w:color w:val="auto"/>
          <w:sz w:val="24"/>
          <w:szCs w:val="24"/>
        </w:rPr>
        <w:t xml:space="preserve"> </w:t>
      </w:r>
      <w:r w:rsidR="00676DFE" w:rsidRPr="00C8615F">
        <w:rPr>
          <w:rFonts w:ascii="Cambria" w:hAnsi="Cambria"/>
          <w:i/>
          <w:color w:val="auto"/>
          <w:sz w:val="24"/>
          <w:szCs w:val="24"/>
        </w:rPr>
        <w:t>Child and Youth Services</w:t>
      </w:r>
      <w:r w:rsidR="00E01C5E">
        <w:rPr>
          <w:rFonts w:ascii="Cambria" w:hAnsi="Cambria"/>
          <w:color w:val="auto"/>
          <w:sz w:val="24"/>
          <w:szCs w:val="24"/>
        </w:rPr>
        <w:t>, Vol.</w:t>
      </w:r>
      <w:r w:rsidR="00676DFE" w:rsidRPr="00C8615F">
        <w:rPr>
          <w:rFonts w:ascii="Cambria" w:hAnsi="Cambria"/>
          <w:i/>
          <w:color w:val="auto"/>
          <w:sz w:val="24"/>
          <w:szCs w:val="24"/>
        </w:rPr>
        <w:t xml:space="preserve"> </w:t>
      </w:r>
      <w:r w:rsidR="00676DFE" w:rsidRPr="00C8615F">
        <w:rPr>
          <w:rFonts w:ascii="Cambria" w:hAnsi="Cambria"/>
          <w:color w:val="auto"/>
          <w:sz w:val="24"/>
          <w:szCs w:val="24"/>
        </w:rPr>
        <w:t xml:space="preserve">39 </w:t>
      </w:r>
      <w:r w:rsidR="00E01C5E">
        <w:rPr>
          <w:rFonts w:ascii="Cambria" w:hAnsi="Cambria"/>
          <w:color w:val="auto"/>
          <w:sz w:val="24"/>
          <w:szCs w:val="24"/>
        </w:rPr>
        <w:t xml:space="preserve">Nos. </w:t>
      </w:r>
      <w:r w:rsidR="00676DFE" w:rsidRPr="00C8615F">
        <w:rPr>
          <w:rFonts w:ascii="Cambria" w:hAnsi="Cambria"/>
          <w:color w:val="auto"/>
          <w:sz w:val="24"/>
          <w:szCs w:val="24"/>
        </w:rPr>
        <w:t>2/3</w:t>
      </w:r>
      <w:r w:rsidR="00E01C5E">
        <w:rPr>
          <w:rFonts w:ascii="Cambria" w:hAnsi="Cambria"/>
          <w:color w:val="auto"/>
          <w:sz w:val="24"/>
          <w:szCs w:val="24"/>
        </w:rPr>
        <w:t xml:space="preserve"> pp</w:t>
      </w:r>
      <w:r w:rsidR="00676DFE" w:rsidRPr="00C8615F">
        <w:rPr>
          <w:rFonts w:ascii="Cambria" w:hAnsi="Cambria"/>
          <w:color w:val="auto"/>
          <w:sz w:val="24"/>
          <w:szCs w:val="24"/>
        </w:rPr>
        <w:t>180-205</w:t>
      </w:r>
    </w:p>
    <w:p w14:paraId="6926C59F" w14:textId="1C0A4FF1" w:rsidR="004C4B6C" w:rsidRPr="00C8615F" w:rsidRDefault="004C4B6C" w:rsidP="00BA4826">
      <w:pPr>
        <w:pStyle w:val="CommentText"/>
        <w:spacing w:after="100" w:afterAutospacing="1" w:line="360" w:lineRule="auto"/>
        <w:rPr>
          <w:rFonts w:ascii="Cambria" w:hAnsi="Cambria" w:cs="Times New Roman"/>
        </w:rPr>
      </w:pPr>
      <w:r w:rsidRPr="00C8615F">
        <w:rPr>
          <w:rFonts w:ascii="Cambria" w:eastAsia="Times New Roman" w:hAnsi="Cambria" w:cs="Times New Roman"/>
        </w:rPr>
        <w:t>UNICEF</w:t>
      </w:r>
      <w:r w:rsidR="00EF7103">
        <w:rPr>
          <w:rFonts w:ascii="Cambria" w:eastAsia="Times New Roman" w:hAnsi="Cambria" w:cs="Times New Roman"/>
        </w:rPr>
        <w:t>,</w:t>
      </w:r>
      <w:r w:rsidRPr="00C8615F">
        <w:rPr>
          <w:rFonts w:ascii="Cambria" w:eastAsia="Times New Roman" w:hAnsi="Cambria" w:cs="Times New Roman"/>
        </w:rPr>
        <w:t xml:space="preserve"> (2018) </w:t>
      </w:r>
      <w:r w:rsidRPr="00C8615F">
        <w:rPr>
          <w:rFonts w:ascii="Cambria" w:eastAsia="Times New Roman" w:hAnsi="Cambria" w:cs="Times New Roman"/>
          <w:i/>
        </w:rPr>
        <w:t xml:space="preserve">Country Report: Mexico. Studies on Poverty and Disparities in Childhood </w:t>
      </w:r>
      <w:hyperlink r:id="rId14" w:history="1">
        <w:r w:rsidR="00EF7103" w:rsidRPr="00BF4E81">
          <w:rPr>
            <w:rStyle w:val="Hyperlink"/>
            <w:rFonts w:ascii="Cambria" w:hAnsi="Cambria" w:cs="Times New Roman"/>
          </w:rPr>
          <w:t>https://www.unicef.org/socialpolicy/files/Mexico_ChildPovertyandDisparitiesReport(1).pdf</w:t>
        </w:r>
      </w:hyperlink>
      <w:r w:rsidR="00EF7103">
        <w:rPr>
          <w:rFonts w:ascii="Cambria" w:hAnsi="Cambria" w:cs="Times New Roman"/>
        </w:rPr>
        <w:t xml:space="preserve"> [10 Dec 2019]</w:t>
      </w:r>
    </w:p>
    <w:p w14:paraId="141A5F34" w14:textId="77777777" w:rsidR="004C4B6C" w:rsidRPr="00C8615F" w:rsidRDefault="004C4B6C" w:rsidP="00BA4826">
      <w:pPr>
        <w:pStyle w:val="NoSpacing"/>
        <w:spacing w:after="100" w:afterAutospacing="1" w:line="360" w:lineRule="auto"/>
        <w:rPr>
          <w:rFonts w:ascii="Cambria" w:hAnsi="Cambria"/>
          <w:color w:val="FF0000"/>
          <w:sz w:val="24"/>
          <w:szCs w:val="24"/>
        </w:rPr>
      </w:pPr>
    </w:p>
    <w:p w14:paraId="52C31B4A" w14:textId="77777777" w:rsidR="004C4B6C" w:rsidRPr="00C8615F" w:rsidRDefault="004C4B6C" w:rsidP="00BA4826">
      <w:pPr>
        <w:pStyle w:val="NoSpacing"/>
        <w:spacing w:after="100" w:afterAutospacing="1" w:line="360" w:lineRule="auto"/>
        <w:rPr>
          <w:rFonts w:ascii="Cambria" w:hAnsi="Cambria"/>
          <w:color w:val="FF0000"/>
          <w:sz w:val="24"/>
          <w:szCs w:val="24"/>
        </w:rPr>
      </w:pPr>
    </w:p>
    <w:p w14:paraId="21FAD813" w14:textId="77777777" w:rsidR="004C4B6C" w:rsidRPr="00BC77BD" w:rsidRDefault="004C4B6C" w:rsidP="00BA4826">
      <w:pPr>
        <w:pStyle w:val="NoSpacing"/>
        <w:spacing w:after="100" w:afterAutospacing="1" w:line="360" w:lineRule="auto"/>
        <w:rPr>
          <w:rFonts w:ascii="Cambria" w:hAnsi="Cambria"/>
          <w:sz w:val="24"/>
          <w:szCs w:val="24"/>
        </w:rPr>
      </w:pPr>
      <w:r w:rsidRPr="00BC77BD">
        <w:rPr>
          <w:rFonts w:ascii="Cambria" w:hAnsi="Cambria"/>
          <w:sz w:val="24"/>
          <w:szCs w:val="24"/>
        </w:rPr>
        <w:t xml:space="preserve"> </w:t>
      </w:r>
    </w:p>
    <w:p w14:paraId="2F4023D9" w14:textId="77777777" w:rsidR="004C4B6C" w:rsidRPr="00BC77BD" w:rsidRDefault="004C4B6C" w:rsidP="00BA4826">
      <w:pPr>
        <w:pStyle w:val="NoSpacing"/>
        <w:spacing w:after="100" w:afterAutospacing="1" w:line="360" w:lineRule="auto"/>
        <w:rPr>
          <w:rFonts w:ascii="Cambria" w:hAnsi="Cambria"/>
          <w:sz w:val="24"/>
          <w:szCs w:val="24"/>
        </w:rPr>
      </w:pPr>
    </w:p>
    <w:p w14:paraId="66216BFA" w14:textId="77777777" w:rsidR="004C4B6C" w:rsidRPr="00BC77BD" w:rsidRDefault="004C4B6C" w:rsidP="00BA4826">
      <w:pPr>
        <w:pStyle w:val="NoSpacing"/>
        <w:spacing w:after="100" w:afterAutospacing="1" w:line="360" w:lineRule="auto"/>
        <w:rPr>
          <w:rFonts w:ascii="Cambria" w:hAnsi="Cambria"/>
          <w:sz w:val="24"/>
          <w:szCs w:val="24"/>
        </w:rPr>
      </w:pPr>
    </w:p>
    <w:p w14:paraId="11C386D3" w14:textId="77777777" w:rsidR="008765CB" w:rsidRPr="0086749B" w:rsidRDefault="008765CB" w:rsidP="00BA4826">
      <w:pPr>
        <w:spacing w:after="100" w:afterAutospacing="1" w:line="360" w:lineRule="auto"/>
        <w:rPr>
          <w:rFonts w:ascii="Times" w:hAnsi="Times"/>
          <w:sz w:val="20"/>
          <w:szCs w:val="20"/>
        </w:rPr>
      </w:pPr>
    </w:p>
    <w:p w14:paraId="15180800" w14:textId="77777777" w:rsidR="008765CB" w:rsidRDefault="008765CB" w:rsidP="00BA4826">
      <w:pPr>
        <w:spacing w:after="100" w:afterAutospacing="1" w:line="360" w:lineRule="auto"/>
        <w:rPr>
          <w:rFonts w:asciiTheme="majorHAnsi" w:hAnsiTheme="majorHAnsi"/>
        </w:rPr>
      </w:pPr>
    </w:p>
    <w:p w14:paraId="55F79614" w14:textId="77777777" w:rsidR="008765CB" w:rsidRPr="00644ED6" w:rsidRDefault="008765CB" w:rsidP="00BA4826">
      <w:pPr>
        <w:spacing w:after="100" w:afterAutospacing="1" w:line="360" w:lineRule="auto"/>
        <w:rPr>
          <w:rFonts w:asciiTheme="majorHAnsi" w:hAnsiTheme="majorHAnsi"/>
        </w:rPr>
      </w:pPr>
    </w:p>
    <w:p w14:paraId="6C17E71F" w14:textId="77777777" w:rsidR="003C1630" w:rsidRPr="006F0742" w:rsidRDefault="003C1630" w:rsidP="00BA4826">
      <w:pPr>
        <w:spacing w:after="100" w:afterAutospacing="1" w:line="360" w:lineRule="auto"/>
        <w:rPr>
          <w:rFonts w:ascii="Cambria" w:hAnsi="Cambria"/>
        </w:rPr>
      </w:pPr>
    </w:p>
    <w:sectPr w:rsidR="003C1630" w:rsidRPr="006F0742" w:rsidSect="005478E3">
      <w:footerReference w:type="even" r:id="rId15"/>
      <w:footerReference w:type="default" r:id="rId16"/>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375C6" w14:textId="77777777" w:rsidR="00DB538B" w:rsidRDefault="00DB538B" w:rsidP="006F0742">
      <w:r>
        <w:separator/>
      </w:r>
    </w:p>
  </w:endnote>
  <w:endnote w:type="continuationSeparator" w:id="0">
    <w:p w14:paraId="75C5290B" w14:textId="77777777" w:rsidR="00DB538B" w:rsidRDefault="00DB538B" w:rsidP="006F0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7FB1D" w14:textId="77777777" w:rsidR="004B3777" w:rsidRDefault="004B3777" w:rsidP="002D6E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72620A" w14:textId="77777777" w:rsidR="004B3777" w:rsidRDefault="004B3777" w:rsidP="00866C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E79A5" w14:textId="77777777" w:rsidR="004B3777" w:rsidRDefault="004B3777" w:rsidP="002D6E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05B5">
      <w:rPr>
        <w:rStyle w:val="PageNumber"/>
        <w:noProof/>
      </w:rPr>
      <w:t>20</w:t>
    </w:r>
    <w:r>
      <w:rPr>
        <w:rStyle w:val="PageNumber"/>
      </w:rPr>
      <w:fldChar w:fldCharType="end"/>
    </w:r>
  </w:p>
  <w:p w14:paraId="6A483CB9" w14:textId="77777777" w:rsidR="004B3777" w:rsidRDefault="004B3777" w:rsidP="00866C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89A0B" w14:textId="77777777" w:rsidR="00DB538B" w:rsidRDefault="00DB538B" w:rsidP="006F0742">
      <w:r>
        <w:separator/>
      </w:r>
    </w:p>
  </w:footnote>
  <w:footnote w:type="continuationSeparator" w:id="0">
    <w:p w14:paraId="222939FC" w14:textId="77777777" w:rsidR="00DB538B" w:rsidRDefault="00DB538B" w:rsidP="006F0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A744E8"/>
    <w:multiLevelType w:val="hybridMultilevel"/>
    <w:tmpl w:val="8B1AD5B6"/>
    <w:lvl w:ilvl="0" w:tplc="CF78ED84">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UwMTM0tjA0MDe3NDRW0lEKTi0uzszPAykwrAUAmqxUYywAAAA="/>
  </w:docVars>
  <w:rsids>
    <w:rsidRoot w:val="00B85C6A"/>
    <w:rsid w:val="00000855"/>
    <w:rsid w:val="0000574E"/>
    <w:rsid w:val="000135AE"/>
    <w:rsid w:val="0001567A"/>
    <w:rsid w:val="000165ED"/>
    <w:rsid w:val="00017B8E"/>
    <w:rsid w:val="00022473"/>
    <w:rsid w:val="00022E22"/>
    <w:rsid w:val="00023EA9"/>
    <w:rsid w:val="0002522C"/>
    <w:rsid w:val="000302F1"/>
    <w:rsid w:val="00035DAC"/>
    <w:rsid w:val="000369A7"/>
    <w:rsid w:val="00044540"/>
    <w:rsid w:val="000448A0"/>
    <w:rsid w:val="0004499B"/>
    <w:rsid w:val="00046539"/>
    <w:rsid w:val="0005063D"/>
    <w:rsid w:val="00050ACD"/>
    <w:rsid w:val="0006045D"/>
    <w:rsid w:val="00061185"/>
    <w:rsid w:val="000613DD"/>
    <w:rsid w:val="00063DB6"/>
    <w:rsid w:val="0006465F"/>
    <w:rsid w:val="000703F3"/>
    <w:rsid w:val="00075C41"/>
    <w:rsid w:val="000812BF"/>
    <w:rsid w:val="00082B41"/>
    <w:rsid w:val="00083479"/>
    <w:rsid w:val="000875D4"/>
    <w:rsid w:val="00093AF8"/>
    <w:rsid w:val="000A1AD2"/>
    <w:rsid w:val="000A2138"/>
    <w:rsid w:val="000A6C7B"/>
    <w:rsid w:val="000B0D8D"/>
    <w:rsid w:val="000B5B60"/>
    <w:rsid w:val="000B7F7E"/>
    <w:rsid w:val="000C002B"/>
    <w:rsid w:val="000C0B42"/>
    <w:rsid w:val="000C35B3"/>
    <w:rsid w:val="000C3CDF"/>
    <w:rsid w:val="000C6AAF"/>
    <w:rsid w:val="000D14B0"/>
    <w:rsid w:val="000D4A1E"/>
    <w:rsid w:val="000D5E72"/>
    <w:rsid w:val="000E228B"/>
    <w:rsid w:val="000E24C4"/>
    <w:rsid w:val="000F31D6"/>
    <w:rsid w:val="000F59BB"/>
    <w:rsid w:val="00102776"/>
    <w:rsid w:val="00103B66"/>
    <w:rsid w:val="00105AB5"/>
    <w:rsid w:val="00110C04"/>
    <w:rsid w:val="0011195F"/>
    <w:rsid w:val="00112495"/>
    <w:rsid w:val="00112953"/>
    <w:rsid w:val="00112D79"/>
    <w:rsid w:val="00133766"/>
    <w:rsid w:val="001345DC"/>
    <w:rsid w:val="00134C44"/>
    <w:rsid w:val="00136D3E"/>
    <w:rsid w:val="00140C73"/>
    <w:rsid w:val="00141C5A"/>
    <w:rsid w:val="0014297E"/>
    <w:rsid w:val="00143594"/>
    <w:rsid w:val="00146BF5"/>
    <w:rsid w:val="00154A67"/>
    <w:rsid w:val="0015652F"/>
    <w:rsid w:val="0015679C"/>
    <w:rsid w:val="00157BE3"/>
    <w:rsid w:val="00160DC0"/>
    <w:rsid w:val="001652D6"/>
    <w:rsid w:val="0016784A"/>
    <w:rsid w:val="001711CB"/>
    <w:rsid w:val="0017297F"/>
    <w:rsid w:val="00176B5D"/>
    <w:rsid w:val="00181528"/>
    <w:rsid w:val="00183743"/>
    <w:rsid w:val="001838FD"/>
    <w:rsid w:val="00184A81"/>
    <w:rsid w:val="001A2EEB"/>
    <w:rsid w:val="001A4B25"/>
    <w:rsid w:val="001B329C"/>
    <w:rsid w:val="001B3A02"/>
    <w:rsid w:val="001B4BF9"/>
    <w:rsid w:val="001C1203"/>
    <w:rsid w:val="001C36AC"/>
    <w:rsid w:val="001C71E6"/>
    <w:rsid w:val="001D24A1"/>
    <w:rsid w:val="001D3542"/>
    <w:rsid w:val="001D3A4F"/>
    <w:rsid w:val="001D776D"/>
    <w:rsid w:val="001D7D58"/>
    <w:rsid w:val="001E072E"/>
    <w:rsid w:val="001E26EA"/>
    <w:rsid w:val="001E2E06"/>
    <w:rsid w:val="001E610B"/>
    <w:rsid w:val="001E618C"/>
    <w:rsid w:val="001E6EE4"/>
    <w:rsid w:val="001F03E5"/>
    <w:rsid w:val="001F6D59"/>
    <w:rsid w:val="00201934"/>
    <w:rsid w:val="0021409F"/>
    <w:rsid w:val="0021569C"/>
    <w:rsid w:val="002218D6"/>
    <w:rsid w:val="00225234"/>
    <w:rsid w:val="00227A00"/>
    <w:rsid w:val="00231C90"/>
    <w:rsid w:val="00231D70"/>
    <w:rsid w:val="002368A0"/>
    <w:rsid w:val="0024074F"/>
    <w:rsid w:val="00244168"/>
    <w:rsid w:val="00247798"/>
    <w:rsid w:val="0025118F"/>
    <w:rsid w:val="002513F1"/>
    <w:rsid w:val="00255DA4"/>
    <w:rsid w:val="002612B5"/>
    <w:rsid w:val="00262AA0"/>
    <w:rsid w:val="0026385D"/>
    <w:rsid w:val="002651C4"/>
    <w:rsid w:val="00265295"/>
    <w:rsid w:val="0027113E"/>
    <w:rsid w:val="002719F7"/>
    <w:rsid w:val="00275A70"/>
    <w:rsid w:val="0027702F"/>
    <w:rsid w:val="00277136"/>
    <w:rsid w:val="002812AF"/>
    <w:rsid w:val="00284009"/>
    <w:rsid w:val="00285126"/>
    <w:rsid w:val="002908F0"/>
    <w:rsid w:val="00293619"/>
    <w:rsid w:val="00295D70"/>
    <w:rsid w:val="0029644C"/>
    <w:rsid w:val="00296CA0"/>
    <w:rsid w:val="002A3CF9"/>
    <w:rsid w:val="002A4F58"/>
    <w:rsid w:val="002A793E"/>
    <w:rsid w:val="002B0DC4"/>
    <w:rsid w:val="002B3DC2"/>
    <w:rsid w:val="002B444E"/>
    <w:rsid w:val="002B669C"/>
    <w:rsid w:val="002B6851"/>
    <w:rsid w:val="002B7F2E"/>
    <w:rsid w:val="002C0369"/>
    <w:rsid w:val="002C39FF"/>
    <w:rsid w:val="002C3AB1"/>
    <w:rsid w:val="002C48CA"/>
    <w:rsid w:val="002C4F46"/>
    <w:rsid w:val="002C63B7"/>
    <w:rsid w:val="002D4BEE"/>
    <w:rsid w:val="002D4C07"/>
    <w:rsid w:val="002D6484"/>
    <w:rsid w:val="002D6ED0"/>
    <w:rsid w:val="002E1040"/>
    <w:rsid w:val="002E5920"/>
    <w:rsid w:val="002E74E7"/>
    <w:rsid w:val="002E7E0F"/>
    <w:rsid w:val="002F5A50"/>
    <w:rsid w:val="003035E5"/>
    <w:rsid w:val="003077F5"/>
    <w:rsid w:val="00310CE2"/>
    <w:rsid w:val="00310EE2"/>
    <w:rsid w:val="003134AF"/>
    <w:rsid w:val="0031448A"/>
    <w:rsid w:val="00315574"/>
    <w:rsid w:val="00320C40"/>
    <w:rsid w:val="00322495"/>
    <w:rsid w:val="00323E82"/>
    <w:rsid w:val="003241F7"/>
    <w:rsid w:val="00327D7A"/>
    <w:rsid w:val="00332C20"/>
    <w:rsid w:val="003366AE"/>
    <w:rsid w:val="00344920"/>
    <w:rsid w:val="0035317B"/>
    <w:rsid w:val="00353401"/>
    <w:rsid w:val="003538AB"/>
    <w:rsid w:val="0035462D"/>
    <w:rsid w:val="003603BA"/>
    <w:rsid w:val="00363828"/>
    <w:rsid w:val="00364E9E"/>
    <w:rsid w:val="00365071"/>
    <w:rsid w:val="0036518C"/>
    <w:rsid w:val="00377870"/>
    <w:rsid w:val="00377B06"/>
    <w:rsid w:val="00380002"/>
    <w:rsid w:val="003806B1"/>
    <w:rsid w:val="003816A5"/>
    <w:rsid w:val="00381799"/>
    <w:rsid w:val="0039108C"/>
    <w:rsid w:val="003959B0"/>
    <w:rsid w:val="00397EAE"/>
    <w:rsid w:val="003A108D"/>
    <w:rsid w:val="003A5AC3"/>
    <w:rsid w:val="003A65D1"/>
    <w:rsid w:val="003B00DC"/>
    <w:rsid w:val="003B21AE"/>
    <w:rsid w:val="003B2C50"/>
    <w:rsid w:val="003C0AA7"/>
    <w:rsid w:val="003C1630"/>
    <w:rsid w:val="003D2408"/>
    <w:rsid w:val="003D59B3"/>
    <w:rsid w:val="003E0358"/>
    <w:rsid w:val="003E7779"/>
    <w:rsid w:val="003F18FF"/>
    <w:rsid w:val="003F24A3"/>
    <w:rsid w:val="003F4D50"/>
    <w:rsid w:val="00401C17"/>
    <w:rsid w:val="00404CCB"/>
    <w:rsid w:val="00407B37"/>
    <w:rsid w:val="00407C2C"/>
    <w:rsid w:val="00410FE0"/>
    <w:rsid w:val="00413853"/>
    <w:rsid w:val="0041432F"/>
    <w:rsid w:val="0041552F"/>
    <w:rsid w:val="00421CFC"/>
    <w:rsid w:val="004326CB"/>
    <w:rsid w:val="00432CC9"/>
    <w:rsid w:val="00432D60"/>
    <w:rsid w:val="00433CA9"/>
    <w:rsid w:val="00435DFE"/>
    <w:rsid w:val="00437DC1"/>
    <w:rsid w:val="00440331"/>
    <w:rsid w:val="00445A58"/>
    <w:rsid w:val="004512FA"/>
    <w:rsid w:val="0045339B"/>
    <w:rsid w:val="00453618"/>
    <w:rsid w:val="00455BF2"/>
    <w:rsid w:val="0045735B"/>
    <w:rsid w:val="0046183F"/>
    <w:rsid w:val="00467FC2"/>
    <w:rsid w:val="00467FCC"/>
    <w:rsid w:val="00470201"/>
    <w:rsid w:val="00471261"/>
    <w:rsid w:val="00473838"/>
    <w:rsid w:val="00473F44"/>
    <w:rsid w:val="00476521"/>
    <w:rsid w:val="00477F04"/>
    <w:rsid w:val="00487369"/>
    <w:rsid w:val="004878C6"/>
    <w:rsid w:val="0049416F"/>
    <w:rsid w:val="004943F4"/>
    <w:rsid w:val="004A2CFD"/>
    <w:rsid w:val="004A571E"/>
    <w:rsid w:val="004A6048"/>
    <w:rsid w:val="004A775A"/>
    <w:rsid w:val="004B1EE3"/>
    <w:rsid w:val="004B3777"/>
    <w:rsid w:val="004B5E5F"/>
    <w:rsid w:val="004B679B"/>
    <w:rsid w:val="004C0B6E"/>
    <w:rsid w:val="004C42F1"/>
    <w:rsid w:val="004C4B6C"/>
    <w:rsid w:val="004C6B37"/>
    <w:rsid w:val="004D2529"/>
    <w:rsid w:val="004D3EA3"/>
    <w:rsid w:val="004D4389"/>
    <w:rsid w:val="004D4C9D"/>
    <w:rsid w:val="004E0A9F"/>
    <w:rsid w:val="004E0DF5"/>
    <w:rsid w:val="004E1C7C"/>
    <w:rsid w:val="004E2012"/>
    <w:rsid w:val="004E2D87"/>
    <w:rsid w:val="004E7286"/>
    <w:rsid w:val="004E7E05"/>
    <w:rsid w:val="004F0675"/>
    <w:rsid w:val="004F56DA"/>
    <w:rsid w:val="00500D51"/>
    <w:rsid w:val="0050510C"/>
    <w:rsid w:val="005066D3"/>
    <w:rsid w:val="005079B7"/>
    <w:rsid w:val="00510753"/>
    <w:rsid w:val="00510BEA"/>
    <w:rsid w:val="0051460C"/>
    <w:rsid w:val="005157B1"/>
    <w:rsid w:val="005160BB"/>
    <w:rsid w:val="00524687"/>
    <w:rsid w:val="005334C2"/>
    <w:rsid w:val="00533F2A"/>
    <w:rsid w:val="00534A4F"/>
    <w:rsid w:val="00544596"/>
    <w:rsid w:val="00547301"/>
    <w:rsid w:val="005478E3"/>
    <w:rsid w:val="00550498"/>
    <w:rsid w:val="00550A28"/>
    <w:rsid w:val="0055124C"/>
    <w:rsid w:val="005537A8"/>
    <w:rsid w:val="00554DF0"/>
    <w:rsid w:val="00557A94"/>
    <w:rsid w:val="0056049B"/>
    <w:rsid w:val="00560A5E"/>
    <w:rsid w:val="00567591"/>
    <w:rsid w:val="0056779B"/>
    <w:rsid w:val="00576E62"/>
    <w:rsid w:val="00577025"/>
    <w:rsid w:val="00580F3C"/>
    <w:rsid w:val="00581FE3"/>
    <w:rsid w:val="00582F3F"/>
    <w:rsid w:val="005911B3"/>
    <w:rsid w:val="0059206E"/>
    <w:rsid w:val="00592E5E"/>
    <w:rsid w:val="005930ED"/>
    <w:rsid w:val="00595A2B"/>
    <w:rsid w:val="005A285C"/>
    <w:rsid w:val="005B1C1C"/>
    <w:rsid w:val="005B228B"/>
    <w:rsid w:val="005B3182"/>
    <w:rsid w:val="005B69A4"/>
    <w:rsid w:val="005B6BD2"/>
    <w:rsid w:val="005C55B6"/>
    <w:rsid w:val="005C5AB6"/>
    <w:rsid w:val="005C6DAD"/>
    <w:rsid w:val="005C7F95"/>
    <w:rsid w:val="005D0347"/>
    <w:rsid w:val="005D094A"/>
    <w:rsid w:val="005D182F"/>
    <w:rsid w:val="005D2DD3"/>
    <w:rsid w:val="005D4063"/>
    <w:rsid w:val="005D4D44"/>
    <w:rsid w:val="005D7F19"/>
    <w:rsid w:val="005E6CDC"/>
    <w:rsid w:val="005F401E"/>
    <w:rsid w:val="005F64C7"/>
    <w:rsid w:val="005F7F50"/>
    <w:rsid w:val="006065DA"/>
    <w:rsid w:val="00606ACB"/>
    <w:rsid w:val="006076E1"/>
    <w:rsid w:val="006111A1"/>
    <w:rsid w:val="00613B3B"/>
    <w:rsid w:val="00614379"/>
    <w:rsid w:val="0062018C"/>
    <w:rsid w:val="00620DBC"/>
    <w:rsid w:val="006239CF"/>
    <w:rsid w:val="0062413B"/>
    <w:rsid w:val="00624AA0"/>
    <w:rsid w:val="00625378"/>
    <w:rsid w:val="006257E4"/>
    <w:rsid w:val="006343C6"/>
    <w:rsid w:val="00636DE1"/>
    <w:rsid w:val="0063731A"/>
    <w:rsid w:val="006376E0"/>
    <w:rsid w:val="00642BFF"/>
    <w:rsid w:val="00642C98"/>
    <w:rsid w:val="0064322B"/>
    <w:rsid w:val="00643536"/>
    <w:rsid w:val="0064388F"/>
    <w:rsid w:val="0064480E"/>
    <w:rsid w:val="00646695"/>
    <w:rsid w:val="00650735"/>
    <w:rsid w:val="006536A3"/>
    <w:rsid w:val="0066334B"/>
    <w:rsid w:val="006666AD"/>
    <w:rsid w:val="00672EFF"/>
    <w:rsid w:val="00676DFE"/>
    <w:rsid w:val="00680B95"/>
    <w:rsid w:val="00680C15"/>
    <w:rsid w:val="00682BA6"/>
    <w:rsid w:val="0069335A"/>
    <w:rsid w:val="006A312D"/>
    <w:rsid w:val="006A4299"/>
    <w:rsid w:val="006B0BFC"/>
    <w:rsid w:val="006B333B"/>
    <w:rsid w:val="006C242C"/>
    <w:rsid w:val="006C34D2"/>
    <w:rsid w:val="006C459F"/>
    <w:rsid w:val="006C4D2A"/>
    <w:rsid w:val="006C66A9"/>
    <w:rsid w:val="006C7A1C"/>
    <w:rsid w:val="006C7C3A"/>
    <w:rsid w:val="006D1229"/>
    <w:rsid w:val="006D5CB9"/>
    <w:rsid w:val="006D5CCB"/>
    <w:rsid w:val="006D7FCD"/>
    <w:rsid w:val="006E0972"/>
    <w:rsid w:val="006E1413"/>
    <w:rsid w:val="006E254E"/>
    <w:rsid w:val="006E278D"/>
    <w:rsid w:val="006E518C"/>
    <w:rsid w:val="006F0742"/>
    <w:rsid w:val="006F2EED"/>
    <w:rsid w:val="006F30EA"/>
    <w:rsid w:val="006F488E"/>
    <w:rsid w:val="00710A77"/>
    <w:rsid w:val="007128AF"/>
    <w:rsid w:val="007209A9"/>
    <w:rsid w:val="007214FC"/>
    <w:rsid w:val="007312F6"/>
    <w:rsid w:val="00735418"/>
    <w:rsid w:val="007400F0"/>
    <w:rsid w:val="00740B75"/>
    <w:rsid w:val="00741C79"/>
    <w:rsid w:val="00741DF7"/>
    <w:rsid w:val="00750AFE"/>
    <w:rsid w:val="007554DB"/>
    <w:rsid w:val="00755AC5"/>
    <w:rsid w:val="00756EC6"/>
    <w:rsid w:val="00757AD5"/>
    <w:rsid w:val="00760F01"/>
    <w:rsid w:val="00771F49"/>
    <w:rsid w:val="0077248A"/>
    <w:rsid w:val="00774470"/>
    <w:rsid w:val="0077487E"/>
    <w:rsid w:val="007806A6"/>
    <w:rsid w:val="007817EB"/>
    <w:rsid w:val="00786B79"/>
    <w:rsid w:val="00791F35"/>
    <w:rsid w:val="00792539"/>
    <w:rsid w:val="0079532A"/>
    <w:rsid w:val="00796693"/>
    <w:rsid w:val="007A0565"/>
    <w:rsid w:val="007A4B49"/>
    <w:rsid w:val="007A6DEA"/>
    <w:rsid w:val="007B0193"/>
    <w:rsid w:val="007B107F"/>
    <w:rsid w:val="007B533A"/>
    <w:rsid w:val="007B5762"/>
    <w:rsid w:val="007B659C"/>
    <w:rsid w:val="007C0E42"/>
    <w:rsid w:val="007C3A9C"/>
    <w:rsid w:val="007C5083"/>
    <w:rsid w:val="007C6EC5"/>
    <w:rsid w:val="007D346D"/>
    <w:rsid w:val="007D4E1F"/>
    <w:rsid w:val="007D6ADE"/>
    <w:rsid w:val="007E16C4"/>
    <w:rsid w:val="007E2C8C"/>
    <w:rsid w:val="007E3996"/>
    <w:rsid w:val="007E68DE"/>
    <w:rsid w:val="007E6E00"/>
    <w:rsid w:val="007E6FB8"/>
    <w:rsid w:val="007F2A62"/>
    <w:rsid w:val="007F4548"/>
    <w:rsid w:val="00800CB9"/>
    <w:rsid w:val="00805312"/>
    <w:rsid w:val="00806701"/>
    <w:rsid w:val="00807803"/>
    <w:rsid w:val="00812543"/>
    <w:rsid w:val="00812901"/>
    <w:rsid w:val="00813601"/>
    <w:rsid w:val="00814570"/>
    <w:rsid w:val="0081459F"/>
    <w:rsid w:val="008159C8"/>
    <w:rsid w:val="00820E36"/>
    <w:rsid w:val="008212E7"/>
    <w:rsid w:val="00823B22"/>
    <w:rsid w:val="00824238"/>
    <w:rsid w:val="00826130"/>
    <w:rsid w:val="008274A6"/>
    <w:rsid w:val="0083300A"/>
    <w:rsid w:val="00836724"/>
    <w:rsid w:val="008373CF"/>
    <w:rsid w:val="0084385F"/>
    <w:rsid w:val="00843CD4"/>
    <w:rsid w:val="008452B8"/>
    <w:rsid w:val="00851832"/>
    <w:rsid w:val="0085473A"/>
    <w:rsid w:val="008554DB"/>
    <w:rsid w:val="008559EE"/>
    <w:rsid w:val="008625F8"/>
    <w:rsid w:val="008646A2"/>
    <w:rsid w:val="00866C76"/>
    <w:rsid w:val="00866E04"/>
    <w:rsid w:val="008720A3"/>
    <w:rsid w:val="0087344A"/>
    <w:rsid w:val="00874583"/>
    <w:rsid w:val="008765CB"/>
    <w:rsid w:val="0088325F"/>
    <w:rsid w:val="00884B3A"/>
    <w:rsid w:val="00887A12"/>
    <w:rsid w:val="008965D1"/>
    <w:rsid w:val="008977BC"/>
    <w:rsid w:val="00897EB1"/>
    <w:rsid w:val="008A0ECE"/>
    <w:rsid w:val="008A17B2"/>
    <w:rsid w:val="008A79CC"/>
    <w:rsid w:val="008B1DA5"/>
    <w:rsid w:val="008B5B8E"/>
    <w:rsid w:val="008B6C17"/>
    <w:rsid w:val="008D197C"/>
    <w:rsid w:val="008D4008"/>
    <w:rsid w:val="008D6330"/>
    <w:rsid w:val="008D7F54"/>
    <w:rsid w:val="008E3966"/>
    <w:rsid w:val="008E59FC"/>
    <w:rsid w:val="008F04E1"/>
    <w:rsid w:val="008F6669"/>
    <w:rsid w:val="00902461"/>
    <w:rsid w:val="009051A3"/>
    <w:rsid w:val="00905E15"/>
    <w:rsid w:val="009141FF"/>
    <w:rsid w:val="009161C8"/>
    <w:rsid w:val="009162CF"/>
    <w:rsid w:val="00916BF8"/>
    <w:rsid w:val="0091769F"/>
    <w:rsid w:val="009177A8"/>
    <w:rsid w:val="00917D60"/>
    <w:rsid w:val="00920A4D"/>
    <w:rsid w:val="00923541"/>
    <w:rsid w:val="00924E85"/>
    <w:rsid w:val="00926D09"/>
    <w:rsid w:val="00926DFF"/>
    <w:rsid w:val="0092736B"/>
    <w:rsid w:val="00930B36"/>
    <w:rsid w:val="009337DC"/>
    <w:rsid w:val="009407CE"/>
    <w:rsid w:val="009417D3"/>
    <w:rsid w:val="009444ED"/>
    <w:rsid w:val="00944B36"/>
    <w:rsid w:val="00946ABE"/>
    <w:rsid w:val="00950677"/>
    <w:rsid w:val="009530B4"/>
    <w:rsid w:val="00957FB4"/>
    <w:rsid w:val="00961338"/>
    <w:rsid w:val="00971A1D"/>
    <w:rsid w:val="009778F9"/>
    <w:rsid w:val="00984AE2"/>
    <w:rsid w:val="00985F90"/>
    <w:rsid w:val="0099054A"/>
    <w:rsid w:val="00990FA9"/>
    <w:rsid w:val="009930BE"/>
    <w:rsid w:val="0099799F"/>
    <w:rsid w:val="009A0522"/>
    <w:rsid w:val="009A061D"/>
    <w:rsid w:val="009A1F97"/>
    <w:rsid w:val="009A3914"/>
    <w:rsid w:val="009B306D"/>
    <w:rsid w:val="009B4E55"/>
    <w:rsid w:val="009B53C5"/>
    <w:rsid w:val="009B579B"/>
    <w:rsid w:val="009B6627"/>
    <w:rsid w:val="009C5D2F"/>
    <w:rsid w:val="009C633A"/>
    <w:rsid w:val="009D3732"/>
    <w:rsid w:val="009D4AE0"/>
    <w:rsid w:val="009D5291"/>
    <w:rsid w:val="009D6512"/>
    <w:rsid w:val="009D6F64"/>
    <w:rsid w:val="009E329B"/>
    <w:rsid w:val="009E39D9"/>
    <w:rsid w:val="009F0B19"/>
    <w:rsid w:val="009F10CE"/>
    <w:rsid w:val="009F2B91"/>
    <w:rsid w:val="009F425D"/>
    <w:rsid w:val="00A015EE"/>
    <w:rsid w:val="00A028DB"/>
    <w:rsid w:val="00A066DE"/>
    <w:rsid w:val="00A06DF6"/>
    <w:rsid w:val="00A06E22"/>
    <w:rsid w:val="00A06FD0"/>
    <w:rsid w:val="00A0774A"/>
    <w:rsid w:val="00A117E9"/>
    <w:rsid w:val="00A14A7B"/>
    <w:rsid w:val="00A160EF"/>
    <w:rsid w:val="00A2094F"/>
    <w:rsid w:val="00A2394C"/>
    <w:rsid w:val="00A25205"/>
    <w:rsid w:val="00A25589"/>
    <w:rsid w:val="00A259E1"/>
    <w:rsid w:val="00A302B1"/>
    <w:rsid w:val="00A30E54"/>
    <w:rsid w:val="00A31C78"/>
    <w:rsid w:val="00A32F30"/>
    <w:rsid w:val="00A36434"/>
    <w:rsid w:val="00A36F83"/>
    <w:rsid w:val="00A372E5"/>
    <w:rsid w:val="00A43E7B"/>
    <w:rsid w:val="00A51FB4"/>
    <w:rsid w:val="00A54E21"/>
    <w:rsid w:val="00A55837"/>
    <w:rsid w:val="00A62031"/>
    <w:rsid w:val="00A6258F"/>
    <w:rsid w:val="00A63474"/>
    <w:rsid w:val="00A715A6"/>
    <w:rsid w:val="00A84556"/>
    <w:rsid w:val="00A85C46"/>
    <w:rsid w:val="00A9191A"/>
    <w:rsid w:val="00A92DC1"/>
    <w:rsid w:val="00A938CB"/>
    <w:rsid w:val="00A93C2B"/>
    <w:rsid w:val="00A947DC"/>
    <w:rsid w:val="00A960E6"/>
    <w:rsid w:val="00A96295"/>
    <w:rsid w:val="00AA1015"/>
    <w:rsid w:val="00AA1502"/>
    <w:rsid w:val="00AA156B"/>
    <w:rsid w:val="00AA25AB"/>
    <w:rsid w:val="00AA2DA9"/>
    <w:rsid w:val="00AB0315"/>
    <w:rsid w:val="00AB2396"/>
    <w:rsid w:val="00AB40B3"/>
    <w:rsid w:val="00AB4AF3"/>
    <w:rsid w:val="00AB6F60"/>
    <w:rsid w:val="00AC10D9"/>
    <w:rsid w:val="00AC5A83"/>
    <w:rsid w:val="00AD003F"/>
    <w:rsid w:val="00AD1188"/>
    <w:rsid w:val="00AD16E9"/>
    <w:rsid w:val="00AD4278"/>
    <w:rsid w:val="00AD5778"/>
    <w:rsid w:val="00AD68F0"/>
    <w:rsid w:val="00AE139E"/>
    <w:rsid w:val="00AE15C5"/>
    <w:rsid w:val="00AE34DE"/>
    <w:rsid w:val="00AE365A"/>
    <w:rsid w:val="00AE398E"/>
    <w:rsid w:val="00AE3D95"/>
    <w:rsid w:val="00AE64B0"/>
    <w:rsid w:val="00AE7ED0"/>
    <w:rsid w:val="00AF2F74"/>
    <w:rsid w:val="00AF38C7"/>
    <w:rsid w:val="00AF4334"/>
    <w:rsid w:val="00AF5F6B"/>
    <w:rsid w:val="00AF6064"/>
    <w:rsid w:val="00AF78F0"/>
    <w:rsid w:val="00B00F4D"/>
    <w:rsid w:val="00B04465"/>
    <w:rsid w:val="00B11288"/>
    <w:rsid w:val="00B11F9A"/>
    <w:rsid w:val="00B120F5"/>
    <w:rsid w:val="00B166B5"/>
    <w:rsid w:val="00B235CA"/>
    <w:rsid w:val="00B2698D"/>
    <w:rsid w:val="00B277A0"/>
    <w:rsid w:val="00B30114"/>
    <w:rsid w:val="00B31981"/>
    <w:rsid w:val="00B32917"/>
    <w:rsid w:val="00B33747"/>
    <w:rsid w:val="00B3423F"/>
    <w:rsid w:val="00B41A47"/>
    <w:rsid w:val="00B4216A"/>
    <w:rsid w:val="00B47C1B"/>
    <w:rsid w:val="00B51786"/>
    <w:rsid w:val="00B55C7E"/>
    <w:rsid w:val="00B62EF4"/>
    <w:rsid w:val="00B678AA"/>
    <w:rsid w:val="00B70B2D"/>
    <w:rsid w:val="00B755B2"/>
    <w:rsid w:val="00B77C84"/>
    <w:rsid w:val="00B81187"/>
    <w:rsid w:val="00B811D0"/>
    <w:rsid w:val="00B81959"/>
    <w:rsid w:val="00B84D86"/>
    <w:rsid w:val="00B85C6A"/>
    <w:rsid w:val="00B871B5"/>
    <w:rsid w:val="00B91A03"/>
    <w:rsid w:val="00B97B1A"/>
    <w:rsid w:val="00BA2C18"/>
    <w:rsid w:val="00BA2FD5"/>
    <w:rsid w:val="00BA3CCD"/>
    <w:rsid w:val="00BA4826"/>
    <w:rsid w:val="00BA7579"/>
    <w:rsid w:val="00BB1CD8"/>
    <w:rsid w:val="00BB1DBC"/>
    <w:rsid w:val="00BB2341"/>
    <w:rsid w:val="00BB4146"/>
    <w:rsid w:val="00BB461D"/>
    <w:rsid w:val="00BC233A"/>
    <w:rsid w:val="00BC6C09"/>
    <w:rsid w:val="00BC79C6"/>
    <w:rsid w:val="00BD088E"/>
    <w:rsid w:val="00BD11F3"/>
    <w:rsid w:val="00BD7F20"/>
    <w:rsid w:val="00BE3E0A"/>
    <w:rsid w:val="00BE47A6"/>
    <w:rsid w:val="00BE4FCA"/>
    <w:rsid w:val="00BE7AFF"/>
    <w:rsid w:val="00BF13E4"/>
    <w:rsid w:val="00BF1555"/>
    <w:rsid w:val="00BF285E"/>
    <w:rsid w:val="00BF31A0"/>
    <w:rsid w:val="00C001E4"/>
    <w:rsid w:val="00C027E0"/>
    <w:rsid w:val="00C1087F"/>
    <w:rsid w:val="00C11484"/>
    <w:rsid w:val="00C11564"/>
    <w:rsid w:val="00C117D1"/>
    <w:rsid w:val="00C13629"/>
    <w:rsid w:val="00C13AE4"/>
    <w:rsid w:val="00C17285"/>
    <w:rsid w:val="00C2330C"/>
    <w:rsid w:val="00C34CF3"/>
    <w:rsid w:val="00C35E49"/>
    <w:rsid w:val="00C36D88"/>
    <w:rsid w:val="00C40616"/>
    <w:rsid w:val="00C41890"/>
    <w:rsid w:val="00C42734"/>
    <w:rsid w:val="00C44112"/>
    <w:rsid w:val="00C4469F"/>
    <w:rsid w:val="00C45149"/>
    <w:rsid w:val="00C460A8"/>
    <w:rsid w:val="00C5354D"/>
    <w:rsid w:val="00C549DC"/>
    <w:rsid w:val="00C572BB"/>
    <w:rsid w:val="00C573B4"/>
    <w:rsid w:val="00C62CD2"/>
    <w:rsid w:val="00C62D40"/>
    <w:rsid w:val="00C64916"/>
    <w:rsid w:val="00C64F82"/>
    <w:rsid w:val="00C65FFC"/>
    <w:rsid w:val="00C667C8"/>
    <w:rsid w:val="00C7203C"/>
    <w:rsid w:val="00C73208"/>
    <w:rsid w:val="00C75277"/>
    <w:rsid w:val="00C82B2F"/>
    <w:rsid w:val="00C8615F"/>
    <w:rsid w:val="00C907F4"/>
    <w:rsid w:val="00C97BA5"/>
    <w:rsid w:val="00CA4261"/>
    <w:rsid w:val="00CA542F"/>
    <w:rsid w:val="00CB353B"/>
    <w:rsid w:val="00CB407A"/>
    <w:rsid w:val="00CB4B29"/>
    <w:rsid w:val="00CC3ED7"/>
    <w:rsid w:val="00CC7291"/>
    <w:rsid w:val="00CD16A4"/>
    <w:rsid w:val="00CD2A25"/>
    <w:rsid w:val="00CD5569"/>
    <w:rsid w:val="00CD7E43"/>
    <w:rsid w:val="00CE1D8D"/>
    <w:rsid w:val="00CE313C"/>
    <w:rsid w:val="00CE48FD"/>
    <w:rsid w:val="00CE5733"/>
    <w:rsid w:val="00CE5FC4"/>
    <w:rsid w:val="00CE6AC2"/>
    <w:rsid w:val="00CF00F2"/>
    <w:rsid w:val="00CF0C18"/>
    <w:rsid w:val="00CF7FBF"/>
    <w:rsid w:val="00D00881"/>
    <w:rsid w:val="00D00E5F"/>
    <w:rsid w:val="00D03056"/>
    <w:rsid w:val="00D10A3B"/>
    <w:rsid w:val="00D17311"/>
    <w:rsid w:val="00D17E61"/>
    <w:rsid w:val="00D17F20"/>
    <w:rsid w:val="00D21198"/>
    <w:rsid w:val="00D23324"/>
    <w:rsid w:val="00D23703"/>
    <w:rsid w:val="00D23C99"/>
    <w:rsid w:val="00D40363"/>
    <w:rsid w:val="00D44723"/>
    <w:rsid w:val="00D47256"/>
    <w:rsid w:val="00D47978"/>
    <w:rsid w:val="00D51DEB"/>
    <w:rsid w:val="00D53DD6"/>
    <w:rsid w:val="00D5664D"/>
    <w:rsid w:val="00D56D43"/>
    <w:rsid w:val="00D62780"/>
    <w:rsid w:val="00D65950"/>
    <w:rsid w:val="00D6730F"/>
    <w:rsid w:val="00D7210C"/>
    <w:rsid w:val="00D73534"/>
    <w:rsid w:val="00D753EE"/>
    <w:rsid w:val="00D75C25"/>
    <w:rsid w:val="00D836FD"/>
    <w:rsid w:val="00D84249"/>
    <w:rsid w:val="00D92BAC"/>
    <w:rsid w:val="00D943A0"/>
    <w:rsid w:val="00D966DD"/>
    <w:rsid w:val="00D968B8"/>
    <w:rsid w:val="00DA16C2"/>
    <w:rsid w:val="00DA18B2"/>
    <w:rsid w:val="00DA466E"/>
    <w:rsid w:val="00DA4929"/>
    <w:rsid w:val="00DA4C58"/>
    <w:rsid w:val="00DB110E"/>
    <w:rsid w:val="00DB538B"/>
    <w:rsid w:val="00DB594F"/>
    <w:rsid w:val="00DC104A"/>
    <w:rsid w:val="00DC113D"/>
    <w:rsid w:val="00DC148A"/>
    <w:rsid w:val="00DC14AD"/>
    <w:rsid w:val="00DC42EF"/>
    <w:rsid w:val="00DD388F"/>
    <w:rsid w:val="00DE56B9"/>
    <w:rsid w:val="00DE5A6D"/>
    <w:rsid w:val="00DE5EE5"/>
    <w:rsid w:val="00DE70AF"/>
    <w:rsid w:val="00DF6695"/>
    <w:rsid w:val="00E01C5E"/>
    <w:rsid w:val="00E12097"/>
    <w:rsid w:val="00E13FD6"/>
    <w:rsid w:val="00E16FB2"/>
    <w:rsid w:val="00E25045"/>
    <w:rsid w:val="00E26F2F"/>
    <w:rsid w:val="00E27B9B"/>
    <w:rsid w:val="00E30BCB"/>
    <w:rsid w:val="00E31227"/>
    <w:rsid w:val="00E318D9"/>
    <w:rsid w:val="00E364D1"/>
    <w:rsid w:val="00E36684"/>
    <w:rsid w:val="00E36BB7"/>
    <w:rsid w:val="00E37882"/>
    <w:rsid w:val="00E455C7"/>
    <w:rsid w:val="00E4562C"/>
    <w:rsid w:val="00E46DE3"/>
    <w:rsid w:val="00E5194C"/>
    <w:rsid w:val="00E54FD2"/>
    <w:rsid w:val="00E609B9"/>
    <w:rsid w:val="00E6166A"/>
    <w:rsid w:val="00E61887"/>
    <w:rsid w:val="00E648FB"/>
    <w:rsid w:val="00E66E01"/>
    <w:rsid w:val="00E837C8"/>
    <w:rsid w:val="00E8384A"/>
    <w:rsid w:val="00E91353"/>
    <w:rsid w:val="00E9754A"/>
    <w:rsid w:val="00EA69C0"/>
    <w:rsid w:val="00EB0122"/>
    <w:rsid w:val="00EB16C9"/>
    <w:rsid w:val="00EB4950"/>
    <w:rsid w:val="00EB6244"/>
    <w:rsid w:val="00EB638A"/>
    <w:rsid w:val="00EB676C"/>
    <w:rsid w:val="00EC7AAC"/>
    <w:rsid w:val="00ED4CAB"/>
    <w:rsid w:val="00ED4D0C"/>
    <w:rsid w:val="00ED789B"/>
    <w:rsid w:val="00EE25C8"/>
    <w:rsid w:val="00EE730B"/>
    <w:rsid w:val="00EF1421"/>
    <w:rsid w:val="00EF63D8"/>
    <w:rsid w:val="00EF7103"/>
    <w:rsid w:val="00F02C53"/>
    <w:rsid w:val="00F12D11"/>
    <w:rsid w:val="00F14FDE"/>
    <w:rsid w:val="00F21A30"/>
    <w:rsid w:val="00F226FB"/>
    <w:rsid w:val="00F2335A"/>
    <w:rsid w:val="00F33415"/>
    <w:rsid w:val="00F405B1"/>
    <w:rsid w:val="00F40E62"/>
    <w:rsid w:val="00F47371"/>
    <w:rsid w:val="00F503B9"/>
    <w:rsid w:val="00F51315"/>
    <w:rsid w:val="00F54B45"/>
    <w:rsid w:val="00F55510"/>
    <w:rsid w:val="00F570C2"/>
    <w:rsid w:val="00F61A3E"/>
    <w:rsid w:val="00F72910"/>
    <w:rsid w:val="00F76327"/>
    <w:rsid w:val="00F76F37"/>
    <w:rsid w:val="00F8067E"/>
    <w:rsid w:val="00F81A69"/>
    <w:rsid w:val="00F86471"/>
    <w:rsid w:val="00F86CA5"/>
    <w:rsid w:val="00F90D96"/>
    <w:rsid w:val="00F93719"/>
    <w:rsid w:val="00FA0E51"/>
    <w:rsid w:val="00FA2F52"/>
    <w:rsid w:val="00FA399E"/>
    <w:rsid w:val="00FB00B7"/>
    <w:rsid w:val="00FB211F"/>
    <w:rsid w:val="00FB2252"/>
    <w:rsid w:val="00FB6519"/>
    <w:rsid w:val="00FC18F9"/>
    <w:rsid w:val="00FC1A54"/>
    <w:rsid w:val="00FC3F59"/>
    <w:rsid w:val="00FC4513"/>
    <w:rsid w:val="00FD342A"/>
    <w:rsid w:val="00FD5DB8"/>
    <w:rsid w:val="00FD6534"/>
    <w:rsid w:val="00FE05B5"/>
    <w:rsid w:val="00FE08E1"/>
    <w:rsid w:val="00FE5C7D"/>
    <w:rsid w:val="00FE78C6"/>
    <w:rsid w:val="00FF3579"/>
    <w:rsid w:val="00FF4628"/>
    <w:rsid w:val="00FF57AE"/>
    <w:rsid w:val="00FF7C7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084F81"/>
  <w14:defaultImageDpi w14:val="32767"/>
  <w15:docId w15:val="{AD117153-30C6-C147-A4F8-99ECE44DE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4AA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F0742"/>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rsid w:val="006F0742"/>
    <w:rPr>
      <w:sz w:val="20"/>
      <w:szCs w:val="20"/>
      <w:lang w:val="en-US"/>
    </w:rPr>
  </w:style>
  <w:style w:type="character" w:styleId="FootnoteReference">
    <w:name w:val="footnote reference"/>
    <w:basedOn w:val="DefaultParagraphFont"/>
    <w:uiPriority w:val="99"/>
    <w:unhideWhenUsed/>
    <w:rsid w:val="006F0742"/>
    <w:rPr>
      <w:vertAlign w:val="superscript"/>
    </w:rPr>
  </w:style>
  <w:style w:type="character" w:customStyle="1" w:styleId="apple-converted-space">
    <w:name w:val="apple-converted-space"/>
    <w:basedOn w:val="DefaultParagraphFont"/>
    <w:rsid w:val="00B00F4D"/>
  </w:style>
  <w:style w:type="character" w:customStyle="1" w:styleId="CommentTextChar">
    <w:name w:val="Comment Text Char"/>
    <w:basedOn w:val="DefaultParagraphFont"/>
    <w:link w:val="CommentText"/>
    <w:uiPriority w:val="99"/>
    <w:rsid w:val="001C1203"/>
    <w:rPr>
      <w:lang w:val="en-US"/>
    </w:rPr>
  </w:style>
  <w:style w:type="paragraph" w:styleId="CommentText">
    <w:name w:val="annotation text"/>
    <w:basedOn w:val="Normal"/>
    <w:link w:val="CommentTextChar"/>
    <w:uiPriority w:val="99"/>
    <w:unhideWhenUsed/>
    <w:rsid w:val="001C1203"/>
    <w:rPr>
      <w:rFonts w:asciiTheme="minorHAnsi" w:eastAsiaTheme="minorHAnsi" w:hAnsiTheme="minorHAnsi" w:cstheme="minorBidi"/>
      <w:lang w:val="en-US"/>
    </w:rPr>
  </w:style>
  <w:style w:type="character" w:customStyle="1" w:styleId="CommentSubjectChar">
    <w:name w:val="Comment Subject Char"/>
    <w:basedOn w:val="CommentTextChar"/>
    <w:link w:val="CommentSubject"/>
    <w:uiPriority w:val="99"/>
    <w:semiHidden/>
    <w:rsid w:val="001C1203"/>
    <w:rPr>
      <w:b/>
      <w:bCs/>
      <w:sz w:val="20"/>
      <w:szCs w:val="20"/>
      <w:lang w:val="en-US"/>
    </w:rPr>
  </w:style>
  <w:style w:type="paragraph" w:styleId="CommentSubject">
    <w:name w:val="annotation subject"/>
    <w:basedOn w:val="CommentText"/>
    <w:next w:val="CommentText"/>
    <w:link w:val="CommentSubjectChar"/>
    <w:uiPriority w:val="99"/>
    <w:semiHidden/>
    <w:unhideWhenUsed/>
    <w:rsid w:val="001C1203"/>
    <w:rPr>
      <w:b/>
      <w:bCs/>
      <w:sz w:val="20"/>
      <w:szCs w:val="20"/>
    </w:rPr>
  </w:style>
  <w:style w:type="character" w:customStyle="1" w:styleId="BalloonTextChar">
    <w:name w:val="Balloon Text Char"/>
    <w:basedOn w:val="DefaultParagraphFont"/>
    <w:link w:val="BalloonText"/>
    <w:uiPriority w:val="99"/>
    <w:semiHidden/>
    <w:rsid w:val="001C1203"/>
    <w:rPr>
      <w:rFonts w:ascii="Times New Roman" w:hAnsi="Times New Roman" w:cs="Times New Roman"/>
      <w:sz w:val="18"/>
      <w:szCs w:val="18"/>
      <w:lang w:val="en-US"/>
    </w:rPr>
  </w:style>
  <w:style w:type="paragraph" w:styleId="BalloonText">
    <w:name w:val="Balloon Text"/>
    <w:basedOn w:val="Normal"/>
    <w:link w:val="BalloonTextChar"/>
    <w:uiPriority w:val="99"/>
    <w:semiHidden/>
    <w:unhideWhenUsed/>
    <w:rsid w:val="001C1203"/>
    <w:rPr>
      <w:rFonts w:eastAsiaTheme="minorHAnsi"/>
      <w:sz w:val="18"/>
      <w:szCs w:val="18"/>
      <w:lang w:val="en-US"/>
    </w:rPr>
  </w:style>
  <w:style w:type="paragraph" w:styleId="Header">
    <w:name w:val="header"/>
    <w:basedOn w:val="Normal"/>
    <w:link w:val="HeaderChar"/>
    <w:uiPriority w:val="99"/>
    <w:unhideWhenUsed/>
    <w:rsid w:val="001C1203"/>
    <w:pPr>
      <w:tabs>
        <w:tab w:val="center" w:pos="4513"/>
        <w:tab w:val="right" w:pos="9026"/>
      </w:tabs>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1C1203"/>
    <w:rPr>
      <w:lang w:val="en-US"/>
    </w:rPr>
  </w:style>
  <w:style w:type="paragraph" w:styleId="Footer">
    <w:name w:val="footer"/>
    <w:basedOn w:val="Normal"/>
    <w:link w:val="FooterChar"/>
    <w:uiPriority w:val="99"/>
    <w:unhideWhenUsed/>
    <w:rsid w:val="001C1203"/>
    <w:pPr>
      <w:tabs>
        <w:tab w:val="center" w:pos="4513"/>
        <w:tab w:val="right" w:pos="9026"/>
      </w:tabs>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1C1203"/>
    <w:rPr>
      <w:lang w:val="en-US"/>
    </w:rPr>
  </w:style>
  <w:style w:type="character" w:styleId="Hyperlink">
    <w:name w:val="Hyperlink"/>
    <w:basedOn w:val="DefaultParagraphFont"/>
    <w:uiPriority w:val="99"/>
    <w:unhideWhenUsed/>
    <w:rsid w:val="001C1203"/>
    <w:rPr>
      <w:color w:val="0563C1" w:themeColor="hyperlink"/>
      <w:u w:val="single"/>
    </w:rPr>
  </w:style>
  <w:style w:type="paragraph" w:styleId="ListParagraph">
    <w:name w:val="List Paragraph"/>
    <w:basedOn w:val="Normal"/>
    <w:uiPriority w:val="34"/>
    <w:qFormat/>
    <w:rsid w:val="001C1203"/>
    <w:pPr>
      <w:ind w:left="720"/>
      <w:contextualSpacing/>
    </w:pPr>
    <w:rPr>
      <w:rFonts w:asciiTheme="minorHAnsi" w:eastAsiaTheme="minorHAnsi" w:hAnsiTheme="minorHAnsi" w:cstheme="minorBidi"/>
      <w:lang w:val="en-US"/>
    </w:rPr>
  </w:style>
  <w:style w:type="character" w:styleId="PageNumber">
    <w:name w:val="page number"/>
    <w:basedOn w:val="DefaultParagraphFont"/>
    <w:uiPriority w:val="99"/>
    <w:semiHidden/>
    <w:unhideWhenUsed/>
    <w:rsid w:val="00866C76"/>
  </w:style>
  <w:style w:type="character" w:styleId="CommentReference">
    <w:name w:val="annotation reference"/>
    <w:basedOn w:val="DefaultParagraphFont"/>
    <w:uiPriority w:val="99"/>
    <w:semiHidden/>
    <w:unhideWhenUsed/>
    <w:rsid w:val="00A32F30"/>
    <w:rPr>
      <w:sz w:val="18"/>
      <w:szCs w:val="18"/>
    </w:rPr>
  </w:style>
  <w:style w:type="paragraph" w:styleId="Revision">
    <w:name w:val="Revision"/>
    <w:hidden/>
    <w:uiPriority w:val="99"/>
    <w:semiHidden/>
    <w:rsid w:val="0041432F"/>
    <w:rPr>
      <w:sz w:val="22"/>
      <w:szCs w:val="22"/>
    </w:rPr>
  </w:style>
  <w:style w:type="character" w:styleId="FollowedHyperlink">
    <w:name w:val="FollowedHyperlink"/>
    <w:basedOn w:val="DefaultParagraphFont"/>
    <w:uiPriority w:val="99"/>
    <w:semiHidden/>
    <w:unhideWhenUsed/>
    <w:rsid w:val="000C002B"/>
    <w:rPr>
      <w:color w:val="954F72" w:themeColor="followedHyperlink"/>
      <w:u w:val="single"/>
    </w:rPr>
  </w:style>
  <w:style w:type="character" w:customStyle="1" w:styleId="UnresolvedMention1">
    <w:name w:val="Unresolved Mention1"/>
    <w:basedOn w:val="DefaultParagraphFont"/>
    <w:uiPriority w:val="99"/>
    <w:semiHidden/>
    <w:unhideWhenUsed/>
    <w:rsid w:val="003C1630"/>
    <w:rPr>
      <w:color w:val="605E5C"/>
      <w:shd w:val="clear" w:color="auto" w:fill="E1DFDD"/>
    </w:rPr>
  </w:style>
  <w:style w:type="paragraph" w:styleId="NoSpacing">
    <w:name w:val="No Spacing"/>
    <w:uiPriority w:val="1"/>
    <w:qFormat/>
    <w:rsid w:val="003C1630"/>
    <w:rPr>
      <w:rFonts w:asciiTheme="majorHAnsi" w:eastAsia="Times New Roman" w:hAnsiTheme="majorHAnsi" w:cs="Times New Roman"/>
      <w:color w:val="000000"/>
      <w:sz w:val="22"/>
      <w:szCs w:val="22"/>
    </w:rPr>
  </w:style>
  <w:style w:type="character" w:customStyle="1" w:styleId="a-size-large">
    <w:name w:val="a-size-large"/>
    <w:basedOn w:val="DefaultParagraphFont"/>
    <w:rsid w:val="008765CB"/>
  </w:style>
  <w:style w:type="character" w:customStyle="1" w:styleId="a-size-medium">
    <w:name w:val="a-size-medium"/>
    <w:basedOn w:val="DefaultParagraphFont"/>
    <w:rsid w:val="008765CB"/>
  </w:style>
  <w:style w:type="character" w:styleId="Emphasis">
    <w:name w:val="Emphasis"/>
    <w:basedOn w:val="DefaultParagraphFont"/>
    <w:uiPriority w:val="20"/>
    <w:qFormat/>
    <w:rsid w:val="00950677"/>
    <w:rPr>
      <w:i/>
      <w:iCs/>
    </w:rPr>
  </w:style>
  <w:style w:type="character" w:styleId="UnresolvedMention">
    <w:name w:val="Unresolved Mention"/>
    <w:basedOn w:val="DefaultParagraphFont"/>
    <w:uiPriority w:val="99"/>
    <w:semiHidden/>
    <w:unhideWhenUsed/>
    <w:rsid w:val="003B2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090920">
      <w:bodyDiv w:val="1"/>
      <w:marLeft w:val="0"/>
      <w:marRight w:val="0"/>
      <w:marTop w:val="0"/>
      <w:marBottom w:val="0"/>
      <w:divBdr>
        <w:top w:val="none" w:sz="0" w:space="0" w:color="auto"/>
        <w:left w:val="none" w:sz="0" w:space="0" w:color="auto"/>
        <w:bottom w:val="none" w:sz="0" w:space="0" w:color="auto"/>
        <w:right w:val="none" w:sz="0" w:space="0" w:color="auto"/>
      </w:divBdr>
    </w:div>
    <w:div w:id="525292482">
      <w:bodyDiv w:val="1"/>
      <w:marLeft w:val="0"/>
      <w:marRight w:val="0"/>
      <w:marTop w:val="0"/>
      <w:marBottom w:val="0"/>
      <w:divBdr>
        <w:top w:val="none" w:sz="0" w:space="0" w:color="auto"/>
        <w:left w:val="none" w:sz="0" w:space="0" w:color="auto"/>
        <w:bottom w:val="none" w:sz="0" w:space="0" w:color="auto"/>
        <w:right w:val="none" w:sz="0" w:space="0" w:color="auto"/>
      </w:divBdr>
    </w:div>
    <w:div w:id="611984558">
      <w:bodyDiv w:val="1"/>
      <w:marLeft w:val="0"/>
      <w:marRight w:val="0"/>
      <w:marTop w:val="0"/>
      <w:marBottom w:val="0"/>
      <w:divBdr>
        <w:top w:val="none" w:sz="0" w:space="0" w:color="auto"/>
        <w:left w:val="none" w:sz="0" w:space="0" w:color="auto"/>
        <w:bottom w:val="none" w:sz="0" w:space="0" w:color="auto"/>
        <w:right w:val="none" w:sz="0" w:space="0" w:color="auto"/>
      </w:divBdr>
    </w:div>
    <w:div w:id="645011787">
      <w:bodyDiv w:val="1"/>
      <w:marLeft w:val="0"/>
      <w:marRight w:val="0"/>
      <w:marTop w:val="0"/>
      <w:marBottom w:val="0"/>
      <w:divBdr>
        <w:top w:val="none" w:sz="0" w:space="0" w:color="auto"/>
        <w:left w:val="none" w:sz="0" w:space="0" w:color="auto"/>
        <w:bottom w:val="none" w:sz="0" w:space="0" w:color="auto"/>
        <w:right w:val="none" w:sz="0" w:space="0" w:color="auto"/>
      </w:divBdr>
    </w:div>
    <w:div w:id="732195564">
      <w:bodyDiv w:val="1"/>
      <w:marLeft w:val="0"/>
      <w:marRight w:val="0"/>
      <w:marTop w:val="0"/>
      <w:marBottom w:val="0"/>
      <w:divBdr>
        <w:top w:val="none" w:sz="0" w:space="0" w:color="auto"/>
        <w:left w:val="none" w:sz="0" w:space="0" w:color="auto"/>
        <w:bottom w:val="none" w:sz="0" w:space="0" w:color="auto"/>
        <w:right w:val="none" w:sz="0" w:space="0" w:color="auto"/>
      </w:divBdr>
    </w:div>
    <w:div w:id="920410051">
      <w:bodyDiv w:val="1"/>
      <w:marLeft w:val="0"/>
      <w:marRight w:val="0"/>
      <w:marTop w:val="0"/>
      <w:marBottom w:val="0"/>
      <w:divBdr>
        <w:top w:val="none" w:sz="0" w:space="0" w:color="auto"/>
        <w:left w:val="none" w:sz="0" w:space="0" w:color="auto"/>
        <w:bottom w:val="none" w:sz="0" w:space="0" w:color="auto"/>
        <w:right w:val="none" w:sz="0" w:space="0" w:color="auto"/>
      </w:divBdr>
    </w:div>
    <w:div w:id="1022127423">
      <w:bodyDiv w:val="1"/>
      <w:marLeft w:val="0"/>
      <w:marRight w:val="0"/>
      <w:marTop w:val="0"/>
      <w:marBottom w:val="0"/>
      <w:divBdr>
        <w:top w:val="none" w:sz="0" w:space="0" w:color="auto"/>
        <w:left w:val="none" w:sz="0" w:space="0" w:color="auto"/>
        <w:bottom w:val="none" w:sz="0" w:space="0" w:color="auto"/>
        <w:right w:val="none" w:sz="0" w:space="0" w:color="auto"/>
      </w:divBdr>
    </w:div>
    <w:div w:id="1167938071">
      <w:bodyDiv w:val="1"/>
      <w:marLeft w:val="0"/>
      <w:marRight w:val="0"/>
      <w:marTop w:val="0"/>
      <w:marBottom w:val="0"/>
      <w:divBdr>
        <w:top w:val="none" w:sz="0" w:space="0" w:color="auto"/>
        <w:left w:val="none" w:sz="0" w:space="0" w:color="auto"/>
        <w:bottom w:val="none" w:sz="0" w:space="0" w:color="auto"/>
        <w:right w:val="none" w:sz="0" w:space="0" w:color="auto"/>
      </w:divBdr>
      <w:divsChild>
        <w:div w:id="1270237821">
          <w:marLeft w:val="0"/>
          <w:marRight w:val="0"/>
          <w:marTop w:val="0"/>
          <w:marBottom w:val="0"/>
          <w:divBdr>
            <w:top w:val="none" w:sz="0" w:space="0" w:color="auto"/>
            <w:left w:val="none" w:sz="0" w:space="0" w:color="auto"/>
            <w:bottom w:val="none" w:sz="0" w:space="0" w:color="auto"/>
            <w:right w:val="none" w:sz="0" w:space="0" w:color="auto"/>
          </w:divBdr>
          <w:divsChild>
            <w:div w:id="54730372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8877154">
                  <w:marLeft w:val="0"/>
                  <w:marRight w:val="0"/>
                  <w:marTop w:val="0"/>
                  <w:marBottom w:val="0"/>
                  <w:divBdr>
                    <w:top w:val="none" w:sz="0" w:space="0" w:color="auto"/>
                    <w:left w:val="none" w:sz="0" w:space="0" w:color="auto"/>
                    <w:bottom w:val="none" w:sz="0" w:space="0" w:color="auto"/>
                    <w:right w:val="none" w:sz="0" w:space="0" w:color="auto"/>
                  </w:divBdr>
                  <w:divsChild>
                    <w:div w:id="106969673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 w:id="1189564025">
          <w:marLeft w:val="0"/>
          <w:marRight w:val="0"/>
          <w:marTop w:val="0"/>
          <w:marBottom w:val="0"/>
          <w:divBdr>
            <w:top w:val="none" w:sz="0" w:space="0" w:color="auto"/>
            <w:left w:val="none" w:sz="0" w:space="0" w:color="auto"/>
            <w:bottom w:val="none" w:sz="0" w:space="0" w:color="auto"/>
            <w:right w:val="none" w:sz="0" w:space="0" w:color="auto"/>
          </w:divBdr>
        </w:div>
        <w:div w:id="290482559">
          <w:marLeft w:val="0"/>
          <w:marRight w:val="0"/>
          <w:marTop w:val="0"/>
          <w:marBottom w:val="0"/>
          <w:divBdr>
            <w:top w:val="none" w:sz="0" w:space="0" w:color="auto"/>
            <w:left w:val="none" w:sz="0" w:space="0" w:color="auto"/>
            <w:bottom w:val="none" w:sz="0" w:space="0" w:color="auto"/>
            <w:right w:val="none" w:sz="0" w:space="0" w:color="auto"/>
          </w:divBdr>
        </w:div>
      </w:divsChild>
    </w:div>
    <w:div w:id="1203060023">
      <w:bodyDiv w:val="1"/>
      <w:marLeft w:val="0"/>
      <w:marRight w:val="0"/>
      <w:marTop w:val="0"/>
      <w:marBottom w:val="0"/>
      <w:divBdr>
        <w:top w:val="none" w:sz="0" w:space="0" w:color="auto"/>
        <w:left w:val="none" w:sz="0" w:space="0" w:color="auto"/>
        <w:bottom w:val="none" w:sz="0" w:space="0" w:color="auto"/>
        <w:right w:val="none" w:sz="0" w:space="0" w:color="auto"/>
      </w:divBdr>
    </w:div>
    <w:div w:id="1267038712">
      <w:bodyDiv w:val="1"/>
      <w:marLeft w:val="0"/>
      <w:marRight w:val="0"/>
      <w:marTop w:val="0"/>
      <w:marBottom w:val="0"/>
      <w:divBdr>
        <w:top w:val="none" w:sz="0" w:space="0" w:color="auto"/>
        <w:left w:val="none" w:sz="0" w:space="0" w:color="auto"/>
        <w:bottom w:val="none" w:sz="0" w:space="0" w:color="auto"/>
        <w:right w:val="none" w:sz="0" w:space="0" w:color="auto"/>
      </w:divBdr>
    </w:div>
    <w:div w:id="1294630085">
      <w:bodyDiv w:val="1"/>
      <w:marLeft w:val="0"/>
      <w:marRight w:val="0"/>
      <w:marTop w:val="0"/>
      <w:marBottom w:val="0"/>
      <w:divBdr>
        <w:top w:val="none" w:sz="0" w:space="0" w:color="auto"/>
        <w:left w:val="none" w:sz="0" w:space="0" w:color="auto"/>
        <w:bottom w:val="none" w:sz="0" w:space="0" w:color="auto"/>
        <w:right w:val="none" w:sz="0" w:space="0" w:color="auto"/>
      </w:divBdr>
    </w:div>
    <w:div w:id="1533497107">
      <w:bodyDiv w:val="1"/>
      <w:marLeft w:val="0"/>
      <w:marRight w:val="0"/>
      <w:marTop w:val="0"/>
      <w:marBottom w:val="0"/>
      <w:divBdr>
        <w:top w:val="none" w:sz="0" w:space="0" w:color="auto"/>
        <w:left w:val="none" w:sz="0" w:space="0" w:color="auto"/>
        <w:bottom w:val="none" w:sz="0" w:space="0" w:color="auto"/>
        <w:right w:val="none" w:sz="0" w:space="0" w:color="auto"/>
      </w:divBdr>
    </w:div>
    <w:div w:id="1772357470">
      <w:bodyDiv w:val="1"/>
      <w:marLeft w:val="0"/>
      <w:marRight w:val="0"/>
      <w:marTop w:val="0"/>
      <w:marBottom w:val="0"/>
      <w:divBdr>
        <w:top w:val="none" w:sz="0" w:space="0" w:color="auto"/>
        <w:left w:val="none" w:sz="0" w:space="0" w:color="auto"/>
        <w:bottom w:val="none" w:sz="0" w:space="0" w:color="auto"/>
        <w:right w:val="none" w:sz="0" w:space="0" w:color="auto"/>
      </w:divBdr>
    </w:div>
    <w:div w:id="1808930438">
      <w:bodyDiv w:val="1"/>
      <w:marLeft w:val="0"/>
      <w:marRight w:val="0"/>
      <w:marTop w:val="0"/>
      <w:marBottom w:val="0"/>
      <w:divBdr>
        <w:top w:val="none" w:sz="0" w:space="0" w:color="auto"/>
        <w:left w:val="none" w:sz="0" w:space="0" w:color="auto"/>
        <w:bottom w:val="none" w:sz="0" w:space="0" w:color="auto"/>
        <w:right w:val="none" w:sz="0" w:space="0" w:color="auto"/>
      </w:divBdr>
    </w:div>
    <w:div w:id="1896621906">
      <w:bodyDiv w:val="1"/>
      <w:marLeft w:val="0"/>
      <w:marRight w:val="0"/>
      <w:marTop w:val="0"/>
      <w:marBottom w:val="0"/>
      <w:divBdr>
        <w:top w:val="none" w:sz="0" w:space="0" w:color="auto"/>
        <w:left w:val="none" w:sz="0" w:space="0" w:color="auto"/>
        <w:bottom w:val="none" w:sz="0" w:space="0" w:color="auto"/>
        <w:right w:val="none" w:sz="0" w:space="0" w:color="auto"/>
      </w:divBdr>
    </w:div>
    <w:div w:id="1916014907">
      <w:bodyDiv w:val="1"/>
      <w:marLeft w:val="0"/>
      <w:marRight w:val="0"/>
      <w:marTop w:val="0"/>
      <w:marBottom w:val="0"/>
      <w:divBdr>
        <w:top w:val="none" w:sz="0" w:space="0" w:color="auto"/>
        <w:left w:val="none" w:sz="0" w:space="0" w:color="auto"/>
        <w:bottom w:val="none" w:sz="0" w:space="0" w:color="auto"/>
        <w:right w:val="none" w:sz="0" w:space="0" w:color="auto"/>
      </w:divBdr>
    </w:div>
    <w:div w:id="1927836475">
      <w:bodyDiv w:val="1"/>
      <w:marLeft w:val="0"/>
      <w:marRight w:val="0"/>
      <w:marTop w:val="0"/>
      <w:marBottom w:val="0"/>
      <w:divBdr>
        <w:top w:val="none" w:sz="0" w:space="0" w:color="auto"/>
        <w:left w:val="none" w:sz="0" w:space="0" w:color="auto"/>
        <w:bottom w:val="none" w:sz="0" w:space="0" w:color="auto"/>
        <w:right w:val="none" w:sz="0" w:space="0" w:color="auto"/>
      </w:divBdr>
      <w:divsChild>
        <w:div w:id="640042599">
          <w:marLeft w:val="0"/>
          <w:marRight w:val="0"/>
          <w:marTop w:val="0"/>
          <w:marBottom w:val="0"/>
          <w:divBdr>
            <w:top w:val="none" w:sz="0" w:space="0" w:color="auto"/>
            <w:left w:val="none" w:sz="0" w:space="0" w:color="auto"/>
            <w:bottom w:val="none" w:sz="0" w:space="0" w:color="auto"/>
            <w:right w:val="none" w:sz="0" w:space="0" w:color="auto"/>
          </w:divBdr>
          <w:divsChild>
            <w:div w:id="1960599850">
              <w:marLeft w:val="0"/>
              <w:marRight w:val="0"/>
              <w:marTop w:val="0"/>
              <w:marBottom w:val="0"/>
              <w:divBdr>
                <w:top w:val="none" w:sz="0" w:space="0" w:color="auto"/>
                <w:left w:val="none" w:sz="0" w:space="0" w:color="auto"/>
                <w:bottom w:val="none" w:sz="0" w:space="0" w:color="auto"/>
                <w:right w:val="none" w:sz="0" w:space="0" w:color="auto"/>
              </w:divBdr>
              <w:divsChild>
                <w:div w:id="1287393411">
                  <w:marLeft w:val="0"/>
                  <w:marRight w:val="0"/>
                  <w:marTop w:val="0"/>
                  <w:marBottom w:val="0"/>
                  <w:divBdr>
                    <w:top w:val="none" w:sz="0" w:space="0" w:color="auto"/>
                    <w:left w:val="none" w:sz="0" w:space="0" w:color="auto"/>
                    <w:bottom w:val="none" w:sz="0" w:space="0" w:color="auto"/>
                    <w:right w:val="none" w:sz="0" w:space="0" w:color="auto"/>
                  </w:divBdr>
                  <w:divsChild>
                    <w:div w:id="559681949">
                      <w:marLeft w:val="0"/>
                      <w:marRight w:val="0"/>
                      <w:marTop w:val="0"/>
                      <w:marBottom w:val="0"/>
                      <w:divBdr>
                        <w:top w:val="none" w:sz="0" w:space="0" w:color="auto"/>
                        <w:left w:val="none" w:sz="0" w:space="0" w:color="auto"/>
                        <w:bottom w:val="none" w:sz="0" w:space="0" w:color="auto"/>
                        <w:right w:val="none" w:sz="0" w:space="0" w:color="auto"/>
                      </w:divBdr>
                      <w:divsChild>
                        <w:div w:id="2053067602">
                          <w:marLeft w:val="0"/>
                          <w:marRight w:val="0"/>
                          <w:marTop w:val="0"/>
                          <w:marBottom w:val="0"/>
                          <w:divBdr>
                            <w:top w:val="none" w:sz="0" w:space="0" w:color="auto"/>
                            <w:left w:val="none" w:sz="0" w:space="0" w:color="auto"/>
                            <w:bottom w:val="none" w:sz="0" w:space="0" w:color="auto"/>
                            <w:right w:val="none" w:sz="0" w:space="0" w:color="auto"/>
                          </w:divBdr>
                          <w:divsChild>
                            <w:div w:id="331491617">
                              <w:marLeft w:val="0"/>
                              <w:marRight w:val="0"/>
                              <w:marTop w:val="0"/>
                              <w:marBottom w:val="0"/>
                              <w:divBdr>
                                <w:top w:val="none" w:sz="0" w:space="0" w:color="auto"/>
                                <w:left w:val="none" w:sz="0" w:space="0" w:color="auto"/>
                                <w:bottom w:val="none" w:sz="0" w:space="0" w:color="auto"/>
                                <w:right w:val="none" w:sz="0" w:space="0" w:color="auto"/>
                              </w:divBdr>
                              <w:divsChild>
                                <w:div w:id="92828010">
                                  <w:marLeft w:val="0"/>
                                  <w:marRight w:val="0"/>
                                  <w:marTop w:val="0"/>
                                  <w:marBottom w:val="0"/>
                                  <w:divBdr>
                                    <w:top w:val="none" w:sz="0" w:space="0" w:color="auto"/>
                                    <w:left w:val="none" w:sz="0" w:space="0" w:color="auto"/>
                                    <w:bottom w:val="none" w:sz="0" w:space="0" w:color="auto"/>
                                    <w:right w:val="none" w:sz="0" w:space="0" w:color="auto"/>
                                  </w:divBdr>
                                  <w:divsChild>
                                    <w:div w:id="2086220807">
                                      <w:marLeft w:val="0"/>
                                      <w:marRight w:val="0"/>
                                      <w:marTop w:val="0"/>
                                      <w:marBottom w:val="0"/>
                                      <w:divBdr>
                                        <w:top w:val="none" w:sz="0" w:space="0" w:color="auto"/>
                                        <w:left w:val="none" w:sz="0" w:space="0" w:color="auto"/>
                                        <w:bottom w:val="none" w:sz="0" w:space="0" w:color="auto"/>
                                        <w:right w:val="none" w:sz="0" w:space="0" w:color="auto"/>
                                      </w:divBdr>
                                      <w:divsChild>
                                        <w:div w:id="692726253">
                                          <w:marLeft w:val="0"/>
                                          <w:marRight w:val="0"/>
                                          <w:marTop w:val="0"/>
                                          <w:marBottom w:val="0"/>
                                          <w:divBdr>
                                            <w:top w:val="none" w:sz="0" w:space="0" w:color="auto"/>
                                            <w:left w:val="none" w:sz="0" w:space="0" w:color="auto"/>
                                            <w:bottom w:val="none" w:sz="0" w:space="0" w:color="auto"/>
                                            <w:right w:val="none" w:sz="0" w:space="0" w:color="auto"/>
                                          </w:divBdr>
                                          <w:divsChild>
                                            <w:div w:id="1435318053">
                                              <w:marLeft w:val="0"/>
                                              <w:marRight w:val="0"/>
                                              <w:marTop w:val="0"/>
                                              <w:marBottom w:val="0"/>
                                              <w:divBdr>
                                                <w:top w:val="none" w:sz="0" w:space="0" w:color="auto"/>
                                                <w:left w:val="none" w:sz="0" w:space="0" w:color="auto"/>
                                                <w:bottom w:val="none" w:sz="0" w:space="0" w:color="auto"/>
                                                <w:right w:val="none" w:sz="0" w:space="0" w:color="auto"/>
                                              </w:divBdr>
                                              <w:divsChild>
                                                <w:div w:id="17002005">
                                                  <w:marLeft w:val="0"/>
                                                  <w:marRight w:val="0"/>
                                                  <w:marTop w:val="0"/>
                                                  <w:marBottom w:val="0"/>
                                                  <w:divBdr>
                                                    <w:top w:val="none" w:sz="0" w:space="0" w:color="auto"/>
                                                    <w:left w:val="none" w:sz="0" w:space="0" w:color="auto"/>
                                                    <w:bottom w:val="none" w:sz="0" w:space="0" w:color="auto"/>
                                                    <w:right w:val="none" w:sz="0" w:space="0" w:color="auto"/>
                                                  </w:divBdr>
                                                  <w:divsChild>
                                                    <w:div w:id="1983533178">
                                                      <w:marLeft w:val="0"/>
                                                      <w:marRight w:val="0"/>
                                                      <w:marTop w:val="0"/>
                                                      <w:marBottom w:val="0"/>
                                                      <w:divBdr>
                                                        <w:top w:val="none" w:sz="0" w:space="0" w:color="auto"/>
                                                        <w:left w:val="none" w:sz="0" w:space="0" w:color="auto"/>
                                                        <w:bottom w:val="none" w:sz="0" w:space="0" w:color="auto"/>
                                                        <w:right w:val="none" w:sz="0" w:space="0" w:color="auto"/>
                                                      </w:divBdr>
                                                      <w:divsChild>
                                                        <w:div w:id="1565336571">
                                                          <w:marLeft w:val="0"/>
                                                          <w:marRight w:val="0"/>
                                                          <w:marTop w:val="0"/>
                                                          <w:marBottom w:val="0"/>
                                                          <w:divBdr>
                                                            <w:top w:val="none" w:sz="0" w:space="0" w:color="auto"/>
                                                            <w:left w:val="none" w:sz="0" w:space="0" w:color="auto"/>
                                                            <w:bottom w:val="none" w:sz="0" w:space="0" w:color="auto"/>
                                                            <w:right w:val="none" w:sz="0" w:space="0" w:color="auto"/>
                                                          </w:divBdr>
                                                          <w:divsChild>
                                                            <w:div w:id="1483277525">
                                                              <w:marLeft w:val="0"/>
                                                              <w:marRight w:val="0"/>
                                                              <w:marTop w:val="0"/>
                                                              <w:marBottom w:val="0"/>
                                                              <w:divBdr>
                                                                <w:top w:val="none" w:sz="0" w:space="0" w:color="auto"/>
                                                                <w:left w:val="none" w:sz="0" w:space="0" w:color="auto"/>
                                                                <w:bottom w:val="none" w:sz="0" w:space="0" w:color="auto"/>
                                                                <w:right w:val="none" w:sz="0" w:space="0" w:color="auto"/>
                                                              </w:divBdr>
                                                              <w:divsChild>
                                                                <w:div w:id="828445202">
                                                                  <w:marLeft w:val="0"/>
                                                                  <w:marRight w:val="0"/>
                                                                  <w:marTop w:val="0"/>
                                                                  <w:marBottom w:val="0"/>
                                                                  <w:divBdr>
                                                                    <w:top w:val="none" w:sz="0" w:space="0" w:color="auto"/>
                                                                    <w:left w:val="none" w:sz="0" w:space="0" w:color="auto"/>
                                                                    <w:bottom w:val="none" w:sz="0" w:space="0" w:color="auto"/>
                                                                    <w:right w:val="none" w:sz="0" w:space="0" w:color="auto"/>
                                                                  </w:divBdr>
                                                                  <w:divsChild>
                                                                    <w:div w:id="15450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98401977">
      <w:bodyDiv w:val="1"/>
      <w:marLeft w:val="0"/>
      <w:marRight w:val="0"/>
      <w:marTop w:val="0"/>
      <w:marBottom w:val="0"/>
      <w:divBdr>
        <w:top w:val="none" w:sz="0" w:space="0" w:color="auto"/>
        <w:left w:val="none" w:sz="0" w:space="0" w:color="auto"/>
        <w:bottom w:val="none" w:sz="0" w:space="0" w:color="auto"/>
        <w:right w:val="none" w:sz="0" w:space="0" w:color="auto"/>
      </w:divBdr>
    </w:div>
    <w:div w:id="21198291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gdjournal.org/wp-content/uploads/2018/06/3_CAMILLETTI_BANATI_COOK_LDG_GDSI_I21_2018.pdf%20%5b20" TargetMode="External"/><Relationship Id="rId13" Type="http://schemas.openxmlformats.org/officeDocument/2006/relationships/hyperlink" Target="http://www.commissiononcare.org/2017/12/13/childrens-care-work-forms-costs-and-support-mechanism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lo.org/wcmsp5/groups/public/---dgreports/---stat/documents/normativeinstrument/wcms_112458.pdf%20%5b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entaur.reading.ac.uk/609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Users/jeangrugel/Downloads/GrOW%20global%20synthesis%20report%20final.pdf" TargetMode="External"/><Relationship Id="rId4" Type="http://schemas.openxmlformats.org/officeDocument/2006/relationships/settings" Target="settings.xml"/><Relationship Id="rId9" Type="http://schemas.openxmlformats.org/officeDocument/2006/relationships/hyperlink" Target="http://eprints.lse.ac.uk/6364/1/childreninfemaleheadhouseholds(LSERO).pdf" TargetMode="External"/><Relationship Id="rId14" Type="http://schemas.openxmlformats.org/officeDocument/2006/relationships/hyperlink" Target="https://www.unicef.org/socialpolicy/files/Mexico_ChildPovertyandDisparitiesReport(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BF52C-74FA-1640-B388-4845ED29A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7821</Words>
  <Characters>42943</Characters>
  <Application>Microsoft Office Word</Application>
  <DocSecurity>0</DocSecurity>
  <Lines>703</Lines>
  <Paragraphs>159</Paragraphs>
  <ScaleCrop>false</ScaleCrop>
  <HeadingPairs>
    <vt:vector size="2" baseType="variant">
      <vt:variant>
        <vt:lpstr>Title</vt:lpstr>
      </vt:variant>
      <vt:variant>
        <vt:i4>1</vt:i4>
      </vt:variant>
    </vt:vector>
  </HeadingPairs>
  <TitlesOfParts>
    <vt:vector size="1" baseType="lpstr">
      <vt:lpstr/>
    </vt:vector>
  </TitlesOfParts>
  <Company>UoS</Company>
  <LinksUpToDate>false</LinksUpToDate>
  <CharactersWithSpaces>50605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Grugel</dc:creator>
  <cp:keywords/>
  <dc:description/>
  <cp:lastModifiedBy>Microsoft Office User</cp:lastModifiedBy>
  <cp:revision>3</cp:revision>
  <dcterms:created xsi:type="dcterms:W3CDTF">2020-04-30T09:58:00Z</dcterms:created>
  <dcterms:modified xsi:type="dcterms:W3CDTF">2020-04-30T11:24:00Z</dcterms:modified>
</cp:coreProperties>
</file>