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0A72" w:rsidRPr="00872B5C" w:rsidRDefault="00DF0A72" w:rsidP="00DF0A72">
      <w:pPr>
        <w:spacing w:after="0" w:line="480" w:lineRule="auto"/>
        <w:rPr>
          <w:b/>
          <w:color w:val="000000"/>
          <w:sz w:val="28"/>
          <w:szCs w:val="28"/>
          <w:lang w:val="en-GB"/>
        </w:rPr>
      </w:pPr>
      <w:r w:rsidRPr="00872B5C">
        <w:rPr>
          <w:b/>
          <w:color w:val="000000"/>
          <w:sz w:val="28"/>
          <w:szCs w:val="28"/>
          <w:lang w:val="en-GB"/>
        </w:rPr>
        <w:t>Examining bilingual language switching across the lifespan in cued a</w:t>
      </w:r>
      <w:r w:rsidR="00B66DAA" w:rsidRPr="00872B5C">
        <w:rPr>
          <w:b/>
          <w:color w:val="000000"/>
          <w:sz w:val="28"/>
          <w:szCs w:val="28"/>
          <w:lang w:val="en-GB"/>
        </w:rPr>
        <w:t>nd voluntary switching contexts</w:t>
      </w:r>
    </w:p>
    <w:p w:rsidR="00DF0A72" w:rsidRPr="00872B5C" w:rsidRDefault="00DF0A72" w:rsidP="00DF0A72">
      <w:pPr>
        <w:spacing w:line="480" w:lineRule="auto"/>
        <w:rPr>
          <w:b/>
          <w:lang w:val="en-GB"/>
        </w:rPr>
      </w:pPr>
    </w:p>
    <w:p w:rsidR="00DF0A72" w:rsidRPr="00872B5C" w:rsidRDefault="00DF0A72" w:rsidP="00DF0A72">
      <w:pPr>
        <w:spacing w:line="480" w:lineRule="auto"/>
        <w:rPr>
          <w:vertAlign w:val="superscript"/>
        </w:rPr>
      </w:pPr>
      <w:r w:rsidRPr="00872B5C">
        <w:t>Angela de Bruin</w:t>
      </w:r>
      <w:r w:rsidRPr="00872B5C">
        <w:rPr>
          <w:vertAlign w:val="superscript"/>
        </w:rPr>
        <w:t>1</w:t>
      </w:r>
      <w:r w:rsidR="00CC08F0" w:rsidRPr="00872B5C">
        <w:rPr>
          <w:vertAlign w:val="superscript"/>
        </w:rPr>
        <w:t>,2</w:t>
      </w:r>
      <w:r w:rsidRPr="00872B5C">
        <w:t>, Arthur G. Samuel</w:t>
      </w:r>
      <w:r w:rsidR="00CC08F0" w:rsidRPr="00872B5C">
        <w:rPr>
          <w:vertAlign w:val="superscript"/>
        </w:rPr>
        <w:t>2,3,4</w:t>
      </w:r>
      <w:r w:rsidRPr="00872B5C">
        <w:t>, &amp; Jon Andoni Duñabeitia</w:t>
      </w:r>
      <w:r w:rsidR="00CC08F0" w:rsidRPr="00872B5C">
        <w:rPr>
          <w:vertAlign w:val="superscript"/>
        </w:rPr>
        <w:t>5</w:t>
      </w:r>
      <w:r w:rsidR="00076A55" w:rsidRPr="00872B5C">
        <w:rPr>
          <w:vertAlign w:val="superscript"/>
        </w:rPr>
        <w:t>,6</w:t>
      </w:r>
    </w:p>
    <w:p w:rsidR="00DF0A72" w:rsidRPr="00872B5C" w:rsidRDefault="00DF0A72" w:rsidP="00DF0A72">
      <w:pPr>
        <w:spacing w:line="480" w:lineRule="auto"/>
      </w:pPr>
    </w:p>
    <w:p w:rsidR="00CC08F0" w:rsidRPr="00872B5C" w:rsidRDefault="00CC08F0" w:rsidP="00DF0A72">
      <w:pPr>
        <w:spacing w:line="480" w:lineRule="auto"/>
        <w:rPr>
          <w:lang w:val="en-GB"/>
        </w:rPr>
      </w:pPr>
      <w:r w:rsidRPr="00872B5C">
        <w:rPr>
          <w:vertAlign w:val="superscript"/>
          <w:lang w:val="en-GB"/>
        </w:rPr>
        <w:t>1</w:t>
      </w:r>
      <w:r w:rsidRPr="00872B5C">
        <w:rPr>
          <w:lang w:val="en-GB"/>
        </w:rPr>
        <w:t>Department of Psychology, University of York, York, UK</w:t>
      </w:r>
    </w:p>
    <w:p w:rsidR="00DF0A72" w:rsidRPr="00872B5C" w:rsidRDefault="00CC08F0" w:rsidP="00DF0A72">
      <w:pPr>
        <w:spacing w:line="480" w:lineRule="auto"/>
        <w:rPr>
          <w:lang w:val="en-GB"/>
        </w:rPr>
      </w:pPr>
      <w:r w:rsidRPr="00872B5C">
        <w:rPr>
          <w:vertAlign w:val="superscript"/>
          <w:lang w:val="en-GB"/>
        </w:rPr>
        <w:t xml:space="preserve">2 </w:t>
      </w:r>
      <w:r w:rsidR="00DF0A72" w:rsidRPr="00872B5C">
        <w:rPr>
          <w:lang w:val="en-GB"/>
        </w:rPr>
        <w:t xml:space="preserve">Basque </w:t>
      </w:r>
      <w:proofErr w:type="spellStart"/>
      <w:r w:rsidR="00DF0A72" w:rsidRPr="00872B5C">
        <w:rPr>
          <w:lang w:val="en-GB"/>
        </w:rPr>
        <w:t>Center</w:t>
      </w:r>
      <w:proofErr w:type="spellEnd"/>
      <w:r w:rsidR="00DF0A72" w:rsidRPr="00872B5C">
        <w:rPr>
          <w:lang w:val="en-GB"/>
        </w:rPr>
        <w:t xml:space="preserve"> on Cognition, Brain and Language (BCBL), </w:t>
      </w:r>
      <w:proofErr w:type="spellStart"/>
      <w:r w:rsidR="00DF0A72" w:rsidRPr="00872B5C">
        <w:rPr>
          <w:lang w:val="en-GB"/>
        </w:rPr>
        <w:t>Donostia</w:t>
      </w:r>
      <w:proofErr w:type="spellEnd"/>
      <w:r w:rsidR="00DF0A72" w:rsidRPr="00872B5C">
        <w:rPr>
          <w:lang w:val="en-GB"/>
        </w:rPr>
        <w:t xml:space="preserve">-San </w:t>
      </w:r>
      <w:proofErr w:type="spellStart"/>
      <w:r w:rsidR="00DF0A72" w:rsidRPr="00872B5C">
        <w:rPr>
          <w:lang w:val="en-GB"/>
        </w:rPr>
        <w:t>Sebastián</w:t>
      </w:r>
      <w:proofErr w:type="spellEnd"/>
      <w:r w:rsidR="00DF0A72" w:rsidRPr="00872B5C">
        <w:rPr>
          <w:lang w:val="en-GB"/>
        </w:rPr>
        <w:t>, Spain</w:t>
      </w:r>
    </w:p>
    <w:p w:rsidR="00DF0A72" w:rsidRPr="00872B5C" w:rsidRDefault="00CC08F0" w:rsidP="00DF0A72">
      <w:pPr>
        <w:spacing w:line="480" w:lineRule="auto"/>
        <w:rPr>
          <w:lang w:val="en-GB"/>
        </w:rPr>
      </w:pPr>
      <w:r w:rsidRPr="00872B5C">
        <w:rPr>
          <w:vertAlign w:val="superscript"/>
          <w:lang w:val="en-GB"/>
        </w:rPr>
        <w:t>3</w:t>
      </w:r>
      <w:r w:rsidR="00DF0A72" w:rsidRPr="00872B5C">
        <w:rPr>
          <w:vertAlign w:val="superscript"/>
          <w:lang w:val="en-GB"/>
        </w:rPr>
        <w:t xml:space="preserve"> </w:t>
      </w:r>
      <w:proofErr w:type="spellStart"/>
      <w:r w:rsidR="00DF0A72" w:rsidRPr="00872B5C">
        <w:rPr>
          <w:lang w:val="en-GB"/>
        </w:rPr>
        <w:t>Ikerbasque</w:t>
      </w:r>
      <w:proofErr w:type="spellEnd"/>
      <w:r w:rsidR="00DF0A72" w:rsidRPr="00872B5C">
        <w:rPr>
          <w:lang w:val="en-GB"/>
        </w:rPr>
        <w:t>, Basque Foundation for Science, Bilbao, Spain</w:t>
      </w:r>
    </w:p>
    <w:p w:rsidR="00DF0A72" w:rsidRPr="00872B5C" w:rsidRDefault="00CC08F0" w:rsidP="00DF0A72">
      <w:pPr>
        <w:spacing w:line="480" w:lineRule="auto"/>
        <w:rPr>
          <w:lang w:val="en-GB"/>
        </w:rPr>
      </w:pPr>
      <w:r w:rsidRPr="00872B5C">
        <w:rPr>
          <w:vertAlign w:val="superscript"/>
          <w:lang w:val="en-GB"/>
        </w:rPr>
        <w:t>4</w:t>
      </w:r>
      <w:r w:rsidR="00DF0A72" w:rsidRPr="00872B5C">
        <w:rPr>
          <w:vertAlign w:val="superscript"/>
          <w:lang w:val="en-GB"/>
        </w:rPr>
        <w:t xml:space="preserve"> </w:t>
      </w:r>
      <w:r w:rsidR="00DF0A72" w:rsidRPr="00872B5C">
        <w:rPr>
          <w:lang w:val="en-GB"/>
        </w:rPr>
        <w:t>Department of Psychology, Stony Brook University, Stony Brook, NY, USA</w:t>
      </w:r>
    </w:p>
    <w:p w:rsidR="00DF0A72" w:rsidRPr="00872B5C" w:rsidRDefault="00CC08F0" w:rsidP="00DF0A72">
      <w:pPr>
        <w:spacing w:line="480" w:lineRule="auto"/>
      </w:pPr>
      <w:r w:rsidRPr="00872B5C">
        <w:rPr>
          <w:vertAlign w:val="superscript"/>
        </w:rPr>
        <w:t>5</w:t>
      </w:r>
      <w:r w:rsidR="00DF0A72" w:rsidRPr="00872B5C">
        <w:rPr>
          <w:vertAlign w:val="superscript"/>
        </w:rPr>
        <w:t xml:space="preserve"> </w:t>
      </w:r>
      <w:r w:rsidR="009F058F" w:rsidRPr="00872B5C">
        <w:t>Centro de Ciencia Cognitiva – C3</w:t>
      </w:r>
      <w:r w:rsidR="00DF0A72" w:rsidRPr="00872B5C">
        <w:t xml:space="preserve">, Universidad Nebrija, Madrid, </w:t>
      </w:r>
      <w:proofErr w:type="spellStart"/>
      <w:r w:rsidR="00DF0A72" w:rsidRPr="00872B5C">
        <w:t>Spain</w:t>
      </w:r>
      <w:proofErr w:type="spellEnd"/>
    </w:p>
    <w:p w:rsidR="00076A55" w:rsidRPr="00872B5C" w:rsidRDefault="00076A55" w:rsidP="00076A55">
      <w:pPr>
        <w:spacing w:line="480" w:lineRule="auto"/>
        <w:rPr>
          <w:lang w:val="en-US"/>
        </w:rPr>
      </w:pPr>
      <w:r w:rsidRPr="00872B5C">
        <w:rPr>
          <w:vertAlign w:val="superscript"/>
          <w:lang w:val="en-US"/>
        </w:rPr>
        <w:t xml:space="preserve">6 </w:t>
      </w:r>
      <w:r w:rsidRPr="00872B5C">
        <w:rPr>
          <w:lang w:val="en-US"/>
        </w:rPr>
        <w:t xml:space="preserve">Department of Language and Culture, </w:t>
      </w:r>
      <w:proofErr w:type="gramStart"/>
      <w:r w:rsidRPr="00872B5C">
        <w:rPr>
          <w:lang w:val="en-US"/>
        </w:rPr>
        <w:t>The</w:t>
      </w:r>
      <w:proofErr w:type="gramEnd"/>
      <w:r w:rsidRPr="00872B5C">
        <w:rPr>
          <w:lang w:val="en-US"/>
        </w:rPr>
        <w:t xml:space="preserve"> Arctic University of Norway, </w:t>
      </w:r>
      <w:proofErr w:type="spellStart"/>
      <w:r w:rsidRPr="00872B5C">
        <w:rPr>
          <w:lang w:val="en-US"/>
        </w:rPr>
        <w:t>Tromsø</w:t>
      </w:r>
      <w:proofErr w:type="spellEnd"/>
      <w:r w:rsidRPr="00872B5C">
        <w:rPr>
          <w:lang w:val="en-US"/>
        </w:rPr>
        <w:t>, Norway</w:t>
      </w:r>
    </w:p>
    <w:p w:rsidR="00DF0A72" w:rsidRPr="00872B5C" w:rsidRDefault="00DF0A72" w:rsidP="00DF0A72">
      <w:pPr>
        <w:spacing w:line="480" w:lineRule="auto"/>
        <w:rPr>
          <w:b/>
          <w:lang w:val="en-US"/>
        </w:rPr>
      </w:pPr>
    </w:p>
    <w:p w:rsidR="00DF0A72" w:rsidRPr="00872B5C" w:rsidRDefault="00DF0A72" w:rsidP="00DF0A72">
      <w:pPr>
        <w:spacing w:after="0" w:line="480" w:lineRule="auto"/>
        <w:jc w:val="both"/>
        <w:rPr>
          <w:color w:val="000000" w:themeColor="text1"/>
          <w:lang w:val="en-GB"/>
        </w:rPr>
      </w:pPr>
      <w:r w:rsidRPr="00872B5C">
        <w:rPr>
          <w:color w:val="000000" w:themeColor="text1"/>
          <w:lang w:val="en-GB"/>
        </w:rPr>
        <w:t>Corresponding author:</w:t>
      </w:r>
    </w:p>
    <w:p w:rsidR="00DF0A72" w:rsidRPr="00872B5C" w:rsidRDefault="00DF0A72" w:rsidP="00DF0A72">
      <w:pPr>
        <w:spacing w:after="0" w:line="480" w:lineRule="auto"/>
        <w:jc w:val="both"/>
        <w:rPr>
          <w:color w:val="000000" w:themeColor="text1"/>
          <w:lang w:val="en-GB"/>
        </w:rPr>
      </w:pPr>
      <w:r w:rsidRPr="00872B5C">
        <w:rPr>
          <w:color w:val="000000" w:themeColor="text1"/>
          <w:lang w:val="en-GB"/>
        </w:rPr>
        <w:t>Angela de Bruin</w:t>
      </w:r>
    </w:p>
    <w:p w:rsidR="00C75FC0" w:rsidRPr="00872B5C" w:rsidRDefault="00C75FC0" w:rsidP="00DF0A72">
      <w:pPr>
        <w:spacing w:after="0" w:line="480" w:lineRule="auto"/>
        <w:jc w:val="both"/>
        <w:rPr>
          <w:color w:val="000000" w:themeColor="text1"/>
          <w:lang w:val="en-GB"/>
        </w:rPr>
      </w:pPr>
      <w:r w:rsidRPr="00872B5C">
        <w:rPr>
          <w:color w:val="000000" w:themeColor="text1"/>
          <w:lang w:val="en-GB"/>
        </w:rPr>
        <w:t>Department of Psychology</w:t>
      </w:r>
    </w:p>
    <w:p w:rsidR="00DF0A72" w:rsidRPr="00872B5C" w:rsidRDefault="00C75FC0" w:rsidP="00DF0A72">
      <w:pPr>
        <w:spacing w:after="0" w:line="480" w:lineRule="auto"/>
        <w:jc w:val="both"/>
        <w:rPr>
          <w:rFonts w:cstheme="minorHAnsi"/>
          <w:color w:val="000000" w:themeColor="text1"/>
          <w:lang w:val="en-GB"/>
        </w:rPr>
      </w:pPr>
      <w:r w:rsidRPr="00872B5C">
        <w:rPr>
          <w:rFonts w:cstheme="minorHAnsi"/>
          <w:color w:val="000000" w:themeColor="text1"/>
          <w:lang w:val="en-GB"/>
        </w:rPr>
        <w:t>University of York</w:t>
      </w:r>
    </w:p>
    <w:p w:rsidR="00417779" w:rsidRPr="00872B5C" w:rsidRDefault="00417779" w:rsidP="00DF0A72">
      <w:pPr>
        <w:spacing w:after="0" w:line="480" w:lineRule="auto"/>
        <w:jc w:val="both"/>
        <w:rPr>
          <w:rFonts w:cstheme="minorHAnsi"/>
          <w:color w:val="000000" w:themeColor="text1"/>
          <w:lang w:val="en-GB"/>
        </w:rPr>
      </w:pPr>
      <w:r w:rsidRPr="00872B5C">
        <w:rPr>
          <w:rFonts w:cstheme="minorHAnsi"/>
          <w:color w:val="000000" w:themeColor="text1"/>
          <w:lang w:val="en-GB"/>
        </w:rPr>
        <w:t>York YO10 5DD</w:t>
      </w:r>
    </w:p>
    <w:p w:rsidR="00417779" w:rsidRPr="00872B5C" w:rsidRDefault="00417779" w:rsidP="00DF0A72">
      <w:pPr>
        <w:spacing w:after="0" w:line="480" w:lineRule="auto"/>
        <w:jc w:val="both"/>
        <w:rPr>
          <w:rFonts w:cstheme="minorHAnsi"/>
          <w:color w:val="000000" w:themeColor="text1"/>
          <w:lang w:val="en-GB"/>
        </w:rPr>
      </w:pPr>
      <w:r w:rsidRPr="00872B5C">
        <w:rPr>
          <w:rFonts w:cstheme="minorHAnsi"/>
          <w:color w:val="000000" w:themeColor="text1"/>
          <w:lang w:val="en-GB"/>
        </w:rPr>
        <w:t>UK</w:t>
      </w:r>
    </w:p>
    <w:p w:rsidR="005B78E4" w:rsidRPr="00872B5C" w:rsidRDefault="005B78E4" w:rsidP="00DF0A72">
      <w:pPr>
        <w:spacing w:after="0" w:line="480" w:lineRule="auto"/>
        <w:jc w:val="both"/>
        <w:rPr>
          <w:rFonts w:cstheme="minorHAnsi"/>
          <w:color w:val="000000" w:themeColor="text1"/>
          <w:lang w:val="en-GB"/>
        </w:rPr>
      </w:pPr>
      <w:r w:rsidRPr="00872B5C">
        <w:rPr>
          <w:rFonts w:cstheme="minorHAnsi"/>
          <w:color w:val="000000" w:themeColor="text1"/>
          <w:lang w:val="en-GB"/>
        </w:rPr>
        <w:t>Phone: +44 (0)1904 322868</w:t>
      </w:r>
    </w:p>
    <w:p w:rsidR="00417779" w:rsidRPr="00872B5C" w:rsidRDefault="005B78E4" w:rsidP="00DF0A72">
      <w:pPr>
        <w:spacing w:after="0" w:line="480" w:lineRule="auto"/>
        <w:jc w:val="both"/>
        <w:rPr>
          <w:rFonts w:cstheme="minorHAnsi"/>
          <w:color w:val="000000" w:themeColor="text1"/>
          <w:lang w:val="en-GB"/>
        </w:rPr>
      </w:pPr>
      <w:r w:rsidRPr="00872B5C">
        <w:rPr>
          <w:rFonts w:cstheme="minorHAnsi"/>
          <w:color w:val="000000" w:themeColor="text1"/>
          <w:lang w:val="en-GB"/>
        </w:rPr>
        <w:t xml:space="preserve">Email: </w:t>
      </w:r>
      <w:r w:rsidR="00417779" w:rsidRPr="00872B5C">
        <w:rPr>
          <w:rFonts w:cstheme="minorHAnsi"/>
          <w:color w:val="000000" w:themeColor="text1"/>
          <w:lang w:val="en-GB"/>
        </w:rPr>
        <w:t>angela.debruin@york.ac.uk</w:t>
      </w:r>
    </w:p>
    <w:p w:rsidR="00B3249B" w:rsidRPr="00872B5C" w:rsidRDefault="00B3249B" w:rsidP="00B3249B">
      <w:pPr>
        <w:spacing w:line="480" w:lineRule="auto"/>
        <w:rPr>
          <w:lang w:val="en-GB"/>
        </w:rPr>
      </w:pPr>
      <w:r w:rsidRPr="00872B5C">
        <w:rPr>
          <w:lang w:val="en-GB"/>
        </w:rPr>
        <w:t>Word count:</w:t>
      </w:r>
      <w:r w:rsidR="00891A0D" w:rsidRPr="00872B5C">
        <w:rPr>
          <w:lang w:val="en-GB"/>
        </w:rPr>
        <w:t xml:space="preserve"> 17409</w:t>
      </w:r>
    </w:p>
    <w:p w:rsidR="00DF0A72" w:rsidRPr="00872B5C" w:rsidRDefault="00B66DAA" w:rsidP="00DF0A72">
      <w:pPr>
        <w:spacing w:line="480" w:lineRule="auto"/>
        <w:rPr>
          <w:b/>
          <w:lang w:val="en-GB"/>
        </w:rPr>
      </w:pPr>
      <w:r w:rsidRPr="00872B5C">
        <w:rPr>
          <w:b/>
          <w:lang w:val="en-GB"/>
        </w:rPr>
        <w:lastRenderedPageBreak/>
        <w:t xml:space="preserve">Abstract </w:t>
      </w:r>
    </w:p>
    <w:p w:rsidR="00DF0A72" w:rsidRPr="00872B5C" w:rsidRDefault="00BF173E" w:rsidP="00DF0A72">
      <w:pPr>
        <w:spacing w:line="480" w:lineRule="auto"/>
        <w:rPr>
          <w:lang w:val="en-GB"/>
        </w:rPr>
      </w:pPr>
      <w:r w:rsidRPr="00872B5C">
        <w:rPr>
          <w:lang w:val="en-GB"/>
        </w:rPr>
        <w:t>How</w:t>
      </w:r>
      <w:r w:rsidR="000307CA" w:rsidRPr="00872B5C">
        <w:rPr>
          <w:lang w:val="en-GB"/>
        </w:rPr>
        <w:t xml:space="preserve"> bilinguals control their </w:t>
      </w:r>
      <w:r w:rsidR="00DF0A72" w:rsidRPr="00872B5C">
        <w:rPr>
          <w:lang w:val="en-GB"/>
        </w:rPr>
        <w:t xml:space="preserve">languages and switch between them may change across the lifespan. </w:t>
      </w:r>
      <w:r w:rsidRPr="00872B5C">
        <w:rPr>
          <w:lang w:val="en-GB"/>
        </w:rPr>
        <w:t>Furthermore</w:t>
      </w:r>
      <w:r w:rsidR="00DF0A72" w:rsidRPr="00872B5C">
        <w:rPr>
          <w:lang w:val="en-GB"/>
        </w:rPr>
        <w:t xml:space="preserve">, bilingual language control may depend on the demands imposed by the context. Across two experiments, </w:t>
      </w:r>
      <w:r w:rsidR="009F058F" w:rsidRPr="00872B5C">
        <w:rPr>
          <w:lang w:val="en-GB"/>
        </w:rPr>
        <w:t>we</w:t>
      </w:r>
      <w:r w:rsidR="00DF0A72" w:rsidRPr="00872B5C">
        <w:rPr>
          <w:lang w:val="en-GB"/>
        </w:rPr>
        <w:t xml:space="preserve"> examined how Spanish-Basque </w:t>
      </w:r>
      <w:r w:rsidR="009F058F" w:rsidRPr="00872B5C">
        <w:rPr>
          <w:lang w:val="en-GB"/>
        </w:rPr>
        <w:t>children, teenagers, younger, and older adults</w:t>
      </w:r>
      <w:r w:rsidR="00DF0A72" w:rsidRPr="00872B5C">
        <w:rPr>
          <w:lang w:val="en-GB"/>
        </w:rPr>
        <w:t xml:space="preserve"> switch between language</w:t>
      </w:r>
      <w:r w:rsidR="000307CA" w:rsidRPr="00872B5C">
        <w:rPr>
          <w:lang w:val="en-GB"/>
        </w:rPr>
        <w:t>s in voluntary and cued picture-</w:t>
      </w:r>
      <w:r w:rsidR="00DF0A72" w:rsidRPr="00872B5C">
        <w:rPr>
          <w:lang w:val="en-GB"/>
        </w:rPr>
        <w:t xml:space="preserve">naming tasks. In the voluntary task, bilinguals </w:t>
      </w:r>
      <w:r w:rsidRPr="00872B5C">
        <w:rPr>
          <w:lang w:val="en-GB"/>
        </w:rPr>
        <w:t>could freely choose a language</w:t>
      </w:r>
      <w:r w:rsidR="00DF0A72" w:rsidRPr="00872B5C">
        <w:rPr>
          <w:lang w:val="en-GB"/>
        </w:rPr>
        <w:t xml:space="preserve"> while the cued task required</w:t>
      </w:r>
      <w:r w:rsidR="00C8715A" w:rsidRPr="00872B5C">
        <w:rPr>
          <w:lang w:val="en-GB"/>
        </w:rPr>
        <w:t xml:space="preserve"> them</w:t>
      </w:r>
      <w:r w:rsidR="00DF0A72" w:rsidRPr="00872B5C">
        <w:rPr>
          <w:lang w:val="en-GB"/>
        </w:rPr>
        <w:t xml:space="preserve"> to use a pre-specified language. </w:t>
      </w:r>
      <w:r w:rsidRPr="00872B5C">
        <w:rPr>
          <w:lang w:val="en-GB"/>
        </w:rPr>
        <w:t xml:space="preserve">In the cued task, youths and older adults showed larger </w:t>
      </w:r>
      <w:r w:rsidR="00DF0A72" w:rsidRPr="00872B5C">
        <w:rPr>
          <w:lang w:val="en-GB"/>
        </w:rPr>
        <w:t xml:space="preserve">language mixing costs than young adults, suggesting that using two languages in response to </w:t>
      </w:r>
      <w:r w:rsidR="00C36F21" w:rsidRPr="00872B5C">
        <w:rPr>
          <w:lang w:val="en-GB"/>
        </w:rPr>
        <w:t>cues was more effortful. C</w:t>
      </w:r>
      <w:r w:rsidR="00DF0A72" w:rsidRPr="00872B5C">
        <w:rPr>
          <w:lang w:val="en-GB"/>
        </w:rPr>
        <w:t xml:space="preserve">ued switching costs, especially when the switching sequence was predictable, </w:t>
      </w:r>
      <w:r w:rsidR="001E0695" w:rsidRPr="00872B5C">
        <w:rPr>
          <w:lang w:val="en-GB"/>
        </w:rPr>
        <w:t xml:space="preserve">were </w:t>
      </w:r>
      <w:r w:rsidR="00C36F21" w:rsidRPr="00872B5C">
        <w:rPr>
          <w:lang w:val="en-GB"/>
        </w:rPr>
        <w:t xml:space="preserve">also </w:t>
      </w:r>
      <w:r w:rsidR="001E0695" w:rsidRPr="00872B5C">
        <w:rPr>
          <w:lang w:val="en-GB"/>
        </w:rPr>
        <w:t xml:space="preserve">greater </w:t>
      </w:r>
      <w:r w:rsidR="00690072" w:rsidRPr="00872B5C">
        <w:rPr>
          <w:lang w:val="en-GB"/>
        </w:rPr>
        <w:t xml:space="preserve">for youths and </w:t>
      </w:r>
      <w:r w:rsidR="001E0695" w:rsidRPr="00872B5C">
        <w:rPr>
          <w:lang w:val="en-GB"/>
        </w:rPr>
        <w:t>older adults</w:t>
      </w:r>
      <w:r w:rsidR="00690072" w:rsidRPr="00872B5C">
        <w:rPr>
          <w:lang w:val="en-GB"/>
        </w:rPr>
        <w:t>. T</w:t>
      </w:r>
      <w:r w:rsidR="00DF0A72" w:rsidRPr="00872B5C">
        <w:rPr>
          <w:lang w:val="en-GB"/>
        </w:rPr>
        <w:t xml:space="preserve">he voluntary switching task showed limited age effects. Older adults, but not </w:t>
      </w:r>
      <w:r w:rsidR="002F47F8" w:rsidRPr="00872B5C">
        <w:rPr>
          <w:lang w:val="en-GB"/>
        </w:rPr>
        <w:t>youths</w:t>
      </w:r>
      <w:r w:rsidRPr="00872B5C">
        <w:rPr>
          <w:lang w:val="en-GB"/>
        </w:rPr>
        <w:t>, showed larger switching costs than</w:t>
      </w:r>
      <w:r w:rsidR="00DF0A72" w:rsidRPr="00872B5C">
        <w:rPr>
          <w:lang w:val="en-GB"/>
        </w:rPr>
        <w:t xml:space="preserve"> younger adults. A voluntary mixing benefit was found</w:t>
      </w:r>
      <w:r w:rsidRPr="00872B5C">
        <w:rPr>
          <w:lang w:val="en-GB"/>
        </w:rPr>
        <w:t xml:space="preserve"> in all ages,</w:t>
      </w:r>
      <w:r w:rsidR="001E0695" w:rsidRPr="00872B5C">
        <w:rPr>
          <w:lang w:val="en-GB"/>
        </w:rPr>
        <w:t xml:space="preserve"> implying that</w:t>
      </w:r>
      <w:r w:rsidR="00DF0A72" w:rsidRPr="00872B5C">
        <w:rPr>
          <w:lang w:val="en-GB"/>
        </w:rPr>
        <w:t xml:space="preserve"> voluntarily using two languages was less effortful than using one language across the lifespan. Thus, while </w:t>
      </w:r>
      <w:r w:rsidR="00DD0902" w:rsidRPr="00872B5C">
        <w:rPr>
          <w:lang w:val="en-GB"/>
        </w:rPr>
        <w:t>youths</w:t>
      </w:r>
      <w:r w:rsidR="00DF0A72" w:rsidRPr="00872B5C">
        <w:rPr>
          <w:lang w:val="en-GB"/>
        </w:rPr>
        <w:t xml:space="preserve"> and older adults experience greater difficulties </w:t>
      </w:r>
      <w:r w:rsidRPr="00872B5C">
        <w:rPr>
          <w:lang w:val="en-GB"/>
        </w:rPr>
        <w:t>using multiple</w:t>
      </w:r>
      <w:r w:rsidR="00DF0A72" w:rsidRPr="00872B5C">
        <w:rPr>
          <w:lang w:val="en-GB"/>
        </w:rPr>
        <w:t xml:space="preserve"> languages in response to external cues, they are affected less when t</w:t>
      </w:r>
      <w:r w:rsidRPr="00872B5C">
        <w:rPr>
          <w:lang w:val="en-GB"/>
        </w:rPr>
        <w:t>hey can freely use their</w:t>
      </w:r>
      <w:r w:rsidR="00DF0A72" w:rsidRPr="00872B5C">
        <w:rPr>
          <w:lang w:val="en-GB"/>
        </w:rPr>
        <w:t xml:space="preserve"> languages. </w:t>
      </w:r>
      <w:r w:rsidRPr="00872B5C">
        <w:rPr>
          <w:lang w:val="en-GB"/>
        </w:rPr>
        <w:t>This</w:t>
      </w:r>
      <w:r w:rsidR="00DF0A72" w:rsidRPr="00872B5C">
        <w:rPr>
          <w:lang w:val="en-GB"/>
        </w:rPr>
        <w:t xml:space="preserve"> show</w:t>
      </w:r>
      <w:r w:rsidRPr="00872B5C">
        <w:rPr>
          <w:lang w:val="en-GB"/>
        </w:rPr>
        <w:t>s</w:t>
      </w:r>
      <w:r w:rsidR="00DF0A72" w:rsidRPr="00872B5C">
        <w:rPr>
          <w:lang w:val="en-GB"/>
        </w:rPr>
        <w:t xml:space="preserve"> that age effects on bilingual language</w:t>
      </w:r>
      <w:r w:rsidR="00C8715A" w:rsidRPr="00872B5C">
        <w:rPr>
          <w:lang w:val="en-GB"/>
        </w:rPr>
        <w:t xml:space="preserve"> control </w:t>
      </w:r>
      <w:r w:rsidRPr="00872B5C">
        <w:rPr>
          <w:lang w:val="en-GB"/>
        </w:rPr>
        <w:t xml:space="preserve">are context-dependent. </w:t>
      </w:r>
      <w:r w:rsidR="00DF0A72" w:rsidRPr="00872B5C">
        <w:rPr>
          <w:lang w:val="en-GB"/>
        </w:rPr>
        <w:t xml:space="preserve"> </w:t>
      </w:r>
    </w:p>
    <w:p w:rsidR="00DF0A72" w:rsidRPr="00872B5C" w:rsidRDefault="00DF0A72" w:rsidP="00DF0A72">
      <w:pPr>
        <w:spacing w:line="480" w:lineRule="auto"/>
        <w:rPr>
          <w:lang w:val="en-GB"/>
        </w:rPr>
      </w:pPr>
    </w:p>
    <w:p w:rsidR="00DF0A72" w:rsidRPr="00872B5C" w:rsidRDefault="00DF0A72" w:rsidP="00DF0A72">
      <w:pPr>
        <w:spacing w:line="480" w:lineRule="auto"/>
        <w:rPr>
          <w:lang w:val="en-GB"/>
        </w:rPr>
      </w:pPr>
      <w:r w:rsidRPr="00872B5C">
        <w:rPr>
          <w:b/>
          <w:lang w:val="en-GB"/>
        </w:rPr>
        <w:t>Keywords:</w:t>
      </w:r>
      <w:r w:rsidRPr="00872B5C">
        <w:rPr>
          <w:lang w:val="en-GB"/>
        </w:rPr>
        <w:t xml:space="preserve"> Cued language switching; voluntary language switching; cognitive ageing; cognitive development</w:t>
      </w:r>
    </w:p>
    <w:p w:rsidR="00BF173E" w:rsidRPr="00872B5C" w:rsidRDefault="00BF173E" w:rsidP="00DF0A72">
      <w:pPr>
        <w:spacing w:line="480" w:lineRule="auto"/>
        <w:rPr>
          <w:lang w:val="en-GB"/>
        </w:rPr>
      </w:pPr>
      <w:r w:rsidRPr="00872B5C">
        <w:rPr>
          <w:b/>
          <w:lang w:val="en-GB"/>
        </w:rPr>
        <w:t>Public significance of the study:</w:t>
      </w:r>
      <w:r w:rsidR="00EE3CA9" w:rsidRPr="00872B5C">
        <w:rPr>
          <w:lang w:val="en-GB"/>
        </w:rPr>
        <w:t xml:space="preserve"> This study shows that age effects on bilingual language control depend on the context. In response to external cues, youths and older adults have greater difficulty using two languages and switching between them. However, when bilinguals can use two languages freely, this is less effortful than using one language for all age groups.</w:t>
      </w:r>
    </w:p>
    <w:p w:rsidR="00DF0A72" w:rsidRPr="00872B5C" w:rsidRDefault="00DF0A72" w:rsidP="00F330A3">
      <w:pPr>
        <w:pStyle w:val="Heading1"/>
        <w:spacing w:before="0" w:after="0" w:line="480" w:lineRule="auto"/>
        <w:rPr>
          <w:rFonts w:asciiTheme="minorHAnsi" w:hAnsiTheme="minorHAnsi"/>
          <w:szCs w:val="22"/>
          <w:lang w:val="en-GB"/>
        </w:rPr>
      </w:pPr>
      <w:r w:rsidRPr="00872B5C">
        <w:rPr>
          <w:rFonts w:asciiTheme="minorHAnsi" w:hAnsiTheme="minorHAnsi"/>
          <w:szCs w:val="22"/>
          <w:lang w:val="en-GB"/>
        </w:rPr>
        <w:lastRenderedPageBreak/>
        <w:t>Introduction</w:t>
      </w:r>
    </w:p>
    <w:p w:rsidR="00C8715A" w:rsidRPr="00872B5C" w:rsidRDefault="00EB6706" w:rsidP="006103A6">
      <w:pPr>
        <w:spacing w:after="0" w:line="480" w:lineRule="auto"/>
        <w:rPr>
          <w:lang w:val="en-GB"/>
        </w:rPr>
      </w:pPr>
      <w:r w:rsidRPr="00872B5C">
        <w:rPr>
          <w:lang w:val="en-GB"/>
        </w:rPr>
        <w:t>A bilingual's two languages</w:t>
      </w:r>
      <w:r w:rsidR="00D4512F" w:rsidRPr="00872B5C">
        <w:rPr>
          <w:lang w:val="en-GB"/>
        </w:rPr>
        <w:t xml:space="preserve"> </w:t>
      </w:r>
      <w:r w:rsidRPr="00872B5C">
        <w:rPr>
          <w:lang w:val="en-GB"/>
        </w:rPr>
        <w:t>may</w:t>
      </w:r>
      <w:r w:rsidR="00602896" w:rsidRPr="00872B5C">
        <w:rPr>
          <w:lang w:val="en-GB"/>
        </w:rPr>
        <w:t xml:space="preserve"> </w:t>
      </w:r>
      <w:r w:rsidR="00D4512F" w:rsidRPr="00872B5C">
        <w:rPr>
          <w:lang w:val="en-GB"/>
        </w:rPr>
        <w:t xml:space="preserve">always be active, even when only one is used (e.g., </w:t>
      </w:r>
      <w:r w:rsidR="00640CA8" w:rsidRPr="00872B5C">
        <w:rPr>
          <w:lang w:val="en-GB"/>
        </w:rPr>
        <w:t>Spivey &amp; Marian, 1999</w:t>
      </w:r>
      <w:r w:rsidR="00D4512F" w:rsidRPr="00872B5C">
        <w:rPr>
          <w:lang w:val="en-GB"/>
        </w:rPr>
        <w:t>). Nevertheless, bilinguals usually manage to use the language that is contextually appropriate and to switch between languages when needed or wanted. This</w:t>
      </w:r>
      <w:r w:rsidR="00DF0A72" w:rsidRPr="00872B5C">
        <w:rPr>
          <w:lang w:val="en-GB"/>
        </w:rPr>
        <w:t xml:space="preserve"> ability to control two languages and switch between them has been studied extensively in young bilingual adults.</w:t>
      </w:r>
      <w:r w:rsidR="00DC70AE" w:rsidRPr="00872B5C">
        <w:rPr>
          <w:lang w:val="en-GB"/>
        </w:rPr>
        <w:t xml:space="preserve"> </w:t>
      </w:r>
      <w:r w:rsidR="00C8715A" w:rsidRPr="00872B5C">
        <w:rPr>
          <w:lang w:val="en-GB"/>
        </w:rPr>
        <w:t>However, it remains unclear if and how bilingual language control and switching change across the lifespan. There is much evidence that at least some aspects of cognit</w:t>
      </w:r>
      <w:r w:rsidR="00E10D86" w:rsidRPr="00872B5C">
        <w:rPr>
          <w:lang w:val="en-GB"/>
        </w:rPr>
        <w:t xml:space="preserve">ion are affected by age (e.g., </w:t>
      </w:r>
      <w:proofErr w:type="spellStart"/>
      <w:r w:rsidR="00E10D86" w:rsidRPr="00872B5C">
        <w:rPr>
          <w:lang w:val="en-GB"/>
        </w:rPr>
        <w:t>Cepeda</w:t>
      </w:r>
      <w:proofErr w:type="spellEnd"/>
      <w:r w:rsidR="00E10D86" w:rsidRPr="00872B5C">
        <w:rPr>
          <w:lang w:val="en-GB"/>
        </w:rPr>
        <w:t xml:space="preserve">, Kramer, &amp; Gonzalez de Sather, </w:t>
      </w:r>
      <w:r w:rsidR="00C8715A" w:rsidRPr="00872B5C">
        <w:rPr>
          <w:lang w:val="en-GB"/>
        </w:rPr>
        <w:t xml:space="preserve">2001; Hasher &amp; </w:t>
      </w:r>
      <w:proofErr w:type="spellStart"/>
      <w:r w:rsidR="00C8715A" w:rsidRPr="00872B5C">
        <w:rPr>
          <w:lang w:val="en-GB"/>
        </w:rPr>
        <w:t>Zacks</w:t>
      </w:r>
      <w:proofErr w:type="spellEnd"/>
      <w:r w:rsidR="00C8715A" w:rsidRPr="00872B5C">
        <w:rPr>
          <w:lang w:val="en-GB"/>
        </w:rPr>
        <w:t>, 1988). The current study examined whether bilingual language control is modulated by age in terms of development during childhood as well as decline during later adulthood.</w:t>
      </w:r>
    </w:p>
    <w:p w:rsidR="00DF0A72" w:rsidRPr="00872B5C" w:rsidRDefault="00DC70AE" w:rsidP="00C8715A">
      <w:pPr>
        <w:spacing w:after="0" w:line="480" w:lineRule="auto"/>
        <w:ind w:firstLine="708"/>
        <w:rPr>
          <w:lang w:val="en-GB"/>
        </w:rPr>
      </w:pPr>
      <w:r w:rsidRPr="00872B5C">
        <w:rPr>
          <w:lang w:val="en-GB"/>
        </w:rPr>
        <w:t xml:space="preserve">Typically, language switching is tested </w:t>
      </w:r>
      <w:r w:rsidR="00DF0A72" w:rsidRPr="00872B5C">
        <w:rPr>
          <w:lang w:val="en-GB"/>
        </w:rPr>
        <w:t xml:space="preserve">by asking bilinguals to name pictures or digits in response to a cue indicating which language to use. This can be done in a </w:t>
      </w:r>
      <w:r w:rsidR="00DF0A72" w:rsidRPr="00872B5C">
        <w:rPr>
          <w:i/>
          <w:lang w:val="en-GB"/>
        </w:rPr>
        <w:t xml:space="preserve">blocked </w:t>
      </w:r>
      <w:r w:rsidR="00DF0A72" w:rsidRPr="00872B5C">
        <w:rPr>
          <w:lang w:val="en-GB"/>
        </w:rPr>
        <w:t xml:space="preserve">single-language condition in which all stimuli have to be named in the same language or in a </w:t>
      </w:r>
      <w:r w:rsidR="00DF0A72" w:rsidRPr="00872B5C">
        <w:rPr>
          <w:i/>
          <w:lang w:val="en-GB"/>
        </w:rPr>
        <w:t xml:space="preserve">mixed </w:t>
      </w:r>
      <w:r w:rsidR="00DF0A72" w:rsidRPr="00872B5C">
        <w:rPr>
          <w:lang w:val="en-GB"/>
        </w:rPr>
        <w:t xml:space="preserve">dual-language condition in which two languages need to be used, with the choice of language determined by the cue. This mixed condition contains both switch trials (a response in a different language </w:t>
      </w:r>
      <w:r w:rsidR="001E0695" w:rsidRPr="00872B5C">
        <w:rPr>
          <w:lang w:val="en-GB"/>
        </w:rPr>
        <w:t>than on</w:t>
      </w:r>
      <w:r w:rsidR="00DF0A72" w:rsidRPr="00872B5C">
        <w:rPr>
          <w:lang w:val="en-GB"/>
        </w:rPr>
        <w:t xml:space="preserve"> the previous trial) and non-switch trials (using the same language as on the previous trial). With young adults, two main findings have been observed</w:t>
      </w:r>
      <w:r w:rsidR="00602896" w:rsidRPr="00872B5C">
        <w:rPr>
          <w:lang w:val="en-GB"/>
        </w:rPr>
        <w:t xml:space="preserve"> in these cued tasks</w:t>
      </w:r>
      <w:r w:rsidR="00DF0A72" w:rsidRPr="00872B5C">
        <w:rPr>
          <w:lang w:val="en-GB"/>
        </w:rPr>
        <w:t>. First, when blocked trials are compared to mixed non-switch trials, responses are typically slower to the non-switch than blocked trials (a 'mixing cost'). This co</w:t>
      </w:r>
      <w:r w:rsidR="00EB177E" w:rsidRPr="00872B5C">
        <w:rPr>
          <w:lang w:val="en-GB"/>
        </w:rPr>
        <w:t>st is argued to reflect the</w:t>
      </w:r>
      <w:r w:rsidR="00DF0A72" w:rsidRPr="00872B5C">
        <w:rPr>
          <w:lang w:val="en-GB"/>
        </w:rPr>
        <w:t xml:space="preserve"> proactive control mechanisms that are needed to maintain and control two languages or tasks (cf. Rubin &amp; </w:t>
      </w:r>
      <w:proofErr w:type="spellStart"/>
      <w:r w:rsidR="00DF0A72" w:rsidRPr="00872B5C">
        <w:rPr>
          <w:lang w:val="en-GB"/>
        </w:rPr>
        <w:t>Meiran</w:t>
      </w:r>
      <w:proofErr w:type="spellEnd"/>
      <w:r w:rsidR="00DF0A72" w:rsidRPr="00872B5C">
        <w:rPr>
          <w:lang w:val="en-GB"/>
        </w:rPr>
        <w:t>, 2005) and suggests that using two languages can be more effortful than using one language. The second main finding concerns the 'switching cost': bilinguals respond more slowly on switch than non-switch trials</w:t>
      </w:r>
      <w:r w:rsidR="001E0695" w:rsidRPr="00872B5C">
        <w:rPr>
          <w:lang w:val="en-GB"/>
        </w:rPr>
        <w:t xml:space="preserve"> in the mixed condition</w:t>
      </w:r>
      <w:r w:rsidR="00DF0A72" w:rsidRPr="00872B5C">
        <w:rPr>
          <w:lang w:val="en-GB"/>
        </w:rPr>
        <w:t xml:space="preserve"> (e.g., Costa &amp; </w:t>
      </w:r>
      <w:proofErr w:type="spellStart"/>
      <w:r w:rsidR="00DF0A72" w:rsidRPr="00872B5C">
        <w:rPr>
          <w:lang w:val="en-GB"/>
        </w:rPr>
        <w:t>Santesteban</w:t>
      </w:r>
      <w:proofErr w:type="spellEnd"/>
      <w:r w:rsidR="00DF0A72" w:rsidRPr="00872B5C">
        <w:rPr>
          <w:lang w:val="en-GB"/>
        </w:rPr>
        <w:t xml:space="preserve">, 2004; </w:t>
      </w:r>
      <w:proofErr w:type="spellStart"/>
      <w:r w:rsidR="00DF0A72" w:rsidRPr="00872B5C">
        <w:rPr>
          <w:lang w:val="en-GB"/>
        </w:rPr>
        <w:t>Meuter</w:t>
      </w:r>
      <w:proofErr w:type="spellEnd"/>
      <w:r w:rsidR="00DF0A72" w:rsidRPr="00872B5C">
        <w:rPr>
          <w:lang w:val="en-GB"/>
        </w:rPr>
        <w:t xml:space="preserve"> &amp; </w:t>
      </w:r>
      <w:proofErr w:type="spellStart"/>
      <w:r w:rsidR="00DF0A72" w:rsidRPr="00872B5C">
        <w:rPr>
          <w:lang w:val="en-GB"/>
        </w:rPr>
        <w:t>Allport</w:t>
      </w:r>
      <w:proofErr w:type="spellEnd"/>
      <w:r w:rsidR="00DF0A72" w:rsidRPr="00872B5C">
        <w:rPr>
          <w:lang w:val="en-GB"/>
        </w:rPr>
        <w:t>, 1999). This effect</w:t>
      </w:r>
      <w:r w:rsidR="001E0695" w:rsidRPr="00872B5C">
        <w:rPr>
          <w:lang w:val="en-GB"/>
        </w:rPr>
        <w:t xml:space="preserve"> reflects the </w:t>
      </w:r>
      <w:r w:rsidR="00DF0A72" w:rsidRPr="00872B5C">
        <w:rPr>
          <w:lang w:val="en-GB"/>
        </w:rPr>
        <w:t xml:space="preserve">reactive cost associated with trial-by-trial switching that requires reconfiguration of the task or language </w:t>
      </w:r>
      <w:r w:rsidR="00DF0A72" w:rsidRPr="00872B5C">
        <w:rPr>
          <w:lang w:val="en-GB"/>
        </w:rPr>
        <w:lastRenderedPageBreak/>
        <w:t>set. The reconfiguration includes activating the target language, but has also been linked to inhibition of the non-target language (Green, 1998).</w:t>
      </w:r>
    </w:p>
    <w:p w:rsidR="007F2963" w:rsidRPr="00872B5C" w:rsidRDefault="00DF0A72" w:rsidP="006103A6">
      <w:pPr>
        <w:spacing w:after="0" w:line="480" w:lineRule="auto"/>
        <w:rPr>
          <w:lang w:val="en-GB"/>
        </w:rPr>
      </w:pPr>
      <w:r w:rsidRPr="00872B5C">
        <w:rPr>
          <w:lang w:val="en-GB"/>
        </w:rPr>
        <w:tab/>
        <w:t>Using cued paradigms, language switching and mixing have been found to be costly and cognitively demanding</w:t>
      </w:r>
      <w:r w:rsidR="007F2963" w:rsidRPr="00872B5C">
        <w:rPr>
          <w:lang w:val="en-GB"/>
        </w:rPr>
        <w:t xml:space="preserve"> (cf. </w:t>
      </w:r>
      <w:proofErr w:type="spellStart"/>
      <w:r w:rsidR="007F2963" w:rsidRPr="00872B5C">
        <w:rPr>
          <w:lang w:val="en-GB"/>
        </w:rPr>
        <w:t>Declerck</w:t>
      </w:r>
      <w:proofErr w:type="spellEnd"/>
      <w:r w:rsidR="007F2963" w:rsidRPr="00872B5C">
        <w:rPr>
          <w:lang w:val="en-GB"/>
        </w:rPr>
        <w:t xml:space="preserve"> </w:t>
      </w:r>
      <w:r w:rsidR="00393899" w:rsidRPr="00872B5C">
        <w:rPr>
          <w:lang w:val="en-GB"/>
        </w:rPr>
        <w:t>&amp; Philipp,</w:t>
      </w:r>
      <w:r w:rsidR="007F2963" w:rsidRPr="00872B5C">
        <w:rPr>
          <w:lang w:val="en-GB"/>
        </w:rPr>
        <w:t xml:space="preserve"> 201</w:t>
      </w:r>
      <w:r w:rsidR="00393899" w:rsidRPr="00872B5C">
        <w:rPr>
          <w:lang w:val="en-GB"/>
        </w:rPr>
        <w:t>5</w:t>
      </w:r>
      <w:r w:rsidR="006A7CF4" w:rsidRPr="00872B5C">
        <w:rPr>
          <w:lang w:val="en-GB"/>
        </w:rPr>
        <w:t>,</w:t>
      </w:r>
      <w:r w:rsidR="007F2963" w:rsidRPr="00872B5C">
        <w:rPr>
          <w:lang w:val="en-GB"/>
        </w:rPr>
        <w:t xml:space="preserve"> for a review of (mainly cued) language switching). However, bilinguals do not always need to </w:t>
      </w:r>
      <w:r w:rsidR="00F11BC8" w:rsidRPr="00872B5C">
        <w:rPr>
          <w:lang w:val="en-GB"/>
        </w:rPr>
        <w:t>use</w:t>
      </w:r>
      <w:r w:rsidR="007F2963" w:rsidRPr="00872B5C">
        <w:rPr>
          <w:lang w:val="en-GB"/>
        </w:rPr>
        <w:t xml:space="preserve"> their languages in response to external cues. When talking with a bilingual interlocutor who speaks the same languages, a bilingual is free to use a language of choice and to switch whenever convenient</w:t>
      </w:r>
      <w:r w:rsidR="00EB177E" w:rsidRPr="00872B5C">
        <w:rPr>
          <w:lang w:val="en-GB"/>
        </w:rPr>
        <w:t>, and this is a common practice in bilingual societies</w:t>
      </w:r>
      <w:r w:rsidR="007F2963" w:rsidRPr="00872B5C">
        <w:rPr>
          <w:lang w:val="en-GB"/>
        </w:rPr>
        <w:t xml:space="preserve">. The amount of language control </w:t>
      </w:r>
      <w:r w:rsidR="00F11BC8" w:rsidRPr="00872B5C">
        <w:rPr>
          <w:lang w:val="en-GB"/>
        </w:rPr>
        <w:t>has been proposed to</w:t>
      </w:r>
      <w:r w:rsidR="007F2963" w:rsidRPr="00872B5C">
        <w:rPr>
          <w:lang w:val="en-GB"/>
        </w:rPr>
        <w:t xml:space="preserve"> depend on the interactional context in which the languages</w:t>
      </w:r>
      <w:r w:rsidR="00F11BC8" w:rsidRPr="00872B5C">
        <w:rPr>
          <w:lang w:val="en-GB"/>
        </w:rPr>
        <w:t xml:space="preserve"> are used. In the Adaptive Control Hypothesis (Green &amp; </w:t>
      </w:r>
      <w:proofErr w:type="spellStart"/>
      <w:r w:rsidR="00F11BC8" w:rsidRPr="00872B5C">
        <w:rPr>
          <w:lang w:val="en-GB"/>
        </w:rPr>
        <w:t>Abutalebi</w:t>
      </w:r>
      <w:proofErr w:type="spellEnd"/>
      <w:r w:rsidR="00F11BC8" w:rsidRPr="00872B5C">
        <w:rPr>
          <w:lang w:val="en-GB"/>
        </w:rPr>
        <w:t xml:space="preserve">, 2013), three daily-life interactional contexts are </w:t>
      </w:r>
      <w:r w:rsidR="00EB177E" w:rsidRPr="00872B5C">
        <w:rPr>
          <w:lang w:val="en-GB"/>
        </w:rPr>
        <w:t xml:space="preserve">described. In the first, single-language </w:t>
      </w:r>
      <w:r w:rsidR="00F11BC8" w:rsidRPr="00872B5C">
        <w:rPr>
          <w:lang w:val="en-GB"/>
        </w:rPr>
        <w:t>context (most comparable to blocked single-langu</w:t>
      </w:r>
      <w:r w:rsidR="00C0503A" w:rsidRPr="00872B5C">
        <w:rPr>
          <w:lang w:val="en-GB"/>
        </w:rPr>
        <w:t>age conditions used in language-</w:t>
      </w:r>
      <w:r w:rsidR="00F11BC8" w:rsidRPr="00872B5C">
        <w:rPr>
          <w:lang w:val="en-GB"/>
        </w:rPr>
        <w:t>switching paradigms), a bilingual uses each language in a separate context</w:t>
      </w:r>
      <w:r w:rsidR="00440933" w:rsidRPr="00872B5C">
        <w:rPr>
          <w:lang w:val="en-GB"/>
        </w:rPr>
        <w:t xml:space="preserve"> (e.g., one language at work and another language at home). </w:t>
      </w:r>
      <w:r w:rsidR="00D4512F" w:rsidRPr="00872B5C">
        <w:rPr>
          <w:lang w:val="en-GB"/>
        </w:rPr>
        <w:t xml:space="preserve">Considering that the other language may still be active (cf. </w:t>
      </w:r>
      <w:r w:rsidR="00640CA8" w:rsidRPr="00872B5C">
        <w:rPr>
          <w:lang w:val="en-GB"/>
        </w:rPr>
        <w:t>Spivey &amp; Marian, 1999)</w:t>
      </w:r>
      <w:r w:rsidR="00E778B2" w:rsidRPr="00872B5C">
        <w:rPr>
          <w:lang w:val="en-GB"/>
        </w:rPr>
        <w:t>,</w:t>
      </w:r>
      <w:r w:rsidR="00D4512F" w:rsidRPr="00872B5C">
        <w:rPr>
          <w:lang w:val="en-GB"/>
        </w:rPr>
        <w:t xml:space="preserve"> control is needed to </w:t>
      </w:r>
      <w:r w:rsidR="00F11BC8" w:rsidRPr="00872B5C">
        <w:rPr>
          <w:lang w:val="en-GB"/>
        </w:rPr>
        <w:t xml:space="preserve">select the appropriate target language and to </w:t>
      </w:r>
      <w:r w:rsidR="00440933" w:rsidRPr="00872B5C">
        <w:rPr>
          <w:lang w:val="en-GB"/>
        </w:rPr>
        <w:t xml:space="preserve">avoid interference from the non-target language (possibly by proactively suppressing that language). </w:t>
      </w:r>
      <w:r w:rsidR="00F11BC8" w:rsidRPr="00872B5C">
        <w:rPr>
          <w:lang w:val="en-GB"/>
        </w:rPr>
        <w:t>In the second, strict dual-language context, the two languages are used in the same context but with different people</w:t>
      </w:r>
      <w:r w:rsidR="00440933" w:rsidRPr="00872B5C">
        <w:rPr>
          <w:lang w:val="en-GB"/>
        </w:rPr>
        <w:t xml:space="preserve"> (e.g., two languages are used at work but with different colleague</w:t>
      </w:r>
      <w:r w:rsidR="00CB2AE3" w:rsidRPr="00872B5C">
        <w:rPr>
          <w:lang w:val="en-GB"/>
        </w:rPr>
        <w:t>s</w:t>
      </w:r>
      <w:r w:rsidR="00440933" w:rsidRPr="00872B5C">
        <w:rPr>
          <w:lang w:val="en-GB"/>
        </w:rPr>
        <w:t>). In this scenario, the bilingual not only needs to</w:t>
      </w:r>
      <w:r w:rsidR="00F41DE6" w:rsidRPr="00872B5C">
        <w:rPr>
          <w:lang w:val="en-GB"/>
        </w:rPr>
        <w:t xml:space="preserve"> monitor the environment to</w:t>
      </w:r>
      <w:r w:rsidR="00440933" w:rsidRPr="00872B5C">
        <w:rPr>
          <w:lang w:val="en-GB"/>
        </w:rPr>
        <w:t xml:space="preserve"> use the </w:t>
      </w:r>
      <w:r w:rsidR="00F41DE6" w:rsidRPr="00872B5C">
        <w:rPr>
          <w:lang w:val="en-GB"/>
        </w:rPr>
        <w:t xml:space="preserve">appropriate target language, </w:t>
      </w:r>
      <w:r w:rsidR="00440933" w:rsidRPr="00872B5C">
        <w:rPr>
          <w:lang w:val="en-GB"/>
        </w:rPr>
        <w:t>avoid</w:t>
      </w:r>
      <w:r w:rsidR="00F41DE6" w:rsidRPr="00872B5C">
        <w:rPr>
          <w:lang w:val="en-GB"/>
        </w:rPr>
        <w:t>ing</w:t>
      </w:r>
      <w:r w:rsidR="00440933" w:rsidRPr="00872B5C">
        <w:rPr>
          <w:lang w:val="en-GB"/>
        </w:rPr>
        <w:t xml:space="preserve"> interference from the other language, but also needs to switch between languages at the appropriate moment. This is argued to recruit processes such as conflict monitoring and task (dis-)engagement</w:t>
      </w:r>
      <w:r w:rsidR="00F11BC8" w:rsidRPr="00872B5C">
        <w:rPr>
          <w:lang w:val="en-GB"/>
        </w:rPr>
        <w:t xml:space="preserve"> in addition to interference suppression and goal maintenance</w:t>
      </w:r>
      <w:r w:rsidR="00440933" w:rsidRPr="00872B5C">
        <w:rPr>
          <w:lang w:val="en-GB"/>
        </w:rPr>
        <w:t xml:space="preserve">. This interactional context is </w:t>
      </w:r>
      <w:r w:rsidR="00F41DE6" w:rsidRPr="00872B5C">
        <w:rPr>
          <w:lang w:val="en-GB"/>
        </w:rPr>
        <w:t>analogous to</w:t>
      </w:r>
      <w:r w:rsidR="00C0503A" w:rsidRPr="00872B5C">
        <w:rPr>
          <w:lang w:val="en-GB"/>
        </w:rPr>
        <w:t xml:space="preserve"> cued language-</w:t>
      </w:r>
      <w:r w:rsidR="00440933" w:rsidRPr="00872B5C">
        <w:rPr>
          <w:lang w:val="en-GB"/>
        </w:rPr>
        <w:t>switching tasks. Lastly, when bilinguals are surrounded by other bilinguals who speak the same languages, language switching can take place freely. In this so-called dense code-switching context, less l</w:t>
      </w:r>
      <w:r w:rsidR="00F11BC8" w:rsidRPr="00872B5C">
        <w:rPr>
          <w:lang w:val="en-GB"/>
        </w:rPr>
        <w:t>anguage control may be needed. Consequently, t</w:t>
      </w:r>
      <w:r w:rsidR="00440933" w:rsidRPr="00872B5C">
        <w:rPr>
          <w:lang w:val="en-GB"/>
        </w:rPr>
        <w:t xml:space="preserve">here may be </w:t>
      </w:r>
      <w:r w:rsidR="00F41DE6" w:rsidRPr="00872B5C">
        <w:rPr>
          <w:lang w:val="en-GB"/>
        </w:rPr>
        <w:t>little or no</w:t>
      </w:r>
      <w:r w:rsidR="00440933" w:rsidRPr="00872B5C">
        <w:rPr>
          <w:lang w:val="en-GB"/>
        </w:rPr>
        <w:t xml:space="preserve"> need for conflict monitoring or s</w:t>
      </w:r>
      <w:r w:rsidR="00F11BC8" w:rsidRPr="00872B5C">
        <w:rPr>
          <w:lang w:val="en-GB"/>
        </w:rPr>
        <w:t xml:space="preserve">uppression of one </w:t>
      </w:r>
      <w:r w:rsidR="00237446" w:rsidRPr="00872B5C">
        <w:rPr>
          <w:lang w:val="en-GB"/>
        </w:rPr>
        <w:t xml:space="preserve">of </w:t>
      </w:r>
      <w:r w:rsidR="00F11BC8" w:rsidRPr="00872B5C">
        <w:rPr>
          <w:lang w:val="en-GB"/>
        </w:rPr>
        <w:t>the languages.</w:t>
      </w:r>
      <w:r w:rsidR="00DE33AC" w:rsidRPr="00872B5C">
        <w:rPr>
          <w:lang w:val="en-GB"/>
        </w:rPr>
        <w:t xml:space="preserve"> Bilinguals can </w:t>
      </w:r>
      <w:r w:rsidR="00DE33AC" w:rsidRPr="00872B5C">
        <w:rPr>
          <w:lang w:val="en-GB"/>
        </w:rPr>
        <w:lastRenderedPageBreak/>
        <w:t>take advantage of the constant availability of two languages and can</w:t>
      </w:r>
      <w:r w:rsidR="00F41DE6" w:rsidRPr="00872B5C">
        <w:rPr>
          <w:lang w:val="en-GB"/>
        </w:rPr>
        <w:t xml:space="preserve"> use an opportunistic approach to use </w:t>
      </w:r>
      <w:r w:rsidR="00DE33AC" w:rsidRPr="00872B5C">
        <w:rPr>
          <w:lang w:val="en-GB"/>
        </w:rPr>
        <w:t>the words that come to mind first, regardless of the language.</w:t>
      </w:r>
    </w:p>
    <w:p w:rsidR="00D4512F" w:rsidRPr="00872B5C" w:rsidRDefault="00440933" w:rsidP="00F330A3">
      <w:pPr>
        <w:spacing w:after="0" w:line="480" w:lineRule="auto"/>
        <w:rPr>
          <w:lang w:val="en-GB"/>
        </w:rPr>
      </w:pPr>
      <w:r w:rsidRPr="00872B5C">
        <w:rPr>
          <w:lang w:val="en-GB"/>
        </w:rPr>
        <w:tab/>
        <w:t xml:space="preserve">Indeed, studies </w:t>
      </w:r>
      <w:r w:rsidR="007C6C68" w:rsidRPr="00872B5C">
        <w:rPr>
          <w:lang w:val="en-GB"/>
        </w:rPr>
        <w:t>comparing different interactional contexts have suggested that language control may be more effortful in a strict dual-language context than in a free, voluntary switching context. Vol</w:t>
      </w:r>
      <w:r w:rsidR="00237446" w:rsidRPr="00872B5C">
        <w:rPr>
          <w:lang w:val="en-GB"/>
        </w:rPr>
        <w:t>untary switching contexts have produced</w:t>
      </w:r>
      <w:r w:rsidR="007C6C68" w:rsidRPr="00872B5C">
        <w:rPr>
          <w:lang w:val="en-GB"/>
        </w:rPr>
        <w:t xml:space="preserve"> faster responses, smaller switching costs, and smaller mixing effects than cued switching contexts (</w:t>
      </w:r>
      <w:r w:rsidR="002C3A51" w:rsidRPr="00872B5C">
        <w:rPr>
          <w:lang w:val="en-GB"/>
        </w:rPr>
        <w:t xml:space="preserve">e.g., </w:t>
      </w:r>
      <w:proofErr w:type="spellStart"/>
      <w:r w:rsidR="002C3A51" w:rsidRPr="00872B5C">
        <w:rPr>
          <w:lang w:val="en-GB"/>
        </w:rPr>
        <w:t>Gollan</w:t>
      </w:r>
      <w:proofErr w:type="spellEnd"/>
      <w:r w:rsidR="002C3A51" w:rsidRPr="00872B5C">
        <w:rPr>
          <w:lang w:val="en-GB"/>
        </w:rPr>
        <w:t xml:space="preserve">, </w:t>
      </w:r>
      <w:proofErr w:type="spellStart"/>
      <w:r w:rsidR="002C3A51" w:rsidRPr="00872B5C">
        <w:rPr>
          <w:lang w:val="en-GB"/>
        </w:rPr>
        <w:t>Kleinman</w:t>
      </w:r>
      <w:proofErr w:type="spellEnd"/>
      <w:r w:rsidR="002C3A51" w:rsidRPr="00872B5C">
        <w:rPr>
          <w:lang w:val="en-GB"/>
        </w:rPr>
        <w:t xml:space="preserve">, &amp; </w:t>
      </w:r>
      <w:proofErr w:type="spellStart"/>
      <w:r w:rsidR="002C3A51" w:rsidRPr="00872B5C">
        <w:rPr>
          <w:lang w:val="en-GB"/>
        </w:rPr>
        <w:t>Wierenga</w:t>
      </w:r>
      <w:proofErr w:type="spellEnd"/>
      <w:r w:rsidR="002C3A51" w:rsidRPr="00872B5C">
        <w:rPr>
          <w:lang w:val="en-GB"/>
        </w:rPr>
        <w:t xml:space="preserve">, </w:t>
      </w:r>
      <w:r w:rsidR="007C6C68" w:rsidRPr="00872B5C">
        <w:rPr>
          <w:lang w:val="en-GB"/>
        </w:rPr>
        <w:t xml:space="preserve">2014; </w:t>
      </w:r>
      <w:proofErr w:type="spellStart"/>
      <w:r w:rsidR="007C6C68" w:rsidRPr="00872B5C">
        <w:rPr>
          <w:lang w:val="en-GB"/>
        </w:rPr>
        <w:t>Jevtović</w:t>
      </w:r>
      <w:proofErr w:type="spellEnd"/>
      <w:r w:rsidR="007C6C68" w:rsidRPr="00872B5C">
        <w:rPr>
          <w:lang w:val="en-GB"/>
        </w:rPr>
        <w:t xml:space="preserve">, </w:t>
      </w:r>
      <w:proofErr w:type="spellStart"/>
      <w:r w:rsidR="007C6C68" w:rsidRPr="00872B5C">
        <w:rPr>
          <w:lang w:val="en-GB"/>
        </w:rPr>
        <w:t>Duñabeitia</w:t>
      </w:r>
      <w:proofErr w:type="spellEnd"/>
      <w:r w:rsidR="007C6C68" w:rsidRPr="00872B5C">
        <w:rPr>
          <w:lang w:val="en-GB"/>
        </w:rPr>
        <w:t xml:space="preserve">, &amp; de Bruin, in press). Furthermore, comparing voluntary language mixing to blocked single-language conditions has revealed mixing </w:t>
      </w:r>
      <w:r w:rsidR="007C6C68" w:rsidRPr="00872B5C">
        <w:rPr>
          <w:i/>
          <w:lang w:val="en-GB"/>
        </w:rPr>
        <w:t xml:space="preserve">benefits </w:t>
      </w:r>
      <w:r w:rsidR="007C6C68" w:rsidRPr="00872B5C">
        <w:rPr>
          <w:lang w:val="en-GB"/>
        </w:rPr>
        <w:t xml:space="preserve">rather than the costs typically observed during cued language mixing (de Bruin, Samuel, &amp; </w:t>
      </w:r>
      <w:proofErr w:type="spellStart"/>
      <w:r w:rsidR="007C6C68" w:rsidRPr="00872B5C">
        <w:rPr>
          <w:lang w:val="en-GB"/>
        </w:rPr>
        <w:t>Duñabeitia</w:t>
      </w:r>
      <w:proofErr w:type="spellEnd"/>
      <w:r w:rsidR="007C6C68" w:rsidRPr="00872B5C">
        <w:rPr>
          <w:lang w:val="en-GB"/>
        </w:rPr>
        <w:t xml:space="preserve">, 2018; see </w:t>
      </w:r>
      <w:proofErr w:type="spellStart"/>
      <w:r w:rsidR="007C6C68" w:rsidRPr="00872B5C">
        <w:rPr>
          <w:lang w:val="en-GB"/>
        </w:rPr>
        <w:t>Gollan</w:t>
      </w:r>
      <w:proofErr w:type="spellEnd"/>
      <w:r w:rsidR="007C6C68" w:rsidRPr="00872B5C">
        <w:rPr>
          <w:lang w:val="en-GB"/>
        </w:rPr>
        <w:t xml:space="preserve"> &amp; Ferreira, 2009, for similar findings in the non-dominant language of unbalanced bilinguals</w:t>
      </w:r>
      <w:r w:rsidR="00DE33AC" w:rsidRPr="00872B5C">
        <w:rPr>
          <w:lang w:val="en-GB"/>
        </w:rPr>
        <w:t>)</w:t>
      </w:r>
      <w:r w:rsidR="007C6C68" w:rsidRPr="00872B5C">
        <w:rPr>
          <w:lang w:val="en-GB"/>
        </w:rPr>
        <w:t xml:space="preserve">. </w:t>
      </w:r>
      <w:r w:rsidRPr="00872B5C">
        <w:rPr>
          <w:lang w:val="en-GB"/>
        </w:rPr>
        <w:t>That is, in these free circumstances, using two languages may be less effortful than having to stay in one language</w:t>
      </w:r>
      <w:r w:rsidR="007C6C68" w:rsidRPr="00872B5C">
        <w:rPr>
          <w:lang w:val="en-GB"/>
        </w:rPr>
        <w:t>,</w:t>
      </w:r>
      <w:r w:rsidR="00DE33AC" w:rsidRPr="00872B5C">
        <w:rPr>
          <w:lang w:val="en-GB"/>
        </w:rPr>
        <w:t xml:space="preserve"> supporting Green and </w:t>
      </w:r>
      <w:proofErr w:type="spellStart"/>
      <w:r w:rsidR="00DE33AC" w:rsidRPr="00872B5C">
        <w:rPr>
          <w:lang w:val="en-GB"/>
        </w:rPr>
        <w:t>Abutalebi's</w:t>
      </w:r>
      <w:proofErr w:type="spellEnd"/>
      <w:r w:rsidR="00DE33AC" w:rsidRPr="00872B5C">
        <w:rPr>
          <w:lang w:val="en-GB"/>
        </w:rPr>
        <w:t xml:space="preserve"> hypothesis</w:t>
      </w:r>
      <w:r w:rsidR="007C6C68" w:rsidRPr="00872B5C">
        <w:rPr>
          <w:lang w:val="en-GB"/>
        </w:rPr>
        <w:t xml:space="preserve"> (2013). </w:t>
      </w:r>
    </w:p>
    <w:p w:rsidR="002F5B22" w:rsidRPr="00872B5C" w:rsidRDefault="00393899" w:rsidP="00D6055C">
      <w:pPr>
        <w:spacing w:after="0" w:line="480" w:lineRule="auto"/>
        <w:rPr>
          <w:lang w:val="en-GB"/>
        </w:rPr>
      </w:pPr>
      <w:r w:rsidRPr="00872B5C">
        <w:rPr>
          <w:lang w:val="en-GB"/>
        </w:rPr>
        <w:tab/>
        <w:t xml:space="preserve">At the same time, even voluntary switching may come with a </w:t>
      </w:r>
      <w:r w:rsidRPr="00872B5C">
        <w:rPr>
          <w:i/>
          <w:lang w:val="en-GB"/>
        </w:rPr>
        <w:t xml:space="preserve">switching </w:t>
      </w:r>
      <w:r w:rsidRPr="00872B5C">
        <w:rPr>
          <w:lang w:val="en-GB"/>
        </w:rPr>
        <w:t xml:space="preserve">cost (e.g., de Bruin et al., 2018; </w:t>
      </w:r>
      <w:proofErr w:type="spellStart"/>
      <w:r w:rsidRPr="00872B5C">
        <w:rPr>
          <w:lang w:val="en-GB"/>
        </w:rPr>
        <w:t>Gollan</w:t>
      </w:r>
      <w:proofErr w:type="spellEnd"/>
      <w:r w:rsidRPr="00872B5C">
        <w:rPr>
          <w:lang w:val="en-GB"/>
        </w:rPr>
        <w:t xml:space="preserve"> &amp; Ferreira, 2009</w:t>
      </w:r>
      <w:r w:rsidR="009F72B5" w:rsidRPr="00872B5C">
        <w:rPr>
          <w:lang w:val="en-GB"/>
        </w:rPr>
        <w:t>; but cf. Blanco-</w:t>
      </w:r>
      <w:proofErr w:type="spellStart"/>
      <w:r w:rsidR="009F72B5" w:rsidRPr="00872B5C">
        <w:rPr>
          <w:lang w:val="en-GB"/>
        </w:rPr>
        <w:t>Elorrieta</w:t>
      </w:r>
      <w:proofErr w:type="spellEnd"/>
      <w:r w:rsidR="009F72B5" w:rsidRPr="00872B5C">
        <w:rPr>
          <w:lang w:val="en-GB"/>
        </w:rPr>
        <w:t xml:space="preserve"> </w:t>
      </w:r>
      <w:r w:rsidR="006A7CF4" w:rsidRPr="00872B5C">
        <w:rPr>
          <w:lang w:val="en-GB"/>
        </w:rPr>
        <w:t>&amp;</w:t>
      </w:r>
      <w:r w:rsidR="009F72B5" w:rsidRPr="00872B5C">
        <w:rPr>
          <w:lang w:val="en-GB"/>
        </w:rPr>
        <w:t xml:space="preserve"> </w:t>
      </w:r>
      <w:proofErr w:type="spellStart"/>
      <w:r w:rsidR="009F72B5" w:rsidRPr="00872B5C">
        <w:rPr>
          <w:lang w:val="en-GB"/>
        </w:rPr>
        <w:t>Pylkkänen</w:t>
      </w:r>
      <w:proofErr w:type="spellEnd"/>
      <w:r w:rsidR="009F72B5" w:rsidRPr="00872B5C">
        <w:rPr>
          <w:lang w:val="en-GB"/>
        </w:rPr>
        <w:t>, 2017</w:t>
      </w:r>
      <w:r w:rsidR="005148F6" w:rsidRPr="00872B5C">
        <w:rPr>
          <w:lang w:val="en-GB"/>
        </w:rPr>
        <w:t>,</w:t>
      </w:r>
      <w:r w:rsidR="009F72B5" w:rsidRPr="00872B5C">
        <w:rPr>
          <w:lang w:val="en-GB"/>
        </w:rPr>
        <w:t xml:space="preserve"> for cost-free switching in voluntary production</w:t>
      </w:r>
      <w:r w:rsidRPr="00872B5C">
        <w:rPr>
          <w:lang w:val="en-GB"/>
        </w:rPr>
        <w:t xml:space="preserve">). </w:t>
      </w:r>
      <w:r w:rsidR="002F5B22" w:rsidRPr="00872B5C">
        <w:rPr>
          <w:lang w:val="en-GB"/>
        </w:rPr>
        <w:t>It has</w:t>
      </w:r>
      <w:r w:rsidR="006D050D" w:rsidRPr="00872B5C">
        <w:rPr>
          <w:lang w:val="en-GB"/>
        </w:rPr>
        <w:t xml:space="preserve"> furthermore</w:t>
      </w:r>
      <w:r w:rsidR="002F5B22" w:rsidRPr="00872B5C">
        <w:rPr>
          <w:lang w:val="en-GB"/>
        </w:rPr>
        <w:t xml:space="preserve"> been proposed that the cognitive mechanisms underlying voluntary language use and switching include both bottom-up mechanisms driven by lexical access as well as top-down cognitive control mechanisms (e.g., de Bruin et al., 2018</w:t>
      </w:r>
      <w:r w:rsidR="00F41DE6" w:rsidRPr="00872B5C">
        <w:rPr>
          <w:lang w:val="en-GB"/>
        </w:rPr>
        <w:t xml:space="preserve">; </w:t>
      </w:r>
      <w:proofErr w:type="spellStart"/>
      <w:r w:rsidR="00F41DE6" w:rsidRPr="00872B5C">
        <w:rPr>
          <w:lang w:val="en-GB"/>
        </w:rPr>
        <w:t>Gollan</w:t>
      </w:r>
      <w:proofErr w:type="spellEnd"/>
      <w:r w:rsidR="00F41DE6" w:rsidRPr="00872B5C">
        <w:rPr>
          <w:lang w:val="en-GB"/>
        </w:rPr>
        <w:t xml:space="preserve"> &amp; Ferreira, 2009</w:t>
      </w:r>
      <w:r w:rsidR="002F5B22" w:rsidRPr="00872B5C">
        <w:rPr>
          <w:lang w:val="en-GB"/>
        </w:rPr>
        <w:t xml:space="preserve">). Evidence for bottom-up mechanisms driving voluntary language use comes from studies showing that language choice is related to lexical access. For instance, in unbalanced bilinguals, </w:t>
      </w:r>
      <w:r w:rsidR="006A7CF4" w:rsidRPr="00872B5C">
        <w:rPr>
          <w:lang w:val="en-GB"/>
        </w:rPr>
        <w:t>easier-to-name pictures (e.g., picture names</w:t>
      </w:r>
      <w:r w:rsidR="002F5B22" w:rsidRPr="00872B5C">
        <w:rPr>
          <w:lang w:val="en-GB"/>
        </w:rPr>
        <w:t xml:space="preserve"> with a higher frequency or shorter word length) are more often named in the non-dominant language (</w:t>
      </w:r>
      <w:proofErr w:type="spellStart"/>
      <w:r w:rsidR="002F5B22" w:rsidRPr="00872B5C">
        <w:rPr>
          <w:lang w:val="en-GB"/>
        </w:rPr>
        <w:t>Gollan</w:t>
      </w:r>
      <w:proofErr w:type="spellEnd"/>
      <w:r w:rsidR="002F5B22" w:rsidRPr="00872B5C">
        <w:rPr>
          <w:lang w:val="en-GB"/>
        </w:rPr>
        <w:t xml:space="preserve"> &amp; Ferreira, 2009). In balanced bilinguals, language choice was found to be affected by </w:t>
      </w:r>
      <w:r w:rsidR="002F5B22" w:rsidRPr="00872B5C">
        <w:rPr>
          <w:i/>
          <w:lang w:val="en-GB"/>
        </w:rPr>
        <w:t xml:space="preserve">individual </w:t>
      </w:r>
      <w:r w:rsidR="002F5B22" w:rsidRPr="00872B5C">
        <w:rPr>
          <w:lang w:val="en-GB"/>
        </w:rPr>
        <w:t xml:space="preserve">lexical access. That is, </w:t>
      </w:r>
      <w:r w:rsidR="00D6055C" w:rsidRPr="00872B5C">
        <w:rPr>
          <w:lang w:val="en-GB"/>
        </w:rPr>
        <w:t>participants who were fast</w:t>
      </w:r>
      <w:r w:rsidR="00F41DE6" w:rsidRPr="00872B5C">
        <w:rPr>
          <w:lang w:val="en-GB"/>
        </w:rPr>
        <w:t>er</w:t>
      </w:r>
      <w:r w:rsidR="00D6055C" w:rsidRPr="00872B5C">
        <w:rPr>
          <w:lang w:val="en-GB"/>
        </w:rPr>
        <w:t xml:space="preserve"> to name a specific picture in language A were more likely to name it in that language</w:t>
      </w:r>
      <w:r w:rsidR="00F41DE6" w:rsidRPr="00872B5C">
        <w:rPr>
          <w:lang w:val="en-GB"/>
        </w:rPr>
        <w:t xml:space="preserve"> when given a choice of languages to use</w:t>
      </w:r>
      <w:r w:rsidR="009B3AB4" w:rsidRPr="00872B5C">
        <w:rPr>
          <w:lang w:val="en-GB"/>
        </w:rPr>
        <w:t xml:space="preserve"> (de Bruin et al., 2018)</w:t>
      </w:r>
      <w:r w:rsidR="002F5B22" w:rsidRPr="00872B5C">
        <w:rPr>
          <w:lang w:val="en-GB"/>
        </w:rPr>
        <w:t>. At the same time,</w:t>
      </w:r>
      <w:r w:rsidR="00245C72" w:rsidRPr="00872B5C">
        <w:rPr>
          <w:lang w:val="en-GB"/>
        </w:rPr>
        <w:t xml:space="preserve"> language choice and switching are </w:t>
      </w:r>
      <w:r w:rsidR="00245C72" w:rsidRPr="00872B5C">
        <w:rPr>
          <w:lang w:val="en-GB"/>
        </w:rPr>
        <w:lastRenderedPageBreak/>
        <w:t xml:space="preserve">not entirely driven by bottom-up processes. For example, bilinguals do not switch between languages in daily life on every word (Fricke &amp; </w:t>
      </w:r>
      <w:proofErr w:type="spellStart"/>
      <w:r w:rsidR="00245C72" w:rsidRPr="00872B5C">
        <w:rPr>
          <w:lang w:val="en-GB"/>
        </w:rPr>
        <w:t>Kootstra</w:t>
      </w:r>
      <w:proofErr w:type="spellEnd"/>
      <w:r w:rsidR="00245C72" w:rsidRPr="00872B5C">
        <w:rPr>
          <w:lang w:val="en-GB"/>
        </w:rPr>
        <w:t>, 201</w:t>
      </w:r>
      <w:r w:rsidR="00640CA8" w:rsidRPr="00872B5C">
        <w:rPr>
          <w:lang w:val="en-GB"/>
        </w:rPr>
        <w:t>6</w:t>
      </w:r>
      <w:r w:rsidR="00F41DE6" w:rsidRPr="00872B5C">
        <w:rPr>
          <w:lang w:val="en-GB"/>
        </w:rPr>
        <w:t xml:space="preserve">) and </w:t>
      </w:r>
      <w:r w:rsidR="00245C72" w:rsidRPr="00872B5C">
        <w:rPr>
          <w:lang w:val="en-GB"/>
        </w:rPr>
        <w:t xml:space="preserve">often prefer to use one language as the base language. </w:t>
      </w:r>
      <w:r w:rsidR="002F5B22" w:rsidRPr="00872B5C">
        <w:rPr>
          <w:lang w:val="en-GB"/>
        </w:rPr>
        <w:t xml:space="preserve"> </w:t>
      </w:r>
      <w:r w:rsidR="00245C72" w:rsidRPr="00872B5C">
        <w:rPr>
          <w:lang w:val="en-GB"/>
        </w:rPr>
        <w:t xml:space="preserve">Furthermore, </w:t>
      </w:r>
      <w:r w:rsidR="002F5B22" w:rsidRPr="00872B5C">
        <w:rPr>
          <w:lang w:val="en-GB"/>
        </w:rPr>
        <w:t xml:space="preserve">the often observed switching costs suggest that voluntary language switching is not entirely cost-free. </w:t>
      </w:r>
      <w:r w:rsidR="00D4512F" w:rsidRPr="00872B5C">
        <w:rPr>
          <w:lang w:val="en-GB"/>
        </w:rPr>
        <w:t xml:space="preserve">Switching costs have not only been observed in experimental settings, but also in corpus analyses of daily-life switching (Fricke &amp; </w:t>
      </w:r>
      <w:proofErr w:type="spellStart"/>
      <w:r w:rsidR="00D4512F" w:rsidRPr="00872B5C">
        <w:rPr>
          <w:lang w:val="en-GB"/>
        </w:rPr>
        <w:t>Kootstra</w:t>
      </w:r>
      <w:proofErr w:type="spellEnd"/>
      <w:r w:rsidR="00D4512F" w:rsidRPr="00872B5C">
        <w:rPr>
          <w:lang w:val="en-GB"/>
        </w:rPr>
        <w:t>, 201</w:t>
      </w:r>
      <w:r w:rsidR="00640CA8" w:rsidRPr="00872B5C">
        <w:rPr>
          <w:lang w:val="en-GB"/>
        </w:rPr>
        <w:t>6</w:t>
      </w:r>
      <w:r w:rsidR="00D4512F" w:rsidRPr="00872B5C">
        <w:rPr>
          <w:lang w:val="en-GB"/>
        </w:rPr>
        <w:t xml:space="preserve">). </w:t>
      </w:r>
      <w:r w:rsidR="002F5B22" w:rsidRPr="00872B5C">
        <w:rPr>
          <w:lang w:val="en-GB"/>
        </w:rPr>
        <w:t>This cost suggest</w:t>
      </w:r>
      <w:r w:rsidR="00F41DE6" w:rsidRPr="00872B5C">
        <w:rPr>
          <w:lang w:val="en-GB"/>
        </w:rPr>
        <w:t>s</w:t>
      </w:r>
      <w:r w:rsidR="002F5B22" w:rsidRPr="00872B5C">
        <w:rPr>
          <w:lang w:val="en-GB"/>
        </w:rPr>
        <w:t xml:space="preserve"> that language switches, even when made voluntarily, require </w:t>
      </w:r>
      <w:r w:rsidR="001569EE" w:rsidRPr="00872B5C">
        <w:rPr>
          <w:lang w:val="en-GB"/>
        </w:rPr>
        <w:t xml:space="preserve">some form of (reactive) language </w:t>
      </w:r>
      <w:r w:rsidR="002F5B22" w:rsidRPr="00872B5C">
        <w:rPr>
          <w:lang w:val="en-GB"/>
        </w:rPr>
        <w:t>control.</w:t>
      </w:r>
    </w:p>
    <w:p w:rsidR="00D6055C" w:rsidRPr="00872B5C" w:rsidRDefault="00DF0A72" w:rsidP="00F330A3">
      <w:pPr>
        <w:spacing w:after="0" w:line="480" w:lineRule="auto"/>
        <w:rPr>
          <w:lang w:val="en-GB"/>
        </w:rPr>
      </w:pPr>
      <w:r w:rsidRPr="00872B5C">
        <w:rPr>
          <w:lang w:val="en-GB"/>
        </w:rPr>
        <w:tab/>
        <w:t xml:space="preserve">While cued language switching, and to some extent voluntary language switching, have been studied frequently in young adults, relatively little is known about if and how language switching and control change across the lifespan. Work comparing older adults to younger adults has shown mixed results. Some studies find overall slower reaction times (RTs) for older adults but no age effects on the mixing or switching costs (Calabria, </w:t>
      </w:r>
      <w:proofErr w:type="spellStart"/>
      <w:r w:rsidRPr="00872B5C">
        <w:rPr>
          <w:lang w:val="en-GB"/>
        </w:rPr>
        <w:t>Branzi</w:t>
      </w:r>
      <w:proofErr w:type="spellEnd"/>
      <w:r w:rsidRPr="00872B5C">
        <w:rPr>
          <w:lang w:val="en-GB"/>
        </w:rPr>
        <w:t xml:space="preserve">, Marne, Hernández, &amp; Costa, 2015) while others find larger mixing and/or switching costs for older adults (e.g., Hernandez &amp; </w:t>
      </w:r>
      <w:proofErr w:type="spellStart"/>
      <w:r w:rsidRPr="00872B5C">
        <w:rPr>
          <w:lang w:val="en-GB"/>
        </w:rPr>
        <w:t>Kohnert</w:t>
      </w:r>
      <w:proofErr w:type="spellEnd"/>
      <w:r w:rsidRPr="00872B5C">
        <w:rPr>
          <w:lang w:val="en-GB"/>
        </w:rPr>
        <w:t xml:space="preserve">, 1999; </w:t>
      </w:r>
      <w:proofErr w:type="spellStart"/>
      <w:r w:rsidRPr="00872B5C">
        <w:rPr>
          <w:lang w:val="en-GB"/>
        </w:rPr>
        <w:t>Weissberger</w:t>
      </w:r>
      <w:proofErr w:type="spellEnd"/>
      <w:r w:rsidRPr="00872B5C">
        <w:rPr>
          <w:lang w:val="en-GB"/>
        </w:rPr>
        <w:t xml:space="preserve">, </w:t>
      </w:r>
      <w:proofErr w:type="spellStart"/>
      <w:r w:rsidRPr="00872B5C">
        <w:rPr>
          <w:lang w:val="en-GB"/>
        </w:rPr>
        <w:t>Wierenga</w:t>
      </w:r>
      <w:proofErr w:type="spellEnd"/>
      <w:r w:rsidRPr="00872B5C">
        <w:rPr>
          <w:lang w:val="en-GB"/>
        </w:rPr>
        <w:t xml:space="preserve">, Bondi, &amp; </w:t>
      </w:r>
      <w:proofErr w:type="spellStart"/>
      <w:r w:rsidRPr="00872B5C">
        <w:rPr>
          <w:lang w:val="en-GB"/>
        </w:rPr>
        <w:t>Gollan</w:t>
      </w:r>
      <w:proofErr w:type="spellEnd"/>
      <w:r w:rsidRPr="00872B5C">
        <w:rPr>
          <w:lang w:val="en-GB"/>
        </w:rPr>
        <w:t xml:space="preserve">, 2012). In addition, </w:t>
      </w:r>
      <w:r w:rsidR="009B3AB4" w:rsidRPr="00872B5C">
        <w:rPr>
          <w:lang w:val="en-GB"/>
        </w:rPr>
        <w:t>considering that</w:t>
      </w:r>
      <w:r w:rsidRPr="00872B5C">
        <w:rPr>
          <w:lang w:val="en-GB"/>
        </w:rPr>
        <w:t xml:space="preserve"> voluntary language switching may be less demanding than cued language switching, age effects may depend on the task that is used. Indeed, </w:t>
      </w:r>
      <w:proofErr w:type="spellStart"/>
      <w:r w:rsidRPr="00872B5C">
        <w:rPr>
          <w:lang w:val="en-GB"/>
        </w:rPr>
        <w:t>Gollan</w:t>
      </w:r>
      <w:proofErr w:type="spellEnd"/>
      <w:r w:rsidRPr="00872B5C">
        <w:rPr>
          <w:lang w:val="en-GB"/>
        </w:rPr>
        <w:t xml:space="preserve"> and Ferreira (2009) observed limited age </w:t>
      </w:r>
      <w:r w:rsidR="00BB7BFB" w:rsidRPr="00872B5C">
        <w:rPr>
          <w:lang w:val="en-GB"/>
        </w:rPr>
        <w:t>effects on a voluntary language-</w:t>
      </w:r>
      <w:r w:rsidRPr="00872B5C">
        <w:rPr>
          <w:lang w:val="en-GB"/>
        </w:rPr>
        <w:t xml:space="preserve">switching task run with older and younger adults. However, a comparison of age effects across different types of switching contexts within the same bilingual population is missing. The current study therefore </w:t>
      </w:r>
      <w:r w:rsidR="00B84B56" w:rsidRPr="00872B5C">
        <w:rPr>
          <w:lang w:val="en-GB"/>
        </w:rPr>
        <w:t xml:space="preserve">examined </w:t>
      </w:r>
      <w:r w:rsidRPr="00872B5C">
        <w:rPr>
          <w:lang w:val="en-GB"/>
        </w:rPr>
        <w:t>how younger and older adults performed</w:t>
      </w:r>
      <w:r w:rsidR="00BB7BFB" w:rsidRPr="00872B5C">
        <w:rPr>
          <w:lang w:val="en-GB"/>
        </w:rPr>
        <w:t xml:space="preserve"> in cued and voluntary language-</w:t>
      </w:r>
      <w:r w:rsidRPr="00872B5C">
        <w:rPr>
          <w:lang w:val="en-GB"/>
        </w:rPr>
        <w:t xml:space="preserve">switching contexts (Experiment 1). In Experiment 2, we examined the same tasks on the other end of the lifespan, by comparing children, teenagers, and young adults. Studying age effects on language mixing and switching in cued and voluntary contexts </w:t>
      </w:r>
      <w:r w:rsidR="00D6055C" w:rsidRPr="00872B5C">
        <w:rPr>
          <w:lang w:val="en-GB"/>
        </w:rPr>
        <w:t>will improve our understanding of the cognitive demands involved in different switching co</w:t>
      </w:r>
      <w:r w:rsidR="00CB2AE3" w:rsidRPr="00872B5C">
        <w:rPr>
          <w:lang w:val="en-GB"/>
        </w:rPr>
        <w:t xml:space="preserve">ntexts </w:t>
      </w:r>
      <w:r w:rsidR="00D6055C" w:rsidRPr="00872B5C">
        <w:rPr>
          <w:lang w:val="en-GB"/>
        </w:rPr>
        <w:t>as well as our knowledge of age-related developments in language control.</w:t>
      </w:r>
    </w:p>
    <w:p w:rsidR="00F330A3" w:rsidRPr="00872B5C" w:rsidRDefault="003A2D70" w:rsidP="005607D8">
      <w:pPr>
        <w:spacing w:after="0" w:line="480" w:lineRule="auto"/>
        <w:rPr>
          <w:lang w:val="en-GB"/>
        </w:rPr>
      </w:pPr>
      <w:r w:rsidRPr="00872B5C">
        <w:rPr>
          <w:lang w:val="en-GB"/>
        </w:rPr>
        <w:tab/>
      </w:r>
    </w:p>
    <w:p w:rsidR="00DF0A72" w:rsidRPr="00872B5C" w:rsidRDefault="00DF0A72" w:rsidP="00F330A3">
      <w:pPr>
        <w:spacing w:after="0" w:line="480" w:lineRule="auto"/>
        <w:rPr>
          <w:b/>
          <w:sz w:val="24"/>
          <w:szCs w:val="24"/>
          <w:lang w:val="en-GB"/>
        </w:rPr>
      </w:pPr>
      <w:r w:rsidRPr="00872B5C">
        <w:rPr>
          <w:b/>
          <w:sz w:val="24"/>
          <w:szCs w:val="24"/>
          <w:lang w:val="en-GB"/>
        </w:rPr>
        <w:lastRenderedPageBreak/>
        <w:t>Experiment 1. Language switching in older</w:t>
      </w:r>
      <w:r w:rsidR="009E7624" w:rsidRPr="00872B5C">
        <w:rPr>
          <w:b/>
          <w:sz w:val="24"/>
          <w:szCs w:val="24"/>
          <w:lang w:val="en-GB"/>
        </w:rPr>
        <w:t xml:space="preserve"> and younger</w:t>
      </w:r>
      <w:r w:rsidRPr="00872B5C">
        <w:rPr>
          <w:b/>
          <w:sz w:val="24"/>
          <w:szCs w:val="24"/>
          <w:lang w:val="en-GB"/>
        </w:rPr>
        <w:t xml:space="preserve"> adults</w:t>
      </w:r>
    </w:p>
    <w:p w:rsidR="00DF0A72" w:rsidRPr="00872B5C" w:rsidRDefault="00DF0A72" w:rsidP="00F330A3">
      <w:pPr>
        <w:spacing w:after="0" w:line="480" w:lineRule="auto"/>
        <w:rPr>
          <w:b/>
          <w:lang w:val="en-GB"/>
        </w:rPr>
      </w:pPr>
      <w:r w:rsidRPr="00872B5C">
        <w:rPr>
          <w:b/>
          <w:lang w:val="en-GB"/>
        </w:rPr>
        <w:t>Introduction</w:t>
      </w:r>
    </w:p>
    <w:p w:rsidR="00DF0A72" w:rsidRPr="00872B5C" w:rsidRDefault="00DF0A72" w:rsidP="00A973FE">
      <w:pPr>
        <w:spacing w:after="0" w:line="480" w:lineRule="auto"/>
        <w:rPr>
          <w:b/>
          <w:i/>
          <w:lang w:val="en-GB"/>
        </w:rPr>
      </w:pPr>
      <w:r w:rsidRPr="00872B5C">
        <w:rPr>
          <w:b/>
          <w:i/>
          <w:lang w:val="en-GB"/>
        </w:rPr>
        <w:t>Cued language switching in older and younger adults</w:t>
      </w:r>
    </w:p>
    <w:p w:rsidR="0063361A" w:rsidRPr="00872B5C" w:rsidRDefault="00DF0A72" w:rsidP="00A973FE">
      <w:pPr>
        <w:spacing w:after="0" w:line="480" w:lineRule="auto"/>
        <w:rPr>
          <w:lang w:val="en-GB"/>
        </w:rPr>
      </w:pPr>
      <w:r w:rsidRPr="00872B5C">
        <w:rPr>
          <w:lang w:val="en-GB"/>
        </w:rPr>
        <w:t>In an ageing society, effects of age on cognitive functioning</w:t>
      </w:r>
      <w:r w:rsidR="0063361A" w:rsidRPr="00872B5C">
        <w:rPr>
          <w:lang w:val="en-GB"/>
        </w:rPr>
        <w:t xml:space="preserve"> have been studied extensively and age effects have been observed on a wide range of cogni</w:t>
      </w:r>
      <w:r w:rsidR="00F467DA" w:rsidRPr="00872B5C">
        <w:rPr>
          <w:lang w:val="en-GB"/>
        </w:rPr>
        <w:t>tive tasks</w:t>
      </w:r>
      <w:r w:rsidR="0063361A" w:rsidRPr="00872B5C">
        <w:rPr>
          <w:lang w:val="en-GB"/>
        </w:rPr>
        <w:t>. A frequently studied, but still open question, is whether this age-related d</w:t>
      </w:r>
      <w:r w:rsidR="00AE6AE1" w:rsidRPr="00872B5C">
        <w:rPr>
          <w:lang w:val="en-GB"/>
        </w:rPr>
        <w:t>ecline is due to an overall slowing in processing speed (</w:t>
      </w:r>
      <w:proofErr w:type="spellStart"/>
      <w:r w:rsidR="00AE6AE1" w:rsidRPr="00872B5C">
        <w:rPr>
          <w:lang w:val="en-GB"/>
        </w:rPr>
        <w:t>Salthouse</w:t>
      </w:r>
      <w:proofErr w:type="spellEnd"/>
      <w:r w:rsidR="00AE6AE1" w:rsidRPr="00872B5C">
        <w:rPr>
          <w:lang w:val="en-GB"/>
        </w:rPr>
        <w:t xml:space="preserve">, 1991) or </w:t>
      </w:r>
      <w:r w:rsidR="00804CCE" w:rsidRPr="00872B5C">
        <w:rPr>
          <w:lang w:val="en-GB"/>
        </w:rPr>
        <w:t>whether age also affects (</w:t>
      </w:r>
      <w:r w:rsidR="00AE6AE1" w:rsidRPr="00872B5C">
        <w:rPr>
          <w:lang w:val="en-GB"/>
        </w:rPr>
        <w:t>components of</w:t>
      </w:r>
      <w:r w:rsidR="00804CCE" w:rsidRPr="00872B5C">
        <w:rPr>
          <w:lang w:val="en-GB"/>
        </w:rPr>
        <w:t>)</w:t>
      </w:r>
      <w:r w:rsidR="00AE6AE1" w:rsidRPr="00872B5C">
        <w:rPr>
          <w:lang w:val="en-GB"/>
        </w:rPr>
        <w:t xml:space="preserve"> executive control. According to the former account, complex cognitive tasks require fast processing speed, whic</w:t>
      </w:r>
      <w:r w:rsidR="00804CCE" w:rsidRPr="00872B5C">
        <w:rPr>
          <w:lang w:val="en-GB"/>
        </w:rPr>
        <w:t xml:space="preserve">h is diminished in older adults, leading to diminished </w:t>
      </w:r>
      <w:r w:rsidR="00006032" w:rsidRPr="00872B5C">
        <w:rPr>
          <w:lang w:val="en-GB"/>
        </w:rPr>
        <w:t>performance</w:t>
      </w:r>
      <w:r w:rsidR="00804CCE" w:rsidRPr="00872B5C">
        <w:rPr>
          <w:lang w:val="en-GB"/>
        </w:rPr>
        <w:t>.</w:t>
      </w:r>
      <w:r w:rsidR="00AE6AE1" w:rsidRPr="00872B5C">
        <w:rPr>
          <w:lang w:val="en-GB"/>
        </w:rPr>
        <w:t xml:space="preserve"> Support for this theory comes from reduced or absent age-related effects in cognitive tasks after accounting for decreased processing speed (</w:t>
      </w:r>
      <w:proofErr w:type="spellStart"/>
      <w:r w:rsidR="00AE6AE1" w:rsidRPr="00872B5C">
        <w:rPr>
          <w:lang w:val="en-GB"/>
        </w:rPr>
        <w:t>Salthouse</w:t>
      </w:r>
      <w:proofErr w:type="spellEnd"/>
      <w:r w:rsidR="00AE6AE1" w:rsidRPr="00872B5C">
        <w:rPr>
          <w:lang w:val="en-GB"/>
        </w:rPr>
        <w:t xml:space="preserve">, 1991). Beyond processing speed, age may also affect subcomponents such as inhibitory control (Hasher &amp; </w:t>
      </w:r>
      <w:proofErr w:type="spellStart"/>
      <w:r w:rsidR="00AE6AE1" w:rsidRPr="00872B5C">
        <w:rPr>
          <w:lang w:val="en-GB"/>
        </w:rPr>
        <w:t>Zacks</w:t>
      </w:r>
      <w:proofErr w:type="spellEnd"/>
      <w:r w:rsidR="00AE6AE1" w:rsidRPr="00872B5C">
        <w:rPr>
          <w:lang w:val="en-GB"/>
        </w:rPr>
        <w:t xml:space="preserve">, 1988) or task switching (e.g., </w:t>
      </w:r>
      <w:r w:rsidR="008715A7" w:rsidRPr="00872B5C">
        <w:rPr>
          <w:lang w:val="en-GB"/>
        </w:rPr>
        <w:t xml:space="preserve">Kray, Li, &amp; </w:t>
      </w:r>
      <w:proofErr w:type="spellStart"/>
      <w:r w:rsidR="008715A7" w:rsidRPr="00872B5C">
        <w:rPr>
          <w:lang w:val="en-GB"/>
        </w:rPr>
        <w:t>Lindenberger</w:t>
      </w:r>
      <w:proofErr w:type="spellEnd"/>
      <w:r w:rsidR="008715A7" w:rsidRPr="00872B5C">
        <w:rPr>
          <w:lang w:val="en-GB"/>
        </w:rPr>
        <w:t>, 2002) and</w:t>
      </w:r>
      <w:r w:rsidR="001C25DC" w:rsidRPr="00872B5C">
        <w:rPr>
          <w:lang w:val="en-GB"/>
        </w:rPr>
        <w:t xml:space="preserve"> age-related decline on cognitive tasks may be explained by both </w:t>
      </w:r>
      <w:r w:rsidR="00F81F69" w:rsidRPr="00872B5C">
        <w:rPr>
          <w:lang w:val="en-GB"/>
        </w:rPr>
        <w:t>slower</w:t>
      </w:r>
      <w:r w:rsidR="001C25DC" w:rsidRPr="00872B5C">
        <w:rPr>
          <w:lang w:val="en-GB"/>
        </w:rPr>
        <w:t xml:space="preserve"> processing speed and</w:t>
      </w:r>
      <w:r w:rsidR="00F81F69" w:rsidRPr="00872B5C">
        <w:rPr>
          <w:lang w:val="en-GB"/>
        </w:rPr>
        <w:t xml:space="preserve"> diminished</w:t>
      </w:r>
      <w:r w:rsidR="001C25DC" w:rsidRPr="00872B5C">
        <w:rPr>
          <w:lang w:val="en-GB"/>
        </w:rPr>
        <w:t xml:space="preserve"> </w:t>
      </w:r>
      <w:r w:rsidR="00804CCE" w:rsidRPr="00872B5C">
        <w:rPr>
          <w:lang w:val="en-GB"/>
        </w:rPr>
        <w:t>executive control</w:t>
      </w:r>
      <w:r w:rsidR="001A4C05" w:rsidRPr="00872B5C">
        <w:rPr>
          <w:lang w:val="en-GB"/>
        </w:rPr>
        <w:t xml:space="preserve"> (e.g., </w:t>
      </w:r>
      <w:proofErr w:type="spellStart"/>
      <w:r w:rsidR="001A4C05" w:rsidRPr="00872B5C">
        <w:rPr>
          <w:lang w:val="en-GB"/>
        </w:rPr>
        <w:t>Bugg</w:t>
      </w:r>
      <w:proofErr w:type="spellEnd"/>
      <w:r w:rsidR="001A4C05" w:rsidRPr="00872B5C">
        <w:rPr>
          <w:lang w:val="en-GB"/>
        </w:rPr>
        <w:t xml:space="preserve">, </w:t>
      </w:r>
      <w:proofErr w:type="spellStart"/>
      <w:r w:rsidR="001A4C05" w:rsidRPr="00872B5C">
        <w:rPr>
          <w:lang w:val="en-GB"/>
        </w:rPr>
        <w:t>Zook</w:t>
      </w:r>
      <w:proofErr w:type="spellEnd"/>
      <w:r w:rsidR="001A4C05" w:rsidRPr="00872B5C">
        <w:rPr>
          <w:lang w:val="en-GB"/>
        </w:rPr>
        <w:t xml:space="preserve">, </w:t>
      </w:r>
      <w:proofErr w:type="spellStart"/>
      <w:r w:rsidR="001A4C05" w:rsidRPr="00872B5C">
        <w:rPr>
          <w:lang w:val="en-GB"/>
        </w:rPr>
        <w:t>DeLosh</w:t>
      </w:r>
      <w:proofErr w:type="spellEnd"/>
      <w:r w:rsidR="001A4C05" w:rsidRPr="00872B5C">
        <w:rPr>
          <w:lang w:val="en-GB"/>
        </w:rPr>
        <w:t xml:space="preserve">, </w:t>
      </w:r>
      <w:proofErr w:type="spellStart"/>
      <w:r w:rsidR="001A4C05" w:rsidRPr="00872B5C">
        <w:rPr>
          <w:lang w:val="en-GB"/>
        </w:rPr>
        <w:t>Davalos</w:t>
      </w:r>
      <w:proofErr w:type="spellEnd"/>
      <w:r w:rsidR="001A4C05" w:rsidRPr="00872B5C">
        <w:rPr>
          <w:lang w:val="en-GB"/>
        </w:rPr>
        <w:t xml:space="preserve">, &amp; Davis, </w:t>
      </w:r>
      <w:r w:rsidR="001C25DC" w:rsidRPr="00872B5C">
        <w:rPr>
          <w:lang w:val="en-GB"/>
        </w:rPr>
        <w:t xml:space="preserve">2006). </w:t>
      </w:r>
      <w:r w:rsidR="00AE6AE1" w:rsidRPr="00872B5C">
        <w:rPr>
          <w:lang w:val="en-GB"/>
        </w:rPr>
        <w:t xml:space="preserve">Task-switching paradigms allow for the examination of two different cognitive processes and consequently can </w:t>
      </w:r>
      <w:r w:rsidR="00804CCE" w:rsidRPr="00872B5C">
        <w:rPr>
          <w:lang w:val="en-GB"/>
        </w:rPr>
        <w:t>examine age effects on different components of executive control within the same paradigm</w:t>
      </w:r>
      <w:r w:rsidR="00AE6AE1" w:rsidRPr="00872B5C">
        <w:rPr>
          <w:lang w:val="en-GB"/>
        </w:rPr>
        <w:t xml:space="preserve">. As described above, cued task- and language-switching paradigms typically show mixing and switching costs. </w:t>
      </w:r>
      <w:r w:rsidR="0008190E" w:rsidRPr="00872B5C">
        <w:rPr>
          <w:lang w:val="en-GB"/>
        </w:rPr>
        <w:t>Mixing costs</w:t>
      </w:r>
      <w:r w:rsidR="00AE6AE1" w:rsidRPr="00872B5C">
        <w:rPr>
          <w:lang w:val="en-GB"/>
        </w:rPr>
        <w:t xml:space="preserve"> reflect the effort associated with maintaining and using </w:t>
      </w:r>
      <w:r w:rsidR="00015D21" w:rsidRPr="00872B5C">
        <w:rPr>
          <w:lang w:val="en-GB"/>
        </w:rPr>
        <w:t>two</w:t>
      </w:r>
      <w:r w:rsidR="00237446" w:rsidRPr="00872B5C">
        <w:rPr>
          <w:lang w:val="en-GB"/>
        </w:rPr>
        <w:t xml:space="preserve"> tasks or languages and may</w:t>
      </w:r>
      <w:r w:rsidR="00015D21" w:rsidRPr="00872B5C">
        <w:rPr>
          <w:lang w:val="en-GB"/>
        </w:rPr>
        <w:t xml:space="preserve"> be related to working memory processes due to the need to keep multiple tasks/languages in mind. </w:t>
      </w:r>
      <w:r w:rsidR="0008190E" w:rsidRPr="00872B5C">
        <w:rPr>
          <w:lang w:val="en-GB"/>
        </w:rPr>
        <w:t>Switching costs</w:t>
      </w:r>
      <w:r w:rsidR="00015D21" w:rsidRPr="00872B5C">
        <w:rPr>
          <w:lang w:val="en-GB"/>
        </w:rPr>
        <w:t xml:space="preserve"> reflect the effort associated with the actual switch between tasks/languages, including the deactivation or inhibition of the previously used task/language</w:t>
      </w:r>
      <w:r w:rsidR="000E3524" w:rsidRPr="00872B5C">
        <w:rPr>
          <w:lang w:val="en-GB"/>
        </w:rPr>
        <w:t>,</w:t>
      </w:r>
      <w:r w:rsidR="00015D21" w:rsidRPr="00872B5C">
        <w:rPr>
          <w:lang w:val="en-GB"/>
        </w:rPr>
        <w:t xml:space="preserve"> selection and activation </w:t>
      </w:r>
      <w:r w:rsidR="000E3524" w:rsidRPr="00872B5C">
        <w:rPr>
          <w:lang w:val="en-GB"/>
        </w:rPr>
        <w:t>of the new target task/language, and releas</w:t>
      </w:r>
      <w:r w:rsidR="003A00CC" w:rsidRPr="00872B5C">
        <w:rPr>
          <w:lang w:val="en-GB"/>
        </w:rPr>
        <w:t>e of</w:t>
      </w:r>
      <w:r w:rsidR="00237446" w:rsidRPr="00872B5C">
        <w:rPr>
          <w:lang w:val="en-GB"/>
        </w:rPr>
        <w:t xml:space="preserve"> any</w:t>
      </w:r>
      <w:r w:rsidR="000E3524" w:rsidRPr="00872B5C">
        <w:rPr>
          <w:lang w:val="en-GB"/>
        </w:rPr>
        <w:t xml:space="preserve"> </w:t>
      </w:r>
      <w:r w:rsidR="00237446" w:rsidRPr="00872B5C">
        <w:rPr>
          <w:lang w:val="en-GB"/>
        </w:rPr>
        <w:t>inhibition previously applied to</w:t>
      </w:r>
      <w:r w:rsidR="000E3524" w:rsidRPr="00872B5C">
        <w:rPr>
          <w:lang w:val="en-GB"/>
        </w:rPr>
        <w:t xml:space="preserve"> that task/language </w:t>
      </w:r>
      <w:r w:rsidR="00015D21" w:rsidRPr="00872B5C">
        <w:rPr>
          <w:lang w:val="en-GB"/>
        </w:rPr>
        <w:t xml:space="preserve">(cf. also </w:t>
      </w:r>
      <w:proofErr w:type="spellStart"/>
      <w:r w:rsidR="00015D21" w:rsidRPr="00872B5C">
        <w:rPr>
          <w:lang w:val="en-GB"/>
        </w:rPr>
        <w:t>Wasylyshyn</w:t>
      </w:r>
      <w:proofErr w:type="spellEnd"/>
      <w:r w:rsidR="00015D21" w:rsidRPr="00872B5C">
        <w:rPr>
          <w:lang w:val="en-GB"/>
        </w:rPr>
        <w:t xml:space="preserve">, </w:t>
      </w:r>
      <w:proofErr w:type="spellStart"/>
      <w:r w:rsidR="00015D21" w:rsidRPr="00872B5C">
        <w:rPr>
          <w:lang w:val="en-GB"/>
        </w:rPr>
        <w:t>Verhaeghen</w:t>
      </w:r>
      <w:proofErr w:type="spellEnd"/>
      <w:r w:rsidR="00015D21" w:rsidRPr="00872B5C">
        <w:rPr>
          <w:lang w:val="en-GB"/>
        </w:rPr>
        <w:t xml:space="preserve">, &amp; </w:t>
      </w:r>
      <w:proofErr w:type="spellStart"/>
      <w:r w:rsidR="00015D21" w:rsidRPr="00872B5C">
        <w:rPr>
          <w:lang w:val="en-GB"/>
        </w:rPr>
        <w:t>Sliwinski</w:t>
      </w:r>
      <w:proofErr w:type="spellEnd"/>
      <w:r w:rsidR="00015D21" w:rsidRPr="00872B5C">
        <w:rPr>
          <w:lang w:val="en-GB"/>
        </w:rPr>
        <w:t xml:space="preserve">, 2011). The two </w:t>
      </w:r>
      <w:r w:rsidR="0096760F" w:rsidRPr="00872B5C">
        <w:rPr>
          <w:lang w:val="en-GB"/>
        </w:rPr>
        <w:t>effects also</w:t>
      </w:r>
      <w:r w:rsidR="00015D21" w:rsidRPr="00872B5C">
        <w:rPr>
          <w:lang w:val="en-GB"/>
        </w:rPr>
        <w:t xml:space="preserve"> reflect more proactive (mixing costs) versus more reactive (switching costs) type</w:t>
      </w:r>
      <w:r w:rsidR="0096760F" w:rsidRPr="00872B5C">
        <w:rPr>
          <w:lang w:val="en-GB"/>
        </w:rPr>
        <w:t>s</w:t>
      </w:r>
      <w:r w:rsidR="00015D21" w:rsidRPr="00872B5C">
        <w:rPr>
          <w:lang w:val="en-GB"/>
        </w:rPr>
        <w:t xml:space="preserve"> of cognitive control. </w:t>
      </w:r>
    </w:p>
    <w:p w:rsidR="00BA4B7C" w:rsidRPr="00872B5C" w:rsidRDefault="00BA4B7C" w:rsidP="00F330A3">
      <w:pPr>
        <w:spacing w:after="0" w:line="480" w:lineRule="auto"/>
        <w:rPr>
          <w:lang w:val="en-GB"/>
        </w:rPr>
      </w:pPr>
      <w:r w:rsidRPr="00872B5C">
        <w:rPr>
          <w:lang w:val="en-GB"/>
        </w:rPr>
        <w:lastRenderedPageBreak/>
        <w:tab/>
        <w:t>Several studies o</w:t>
      </w:r>
      <w:r w:rsidR="00F41DE6" w:rsidRPr="00872B5C">
        <w:rPr>
          <w:lang w:val="en-GB"/>
        </w:rPr>
        <w:t>f</w:t>
      </w:r>
      <w:r w:rsidRPr="00872B5C">
        <w:rPr>
          <w:lang w:val="en-GB"/>
        </w:rPr>
        <w:t xml:space="preserve"> non-linguistic task switching have shown </w:t>
      </w:r>
      <w:r w:rsidR="0013772C" w:rsidRPr="00872B5C">
        <w:rPr>
          <w:lang w:val="en-GB"/>
        </w:rPr>
        <w:t xml:space="preserve">that </w:t>
      </w:r>
      <w:r w:rsidR="001E0695" w:rsidRPr="00872B5C">
        <w:rPr>
          <w:lang w:val="en-GB"/>
        </w:rPr>
        <w:t xml:space="preserve">age </w:t>
      </w:r>
      <w:r w:rsidR="00DF0A72" w:rsidRPr="00872B5C">
        <w:rPr>
          <w:lang w:val="en-GB"/>
        </w:rPr>
        <w:t>affect</w:t>
      </w:r>
      <w:r w:rsidR="001E0695" w:rsidRPr="00872B5C">
        <w:rPr>
          <w:lang w:val="en-GB"/>
        </w:rPr>
        <w:t>s</w:t>
      </w:r>
      <w:r w:rsidR="00E10D86" w:rsidRPr="00872B5C">
        <w:rPr>
          <w:lang w:val="en-GB"/>
        </w:rPr>
        <w:t xml:space="preserve"> switching costs (e.g., </w:t>
      </w:r>
      <w:proofErr w:type="spellStart"/>
      <w:r w:rsidR="00E10D86" w:rsidRPr="00872B5C">
        <w:rPr>
          <w:lang w:val="en-GB"/>
        </w:rPr>
        <w:t>Cepeda</w:t>
      </w:r>
      <w:proofErr w:type="spellEnd"/>
      <w:r w:rsidR="00E10D86" w:rsidRPr="00872B5C">
        <w:rPr>
          <w:lang w:val="en-GB"/>
        </w:rPr>
        <w:t xml:space="preserve"> et al.</w:t>
      </w:r>
      <w:r w:rsidR="00640CA8" w:rsidRPr="00872B5C">
        <w:rPr>
          <w:lang w:val="en-GB"/>
        </w:rPr>
        <w:t xml:space="preserve">, 2001; Kray et al., </w:t>
      </w:r>
      <w:r w:rsidR="00DF0A72" w:rsidRPr="00872B5C">
        <w:rPr>
          <w:lang w:val="en-GB"/>
        </w:rPr>
        <w:t xml:space="preserve">2002) and/or mixing costs (e.g., Kray &amp; </w:t>
      </w:r>
      <w:proofErr w:type="spellStart"/>
      <w:r w:rsidR="00DF0A72" w:rsidRPr="00872B5C">
        <w:rPr>
          <w:lang w:val="en-GB"/>
        </w:rPr>
        <w:t>Lindenberger</w:t>
      </w:r>
      <w:proofErr w:type="spellEnd"/>
      <w:r w:rsidR="00DF0A72" w:rsidRPr="00872B5C">
        <w:rPr>
          <w:lang w:val="en-GB"/>
        </w:rPr>
        <w:t xml:space="preserve">, 2000; </w:t>
      </w:r>
      <w:proofErr w:type="spellStart"/>
      <w:r w:rsidR="00DF0A72" w:rsidRPr="00872B5C">
        <w:rPr>
          <w:lang w:val="en-GB"/>
        </w:rPr>
        <w:t>Mayr</w:t>
      </w:r>
      <w:proofErr w:type="spellEnd"/>
      <w:r w:rsidR="00DF0A72" w:rsidRPr="00872B5C">
        <w:rPr>
          <w:lang w:val="en-GB"/>
        </w:rPr>
        <w:t xml:space="preserve">, 2001). </w:t>
      </w:r>
      <w:r w:rsidRPr="00872B5C">
        <w:rPr>
          <w:lang w:val="en-GB"/>
        </w:rPr>
        <w:t>Results from meta-analyses, however, suggest that these age effects only occur consistently on mixing costs, but not on switching costs</w:t>
      </w:r>
      <w:r w:rsidR="00DF0A72" w:rsidRPr="00872B5C">
        <w:rPr>
          <w:lang w:val="en-GB"/>
        </w:rPr>
        <w:t xml:space="preserve"> (e.g., </w:t>
      </w:r>
      <w:proofErr w:type="spellStart"/>
      <w:r w:rsidR="00DF0A72" w:rsidRPr="00872B5C">
        <w:rPr>
          <w:lang w:val="en-GB"/>
        </w:rPr>
        <w:t>Wasyl</w:t>
      </w:r>
      <w:r w:rsidR="003A42A5" w:rsidRPr="00872B5C">
        <w:rPr>
          <w:lang w:val="en-GB"/>
        </w:rPr>
        <w:t>yshyn</w:t>
      </w:r>
      <w:proofErr w:type="spellEnd"/>
      <w:r w:rsidR="003A42A5" w:rsidRPr="00872B5C">
        <w:rPr>
          <w:lang w:val="en-GB"/>
        </w:rPr>
        <w:t xml:space="preserve"> et al., </w:t>
      </w:r>
      <w:r w:rsidR="00DF0A72" w:rsidRPr="00872B5C">
        <w:rPr>
          <w:lang w:val="en-GB"/>
        </w:rPr>
        <w:t xml:space="preserve">2011). </w:t>
      </w:r>
      <w:r w:rsidRPr="00872B5C">
        <w:rPr>
          <w:lang w:val="en-GB"/>
        </w:rPr>
        <w:t xml:space="preserve">These findings are in line with other meta-analyses </w:t>
      </w:r>
      <w:r w:rsidR="002C6F9A" w:rsidRPr="00872B5C">
        <w:rPr>
          <w:lang w:val="en-GB"/>
        </w:rPr>
        <w:t>showing</w:t>
      </w:r>
      <w:r w:rsidR="00F41DE6" w:rsidRPr="00872B5C">
        <w:rPr>
          <w:lang w:val="en-GB"/>
        </w:rPr>
        <w:t xml:space="preserve"> age effects i</w:t>
      </w:r>
      <w:r w:rsidRPr="00872B5C">
        <w:rPr>
          <w:lang w:val="en-GB"/>
        </w:rPr>
        <w:t>n dual-task para</w:t>
      </w:r>
      <w:r w:rsidR="003A42A5" w:rsidRPr="00872B5C">
        <w:rPr>
          <w:lang w:val="en-GB"/>
        </w:rPr>
        <w:t xml:space="preserve">digms (e.g., </w:t>
      </w:r>
      <w:proofErr w:type="spellStart"/>
      <w:r w:rsidR="003A42A5" w:rsidRPr="00872B5C">
        <w:rPr>
          <w:lang w:val="en-GB"/>
        </w:rPr>
        <w:t>Verhaeghen</w:t>
      </w:r>
      <w:proofErr w:type="spellEnd"/>
      <w:r w:rsidR="003A42A5" w:rsidRPr="00872B5C">
        <w:rPr>
          <w:lang w:val="en-GB"/>
        </w:rPr>
        <w:t xml:space="preserve">, </w:t>
      </w:r>
      <w:proofErr w:type="spellStart"/>
      <w:r w:rsidR="003A42A5" w:rsidRPr="00872B5C">
        <w:rPr>
          <w:lang w:val="en-GB"/>
        </w:rPr>
        <w:t>Steitz</w:t>
      </w:r>
      <w:proofErr w:type="spellEnd"/>
      <w:r w:rsidR="003A42A5" w:rsidRPr="00872B5C">
        <w:rPr>
          <w:lang w:val="en-GB"/>
        </w:rPr>
        <w:t xml:space="preserve">, </w:t>
      </w:r>
      <w:proofErr w:type="spellStart"/>
      <w:r w:rsidR="003A42A5" w:rsidRPr="00872B5C">
        <w:rPr>
          <w:lang w:val="en-GB"/>
        </w:rPr>
        <w:t>Sliwinski</w:t>
      </w:r>
      <w:proofErr w:type="spellEnd"/>
      <w:r w:rsidR="003A42A5" w:rsidRPr="00872B5C">
        <w:rPr>
          <w:lang w:val="en-GB"/>
        </w:rPr>
        <w:t xml:space="preserve">, &amp; </w:t>
      </w:r>
      <w:proofErr w:type="spellStart"/>
      <w:r w:rsidR="003A42A5" w:rsidRPr="00872B5C">
        <w:rPr>
          <w:lang w:val="en-GB"/>
        </w:rPr>
        <w:t>Cerella</w:t>
      </w:r>
      <w:proofErr w:type="spellEnd"/>
      <w:r w:rsidR="003A42A5" w:rsidRPr="00872B5C">
        <w:rPr>
          <w:lang w:val="en-GB"/>
        </w:rPr>
        <w:t xml:space="preserve">, </w:t>
      </w:r>
      <w:r w:rsidRPr="00872B5C">
        <w:rPr>
          <w:lang w:val="en-GB"/>
        </w:rPr>
        <w:t xml:space="preserve">2003), </w:t>
      </w:r>
      <w:r w:rsidR="002C6F9A" w:rsidRPr="00872B5C">
        <w:rPr>
          <w:lang w:val="en-GB"/>
        </w:rPr>
        <w:t xml:space="preserve">suggesting that older adults have more difficulty </w:t>
      </w:r>
      <w:r w:rsidR="00F41DE6" w:rsidRPr="00872B5C">
        <w:rPr>
          <w:lang w:val="en-GB"/>
        </w:rPr>
        <w:t>completing two tasks in parallel</w:t>
      </w:r>
      <w:r w:rsidR="002C6F9A" w:rsidRPr="00872B5C">
        <w:rPr>
          <w:lang w:val="en-GB"/>
        </w:rPr>
        <w:t>.</w:t>
      </w:r>
      <w:r w:rsidR="00AC2FFB" w:rsidRPr="00872B5C">
        <w:rPr>
          <w:lang w:val="en-GB"/>
        </w:rPr>
        <w:t xml:space="preserve"> </w:t>
      </w:r>
      <w:r w:rsidR="001C25DC" w:rsidRPr="00872B5C">
        <w:rPr>
          <w:lang w:val="en-GB"/>
        </w:rPr>
        <w:t xml:space="preserve">These findings have been interpreted in light of age-related differences in working memory, considering that the different task sets need to be coordinated and maintained in working memory (e.g., </w:t>
      </w:r>
      <w:proofErr w:type="spellStart"/>
      <w:r w:rsidR="001C25DC" w:rsidRPr="00872B5C">
        <w:rPr>
          <w:lang w:val="en-GB"/>
        </w:rPr>
        <w:t>Wasylyshyn</w:t>
      </w:r>
      <w:proofErr w:type="spellEnd"/>
      <w:r w:rsidR="001C25DC" w:rsidRPr="00872B5C">
        <w:rPr>
          <w:lang w:val="en-GB"/>
        </w:rPr>
        <w:t xml:space="preserve"> et al., 2011). </w:t>
      </w:r>
      <w:r w:rsidR="00617BB6" w:rsidRPr="00872B5C">
        <w:rPr>
          <w:lang w:val="en-GB"/>
        </w:rPr>
        <w:t>In contrast, t</w:t>
      </w:r>
      <w:r w:rsidR="00AC2FFB" w:rsidRPr="00872B5C">
        <w:rPr>
          <w:lang w:val="en-GB"/>
        </w:rPr>
        <w:t xml:space="preserve">he absence </w:t>
      </w:r>
      <w:r w:rsidR="001C25DC" w:rsidRPr="00872B5C">
        <w:rPr>
          <w:lang w:val="en-GB"/>
        </w:rPr>
        <w:t>of age effects on switching costs</w:t>
      </w:r>
      <w:r w:rsidR="00AC2FFB" w:rsidRPr="00872B5C">
        <w:rPr>
          <w:lang w:val="en-GB"/>
        </w:rPr>
        <w:t xml:space="preserve"> suggests that </w:t>
      </w:r>
      <w:r w:rsidR="00617BB6" w:rsidRPr="00872B5C">
        <w:rPr>
          <w:lang w:val="en-GB"/>
        </w:rPr>
        <w:t>more reactive control mechanisms</w:t>
      </w:r>
      <w:r w:rsidR="00AC2FFB" w:rsidRPr="00872B5C">
        <w:rPr>
          <w:lang w:val="en-GB"/>
        </w:rPr>
        <w:t xml:space="preserve"> are more resistant</w:t>
      </w:r>
      <w:r w:rsidR="00617BB6" w:rsidRPr="00872B5C">
        <w:rPr>
          <w:lang w:val="en-GB"/>
        </w:rPr>
        <w:t xml:space="preserve"> to age</w:t>
      </w:r>
      <w:r w:rsidR="00F41DE6" w:rsidRPr="00872B5C">
        <w:rPr>
          <w:lang w:val="en-GB"/>
        </w:rPr>
        <w:t>ing</w:t>
      </w:r>
      <w:r w:rsidR="00237446" w:rsidRPr="00872B5C">
        <w:rPr>
          <w:lang w:val="en-GB"/>
        </w:rPr>
        <w:t xml:space="preserve">, in line </w:t>
      </w:r>
      <w:r w:rsidR="00AC2FFB" w:rsidRPr="00872B5C">
        <w:rPr>
          <w:lang w:val="en-GB"/>
        </w:rPr>
        <w:t>with meta-analyses showing no age effects on selective attention or inhibition tasks (</w:t>
      </w:r>
      <w:proofErr w:type="spellStart"/>
      <w:r w:rsidR="00C7103B" w:rsidRPr="00872B5C">
        <w:rPr>
          <w:lang w:val="en-GB"/>
        </w:rPr>
        <w:t>Verhaeghen</w:t>
      </w:r>
      <w:proofErr w:type="spellEnd"/>
      <w:r w:rsidR="00C7103B" w:rsidRPr="00872B5C">
        <w:rPr>
          <w:lang w:val="en-GB"/>
        </w:rPr>
        <w:t>, 2011</w:t>
      </w:r>
      <w:r w:rsidR="00AC2FFB" w:rsidRPr="00872B5C">
        <w:rPr>
          <w:lang w:val="en-GB"/>
        </w:rPr>
        <w:t xml:space="preserve">). At the same time, there is a large literature suggesting that age affects at least some types of </w:t>
      </w:r>
      <w:r w:rsidR="001C25DC" w:rsidRPr="00872B5C">
        <w:rPr>
          <w:lang w:val="en-GB"/>
        </w:rPr>
        <w:t>reactive attention and inhibitory control (</w:t>
      </w:r>
      <w:r w:rsidR="001A4C05" w:rsidRPr="00872B5C">
        <w:rPr>
          <w:lang w:val="en-GB"/>
        </w:rPr>
        <w:t xml:space="preserve">e.g., </w:t>
      </w:r>
      <w:r w:rsidR="00A9701D" w:rsidRPr="00872B5C">
        <w:rPr>
          <w:lang w:val="en-GB"/>
        </w:rPr>
        <w:t xml:space="preserve">Castel, </w:t>
      </w:r>
      <w:proofErr w:type="spellStart"/>
      <w:r w:rsidR="00A9701D" w:rsidRPr="00872B5C">
        <w:rPr>
          <w:lang w:val="en-GB"/>
        </w:rPr>
        <w:t>Balota</w:t>
      </w:r>
      <w:proofErr w:type="spellEnd"/>
      <w:r w:rsidR="00A9701D" w:rsidRPr="00872B5C">
        <w:rPr>
          <w:lang w:val="en-GB"/>
        </w:rPr>
        <w:t xml:space="preserve">, Hutchison, Logan, &amp; Yap, 2007; </w:t>
      </w:r>
      <w:r w:rsidR="00D6403E" w:rsidRPr="00872B5C">
        <w:rPr>
          <w:lang w:val="en-GB"/>
        </w:rPr>
        <w:t xml:space="preserve">de Bruin &amp; Della Sala, 2018; </w:t>
      </w:r>
      <w:r w:rsidR="00A9701D" w:rsidRPr="00872B5C">
        <w:rPr>
          <w:lang w:val="en-GB"/>
        </w:rPr>
        <w:t>Proctor, Pick, Vu, &amp; Anderson, 2005</w:t>
      </w:r>
      <w:r w:rsidR="004C3D9F" w:rsidRPr="00872B5C">
        <w:rPr>
          <w:lang w:val="en-GB"/>
        </w:rPr>
        <w:t>; Rey-</w:t>
      </w:r>
      <w:proofErr w:type="spellStart"/>
      <w:r w:rsidR="004C3D9F" w:rsidRPr="00872B5C">
        <w:rPr>
          <w:lang w:val="en-GB"/>
        </w:rPr>
        <w:t>Mermet</w:t>
      </w:r>
      <w:proofErr w:type="spellEnd"/>
      <w:r w:rsidR="004C3D9F" w:rsidRPr="00872B5C">
        <w:rPr>
          <w:lang w:val="en-GB"/>
        </w:rPr>
        <w:t xml:space="preserve"> &amp; </w:t>
      </w:r>
      <w:proofErr w:type="spellStart"/>
      <w:r w:rsidR="004C3D9F" w:rsidRPr="00872B5C">
        <w:rPr>
          <w:lang w:val="en-GB"/>
        </w:rPr>
        <w:t>Gade</w:t>
      </w:r>
      <w:proofErr w:type="spellEnd"/>
      <w:r w:rsidR="004C3D9F" w:rsidRPr="00872B5C">
        <w:rPr>
          <w:lang w:val="en-GB"/>
        </w:rPr>
        <w:t>, 2018</w:t>
      </w:r>
      <w:r w:rsidR="001C25DC" w:rsidRPr="00872B5C">
        <w:rPr>
          <w:lang w:val="en-GB"/>
        </w:rPr>
        <w:t xml:space="preserve">). With </w:t>
      </w:r>
      <w:r w:rsidR="00A9701D" w:rsidRPr="00872B5C">
        <w:rPr>
          <w:lang w:val="en-GB"/>
        </w:rPr>
        <w:t>inhibition</w:t>
      </w:r>
      <w:r w:rsidR="001C25DC" w:rsidRPr="00872B5C">
        <w:rPr>
          <w:lang w:val="en-GB"/>
        </w:rPr>
        <w:t xml:space="preserve"> having been argued to play an important role in (cued) language switching</w:t>
      </w:r>
      <w:r w:rsidR="002E2BBC" w:rsidRPr="00872B5C">
        <w:rPr>
          <w:lang w:val="en-GB"/>
        </w:rPr>
        <w:t xml:space="preserve"> (e.g., Green, 1998)</w:t>
      </w:r>
      <w:r w:rsidR="001C25DC" w:rsidRPr="00872B5C">
        <w:rPr>
          <w:lang w:val="en-GB"/>
        </w:rPr>
        <w:t xml:space="preserve">, it remains an open question whether </w:t>
      </w:r>
      <w:r w:rsidR="00035490" w:rsidRPr="00872B5C">
        <w:rPr>
          <w:lang w:val="en-GB"/>
        </w:rPr>
        <w:t xml:space="preserve">age affects language mixing costs only (in line with the non-linguistic switching literature) or language </w:t>
      </w:r>
      <w:r w:rsidR="00035490" w:rsidRPr="00872B5C">
        <w:rPr>
          <w:i/>
          <w:lang w:val="en-GB"/>
        </w:rPr>
        <w:t xml:space="preserve">switching </w:t>
      </w:r>
      <w:r w:rsidR="00035490" w:rsidRPr="00872B5C">
        <w:rPr>
          <w:lang w:val="en-GB"/>
        </w:rPr>
        <w:t>too.</w:t>
      </w:r>
    </w:p>
    <w:p w:rsidR="00DF0A72" w:rsidRPr="00872B5C" w:rsidRDefault="00DF0A72" w:rsidP="00F330A3">
      <w:pPr>
        <w:spacing w:after="0" w:line="480" w:lineRule="auto"/>
        <w:rPr>
          <w:lang w:val="en-GB"/>
        </w:rPr>
      </w:pPr>
      <w:r w:rsidRPr="00872B5C">
        <w:rPr>
          <w:lang w:val="en-GB"/>
        </w:rPr>
        <w:tab/>
        <w:t xml:space="preserve">A few studies have examined age effects in (cued) language switching tasks. Some of these observed larger switching and/or mixing costs for older than younger adults. For instance, Hernandez and </w:t>
      </w:r>
      <w:proofErr w:type="spellStart"/>
      <w:r w:rsidRPr="00872B5C">
        <w:rPr>
          <w:lang w:val="en-GB"/>
        </w:rPr>
        <w:t>Kohnert</w:t>
      </w:r>
      <w:proofErr w:type="spellEnd"/>
      <w:r w:rsidRPr="00872B5C">
        <w:rPr>
          <w:lang w:val="en-GB"/>
        </w:rPr>
        <w:t xml:space="preserve"> (1999) found differences between the mixed and blocked conditions (in terms of accuracy and response times) to be larger for older than younger adults. </w:t>
      </w:r>
      <w:r w:rsidR="002B681A" w:rsidRPr="00872B5C">
        <w:rPr>
          <w:lang w:val="en-GB"/>
        </w:rPr>
        <w:t>In addition,</w:t>
      </w:r>
      <w:r w:rsidRPr="00872B5C">
        <w:rPr>
          <w:lang w:val="en-GB"/>
        </w:rPr>
        <w:t xml:space="preserve"> a comparison of RTs on switch trials versus trials following a switch trial (i.e., non-switch trials) showed larger differences for older than younger adults</w:t>
      </w:r>
      <w:r w:rsidR="002B681A" w:rsidRPr="00872B5C">
        <w:rPr>
          <w:lang w:val="en-GB"/>
        </w:rPr>
        <w:t xml:space="preserve"> (suggesting </w:t>
      </w:r>
      <w:r w:rsidRPr="00872B5C">
        <w:rPr>
          <w:lang w:val="en-GB"/>
        </w:rPr>
        <w:t>larger switching costs</w:t>
      </w:r>
      <w:r w:rsidR="002B681A" w:rsidRPr="00872B5C">
        <w:rPr>
          <w:lang w:val="en-GB"/>
        </w:rPr>
        <w:t>)</w:t>
      </w:r>
      <w:r w:rsidRPr="00872B5C">
        <w:rPr>
          <w:lang w:val="en-GB"/>
        </w:rPr>
        <w:t xml:space="preserve">. </w:t>
      </w:r>
      <w:proofErr w:type="spellStart"/>
      <w:r w:rsidRPr="00872B5C">
        <w:rPr>
          <w:lang w:val="en-GB"/>
        </w:rPr>
        <w:t>Weissberger</w:t>
      </w:r>
      <w:proofErr w:type="spellEnd"/>
      <w:r w:rsidRPr="00872B5C">
        <w:rPr>
          <w:lang w:val="en-GB"/>
        </w:rPr>
        <w:t xml:space="preserve"> et al. (2012) also found that age effects can go beyond overall RTs. In this study, older adults showed larger switching costs in terms of RTs and errors </w:t>
      </w:r>
      <w:r w:rsidRPr="00872B5C">
        <w:rPr>
          <w:lang w:val="en-GB"/>
        </w:rPr>
        <w:lastRenderedPageBreak/>
        <w:t xml:space="preserve">and a larger mixing cost in terms of RTs. </w:t>
      </w:r>
      <w:proofErr w:type="spellStart"/>
      <w:r w:rsidRPr="00872B5C">
        <w:rPr>
          <w:lang w:val="en-GB"/>
        </w:rPr>
        <w:t>Weissberger</w:t>
      </w:r>
      <w:proofErr w:type="spellEnd"/>
      <w:r w:rsidRPr="00872B5C">
        <w:rPr>
          <w:lang w:val="en-GB"/>
        </w:rPr>
        <w:t xml:space="preserve"> and colleagues furthermore suggested that the age effects were somewhat stronger for the switching than mixing costs (in particular for accuracy). In contrast, </w:t>
      </w:r>
      <w:r w:rsidR="001E0695" w:rsidRPr="00872B5C">
        <w:rPr>
          <w:lang w:val="en-GB"/>
        </w:rPr>
        <w:t xml:space="preserve">Hernandez and </w:t>
      </w:r>
      <w:proofErr w:type="spellStart"/>
      <w:r w:rsidR="001E0695" w:rsidRPr="00872B5C">
        <w:rPr>
          <w:lang w:val="en-GB"/>
        </w:rPr>
        <w:t>Kohnert</w:t>
      </w:r>
      <w:proofErr w:type="spellEnd"/>
      <w:r w:rsidR="001E0695" w:rsidRPr="00872B5C">
        <w:rPr>
          <w:lang w:val="en-GB"/>
        </w:rPr>
        <w:t xml:space="preserve"> (2015) </w:t>
      </w:r>
      <w:r w:rsidRPr="00872B5C">
        <w:rPr>
          <w:lang w:val="en-GB"/>
        </w:rPr>
        <w:t xml:space="preserve">observed RT age effects on mixing costs, but not on </w:t>
      </w:r>
      <w:r w:rsidR="00BB7F8A" w:rsidRPr="00872B5C">
        <w:rPr>
          <w:lang w:val="en-GB"/>
        </w:rPr>
        <w:t xml:space="preserve">overall </w:t>
      </w:r>
      <w:r w:rsidRPr="00872B5C">
        <w:rPr>
          <w:lang w:val="en-GB"/>
        </w:rPr>
        <w:t>swit</w:t>
      </w:r>
      <w:r w:rsidR="001E0695" w:rsidRPr="00872B5C">
        <w:rPr>
          <w:lang w:val="en-GB"/>
        </w:rPr>
        <w:t>ching costs. Lastly, Calabria et al.</w:t>
      </w:r>
      <w:r w:rsidRPr="00872B5C">
        <w:rPr>
          <w:lang w:val="en-GB"/>
        </w:rPr>
        <w:t xml:space="preserve"> </w:t>
      </w:r>
      <w:r w:rsidR="001E0695" w:rsidRPr="00872B5C">
        <w:rPr>
          <w:lang w:val="en-GB"/>
        </w:rPr>
        <w:t>(</w:t>
      </w:r>
      <w:r w:rsidRPr="00872B5C">
        <w:rPr>
          <w:lang w:val="en-GB"/>
        </w:rPr>
        <w:t xml:space="preserve">2015) reported that middle-aged and older adults were slower overall than younger adults, but showed comparable language switching costs (mixing costs </w:t>
      </w:r>
      <w:r w:rsidR="004F41C2" w:rsidRPr="00872B5C">
        <w:rPr>
          <w:lang w:val="en-GB"/>
        </w:rPr>
        <w:t>could not be examined as there were no single-language blocks</w:t>
      </w:r>
      <w:r w:rsidRPr="00872B5C">
        <w:rPr>
          <w:lang w:val="en-GB"/>
        </w:rPr>
        <w:t>).  Thus, from the few studies that have compared youn</w:t>
      </w:r>
      <w:r w:rsidR="003A00CC" w:rsidRPr="00872B5C">
        <w:rPr>
          <w:lang w:val="en-GB"/>
        </w:rPr>
        <w:t>ger to older adults on language-</w:t>
      </w:r>
      <w:r w:rsidRPr="00872B5C">
        <w:rPr>
          <w:lang w:val="en-GB"/>
        </w:rPr>
        <w:t>switching tasks, it remains unclear whether age only affects overall response times, mixing costs, switching costs, or all of these.</w:t>
      </w:r>
    </w:p>
    <w:p w:rsidR="00DF0A72" w:rsidRPr="00872B5C" w:rsidRDefault="00DF0A72" w:rsidP="00F330A3">
      <w:pPr>
        <w:spacing w:after="0" w:line="480" w:lineRule="auto"/>
        <w:rPr>
          <w:i/>
          <w:lang w:val="en-GB"/>
        </w:rPr>
      </w:pPr>
      <w:r w:rsidRPr="00872B5C">
        <w:rPr>
          <w:i/>
          <w:lang w:val="en-GB"/>
        </w:rPr>
        <w:t>Predictable versus unpredictable task sequences</w:t>
      </w:r>
    </w:p>
    <w:p w:rsidR="00E25C11" w:rsidRPr="00872B5C" w:rsidRDefault="00F41DE6" w:rsidP="00F330A3">
      <w:pPr>
        <w:spacing w:after="0" w:line="480" w:lineRule="auto"/>
        <w:rPr>
          <w:lang w:val="en-GB"/>
        </w:rPr>
      </w:pPr>
      <w:r w:rsidRPr="00872B5C">
        <w:rPr>
          <w:lang w:val="en-GB"/>
        </w:rPr>
        <w:t>Part of</w:t>
      </w:r>
      <w:r w:rsidR="00E25C11" w:rsidRPr="00872B5C">
        <w:rPr>
          <w:lang w:val="en-GB"/>
        </w:rPr>
        <w:t xml:space="preserve"> these inconsistencies may stem from methodological differences</w:t>
      </w:r>
      <w:r w:rsidRPr="00872B5C">
        <w:rPr>
          <w:lang w:val="en-GB"/>
        </w:rPr>
        <w:t xml:space="preserve"> across studies</w:t>
      </w:r>
      <w:r w:rsidR="00E25C11" w:rsidRPr="00872B5C">
        <w:rPr>
          <w:lang w:val="en-GB"/>
        </w:rPr>
        <w:t>. One</w:t>
      </w:r>
      <w:r w:rsidR="00352225" w:rsidRPr="00872B5C">
        <w:rPr>
          <w:lang w:val="en-GB"/>
        </w:rPr>
        <w:t xml:space="preserve"> potentially modulating factor is</w:t>
      </w:r>
      <w:r w:rsidR="00E25C11" w:rsidRPr="00872B5C">
        <w:rPr>
          <w:lang w:val="en-GB"/>
        </w:rPr>
        <w:t xml:space="preserve"> t</w:t>
      </w:r>
      <w:r w:rsidR="00352225" w:rsidRPr="00872B5C">
        <w:rPr>
          <w:lang w:val="en-GB"/>
        </w:rPr>
        <w:t xml:space="preserve">he predictability of the switching sequence. </w:t>
      </w:r>
      <w:r w:rsidR="00E25C11" w:rsidRPr="00872B5C">
        <w:rPr>
          <w:lang w:val="en-GB"/>
        </w:rPr>
        <w:t xml:space="preserve">Hernandez and </w:t>
      </w:r>
      <w:proofErr w:type="spellStart"/>
      <w:r w:rsidR="00E25C11" w:rsidRPr="00872B5C">
        <w:rPr>
          <w:lang w:val="en-GB"/>
        </w:rPr>
        <w:t>Kohnert</w:t>
      </w:r>
      <w:proofErr w:type="spellEnd"/>
      <w:r w:rsidR="00E25C11" w:rsidRPr="00872B5C">
        <w:rPr>
          <w:lang w:val="en-GB"/>
        </w:rPr>
        <w:t xml:space="preserve"> (1999) used a predictable switching pattern, in which </w:t>
      </w:r>
      <w:r w:rsidR="003B7E8E" w:rsidRPr="00872B5C">
        <w:rPr>
          <w:lang w:val="en-GB"/>
        </w:rPr>
        <w:t>participants had to switch on every trial, and an unpredictable condition in which participants randomly had to alternate between switch and non-switch trials. Age effects were larger in the predictable condition</w:t>
      </w:r>
      <w:r w:rsidR="00F2345B" w:rsidRPr="00872B5C">
        <w:rPr>
          <w:lang w:val="en-GB"/>
        </w:rPr>
        <w:t>. A</w:t>
      </w:r>
      <w:r w:rsidR="007408C9" w:rsidRPr="00872B5C">
        <w:rPr>
          <w:lang w:val="en-GB"/>
        </w:rPr>
        <w:t xml:space="preserve">ge effects on mixing costs were also found in the predictable switching paradigm employed by Hernandez and </w:t>
      </w:r>
      <w:proofErr w:type="spellStart"/>
      <w:r w:rsidR="007408C9" w:rsidRPr="00872B5C">
        <w:rPr>
          <w:lang w:val="en-GB"/>
        </w:rPr>
        <w:t>Kohnert</w:t>
      </w:r>
      <w:proofErr w:type="spellEnd"/>
      <w:r w:rsidR="007408C9" w:rsidRPr="00872B5C">
        <w:rPr>
          <w:lang w:val="en-GB"/>
        </w:rPr>
        <w:t xml:space="preserve"> (2015)</w:t>
      </w:r>
      <w:r w:rsidR="003B7E8E" w:rsidRPr="00872B5C">
        <w:rPr>
          <w:lang w:val="en-GB"/>
        </w:rPr>
        <w:t>. In contrast,</w:t>
      </w:r>
      <w:r w:rsidR="008D2341" w:rsidRPr="00872B5C">
        <w:rPr>
          <w:lang w:val="en-GB"/>
        </w:rPr>
        <w:t xml:space="preserve"> of the</w:t>
      </w:r>
      <w:r w:rsidR="003B7E8E" w:rsidRPr="00872B5C">
        <w:rPr>
          <w:lang w:val="en-GB"/>
        </w:rPr>
        <w:t xml:space="preserve"> </w:t>
      </w:r>
      <w:r w:rsidR="00237446" w:rsidRPr="00872B5C">
        <w:rPr>
          <w:lang w:val="en-GB"/>
        </w:rPr>
        <w:t>two recent studies using</w:t>
      </w:r>
      <w:r w:rsidR="003B7E8E" w:rsidRPr="00872B5C">
        <w:rPr>
          <w:lang w:val="en-GB"/>
        </w:rPr>
        <w:t xml:space="preserve"> un</w:t>
      </w:r>
      <w:r w:rsidR="008D2341" w:rsidRPr="00872B5C">
        <w:rPr>
          <w:lang w:val="en-GB"/>
        </w:rPr>
        <w:t>predictable switching sequences, only one observed age effects on mixing and switching costs (</w:t>
      </w:r>
      <w:proofErr w:type="spellStart"/>
      <w:r w:rsidR="008D2341" w:rsidRPr="00872B5C">
        <w:rPr>
          <w:lang w:val="en-GB"/>
        </w:rPr>
        <w:t>Weissberger</w:t>
      </w:r>
      <w:proofErr w:type="spellEnd"/>
      <w:r w:rsidR="008D2341" w:rsidRPr="00872B5C">
        <w:rPr>
          <w:lang w:val="en-GB"/>
        </w:rPr>
        <w:t xml:space="preserve"> et al., 2012). The other study (Calabria et al., 2015) showed</w:t>
      </w:r>
      <w:r w:rsidR="007408C9" w:rsidRPr="00872B5C">
        <w:rPr>
          <w:lang w:val="en-GB"/>
        </w:rPr>
        <w:t xml:space="preserve"> no age effects beyond overall </w:t>
      </w:r>
      <w:r w:rsidR="00237446" w:rsidRPr="00872B5C">
        <w:rPr>
          <w:lang w:val="en-GB"/>
        </w:rPr>
        <w:t>slowing</w:t>
      </w:r>
      <w:r w:rsidR="008D2341" w:rsidRPr="00872B5C">
        <w:rPr>
          <w:lang w:val="en-GB"/>
        </w:rPr>
        <w:t>.</w:t>
      </w:r>
      <w:r w:rsidR="00237446" w:rsidRPr="00872B5C">
        <w:rPr>
          <w:lang w:val="en-GB"/>
        </w:rPr>
        <w:t xml:space="preserve"> </w:t>
      </w:r>
    </w:p>
    <w:p w:rsidR="00145E64" w:rsidRPr="00872B5C" w:rsidRDefault="003B7E8E" w:rsidP="00F330A3">
      <w:pPr>
        <w:spacing w:after="0" w:line="480" w:lineRule="auto"/>
        <w:rPr>
          <w:lang w:val="en-GB"/>
        </w:rPr>
      </w:pPr>
      <w:r w:rsidRPr="00872B5C">
        <w:rPr>
          <w:lang w:val="en-GB"/>
        </w:rPr>
        <w:tab/>
      </w:r>
      <w:r w:rsidR="00FB190D" w:rsidRPr="00872B5C">
        <w:rPr>
          <w:lang w:val="en-GB"/>
        </w:rPr>
        <w:t xml:space="preserve">It is </w:t>
      </w:r>
      <w:r w:rsidR="00237446" w:rsidRPr="00872B5C">
        <w:rPr>
          <w:lang w:val="en-GB"/>
        </w:rPr>
        <w:t>possible that the degree of</w:t>
      </w:r>
      <w:r w:rsidR="00FB190D" w:rsidRPr="00872B5C">
        <w:rPr>
          <w:lang w:val="en-GB"/>
        </w:rPr>
        <w:t xml:space="preserve"> predictability </w:t>
      </w:r>
      <w:r w:rsidR="00237446" w:rsidRPr="00872B5C">
        <w:rPr>
          <w:lang w:val="en-GB"/>
        </w:rPr>
        <w:t xml:space="preserve">modulates </w:t>
      </w:r>
      <w:r w:rsidR="00FB190D" w:rsidRPr="00872B5C">
        <w:rPr>
          <w:lang w:val="en-GB"/>
        </w:rPr>
        <w:t>age ef</w:t>
      </w:r>
      <w:r w:rsidR="0053270D" w:rsidRPr="00872B5C">
        <w:rPr>
          <w:lang w:val="en-GB"/>
        </w:rPr>
        <w:t>fects on mixing/switching costs</w:t>
      </w:r>
      <w:r w:rsidRPr="00872B5C">
        <w:rPr>
          <w:lang w:val="en-GB"/>
        </w:rPr>
        <w:t xml:space="preserve">. However, in </w:t>
      </w:r>
      <w:r w:rsidR="0053270D" w:rsidRPr="00872B5C">
        <w:rPr>
          <w:lang w:val="en-GB"/>
        </w:rPr>
        <w:t>the one direct comparison between predictable and unpredictable switching (</w:t>
      </w:r>
      <w:r w:rsidR="00FB190D" w:rsidRPr="00872B5C">
        <w:rPr>
          <w:lang w:val="en-GB"/>
        </w:rPr>
        <w:t xml:space="preserve">Hernandez </w:t>
      </w:r>
      <w:r w:rsidR="0053270D" w:rsidRPr="00872B5C">
        <w:rPr>
          <w:lang w:val="en-GB"/>
        </w:rPr>
        <w:t xml:space="preserve">&amp; </w:t>
      </w:r>
      <w:proofErr w:type="spellStart"/>
      <w:r w:rsidR="0053270D" w:rsidRPr="00872B5C">
        <w:rPr>
          <w:lang w:val="en-GB"/>
        </w:rPr>
        <w:t>Kohnert</w:t>
      </w:r>
      <w:proofErr w:type="spellEnd"/>
      <w:r w:rsidR="0053270D" w:rsidRPr="00872B5C">
        <w:rPr>
          <w:lang w:val="en-GB"/>
        </w:rPr>
        <w:t>, 1999),</w:t>
      </w:r>
      <w:r w:rsidRPr="00872B5C">
        <w:rPr>
          <w:lang w:val="en-GB"/>
        </w:rPr>
        <w:t xml:space="preserve"> participants had to switch on every trial</w:t>
      </w:r>
      <w:r w:rsidR="0053270D" w:rsidRPr="00872B5C">
        <w:rPr>
          <w:lang w:val="en-GB"/>
        </w:rPr>
        <w:t xml:space="preserve"> in the predictable sequence</w:t>
      </w:r>
      <w:r w:rsidRPr="00872B5C">
        <w:rPr>
          <w:lang w:val="en-GB"/>
        </w:rPr>
        <w:t xml:space="preserve">, thus leading to a major confound between predictable and unpredictable conditions (i.e., age effects may have been larger in the predictable condition because constant switching was required). </w:t>
      </w:r>
      <w:r w:rsidR="003F40B1" w:rsidRPr="00872B5C">
        <w:rPr>
          <w:lang w:val="en-GB"/>
        </w:rPr>
        <w:t xml:space="preserve">In addition, the larger age effects were found in a </w:t>
      </w:r>
      <w:r w:rsidR="003F40B1" w:rsidRPr="00872B5C">
        <w:rPr>
          <w:lang w:val="en-GB"/>
        </w:rPr>
        <w:lastRenderedPageBreak/>
        <w:t xml:space="preserve">comparison between the mixed condition as a whole and the blocked condition, potentially </w:t>
      </w:r>
      <w:r w:rsidR="00F41DE6" w:rsidRPr="00872B5C">
        <w:rPr>
          <w:lang w:val="en-GB"/>
        </w:rPr>
        <w:t xml:space="preserve">conflating </w:t>
      </w:r>
      <w:r w:rsidR="003F40B1" w:rsidRPr="00872B5C">
        <w:rPr>
          <w:lang w:val="en-GB"/>
        </w:rPr>
        <w:t xml:space="preserve">proactive (mixing) and reactive (switching) control processes. </w:t>
      </w:r>
      <w:r w:rsidRPr="00872B5C">
        <w:rPr>
          <w:lang w:val="en-GB"/>
        </w:rPr>
        <w:t>Furthermore, from the non-linguistic switchin</w:t>
      </w:r>
      <w:r w:rsidR="00DB527D" w:rsidRPr="00872B5C">
        <w:rPr>
          <w:lang w:val="en-GB"/>
        </w:rPr>
        <w:t>g literature, the (direction of</w:t>
      </w:r>
      <w:r w:rsidRPr="00872B5C">
        <w:rPr>
          <w:lang w:val="en-GB"/>
        </w:rPr>
        <w:t xml:space="preserve"> </w:t>
      </w:r>
      <w:r w:rsidR="006C5BF4" w:rsidRPr="00872B5C">
        <w:rPr>
          <w:lang w:val="en-GB"/>
        </w:rPr>
        <w:t>a</w:t>
      </w:r>
      <w:r w:rsidR="00DB527D" w:rsidRPr="00872B5C">
        <w:rPr>
          <w:lang w:val="en-GB"/>
        </w:rPr>
        <w:t>)</w:t>
      </w:r>
      <w:r w:rsidR="006C5BF4" w:rsidRPr="00872B5C">
        <w:rPr>
          <w:lang w:val="en-GB"/>
        </w:rPr>
        <w:t xml:space="preserve"> predictability effect is </w:t>
      </w:r>
      <w:r w:rsidRPr="00872B5C">
        <w:rPr>
          <w:lang w:val="en-GB"/>
        </w:rPr>
        <w:t xml:space="preserve">unclear. </w:t>
      </w:r>
      <w:r w:rsidR="0041100E" w:rsidRPr="00872B5C">
        <w:rPr>
          <w:lang w:val="en-GB"/>
        </w:rPr>
        <w:t>Some task-switching studies have suggested</w:t>
      </w:r>
      <w:r w:rsidR="00DF0A72" w:rsidRPr="00872B5C">
        <w:rPr>
          <w:lang w:val="en-GB"/>
        </w:rPr>
        <w:t xml:space="preserve"> </w:t>
      </w:r>
      <w:r w:rsidR="0041100E" w:rsidRPr="00872B5C">
        <w:rPr>
          <w:lang w:val="en-GB"/>
        </w:rPr>
        <w:t>that age effects on switching costs are</w:t>
      </w:r>
      <w:r w:rsidR="00DF0A72" w:rsidRPr="00872B5C">
        <w:rPr>
          <w:lang w:val="en-GB"/>
        </w:rPr>
        <w:t xml:space="preserve"> more likely when the switch is unpredictable (Kray et al., 2002; Van </w:t>
      </w:r>
      <w:proofErr w:type="spellStart"/>
      <w:r w:rsidR="00DF0A72" w:rsidRPr="00872B5C">
        <w:rPr>
          <w:lang w:val="en-GB"/>
        </w:rPr>
        <w:t>Asselen</w:t>
      </w:r>
      <w:proofErr w:type="spellEnd"/>
      <w:r w:rsidR="00DF0A72" w:rsidRPr="00872B5C">
        <w:rPr>
          <w:lang w:val="en-GB"/>
        </w:rPr>
        <w:t xml:space="preserve"> &amp; </w:t>
      </w:r>
      <w:proofErr w:type="spellStart"/>
      <w:r w:rsidR="00DF0A72" w:rsidRPr="00872B5C">
        <w:rPr>
          <w:lang w:val="en-GB"/>
        </w:rPr>
        <w:t>Ridderinkhof</w:t>
      </w:r>
      <w:proofErr w:type="spellEnd"/>
      <w:r w:rsidR="00DF0A72" w:rsidRPr="00872B5C">
        <w:rPr>
          <w:lang w:val="en-GB"/>
        </w:rPr>
        <w:t xml:space="preserve">, 2000). For instance, Kray and </w:t>
      </w:r>
      <w:proofErr w:type="spellStart"/>
      <w:r w:rsidR="00DF0A72" w:rsidRPr="00872B5C">
        <w:rPr>
          <w:lang w:val="en-GB"/>
        </w:rPr>
        <w:t>Lindenberger</w:t>
      </w:r>
      <w:proofErr w:type="spellEnd"/>
      <w:r w:rsidR="00DF0A72" w:rsidRPr="00872B5C">
        <w:rPr>
          <w:lang w:val="en-GB"/>
        </w:rPr>
        <w:t xml:space="preserve"> (2000) used a predictable switching pattern </w:t>
      </w:r>
      <w:r w:rsidR="00FB190D" w:rsidRPr="00872B5C">
        <w:rPr>
          <w:lang w:val="en-GB"/>
        </w:rPr>
        <w:t>and observed</w:t>
      </w:r>
      <w:r w:rsidR="00DF0A72" w:rsidRPr="00872B5C">
        <w:rPr>
          <w:lang w:val="en-GB"/>
        </w:rPr>
        <w:t xml:space="preserve"> age effects on the mixing cost, but not on the switching cost. In </w:t>
      </w:r>
      <w:r w:rsidR="00FB190D" w:rsidRPr="00872B5C">
        <w:rPr>
          <w:lang w:val="en-GB"/>
        </w:rPr>
        <w:t xml:space="preserve">contrast, using an unpredictable switching </w:t>
      </w:r>
      <w:r w:rsidR="00B27F76" w:rsidRPr="00872B5C">
        <w:rPr>
          <w:lang w:val="en-GB"/>
        </w:rPr>
        <w:t xml:space="preserve">pattern in a later study, Kray et al. </w:t>
      </w:r>
      <w:r w:rsidR="00954E1D" w:rsidRPr="00872B5C">
        <w:rPr>
          <w:lang w:val="en-GB"/>
        </w:rPr>
        <w:t>(</w:t>
      </w:r>
      <w:r w:rsidR="00FB190D" w:rsidRPr="00872B5C">
        <w:rPr>
          <w:lang w:val="en-GB"/>
        </w:rPr>
        <w:t>2002) showed age effects</w:t>
      </w:r>
      <w:r w:rsidR="00DF0A72" w:rsidRPr="00872B5C">
        <w:rPr>
          <w:lang w:val="en-GB"/>
        </w:rPr>
        <w:t xml:space="preserve"> on the switching but not on the mixing costs. However, a direct comparison of the results found in the predictable (Kray &amp; </w:t>
      </w:r>
      <w:proofErr w:type="spellStart"/>
      <w:r w:rsidR="00DF0A72" w:rsidRPr="00872B5C">
        <w:rPr>
          <w:lang w:val="en-GB"/>
        </w:rPr>
        <w:t>Lindenberger</w:t>
      </w:r>
      <w:proofErr w:type="spellEnd"/>
      <w:r w:rsidR="00DF0A72" w:rsidRPr="00872B5C">
        <w:rPr>
          <w:lang w:val="en-GB"/>
        </w:rPr>
        <w:t>, 2000) versus unpredictable (Kray et al., 2002) task is difficult as</w:t>
      </w:r>
      <w:r w:rsidR="00FB190D" w:rsidRPr="00872B5C">
        <w:rPr>
          <w:lang w:val="en-GB"/>
        </w:rPr>
        <w:t xml:space="preserve"> cues were only present in the unpredictable task and as such</w:t>
      </w:r>
      <w:r w:rsidR="00DF0A72" w:rsidRPr="00872B5C">
        <w:rPr>
          <w:lang w:val="en-GB"/>
        </w:rPr>
        <w:t xml:space="preserve"> predictability and cue presence were confounded. </w:t>
      </w:r>
    </w:p>
    <w:p w:rsidR="00DF0A72" w:rsidRPr="00872B5C" w:rsidRDefault="00FB190D" w:rsidP="00145E64">
      <w:pPr>
        <w:spacing w:after="0" w:line="480" w:lineRule="auto"/>
        <w:ind w:firstLine="708"/>
        <w:rPr>
          <w:lang w:val="en-GB"/>
        </w:rPr>
      </w:pPr>
      <w:r w:rsidRPr="00872B5C">
        <w:rPr>
          <w:lang w:val="en-GB"/>
        </w:rPr>
        <w:t>The presence or absence of cues could be particularly important considering that age</w:t>
      </w:r>
      <w:r w:rsidR="005B58AB" w:rsidRPr="00872B5C">
        <w:rPr>
          <w:lang w:val="en-GB"/>
        </w:rPr>
        <w:t xml:space="preserve"> </w:t>
      </w:r>
      <w:r w:rsidRPr="00872B5C">
        <w:rPr>
          <w:lang w:val="en-GB"/>
        </w:rPr>
        <w:t>effects on mixing costs may partly stem from working memory deficits. The need to memorise trial sequences in a predictable task without cues could explain why older adults showed larger mixing costs in this condition but not in the unpredictable task.</w:t>
      </w:r>
      <w:r w:rsidR="00676F2A" w:rsidRPr="00872B5C">
        <w:rPr>
          <w:lang w:val="en-GB"/>
        </w:rPr>
        <w:t xml:space="preserve"> In addition, cue processing may have been more effortful for older adults, leading to larger switching costs in the unpredictable task.</w:t>
      </w:r>
      <w:r w:rsidR="0041100E" w:rsidRPr="00872B5C">
        <w:rPr>
          <w:lang w:val="en-GB"/>
        </w:rPr>
        <w:t xml:space="preserve"> </w:t>
      </w:r>
      <w:r w:rsidR="00DF0A72" w:rsidRPr="00872B5C">
        <w:rPr>
          <w:lang w:val="en-GB"/>
        </w:rPr>
        <w:t>These confounds</w:t>
      </w:r>
      <w:r w:rsidR="00D7686B" w:rsidRPr="00872B5C">
        <w:rPr>
          <w:lang w:val="en-GB"/>
        </w:rPr>
        <w:t xml:space="preserve"> thus </w:t>
      </w:r>
      <w:r w:rsidR="00DF0A72" w:rsidRPr="00872B5C">
        <w:rPr>
          <w:lang w:val="en-GB"/>
        </w:rPr>
        <w:t xml:space="preserve">hinder an evaluation of the role of </w:t>
      </w:r>
      <w:r w:rsidR="00DF0A72" w:rsidRPr="00872B5C">
        <w:rPr>
          <w:i/>
          <w:lang w:val="en-GB"/>
        </w:rPr>
        <w:t xml:space="preserve">predictability </w:t>
      </w:r>
      <w:r w:rsidR="00DB527D" w:rsidRPr="00872B5C">
        <w:rPr>
          <w:lang w:val="en-GB"/>
        </w:rPr>
        <w:t xml:space="preserve">as such. </w:t>
      </w:r>
      <w:r w:rsidR="00DF0A72" w:rsidRPr="00872B5C">
        <w:rPr>
          <w:lang w:val="en-GB"/>
        </w:rPr>
        <w:t xml:space="preserve">Furthermore, while there is some evidence for a modulating role of predictability in individual studies, the meta-analysis by </w:t>
      </w:r>
      <w:proofErr w:type="spellStart"/>
      <w:r w:rsidR="00DF0A72" w:rsidRPr="00872B5C">
        <w:rPr>
          <w:lang w:val="en-GB"/>
        </w:rPr>
        <w:t>Wasylyshyn</w:t>
      </w:r>
      <w:proofErr w:type="spellEnd"/>
      <w:r w:rsidR="00DF0A72" w:rsidRPr="00872B5C">
        <w:rPr>
          <w:lang w:val="en-GB"/>
        </w:rPr>
        <w:t xml:space="preserve"> et al. (2011) did not find systematic evidence for predictable versus unpredictable switching sequences modulating age effects. </w:t>
      </w:r>
      <w:r w:rsidR="003B7E8E" w:rsidRPr="00872B5C">
        <w:rPr>
          <w:color w:val="000000" w:themeColor="text1"/>
          <w:lang w:val="en-GB"/>
        </w:rPr>
        <w:t xml:space="preserve">Based on the </w:t>
      </w:r>
      <w:r w:rsidR="007B62E8" w:rsidRPr="00872B5C">
        <w:rPr>
          <w:color w:val="000000" w:themeColor="text1"/>
          <w:lang w:val="en-GB"/>
        </w:rPr>
        <w:t xml:space="preserve">existing language- and task-switching </w:t>
      </w:r>
      <w:r w:rsidR="003B7E8E" w:rsidRPr="00872B5C">
        <w:rPr>
          <w:color w:val="000000" w:themeColor="text1"/>
          <w:lang w:val="en-GB"/>
        </w:rPr>
        <w:t xml:space="preserve">literature, it is thus unclear whether age effects on </w:t>
      </w:r>
      <w:r w:rsidR="007B62E8" w:rsidRPr="00872B5C">
        <w:rPr>
          <w:color w:val="000000" w:themeColor="text1"/>
          <w:lang w:val="en-GB"/>
        </w:rPr>
        <w:t>(</w:t>
      </w:r>
      <w:r w:rsidR="003B7E8E" w:rsidRPr="00872B5C">
        <w:rPr>
          <w:color w:val="000000" w:themeColor="text1"/>
          <w:lang w:val="en-GB"/>
        </w:rPr>
        <w:t>language</w:t>
      </w:r>
      <w:r w:rsidR="007B62E8" w:rsidRPr="00872B5C">
        <w:rPr>
          <w:color w:val="000000" w:themeColor="text1"/>
          <w:lang w:val="en-GB"/>
        </w:rPr>
        <w:t>)</w:t>
      </w:r>
      <w:r w:rsidR="003B7E8E" w:rsidRPr="00872B5C">
        <w:rPr>
          <w:color w:val="000000" w:themeColor="text1"/>
          <w:lang w:val="en-GB"/>
        </w:rPr>
        <w:t xml:space="preserve"> switching </w:t>
      </w:r>
      <w:r w:rsidR="00902D75" w:rsidRPr="00872B5C">
        <w:rPr>
          <w:color w:val="000000" w:themeColor="text1"/>
          <w:lang w:val="en-GB"/>
        </w:rPr>
        <w:t xml:space="preserve"> should be larger </w:t>
      </w:r>
      <w:r w:rsidR="008A0A2D" w:rsidRPr="00872B5C">
        <w:rPr>
          <w:color w:val="000000" w:themeColor="text1"/>
          <w:lang w:val="en-GB"/>
        </w:rPr>
        <w:t>in</w:t>
      </w:r>
      <w:r w:rsidR="00902D75" w:rsidRPr="00872B5C">
        <w:rPr>
          <w:color w:val="000000" w:themeColor="text1"/>
          <w:lang w:val="en-GB"/>
        </w:rPr>
        <w:t xml:space="preserve"> predictable </w:t>
      </w:r>
      <w:r w:rsidR="008A0A2D" w:rsidRPr="00872B5C">
        <w:rPr>
          <w:color w:val="000000" w:themeColor="text1"/>
          <w:lang w:val="en-GB"/>
        </w:rPr>
        <w:t>sequences</w:t>
      </w:r>
      <w:r w:rsidR="00902D75" w:rsidRPr="00872B5C">
        <w:rPr>
          <w:color w:val="000000" w:themeColor="text1"/>
          <w:lang w:val="en-GB"/>
        </w:rPr>
        <w:t xml:space="preserve"> (as in Hernandez &amp; </w:t>
      </w:r>
      <w:proofErr w:type="spellStart"/>
      <w:r w:rsidR="00902D75" w:rsidRPr="00872B5C">
        <w:rPr>
          <w:color w:val="000000" w:themeColor="text1"/>
          <w:lang w:val="en-GB"/>
        </w:rPr>
        <w:t>Kohnert</w:t>
      </w:r>
      <w:proofErr w:type="spellEnd"/>
      <w:r w:rsidR="00902D75" w:rsidRPr="00872B5C">
        <w:rPr>
          <w:color w:val="000000" w:themeColor="text1"/>
          <w:lang w:val="en-GB"/>
        </w:rPr>
        <w:t>, 1999), larger</w:t>
      </w:r>
      <w:r w:rsidR="008A0A2D" w:rsidRPr="00872B5C">
        <w:rPr>
          <w:color w:val="000000" w:themeColor="text1"/>
          <w:lang w:val="en-GB"/>
        </w:rPr>
        <w:t xml:space="preserve"> in unpredictable sequences</w:t>
      </w:r>
      <w:r w:rsidR="00902D75" w:rsidRPr="00872B5C">
        <w:rPr>
          <w:color w:val="000000" w:themeColor="text1"/>
          <w:lang w:val="en-GB"/>
        </w:rPr>
        <w:t xml:space="preserve"> (as in Kray  et al., 2002 vs Kray &amp; </w:t>
      </w:r>
      <w:proofErr w:type="spellStart"/>
      <w:r w:rsidR="00902D75" w:rsidRPr="00872B5C">
        <w:rPr>
          <w:color w:val="000000" w:themeColor="text1"/>
          <w:lang w:val="en-GB"/>
        </w:rPr>
        <w:t>Lindenberg</w:t>
      </w:r>
      <w:r w:rsidR="00F467DA" w:rsidRPr="00872B5C">
        <w:rPr>
          <w:color w:val="000000" w:themeColor="text1"/>
          <w:lang w:val="en-GB"/>
        </w:rPr>
        <w:t>er</w:t>
      </w:r>
      <w:proofErr w:type="spellEnd"/>
      <w:r w:rsidR="00902D75" w:rsidRPr="00872B5C">
        <w:rPr>
          <w:color w:val="000000" w:themeColor="text1"/>
          <w:lang w:val="en-GB"/>
        </w:rPr>
        <w:t xml:space="preserve">, 2000), or should be comparable for predictable and unpredictable switching sequences (as suggested by </w:t>
      </w:r>
      <w:proofErr w:type="spellStart"/>
      <w:r w:rsidR="00902D75" w:rsidRPr="00872B5C">
        <w:rPr>
          <w:lang w:val="en-GB"/>
        </w:rPr>
        <w:t>Wasylyshyn</w:t>
      </w:r>
      <w:proofErr w:type="spellEnd"/>
      <w:r w:rsidR="00902D75" w:rsidRPr="00872B5C">
        <w:rPr>
          <w:lang w:val="en-GB"/>
        </w:rPr>
        <w:t xml:space="preserve"> et al., 2011).</w:t>
      </w:r>
      <w:r w:rsidR="00902D75" w:rsidRPr="00872B5C">
        <w:rPr>
          <w:color w:val="000000" w:themeColor="text1"/>
          <w:lang w:val="en-GB"/>
        </w:rPr>
        <w:t xml:space="preserve"> </w:t>
      </w:r>
      <w:r w:rsidR="003B7E8E" w:rsidRPr="00872B5C">
        <w:rPr>
          <w:lang w:val="en-GB"/>
        </w:rPr>
        <w:t xml:space="preserve">The current study advances the work on language switching and </w:t>
      </w:r>
      <w:r w:rsidR="003B7E8E" w:rsidRPr="00872B5C">
        <w:rPr>
          <w:lang w:val="en-GB"/>
        </w:rPr>
        <w:lastRenderedPageBreak/>
        <w:t xml:space="preserve">ageing by assessing the role of predictability more systematically within-subject and while minimising differences in task demands. </w:t>
      </w:r>
      <w:r w:rsidR="00DF0A72" w:rsidRPr="00872B5C">
        <w:rPr>
          <w:color w:val="000000" w:themeColor="text1"/>
          <w:lang w:val="en-GB"/>
        </w:rPr>
        <w:t xml:space="preserve">In both </w:t>
      </w:r>
      <w:r w:rsidR="003B7E8E" w:rsidRPr="00872B5C">
        <w:rPr>
          <w:color w:val="000000" w:themeColor="text1"/>
          <w:lang w:val="en-GB"/>
        </w:rPr>
        <w:t xml:space="preserve">predictable and unpredictable </w:t>
      </w:r>
      <w:r w:rsidR="00DF0A72" w:rsidRPr="00872B5C">
        <w:rPr>
          <w:color w:val="000000" w:themeColor="text1"/>
          <w:lang w:val="en-GB"/>
        </w:rPr>
        <w:t>contexts, participants had to switch on half of the trials and they were always presented with cues prior to the picture that had to be named.</w:t>
      </w:r>
    </w:p>
    <w:p w:rsidR="00DB527D" w:rsidRPr="00872B5C" w:rsidRDefault="00DB527D" w:rsidP="00F330A3">
      <w:pPr>
        <w:spacing w:after="0" w:line="480" w:lineRule="auto"/>
        <w:rPr>
          <w:b/>
          <w:i/>
          <w:lang w:val="en-GB"/>
        </w:rPr>
      </w:pPr>
    </w:p>
    <w:p w:rsidR="00DF0A72" w:rsidRPr="00872B5C" w:rsidRDefault="00DF0A72" w:rsidP="00F330A3">
      <w:pPr>
        <w:spacing w:after="0" w:line="480" w:lineRule="auto"/>
        <w:rPr>
          <w:b/>
          <w:i/>
          <w:lang w:val="en-GB"/>
        </w:rPr>
      </w:pPr>
      <w:r w:rsidRPr="00872B5C">
        <w:rPr>
          <w:b/>
          <w:i/>
          <w:lang w:val="en-GB"/>
        </w:rPr>
        <w:t>Voluntary language switching in older and younger adults</w:t>
      </w:r>
    </w:p>
    <w:p w:rsidR="00E724D2" w:rsidRPr="00872B5C" w:rsidRDefault="003B7E8E" w:rsidP="00F330A3">
      <w:pPr>
        <w:spacing w:after="0" w:line="480" w:lineRule="auto"/>
        <w:rPr>
          <w:lang w:val="en-GB"/>
        </w:rPr>
      </w:pPr>
      <w:r w:rsidRPr="00872B5C">
        <w:rPr>
          <w:lang w:val="en-GB"/>
        </w:rPr>
        <w:t xml:space="preserve">Age effects have been observed on cued language switching, but previous studies with young adults have suggested that this type of </w:t>
      </w:r>
      <w:r w:rsidR="00E724D2" w:rsidRPr="00872B5C">
        <w:rPr>
          <w:lang w:val="en-GB"/>
        </w:rPr>
        <w:t>language mixing and switching</w:t>
      </w:r>
      <w:r w:rsidRPr="00872B5C">
        <w:rPr>
          <w:lang w:val="en-GB"/>
        </w:rPr>
        <w:t xml:space="preserve"> may come</w:t>
      </w:r>
      <w:r w:rsidR="00E724D2" w:rsidRPr="00872B5C">
        <w:rPr>
          <w:lang w:val="en-GB"/>
        </w:rPr>
        <w:t xml:space="preserve"> with higher cognitive demands than voluntary language use. </w:t>
      </w:r>
      <w:r w:rsidR="003023E9" w:rsidRPr="00872B5C">
        <w:rPr>
          <w:lang w:val="en-GB"/>
        </w:rPr>
        <w:t xml:space="preserve">Not all older bilinguals need to switch languages in response to external cues in daily life. Instead, some bilinguals can switch between languages more freely. It is therefore important to understand whether age effects on switching and mixing generalise across different interactional contexts. </w:t>
      </w:r>
      <w:r w:rsidR="0035398A" w:rsidRPr="00872B5C">
        <w:rPr>
          <w:lang w:val="en-GB"/>
        </w:rPr>
        <w:t xml:space="preserve">Furthermore, assessing age effects on mixing effects in voluntary tasks may help to better understand the age effects that have been observed on cued mixing costs. </w:t>
      </w:r>
      <w:r w:rsidR="003023E9" w:rsidRPr="00872B5C">
        <w:rPr>
          <w:lang w:val="en-GB"/>
        </w:rPr>
        <w:t xml:space="preserve">These age-related effects have been linked to deficits in working memory capacity. </w:t>
      </w:r>
      <w:r w:rsidR="00DB527D" w:rsidRPr="00872B5C">
        <w:rPr>
          <w:lang w:val="en-GB"/>
        </w:rPr>
        <w:t>C</w:t>
      </w:r>
      <w:r w:rsidR="003023E9" w:rsidRPr="00872B5C">
        <w:rPr>
          <w:lang w:val="en-GB"/>
        </w:rPr>
        <w:t xml:space="preserve">ued </w:t>
      </w:r>
      <w:r w:rsidR="00E724D2" w:rsidRPr="00872B5C">
        <w:rPr>
          <w:lang w:val="en-GB"/>
        </w:rPr>
        <w:t>paradigms, however, oblige participants to use the tasks in a pre-specified way</w:t>
      </w:r>
      <w:r w:rsidR="000C0A4B" w:rsidRPr="00872B5C">
        <w:rPr>
          <w:lang w:val="en-GB"/>
        </w:rPr>
        <w:t>, thus</w:t>
      </w:r>
      <w:r w:rsidR="006666AF" w:rsidRPr="00872B5C">
        <w:rPr>
          <w:lang w:val="en-GB"/>
        </w:rPr>
        <w:t xml:space="preserve"> making it unclear</w:t>
      </w:r>
      <w:r w:rsidR="00E724D2" w:rsidRPr="00872B5C">
        <w:rPr>
          <w:lang w:val="en-GB"/>
        </w:rPr>
        <w:t xml:space="preserve"> whether age affects the ability to </w:t>
      </w:r>
      <w:r w:rsidR="003023E9" w:rsidRPr="00872B5C">
        <w:rPr>
          <w:lang w:val="en-GB"/>
        </w:rPr>
        <w:t>maintain and use two tasks</w:t>
      </w:r>
      <w:r w:rsidR="00E724D2" w:rsidRPr="00872B5C">
        <w:rPr>
          <w:lang w:val="en-GB"/>
        </w:rPr>
        <w:t xml:space="preserve"> </w:t>
      </w:r>
      <w:r w:rsidR="00E724D2" w:rsidRPr="00872B5C">
        <w:rPr>
          <w:i/>
          <w:lang w:val="en-GB"/>
        </w:rPr>
        <w:t xml:space="preserve">in general </w:t>
      </w:r>
      <w:r w:rsidR="00E724D2" w:rsidRPr="00872B5C">
        <w:rPr>
          <w:lang w:val="en-GB"/>
        </w:rPr>
        <w:t>or rather to maintain two tasks and use them in a specific</w:t>
      </w:r>
      <w:r w:rsidR="003023E9" w:rsidRPr="00872B5C">
        <w:rPr>
          <w:lang w:val="en-GB"/>
        </w:rPr>
        <w:t>, externally cued</w:t>
      </w:r>
      <w:r w:rsidR="00E724D2" w:rsidRPr="00872B5C">
        <w:rPr>
          <w:lang w:val="en-GB"/>
        </w:rPr>
        <w:t xml:space="preserve"> way. By studying voluntary language mixing, these two processes can be t</w:t>
      </w:r>
      <w:r w:rsidR="00145E64" w:rsidRPr="00872B5C">
        <w:rPr>
          <w:lang w:val="en-GB"/>
        </w:rPr>
        <w:t>eased</w:t>
      </w:r>
      <w:r w:rsidR="00E724D2" w:rsidRPr="00872B5C">
        <w:rPr>
          <w:lang w:val="en-GB"/>
        </w:rPr>
        <w:t xml:space="preserve"> apart. </w:t>
      </w:r>
    </w:p>
    <w:p w:rsidR="00DF0A72" w:rsidRPr="00872B5C" w:rsidRDefault="00844011" w:rsidP="003C69F6">
      <w:pPr>
        <w:spacing w:after="0" w:line="480" w:lineRule="auto"/>
        <w:ind w:firstLine="708"/>
        <w:rPr>
          <w:color w:val="FF0000"/>
          <w:lang w:val="en-GB"/>
        </w:rPr>
      </w:pPr>
      <w:r w:rsidRPr="00872B5C">
        <w:rPr>
          <w:color w:val="000000" w:themeColor="text1"/>
          <w:lang w:val="en-GB"/>
        </w:rPr>
        <w:t>Considering that voluntary language use is less effortful than cued language use in young adults (</w:t>
      </w:r>
      <w:r w:rsidR="00BD473C" w:rsidRPr="00872B5C">
        <w:rPr>
          <w:color w:val="000000" w:themeColor="text1"/>
          <w:lang w:val="en-GB"/>
        </w:rPr>
        <w:t xml:space="preserve">e.g., </w:t>
      </w:r>
      <w:r w:rsidRPr="00872B5C">
        <w:rPr>
          <w:color w:val="000000" w:themeColor="text1"/>
          <w:lang w:val="en-GB"/>
        </w:rPr>
        <w:t xml:space="preserve">de Bruin et al., 2018; </w:t>
      </w:r>
      <w:proofErr w:type="spellStart"/>
      <w:r w:rsidR="00145E64" w:rsidRPr="00872B5C">
        <w:rPr>
          <w:color w:val="000000" w:themeColor="text1"/>
          <w:lang w:val="en-GB"/>
        </w:rPr>
        <w:t>Gollan</w:t>
      </w:r>
      <w:proofErr w:type="spellEnd"/>
      <w:r w:rsidR="00145E64" w:rsidRPr="00872B5C">
        <w:rPr>
          <w:color w:val="000000" w:themeColor="text1"/>
          <w:lang w:val="en-GB"/>
        </w:rPr>
        <w:t xml:space="preserve"> et al., 2014; </w:t>
      </w:r>
      <w:proofErr w:type="spellStart"/>
      <w:r w:rsidRPr="00872B5C">
        <w:rPr>
          <w:color w:val="000000" w:themeColor="text1"/>
          <w:lang w:val="en-GB"/>
        </w:rPr>
        <w:t>Jevtović</w:t>
      </w:r>
      <w:proofErr w:type="spellEnd"/>
      <w:r w:rsidRPr="00872B5C">
        <w:rPr>
          <w:color w:val="000000" w:themeColor="text1"/>
          <w:lang w:val="en-GB"/>
        </w:rPr>
        <w:t xml:space="preserve"> et al., in press), age effects may be more limited on voluntary</w:t>
      </w:r>
      <w:r w:rsidR="003C69F6" w:rsidRPr="00872B5C">
        <w:rPr>
          <w:color w:val="000000" w:themeColor="text1"/>
          <w:lang w:val="en-GB"/>
        </w:rPr>
        <w:t xml:space="preserve"> than cued</w:t>
      </w:r>
      <w:r w:rsidRPr="00872B5C">
        <w:rPr>
          <w:color w:val="000000" w:themeColor="text1"/>
          <w:lang w:val="en-GB"/>
        </w:rPr>
        <w:t xml:space="preserve"> tasks. This is in line with one previous study comparing older and younger adults on a voluntary switching task (</w:t>
      </w:r>
      <w:proofErr w:type="spellStart"/>
      <w:r w:rsidRPr="00872B5C">
        <w:rPr>
          <w:color w:val="000000" w:themeColor="text1"/>
          <w:lang w:val="en-GB"/>
        </w:rPr>
        <w:t>Gollan</w:t>
      </w:r>
      <w:proofErr w:type="spellEnd"/>
      <w:r w:rsidRPr="00872B5C">
        <w:rPr>
          <w:color w:val="000000" w:themeColor="text1"/>
          <w:lang w:val="en-GB"/>
        </w:rPr>
        <w:t xml:space="preserve"> &amp; Ferreira, 2009</w:t>
      </w:r>
      <w:r w:rsidR="003C69F6" w:rsidRPr="00872B5C">
        <w:rPr>
          <w:color w:val="000000" w:themeColor="text1"/>
          <w:lang w:val="en-GB"/>
        </w:rPr>
        <w:t xml:space="preserve">) that </w:t>
      </w:r>
      <w:r w:rsidRPr="00872B5C">
        <w:rPr>
          <w:color w:val="000000" w:themeColor="text1"/>
          <w:lang w:val="en-GB"/>
        </w:rPr>
        <w:t xml:space="preserve">showed </w:t>
      </w:r>
      <w:r w:rsidR="003C69F6" w:rsidRPr="00872B5C">
        <w:rPr>
          <w:color w:val="000000" w:themeColor="text1"/>
          <w:lang w:val="en-GB"/>
        </w:rPr>
        <w:t xml:space="preserve">comparable mixing effects for younger and older adults. </w:t>
      </w:r>
      <w:r w:rsidR="00DF0A72" w:rsidRPr="00872B5C">
        <w:rPr>
          <w:color w:val="000000" w:themeColor="text1"/>
          <w:lang w:val="en-GB"/>
        </w:rPr>
        <w:t xml:space="preserve">In terms of the switching cost, older adults showed a larger cost than younger adults, but only in the non-dominant language. Thus, this study suggests that during voluntary language switching, age effects may </w:t>
      </w:r>
      <w:r w:rsidR="00DF0A72" w:rsidRPr="00872B5C">
        <w:rPr>
          <w:color w:val="000000" w:themeColor="text1"/>
          <w:lang w:val="en-GB"/>
        </w:rPr>
        <w:lastRenderedPageBreak/>
        <w:t xml:space="preserve">be limited to switching costs. However, considering that not all cued language-switching studies have observed age effects on mixing or switching costs either, it is important to compare the two tasks within the same group of participants. </w:t>
      </w:r>
    </w:p>
    <w:p w:rsidR="00DB527D" w:rsidRPr="00872B5C" w:rsidRDefault="00DB527D" w:rsidP="00F330A3">
      <w:pPr>
        <w:spacing w:after="0" w:line="480" w:lineRule="auto"/>
        <w:jc w:val="both"/>
        <w:rPr>
          <w:b/>
          <w:i/>
          <w:lang w:val="en-GB"/>
        </w:rPr>
      </w:pPr>
    </w:p>
    <w:p w:rsidR="00DF0A72" w:rsidRPr="00872B5C" w:rsidRDefault="009E7624" w:rsidP="00F330A3">
      <w:pPr>
        <w:spacing w:after="0" w:line="480" w:lineRule="auto"/>
        <w:jc w:val="both"/>
        <w:rPr>
          <w:b/>
          <w:i/>
          <w:lang w:val="en-GB"/>
        </w:rPr>
      </w:pPr>
      <w:r w:rsidRPr="00872B5C">
        <w:rPr>
          <w:b/>
          <w:i/>
          <w:lang w:val="en-GB"/>
        </w:rPr>
        <w:t>Current experiment</w:t>
      </w:r>
    </w:p>
    <w:p w:rsidR="00DF0A72" w:rsidRPr="00872B5C" w:rsidRDefault="00DF0A72" w:rsidP="00F330A3">
      <w:pPr>
        <w:spacing w:after="0" w:line="480" w:lineRule="auto"/>
        <w:jc w:val="both"/>
        <w:rPr>
          <w:lang w:val="en-GB"/>
        </w:rPr>
      </w:pPr>
      <w:r w:rsidRPr="00872B5C">
        <w:rPr>
          <w:lang w:val="en-GB"/>
        </w:rPr>
        <w:t xml:space="preserve">The </w:t>
      </w:r>
      <w:r w:rsidR="009E7624" w:rsidRPr="00872B5C">
        <w:rPr>
          <w:lang w:val="en-GB"/>
        </w:rPr>
        <w:t xml:space="preserve">first experiment </w:t>
      </w:r>
      <w:r w:rsidRPr="00872B5C">
        <w:rPr>
          <w:lang w:val="en-GB"/>
        </w:rPr>
        <w:t>therefore examined how age affects language switching in different contexts. Older and younger highly proficient Spanish-Basque b</w:t>
      </w:r>
      <w:r w:rsidR="00237446" w:rsidRPr="00872B5C">
        <w:rPr>
          <w:lang w:val="en-GB"/>
        </w:rPr>
        <w:t>ilinguals completed two picture-</w:t>
      </w:r>
      <w:r w:rsidRPr="00872B5C">
        <w:rPr>
          <w:lang w:val="en-GB"/>
        </w:rPr>
        <w:t xml:space="preserve">naming tasks. In the </w:t>
      </w:r>
      <w:r w:rsidRPr="00872B5C">
        <w:rPr>
          <w:b/>
          <w:lang w:val="en-GB"/>
        </w:rPr>
        <w:t>cued task</w:t>
      </w:r>
      <w:r w:rsidRPr="00872B5C">
        <w:rPr>
          <w:lang w:val="en-GB"/>
        </w:rPr>
        <w:t xml:space="preserve">, pictures had to be named in Spanish or Basque in response to a cue. In the </w:t>
      </w:r>
      <w:r w:rsidRPr="00872B5C">
        <w:rPr>
          <w:b/>
          <w:lang w:val="en-GB"/>
        </w:rPr>
        <w:t>voluntary task</w:t>
      </w:r>
      <w:r w:rsidRPr="00872B5C">
        <w:rPr>
          <w:lang w:val="en-GB"/>
        </w:rPr>
        <w:t xml:space="preserve">, bilinguals were free to choose in which language they wanted to name each picture.  </w:t>
      </w:r>
    </w:p>
    <w:p w:rsidR="00DF0A72" w:rsidRPr="00872B5C" w:rsidRDefault="00DF0A72" w:rsidP="00F330A3">
      <w:pPr>
        <w:spacing w:after="0" w:line="480" w:lineRule="auto"/>
        <w:ind w:firstLine="708"/>
        <w:jc w:val="both"/>
        <w:rPr>
          <w:lang w:val="en-GB"/>
        </w:rPr>
      </w:pPr>
      <w:r w:rsidRPr="00872B5C">
        <w:rPr>
          <w:lang w:val="en-GB"/>
        </w:rPr>
        <w:t xml:space="preserve">Based on the few studies examining age effects on cued language switching, age effects might be found only on overall RTs, or on the switching and/or mixing </w:t>
      </w:r>
      <w:r w:rsidR="009336E4" w:rsidRPr="00872B5C">
        <w:rPr>
          <w:lang w:val="en-GB"/>
        </w:rPr>
        <w:t>costs too. Considering the task-</w:t>
      </w:r>
      <w:r w:rsidRPr="00872B5C">
        <w:rPr>
          <w:lang w:val="en-GB"/>
        </w:rPr>
        <w:t>switching literature, age may be more likely to affect the</w:t>
      </w:r>
      <w:r w:rsidR="000622C5" w:rsidRPr="00872B5C">
        <w:rPr>
          <w:lang w:val="en-GB"/>
        </w:rPr>
        <w:t xml:space="preserve"> proactive</w:t>
      </w:r>
      <w:r w:rsidRPr="00872B5C">
        <w:rPr>
          <w:lang w:val="en-GB"/>
        </w:rPr>
        <w:t xml:space="preserve"> processes associated with language mixing than the </w:t>
      </w:r>
      <w:r w:rsidR="000622C5" w:rsidRPr="00872B5C">
        <w:rPr>
          <w:lang w:val="en-GB"/>
        </w:rPr>
        <w:t>reactive</w:t>
      </w:r>
      <w:r w:rsidRPr="00872B5C">
        <w:rPr>
          <w:lang w:val="en-GB"/>
        </w:rPr>
        <w:t xml:space="preserve"> trial-by-trial adjustments related to language switching. Within the cued task, we furthermore included predictable and unpredictable</w:t>
      </w:r>
      <w:r w:rsidRPr="00872B5C">
        <w:rPr>
          <w:b/>
          <w:lang w:val="en-GB"/>
        </w:rPr>
        <w:t xml:space="preserve"> </w:t>
      </w:r>
      <w:r w:rsidRPr="00872B5C">
        <w:rPr>
          <w:lang w:val="en-GB"/>
        </w:rPr>
        <w:t xml:space="preserve">switching conditions to assess whether age effects on mixing and switching costs differed depending on the predictability of the switching pattern. Two important changes were made compared to previous studies (e.g., Hernandez &amp; </w:t>
      </w:r>
      <w:proofErr w:type="spellStart"/>
      <w:r w:rsidRPr="00872B5C">
        <w:rPr>
          <w:lang w:val="en-GB"/>
        </w:rPr>
        <w:t>Kohnert</w:t>
      </w:r>
      <w:proofErr w:type="spellEnd"/>
      <w:r w:rsidRPr="00872B5C">
        <w:rPr>
          <w:lang w:val="en-GB"/>
        </w:rPr>
        <w:t>, 1999; Kray et al., 2002) to make the predictable and unpredictable task</w:t>
      </w:r>
      <w:r w:rsidR="00231513" w:rsidRPr="00872B5C">
        <w:rPr>
          <w:lang w:val="en-GB"/>
        </w:rPr>
        <w:t>s</w:t>
      </w:r>
      <w:r w:rsidRPr="00872B5C">
        <w:rPr>
          <w:lang w:val="en-GB"/>
        </w:rPr>
        <w:t xml:space="preserve"> more comparable: Cues were presented even in the predictable condition and both tasks required a language switch on </w:t>
      </w:r>
      <w:r w:rsidR="00CB7209" w:rsidRPr="00872B5C">
        <w:rPr>
          <w:lang w:val="en-GB"/>
        </w:rPr>
        <w:t>half</w:t>
      </w:r>
      <w:r w:rsidRPr="00872B5C">
        <w:rPr>
          <w:lang w:val="en-GB"/>
        </w:rPr>
        <w:t xml:space="preserve"> of the trials. </w:t>
      </w:r>
      <w:r w:rsidR="001E0695" w:rsidRPr="00872B5C">
        <w:rPr>
          <w:lang w:val="en-GB"/>
        </w:rPr>
        <w:t>Given</w:t>
      </w:r>
      <w:r w:rsidRPr="00872B5C">
        <w:rPr>
          <w:lang w:val="en-GB"/>
        </w:rPr>
        <w:t xml:space="preserve"> these changes, it is </w:t>
      </w:r>
      <w:r w:rsidR="00770109" w:rsidRPr="00872B5C">
        <w:rPr>
          <w:lang w:val="en-GB"/>
        </w:rPr>
        <w:t xml:space="preserve">difficult to predict based on previous studies </w:t>
      </w:r>
      <w:r w:rsidRPr="00872B5C">
        <w:rPr>
          <w:lang w:val="en-GB"/>
        </w:rPr>
        <w:t>if and how predictability in language switching may alter age effects.</w:t>
      </w:r>
    </w:p>
    <w:p w:rsidR="00DF0A72" w:rsidRPr="00872B5C" w:rsidRDefault="00DF0A72" w:rsidP="00405BC0">
      <w:pPr>
        <w:spacing w:after="0" w:line="480" w:lineRule="auto"/>
        <w:ind w:firstLine="708"/>
        <w:jc w:val="both"/>
        <w:rPr>
          <w:color w:val="000000" w:themeColor="text1"/>
          <w:lang w:val="en-GB"/>
        </w:rPr>
      </w:pPr>
      <w:r w:rsidRPr="00872B5C">
        <w:rPr>
          <w:color w:val="000000" w:themeColor="text1"/>
          <w:lang w:val="en-GB"/>
        </w:rPr>
        <w:t>Voluntary language use</w:t>
      </w:r>
      <w:r w:rsidR="001E0695" w:rsidRPr="00872B5C">
        <w:rPr>
          <w:color w:val="000000" w:themeColor="text1"/>
          <w:lang w:val="en-GB"/>
        </w:rPr>
        <w:t xml:space="preserve"> may impose</w:t>
      </w:r>
      <w:r w:rsidRPr="00872B5C">
        <w:rPr>
          <w:color w:val="000000" w:themeColor="text1"/>
          <w:lang w:val="en-GB"/>
        </w:rPr>
        <w:t xml:space="preserve"> fewer cognitive demands than cued use</w:t>
      </w:r>
      <w:r w:rsidR="00237446" w:rsidRPr="00872B5C">
        <w:rPr>
          <w:color w:val="000000" w:themeColor="text1"/>
          <w:lang w:val="en-GB"/>
        </w:rPr>
        <w:t>,</w:t>
      </w:r>
      <w:r w:rsidRPr="00872B5C">
        <w:rPr>
          <w:color w:val="000000" w:themeColor="text1"/>
          <w:lang w:val="en-GB"/>
        </w:rPr>
        <w:t xml:space="preserve"> and young</w:t>
      </w:r>
      <w:r w:rsidR="00281CE5" w:rsidRPr="00872B5C">
        <w:rPr>
          <w:color w:val="000000" w:themeColor="text1"/>
          <w:lang w:val="en-GB"/>
        </w:rPr>
        <w:t>er</w:t>
      </w:r>
      <w:r w:rsidRPr="00872B5C">
        <w:rPr>
          <w:color w:val="000000" w:themeColor="text1"/>
          <w:lang w:val="en-GB"/>
        </w:rPr>
        <w:t xml:space="preserve"> Spanish-Basque bilinguals were previously found to show a language mixing </w:t>
      </w:r>
      <w:r w:rsidRPr="00872B5C">
        <w:rPr>
          <w:i/>
          <w:color w:val="000000" w:themeColor="text1"/>
          <w:lang w:val="en-GB"/>
        </w:rPr>
        <w:t>benefit.</w:t>
      </w:r>
      <w:r w:rsidR="00393899" w:rsidRPr="00872B5C">
        <w:rPr>
          <w:color w:val="000000" w:themeColor="text1"/>
          <w:lang w:val="en-GB"/>
        </w:rPr>
        <w:t xml:space="preserve"> </w:t>
      </w:r>
      <w:r w:rsidRPr="00872B5C">
        <w:rPr>
          <w:i/>
          <w:color w:val="000000" w:themeColor="text1"/>
          <w:lang w:val="en-GB"/>
        </w:rPr>
        <w:t xml:space="preserve"> </w:t>
      </w:r>
      <w:r w:rsidRPr="00872B5C">
        <w:rPr>
          <w:color w:val="000000" w:themeColor="text1"/>
          <w:lang w:val="en-GB"/>
        </w:rPr>
        <w:t>If voluntary language mixing is relatively effortless, age effects may be limited.</w:t>
      </w:r>
      <w:r w:rsidR="00472342" w:rsidRPr="00872B5C">
        <w:rPr>
          <w:color w:val="000000" w:themeColor="text1"/>
          <w:lang w:val="en-GB"/>
        </w:rPr>
        <w:t xml:space="preserve"> If older adults show larger cued but not voluntary mixing </w:t>
      </w:r>
      <w:r w:rsidR="00F65A6B" w:rsidRPr="00872B5C">
        <w:rPr>
          <w:color w:val="000000" w:themeColor="text1"/>
          <w:lang w:val="en-GB"/>
        </w:rPr>
        <w:t>effects</w:t>
      </w:r>
      <w:r w:rsidR="00472342" w:rsidRPr="00872B5C">
        <w:rPr>
          <w:color w:val="000000" w:themeColor="text1"/>
          <w:lang w:val="en-GB"/>
        </w:rPr>
        <w:t xml:space="preserve">, this would suggest that it is not the use of two </w:t>
      </w:r>
      <w:r w:rsidR="00472342" w:rsidRPr="00872B5C">
        <w:rPr>
          <w:color w:val="000000" w:themeColor="text1"/>
          <w:lang w:val="en-GB"/>
        </w:rPr>
        <w:lastRenderedPageBreak/>
        <w:t>languages as such but rather controlling them in response to external demands that deteriorates with age.</w:t>
      </w:r>
      <w:r w:rsidR="00393899" w:rsidRPr="00872B5C">
        <w:rPr>
          <w:color w:val="000000" w:themeColor="text1"/>
          <w:lang w:val="en-GB"/>
        </w:rPr>
        <w:t xml:space="preserve"> </w:t>
      </w:r>
      <w:r w:rsidRPr="00872B5C">
        <w:rPr>
          <w:color w:val="000000" w:themeColor="text1"/>
          <w:lang w:val="en-GB"/>
        </w:rPr>
        <w:t xml:space="preserve">In contrast, given that previous studies have observed voluntary switching costs, older adults may show larger voluntary switching costs than younger adults, in line with </w:t>
      </w:r>
      <w:proofErr w:type="spellStart"/>
      <w:r w:rsidRPr="00872B5C">
        <w:rPr>
          <w:color w:val="000000" w:themeColor="text1"/>
          <w:lang w:val="en-GB"/>
        </w:rPr>
        <w:t>Gollan</w:t>
      </w:r>
      <w:proofErr w:type="spellEnd"/>
      <w:r w:rsidRPr="00872B5C">
        <w:rPr>
          <w:color w:val="000000" w:themeColor="text1"/>
          <w:lang w:val="en-GB"/>
        </w:rPr>
        <w:t xml:space="preserve"> and Ferreira (2009).</w:t>
      </w:r>
      <w:r w:rsidR="00231513" w:rsidRPr="00872B5C">
        <w:rPr>
          <w:color w:val="000000" w:themeColor="text1"/>
          <w:lang w:val="en-GB"/>
        </w:rPr>
        <w:t xml:space="preserve"> </w:t>
      </w:r>
    </w:p>
    <w:p w:rsidR="002B5643" w:rsidRPr="00872B5C" w:rsidRDefault="002B5643" w:rsidP="00405BC0">
      <w:pPr>
        <w:spacing w:after="0" w:line="480" w:lineRule="auto"/>
        <w:ind w:firstLine="708"/>
        <w:jc w:val="both"/>
        <w:rPr>
          <w:color w:val="000000" w:themeColor="text1"/>
          <w:lang w:val="en-GB"/>
        </w:rPr>
      </w:pPr>
    </w:p>
    <w:p w:rsidR="00DF0A72" w:rsidRPr="00872B5C" w:rsidRDefault="00DF0A72" w:rsidP="00F330A3">
      <w:pPr>
        <w:spacing w:after="0" w:line="480" w:lineRule="auto"/>
        <w:rPr>
          <w:b/>
          <w:color w:val="000000" w:themeColor="text1"/>
          <w:lang w:val="en-GB"/>
        </w:rPr>
      </w:pPr>
      <w:r w:rsidRPr="00872B5C">
        <w:rPr>
          <w:b/>
          <w:color w:val="000000" w:themeColor="text1"/>
          <w:lang w:val="en-GB"/>
        </w:rPr>
        <w:t>Methods</w:t>
      </w:r>
    </w:p>
    <w:p w:rsidR="00DF0A72" w:rsidRPr="00872B5C" w:rsidRDefault="00DF0A72" w:rsidP="00F330A3">
      <w:pPr>
        <w:spacing w:after="0" w:line="480" w:lineRule="auto"/>
        <w:rPr>
          <w:b/>
          <w:i/>
          <w:color w:val="000000" w:themeColor="text1"/>
          <w:lang w:val="en-GB"/>
        </w:rPr>
      </w:pPr>
      <w:r w:rsidRPr="00872B5C">
        <w:rPr>
          <w:b/>
          <w:i/>
          <w:color w:val="000000" w:themeColor="text1"/>
          <w:lang w:val="en-GB"/>
        </w:rPr>
        <w:t>Participants</w:t>
      </w:r>
    </w:p>
    <w:p w:rsidR="00DF0A72" w:rsidRPr="00872B5C" w:rsidRDefault="00DF0A72" w:rsidP="00F330A3">
      <w:pPr>
        <w:spacing w:after="0" w:line="480" w:lineRule="auto"/>
        <w:rPr>
          <w:lang w:val="en-GB"/>
        </w:rPr>
      </w:pPr>
      <w:r w:rsidRPr="00872B5C">
        <w:rPr>
          <w:lang w:val="en-GB"/>
        </w:rPr>
        <w:t xml:space="preserve">Experiment 1 was completed by thirty older adults. Five of the older adults did not meet the criteria for the study: Four participants acquired Basque after the age of 17, thus not meeting the requirement of early bilingualism, and one participant reported several health issues (including dyslexia and hearing loss). All other participants did not report neurological, reading, or language problems. All but one completed the Mini Mental State Examination (MMSE, a short dementia screening test; </w:t>
      </w:r>
      <w:proofErr w:type="spellStart"/>
      <w:r w:rsidRPr="00872B5C">
        <w:rPr>
          <w:lang w:val="en-GB"/>
        </w:rPr>
        <w:t>Folstein</w:t>
      </w:r>
      <w:proofErr w:type="spellEnd"/>
      <w:r w:rsidRPr="00872B5C">
        <w:rPr>
          <w:lang w:val="en-GB"/>
        </w:rPr>
        <w:t xml:space="preserve">, </w:t>
      </w:r>
      <w:proofErr w:type="spellStart"/>
      <w:r w:rsidRPr="00872B5C">
        <w:rPr>
          <w:lang w:val="en-GB"/>
        </w:rPr>
        <w:t>Folstein</w:t>
      </w:r>
      <w:proofErr w:type="spellEnd"/>
      <w:r w:rsidRPr="00872B5C">
        <w:rPr>
          <w:lang w:val="en-GB"/>
        </w:rPr>
        <w:t>, &amp; McHugh, 1975) and scored 27 or higher out of the maximum score of 30 points (a score of 24 or higher indicates normal cognitive functioning). The participants provided written informed consent. The study was approved by the BCBL Ethics Review Board and complied with the guidelines of the Helsinki Declaration.</w:t>
      </w:r>
    </w:p>
    <w:p w:rsidR="00CD50BC" w:rsidRPr="00872B5C" w:rsidRDefault="00DF0A72" w:rsidP="00CD50BC">
      <w:pPr>
        <w:spacing w:after="0" w:line="480" w:lineRule="auto"/>
        <w:ind w:firstLine="708"/>
        <w:rPr>
          <w:lang w:val="en-GB"/>
        </w:rPr>
      </w:pPr>
      <w:r w:rsidRPr="00872B5C">
        <w:rPr>
          <w:lang w:val="en-GB"/>
        </w:rPr>
        <w:t>The 25 older adults (15 female) who met the selection criteria were on average 67.7 (</w:t>
      </w:r>
      <w:r w:rsidRPr="00872B5C">
        <w:rPr>
          <w:i/>
          <w:lang w:val="en-GB"/>
        </w:rPr>
        <w:t xml:space="preserve">SD </w:t>
      </w:r>
      <w:r w:rsidRPr="00872B5C">
        <w:rPr>
          <w:lang w:val="en-GB"/>
        </w:rPr>
        <w:t>= 4.2, range 59-82) years old. They were early Basque-Spanish bilinguals with a high and relatively balanced proficiency in both languag</w:t>
      </w:r>
      <w:r w:rsidR="00482AAE" w:rsidRPr="00872B5C">
        <w:rPr>
          <w:lang w:val="en-GB"/>
        </w:rPr>
        <w:t>es. To compare the performance of</w:t>
      </w:r>
      <w:r w:rsidRPr="00872B5C">
        <w:rPr>
          <w:lang w:val="en-GB"/>
        </w:rPr>
        <w:t xml:space="preserve"> the older adults to a group of younger adults with a similar language profile, from the data reported in Experiment 2 in de Bruin et al. (2018), we selected the 25 young adults (14 female, </w:t>
      </w:r>
      <w:r w:rsidRPr="00872B5C">
        <w:rPr>
          <w:i/>
          <w:lang w:val="en-GB"/>
        </w:rPr>
        <w:t xml:space="preserve">M </w:t>
      </w:r>
      <w:r w:rsidRPr="00872B5C">
        <w:rPr>
          <w:lang w:val="en-GB"/>
        </w:rPr>
        <w:t xml:space="preserve">age = 26.8, </w:t>
      </w:r>
      <w:r w:rsidRPr="00872B5C">
        <w:rPr>
          <w:i/>
          <w:lang w:val="en-GB"/>
        </w:rPr>
        <w:t xml:space="preserve">SD </w:t>
      </w:r>
      <w:r w:rsidRPr="00872B5C">
        <w:rPr>
          <w:lang w:val="en-GB"/>
        </w:rPr>
        <w:t>= 4.3, range 19-35) with the highest Basque proficiency. We therefore selected participants who scored between 6</w:t>
      </w:r>
      <w:r w:rsidR="00237446" w:rsidRPr="00872B5C">
        <w:rPr>
          <w:lang w:val="en-GB"/>
        </w:rPr>
        <w:t>1-65 points on the BEST picture-</w:t>
      </w:r>
      <w:r w:rsidRPr="00872B5C">
        <w:rPr>
          <w:lang w:val="en-GB"/>
        </w:rPr>
        <w:t xml:space="preserve">naming proficiency measurement (maximum score of 65; de Bruin, </w:t>
      </w:r>
      <w:proofErr w:type="spellStart"/>
      <w:r w:rsidRPr="00872B5C">
        <w:rPr>
          <w:lang w:val="en-GB"/>
        </w:rPr>
        <w:t>Carreiras</w:t>
      </w:r>
      <w:proofErr w:type="spellEnd"/>
      <w:r w:rsidRPr="00872B5C">
        <w:rPr>
          <w:lang w:val="en-GB"/>
        </w:rPr>
        <w:t xml:space="preserve">, &amp; </w:t>
      </w:r>
      <w:proofErr w:type="spellStart"/>
      <w:r w:rsidRPr="00872B5C">
        <w:rPr>
          <w:lang w:val="en-GB"/>
        </w:rPr>
        <w:t>Duñabeitia</w:t>
      </w:r>
      <w:proofErr w:type="spellEnd"/>
      <w:r w:rsidRPr="00872B5C">
        <w:rPr>
          <w:lang w:val="en-GB"/>
        </w:rPr>
        <w:t>, 2017). In this way, we ensured that younger and older adults were matched in terms of ob</w:t>
      </w:r>
      <w:r w:rsidR="00CD50BC" w:rsidRPr="00872B5C">
        <w:rPr>
          <w:lang w:val="en-GB"/>
        </w:rPr>
        <w:t xml:space="preserve">jectively measured proficiency (respectively </w:t>
      </w:r>
      <w:r w:rsidR="00CD50BC" w:rsidRPr="00872B5C">
        <w:rPr>
          <w:i/>
          <w:lang w:val="en-GB"/>
        </w:rPr>
        <w:t xml:space="preserve">M </w:t>
      </w:r>
      <w:r w:rsidR="00CD50BC" w:rsidRPr="00872B5C">
        <w:rPr>
          <w:lang w:val="en-GB"/>
        </w:rPr>
        <w:t xml:space="preserve">= 63.3, range 61-65, and </w:t>
      </w:r>
      <w:r w:rsidR="00CD50BC" w:rsidRPr="00872B5C">
        <w:rPr>
          <w:i/>
          <w:lang w:val="en-GB"/>
        </w:rPr>
        <w:t xml:space="preserve">M </w:t>
      </w:r>
      <w:r w:rsidR="00CD50BC" w:rsidRPr="00872B5C">
        <w:rPr>
          <w:lang w:val="en-GB"/>
        </w:rPr>
        <w:t>= 63.7, range 59-65).</w:t>
      </w:r>
      <w:r w:rsidR="004A54B3" w:rsidRPr="00872B5C">
        <w:rPr>
          <w:lang w:val="en-GB"/>
        </w:rPr>
        <w:t xml:space="preserve"> </w:t>
      </w:r>
      <w:r w:rsidR="00EA37F9" w:rsidRPr="00872B5C">
        <w:rPr>
          <w:lang w:val="en-GB"/>
        </w:rPr>
        <w:t xml:space="preserve">In addition, the </w:t>
      </w:r>
      <w:r w:rsidR="00EA37F9" w:rsidRPr="00872B5C">
        <w:rPr>
          <w:lang w:val="en-GB"/>
        </w:rPr>
        <w:lastRenderedPageBreak/>
        <w:t>younger and older participants were comparable in the amount of Basq</w:t>
      </w:r>
      <w:r w:rsidR="00C37642" w:rsidRPr="00872B5C">
        <w:rPr>
          <w:lang w:val="en-GB"/>
        </w:rPr>
        <w:t xml:space="preserve">ue versus Spanish language use </w:t>
      </w:r>
      <w:r w:rsidR="00EA37F9" w:rsidRPr="00872B5C">
        <w:rPr>
          <w:lang w:val="en-GB"/>
        </w:rPr>
        <w:t>(see Table 1).</w:t>
      </w:r>
      <w:r w:rsidR="00C830BE" w:rsidRPr="00872B5C">
        <w:rPr>
          <w:color w:val="FF0000"/>
          <w:lang w:val="en-GB"/>
        </w:rPr>
        <w:t xml:space="preserve"> </w:t>
      </w:r>
      <w:r w:rsidR="004A54B3" w:rsidRPr="00872B5C">
        <w:rPr>
          <w:lang w:val="en-GB"/>
        </w:rPr>
        <w:t xml:space="preserve">Twenty-five participants per age group furthermore ensured over 80% power to detect the voluntary </w:t>
      </w:r>
      <w:r w:rsidR="00C825D1" w:rsidRPr="00872B5C">
        <w:rPr>
          <w:lang w:val="en-GB"/>
        </w:rPr>
        <w:t>mixing benefit (fixed-</w:t>
      </w:r>
      <w:r w:rsidR="004A54B3" w:rsidRPr="00872B5C">
        <w:rPr>
          <w:lang w:val="en-GB"/>
        </w:rPr>
        <w:t>effect size = 0</w:t>
      </w:r>
      <w:r w:rsidR="00C825D1" w:rsidRPr="00872B5C">
        <w:rPr>
          <w:lang w:val="en-GB"/>
        </w:rPr>
        <w:t>.066) and switching cost (fixed-</w:t>
      </w:r>
      <w:r w:rsidR="004A54B3" w:rsidRPr="00872B5C">
        <w:rPr>
          <w:lang w:val="en-GB"/>
        </w:rPr>
        <w:t>effect size = 0.042) reported in Experiment 1 in de Bruin et al. (2018), with comparable power expected for the cued switching tasks. Based on the previous literature, it is very difficult to estimate the size of a potential age effect on mixing/switching cost</w:t>
      </w:r>
      <w:r w:rsidR="00C825D1" w:rsidRPr="00872B5C">
        <w:rPr>
          <w:lang w:val="en-GB"/>
        </w:rPr>
        <w:t>s. Simulations based on a fixed-</w:t>
      </w:r>
      <w:r w:rsidR="004A54B3" w:rsidRPr="00872B5C">
        <w:rPr>
          <w:lang w:val="en-GB"/>
        </w:rPr>
        <w:t xml:space="preserve">effect size of 0.05 showed that 25 participants per age group would yield over 80% power to detect an age effect </w:t>
      </w:r>
      <w:r w:rsidR="00900941" w:rsidRPr="00872B5C">
        <w:rPr>
          <w:lang w:val="en-GB"/>
        </w:rPr>
        <w:t xml:space="preserve">of this size </w:t>
      </w:r>
      <w:r w:rsidR="004A54B3" w:rsidRPr="00872B5C">
        <w:rPr>
          <w:lang w:val="en-GB"/>
        </w:rPr>
        <w:t xml:space="preserve">on mixing/switching costs. </w:t>
      </w:r>
      <w:r w:rsidR="00F74029" w:rsidRPr="00872B5C">
        <w:rPr>
          <w:lang w:val="en-GB"/>
        </w:rPr>
        <w:t xml:space="preserve">This power is also </w:t>
      </w:r>
      <w:r w:rsidR="004A54B3" w:rsidRPr="00872B5C">
        <w:rPr>
          <w:lang w:val="en-GB"/>
        </w:rPr>
        <w:t>driven by the large number</w:t>
      </w:r>
      <w:r w:rsidR="00F74029" w:rsidRPr="00872B5C">
        <w:rPr>
          <w:lang w:val="en-GB"/>
        </w:rPr>
        <w:t xml:space="preserve"> of trials per condition (480 trials per task</w:t>
      </w:r>
      <w:r w:rsidR="004A54B3" w:rsidRPr="00872B5C">
        <w:rPr>
          <w:lang w:val="en-GB"/>
        </w:rPr>
        <w:t>) that are taken into account in the mixed-effect models based on individual trials employed here.</w:t>
      </w:r>
    </w:p>
    <w:p w:rsidR="00DF0A72" w:rsidRPr="00872B5C" w:rsidRDefault="00DF0A72" w:rsidP="00F742A4">
      <w:pPr>
        <w:spacing w:after="0" w:line="480" w:lineRule="auto"/>
        <w:ind w:firstLine="708"/>
        <w:rPr>
          <w:lang w:val="en-GB"/>
        </w:rPr>
      </w:pPr>
      <w:r w:rsidRPr="00872B5C">
        <w:rPr>
          <w:lang w:val="en-GB"/>
        </w:rPr>
        <w:t xml:space="preserve">Table 1 shows the results from </w:t>
      </w:r>
      <w:r w:rsidR="00F742A4" w:rsidRPr="00872B5C">
        <w:rPr>
          <w:lang w:val="en-GB"/>
        </w:rPr>
        <w:t>the different language proficiency and use measurements</w:t>
      </w:r>
      <w:r w:rsidRPr="00872B5C">
        <w:rPr>
          <w:lang w:val="en-GB"/>
        </w:rPr>
        <w:t xml:space="preserve"> that are part of the BEST. We used a repeated measures ANOVA with age group as a between-subject variable and language as a within-subject variable to assess whether the older and younger adults differed on any aspects of their language profile (see Supplementary Table 1</w:t>
      </w:r>
      <w:r w:rsidR="00482AAE" w:rsidRPr="00872B5C">
        <w:rPr>
          <w:lang w:val="en-GB"/>
        </w:rPr>
        <w:t xml:space="preserve"> for the statistics</w:t>
      </w:r>
      <w:r w:rsidRPr="00872B5C">
        <w:rPr>
          <w:lang w:val="en-GB"/>
        </w:rPr>
        <w:t xml:space="preserve">). On most measurements, there were no age effects or interactions between language and age. The age of acquisition analysis showed that older adults reported acquiring Spanish later than Basque, but the average Spanish age of acquisition was still below three years old. On some self-ratings, older adults reported a larger difference between Spanish and Basque, but there were no interactions on the objective proficiency task or the exposure to or use of the languages. With respect to overall language effects, Basque and Spanish were similar in terms of exposure and use and self-rated speaking, understanding, and writing proficiency. However, Spanish self-rated reading and self-rated general proficiency, as well as the objective proficiency score, were higher than in Basque. </w:t>
      </w:r>
    </w:p>
    <w:p w:rsidR="00DF0A72" w:rsidRPr="00872B5C" w:rsidRDefault="00DF0A72" w:rsidP="00F330A3">
      <w:pPr>
        <w:spacing w:after="0" w:line="480" w:lineRule="auto"/>
        <w:rPr>
          <w:lang w:val="en-GB"/>
        </w:rPr>
      </w:pPr>
      <w:r w:rsidRPr="00872B5C">
        <w:rPr>
          <w:lang w:val="en-GB"/>
        </w:rPr>
        <w:tab/>
        <w:t xml:space="preserve">In addition to the measurements described in Table 1, we asked participants to indicate on a scale from 1 ('never') to 4 ('all the time') how often they switch between languages on a daily basis, within a conversation, and within a sentence (data from two older </w:t>
      </w:r>
      <w:r w:rsidRPr="00872B5C">
        <w:rPr>
          <w:lang w:val="en-GB"/>
        </w:rPr>
        <w:lastRenderedPageBreak/>
        <w:t xml:space="preserve">adults are missing). Younger and older adults switched similarly often on a daily basis (younger </w:t>
      </w:r>
      <w:r w:rsidRPr="00872B5C">
        <w:rPr>
          <w:i/>
          <w:lang w:val="en-GB"/>
        </w:rPr>
        <w:t>M</w:t>
      </w:r>
      <w:r w:rsidRPr="00872B5C">
        <w:rPr>
          <w:lang w:val="en-GB"/>
        </w:rPr>
        <w:t xml:space="preserve">: 3.4, </w:t>
      </w:r>
      <w:r w:rsidRPr="00872B5C">
        <w:rPr>
          <w:i/>
          <w:lang w:val="en-GB"/>
        </w:rPr>
        <w:t>SD</w:t>
      </w:r>
      <w:r w:rsidRPr="00872B5C">
        <w:rPr>
          <w:lang w:val="en-GB"/>
        </w:rPr>
        <w:t xml:space="preserve">: 0.8; older </w:t>
      </w:r>
      <w:r w:rsidRPr="00872B5C">
        <w:rPr>
          <w:i/>
          <w:lang w:val="en-GB"/>
        </w:rPr>
        <w:t>M</w:t>
      </w:r>
      <w:r w:rsidRPr="00872B5C">
        <w:rPr>
          <w:lang w:val="en-GB"/>
        </w:rPr>
        <w:t xml:space="preserve">: 3.2, </w:t>
      </w:r>
      <w:r w:rsidRPr="00872B5C">
        <w:rPr>
          <w:i/>
          <w:lang w:val="en-GB"/>
        </w:rPr>
        <w:t xml:space="preserve">SD </w:t>
      </w:r>
      <w:r w:rsidRPr="00872B5C">
        <w:rPr>
          <w:lang w:val="en-GB"/>
        </w:rPr>
        <w:t xml:space="preserve">= 0.9; </w:t>
      </w:r>
      <w:r w:rsidRPr="00872B5C">
        <w:rPr>
          <w:i/>
          <w:lang w:val="en-GB"/>
        </w:rPr>
        <w:t>t</w:t>
      </w:r>
      <w:r w:rsidR="00A1187C" w:rsidRPr="00872B5C">
        <w:rPr>
          <w:lang w:val="en-GB"/>
        </w:rPr>
        <w:t>(46) = -.60</w:t>
      </w:r>
      <w:r w:rsidRPr="00872B5C">
        <w:rPr>
          <w:lang w:val="en-GB"/>
        </w:rPr>
        <w:t xml:space="preserve">, </w:t>
      </w:r>
      <w:r w:rsidRPr="00872B5C">
        <w:rPr>
          <w:i/>
          <w:lang w:val="en-GB"/>
        </w:rPr>
        <w:t xml:space="preserve">p </w:t>
      </w:r>
      <w:r w:rsidR="00A1187C" w:rsidRPr="00872B5C">
        <w:rPr>
          <w:lang w:val="en-GB"/>
        </w:rPr>
        <w:t>= .56</w:t>
      </w:r>
      <w:r w:rsidRPr="00872B5C">
        <w:rPr>
          <w:lang w:val="en-GB"/>
        </w:rPr>
        <w:t xml:space="preserve">) and within a conversation (younger </w:t>
      </w:r>
      <w:r w:rsidRPr="00872B5C">
        <w:rPr>
          <w:i/>
          <w:lang w:val="en-GB"/>
        </w:rPr>
        <w:t>M</w:t>
      </w:r>
      <w:r w:rsidRPr="00872B5C">
        <w:rPr>
          <w:lang w:val="en-GB"/>
        </w:rPr>
        <w:t xml:space="preserve">: 2.5, </w:t>
      </w:r>
      <w:r w:rsidRPr="00872B5C">
        <w:rPr>
          <w:i/>
          <w:lang w:val="en-GB"/>
        </w:rPr>
        <w:t>SD</w:t>
      </w:r>
      <w:r w:rsidRPr="00872B5C">
        <w:rPr>
          <w:lang w:val="en-GB"/>
        </w:rPr>
        <w:t xml:space="preserve">: 0.9; older </w:t>
      </w:r>
      <w:r w:rsidRPr="00872B5C">
        <w:rPr>
          <w:i/>
          <w:lang w:val="en-GB"/>
        </w:rPr>
        <w:t>M</w:t>
      </w:r>
      <w:r w:rsidRPr="00872B5C">
        <w:rPr>
          <w:lang w:val="en-GB"/>
        </w:rPr>
        <w:t xml:space="preserve">: 2.3, </w:t>
      </w:r>
      <w:r w:rsidRPr="00872B5C">
        <w:rPr>
          <w:i/>
          <w:lang w:val="en-GB"/>
        </w:rPr>
        <w:t xml:space="preserve">SD </w:t>
      </w:r>
      <w:r w:rsidRPr="00872B5C">
        <w:rPr>
          <w:lang w:val="en-GB"/>
        </w:rPr>
        <w:t xml:space="preserve">= 1.0; </w:t>
      </w:r>
      <w:r w:rsidRPr="00872B5C">
        <w:rPr>
          <w:i/>
          <w:lang w:val="en-GB"/>
        </w:rPr>
        <w:t>t</w:t>
      </w:r>
      <w:r w:rsidR="00A1187C" w:rsidRPr="00872B5C">
        <w:rPr>
          <w:lang w:val="en-GB"/>
        </w:rPr>
        <w:t>(46) = -.95</w:t>
      </w:r>
      <w:r w:rsidRPr="00872B5C">
        <w:rPr>
          <w:lang w:val="en-GB"/>
        </w:rPr>
        <w:t xml:space="preserve">, </w:t>
      </w:r>
      <w:r w:rsidRPr="00872B5C">
        <w:rPr>
          <w:i/>
          <w:lang w:val="en-GB"/>
        </w:rPr>
        <w:t xml:space="preserve">p </w:t>
      </w:r>
      <w:r w:rsidR="00A1187C" w:rsidRPr="00872B5C">
        <w:rPr>
          <w:lang w:val="en-GB"/>
        </w:rPr>
        <w:t>= .35</w:t>
      </w:r>
      <w:r w:rsidRPr="00872B5C">
        <w:rPr>
          <w:lang w:val="en-GB"/>
        </w:rPr>
        <w:t xml:space="preserve">), but younger adults switched significantly more often within a sentence (younger </w:t>
      </w:r>
      <w:r w:rsidRPr="00872B5C">
        <w:rPr>
          <w:i/>
          <w:lang w:val="en-GB"/>
        </w:rPr>
        <w:t>M</w:t>
      </w:r>
      <w:r w:rsidRPr="00872B5C">
        <w:rPr>
          <w:lang w:val="en-GB"/>
        </w:rPr>
        <w:t xml:space="preserve">: 2.0, </w:t>
      </w:r>
      <w:r w:rsidRPr="00872B5C">
        <w:rPr>
          <w:i/>
          <w:lang w:val="en-GB"/>
        </w:rPr>
        <w:t>SD</w:t>
      </w:r>
      <w:r w:rsidRPr="00872B5C">
        <w:rPr>
          <w:lang w:val="en-GB"/>
        </w:rPr>
        <w:t xml:space="preserve">: 0.8; older </w:t>
      </w:r>
      <w:r w:rsidRPr="00872B5C">
        <w:rPr>
          <w:i/>
          <w:lang w:val="en-GB"/>
        </w:rPr>
        <w:t>M</w:t>
      </w:r>
      <w:r w:rsidRPr="00872B5C">
        <w:rPr>
          <w:lang w:val="en-GB"/>
        </w:rPr>
        <w:t xml:space="preserve">: 1.4, </w:t>
      </w:r>
      <w:r w:rsidRPr="00872B5C">
        <w:rPr>
          <w:i/>
          <w:lang w:val="en-GB"/>
        </w:rPr>
        <w:t xml:space="preserve">SD </w:t>
      </w:r>
      <w:r w:rsidRPr="00872B5C">
        <w:rPr>
          <w:lang w:val="en-GB"/>
        </w:rPr>
        <w:t xml:space="preserve">= 0.7; </w:t>
      </w:r>
      <w:r w:rsidRPr="00872B5C">
        <w:rPr>
          <w:i/>
          <w:lang w:val="en-GB"/>
        </w:rPr>
        <w:t>t</w:t>
      </w:r>
      <w:r w:rsidR="00A1187C" w:rsidRPr="00872B5C">
        <w:rPr>
          <w:lang w:val="en-GB"/>
        </w:rPr>
        <w:t>(46) = -2.62</w:t>
      </w:r>
      <w:r w:rsidRPr="00872B5C">
        <w:rPr>
          <w:lang w:val="en-GB"/>
        </w:rPr>
        <w:t xml:space="preserve">, </w:t>
      </w:r>
      <w:r w:rsidRPr="00872B5C">
        <w:rPr>
          <w:i/>
          <w:lang w:val="en-GB"/>
        </w:rPr>
        <w:t xml:space="preserve">p </w:t>
      </w:r>
      <w:r w:rsidRPr="00872B5C">
        <w:rPr>
          <w:lang w:val="en-GB"/>
        </w:rPr>
        <w:t>= .012)</w:t>
      </w:r>
    </w:p>
    <w:p w:rsidR="00DF0A72" w:rsidRPr="00872B5C" w:rsidRDefault="00DF0A72" w:rsidP="00F330A3">
      <w:pPr>
        <w:spacing w:after="0" w:line="480" w:lineRule="auto"/>
        <w:ind w:firstLine="708"/>
        <w:rPr>
          <w:lang w:val="en-GB"/>
        </w:rPr>
      </w:pPr>
      <w:r w:rsidRPr="00872B5C">
        <w:rPr>
          <w:lang w:val="en-GB"/>
        </w:rPr>
        <w:t xml:space="preserve">The age groups were comparable in their years of education (younger </w:t>
      </w:r>
      <w:r w:rsidRPr="00872B5C">
        <w:rPr>
          <w:i/>
          <w:lang w:val="en-GB"/>
        </w:rPr>
        <w:t>M</w:t>
      </w:r>
      <w:r w:rsidRPr="00872B5C">
        <w:rPr>
          <w:lang w:val="en-GB"/>
        </w:rPr>
        <w:t xml:space="preserve">: 16.9, </w:t>
      </w:r>
      <w:r w:rsidRPr="00872B5C">
        <w:rPr>
          <w:i/>
          <w:lang w:val="en-GB"/>
        </w:rPr>
        <w:t>SD</w:t>
      </w:r>
      <w:r w:rsidRPr="00872B5C">
        <w:rPr>
          <w:lang w:val="en-GB"/>
        </w:rPr>
        <w:t xml:space="preserve">: 1.9; older </w:t>
      </w:r>
      <w:r w:rsidRPr="00872B5C">
        <w:rPr>
          <w:i/>
          <w:lang w:val="en-GB"/>
        </w:rPr>
        <w:t>M</w:t>
      </w:r>
      <w:r w:rsidRPr="00872B5C">
        <w:rPr>
          <w:lang w:val="en-GB"/>
        </w:rPr>
        <w:t xml:space="preserve">: 16.0, </w:t>
      </w:r>
      <w:r w:rsidRPr="00872B5C">
        <w:rPr>
          <w:i/>
          <w:lang w:val="en-GB"/>
        </w:rPr>
        <w:t xml:space="preserve">SD </w:t>
      </w:r>
      <w:r w:rsidRPr="00872B5C">
        <w:rPr>
          <w:lang w:val="en-GB"/>
        </w:rPr>
        <w:t xml:space="preserve">= 5.3; </w:t>
      </w:r>
      <w:proofErr w:type="gramStart"/>
      <w:r w:rsidRPr="00872B5C">
        <w:rPr>
          <w:i/>
          <w:lang w:val="en-GB"/>
        </w:rPr>
        <w:t>t</w:t>
      </w:r>
      <w:r w:rsidR="00A1187C" w:rsidRPr="00872B5C">
        <w:rPr>
          <w:lang w:val="en-GB"/>
        </w:rPr>
        <w:t>(</w:t>
      </w:r>
      <w:proofErr w:type="gramEnd"/>
      <w:r w:rsidR="00A1187C" w:rsidRPr="00872B5C">
        <w:rPr>
          <w:lang w:val="en-GB"/>
        </w:rPr>
        <w:t>45) = -.78</w:t>
      </w:r>
      <w:r w:rsidRPr="00872B5C">
        <w:rPr>
          <w:lang w:val="en-GB"/>
        </w:rPr>
        <w:t xml:space="preserve">, </w:t>
      </w:r>
      <w:r w:rsidRPr="00872B5C">
        <w:rPr>
          <w:i/>
          <w:lang w:val="en-GB"/>
        </w:rPr>
        <w:t xml:space="preserve">p </w:t>
      </w:r>
      <w:r w:rsidR="00A1187C" w:rsidRPr="00872B5C">
        <w:rPr>
          <w:lang w:val="en-GB"/>
        </w:rPr>
        <w:t>= .44</w:t>
      </w:r>
      <w:r w:rsidRPr="00872B5C">
        <w:rPr>
          <w:lang w:val="en-GB"/>
        </w:rPr>
        <w:t>; data from three older adults missing). We also assessed the participants' lifestyle through a questionnaire (</w:t>
      </w:r>
      <w:proofErr w:type="spellStart"/>
      <w:r w:rsidRPr="00872B5C">
        <w:rPr>
          <w:lang w:val="en-GB"/>
        </w:rPr>
        <w:t>Scarmeas</w:t>
      </w:r>
      <w:proofErr w:type="spellEnd"/>
      <w:r w:rsidRPr="00872B5C">
        <w:rPr>
          <w:lang w:val="en-GB"/>
        </w:rPr>
        <w:t xml:space="preserve"> et al., 2003, scale ranging from 18-54) as</w:t>
      </w:r>
      <w:r w:rsidR="00237446" w:rsidRPr="00872B5C">
        <w:rPr>
          <w:lang w:val="en-GB"/>
        </w:rPr>
        <w:t>king them about their daily</w:t>
      </w:r>
      <w:r w:rsidRPr="00872B5C">
        <w:rPr>
          <w:lang w:val="en-GB"/>
        </w:rPr>
        <w:t xml:space="preserve"> intellectual, physical, and social activities (e.g., reading, exercising, visiting friends). There was no significant difference between younger (</w:t>
      </w:r>
      <w:r w:rsidRPr="00872B5C">
        <w:rPr>
          <w:i/>
          <w:lang w:val="en-GB"/>
        </w:rPr>
        <w:t>M</w:t>
      </w:r>
      <w:r w:rsidRPr="00872B5C">
        <w:rPr>
          <w:lang w:val="en-GB"/>
        </w:rPr>
        <w:t xml:space="preserve">: 35.3, </w:t>
      </w:r>
      <w:r w:rsidRPr="00872B5C">
        <w:rPr>
          <w:i/>
          <w:lang w:val="en-GB"/>
        </w:rPr>
        <w:t>SD</w:t>
      </w:r>
      <w:r w:rsidRPr="00872B5C">
        <w:rPr>
          <w:lang w:val="en-GB"/>
        </w:rPr>
        <w:t>: 3.5) and older adults</w:t>
      </w:r>
      <w:r w:rsidRPr="00872B5C">
        <w:rPr>
          <w:color w:val="000000" w:themeColor="text1"/>
          <w:lang w:val="en-GB"/>
        </w:rPr>
        <w:t xml:space="preserve"> </w:t>
      </w:r>
      <w:r w:rsidRPr="00872B5C">
        <w:rPr>
          <w:lang w:val="en-GB"/>
        </w:rPr>
        <w:t>(</w:t>
      </w:r>
      <w:r w:rsidRPr="00872B5C">
        <w:rPr>
          <w:i/>
          <w:lang w:val="en-GB"/>
        </w:rPr>
        <w:t>M</w:t>
      </w:r>
      <w:r w:rsidRPr="00872B5C">
        <w:rPr>
          <w:lang w:val="en-GB"/>
        </w:rPr>
        <w:t xml:space="preserve">: 37.2, </w:t>
      </w:r>
      <w:r w:rsidRPr="00872B5C">
        <w:rPr>
          <w:i/>
          <w:lang w:val="en-GB"/>
        </w:rPr>
        <w:t xml:space="preserve">SD </w:t>
      </w:r>
      <w:r w:rsidRPr="00872B5C">
        <w:rPr>
          <w:lang w:val="en-GB"/>
        </w:rPr>
        <w:t xml:space="preserve">= 3.7; </w:t>
      </w:r>
      <w:proofErr w:type="gramStart"/>
      <w:r w:rsidRPr="00872B5C">
        <w:rPr>
          <w:i/>
          <w:lang w:val="en-GB"/>
        </w:rPr>
        <w:t>t</w:t>
      </w:r>
      <w:r w:rsidR="00A1187C" w:rsidRPr="00872B5C">
        <w:rPr>
          <w:lang w:val="en-GB"/>
        </w:rPr>
        <w:t>(</w:t>
      </w:r>
      <w:proofErr w:type="gramEnd"/>
      <w:r w:rsidR="00A1187C" w:rsidRPr="00872B5C">
        <w:rPr>
          <w:lang w:val="en-GB"/>
        </w:rPr>
        <w:t>46) = 1.86</w:t>
      </w:r>
      <w:r w:rsidRPr="00872B5C">
        <w:rPr>
          <w:lang w:val="en-GB"/>
        </w:rPr>
        <w:t xml:space="preserve">, </w:t>
      </w:r>
      <w:r w:rsidRPr="00872B5C">
        <w:rPr>
          <w:i/>
          <w:lang w:val="en-GB"/>
        </w:rPr>
        <w:t xml:space="preserve">p </w:t>
      </w:r>
      <w:r w:rsidRPr="00872B5C">
        <w:rPr>
          <w:lang w:val="en-GB"/>
        </w:rPr>
        <w:t xml:space="preserve">= .069; data from two older adults missing). </w:t>
      </w:r>
    </w:p>
    <w:p w:rsidR="00DF0A72" w:rsidRPr="00872B5C" w:rsidRDefault="00DF0A72" w:rsidP="00F330A3">
      <w:pPr>
        <w:spacing w:after="0" w:line="480" w:lineRule="auto"/>
        <w:rPr>
          <w:lang w:val="en-GB"/>
        </w:rPr>
      </w:pPr>
    </w:p>
    <w:p w:rsidR="00DF0A72" w:rsidRPr="00872B5C" w:rsidRDefault="00DF0A72" w:rsidP="00F330A3">
      <w:pPr>
        <w:spacing w:after="0" w:line="480" w:lineRule="auto"/>
        <w:rPr>
          <w:i/>
          <w:lang w:val="en-GB"/>
        </w:rPr>
      </w:pPr>
      <w:r w:rsidRPr="00872B5C">
        <w:rPr>
          <w:lang w:val="en-GB"/>
        </w:rPr>
        <w:t xml:space="preserve">Table 1. </w:t>
      </w:r>
      <w:r w:rsidRPr="00872B5C">
        <w:rPr>
          <w:i/>
          <w:lang w:val="en-GB"/>
        </w:rPr>
        <w:t>Summary of the language profiles of the</w:t>
      </w:r>
      <w:r w:rsidR="00122CBF" w:rsidRPr="00872B5C">
        <w:rPr>
          <w:i/>
          <w:lang w:val="en-GB"/>
        </w:rPr>
        <w:t xml:space="preserve"> 25</w:t>
      </w:r>
      <w:r w:rsidRPr="00872B5C">
        <w:rPr>
          <w:i/>
          <w:lang w:val="en-GB"/>
        </w:rPr>
        <w:t xml:space="preserve"> younger and </w:t>
      </w:r>
      <w:r w:rsidR="00122CBF" w:rsidRPr="00872B5C">
        <w:rPr>
          <w:i/>
          <w:lang w:val="en-GB"/>
        </w:rPr>
        <w:t xml:space="preserve">25 </w:t>
      </w:r>
      <w:r w:rsidRPr="00872B5C">
        <w:rPr>
          <w:i/>
          <w:lang w:val="en-GB"/>
        </w:rPr>
        <w:t>older adults. Means and (standard deviations) are provided for the different measurements of language proficiency and use for Spanish and Basque per age group.</w:t>
      </w:r>
      <w:r w:rsidR="00122CBF" w:rsidRPr="00872B5C">
        <w:rPr>
          <w:i/>
          <w:lang w:val="en-GB"/>
        </w:rPr>
        <w:t xml:space="preserve"> A single asterisk indicates a significant difference between older and younger adults across languages; a double asterisk indicates a significant interaction between language and age group.</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6"/>
        <w:gridCol w:w="1524"/>
        <w:gridCol w:w="1524"/>
        <w:gridCol w:w="1524"/>
        <w:gridCol w:w="1524"/>
      </w:tblGrid>
      <w:tr w:rsidR="00DF0A72" w:rsidRPr="00872B5C" w:rsidTr="00EB791B">
        <w:tc>
          <w:tcPr>
            <w:tcW w:w="2376" w:type="dxa"/>
            <w:tcBorders>
              <w:top w:val="single" w:sz="4" w:space="0" w:color="auto"/>
              <w:bottom w:val="single" w:sz="4" w:space="0" w:color="auto"/>
            </w:tcBorders>
          </w:tcPr>
          <w:p w:rsidR="00DF0A72" w:rsidRPr="00872B5C" w:rsidRDefault="00DF0A72" w:rsidP="00C176B5">
            <w:pPr>
              <w:spacing w:line="360" w:lineRule="auto"/>
              <w:rPr>
                <w:lang w:val="en-GB"/>
              </w:rPr>
            </w:pPr>
          </w:p>
        </w:tc>
        <w:tc>
          <w:tcPr>
            <w:tcW w:w="1524" w:type="dxa"/>
            <w:tcBorders>
              <w:top w:val="single" w:sz="4" w:space="0" w:color="auto"/>
              <w:bottom w:val="single" w:sz="4" w:space="0" w:color="auto"/>
            </w:tcBorders>
          </w:tcPr>
          <w:p w:rsidR="00DF0A72" w:rsidRPr="00872B5C" w:rsidRDefault="00DF0A72" w:rsidP="00C176B5">
            <w:pPr>
              <w:spacing w:line="360" w:lineRule="auto"/>
              <w:rPr>
                <w:b/>
                <w:lang w:val="en-GB"/>
              </w:rPr>
            </w:pPr>
            <w:r w:rsidRPr="00872B5C">
              <w:rPr>
                <w:b/>
                <w:lang w:val="en-GB"/>
              </w:rPr>
              <w:t>Spanish</w:t>
            </w:r>
          </w:p>
          <w:p w:rsidR="00DF0A72" w:rsidRPr="00872B5C" w:rsidRDefault="00DF0A72" w:rsidP="00C176B5">
            <w:pPr>
              <w:spacing w:line="360" w:lineRule="auto"/>
              <w:rPr>
                <w:lang w:val="en-GB"/>
              </w:rPr>
            </w:pPr>
            <w:r w:rsidRPr="00872B5C">
              <w:rPr>
                <w:lang w:val="en-GB"/>
              </w:rPr>
              <w:t>Younger adults</w:t>
            </w:r>
          </w:p>
        </w:tc>
        <w:tc>
          <w:tcPr>
            <w:tcW w:w="1524" w:type="dxa"/>
            <w:tcBorders>
              <w:top w:val="single" w:sz="4" w:space="0" w:color="auto"/>
              <w:bottom w:val="single" w:sz="4" w:space="0" w:color="auto"/>
            </w:tcBorders>
          </w:tcPr>
          <w:p w:rsidR="00DF0A72" w:rsidRPr="00872B5C" w:rsidRDefault="00482AAE" w:rsidP="00C176B5">
            <w:pPr>
              <w:spacing w:line="360" w:lineRule="auto"/>
              <w:rPr>
                <w:b/>
                <w:lang w:val="en-GB"/>
              </w:rPr>
            </w:pPr>
            <w:r w:rsidRPr="00872B5C">
              <w:rPr>
                <w:b/>
                <w:lang w:val="en-GB"/>
              </w:rPr>
              <w:t>Spanish</w:t>
            </w:r>
          </w:p>
          <w:p w:rsidR="00DF0A72" w:rsidRPr="00872B5C" w:rsidRDefault="00DF0A72" w:rsidP="00C176B5">
            <w:pPr>
              <w:spacing w:line="360" w:lineRule="auto"/>
              <w:rPr>
                <w:lang w:val="en-GB"/>
              </w:rPr>
            </w:pPr>
            <w:r w:rsidRPr="00872B5C">
              <w:rPr>
                <w:lang w:val="en-GB"/>
              </w:rPr>
              <w:t>Older adults</w:t>
            </w:r>
          </w:p>
        </w:tc>
        <w:tc>
          <w:tcPr>
            <w:tcW w:w="1524" w:type="dxa"/>
            <w:tcBorders>
              <w:top w:val="single" w:sz="4" w:space="0" w:color="auto"/>
              <w:bottom w:val="single" w:sz="4" w:space="0" w:color="auto"/>
            </w:tcBorders>
          </w:tcPr>
          <w:p w:rsidR="00DF0A72" w:rsidRPr="00872B5C" w:rsidRDefault="00DF0A72" w:rsidP="00C176B5">
            <w:pPr>
              <w:spacing w:line="360" w:lineRule="auto"/>
              <w:rPr>
                <w:b/>
                <w:lang w:val="en-GB"/>
              </w:rPr>
            </w:pPr>
            <w:r w:rsidRPr="00872B5C">
              <w:rPr>
                <w:b/>
                <w:lang w:val="en-GB"/>
              </w:rPr>
              <w:t>Basque</w:t>
            </w:r>
          </w:p>
          <w:p w:rsidR="00DF0A72" w:rsidRPr="00872B5C" w:rsidRDefault="00DF0A72" w:rsidP="00C176B5">
            <w:pPr>
              <w:spacing w:line="360" w:lineRule="auto"/>
              <w:rPr>
                <w:lang w:val="en-GB"/>
              </w:rPr>
            </w:pPr>
            <w:r w:rsidRPr="00872B5C">
              <w:rPr>
                <w:lang w:val="en-GB"/>
              </w:rPr>
              <w:t>Younger adults</w:t>
            </w:r>
          </w:p>
        </w:tc>
        <w:tc>
          <w:tcPr>
            <w:tcW w:w="1524" w:type="dxa"/>
            <w:tcBorders>
              <w:top w:val="single" w:sz="4" w:space="0" w:color="auto"/>
              <w:bottom w:val="single" w:sz="4" w:space="0" w:color="auto"/>
            </w:tcBorders>
          </w:tcPr>
          <w:p w:rsidR="00DF0A72" w:rsidRPr="00872B5C" w:rsidRDefault="00482AAE" w:rsidP="00C176B5">
            <w:pPr>
              <w:spacing w:line="360" w:lineRule="auto"/>
              <w:rPr>
                <w:b/>
                <w:lang w:val="en-GB"/>
              </w:rPr>
            </w:pPr>
            <w:r w:rsidRPr="00872B5C">
              <w:rPr>
                <w:b/>
                <w:lang w:val="en-GB"/>
              </w:rPr>
              <w:t>Basque</w:t>
            </w:r>
          </w:p>
          <w:p w:rsidR="00DF0A72" w:rsidRPr="00872B5C" w:rsidRDefault="00DF0A72" w:rsidP="00C176B5">
            <w:pPr>
              <w:spacing w:line="360" w:lineRule="auto"/>
              <w:rPr>
                <w:lang w:val="en-GB"/>
              </w:rPr>
            </w:pPr>
            <w:r w:rsidRPr="00872B5C">
              <w:rPr>
                <w:lang w:val="en-GB"/>
              </w:rPr>
              <w:t>Older adults</w:t>
            </w:r>
          </w:p>
        </w:tc>
      </w:tr>
      <w:tr w:rsidR="00DF0A72" w:rsidRPr="00872B5C" w:rsidTr="00EB791B">
        <w:tc>
          <w:tcPr>
            <w:tcW w:w="2376" w:type="dxa"/>
            <w:tcBorders>
              <w:top w:val="single" w:sz="4" w:space="0" w:color="auto"/>
            </w:tcBorders>
          </w:tcPr>
          <w:p w:rsidR="00DF0A72" w:rsidRPr="00872B5C" w:rsidRDefault="00DF0A72" w:rsidP="00C176B5">
            <w:pPr>
              <w:spacing w:line="360" w:lineRule="auto"/>
              <w:rPr>
                <w:b/>
                <w:lang w:val="en-GB"/>
              </w:rPr>
            </w:pPr>
            <w:proofErr w:type="spellStart"/>
            <w:r w:rsidRPr="00872B5C">
              <w:rPr>
                <w:b/>
                <w:lang w:val="en-GB"/>
              </w:rPr>
              <w:t>AoA</w:t>
            </w:r>
            <w:proofErr w:type="spellEnd"/>
            <w:r w:rsidR="00122CBF" w:rsidRPr="00872B5C">
              <w:rPr>
                <w:b/>
                <w:lang w:val="en-GB"/>
              </w:rPr>
              <w:t>*</w:t>
            </w:r>
            <w:r w:rsidR="00122CBF" w:rsidRPr="00872B5C">
              <w:rPr>
                <w:b/>
                <w:vertAlign w:val="superscript"/>
                <w:lang w:val="en-GB"/>
              </w:rPr>
              <w:t>,</w:t>
            </w:r>
            <w:r w:rsidR="00122CBF" w:rsidRPr="00872B5C">
              <w:rPr>
                <w:b/>
                <w:lang w:val="en-GB"/>
              </w:rPr>
              <w:t>**</w:t>
            </w:r>
          </w:p>
        </w:tc>
        <w:tc>
          <w:tcPr>
            <w:tcW w:w="1524" w:type="dxa"/>
            <w:tcBorders>
              <w:top w:val="single" w:sz="4" w:space="0" w:color="auto"/>
            </w:tcBorders>
          </w:tcPr>
          <w:p w:rsidR="00DF0A72" w:rsidRPr="00872B5C" w:rsidRDefault="00DF0A72" w:rsidP="00C176B5">
            <w:pPr>
              <w:spacing w:line="360" w:lineRule="auto"/>
              <w:rPr>
                <w:lang w:val="en-GB"/>
              </w:rPr>
            </w:pPr>
            <w:r w:rsidRPr="00872B5C">
              <w:rPr>
                <w:lang w:val="en-GB"/>
              </w:rPr>
              <w:t>0.9 (1.3)</w:t>
            </w:r>
          </w:p>
        </w:tc>
        <w:tc>
          <w:tcPr>
            <w:tcW w:w="1524" w:type="dxa"/>
            <w:tcBorders>
              <w:top w:val="single" w:sz="4" w:space="0" w:color="auto"/>
            </w:tcBorders>
          </w:tcPr>
          <w:p w:rsidR="00DF0A72" w:rsidRPr="00872B5C" w:rsidRDefault="00DF0A72" w:rsidP="00C176B5">
            <w:pPr>
              <w:spacing w:line="360" w:lineRule="auto"/>
              <w:rPr>
                <w:lang w:val="en-GB"/>
              </w:rPr>
            </w:pPr>
            <w:r w:rsidRPr="00872B5C">
              <w:rPr>
                <w:lang w:val="en-GB"/>
              </w:rPr>
              <w:t>2.9 (2.7)</w:t>
            </w:r>
          </w:p>
        </w:tc>
        <w:tc>
          <w:tcPr>
            <w:tcW w:w="1524" w:type="dxa"/>
            <w:tcBorders>
              <w:top w:val="single" w:sz="4" w:space="0" w:color="auto"/>
            </w:tcBorders>
          </w:tcPr>
          <w:p w:rsidR="00DF0A72" w:rsidRPr="00872B5C" w:rsidRDefault="00DF0A72" w:rsidP="00C176B5">
            <w:pPr>
              <w:spacing w:line="360" w:lineRule="auto"/>
              <w:rPr>
                <w:lang w:val="en-GB"/>
              </w:rPr>
            </w:pPr>
            <w:r w:rsidRPr="00872B5C">
              <w:rPr>
                <w:lang w:val="en-GB"/>
              </w:rPr>
              <w:t>0.6 (1.5)</w:t>
            </w:r>
          </w:p>
        </w:tc>
        <w:tc>
          <w:tcPr>
            <w:tcW w:w="1524" w:type="dxa"/>
            <w:tcBorders>
              <w:top w:val="single" w:sz="4" w:space="0" w:color="auto"/>
            </w:tcBorders>
          </w:tcPr>
          <w:p w:rsidR="00DF0A72" w:rsidRPr="00872B5C" w:rsidRDefault="00DF0A72" w:rsidP="00C176B5">
            <w:pPr>
              <w:spacing w:line="360" w:lineRule="auto"/>
              <w:rPr>
                <w:lang w:val="en-GB"/>
              </w:rPr>
            </w:pPr>
            <w:r w:rsidRPr="00872B5C">
              <w:rPr>
                <w:lang w:val="en-GB"/>
              </w:rPr>
              <w:t>0.08 (0.3)</w:t>
            </w:r>
          </w:p>
        </w:tc>
      </w:tr>
      <w:tr w:rsidR="00DF0A72" w:rsidRPr="00872B5C" w:rsidTr="00EB791B">
        <w:trPr>
          <w:trHeight w:val="396"/>
        </w:trPr>
        <w:tc>
          <w:tcPr>
            <w:tcW w:w="2376" w:type="dxa"/>
          </w:tcPr>
          <w:p w:rsidR="00B202D9" w:rsidRPr="00872B5C" w:rsidRDefault="00B202D9" w:rsidP="00C176B5">
            <w:pPr>
              <w:spacing w:line="360" w:lineRule="auto"/>
              <w:rPr>
                <w:b/>
                <w:lang w:val="en-GB"/>
              </w:rPr>
            </w:pPr>
          </w:p>
          <w:p w:rsidR="00DF0A72" w:rsidRPr="00872B5C" w:rsidRDefault="00DF0A72" w:rsidP="00C176B5">
            <w:pPr>
              <w:spacing w:line="360" w:lineRule="auto"/>
              <w:rPr>
                <w:lang w:val="en-GB"/>
              </w:rPr>
            </w:pPr>
            <w:r w:rsidRPr="00872B5C">
              <w:rPr>
                <w:b/>
                <w:lang w:val="en-GB"/>
              </w:rPr>
              <w:t>Picture naming</w:t>
            </w:r>
            <w:r w:rsidRPr="00872B5C">
              <w:rPr>
                <w:b/>
                <w:vertAlign w:val="superscript"/>
                <w:lang w:val="en-GB"/>
              </w:rPr>
              <w:t>1</w:t>
            </w:r>
            <w:r w:rsidRPr="00872B5C">
              <w:rPr>
                <w:lang w:val="en-GB"/>
              </w:rPr>
              <w:t xml:space="preserve"> (0-65)</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64.8 (0.4)</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64.7 (0.7)</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63.3 (1.4)</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63.7 (1.7)</w:t>
            </w:r>
          </w:p>
        </w:tc>
      </w:tr>
      <w:tr w:rsidR="00DF0A72" w:rsidRPr="00872B5C" w:rsidTr="00EB791B">
        <w:tc>
          <w:tcPr>
            <w:tcW w:w="2376" w:type="dxa"/>
          </w:tcPr>
          <w:p w:rsidR="00B202D9" w:rsidRPr="00872B5C" w:rsidRDefault="00B202D9" w:rsidP="00C176B5">
            <w:pPr>
              <w:spacing w:line="360" w:lineRule="auto"/>
              <w:rPr>
                <w:b/>
                <w:lang w:val="en-GB"/>
              </w:rPr>
            </w:pPr>
          </w:p>
          <w:p w:rsidR="00DF0A72" w:rsidRPr="00872B5C" w:rsidRDefault="00DF0A72" w:rsidP="00C176B5">
            <w:pPr>
              <w:spacing w:line="360" w:lineRule="auto"/>
              <w:rPr>
                <w:vertAlign w:val="superscript"/>
                <w:lang w:val="en-GB"/>
              </w:rPr>
            </w:pPr>
            <w:r w:rsidRPr="00872B5C">
              <w:rPr>
                <w:b/>
                <w:lang w:val="en-GB"/>
              </w:rPr>
              <w:t>Self-rated proficiency</w:t>
            </w:r>
            <w:r w:rsidRPr="00872B5C">
              <w:rPr>
                <w:vertAlign w:val="superscript"/>
                <w:lang w:val="en-GB"/>
              </w:rPr>
              <w:t>2</w:t>
            </w:r>
          </w:p>
          <w:p w:rsidR="00DF0A72" w:rsidRPr="00872B5C" w:rsidRDefault="00DF0A72" w:rsidP="00C176B5">
            <w:pPr>
              <w:spacing w:line="360" w:lineRule="auto"/>
              <w:rPr>
                <w:lang w:val="en-GB"/>
              </w:rPr>
            </w:pPr>
            <w:r w:rsidRPr="00872B5C">
              <w:rPr>
                <w:lang w:val="en-GB"/>
              </w:rPr>
              <w:t>(0-10)</w:t>
            </w:r>
          </w:p>
          <w:p w:rsidR="00DF0A72" w:rsidRPr="00872B5C" w:rsidRDefault="00DF0A72" w:rsidP="00C176B5">
            <w:pPr>
              <w:spacing w:line="360" w:lineRule="auto"/>
              <w:rPr>
                <w:lang w:val="en-GB"/>
              </w:rPr>
            </w:pPr>
            <w:r w:rsidRPr="00872B5C">
              <w:rPr>
                <w:i/>
                <w:lang w:val="en-GB"/>
              </w:rPr>
              <w:t>Speaking</w:t>
            </w:r>
          </w:p>
          <w:p w:rsidR="00DF0A72" w:rsidRPr="00872B5C" w:rsidRDefault="00DF0A72" w:rsidP="00C176B5">
            <w:pPr>
              <w:spacing w:line="360" w:lineRule="auto"/>
              <w:rPr>
                <w:i/>
                <w:lang w:val="en-GB"/>
              </w:rPr>
            </w:pPr>
            <w:r w:rsidRPr="00872B5C">
              <w:rPr>
                <w:i/>
                <w:lang w:val="en-GB"/>
              </w:rPr>
              <w:lastRenderedPageBreak/>
              <w:t>Understanding</w:t>
            </w:r>
            <w:r w:rsidR="00122CBF" w:rsidRPr="00872B5C">
              <w:rPr>
                <w:i/>
                <w:lang w:val="en-GB"/>
              </w:rPr>
              <w:t>**</w:t>
            </w:r>
          </w:p>
          <w:p w:rsidR="00DF0A72" w:rsidRPr="00872B5C" w:rsidRDefault="00DF0A72" w:rsidP="00C176B5">
            <w:pPr>
              <w:spacing w:line="360" w:lineRule="auto"/>
              <w:rPr>
                <w:i/>
                <w:lang w:val="en-GB"/>
              </w:rPr>
            </w:pPr>
            <w:r w:rsidRPr="00872B5C">
              <w:rPr>
                <w:i/>
                <w:lang w:val="en-GB"/>
              </w:rPr>
              <w:t>Writing</w:t>
            </w:r>
            <w:r w:rsidR="00122CBF" w:rsidRPr="00872B5C">
              <w:rPr>
                <w:i/>
                <w:lang w:val="en-GB"/>
              </w:rPr>
              <w:t>**</w:t>
            </w:r>
          </w:p>
          <w:p w:rsidR="00DF0A72" w:rsidRPr="00872B5C" w:rsidRDefault="00DF0A72" w:rsidP="00C176B5">
            <w:pPr>
              <w:spacing w:line="360" w:lineRule="auto"/>
              <w:rPr>
                <w:i/>
                <w:lang w:val="en-GB"/>
              </w:rPr>
            </w:pPr>
            <w:r w:rsidRPr="00872B5C">
              <w:rPr>
                <w:i/>
                <w:lang w:val="en-GB"/>
              </w:rPr>
              <w:t>Reading</w:t>
            </w:r>
          </w:p>
          <w:p w:rsidR="00DF0A72" w:rsidRPr="00872B5C" w:rsidRDefault="00DF0A72" w:rsidP="00C176B5">
            <w:pPr>
              <w:spacing w:line="360" w:lineRule="auto"/>
              <w:rPr>
                <w:lang w:val="en-GB"/>
              </w:rPr>
            </w:pPr>
            <w:r w:rsidRPr="00872B5C">
              <w:rPr>
                <w:i/>
                <w:lang w:val="en-GB"/>
              </w:rPr>
              <w:t>General</w:t>
            </w:r>
            <w:r w:rsidR="00122CBF" w:rsidRPr="00872B5C">
              <w:rPr>
                <w:i/>
                <w:lang w:val="en-GB"/>
              </w:rPr>
              <w:t>*</w:t>
            </w:r>
            <w:r w:rsidR="00122CBF" w:rsidRPr="00872B5C">
              <w:rPr>
                <w:vertAlign w:val="superscript"/>
                <w:lang w:val="en-GB"/>
              </w:rPr>
              <w:t>,</w:t>
            </w:r>
            <w:r w:rsidR="00122CBF" w:rsidRPr="00872B5C">
              <w:rPr>
                <w:i/>
                <w:lang w:val="en-GB"/>
              </w:rPr>
              <w:t>**</w:t>
            </w:r>
          </w:p>
        </w:tc>
        <w:tc>
          <w:tcPr>
            <w:tcW w:w="1524"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9.4 (0.8)</w:t>
            </w:r>
          </w:p>
          <w:p w:rsidR="00DF0A72" w:rsidRPr="00872B5C" w:rsidRDefault="00DF0A72" w:rsidP="00C176B5">
            <w:pPr>
              <w:spacing w:line="360" w:lineRule="auto"/>
              <w:rPr>
                <w:lang w:val="en-GB"/>
              </w:rPr>
            </w:pPr>
            <w:r w:rsidRPr="00872B5C">
              <w:rPr>
                <w:lang w:val="en-GB"/>
              </w:rPr>
              <w:lastRenderedPageBreak/>
              <w:t>9.5 (0.8)</w:t>
            </w:r>
          </w:p>
          <w:p w:rsidR="00DF0A72" w:rsidRPr="00872B5C" w:rsidRDefault="00DF0A72" w:rsidP="00C176B5">
            <w:pPr>
              <w:spacing w:line="360" w:lineRule="auto"/>
              <w:rPr>
                <w:lang w:val="en-GB"/>
              </w:rPr>
            </w:pPr>
            <w:r w:rsidRPr="00872B5C">
              <w:rPr>
                <w:lang w:val="en-GB"/>
              </w:rPr>
              <w:t>8.8 (1.1)</w:t>
            </w:r>
          </w:p>
          <w:p w:rsidR="00DF0A72" w:rsidRPr="00872B5C" w:rsidRDefault="00DF0A72" w:rsidP="00C176B5">
            <w:pPr>
              <w:spacing w:line="360" w:lineRule="auto"/>
              <w:rPr>
                <w:lang w:val="en-GB"/>
              </w:rPr>
            </w:pPr>
            <w:r w:rsidRPr="00872B5C">
              <w:rPr>
                <w:lang w:val="en-GB"/>
              </w:rPr>
              <w:t>9.5 (0.8)</w:t>
            </w:r>
          </w:p>
          <w:p w:rsidR="00DF0A72" w:rsidRPr="00872B5C" w:rsidRDefault="00DF0A72" w:rsidP="00C176B5">
            <w:pPr>
              <w:spacing w:line="360" w:lineRule="auto"/>
              <w:rPr>
                <w:lang w:val="en-GB"/>
              </w:rPr>
            </w:pPr>
            <w:r w:rsidRPr="00872B5C">
              <w:rPr>
                <w:lang w:val="en-GB"/>
              </w:rPr>
              <w:t>9.5 (0.6)</w:t>
            </w:r>
          </w:p>
        </w:tc>
        <w:tc>
          <w:tcPr>
            <w:tcW w:w="1524"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9.2 (1.2)</w:t>
            </w:r>
          </w:p>
          <w:p w:rsidR="00DF0A72" w:rsidRPr="00872B5C" w:rsidRDefault="00DF0A72" w:rsidP="00C176B5">
            <w:pPr>
              <w:spacing w:line="360" w:lineRule="auto"/>
              <w:rPr>
                <w:lang w:val="en-GB"/>
              </w:rPr>
            </w:pPr>
            <w:r w:rsidRPr="00872B5C">
              <w:rPr>
                <w:lang w:val="en-GB"/>
              </w:rPr>
              <w:lastRenderedPageBreak/>
              <w:t>9.6 (0.6)</w:t>
            </w:r>
          </w:p>
          <w:p w:rsidR="00DF0A72" w:rsidRPr="00872B5C" w:rsidRDefault="00DF0A72" w:rsidP="00C176B5">
            <w:pPr>
              <w:spacing w:line="360" w:lineRule="auto"/>
              <w:rPr>
                <w:lang w:val="en-GB"/>
              </w:rPr>
            </w:pPr>
            <w:r w:rsidRPr="00872B5C">
              <w:rPr>
                <w:lang w:val="en-GB"/>
              </w:rPr>
              <w:t>9.1 (1.3)</w:t>
            </w:r>
          </w:p>
          <w:p w:rsidR="00DF0A72" w:rsidRPr="00872B5C" w:rsidRDefault="00DF0A72" w:rsidP="00C176B5">
            <w:pPr>
              <w:spacing w:line="360" w:lineRule="auto"/>
              <w:rPr>
                <w:lang w:val="en-GB"/>
              </w:rPr>
            </w:pPr>
            <w:r w:rsidRPr="00872B5C">
              <w:rPr>
                <w:lang w:val="en-GB"/>
              </w:rPr>
              <w:t>9.2 (1.5)</w:t>
            </w:r>
          </w:p>
          <w:p w:rsidR="00DF0A72" w:rsidRPr="00872B5C" w:rsidRDefault="00DF0A72" w:rsidP="00C176B5">
            <w:pPr>
              <w:spacing w:line="360" w:lineRule="auto"/>
              <w:rPr>
                <w:lang w:val="en-GB"/>
              </w:rPr>
            </w:pPr>
            <w:r w:rsidRPr="00872B5C">
              <w:rPr>
                <w:lang w:val="en-GB"/>
              </w:rPr>
              <w:t>9.4 (0.8)</w:t>
            </w:r>
          </w:p>
        </w:tc>
        <w:tc>
          <w:tcPr>
            <w:tcW w:w="1524"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9.5 (0.8)</w:t>
            </w:r>
          </w:p>
          <w:p w:rsidR="00DF0A72" w:rsidRPr="00872B5C" w:rsidRDefault="00DF0A72" w:rsidP="00C176B5">
            <w:pPr>
              <w:spacing w:line="360" w:lineRule="auto"/>
              <w:rPr>
                <w:lang w:val="en-GB"/>
              </w:rPr>
            </w:pPr>
            <w:r w:rsidRPr="00872B5C">
              <w:rPr>
                <w:lang w:val="en-GB"/>
              </w:rPr>
              <w:lastRenderedPageBreak/>
              <w:t>9.5 (0.8)</w:t>
            </w:r>
          </w:p>
          <w:p w:rsidR="00DF0A72" w:rsidRPr="00872B5C" w:rsidRDefault="00DF0A72" w:rsidP="00C176B5">
            <w:pPr>
              <w:spacing w:line="360" w:lineRule="auto"/>
              <w:rPr>
                <w:lang w:val="en-GB"/>
              </w:rPr>
            </w:pPr>
            <w:r w:rsidRPr="00872B5C">
              <w:rPr>
                <w:lang w:val="en-GB"/>
              </w:rPr>
              <w:t>9.2 (0.9)</w:t>
            </w:r>
          </w:p>
          <w:p w:rsidR="00DF0A72" w:rsidRPr="00872B5C" w:rsidRDefault="00DF0A72" w:rsidP="00C176B5">
            <w:pPr>
              <w:spacing w:line="360" w:lineRule="auto"/>
              <w:rPr>
                <w:lang w:val="en-GB"/>
              </w:rPr>
            </w:pPr>
            <w:r w:rsidRPr="00872B5C">
              <w:rPr>
                <w:lang w:val="en-GB"/>
              </w:rPr>
              <w:t>9.3 (1.2)</w:t>
            </w:r>
          </w:p>
          <w:p w:rsidR="00DF0A72" w:rsidRPr="00872B5C" w:rsidRDefault="00DF0A72" w:rsidP="00C176B5">
            <w:pPr>
              <w:spacing w:line="360" w:lineRule="auto"/>
              <w:rPr>
                <w:lang w:val="en-GB"/>
              </w:rPr>
            </w:pPr>
            <w:r w:rsidRPr="00872B5C">
              <w:rPr>
                <w:lang w:val="en-GB"/>
              </w:rPr>
              <w:t>9.4 (0.8)</w:t>
            </w:r>
          </w:p>
        </w:tc>
        <w:tc>
          <w:tcPr>
            <w:tcW w:w="1524"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8.7 (1.3)</w:t>
            </w:r>
          </w:p>
          <w:p w:rsidR="00DF0A72" w:rsidRPr="00872B5C" w:rsidRDefault="00DF0A72" w:rsidP="00C176B5">
            <w:pPr>
              <w:spacing w:line="360" w:lineRule="auto"/>
              <w:rPr>
                <w:lang w:val="en-GB"/>
              </w:rPr>
            </w:pPr>
            <w:r w:rsidRPr="00872B5C">
              <w:rPr>
                <w:lang w:val="en-GB"/>
              </w:rPr>
              <w:lastRenderedPageBreak/>
              <w:t>9.1 (1.0)</w:t>
            </w:r>
          </w:p>
          <w:p w:rsidR="00DF0A72" w:rsidRPr="00872B5C" w:rsidRDefault="00DF0A72" w:rsidP="00C176B5">
            <w:pPr>
              <w:spacing w:line="360" w:lineRule="auto"/>
              <w:rPr>
                <w:lang w:val="en-GB"/>
              </w:rPr>
            </w:pPr>
            <w:r w:rsidRPr="00872B5C">
              <w:rPr>
                <w:lang w:val="en-GB"/>
              </w:rPr>
              <w:t>7.9 (2.1)</w:t>
            </w:r>
          </w:p>
          <w:p w:rsidR="00DF0A72" w:rsidRPr="00872B5C" w:rsidRDefault="00DF0A72" w:rsidP="00C176B5">
            <w:pPr>
              <w:spacing w:line="360" w:lineRule="auto"/>
              <w:rPr>
                <w:lang w:val="en-GB"/>
              </w:rPr>
            </w:pPr>
            <w:r w:rsidRPr="00872B5C">
              <w:rPr>
                <w:lang w:val="en-GB"/>
              </w:rPr>
              <w:t>8.4 (1.8)</w:t>
            </w:r>
          </w:p>
          <w:p w:rsidR="00DF0A72" w:rsidRPr="00872B5C" w:rsidRDefault="00DF0A72" w:rsidP="00C176B5">
            <w:pPr>
              <w:spacing w:line="360" w:lineRule="auto"/>
              <w:rPr>
                <w:lang w:val="en-GB"/>
              </w:rPr>
            </w:pPr>
            <w:r w:rsidRPr="00872B5C">
              <w:rPr>
                <w:lang w:val="en-GB"/>
              </w:rPr>
              <w:t>8.6 (1.2)</w:t>
            </w:r>
          </w:p>
        </w:tc>
      </w:tr>
      <w:tr w:rsidR="00DF0A72" w:rsidRPr="00872B5C" w:rsidTr="00EB791B">
        <w:tc>
          <w:tcPr>
            <w:tcW w:w="2376" w:type="dxa"/>
          </w:tcPr>
          <w:p w:rsidR="00B202D9" w:rsidRPr="00872B5C" w:rsidRDefault="00B202D9" w:rsidP="00C176B5">
            <w:pPr>
              <w:spacing w:line="360" w:lineRule="auto"/>
              <w:rPr>
                <w:b/>
                <w:lang w:val="en-GB"/>
              </w:rPr>
            </w:pPr>
          </w:p>
          <w:p w:rsidR="00DF0A72" w:rsidRPr="00872B5C" w:rsidRDefault="00DF0A72" w:rsidP="00C176B5">
            <w:pPr>
              <w:spacing w:line="360" w:lineRule="auto"/>
              <w:rPr>
                <w:lang w:val="en-GB"/>
              </w:rPr>
            </w:pPr>
            <w:r w:rsidRPr="00872B5C">
              <w:rPr>
                <w:b/>
                <w:lang w:val="en-GB"/>
              </w:rPr>
              <w:t>%exposure</w:t>
            </w:r>
            <w:r w:rsidR="00F742A4" w:rsidRPr="00872B5C">
              <w:rPr>
                <w:b/>
                <w:vertAlign w:val="superscript"/>
                <w:lang w:val="en-GB"/>
              </w:rPr>
              <w:t>3</w:t>
            </w:r>
            <w:r w:rsidRPr="00872B5C">
              <w:rPr>
                <w:b/>
                <w:lang w:val="en-GB"/>
              </w:rPr>
              <w:t xml:space="preserve"> </w:t>
            </w:r>
            <w:r w:rsidRPr="00872B5C">
              <w:rPr>
                <w:lang w:val="en-GB"/>
              </w:rPr>
              <w:t>(0-100)</w:t>
            </w:r>
            <w:r w:rsidR="00122CBF" w:rsidRPr="00872B5C">
              <w:rPr>
                <w:lang w:val="en-GB"/>
              </w:rPr>
              <w:t>*</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44.4 (17.8)</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50.2 (22.0)</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41.6 (19.1)</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45.6 (23.0)</w:t>
            </w:r>
          </w:p>
        </w:tc>
      </w:tr>
      <w:tr w:rsidR="00DF0A72" w:rsidRPr="00872B5C" w:rsidTr="00EB791B">
        <w:tc>
          <w:tcPr>
            <w:tcW w:w="2376" w:type="dxa"/>
          </w:tcPr>
          <w:p w:rsidR="00B202D9" w:rsidRPr="00872B5C" w:rsidRDefault="00B202D9" w:rsidP="00C176B5">
            <w:pPr>
              <w:spacing w:line="360" w:lineRule="auto"/>
              <w:rPr>
                <w:b/>
                <w:lang w:val="en-GB"/>
              </w:rPr>
            </w:pPr>
          </w:p>
          <w:p w:rsidR="00DF0A72" w:rsidRPr="00872B5C" w:rsidRDefault="00DF0A72" w:rsidP="00C176B5">
            <w:pPr>
              <w:spacing w:line="360" w:lineRule="auto"/>
              <w:rPr>
                <w:lang w:val="en-GB"/>
              </w:rPr>
            </w:pPr>
            <w:r w:rsidRPr="00872B5C">
              <w:rPr>
                <w:b/>
                <w:lang w:val="en-GB"/>
              </w:rPr>
              <w:t>%speaking</w:t>
            </w:r>
            <w:r w:rsidR="00F742A4" w:rsidRPr="00872B5C">
              <w:rPr>
                <w:b/>
                <w:vertAlign w:val="superscript"/>
                <w:lang w:val="en-GB"/>
              </w:rPr>
              <w:t>3</w:t>
            </w:r>
            <w:r w:rsidR="00EB791B" w:rsidRPr="00872B5C">
              <w:rPr>
                <w:b/>
                <w:lang w:val="en-GB"/>
              </w:rPr>
              <w:t xml:space="preserve"> </w:t>
            </w:r>
            <w:r w:rsidRPr="00872B5C">
              <w:rPr>
                <w:lang w:val="en-GB"/>
              </w:rPr>
              <w:t>(0-100)</w:t>
            </w:r>
            <w:r w:rsidR="00122CBF" w:rsidRPr="00872B5C">
              <w:rPr>
                <w:lang w:val="en-GB"/>
              </w:rPr>
              <w:t>*</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41.6 (18.6)</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47.8 (24.0)</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48.8 (21.3)</w:t>
            </w:r>
          </w:p>
        </w:tc>
        <w:tc>
          <w:tcPr>
            <w:tcW w:w="1524" w:type="dxa"/>
          </w:tcPr>
          <w:p w:rsidR="00B202D9" w:rsidRPr="00872B5C" w:rsidRDefault="00B202D9" w:rsidP="00C176B5">
            <w:pPr>
              <w:spacing w:line="360" w:lineRule="auto"/>
              <w:rPr>
                <w:lang w:val="en-GB"/>
              </w:rPr>
            </w:pPr>
          </w:p>
          <w:p w:rsidR="00DF0A72" w:rsidRPr="00872B5C" w:rsidRDefault="00DF0A72" w:rsidP="00C176B5">
            <w:pPr>
              <w:spacing w:line="360" w:lineRule="auto"/>
              <w:rPr>
                <w:lang w:val="en-GB"/>
              </w:rPr>
            </w:pPr>
            <w:r w:rsidRPr="00872B5C">
              <w:rPr>
                <w:lang w:val="en-GB"/>
              </w:rPr>
              <w:t>49.2 (25.2)</w:t>
            </w:r>
          </w:p>
        </w:tc>
      </w:tr>
    </w:tbl>
    <w:p w:rsidR="00DF0A72" w:rsidRPr="00872B5C" w:rsidRDefault="00DF0A72" w:rsidP="00487111">
      <w:pPr>
        <w:spacing w:after="0" w:line="240" w:lineRule="auto"/>
        <w:rPr>
          <w:lang w:val="en-GB"/>
        </w:rPr>
      </w:pPr>
      <w:r w:rsidRPr="00872B5C">
        <w:rPr>
          <w:vertAlign w:val="superscript"/>
          <w:lang w:val="en-GB"/>
        </w:rPr>
        <w:t>1</w:t>
      </w:r>
      <w:r w:rsidRPr="00872B5C">
        <w:rPr>
          <w:lang w:val="en-GB"/>
        </w:rPr>
        <w:t>Data from 1 older adult missing</w:t>
      </w:r>
    </w:p>
    <w:p w:rsidR="00DF0A72" w:rsidRPr="00872B5C" w:rsidRDefault="00DF0A72" w:rsidP="00487111">
      <w:pPr>
        <w:spacing w:after="0" w:line="240" w:lineRule="auto"/>
        <w:rPr>
          <w:lang w:val="en-GB"/>
        </w:rPr>
      </w:pPr>
      <w:r w:rsidRPr="00872B5C">
        <w:rPr>
          <w:vertAlign w:val="superscript"/>
          <w:lang w:val="en-GB"/>
        </w:rPr>
        <w:t xml:space="preserve">2 </w:t>
      </w:r>
      <w:r w:rsidRPr="00872B5C">
        <w:rPr>
          <w:lang w:val="en-GB"/>
        </w:rPr>
        <w:t>Data from 1 younger adult missing</w:t>
      </w:r>
    </w:p>
    <w:p w:rsidR="00F742A4" w:rsidRPr="00872B5C" w:rsidRDefault="00F742A4" w:rsidP="00487111">
      <w:pPr>
        <w:spacing w:after="0" w:line="240" w:lineRule="auto"/>
        <w:rPr>
          <w:lang w:val="en-GB"/>
        </w:rPr>
      </w:pPr>
      <w:r w:rsidRPr="00872B5C">
        <w:rPr>
          <w:vertAlign w:val="superscript"/>
          <w:lang w:val="en-GB"/>
        </w:rPr>
        <w:t>3</w:t>
      </w:r>
      <w:r w:rsidRPr="00872B5C">
        <w:rPr>
          <w:lang w:val="en-GB"/>
        </w:rPr>
        <w:t>Young adults reported exposure to and use of a third language (English), leading to lower exposure/speaking percentages across Basque and Spanish compared to older adults.</w:t>
      </w:r>
    </w:p>
    <w:p w:rsidR="004A5886" w:rsidRPr="00872B5C" w:rsidRDefault="004A5886" w:rsidP="00F330A3">
      <w:pPr>
        <w:spacing w:after="0" w:line="480" w:lineRule="auto"/>
        <w:rPr>
          <w:b/>
          <w:i/>
          <w:color w:val="000000" w:themeColor="text1"/>
          <w:lang w:val="en-GB"/>
        </w:rPr>
      </w:pPr>
    </w:p>
    <w:p w:rsidR="0006607D" w:rsidRPr="00872B5C" w:rsidRDefault="0006607D" w:rsidP="00F330A3">
      <w:pPr>
        <w:spacing w:after="0" w:line="480" w:lineRule="auto"/>
        <w:rPr>
          <w:b/>
          <w:i/>
          <w:color w:val="000000" w:themeColor="text1"/>
          <w:lang w:val="en-GB"/>
        </w:rPr>
      </w:pPr>
      <w:r w:rsidRPr="00872B5C">
        <w:rPr>
          <w:b/>
          <w:i/>
          <w:color w:val="000000" w:themeColor="text1"/>
          <w:lang w:val="en-GB"/>
        </w:rPr>
        <w:t>Materials</w:t>
      </w:r>
    </w:p>
    <w:p w:rsidR="0006607D" w:rsidRPr="00872B5C" w:rsidRDefault="00DD4499" w:rsidP="0006607D">
      <w:pPr>
        <w:spacing w:after="0" w:line="480" w:lineRule="auto"/>
        <w:rPr>
          <w:lang w:val="en-GB"/>
        </w:rPr>
      </w:pPr>
      <w:r w:rsidRPr="00872B5C">
        <w:rPr>
          <w:lang w:val="en-GB"/>
        </w:rPr>
        <w:t>T</w:t>
      </w:r>
      <w:r w:rsidR="0006607D" w:rsidRPr="00872B5C">
        <w:rPr>
          <w:lang w:val="en-GB"/>
        </w:rPr>
        <w:t xml:space="preserve">hirty coloured drawings that were selected from the </w:t>
      </w:r>
      <w:proofErr w:type="spellStart"/>
      <w:r w:rsidR="0006607D" w:rsidRPr="00872B5C">
        <w:rPr>
          <w:lang w:val="en-GB"/>
        </w:rPr>
        <w:t>MultiPic</w:t>
      </w:r>
      <w:proofErr w:type="spellEnd"/>
      <w:r w:rsidR="0006607D" w:rsidRPr="00872B5C">
        <w:rPr>
          <w:lang w:val="en-GB"/>
        </w:rPr>
        <w:t xml:space="preserve"> database (</w:t>
      </w:r>
      <w:proofErr w:type="spellStart"/>
      <w:r w:rsidR="0006607D" w:rsidRPr="00872B5C">
        <w:rPr>
          <w:lang w:val="en-GB"/>
        </w:rPr>
        <w:t>Duñabeitia</w:t>
      </w:r>
      <w:proofErr w:type="spellEnd"/>
      <w:r w:rsidR="0006607D" w:rsidRPr="00872B5C">
        <w:rPr>
          <w:lang w:val="en-GB"/>
        </w:rPr>
        <w:t xml:space="preserve"> et al., 2018)</w:t>
      </w:r>
      <w:r w:rsidR="00DA61C7" w:rsidRPr="00872B5C">
        <w:rPr>
          <w:lang w:val="en-GB"/>
        </w:rPr>
        <w:t xml:space="preserve"> were</w:t>
      </w:r>
      <w:r w:rsidR="00237446" w:rsidRPr="00872B5C">
        <w:rPr>
          <w:lang w:val="en-GB"/>
        </w:rPr>
        <w:t xml:space="preserve"> used for the voluntary picture-</w:t>
      </w:r>
      <w:r w:rsidR="00DA61C7" w:rsidRPr="00872B5C">
        <w:rPr>
          <w:lang w:val="en-GB"/>
        </w:rPr>
        <w:t>naming task</w:t>
      </w:r>
      <w:r w:rsidR="0006607D" w:rsidRPr="00872B5C">
        <w:rPr>
          <w:lang w:val="en-GB"/>
        </w:rPr>
        <w:t xml:space="preserve">. These pictures depicted easy to name objects, with high naming agreement, that were non-cognates in Spanish, Basque, and English. Picture names were matched between Spanish and Basque on word length (syllables and phonemes) and log frequency (see de Bruin et al., 2018, for more details about the stimulus selection and the list of stimuli). A different set of thirty pictures was used </w:t>
      </w:r>
      <w:r w:rsidR="00237446" w:rsidRPr="00872B5C">
        <w:rPr>
          <w:lang w:val="en-GB"/>
        </w:rPr>
        <w:t>in the cued picture-</w:t>
      </w:r>
      <w:r w:rsidR="0006607D" w:rsidRPr="00872B5C">
        <w:rPr>
          <w:lang w:val="en-GB"/>
        </w:rPr>
        <w:t>naming task. Like the voluntary pictures, they were matched between Basque and Spanish in word length and frequency (see de Bruin et al., 2018, for the stimuli).</w:t>
      </w:r>
      <w:r w:rsidR="00865FEB" w:rsidRPr="00872B5C">
        <w:rPr>
          <w:lang w:val="en-GB"/>
        </w:rPr>
        <w:t xml:space="preserve"> In the cued task, each picture was preceded by a country flag indicating which language had to be used. T</w:t>
      </w:r>
      <w:r w:rsidR="0006607D" w:rsidRPr="00872B5C">
        <w:rPr>
          <w:lang w:val="en-GB"/>
        </w:rPr>
        <w:t>wo versions of each flag were used. The use of two flags per language ensured that there was a cue switch on every trial, even when there was no language switch. When only one cue is used per language, the switching cost not only reflects a switch between languages but also a switch between cues that is absent on non-switch trials (</w:t>
      </w:r>
      <w:r w:rsidR="0006607D" w:rsidRPr="00872B5C">
        <w:rPr>
          <w:rFonts w:eastAsia="Times New Roman" w:cs="Times New Roman"/>
          <w:color w:val="000000" w:themeColor="text1"/>
          <w:lang w:val="en-US" w:eastAsia="es-ES"/>
        </w:rPr>
        <w:t xml:space="preserve">cf. Logan &amp; </w:t>
      </w:r>
      <w:proofErr w:type="spellStart"/>
      <w:r w:rsidR="0006607D" w:rsidRPr="00872B5C">
        <w:rPr>
          <w:rFonts w:eastAsia="Times New Roman" w:cs="Times New Roman"/>
          <w:color w:val="000000" w:themeColor="text1"/>
          <w:lang w:val="en-US" w:eastAsia="es-ES"/>
        </w:rPr>
        <w:t>Bundesen</w:t>
      </w:r>
      <w:proofErr w:type="spellEnd"/>
      <w:r w:rsidR="0006607D" w:rsidRPr="00872B5C">
        <w:rPr>
          <w:rFonts w:eastAsia="Times New Roman" w:cs="Times New Roman"/>
          <w:color w:val="000000" w:themeColor="text1"/>
          <w:lang w:val="en-US" w:eastAsia="es-ES"/>
        </w:rPr>
        <w:t xml:space="preserve">, 2003; </w:t>
      </w:r>
      <w:proofErr w:type="spellStart"/>
      <w:r w:rsidR="0006607D" w:rsidRPr="00872B5C">
        <w:rPr>
          <w:rFonts w:eastAsia="Times New Roman" w:cs="Times New Roman"/>
          <w:color w:val="000000" w:themeColor="text1"/>
          <w:lang w:val="en-US" w:eastAsia="es-ES"/>
        </w:rPr>
        <w:t>Mayr</w:t>
      </w:r>
      <w:proofErr w:type="spellEnd"/>
      <w:r w:rsidR="0006607D" w:rsidRPr="00872B5C">
        <w:rPr>
          <w:rFonts w:eastAsia="Times New Roman" w:cs="Times New Roman"/>
          <w:color w:val="000000" w:themeColor="text1"/>
          <w:lang w:val="en-US" w:eastAsia="es-ES"/>
        </w:rPr>
        <w:t xml:space="preserve"> &amp; </w:t>
      </w:r>
      <w:proofErr w:type="spellStart"/>
      <w:r w:rsidR="0006607D" w:rsidRPr="00872B5C">
        <w:rPr>
          <w:rFonts w:eastAsia="Times New Roman" w:cs="Times New Roman"/>
          <w:color w:val="000000" w:themeColor="text1"/>
          <w:lang w:val="en-US" w:eastAsia="es-ES"/>
        </w:rPr>
        <w:t>Kliegl</w:t>
      </w:r>
      <w:proofErr w:type="spellEnd"/>
      <w:r w:rsidR="0006607D" w:rsidRPr="00872B5C">
        <w:rPr>
          <w:rFonts w:eastAsia="Times New Roman" w:cs="Times New Roman"/>
          <w:color w:val="000000" w:themeColor="text1"/>
          <w:lang w:val="en-US" w:eastAsia="es-ES"/>
        </w:rPr>
        <w:t>, 2003).</w:t>
      </w:r>
    </w:p>
    <w:p w:rsidR="0006607D" w:rsidRPr="00872B5C" w:rsidRDefault="0006607D" w:rsidP="00F330A3">
      <w:pPr>
        <w:spacing w:after="0" w:line="480" w:lineRule="auto"/>
        <w:rPr>
          <w:b/>
          <w:i/>
          <w:color w:val="000000" w:themeColor="text1"/>
          <w:lang w:val="en-GB"/>
        </w:rPr>
      </w:pPr>
    </w:p>
    <w:p w:rsidR="00E3313C" w:rsidRPr="00872B5C" w:rsidRDefault="00E3313C" w:rsidP="00F330A3">
      <w:pPr>
        <w:spacing w:after="0" w:line="480" w:lineRule="auto"/>
        <w:rPr>
          <w:b/>
          <w:i/>
          <w:color w:val="000000" w:themeColor="text1"/>
          <w:lang w:val="en-GB"/>
        </w:rPr>
      </w:pPr>
    </w:p>
    <w:p w:rsidR="00DF0A72" w:rsidRPr="00872B5C" w:rsidRDefault="00DF0A72" w:rsidP="00F330A3">
      <w:pPr>
        <w:spacing w:after="0" w:line="480" w:lineRule="auto"/>
        <w:rPr>
          <w:b/>
          <w:i/>
          <w:color w:val="000000" w:themeColor="text1"/>
          <w:lang w:val="en-GB"/>
        </w:rPr>
      </w:pPr>
      <w:r w:rsidRPr="00872B5C">
        <w:rPr>
          <w:b/>
          <w:i/>
          <w:color w:val="000000" w:themeColor="text1"/>
          <w:lang w:val="en-GB"/>
        </w:rPr>
        <w:lastRenderedPageBreak/>
        <w:t>Procedure</w:t>
      </w:r>
    </w:p>
    <w:p w:rsidR="00DF0A72" w:rsidRPr="00872B5C" w:rsidRDefault="00DF0A72" w:rsidP="00F330A3">
      <w:pPr>
        <w:spacing w:after="0" w:line="480" w:lineRule="auto"/>
        <w:rPr>
          <w:lang w:val="en-GB"/>
        </w:rPr>
      </w:pPr>
      <w:r w:rsidRPr="00872B5C">
        <w:rPr>
          <w:lang w:val="en-GB"/>
        </w:rPr>
        <w:t>The procedure was similar to the one described in de Bruin et al. (2018). All participants complet</w:t>
      </w:r>
      <w:r w:rsidR="00237446" w:rsidRPr="00872B5C">
        <w:rPr>
          <w:lang w:val="en-GB"/>
        </w:rPr>
        <w:t>ed a voluntary and cued picture-</w:t>
      </w:r>
      <w:r w:rsidRPr="00872B5C">
        <w:rPr>
          <w:lang w:val="en-GB"/>
        </w:rPr>
        <w:t>naming task</w:t>
      </w:r>
      <w:r w:rsidR="001E0695" w:rsidRPr="00872B5C">
        <w:rPr>
          <w:lang w:val="en-GB"/>
        </w:rPr>
        <w:t>,</w:t>
      </w:r>
      <w:r w:rsidRPr="00872B5C">
        <w:rPr>
          <w:lang w:val="en-GB"/>
        </w:rPr>
        <w:t xml:space="preserve"> on two separate days. Of the 25 younger adults, 11 completed the cued task on day 1 and the voluntary task on day 2. Of the 25 older adults, 13 completed the cued task on day 1 and the voluntary task </w:t>
      </w:r>
      <w:r w:rsidR="00237446" w:rsidRPr="00872B5C">
        <w:rPr>
          <w:lang w:val="en-GB"/>
        </w:rPr>
        <w:t>on day 2. The voluntary picture-</w:t>
      </w:r>
      <w:r w:rsidRPr="00872B5C">
        <w:rPr>
          <w:lang w:val="en-GB"/>
        </w:rPr>
        <w:t xml:space="preserve">naming task was followed by a series of background measurements </w:t>
      </w:r>
      <w:r w:rsidR="001E0695" w:rsidRPr="00872B5C">
        <w:rPr>
          <w:lang w:val="en-GB"/>
        </w:rPr>
        <w:t>(</w:t>
      </w:r>
      <w:r w:rsidRPr="00872B5C">
        <w:rPr>
          <w:lang w:val="en-GB"/>
        </w:rPr>
        <w:t>described</w:t>
      </w:r>
      <w:r w:rsidR="001E0695" w:rsidRPr="00872B5C">
        <w:rPr>
          <w:lang w:val="en-GB"/>
        </w:rPr>
        <w:t xml:space="preserve"> in the Supplementary Materials) </w:t>
      </w:r>
      <w:r w:rsidRPr="00872B5C">
        <w:rPr>
          <w:lang w:val="en-GB"/>
        </w:rPr>
        <w:t xml:space="preserve">examining inhibitory control and working memory span, as well as some questionnaires. In addition, participants completed the proficiency measurement if these data were not already in the database, and the older adults completed the MMSE. </w:t>
      </w:r>
    </w:p>
    <w:p w:rsidR="00DF0A72" w:rsidRPr="00872B5C" w:rsidRDefault="00237446" w:rsidP="00F330A3">
      <w:pPr>
        <w:spacing w:after="0" w:line="480" w:lineRule="auto"/>
        <w:rPr>
          <w:i/>
          <w:color w:val="000000" w:themeColor="text1"/>
          <w:lang w:val="en-GB"/>
        </w:rPr>
      </w:pPr>
      <w:r w:rsidRPr="00872B5C">
        <w:rPr>
          <w:i/>
          <w:color w:val="000000" w:themeColor="text1"/>
          <w:lang w:val="en-GB"/>
        </w:rPr>
        <w:t>Voluntary picture-</w:t>
      </w:r>
      <w:r w:rsidR="00DF0A72" w:rsidRPr="00872B5C">
        <w:rPr>
          <w:i/>
          <w:color w:val="000000" w:themeColor="text1"/>
          <w:lang w:val="en-GB"/>
        </w:rPr>
        <w:t>naming task</w:t>
      </w:r>
    </w:p>
    <w:p w:rsidR="00DF0A72" w:rsidRPr="00872B5C" w:rsidRDefault="00237446" w:rsidP="00F330A3">
      <w:pPr>
        <w:spacing w:after="0" w:line="480" w:lineRule="auto"/>
        <w:rPr>
          <w:lang w:val="en-GB"/>
        </w:rPr>
      </w:pPr>
      <w:r w:rsidRPr="00872B5C">
        <w:rPr>
          <w:lang w:val="en-GB"/>
        </w:rPr>
        <w:t>In the voluntary picture-</w:t>
      </w:r>
      <w:r w:rsidR="00DF0A72" w:rsidRPr="00872B5C">
        <w:rPr>
          <w:lang w:val="en-GB"/>
        </w:rPr>
        <w:t>naming task, participants were asked to name pictures in one language only (blocked condition) or in a mixed condition in which they were free to decide which language to use for each picture. Depending on the language choice, trials in the mixed condition were classified as switch or</w:t>
      </w:r>
      <w:r w:rsidR="001E0695" w:rsidRPr="00872B5C">
        <w:rPr>
          <w:lang w:val="en-GB"/>
        </w:rPr>
        <w:t xml:space="preserve"> non-switch trials. T</w:t>
      </w:r>
      <w:r w:rsidR="00DF0A72" w:rsidRPr="00872B5C">
        <w:rPr>
          <w:lang w:val="en-GB"/>
        </w:rPr>
        <w:t xml:space="preserve">he main aim of the study focused on effects of age on mixing and switching effects, </w:t>
      </w:r>
      <w:r w:rsidR="001E0695" w:rsidRPr="00872B5C">
        <w:rPr>
          <w:lang w:val="en-GB"/>
        </w:rPr>
        <w:t>respectively defined as</w:t>
      </w:r>
      <w:r w:rsidR="00DF0A72" w:rsidRPr="00872B5C">
        <w:rPr>
          <w:lang w:val="en-GB"/>
        </w:rPr>
        <w:t xml:space="preserve"> the difference between blocked and mixed non-switch RTs and the difference betw</w:t>
      </w:r>
      <w:r w:rsidR="001E0695" w:rsidRPr="00872B5C">
        <w:rPr>
          <w:lang w:val="en-GB"/>
        </w:rPr>
        <w:t xml:space="preserve">een </w:t>
      </w:r>
      <w:r w:rsidR="005B778D" w:rsidRPr="00872B5C">
        <w:rPr>
          <w:lang w:val="en-GB"/>
        </w:rPr>
        <w:t>switch and non-switch</w:t>
      </w:r>
      <w:r w:rsidR="001E0695" w:rsidRPr="00872B5C">
        <w:rPr>
          <w:lang w:val="en-GB"/>
        </w:rPr>
        <w:t xml:space="preserve"> RTs.</w:t>
      </w:r>
    </w:p>
    <w:p w:rsidR="00DF0A72" w:rsidRPr="00872B5C" w:rsidRDefault="00DF0A72" w:rsidP="00F330A3">
      <w:pPr>
        <w:spacing w:after="0" w:line="480" w:lineRule="auto"/>
        <w:rPr>
          <w:lang w:val="en-GB"/>
        </w:rPr>
      </w:pPr>
      <w:r w:rsidRPr="00872B5C">
        <w:rPr>
          <w:lang w:val="en-GB"/>
        </w:rPr>
        <w:tab/>
        <w:t xml:space="preserve">The structure of the </w:t>
      </w:r>
      <w:r w:rsidR="00CE1CBE" w:rsidRPr="00872B5C">
        <w:rPr>
          <w:lang w:val="en-GB"/>
        </w:rPr>
        <w:t>session</w:t>
      </w:r>
      <w:r w:rsidRPr="00872B5C">
        <w:rPr>
          <w:lang w:val="en-GB"/>
        </w:rPr>
        <w:t xml:space="preserve"> was as follows: Familiarisation – Blocked1 – Mixed – Blocked2. In the familiarisation phase, participants saw each picture on the screen with the corresponding Basque and Spanish words. Each of the blocked conditions consisted of two parts: One part in which all pictures had to be named in Basque and one part in which they had to be named in Spanish. The order of languages within the blocks was counterbalanced</w:t>
      </w:r>
      <w:r w:rsidR="009C32FD" w:rsidRPr="00872B5C">
        <w:rPr>
          <w:lang w:val="en-GB"/>
        </w:rPr>
        <w:t xml:space="preserve"> (</w:t>
      </w:r>
      <w:r w:rsidR="002E4D3C" w:rsidRPr="00872B5C">
        <w:rPr>
          <w:lang w:val="en-GB"/>
        </w:rPr>
        <w:t>1</w:t>
      </w:r>
      <w:r w:rsidR="008B74ED" w:rsidRPr="00872B5C">
        <w:rPr>
          <w:lang w:val="en-GB"/>
        </w:rPr>
        <w:t>3</w:t>
      </w:r>
      <w:r w:rsidR="002E4D3C" w:rsidRPr="00872B5C">
        <w:rPr>
          <w:lang w:val="en-GB"/>
        </w:rPr>
        <w:t xml:space="preserve"> older adults and 1</w:t>
      </w:r>
      <w:r w:rsidR="00267DBB" w:rsidRPr="00872B5C">
        <w:rPr>
          <w:lang w:val="en-GB"/>
        </w:rPr>
        <w:t>4</w:t>
      </w:r>
      <w:r w:rsidR="002E4D3C" w:rsidRPr="00872B5C">
        <w:rPr>
          <w:lang w:val="en-GB"/>
        </w:rPr>
        <w:t xml:space="preserve"> younger adults started with Spanish)</w:t>
      </w:r>
      <w:r w:rsidRPr="00872B5C">
        <w:rPr>
          <w:lang w:val="en-GB"/>
        </w:rPr>
        <w:t xml:space="preserve"> and participants who started with one language in the Blocked1 condition started with the other language in the Blocked2 part. Instructions for each blocked condition were given in the language of that block. In total, the two blocked conditions consisted of 120 items (60 per language). In the Mixed condition, participants were free to name each picture in Basque or Spanish, following these instructions: </w:t>
      </w:r>
      <w:r w:rsidRPr="00872B5C">
        <w:rPr>
          <w:lang w:val="en-GB"/>
        </w:rPr>
        <w:lastRenderedPageBreak/>
        <w:t>'In the following part, you can name the pictures in Spanish or Basque. You are free to switch between languages whenever you want. Try to use the word that comes to mind first, but don't use the same language throughout the whole task'. The instructions were given in both languages, with the order on the screen (top or bottom half) counterbalanced across participants. Each picture was repeated 12 times, leading to a total of 360 mixed trials, with breaks presented after every 60 trials. The first blocked and the mixed conditions were preceded by practice trials (4 per language in the blocked condition and 8 in the mixed condition).</w:t>
      </w:r>
    </w:p>
    <w:p w:rsidR="00DF0A72" w:rsidRPr="00872B5C" w:rsidRDefault="00DF0A72" w:rsidP="00F330A3">
      <w:pPr>
        <w:spacing w:after="0" w:line="480" w:lineRule="auto"/>
        <w:rPr>
          <w:lang w:val="en-GB"/>
        </w:rPr>
      </w:pPr>
      <w:r w:rsidRPr="00872B5C">
        <w:rPr>
          <w:lang w:val="en-GB"/>
        </w:rPr>
        <w:tab/>
        <w:t xml:space="preserve">A trial started with a fixation cross presented for 500 </w:t>
      </w:r>
      <w:proofErr w:type="spellStart"/>
      <w:r w:rsidRPr="00872B5C">
        <w:rPr>
          <w:lang w:val="en-GB"/>
        </w:rPr>
        <w:t>ms</w:t>
      </w:r>
      <w:proofErr w:type="spellEnd"/>
      <w:r w:rsidRPr="00872B5C">
        <w:rPr>
          <w:lang w:val="en-GB"/>
        </w:rPr>
        <w:t xml:space="preserve">. </w:t>
      </w:r>
      <w:proofErr w:type="gramStart"/>
      <w:r w:rsidRPr="00872B5C">
        <w:rPr>
          <w:lang w:val="en-GB"/>
        </w:rPr>
        <w:t>Next</w:t>
      </w:r>
      <w:proofErr w:type="gramEnd"/>
      <w:r w:rsidRPr="00872B5C">
        <w:rPr>
          <w:lang w:val="en-GB"/>
        </w:rPr>
        <w:t xml:space="preserve">, the picture was presented and stayed on the screen for 2500 </w:t>
      </w:r>
      <w:proofErr w:type="spellStart"/>
      <w:r w:rsidRPr="00872B5C">
        <w:rPr>
          <w:lang w:val="en-GB"/>
        </w:rPr>
        <w:t>ms</w:t>
      </w:r>
      <w:proofErr w:type="spellEnd"/>
      <w:r w:rsidRPr="00872B5C">
        <w:rPr>
          <w:lang w:val="en-GB"/>
        </w:rPr>
        <w:t xml:space="preserve">, during which time the participants' responses were recorded. </w:t>
      </w:r>
      <w:r w:rsidR="00433867" w:rsidRPr="00872B5C">
        <w:rPr>
          <w:lang w:val="en-GB"/>
        </w:rPr>
        <w:t xml:space="preserve">Pictures stayed on the screen for 2500 </w:t>
      </w:r>
      <w:proofErr w:type="spellStart"/>
      <w:r w:rsidR="00433867" w:rsidRPr="00872B5C">
        <w:rPr>
          <w:lang w:val="en-GB"/>
        </w:rPr>
        <w:t>ms</w:t>
      </w:r>
      <w:proofErr w:type="spellEnd"/>
      <w:r w:rsidR="00433867" w:rsidRPr="00872B5C">
        <w:rPr>
          <w:lang w:val="en-GB"/>
        </w:rPr>
        <w:t xml:space="preserve">, regardless of when a response was made. This was done to </w:t>
      </w:r>
      <w:r w:rsidR="00252D4C" w:rsidRPr="00872B5C">
        <w:rPr>
          <w:lang w:val="en-GB"/>
        </w:rPr>
        <w:t>avoid a voice key being triggered</w:t>
      </w:r>
      <w:r w:rsidR="00433867" w:rsidRPr="00872B5C">
        <w:rPr>
          <w:lang w:val="en-GB"/>
        </w:rPr>
        <w:t xml:space="preserve"> inadequately by hesitations, background noise, or non-speech sounds (</w:t>
      </w:r>
      <w:r w:rsidR="00A544B7" w:rsidRPr="00872B5C">
        <w:rPr>
          <w:lang w:val="en-GB"/>
        </w:rPr>
        <w:t xml:space="preserve">which was </w:t>
      </w:r>
      <w:r w:rsidR="00433867" w:rsidRPr="00872B5C">
        <w:rPr>
          <w:lang w:val="en-GB"/>
        </w:rPr>
        <w:t>especially</w:t>
      </w:r>
      <w:r w:rsidR="00A544B7" w:rsidRPr="00872B5C">
        <w:rPr>
          <w:lang w:val="en-GB"/>
        </w:rPr>
        <w:t xml:space="preserve"> important</w:t>
      </w:r>
      <w:r w:rsidR="00433867" w:rsidRPr="00872B5C">
        <w:rPr>
          <w:lang w:val="en-GB"/>
        </w:rPr>
        <w:t xml:space="preserve"> for the children tested in Experiment</w:t>
      </w:r>
      <w:r w:rsidR="00692E6E" w:rsidRPr="00872B5C">
        <w:rPr>
          <w:lang w:val="en-GB"/>
        </w:rPr>
        <w:t xml:space="preserve"> 2, cf. Gross &amp; </w:t>
      </w:r>
      <w:proofErr w:type="spellStart"/>
      <w:r w:rsidR="00692E6E" w:rsidRPr="00872B5C">
        <w:rPr>
          <w:lang w:val="en-GB"/>
        </w:rPr>
        <w:t>Kaushanskaya</w:t>
      </w:r>
      <w:proofErr w:type="spellEnd"/>
      <w:r w:rsidR="00692E6E" w:rsidRPr="00872B5C">
        <w:rPr>
          <w:lang w:val="en-GB"/>
        </w:rPr>
        <w:t>, 2015, 2018</w:t>
      </w:r>
      <w:r w:rsidR="00C825D1" w:rsidRPr="00872B5C">
        <w:rPr>
          <w:lang w:val="en-GB"/>
        </w:rPr>
        <w:t>,</w:t>
      </w:r>
      <w:r w:rsidR="00A544B7" w:rsidRPr="00872B5C">
        <w:rPr>
          <w:lang w:val="en-GB"/>
        </w:rPr>
        <w:t xml:space="preserve"> for fixed presentation times in language switching studies with children</w:t>
      </w:r>
      <w:r w:rsidR="00433867" w:rsidRPr="00872B5C">
        <w:rPr>
          <w:lang w:val="en-GB"/>
        </w:rPr>
        <w:t xml:space="preserve">). </w:t>
      </w:r>
    </w:p>
    <w:p w:rsidR="00433867" w:rsidRPr="00872B5C" w:rsidRDefault="00433867" w:rsidP="00F330A3">
      <w:pPr>
        <w:spacing w:after="0" w:line="480" w:lineRule="auto"/>
        <w:rPr>
          <w:lang w:val="en-GB"/>
        </w:rPr>
      </w:pPr>
    </w:p>
    <w:p w:rsidR="00DF0A72" w:rsidRPr="00872B5C" w:rsidRDefault="00237446" w:rsidP="00F330A3">
      <w:pPr>
        <w:spacing w:after="0" w:line="480" w:lineRule="auto"/>
        <w:rPr>
          <w:i/>
          <w:lang w:val="en-GB"/>
        </w:rPr>
      </w:pPr>
      <w:r w:rsidRPr="00872B5C">
        <w:rPr>
          <w:i/>
          <w:lang w:val="en-GB"/>
        </w:rPr>
        <w:t>Cued picture-</w:t>
      </w:r>
      <w:r w:rsidR="00DF0A72" w:rsidRPr="00872B5C">
        <w:rPr>
          <w:i/>
          <w:lang w:val="en-GB"/>
        </w:rPr>
        <w:t>naming task</w:t>
      </w:r>
    </w:p>
    <w:p w:rsidR="0046262F" w:rsidRPr="00872B5C" w:rsidRDefault="00237446" w:rsidP="00F330A3">
      <w:pPr>
        <w:spacing w:after="0" w:line="480" w:lineRule="auto"/>
        <w:rPr>
          <w:rFonts w:eastAsia="Times New Roman" w:cs="Times New Roman"/>
          <w:color w:val="000000" w:themeColor="text1"/>
          <w:lang w:val="en-US" w:eastAsia="es-ES"/>
        </w:rPr>
      </w:pPr>
      <w:r w:rsidRPr="00872B5C">
        <w:rPr>
          <w:lang w:val="en-GB"/>
        </w:rPr>
        <w:t>The cued picture-</w:t>
      </w:r>
      <w:r w:rsidR="00DF0A72" w:rsidRPr="00872B5C">
        <w:rPr>
          <w:lang w:val="en-GB"/>
        </w:rPr>
        <w:t xml:space="preserve">naming task followed the same structure as the voluntary task. The main difference was that participants </w:t>
      </w:r>
      <w:r w:rsidR="00865FEB" w:rsidRPr="00872B5C">
        <w:rPr>
          <w:lang w:val="en-GB"/>
        </w:rPr>
        <w:t xml:space="preserve">always </w:t>
      </w:r>
      <w:r w:rsidR="00DF0A72" w:rsidRPr="00872B5C">
        <w:rPr>
          <w:lang w:val="en-GB"/>
        </w:rPr>
        <w:t>saw</w:t>
      </w:r>
      <w:r w:rsidR="00DA61C7" w:rsidRPr="00872B5C">
        <w:rPr>
          <w:lang w:val="en-GB"/>
        </w:rPr>
        <w:t xml:space="preserve"> a</w:t>
      </w:r>
      <w:r w:rsidR="00DF0A72" w:rsidRPr="00872B5C">
        <w:rPr>
          <w:lang w:val="en-GB"/>
        </w:rPr>
        <w:t xml:space="preserve"> Spanish or Basque flag prior to the picture, asking them to name the picture in the language corresponding to the flag. </w:t>
      </w:r>
      <w:r w:rsidR="00DF0A72" w:rsidRPr="00872B5C">
        <w:rPr>
          <w:rFonts w:eastAsia="Times New Roman" w:cs="Times New Roman"/>
          <w:color w:val="000000" w:themeColor="text1"/>
          <w:lang w:val="en-US" w:eastAsia="es-ES"/>
        </w:rPr>
        <w:t xml:space="preserve">The mixed condition consisted of a predictable (180 trials) and unpredictable (180 trials) part. In the predictable part, language cues followed the predictable order of Basque – Basque – Spanish – Spanish. For the unpredictable part, thirty different lists were created in which the language cues were presented pseudo-randomly (with the restriction that the same language was not used more than four times in a row). </w:t>
      </w:r>
      <w:r w:rsidR="0046262F" w:rsidRPr="00872B5C">
        <w:rPr>
          <w:rFonts w:eastAsia="Times New Roman" w:cs="Times New Roman"/>
          <w:color w:val="000000" w:themeColor="text1"/>
          <w:lang w:val="en-US" w:eastAsia="es-ES"/>
        </w:rPr>
        <w:t xml:space="preserve">Prior to the predictable condition, participants were </w:t>
      </w:r>
      <w:r w:rsidR="0046262F" w:rsidRPr="00872B5C">
        <w:rPr>
          <w:rFonts w:eastAsia="Times New Roman" w:cs="Times New Roman"/>
          <w:color w:val="000000" w:themeColor="text1"/>
          <w:lang w:val="en-US" w:eastAsia="es-ES"/>
        </w:rPr>
        <w:lastRenderedPageBreak/>
        <w:t>informed about the fixed order of language cues. Prior</w:t>
      </w:r>
      <w:r w:rsidR="00E3313C" w:rsidRPr="00872B5C">
        <w:rPr>
          <w:rFonts w:eastAsia="Times New Roman" w:cs="Times New Roman"/>
          <w:color w:val="000000" w:themeColor="text1"/>
          <w:lang w:val="en-US" w:eastAsia="es-ES"/>
        </w:rPr>
        <w:t xml:space="preserve"> to the unpredictable condition</w:t>
      </w:r>
      <w:r w:rsidR="0046262F" w:rsidRPr="00872B5C">
        <w:rPr>
          <w:rFonts w:eastAsia="Times New Roman" w:cs="Times New Roman"/>
          <w:color w:val="000000" w:themeColor="text1"/>
          <w:lang w:val="en-US" w:eastAsia="es-ES"/>
        </w:rPr>
        <w:t xml:space="preserve">, participants were told that the language cues would appear in a random order. </w:t>
      </w:r>
    </w:p>
    <w:p w:rsidR="00EA37F9" w:rsidRPr="00872B5C" w:rsidRDefault="00DF0A72" w:rsidP="0046262F">
      <w:pPr>
        <w:spacing w:after="0" w:line="480" w:lineRule="auto"/>
        <w:ind w:firstLine="708"/>
        <w:rPr>
          <w:rFonts w:eastAsia="Times New Roman" w:cs="Times New Roman"/>
          <w:color w:val="000000" w:themeColor="text1"/>
          <w:lang w:val="en-US" w:eastAsia="es-ES"/>
        </w:rPr>
      </w:pPr>
      <w:r w:rsidRPr="00872B5C">
        <w:rPr>
          <w:rFonts w:eastAsia="Times New Roman" w:cs="Times New Roman"/>
          <w:color w:val="000000" w:themeColor="text1"/>
          <w:lang w:val="en-US" w:eastAsia="es-ES"/>
        </w:rPr>
        <w:t>In both parts, the items were pseudo-randomly distributed across conditions, ensuring that the same item did not occur twice in a row. Half of the predictable and half of the unpredictable trials were switch trials; the other half were non-switch trials. In each part, half of the trials had to be named in each language</w:t>
      </w:r>
      <w:r w:rsidR="00DA61C7" w:rsidRPr="00872B5C">
        <w:rPr>
          <w:rFonts w:eastAsia="Times New Roman" w:cs="Times New Roman"/>
          <w:color w:val="000000" w:themeColor="text1"/>
          <w:lang w:val="en-US" w:eastAsia="es-ES"/>
        </w:rPr>
        <w:t>.</w:t>
      </w:r>
      <w:r w:rsidR="00910640" w:rsidRPr="00872B5C">
        <w:rPr>
          <w:rFonts w:eastAsia="Times New Roman" w:cs="Times New Roman"/>
          <w:color w:val="000000" w:themeColor="text1"/>
          <w:lang w:val="en-US" w:eastAsia="es-ES"/>
        </w:rPr>
        <w:t xml:space="preserve"> Due to participant exclusion, the counterbalancing of predictable/unpredictable first was off by a few participants: 9 older adults and 11 younger adults started with the predictable task.</w:t>
      </w:r>
      <w:r w:rsidR="00EA37F9" w:rsidRPr="00872B5C">
        <w:rPr>
          <w:rFonts w:eastAsia="Times New Roman" w:cs="Times New Roman"/>
          <w:color w:val="000000" w:themeColor="text1"/>
          <w:lang w:val="en-US" w:eastAsia="es-ES"/>
        </w:rPr>
        <w:t xml:space="preserve"> </w:t>
      </w:r>
    </w:p>
    <w:p w:rsidR="00EA37F9" w:rsidRPr="00872B5C" w:rsidRDefault="00DF0A72" w:rsidP="00EA37F9">
      <w:pPr>
        <w:spacing w:after="0" w:line="480" w:lineRule="auto"/>
        <w:ind w:firstLine="708"/>
        <w:rPr>
          <w:rFonts w:eastAsia="Times New Roman" w:cs="Times New Roman"/>
          <w:color w:val="000000" w:themeColor="text1"/>
          <w:lang w:val="en-US" w:eastAsia="es-ES"/>
        </w:rPr>
      </w:pPr>
      <w:r w:rsidRPr="00872B5C">
        <w:rPr>
          <w:lang w:val="en-GB"/>
        </w:rPr>
        <w:t xml:space="preserve">The trial structure was similar to the one used in the voluntary task, but the language cue (flag) was presented for 500 </w:t>
      </w:r>
      <w:proofErr w:type="spellStart"/>
      <w:r w:rsidRPr="00872B5C">
        <w:rPr>
          <w:lang w:val="en-GB"/>
        </w:rPr>
        <w:t>ms</w:t>
      </w:r>
      <w:proofErr w:type="spellEnd"/>
      <w:r w:rsidRPr="00872B5C">
        <w:rPr>
          <w:lang w:val="en-GB"/>
        </w:rPr>
        <w:t xml:space="preserve"> prior to the picture. Next, the picture appeared with a smaller version of the flag above it. </w:t>
      </w:r>
      <w:r w:rsidR="00EA37F9" w:rsidRPr="00872B5C">
        <w:rPr>
          <w:rFonts w:eastAsia="Times New Roman" w:cs="Times New Roman"/>
          <w:color w:val="000000" w:themeColor="text1"/>
          <w:lang w:val="en-US" w:eastAsia="es-ES"/>
        </w:rPr>
        <w:t>Each part started with eight practice trials.</w:t>
      </w:r>
    </w:p>
    <w:p w:rsidR="00DF0A72" w:rsidRPr="00872B5C" w:rsidRDefault="00DF0A72" w:rsidP="00F330A3">
      <w:pPr>
        <w:spacing w:after="0" w:line="480" w:lineRule="auto"/>
        <w:ind w:firstLine="708"/>
        <w:rPr>
          <w:lang w:val="en-GB"/>
        </w:rPr>
      </w:pPr>
      <w:r w:rsidRPr="00872B5C">
        <w:rPr>
          <w:lang w:val="en-GB"/>
        </w:rPr>
        <w:t>Both the</w:t>
      </w:r>
      <w:r w:rsidR="00237446" w:rsidRPr="00872B5C">
        <w:rPr>
          <w:lang w:val="en-GB"/>
        </w:rPr>
        <w:t xml:space="preserve"> cued and the voluntary picture-</w:t>
      </w:r>
      <w:r w:rsidRPr="00872B5C">
        <w:rPr>
          <w:lang w:val="en-GB"/>
        </w:rPr>
        <w:t>naming task</w:t>
      </w:r>
      <w:r w:rsidR="00237446" w:rsidRPr="00872B5C">
        <w:rPr>
          <w:lang w:val="en-GB"/>
        </w:rPr>
        <w:t>s</w:t>
      </w:r>
      <w:r w:rsidRPr="00872B5C">
        <w:rPr>
          <w:lang w:val="en-GB"/>
        </w:rPr>
        <w:t xml:space="preserve"> were presented with </w:t>
      </w:r>
      <w:proofErr w:type="spellStart"/>
      <w:r w:rsidRPr="00872B5C">
        <w:rPr>
          <w:lang w:val="en-GB"/>
        </w:rPr>
        <w:t>Psychopy</w:t>
      </w:r>
      <w:proofErr w:type="spellEnd"/>
      <w:r w:rsidRPr="00872B5C">
        <w:rPr>
          <w:lang w:val="en-GB"/>
        </w:rPr>
        <w:t xml:space="preserve"> 1.83.04 (Peirce, 2007). The stimuli were presented on a </w:t>
      </w:r>
      <w:proofErr w:type="spellStart"/>
      <w:r w:rsidRPr="00872B5C">
        <w:rPr>
          <w:lang w:val="en-GB"/>
        </w:rPr>
        <w:t>Viewsonic</w:t>
      </w:r>
      <w:proofErr w:type="spellEnd"/>
      <w:r w:rsidRPr="00872B5C">
        <w:rPr>
          <w:lang w:val="en-GB"/>
        </w:rPr>
        <w:t xml:space="preserve"> E90f monitor using a 90Hz refresh rate, screen resolution of 1024x768</w:t>
      </w:r>
      <w:r w:rsidR="00BD63E2" w:rsidRPr="00872B5C">
        <w:rPr>
          <w:lang w:val="en-GB"/>
        </w:rPr>
        <w:t>,</w:t>
      </w:r>
      <w:r w:rsidRPr="00872B5C">
        <w:rPr>
          <w:lang w:val="en-GB"/>
        </w:rPr>
        <w:t xml:space="preserve"> and a white background screen. The stimuli were 200x200 pixels in size while the cues were 200x100 pixels when presented alone and 100x50 pixels when presented above the picture. The participants' responses to the pictures were record</w:t>
      </w:r>
      <w:r w:rsidR="00EB2378" w:rsidRPr="00872B5C">
        <w:rPr>
          <w:lang w:val="en-GB"/>
        </w:rPr>
        <w:t>ed</w:t>
      </w:r>
      <w:r w:rsidRPr="00872B5C">
        <w:rPr>
          <w:lang w:val="en-GB"/>
        </w:rPr>
        <w:t xml:space="preserve"> using a </w:t>
      </w:r>
      <w:proofErr w:type="spellStart"/>
      <w:r w:rsidRPr="00872B5C">
        <w:rPr>
          <w:lang w:val="en-GB"/>
        </w:rPr>
        <w:t>Sennheiser</w:t>
      </w:r>
      <w:proofErr w:type="spellEnd"/>
      <w:r w:rsidRPr="00872B5C">
        <w:rPr>
          <w:lang w:val="en-GB"/>
        </w:rPr>
        <w:t xml:space="preserve"> PC 151 headset with microphone.</w:t>
      </w:r>
    </w:p>
    <w:p w:rsidR="00DF0A72" w:rsidRPr="00872B5C" w:rsidRDefault="00DF0A72" w:rsidP="00F330A3">
      <w:pPr>
        <w:spacing w:after="0" w:line="480" w:lineRule="auto"/>
        <w:rPr>
          <w:b/>
          <w:lang w:val="en-GB"/>
        </w:rPr>
      </w:pPr>
    </w:p>
    <w:p w:rsidR="00DF0A72" w:rsidRPr="00872B5C" w:rsidRDefault="00DF0A72" w:rsidP="00F330A3">
      <w:pPr>
        <w:spacing w:after="0" w:line="480" w:lineRule="auto"/>
        <w:rPr>
          <w:b/>
          <w:i/>
          <w:lang w:val="en-GB"/>
        </w:rPr>
      </w:pPr>
      <w:r w:rsidRPr="00872B5C">
        <w:rPr>
          <w:b/>
          <w:i/>
          <w:lang w:val="en-GB"/>
        </w:rPr>
        <w:t>Data analysis</w:t>
      </w:r>
    </w:p>
    <w:p w:rsidR="00824ED3" w:rsidRPr="00872B5C" w:rsidRDefault="00824ED3" w:rsidP="00F330A3">
      <w:pPr>
        <w:spacing w:after="0" w:line="480" w:lineRule="auto"/>
        <w:rPr>
          <w:lang w:val="en-GB"/>
        </w:rPr>
      </w:pPr>
      <w:r w:rsidRPr="00872B5C">
        <w:rPr>
          <w:lang w:val="en-GB"/>
        </w:rPr>
        <w:t>The data are available at: osf.io/qmxk5/</w:t>
      </w:r>
    </w:p>
    <w:p w:rsidR="00DF0A72" w:rsidRPr="00872B5C" w:rsidRDefault="00DF0A72" w:rsidP="00F330A3">
      <w:pPr>
        <w:spacing w:after="0" w:line="480" w:lineRule="auto"/>
        <w:rPr>
          <w:rFonts w:eastAsia="Times New Roman" w:cs="Times New Roman"/>
          <w:lang w:val="en-GB" w:eastAsia="es-ES"/>
        </w:rPr>
      </w:pPr>
      <w:r w:rsidRPr="00872B5C">
        <w:rPr>
          <w:lang w:val="en-GB"/>
        </w:rPr>
        <w:t xml:space="preserve">Responses were scored during the tasks by the research assistants running the experiment. For both tasks, accuracy was scored. In addition, the naming language was reported for the voluntary task; trial type in the voluntary mixed condition (switch or non-switch) was coded afterwards. For both tasks, accuracy was coded as in de Bruin et al. (2018), using the following options: A) no response given; B) correct answer; C) incorrect word in correct language; D) wrong language (for blocked and cued conditions only); E) hesitation; F) combination of two </w:t>
      </w:r>
      <w:r w:rsidRPr="00872B5C">
        <w:rPr>
          <w:lang w:val="en-GB"/>
        </w:rPr>
        <w:lastRenderedPageBreak/>
        <w:t xml:space="preserve">languages; G) correct items in the cued and voluntary mixed condition that could not be classified as a switch or non-switch trial (namely, the first trial after a break and </w:t>
      </w:r>
      <w:r w:rsidR="00524811" w:rsidRPr="00872B5C">
        <w:rPr>
          <w:lang w:val="en-GB"/>
        </w:rPr>
        <w:t>mixed</w:t>
      </w:r>
      <w:r w:rsidRPr="00872B5C">
        <w:rPr>
          <w:lang w:val="en-GB"/>
        </w:rPr>
        <w:t xml:space="preserve"> trials preceded by responses of type A, D, or F); H) recording failures (4 trials for the younger adults). The responses were recorded and response onset was determined with </w:t>
      </w:r>
      <w:proofErr w:type="spellStart"/>
      <w:r w:rsidRPr="00872B5C">
        <w:rPr>
          <w:lang w:val="en-GB"/>
        </w:rPr>
        <w:t>Chronset</w:t>
      </w:r>
      <w:proofErr w:type="spellEnd"/>
      <w:r w:rsidRPr="00872B5C">
        <w:rPr>
          <w:lang w:val="en-GB"/>
        </w:rPr>
        <w:t xml:space="preserve"> software (</w:t>
      </w:r>
      <w:r w:rsidRPr="00872B5C">
        <w:rPr>
          <w:rFonts w:eastAsia="Times New Roman" w:cs="Times New Roman"/>
          <w:lang w:val="en-GB" w:eastAsia="es-ES"/>
        </w:rPr>
        <w:t xml:space="preserve">Roux, Armstrong, &amp; </w:t>
      </w:r>
      <w:proofErr w:type="spellStart"/>
      <w:r w:rsidRPr="00872B5C">
        <w:rPr>
          <w:rFonts w:eastAsia="Times New Roman" w:cs="Times New Roman"/>
          <w:lang w:val="en-GB" w:eastAsia="es-ES"/>
        </w:rPr>
        <w:t>Carreiras</w:t>
      </w:r>
      <w:proofErr w:type="spellEnd"/>
      <w:r w:rsidRPr="00872B5C">
        <w:rPr>
          <w:rFonts w:eastAsia="Times New Roman" w:cs="Times New Roman"/>
          <w:lang w:val="en-GB" w:eastAsia="es-ES"/>
        </w:rPr>
        <w:t xml:space="preserve">, 2017) and checked manually with </w:t>
      </w:r>
      <w:proofErr w:type="spellStart"/>
      <w:r w:rsidRPr="00872B5C">
        <w:rPr>
          <w:rFonts w:eastAsia="Times New Roman" w:cs="Times New Roman"/>
          <w:lang w:val="en-GB" w:eastAsia="es-ES"/>
        </w:rPr>
        <w:t>CheckVocal</w:t>
      </w:r>
      <w:proofErr w:type="spellEnd"/>
      <w:r w:rsidRPr="00872B5C">
        <w:rPr>
          <w:rFonts w:eastAsia="Times New Roman" w:cs="Times New Roman"/>
          <w:lang w:val="en-GB" w:eastAsia="es-ES"/>
        </w:rPr>
        <w:t xml:space="preserve"> (</w:t>
      </w:r>
      <w:proofErr w:type="spellStart"/>
      <w:r w:rsidRPr="00872B5C">
        <w:rPr>
          <w:rFonts w:eastAsia="Times New Roman" w:cs="Times New Roman"/>
          <w:lang w:val="en-GB" w:eastAsia="es-ES"/>
        </w:rPr>
        <w:t>Protopapas</w:t>
      </w:r>
      <w:proofErr w:type="spellEnd"/>
      <w:r w:rsidRPr="00872B5C">
        <w:rPr>
          <w:rFonts w:eastAsia="Times New Roman" w:cs="Times New Roman"/>
          <w:lang w:val="en-GB" w:eastAsia="es-ES"/>
        </w:rPr>
        <w:t>, 2007). Responses from one older adult were not recorded in the voluntary task and from another older adult in the cued task and were not included in the analyses.</w:t>
      </w:r>
    </w:p>
    <w:p w:rsidR="00DF0A72" w:rsidRPr="00872B5C" w:rsidRDefault="00DF0A72" w:rsidP="00F330A3">
      <w:pPr>
        <w:spacing w:after="0" w:line="480" w:lineRule="auto"/>
        <w:rPr>
          <w:rFonts w:eastAsia="Times New Roman" w:cs="Times New Roman"/>
          <w:lang w:val="en-GB" w:eastAsia="es-ES"/>
        </w:rPr>
      </w:pPr>
      <w:r w:rsidRPr="00872B5C">
        <w:rPr>
          <w:rFonts w:eastAsia="Times New Roman" w:cs="Times New Roman"/>
          <w:lang w:val="en-GB" w:eastAsia="es-ES"/>
        </w:rPr>
        <w:tab/>
        <w:t xml:space="preserve">To calculate switching frequency in the voluntary task, we divided the number of switch trials by the total number of mixed trials (only including trials of type B, C, E, H, as others could not be classified as switch or non-switch trials). For all RT analyses, we excluded inaccurate responses (A, C, D, </w:t>
      </w:r>
      <w:proofErr w:type="gramStart"/>
      <w:r w:rsidRPr="00872B5C">
        <w:rPr>
          <w:rFonts w:eastAsia="Times New Roman" w:cs="Times New Roman"/>
          <w:lang w:val="en-GB" w:eastAsia="es-ES"/>
        </w:rPr>
        <w:t>F</w:t>
      </w:r>
      <w:proofErr w:type="gramEnd"/>
      <w:r w:rsidRPr="00872B5C">
        <w:rPr>
          <w:rFonts w:eastAsia="Times New Roman" w:cs="Times New Roman"/>
          <w:lang w:val="en-GB" w:eastAsia="es-ES"/>
        </w:rPr>
        <w:t>) and trials of type G and H.</w:t>
      </w:r>
    </w:p>
    <w:p w:rsidR="00F410F4" w:rsidRPr="00872B5C" w:rsidRDefault="00DF0A72" w:rsidP="00F330A3">
      <w:pPr>
        <w:spacing w:after="0" w:line="480" w:lineRule="auto"/>
        <w:rPr>
          <w:color w:val="000000" w:themeColor="text1"/>
          <w:lang w:val="en-GB"/>
        </w:rPr>
      </w:pPr>
      <w:r w:rsidRPr="00872B5C">
        <w:rPr>
          <w:rFonts w:eastAsia="Times New Roman" w:cs="Times New Roman"/>
          <w:lang w:val="en-GB" w:eastAsia="es-ES"/>
        </w:rPr>
        <w:tab/>
        <w:t>The general procedure for data-analysis was as follows. Reaction time data were analysed with linear mixed-effect models, using the lme4 package</w:t>
      </w:r>
      <w:r w:rsidR="005750EA" w:rsidRPr="00872B5C">
        <w:rPr>
          <w:rFonts w:eastAsia="Times New Roman" w:cs="Times New Roman"/>
          <w:lang w:val="en-GB" w:eastAsia="es-ES"/>
        </w:rPr>
        <w:t xml:space="preserve"> (version 1.1-21)</w:t>
      </w:r>
      <w:r w:rsidRPr="00872B5C">
        <w:rPr>
          <w:rFonts w:eastAsia="Times New Roman" w:cs="Times New Roman"/>
          <w:lang w:val="en-GB" w:eastAsia="es-ES"/>
        </w:rPr>
        <w:t xml:space="preserve"> in R (</w:t>
      </w:r>
      <w:r w:rsidRPr="00872B5C">
        <w:rPr>
          <w:color w:val="000000" w:themeColor="text1"/>
          <w:lang w:val="en-GB"/>
        </w:rPr>
        <w:t xml:space="preserve">Bates, </w:t>
      </w:r>
      <w:proofErr w:type="spellStart"/>
      <w:r w:rsidRPr="00872B5C">
        <w:rPr>
          <w:color w:val="000000" w:themeColor="text1"/>
          <w:lang w:val="en-GB"/>
        </w:rPr>
        <w:t>Maechler</w:t>
      </w:r>
      <w:proofErr w:type="spellEnd"/>
      <w:r w:rsidRPr="00872B5C">
        <w:rPr>
          <w:color w:val="000000" w:themeColor="text1"/>
          <w:lang w:val="en-GB"/>
        </w:rPr>
        <w:t xml:space="preserve">, </w:t>
      </w:r>
      <w:proofErr w:type="spellStart"/>
      <w:r w:rsidRPr="00872B5C">
        <w:rPr>
          <w:color w:val="000000" w:themeColor="text1"/>
          <w:lang w:val="en-GB"/>
        </w:rPr>
        <w:t>Bolker</w:t>
      </w:r>
      <w:proofErr w:type="spellEnd"/>
      <w:r w:rsidRPr="00872B5C">
        <w:rPr>
          <w:color w:val="000000" w:themeColor="text1"/>
          <w:lang w:val="en-GB"/>
        </w:rPr>
        <w:t xml:space="preserve">, &amp; Walker, 2014). </w:t>
      </w:r>
      <w:r w:rsidR="007F6EEF" w:rsidRPr="00872B5C">
        <w:rPr>
          <w:color w:val="000000" w:themeColor="text1"/>
          <w:lang w:val="en-GB"/>
        </w:rPr>
        <w:t>The RTs were skewed and were therefor</w:t>
      </w:r>
      <w:r w:rsidR="00B77B36" w:rsidRPr="00872B5C">
        <w:rPr>
          <w:color w:val="000000" w:themeColor="text1"/>
          <w:lang w:val="en-GB"/>
        </w:rPr>
        <w:t>e</w:t>
      </w:r>
      <w:r w:rsidR="007F6EEF" w:rsidRPr="00872B5C">
        <w:rPr>
          <w:color w:val="000000" w:themeColor="text1"/>
          <w:lang w:val="en-GB"/>
        </w:rPr>
        <w:t xml:space="preserve"> log transformed, which improved the normality of the residual distribution. O</w:t>
      </w:r>
      <w:r w:rsidRPr="00872B5C">
        <w:rPr>
          <w:color w:val="000000" w:themeColor="text1"/>
          <w:lang w:val="en-GB"/>
        </w:rPr>
        <w:t xml:space="preserve">utliers were removed with the help of the </w:t>
      </w:r>
      <w:proofErr w:type="spellStart"/>
      <w:r w:rsidRPr="00872B5C">
        <w:rPr>
          <w:color w:val="000000" w:themeColor="text1"/>
          <w:lang w:val="en-GB"/>
        </w:rPr>
        <w:t>trimr</w:t>
      </w:r>
      <w:proofErr w:type="spellEnd"/>
      <w:r w:rsidRPr="00872B5C">
        <w:rPr>
          <w:color w:val="000000" w:themeColor="text1"/>
          <w:lang w:val="en-GB"/>
        </w:rPr>
        <w:t xml:space="preserve"> package (Grange, 2015). All two-level categorical factors (e.g., language</w:t>
      </w:r>
      <w:r w:rsidR="00DE57C2" w:rsidRPr="00872B5C">
        <w:rPr>
          <w:color w:val="000000" w:themeColor="text1"/>
          <w:lang w:val="en-GB"/>
        </w:rPr>
        <w:t xml:space="preserve"> and age group</w:t>
      </w:r>
      <w:r w:rsidRPr="00872B5C">
        <w:rPr>
          <w:color w:val="000000" w:themeColor="text1"/>
          <w:lang w:val="en-GB"/>
        </w:rPr>
        <w:t xml:space="preserve">) were contrast coded as -0.5 and 0.5. </w:t>
      </w:r>
    </w:p>
    <w:p w:rsidR="00892578" w:rsidRPr="00872B5C" w:rsidRDefault="00DF0A72" w:rsidP="00F330A3">
      <w:pPr>
        <w:spacing w:after="0" w:line="480" w:lineRule="auto"/>
        <w:ind w:firstLine="708"/>
        <w:rPr>
          <w:color w:val="000000" w:themeColor="text1"/>
          <w:lang w:val="en-GB"/>
        </w:rPr>
      </w:pPr>
      <w:r w:rsidRPr="00872B5C">
        <w:rPr>
          <w:color w:val="000000" w:themeColor="text1"/>
          <w:lang w:val="en-GB"/>
        </w:rPr>
        <w:t xml:space="preserve">In all models, we included participants and items as random effects and always started with a maximal structure (cf. Barr, Levy, </w:t>
      </w:r>
      <w:proofErr w:type="spellStart"/>
      <w:r w:rsidRPr="00872B5C">
        <w:rPr>
          <w:color w:val="000000" w:themeColor="text1"/>
          <w:lang w:val="en-GB"/>
        </w:rPr>
        <w:t>Scheepers</w:t>
      </w:r>
      <w:proofErr w:type="spellEnd"/>
      <w:r w:rsidRPr="00872B5C">
        <w:rPr>
          <w:color w:val="000000" w:themeColor="text1"/>
          <w:lang w:val="en-GB"/>
        </w:rPr>
        <w:t xml:space="preserve">, &amp; </w:t>
      </w:r>
      <w:proofErr w:type="spellStart"/>
      <w:r w:rsidRPr="00872B5C">
        <w:rPr>
          <w:color w:val="000000" w:themeColor="text1"/>
          <w:lang w:val="en-GB"/>
        </w:rPr>
        <w:t>Tily</w:t>
      </w:r>
      <w:proofErr w:type="spellEnd"/>
      <w:r w:rsidRPr="00872B5C">
        <w:rPr>
          <w:color w:val="000000" w:themeColor="text1"/>
          <w:lang w:val="en-GB"/>
        </w:rPr>
        <w:t>, 2013). Thus, the initial model always included random intercepts and random slopes for all within-item and within-subject predictors. In the case of non-convergence, correlations between the random slop</w:t>
      </w:r>
      <w:r w:rsidR="00E93D84" w:rsidRPr="00872B5C">
        <w:rPr>
          <w:color w:val="000000" w:themeColor="text1"/>
          <w:lang w:val="en-GB"/>
        </w:rPr>
        <w:t>es and intercepts were removed, followed by</w:t>
      </w:r>
      <w:r w:rsidR="004F7423" w:rsidRPr="00872B5C">
        <w:rPr>
          <w:color w:val="000000" w:themeColor="text1"/>
          <w:lang w:val="en-GB"/>
        </w:rPr>
        <w:t xml:space="preserve"> removal of the </w:t>
      </w:r>
      <w:r w:rsidR="00E93D84" w:rsidRPr="00872B5C">
        <w:rPr>
          <w:color w:val="000000" w:themeColor="text1"/>
          <w:lang w:val="en-GB"/>
        </w:rPr>
        <w:t>item slopes that explained the lowest amount of variance.</w:t>
      </w:r>
      <w:r w:rsidR="004F7423" w:rsidRPr="00872B5C">
        <w:rPr>
          <w:color w:val="000000" w:themeColor="text1"/>
          <w:lang w:val="en-GB"/>
        </w:rPr>
        <w:t xml:space="preserve"> We tried to keep the maximal slope-structure for subjects, but if the model did not converge we proceeded with the removal of </w:t>
      </w:r>
      <w:r w:rsidR="005B44C9" w:rsidRPr="00872B5C">
        <w:rPr>
          <w:color w:val="000000" w:themeColor="text1"/>
          <w:lang w:val="en-GB"/>
        </w:rPr>
        <w:t>subject</w:t>
      </w:r>
      <w:r w:rsidR="004F7423" w:rsidRPr="00872B5C">
        <w:rPr>
          <w:color w:val="000000" w:themeColor="text1"/>
          <w:lang w:val="en-GB"/>
        </w:rPr>
        <w:t xml:space="preserve"> slopes that explained the least variance.</w:t>
      </w:r>
      <w:r w:rsidR="00E93D84" w:rsidRPr="00872B5C">
        <w:rPr>
          <w:color w:val="000000" w:themeColor="text1"/>
          <w:lang w:val="en-GB"/>
        </w:rPr>
        <w:t xml:space="preserve"> </w:t>
      </w:r>
      <w:r w:rsidRPr="00872B5C">
        <w:rPr>
          <w:color w:val="000000" w:themeColor="text1"/>
          <w:lang w:val="en-GB"/>
        </w:rPr>
        <w:t xml:space="preserve">The results from the models </w:t>
      </w:r>
      <w:r w:rsidR="00CE1CBE" w:rsidRPr="00872B5C">
        <w:rPr>
          <w:color w:val="000000" w:themeColor="text1"/>
          <w:lang w:val="en-GB"/>
        </w:rPr>
        <w:t xml:space="preserve">with all fixed effects </w:t>
      </w:r>
      <w:r w:rsidR="00AC5167" w:rsidRPr="00872B5C">
        <w:rPr>
          <w:color w:val="000000" w:themeColor="text1"/>
          <w:lang w:val="en-GB"/>
        </w:rPr>
        <w:t>(</w:t>
      </w:r>
      <w:r w:rsidRPr="00872B5C">
        <w:rPr>
          <w:color w:val="000000" w:themeColor="text1"/>
          <w:lang w:val="en-GB"/>
        </w:rPr>
        <w:t>including the significant and non-significant predictors</w:t>
      </w:r>
      <w:r w:rsidR="00AC5167" w:rsidRPr="00872B5C">
        <w:rPr>
          <w:color w:val="000000" w:themeColor="text1"/>
          <w:lang w:val="en-GB"/>
        </w:rPr>
        <w:t>)</w:t>
      </w:r>
      <w:r w:rsidRPr="00872B5C">
        <w:rPr>
          <w:color w:val="000000" w:themeColor="text1"/>
          <w:lang w:val="en-GB"/>
        </w:rPr>
        <w:t xml:space="preserve"> are reported</w:t>
      </w:r>
      <w:r w:rsidR="00E93D84" w:rsidRPr="00872B5C">
        <w:rPr>
          <w:color w:val="000000" w:themeColor="text1"/>
          <w:lang w:val="en-GB"/>
        </w:rPr>
        <w:t xml:space="preserve">. </w:t>
      </w:r>
      <w:r w:rsidRPr="00872B5C">
        <w:rPr>
          <w:color w:val="000000" w:themeColor="text1"/>
          <w:lang w:val="en-GB"/>
        </w:rPr>
        <w:t xml:space="preserve">All models were checked for collinearity and all VIFs </w:t>
      </w:r>
      <w:r w:rsidRPr="00872B5C">
        <w:rPr>
          <w:color w:val="000000" w:themeColor="text1"/>
          <w:lang w:val="en-GB"/>
        </w:rPr>
        <w:lastRenderedPageBreak/>
        <w:t>were below 2.5 (Franck, 2011).</w:t>
      </w:r>
      <w:r w:rsidR="00892578" w:rsidRPr="00872B5C">
        <w:rPr>
          <w:color w:val="000000" w:themeColor="text1"/>
          <w:lang w:val="en-GB"/>
        </w:rPr>
        <w:t xml:space="preserve"> </w:t>
      </w:r>
      <w:r w:rsidR="00045437" w:rsidRPr="00872B5C">
        <w:rPr>
          <w:color w:val="000000" w:themeColor="text1"/>
          <w:lang w:val="en-GB"/>
        </w:rPr>
        <w:t xml:space="preserve">We interpreted </w:t>
      </w:r>
      <w:r w:rsidR="00045437" w:rsidRPr="00872B5C">
        <w:rPr>
          <w:i/>
          <w:color w:val="000000" w:themeColor="text1"/>
          <w:lang w:val="en-GB"/>
        </w:rPr>
        <w:t xml:space="preserve">t </w:t>
      </w:r>
      <w:r w:rsidR="00045437" w:rsidRPr="00872B5C">
        <w:rPr>
          <w:color w:val="000000" w:themeColor="text1"/>
          <w:lang w:val="en-GB"/>
        </w:rPr>
        <w:t xml:space="preserve">and </w:t>
      </w:r>
      <w:r w:rsidR="00045437" w:rsidRPr="00872B5C">
        <w:rPr>
          <w:i/>
          <w:color w:val="000000" w:themeColor="text1"/>
          <w:lang w:val="en-GB"/>
        </w:rPr>
        <w:t xml:space="preserve">z </w:t>
      </w:r>
      <w:r w:rsidR="00045437" w:rsidRPr="00872B5C">
        <w:rPr>
          <w:color w:val="000000" w:themeColor="text1"/>
          <w:lang w:val="en-GB"/>
        </w:rPr>
        <w:t>values &gt; 2 to represent significant findings (</w:t>
      </w:r>
      <w:proofErr w:type="spellStart"/>
      <w:r w:rsidR="00045437" w:rsidRPr="00872B5C">
        <w:rPr>
          <w:color w:val="000000" w:themeColor="text1"/>
          <w:lang w:val="en-GB"/>
        </w:rPr>
        <w:t>Gelman</w:t>
      </w:r>
      <w:proofErr w:type="spellEnd"/>
      <w:r w:rsidR="00045437" w:rsidRPr="00872B5C">
        <w:rPr>
          <w:color w:val="000000" w:themeColor="text1"/>
          <w:lang w:val="en-GB"/>
        </w:rPr>
        <w:t xml:space="preserve"> &amp; Hill, 2007). </w:t>
      </w:r>
      <w:r w:rsidR="00892578" w:rsidRPr="00872B5C">
        <w:rPr>
          <w:color w:val="000000" w:themeColor="text1"/>
          <w:lang w:val="en-GB"/>
        </w:rPr>
        <w:t>In addition, model comparisons were conducted to determine the best fitting model. To do this, we first compared the simple model with significant predictors only to the model including all possible predictors. If likelihood-ratio chi-square tests did not show a significant effect favouring the model with all predictors, the simpler model with fewer predictors was preferred (</w:t>
      </w:r>
      <w:proofErr w:type="spellStart"/>
      <w:r w:rsidR="00892578" w:rsidRPr="00872B5C">
        <w:rPr>
          <w:color w:val="000000" w:themeColor="text1"/>
          <w:lang w:val="en-GB"/>
        </w:rPr>
        <w:t>Baayen</w:t>
      </w:r>
      <w:proofErr w:type="spellEnd"/>
      <w:r w:rsidR="00892578" w:rsidRPr="00872B5C">
        <w:rPr>
          <w:color w:val="000000" w:themeColor="text1"/>
          <w:lang w:val="en-GB"/>
        </w:rPr>
        <w:t>, 2008). We then removed each significant predictor from the simple model and examined whether exclusion of that predictor worsened the model fit. In all analyses, the best model was the one only including the significant predictor</w:t>
      </w:r>
      <w:r w:rsidR="005B44C9" w:rsidRPr="00872B5C">
        <w:rPr>
          <w:color w:val="000000" w:themeColor="text1"/>
          <w:lang w:val="en-GB"/>
        </w:rPr>
        <w:t>s</w:t>
      </w:r>
      <w:r w:rsidR="00892578" w:rsidRPr="00872B5C">
        <w:rPr>
          <w:color w:val="000000" w:themeColor="text1"/>
          <w:lang w:val="en-GB"/>
        </w:rPr>
        <w:t xml:space="preserve"> while removal of significant predictors worsened the fit.</w:t>
      </w:r>
      <w:r w:rsidR="00EA37F9" w:rsidRPr="00872B5C">
        <w:rPr>
          <w:color w:val="000000" w:themeColor="text1"/>
          <w:lang w:val="en-GB"/>
        </w:rPr>
        <w:t xml:space="preserve"> In addition to the models presented in the main text below, we also assessed whether the age-related findings were related to task order (cued/voluntary first), order of predictability (predictable/unpredictable first), and language order (Basque/Spanish first). As described in the Supplementary Materials, order did not interact with age-related findings and all results presented in the main text below were observed when order was included in the analysis.</w:t>
      </w:r>
    </w:p>
    <w:p w:rsidR="00DE57C2" w:rsidRPr="00872B5C" w:rsidRDefault="00DE57C2" w:rsidP="00F330A3">
      <w:pPr>
        <w:spacing w:after="0" w:line="480" w:lineRule="auto"/>
        <w:ind w:firstLine="708"/>
        <w:rPr>
          <w:lang w:val="en-GB"/>
        </w:rPr>
      </w:pPr>
      <w:r w:rsidRPr="00872B5C">
        <w:rPr>
          <w:lang w:val="en-GB"/>
        </w:rPr>
        <w:t>While RT analyses were pe</w:t>
      </w:r>
      <w:r w:rsidR="00F356D2" w:rsidRPr="00872B5C">
        <w:rPr>
          <w:lang w:val="en-GB"/>
        </w:rPr>
        <w:t xml:space="preserve">rformed on log RTs, all figures, tables, </w:t>
      </w:r>
      <w:r w:rsidRPr="00872B5C">
        <w:rPr>
          <w:lang w:val="en-GB"/>
        </w:rPr>
        <w:t>and in-text means represent untransformed RTs</w:t>
      </w:r>
      <w:r w:rsidR="00F356D2" w:rsidRPr="00872B5C">
        <w:rPr>
          <w:lang w:val="en-GB"/>
        </w:rPr>
        <w:t xml:space="preserve"> (i.e., the actual means).</w:t>
      </w:r>
    </w:p>
    <w:p w:rsidR="00DF0A72" w:rsidRPr="00872B5C" w:rsidRDefault="00DF0A72" w:rsidP="00F330A3">
      <w:pPr>
        <w:spacing w:after="0" w:line="480" w:lineRule="auto"/>
        <w:rPr>
          <w:i/>
          <w:color w:val="000000" w:themeColor="text1"/>
          <w:lang w:val="en-GB"/>
        </w:rPr>
      </w:pPr>
      <w:r w:rsidRPr="00872B5C">
        <w:rPr>
          <w:i/>
          <w:color w:val="000000" w:themeColor="text1"/>
          <w:lang w:val="en-GB"/>
        </w:rPr>
        <w:t>Voluntary task</w:t>
      </w:r>
    </w:p>
    <w:p w:rsidR="00DF0A72" w:rsidRPr="00872B5C" w:rsidRDefault="00DF0A72" w:rsidP="00F330A3">
      <w:pPr>
        <w:spacing w:after="0" w:line="480" w:lineRule="auto"/>
        <w:rPr>
          <w:color w:val="000000" w:themeColor="text1"/>
          <w:lang w:val="en-GB"/>
        </w:rPr>
      </w:pPr>
      <w:r w:rsidRPr="00872B5C">
        <w:rPr>
          <w:color w:val="000000" w:themeColor="text1"/>
          <w:lang w:val="en-GB"/>
        </w:rPr>
        <w:t xml:space="preserve">To examine age effects on the RTs, two models were constructed: One examined the mixing effect (only including blocked and non-switch trials) and one examined the switching effect (only including non-switch and switch trials). Trial type, age, and language were included as </w:t>
      </w:r>
      <w:r w:rsidR="00DE57C2" w:rsidRPr="00872B5C">
        <w:rPr>
          <w:color w:val="000000" w:themeColor="text1"/>
          <w:lang w:val="en-GB"/>
        </w:rPr>
        <w:t>fixed effects</w:t>
      </w:r>
      <w:r w:rsidR="0033703F" w:rsidRPr="00872B5C">
        <w:rPr>
          <w:color w:val="000000" w:themeColor="text1"/>
          <w:lang w:val="en-GB"/>
        </w:rPr>
        <w:t>.</w:t>
      </w:r>
      <w:r w:rsidR="00A82E84" w:rsidRPr="00872B5C">
        <w:rPr>
          <w:color w:val="000000" w:themeColor="text1"/>
          <w:lang w:val="en-GB"/>
        </w:rPr>
        <w:t xml:space="preserve"> Age was coded as -0.5 for younger adults and 0.5 for older adults. For language, Basque trials were coded as -0.5 and Spanish as 0.5. </w:t>
      </w:r>
      <w:r w:rsidR="0033703F" w:rsidRPr="00872B5C">
        <w:rPr>
          <w:color w:val="000000" w:themeColor="text1"/>
          <w:lang w:val="en-GB"/>
        </w:rPr>
        <w:t>In the mixing-</w:t>
      </w:r>
      <w:r w:rsidRPr="00872B5C">
        <w:rPr>
          <w:color w:val="000000" w:themeColor="text1"/>
          <w:lang w:val="en-GB"/>
        </w:rPr>
        <w:t xml:space="preserve">effect analysis, blocked trials were scored as -0.5 and non-switch trials as 0.5. </w:t>
      </w:r>
      <w:r w:rsidR="00E93D84" w:rsidRPr="00872B5C">
        <w:rPr>
          <w:color w:val="000000" w:themeColor="text1"/>
          <w:lang w:val="en-GB"/>
        </w:rPr>
        <w:t xml:space="preserve">This model converged </w:t>
      </w:r>
      <w:r w:rsidR="0033703F" w:rsidRPr="00872B5C">
        <w:rPr>
          <w:color w:val="000000" w:themeColor="text1"/>
          <w:lang w:val="en-GB"/>
        </w:rPr>
        <w:t>w</w:t>
      </w:r>
      <w:r w:rsidR="004F7423" w:rsidRPr="00872B5C">
        <w:rPr>
          <w:color w:val="000000" w:themeColor="text1"/>
          <w:lang w:val="en-GB"/>
        </w:rPr>
        <w:t xml:space="preserve">ith all subject slopes and </w:t>
      </w:r>
      <w:r w:rsidR="0033703F" w:rsidRPr="00872B5C">
        <w:rPr>
          <w:color w:val="000000" w:themeColor="text1"/>
          <w:lang w:val="en-GB"/>
        </w:rPr>
        <w:t>item slopes for</w:t>
      </w:r>
      <w:r w:rsidR="003A7479" w:rsidRPr="00872B5C">
        <w:rPr>
          <w:color w:val="000000" w:themeColor="text1"/>
          <w:lang w:val="en-GB"/>
        </w:rPr>
        <w:t xml:space="preserve"> trial type,</w:t>
      </w:r>
      <w:r w:rsidR="0033703F" w:rsidRPr="00872B5C">
        <w:rPr>
          <w:color w:val="000000" w:themeColor="text1"/>
          <w:lang w:val="en-GB"/>
        </w:rPr>
        <w:t xml:space="preserve"> language, age, and language x age. In the switching-</w:t>
      </w:r>
      <w:r w:rsidRPr="00872B5C">
        <w:rPr>
          <w:color w:val="000000" w:themeColor="text1"/>
          <w:lang w:val="en-GB"/>
        </w:rPr>
        <w:t xml:space="preserve">effect analysis, non-switch trials were coded as -0.5 and switch trials as 0.5. </w:t>
      </w:r>
      <w:r w:rsidR="00E93D84" w:rsidRPr="00872B5C">
        <w:rPr>
          <w:color w:val="000000" w:themeColor="text1"/>
          <w:lang w:val="en-GB"/>
        </w:rPr>
        <w:t xml:space="preserve">This model </w:t>
      </w:r>
      <w:r w:rsidR="004F7423" w:rsidRPr="00872B5C">
        <w:rPr>
          <w:color w:val="000000" w:themeColor="text1"/>
          <w:lang w:val="en-GB"/>
        </w:rPr>
        <w:t xml:space="preserve">converged </w:t>
      </w:r>
      <w:r w:rsidR="003A7479" w:rsidRPr="00872B5C">
        <w:rPr>
          <w:color w:val="000000" w:themeColor="text1"/>
          <w:lang w:val="en-GB"/>
        </w:rPr>
        <w:t>with all subject and item slopes.</w:t>
      </w:r>
    </w:p>
    <w:p w:rsidR="00DF0A72" w:rsidRPr="00872B5C" w:rsidRDefault="00DF0A72" w:rsidP="00F330A3">
      <w:pPr>
        <w:spacing w:after="0" w:line="480" w:lineRule="auto"/>
        <w:rPr>
          <w:rFonts w:eastAsia="Times New Roman" w:cs="Times New Roman"/>
          <w:i/>
          <w:color w:val="000000" w:themeColor="text1"/>
          <w:lang w:val="en-GB" w:eastAsia="es-ES"/>
        </w:rPr>
      </w:pPr>
      <w:r w:rsidRPr="00872B5C">
        <w:rPr>
          <w:rFonts w:eastAsia="Times New Roman" w:cs="Times New Roman"/>
          <w:i/>
          <w:color w:val="000000" w:themeColor="text1"/>
          <w:lang w:val="en-GB" w:eastAsia="es-ES"/>
        </w:rPr>
        <w:lastRenderedPageBreak/>
        <w:t>Cued task</w:t>
      </w:r>
    </w:p>
    <w:p w:rsidR="00DF0A72" w:rsidRPr="00872B5C" w:rsidRDefault="00DF0A72" w:rsidP="00F330A3">
      <w:pPr>
        <w:spacing w:after="0" w:line="480" w:lineRule="auto"/>
        <w:rPr>
          <w:lang w:val="en-GB"/>
        </w:rPr>
      </w:pPr>
      <w:r w:rsidRPr="00872B5C">
        <w:rPr>
          <w:lang w:val="en-GB"/>
        </w:rPr>
        <w:t>For the cued task, we also constructed two main models to examine age effects on mixing and switching costs. First, to examine the switching costs we included mixed switch and non-switch trials and constructed a model with the predictors language (Basque coded as -0.5; Spanish as 0.5), trial type (non-switch coded as -0.5; switch as 0.5), predictability (predictable coded as -0.5; unpredictable as 0.5), and age</w:t>
      </w:r>
      <w:r w:rsidR="00984EB1" w:rsidRPr="00872B5C">
        <w:rPr>
          <w:lang w:val="en-GB"/>
        </w:rPr>
        <w:t xml:space="preserve"> (younger adults coded as -0.5; older adults as 0.5)</w:t>
      </w:r>
      <w:r w:rsidRPr="00872B5C">
        <w:rPr>
          <w:lang w:val="en-GB"/>
        </w:rPr>
        <w:t>, as well as all interactions.</w:t>
      </w:r>
      <w:r w:rsidR="004F7423" w:rsidRPr="00872B5C">
        <w:rPr>
          <w:lang w:val="en-GB"/>
        </w:rPr>
        <w:t xml:space="preserve"> This model converged with all subject slopes </w:t>
      </w:r>
      <w:r w:rsidR="003A7479" w:rsidRPr="00872B5C">
        <w:rPr>
          <w:lang w:val="en-GB"/>
        </w:rPr>
        <w:t xml:space="preserve">and </w:t>
      </w:r>
      <w:r w:rsidR="00A82E84" w:rsidRPr="00872B5C">
        <w:rPr>
          <w:lang w:val="en-GB"/>
        </w:rPr>
        <w:t>item slopes for trial type, language, age, predictability, language x age, trial type x language x age, trial type x language x predictability, language x age x predictability, and trial type x language x age x predictability</w:t>
      </w:r>
      <w:r w:rsidR="00133830" w:rsidRPr="00872B5C">
        <w:rPr>
          <w:lang w:val="en-GB"/>
        </w:rPr>
        <w:t xml:space="preserve">. </w:t>
      </w:r>
      <w:r w:rsidRPr="00872B5C">
        <w:rPr>
          <w:lang w:val="en-GB"/>
        </w:rPr>
        <w:t xml:space="preserve">To examine age effects on mixing costs, we constructed a model only including mixed non-switch trials and blocked trials. This model included language and age (coded as described above) as well as </w:t>
      </w:r>
      <w:r w:rsidR="004F7423" w:rsidRPr="00872B5C">
        <w:rPr>
          <w:lang w:val="en-GB"/>
        </w:rPr>
        <w:t>condition (blocked / predictable non-switch / unpredictable non-switch trials)</w:t>
      </w:r>
      <w:r w:rsidRPr="00872B5C">
        <w:rPr>
          <w:lang w:val="en-GB"/>
        </w:rPr>
        <w:t>.</w:t>
      </w:r>
      <w:r w:rsidR="004F7423" w:rsidRPr="00872B5C">
        <w:rPr>
          <w:lang w:val="en-GB"/>
        </w:rPr>
        <w:t xml:space="preserve"> Condition was coded as follows.</w:t>
      </w:r>
      <w:r w:rsidRPr="00872B5C">
        <w:rPr>
          <w:lang w:val="en-GB"/>
        </w:rPr>
        <w:t xml:space="preserve"> </w:t>
      </w:r>
      <w:r w:rsidR="00FD44BD" w:rsidRPr="00872B5C">
        <w:rPr>
          <w:lang w:val="en-GB"/>
        </w:rPr>
        <w:t>To assess the mixing effect (‘trial type’)</w:t>
      </w:r>
      <w:r w:rsidRPr="00872B5C">
        <w:rPr>
          <w:lang w:val="en-GB"/>
        </w:rPr>
        <w:t>, the levels were coded as -2/3 (blocked), 1/3 (predictable non-switch), and 1/3 (unpre</w:t>
      </w:r>
      <w:r w:rsidR="00FD44BD" w:rsidRPr="00872B5C">
        <w:rPr>
          <w:lang w:val="en-GB"/>
        </w:rPr>
        <w:t xml:space="preserve">dictable non-switch), thus comparing </w:t>
      </w:r>
      <w:r w:rsidRPr="00872B5C">
        <w:rPr>
          <w:lang w:val="en-GB"/>
        </w:rPr>
        <w:t xml:space="preserve">blocked to non-switch trials. </w:t>
      </w:r>
      <w:r w:rsidR="00FD44BD" w:rsidRPr="00872B5C">
        <w:rPr>
          <w:lang w:val="en-GB"/>
        </w:rPr>
        <w:t>To compare predictable and unpredictable non-switch trials (‘predictability’),</w:t>
      </w:r>
      <w:r w:rsidRPr="00872B5C">
        <w:rPr>
          <w:lang w:val="en-GB"/>
        </w:rPr>
        <w:t xml:space="preserve"> we coded these levels respectively as 0, -0.5, and 0.5. </w:t>
      </w:r>
      <w:r w:rsidR="00E93D84" w:rsidRPr="00872B5C">
        <w:rPr>
          <w:lang w:val="en-GB"/>
        </w:rPr>
        <w:t>T</w:t>
      </w:r>
      <w:r w:rsidR="003C329E" w:rsidRPr="00872B5C">
        <w:rPr>
          <w:lang w:val="en-GB"/>
        </w:rPr>
        <w:t xml:space="preserve">his </w:t>
      </w:r>
      <w:r w:rsidR="00E93D84" w:rsidRPr="00872B5C">
        <w:rPr>
          <w:lang w:val="en-GB"/>
        </w:rPr>
        <w:t xml:space="preserve">model </w:t>
      </w:r>
      <w:r w:rsidR="003C329E" w:rsidRPr="00872B5C">
        <w:rPr>
          <w:lang w:val="en-GB"/>
        </w:rPr>
        <w:t xml:space="preserve">converged after removing all </w:t>
      </w:r>
      <w:r w:rsidR="00E93D84" w:rsidRPr="00872B5C">
        <w:rPr>
          <w:lang w:val="en-GB"/>
        </w:rPr>
        <w:t>item slopes (keepin</w:t>
      </w:r>
      <w:r w:rsidR="003C329E" w:rsidRPr="00872B5C">
        <w:rPr>
          <w:lang w:val="en-GB"/>
        </w:rPr>
        <w:t>g the subject slopes).</w:t>
      </w:r>
      <w:r w:rsidR="00E93D84" w:rsidRPr="00872B5C">
        <w:rPr>
          <w:lang w:val="en-GB"/>
        </w:rPr>
        <w:t xml:space="preserve"> </w:t>
      </w:r>
    </w:p>
    <w:p w:rsidR="00F330A3" w:rsidRPr="00872B5C" w:rsidRDefault="00F330A3" w:rsidP="00DF0A72">
      <w:pPr>
        <w:spacing w:line="480" w:lineRule="auto"/>
        <w:rPr>
          <w:b/>
          <w:lang w:val="en-GB"/>
        </w:rPr>
      </w:pPr>
    </w:p>
    <w:p w:rsidR="00DF0A72" w:rsidRPr="00872B5C" w:rsidRDefault="00DF0A72" w:rsidP="00F330A3">
      <w:pPr>
        <w:spacing w:after="0" w:line="480" w:lineRule="auto"/>
        <w:rPr>
          <w:b/>
          <w:lang w:val="en-GB"/>
        </w:rPr>
      </w:pPr>
      <w:r w:rsidRPr="00872B5C">
        <w:rPr>
          <w:b/>
          <w:lang w:val="en-GB"/>
        </w:rPr>
        <w:t>Results</w:t>
      </w:r>
      <w:r w:rsidR="00391660" w:rsidRPr="00872B5C">
        <w:rPr>
          <w:rStyle w:val="FootnoteReference"/>
          <w:lang w:val="en-GB"/>
        </w:rPr>
        <w:footnoteReference w:id="1"/>
      </w:r>
    </w:p>
    <w:p w:rsidR="00DF0A72" w:rsidRPr="00872B5C" w:rsidRDefault="00DF0A72" w:rsidP="00F330A3">
      <w:pPr>
        <w:spacing w:after="0" w:line="480" w:lineRule="auto"/>
        <w:rPr>
          <w:b/>
          <w:i/>
          <w:lang w:val="en-GB"/>
        </w:rPr>
      </w:pPr>
      <w:r w:rsidRPr="00872B5C">
        <w:rPr>
          <w:b/>
          <w:i/>
          <w:lang w:val="en-GB"/>
        </w:rPr>
        <w:t>Voluntary task</w:t>
      </w:r>
    </w:p>
    <w:p w:rsidR="003E6E12" w:rsidRPr="00872B5C" w:rsidRDefault="003E6E12" w:rsidP="00F330A3">
      <w:pPr>
        <w:spacing w:after="0" w:line="480" w:lineRule="auto"/>
        <w:rPr>
          <w:i/>
          <w:lang w:val="en-GB"/>
        </w:rPr>
      </w:pPr>
      <w:r w:rsidRPr="00872B5C">
        <w:rPr>
          <w:i/>
          <w:lang w:val="en-GB"/>
        </w:rPr>
        <w:t>Switching frequency and accuracy</w:t>
      </w:r>
    </w:p>
    <w:p w:rsidR="00DF0A72" w:rsidRPr="00872B5C" w:rsidRDefault="00DF0A72" w:rsidP="00F330A3">
      <w:pPr>
        <w:spacing w:after="0" w:line="480" w:lineRule="auto"/>
        <w:rPr>
          <w:rFonts w:eastAsia="Times New Roman" w:cs="Times New Roman"/>
          <w:color w:val="000000" w:themeColor="text1"/>
          <w:lang w:val="en-GB" w:eastAsia="es-ES"/>
        </w:rPr>
      </w:pPr>
      <w:r w:rsidRPr="00872B5C">
        <w:rPr>
          <w:lang w:val="en-GB"/>
        </w:rPr>
        <w:t>On average, the younger adults switched on 39.1% of the trials (</w:t>
      </w:r>
      <w:r w:rsidRPr="00872B5C">
        <w:rPr>
          <w:i/>
          <w:lang w:val="en-GB"/>
        </w:rPr>
        <w:t xml:space="preserve">SD </w:t>
      </w:r>
      <w:r w:rsidRPr="00872B5C">
        <w:rPr>
          <w:lang w:val="en-GB"/>
        </w:rPr>
        <w:t xml:space="preserve">= 10.5, </w:t>
      </w:r>
      <w:r w:rsidR="00F266BA" w:rsidRPr="00872B5C">
        <w:rPr>
          <w:lang w:val="en-GB"/>
        </w:rPr>
        <w:t>see Figure 1</w:t>
      </w:r>
      <w:r w:rsidRPr="00872B5C">
        <w:rPr>
          <w:lang w:val="en-GB"/>
        </w:rPr>
        <w:t xml:space="preserve">). One older participant did not switch at all while another older participant only switched on 4% of </w:t>
      </w:r>
      <w:r w:rsidRPr="00872B5C">
        <w:rPr>
          <w:lang w:val="en-GB"/>
        </w:rPr>
        <w:lastRenderedPageBreak/>
        <w:t>the trials and did not produce any Spanish non-switch trials. These two participants were excluded from all further analyses. Without these two participants, mean switching frequency in the group of older adults was 32.8% (</w:t>
      </w:r>
      <w:r w:rsidRPr="00872B5C">
        <w:rPr>
          <w:i/>
          <w:lang w:val="en-GB"/>
        </w:rPr>
        <w:t xml:space="preserve">SD </w:t>
      </w:r>
      <w:r w:rsidRPr="00872B5C">
        <w:rPr>
          <w:lang w:val="en-GB"/>
        </w:rPr>
        <w:t>= 9.8).</w:t>
      </w:r>
      <w:r w:rsidR="00EC1BDD" w:rsidRPr="00872B5C">
        <w:rPr>
          <w:lang w:val="en-GB"/>
        </w:rPr>
        <w:t xml:space="preserve"> Overall, older adults switched less often than younger adults (see Appendix A for the statistics).</w:t>
      </w:r>
      <w:r w:rsidRPr="00872B5C">
        <w:rPr>
          <w:lang w:val="en-GB"/>
        </w:rPr>
        <w:t xml:space="preserve"> Of the trials that could be classified as switch or non-switch trials, younger adults named 57.5% (</w:t>
      </w:r>
      <w:r w:rsidRPr="00872B5C">
        <w:rPr>
          <w:i/>
          <w:lang w:val="en-GB"/>
        </w:rPr>
        <w:t xml:space="preserve">SD </w:t>
      </w:r>
      <w:r w:rsidRPr="00872B5C">
        <w:rPr>
          <w:lang w:val="en-GB"/>
        </w:rPr>
        <w:t>= 7.8) in Basque, similar to the older adults (</w:t>
      </w:r>
      <w:r w:rsidRPr="00872B5C">
        <w:rPr>
          <w:i/>
          <w:lang w:val="en-GB"/>
        </w:rPr>
        <w:t xml:space="preserve">M </w:t>
      </w:r>
      <w:r w:rsidRPr="00872B5C">
        <w:rPr>
          <w:lang w:val="en-GB"/>
        </w:rPr>
        <w:t xml:space="preserve">= 55.8%, </w:t>
      </w:r>
      <w:r w:rsidRPr="00872B5C">
        <w:rPr>
          <w:i/>
          <w:lang w:val="en-GB"/>
        </w:rPr>
        <w:t xml:space="preserve">SD </w:t>
      </w:r>
      <w:r w:rsidRPr="00872B5C">
        <w:rPr>
          <w:lang w:val="en-GB"/>
        </w:rPr>
        <w:t xml:space="preserve">= 10.3). </w:t>
      </w:r>
      <w:r w:rsidR="00EC1BDD" w:rsidRPr="00872B5C">
        <w:rPr>
          <w:lang w:val="en-GB"/>
        </w:rPr>
        <w:t xml:space="preserve">For both age groups, the percentage of switch trials was higher in Spanish than Basque. </w:t>
      </w:r>
      <w:r w:rsidRPr="00872B5C">
        <w:rPr>
          <w:lang w:val="en-GB"/>
        </w:rPr>
        <w:t>Of the Basque trials, 35.1% (</w:t>
      </w:r>
      <w:r w:rsidRPr="00872B5C">
        <w:rPr>
          <w:i/>
          <w:lang w:val="en-GB"/>
        </w:rPr>
        <w:t xml:space="preserve">SD </w:t>
      </w:r>
      <w:r w:rsidRPr="00872B5C">
        <w:rPr>
          <w:lang w:val="en-GB"/>
        </w:rPr>
        <w:t>= 11.2) were switch trials for the younger adults and 30.2% (</w:t>
      </w:r>
      <w:r w:rsidRPr="00872B5C">
        <w:rPr>
          <w:i/>
          <w:lang w:val="en-GB"/>
        </w:rPr>
        <w:t xml:space="preserve">SD </w:t>
      </w:r>
      <w:r w:rsidRPr="00872B5C">
        <w:rPr>
          <w:lang w:val="en-GB"/>
        </w:rPr>
        <w:t xml:space="preserve">= 10.4) for the older adults. </w:t>
      </w:r>
      <w:r w:rsidR="00EC1BDD" w:rsidRPr="00872B5C">
        <w:rPr>
          <w:lang w:val="en-GB"/>
        </w:rPr>
        <w:t>Of the Spanish trials, 46.6% (</w:t>
      </w:r>
      <w:r w:rsidRPr="00872B5C">
        <w:rPr>
          <w:i/>
          <w:lang w:val="en-GB"/>
        </w:rPr>
        <w:t xml:space="preserve">SD </w:t>
      </w:r>
      <w:r w:rsidRPr="00872B5C">
        <w:rPr>
          <w:lang w:val="en-GB"/>
        </w:rPr>
        <w:t>=12.1</w:t>
      </w:r>
      <w:r w:rsidR="00EC1BDD" w:rsidRPr="00872B5C">
        <w:rPr>
          <w:lang w:val="en-GB"/>
        </w:rPr>
        <w:t>) were switches for the younger adults and 39.9%</w:t>
      </w:r>
      <w:r w:rsidRPr="00872B5C">
        <w:rPr>
          <w:lang w:val="en-GB"/>
        </w:rPr>
        <w:t xml:space="preserve"> </w:t>
      </w:r>
      <w:r w:rsidR="00EC1BDD" w:rsidRPr="00872B5C">
        <w:rPr>
          <w:lang w:val="en-GB"/>
        </w:rPr>
        <w:t>(</w:t>
      </w:r>
      <w:r w:rsidRPr="00872B5C">
        <w:rPr>
          <w:i/>
          <w:lang w:val="en-GB"/>
        </w:rPr>
        <w:t xml:space="preserve">SD </w:t>
      </w:r>
      <w:r w:rsidRPr="00872B5C">
        <w:rPr>
          <w:lang w:val="en-GB"/>
        </w:rPr>
        <w:t>=16.8)</w:t>
      </w:r>
      <w:r w:rsidR="00EC1BDD" w:rsidRPr="00872B5C">
        <w:rPr>
          <w:lang w:val="en-GB"/>
        </w:rPr>
        <w:t xml:space="preserve"> for the older adults.</w:t>
      </w:r>
    </w:p>
    <w:p w:rsidR="00DF0A72" w:rsidRPr="00872B5C" w:rsidRDefault="00DF0A72" w:rsidP="00F330A3">
      <w:pPr>
        <w:spacing w:after="0" w:line="480" w:lineRule="auto"/>
        <w:ind w:firstLine="708"/>
        <w:rPr>
          <w:lang w:val="en-GB"/>
        </w:rPr>
      </w:pPr>
      <w:r w:rsidRPr="00872B5C">
        <w:rPr>
          <w:lang w:val="en-GB"/>
        </w:rPr>
        <w:t>Accuracy was high in all conditions for both age groups and was not analysed further. In the blocked Basque condition, mean accuracy was 98.4% (</w:t>
      </w:r>
      <w:r w:rsidRPr="00872B5C">
        <w:rPr>
          <w:i/>
          <w:lang w:val="en-GB"/>
        </w:rPr>
        <w:t xml:space="preserve">SD </w:t>
      </w:r>
      <w:r w:rsidRPr="00872B5C">
        <w:rPr>
          <w:lang w:val="en-GB"/>
        </w:rPr>
        <w:t>= 1.6) for younger adults and 94.5% (</w:t>
      </w:r>
      <w:r w:rsidRPr="00872B5C">
        <w:rPr>
          <w:i/>
          <w:lang w:val="en-GB"/>
        </w:rPr>
        <w:t xml:space="preserve">SD </w:t>
      </w:r>
      <w:r w:rsidRPr="00872B5C">
        <w:rPr>
          <w:lang w:val="en-GB"/>
        </w:rPr>
        <w:t>= 4.4) for older adults. For the Spanish blocked condition, mean accuracy was 97.9% (</w:t>
      </w:r>
      <w:r w:rsidRPr="00872B5C">
        <w:rPr>
          <w:i/>
          <w:lang w:val="en-GB"/>
        </w:rPr>
        <w:t xml:space="preserve">SD </w:t>
      </w:r>
      <w:r w:rsidRPr="00872B5C">
        <w:rPr>
          <w:lang w:val="en-GB"/>
        </w:rPr>
        <w:t>= 3.3) for younger adults and 96.6% (</w:t>
      </w:r>
      <w:r w:rsidRPr="00872B5C">
        <w:rPr>
          <w:i/>
          <w:lang w:val="en-GB"/>
        </w:rPr>
        <w:t xml:space="preserve">SD </w:t>
      </w:r>
      <w:r w:rsidRPr="00872B5C">
        <w:rPr>
          <w:lang w:val="en-GB"/>
        </w:rPr>
        <w:t>= 3.1) for older adults. In the voluntary mixed condition, mean accuracy was 99.1% (</w:t>
      </w:r>
      <w:r w:rsidRPr="00872B5C">
        <w:rPr>
          <w:i/>
          <w:lang w:val="en-GB"/>
        </w:rPr>
        <w:t xml:space="preserve">SD </w:t>
      </w:r>
      <w:r w:rsidRPr="00872B5C">
        <w:rPr>
          <w:lang w:val="en-GB"/>
        </w:rPr>
        <w:t>= 1.2) for younger adults and 97.8% (</w:t>
      </w:r>
      <w:r w:rsidRPr="00872B5C">
        <w:rPr>
          <w:i/>
          <w:lang w:val="en-GB"/>
        </w:rPr>
        <w:t xml:space="preserve">SD </w:t>
      </w:r>
      <w:r w:rsidRPr="00872B5C">
        <w:rPr>
          <w:lang w:val="en-GB"/>
        </w:rPr>
        <w:t>= 1.8) for older adults.</w:t>
      </w:r>
    </w:p>
    <w:p w:rsidR="00F356D2" w:rsidRPr="00872B5C" w:rsidRDefault="00F356D2" w:rsidP="00F330A3">
      <w:pPr>
        <w:spacing w:after="0" w:line="480" w:lineRule="auto"/>
        <w:ind w:firstLine="708"/>
        <w:rPr>
          <w:lang w:val="en-GB"/>
        </w:rPr>
      </w:pPr>
    </w:p>
    <w:p w:rsidR="009812FD" w:rsidRPr="00872B5C" w:rsidRDefault="0031347A" w:rsidP="00F330A3">
      <w:pPr>
        <w:spacing w:after="0" w:line="480" w:lineRule="auto"/>
        <w:ind w:firstLine="708"/>
        <w:rPr>
          <w:lang w:val="en-GB"/>
        </w:rPr>
      </w:pPr>
      <w:r w:rsidRPr="00872B5C">
        <w:rPr>
          <w:noProof/>
          <w:lang w:val="en-GB" w:eastAsia="en-GB"/>
        </w:rPr>
        <w:lastRenderedPageBreak/>
        <w:drawing>
          <wp:anchor distT="0" distB="0" distL="114300" distR="114300" simplePos="0" relativeHeight="251658240" behindDoc="0" locked="0" layoutInCell="1" allowOverlap="1">
            <wp:simplePos x="0" y="0"/>
            <wp:positionH relativeFrom="column">
              <wp:posOffset>-108585</wp:posOffset>
            </wp:positionH>
            <wp:positionV relativeFrom="paragraph">
              <wp:posOffset>455930</wp:posOffset>
            </wp:positionV>
            <wp:extent cx="5400040" cy="3113405"/>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1.tiff"/>
                    <pic:cNvPicPr/>
                  </pic:nvPicPr>
                  <pic:blipFill>
                    <a:blip r:embed="rId8">
                      <a:extLst>
                        <a:ext uri="{28A0092B-C50C-407E-A947-70E740481C1C}">
                          <a14:useLocalDpi xmlns:a14="http://schemas.microsoft.com/office/drawing/2010/main" val="0"/>
                        </a:ext>
                      </a:extLst>
                    </a:blip>
                    <a:stretch>
                      <a:fillRect/>
                    </a:stretch>
                  </pic:blipFill>
                  <pic:spPr>
                    <a:xfrm>
                      <a:off x="0" y="0"/>
                      <a:ext cx="5400040" cy="3113405"/>
                    </a:xfrm>
                    <a:prstGeom prst="rect">
                      <a:avLst/>
                    </a:prstGeom>
                  </pic:spPr>
                </pic:pic>
              </a:graphicData>
            </a:graphic>
            <wp14:sizeRelH relativeFrom="page">
              <wp14:pctWidth>0</wp14:pctWidth>
            </wp14:sizeRelH>
            <wp14:sizeRelV relativeFrom="page">
              <wp14:pctHeight>0</wp14:pctHeight>
            </wp14:sizeRelV>
          </wp:anchor>
        </w:drawing>
      </w:r>
    </w:p>
    <w:p w:rsidR="009812FD" w:rsidRPr="00872B5C" w:rsidRDefault="009812FD" w:rsidP="009812FD">
      <w:pPr>
        <w:spacing w:after="0" w:line="480" w:lineRule="auto"/>
        <w:rPr>
          <w:lang w:val="en-GB"/>
        </w:rPr>
      </w:pPr>
      <w:r w:rsidRPr="00872B5C">
        <w:rPr>
          <w:i/>
          <w:lang w:val="en-GB"/>
        </w:rPr>
        <w:t xml:space="preserve">Figure 1. </w:t>
      </w:r>
      <w:r w:rsidRPr="00872B5C">
        <w:rPr>
          <w:lang w:val="en-GB"/>
        </w:rPr>
        <w:t>Density plots showing the switching frequency per age group in Experiment 1 (left) and Experiment 2 (right). The density plot for young adults is presented in white</w:t>
      </w:r>
      <w:r w:rsidR="001978B6" w:rsidRPr="00872B5C">
        <w:rPr>
          <w:lang w:val="en-GB"/>
        </w:rPr>
        <w:t>, the plot for teenagers is in light grey, and</w:t>
      </w:r>
      <w:r w:rsidRPr="00872B5C">
        <w:rPr>
          <w:lang w:val="en-GB"/>
        </w:rPr>
        <w:t xml:space="preserve"> the plots for the older adults and children are dark grey.</w:t>
      </w:r>
      <w:r w:rsidR="00237446" w:rsidRPr="00872B5C">
        <w:rPr>
          <w:lang w:val="en-GB"/>
        </w:rPr>
        <w:t xml:space="preserve"> Only participants who</w:t>
      </w:r>
      <w:r w:rsidR="00391FD9" w:rsidRPr="00872B5C">
        <w:rPr>
          <w:lang w:val="en-GB"/>
        </w:rPr>
        <w:t xml:space="preserve"> were included in the analyses (i.e., those that produced switch and non-switch trials in both languages) are shown here.</w:t>
      </w:r>
    </w:p>
    <w:p w:rsidR="002B5643" w:rsidRPr="00872B5C" w:rsidRDefault="002B5643" w:rsidP="00F330A3">
      <w:pPr>
        <w:spacing w:after="0" w:line="480" w:lineRule="auto"/>
        <w:ind w:firstLine="708"/>
        <w:rPr>
          <w:lang w:val="en-GB"/>
        </w:rPr>
      </w:pPr>
    </w:p>
    <w:p w:rsidR="003E6E12" w:rsidRPr="00872B5C" w:rsidRDefault="003E6E12" w:rsidP="003E6E12">
      <w:pPr>
        <w:spacing w:after="0" w:line="480" w:lineRule="auto"/>
        <w:rPr>
          <w:i/>
          <w:lang w:val="en-GB"/>
        </w:rPr>
      </w:pPr>
      <w:r w:rsidRPr="00872B5C">
        <w:rPr>
          <w:i/>
          <w:lang w:val="en-GB"/>
        </w:rPr>
        <w:t>Reaction times</w:t>
      </w:r>
    </w:p>
    <w:p w:rsidR="00DF0A72" w:rsidRPr="00872B5C" w:rsidRDefault="00DF0A72" w:rsidP="00F330A3">
      <w:pPr>
        <w:spacing w:after="0" w:line="480" w:lineRule="auto"/>
        <w:rPr>
          <w:noProof/>
          <w:lang w:val="en-GB" w:eastAsia="es-ES"/>
        </w:rPr>
      </w:pPr>
      <w:r w:rsidRPr="00872B5C">
        <w:rPr>
          <w:noProof/>
          <w:lang w:val="en-GB" w:eastAsia="es-ES"/>
        </w:rPr>
        <w:tab/>
        <w:t xml:space="preserve">Prior to the RT analysis, RTs more than 2.5 </w:t>
      </w:r>
      <w:r w:rsidRPr="00872B5C">
        <w:rPr>
          <w:i/>
          <w:noProof/>
          <w:lang w:val="en-GB" w:eastAsia="es-ES"/>
        </w:rPr>
        <w:t xml:space="preserve">SD </w:t>
      </w:r>
      <w:r w:rsidRPr="00872B5C">
        <w:rPr>
          <w:noProof/>
          <w:lang w:val="en-GB" w:eastAsia="es-ES"/>
        </w:rPr>
        <w:t xml:space="preserve">above or below the mean (of the log RTs per participant, trial type, and language; 2.0% of trials) were removed. Figure </w:t>
      </w:r>
      <w:r w:rsidR="00D43D44" w:rsidRPr="00872B5C">
        <w:rPr>
          <w:noProof/>
          <w:lang w:val="en-GB" w:eastAsia="es-ES"/>
        </w:rPr>
        <w:t>2</w:t>
      </w:r>
      <w:r w:rsidRPr="00872B5C">
        <w:rPr>
          <w:noProof/>
          <w:lang w:val="en-GB" w:eastAsia="es-ES"/>
        </w:rPr>
        <w:t xml:space="preserve"> shows the RT mixing and switching effects per age group and language. </w:t>
      </w:r>
      <w:r w:rsidR="00F0440A" w:rsidRPr="00872B5C">
        <w:rPr>
          <w:noProof/>
          <w:lang w:val="en-GB" w:eastAsia="es-ES"/>
        </w:rPr>
        <w:t xml:space="preserve">Mean RTs per trial type and language are provided in Table 2. </w:t>
      </w:r>
      <w:r w:rsidRPr="00872B5C">
        <w:rPr>
          <w:noProof/>
          <w:lang w:val="en-GB" w:eastAsia="es-ES"/>
        </w:rPr>
        <w:t>To foreshadow the voluntary RT results, older adults showed larger switching costs than younger adults but similar mixing benefits.</w:t>
      </w:r>
      <w:r w:rsidR="00C75FC0" w:rsidRPr="00872B5C">
        <w:rPr>
          <w:noProof/>
          <w:lang w:val="en-GB" w:eastAsia="es-ES"/>
        </w:rPr>
        <w:t xml:space="preserve"> </w:t>
      </w:r>
    </w:p>
    <w:p w:rsidR="003E6E12" w:rsidRPr="00872B5C" w:rsidRDefault="003E6E12" w:rsidP="00F330A3">
      <w:pPr>
        <w:spacing w:after="0" w:line="480" w:lineRule="auto"/>
        <w:rPr>
          <w:i/>
          <w:noProof/>
          <w:lang w:val="en-GB" w:eastAsia="es-ES"/>
        </w:rPr>
      </w:pPr>
      <w:r w:rsidRPr="00872B5C">
        <w:rPr>
          <w:noProof/>
          <w:lang w:val="en-GB" w:eastAsia="es-ES"/>
        </w:rPr>
        <w:tab/>
      </w:r>
      <w:r w:rsidRPr="00872B5C">
        <w:rPr>
          <w:i/>
          <w:noProof/>
          <w:lang w:val="en-GB" w:eastAsia="es-ES"/>
        </w:rPr>
        <w:t>Switching effects</w:t>
      </w:r>
    </w:p>
    <w:p w:rsidR="00DF0A72" w:rsidRPr="00872B5C" w:rsidRDefault="00C75FC0" w:rsidP="00F330A3">
      <w:pPr>
        <w:spacing w:after="0" w:line="480" w:lineRule="auto"/>
        <w:rPr>
          <w:noProof/>
          <w:lang w:val="en-GB" w:eastAsia="es-ES"/>
        </w:rPr>
      </w:pPr>
      <w:r w:rsidRPr="00872B5C">
        <w:rPr>
          <w:noProof/>
          <w:lang w:val="en-GB" w:eastAsia="es-ES"/>
        </w:rPr>
        <w:t xml:space="preserve">Table </w:t>
      </w:r>
      <w:r w:rsidR="005F4D55" w:rsidRPr="00872B5C">
        <w:rPr>
          <w:noProof/>
          <w:lang w:val="en-GB" w:eastAsia="es-ES"/>
        </w:rPr>
        <w:t>3</w:t>
      </w:r>
      <w:r w:rsidRPr="00872B5C">
        <w:rPr>
          <w:noProof/>
          <w:lang w:val="en-GB" w:eastAsia="es-ES"/>
        </w:rPr>
        <w:t xml:space="preserve"> shows the full results from the switching analysis. </w:t>
      </w:r>
      <w:r w:rsidR="00DF0A72" w:rsidRPr="00872B5C">
        <w:rPr>
          <w:rFonts w:eastAsia="Times New Roman" w:cs="Times New Roman"/>
          <w:color w:val="000000" w:themeColor="text1"/>
          <w:lang w:val="en-GB" w:eastAsia="es-ES"/>
        </w:rPr>
        <w:t xml:space="preserve">Not surprisingly, older adults responded more slowly than younger adults </w:t>
      </w:r>
      <w:r w:rsidR="00A40033" w:rsidRPr="00872B5C">
        <w:rPr>
          <w:rFonts w:eastAsia="Times New Roman" w:cs="Times New Roman"/>
          <w:color w:val="000000" w:themeColor="text1"/>
          <w:lang w:val="en-GB" w:eastAsia="es-ES"/>
        </w:rPr>
        <w:t xml:space="preserve">(see Table </w:t>
      </w:r>
      <w:r w:rsidR="005F4D55" w:rsidRPr="00872B5C">
        <w:rPr>
          <w:rFonts w:eastAsia="Times New Roman" w:cs="Times New Roman"/>
          <w:color w:val="000000" w:themeColor="text1"/>
          <w:lang w:val="en-GB" w:eastAsia="es-ES"/>
        </w:rPr>
        <w:t>2</w:t>
      </w:r>
      <w:r w:rsidRPr="00872B5C">
        <w:rPr>
          <w:rFonts w:eastAsia="Times New Roman" w:cs="Times New Roman"/>
          <w:color w:val="000000" w:themeColor="text1"/>
          <w:lang w:val="en-GB" w:eastAsia="es-ES"/>
        </w:rPr>
        <w:t>)</w:t>
      </w:r>
      <w:r w:rsidR="00DF0A72" w:rsidRPr="00872B5C">
        <w:rPr>
          <w:rFonts w:eastAsia="Times New Roman" w:cs="Times New Roman"/>
          <w:color w:val="000000" w:themeColor="text1"/>
          <w:lang w:val="en-GB" w:eastAsia="es-ES"/>
        </w:rPr>
        <w:t>. Basque responses were faster than Spanish responses</w:t>
      </w:r>
      <w:r w:rsidRPr="00872B5C">
        <w:rPr>
          <w:rFonts w:eastAsia="Times New Roman" w:cs="Times New Roman"/>
          <w:color w:val="000000" w:themeColor="text1"/>
          <w:lang w:val="en-GB" w:eastAsia="es-ES"/>
        </w:rPr>
        <w:t>.</w:t>
      </w:r>
      <w:r w:rsidR="00DF0A72" w:rsidRPr="00872B5C">
        <w:rPr>
          <w:rFonts w:eastAsia="Times New Roman" w:cs="Times New Roman"/>
          <w:color w:val="000000" w:themeColor="text1"/>
          <w:lang w:val="en-GB" w:eastAsia="es-ES"/>
        </w:rPr>
        <w:t xml:space="preserve"> There was a main effect of trial type</w:t>
      </w:r>
      <w:r w:rsidR="00544242" w:rsidRPr="00872B5C">
        <w:rPr>
          <w:rFonts w:eastAsia="Times New Roman" w:cs="Times New Roman"/>
          <w:color w:val="000000" w:themeColor="text1"/>
          <w:lang w:val="en-GB" w:eastAsia="es-ES"/>
        </w:rPr>
        <w:t xml:space="preserve"> </w:t>
      </w:r>
      <w:r w:rsidR="00DF0A72" w:rsidRPr="00872B5C">
        <w:rPr>
          <w:rFonts w:eastAsia="Times New Roman" w:cs="Times New Roman"/>
          <w:color w:val="000000" w:themeColor="text1"/>
          <w:lang w:val="en-GB" w:eastAsia="es-ES"/>
        </w:rPr>
        <w:t>as responses were faster to non-</w:t>
      </w:r>
      <w:r w:rsidR="00DF0A72" w:rsidRPr="00872B5C">
        <w:rPr>
          <w:rFonts w:eastAsia="Times New Roman" w:cs="Times New Roman"/>
          <w:color w:val="000000" w:themeColor="text1"/>
          <w:lang w:val="en-GB" w:eastAsia="es-ES"/>
        </w:rPr>
        <w:lastRenderedPageBreak/>
        <w:t xml:space="preserve">switch than switch trials. Given the clear switching cost, a central question in Experiment 1 is whether this cost is greater for older adults than for younger adults. The answer is </w:t>
      </w:r>
      <w:proofErr w:type="gramStart"/>
      <w:r w:rsidR="00DF0A72" w:rsidRPr="00872B5C">
        <w:rPr>
          <w:rFonts w:eastAsia="Times New Roman" w:cs="Times New Roman"/>
          <w:color w:val="000000" w:themeColor="text1"/>
          <w:lang w:val="en-GB" w:eastAsia="es-ES"/>
        </w:rPr>
        <w:t>Yes</w:t>
      </w:r>
      <w:proofErr w:type="gramEnd"/>
      <w:r w:rsidR="00DF0A72" w:rsidRPr="00872B5C">
        <w:rPr>
          <w:rFonts w:eastAsia="Times New Roman" w:cs="Times New Roman"/>
          <w:color w:val="000000" w:themeColor="text1"/>
          <w:lang w:val="en-GB" w:eastAsia="es-ES"/>
        </w:rPr>
        <w:t xml:space="preserve">: The switching cost interacted </w:t>
      </w:r>
      <w:r w:rsidRPr="00872B5C">
        <w:rPr>
          <w:rFonts w:eastAsia="Times New Roman" w:cs="Times New Roman"/>
          <w:color w:val="000000" w:themeColor="text1"/>
          <w:lang w:val="en-GB" w:eastAsia="es-ES"/>
        </w:rPr>
        <w:t xml:space="preserve">with age, </w:t>
      </w:r>
      <w:r w:rsidR="00DF0A72" w:rsidRPr="00872B5C">
        <w:rPr>
          <w:rFonts w:eastAsia="Times New Roman" w:cs="Times New Roman"/>
          <w:color w:val="000000" w:themeColor="text1"/>
          <w:lang w:val="en-GB" w:eastAsia="es-ES"/>
        </w:rPr>
        <w:t xml:space="preserve">with older </w:t>
      </w:r>
      <w:r w:rsidRPr="00872B5C">
        <w:rPr>
          <w:rFonts w:eastAsia="Times New Roman" w:cs="Times New Roman"/>
          <w:color w:val="000000" w:themeColor="text1"/>
          <w:lang w:val="en-GB" w:eastAsia="es-ES"/>
        </w:rPr>
        <w:t>adults</w:t>
      </w:r>
      <w:r w:rsidR="00DF0A72" w:rsidRPr="00872B5C">
        <w:rPr>
          <w:rFonts w:eastAsia="Times New Roman" w:cs="Times New Roman"/>
          <w:color w:val="000000" w:themeColor="text1"/>
          <w:lang w:val="en-GB" w:eastAsia="es-ES"/>
        </w:rPr>
        <w:t xml:space="preserve"> producing larger switching costs than younger adults (</w:t>
      </w:r>
      <w:r w:rsidR="00F266BA" w:rsidRPr="00872B5C">
        <w:rPr>
          <w:rFonts w:eastAsia="Times New Roman" w:cs="Times New Roman"/>
          <w:color w:val="000000" w:themeColor="text1"/>
          <w:lang w:val="en-GB" w:eastAsia="es-ES"/>
        </w:rPr>
        <w:t>see Figure 2</w:t>
      </w:r>
      <w:r w:rsidR="00DF0A72"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There were no further interactions between age, language, or switching cost.</w:t>
      </w:r>
    </w:p>
    <w:p w:rsidR="003E6E12" w:rsidRPr="00872B5C" w:rsidRDefault="003E6E12" w:rsidP="00F330A3">
      <w:pPr>
        <w:spacing w:after="0" w:line="480" w:lineRule="auto"/>
        <w:rPr>
          <w:rFonts w:eastAsia="Times New Roman" w:cs="Times New Roman"/>
          <w:i/>
          <w:color w:val="000000" w:themeColor="text1"/>
          <w:lang w:val="en-GB" w:eastAsia="es-ES"/>
        </w:rPr>
      </w:pPr>
      <w:r w:rsidRPr="00872B5C">
        <w:rPr>
          <w:rFonts w:eastAsia="Times New Roman" w:cs="Times New Roman"/>
          <w:color w:val="000000" w:themeColor="text1"/>
          <w:lang w:val="en-GB" w:eastAsia="es-ES"/>
        </w:rPr>
        <w:tab/>
      </w:r>
      <w:r w:rsidRPr="00872B5C">
        <w:rPr>
          <w:rFonts w:eastAsia="Times New Roman" w:cs="Times New Roman"/>
          <w:i/>
          <w:color w:val="000000" w:themeColor="text1"/>
          <w:lang w:val="en-GB" w:eastAsia="es-ES"/>
        </w:rPr>
        <w:t>Mixing effects</w:t>
      </w:r>
    </w:p>
    <w:p w:rsidR="00DF0A72" w:rsidRPr="00872B5C" w:rsidRDefault="00A40033" w:rsidP="00A40033">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Table </w:t>
      </w:r>
      <w:r w:rsidR="005F4D55" w:rsidRPr="00872B5C">
        <w:rPr>
          <w:rFonts w:eastAsia="Times New Roman" w:cs="Times New Roman"/>
          <w:color w:val="000000" w:themeColor="text1"/>
          <w:lang w:val="en-GB" w:eastAsia="es-ES"/>
        </w:rPr>
        <w:t>4</w:t>
      </w:r>
      <w:r w:rsidRPr="00872B5C">
        <w:rPr>
          <w:rFonts w:eastAsia="Times New Roman" w:cs="Times New Roman"/>
          <w:color w:val="000000" w:themeColor="text1"/>
          <w:lang w:val="en-GB" w:eastAsia="es-ES"/>
        </w:rPr>
        <w:t xml:space="preserve"> shows the full results from the mixing analysis. </w:t>
      </w:r>
      <w:r w:rsidR="00DF0A72" w:rsidRPr="00872B5C">
        <w:rPr>
          <w:noProof/>
          <w:lang w:val="en-GB" w:eastAsia="es-ES"/>
        </w:rPr>
        <w:t xml:space="preserve">The </w:t>
      </w:r>
      <w:r w:rsidR="00DF0A72" w:rsidRPr="00872B5C">
        <w:rPr>
          <w:noProof/>
          <w:color w:val="000000" w:themeColor="text1"/>
          <w:lang w:val="en-GB" w:eastAsia="es-ES"/>
        </w:rPr>
        <w:t xml:space="preserve">model examining mixing costs/benefits also showed </w:t>
      </w:r>
      <w:r w:rsidR="00C75FC0" w:rsidRPr="00872B5C">
        <w:rPr>
          <w:noProof/>
          <w:color w:val="000000" w:themeColor="text1"/>
          <w:lang w:val="en-GB" w:eastAsia="es-ES"/>
        </w:rPr>
        <w:t xml:space="preserve">faster responses for younger than older adults and faster Basque than Spanish responses. </w:t>
      </w:r>
      <w:r w:rsidR="00DF0A72" w:rsidRPr="00872B5C">
        <w:rPr>
          <w:rFonts w:eastAsia="Times New Roman" w:cs="Times New Roman"/>
          <w:color w:val="000000" w:themeColor="text1"/>
          <w:lang w:val="en-GB" w:eastAsia="es-ES"/>
        </w:rPr>
        <w:t xml:space="preserve">There was a main effect of mixing, indicating an overall </w:t>
      </w:r>
      <w:r w:rsidR="00DF0A72" w:rsidRPr="00872B5C">
        <w:rPr>
          <w:noProof/>
          <w:color w:val="000000" w:themeColor="text1"/>
          <w:lang w:val="en-GB" w:eastAsia="es-ES"/>
        </w:rPr>
        <w:t xml:space="preserve">mixing benefit </w:t>
      </w:r>
      <w:r w:rsidR="00DF0A72" w:rsidRPr="00872B5C">
        <w:rPr>
          <w:rFonts w:eastAsia="Times New Roman" w:cs="Times New Roman"/>
          <w:color w:val="000000" w:themeColor="text1"/>
          <w:lang w:val="en-GB" w:eastAsia="es-ES"/>
        </w:rPr>
        <w:t xml:space="preserve">with faster responses to non-switch </w:t>
      </w:r>
      <w:r w:rsidR="00C75FC0" w:rsidRPr="00872B5C">
        <w:rPr>
          <w:rFonts w:eastAsia="Times New Roman" w:cs="Times New Roman"/>
          <w:color w:val="000000" w:themeColor="text1"/>
          <w:lang w:val="en-GB" w:eastAsia="es-ES"/>
        </w:rPr>
        <w:t>than blocked trials</w:t>
      </w:r>
      <w:r w:rsidRPr="00872B5C">
        <w:rPr>
          <w:rFonts w:eastAsia="Times New Roman" w:cs="Times New Roman"/>
          <w:color w:val="000000" w:themeColor="text1"/>
          <w:lang w:val="en-GB" w:eastAsia="es-ES"/>
        </w:rPr>
        <w:t xml:space="preserve"> (see Table </w:t>
      </w:r>
      <w:r w:rsidR="005F4D55" w:rsidRPr="00872B5C">
        <w:rPr>
          <w:rFonts w:eastAsia="Times New Roman" w:cs="Times New Roman"/>
          <w:color w:val="000000" w:themeColor="text1"/>
          <w:lang w:val="en-GB" w:eastAsia="es-ES"/>
        </w:rPr>
        <w:t>2</w:t>
      </w:r>
      <w:r w:rsidR="00F0440A" w:rsidRPr="00872B5C">
        <w:rPr>
          <w:rFonts w:eastAsia="Times New Roman" w:cs="Times New Roman"/>
          <w:color w:val="000000" w:themeColor="text1"/>
          <w:lang w:val="en-GB" w:eastAsia="es-ES"/>
        </w:rPr>
        <w:t xml:space="preserve"> and Figure 2</w:t>
      </w:r>
      <w:r w:rsidRPr="00872B5C">
        <w:rPr>
          <w:rFonts w:eastAsia="Times New Roman" w:cs="Times New Roman"/>
          <w:color w:val="000000" w:themeColor="text1"/>
          <w:lang w:val="en-GB" w:eastAsia="es-ES"/>
        </w:rPr>
        <w:t>)</w:t>
      </w:r>
      <w:r w:rsidR="00DF0A72" w:rsidRPr="00872B5C">
        <w:rPr>
          <w:rFonts w:eastAsia="Times New Roman" w:cs="Times New Roman"/>
          <w:color w:val="000000" w:themeColor="text1"/>
          <w:lang w:val="en-GB" w:eastAsia="es-ES"/>
        </w:rPr>
        <w:t xml:space="preserve">. Of particular interest here, the mixing benefit did not </w:t>
      </w:r>
      <w:r w:rsidR="00C75FC0" w:rsidRPr="00872B5C">
        <w:rPr>
          <w:rFonts w:eastAsia="Times New Roman" w:cs="Times New Roman"/>
          <w:color w:val="000000" w:themeColor="text1"/>
          <w:lang w:val="en-GB" w:eastAsia="es-ES"/>
        </w:rPr>
        <w:t>interact significantly with age</w:t>
      </w:r>
      <w:r w:rsidR="007035D7" w:rsidRPr="00872B5C">
        <w:rPr>
          <w:rFonts w:eastAsia="Times New Roman" w:cs="Times New Roman"/>
          <w:color w:val="000000" w:themeColor="text1"/>
          <w:lang w:val="en-GB" w:eastAsia="es-ES"/>
        </w:rPr>
        <w:t>,</w:t>
      </w:r>
      <w:r w:rsidR="00DF0A72" w:rsidRPr="00872B5C">
        <w:rPr>
          <w:rFonts w:eastAsia="Times New Roman" w:cs="Times New Roman"/>
          <w:color w:val="000000" w:themeColor="text1"/>
          <w:lang w:val="en-GB" w:eastAsia="es-ES"/>
        </w:rPr>
        <w:t xml:space="preserve"> showing that</w:t>
      </w:r>
      <w:r w:rsidR="00C75FC0" w:rsidRPr="00872B5C">
        <w:rPr>
          <w:rFonts w:eastAsia="Times New Roman" w:cs="Times New Roman"/>
          <w:color w:val="000000" w:themeColor="text1"/>
          <w:lang w:val="en-GB" w:eastAsia="es-ES"/>
        </w:rPr>
        <w:t xml:space="preserve"> it was comparable for younger </w:t>
      </w:r>
      <w:r w:rsidR="00DF0A72" w:rsidRPr="00872B5C">
        <w:rPr>
          <w:rFonts w:eastAsia="Times New Roman" w:cs="Times New Roman"/>
          <w:color w:val="000000" w:themeColor="text1"/>
          <w:lang w:val="en-GB" w:eastAsia="es-ES"/>
        </w:rPr>
        <w:t>and older adults (</w:t>
      </w:r>
      <w:r w:rsidR="00F266BA" w:rsidRPr="00872B5C">
        <w:rPr>
          <w:rFonts w:eastAsia="Times New Roman" w:cs="Times New Roman"/>
          <w:color w:val="000000" w:themeColor="text1"/>
          <w:lang w:val="en-GB" w:eastAsia="es-ES"/>
        </w:rPr>
        <w:t>see Figure 2</w:t>
      </w:r>
      <w:r w:rsidR="00DF0A72" w:rsidRPr="00872B5C">
        <w:rPr>
          <w:rFonts w:eastAsia="Times New Roman" w:cs="Times New Roman"/>
          <w:color w:val="000000" w:themeColor="text1"/>
          <w:lang w:val="en-GB" w:eastAsia="es-ES"/>
        </w:rPr>
        <w:t>).</w:t>
      </w:r>
      <w:r w:rsidR="00A3464E" w:rsidRPr="00872B5C">
        <w:rPr>
          <w:rFonts w:eastAsia="Times New Roman" w:cs="Times New Roman"/>
          <w:color w:val="000000" w:themeColor="text1"/>
          <w:lang w:val="en-GB" w:eastAsia="es-ES"/>
        </w:rPr>
        <w:t xml:space="preserve"> The mixing</w:t>
      </w:r>
      <w:r w:rsidR="00345526" w:rsidRPr="00872B5C">
        <w:rPr>
          <w:rFonts w:eastAsia="Times New Roman" w:cs="Times New Roman"/>
          <w:color w:val="000000" w:themeColor="text1"/>
          <w:lang w:val="en-GB" w:eastAsia="es-ES"/>
        </w:rPr>
        <w:t xml:space="preserve"> effect</w:t>
      </w:r>
      <w:r w:rsidR="00A3464E" w:rsidRPr="00872B5C">
        <w:rPr>
          <w:rFonts w:eastAsia="Times New Roman" w:cs="Times New Roman"/>
          <w:color w:val="000000" w:themeColor="text1"/>
          <w:lang w:val="en-GB" w:eastAsia="es-ES"/>
        </w:rPr>
        <w:t xml:space="preserve"> was furthermore comparable for both languages in both age groups.</w:t>
      </w:r>
    </w:p>
    <w:p w:rsidR="00DF0A72" w:rsidRPr="00872B5C" w:rsidRDefault="00DF0A72" w:rsidP="00DF0A72">
      <w:pPr>
        <w:spacing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ab/>
        <w:t>T</w:t>
      </w:r>
      <w:r w:rsidR="00CA7609" w:rsidRPr="00872B5C">
        <w:rPr>
          <w:rFonts w:eastAsia="Times New Roman" w:cs="Times New Roman"/>
          <w:color w:val="000000" w:themeColor="text1"/>
          <w:lang w:val="en-GB" w:eastAsia="es-ES"/>
        </w:rPr>
        <w:t xml:space="preserve">o sum up the findings, </w:t>
      </w:r>
      <w:r w:rsidR="00A3464E" w:rsidRPr="00872B5C">
        <w:rPr>
          <w:rFonts w:eastAsia="Times New Roman" w:cs="Times New Roman"/>
          <w:color w:val="000000" w:themeColor="text1"/>
          <w:lang w:val="en-GB" w:eastAsia="es-ES"/>
        </w:rPr>
        <w:t>older adults showed larger voluntary switching costs than younger adults but comparable mixing benefits.</w:t>
      </w:r>
    </w:p>
    <w:p w:rsidR="00F0440A" w:rsidRPr="00872B5C" w:rsidRDefault="00F0440A" w:rsidP="00DF0A72">
      <w:pPr>
        <w:spacing w:line="480" w:lineRule="auto"/>
        <w:rPr>
          <w:rFonts w:eastAsia="Times New Roman" w:cs="Times New Roman"/>
          <w:color w:val="000000" w:themeColor="text1"/>
          <w:lang w:val="en-GB" w:eastAsia="es-ES"/>
        </w:rPr>
      </w:pPr>
    </w:p>
    <w:p w:rsidR="00F356D2" w:rsidRPr="00872B5C" w:rsidRDefault="00F356D2" w:rsidP="00DF0A72">
      <w:pPr>
        <w:spacing w:line="480" w:lineRule="auto"/>
        <w:rPr>
          <w:rFonts w:eastAsia="Times New Roman" w:cs="Times New Roman"/>
          <w:color w:val="000000" w:themeColor="text1"/>
          <w:lang w:val="en-GB" w:eastAsia="es-ES"/>
        </w:rPr>
      </w:pPr>
    </w:p>
    <w:p w:rsidR="004C02FA" w:rsidRPr="00872B5C" w:rsidRDefault="00352B3B" w:rsidP="00DF0A72">
      <w:pPr>
        <w:spacing w:line="480" w:lineRule="auto"/>
        <w:rPr>
          <w:rFonts w:eastAsia="Times New Roman" w:cs="Times New Roman"/>
          <w:color w:val="000000" w:themeColor="text1"/>
          <w:lang w:val="en-GB" w:eastAsia="es-ES"/>
        </w:rPr>
      </w:pPr>
      <w:r w:rsidRPr="00872B5C">
        <w:rPr>
          <w:rFonts w:eastAsia="Times New Roman" w:cs="Times New Roman"/>
          <w:noProof/>
          <w:color w:val="000000" w:themeColor="text1"/>
          <w:lang w:val="en-GB" w:eastAsia="en-GB"/>
        </w:rPr>
        <w:lastRenderedPageBreak/>
        <w:drawing>
          <wp:inline distT="0" distB="0" distL="0" distR="0">
            <wp:extent cx="5400040" cy="30079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2.tiff"/>
                    <pic:cNvPicPr/>
                  </pic:nvPicPr>
                  <pic:blipFill>
                    <a:blip r:embed="rId9">
                      <a:extLst>
                        <a:ext uri="{28A0092B-C50C-407E-A947-70E740481C1C}">
                          <a14:useLocalDpi xmlns:a14="http://schemas.microsoft.com/office/drawing/2010/main" val="0"/>
                        </a:ext>
                      </a:extLst>
                    </a:blip>
                    <a:stretch>
                      <a:fillRect/>
                    </a:stretch>
                  </pic:blipFill>
                  <pic:spPr>
                    <a:xfrm>
                      <a:off x="0" y="0"/>
                      <a:ext cx="5400040" cy="3007995"/>
                    </a:xfrm>
                    <a:prstGeom prst="rect">
                      <a:avLst/>
                    </a:prstGeom>
                  </pic:spPr>
                </pic:pic>
              </a:graphicData>
            </a:graphic>
          </wp:inline>
        </w:drawing>
      </w:r>
    </w:p>
    <w:p w:rsidR="00DF0A72" w:rsidRPr="00872B5C" w:rsidRDefault="00D43D44" w:rsidP="00DF0A72">
      <w:pPr>
        <w:spacing w:line="480" w:lineRule="auto"/>
        <w:rPr>
          <w:lang w:val="en-GB"/>
        </w:rPr>
      </w:pPr>
      <w:r w:rsidRPr="00872B5C">
        <w:rPr>
          <w:i/>
          <w:lang w:val="en-GB"/>
        </w:rPr>
        <w:t>Figure 2</w:t>
      </w:r>
      <w:r w:rsidR="00DF0A72" w:rsidRPr="00872B5C">
        <w:rPr>
          <w:lang w:val="en-GB"/>
        </w:rPr>
        <w:t xml:space="preserve">. Boxplots showing the </w:t>
      </w:r>
      <w:r w:rsidR="004C02FA" w:rsidRPr="00872B5C">
        <w:rPr>
          <w:lang w:val="en-GB"/>
        </w:rPr>
        <w:t xml:space="preserve">voluntary </w:t>
      </w:r>
      <w:r w:rsidR="00DF0A72" w:rsidRPr="00872B5C">
        <w:rPr>
          <w:lang w:val="en-GB"/>
        </w:rPr>
        <w:t xml:space="preserve">switching costs (left; RT difference between switch and non-switch trials) and mixing effects (right; RT difference between mixed non-switch and blocked trials) for younger and older adults in Basque (left panel) and Spanish (right panel). The boxplot shows the interquartile range with the black dots representing the outliers falling outside 1.5*interquartile range. The median is indicated by the horizontal black line and </w:t>
      </w:r>
      <w:r w:rsidR="00297744" w:rsidRPr="00872B5C">
        <w:rPr>
          <w:lang w:val="en-GB"/>
        </w:rPr>
        <w:t xml:space="preserve">the centres of the </w:t>
      </w:r>
      <w:r w:rsidR="00D810EE" w:rsidRPr="00872B5C">
        <w:rPr>
          <w:lang w:val="en-GB"/>
        </w:rPr>
        <w:t>white triangles show the means.</w:t>
      </w:r>
    </w:p>
    <w:p w:rsidR="00F0440A" w:rsidRPr="00872B5C" w:rsidRDefault="00F0440A" w:rsidP="00DF0A72">
      <w:pPr>
        <w:spacing w:line="480" w:lineRule="auto"/>
        <w:rPr>
          <w:lang w:val="en-GB"/>
        </w:rPr>
      </w:pPr>
    </w:p>
    <w:p w:rsidR="00F0440A" w:rsidRPr="00872B5C" w:rsidRDefault="00F0440A" w:rsidP="00DF0A72">
      <w:pPr>
        <w:spacing w:line="480" w:lineRule="auto"/>
        <w:rPr>
          <w:lang w:val="en-GB"/>
        </w:rPr>
      </w:pPr>
    </w:p>
    <w:p w:rsidR="00F356D2" w:rsidRPr="00872B5C" w:rsidRDefault="00F356D2" w:rsidP="00DF0A72">
      <w:pPr>
        <w:spacing w:line="480" w:lineRule="auto"/>
        <w:rPr>
          <w:lang w:val="en-GB"/>
        </w:rPr>
      </w:pPr>
    </w:p>
    <w:p w:rsidR="00F356D2" w:rsidRPr="00872B5C" w:rsidRDefault="00F356D2" w:rsidP="00DF0A72">
      <w:pPr>
        <w:spacing w:line="480" w:lineRule="auto"/>
        <w:rPr>
          <w:lang w:val="en-GB"/>
        </w:rPr>
      </w:pPr>
    </w:p>
    <w:p w:rsidR="00F356D2" w:rsidRPr="00872B5C" w:rsidRDefault="00F356D2" w:rsidP="00DF0A72">
      <w:pPr>
        <w:spacing w:line="480" w:lineRule="auto"/>
        <w:rPr>
          <w:lang w:val="en-GB"/>
        </w:rPr>
      </w:pPr>
    </w:p>
    <w:p w:rsidR="00F356D2" w:rsidRPr="00872B5C" w:rsidRDefault="00F356D2" w:rsidP="00DF0A72">
      <w:pPr>
        <w:spacing w:line="480" w:lineRule="auto"/>
        <w:rPr>
          <w:lang w:val="en-GB"/>
        </w:rPr>
      </w:pPr>
    </w:p>
    <w:p w:rsidR="00F356D2" w:rsidRPr="00872B5C" w:rsidRDefault="00F356D2" w:rsidP="00DF0A72">
      <w:pPr>
        <w:spacing w:line="480" w:lineRule="auto"/>
        <w:rPr>
          <w:lang w:val="en-GB"/>
        </w:rPr>
      </w:pPr>
    </w:p>
    <w:p w:rsidR="005F4D55" w:rsidRPr="00872B5C" w:rsidRDefault="005F4D55" w:rsidP="00F10407">
      <w:pPr>
        <w:spacing w:line="480" w:lineRule="auto"/>
        <w:jc w:val="both"/>
        <w:rPr>
          <w:color w:val="FF0000"/>
          <w:lang w:val="en-GB"/>
        </w:rPr>
      </w:pPr>
      <w:r w:rsidRPr="00872B5C">
        <w:rPr>
          <w:lang w:val="en-US"/>
        </w:rPr>
        <w:lastRenderedPageBreak/>
        <w:t>Table 2.</w:t>
      </w:r>
      <w:r w:rsidRPr="00872B5C">
        <w:rPr>
          <w:i/>
          <w:lang w:val="en-US"/>
        </w:rPr>
        <w:t xml:space="preserve"> </w:t>
      </w:r>
      <w:r w:rsidR="00F0440A" w:rsidRPr="00872B5C">
        <w:rPr>
          <w:i/>
          <w:lang w:val="en-US"/>
        </w:rPr>
        <w:t>Mean RTs</w:t>
      </w:r>
      <w:r w:rsidRPr="00872B5C">
        <w:rPr>
          <w:i/>
          <w:lang w:val="en-US"/>
        </w:rPr>
        <w:t xml:space="preserve"> (and standard deviations) for blocked, voluntary non-switch, and voluntary switch trials per language and age group.</w:t>
      </w:r>
    </w:p>
    <w:tbl>
      <w:tblPr>
        <w:tblStyle w:val="TableGrid"/>
        <w:tblpPr w:leftFromText="141" w:rightFromText="141" w:vertAnchor="text" w:horzAnchor="margin" w:tblpY="-65"/>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1"/>
        <w:gridCol w:w="2161"/>
        <w:gridCol w:w="2161"/>
      </w:tblGrid>
      <w:tr w:rsidR="005F4D55" w:rsidRPr="00872B5C" w:rsidTr="00E07213">
        <w:tc>
          <w:tcPr>
            <w:tcW w:w="2161" w:type="dxa"/>
            <w:tcBorders>
              <w:top w:val="single" w:sz="4" w:space="0" w:color="auto"/>
              <w:bottom w:val="single" w:sz="4" w:space="0" w:color="auto"/>
            </w:tcBorders>
          </w:tcPr>
          <w:p w:rsidR="005F4D55" w:rsidRPr="00872B5C" w:rsidRDefault="005F4D55" w:rsidP="00E07213">
            <w:pPr>
              <w:spacing w:line="360" w:lineRule="auto"/>
              <w:rPr>
                <w:rFonts w:eastAsia="Times New Roman" w:cs="Times New Roman"/>
                <w:b/>
                <w:color w:val="000000" w:themeColor="text1"/>
                <w:lang w:val="en-GB" w:eastAsia="es-ES"/>
              </w:rPr>
            </w:pPr>
          </w:p>
        </w:tc>
        <w:tc>
          <w:tcPr>
            <w:tcW w:w="2161" w:type="dxa"/>
            <w:tcBorders>
              <w:top w:val="single" w:sz="4" w:space="0" w:color="auto"/>
              <w:bottom w:val="single" w:sz="4" w:space="0" w:color="auto"/>
            </w:tcBorders>
          </w:tcPr>
          <w:p w:rsidR="005F4D55" w:rsidRPr="00872B5C" w:rsidRDefault="005F4D55"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Younger adults</w:t>
            </w:r>
          </w:p>
        </w:tc>
        <w:tc>
          <w:tcPr>
            <w:tcW w:w="2161" w:type="dxa"/>
            <w:tcBorders>
              <w:top w:val="single" w:sz="4" w:space="0" w:color="auto"/>
              <w:bottom w:val="single" w:sz="4" w:space="0" w:color="auto"/>
            </w:tcBorders>
          </w:tcPr>
          <w:p w:rsidR="005F4D55" w:rsidRPr="00872B5C" w:rsidRDefault="005F4D55"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Older adults</w:t>
            </w:r>
          </w:p>
        </w:tc>
      </w:tr>
      <w:tr w:rsidR="005F4D55" w:rsidRPr="00872B5C" w:rsidTr="00E07213">
        <w:tc>
          <w:tcPr>
            <w:tcW w:w="2161" w:type="dxa"/>
            <w:tcBorders>
              <w:top w:val="single" w:sz="4" w:space="0" w:color="auto"/>
            </w:tcBorders>
          </w:tcPr>
          <w:p w:rsidR="005F4D55" w:rsidRPr="00872B5C" w:rsidRDefault="005F4D55"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Blocked</w:t>
            </w: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Basque</w:t>
            </w:r>
          </w:p>
          <w:p w:rsidR="005F4D55" w:rsidRPr="00872B5C" w:rsidRDefault="005F4D55" w:rsidP="00E07213">
            <w:pPr>
              <w:spacing w:line="360" w:lineRule="auto"/>
              <w:rPr>
                <w:rFonts w:eastAsia="Times New Roman" w:cs="Times New Roman"/>
                <w:color w:val="000000" w:themeColor="text1"/>
                <w:lang w:val="en-GB" w:eastAsia="es-ES"/>
              </w:rPr>
            </w:pPr>
          </w:p>
        </w:tc>
        <w:tc>
          <w:tcPr>
            <w:tcW w:w="2161" w:type="dxa"/>
            <w:tcBorders>
              <w:top w:val="single" w:sz="4" w:space="0" w:color="auto"/>
            </w:tcBorders>
          </w:tcPr>
          <w:p w:rsidR="005F4D55" w:rsidRPr="00872B5C" w:rsidRDefault="005F4D55" w:rsidP="00E07213">
            <w:pPr>
              <w:spacing w:line="360" w:lineRule="auto"/>
              <w:rPr>
                <w:rFonts w:eastAsia="Times New Roman" w:cs="Times New Roman"/>
                <w:color w:val="000000" w:themeColor="text1"/>
                <w:lang w:val="en-GB" w:eastAsia="es-ES"/>
              </w:rPr>
            </w:pPr>
          </w:p>
          <w:p w:rsidR="005F4D55" w:rsidRPr="00872B5C" w:rsidRDefault="0095747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861.3 (116.5</w:t>
            </w:r>
            <w:r w:rsidR="005F4D55" w:rsidRPr="00872B5C">
              <w:rPr>
                <w:rFonts w:eastAsia="Times New Roman" w:cs="Times New Roman"/>
                <w:color w:val="000000" w:themeColor="text1"/>
                <w:lang w:val="en-GB" w:eastAsia="es-ES"/>
              </w:rPr>
              <w:t>)</w:t>
            </w:r>
          </w:p>
          <w:p w:rsidR="005F4D55" w:rsidRPr="00872B5C" w:rsidRDefault="0095747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814.8 (105.8</w:t>
            </w:r>
            <w:r w:rsidR="005F4D55" w:rsidRPr="00872B5C">
              <w:rPr>
                <w:rFonts w:eastAsia="Times New Roman" w:cs="Times New Roman"/>
                <w:color w:val="000000" w:themeColor="text1"/>
                <w:lang w:val="en-GB" w:eastAsia="es-ES"/>
              </w:rPr>
              <w:t>)</w:t>
            </w:r>
          </w:p>
        </w:tc>
        <w:tc>
          <w:tcPr>
            <w:tcW w:w="2161" w:type="dxa"/>
            <w:tcBorders>
              <w:top w:val="single" w:sz="4" w:space="0" w:color="auto"/>
            </w:tcBorders>
          </w:tcPr>
          <w:p w:rsidR="005F4D55" w:rsidRPr="00872B5C" w:rsidRDefault="005F4D55" w:rsidP="00E07213">
            <w:pPr>
              <w:spacing w:line="360" w:lineRule="auto"/>
              <w:rPr>
                <w:rFonts w:eastAsia="Times New Roman" w:cs="Times New Roman"/>
                <w:color w:val="000000" w:themeColor="text1"/>
                <w:lang w:val="en-GB" w:eastAsia="es-ES"/>
              </w:rPr>
            </w:pP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950.0 (121.5)</w:t>
            </w: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908.9 (111.2)</w:t>
            </w:r>
          </w:p>
          <w:p w:rsidR="005F4D55" w:rsidRPr="00872B5C" w:rsidRDefault="005F4D55" w:rsidP="00E07213">
            <w:pPr>
              <w:spacing w:line="360" w:lineRule="auto"/>
              <w:rPr>
                <w:rFonts w:eastAsia="Times New Roman" w:cs="Times New Roman"/>
                <w:color w:val="000000" w:themeColor="text1"/>
                <w:lang w:val="en-GB" w:eastAsia="es-ES"/>
              </w:rPr>
            </w:pPr>
          </w:p>
        </w:tc>
      </w:tr>
      <w:tr w:rsidR="005F4D55" w:rsidRPr="00872B5C" w:rsidTr="00E07213">
        <w:tc>
          <w:tcPr>
            <w:tcW w:w="2161" w:type="dxa"/>
          </w:tcPr>
          <w:p w:rsidR="005F4D55" w:rsidRPr="00872B5C" w:rsidRDefault="005F4D55"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Voluntary non-switch</w:t>
            </w: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Basque </w:t>
            </w:r>
          </w:p>
          <w:p w:rsidR="005F4D55" w:rsidRPr="00872B5C" w:rsidRDefault="005F4D55" w:rsidP="00E07213">
            <w:pPr>
              <w:spacing w:line="360" w:lineRule="auto"/>
              <w:rPr>
                <w:rFonts w:eastAsia="Times New Roman" w:cs="Times New Roman"/>
                <w:color w:val="000000" w:themeColor="text1"/>
                <w:lang w:val="en-GB" w:eastAsia="es-ES"/>
              </w:rPr>
            </w:pPr>
          </w:p>
        </w:tc>
        <w:tc>
          <w:tcPr>
            <w:tcW w:w="2161" w:type="dxa"/>
          </w:tcPr>
          <w:p w:rsidR="005F4D55" w:rsidRPr="00872B5C" w:rsidRDefault="005F4D55" w:rsidP="00E07213">
            <w:pPr>
              <w:spacing w:line="360" w:lineRule="auto"/>
              <w:rPr>
                <w:rFonts w:eastAsia="Times New Roman" w:cs="Times New Roman"/>
                <w:color w:val="000000" w:themeColor="text1"/>
                <w:lang w:val="en-GB" w:eastAsia="es-ES"/>
              </w:rPr>
            </w:pPr>
          </w:p>
          <w:p w:rsidR="005F4D55" w:rsidRPr="00872B5C" w:rsidRDefault="005F4D55" w:rsidP="00E07213">
            <w:pPr>
              <w:spacing w:line="360" w:lineRule="auto"/>
              <w:rPr>
                <w:rFonts w:eastAsia="Times New Roman" w:cs="Times New Roman"/>
                <w:color w:val="000000" w:themeColor="text1"/>
                <w:lang w:val="en-GB" w:eastAsia="es-ES"/>
              </w:rPr>
            </w:pPr>
          </w:p>
          <w:p w:rsidR="005F4D55" w:rsidRPr="00872B5C" w:rsidRDefault="0095747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832.9 (119.9</w:t>
            </w:r>
            <w:r w:rsidR="005F4D55" w:rsidRPr="00872B5C">
              <w:rPr>
                <w:rFonts w:eastAsia="Times New Roman" w:cs="Times New Roman"/>
                <w:color w:val="000000" w:themeColor="text1"/>
                <w:lang w:val="en-GB" w:eastAsia="es-ES"/>
              </w:rPr>
              <w:t>)</w:t>
            </w:r>
          </w:p>
          <w:p w:rsidR="005F4D55" w:rsidRPr="00872B5C" w:rsidRDefault="0095747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795.6 (107.1</w:t>
            </w:r>
            <w:r w:rsidR="005F4D55" w:rsidRPr="00872B5C">
              <w:rPr>
                <w:rFonts w:eastAsia="Times New Roman" w:cs="Times New Roman"/>
                <w:color w:val="000000" w:themeColor="text1"/>
                <w:lang w:val="en-GB" w:eastAsia="es-ES"/>
              </w:rPr>
              <w:t>)</w:t>
            </w:r>
          </w:p>
        </w:tc>
        <w:tc>
          <w:tcPr>
            <w:tcW w:w="2161" w:type="dxa"/>
          </w:tcPr>
          <w:p w:rsidR="005F4D55" w:rsidRPr="00872B5C" w:rsidRDefault="005F4D55" w:rsidP="00E07213">
            <w:pPr>
              <w:spacing w:line="360" w:lineRule="auto"/>
              <w:rPr>
                <w:rFonts w:eastAsia="Times New Roman" w:cs="Times New Roman"/>
                <w:color w:val="000000" w:themeColor="text1"/>
                <w:lang w:val="en-GB" w:eastAsia="es-ES"/>
              </w:rPr>
            </w:pPr>
          </w:p>
          <w:p w:rsidR="005F4D55" w:rsidRPr="00872B5C" w:rsidRDefault="005F4D55" w:rsidP="00E07213">
            <w:pPr>
              <w:spacing w:line="360" w:lineRule="auto"/>
              <w:rPr>
                <w:rFonts w:eastAsia="Times New Roman" w:cs="Times New Roman"/>
                <w:color w:val="000000" w:themeColor="text1"/>
                <w:lang w:val="en-GB" w:eastAsia="es-ES"/>
              </w:rPr>
            </w:pP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924.9 (129.2)</w:t>
            </w: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861.0 (124.2)</w:t>
            </w:r>
          </w:p>
        </w:tc>
      </w:tr>
      <w:tr w:rsidR="005F4D55" w:rsidRPr="00872B5C" w:rsidTr="00E07213">
        <w:tc>
          <w:tcPr>
            <w:tcW w:w="2161" w:type="dxa"/>
          </w:tcPr>
          <w:p w:rsidR="005F4D55" w:rsidRPr="00872B5C" w:rsidRDefault="005F4D55"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Voluntary switch</w:t>
            </w: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Basque</w:t>
            </w:r>
          </w:p>
        </w:tc>
        <w:tc>
          <w:tcPr>
            <w:tcW w:w="2161" w:type="dxa"/>
          </w:tcPr>
          <w:p w:rsidR="005F4D55" w:rsidRPr="00872B5C" w:rsidRDefault="005F4D55" w:rsidP="00E07213">
            <w:pPr>
              <w:spacing w:line="360" w:lineRule="auto"/>
              <w:rPr>
                <w:rFonts w:eastAsia="Times New Roman" w:cs="Times New Roman"/>
                <w:color w:val="000000" w:themeColor="text1"/>
                <w:lang w:val="en-GB" w:eastAsia="es-ES"/>
              </w:rPr>
            </w:pPr>
          </w:p>
          <w:p w:rsidR="005F4D55" w:rsidRPr="00872B5C" w:rsidRDefault="0095747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860.9 (119.</w:t>
            </w:r>
            <w:r w:rsidR="005F4D55" w:rsidRPr="00872B5C">
              <w:rPr>
                <w:rFonts w:eastAsia="Times New Roman" w:cs="Times New Roman"/>
                <w:color w:val="000000" w:themeColor="text1"/>
                <w:lang w:val="en-GB" w:eastAsia="es-ES"/>
              </w:rPr>
              <w:t>2)</w:t>
            </w:r>
          </w:p>
          <w:p w:rsidR="005F4D55" w:rsidRPr="00872B5C" w:rsidRDefault="0095747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820.8 (109.</w:t>
            </w:r>
            <w:r w:rsidR="005F4D55" w:rsidRPr="00872B5C">
              <w:rPr>
                <w:rFonts w:eastAsia="Times New Roman" w:cs="Times New Roman"/>
                <w:color w:val="000000" w:themeColor="text1"/>
                <w:lang w:val="en-GB" w:eastAsia="es-ES"/>
              </w:rPr>
              <w:t>3)</w:t>
            </w:r>
          </w:p>
        </w:tc>
        <w:tc>
          <w:tcPr>
            <w:tcW w:w="2161" w:type="dxa"/>
          </w:tcPr>
          <w:p w:rsidR="005F4D55" w:rsidRPr="00872B5C" w:rsidRDefault="005F4D55" w:rsidP="00E07213">
            <w:pPr>
              <w:spacing w:line="360" w:lineRule="auto"/>
              <w:rPr>
                <w:rFonts w:eastAsia="Times New Roman" w:cs="Times New Roman"/>
                <w:color w:val="000000" w:themeColor="text1"/>
                <w:lang w:val="en-GB" w:eastAsia="es-ES"/>
              </w:rPr>
            </w:pP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1027.5 (156.6)</w:t>
            </w:r>
          </w:p>
          <w:p w:rsidR="005F4D55" w:rsidRPr="00872B5C" w:rsidRDefault="005F4D55"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976.2 (161.6)</w:t>
            </w:r>
          </w:p>
        </w:tc>
      </w:tr>
      <w:tr w:rsidR="005F4D55" w:rsidRPr="00872B5C" w:rsidTr="00E07213">
        <w:tc>
          <w:tcPr>
            <w:tcW w:w="2161" w:type="dxa"/>
          </w:tcPr>
          <w:p w:rsidR="005F4D55" w:rsidRPr="00872B5C" w:rsidRDefault="005F4D55" w:rsidP="00E07213">
            <w:pPr>
              <w:spacing w:line="360" w:lineRule="auto"/>
              <w:rPr>
                <w:rFonts w:eastAsia="Times New Roman" w:cs="Times New Roman"/>
                <w:color w:val="000000" w:themeColor="text1"/>
                <w:lang w:val="en-GB" w:eastAsia="es-ES"/>
              </w:rPr>
            </w:pPr>
          </w:p>
        </w:tc>
        <w:tc>
          <w:tcPr>
            <w:tcW w:w="2161" w:type="dxa"/>
          </w:tcPr>
          <w:p w:rsidR="005F4D55" w:rsidRPr="00872B5C" w:rsidRDefault="005F4D55" w:rsidP="00E07213">
            <w:pPr>
              <w:spacing w:line="360" w:lineRule="auto"/>
              <w:rPr>
                <w:rFonts w:eastAsia="Times New Roman" w:cs="Times New Roman"/>
                <w:color w:val="000000" w:themeColor="text1"/>
                <w:lang w:val="en-GB" w:eastAsia="es-ES"/>
              </w:rPr>
            </w:pPr>
          </w:p>
        </w:tc>
        <w:tc>
          <w:tcPr>
            <w:tcW w:w="2161" w:type="dxa"/>
          </w:tcPr>
          <w:p w:rsidR="005F4D55" w:rsidRPr="00872B5C" w:rsidRDefault="005F4D55" w:rsidP="00E07213">
            <w:pPr>
              <w:spacing w:line="360" w:lineRule="auto"/>
              <w:rPr>
                <w:rFonts w:eastAsia="Times New Roman" w:cs="Times New Roman"/>
                <w:color w:val="000000" w:themeColor="text1"/>
                <w:lang w:val="en-GB" w:eastAsia="es-ES"/>
              </w:rPr>
            </w:pPr>
          </w:p>
        </w:tc>
      </w:tr>
    </w:tbl>
    <w:p w:rsidR="005F4D55" w:rsidRPr="00872B5C" w:rsidRDefault="005F4D55" w:rsidP="005F4D55">
      <w:pPr>
        <w:spacing w:line="480" w:lineRule="auto"/>
        <w:rPr>
          <w:color w:val="FF0000"/>
          <w:lang w:val="en-GB"/>
        </w:rPr>
      </w:pPr>
    </w:p>
    <w:p w:rsidR="005F4D55" w:rsidRPr="00872B5C" w:rsidRDefault="005F4D55" w:rsidP="005F4D55">
      <w:pPr>
        <w:spacing w:line="480" w:lineRule="auto"/>
        <w:rPr>
          <w:color w:val="FF0000"/>
          <w:lang w:val="en-GB"/>
        </w:rPr>
      </w:pPr>
    </w:p>
    <w:p w:rsidR="005F4D55" w:rsidRPr="00872B5C" w:rsidRDefault="005F4D55" w:rsidP="005F4D55">
      <w:pPr>
        <w:spacing w:line="480" w:lineRule="auto"/>
        <w:rPr>
          <w:color w:val="FF0000"/>
          <w:lang w:val="en-GB"/>
        </w:rPr>
      </w:pPr>
    </w:p>
    <w:p w:rsidR="005F4D55" w:rsidRPr="00872B5C" w:rsidRDefault="005F4D55" w:rsidP="005F4D55">
      <w:pPr>
        <w:spacing w:line="480" w:lineRule="auto"/>
        <w:rPr>
          <w:color w:val="FF0000"/>
          <w:lang w:val="en-GB"/>
        </w:rPr>
      </w:pPr>
    </w:p>
    <w:p w:rsidR="005F4D55" w:rsidRPr="00872B5C" w:rsidRDefault="005F4D55" w:rsidP="005F4D55">
      <w:pPr>
        <w:spacing w:line="480" w:lineRule="auto"/>
        <w:rPr>
          <w:color w:val="FF0000"/>
          <w:lang w:val="en-GB"/>
        </w:rPr>
      </w:pPr>
    </w:p>
    <w:p w:rsidR="005F4D55" w:rsidRPr="00872B5C" w:rsidRDefault="005F4D55" w:rsidP="005F4D55">
      <w:pPr>
        <w:spacing w:line="480" w:lineRule="auto"/>
        <w:rPr>
          <w:color w:val="FF0000"/>
          <w:lang w:val="en-GB"/>
        </w:rPr>
      </w:pPr>
    </w:p>
    <w:p w:rsidR="005F4D55" w:rsidRPr="00872B5C" w:rsidRDefault="005F4D55" w:rsidP="005F4D55">
      <w:pPr>
        <w:spacing w:line="480" w:lineRule="auto"/>
        <w:rPr>
          <w:color w:val="FF0000"/>
          <w:lang w:val="en-GB"/>
        </w:rPr>
      </w:pPr>
    </w:p>
    <w:p w:rsidR="005F4D55" w:rsidRPr="00872B5C" w:rsidRDefault="005F4D55" w:rsidP="005F4D55">
      <w:pPr>
        <w:spacing w:line="480" w:lineRule="auto"/>
        <w:rPr>
          <w:color w:val="FF0000"/>
          <w:lang w:val="en-GB"/>
        </w:rPr>
      </w:pPr>
    </w:p>
    <w:p w:rsidR="009F16E2" w:rsidRPr="00872B5C" w:rsidRDefault="009F16E2" w:rsidP="00DF0A72">
      <w:pPr>
        <w:spacing w:line="480" w:lineRule="auto"/>
        <w:rPr>
          <w:lang w:val="en-GB"/>
        </w:rPr>
      </w:pPr>
    </w:p>
    <w:p w:rsidR="00F0440A" w:rsidRPr="00872B5C" w:rsidRDefault="00F0440A" w:rsidP="00DF0A72">
      <w:pPr>
        <w:spacing w:line="480" w:lineRule="auto"/>
        <w:rPr>
          <w:lang w:val="en-GB"/>
        </w:rPr>
      </w:pPr>
    </w:p>
    <w:p w:rsidR="00F0440A" w:rsidRPr="00872B5C" w:rsidRDefault="00F0440A" w:rsidP="00DF0A72">
      <w:pPr>
        <w:spacing w:line="480" w:lineRule="auto"/>
        <w:rPr>
          <w:lang w:val="en-GB"/>
        </w:rPr>
      </w:pPr>
    </w:p>
    <w:p w:rsidR="00F0440A" w:rsidRPr="00872B5C" w:rsidRDefault="00F0440A" w:rsidP="00DF0A72">
      <w:pPr>
        <w:spacing w:line="480" w:lineRule="auto"/>
        <w:rPr>
          <w:lang w:val="en-GB"/>
        </w:rPr>
      </w:pPr>
    </w:p>
    <w:p w:rsidR="00F0440A" w:rsidRPr="00872B5C" w:rsidRDefault="00F0440A" w:rsidP="00DF0A72">
      <w:pPr>
        <w:spacing w:line="480" w:lineRule="auto"/>
        <w:rPr>
          <w:lang w:val="en-GB"/>
        </w:rPr>
      </w:pPr>
    </w:p>
    <w:p w:rsidR="00F0440A" w:rsidRPr="00872B5C" w:rsidRDefault="00F0440A" w:rsidP="00DF0A72">
      <w:pPr>
        <w:spacing w:line="480" w:lineRule="auto"/>
        <w:rPr>
          <w:lang w:val="en-GB"/>
        </w:rPr>
      </w:pPr>
    </w:p>
    <w:p w:rsidR="00F0440A" w:rsidRPr="00872B5C" w:rsidRDefault="00F0440A" w:rsidP="00DF0A72">
      <w:pPr>
        <w:spacing w:line="480" w:lineRule="auto"/>
        <w:rPr>
          <w:lang w:val="en-GB"/>
        </w:rPr>
      </w:pPr>
    </w:p>
    <w:p w:rsidR="00F0440A" w:rsidRPr="00872B5C" w:rsidRDefault="00F0440A" w:rsidP="00DF0A72">
      <w:pPr>
        <w:spacing w:line="480" w:lineRule="auto"/>
        <w:rPr>
          <w:lang w:val="en-GB"/>
        </w:rPr>
      </w:pPr>
    </w:p>
    <w:p w:rsidR="00702F77" w:rsidRPr="00872B5C" w:rsidRDefault="00702F77" w:rsidP="00DF0A72">
      <w:pPr>
        <w:spacing w:line="480" w:lineRule="auto"/>
        <w:rPr>
          <w:lang w:val="en-GB"/>
        </w:rPr>
      </w:pPr>
    </w:p>
    <w:p w:rsidR="009F16E2" w:rsidRPr="00872B5C" w:rsidRDefault="009F16E2" w:rsidP="009F16E2">
      <w:pPr>
        <w:spacing w:after="0" w:line="480" w:lineRule="auto"/>
        <w:rPr>
          <w:rFonts w:eastAsia="Times New Roman" w:cs="Times New Roman"/>
          <w:i/>
          <w:lang w:val="en-GB" w:eastAsia="es-ES"/>
        </w:rPr>
      </w:pPr>
      <w:r w:rsidRPr="00872B5C">
        <w:rPr>
          <w:rFonts w:eastAsia="Times New Roman" w:cs="Times New Roman"/>
          <w:lang w:val="en-GB" w:eastAsia="es-ES"/>
        </w:rPr>
        <w:lastRenderedPageBreak/>
        <w:t xml:space="preserve">Table </w:t>
      </w:r>
      <w:r w:rsidR="005F4D55" w:rsidRPr="00872B5C">
        <w:rPr>
          <w:rFonts w:eastAsia="Times New Roman" w:cs="Times New Roman"/>
          <w:lang w:val="en-GB" w:eastAsia="es-ES"/>
        </w:rPr>
        <w:t>3</w:t>
      </w:r>
      <w:r w:rsidRPr="00872B5C">
        <w:rPr>
          <w:rFonts w:eastAsia="Times New Roman" w:cs="Times New Roman"/>
          <w:lang w:val="en-GB" w:eastAsia="es-ES"/>
        </w:rPr>
        <w:t xml:space="preserve">. </w:t>
      </w:r>
      <w:r w:rsidRPr="00872B5C">
        <w:rPr>
          <w:rFonts w:eastAsia="Times New Roman" w:cs="Times New Roman"/>
          <w:i/>
          <w:lang w:val="en-GB" w:eastAsia="es-ES"/>
        </w:rPr>
        <w:t>Results of the voluntary switching model (Experiment 1). For each predictor, the estimate, standard error, and t value are given with an asterisk indicating a significant effect (in bold). Basque trials were coded as -0.5; Spanish trials as 0.5. Non-switch trials were coded as -0.5; switch trials as 0.5. Younger adults were coded as -0.5; older adults as 0.5.</w:t>
      </w:r>
    </w:p>
    <w:tbl>
      <w:tblPr>
        <w:tblStyle w:val="TableGrid"/>
        <w:tblpPr w:leftFromText="180" w:rightFromText="180" w:vertAnchor="text" w:horzAnchor="margin" w:tblpY="38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F0440A" w:rsidRPr="00872B5C" w:rsidTr="00F0440A">
        <w:tc>
          <w:tcPr>
            <w:tcW w:w="2062" w:type="dxa"/>
            <w:tcBorders>
              <w:top w:val="single" w:sz="4" w:space="0" w:color="auto"/>
              <w:bottom w:val="single" w:sz="4" w:space="0" w:color="auto"/>
            </w:tcBorders>
          </w:tcPr>
          <w:p w:rsidR="00F0440A" w:rsidRPr="00872B5C" w:rsidRDefault="00F0440A" w:rsidP="00F0440A">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F0440A" w:rsidRPr="00872B5C" w:rsidRDefault="00F0440A" w:rsidP="00F0440A">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F0440A" w:rsidRPr="00872B5C" w:rsidRDefault="00F0440A" w:rsidP="00F0440A">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F0440A" w:rsidRPr="00872B5C" w:rsidRDefault="00F0440A" w:rsidP="00F0440A">
            <w:pPr>
              <w:jc w:val="both"/>
              <w:rPr>
                <w:b/>
                <w:szCs w:val="24"/>
                <w:lang w:val="en-US"/>
              </w:rPr>
            </w:pPr>
            <w:r w:rsidRPr="00872B5C">
              <w:rPr>
                <w:b/>
                <w:szCs w:val="24"/>
                <w:lang w:val="en-US"/>
              </w:rPr>
              <w:t>T value</w:t>
            </w:r>
          </w:p>
        </w:tc>
      </w:tr>
      <w:tr w:rsidR="00F0440A" w:rsidRPr="00872B5C" w:rsidTr="00F0440A">
        <w:tc>
          <w:tcPr>
            <w:tcW w:w="2062" w:type="dxa"/>
            <w:tcBorders>
              <w:top w:val="single" w:sz="4" w:space="0" w:color="auto"/>
            </w:tcBorders>
          </w:tcPr>
          <w:p w:rsidR="00F0440A" w:rsidRPr="00872B5C" w:rsidRDefault="00F0440A" w:rsidP="00F0440A">
            <w:pPr>
              <w:rPr>
                <w:b/>
                <w:sz w:val="20"/>
                <w:szCs w:val="20"/>
                <w:lang w:val="en-US"/>
              </w:rPr>
            </w:pPr>
            <w:r w:rsidRPr="00872B5C">
              <w:rPr>
                <w:b/>
                <w:sz w:val="20"/>
                <w:szCs w:val="20"/>
                <w:lang w:val="en-US"/>
              </w:rPr>
              <w:t>Intercept</w:t>
            </w:r>
          </w:p>
        </w:tc>
        <w:tc>
          <w:tcPr>
            <w:tcW w:w="2058" w:type="dxa"/>
            <w:tcBorders>
              <w:top w:val="single" w:sz="4" w:space="0" w:color="auto"/>
            </w:tcBorders>
          </w:tcPr>
          <w:p w:rsidR="00F0440A" w:rsidRPr="00872B5C" w:rsidRDefault="00F0440A" w:rsidP="00F0440A">
            <w:pPr>
              <w:rPr>
                <w:b/>
                <w:sz w:val="20"/>
                <w:szCs w:val="20"/>
                <w:lang w:val="en-US"/>
              </w:rPr>
            </w:pPr>
            <w:r w:rsidRPr="00872B5C">
              <w:rPr>
                <w:b/>
                <w:sz w:val="20"/>
                <w:szCs w:val="20"/>
                <w:lang w:val="en-US"/>
              </w:rPr>
              <w:t>6.753</w:t>
            </w:r>
          </w:p>
        </w:tc>
        <w:tc>
          <w:tcPr>
            <w:tcW w:w="2044" w:type="dxa"/>
            <w:tcBorders>
              <w:top w:val="single" w:sz="4" w:space="0" w:color="auto"/>
            </w:tcBorders>
          </w:tcPr>
          <w:p w:rsidR="00F0440A" w:rsidRPr="00872B5C" w:rsidRDefault="00F0440A" w:rsidP="00F0440A">
            <w:pPr>
              <w:rPr>
                <w:b/>
                <w:sz w:val="20"/>
                <w:szCs w:val="20"/>
                <w:lang w:val="en-US"/>
              </w:rPr>
            </w:pPr>
            <w:r w:rsidRPr="00872B5C">
              <w:rPr>
                <w:b/>
                <w:sz w:val="20"/>
                <w:szCs w:val="20"/>
                <w:lang w:val="en-US"/>
              </w:rPr>
              <w:t>0.021</w:t>
            </w:r>
          </w:p>
        </w:tc>
        <w:tc>
          <w:tcPr>
            <w:tcW w:w="2056" w:type="dxa"/>
            <w:tcBorders>
              <w:top w:val="single" w:sz="4" w:space="0" w:color="auto"/>
            </w:tcBorders>
          </w:tcPr>
          <w:p w:rsidR="00F0440A" w:rsidRPr="00872B5C" w:rsidRDefault="00996AB8" w:rsidP="00F0440A">
            <w:pPr>
              <w:rPr>
                <w:b/>
                <w:sz w:val="20"/>
                <w:szCs w:val="20"/>
                <w:lang w:val="en-US"/>
              </w:rPr>
            </w:pPr>
            <w:r w:rsidRPr="00872B5C">
              <w:rPr>
                <w:b/>
                <w:sz w:val="20"/>
                <w:szCs w:val="20"/>
                <w:lang w:val="en-US"/>
              </w:rPr>
              <w:t>318.46</w:t>
            </w:r>
            <w:r w:rsidR="00F0440A" w:rsidRPr="00872B5C">
              <w:rPr>
                <w:b/>
                <w:sz w:val="20"/>
                <w:szCs w:val="20"/>
                <w:lang w:val="en-US"/>
              </w:rPr>
              <w:t>*</w:t>
            </w:r>
          </w:p>
        </w:tc>
      </w:tr>
      <w:tr w:rsidR="00F0440A" w:rsidRPr="00872B5C" w:rsidTr="00F0440A">
        <w:tc>
          <w:tcPr>
            <w:tcW w:w="2062" w:type="dxa"/>
          </w:tcPr>
          <w:p w:rsidR="00F0440A" w:rsidRPr="00872B5C" w:rsidRDefault="00F0440A" w:rsidP="00F0440A">
            <w:pPr>
              <w:rPr>
                <w:b/>
                <w:sz w:val="20"/>
                <w:szCs w:val="20"/>
                <w:lang w:val="en-US"/>
              </w:rPr>
            </w:pPr>
            <w:r w:rsidRPr="00872B5C">
              <w:rPr>
                <w:b/>
                <w:sz w:val="20"/>
                <w:szCs w:val="20"/>
                <w:lang w:val="en-US"/>
              </w:rPr>
              <w:t>Trial type (switching)</w:t>
            </w:r>
          </w:p>
        </w:tc>
        <w:tc>
          <w:tcPr>
            <w:tcW w:w="2058" w:type="dxa"/>
          </w:tcPr>
          <w:p w:rsidR="00F0440A" w:rsidRPr="00872B5C" w:rsidRDefault="00F0440A" w:rsidP="00F0440A">
            <w:pPr>
              <w:rPr>
                <w:b/>
                <w:sz w:val="20"/>
                <w:szCs w:val="20"/>
                <w:lang w:val="en-US"/>
              </w:rPr>
            </w:pPr>
            <w:r w:rsidRPr="00872B5C">
              <w:rPr>
                <w:b/>
                <w:sz w:val="20"/>
                <w:szCs w:val="20"/>
                <w:lang w:val="en-US"/>
              </w:rPr>
              <w:t>0.068</w:t>
            </w:r>
          </w:p>
        </w:tc>
        <w:tc>
          <w:tcPr>
            <w:tcW w:w="2044" w:type="dxa"/>
          </w:tcPr>
          <w:p w:rsidR="00F0440A" w:rsidRPr="00872B5C" w:rsidRDefault="00F0440A" w:rsidP="00F0440A">
            <w:pPr>
              <w:rPr>
                <w:b/>
                <w:sz w:val="20"/>
                <w:szCs w:val="20"/>
                <w:lang w:val="en-US"/>
              </w:rPr>
            </w:pPr>
            <w:r w:rsidRPr="00872B5C">
              <w:rPr>
                <w:b/>
                <w:sz w:val="20"/>
                <w:szCs w:val="20"/>
                <w:lang w:val="en-US"/>
              </w:rPr>
              <w:t>0.007</w:t>
            </w:r>
          </w:p>
        </w:tc>
        <w:tc>
          <w:tcPr>
            <w:tcW w:w="2056" w:type="dxa"/>
          </w:tcPr>
          <w:p w:rsidR="00F0440A" w:rsidRPr="00872B5C" w:rsidRDefault="00996AB8" w:rsidP="00F0440A">
            <w:pPr>
              <w:rPr>
                <w:b/>
                <w:sz w:val="20"/>
                <w:szCs w:val="20"/>
                <w:lang w:val="en-US"/>
              </w:rPr>
            </w:pPr>
            <w:r w:rsidRPr="00872B5C">
              <w:rPr>
                <w:b/>
                <w:sz w:val="20"/>
                <w:szCs w:val="20"/>
                <w:lang w:val="en-US"/>
              </w:rPr>
              <w:t>9.58</w:t>
            </w:r>
            <w:r w:rsidR="00F0440A" w:rsidRPr="00872B5C">
              <w:rPr>
                <w:b/>
                <w:sz w:val="20"/>
                <w:szCs w:val="20"/>
                <w:lang w:val="en-US"/>
              </w:rPr>
              <w:t>*</w:t>
            </w:r>
          </w:p>
        </w:tc>
      </w:tr>
      <w:tr w:rsidR="00F0440A" w:rsidRPr="00872B5C" w:rsidTr="00F0440A">
        <w:tc>
          <w:tcPr>
            <w:tcW w:w="2062" w:type="dxa"/>
          </w:tcPr>
          <w:p w:rsidR="00F0440A" w:rsidRPr="00872B5C" w:rsidRDefault="00F0440A" w:rsidP="00F0440A">
            <w:pPr>
              <w:rPr>
                <w:b/>
                <w:sz w:val="20"/>
                <w:szCs w:val="20"/>
                <w:lang w:val="en-US"/>
              </w:rPr>
            </w:pPr>
            <w:r w:rsidRPr="00872B5C">
              <w:rPr>
                <w:b/>
                <w:sz w:val="20"/>
                <w:szCs w:val="20"/>
                <w:lang w:val="en-US"/>
              </w:rPr>
              <w:t>Age</w:t>
            </w:r>
          </w:p>
        </w:tc>
        <w:tc>
          <w:tcPr>
            <w:tcW w:w="2058" w:type="dxa"/>
          </w:tcPr>
          <w:p w:rsidR="00F0440A" w:rsidRPr="00872B5C" w:rsidRDefault="00F0440A" w:rsidP="00F0440A">
            <w:pPr>
              <w:rPr>
                <w:b/>
                <w:sz w:val="20"/>
                <w:szCs w:val="20"/>
                <w:lang w:val="en-US"/>
              </w:rPr>
            </w:pPr>
            <w:r w:rsidRPr="00872B5C">
              <w:rPr>
                <w:b/>
                <w:sz w:val="20"/>
                <w:szCs w:val="20"/>
                <w:lang w:val="en-US"/>
              </w:rPr>
              <w:t>0.124</w:t>
            </w:r>
          </w:p>
        </w:tc>
        <w:tc>
          <w:tcPr>
            <w:tcW w:w="2044" w:type="dxa"/>
          </w:tcPr>
          <w:p w:rsidR="00F0440A" w:rsidRPr="00872B5C" w:rsidRDefault="00F0440A" w:rsidP="00F0440A">
            <w:pPr>
              <w:rPr>
                <w:b/>
                <w:sz w:val="20"/>
                <w:szCs w:val="20"/>
                <w:lang w:val="en-US"/>
              </w:rPr>
            </w:pPr>
            <w:r w:rsidRPr="00872B5C">
              <w:rPr>
                <w:b/>
                <w:sz w:val="20"/>
                <w:szCs w:val="20"/>
                <w:lang w:val="en-US"/>
              </w:rPr>
              <w:t>0.039</w:t>
            </w:r>
          </w:p>
        </w:tc>
        <w:tc>
          <w:tcPr>
            <w:tcW w:w="2056" w:type="dxa"/>
          </w:tcPr>
          <w:p w:rsidR="00F0440A" w:rsidRPr="00872B5C" w:rsidRDefault="00996AB8" w:rsidP="00F0440A">
            <w:pPr>
              <w:rPr>
                <w:b/>
                <w:sz w:val="20"/>
                <w:szCs w:val="20"/>
                <w:lang w:val="en-US"/>
              </w:rPr>
            </w:pPr>
            <w:r w:rsidRPr="00872B5C">
              <w:rPr>
                <w:b/>
                <w:sz w:val="20"/>
                <w:szCs w:val="20"/>
                <w:lang w:val="en-US"/>
              </w:rPr>
              <w:t>3.15</w:t>
            </w:r>
            <w:r w:rsidR="00F0440A" w:rsidRPr="00872B5C">
              <w:rPr>
                <w:b/>
                <w:sz w:val="20"/>
                <w:szCs w:val="20"/>
                <w:lang w:val="en-US"/>
              </w:rPr>
              <w:t>*</w:t>
            </w:r>
          </w:p>
        </w:tc>
      </w:tr>
      <w:tr w:rsidR="00F0440A" w:rsidRPr="00872B5C" w:rsidTr="00F0440A">
        <w:tc>
          <w:tcPr>
            <w:tcW w:w="2062" w:type="dxa"/>
          </w:tcPr>
          <w:p w:rsidR="00F0440A" w:rsidRPr="00872B5C" w:rsidRDefault="00F0440A" w:rsidP="00F0440A">
            <w:pPr>
              <w:rPr>
                <w:b/>
                <w:sz w:val="20"/>
                <w:szCs w:val="20"/>
                <w:lang w:val="en-US"/>
              </w:rPr>
            </w:pPr>
            <w:r w:rsidRPr="00872B5C">
              <w:rPr>
                <w:b/>
                <w:sz w:val="20"/>
                <w:szCs w:val="20"/>
                <w:lang w:val="en-US"/>
              </w:rPr>
              <w:t>Language</w:t>
            </w:r>
          </w:p>
        </w:tc>
        <w:tc>
          <w:tcPr>
            <w:tcW w:w="2058" w:type="dxa"/>
          </w:tcPr>
          <w:p w:rsidR="00F0440A" w:rsidRPr="00872B5C" w:rsidRDefault="00F0440A" w:rsidP="00F0440A">
            <w:pPr>
              <w:rPr>
                <w:b/>
                <w:sz w:val="20"/>
                <w:szCs w:val="20"/>
                <w:lang w:val="en-US"/>
              </w:rPr>
            </w:pPr>
            <w:r w:rsidRPr="00872B5C">
              <w:rPr>
                <w:b/>
                <w:sz w:val="20"/>
                <w:szCs w:val="20"/>
                <w:lang w:val="en-US"/>
              </w:rPr>
              <w:t>0.052</w:t>
            </w:r>
          </w:p>
        </w:tc>
        <w:tc>
          <w:tcPr>
            <w:tcW w:w="2044" w:type="dxa"/>
          </w:tcPr>
          <w:p w:rsidR="00F0440A" w:rsidRPr="00872B5C" w:rsidRDefault="00F0440A" w:rsidP="00F0440A">
            <w:pPr>
              <w:rPr>
                <w:b/>
                <w:sz w:val="20"/>
                <w:szCs w:val="20"/>
                <w:lang w:val="en-US"/>
              </w:rPr>
            </w:pPr>
            <w:r w:rsidRPr="00872B5C">
              <w:rPr>
                <w:b/>
                <w:sz w:val="20"/>
                <w:szCs w:val="20"/>
                <w:lang w:val="en-US"/>
              </w:rPr>
              <w:t>0.012</w:t>
            </w:r>
          </w:p>
        </w:tc>
        <w:tc>
          <w:tcPr>
            <w:tcW w:w="2056" w:type="dxa"/>
          </w:tcPr>
          <w:p w:rsidR="00F0440A" w:rsidRPr="00872B5C" w:rsidRDefault="00996AB8" w:rsidP="00F0440A">
            <w:pPr>
              <w:rPr>
                <w:b/>
                <w:sz w:val="20"/>
                <w:szCs w:val="20"/>
                <w:lang w:val="en-US"/>
              </w:rPr>
            </w:pPr>
            <w:r w:rsidRPr="00872B5C">
              <w:rPr>
                <w:b/>
                <w:sz w:val="20"/>
                <w:szCs w:val="20"/>
                <w:lang w:val="en-US"/>
              </w:rPr>
              <w:t>4.28</w:t>
            </w:r>
            <w:r w:rsidR="00F0440A" w:rsidRPr="00872B5C">
              <w:rPr>
                <w:b/>
                <w:sz w:val="20"/>
                <w:szCs w:val="20"/>
                <w:lang w:val="en-US"/>
              </w:rPr>
              <w:t>*</w:t>
            </w:r>
          </w:p>
        </w:tc>
      </w:tr>
      <w:tr w:rsidR="00F0440A" w:rsidRPr="00872B5C" w:rsidTr="00F0440A">
        <w:tc>
          <w:tcPr>
            <w:tcW w:w="2062" w:type="dxa"/>
          </w:tcPr>
          <w:p w:rsidR="00F0440A" w:rsidRPr="00872B5C" w:rsidRDefault="00F0440A" w:rsidP="00F0440A">
            <w:pPr>
              <w:rPr>
                <w:b/>
                <w:sz w:val="20"/>
                <w:szCs w:val="20"/>
                <w:lang w:val="en-US"/>
              </w:rPr>
            </w:pPr>
            <w:r w:rsidRPr="00872B5C">
              <w:rPr>
                <w:b/>
                <w:sz w:val="20"/>
                <w:szCs w:val="20"/>
                <w:lang w:val="en-US"/>
              </w:rPr>
              <w:t>Age x Trial type</w:t>
            </w:r>
          </w:p>
        </w:tc>
        <w:tc>
          <w:tcPr>
            <w:tcW w:w="2058" w:type="dxa"/>
          </w:tcPr>
          <w:p w:rsidR="00F0440A" w:rsidRPr="00872B5C" w:rsidRDefault="00F0440A" w:rsidP="00F0440A">
            <w:pPr>
              <w:rPr>
                <w:b/>
                <w:sz w:val="20"/>
                <w:szCs w:val="20"/>
                <w:lang w:val="en-US"/>
              </w:rPr>
            </w:pPr>
            <w:r w:rsidRPr="00872B5C">
              <w:rPr>
                <w:b/>
                <w:sz w:val="20"/>
                <w:szCs w:val="20"/>
                <w:lang w:val="en-US"/>
              </w:rPr>
              <w:t>0.073</w:t>
            </w:r>
          </w:p>
        </w:tc>
        <w:tc>
          <w:tcPr>
            <w:tcW w:w="2044" w:type="dxa"/>
          </w:tcPr>
          <w:p w:rsidR="00F0440A" w:rsidRPr="00872B5C" w:rsidRDefault="00F0440A" w:rsidP="00F0440A">
            <w:pPr>
              <w:rPr>
                <w:b/>
                <w:sz w:val="20"/>
                <w:szCs w:val="20"/>
                <w:lang w:val="en-US"/>
              </w:rPr>
            </w:pPr>
            <w:r w:rsidRPr="00872B5C">
              <w:rPr>
                <w:b/>
                <w:sz w:val="20"/>
                <w:szCs w:val="20"/>
                <w:lang w:val="en-US"/>
              </w:rPr>
              <w:t>0.013</w:t>
            </w:r>
          </w:p>
        </w:tc>
        <w:tc>
          <w:tcPr>
            <w:tcW w:w="2056" w:type="dxa"/>
          </w:tcPr>
          <w:p w:rsidR="00F0440A" w:rsidRPr="00872B5C" w:rsidRDefault="00996AB8" w:rsidP="00F0440A">
            <w:pPr>
              <w:rPr>
                <w:b/>
                <w:sz w:val="20"/>
                <w:szCs w:val="20"/>
              </w:rPr>
            </w:pPr>
            <w:r w:rsidRPr="00872B5C">
              <w:rPr>
                <w:b/>
                <w:sz w:val="20"/>
                <w:szCs w:val="20"/>
                <w:lang w:val="en-US"/>
              </w:rPr>
              <w:t>5.48</w:t>
            </w:r>
            <w:r w:rsidR="00F0440A" w:rsidRPr="00872B5C">
              <w:rPr>
                <w:b/>
                <w:sz w:val="20"/>
                <w:szCs w:val="20"/>
              </w:rPr>
              <w:t>*</w:t>
            </w:r>
          </w:p>
        </w:tc>
      </w:tr>
      <w:tr w:rsidR="00F0440A" w:rsidRPr="00872B5C" w:rsidTr="00F0440A">
        <w:tc>
          <w:tcPr>
            <w:tcW w:w="2062" w:type="dxa"/>
          </w:tcPr>
          <w:p w:rsidR="00F0440A" w:rsidRPr="00872B5C" w:rsidRDefault="00F0440A" w:rsidP="00F0440A">
            <w:pPr>
              <w:rPr>
                <w:sz w:val="20"/>
                <w:szCs w:val="20"/>
                <w:lang w:val="en-US"/>
              </w:rPr>
            </w:pPr>
            <w:r w:rsidRPr="00872B5C">
              <w:rPr>
                <w:sz w:val="20"/>
                <w:szCs w:val="20"/>
                <w:lang w:val="en-US"/>
              </w:rPr>
              <w:t>Trial type x Language</w:t>
            </w:r>
          </w:p>
        </w:tc>
        <w:tc>
          <w:tcPr>
            <w:tcW w:w="2058" w:type="dxa"/>
          </w:tcPr>
          <w:p w:rsidR="00F0440A" w:rsidRPr="00872B5C" w:rsidRDefault="00F0440A" w:rsidP="00F0440A">
            <w:pPr>
              <w:rPr>
                <w:sz w:val="20"/>
                <w:szCs w:val="20"/>
                <w:lang w:val="en-US"/>
              </w:rPr>
            </w:pPr>
            <w:r w:rsidRPr="00872B5C">
              <w:rPr>
                <w:sz w:val="20"/>
                <w:szCs w:val="20"/>
                <w:lang w:val="en-US"/>
              </w:rPr>
              <w:t>-0.002</w:t>
            </w:r>
          </w:p>
        </w:tc>
        <w:tc>
          <w:tcPr>
            <w:tcW w:w="2044" w:type="dxa"/>
          </w:tcPr>
          <w:p w:rsidR="00F0440A" w:rsidRPr="00872B5C" w:rsidRDefault="00F0440A" w:rsidP="00F0440A">
            <w:pPr>
              <w:rPr>
                <w:sz w:val="20"/>
                <w:szCs w:val="20"/>
                <w:lang w:val="en-US"/>
              </w:rPr>
            </w:pPr>
            <w:r w:rsidRPr="00872B5C">
              <w:rPr>
                <w:sz w:val="20"/>
                <w:szCs w:val="20"/>
                <w:lang w:val="en-US"/>
              </w:rPr>
              <w:t>0.011</w:t>
            </w:r>
          </w:p>
        </w:tc>
        <w:tc>
          <w:tcPr>
            <w:tcW w:w="2056" w:type="dxa"/>
          </w:tcPr>
          <w:p w:rsidR="00F0440A" w:rsidRPr="00872B5C" w:rsidRDefault="00996AB8" w:rsidP="00F0440A">
            <w:pPr>
              <w:rPr>
                <w:sz w:val="20"/>
                <w:szCs w:val="20"/>
                <w:lang w:val="en-US"/>
              </w:rPr>
            </w:pPr>
            <w:r w:rsidRPr="00872B5C">
              <w:rPr>
                <w:sz w:val="20"/>
                <w:szCs w:val="20"/>
                <w:lang w:val="en-US"/>
              </w:rPr>
              <w:t>-0.22</w:t>
            </w:r>
          </w:p>
        </w:tc>
      </w:tr>
      <w:tr w:rsidR="00F0440A" w:rsidRPr="00872B5C" w:rsidTr="00F0440A">
        <w:tc>
          <w:tcPr>
            <w:tcW w:w="2062" w:type="dxa"/>
          </w:tcPr>
          <w:p w:rsidR="00F0440A" w:rsidRPr="00872B5C" w:rsidRDefault="00F0440A" w:rsidP="00F0440A">
            <w:pPr>
              <w:rPr>
                <w:sz w:val="20"/>
                <w:szCs w:val="20"/>
                <w:lang w:val="en-US"/>
              </w:rPr>
            </w:pPr>
            <w:r w:rsidRPr="00872B5C">
              <w:rPr>
                <w:sz w:val="20"/>
                <w:szCs w:val="20"/>
                <w:lang w:val="en-US"/>
              </w:rPr>
              <w:t>Age x Language</w:t>
            </w:r>
          </w:p>
        </w:tc>
        <w:tc>
          <w:tcPr>
            <w:tcW w:w="2058" w:type="dxa"/>
          </w:tcPr>
          <w:p w:rsidR="00F0440A" w:rsidRPr="00872B5C" w:rsidRDefault="00F0440A" w:rsidP="00F0440A">
            <w:pPr>
              <w:rPr>
                <w:sz w:val="20"/>
                <w:szCs w:val="20"/>
                <w:lang w:val="en-US"/>
              </w:rPr>
            </w:pPr>
            <w:r w:rsidRPr="00872B5C">
              <w:rPr>
                <w:sz w:val="20"/>
                <w:szCs w:val="20"/>
                <w:lang w:val="en-US"/>
              </w:rPr>
              <w:t>0.011</w:t>
            </w:r>
          </w:p>
        </w:tc>
        <w:tc>
          <w:tcPr>
            <w:tcW w:w="2044" w:type="dxa"/>
          </w:tcPr>
          <w:p w:rsidR="00F0440A" w:rsidRPr="00872B5C" w:rsidRDefault="00F0440A" w:rsidP="00F0440A">
            <w:pPr>
              <w:rPr>
                <w:sz w:val="20"/>
                <w:szCs w:val="20"/>
                <w:lang w:val="en-US"/>
              </w:rPr>
            </w:pPr>
            <w:r w:rsidRPr="00872B5C">
              <w:rPr>
                <w:sz w:val="20"/>
                <w:szCs w:val="20"/>
                <w:lang w:val="en-US"/>
              </w:rPr>
              <w:t>0.020</w:t>
            </w:r>
          </w:p>
        </w:tc>
        <w:tc>
          <w:tcPr>
            <w:tcW w:w="2056" w:type="dxa"/>
          </w:tcPr>
          <w:p w:rsidR="00F0440A" w:rsidRPr="00872B5C" w:rsidRDefault="00996AB8" w:rsidP="00F0440A">
            <w:pPr>
              <w:rPr>
                <w:sz w:val="20"/>
                <w:szCs w:val="20"/>
                <w:lang w:val="en-US"/>
              </w:rPr>
            </w:pPr>
            <w:r w:rsidRPr="00872B5C">
              <w:rPr>
                <w:sz w:val="20"/>
                <w:szCs w:val="20"/>
                <w:lang w:val="en-US"/>
              </w:rPr>
              <w:t>0.56</w:t>
            </w:r>
          </w:p>
        </w:tc>
      </w:tr>
      <w:tr w:rsidR="00F0440A" w:rsidRPr="00872B5C" w:rsidTr="00F0440A">
        <w:tc>
          <w:tcPr>
            <w:tcW w:w="2062" w:type="dxa"/>
          </w:tcPr>
          <w:p w:rsidR="00F0440A" w:rsidRPr="00872B5C" w:rsidRDefault="00F0440A" w:rsidP="00F0440A">
            <w:pPr>
              <w:rPr>
                <w:sz w:val="20"/>
                <w:szCs w:val="20"/>
                <w:lang w:val="en-US"/>
              </w:rPr>
            </w:pPr>
            <w:r w:rsidRPr="00872B5C">
              <w:rPr>
                <w:sz w:val="20"/>
                <w:szCs w:val="20"/>
                <w:lang w:val="en-US"/>
              </w:rPr>
              <w:t>Age x Trial type x Language</w:t>
            </w:r>
          </w:p>
        </w:tc>
        <w:tc>
          <w:tcPr>
            <w:tcW w:w="2058" w:type="dxa"/>
          </w:tcPr>
          <w:p w:rsidR="00F0440A" w:rsidRPr="00872B5C" w:rsidRDefault="00F0440A" w:rsidP="00F0440A">
            <w:pPr>
              <w:rPr>
                <w:sz w:val="20"/>
                <w:szCs w:val="20"/>
                <w:lang w:val="en-US"/>
              </w:rPr>
            </w:pPr>
            <w:r w:rsidRPr="00872B5C">
              <w:rPr>
                <w:sz w:val="20"/>
                <w:szCs w:val="20"/>
                <w:lang w:val="en-US"/>
              </w:rPr>
              <w:t>-0.014</w:t>
            </w:r>
          </w:p>
        </w:tc>
        <w:tc>
          <w:tcPr>
            <w:tcW w:w="2044" w:type="dxa"/>
          </w:tcPr>
          <w:p w:rsidR="00F0440A" w:rsidRPr="00872B5C" w:rsidRDefault="00F0440A" w:rsidP="00F0440A">
            <w:pPr>
              <w:rPr>
                <w:sz w:val="20"/>
                <w:szCs w:val="20"/>
                <w:lang w:val="en-US"/>
              </w:rPr>
            </w:pPr>
            <w:r w:rsidRPr="00872B5C">
              <w:rPr>
                <w:sz w:val="20"/>
                <w:szCs w:val="20"/>
                <w:lang w:val="en-US"/>
              </w:rPr>
              <w:t>0.023</w:t>
            </w:r>
          </w:p>
        </w:tc>
        <w:tc>
          <w:tcPr>
            <w:tcW w:w="2056" w:type="dxa"/>
          </w:tcPr>
          <w:p w:rsidR="00F0440A" w:rsidRPr="00872B5C" w:rsidRDefault="00996AB8" w:rsidP="00F0440A">
            <w:pPr>
              <w:rPr>
                <w:sz w:val="20"/>
                <w:szCs w:val="20"/>
                <w:lang w:val="en-US"/>
              </w:rPr>
            </w:pPr>
            <w:r w:rsidRPr="00872B5C">
              <w:rPr>
                <w:sz w:val="20"/>
                <w:szCs w:val="20"/>
                <w:lang w:val="en-US"/>
              </w:rPr>
              <w:t>-0.63</w:t>
            </w:r>
          </w:p>
        </w:tc>
      </w:tr>
    </w:tbl>
    <w:p w:rsidR="00C75FC0" w:rsidRPr="00872B5C" w:rsidRDefault="00C75FC0" w:rsidP="00DF0A72">
      <w:pPr>
        <w:spacing w:line="480" w:lineRule="auto"/>
        <w:rPr>
          <w:b/>
          <w:color w:val="FF0000"/>
          <w:lang w:val="en-GB"/>
        </w:rPr>
      </w:pPr>
    </w:p>
    <w:p w:rsidR="009F16E2" w:rsidRPr="00872B5C" w:rsidRDefault="009F16E2" w:rsidP="009F16E2">
      <w:pPr>
        <w:spacing w:after="0" w:line="480" w:lineRule="auto"/>
        <w:rPr>
          <w:rFonts w:eastAsia="Times New Roman" w:cs="Times New Roman"/>
          <w:lang w:val="en-GB" w:eastAsia="es-ES"/>
        </w:rPr>
      </w:pPr>
    </w:p>
    <w:p w:rsidR="009F16E2" w:rsidRPr="00872B5C" w:rsidRDefault="009F16E2" w:rsidP="009F16E2">
      <w:pPr>
        <w:spacing w:after="0" w:line="480" w:lineRule="auto"/>
        <w:rPr>
          <w:rFonts w:eastAsia="Times New Roman" w:cs="Times New Roman"/>
          <w:i/>
          <w:lang w:val="en-GB" w:eastAsia="es-ES"/>
        </w:rPr>
      </w:pPr>
      <w:r w:rsidRPr="00872B5C">
        <w:rPr>
          <w:rFonts w:eastAsia="Times New Roman" w:cs="Times New Roman"/>
          <w:lang w:val="en-GB" w:eastAsia="es-ES"/>
        </w:rPr>
        <w:t xml:space="preserve">Table </w:t>
      </w:r>
      <w:r w:rsidR="005F4D55" w:rsidRPr="00872B5C">
        <w:rPr>
          <w:rFonts w:eastAsia="Times New Roman" w:cs="Times New Roman"/>
          <w:lang w:val="en-GB" w:eastAsia="es-ES"/>
        </w:rPr>
        <w:t>4</w:t>
      </w:r>
      <w:r w:rsidRPr="00872B5C">
        <w:rPr>
          <w:rFonts w:eastAsia="Times New Roman" w:cs="Times New Roman"/>
          <w:lang w:val="en-GB" w:eastAsia="es-ES"/>
        </w:rPr>
        <w:t xml:space="preserve">. </w:t>
      </w:r>
      <w:r w:rsidRPr="00872B5C">
        <w:rPr>
          <w:rFonts w:eastAsia="Times New Roman" w:cs="Times New Roman"/>
          <w:i/>
          <w:lang w:val="en-GB" w:eastAsia="es-ES"/>
        </w:rPr>
        <w:t>Results of the voluntary mixing model (Experiment 1). For each predictor, the estimate, standard error, and t value are given with an asterisk indicating a significant effect (in bold). Basque trials were coded as -0.5; Spanish trials as 0.5. Blocked trials were coded as -0.5; non-switch trials as 0.5. Younger adults were coded as -0.5; older adults as 0.5.</w:t>
      </w:r>
    </w:p>
    <w:tbl>
      <w:tblPr>
        <w:tblStyle w:val="TableGrid"/>
        <w:tblpPr w:leftFromText="180" w:rightFromText="180" w:vertAnchor="text" w:horzAnchor="margin" w:tblpY="16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C75FC0" w:rsidRPr="00872B5C" w:rsidTr="00B4110C">
        <w:tc>
          <w:tcPr>
            <w:tcW w:w="2062" w:type="dxa"/>
            <w:tcBorders>
              <w:top w:val="single" w:sz="4" w:space="0" w:color="auto"/>
              <w:bottom w:val="single" w:sz="4" w:space="0" w:color="auto"/>
            </w:tcBorders>
          </w:tcPr>
          <w:p w:rsidR="00C75FC0" w:rsidRPr="00872B5C" w:rsidRDefault="00C75FC0" w:rsidP="00B4110C">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C75FC0" w:rsidRPr="00872B5C" w:rsidRDefault="00C75FC0" w:rsidP="00B4110C">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C75FC0" w:rsidRPr="00872B5C" w:rsidRDefault="00C75FC0" w:rsidP="00B4110C">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C75FC0" w:rsidRPr="00872B5C" w:rsidRDefault="00C75FC0" w:rsidP="00B4110C">
            <w:pPr>
              <w:jc w:val="both"/>
              <w:rPr>
                <w:b/>
                <w:szCs w:val="24"/>
                <w:lang w:val="en-US"/>
              </w:rPr>
            </w:pPr>
            <w:r w:rsidRPr="00872B5C">
              <w:rPr>
                <w:b/>
                <w:szCs w:val="24"/>
                <w:lang w:val="en-US"/>
              </w:rPr>
              <w:t>T value</w:t>
            </w:r>
          </w:p>
        </w:tc>
      </w:tr>
      <w:tr w:rsidR="00C75FC0" w:rsidRPr="00872B5C" w:rsidTr="00B4110C">
        <w:tc>
          <w:tcPr>
            <w:tcW w:w="2062" w:type="dxa"/>
            <w:tcBorders>
              <w:top w:val="single" w:sz="4" w:space="0" w:color="auto"/>
            </w:tcBorders>
          </w:tcPr>
          <w:p w:rsidR="00C75FC0" w:rsidRPr="00872B5C" w:rsidRDefault="00C75FC0" w:rsidP="00B4110C">
            <w:pPr>
              <w:rPr>
                <w:b/>
                <w:sz w:val="20"/>
                <w:szCs w:val="20"/>
                <w:lang w:val="en-US"/>
              </w:rPr>
            </w:pPr>
            <w:r w:rsidRPr="00872B5C">
              <w:rPr>
                <w:b/>
                <w:sz w:val="20"/>
                <w:szCs w:val="20"/>
                <w:lang w:val="en-US"/>
              </w:rPr>
              <w:t>Intercept</w:t>
            </w:r>
          </w:p>
        </w:tc>
        <w:tc>
          <w:tcPr>
            <w:tcW w:w="2058" w:type="dxa"/>
            <w:tcBorders>
              <w:top w:val="single" w:sz="4" w:space="0" w:color="auto"/>
            </w:tcBorders>
          </w:tcPr>
          <w:p w:rsidR="00C75FC0" w:rsidRPr="00872B5C" w:rsidRDefault="004C19FD" w:rsidP="00B4110C">
            <w:pPr>
              <w:rPr>
                <w:b/>
                <w:sz w:val="20"/>
                <w:szCs w:val="20"/>
                <w:lang w:val="en-US"/>
              </w:rPr>
            </w:pPr>
            <w:r w:rsidRPr="00872B5C">
              <w:rPr>
                <w:b/>
                <w:sz w:val="20"/>
                <w:szCs w:val="20"/>
                <w:lang w:val="en-US"/>
              </w:rPr>
              <w:t>6.736</w:t>
            </w:r>
          </w:p>
        </w:tc>
        <w:tc>
          <w:tcPr>
            <w:tcW w:w="2044" w:type="dxa"/>
            <w:tcBorders>
              <w:top w:val="single" w:sz="4" w:space="0" w:color="auto"/>
            </w:tcBorders>
          </w:tcPr>
          <w:p w:rsidR="00C75FC0" w:rsidRPr="00872B5C" w:rsidRDefault="00E0549D" w:rsidP="00B4110C">
            <w:pPr>
              <w:rPr>
                <w:b/>
                <w:sz w:val="20"/>
                <w:szCs w:val="20"/>
                <w:lang w:val="en-US"/>
              </w:rPr>
            </w:pPr>
            <w:r w:rsidRPr="00872B5C">
              <w:rPr>
                <w:b/>
                <w:sz w:val="20"/>
                <w:szCs w:val="20"/>
                <w:lang w:val="en-US"/>
              </w:rPr>
              <w:t>0.020</w:t>
            </w:r>
          </w:p>
        </w:tc>
        <w:tc>
          <w:tcPr>
            <w:tcW w:w="2056" w:type="dxa"/>
            <w:tcBorders>
              <w:top w:val="single" w:sz="4" w:space="0" w:color="auto"/>
            </w:tcBorders>
          </w:tcPr>
          <w:p w:rsidR="00C75FC0" w:rsidRPr="00872B5C" w:rsidRDefault="00055B61" w:rsidP="00EA2BD7">
            <w:pPr>
              <w:rPr>
                <w:b/>
                <w:sz w:val="20"/>
                <w:szCs w:val="20"/>
                <w:lang w:val="en-US"/>
              </w:rPr>
            </w:pPr>
            <w:r w:rsidRPr="00872B5C">
              <w:rPr>
                <w:b/>
                <w:sz w:val="20"/>
                <w:szCs w:val="20"/>
                <w:lang w:val="en-US"/>
              </w:rPr>
              <w:t>33</w:t>
            </w:r>
            <w:r w:rsidR="00996AB8" w:rsidRPr="00872B5C">
              <w:rPr>
                <w:b/>
                <w:sz w:val="20"/>
                <w:szCs w:val="20"/>
                <w:lang w:val="en-US"/>
              </w:rPr>
              <w:t>5.39</w:t>
            </w:r>
            <w:r w:rsidR="00C75FC0" w:rsidRPr="00872B5C">
              <w:rPr>
                <w:b/>
                <w:sz w:val="20"/>
                <w:szCs w:val="20"/>
                <w:lang w:val="en-US"/>
              </w:rPr>
              <w:t>*</w:t>
            </w:r>
          </w:p>
        </w:tc>
      </w:tr>
      <w:tr w:rsidR="00C75FC0" w:rsidRPr="00872B5C" w:rsidTr="00B4110C">
        <w:tc>
          <w:tcPr>
            <w:tcW w:w="2062" w:type="dxa"/>
          </w:tcPr>
          <w:p w:rsidR="00C75FC0" w:rsidRPr="00872B5C" w:rsidRDefault="00C75FC0" w:rsidP="00B4110C">
            <w:pPr>
              <w:rPr>
                <w:b/>
                <w:sz w:val="20"/>
                <w:szCs w:val="20"/>
                <w:lang w:val="en-US"/>
              </w:rPr>
            </w:pPr>
            <w:r w:rsidRPr="00872B5C">
              <w:rPr>
                <w:b/>
                <w:sz w:val="20"/>
                <w:szCs w:val="20"/>
                <w:lang w:val="en-US"/>
              </w:rPr>
              <w:t>Trial type (mixing)</w:t>
            </w:r>
          </w:p>
        </w:tc>
        <w:tc>
          <w:tcPr>
            <w:tcW w:w="2058" w:type="dxa"/>
          </w:tcPr>
          <w:p w:rsidR="00C75FC0" w:rsidRPr="00872B5C" w:rsidRDefault="00E0549D" w:rsidP="00B4110C">
            <w:pPr>
              <w:rPr>
                <w:b/>
                <w:sz w:val="20"/>
                <w:szCs w:val="20"/>
                <w:lang w:val="en-US"/>
              </w:rPr>
            </w:pPr>
            <w:r w:rsidRPr="00872B5C">
              <w:rPr>
                <w:b/>
                <w:sz w:val="20"/>
                <w:szCs w:val="20"/>
                <w:lang w:val="en-US"/>
              </w:rPr>
              <w:t>-0.030</w:t>
            </w:r>
          </w:p>
        </w:tc>
        <w:tc>
          <w:tcPr>
            <w:tcW w:w="2044" w:type="dxa"/>
          </w:tcPr>
          <w:p w:rsidR="00C75FC0" w:rsidRPr="00872B5C" w:rsidRDefault="00E0549D" w:rsidP="00B4110C">
            <w:pPr>
              <w:rPr>
                <w:b/>
                <w:sz w:val="20"/>
                <w:szCs w:val="20"/>
                <w:lang w:val="en-US"/>
              </w:rPr>
            </w:pPr>
            <w:r w:rsidRPr="00872B5C">
              <w:rPr>
                <w:b/>
                <w:sz w:val="20"/>
                <w:szCs w:val="20"/>
                <w:lang w:val="en-US"/>
              </w:rPr>
              <w:t>0.012</w:t>
            </w:r>
          </w:p>
        </w:tc>
        <w:tc>
          <w:tcPr>
            <w:tcW w:w="2056" w:type="dxa"/>
          </w:tcPr>
          <w:p w:rsidR="00C75FC0" w:rsidRPr="00872B5C" w:rsidRDefault="00996AB8" w:rsidP="00B4110C">
            <w:pPr>
              <w:rPr>
                <w:b/>
                <w:sz w:val="20"/>
                <w:szCs w:val="20"/>
                <w:lang w:val="en-US"/>
              </w:rPr>
            </w:pPr>
            <w:r w:rsidRPr="00872B5C">
              <w:rPr>
                <w:b/>
                <w:sz w:val="20"/>
                <w:szCs w:val="20"/>
                <w:lang w:val="en-US"/>
              </w:rPr>
              <w:t>-2.38</w:t>
            </w:r>
            <w:r w:rsidR="00C75FC0" w:rsidRPr="00872B5C">
              <w:rPr>
                <w:b/>
                <w:sz w:val="20"/>
                <w:szCs w:val="20"/>
                <w:lang w:val="en-US"/>
              </w:rPr>
              <w:t>*</w:t>
            </w:r>
          </w:p>
        </w:tc>
      </w:tr>
      <w:tr w:rsidR="00C75FC0" w:rsidRPr="00872B5C" w:rsidTr="00B4110C">
        <w:tc>
          <w:tcPr>
            <w:tcW w:w="2062" w:type="dxa"/>
          </w:tcPr>
          <w:p w:rsidR="00C75FC0" w:rsidRPr="00872B5C" w:rsidRDefault="00C75FC0" w:rsidP="00B4110C">
            <w:pPr>
              <w:rPr>
                <w:b/>
                <w:sz w:val="20"/>
                <w:szCs w:val="20"/>
                <w:lang w:val="en-US"/>
              </w:rPr>
            </w:pPr>
            <w:r w:rsidRPr="00872B5C">
              <w:rPr>
                <w:b/>
                <w:sz w:val="20"/>
                <w:szCs w:val="20"/>
                <w:lang w:val="en-US"/>
              </w:rPr>
              <w:t>Age</w:t>
            </w:r>
          </w:p>
        </w:tc>
        <w:tc>
          <w:tcPr>
            <w:tcW w:w="2058" w:type="dxa"/>
          </w:tcPr>
          <w:p w:rsidR="00C75FC0" w:rsidRPr="00872B5C" w:rsidRDefault="00E0549D" w:rsidP="00B4110C">
            <w:pPr>
              <w:rPr>
                <w:b/>
                <w:sz w:val="20"/>
                <w:szCs w:val="20"/>
                <w:lang w:val="en-US"/>
              </w:rPr>
            </w:pPr>
            <w:r w:rsidRPr="00872B5C">
              <w:rPr>
                <w:b/>
                <w:sz w:val="20"/>
                <w:szCs w:val="20"/>
                <w:lang w:val="en-US"/>
              </w:rPr>
              <w:t>0.095</w:t>
            </w:r>
          </w:p>
        </w:tc>
        <w:tc>
          <w:tcPr>
            <w:tcW w:w="2044" w:type="dxa"/>
          </w:tcPr>
          <w:p w:rsidR="00C75FC0" w:rsidRPr="00872B5C" w:rsidRDefault="00E0549D" w:rsidP="00B4110C">
            <w:pPr>
              <w:rPr>
                <w:b/>
                <w:sz w:val="20"/>
                <w:szCs w:val="20"/>
                <w:lang w:val="en-US"/>
              </w:rPr>
            </w:pPr>
            <w:r w:rsidRPr="00872B5C">
              <w:rPr>
                <w:b/>
                <w:sz w:val="20"/>
                <w:szCs w:val="20"/>
                <w:lang w:val="en-US"/>
              </w:rPr>
              <w:t>0.035</w:t>
            </w:r>
          </w:p>
        </w:tc>
        <w:tc>
          <w:tcPr>
            <w:tcW w:w="2056" w:type="dxa"/>
          </w:tcPr>
          <w:p w:rsidR="00C75FC0" w:rsidRPr="00872B5C" w:rsidRDefault="00996AB8" w:rsidP="00B4110C">
            <w:pPr>
              <w:rPr>
                <w:b/>
                <w:sz w:val="20"/>
                <w:szCs w:val="20"/>
                <w:lang w:val="en-US"/>
              </w:rPr>
            </w:pPr>
            <w:r w:rsidRPr="00872B5C">
              <w:rPr>
                <w:b/>
                <w:sz w:val="20"/>
                <w:szCs w:val="20"/>
                <w:lang w:val="en-US"/>
              </w:rPr>
              <w:t>2.73</w:t>
            </w:r>
            <w:r w:rsidR="00C75FC0" w:rsidRPr="00872B5C">
              <w:rPr>
                <w:b/>
                <w:sz w:val="20"/>
                <w:szCs w:val="20"/>
                <w:lang w:val="en-US"/>
              </w:rPr>
              <w:t>*</w:t>
            </w:r>
          </w:p>
        </w:tc>
      </w:tr>
      <w:tr w:rsidR="00C75FC0" w:rsidRPr="00872B5C" w:rsidTr="00B4110C">
        <w:tc>
          <w:tcPr>
            <w:tcW w:w="2062" w:type="dxa"/>
          </w:tcPr>
          <w:p w:rsidR="00C75FC0" w:rsidRPr="00872B5C" w:rsidRDefault="00C75FC0" w:rsidP="00B4110C">
            <w:pPr>
              <w:rPr>
                <w:b/>
                <w:sz w:val="20"/>
                <w:szCs w:val="20"/>
                <w:lang w:val="en-US"/>
              </w:rPr>
            </w:pPr>
            <w:r w:rsidRPr="00872B5C">
              <w:rPr>
                <w:b/>
                <w:sz w:val="20"/>
                <w:szCs w:val="20"/>
                <w:lang w:val="en-US"/>
              </w:rPr>
              <w:t>Language</w:t>
            </w:r>
          </w:p>
        </w:tc>
        <w:tc>
          <w:tcPr>
            <w:tcW w:w="2058" w:type="dxa"/>
          </w:tcPr>
          <w:p w:rsidR="00C75FC0" w:rsidRPr="00872B5C" w:rsidRDefault="00E0549D" w:rsidP="00B4110C">
            <w:pPr>
              <w:rPr>
                <w:b/>
                <w:sz w:val="20"/>
                <w:szCs w:val="20"/>
                <w:lang w:val="en-US"/>
              </w:rPr>
            </w:pPr>
            <w:r w:rsidRPr="00872B5C">
              <w:rPr>
                <w:b/>
                <w:sz w:val="20"/>
                <w:szCs w:val="20"/>
                <w:lang w:val="en-US"/>
              </w:rPr>
              <w:t>0.051</w:t>
            </w:r>
          </w:p>
        </w:tc>
        <w:tc>
          <w:tcPr>
            <w:tcW w:w="2044" w:type="dxa"/>
          </w:tcPr>
          <w:p w:rsidR="00C75FC0" w:rsidRPr="00872B5C" w:rsidRDefault="00E0549D" w:rsidP="00B4110C">
            <w:pPr>
              <w:rPr>
                <w:b/>
                <w:sz w:val="20"/>
                <w:szCs w:val="20"/>
                <w:lang w:val="en-US"/>
              </w:rPr>
            </w:pPr>
            <w:r w:rsidRPr="00872B5C">
              <w:rPr>
                <w:b/>
                <w:sz w:val="20"/>
                <w:szCs w:val="20"/>
                <w:lang w:val="en-US"/>
              </w:rPr>
              <w:t>0.014</w:t>
            </w:r>
          </w:p>
        </w:tc>
        <w:tc>
          <w:tcPr>
            <w:tcW w:w="2056" w:type="dxa"/>
          </w:tcPr>
          <w:p w:rsidR="00C75FC0" w:rsidRPr="00872B5C" w:rsidRDefault="00EA2BD7" w:rsidP="00B4110C">
            <w:pPr>
              <w:rPr>
                <w:b/>
                <w:sz w:val="20"/>
                <w:szCs w:val="20"/>
                <w:lang w:val="en-US"/>
              </w:rPr>
            </w:pPr>
            <w:r w:rsidRPr="00872B5C">
              <w:rPr>
                <w:b/>
                <w:sz w:val="20"/>
                <w:szCs w:val="20"/>
                <w:lang w:val="en-US"/>
              </w:rPr>
              <w:t>3.69</w:t>
            </w:r>
            <w:r w:rsidR="00C75FC0" w:rsidRPr="00872B5C">
              <w:rPr>
                <w:b/>
                <w:sz w:val="20"/>
                <w:szCs w:val="20"/>
                <w:lang w:val="en-US"/>
              </w:rPr>
              <w:t>*</w:t>
            </w:r>
          </w:p>
        </w:tc>
      </w:tr>
      <w:tr w:rsidR="00C75FC0" w:rsidRPr="00872B5C" w:rsidTr="00B4110C">
        <w:tc>
          <w:tcPr>
            <w:tcW w:w="2062" w:type="dxa"/>
          </w:tcPr>
          <w:p w:rsidR="00C75FC0" w:rsidRPr="00872B5C" w:rsidRDefault="00C75FC0" w:rsidP="00B4110C">
            <w:pPr>
              <w:rPr>
                <w:sz w:val="20"/>
                <w:szCs w:val="20"/>
                <w:lang w:val="en-US"/>
              </w:rPr>
            </w:pPr>
            <w:r w:rsidRPr="00872B5C">
              <w:rPr>
                <w:sz w:val="20"/>
                <w:szCs w:val="20"/>
                <w:lang w:val="en-US"/>
              </w:rPr>
              <w:t>Age x Trial type</w:t>
            </w:r>
          </w:p>
        </w:tc>
        <w:tc>
          <w:tcPr>
            <w:tcW w:w="2058" w:type="dxa"/>
          </w:tcPr>
          <w:p w:rsidR="00C75FC0" w:rsidRPr="00872B5C" w:rsidRDefault="00E0549D" w:rsidP="00B4110C">
            <w:pPr>
              <w:rPr>
                <w:sz w:val="20"/>
                <w:szCs w:val="20"/>
                <w:lang w:val="en-US"/>
              </w:rPr>
            </w:pPr>
            <w:r w:rsidRPr="00872B5C">
              <w:rPr>
                <w:sz w:val="20"/>
                <w:szCs w:val="20"/>
                <w:lang w:val="en-US"/>
              </w:rPr>
              <w:t>-0.010</w:t>
            </w:r>
          </w:p>
        </w:tc>
        <w:tc>
          <w:tcPr>
            <w:tcW w:w="2044" w:type="dxa"/>
          </w:tcPr>
          <w:p w:rsidR="00C75FC0" w:rsidRPr="00872B5C" w:rsidRDefault="00E0549D" w:rsidP="00B4110C">
            <w:pPr>
              <w:rPr>
                <w:sz w:val="20"/>
                <w:szCs w:val="20"/>
                <w:lang w:val="en-US"/>
              </w:rPr>
            </w:pPr>
            <w:r w:rsidRPr="00872B5C">
              <w:rPr>
                <w:sz w:val="20"/>
                <w:szCs w:val="20"/>
                <w:lang w:val="en-US"/>
              </w:rPr>
              <w:t>0.024</w:t>
            </w:r>
          </w:p>
        </w:tc>
        <w:tc>
          <w:tcPr>
            <w:tcW w:w="2056" w:type="dxa"/>
          </w:tcPr>
          <w:p w:rsidR="00C75FC0" w:rsidRPr="00872B5C" w:rsidRDefault="00996AB8" w:rsidP="00B4110C">
            <w:pPr>
              <w:rPr>
                <w:sz w:val="20"/>
                <w:szCs w:val="20"/>
              </w:rPr>
            </w:pPr>
            <w:r w:rsidRPr="00872B5C">
              <w:rPr>
                <w:sz w:val="20"/>
                <w:szCs w:val="20"/>
                <w:lang w:val="en-US"/>
              </w:rPr>
              <w:t>-0.41</w:t>
            </w:r>
          </w:p>
        </w:tc>
      </w:tr>
      <w:tr w:rsidR="00C75FC0" w:rsidRPr="00872B5C" w:rsidTr="00B4110C">
        <w:tc>
          <w:tcPr>
            <w:tcW w:w="2062" w:type="dxa"/>
          </w:tcPr>
          <w:p w:rsidR="00C75FC0" w:rsidRPr="00872B5C" w:rsidRDefault="00C75FC0" w:rsidP="00B4110C">
            <w:pPr>
              <w:rPr>
                <w:sz w:val="20"/>
                <w:szCs w:val="20"/>
                <w:lang w:val="en-US"/>
              </w:rPr>
            </w:pPr>
            <w:r w:rsidRPr="00872B5C">
              <w:rPr>
                <w:sz w:val="20"/>
                <w:szCs w:val="20"/>
                <w:lang w:val="en-US"/>
              </w:rPr>
              <w:t>Trial type x Language</w:t>
            </w:r>
          </w:p>
        </w:tc>
        <w:tc>
          <w:tcPr>
            <w:tcW w:w="2058" w:type="dxa"/>
          </w:tcPr>
          <w:p w:rsidR="00C75FC0" w:rsidRPr="00872B5C" w:rsidRDefault="00E0549D" w:rsidP="00B4110C">
            <w:pPr>
              <w:rPr>
                <w:sz w:val="20"/>
                <w:szCs w:val="20"/>
                <w:lang w:val="en-US"/>
              </w:rPr>
            </w:pPr>
            <w:r w:rsidRPr="00872B5C">
              <w:rPr>
                <w:sz w:val="20"/>
                <w:szCs w:val="20"/>
                <w:lang w:val="en-US"/>
              </w:rPr>
              <w:t>0.009</w:t>
            </w:r>
          </w:p>
        </w:tc>
        <w:tc>
          <w:tcPr>
            <w:tcW w:w="2044" w:type="dxa"/>
          </w:tcPr>
          <w:p w:rsidR="00C75FC0" w:rsidRPr="00872B5C" w:rsidRDefault="00E0549D" w:rsidP="00B4110C">
            <w:pPr>
              <w:rPr>
                <w:sz w:val="20"/>
                <w:szCs w:val="20"/>
                <w:lang w:val="en-US"/>
              </w:rPr>
            </w:pPr>
            <w:r w:rsidRPr="00872B5C">
              <w:rPr>
                <w:sz w:val="20"/>
                <w:szCs w:val="20"/>
                <w:lang w:val="en-US"/>
              </w:rPr>
              <w:t>0.011</w:t>
            </w:r>
          </w:p>
        </w:tc>
        <w:tc>
          <w:tcPr>
            <w:tcW w:w="2056" w:type="dxa"/>
          </w:tcPr>
          <w:p w:rsidR="00C75FC0" w:rsidRPr="00872B5C" w:rsidRDefault="00996AB8" w:rsidP="00B4110C">
            <w:pPr>
              <w:rPr>
                <w:sz w:val="20"/>
                <w:szCs w:val="20"/>
                <w:lang w:val="en-US"/>
              </w:rPr>
            </w:pPr>
            <w:r w:rsidRPr="00872B5C">
              <w:rPr>
                <w:sz w:val="20"/>
                <w:szCs w:val="20"/>
                <w:lang w:val="en-US"/>
              </w:rPr>
              <w:t>0.77</w:t>
            </w:r>
          </w:p>
        </w:tc>
      </w:tr>
      <w:tr w:rsidR="00C75FC0" w:rsidRPr="00872B5C" w:rsidTr="00B4110C">
        <w:tc>
          <w:tcPr>
            <w:tcW w:w="2062" w:type="dxa"/>
          </w:tcPr>
          <w:p w:rsidR="00C75FC0" w:rsidRPr="00872B5C" w:rsidRDefault="00C75FC0" w:rsidP="00B4110C">
            <w:pPr>
              <w:rPr>
                <w:sz w:val="20"/>
                <w:szCs w:val="20"/>
                <w:lang w:val="en-US"/>
              </w:rPr>
            </w:pPr>
            <w:r w:rsidRPr="00872B5C">
              <w:rPr>
                <w:sz w:val="20"/>
                <w:szCs w:val="20"/>
                <w:lang w:val="en-US"/>
              </w:rPr>
              <w:t>Age x Language</w:t>
            </w:r>
          </w:p>
        </w:tc>
        <w:tc>
          <w:tcPr>
            <w:tcW w:w="2058" w:type="dxa"/>
          </w:tcPr>
          <w:p w:rsidR="00C75FC0" w:rsidRPr="00872B5C" w:rsidRDefault="00EA2BD7" w:rsidP="00B4110C">
            <w:pPr>
              <w:rPr>
                <w:sz w:val="20"/>
                <w:szCs w:val="20"/>
                <w:lang w:val="en-US"/>
              </w:rPr>
            </w:pPr>
            <w:r w:rsidRPr="00872B5C">
              <w:rPr>
                <w:sz w:val="20"/>
                <w:szCs w:val="20"/>
                <w:lang w:val="en-US"/>
              </w:rPr>
              <w:t>0.003</w:t>
            </w:r>
          </w:p>
        </w:tc>
        <w:tc>
          <w:tcPr>
            <w:tcW w:w="2044" w:type="dxa"/>
          </w:tcPr>
          <w:p w:rsidR="00C75FC0" w:rsidRPr="00872B5C" w:rsidRDefault="00EA2BD7" w:rsidP="00B4110C">
            <w:pPr>
              <w:rPr>
                <w:sz w:val="20"/>
                <w:szCs w:val="20"/>
                <w:lang w:val="en-US"/>
              </w:rPr>
            </w:pPr>
            <w:r w:rsidRPr="00872B5C">
              <w:rPr>
                <w:sz w:val="20"/>
                <w:szCs w:val="20"/>
                <w:lang w:val="en-US"/>
              </w:rPr>
              <w:t>0.023</w:t>
            </w:r>
          </w:p>
        </w:tc>
        <w:tc>
          <w:tcPr>
            <w:tcW w:w="2056" w:type="dxa"/>
          </w:tcPr>
          <w:p w:rsidR="00C75FC0" w:rsidRPr="00872B5C" w:rsidRDefault="00996AB8" w:rsidP="00B4110C">
            <w:pPr>
              <w:rPr>
                <w:sz w:val="20"/>
                <w:szCs w:val="20"/>
                <w:lang w:val="en-US"/>
              </w:rPr>
            </w:pPr>
            <w:r w:rsidRPr="00872B5C">
              <w:rPr>
                <w:sz w:val="20"/>
                <w:szCs w:val="20"/>
                <w:lang w:val="en-US"/>
              </w:rPr>
              <w:t>0.11</w:t>
            </w:r>
          </w:p>
        </w:tc>
      </w:tr>
      <w:tr w:rsidR="00C75FC0" w:rsidRPr="00872B5C" w:rsidTr="00B4110C">
        <w:tc>
          <w:tcPr>
            <w:tcW w:w="2062" w:type="dxa"/>
          </w:tcPr>
          <w:p w:rsidR="00C75FC0" w:rsidRPr="00872B5C" w:rsidRDefault="00C75FC0" w:rsidP="00B4110C">
            <w:pPr>
              <w:rPr>
                <w:sz w:val="20"/>
                <w:szCs w:val="20"/>
                <w:lang w:val="en-US"/>
              </w:rPr>
            </w:pPr>
            <w:r w:rsidRPr="00872B5C">
              <w:rPr>
                <w:sz w:val="20"/>
                <w:szCs w:val="20"/>
                <w:lang w:val="en-US"/>
              </w:rPr>
              <w:t>Age x Trial type x Language</w:t>
            </w:r>
          </w:p>
        </w:tc>
        <w:tc>
          <w:tcPr>
            <w:tcW w:w="2058" w:type="dxa"/>
          </w:tcPr>
          <w:p w:rsidR="00C75FC0" w:rsidRPr="00872B5C" w:rsidRDefault="00E0549D" w:rsidP="00B4110C">
            <w:pPr>
              <w:rPr>
                <w:sz w:val="20"/>
                <w:szCs w:val="20"/>
                <w:lang w:val="en-US"/>
              </w:rPr>
            </w:pPr>
            <w:r w:rsidRPr="00872B5C">
              <w:rPr>
                <w:sz w:val="20"/>
                <w:szCs w:val="20"/>
                <w:lang w:val="en-US"/>
              </w:rPr>
              <w:t>0.038</w:t>
            </w:r>
          </w:p>
        </w:tc>
        <w:tc>
          <w:tcPr>
            <w:tcW w:w="2044" w:type="dxa"/>
          </w:tcPr>
          <w:p w:rsidR="00C75FC0" w:rsidRPr="00872B5C" w:rsidRDefault="00E0549D" w:rsidP="00B4110C">
            <w:pPr>
              <w:rPr>
                <w:sz w:val="20"/>
                <w:szCs w:val="20"/>
                <w:lang w:val="en-US"/>
              </w:rPr>
            </w:pPr>
            <w:r w:rsidRPr="00872B5C">
              <w:rPr>
                <w:sz w:val="20"/>
                <w:szCs w:val="20"/>
                <w:lang w:val="en-US"/>
              </w:rPr>
              <w:t>0.023</w:t>
            </w:r>
          </w:p>
        </w:tc>
        <w:tc>
          <w:tcPr>
            <w:tcW w:w="2056" w:type="dxa"/>
          </w:tcPr>
          <w:p w:rsidR="00C75FC0" w:rsidRPr="00872B5C" w:rsidRDefault="00996AB8" w:rsidP="00B4110C">
            <w:pPr>
              <w:rPr>
                <w:sz w:val="20"/>
                <w:szCs w:val="20"/>
                <w:lang w:val="en-US"/>
              </w:rPr>
            </w:pPr>
            <w:r w:rsidRPr="00872B5C">
              <w:rPr>
                <w:sz w:val="20"/>
                <w:szCs w:val="20"/>
                <w:lang w:val="en-US"/>
              </w:rPr>
              <w:t>1.70</w:t>
            </w:r>
          </w:p>
        </w:tc>
      </w:tr>
    </w:tbl>
    <w:p w:rsidR="00C75FC0" w:rsidRPr="00872B5C" w:rsidRDefault="00C75FC0" w:rsidP="00DF0A72">
      <w:pPr>
        <w:spacing w:line="480" w:lineRule="auto"/>
        <w:rPr>
          <w:color w:val="FF0000"/>
          <w:lang w:val="en-GB"/>
        </w:rPr>
      </w:pPr>
    </w:p>
    <w:p w:rsidR="009F16E2" w:rsidRPr="00872B5C" w:rsidRDefault="009F16E2" w:rsidP="00DF0A72">
      <w:pPr>
        <w:spacing w:line="480" w:lineRule="auto"/>
        <w:rPr>
          <w:color w:val="FF0000"/>
          <w:lang w:val="en-GB"/>
        </w:rPr>
      </w:pPr>
    </w:p>
    <w:p w:rsidR="009F16E2" w:rsidRPr="00872B5C" w:rsidRDefault="009F16E2" w:rsidP="00DF0A72">
      <w:pPr>
        <w:spacing w:line="480" w:lineRule="auto"/>
        <w:rPr>
          <w:color w:val="FF0000"/>
          <w:lang w:val="en-GB"/>
        </w:rPr>
      </w:pPr>
    </w:p>
    <w:p w:rsidR="009F16E2" w:rsidRPr="00872B5C" w:rsidRDefault="009F16E2" w:rsidP="00DF0A72">
      <w:pPr>
        <w:spacing w:line="480" w:lineRule="auto"/>
        <w:rPr>
          <w:color w:val="FF0000"/>
          <w:lang w:val="en-GB"/>
        </w:rPr>
      </w:pPr>
    </w:p>
    <w:p w:rsidR="00702F77" w:rsidRPr="00872B5C" w:rsidRDefault="00702F77" w:rsidP="00DF0A72">
      <w:pPr>
        <w:spacing w:line="480" w:lineRule="auto"/>
        <w:rPr>
          <w:color w:val="FF0000"/>
          <w:lang w:val="en-GB"/>
        </w:rPr>
      </w:pPr>
    </w:p>
    <w:p w:rsidR="00DF0A72" w:rsidRPr="00872B5C" w:rsidRDefault="00DF0A72" w:rsidP="00F330A3">
      <w:pPr>
        <w:spacing w:after="0" w:line="480" w:lineRule="auto"/>
        <w:jc w:val="both"/>
        <w:rPr>
          <w:b/>
          <w:i/>
          <w:lang w:val="en-GB"/>
        </w:rPr>
      </w:pPr>
      <w:r w:rsidRPr="00872B5C">
        <w:rPr>
          <w:b/>
          <w:i/>
          <w:lang w:val="en-GB"/>
        </w:rPr>
        <w:lastRenderedPageBreak/>
        <w:t>Cued task</w:t>
      </w:r>
    </w:p>
    <w:p w:rsidR="003E6E12" w:rsidRPr="00872B5C" w:rsidRDefault="003E6E12" w:rsidP="00F330A3">
      <w:pPr>
        <w:spacing w:after="0" w:line="480" w:lineRule="auto"/>
        <w:jc w:val="both"/>
        <w:rPr>
          <w:i/>
          <w:lang w:val="en-GB"/>
        </w:rPr>
      </w:pPr>
      <w:r w:rsidRPr="00872B5C">
        <w:rPr>
          <w:i/>
          <w:lang w:val="en-GB"/>
        </w:rPr>
        <w:t>Accuracy</w:t>
      </w:r>
    </w:p>
    <w:p w:rsidR="00DF0A72" w:rsidRPr="00872B5C" w:rsidRDefault="00DF0A72" w:rsidP="00DF0A72">
      <w:pPr>
        <w:spacing w:line="480" w:lineRule="auto"/>
        <w:jc w:val="both"/>
        <w:rPr>
          <w:lang w:val="en-GB"/>
        </w:rPr>
      </w:pPr>
      <w:r w:rsidRPr="00872B5C">
        <w:rPr>
          <w:lang w:val="en-GB"/>
        </w:rPr>
        <w:t>In the cued task, accuracy was high in all conditions fo</w:t>
      </w:r>
      <w:r w:rsidR="00DE42AD" w:rsidRPr="00872B5C">
        <w:rPr>
          <w:lang w:val="en-GB"/>
        </w:rPr>
        <w:t>r both age groups (Young adults</w:t>
      </w:r>
      <w:r w:rsidRPr="00872B5C">
        <w:rPr>
          <w:lang w:val="en-GB"/>
        </w:rPr>
        <w:t xml:space="preserve"> blocked Basque: </w:t>
      </w:r>
      <w:r w:rsidRPr="00872B5C">
        <w:rPr>
          <w:i/>
          <w:lang w:val="en-GB"/>
        </w:rPr>
        <w:t xml:space="preserve">M </w:t>
      </w:r>
      <w:r w:rsidRPr="00872B5C">
        <w:rPr>
          <w:lang w:val="en-GB"/>
        </w:rPr>
        <w:t xml:space="preserve">= 98.3%, </w:t>
      </w:r>
      <w:r w:rsidRPr="00872B5C">
        <w:rPr>
          <w:i/>
          <w:lang w:val="en-GB"/>
        </w:rPr>
        <w:t xml:space="preserve">SD </w:t>
      </w:r>
      <w:r w:rsidRPr="00872B5C">
        <w:rPr>
          <w:lang w:val="en-GB"/>
        </w:rPr>
        <w:t xml:space="preserve">= 2.2; blocked Spanish: </w:t>
      </w:r>
      <w:r w:rsidRPr="00872B5C">
        <w:rPr>
          <w:i/>
          <w:lang w:val="en-GB"/>
        </w:rPr>
        <w:t xml:space="preserve">M </w:t>
      </w:r>
      <w:r w:rsidRPr="00872B5C">
        <w:rPr>
          <w:lang w:val="en-GB"/>
        </w:rPr>
        <w:t xml:space="preserve">= 97.4%, </w:t>
      </w:r>
      <w:r w:rsidRPr="00872B5C">
        <w:rPr>
          <w:i/>
          <w:lang w:val="en-GB"/>
        </w:rPr>
        <w:t xml:space="preserve">SD </w:t>
      </w:r>
      <w:r w:rsidRPr="00872B5C">
        <w:rPr>
          <w:lang w:val="en-GB"/>
        </w:rPr>
        <w:t xml:space="preserve">= 3.3; cued predictable: </w:t>
      </w:r>
      <w:r w:rsidRPr="00872B5C">
        <w:rPr>
          <w:i/>
          <w:lang w:val="en-GB"/>
        </w:rPr>
        <w:t xml:space="preserve">M </w:t>
      </w:r>
      <w:r w:rsidRPr="00872B5C">
        <w:rPr>
          <w:lang w:val="en-GB"/>
        </w:rPr>
        <w:t xml:space="preserve">= 98.3%, </w:t>
      </w:r>
      <w:r w:rsidRPr="00872B5C">
        <w:rPr>
          <w:i/>
          <w:lang w:val="en-GB"/>
        </w:rPr>
        <w:t xml:space="preserve">SD </w:t>
      </w:r>
      <w:r w:rsidRPr="00872B5C">
        <w:rPr>
          <w:lang w:val="en-GB"/>
        </w:rPr>
        <w:t xml:space="preserve">= 2.3; cued unpredictable: </w:t>
      </w:r>
      <w:r w:rsidRPr="00872B5C">
        <w:rPr>
          <w:i/>
          <w:lang w:val="en-GB"/>
        </w:rPr>
        <w:t xml:space="preserve">M </w:t>
      </w:r>
      <w:r w:rsidRPr="00872B5C">
        <w:rPr>
          <w:lang w:val="en-GB"/>
        </w:rPr>
        <w:t xml:space="preserve">= 98.6%, </w:t>
      </w:r>
      <w:r w:rsidRPr="00872B5C">
        <w:rPr>
          <w:i/>
          <w:lang w:val="en-GB"/>
        </w:rPr>
        <w:t xml:space="preserve">SD </w:t>
      </w:r>
      <w:r w:rsidRPr="00872B5C">
        <w:rPr>
          <w:lang w:val="en-GB"/>
        </w:rPr>
        <w:t xml:space="preserve">= 2.0; Older adults blocked Basque: </w:t>
      </w:r>
      <w:r w:rsidRPr="00872B5C">
        <w:rPr>
          <w:i/>
          <w:lang w:val="en-GB"/>
        </w:rPr>
        <w:t xml:space="preserve">M </w:t>
      </w:r>
      <w:r w:rsidRPr="00872B5C">
        <w:rPr>
          <w:lang w:val="en-GB"/>
        </w:rPr>
        <w:t xml:space="preserve">= 95.5%, </w:t>
      </w:r>
      <w:r w:rsidRPr="00872B5C">
        <w:rPr>
          <w:i/>
          <w:lang w:val="en-GB"/>
        </w:rPr>
        <w:t xml:space="preserve">SD </w:t>
      </w:r>
      <w:r w:rsidRPr="00872B5C">
        <w:rPr>
          <w:lang w:val="en-GB"/>
        </w:rPr>
        <w:t xml:space="preserve">= 5.1; blocked Spanish: </w:t>
      </w:r>
      <w:r w:rsidRPr="00872B5C">
        <w:rPr>
          <w:i/>
          <w:lang w:val="en-GB"/>
        </w:rPr>
        <w:t xml:space="preserve">M </w:t>
      </w:r>
      <w:r w:rsidRPr="00872B5C">
        <w:rPr>
          <w:lang w:val="en-GB"/>
        </w:rPr>
        <w:t xml:space="preserve">= 96.9%, </w:t>
      </w:r>
      <w:r w:rsidRPr="00872B5C">
        <w:rPr>
          <w:i/>
          <w:lang w:val="en-GB"/>
        </w:rPr>
        <w:t xml:space="preserve">SD </w:t>
      </w:r>
      <w:r w:rsidRPr="00872B5C">
        <w:rPr>
          <w:lang w:val="en-GB"/>
        </w:rPr>
        <w:t xml:space="preserve">= 2.5; cued predictable: </w:t>
      </w:r>
      <w:r w:rsidRPr="00872B5C">
        <w:rPr>
          <w:i/>
          <w:lang w:val="en-GB"/>
        </w:rPr>
        <w:t xml:space="preserve">M </w:t>
      </w:r>
      <w:r w:rsidRPr="00872B5C">
        <w:rPr>
          <w:lang w:val="en-GB"/>
        </w:rPr>
        <w:t xml:space="preserve">= 95.3%, </w:t>
      </w:r>
      <w:r w:rsidRPr="00872B5C">
        <w:rPr>
          <w:i/>
          <w:lang w:val="en-GB"/>
        </w:rPr>
        <w:t xml:space="preserve">SD </w:t>
      </w:r>
      <w:r w:rsidRPr="00872B5C">
        <w:rPr>
          <w:lang w:val="en-GB"/>
        </w:rPr>
        <w:t xml:space="preserve">= 4.1; cued unpredictable: </w:t>
      </w:r>
      <w:r w:rsidRPr="00872B5C">
        <w:rPr>
          <w:i/>
          <w:lang w:val="en-GB"/>
        </w:rPr>
        <w:t xml:space="preserve">M </w:t>
      </w:r>
      <w:r w:rsidRPr="00872B5C">
        <w:rPr>
          <w:lang w:val="en-GB"/>
        </w:rPr>
        <w:t xml:space="preserve">= 95.7%, </w:t>
      </w:r>
      <w:r w:rsidRPr="00872B5C">
        <w:rPr>
          <w:i/>
          <w:lang w:val="en-GB"/>
        </w:rPr>
        <w:t xml:space="preserve">SD </w:t>
      </w:r>
      <w:r w:rsidRPr="00872B5C">
        <w:rPr>
          <w:lang w:val="en-GB"/>
        </w:rPr>
        <w:t xml:space="preserve">= 3.7) and was therefore not analysed further. </w:t>
      </w:r>
    </w:p>
    <w:p w:rsidR="003E6E12" w:rsidRPr="00872B5C" w:rsidRDefault="003E6E12" w:rsidP="00DF0A72">
      <w:pPr>
        <w:spacing w:line="480" w:lineRule="auto"/>
        <w:jc w:val="both"/>
        <w:rPr>
          <w:i/>
          <w:lang w:val="en-GB"/>
        </w:rPr>
      </w:pPr>
      <w:r w:rsidRPr="00872B5C">
        <w:rPr>
          <w:i/>
          <w:lang w:val="en-GB"/>
        </w:rPr>
        <w:t>Reaction times</w:t>
      </w:r>
    </w:p>
    <w:p w:rsidR="00DF0A72" w:rsidRPr="00872B5C" w:rsidRDefault="00DF0A72" w:rsidP="00F330A3">
      <w:pPr>
        <w:spacing w:after="0" w:line="480" w:lineRule="auto"/>
        <w:jc w:val="both"/>
        <w:rPr>
          <w:lang w:val="en-GB"/>
        </w:rPr>
      </w:pPr>
      <w:r w:rsidRPr="00872B5C">
        <w:rPr>
          <w:lang w:val="en-GB"/>
        </w:rPr>
        <w:tab/>
        <w:t xml:space="preserve">RT outliers were removed per participant and condition (language, trial type, predictability), </w:t>
      </w:r>
      <w:r w:rsidR="001B174B" w:rsidRPr="00872B5C">
        <w:rPr>
          <w:lang w:val="en-GB"/>
        </w:rPr>
        <w:t>removing</w:t>
      </w:r>
      <w:r w:rsidRPr="00872B5C">
        <w:rPr>
          <w:lang w:val="en-GB"/>
        </w:rPr>
        <w:t xml:space="preserve"> 1.9% of trials. Figure </w:t>
      </w:r>
      <w:r w:rsidR="00D810EE" w:rsidRPr="00872B5C">
        <w:rPr>
          <w:lang w:val="en-GB"/>
        </w:rPr>
        <w:t>3</w:t>
      </w:r>
      <w:r w:rsidRPr="00872B5C">
        <w:rPr>
          <w:lang w:val="en-GB"/>
        </w:rPr>
        <w:t xml:space="preserve"> (switching costs) and Figure </w:t>
      </w:r>
      <w:r w:rsidR="00D810EE" w:rsidRPr="00872B5C">
        <w:rPr>
          <w:lang w:val="en-GB"/>
        </w:rPr>
        <w:t>4</w:t>
      </w:r>
      <w:r w:rsidRPr="00872B5C">
        <w:rPr>
          <w:lang w:val="en-GB"/>
        </w:rPr>
        <w:t xml:space="preserve"> (mixing costs) show the effects of age per predictability</w:t>
      </w:r>
      <w:r w:rsidR="00A40033" w:rsidRPr="00872B5C">
        <w:rPr>
          <w:lang w:val="en-GB"/>
        </w:rPr>
        <w:t xml:space="preserve"> condition and language. Table 5</w:t>
      </w:r>
      <w:r w:rsidRPr="00872B5C">
        <w:rPr>
          <w:lang w:val="en-GB"/>
        </w:rPr>
        <w:t xml:space="preserve"> shows the means and standard deviations per age group, trial type, condition, and language. The cued RTs showed larger mixing and switching costs for older than younger adults.</w:t>
      </w:r>
    </w:p>
    <w:p w:rsidR="003E6E12" w:rsidRPr="00872B5C" w:rsidRDefault="003E6E12" w:rsidP="00F330A3">
      <w:pPr>
        <w:spacing w:after="0" w:line="480" w:lineRule="auto"/>
        <w:jc w:val="both"/>
        <w:rPr>
          <w:i/>
          <w:lang w:val="en-GB"/>
        </w:rPr>
      </w:pPr>
      <w:r w:rsidRPr="00872B5C">
        <w:rPr>
          <w:lang w:val="en-GB"/>
        </w:rPr>
        <w:tab/>
      </w:r>
      <w:r w:rsidRPr="00872B5C">
        <w:rPr>
          <w:i/>
          <w:lang w:val="en-GB"/>
        </w:rPr>
        <w:t>Switching effects</w:t>
      </w:r>
    </w:p>
    <w:p w:rsidR="00DF0A72" w:rsidRPr="00872B5C" w:rsidRDefault="00DF0A72" w:rsidP="00F330A3">
      <w:pPr>
        <w:spacing w:after="0" w:line="480" w:lineRule="auto"/>
        <w:ind w:firstLine="708"/>
        <w:jc w:val="both"/>
        <w:rPr>
          <w:rFonts w:eastAsia="Times New Roman" w:cs="Times New Roman"/>
          <w:color w:val="000000" w:themeColor="text1"/>
          <w:lang w:val="en-GB" w:eastAsia="es-ES"/>
        </w:rPr>
      </w:pPr>
      <w:r w:rsidRPr="00872B5C">
        <w:rPr>
          <w:lang w:val="en-GB"/>
        </w:rPr>
        <w:t xml:space="preserve">First, we examined age effects on the switching costs by only including the mixed (switch and non-switch) trials. </w:t>
      </w:r>
      <w:r w:rsidR="000902DA" w:rsidRPr="00872B5C">
        <w:rPr>
          <w:lang w:val="en-GB"/>
        </w:rPr>
        <w:t xml:space="preserve">Table </w:t>
      </w:r>
      <w:r w:rsidR="00A40033" w:rsidRPr="00872B5C">
        <w:rPr>
          <w:lang w:val="en-GB"/>
        </w:rPr>
        <w:t>6</w:t>
      </w:r>
      <w:r w:rsidR="003E6E12" w:rsidRPr="00872B5C">
        <w:rPr>
          <w:lang w:val="en-GB"/>
        </w:rPr>
        <w:t xml:space="preserve"> shows the full results from this model. To summarise the main findings, t</w:t>
      </w:r>
      <w:r w:rsidRPr="00872B5C">
        <w:rPr>
          <w:lang w:val="en-GB"/>
        </w:rPr>
        <w:t xml:space="preserve">his model showed </w:t>
      </w:r>
      <w:r w:rsidR="003E6E12" w:rsidRPr="00872B5C">
        <w:rPr>
          <w:lang w:val="en-GB"/>
        </w:rPr>
        <w:t xml:space="preserve">that </w:t>
      </w:r>
      <w:r w:rsidRPr="00872B5C">
        <w:rPr>
          <w:rFonts w:eastAsia="Times New Roman" w:cs="Times New Roman"/>
          <w:color w:val="000000" w:themeColor="text1"/>
          <w:lang w:val="en-GB" w:eastAsia="es-ES"/>
        </w:rPr>
        <w:t>older adults responded more slowly overall than younger adults (</w:t>
      </w:r>
      <w:r w:rsidR="00A40033" w:rsidRPr="00872B5C">
        <w:rPr>
          <w:rFonts w:eastAsia="Times New Roman" w:cs="Times New Roman"/>
          <w:color w:val="000000" w:themeColor="text1"/>
          <w:lang w:val="en-GB" w:eastAsia="es-ES"/>
        </w:rPr>
        <w:t>see Table 5</w:t>
      </w:r>
      <w:r w:rsidR="003E6E12" w:rsidRPr="00872B5C">
        <w:rPr>
          <w:rFonts w:eastAsia="Times New Roman" w:cs="Times New Roman"/>
          <w:color w:val="000000" w:themeColor="text1"/>
          <w:lang w:val="en-GB" w:eastAsia="es-ES"/>
        </w:rPr>
        <w:t>). Overall</w:t>
      </w:r>
      <w:r w:rsidR="001978B6" w:rsidRPr="00872B5C">
        <w:rPr>
          <w:rFonts w:eastAsia="Times New Roman" w:cs="Times New Roman"/>
          <w:color w:val="000000" w:themeColor="text1"/>
          <w:lang w:val="en-GB" w:eastAsia="es-ES"/>
        </w:rPr>
        <w:t>,</w:t>
      </w:r>
      <w:r w:rsidR="003E6E12"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 xml:space="preserve">responses </w:t>
      </w:r>
      <w:r w:rsidR="003E6E12" w:rsidRPr="00872B5C">
        <w:rPr>
          <w:rFonts w:eastAsia="Times New Roman" w:cs="Times New Roman"/>
          <w:color w:val="000000" w:themeColor="text1"/>
          <w:lang w:val="en-GB" w:eastAsia="es-ES"/>
        </w:rPr>
        <w:t>in</w:t>
      </w:r>
      <w:r w:rsidRPr="00872B5C">
        <w:rPr>
          <w:rFonts w:eastAsia="Times New Roman" w:cs="Times New Roman"/>
          <w:color w:val="000000" w:themeColor="text1"/>
          <w:lang w:val="en-GB" w:eastAsia="es-ES"/>
        </w:rPr>
        <w:t xml:space="preserve"> Basque </w:t>
      </w:r>
      <w:r w:rsidR="003E6E12" w:rsidRPr="00872B5C">
        <w:rPr>
          <w:rFonts w:eastAsia="Times New Roman" w:cs="Times New Roman"/>
          <w:color w:val="000000" w:themeColor="text1"/>
          <w:lang w:val="en-GB" w:eastAsia="es-ES"/>
        </w:rPr>
        <w:t xml:space="preserve">were faster </w:t>
      </w:r>
      <w:r w:rsidRPr="00872B5C">
        <w:rPr>
          <w:rFonts w:eastAsia="Times New Roman" w:cs="Times New Roman"/>
          <w:color w:val="000000" w:themeColor="text1"/>
          <w:lang w:val="en-GB" w:eastAsia="es-ES"/>
        </w:rPr>
        <w:t xml:space="preserve">than </w:t>
      </w:r>
      <w:r w:rsidR="003E6E12" w:rsidRPr="00872B5C">
        <w:rPr>
          <w:rFonts w:eastAsia="Times New Roman" w:cs="Times New Roman"/>
          <w:color w:val="000000" w:themeColor="text1"/>
          <w:lang w:val="en-GB" w:eastAsia="es-ES"/>
        </w:rPr>
        <w:t xml:space="preserve">in </w:t>
      </w:r>
      <w:r w:rsidR="00B4110C" w:rsidRPr="00872B5C">
        <w:rPr>
          <w:rFonts w:eastAsia="Times New Roman" w:cs="Times New Roman"/>
          <w:color w:val="000000" w:themeColor="text1"/>
          <w:lang w:val="en-GB" w:eastAsia="es-ES"/>
        </w:rPr>
        <w:t xml:space="preserve">Spanish. </w:t>
      </w:r>
      <w:r w:rsidR="001F7C6E" w:rsidRPr="00872B5C">
        <w:rPr>
          <w:rFonts w:eastAsia="Times New Roman" w:cs="Times New Roman"/>
          <w:color w:val="000000" w:themeColor="text1"/>
          <w:lang w:val="en-GB" w:eastAsia="es-ES"/>
        </w:rPr>
        <w:t>R</w:t>
      </w:r>
      <w:r w:rsidRPr="00872B5C">
        <w:rPr>
          <w:rFonts w:eastAsia="Times New Roman" w:cs="Times New Roman"/>
          <w:color w:val="000000" w:themeColor="text1"/>
          <w:lang w:val="en-GB" w:eastAsia="es-ES"/>
        </w:rPr>
        <w:t xml:space="preserve">esponse times were comparable in the predictable and unpredictable conditions. </w:t>
      </w:r>
      <w:r w:rsidR="00B4110C" w:rsidRPr="00872B5C">
        <w:rPr>
          <w:rFonts w:eastAsia="Times New Roman" w:cs="Times New Roman"/>
          <w:color w:val="000000" w:themeColor="text1"/>
          <w:lang w:val="en-GB" w:eastAsia="es-ES"/>
        </w:rPr>
        <w:t>There was also a significant switching cost, with slower responses on switch than non-switch trials (see Figure 3).</w:t>
      </w:r>
    </w:p>
    <w:p w:rsidR="003E6E12" w:rsidRPr="00872B5C" w:rsidRDefault="00DF0A72" w:rsidP="00F330A3">
      <w:pPr>
        <w:spacing w:after="0" w:line="480" w:lineRule="auto"/>
        <w:jc w:val="both"/>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ab/>
        <w:t>With respect to the interactions, of main interest here was the interaction betwe</w:t>
      </w:r>
      <w:r w:rsidR="003E6E12" w:rsidRPr="00872B5C">
        <w:rPr>
          <w:rFonts w:eastAsia="Times New Roman" w:cs="Times New Roman"/>
          <w:color w:val="000000" w:themeColor="text1"/>
          <w:lang w:val="en-GB" w:eastAsia="es-ES"/>
        </w:rPr>
        <w:t>en age and trial type:</w:t>
      </w:r>
      <w:r w:rsidRPr="00872B5C">
        <w:rPr>
          <w:rFonts w:eastAsia="Times New Roman" w:cs="Times New Roman"/>
          <w:color w:val="000000" w:themeColor="text1"/>
          <w:lang w:val="en-GB" w:eastAsia="es-ES"/>
        </w:rPr>
        <w:t xml:space="preserve"> Switching costs were larger for older than younger adults (</w:t>
      </w:r>
      <w:r w:rsidR="00B4110C" w:rsidRPr="00872B5C">
        <w:rPr>
          <w:rFonts w:eastAsia="Times New Roman" w:cs="Times New Roman"/>
          <w:color w:val="000000" w:themeColor="text1"/>
          <w:lang w:val="en-GB" w:eastAsia="es-ES"/>
        </w:rPr>
        <w:t>see Figure 3</w:t>
      </w:r>
      <w:r w:rsidRPr="00872B5C">
        <w:rPr>
          <w:rFonts w:eastAsia="Times New Roman" w:cs="Times New Roman"/>
          <w:color w:val="000000" w:themeColor="text1"/>
          <w:lang w:val="en-GB" w:eastAsia="es-ES"/>
        </w:rPr>
        <w:t>).</w:t>
      </w:r>
      <w:r w:rsidR="00566709" w:rsidRPr="00872B5C">
        <w:rPr>
          <w:rFonts w:eastAsia="Times New Roman" w:cs="Times New Roman"/>
          <w:color w:val="000000" w:themeColor="text1"/>
          <w:lang w:val="en-GB" w:eastAsia="es-ES"/>
        </w:rPr>
        <w:t xml:space="preserve"> S</w:t>
      </w:r>
      <w:r w:rsidRPr="00872B5C">
        <w:rPr>
          <w:rFonts w:eastAsia="Times New Roman" w:cs="Times New Roman"/>
          <w:color w:val="000000" w:themeColor="text1"/>
          <w:lang w:val="en-GB" w:eastAsia="es-ES"/>
        </w:rPr>
        <w:t>witching costs were</w:t>
      </w:r>
      <w:r w:rsidR="001F7C6E" w:rsidRPr="00872B5C">
        <w:rPr>
          <w:rFonts w:eastAsia="Times New Roman" w:cs="Times New Roman"/>
          <w:color w:val="000000" w:themeColor="text1"/>
          <w:lang w:val="en-GB" w:eastAsia="es-ES"/>
        </w:rPr>
        <w:t xml:space="preserve"> also</w:t>
      </w:r>
      <w:r w:rsidRPr="00872B5C">
        <w:rPr>
          <w:rFonts w:eastAsia="Times New Roman" w:cs="Times New Roman"/>
          <w:color w:val="000000" w:themeColor="text1"/>
          <w:lang w:val="en-GB" w:eastAsia="es-ES"/>
        </w:rPr>
        <w:t xml:space="preserve"> larger in the predictable</w:t>
      </w:r>
      <w:r w:rsidR="00702F77" w:rsidRPr="00872B5C">
        <w:rPr>
          <w:rFonts w:eastAsia="Times New Roman" w:cs="Times New Roman"/>
          <w:color w:val="000000" w:themeColor="text1"/>
          <w:lang w:val="en-GB" w:eastAsia="es-ES"/>
        </w:rPr>
        <w:t xml:space="preserve"> than unpredictable</w:t>
      </w:r>
      <w:r w:rsidR="001F7C6E" w:rsidRPr="00872B5C">
        <w:rPr>
          <w:rFonts w:eastAsia="Times New Roman" w:cs="Times New Roman"/>
          <w:color w:val="000000" w:themeColor="text1"/>
          <w:lang w:val="en-GB" w:eastAsia="es-ES"/>
        </w:rPr>
        <w:t xml:space="preserve"> condition</w:t>
      </w:r>
      <w:r w:rsidRPr="00872B5C">
        <w:rPr>
          <w:rFonts w:eastAsia="Times New Roman" w:cs="Times New Roman"/>
          <w:color w:val="000000" w:themeColor="text1"/>
          <w:lang w:val="en-GB" w:eastAsia="es-ES"/>
        </w:rPr>
        <w:t xml:space="preserve"> (</w:t>
      </w:r>
      <w:r w:rsidR="000C5756" w:rsidRPr="00872B5C">
        <w:rPr>
          <w:rFonts w:eastAsia="Times New Roman" w:cs="Times New Roman"/>
          <w:color w:val="000000" w:themeColor="text1"/>
          <w:lang w:val="en-GB" w:eastAsia="es-ES"/>
        </w:rPr>
        <w:t>see Figure 3</w:t>
      </w:r>
      <w:r w:rsidRPr="00872B5C">
        <w:rPr>
          <w:rFonts w:eastAsia="Times New Roman" w:cs="Times New Roman"/>
          <w:color w:val="000000" w:themeColor="text1"/>
          <w:lang w:val="en-GB" w:eastAsia="es-ES"/>
        </w:rPr>
        <w:t xml:space="preserve">). Numerically, age effects were </w:t>
      </w:r>
      <w:r w:rsidR="00197800" w:rsidRPr="00872B5C">
        <w:rPr>
          <w:rFonts w:eastAsia="Times New Roman" w:cs="Times New Roman"/>
          <w:color w:val="000000" w:themeColor="text1"/>
          <w:lang w:val="en-GB" w:eastAsia="es-ES"/>
        </w:rPr>
        <w:t>larger in the predictable</w:t>
      </w:r>
      <w:r w:rsidRPr="00872B5C">
        <w:rPr>
          <w:rFonts w:eastAsia="Times New Roman" w:cs="Times New Roman"/>
          <w:color w:val="000000" w:themeColor="text1"/>
          <w:lang w:val="en-GB" w:eastAsia="es-ES"/>
        </w:rPr>
        <w:t xml:space="preserve"> than unpredictable condition </w:t>
      </w:r>
      <w:r w:rsidR="00197800" w:rsidRPr="00872B5C">
        <w:rPr>
          <w:rFonts w:eastAsia="Times New Roman" w:cs="Times New Roman"/>
          <w:color w:val="000000" w:themeColor="text1"/>
          <w:lang w:val="en-GB" w:eastAsia="es-ES"/>
        </w:rPr>
        <w:t>(see Figure 3</w:t>
      </w:r>
      <w:r w:rsidRPr="00872B5C">
        <w:rPr>
          <w:rFonts w:eastAsia="Times New Roman" w:cs="Times New Roman"/>
          <w:color w:val="000000" w:themeColor="text1"/>
          <w:lang w:val="en-GB" w:eastAsia="es-ES"/>
        </w:rPr>
        <w:t xml:space="preserve">), but </w:t>
      </w:r>
      <w:r w:rsidR="001F7C6E" w:rsidRPr="00872B5C">
        <w:rPr>
          <w:rFonts w:eastAsia="Times New Roman" w:cs="Times New Roman"/>
          <w:color w:val="000000" w:themeColor="text1"/>
          <w:lang w:val="en-GB" w:eastAsia="es-ES"/>
        </w:rPr>
        <w:t>this three-way interaction was not significant.</w:t>
      </w:r>
    </w:p>
    <w:p w:rsidR="00DF0A72" w:rsidRPr="00872B5C" w:rsidRDefault="00DF0A72" w:rsidP="00F330A3">
      <w:pPr>
        <w:spacing w:after="0" w:line="480" w:lineRule="auto"/>
        <w:jc w:val="both"/>
        <w:rPr>
          <w:rFonts w:eastAsia="Times New Roman" w:cs="Times New Roman"/>
          <w:color w:val="000000" w:themeColor="text1"/>
          <w:lang w:val="en-GB" w:eastAsia="es-ES"/>
        </w:rPr>
      </w:pPr>
      <w:r w:rsidRPr="00872B5C">
        <w:rPr>
          <w:rFonts w:eastAsia="Times New Roman" w:cs="Times New Roman"/>
          <w:color w:val="000000" w:themeColor="text1"/>
          <w:lang w:val="en-GB" w:eastAsia="es-ES"/>
        </w:rPr>
        <w:lastRenderedPageBreak/>
        <w:tab/>
        <w:t xml:space="preserve">With respect to language effects, trial type interacted with language, with larger Basque </w:t>
      </w:r>
      <w:r w:rsidR="00702F77" w:rsidRPr="00872B5C">
        <w:rPr>
          <w:rFonts w:eastAsia="Times New Roman" w:cs="Times New Roman"/>
          <w:color w:val="000000" w:themeColor="text1"/>
          <w:lang w:val="en-GB" w:eastAsia="es-ES"/>
        </w:rPr>
        <w:t xml:space="preserve">than Spanish </w:t>
      </w:r>
      <w:r w:rsidRPr="00872B5C">
        <w:rPr>
          <w:rFonts w:eastAsia="Times New Roman" w:cs="Times New Roman"/>
          <w:color w:val="000000" w:themeColor="text1"/>
          <w:lang w:val="en-GB" w:eastAsia="es-ES"/>
        </w:rPr>
        <w:t xml:space="preserve">switching costs. </w:t>
      </w:r>
      <w:r w:rsidR="001F5089" w:rsidRPr="00872B5C">
        <w:rPr>
          <w:rFonts w:eastAsia="Times New Roman" w:cs="Times New Roman"/>
          <w:color w:val="000000" w:themeColor="text1"/>
          <w:lang w:val="en-GB" w:eastAsia="es-ES"/>
        </w:rPr>
        <w:t xml:space="preserve">Language did not interact with any other predictor, suggesting that language did not </w:t>
      </w:r>
      <w:r w:rsidR="00FB6FD5" w:rsidRPr="00872B5C">
        <w:rPr>
          <w:rFonts w:eastAsia="Times New Roman" w:cs="Times New Roman"/>
          <w:color w:val="000000" w:themeColor="text1"/>
          <w:lang w:val="en-GB" w:eastAsia="es-ES"/>
        </w:rPr>
        <w:t xml:space="preserve">significantly </w:t>
      </w:r>
      <w:r w:rsidR="001F5089" w:rsidRPr="00872B5C">
        <w:rPr>
          <w:rFonts w:eastAsia="Times New Roman" w:cs="Times New Roman"/>
          <w:color w:val="000000" w:themeColor="text1"/>
          <w:lang w:val="en-GB" w:eastAsia="es-ES"/>
        </w:rPr>
        <w:t xml:space="preserve">modulate any of the age effects. </w:t>
      </w:r>
    </w:p>
    <w:p w:rsidR="00DF0A72" w:rsidRPr="00872B5C" w:rsidRDefault="00DF0A72" w:rsidP="00DF0A72">
      <w:pPr>
        <w:spacing w:line="480" w:lineRule="auto"/>
        <w:jc w:val="both"/>
        <w:rPr>
          <w:lang w:val="en-US"/>
        </w:rPr>
      </w:pPr>
      <w:r w:rsidRPr="00872B5C">
        <w:rPr>
          <w:lang w:val="en-US"/>
        </w:rPr>
        <w:tab/>
        <w:t xml:space="preserve"> </w:t>
      </w:r>
    </w:p>
    <w:p w:rsidR="00702178" w:rsidRPr="00872B5C" w:rsidRDefault="00352B3B" w:rsidP="00DF0A72">
      <w:pPr>
        <w:spacing w:line="480" w:lineRule="auto"/>
        <w:jc w:val="both"/>
        <w:rPr>
          <w:lang w:val="en-US"/>
        </w:rPr>
      </w:pPr>
      <w:r w:rsidRPr="00872B5C">
        <w:rPr>
          <w:noProof/>
          <w:lang w:val="en-GB" w:eastAsia="en-GB"/>
        </w:rPr>
        <w:drawing>
          <wp:inline distT="0" distB="0" distL="0" distR="0">
            <wp:extent cx="5400040" cy="25044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3.tiff"/>
                    <pic:cNvPicPr/>
                  </pic:nvPicPr>
                  <pic:blipFill>
                    <a:blip r:embed="rId10">
                      <a:extLst>
                        <a:ext uri="{28A0092B-C50C-407E-A947-70E740481C1C}">
                          <a14:useLocalDpi xmlns:a14="http://schemas.microsoft.com/office/drawing/2010/main" val="0"/>
                        </a:ext>
                      </a:extLst>
                    </a:blip>
                    <a:stretch>
                      <a:fillRect/>
                    </a:stretch>
                  </pic:blipFill>
                  <pic:spPr>
                    <a:xfrm>
                      <a:off x="0" y="0"/>
                      <a:ext cx="5400040" cy="2504440"/>
                    </a:xfrm>
                    <a:prstGeom prst="rect">
                      <a:avLst/>
                    </a:prstGeom>
                  </pic:spPr>
                </pic:pic>
              </a:graphicData>
            </a:graphic>
          </wp:inline>
        </w:drawing>
      </w:r>
    </w:p>
    <w:p w:rsidR="00566709" w:rsidRPr="00872B5C" w:rsidRDefault="00566709" w:rsidP="00566709">
      <w:pPr>
        <w:spacing w:line="480" w:lineRule="auto"/>
        <w:rPr>
          <w:lang w:val="en-GB"/>
        </w:rPr>
      </w:pPr>
      <w:r w:rsidRPr="00872B5C">
        <w:rPr>
          <w:i/>
          <w:lang w:val="en-GB"/>
        </w:rPr>
        <w:t>Figure 3</w:t>
      </w:r>
      <w:r w:rsidRPr="00872B5C">
        <w:rPr>
          <w:lang w:val="en-GB"/>
        </w:rPr>
        <w:t xml:space="preserve">. Boxplots showing the switching effects (RT difference between switch and non-switch trials) for younger and older adults in the cued predicable (left) and unpredictable condition (right). Per condition, the left panel shows the switching effects to Basque and the right panel to Spanish. The boxplot shows the interquartile range with the black dots representing the outliers falling outside 1.5*interquartile range. The median is indicated by the horizontal black line and </w:t>
      </w:r>
      <w:r w:rsidR="00297744" w:rsidRPr="00872B5C">
        <w:rPr>
          <w:lang w:val="en-GB"/>
        </w:rPr>
        <w:t xml:space="preserve">the centres of the </w:t>
      </w:r>
      <w:r w:rsidRPr="00872B5C">
        <w:rPr>
          <w:lang w:val="en-GB"/>
        </w:rPr>
        <w:t>white triangles show the means.</w:t>
      </w:r>
    </w:p>
    <w:p w:rsidR="00D24996" w:rsidRPr="00872B5C" w:rsidRDefault="00D24996" w:rsidP="00DF0A72">
      <w:pPr>
        <w:spacing w:line="480" w:lineRule="auto"/>
        <w:jc w:val="both"/>
        <w:rPr>
          <w:lang w:val="en-US"/>
        </w:rPr>
      </w:pPr>
    </w:p>
    <w:p w:rsidR="009716D0" w:rsidRPr="00872B5C" w:rsidRDefault="009716D0" w:rsidP="00DF0A72">
      <w:pPr>
        <w:spacing w:line="480" w:lineRule="auto"/>
        <w:jc w:val="both"/>
        <w:rPr>
          <w:lang w:val="en-US"/>
        </w:rPr>
      </w:pPr>
    </w:p>
    <w:p w:rsidR="009716D0" w:rsidRPr="00872B5C" w:rsidRDefault="009716D0" w:rsidP="00DF0A72">
      <w:pPr>
        <w:spacing w:line="480" w:lineRule="auto"/>
        <w:jc w:val="both"/>
        <w:rPr>
          <w:lang w:val="en-US"/>
        </w:rPr>
      </w:pPr>
    </w:p>
    <w:p w:rsidR="009716D0" w:rsidRPr="00872B5C" w:rsidRDefault="009716D0" w:rsidP="00DF0A72">
      <w:pPr>
        <w:spacing w:line="480" w:lineRule="auto"/>
        <w:jc w:val="both"/>
        <w:rPr>
          <w:lang w:val="en-US"/>
        </w:rPr>
      </w:pPr>
    </w:p>
    <w:p w:rsidR="000902DA" w:rsidRPr="00872B5C" w:rsidRDefault="000902DA" w:rsidP="000902DA">
      <w:pPr>
        <w:spacing w:line="480" w:lineRule="auto"/>
        <w:jc w:val="both"/>
        <w:rPr>
          <w:lang w:val="en-US"/>
        </w:rPr>
      </w:pPr>
      <w:r w:rsidRPr="00872B5C">
        <w:rPr>
          <w:lang w:val="en-US"/>
        </w:rPr>
        <w:lastRenderedPageBreak/>
        <w:t xml:space="preserve">Table </w:t>
      </w:r>
      <w:r w:rsidR="009F16E2" w:rsidRPr="00872B5C">
        <w:rPr>
          <w:lang w:val="en-US"/>
        </w:rPr>
        <w:t>5</w:t>
      </w:r>
      <w:r w:rsidRPr="00872B5C">
        <w:rPr>
          <w:lang w:val="en-US"/>
        </w:rPr>
        <w:t>.</w:t>
      </w:r>
      <w:r w:rsidRPr="00872B5C">
        <w:rPr>
          <w:i/>
          <w:lang w:val="en-US"/>
        </w:rPr>
        <w:t xml:space="preserve"> Means (and standard deviations) for the younger and older adults in the blocked condition per language and in the mixed condition per trial type, language, and predictability condition.</w:t>
      </w:r>
    </w:p>
    <w:tbl>
      <w:tblPr>
        <w:tblStyle w:val="TableGrid"/>
        <w:tblW w:w="864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1"/>
        <w:gridCol w:w="1621"/>
        <w:gridCol w:w="1622"/>
        <w:gridCol w:w="1621"/>
        <w:gridCol w:w="1622"/>
      </w:tblGrid>
      <w:tr w:rsidR="000902DA" w:rsidRPr="00872B5C" w:rsidTr="00727A1F">
        <w:tc>
          <w:tcPr>
            <w:tcW w:w="2161" w:type="dxa"/>
            <w:tcBorders>
              <w:top w:val="single" w:sz="4" w:space="0" w:color="auto"/>
              <w:bottom w:val="single" w:sz="4" w:space="0" w:color="auto"/>
            </w:tcBorders>
          </w:tcPr>
          <w:p w:rsidR="000902DA" w:rsidRPr="00872B5C" w:rsidRDefault="000902DA" w:rsidP="00910640">
            <w:pPr>
              <w:spacing w:line="360" w:lineRule="auto"/>
              <w:rPr>
                <w:rFonts w:eastAsia="Times New Roman" w:cs="Times New Roman"/>
                <w:b/>
                <w:color w:val="000000" w:themeColor="text1"/>
                <w:lang w:val="en-GB" w:eastAsia="es-ES"/>
              </w:rPr>
            </w:pPr>
          </w:p>
        </w:tc>
        <w:tc>
          <w:tcPr>
            <w:tcW w:w="3243" w:type="dxa"/>
            <w:gridSpan w:val="2"/>
            <w:tcBorders>
              <w:top w:val="single" w:sz="4" w:space="0" w:color="auto"/>
              <w:bottom w:val="single" w:sz="4" w:space="0" w:color="auto"/>
            </w:tcBorders>
          </w:tcPr>
          <w:p w:rsidR="000902DA" w:rsidRPr="00872B5C" w:rsidRDefault="000902DA" w:rsidP="00727A1F">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Younger adults</w:t>
            </w:r>
          </w:p>
        </w:tc>
        <w:tc>
          <w:tcPr>
            <w:tcW w:w="3243" w:type="dxa"/>
            <w:gridSpan w:val="2"/>
            <w:tcBorders>
              <w:top w:val="single" w:sz="4" w:space="0" w:color="auto"/>
              <w:bottom w:val="single" w:sz="4" w:space="0" w:color="auto"/>
            </w:tcBorders>
          </w:tcPr>
          <w:p w:rsidR="000902DA" w:rsidRPr="00872B5C" w:rsidRDefault="000902DA" w:rsidP="00727A1F">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Older adults</w:t>
            </w:r>
          </w:p>
        </w:tc>
      </w:tr>
      <w:tr w:rsidR="000902DA" w:rsidRPr="00872B5C" w:rsidTr="00727A1F">
        <w:tc>
          <w:tcPr>
            <w:tcW w:w="2161" w:type="dxa"/>
            <w:tcBorders>
              <w:top w:val="single" w:sz="4" w:space="0" w:color="auto"/>
              <w:bottom w:val="single" w:sz="4" w:space="0" w:color="auto"/>
            </w:tcBorders>
          </w:tcPr>
          <w:p w:rsidR="000902DA" w:rsidRPr="00872B5C" w:rsidRDefault="000902DA" w:rsidP="00910640">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Blocked</w:t>
            </w:r>
          </w:p>
          <w:p w:rsidR="000902DA" w:rsidRPr="00872B5C" w:rsidRDefault="000902DA" w:rsidP="00910640">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0902DA" w:rsidRPr="00872B5C" w:rsidRDefault="000902DA" w:rsidP="00727A1F">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Basque</w:t>
            </w:r>
          </w:p>
        </w:tc>
        <w:tc>
          <w:tcPr>
            <w:tcW w:w="3243" w:type="dxa"/>
            <w:gridSpan w:val="2"/>
            <w:tcBorders>
              <w:top w:val="single" w:sz="4" w:space="0" w:color="auto"/>
              <w:bottom w:val="single" w:sz="4" w:space="0" w:color="auto"/>
            </w:tcBorders>
          </w:tcPr>
          <w:p w:rsidR="000902DA" w:rsidRPr="00872B5C" w:rsidRDefault="000902DA" w:rsidP="00910640">
            <w:pPr>
              <w:spacing w:line="360" w:lineRule="auto"/>
              <w:rPr>
                <w:rFonts w:eastAsia="Times New Roman" w:cs="Times New Roman"/>
                <w:color w:val="000000" w:themeColor="text1"/>
                <w:lang w:val="en-GB" w:eastAsia="es-ES"/>
              </w:rPr>
            </w:pPr>
          </w:p>
          <w:p w:rsidR="000902DA" w:rsidRPr="00872B5C" w:rsidRDefault="000902DA" w:rsidP="007035D7">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844.8 (108.0)</w:t>
            </w:r>
          </w:p>
          <w:p w:rsidR="000902DA" w:rsidRPr="00872B5C" w:rsidRDefault="000902DA" w:rsidP="007035D7">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782.9 (107.0)</w:t>
            </w:r>
          </w:p>
        </w:tc>
        <w:tc>
          <w:tcPr>
            <w:tcW w:w="3243" w:type="dxa"/>
            <w:gridSpan w:val="2"/>
            <w:tcBorders>
              <w:top w:val="single" w:sz="4" w:space="0" w:color="auto"/>
              <w:bottom w:val="single" w:sz="4" w:space="0" w:color="auto"/>
            </w:tcBorders>
          </w:tcPr>
          <w:p w:rsidR="000902DA" w:rsidRPr="00872B5C" w:rsidRDefault="000902DA" w:rsidP="00910640">
            <w:pPr>
              <w:spacing w:line="360" w:lineRule="auto"/>
              <w:rPr>
                <w:rFonts w:eastAsia="Times New Roman" w:cs="Times New Roman"/>
                <w:color w:val="000000" w:themeColor="text1"/>
                <w:lang w:val="en-GB" w:eastAsia="es-ES"/>
              </w:rPr>
            </w:pPr>
          </w:p>
          <w:p w:rsidR="000902DA" w:rsidRPr="00872B5C" w:rsidRDefault="000902DA" w:rsidP="007035D7">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944.4 (119.6)</w:t>
            </w:r>
          </w:p>
          <w:p w:rsidR="000902DA" w:rsidRPr="00872B5C" w:rsidRDefault="000902DA" w:rsidP="007035D7">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917.8 (110.1)</w:t>
            </w:r>
          </w:p>
        </w:tc>
      </w:tr>
      <w:tr w:rsidR="00727A1F" w:rsidRPr="00872B5C" w:rsidTr="00727A1F">
        <w:tc>
          <w:tcPr>
            <w:tcW w:w="2161" w:type="dxa"/>
            <w:tcBorders>
              <w:top w:val="single" w:sz="4" w:space="0" w:color="auto"/>
              <w:bottom w:val="single" w:sz="4" w:space="0" w:color="auto"/>
            </w:tcBorders>
          </w:tcPr>
          <w:p w:rsidR="00727A1F" w:rsidRPr="00872B5C" w:rsidRDefault="00727A1F" w:rsidP="00727A1F">
            <w:pPr>
              <w:spacing w:line="360" w:lineRule="auto"/>
              <w:rPr>
                <w:rFonts w:eastAsia="Times New Roman" w:cs="Times New Roman"/>
                <w:b/>
                <w:color w:val="000000" w:themeColor="text1"/>
                <w:lang w:val="en-GB" w:eastAsia="es-ES"/>
              </w:rPr>
            </w:pPr>
          </w:p>
        </w:tc>
        <w:tc>
          <w:tcPr>
            <w:tcW w:w="1621" w:type="dxa"/>
            <w:tcBorders>
              <w:top w:val="single" w:sz="4" w:space="0" w:color="auto"/>
              <w:bottom w:val="single" w:sz="4" w:space="0" w:color="auto"/>
            </w:tcBorders>
          </w:tcPr>
          <w:p w:rsidR="00727A1F" w:rsidRPr="00872B5C" w:rsidRDefault="00727A1F"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Predictable</w:t>
            </w:r>
          </w:p>
        </w:tc>
        <w:tc>
          <w:tcPr>
            <w:tcW w:w="1622" w:type="dxa"/>
            <w:tcBorders>
              <w:top w:val="single" w:sz="4" w:space="0" w:color="auto"/>
              <w:bottom w:val="single" w:sz="4" w:space="0" w:color="auto"/>
            </w:tcBorders>
          </w:tcPr>
          <w:p w:rsidR="00727A1F" w:rsidRPr="00872B5C" w:rsidRDefault="00727A1F"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Unpredictable</w:t>
            </w:r>
          </w:p>
        </w:tc>
        <w:tc>
          <w:tcPr>
            <w:tcW w:w="1621" w:type="dxa"/>
            <w:tcBorders>
              <w:top w:val="single" w:sz="4" w:space="0" w:color="auto"/>
              <w:bottom w:val="single" w:sz="4" w:space="0" w:color="auto"/>
            </w:tcBorders>
          </w:tcPr>
          <w:p w:rsidR="00727A1F" w:rsidRPr="00872B5C" w:rsidRDefault="00727A1F"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Predictable</w:t>
            </w:r>
          </w:p>
        </w:tc>
        <w:tc>
          <w:tcPr>
            <w:tcW w:w="1622" w:type="dxa"/>
            <w:tcBorders>
              <w:top w:val="single" w:sz="4" w:space="0" w:color="auto"/>
              <w:bottom w:val="single" w:sz="4" w:space="0" w:color="auto"/>
            </w:tcBorders>
          </w:tcPr>
          <w:p w:rsidR="00727A1F" w:rsidRPr="00872B5C" w:rsidRDefault="00727A1F"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Unpredictable</w:t>
            </w:r>
          </w:p>
        </w:tc>
      </w:tr>
      <w:tr w:rsidR="00727A1F" w:rsidRPr="00872B5C" w:rsidTr="00727A1F">
        <w:tc>
          <w:tcPr>
            <w:tcW w:w="2161" w:type="dxa"/>
            <w:tcBorders>
              <w:top w:val="single" w:sz="4" w:space="0" w:color="auto"/>
            </w:tcBorders>
          </w:tcPr>
          <w:p w:rsidR="00727A1F" w:rsidRPr="00872B5C" w:rsidRDefault="00727A1F" w:rsidP="00910640">
            <w:pPr>
              <w:spacing w:line="360" w:lineRule="auto"/>
              <w:rPr>
                <w:rFonts w:eastAsia="Times New Roman" w:cs="Times New Roman"/>
                <w:color w:val="000000" w:themeColor="text1"/>
                <w:lang w:val="en-GB" w:eastAsia="es-ES"/>
              </w:rPr>
            </w:pPr>
            <w:r w:rsidRPr="00872B5C">
              <w:rPr>
                <w:rFonts w:eastAsia="Times New Roman" w:cs="Times New Roman"/>
                <w:b/>
                <w:color w:val="000000" w:themeColor="text1"/>
                <w:lang w:val="en-GB" w:eastAsia="es-ES"/>
              </w:rPr>
              <w:t>Mixed non-switch</w:t>
            </w:r>
          </w:p>
          <w:p w:rsidR="00727A1F" w:rsidRPr="00872B5C" w:rsidRDefault="00727A1F" w:rsidP="00910640">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727A1F" w:rsidRPr="00872B5C" w:rsidRDefault="00727A1F" w:rsidP="00727A1F">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Basque </w:t>
            </w:r>
          </w:p>
        </w:tc>
        <w:tc>
          <w:tcPr>
            <w:tcW w:w="1621" w:type="dxa"/>
            <w:tcBorders>
              <w:top w:val="single" w:sz="4" w:space="0" w:color="auto"/>
            </w:tcBorders>
          </w:tcPr>
          <w:p w:rsidR="00727A1F" w:rsidRPr="00872B5C" w:rsidRDefault="00727A1F" w:rsidP="00766DBC">
            <w:pPr>
              <w:spacing w:line="360" w:lineRule="auto"/>
              <w:jc w:val="center"/>
              <w:rPr>
                <w:rFonts w:eastAsia="Times New Roman" w:cs="Times New Roman"/>
                <w:color w:val="000000" w:themeColor="text1"/>
                <w:lang w:val="en-GB" w:eastAsia="es-ES"/>
              </w:rPr>
            </w:pP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879.1 (143.2)</w:t>
            </w: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829.4 (110.5)</w:t>
            </w:r>
          </w:p>
        </w:tc>
        <w:tc>
          <w:tcPr>
            <w:tcW w:w="1622" w:type="dxa"/>
            <w:tcBorders>
              <w:top w:val="single" w:sz="4" w:space="0" w:color="auto"/>
            </w:tcBorders>
          </w:tcPr>
          <w:p w:rsidR="00727A1F" w:rsidRPr="00872B5C" w:rsidRDefault="00727A1F" w:rsidP="00766DBC">
            <w:pPr>
              <w:spacing w:line="360" w:lineRule="auto"/>
              <w:jc w:val="center"/>
              <w:rPr>
                <w:rFonts w:eastAsia="Times New Roman" w:cs="Times New Roman"/>
                <w:color w:val="000000" w:themeColor="text1"/>
                <w:lang w:val="en-GB" w:eastAsia="es-ES"/>
              </w:rPr>
            </w:pP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871.4 (158.0)</w:t>
            </w: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825.5 (117.6)</w:t>
            </w:r>
          </w:p>
        </w:tc>
        <w:tc>
          <w:tcPr>
            <w:tcW w:w="1621" w:type="dxa"/>
            <w:tcBorders>
              <w:top w:val="single" w:sz="4" w:space="0" w:color="auto"/>
            </w:tcBorders>
          </w:tcPr>
          <w:p w:rsidR="00727A1F" w:rsidRPr="00872B5C" w:rsidRDefault="00727A1F" w:rsidP="00766DBC">
            <w:pPr>
              <w:spacing w:line="360" w:lineRule="auto"/>
              <w:jc w:val="center"/>
              <w:rPr>
                <w:rFonts w:eastAsia="Times New Roman" w:cs="Times New Roman"/>
                <w:color w:val="000000" w:themeColor="text1"/>
                <w:lang w:val="en-GB" w:eastAsia="es-ES"/>
              </w:rPr>
            </w:pP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1030.5 (155.0)</w:t>
            </w: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987.1 (129.5)</w:t>
            </w:r>
          </w:p>
        </w:tc>
        <w:tc>
          <w:tcPr>
            <w:tcW w:w="1622" w:type="dxa"/>
            <w:tcBorders>
              <w:top w:val="single" w:sz="4" w:space="0" w:color="auto"/>
            </w:tcBorders>
          </w:tcPr>
          <w:p w:rsidR="00727A1F" w:rsidRPr="00872B5C" w:rsidRDefault="00727A1F" w:rsidP="00766DBC">
            <w:pPr>
              <w:spacing w:line="360" w:lineRule="auto"/>
              <w:jc w:val="center"/>
              <w:rPr>
                <w:rFonts w:eastAsia="Times New Roman" w:cs="Times New Roman"/>
                <w:color w:val="000000" w:themeColor="text1"/>
                <w:lang w:val="en-GB" w:eastAsia="es-ES"/>
              </w:rPr>
            </w:pP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1054.4 (167.3)</w:t>
            </w: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1010.5 (164.2)</w:t>
            </w:r>
          </w:p>
        </w:tc>
      </w:tr>
      <w:tr w:rsidR="00727A1F" w:rsidRPr="00872B5C" w:rsidTr="00727A1F">
        <w:tc>
          <w:tcPr>
            <w:tcW w:w="2161" w:type="dxa"/>
          </w:tcPr>
          <w:p w:rsidR="00727A1F" w:rsidRPr="00872B5C" w:rsidRDefault="00727A1F" w:rsidP="00727A1F">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Mixed switch</w:t>
            </w:r>
          </w:p>
          <w:p w:rsidR="00727A1F" w:rsidRPr="00872B5C" w:rsidRDefault="00727A1F" w:rsidP="00727A1F">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727A1F" w:rsidRPr="00872B5C" w:rsidRDefault="00727A1F" w:rsidP="00727A1F">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Basque </w:t>
            </w:r>
          </w:p>
        </w:tc>
        <w:tc>
          <w:tcPr>
            <w:tcW w:w="1621" w:type="dxa"/>
          </w:tcPr>
          <w:p w:rsidR="00727A1F" w:rsidRPr="00872B5C" w:rsidRDefault="00727A1F" w:rsidP="00766DBC">
            <w:pPr>
              <w:spacing w:line="360" w:lineRule="auto"/>
              <w:jc w:val="center"/>
              <w:rPr>
                <w:rFonts w:eastAsia="Times New Roman" w:cs="Times New Roman"/>
                <w:color w:val="000000" w:themeColor="text1"/>
                <w:lang w:val="en-GB" w:eastAsia="es-ES"/>
              </w:rPr>
            </w:pP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918.4 (149.3)</w:t>
            </w: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879.8 (150.9)</w:t>
            </w:r>
          </w:p>
        </w:tc>
        <w:tc>
          <w:tcPr>
            <w:tcW w:w="1622" w:type="dxa"/>
          </w:tcPr>
          <w:p w:rsidR="00727A1F" w:rsidRPr="00872B5C" w:rsidRDefault="00727A1F" w:rsidP="00766DBC">
            <w:pPr>
              <w:spacing w:line="360" w:lineRule="auto"/>
              <w:jc w:val="center"/>
              <w:rPr>
                <w:rFonts w:eastAsia="Times New Roman" w:cs="Times New Roman"/>
                <w:color w:val="000000" w:themeColor="text1"/>
                <w:lang w:val="en-GB" w:eastAsia="es-ES"/>
              </w:rPr>
            </w:pP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878.5 (149.2)</w:t>
            </w: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859.6 (172.9)</w:t>
            </w:r>
          </w:p>
        </w:tc>
        <w:tc>
          <w:tcPr>
            <w:tcW w:w="1621" w:type="dxa"/>
          </w:tcPr>
          <w:p w:rsidR="00727A1F" w:rsidRPr="00872B5C" w:rsidRDefault="00727A1F" w:rsidP="00766DBC">
            <w:pPr>
              <w:spacing w:line="360" w:lineRule="auto"/>
              <w:jc w:val="center"/>
              <w:rPr>
                <w:rFonts w:eastAsia="Times New Roman" w:cs="Times New Roman"/>
                <w:color w:val="000000" w:themeColor="text1"/>
                <w:lang w:val="en-GB" w:eastAsia="es-ES"/>
              </w:rPr>
            </w:pP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1109.4 (147.4)</w:t>
            </w: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1090.0 (171.8)</w:t>
            </w:r>
          </w:p>
        </w:tc>
        <w:tc>
          <w:tcPr>
            <w:tcW w:w="1622" w:type="dxa"/>
          </w:tcPr>
          <w:p w:rsidR="00727A1F" w:rsidRPr="00872B5C" w:rsidRDefault="00727A1F" w:rsidP="00766DBC">
            <w:pPr>
              <w:spacing w:line="360" w:lineRule="auto"/>
              <w:jc w:val="center"/>
              <w:rPr>
                <w:rFonts w:eastAsia="Times New Roman" w:cs="Times New Roman"/>
                <w:color w:val="000000" w:themeColor="text1"/>
                <w:lang w:val="en-GB" w:eastAsia="es-ES"/>
              </w:rPr>
            </w:pP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1063.4 (189.5)</w:t>
            </w:r>
          </w:p>
          <w:p w:rsidR="00727A1F" w:rsidRPr="00872B5C" w:rsidRDefault="00727A1F"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1078.9 (197.6)</w:t>
            </w:r>
          </w:p>
        </w:tc>
      </w:tr>
    </w:tbl>
    <w:p w:rsidR="000902DA" w:rsidRPr="00872B5C" w:rsidRDefault="000902DA"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F356D2" w:rsidRPr="00872B5C" w:rsidRDefault="00F356D2" w:rsidP="000902DA">
      <w:pPr>
        <w:spacing w:after="0" w:line="480" w:lineRule="auto"/>
        <w:jc w:val="both"/>
        <w:rPr>
          <w:i/>
          <w:lang w:val="en-US"/>
        </w:rPr>
      </w:pPr>
    </w:p>
    <w:p w:rsidR="005B7BF9" w:rsidRPr="00872B5C" w:rsidRDefault="005B7BF9" w:rsidP="005B7BF9">
      <w:pPr>
        <w:spacing w:after="0" w:line="480" w:lineRule="auto"/>
        <w:rPr>
          <w:rFonts w:eastAsia="Times New Roman" w:cs="Times New Roman"/>
          <w:i/>
          <w:lang w:val="en-GB" w:eastAsia="es-ES"/>
        </w:rPr>
      </w:pPr>
      <w:r w:rsidRPr="00872B5C">
        <w:rPr>
          <w:rFonts w:eastAsia="Times New Roman" w:cs="Times New Roman"/>
          <w:lang w:val="en-GB" w:eastAsia="es-ES"/>
        </w:rPr>
        <w:lastRenderedPageBreak/>
        <w:t xml:space="preserve">Table </w:t>
      </w:r>
      <w:r w:rsidR="009F16E2" w:rsidRPr="00872B5C">
        <w:rPr>
          <w:rFonts w:eastAsia="Times New Roman" w:cs="Times New Roman"/>
          <w:lang w:val="en-GB" w:eastAsia="es-ES"/>
        </w:rPr>
        <w:t>6</w:t>
      </w:r>
      <w:r w:rsidRPr="00872B5C">
        <w:rPr>
          <w:rFonts w:eastAsia="Times New Roman" w:cs="Times New Roman"/>
          <w:lang w:val="en-GB" w:eastAsia="es-ES"/>
        </w:rPr>
        <w:t xml:space="preserve">. </w:t>
      </w:r>
      <w:r w:rsidRPr="00872B5C">
        <w:rPr>
          <w:rFonts w:eastAsia="Times New Roman" w:cs="Times New Roman"/>
          <w:i/>
          <w:lang w:val="en-GB" w:eastAsia="es-ES"/>
        </w:rPr>
        <w:t>Results of the cued switching model (Experiment 1). For each predictor, the estimate, standard error, and t value are given with an asterisk indicating a significant effect (</w:t>
      </w:r>
      <w:r w:rsidR="00852C78" w:rsidRPr="00872B5C">
        <w:rPr>
          <w:rFonts w:eastAsia="Times New Roman" w:cs="Times New Roman"/>
          <w:i/>
          <w:lang w:val="en-GB" w:eastAsia="es-ES"/>
        </w:rPr>
        <w:t xml:space="preserve">in </w:t>
      </w:r>
      <w:r w:rsidRPr="00872B5C">
        <w:rPr>
          <w:rFonts w:eastAsia="Times New Roman" w:cs="Times New Roman"/>
          <w:i/>
          <w:lang w:val="en-GB" w:eastAsia="es-ES"/>
        </w:rPr>
        <w:t>bold). Basque trials were coded as -0.5; Spanish trials as 0.5. Non-switch trials were coded as -0.5; switch trials as 0.5. Predictable trials were coded as -0.5; unpredictable trials as 0.5.</w:t>
      </w:r>
      <w:r w:rsidR="00237446" w:rsidRPr="00872B5C">
        <w:rPr>
          <w:rFonts w:eastAsia="Times New Roman" w:cs="Times New Roman"/>
          <w:i/>
          <w:lang w:val="en-GB" w:eastAsia="es-ES"/>
        </w:rPr>
        <w:t xml:space="preserve"> </w:t>
      </w:r>
      <w:r w:rsidRPr="00872B5C">
        <w:rPr>
          <w:rFonts w:eastAsia="Times New Roman" w:cs="Times New Roman"/>
          <w:i/>
          <w:lang w:val="en-GB" w:eastAsia="es-ES"/>
        </w:rPr>
        <w:t>Young</w:t>
      </w:r>
      <w:r w:rsidR="00D24996" w:rsidRPr="00872B5C">
        <w:rPr>
          <w:rFonts w:eastAsia="Times New Roman" w:cs="Times New Roman"/>
          <w:i/>
          <w:lang w:val="en-GB" w:eastAsia="es-ES"/>
        </w:rPr>
        <w:t>er</w:t>
      </w:r>
      <w:r w:rsidRPr="00872B5C">
        <w:rPr>
          <w:rFonts w:eastAsia="Times New Roman" w:cs="Times New Roman"/>
          <w:i/>
          <w:lang w:val="en-GB" w:eastAsia="es-ES"/>
        </w:rPr>
        <w:t xml:space="preserve"> adults </w:t>
      </w:r>
      <w:r w:rsidR="009F16E2" w:rsidRPr="00872B5C">
        <w:rPr>
          <w:rFonts w:eastAsia="Times New Roman" w:cs="Times New Roman"/>
          <w:i/>
          <w:lang w:val="en-GB" w:eastAsia="es-ES"/>
        </w:rPr>
        <w:t>we</w:t>
      </w:r>
      <w:r w:rsidRPr="00872B5C">
        <w:rPr>
          <w:rFonts w:eastAsia="Times New Roman" w:cs="Times New Roman"/>
          <w:i/>
          <w:lang w:val="en-GB" w:eastAsia="es-ES"/>
        </w:rPr>
        <w:t>re coded as -0.5; older adults as 0.5.</w:t>
      </w:r>
    </w:p>
    <w:tbl>
      <w:tblPr>
        <w:tblStyle w:val="TableGrid"/>
        <w:tblpPr w:leftFromText="180" w:rightFromText="180" w:vertAnchor="text" w:horzAnchor="margin" w:tblpY="16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3E6E12" w:rsidRPr="00872B5C" w:rsidTr="008A0C07">
        <w:tc>
          <w:tcPr>
            <w:tcW w:w="2062" w:type="dxa"/>
            <w:tcBorders>
              <w:top w:val="single" w:sz="4" w:space="0" w:color="auto"/>
              <w:bottom w:val="single" w:sz="4" w:space="0" w:color="auto"/>
            </w:tcBorders>
          </w:tcPr>
          <w:p w:rsidR="003E6E12" w:rsidRPr="00872B5C" w:rsidRDefault="003E6E12" w:rsidP="008A0C07">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3E6E12" w:rsidRPr="00872B5C" w:rsidRDefault="003E6E12" w:rsidP="008A0C07">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3E6E12" w:rsidRPr="00872B5C" w:rsidRDefault="003E6E12" w:rsidP="008A0C07">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3E6E12" w:rsidRPr="00872B5C" w:rsidRDefault="003E6E12" w:rsidP="008A0C07">
            <w:pPr>
              <w:jc w:val="both"/>
              <w:rPr>
                <w:b/>
                <w:szCs w:val="24"/>
                <w:lang w:val="en-US"/>
              </w:rPr>
            </w:pPr>
            <w:r w:rsidRPr="00872B5C">
              <w:rPr>
                <w:b/>
                <w:szCs w:val="24"/>
                <w:lang w:val="en-US"/>
              </w:rPr>
              <w:t>T value</w:t>
            </w:r>
          </w:p>
        </w:tc>
      </w:tr>
      <w:tr w:rsidR="003E6E12" w:rsidRPr="00872B5C" w:rsidTr="008A0C07">
        <w:tc>
          <w:tcPr>
            <w:tcW w:w="2062" w:type="dxa"/>
            <w:tcBorders>
              <w:top w:val="single" w:sz="4" w:space="0" w:color="auto"/>
            </w:tcBorders>
          </w:tcPr>
          <w:p w:rsidR="003E6E12" w:rsidRPr="00872B5C" w:rsidRDefault="003E6E12" w:rsidP="008A0C07">
            <w:pPr>
              <w:rPr>
                <w:b/>
                <w:sz w:val="20"/>
                <w:szCs w:val="20"/>
                <w:lang w:val="en-US"/>
              </w:rPr>
            </w:pPr>
            <w:r w:rsidRPr="00872B5C">
              <w:rPr>
                <w:b/>
                <w:sz w:val="20"/>
                <w:szCs w:val="20"/>
                <w:lang w:val="en-US"/>
              </w:rPr>
              <w:t>Intercept</w:t>
            </w:r>
          </w:p>
        </w:tc>
        <w:tc>
          <w:tcPr>
            <w:tcW w:w="2058" w:type="dxa"/>
            <w:tcBorders>
              <w:top w:val="single" w:sz="4" w:space="0" w:color="auto"/>
            </w:tcBorders>
          </w:tcPr>
          <w:p w:rsidR="003E6E12" w:rsidRPr="00872B5C" w:rsidRDefault="00E005C7" w:rsidP="008A0C07">
            <w:pPr>
              <w:rPr>
                <w:b/>
                <w:sz w:val="20"/>
                <w:szCs w:val="20"/>
                <w:lang w:val="en-US"/>
              </w:rPr>
            </w:pPr>
            <w:r w:rsidRPr="00872B5C">
              <w:rPr>
                <w:b/>
                <w:sz w:val="20"/>
                <w:szCs w:val="20"/>
                <w:lang w:val="en-US"/>
              </w:rPr>
              <w:t>6.831</w:t>
            </w:r>
          </w:p>
        </w:tc>
        <w:tc>
          <w:tcPr>
            <w:tcW w:w="2044" w:type="dxa"/>
            <w:tcBorders>
              <w:top w:val="single" w:sz="4" w:space="0" w:color="auto"/>
            </w:tcBorders>
          </w:tcPr>
          <w:p w:rsidR="003E6E12" w:rsidRPr="00872B5C" w:rsidRDefault="00321053" w:rsidP="008A0C07">
            <w:pPr>
              <w:rPr>
                <w:b/>
                <w:sz w:val="20"/>
                <w:szCs w:val="20"/>
                <w:lang w:val="en-US"/>
              </w:rPr>
            </w:pPr>
            <w:r w:rsidRPr="00872B5C">
              <w:rPr>
                <w:b/>
                <w:sz w:val="20"/>
                <w:szCs w:val="20"/>
                <w:lang w:val="en-US"/>
              </w:rPr>
              <w:t>0.022</w:t>
            </w:r>
          </w:p>
        </w:tc>
        <w:tc>
          <w:tcPr>
            <w:tcW w:w="2056" w:type="dxa"/>
            <w:tcBorders>
              <w:top w:val="single" w:sz="4" w:space="0" w:color="auto"/>
            </w:tcBorders>
          </w:tcPr>
          <w:p w:rsidR="003E6E12" w:rsidRPr="00872B5C" w:rsidRDefault="00996AB8" w:rsidP="008A0C07">
            <w:pPr>
              <w:rPr>
                <w:b/>
                <w:sz w:val="20"/>
                <w:szCs w:val="20"/>
                <w:lang w:val="en-US"/>
              </w:rPr>
            </w:pPr>
            <w:r w:rsidRPr="00872B5C">
              <w:rPr>
                <w:b/>
                <w:sz w:val="20"/>
                <w:szCs w:val="20"/>
                <w:lang w:val="en-US"/>
              </w:rPr>
              <w:t>311.09</w:t>
            </w:r>
            <w:r w:rsidR="00CA7609" w:rsidRPr="00872B5C">
              <w:rPr>
                <w:b/>
                <w:sz w:val="20"/>
                <w:szCs w:val="20"/>
                <w:lang w:val="en-US"/>
              </w:rPr>
              <w:t>*</w:t>
            </w:r>
          </w:p>
        </w:tc>
      </w:tr>
      <w:tr w:rsidR="003E6E12" w:rsidRPr="00872B5C" w:rsidTr="008A0C07">
        <w:tc>
          <w:tcPr>
            <w:tcW w:w="2062" w:type="dxa"/>
          </w:tcPr>
          <w:p w:rsidR="003E6E12" w:rsidRPr="00872B5C" w:rsidRDefault="003E6E12" w:rsidP="008A0C07">
            <w:pPr>
              <w:rPr>
                <w:b/>
                <w:sz w:val="20"/>
                <w:szCs w:val="20"/>
                <w:lang w:val="en-US"/>
              </w:rPr>
            </w:pPr>
            <w:r w:rsidRPr="00872B5C">
              <w:rPr>
                <w:b/>
                <w:sz w:val="20"/>
                <w:szCs w:val="20"/>
                <w:lang w:val="en-US"/>
              </w:rPr>
              <w:t>Trial type (switching)</w:t>
            </w:r>
          </w:p>
        </w:tc>
        <w:tc>
          <w:tcPr>
            <w:tcW w:w="2058" w:type="dxa"/>
          </w:tcPr>
          <w:p w:rsidR="003E6E12" w:rsidRPr="00872B5C" w:rsidRDefault="00321053" w:rsidP="008A0C07">
            <w:pPr>
              <w:rPr>
                <w:b/>
                <w:sz w:val="20"/>
                <w:szCs w:val="20"/>
                <w:lang w:val="en-US"/>
              </w:rPr>
            </w:pPr>
            <w:r w:rsidRPr="00872B5C">
              <w:rPr>
                <w:b/>
                <w:sz w:val="20"/>
                <w:szCs w:val="20"/>
                <w:lang w:val="en-US"/>
              </w:rPr>
              <w:t>0.046</w:t>
            </w:r>
          </w:p>
        </w:tc>
        <w:tc>
          <w:tcPr>
            <w:tcW w:w="2044" w:type="dxa"/>
          </w:tcPr>
          <w:p w:rsidR="003E6E12" w:rsidRPr="00872B5C" w:rsidRDefault="00E005C7" w:rsidP="008A0C07">
            <w:pPr>
              <w:rPr>
                <w:b/>
                <w:sz w:val="20"/>
                <w:szCs w:val="20"/>
                <w:lang w:val="en-US"/>
              </w:rPr>
            </w:pPr>
            <w:r w:rsidRPr="00872B5C">
              <w:rPr>
                <w:b/>
                <w:sz w:val="20"/>
                <w:szCs w:val="20"/>
                <w:lang w:val="en-US"/>
              </w:rPr>
              <w:t>0.005</w:t>
            </w:r>
          </w:p>
        </w:tc>
        <w:tc>
          <w:tcPr>
            <w:tcW w:w="2056" w:type="dxa"/>
          </w:tcPr>
          <w:p w:rsidR="003E6E12" w:rsidRPr="00872B5C" w:rsidRDefault="00996AB8" w:rsidP="008A0C07">
            <w:pPr>
              <w:rPr>
                <w:b/>
                <w:sz w:val="20"/>
                <w:szCs w:val="20"/>
                <w:lang w:val="en-US"/>
              </w:rPr>
            </w:pPr>
            <w:r w:rsidRPr="00872B5C">
              <w:rPr>
                <w:b/>
                <w:sz w:val="20"/>
                <w:szCs w:val="20"/>
                <w:lang w:val="en-US"/>
              </w:rPr>
              <w:t>9.48</w:t>
            </w:r>
            <w:r w:rsidR="003E6E12" w:rsidRPr="00872B5C">
              <w:rPr>
                <w:b/>
                <w:sz w:val="20"/>
                <w:szCs w:val="20"/>
                <w:lang w:val="en-US"/>
              </w:rPr>
              <w:t>*</w:t>
            </w:r>
          </w:p>
        </w:tc>
      </w:tr>
      <w:tr w:rsidR="003E6E12" w:rsidRPr="00872B5C" w:rsidTr="008A0C07">
        <w:tc>
          <w:tcPr>
            <w:tcW w:w="2062" w:type="dxa"/>
          </w:tcPr>
          <w:p w:rsidR="003E6E12" w:rsidRPr="00872B5C" w:rsidRDefault="003E6E12" w:rsidP="003E6E12">
            <w:pPr>
              <w:rPr>
                <w:b/>
                <w:sz w:val="20"/>
                <w:szCs w:val="20"/>
                <w:lang w:val="en-US"/>
              </w:rPr>
            </w:pPr>
            <w:r w:rsidRPr="00872B5C">
              <w:rPr>
                <w:b/>
                <w:sz w:val="20"/>
                <w:szCs w:val="20"/>
                <w:lang w:val="en-US"/>
              </w:rPr>
              <w:t>Age</w:t>
            </w:r>
          </w:p>
        </w:tc>
        <w:tc>
          <w:tcPr>
            <w:tcW w:w="2058" w:type="dxa"/>
          </w:tcPr>
          <w:p w:rsidR="003E6E12" w:rsidRPr="00872B5C" w:rsidRDefault="00E005C7" w:rsidP="003E6E12">
            <w:pPr>
              <w:rPr>
                <w:b/>
                <w:sz w:val="20"/>
                <w:szCs w:val="20"/>
                <w:lang w:val="en-US"/>
              </w:rPr>
            </w:pPr>
            <w:r w:rsidRPr="00872B5C">
              <w:rPr>
                <w:b/>
                <w:sz w:val="20"/>
                <w:szCs w:val="20"/>
                <w:lang w:val="en-US"/>
              </w:rPr>
              <w:t>0.191</w:t>
            </w:r>
          </w:p>
        </w:tc>
        <w:tc>
          <w:tcPr>
            <w:tcW w:w="2044" w:type="dxa"/>
          </w:tcPr>
          <w:p w:rsidR="003E6E12" w:rsidRPr="00872B5C" w:rsidRDefault="00321053" w:rsidP="003E6E12">
            <w:pPr>
              <w:rPr>
                <w:b/>
                <w:sz w:val="20"/>
                <w:szCs w:val="20"/>
                <w:lang w:val="en-US"/>
              </w:rPr>
            </w:pPr>
            <w:r w:rsidRPr="00872B5C">
              <w:rPr>
                <w:b/>
                <w:sz w:val="20"/>
                <w:szCs w:val="20"/>
                <w:lang w:val="en-US"/>
              </w:rPr>
              <w:t>0.040</w:t>
            </w:r>
          </w:p>
        </w:tc>
        <w:tc>
          <w:tcPr>
            <w:tcW w:w="2056" w:type="dxa"/>
          </w:tcPr>
          <w:p w:rsidR="003E6E12" w:rsidRPr="00872B5C" w:rsidRDefault="00996AB8" w:rsidP="003E6E12">
            <w:pPr>
              <w:rPr>
                <w:b/>
                <w:sz w:val="20"/>
                <w:szCs w:val="20"/>
                <w:lang w:val="en-US"/>
              </w:rPr>
            </w:pPr>
            <w:r w:rsidRPr="00872B5C">
              <w:rPr>
                <w:b/>
                <w:sz w:val="20"/>
                <w:szCs w:val="20"/>
                <w:lang w:val="en-US"/>
              </w:rPr>
              <w:t>4.76</w:t>
            </w:r>
            <w:r w:rsidR="003E6E12" w:rsidRPr="00872B5C">
              <w:rPr>
                <w:b/>
                <w:sz w:val="20"/>
                <w:szCs w:val="20"/>
                <w:lang w:val="en-US"/>
              </w:rPr>
              <w:t>*</w:t>
            </w:r>
          </w:p>
        </w:tc>
      </w:tr>
      <w:tr w:rsidR="003E6E12" w:rsidRPr="00872B5C" w:rsidTr="008A0C07">
        <w:tc>
          <w:tcPr>
            <w:tcW w:w="2062" w:type="dxa"/>
          </w:tcPr>
          <w:p w:rsidR="003E6E12" w:rsidRPr="00872B5C" w:rsidRDefault="003E6E12" w:rsidP="003E6E12">
            <w:pPr>
              <w:rPr>
                <w:b/>
                <w:sz w:val="20"/>
                <w:szCs w:val="20"/>
                <w:lang w:val="en-US"/>
              </w:rPr>
            </w:pPr>
            <w:r w:rsidRPr="00872B5C">
              <w:rPr>
                <w:b/>
                <w:sz w:val="20"/>
                <w:szCs w:val="20"/>
                <w:lang w:val="en-US"/>
              </w:rPr>
              <w:t>Language</w:t>
            </w:r>
          </w:p>
        </w:tc>
        <w:tc>
          <w:tcPr>
            <w:tcW w:w="2058" w:type="dxa"/>
          </w:tcPr>
          <w:p w:rsidR="003E6E12" w:rsidRPr="00872B5C" w:rsidRDefault="00E005C7" w:rsidP="003E6E12">
            <w:pPr>
              <w:rPr>
                <w:b/>
                <w:sz w:val="20"/>
                <w:szCs w:val="20"/>
                <w:lang w:val="en-US"/>
              </w:rPr>
            </w:pPr>
            <w:r w:rsidRPr="00872B5C">
              <w:rPr>
                <w:b/>
                <w:sz w:val="20"/>
                <w:szCs w:val="20"/>
                <w:lang w:val="en-US"/>
              </w:rPr>
              <w:t>0.031</w:t>
            </w:r>
          </w:p>
        </w:tc>
        <w:tc>
          <w:tcPr>
            <w:tcW w:w="2044" w:type="dxa"/>
          </w:tcPr>
          <w:p w:rsidR="003E6E12" w:rsidRPr="00872B5C" w:rsidRDefault="00E005C7" w:rsidP="003E6E12">
            <w:pPr>
              <w:rPr>
                <w:b/>
                <w:sz w:val="20"/>
                <w:szCs w:val="20"/>
                <w:lang w:val="en-US"/>
              </w:rPr>
            </w:pPr>
            <w:r w:rsidRPr="00872B5C">
              <w:rPr>
                <w:b/>
                <w:sz w:val="20"/>
                <w:szCs w:val="20"/>
                <w:lang w:val="en-US"/>
              </w:rPr>
              <w:t>0.012</w:t>
            </w:r>
          </w:p>
        </w:tc>
        <w:tc>
          <w:tcPr>
            <w:tcW w:w="2056" w:type="dxa"/>
          </w:tcPr>
          <w:p w:rsidR="003E6E12" w:rsidRPr="00872B5C" w:rsidRDefault="00996AB8" w:rsidP="003E6E12">
            <w:pPr>
              <w:rPr>
                <w:b/>
                <w:sz w:val="20"/>
                <w:szCs w:val="20"/>
                <w:lang w:val="en-US"/>
              </w:rPr>
            </w:pPr>
            <w:r w:rsidRPr="00872B5C">
              <w:rPr>
                <w:b/>
                <w:sz w:val="20"/>
                <w:szCs w:val="20"/>
                <w:lang w:val="en-US"/>
              </w:rPr>
              <w:t>2.49</w:t>
            </w:r>
            <w:r w:rsidR="003E6E12" w:rsidRPr="00872B5C">
              <w:rPr>
                <w:b/>
                <w:sz w:val="20"/>
                <w:szCs w:val="20"/>
                <w:lang w:val="en-US"/>
              </w:rPr>
              <w:t>*</w:t>
            </w:r>
          </w:p>
        </w:tc>
      </w:tr>
      <w:tr w:rsidR="003E6E12" w:rsidRPr="00872B5C" w:rsidTr="008A0C07">
        <w:tc>
          <w:tcPr>
            <w:tcW w:w="2062" w:type="dxa"/>
          </w:tcPr>
          <w:p w:rsidR="003E6E12" w:rsidRPr="00872B5C" w:rsidRDefault="003E6E12" w:rsidP="003E6E12">
            <w:pPr>
              <w:rPr>
                <w:sz w:val="20"/>
                <w:szCs w:val="20"/>
                <w:lang w:val="en-US"/>
              </w:rPr>
            </w:pPr>
            <w:r w:rsidRPr="00872B5C">
              <w:rPr>
                <w:sz w:val="20"/>
                <w:szCs w:val="20"/>
                <w:lang w:val="en-US"/>
              </w:rPr>
              <w:t>Predictability</w:t>
            </w:r>
          </w:p>
        </w:tc>
        <w:tc>
          <w:tcPr>
            <w:tcW w:w="2058" w:type="dxa"/>
          </w:tcPr>
          <w:p w:rsidR="003E6E12" w:rsidRPr="00872B5C" w:rsidRDefault="00E005C7" w:rsidP="003E6E12">
            <w:pPr>
              <w:rPr>
                <w:sz w:val="20"/>
                <w:szCs w:val="20"/>
                <w:lang w:val="en-US"/>
              </w:rPr>
            </w:pPr>
            <w:r w:rsidRPr="00872B5C">
              <w:rPr>
                <w:sz w:val="20"/>
                <w:szCs w:val="20"/>
                <w:lang w:val="en-US"/>
              </w:rPr>
              <w:t>-0.012</w:t>
            </w:r>
          </w:p>
        </w:tc>
        <w:tc>
          <w:tcPr>
            <w:tcW w:w="2044" w:type="dxa"/>
          </w:tcPr>
          <w:p w:rsidR="003E6E12" w:rsidRPr="00872B5C" w:rsidRDefault="003E6E12" w:rsidP="003E6E12">
            <w:pPr>
              <w:rPr>
                <w:sz w:val="20"/>
                <w:szCs w:val="20"/>
                <w:lang w:val="en-US"/>
              </w:rPr>
            </w:pPr>
            <w:r w:rsidRPr="00872B5C">
              <w:rPr>
                <w:sz w:val="20"/>
                <w:szCs w:val="20"/>
                <w:lang w:val="en-US"/>
              </w:rPr>
              <w:t>0.011</w:t>
            </w:r>
          </w:p>
        </w:tc>
        <w:tc>
          <w:tcPr>
            <w:tcW w:w="2056" w:type="dxa"/>
          </w:tcPr>
          <w:p w:rsidR="003E6E12" w:rsidRPr="00872B5C" w:rsidRDefault="00996AB8" w:rsidP="003E6E12">
            <w:pPr>
              <w:rPr>
                <w:sz w:val="20"/>
                <w:szCs w:val="20"/>
                <w:lang w:val="en-US"/>
              </w:rPr>
            </w:pPr>
            <w:r w:rsidRPr="00872B5C">
              <w:rPr>
                <w:sz w:val="20"/>
                <w:szCs w:val="20"/>
                <w:lang w:val="en-US"/>
              </w:rPr>
              <w:t>-1.15</w:t>
            </w:r>
          </w:p>
        </w:tc>
      </w:tr>
      <w:tr w:rsidR="003E6E12" w:rsidRPr="00872B5C" w:rsidTr="008A0C07">
        <w:tc>
          <w:tcPr>
            <w:tcW w:w="2062" w:type="dxa"/>
          </w:tcPr>
          <w:p w:rsidR="003E6E12" w:rsidRPr="00872B5C" w:rsidRDefault="003E6E12" w:rsidP="003E6E12">
            <w:pPr>
              <w:rPr>
                <w:b/>
                <w:sz w:val="20"/>
                <w:szCs w:val="20"/>
                <w:lang w:val="en-US"/>
              </w:rPr>
            </w:pPr>
            <w:r w:rsidRPr="00872B5C">
              <w:rPr>
                <w:b/>
                <w:sz w:val="20"/>
                <w:szCs w:val="20"/>
                <w:lang w:val="en-US"/>
              </w:rPr>
              <w:t>Age x Trial type</w:t>
            </w:r>
          </w:p>
        </w:tc>
        <w:tc>
          <w:tcPr>
            <w:tcW w:w="2058" w:type="dxa"/>
          </w:tcPr>
          <w:p w:rsidR="003E6E12" w:rsidRPr="00872B5C" w:rsidRDefault="00321053" w:rsidP="003E6E12">
            <w:pPr>
              <w:rPr>
                <w:b/>
                <w:sz w:val="20"/>
                <w:szCs w:val="20"/>
                <w:lang w:val="en-US"/>
              </w:rPr>
            </w:pPr>
            <w:r w:rsidRPr="00872B5C">
              <w:rPr>
                <w:b/>
                <w:sz w:val="20"/>
                <w:szCs w:val="20"/>
                <w:lang w:val="en-US"/>
              </w:rPr>
              <w:t>0.022</w:t>
            </w:r>
          </w:p>
        </w:tc>
        <w:tc>
          <w:tcPr>
            <w:tcW w:w="2044" w:type="dxa"/>
          </w:tcPr>
          <w:p w:rsidR="003E6E12" w:rsidRPr="00872B5C" w:rsidRDefault="004C19FD" w:rsidP="003E6E12">
            <w:pPr>
              <w:rPr>
                <w:b/>
                <w:sz w:val="20"/>
                <w:szCs w:val="20"/>
                <w:lang w:val="en-US"/>
              </w:rPr>
            </w:pPr>
            <w:r w:rsidRPr="00872B5C">
              <w:rPr>
                <w:b/>
                <w:sz w:val="20"/>
                <w:szCs w:val="20"/>
                <w:lang w:val="en-US"/>
              </w:rPr>
              <w:t>0.010</w:t>
            </w:r>
          </w:p>
        </w:tc>
        <w:tc>
          <w:tcPr>
            <w:tcW w:w="2056" w:type="dxa"/>
          </w:tcPr>
          <w:p w:rsidR="003E6E12" w:rsidRPr="00872B5C" w:rsidRDefault="00996AB8" w:rsidP="00E005C7">
            <w:pPr>
              <w:rPr>
                <w:b/>
                <w:sz w:val="20"/>
                <w:szCs w:val="20"/>
              </w:rPr>
            </w:pPr>
            <w:r w:rsidRPr="00872B5C">
              <w:rPr>
                <w:b/>
                <w:sz w:val="20"/>
                <w:szCs w:val="20"/>
                <w:lang w:val="en-US"/>
              </w:rPr>
              <w:t>2.28</w:t>
            </w:r>
            <w:r w:rsidR="003E6E12" w:rsidRPr="00872B5C">
              <w:rPr>
                <w:b/>
                <w:sz w:val="20"/>
                <w:szCs w:val="20"/>
              </w:rPr>
              <w:t>*</w:t>
            </w:r>
          </w:p>
        </w:tc>
      </w:tr>
      <w:tr w:rsidR="003E6E12" w:rsidRPr="00872B5C" w:rsidTr="008A0C07">
        <w:tc>
          <w:tcPr>
            <w:tcW w:w="2062" w:type="dxa"/>
          </w:tcPr>
          <w:p w:rsidR="003E6E12" w:rsidRPr="00872B5C" w:rsidRDefault="003E6E12" w:rsidP="003E6E12">
            <w:pPr>
              <w:rPr>
                <w:b/>
                <w:sz w:val="20"/>
                <w:szCs w:val="20"/>
                <w:lang w:val="en-US"/>
              </w:rPr>
            </w:pPr>
            <w:r w:rsidRPr="00872B5C">
              <w:rPr>
                <w:b/>
                <w:sz w:val="20"/>
                <w:szCs w:val="20"/>
                <w:lang w:val="en-US"/>
              </w:rPr>
              <w:t>Trial type x Language</w:t>
            </w:r>
          </w:p>
        </w:tc>
        <w:tc>
          <w:tcPr>
            <w:tcW w:w="2058" w:type="dxa"/>
          </w:tcPr>
          <w:p w:rsidR="003E6E12" w:rsidRPr="00872B5C" w:rsidRDefault="00E005C7" w:rsidP="003E6E12">
            <w:pPr>
              <w:rPr>
                <w:b/>
                <w:sz w:val="20"/>
                <w:szCs w:val="20"/>
                <w:lang w:val="en-US"/>
              </w:rPr>
            </w:pPr>
            <w:r w:rsidRPr="00872B5C">
              <w:rPr>
                <w:b/>
                <w:sz w:val="20"/>
                <w:szCs w:val="20"/>
                <w:lang w:val="en-US"/>
              </w:rPr>
              <w:t>-0.023</w:t>
            </w:r>
          </w:p>
        </w:tc>
        <w:tc>
          <w:tcPr>
            <w:tcW w:w="2044" w:type="dxa"/>
          </w:tcPr>
          <w:p w:rsidR="003E6E12" w:rsidRPr="00872B5C" w:rsidRDefault="001F5089" w:rsidP="003E6E12">
            <w:pPr>
              <w:rPr>
                <w:b/>
                <w:sz w:val="20"/>
                <w:szCs w:val="20"/>
                <w:lang w:val="en-US"/>
              </w:rPr>
            </w:pPr>
            <w:r w:rsidRPr="00872B5C">
              <w:rPr>
                <w:b/>
                <w:sz w:val="20"/>
                <w:szCs w:val="20"/>
                <w:lang w:val="en-US"/>
              </w:rPr>
              <w:t>0.010</w:t>
            </w:r>
          </w:p>
        </w:tc>
        <w:tc>
          <w:tcPr>
            <w:tcW w:w="2056" w:type="dxa"/>
          </w:tcPr>
          <w:p w:rsidR="003E6E12" w:rsidRPr="00872B5C" w:rsidRDefault="00996AB8" w:rsidP="003E6E12">
            <w:pPr>
              <w:rPr>
                <w:b/>
                <w:sz w:val="20"/>
                <w:szCs w:val="20"/>
                <w:lang w:val="en-US"/>
              </w:rPr>
            </w:pPr>
            <w:r w:rsidRPr="00872B5C">
              <w:rPr>
                <w:b/>
                <w:sz w:val="20"/>
                <w:szCs w:val="20"/>
                <w:lang w:val="en-US"/>
              </w:rPr>
              <w:t>-2.23</w:t>
            </w:r>
            <w:r w:rsidR="001F5089" w:rsidRPr="00872B5C">
              <w:rPr>
                <w:b/>
                <w:sz w:val="20"/>
                <w:szCs w:val="20"/>
                <w:lang w:val="en-US"/>
              </w:rPr>
              <w:t>*</w:t>
            </w:r>
          </w:p>
        </w:tc>
      </w:tr>
      <w:tr w:rsidR="003E6E12" w:rsidRPr="00872B5C" w:rsidTr="008A0C07">
        <w:tc>
          <w:tcPr>
            <w:tcW w:w="2062" w:type="dxa"/>
          </w:tcPr>
          <w:p w:rsidR="003E6E12" w:rsidRPr="00872B5C" w:rsidRDefault="001F5089" w:rsidP="001F5089">
            <w:pPr>
              <w:rPr>
                <w:sz w:val="20"/>
                <w:szCs w:val="20"/>
                <w:lang w:val="en-US"/>
              </w:rPr>
            </w:pPr>
            <w:r w:rsidRPr="00872B5C">
              <w:rPr>
                <w:sz w:val="20"/>
                <w:szCs w:val="20"/>
                <w:lang w:val="en-US"/>
              </w:rPr>
              <w:t>Age</w:t>
            </w:r>
            <w:r w:rsidR="003E6E12" w:rsidRPr="00872B5C">
              <w:rPr>
                <w:sz w:val="20"/>
                <w:szCs w:val="20"/>
                <w:lang w:val="en-US"/>
              </w:rPr>
              <w:t xml:space="preserve"> x Language</w:t>
            </w:r>
          </w:p>
        </w:tc>
        <w:tc>
          <w:tcPr>
            <w:tcW w:w="2058" w:type="dxa"/>
          </w:tcPr>
          <w:p w:rsidR="003E6E12" w:rsidRPr="00872B5C" w:rsidRDefault="001F5089" w:rsidP="003E6E12">
            <w:pPr>
              <w:rPr>
                <w:sz w:val="20"/>
                <w:szCs w:val="20"/>
                <w:lang w:val="en-US"/>
              </w:rPr>
            </w:pPr>
            <w:r w:rsidRPr="00872B5C">
              <w:rPr>
                <w:sz w:val="20"/>
                <w:szCs w:val="20"/>
                <w:lang w:val="en-US"/>
              </w:rPr>
              <w:t>-0.0</w:t>
            </w:r>
            <w:r w:rsidR="00E005C7" w:rsidRPr="00872B5C">
              <w:rPr>
                <w:sz w:val="20"/>
                <w:szCs w:val="20"/>
                <w:lang w:val="en-US"/>
              </w:rPr>
              <w:t>23</w:t>
            </w:r>
          </w:p>
        </w:tc>
        <w:tc>
          <w:tcPr>
            <w:tcW w:w="2044" w:type="dxa"/>
          </w:tcPr>
          <w:p w:rsidR="003E6E12" w:rsidRPr="00872B5C" w:rsidRDefault="00E005C7" w:rsidP="003E6E12">
            <w:pPr>
              <w:rPr>
                <w:sz w:val="20"/>
                <w:szCs w:val="20"/>
                <w:lang w:val="en-US"/>
              </w:rPr>
            </w:pPr>
            <w:r w:rsidRPr="00872B5C">
              <w:rPr>
                <w:sz w:val="20"/>
                <w:szCs w:val="20"/>
                <w:lang w:val="en-US"/>
              </w:rPr>
              <w:t>0.020</w:t>
            </w:r>
          </w:p>
        </w:tc>
        <w:tc>
          <w:tcPr>
            <w:tcW w:w="2056" w:type="dxa"/>
          </w:tcPr>
          <w:p w:rsidR="003E6E12" w:rsidRPr="00872B5C" w:rsidRDefault="00996AB8" w:rsidP="003E6E12">
            <w:pPr>
              <w:rPr>
                <w:sz w:val="20"/>
                <w:szCs w:val="20"/>
                <w:lang w:val="en-US"/>
              </w:rPr>
            </w:pPr>
            <w:r w:rsidRPr="00872B5C">
              <w:rPr>
                <w:sz w:val="20"/>
                <w:szCs w:val="20"/>
                <w:lang w:val="en-US"/>
              </w:rPr>
              <w:t>-1.13</w:t>
            </w:r>
          </w:p>
        </w:tc>
      </w:tr>
      <w:tr w:rsidR="003E6E12" w:rsidRPr="00872B5C" w:rsidTr="008A0C07">
        <w:tc>
          <w:tcPr>
            <w:tcW w:w="2062" w:type="dxa"/>
          </w:tcPr>
          <w:p w:rsidR="003E6E12" w:rsidRPr="00872B5C" w:rsidRDefault="003E6E12" w:rsidP="003E6E12">
            <w:pPr>
              <w:rPr>
                <w:b/>
                <w:sz w:val="20"/>
                <w:szCs w:val="20"/>
                <w:lang w:val="en-US"/>
              </w:rPr>
            </w:pPr>
            <w:r w:rsidRPr="00872B5C">
              <w:rPr>
                <w:b/>
                <w:sz w:val="20"/>
                <w:szCs w:val="20"/>
                <w:lang w:val="en-US"/>
              </w:rPr>
              <w:t>Trial type x Predictability</w:t>
            </w:r>
          </w:p>
        </w:tc>
        <w:tc>
          <w:tcPr>
            <w:tcW w:w="2058" w:type="dxa"/>
          </w:tcPr>
          <w:p w:rsidR="003E6E12" w:rsidRPr="00872B5C" w:rsidRDefault="00E005C7" w:rsidP="003E6E12">
            <w:pPr>
              <w:rPr>
                <w:b/>
                <w:sz w:val="20"/>
                <w:szCs w:val="20"/>
                <w:lang w:val="en-US"/>
              </w:rPr>
            </w:pPr>
            <w:r w:rsidRPr="00872B5C">
              <w:rPr>
                <w:b/>
                <w:sz w:val="20"/>
                <w:szCs w:val="20"/>
                <w:lang w:val="en-US"/>
              </w:rPr>
              <w:t>-0.040</w:t>
            </w:r>
          </w:p>
        </w:tc>
        <w:tc>
          <w:tcPr>
            <w:tcW w:w="2044" w:type="dxa"/>
          </w:tcPr>
          <w:p w:rsidR="003E6E12" w:rsidRPr="00872B5C" w:rsidRDefault="003E6E12" w:rsidP="003E6E12">
            <w:pPr>
              <w:rPr>
                <w:b/>
                <w:sz w:val="20"/>
                <w:szCs w:val="20"/>
                <w:lang w:val="en-US"/>
              </w:rPr>
            </w:pPr>
            <w:r w:rsidRPr="00872B5C">
              <w:rPr>
                <w:b/>
                <w:sz w:val="20"/>
                <w:szCs w:val="20"/>
                <w:lang w:val="en-US"/>
              </w:rPr>
              <w:t>0.008</w:t>
            </w:r>
          </w:p>
        </w:tc>
        <w:tc>
          <w:tcPr>
            <w:tcW w:w="2056" w:type="dxa"/>
          </w:tcPr>
          <w:p w:rsidR="003E6E12" w:rsidRPr="00872B5C" w:rsidRDefault="00996AB8" w:rsidP="003E6E12">
            <w:pPr>
              <w:rPr>
                <w:b/>
                <w:sz w:val="20"/>
                <w:szCs w:val="20"/>
                <w:lang w:val="en-US"/>
              </w:rPr>
            </w:pPr>
            <w:r w:rsidRPr="00872B5C">
              <w:rPr>
                <w:b/>
                <w:sz w:val="20"/>
                <w:szCs w:val="20"/>
                <w:lang w:val="en-US"/>
              </w:rPr>
              <w:t>-5.00</w:t>
            </w:r>
            <w:r w:rsidR="003E6E12" w:rsidRPr="00872B5C">
              <w:rPr>
                <w:b/>
                <w:sz w:val="20"/>
                <w:szCs w:val="20"/>
                <w:lang w:val="en-US"/>
              </w:rPr>
              <w:t>*</w:t>
            </w:r>
          </w:p>
        </w:tc>
      </w:tr>
      <w:tr w:rsidR="003E6E12" w:rsidRPr="00872B5C" w:rsidTr="008A0C07">
        <w:tc>
          <w:tcPr>
            <w:tcW w:w="2062" w:type="dxa"/>
          </w:tcPr>
          <w:p w:rsidR="003E6E12" w:rsidRPr="00872B5C" w:rsidRDefault="003E6E12" w:rsidP="003E6E12">
            <w:pPr>
              <w:rPr>
                <w:sz w:val="20"/>
                <w:szCs w:val="20"/>
                <w:lang w:val="en-US"/>
              </w:rPr>
            </w:pPr>
            <w:r w:rsidRPr="00872B5C">
              <w:rPr>
                <w:sz w:val="20"/>
                <w:szCs w:val="20"/>
                <w:lang w:val="en-US"/>
              </w:rPr>
              <w:t>Language x Predictability</w:t>
            </w:r>
          </w:p>
        </w:tc>
        <w:tc>
          <w:tcPr>
            <w:tcW w:w="2058" w:type="dxa"/>
          </w:tcPr>
          <w:p w:rsidR="003E6E12" w:rsidRPr="00872B5C" w:rsidRDefault="00321053" w:rsidP="003E6E12">
            <w:pPr>
              <w:rPr>
                <w:sz w:val="20"/>
                <w:szCs w:val="20"/>
                <w:lang w:val="en-US"/>
              </w:rPr>
            </w:pPr>
            <w:r w:rsidRPr="00872B5C">
              <w:rPr>
                <w:sz w:val="20"/>
                <w:szCs w:val="20"/>
                <w:lang w:val="en-US"/>
              </w:rPr>
              <w:t>-0.014</w:t>
            </w:r>
          </w:p>
        </w:tc>
        <w:tc>
          <w:tcPr>
            <w:tcW w:w="2044" w:type="dxa"/>
          </w:tcPr>
          <w:p w:rsidR="003E6E12" w:rsidRPr="00872B5C" w:rsidRDefault="001F5089" w:rsidP="003E6E12">
            <w:pPr>
              <w:rPr>
                <w:sz w:val="20"/>
                <w:szCs w:val="20"/>
                <w:lang w:val="en-US"/>
              </w:rPr>
            </w:pPr>
            <w:r w:rsidRPr="00872B5C">
              <w:rPr>
                <w:sz w:val="20"/>
                <w:szCs w:val="20"/>
                <w:lang w:val="en-US"/>
              </w:rPr>
              <w:t>0.008</w:t>
            </w:r>
          </w:p>
        </w:tc>
        <w:tc>
          <w:tcPr>
            <w:tcW w:w="2056" w:type="dxa"/>
          </w:tcPr>
          <w:p w:rsidR="003E6E12" w:rsidRPr="00872B5C" w:rsidRDefault="00321053" w:rsidP="003E6E12">
            <w:pPr>
              <w:rPr>
                <w:sz w:val="20"/>
                <w:szCs w:val="20"/>
                <w:lang w:val="en-US"/>
              </w:rPr>
            </w:pPr>
            <w:r w:rsidRPr="00872B5C">
              <w:rPr>
                <w:sz w:val="20"/>
                <w:szCs w:val="20"/>
                <w:lang w:val="en-US"/>
              </w:rPr>
              <w:t>-1</w:t>
            </w:r>
            <w:r w:rsidR="00996AB8" w:rsidRPr="00872B5C">
              <w:rPr>
                <w:sz w:val="20"/>
                <w:szCs w:val="20"/>
                <w:lang w:val="en-US"/>
              </w:rPr>
              <w:t>.73</w:t>
            </w:r>
          </w:p>
        </w:tc>
      </w:tr>
      <w:tr w:rsidR="003E6E12" w:rsidRPr="00872B5C" w:rsidTr="008A0C07">
        <w:tc>
          <w:tcPr>
            <w:tcW w:w="2062" w:type="dxa"/>
          </w:tcPr>
          <w:p w:rsidR="003E6E12" w:rsidRPr="00872B5C" w:rsidRDefault="001F5089" w:rsidP="003E6E12">
            <w:pPr>
              <w:rPr>
                <w:sz w:val="20"/>
                <w:szCs w:val="20"/>
                <w:lang w:val="en-US"/>
              </w:rPr>
            </w:pPr>
            <w:r w:rsidRPr="00872B5C">
              <w:rPr>
                <w:sz w:val="20"/>
                <w:szCs w:val="20"/>
                <w:lang w:val="en-US"/>
              </w:rPr>
              <w:t>Age</w:t>
            </w:r>
            <w:r w:rsidR="003E6E12" w:rsidRPr="00872B5C">
              <w:rPr>
                <w:sz w:val="20"/>
                <w:szCs w:val="20"/>
                <w:lang w:val="en-US"/>
              </w:rPr>
              <w:t xml:space="preserve"> x Predictability</w:t>
            </w:r>
          </w:p>
        </w:tc>
        <w:tc>
          <w:tcPr>
            <w:tcW w:w="2058" w:type="dxa"/>
          </w:tcPr>
          <w:p w:rsidR="003E6E12" w:rsidRPr="00872B5C" w:rsidRDefault="00321053" w:rsidP="003E6E12">
            <w:pPr>
              <w:rPr>
                <w:sz w:val="20"/>
                <w:szCs w:val="20"/>
                <w:lang w:val="en-US"/>
              </w:rPr>
            </w:pPr>
            <w:r w:rsidRPr="00872B5C">
              <w:rPr>
                <w:sz w:val="20"/>
                <w:szCs w:val="20"/>
                <w:lang w:val="en-US"/>
              </w:rPr>
              <w:t>0.019</w:t>
            </w:r>
          </w:p>
        </w:tc>
        <w:tc>
          <w:tcPr>
            <w:tcW w:w="2044" w:type="dxa"/>
          </w:tcPr>
          <w:p w:rsidR="003E6E12" w:rsidRPr="00872B5C" w:rsidRDefault="001F5089" w:rsidP="003E6E12">
            <w:pPr>
              <w:rPr>
                <w:sz w:val="20"/>
                <w:szCs w:val="20"/>
                <w:lang w:val="en-US"/>
              </w:rPr>
            </w:pPr>
            <w:r w:rsidRPr="00872B5C">
              <w:rPr>
                <w:sz w:val="20"/>
                <w:szCs w:val="20"/>
                <w:lang w:val="en-US"/>
              </w:rPr>
              <w:t>0.021</w:t>
            </w:r>
          </w:p>
        </w:tc>
        <w:tc>
          <w:tcPr>
            <w:tcW w:w="2056" w:type="dxa"/>
          </w:tcPr>
          <w:p w:rsidR="003E6E12" w:rsidRPr="00872B5C" w:rsidRDefault="00996AB8" w:rsidP="003E6E12">
            <w:pPr>
              <w:rPr>
                <w:sz w:val="20"/>
                <w:szCs w:val="20"/>
                <w:lang w:val="en-US"/>
              </w:rPr>
            </w:pPr>
            <w:r w:rsidRPr="00872B5C">
              <w:rPr>
                <w:sz w:val="20"/>
                <w:szCs w:val="20"/>
                <w:lang w:val="en-US"/>
              </w:rPr>
              <w:t>0.88</w:t>
            </w:r>
          </w:p>
        </w:tc>
      </w:tr>
      <w:tr w:rsidR="003E6E12" w:rsidRPr="00872B5C" w:rsidTr="008A0C07">
        <w:tc>
          <w:tcPr>
            <w:tcW w:w="2062" w:type="dxa"/>
          </w:tcPr>
          <w:p w:rsidR="003E6E12" w:rsidRPr="00872B5C" w:rsidRDefault="001F5089" w:rsidP="003E6E12">
            <w:pPr>
              <w:rPr>
                <w:sz w:val="20"/>
                <w:szCs w:val="20"/>
                <w:lang w:val="en-US"/>
              </w:rPr>
            </w:pPr>
            <w:r w:rsidRPr="00872B5C">
              <w:rPr>
                <w:sz w:val="20"/>
                <w:szCs w:val="20"/>
                <w:lang w:val="en-US"/>
              </w:rPr>
              <w:t>Age</w:t>
            </w:r>
            <w:r w:rsidR="003E6E12" w:rsidRPr="00872B5C">
              <w:rPr>
                <w:sz w:val="20"/>
                <w:szCs w:val="20"/>
                <w:lang w:val="en-US"/>
              </w:rPr>
              <w:t xml:space="preserve"> x Trial type x Language</w:t>
            </w:r>
          </w:p>
        </w:tc>
        <w:tc>
          <w:tcPr>
            <w:tcW w:w="2058" w:type="dxa"/>
          </w:tcPr>
          <w:p w:rsidR="003E6E12" w:rsidRPr="00872B5C" w:rsidRDefault="00E005C7" w:rsidP="003E6E12">
            <w:pPr>
              <w:rPr>
                <w:sz w:val="20"/>
                <w:szCs w:val="20"/>
                <w:lang w:val="en-US"/>
              </w:rPr>
            </w:pPr>
            <w:r w:rsidRPr="00872B5C">
              <w:rPr>
                <w:sz w:val="20"/>
                <w:szCs w:val="20"/>
                <w:lang w:val="en-US"/>
              </w:rPr>
              <w:t>-0.013</w:t>
            </w:r>
          </w:p>
        </w:tc>
        <w:tc>
          <w:tcPr>
            <w:tcW w:w="2044" w:type="dxa"/>
          </w:tcPr>
          <w:p w:rsidR="003E6E12" w:rsidRPr="00872B5C" w:rsidRDefault="001F5089" w:rsidP="003E6E12">
            <w:pPr>
              <w:rPr>
                <w:sz w:val="20"/>
                <w:szCs w:val="20"/>
                <w:lang w:val="en-US"/>
              </w:rPr>
            </w:pPr>
            <w:r w:rsidRPr="00872B5C">
              <w:rPr>
                <w:sz w:val="20"/>
                <w:szCs w:val="20"/>
                <w:lang w:val="en-US"/>
              </w:rPr>
              <w:t>0.020</w:t>
            </w:r>
          </w:p>
        </w:tc>
        <w:tc>
          <w:tcPr>
            <w:tcW w:w="2056" w:type="dxa"/>
          </w:tcPr>
          <w:p w:rsidR="003E6E12" w:rsidRPr="00872B5C" w:rsidRDefault="00996AB8" w:rsidP="003E6E12">
            <w:pPr>
              <w:rPr>
                <w:sz w:val="20"/>
                <w:szCs w:val="20"/>
                <w:lang w:val="en-US"/>
              </w:rPr>
            </w:pPr>
            <w:r w:rsidRPr="00872B5C">
              <w:rPr>
                <w:sz w:val="20"/>
                <w:szCs w:val="20"/>
                <w:lang w:val="en-US"/>
              </w:rPr>
              <w:t>-0.65</w:t>
            </w:r>
          </w:p>
        </w:tc>
      </w:tr>
      <w:tr w:rsidR="003E6E12" w:rsidRPr="00872B5C" w:rsidTr="008A0C07">
        <w:tc>
          <w:tcPr>
            <w:tcW w:w="2062" w:type="dxa"/>
          </w:tcPr>
          <w:p w:rsidR="003E6E12" w:rsidRPr="00872B5C" w:rsidRDefault="003E6E12" w:rsidP="003E6E12">
            <w:pPr>
              <w:rPr>
                <w:sz w:val="20"/>
                <w:szCs w:val="20"/>
                <w:lang w:val="en-US"/>
              </w:rPr>
            </w:pPr>
            <w:r w:rsidRPr="00872B5C">
              <w:rPr>
                <w:sz w:val="20"/>
                <w:szCs w:val="20"/>
                <w:lang w:val="en-US"/>
              </w:rPr>
              <w:t>Age x Trial type x Predictability</w:t>
            </w:r>
          </w:p>
        </w:tc>
        <w:tc>
          <w:tcPr>
            <w:tcW w:w="2058" w:type="dxa"/>
          </w:tcPr>
          <w:p w:rsidR="003E6E12" w:rsidRPr="00872B5C" w:rsidRDefault="00E005C7" w:rsidP="003E6E12">
            <w:pPr>
              <w:rPr>
                <w:sz w:val="20"/>
                <w:szCs w:val="20"/>
                <w:lang w:val="en-US"/>
              </w:rPr>
            </w:pPr>
            <w:r w:rsidRPr="00872B5C">
              <w:rPr>
                <w:sz w:val="20"/>
                <w:szCs w:val="20"/>
                <w:lang w:val="en-US"/>
              </w:rPr>
              <w:t>-0.016</w:t>
            </w:r>
          </w:p>
        </w:tc>
        <w:tc>
          <w:tcPr>
            <w:tcW w:w="2044" w:type="dxa"/>
          </w:tcPr>
          <w:p w:rsidR="003E6E12" w:rsidRPr="00872B5C" w:rsidRDefault="00321053" w:rsidP="003E6E12">
            <w:pPr>
              <w:rPr>
                <w:sz w:val="20"/>
                <w:szCs w:val="20"/>
                <w:lang w:val="en-US"/>
              </w:rPr>
            </w:pPr>
            <w:r w:rsidRPr="00872B5C">
              <w:rPr>
                <w:sz w:val="20"/>
                <w:szCs w:val="20"/>
                <w:lang w:val="en-US"/>
              </w:rPr>
              <w:t>0.016</w:t>
            </w:r>
          </w:p>
        </w:tc>
        <w:tc>
          <w:tcPr>
            <w:tcW w:w="2056" w:type="dxa"/>
          </w:tcPr>
          <w:p w:rsidR="003E6E12" w:rsidRPr="00872B5C" w:rsidRDefault="00247E4B" w:rsidP="003E6E12">
            <w:pPr>
              <w:rPr>
                <w:sz w:val="20"/>
                <w:szCs w:val="20"/>
                <w:lang w:val="en-US"/>
              </w:rPr>
            </w:pPr>
            <w:r w:rsidRPr="00872B5C">
              <w:rPr>
                <w:sz w:val="20"/>
                <w:szCs w:val="20"/>
                <w:lang w:val="en-US"/>
              </w:rPr>
              <w:t>-1.00</w:t>
            </w:r>
          </w:p>
        </w:tc>
      </w:tr>
      <w:tr w:rsidR="003E6E12" w:rsidRPr="00872B5C" w:rsidTr="008A0C07">
        <w:tc>
          <w:tcPr>
            <w:tcW w:w="2062" w:type="dxa"/>
          </w:tcPr>
          <w:p w:rsidR="003E6E12" w:rsidRPr="00872B5C" w:rsidRDefault="001F5089" w:rsidP="003E6E12">
            <w:pPr>
              <w:rPr>
                <w:sz w:val="20"/>
                <w:szCs w:val="20"/>
                <w:lang w:val="en-US"/>
              </w:rPr>
            </w:pPr>
            <w:r w:rsidRPr="00872B5C">
              <w:rPr>
                <w:sz w:val="20"/>
                <w:szCs w:val="20"/>
                <w:lang w:val="en-US"/>
              </w:rPr>
              <w:t>Age</w:t>
            </w:r>
            <w:r w:rsidR="003E6E12" w:rsidRPr="00872B5C">
              <w:rPr>
                <w:sz w:val="20"/>
                <w:szCs w:val="20"/>
                <w:lang w:val="en-US"/>
              </w:rPr>
              <w:t xml:space="preserve"> x Language x Predictability</w:t>
            </w:r>
          </w:p>
        </w:tc>
        <w:tc>
          <w:tcPr>
            <w:tcW w:w="2058" w:type="dxa"/>
          </w:tcPr>
          <w:p w:rsidR="003E6E12" w:rsidRPr="00872B5C" w:rsidRDefault="001F5089" w:rsidP="003E6E12">
            <w:pPr>
              <w:rPr>
                <w:sz w:val="20"/>
                <w:szCs w:val="20"/>
                <w:lang w:val="en-US"/>
              </w:rPr>
            </w:pPr>
            <w:r w:rsidRPr="00872B5C">
              <w:rPr>
                <w:sz w:val="20"/>
                <w:szCs w:val="20"/>
                <w:lang w:val="en-US"/>
              </w:rPr>
              <w:t>-0.006</w:t>
            </w:r>
          </w:p>
        </w:tc>
        <w:tc>
          <w:tcPr>
            <w:tcW w:w="2044" w:type="dxa"/>
          </w:tcPr>
          <w:p w:rsidR="003E6E12" w:rsidRPr="00872B5C" w:rsidRDefault="00E005C7" w:rsidP="003E6E12">
            <w:pPr>
              <w:rPr>
                <w:sz w:val="20"/>
                <w:szCs w:val="20"/>
                <w:lang w:val="en-US"/>
              </w:rPr>
            </w:pPr>
            <w:r w:rsidRPr="00872B5C">
              <w:rPr>
                <w:sz w:val="20"/>
                <w:szCs w:val="20"/>
                <w:lang w:val="en-US"/>
              </w:rPr>
              <w:t>0.017</w:t>
            </w:r>
          </w:p>
        </w:tc>
        <w:tc>
          <w:tcPr>
            <w:tcW w:w="2056" w:type="dxa"/>
          </w:tcPr>
          <w:p w:rsidR="003E6E12" w:rsidRPr="00872B5C" w:rsidRDefault="00996AB8" w:rsidP="003E6E12">
            <w:pPr>
              <w:rPr>
                <w:sz w:val="20"/>
                <w:szCs w:val="20"/>
                <w:lang w:val="en-US"/>
              </w:rPr>
            </w:pPr>
            <w:r w:rsidRPr="00872B5C">
              <w:rPr>
                <w:sz w:val="20"/>
                <w:szCs w:val="20"/>
                <w:lang w:val="en-US"/>
              </w:rPr>
              <w:t>-0.34</w:t>
            </w:r>
          </w:p>
        </w:tc>
      </w:tr>
      <w:tr w:rsidR="003E6E12" w:rsidRPr="00872B5C" w:rsidTr="008A0C07">
        <w:tc>
          <w:tcPr>
            <w:tcW w:w="2062" w:type="dxa"/>
          </w:tcPr>
          <w:p w:rsidR="003E6E12" w:rsidRPr="00872B5C" w:rsidRDefault="003E6E12" w:rsidP="003E6E12">
            <w:pPr>
              <w:rPr>
                <w:sz w:val="20"/>
                <w:szCs w:val="20"/>
                <w:lang w:val="en-US"/>
              </w:rPr>
            </w:pPr>
            <w:r w:rsidRPr="00872B5C">
              <w:rPr>
                <w:sz w:val="20"/>
                <w:szCs w:val="20"/>
                <w:lang w:val="en-US"/>
              </w:rPr>
              <w:t>Trial type x Language x Predictability</w:t>
            </w:r>
          </w:p>
        </w:tc>
        <w:tc>
          <w:tcPr>
            <w:tcW w:w="2058" w:type="dxa"/>
          </w:tcPr>
          <w:p w:rsidR="003E6E12" w:rsidRPr="00872B5C" w:rsidRDefault="00E005C7" w:rsidP="003E6E12">
            <w:pPr>
              <w:rPr>
                <w:sz w:val="20"/>
                <w:szCs w:val="20"/>
                <w:lang w:val="en-US"/>
              </w:rPr>
            </w:pPr>
            <w:r w:rsidRPr="00872B5C">
              <w:rPr>
                <w:sz w:val="20"/>
                <w:szCs w:val="20"/>
                <w:lang w:val="en-US"/>
              </w:rPr>
              <w:t>-0.018</w:t>
            </w:r>
          </w:p>
        </w:tc>
        <w:tc>
          <w:tcPr>
            <w:tcW w:w="2044" w:type="dxa"/>
          </w:tcPr>
          <w:p w:rsidR="003E6E12" w:rsidRPr="00872B5C" w:rsidRDefault="00E005C7" w:rsidP="003E6E12">
            <w:pPr>
              <w:rPr>
                <w:sz w:val="20"/>
                <w:szCs w:val="20"/>
                <w:lang w:val="en-US"/>
              </w:rPr>
            </w:pPr>
            <w:r w:rsidRPr="00872B5C">
              <w:rPr>
                <w:sz w:val="20"/>
                <w:szCs w:val="20"/>
                <w:lang w:val="en-US"/>
              </w:rPr>
              <w:t>0.017</w:t>
            </w:r>
          </w:p>
        </w:tc>
        <w:tc>
          <w:tcPr>
            <w:tcW w:w="2056" w:type="dxa"/>
          </w:tcPr>
          <w:p w:rsidR="003E6E12" w:rsidRPr="00872B5C" w:rsidRDefault="00321053" w:rsidP="003E6E12">
            <w:pPr>
              <w:rPr>
                <w:sz w:val="20"/>
                <w:szCs w:val="20"/>
                <w:lang w:val="en-US"/>
              </w:rPr>
            </w:pPr>
            <w:r w:rsidRPr="00872B5C">
              <w:rPr>
                <w:sz w:val="20"/>
                <w:szCs w:val="20"/>
                <w:lang w:val="en-US"/>
              </w:rPr>
              <w:t>-</w:t>
            </w:r>
            <w:r w:rsidR="00996AB8" w:rsidRPr="00872B5C">
              <w:rPr>
                <w:sz w:val="20"/>
                <w:szCs w:val="20"/>
                <w:lang w:val="en-US"/>
              </w:rPr>
              <w:t>1.08</w:t>
            </w:r>
          </w:p>
        </w:tc>
      </w:tr>
      <w:tr w:rsidR="003E6E12" w:rsidRPr="00872B5C" w:rsidTr="008A0C07">
        <w:tc>
          <w:tcPr>
            <w:tcW w:w="2062" w:type="dxa"/>
          </w:tcPr>
          <w:p w:rsidR="003E6E12" w:rsidRPr="00872B5C" w:rsidRDefault="001F5089" w:rsidP="003E6E12">
            <w:pPr>
              <w:rPr>
                <w:sz w:val="20"/>
                <w:szCs w:val="20"/>
                <w:lang w:val="en-US"/>
              </w:rPr>
            </w:pPr>
            <w:r w:rsidRPr="00872B5C">
              <w:rPr>
                <w:sz w:val="20"/>
                <w:szCs w:val="20"/>
                <w:lang w:val="en-US"/>
              </w:rPr>
              <w:t>Age</w:t>
            </w:r>
            <w:r w:rsidR="003E6E12" w:rsidRPr="00872B5C">
              <w:rPr>
                <w:sz w:val="20"/>
                <w:szCs w:val="20"/>
                <w:lang w:val="en-US"/>
              </w:rPr>
              <w:t xml:space="preserve"> x Trial type x Language x Predictability</w:t>
            </w:r>
          </w:p>
        </w:tc>
        <w:tc>
          <w:tcPr>
            <w:tcW w:w="2058" w:type="dxa"/>
          </w:tcPr>
          <w:p w:rsidR="003E6E12" w:rsidRPr="00872B5C" w:rsidRDefault="00E005C7" w:rsidP="003E6E12">
            <w:pPr>
              <w:rPr>
                <w:sz w:val="20"/>
                <w:szCs w:val="20"/>
                <w:lang w:val="en-US"/>
              </w:rPr>
            </w:pPr>
            <w:r w:rsidRPr="00872B5C">
              <w:rPr>
                <w:sz w:val="20"/>
                <w:szCs w:val="20"/>
                <w:lang w:val="en-US"/>
              </w:rPr>
              <w:t>-0.024</w:t>
            </w:r>
          </w:p>
        </w:tc>
        <w:tc>
          <w:tcPr>
            <w:tcW w:w="2044" w:type="dxa"/>
          </w:tcPr>
          <w:p w:rsidR="003E6E12" w:rsidRPr="00872B5C" w:rsidRDefault="00321053" w:rsidP="003E6E12">
            <w:pPr>
              <w:rPr>
                <w:sz w:val="20"/>
                <w:szCs w:val="20"/>
                <w:lang w:val="en-US"/>
              </w:rPr>
            </w:pPr>
            <w:r w:rsidRPr="00872B5C">
              <w:rPr>
                <w:sz w:val="20"/>
                <w:szCs w:val="20"/>
                <w:lang w:val="en-US"/>
              </w:rPr>
              <w:t>0.032</w:t>
            </w:r>
          </w:p>
        </w:tc>
        <w:tc>
          <w:tcPr>
            <w:tcW w:w="2056" w:type="dxa"/>
          </w:tcPr>
          <w:p w:rsidR="003E6E12" w:rsidRPr="00872B5C" w:rsidRDefault="00996AB8" w:rsidP="003E6E12">
            <w:pPr>
              <w:rPr>
                <w:sz w:val="20"/>
                <w:szCs w:val="20"/>
                <w:lang w:val="en-US"/>
              </w:rPr>
            </w:pPr>
            <w:r w:rsidRPr="00872B5C">
              <w:rPr>
                <w:sz w:val="20"/>
                <w:szCs w:val="20"/>
                <w:lang w:val="en-US"/>
              </w:rPr>
              <w:t>-0.75</w:t>
            </w:r>
          </w:p>
        </w:tc>
      </w:tr>
    </w:tbl>
    <w:p w:rsidR="00C86F9A" w:rsidRPr="00872B5C" w:rsidRDefault="00C86F9A" w:rsidP="00F330A3">
      <w:pPr>
        <w:spacing w:after="0" w:line="480" w:lineRule="auto"/>
        <w:ind w:firstLine="708"/>
        <w:jc w:val="both"/>
        <w:rPr>
          <w:i/>
          <w:lang w:val="en-US"/>
        </w:rPr>
      </w:pPr>
    </w:p>
    <w:p w:rsidR="00E51C27" w:rsidRPr="00872B5C" w:rsidRDefault="00E51C27" w:rsidP="00F330A3">
      <w:pPr>
        <w:spacing w:after="0" w:line="480" w:lineRule="auto"/>
        <w:ind w:firstLine="708"/>
        <w:jc w:val="both"/>
        <w:rPr>
          <w:i/>
          <w:lang w:val="en-US"/>
        </w:rPr>
      </w:pPr>
      <w:r w:rsidRPr="00872B5C">
        <w:rPr>
          <w:i/>
          <w:lang w:val="en-US"/>
        </w:rPr>
        <w:t>Mixing effects</w:t>
      </w:r>
    </w:p>
    <w:p w:rsidR="00DF0A72" w:rsidRPr="00872B5C" w:rsidRDefault="00DF0A72" w:rsidP="00197800">
      <w:pPr>
        <w:spacing w:after="0" w:line="480" w:lineRule="auto"/>
        <w:ind w:firstLine="708"/>
        <w:jc w:val="both"/>
        <w:rPr>
          <w:rFonts w:eastAsia="Times New Roman" w:cs="Times New Roman"/>
          <w:color w:val="000000" w:themeColor="text1"/>
          <w:lang w:val="en-GB" w:eastAsia="es-ES"/>
        </w:rPr>
      </w:pPr>
      <w:r w:rsidRPr="00872B5C">
        <w:rPr>
          <w:lang w:val="en-US"/>
        </w:rPr>
        <w:t xml:space="preserve">Next, we examined whether older and younger adults differed in terms of mixing costs. </w:t>
      </w:r>
      <w:r w:rsidR="00E51C27" w:rsidRPr="00872B5C">
        <w:rPr>
          <w:lang w:val="en-US"/>
        </w:rPr>
        <w:t>The full r</w:t>
      </w:r>
      <w:r w:rsidR="000902DA" w:rsidRPr="00872B5C">
        <w:rPr>
          <w:lang w:val="en-US"/>
        </w:rPr>
        <w:t xml:space="preserve">esults are </w:t>
      </w:r>
      <w:r w:rsidR="0078231A" w:rsidRPr="00872B5C">
        <w:rPr>
          <w:color w:val="000000" w:themeColor="text1"/>
          <w:lang w:val="en-US"/>
        </w:rPr>
        <w:t>presented in Table 7</w:t>
      </w:r>
      <w:r w:rsidR="00E51C27" w:rsidRPr="00872B5C">
        <w:rPr>
          <w:color w:val="000000" w:themeColor="text1"/>
          <w:lang w:val="en-US"/>
        </w:rPr>
        <w:t xml:space="preserve">. </w:t>
      </w:r>
      <w:r w:rsidRPr="00872B5C">
        <w:rPr>
          <w:color w:val="000000" w:themeColor="text1"/>
          <w:lang w:val="en-US"/>
        </w:rPr>
        <w:t xml:space="preserve">In line with the previous analysis, there were main effects of age </w:t>
      </w:r>
      <w:r w:rsidRPr="00872B5C">
        <w:rPr>
          <w:rFonts w:eastAsia="Times New Roman" w:cs="Times New Roman"/>
          <w:color w:val="000000" w:themeColor="text1"/>
          <w:lang w:val="en-GB" w:eastAsia="es-ES"/>
        </w:rPr>
        <w:t xml:space="preserve">and </w:t>
      </w:r>
      <w:r w:rsidRPr="00872B5C">
        <w:rPr>
          <w:color w:val="000000" w:themeColor="text1"/>
          <w:lang w:val="en-US"/>
        </w:rPr>
        <w:t>language</w:t>
      </w:r>
      <w:r w:rsidR="001978B6" w:rsidRPr="00872B5C">
        <w:rPr>
          <w:color w:val="000000" w:themeColor="text1"/>
          <w:lang w:val="en-US"/>
        </w:rPr>
        <w:t xml:space="preserve"> </w:t>
      </w:r>
      <w:r w:rsidR="004B72A7" w:rsidRPr="00872B5C">
        <w:rPr>
          <w:color w:val="000000" w:themeColor="text1"/>
          <w:lang w:val="en-US"/>
        </w:rPr>
        <w:t xml:space="preserve">reflecting faster responses for younger than older adults and for Basque </w:t>
      </w:r>
      <w:r w:rsidR="00602FB4" w:rsidRPr="00872B5C">
        <w:rPr>
          <w:color w:val="000000" w:themeColor="text1"/>
          <w:lang w:val="en-US"/>
        </w:rPr>
        <w:t>than Spanish</w:t>
      </w:r>
      <w:r w:rsidR="001978B6" w:rsidRPr="00872B5C">
        <w:rPr>
          <w:color w:val="000000" w:themeColor="text1"/>
          <w:lang w:val="en-US"/>
        </w:rPr>
        <w:t>.</w:t>
      </w:r>
      <w:r w:rsidRPr="00872B5C">
        <w:rPr>
          <w:color w:val="000000" w:themeColor="text1"/>
          <w:lang w:val="en-US"/>
        </w:rPr>
        <w:t xml:space="preserve"> </w:t>
      </w:r>
      <w:r w:rsidRPr="00872B5C">
        <w:rPr>
          <w:rFonts w:eastAsia="Times New Roman" w:cs="Times New Roman"/>
          <w:color w:val="000000" w:themeColor="text1"/>
          <w:lang w:val="en-GB" w:eastAsia="es-ES"/>
        </w:rPr>
        <w:t xml:space="preserve">The main effect of trial type showed that there was a </w:t>
      </w:r>
      <w:r w:rsidR="009A7E3E" w:rsidRPr="00872B5C">
        <w:rPr>
          <w:rFonts w:eastAsia="Times New Roman" w:cs="Times New Roman"/>
          <w:color w:val="000000" w:themeColor="text1"/>
          <w:lang w:val="en-GB" w:eastAsia="es-ES"/>
        </w:rPr>
        <w:t xml:space="preserve">cued </w:t>
      </w:r>
      <w:r w:rsidRPr="00872B5C">
        <w:rPr>
          <w:rFonts w:eastAsia="Times New Roman" w:cs="Times New Roman"/>
          <w:color w:val="000000" w:themeColor="text1"/>
          <w:lang w:val="en-GB" w:eastAsia="es-ES"/>
        </w:rPr>
        <w:t>mixing cost, with slower responses to non-switch</w:t>
      </w:r>
      <w:r w:rsidR="00602FB4"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than blocked trials (</w:t>
      </w:r>
      <w:r w:rsidR="0078231A" w:rsidRPr="00872B5C">
        <w:rPr>
          <w:rFonts w:eastAsia="Times New Roman" w:cs="Times New Roman"/>
          <w:color w:val="000000" w:themeColor="text1"/>
          <w:lang w:val="en-GB" w:eastAsia="es-ES"/>
        </w:rPr>
        <w:t>see Table 5</w:t>
      </w:r>
      <w:r w:rsidR="00197800" w:rsidRPr="00872B5C">
        <w:rPr>
          <w:rFonts w:eastAsia="Times New Roman" w:cs="Times New Roman"/>
          <w:color w:val="000000" w:themeColor="text1"/>
          <w:lang w:val="en-GB" w:eastAsia="es-ES"/>
        </w:rPr>
        <w:t xml:space="preserve"> and Figure 4</w:t>
      </w:r>
      <w:r w:rsidR="005339BE" w:rsidRPr="00872B5C">
        <w:rPr>
          <w:rFonts w:eastAsia="Times New Roman" w:cs="Times New Roman"/>
          <w:color w:val="000000" w:themeColor="text1"/>
          <w:lang w:val="en-GB" w:eastAsia="es-ES"/>
        </w:rPr>
        <w:t xml:space="preserve">). Of main interest, </w:t>
      </w:r>
      <w:r w:rsidRPr="00872B5C">
        <w:rPr>
          <w:rFonts w:eastAsia="Times New Roman" w:cs="Times New Roman"/>
          <w:color w:val="000000" w:themeColor="text1"/>
          <w:lang w:val="en-GB" w:eastAsia="es-ES"/>
        </w:rPr>
        <w:t>the mixing cost interacted with age, reflecting significantly higher</w:t>
      </w:r>
      <w:r w:rsidR="00602FB4" w:rsidRPr="00872B5C">
        <w:rPr>
          <w:rFonts w:eastAsia="Times New Roman" w:cs="Times New Roman"/>
          <w:color w:val="000000" w:themeColor="text1"/>
          <w:lang w:val="en-GB" w:eastAsia="es-ES"/>
        </w:rPr>
        <w:t xml:space="preserve"> mixing costs for older adults </w:t>
      </w:r>
      <w:r w:rsidRPr="00872B5C">
        <w:rPr>
          <w:rFonts w:eastAsia="Times New Roman" w:cs="Times New Roman"/>
          <w:color w:val="000000" w:themeColor="text1"/>
          <w:lang w:val="en-GB" w:eastAsia="es-ES"/>
        </w:rPr>
        <w:t>than younger adults (</w:t>
      </w:r>
      <w:r w:rsidR="00F266BA" w:rsidRPr="00872B5C">
        <w:rPr>
          <w:rFonts w:eastAsia="Times New Roman" w:cs="Times New Roman"/>
          <w:color w:val="000000" w:themeColor="text1"/>
          <w:lang w:val="en-GB" w:eastAsia="es-ES"/>
        </w:rPr>
        <w:t>see Figure 4</w:t>
      </w:r>
      <w:r w:rsidR="00197800" w:rsidRPr="00872B5C">
        <w:rPr>
          <w:rFonts w:eastAsia="Times New Roman" w:cs="Times New Roman"/>
          <w:color w:val="000000" w:themeColor="text1"/>
          <w:lang w:val="en-GB" w:eastAsia="es-ES"/>
        </w:rPr>
        <w:t xml:space="preserve">). </w:t>
      </w:r>
    </w:p>
    <w:p w:rsidR="001769F5" w:rsidRPr="00872B5C" w:rsidRDefault="00DF0A72" w:rsidP="00DF0A72">
      <w:pPr>
        <w:spacing w:line="480" w:lineRule="auto"/>
        <w:jc w:val="both"/>
        <w:rPr>
          <w:lang w:val="en-US"/>
        </w:rPr>
      </w:pPr>
      <w:r w:rsidRPr="00872B5C">
        <w:rPr>
          <w:rFonts w:eastAsia="Times New Roman" w:cs="Times New Roman"/>
          <w:color w:val="000000" w:themeColor="text1"/>
          <w:lang w:val="en-GB" w:eastAsia="es-ES"/>
        </w:rPr>
        <w:lastRenderedPageBreak/>
        <w:tab/>
      </w:r>
      <w:r w:rsidR="00197800" w:rsidRPr="00872B5C">
        <w:rPr>
          <w:lang w:val="en-US"/>
        </w:rPr>
        <w:t xml:space="preserve">In summary, older adults showed larger cued switching </w:t>
      </w:r>
      <w:r w:rsidR="00FE125D" w:rsidRPr="00872B5C">
        <w:rPr>
          <w:lang w:val="en-US"/>
        </w:rPr>
        <w:t xml:space="preserve">and mixing </w:t>
      </w:r>
      <w:r w:rsidR="00197800" w:rsidRPr="00872B5C">
        <w:rPr>
          <w:lang w:val="en-US"/>
        </w:rPr>
        <w:t>costs than younger adults. In addition, switching costs were found to be larger when switching to Basque and in the predictable condition.</w:t>
      </w:r>
    </w:p>
    <w:p w:rsidR="00F356D2" w:rsidRPr="00872B5C" w:rsidRDefault="00F356D2" w:rsidP="005B7BF9">
      <w:pPr>
        <w:spacing w:after="0" w:line="480" w:lineRule="auto"/>
        <w:rPr>
          <w:rFonts w:eastAsia="Times New Roman" w:cs="Times New Roman"/>
          <w:lang w:val="en-GB" w:eastAsia="es-ES"/>
        </w:rPr>
      </w:pPr>
    </w:p>
    <w:p w:rsidR="005B7BF9" w:rsidRPr="00872B5C" w:rsidRDefault="005B7BF9" w:rsidP="005B7BF9">
      <w:pPr>
        <w:spacing w:after="0" w:line="480" w:lineRule="auto"/>
        <w:rPr>
          <w:rFonts w:eastAsia="Times New Roman" w:cs="Times New Roman"/>
          <w:i/>
          <w:lang w:val="en-GB" w:eastAsia="es-ES"/>
        </w:rPr>
      </w:pPr>
      <w:r w:rsidRPr="00872B5C">
        <w:rPr>
          <w:rFonts w:eastAsia="Times New Roman" w:cs="Times New Roman"/>
          <w:lang w:val="en-GB" w:eastAsia="es-ES"/>
        </w:rPr>
        <w:t xml:space="preserve">Table </w:t>
      </w:r>
      <w:r w:rsidR="0078231A" w:rsidRPr="00872B5C">
        <w:rPr>
          <w:rFonts w:eastAsia="Times New Roman" w:cs="Times New Roman"/>
          <w:lang w:val="en-GB" w:eastAsia="es-ES"/>
        </w:rPr>
        <w:t>7</w:t>
      </w:r>
      <w:r w:rsidRPr="00872B5C">
        <w:rPr>
          <w:rFonts w:eastAsia="Times New Roman" w:cs="Times New Roman"/>
          <w:lang w:val="en-GB" w:eastAsia="es-ES"/>
        </w:rPr>
        <w:t xml:space="preserve">. </w:t>
      </w:r>
      <w:r w:rsidRPr="00872B5C">
        <w:rPr>
          <w:rFonts w:eastAsia="Times New Roman" w:cs="Times New Roman"/>
          <w:i/>
          <w:lang w:val="en-GB" w:eastAsia="es-ES"/>
        </w:rPr>
        <w:t>Results of the cued mixing model (Experiment 1). For each predictor, the estimate, standard error, and t value are given with an asterisk indicating a significant effect (</w:t>
      </w:r>
      <w:r w:rsidR="005465BD" w:rsidRPr="00872B5C">
        <w:rPr>
          <w:rFonts w:eastAsia="Times New Roman" w:cs="Times New Roman"/>
          <w:i/>
          <w:lang w:val="en-GB" w:eastAsia="es-ES"/>
        </w:rPr>
        <w:t xml:space="preserve">in </w:t>
      </w:r>
      <w:r w:rsidRPr="00872B5C">
        <w:rPr>
          <w:rFonts w:eastAsia="Times New Roman" w:cs="Times New Roman"/>
          <w:i/>
          <w:lang w:val="en-GB" w:eastAsia="es-ES"/>
        </w:rPr>
        <w:t xml:space="preserve">bold). Basque trials were coded as -0.5; Spanish trials as 0.5. </w:t>
      </w:r>
      <w:r w:rsidR="00A653EA" w:rsidRPr="00872B5C">
        <w:rPr>
          <w:i/>
          <w:lang w:val="en-GB"/>
        </w:rPr>
        <w:t xml:space="preserve">Trial type was coded as -2/3 (blocked), 1/3 (predictable non-switch), and 1/3 (unpredictable non-switch); for predictability we coded these levels respectively as 0, -0.5, and 0.5. </w:t>
      </w:r>
      <w:r w:rsidRPr="00872B5C">
        <w:rPr>
          <w:rFonts w:eastAsia="Times New Roman" w:cs="Times New Roman"/>
          <w:i/>
          <w:lang w:val="en-GB" w:eastAsia="es-ES"/>
        </w:rPr>
        <w:t>Young</w:t>
      </w:r>
      <w:r w:rsidR="00A8193A" w:rsidRPr="00872B5C">
        <w:rPr>
          <w:rFonts w:eastAsia="Times New Roman" w:cs="Times New Roman"/>
          <w:i/>
          <w:lang w:val="en-GB" w:eastAsia="es-ES"/>
        </w:rPr>
        <w:t>er</w:t>
      </w:r>
      <w:r w:rsidRPr="00872B5C">
        <w:rPr>
          <w:rFonts w:eastAsia="Times New Roman" w:cs="Times New Roman"/>
          <w:i/>
          <w:lang w:val="en-GB" w:eastAsia="es-ES"/>
        </w:rPr>
        <w:t xml:space="preserve"> adults </w:t>
      </w:r>
      <w:r w:rsidR="009F16E2" w:rsidRPr="00872B5C">
        <w:rPr>
          <w:rFonts w:eastAsia="Times New Roman" w:cs="Times New Roman"/>
          <w:i/>
          <w:lang w:val="en-GB" w:eastAsia="es-ES"/>
        </w:rPr>
        <w:t>we</w:t>
      </w:r>
      <w:r w:rsidRPr="00872B5C">
        <w:rPr>
          <w:rFonts w:eastAsia="Times New Roman" w:cs="Times New Roman"/>
          <w:i/>
          <w:lang w:val="en-GB" w:eastAsia="es-ES"/>
        </w:rPr>
        <w:t>re coded as -0.5; older adults as 0.5.</w:t>
      </w:r>
    </w:p>
    <w:tbl>
      <w:tblPr>
        <w:tblStyle w:val="TableGrid"/>
        <w:tblpPr w:leftFromText="180" w:rightFromText="180" w:vertAnchor="text" w:horzAnchor="margin" w:tblpY="69"/>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5465BD" w:rsidRPr="00872B5C" w:rsidTr="005465BD">
        <w:tc>
          <w:tcPr>
            <w:tcW w:w="2062" w:type="dxa"/>
            <w:tcBorders>
              <w:top w:val="single" w:sz="4" w:space="0" w:color="auto"/>
              <w:bottom w:val="single" w:sz="4" w:space="0" w:color="auto"/>
            </w:tcBorders>
          </w:tcPr>
          <w:p w:rsidR="005465BD" w:rsidRPr="00872B5C" w:rsidRDefault="005465BD" w:rsidP="005465BD">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5465BD" w:rsidRPr="00872B5C" w:rsidRDefault="005465BD" w:rsidP="005465BD">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5465BD" w:rsidRPr="00872B5C" w:rsidRDefault="005465BD" w:rsidP="005465BD">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5465BD" w:rsidRPr="00872B5C" w:rsidRDefault="005465BD" w:rsidP="005465BD">
            <w:pPr>
              <w:jc w:val="both"/>
              <w:rPr>
                <w:b/>
                <w:szCs w:val="24"/>
                <w:lang w:val="en-US"/>
              </w:rPr>
            </w:pPr>
            <w:r w:rsidRPr="00872B5C">
              <w:rPr>
                <w:b/>
                <w:szCs w:val="24"/>
                <w:lang w:val="en-US"/>
              </w:rPr>
              <w:t>T value</w:t>
            </w:r>
          </w:p>
        </w:tc>
      </w:tr>
      <w:tr w:rsidR="005465BD" w:rsidRPr="00872B5C" w:rsidTr="005465BD">
        <w:tc>
          <w:tcPr>
            <w:tcW w:w="2062" w:type="dxa"/>
            <w:tcBorders>
              <w:top w:val="single" w:sz="4" w:space="0" w:color="auto"/>
            </w:tcBorders>
          </w:tcPr>
          <w:p w:rsidR="005465BD" w:rsidRPr="00872B5C" w:rsidRDefault="005465BD" w:rsidP="005465BD">
            <w:pPr>
              <w:rPr>
                <w:b/>
                <w:sz w:val="20"/>
                <w:szCs w:val="20"/>
                <w:lang w:val="en-US"/>
              </w:rPr>
            </w:pPr>
            <w:r w:rsidRPr="00872B5C">
              <w:rPr>
                <w:b/>
                <w:sz w:val="20"/>
                <w:szCs w:val="20"/>
                <w:lang w:val="en-US"/>
              </w:rPr>
              <w:t>Intercept</w:t>
            </w:r>
          </w:p>
        </w:tc>
        <w:tc>
          <w:tcPr>
            <w:tcW w:w="2058" w:type="dxa"/>
            <w:tcBorders>
              <w:top w:val="single" w:sz="4" w:space="0" w:color="auto"/>
            </w:tcBorders>
          </w:tcPr>
          <w:p w:rsidR="005465BD" w:rsidRPr="00872B5C" w:rsidRDefault="001B1434" w:rsidP="005465BD">
            <w:pPr>
              <w:rPr>
                <w:b/>
                <w:sz w:val="20"/>
                <w:szCs w:val="20"/>
                <w:lang w:val="en-US"/>
              </w:rPr>
            </w:pPr>
            <w:r w:rsidRPr="00872B5C">
              <w:rPr>
                <w:b/>
                <w:sz w:val="20"/>
                <w:szCs w:val="20"/>
                <w:lang w:val="en-US"/>
              </w:rPr>
              <w:t>6.785</w:t>
            </w:r>
          </w:p>
        </w:tc>
        <w:tc>
          <w:tcPr>
            <w:tcW w:w="2044" w:type="dxa"/>
            <w:tcBorders>
              <w:top w:val="single" w:sz="4" w:space="0" w:color="auto"/>
            </w:tcBorders>
          </w:tcPr>
          <w:p w:rsidR="005465BD" w:rsidRPr="00872B5C" w:rsidRDefault="005465BD" w:rsidP="005465BD">
            <w:pPr>
              <w:rPr>
                <w:b/>
                <w:sz w:val="20"/>
                <w:szCs w:val="20"/>
                <w:lang w:val="en-US"/>
              </w:rPr>
            </w:pPr>
            <w:r w:rsidRPr="00872B5C">
              <w:rPr>
                <w:b/>
                <w:sz w:val="20"/>
                <w:szCs w:val="20"/>
                <w:lang w:val="en-US"/>
              </w:rPr>
              <w:t>0.021</w:t>
            </w:r>
          </w:p>
        </w:tc>
        <w:tc>
          <w:tcPr>
            <w:tcW w:w="2056" w:type="dxa"/>
            <w:tcBorders>
              <w:top w:val="single" w:sz="4" w:space="0" w:color="auto"/>
            </w:tcBorders>
          </w:tcPr>
          <w:p w:rsidR="005465BD" w:rsidRPr="00872B5C" w:rsidRDefault="00996AB8" w:rsidP="005465BD">
            <w:pPr>
              <w:rPr>
                <w:b/>
                <w:sz w:val="20"/>
                <w:szCs w:val="20"/>
                <w:lang w:val="en-US"/>
              </w:rPr>
            </w:pPr>
            <w:r w:rsidRPr="00872B5C">
              <w:rPr>
                <w:b/>
                <w:sz w:val="20"/>
                <w:szCs w:val="20"/>
                <w:lang w:val="en-US"/>
              </w:rPr>
              <w:t>327.33</w:t>
            </w:r>
            <w:r w:rsidR="005465BD" w:rsidRPr="00872B5C">
              <w:rPr>
                <w:b/>
                <w:sz w:val="20"/>
                <w:szCs w:val="20"/>
                <w:lang w:val="en-US"/>
              </w:rPr>
              <w:t>*</w:t>
            </w:r>
          </w:p>
        </w:tc>
      </w:tr>
      <w:tr w:rsidR="005465BD" w:rsidRPr="00872B5C" w:rsidTr="005465BD">
        <w:tc>
          <w:tcPr>
            <w:tcW w:w="2062" w:type="dxa"/>
          </w:tcPr>
          <w:p w:rsidR="005465BD" w:rsidRPr="00872B5C" w:rsidRDefault="005465BD" w:rsidP="005465BD">
            <w:pPr>
              <w:rPr>
                <w:b/>
                <w:sz w:val="20"/>
                <w:szCs w:val="20"/>
                <w:lang w:val="en-US"/>
              </w:rPr>
            </w:pPr>
            <w:r w:rsidRPr="00872B5C">
              <w:rPr>
                <w:b/>
                <w:sz w:val="20"/>
                <w:szCs w:val="20"/>
                <w:lang w:val="en-US"/>
              </w:rPr>
              <w:t>Trial type (mixing)</w:t>
            </w:r>
          </w:p>
        </w:tc>
        <w:tc>
          <w:tcPr>
            <w:tcW w:w="2058" w:type="dxa"/>
          </w:tcPr>
          <w:p w:rsidR="005465BD" w:rsidRPr="00872B5C" w:rsidRDefault="00A723C9" w:rsidP="005465BD">
            <w:pPr>
              <w:rPr>
                <w:b/>
                <w:sz w:val="20"/>
                <w:szCs w:val="20"/>
                <w:lang w:val="en-US"/>
              </w:rPr>
            </w:pPr>
            <w:r w:rsidRPr="00872B5C">
              <w:rPr>
                <w:b/>
                <w:sz w:val="20"/>
                <w:szCs w:val="20"/>
                <w:lang w:val="en-US"/>
              </w:rPr>
              <w:t>0.067</w:t>
            </w:r>
          </w:p>
        </w:tc>
        <w:tc>
          <w:tcPr>
            <w:tcW w:w="2044" w:type="dxa"/>
          </w:tcPr>
          <w:p w:rsidR="005465BD" w:rsidRPr="00872B5C" w:rsidRDefault="00A723C9" w:rsidP="005465BD">
            <w:pPr>
              <w:rPr>
                <w:b/>
                <w:sz w:val="20"/>
                <w:szCs w:val="20"/>
                <w:lang w:val="en-US"/>
              </w:rPr>
            </w:pPr>
            <w:r w:rsidRPr="00872B5C">
              <w:rPr>
                <w:b/>
                <w:sz w:val="20"/>
                <w:szCs w:val="20"/>
                <w:lang w:val="en-US"/>
              </w:rPr>
              <w:t>0.010</w:t>
            </w:r>
          </w:p>
        </w:tc>
        <w:tc>
          <w:tcPr>
            <w:tcW w:w="2056" w:type="dxa"/>
          </w:tcPr>
          <w:p w:rsidR="005465BD" w:rsidRPr="00872B5C" w:rsidRDefault="00A723C9" w:rsidP="005465BD">
            <w:pPr>
              <w:rPr>
                <w:b/>
                <w:sz w:val="20"/>
                <w:szCs w:val="20"/>
                <w:lang w:val="en-US"/>
              </w:rPr>
            </w:pPr>
            <w:r w:rsidRPr="00872B5C">
              <w:rPr>
                <w:b/>
                <w:sz w:val="20"/>
                <w:szCs w:val="20"/>
                <w:lang w:val="en-US"/>
              </w:rPr>
              <w:t>6.65</w:t>
            </w:r>
            <w:r w:rsidR="005465BD" w:rsidRPr="00872B5C">
              <w:rPr>
                <w:b/>
                <w:sz w:val="20"/>
                <w:szCs w:val="20"/>
                <w:lang w:val="en-US"/>
              </w:rPr>
              <w:t>*</w:t>
            </w:r>
          </w:p>
        </w:tc>
      </w:tr>
      <w:tr w:rsidR="005465BD" w:rsidRPr="00872B5C" w:rsidTr="005465BD">
        <w:tc>
          <w:tcPr>
            <w:tcW w:w="2062" w:type="dxa"/>
          </w:tcPr>
          <w:p w:rsidR="005465BD" w:rsidRPr="00872B5C" w:rsidRDefault="005465BD" w:rsidP="005465BD">
            <w:pPr>
              <w:rPr>
                <w:b/>
                <w:sz w:val="20"/>
                <w:szCs w:val="20"/>
                <w:lang w:val="en-US"/>
              </w:rPr>
            </w:pPr>
            <w:r w:rsidRPr="00872B5C">
              <w:rPr>
                <w:b/>
                <w:sz w:val="20"/>
                <w:szCs w:val="20"/>
                <w:lang w:val="en-US"/>
              </w:rPr>
              <w:t>Age</w:t>
            </w:r>
          </w:p>
        </w:tc>
        <w:tc>
          <w:tcPr>
            <w:tcW w:w="2058" w:type="dxa"/>
          </w:tcPr>
          <w:p w:rsidR="005465BD" w:rsidRPr="00872B5C" w:rsidRDefault="00A723C9" w:rsidP="005465BD">
            <w:pPr>
              <w:rPr>
                <w:b/>
                <w:sz w:val="20"/>
                <w:szCs w:val="20"/>
                <w:lang w:val="en-US"/>
              </w:rPr>
            </w:pPr>
            <w:r w:rsidRPr="00872B5C">
              <w:rPr>
                <w:b/>
                <w:sz w:val="20"/>
                <w:szCs w:val="20"/>
                <w:lang w:val="en-US"/>
              </w:rPr>
              <w:t>0.163</w:t>
            </w:r>
          </w:p>
        </w:tc>
        <w:tc>
          <w:tcPr>
            <w:tcW w:w="2044" w:type="dxa"/>
          </w:tcPr>
          <w:p w:rsidR="005465BD" w:rsidRPr="00872B5C" w:rsidRDefault="00A723C9" w:rsidP="005465BD">
            <w:pPr>
              <w:rPr>
                <w:b/>
                <w:sz w:val="20"/>
                <w:szCs w:val="20"/>
                <w:lang w:val="en-US"/>
              </w:rPr>
            </w:pPr>
            <w:r w:rsidRPr="00872B5C">
              <w:rPr>
                <w:b/>
                <w:sz w:val="20"/>
                <w:szCs w:val="20"/>
                <w:lang w:val="en-US"/>
              </w:rPr>
              <w:t>0.035</w:t>
            </w:r>
          </w:p>
        </w:tc>
        <w:tc>
          <w:tcPr>
            <w:tcW w:w="2056" w:type="dxa"/>
          </w:tcPr>
          <w:p w:rsidR="005465BD" w:rsidRPr="00872B5C" w:rsidRDefault="00996AB8" w:rsidP="005465BD">
            <w:pPr>
              <w:rPr>
                <w:b/>
                <w:sz w:val="20"/>
                <w:szCs w:val="20"/>
                <w:lang w:val="en-US"/>
              </w:rPr>
            </w:pPr>
            <w:r w:rsidRPr="00872B5C">
              <w:rPr>
                <w:b/>
                <w:sz w:val="20"/>
                <w:szCs w:val="20"/>
                <w:lang w:val="en-US"/>
              </w:rPr>
              <w:t>4.60</w:t>
            </w:r>
            <w:r w:rsidR="005465BD" w:rsidRPr="00872B5C">
              <w:rPr>
                <w:b/>
                <w:sz w:val="20"/>
                <w:szCs w:val="20"/>
                <w:lang w:val="en-US"/>
              </w:rPr>
              <w:t>*</w:t>
            </w:r>
          </w:p>
        </w:tc>
      </w:tr>
      <w:tr w:rsidR="005465BD" w:rsidRPr="00872B5C" w:rsidTr="005465BD">
        <w:tc>
          <w:tcPr>
            <w:tcW w:w="2062" w:type="dxa"/>
          </w:tcPr>
          <w:p w:rsidR="005465BD" w:rsidRPr="00872B5C" w:rsidRDefault="005465BD" w:rsidP="005465BD">
            <w:pPr>
              <w:rPr>
                <w:b/>
                <w:sz w:val="20"/>
                <w:szCs w:val="20"/>
                <w:lang w:val="en-US"/>
              </w:rPr>
            </w:pPr>
            <w:r w:rsidRPr="00872B5C">
              <w:rPr>
                <w:b/>
                <w:sz w:val="20"/>
                <w:szCs w:val="20"/>
                <w:lang w:val="en-US"/>
              </w:rPr>
              <w:t>Language</w:t>
            </w:r>
          </w:p>
        </w:tc>
        <w:tc>
          <w:tcPr>
            <w:tcW w:w="2058" w:type="dxa"/>
          </w:tcPr>
          <w:p w:rsidR="005465BD" w:rsidRPr="00872B5C" w:rsidRDefault="00A723C9" w:rsidP="005465BD">
            <w:pPr>
              <w:rPr>
                <w:b/>
                <w:sz w:val="20"/>
                <w:szCs w:val="20"/>
                <w:lang w:val="en-US"/>
              </w:rPr>
            </w:pPr>
            <w:r w:rsidRPr="00872B5C">
              <w:rPr>
                <w:b/>
                <w:sz w:val="20"/>
                <w:szCs w:val="20"/>
                <w:lang w:val="en-US"/>
              </w:rPr>
              <w:t>0.045</w:t>
            </w:r>
          </w:p>
        </w:tc>
        <w:tc>
          <w:tcPr>
            <w:tcW w:w="2044" w:type="dxa"/>
          </w:tcPr>
          <w:p w:rsidR="005465BD" w:rsidRPr="00872B5C" w:rsidRDefault="00A723C9" w:rsidP="005465BD">
            <w:pPr>
              <w:rPr>
                <w:b/>
                <w:sz w:val="20"/>
                <w:szCs w:val="20"/>
                <w:lang w:val="en-US"/>
              </w:rPr>
            </w:pPr>
            <w:r w:rsidRPr="00872B5C">
              <w:rPr>
                <w:b/>
                <w:sz w:val="20"/>
                <w:szCs w:val="20"/>
                <w:lang w:val="en-US"/>
              </w:rPr>
              <w:t>0.010</w:t>
            </w:r>
          </w:p>
        </w:tc>
        <w:tc>
          <w:tcPr>
            <w:tcW w:w="2056" w:type="dxa"/>
          </w:tcPr>
          <w:p w:rsidR="005465BD" w:rsidRPr="00872B5C" w:rsidRDefault="00996AB8" w:rsidP="005465BD">
            <w:pPr>
              <w:rPr>
                <w:b/>
                <w:sz w:val="20"/>
                <w:szCs w:val="20"/>
                <w:lang w:val="en-US"/>
              </w:rPr>
            </w:pPr>
            <w:r w:rsidRPr="00872B5C">
              <w:rPr>
                <w:b/>
                <w:sz w:val="20"/>
                <w:szCs w:val="20"/>
                <w:lang w:val="en-US"/>
              </w:rPr>
              <w:t>4.76</w:t>
            </w:r>
            <w:r w:rsidR="005465BD" w:rsidRPr="00872B5C">
              <w:rPr>
                <w:b/>
                <w:sz w:val="20"/>
                <w:szCs w:val="20"/>
                <w:lang w:val="en-US"/>
              </w:rPr>
              <w:t>*</w:t>
            </w:r>
          </w:p>
        </w:tc>
      </w:tr>
      <w:tr w:rsidR="005465BD" w:rsidRPr="00872B5C" w:rsidTr="005465BD">
        <w:tc>
          <w:tcPr>
            <w:tcW w:w="2062" w:type="dxa"/>
          </w:tcPr>
          <w:p w:rsidR="005465BD" w:rsidRPr="00872B5C" w:rsidRDefault="005465BD" w:rsidP="005465BD">
            <w:pPr>
              <w:rPr>
                <w:sz w:val="20"/>
                <w:szCs w:val="20"/>
                <w:lang w:val="en-US"/>
              </w:rPr>
            </w:pPr>
            <w:r w:rsidRPr="00872B5C">
              <w:rPr>
                <w:sz w:val="20"/>
                <w:szCs w:val="20"/>
                <w:lang w:val="en-US"/>
              </w:rPr>
              <w:t>Predictability</w:t>
            </w:r>
          </w:p>
        </w:tc>
        <w:tc>
          <w:tcPr>
            <w:tcW w:w="2058" w:type="dxa"/>
          </w:tcPr>
          <w:p w:rsidR="005465BD" w:rsidRPr="00872B5C" w:rsidRDefault="00A723C9" w:rsidP="005465BD">
            <w:pPr>
              <w:rPr>
                <w:sz w:val="20"/>
                <w:szCs w:val="20"/>
                <w:lang w:val="en-US"/>
              </w:rPr>
            </w:pPr>
            <w:r w:rsidRPr="00872B5C">
              <w:rPr>
                <w:sz w:val="20"/>
                <w:szCs w:val="20"/>
                <w:lang w:val="en-US"/>
              </w:rPr>
              <w:t>0.006</w:t>
            </w:r>
          </w:p>
        </w:tc>
        <w:tc>
          <w:tcPr>
            <w:tcW w:w="2044" w:type="dxa"/>
          </w:tcPr>
          <w:p w:rsidR="005465BD" w:rsidRPr="00872B5C" w:rsidRDefault="005465BD" w:rsidP="005465BD">
            <w:pPr>
              <w:rPr>
                <w:sz w:val="20"/>
                <w:szCs w:val="20"/>
                <w:lang w:val="en-US"/>
              </w:rPr>
            </w:pPr>
            <w:r w:rsidRPr="00872B5C">
              <w:rPr>
                <w:sz w:val="20"/>
                <w:szCs w:val="20"/>
                <w:lang w:val="en-US"/>
              </w:rPr>
              <w:t>0.011</w:t>
            </w:r>
          </w:p>
        </w:tc>
        <w:tc>
          <w:tcPr>
            <w:tcW w:w="2056" w:type="dxa"/>
          </w:tcPr>
          <w:p w:rsidR="005465BD" w:rsidRPr="00872B5C" w:rsidRDefault="00BB0994" w:rsidP="005465BD">
            <w:pPr>
              <w:rPr>
                <w:sz w:val="20"/>
                <w:szCs w:val="20"/>
                <w:lang w:val="en-US"/>
              </w:rPr>
            </w:pPr>
            <w:r w:rsidRPr="00872B5C">
              <w:rPr>
                <w:sz w:val="20"/>
                <w:szCs w:val="20"/>
                <w:lang w:val="en-US"/>
              </w:rPr>
              <w:t>0.53</w:t>
            </w:r>
          </w:p>
        </w:tc>
      </w:tr>
      <w:tr w:rsidR="005465BD" w:rsidRPr="00872B5C" w:rsidTr="005465BD">
        <w:tc>
          <w:tcPr>
            <w:tcW w:w="2062" w:type="dxa"/>
          </w:tcPr>
          <w:p w:rsidR="005465BD" w:rsidRPr="00872B5C" w:rsidRDefault="005465BD" w:rsidP="005465BD">
            <w:pPr>
              <w:rPr>
                <w:b/>
                <w:sz w:val="20"/>
                <w:szCs w:val="20"/>
                <w:lang w:val="en-US"/>
              </w:rPr>
            </w:pPr>
            <w:r w:rsidRPr="00872B5C">
              <w:rPr>
                <w:b/>
                <w:sz w:val="20"/>
                <w:szCs w:val="20"/>
                <w:lang w:val="en-US"/>
              </w:rPr>
              <w:t>Age x Trial type</w:t>
            </w:r>
          </w:p>
        </w:tc>
        <w:tc>
          <w:tcPr>
            <w:tcW w:w="2058" w:type="dxa"/>
          </w:tcPr>
          <w:p w:rsidR="005465BD" w:rsidRPr="00872B5C" w:rsidRDefault="00A723C9" w:rsidP="005465BD">
            <w:pPr>
              <w:rPr>
                <w:b/>
                <w:sz w:val="20"/>
                <w:szCs w:val="20"/>
                <w:lang w:val="en-US"/>
              </w:rPr>
            </w:pPr>
            <w:r w:rsidRPr="00872B5C">
              <w:rPr>
                <w:b/>
                <w:sz w:val="20"/>
                <w:szCs w:val="20"/>
                <w:lang w:val="en-US"/>
              </w:rPr>
              <w:t>0.049</w:t>
            </w:r>
          </w:p>
        </w:tc>
        <w:tc>
          <w:tcPr>
            <w:tcW w:w="2044" w:type="dxa"/>
          </w:tcPr>
          <w:p w:rsidR="005465BD" w:rsidRPr="00872B5C" w:rsidRDefault="00A723C9" w:rsidP="005465BD">
            <w:pPr>
              <w:rPr>
                <w:b/>
                <w:sz w:val="20"/>
                <w:szCs w:val="20"/>
                <w:lang w:val="en-US"/>
              </w:rPr>
            </w:pPr>
            <w:r w:rsidRPr="00872B5C">
              <w:rPr>
                <w:b/>
                <w:sz w:val="20"/>
                <w:szCs w:val="20"/>
                <w:lang w:val="en-US"/>
              </w:rPr>
              <w:t>0.020</w:t>
            </w:r>
          </w:p>
        </w:tc>
        <w:tc>
          <w:tcPr>
            <w:tcW w:w="2056" w:type="dxa"/>
          </w:tcPr>
          <w:p w:rsidR="005465BD" w:rsidRPr="00872B5C" w:rsidRDefault="00996AB8" w:rsidP="005465BD">
            <w:pPr>
              <w:rPr>
                <w:b/>
                <w:sz w:val="20"/>
                <w:szCs w:val="20"/>
              </w:rPr>
            </w:pPr>
            <w:r w:rsidRPr="00872B5C">
              <w:rPr>
                <w:b/>
                <w:sz w:val="20"/>
                <w:szCs w:val="20"/>
                <w:lang w:val="en-US"/>
              </w:rPr>
              <w:t>2.45</w:t>
            </w:r>
            <w:r w:rsidR="005465BD" w:rsidRPr="00872B5C">
              <w:rPr>
                <w:b/>
                <w:sz w:val="20"/>
                <w:szCs w:val="20"/>
                <w:lang w:val="en-US"/>
              </w:rPr>
              <w:t>*</w:t>
            </w:r>
          </w:p>
        </w:tc>
      </w:tr>
      <w:tr w:rsidR="005465BD" w:rsidRPr="00872B5C" w:rsidTr="005465BD">
        <w:tc>
          <w:tcPr>
            <w:tcW w:w="2062" w:type="dxa"/>
          </w:tcPr>
          <w:p w:rsidR="005465BD" w:rsidRPr="00872B5C" w:rsidRDefault="005465BD" w:rsidP="005465BD">
            <w:pPr>
              <w:rPr>
                <w:sz w:val="20"/>
                <w:szCs w:val="20"/>
                <w:lang w:val="en-US"/>
              </w:rPr>
            </w:pPr>
            <w:r w:rsidRPr="00872B5C">
              <w:rPr>
                <w:sz w:val="20"/>
                <w:szCs w:val="20"/>
                <w:lang w:val="en-US"/>
              </w:rPr>
              <w:t>Trial type x Language</w:t>
            </w:r>
          </w:p>
        </w:tc>
        <w:tc>
          <w:tcPr>
            <w:tcW w:w="2058" w:type="dxa"/>
          </w:tcPr>
          <w:p w:rsidR="005465BD" w:rsidRPr="00872B5C" w:rsidRDefault="00A723C9" w:rsidP="005465BD">
            <w:pPr>
              <w:rPr>
                <w:sz w:val="20"/>
                <w:szCs w:val="20"/>
                <w:lang w:val="en-US"/>
              </w:rPr>
            </w:pPr>
            <w:r w:rsidRPr="00872B5C">
              <w:rPr>
                <w:rFonts w:eastAsia="Times New Roman" w:cs="Times New Roman"/>
                <w:color w:val="000000" w:themeColor="text1"/>
                <w:sz w:val="20"/>
                <w:szCs w:val="20"/>
                <w:lang w:val="en-GB" w:eastAsia="es-ES"/>
              </w:rPr>
              <w:t>-0.012</w:t>
            </w:r>
          </w:p>
        </w:tc>
        <w:tc>
          <w:tcPr>
            <w:tcW w:w="2044" w:type="dxa"/>
          </w:tcPr>
          <w:p w:rsidR="005465BD" w:rsidRPr="00872B5C" w:rsidRDefault="00A723C9" w:rsidP="005465BD">
            <w:pPr>
              <w:rPr>
                <w:sz w:val="20"/>
                <w:szCs w:val="20"/>
                <w:lang w:val="en-US"/>
              </w:rPr>
            </w:pPr>
            <w:r w:rsidRPr="00872B5C">
              <w:rPr>
                <w:rFonts w:eastAsia="Times New Roman" w:cs="Times New Roman"/>
                <w:color w:val="000000" w:themeColor="text1"/>
                <w:sz w:val="20"/>
                <w:szCs w:val="20"/>
                <w:lang w:val="en-GB" w:eastAsia="es-ES"/>
              </w:rPr>
              <w:t>0.010</w:t>
            </w:r>
          </w:p>
        </w:tc>
        <w:tc>
          <w:tcPr>
            <w:tcW w:w="2056" w:type="dxa"/>
          </w:tcPr>
          <w:p w:rsidR="005465BD" w:rsidRPr="00872B5C" w:rsidRDefault="00996AB8" w:rsidP="005465BD">
            <w:pPr>
              <w:rPr>
                <w:sz w:val="20"/>
                <w:szCs w:val="20"/>
                <w:lang w:val="en-US"/>
              </w:rPr>
            </w:pPr>
            <w:r w:rsidRPr="00872B5C">
              <w:rPr>
                <w:rFonts w:eastAsia="Times New Roman" w:cs="Times New Roman"/>
                <w:color w:val="000000" w:themeColor="text1"/>
                <w:sz w:val="20"/>
                <w:szCs w:val="20"/>
                <w:lang w:val="en-GB" w:eastAsia="es-ES"/>
              </w:rPr>
              <w:t>-1.14</w:t>
            </w:r>
          </w:p>
        </w:tc>
      </w:tr>
      <w:tr w:rsidR="005465BD" w:rsidRPr="00872B5C" w:rsidTr="005465BD">
        <w:tc>
          <w:tcPr>
            <w:tcW w:w="2062" w:type="dxa"/>
          </w:tcPr>
          <w:p w:rsidR="005465BD" w:rsidRPr="00872B5C" w:rsidRDefault="005465BD" w:rsidP="005465BD">
            <w:pPr>
              <w:rPr>
                <w:sz w:val="20"/>
                <w:szCs w:val="20"/>
                <w:lang w:val="en-US"/>
              </w:rPr>
            </w:pPr>
            <w:r w:rsidRPr="00872B5C">
              <w:rPr>
                <w:sz w:val="20"/>
                <w:szCs w:val="20"/>
                <w:lang w:val="en-US"/>
              </w:rPr>
              <w:t>Age x Language</w:t>
            </w:r>
          </w:p>
        </w:tc>
        <w:tc>
          <w:tcPr>
            <w:tcW w:w="2058" w:type="dxa"/>
          </w:tcPr>
          <w:p w:rsidR="005465BD" w:rsidRPr="00872B5C" w:rsidRDefault="00A723C9" w:rsidP="005465BD">
            <w:pPr>
              <w:rPr>
                <w:sz w:val="20"/>
                <w:szCs w:val="20"/>
                <w:lang w:val="en-US"/>
              </w:rPr>
            </w:pPr>
            <w:r w:rsidRPr="00872B5C">
              <w:rPr>
                <w:rFonts w:eastAsia="Times New Roman" w:cs="Times New Roman"/>
                <w:color w:val="000000" w:themeColor="text1"/>
                <w:sz w:val="20"/>
                <w:szCs w:val="20"/>
                <w:lang w:val="en-GB" w:eastAsia="es-ES"/>
              </w:rPr>
              <w:t>-0.026</w:t>
            </w:r>
          </w:p>
        </w:tc>
        <w:tc>
          <w:tcPr>
            <w:tcW w:w="2044" w:type="dxa"/>
          </w:tcPr>
          <w:p w:rsidR="005465BD" w:rsidRPr="00872B5C" w:rsidRDefault="00A723C9" w:rsidP="005465BD">
            <w:pPr>
              <w:rPr>
                <w:sz w:val="20"/>
                <w:szCs w:val="20"/>
                <w:lang w:val="en-US"/>
              </w:rPr>
            </w:pPr>
            <w:r w:rsidRPr="00872B5C">
              <w:rPr>
                <w:rFonts w:eastAsia="Times New Roman" w:cs="Times New Roman"/>
                <w:color w:val="000000" w:themeColor="text1"/>
                <w:sz w:val="20"/>
                <w:szCs w:val="20"/>
                <w:lang w:val="en-GB" w:eastAsia="es-ES"/>
              </w:rPr>
              <w:t>0.019</w:t>
            </w:r>
          </w:p>
        </w:tc>
        <w:tc>
          <w:tcPr>
            <w:tcW w:w="2056" w:type="dxa"/>
          </w:tcPr>
          <w:p w:rsidR="005465BD" w:rsidRPr="00872B5C" w:rsidRDefault="00996AB8" w:rsidP="005465BD">
            <w:pPr>
              <w:rPr>
                <w:sz w:val="20"/>
                <w:szCs w:val="20"/>
                <w:lang w:val="en-US"/>
              </w:rPr>
            </w:pPr>
            <w:r w:rsidRPr="00872B5C">
              <w:rPr>
                <w:rFonts w:eastAsia="Times New Roman" w:cs="Times New Roman"/>
                <w:color w:val="000000" w:themeColor="text1"/>
                <w:sz w:val="20"/>
                <w:szCs w:val="20"/>
                <w:lang w:val="en-GB" w:eastAsia="es-ES"/>
              </w:rPr>
              <w:t>-1.34</w:t>
            </w:r>
          </w:p>
        </w:tc>
      </w:tr>
      <w:tr w:rsidR="005465BD" w:rsidRPr="00872B5C" w:rsidTr="005465BD">
        <w:tc>
          <w:tcPr>
            <w:tcW w:w="2062" w:type="dxa"/>
          </w:tcPr>
          <w:p w:rsidR="005465BD" w:rsidRPr="00872B5C" w:rsidRDefault="005465BD" w:rsidP="005465BD">
            <w:pPr>
              <w:rPr>
                <w:sz w:val="20"/>
                <w:szCs w:val="20"/>
                <w:lang w:val="en-US"/>
              </w:rPr>
            </w:pPr>
            <w:r w:rsidRPr="00872B5C">
              <w:rPr>
                <w:sz w:val="20"/>
                <w:szCs w:val="20"/>
                <w:lang w:val="en-US"/>
              </w:rPr>
              <w:t>Language x Predictability</w:t>
            </w:r>
          </w:p>
        </w:tc>
        <w:tc>
          <w:tcPr>
            <w:tcW w:w="2058" w:type="dxa"/>
          </w:tcPr>
          <w:p w:rsidR="005465BD" w:rsidRPr="00872B5C" w:rsidRDefault="00A723C9" w:rsidP="005465BD">
            <w:pPr>
              <w:rPr>
                <w:sz w:val="20"/>
                <w:szCs w:val="20"/>
                <w:lang w:val="en-US"/>
              </w:rPr>
            </w:pPr>
            <w:r w:rsidRPr="00872B5C">
              <w:rPr>
                <w:rFonts w:eastAsia="Times New Roman" w:cs="Times New Roman"/>
                <w:color w:val="000000" w:themeColor="text1"/>
                <w:sz w:val="20"/>
                <w:szCs w:val="20"/>
                <w:lang w:val="en-GB" w:eastAsia="es-ES"/>
              </w:rPr>
              <w:t>-0.007</w:t>
            </w:r>
          </w:p>
        </w:tc>
        <w:tc>
          <w:tcPr>
            <w:tcW w:w="2044" w:type="dxa"/>
          </w:tcPr>
          <w:p w:rsidR="005465BD" w:rsidRPr="00872B5C" w:rsidRDefault="005465BD" w:rsidP="005465BD">
            <w:pPr>
              <w:rPr>
                <w:sz w:val="20"/>
                <w:szCs w:val="20"/>
                <w:lang w:val="en-US"/>
              </w:rPr>
            </w:pPr>
            <w:r w:rsidRPr="00872B5C">
              <w:rPr>
                <w:rFonts w:eastAsia="Times New Roman" w:cs="Times New Roman"/>
                <w:color w:val="000000" w:themeColor="text1"/>
                <w:sz w:val="20"/>
                <w:szCs w:val="20"/>
                <w:lang w:val="en-GB" w:eastAsia="es-ES"/>
              </w:rPr>
              <w:t>0.010</w:t>
            </w:r>
          </w:p>
        </w:tc>
        <w:tc>
          <w:tcPr>
            <w:tcW w:w="2056" w:type="dxa"/>
          </w:tcPr>
          <w:p w:rsidR="005465BD" w:rsidRPr="00872B5C" w:rsidRDefault="00996AB8" w:rsidP="005465BD">
            <w:pPr>
              <w:rPr>
                <w:sz w:val="20"/>
                <w:szCs w:val="20"/>
                <w:lang w:val="en-US"/>
              </w:rPr>
            </w:pPr>
            <w:r w:rsidRPr="00872B5C">
              <w:rPr>
                <w:rFonts w:eastAsia="Times New Roman" w:cs="Times New Roman"/>
                <w:color w:val="000000" w:themeColor="text1"/>
                <w:sz w:val="20"/>
                <w:szCs w:val="20"/>
                <w:lang w:val="en-GB" w:eastAsia="es-ES"/>
              </w:rPr>
              <w:t>-0.75</w:t>
            </w:r>
          </w:p>
        </w:tc>
      </w:tr>
      <w:tr w:rsidR="005465BD" w:rsidRPr="00872B5C" w:rsidTr="005465BD">
        <w:tc>
          <w:tcPr>
            <w:tcW w:w="2062" w:type="dxa"/>
          </w:tcPr>
          <w:p w:rsidR="005465BD" w:rsidRPr="00872B5C" w:rsidRDefault="005465BD" w:rsidP="005465BD">
            <w:pPr>
              <w:rPr>
                <w:sz w:val="20"/>
                <w:szCs w:val="20"/>
                <w:lang w:val="en-US"/>
              </w:rPr>
            </w:pPr>
            <w:r w:rsidRPr="00872B5C">
              <w:rPr>
                <w:sz w:val="20"/>
                <w:szCs w:val="20"/>
                <w:lang w:val="en-US"/>
              </w:rPr>
              <w:t>Age x Predictability</w:t>
            </w:r>
          </w:p>
        </w:tc>
        <w:tc>
          <w:tcPr>
            <w:tcW w:w="2058" w:type="dxa"/>
          </w:tcPr>
          <w:p w:rsidR="005465BD" w:rsidRPr="00872B5C" w:rsidRDefault="001B1434" w:rsidP="005465BD">
            <w:pPr>
              <w:rPr>
                <w:sz w:val="20"/>
                <w:szCs w:val="20"/>
                <w:lang w:val="en-US"/>
              </w:rPr>
            </w:pPr>
            <w:r w:rsidRPr="00872B5C">
              <w:rPr>
                <w:rFonts w:eastAsia="Times New Roman" w:cs="Times New Roman"/>
                <w:color w:val="000000" w:themeColor="text1"/>
                <w:sz w:val="20"/>
                <w:szCs w:val="20"/>
                <w:lang w:val="en-GB" w:eastAsia="es-ES"/>
              </w:rPr>
              <w:t>0.027</w:t>
            </w:r>
          </w:p>
        </w:tc>
        <w:tc>
          <w:tcPr>
            <w:tcW w:w="2044" w:type="dxa"/>
          </w:tcPr>
          <w:p w:rsidR="005465BD" w:rsidRPr="00872B5C" w:rsidRDefault="005465BD" w:rsidP="005465BD">
            <w:pPr>
              <w:rPr>
                <w:sz w:val="20"/>
                <w:szCs w:val="20"/>
                <w:lang w:val="en-US"/>
              </w:rPr>
            </w:pPr>
            <w:r w:rsidRPr="00872B5C">
              <w:rPr>
                <w:rFonts w:eastAsia="Times New Roman" w:cs="Times New Roman"/>
                <w:color w:val="000000" w:themeColor="text1"/>
                <w:sz w:val="20"/>
                <w:szCs w:val="20"/>
                <w:lang w:val="en-GB" w:eastAsia="es-ES"/>
              </w:rPr>
              <w:t>0.022</w:t>
            </w:r>
          </w:p>
        </w:tc>
        <w:tc>
          <w:tcPr>
            <w:tcW w:w="2056" w:type="dxa"/>
          </w:tcPr>
          <w:p w:rsidR="005465BD" w:rsidRPr="00872B5C" w:rsidRDefault="00996AB8" w:rsidP="005465BD">
            <w:pPr>
              <w:rPr>
                <w:sz w:val="20"/>
                <w:szCs w:val="20"/>
                <w:lang w:val="en-US"/>
              </w:rPr>
            </w:pPr>
            <w:r w:rsidRPr="00872B5C">
              <w:rPr>
                <w:rFonts w:eastAsia="Times New Roman" w:cs="Times New Roman"/>
                <w:color w:val="000000" w:themeColor="text1"/>
                <w:sz w:val="20"/>
                <w:szCs w:val="20"/>
                <w:lang w:val="en-GB" w:eastAsia="es-ES"/>
              </w:rPr>
              <w:t>1.19</w:t>
            </w:r>
          </w:p>
        </w:tc>
      </w:tr>
      <w:tr w:rsidR="005465BD" w:rsidRPr="00872B5C" w:rsidTr="005465BD">
        <w:tc>
          <w:tcPr>
            <w:tcW w:w="2062" w:type="dxa"/>
          </w:tcPr>
          <w:p w:rsidR="005465BD" w:rsidRPr="00872B5C" w:rsidRDefault="005465BD" w:rsidP="005465BD">
            <w:pPr>
              <w:rPr>
                <w:sz w:val="20"/>
                <w:szCs w:val="20"/>
                <w:lang w:val="en-US"/>
              </w:rPr>
            </w:pPr>
            <w:r w:rsidRPr="00872B5C">
              <w:rPr>
                <w:sz w:val="20"/>
                <w:szCs w:val="20"/>
                <w:lang w:val="en-US"/>
              </w:rPr>
              <w:t>Age x Trial type x Language</w:t>
            </w:r>
          </w:p>
        </w:tc>
        <w:tc>
          <w:tcPr>
            <w:tcW w:w="2058" w:type="dxa"/>
          </w:tcPr>
          <w:p w:rsidR="005465BD" w:rsidRPr="00872B5C" w:rsidRDefault="001B1434" w:rsidP="005465BD">
            <w:pPr>
              <w:rPr>
                <w:sz w:val="20"/>
                <w:szCs w:val="20"/>
                <w:lang w:val="en-US"/>
              </w:rPr>
            </w:pPr>
            <w:r w:rsidRPr="00872B5C">
              <w:rPr>
                <w:rFonts w:eastAsia="Times New Roman" w:cs="Times New Roman"/>
                <w:color w:val="000000" w:themeColor="text1"/>
                <w:sz w:val="20"/>
                <w:szCs w:val="20"/>
                <w:lang w:val="en-GB" w:eastAsia="es-ES"/>
              </w:rPr>
              <w:t>0.034</w:t>
            </w:r>
          </w:p>
        </w:tc>
        <w:tc>
          <w:tcPr>
            <w:tcW w:w="2044" w:type="dxa"/>
          </w:tcPr>
          <w:p w:rsidR="005465BD" w:rsidRPr="00872B5C" w:rsidRDefault="00A723C9" w:rsidP="005465BD">
            <w:pPr>
              <w:rPr>
                <w:sz w:val="20"/>
                <w:szCs w:val="20"/>
                <w:lang w:val="en-US"/>
              </w:rPr>
            </w:pPr>
            <w:r w:rsidRPr="00872B5C">
              <w:rPr>
                <w:rFonts w:eastAsia="Times New Roman" w:cs="Times New Roman"/>
                <w:color w:val="000000" w:themeColor="text1"/>
                <w:sz w:val="20"/>
                <w:szCs w:val="20"/>
                <w:lang w:val="en-GB" w:eastAsia="es-ES"/>
              </w:rPr>
              <w:t>0.020</w:t>
            </w:r>
          </w:p>
        </w:tc>
        <w:tc>
          <w:tcPr>
            <w:tcW w:w="2056" w:type="dxa"/>
          </w:tcPr>
          <w:p w:rsidR="005465BD" w:rsidRPr="00872B5C" w:rsidRDefault="00996AB8" w:rsidP="005465BD">
            <w:pPr>
              <w:rPr>
                <w:sz w:val="20"/>
                <w:szCs w:val="20"/>
                <w:lang w:val="en-US"/>
              </w:rPr>
            </w:pPr>
            <w:r w:rsidRPr="00872B5C">
              <w:rPr>
                <w:rFonts w:eastAsia="Times New Roman" w:cs="Times New Roman"/>
                <w:color w:val="000000" w:themeColor="text1"/>
                <w:sz w:val="20"/>
                <w:szCs w:val="20"/>
                <w:lang w:val="en-GB" w:eastAsia="es-ES"/>
              </w:rPr>
              <w:t>1.64</w:t>
            </w:r>
          </w:p>
        </w:tc>
      </w:tr>
      <w:tr w:rsidR="005465BD" w:rsidRPr="00872B5C" w:rsidTr="005465BD">
        <w:tc>
          <w:tcPr>
            <w:tcW w:w="2062" w:type="dxa"/>
          </w:tcPr>
          <w:p w:rsidR="005465BD" w:rsidRPr="00872B5C" w:rsidRDefault="005465BD" w:rsidP="005465BD">
            <w:pPr>
              <w:rPr>
                <w:sz w:val="20"/>
                <w:szCs w:val="20"/>
                <w:lang w:val="en-US"/>
              </w:rPr>
            </w:pPr>
            <w:r w:rsidRPr="00872B5C">
              <w:rPr>
                <w:sz w:val="20"/>
                <w:szCs w:val="20"/>
                <w:lang w:val="en-US"/>
              </w:rPr>
              <w:t>Age x Language x Predictability</w:t>
            </w:r>
          </w:p>
        </w:tc>
        <w:tc>
          <w:tcPr>
            <w:tcW w:w="2058" w:type="dxa"/>
          </w:tcPr>
          <w:p w:rsidR="005465BD" w:rsidRPr="00872B5C" w:rsidRDefault="00A723C9" w:rsidP="005465BD">
            <w:pPr>
              <w:rPr>
                <w:sz w:val="20"/>
                <w:szCs w:val="20"/>
                <w:lang w:val="en-US"/>
              </w:rPr>
            </w:pPr>
            <w:r w:rsidRPr="00872B5C">
              <w:rPr>
                <w:rFonts w:eastAsia="Times New Roman" w:cs="Times New Roman"/>
                <w:color w:val="000000" w:themeColor="text1"/>
                <w:sz w:val="20"/>
                <w:szCs w:val="20"/>
                <w:lang w:val="en-GB" w:eastAsia="es-ES"/>
              </w:rPr>
              <w:t>0.006</w:t>
            </w:r>
          </w:p>
        </w:tc>
        <w:tc>
          <w:tcPr>
            <w:tcW w:w="2044" w:type="dxa"/>
          </w:tcPr>
          <w:p w:rsidR="005465BD" w:rsidRPr="00872B5C" w:rsidRDefault="00A723C9" w:rsidP="001B1434">
            <w:pPr>
              <w:rPr>
                <w:sz w:val="20"/>
                <w:szCs w:val="20"/>
                <w:lang w:val="en-US"/>
              </w:rPr>
            </w:pPr>
            <w:r w:rsidRPr="00872B5C">
              <w:rPr>
                <w:rFonts w:eastAsia="Times New Roman" w:cs="Times New Roman"/>
                <w:color w:val="000000" w:themeColor="text1"/>
                <w:sz w:val="20"/>
                <w:szCs w:val="20"/>
                <w:lang w:val="en-GB" w:eastAsia="es-ES"/>
              </w:rPr>
              <w:t>0.019</w:t>
            </w:r>
          </w:p>
        </w:tc>
        <w:tc>
          <w:tcPr>
            <w:tcW w:w="2056" w:type="dxa"/>
          </w:tcPr>
          <w:p w:rsidR="005465BD" w:rsidRPr="00872B5C" w:rsidRDefault="00996AB8" w:rsidP="005465BD">
            <w:pPr>
              <w:rPr>
                <w:sz w:val="20"/>
                <w:szCs w:val="20"/>
                <w:lang w:val="en-US"/>
              </w:rPr>
            </w:pPr>
            <w:r w:rsidRPr="00872B5C">
              <w:rPr>
                <w:rFonts w:eastAsia="Times New Roman" w:cs="Times New Roman"/>
                <w:color w:val="000000" w:themeColor="text1"/>
                <w:sz w:val="20"/>
                <w:szCs w:val="20"/>
                <w:lang w:val="en-GB" w:eastAsia="es-ES"/>
              </w:rPr>
              <w:t xml:space="preserve"> 0.31</w:t>
            </w:r>
          </w:p>
        </w:tc>
      </w:tr>
    </w:tbl>
    <w:p w:rsidR="00DF0A72" w:rsidRPr="00872B5C" w:rsidRDefault="00352B3B" w:rsidP="00466F52">
      <w:pPr>
        <w:spacing w:line="480" w:lineRule="auto"/>
        <w:jc w:val="both"/>
        <w:rPr>
          <w:lang w:val="en-GB"/>
        </w:rPr>
      </w:pPr>
      <w:r w:rsidRPr="00872B5C">
        <w:rPr>
          <w:i/>
          <w:noProof/>
          <w:lang w:val="en-GB" w:eastAsia="en-GB"/>
        </w:rPr>
        <w:lastRenderedPageBreak/>
        <w:drawing>
          <wp:inline distT="0" distB="0" distL="0" distR="0">
            <wp:extent cx="5400040" cy="25044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4.tiff"/>
                    <pic:cNvPicPr/>
                  </pic:nvPicPr>
                  <pic:blipFill>
                    <a:blip r:embed="rId11">
                      <a:extLst>
                        <a:ext uri="{28A0092B-C50C-407E-A947-70E740481C1C}">
                          <a14:useLocalDpi xmlns:a14="http://schemas.microsoft.com/office/drawing/2010/main" val="0"/>
                        </a:ext>
                      </a:extLst>
                    </a:blip>
                    <a:stretch>
                      <a:fillRect/>
                    </a:stretch>
                  </pic:blipFill>
                  <pic:spPr>
                    <a:xfrm>
                      <a:off x="0" y="0"/>
                      <a:ext cx="5400040" cy="2504440"/>
                    </a:xfrm>
                    <a:prstGeom prst="rect">
                      <a:avLst/>
                    </a:prstGeom>
                  </pic:spPr>
                </pic:pic>
              </a:graphicData>
            </a:graphic>
          </wp:inline>
        </w:drawing>
      </w:r>
      <w:r w:rsidR="00DF0A72" w:rsidRPr="00872B5C">
        <w:rPr>
          <w:i/>
          <w:lang w:val="en-GB"/>
        </w:rPr>
        <w:t xml:space="preserve">Figure </w:t>
      </w:r>
      <w:r w:rsidR="00D810EE" w:rsidRPr="00872B5C">
        <w:rPr>
          <w:i/>
          <w:lang w:val="en-GB"/>
        </w:rPr>
        <w:t>4</w:t>
      </w:r>
      <w:r w:rsidR="00DF0A72" w:rsidRPr="00872B5C">
        <w:rPr>
          <w:lang w:val="en-GB"/>
        </w:rPr>
        <w:t xml:space="preserve">. Boxplots showing the mixing effects (RT difference between mixed non-switch and blocked trials) for younger and older adults in the </w:t>
      </w:r>
      <w:r w:rsidR="007B3511" w:rsidRPr="00872B5C">
        <w:rPr>
          <w:lang w:val="en-GB"/>
        </w:rPr>
        <w:t xml:space="preserve">cued </w:t>
      </w:r>
      <w:r w:rsidR="00DF0A72" w:rsidRPr="00872B5C">
        <w:rPr>
          <w:lang w:val="en-GB"/>
        </w:rPr>
        <w:t xml:space="preserve">predicable (left) and </w:t>
      </w:r>
      <w:r w:rsidR="00237446" w:rsidRPr="00872B5C">
        <w:rPr>
          <w:lang w:val="en-GB"/>
        </w:rPr>
        <w:t xml:space="preserve">cued </w:t>
      </w:r>
      <w:r w:rsidR="00DF0A72" w:rsidRPr="00872B5C">
        <w:rPr>
          <w:lang w:val="en-GB"/>
        </w:rPr>
        <w:t xml:space="preserve">unpredictable condition (right). Per condition, the left panel shows the mixing effects in Basque and the right panel in Spanish. The boxplot shows the interquartile range with the black dots representing the outliers falling outside 1.5*interquartile range. The median is indicated by the horizontal black line </w:t>
      </w:r>
      <w:r w:rsidR="00D810EE" w:rsidRPr="00872B5C">
        <w:rPr>
          <w:lang w:val="en-GB"/>
        </w:rPr>
        <w:t xml:space="preserve">and </w:t>
      </w:r>
      <w:r w:rsidR="00297744" w:rsidRPr="00872B5C">
        <w:rPr>
          <w:lang w:val="en-GB"/>
        </w:rPr>
        <w:t xml:space="preserve">the centres of the </w:t>
      </w:r>
      <w:r w:rsidR="00D810EE" w:rsidRPr="00872B5C">
        <w:rPr>
          <w:lang w:val="en-GB"/>
        </w:rPr>
        <w:t>white triangles show the means.</w:t>
      </w:r>
    </w:p>
    <w:p w:rsidR="00973D77" w:rsidRPr="00872B5C" w:rsidRDefault="00973D77" w:rsidP="00F330A3">
      <w:pPr>
        <w:spacing w:after="0" w:line="480" w:lineRule="auto"/>
        <w:jc w:val="both"/>
        <w:rPr>
          <w:rFonts w:eastAsia="Times New Roman" w:cs="Times New Roman"/>
          <w:b/>
          <w:color w:val="000000" w:themeColor="text1"/>
          <w:lang w:val="en-GB" w:eastAsia="es-ES"/>
        </w:rPr>
      </w:pPr>
    </w:p>
    <w:p w:rsidR="00DF0A72" w:rsidRPr="00872B5C" w:rsidRDefault="00DF0A72" w:rsidP="00F330A3">
      <w:pPr>
        <w:spacing w:after="0" w:line="480" w:lineRule="auto"/>
        <w:jc w:val="both"/>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Discussion</w:t>
      </w:r>
    </w:p>
    <w:p w:rsidR="00DF0A72" w:rsidRPr="00872B5C" w:rsidRDefault="00DF0A72" w:rsidP="00F330A3">
      <w:pPr>
        <w:spacing w:after="0" w:line="480" w:lineRule="auto"/>
        <w:jc w:val="both"/>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While accuracy was high for both older and younger adults, several age effects were observed in terms of response times, on both tasks. In addition to older adults being slower overall, they showed larger mixing and switching costs on the cued task than younger adults. On the voluntary task, they showed mixing benefits comparable to the younger adults, but larger switching costs. Together, these results suggest that for older adults, maintaining and using two languages</w:t>
      </w:r>
      <w:r w:rsidR="00545A0C" w:rsidRPr="00872B5C">
        <w:rPr>
          <w:rFonts w:eastAsia="Times New Roman" w:cs="Times New Roman"/>
          <w:color w:val="000000" w:themeColor="text1"/>
          <w:lang w:val="en-GB" w:eastAsia="es-ES"/>
        </w:rPr>
        <w:t xml:space="preserve"> as such</w:t>
      </w:r>
      <w:r w:rsidRPr="00872B5C">
        <w:rPr>
          <w:rFonts w:eastAsia="Times New Roman" w:cs="Times New Roman"/>
          <w:color w:val="000000" w:themeColor="text1"/>
          <w:lang w:val="en-GB" w:eastAsia="es-ES"/>
        </w:rPr>
        <w:t xml:space="preserve"> is </w:t>
      </w:r>
      <w:r w:rsidR="00545A0C" w:rsidRPr="00872B5C">
        <w:rPr>
          <w:rFonts w:eastAsia="Times New Roman" w:cs="Times New Roman"/>
          <w:color w:val="000000" w:themeColor="text1"/>
          <w:lang w:val="en-GB" w:eastAsia="es-ES"/>
        </w:rPr>
        <w:t xml:space="preserve">not </w:t>
      </w:r>
      <w:r w:rsidRPr="00872B5C">
        <w:rPr>
          <w:rFonts w:eastAsia="Times New Roman" w:cs="Times New Roman"/>
          <w:color w:val="000000" w:themeColor="text1"/>
          <w:lang w:val="en-GB" w:eastAsia="es-ES"/>
        </w:rPr>
        <w:t xml:space="preserve">more effortful than using one language </w:t>
      </w:r>
      <w:r w:rsidR="00545A0C" w:rsidRPr="00872B5C">
        <w:rPr>
          <w:rFonts w:eastAsia="Times New Roman" w:cs="Times New Roman"/>
          <w:color w:val="000000" w:themeColor="text1"/>
          <w:lang w:val="en-GB" w:eastAsia="es-ES"/>
        </w:rPr>
        <w:t>when there are no</w:t>
      </w:r>
      <w:r w:rsidRPr="00872B5C">
        <w:rPr>
          <w:rFonts w:eastAsia="Times New Roman" w:cs="Times New Roman"/>
          <w:color w:val="000000" w:themeColor="text1"/>
          <w:lang w:val="en-GB" w:eastAsia="es-ES"/>
        </w:rPr>
        <w:t xml:space="preserve"> external demands</w:t>
      </w:r>
      <w:r w:rsidR="00003F65" w:rsidRPr="00872B5C">
        <w:rPr>
          <w:rFonts w:eastAsia="Times New Roman" w:cs="Times New Roman"/>
          <w:color w:val="000000" w:themeColor="text1"/>
          <w:lang w:val="en-GB" w:eastAsia="es-ES"/>
        </w:rPr>
        <w:t xml:space="preserve"> such as language cues</w:t>
      </w:r>
      <w:r w:rsidRPr="00872B5C">
        <w:rPr>
          <w:rFonts w:eastAsia="Times New Roman" w:cs="Times New Roman"/>
          <w:color w:val="000000" w:themeColor="text1"/>
          <w:lang w:val="en-GB" w:eastAsia="es-ES"/>
        </w:rPr>
        <w:t xml:space="preserve">. However, the more reactive processes </w:t>
      </w:r>
      <w:r w:rsidR="00003F65" w:rsidRPr="00872B5C">
        <w:rPr>
          <w:rFonts w:eastAsia="Times New Roman" w:cs="Times New Roman"/>
          <w:color w:val="000000" w:themeColor="text1"/>
          <w:lang w:val="en-GB" w:eastAsia="es-ES"/>
        </w:rPr>
        <w:t xml:space="preserve">believed to underlie switching costs </w:t>
      </w:r>
      <w:r w:rsidRPr="00872B5C">
        <w:rPr>
          <w:rFonts w:eastAsia="Times New Roman" w:cs="Times New Roman"/>
          <w:color w:val="000000" w:themeColor="text1"/>
          <w:lang w:val="en-GB" w:eastAsia="es-ES"/>
        </w:rPr>
        <w:t>may be more effortful regardless of whether the switch is executed voluntarily or in response to external cues.</w:t>
      </w:r>
    </w:p>
    <w:p w:rsidR="00636831" w:rsidRPr="00872B5C" w:rsidRDefault="00636831" w:rsidP="00636831">
      <w:pPr>
        <w:spacing w:after="0" w:line="480" w:lineRule="auto"/>
        <w:jc w:val="both"/>
        <w:rPr>
          <w:rFonts w:eastAsia="Times New Roman" w:cs="Times New Roman"/>
          <w:color w:val="000000" w:themeColor="text1"/>
          <w:lang w:val="en-GB" w:eastAsia="es-ES"/>
        </w:rPr>
      </w:pPr>
      <w:r w:rsidRPr="00872B5C">
        <w:rPr>
          <w:rFonts w:eastAsia="Times New Roman" w:cs="Times New Roman"/>
          <w:color w:val="000000" w:themeColor="text1"/>
          <w:lang w:val="en-GB" w:eastAsia="es-ES"/>
        </w:rPr>
        <w:lastRenderedPageBreak/>
        <w:tab/>
        <w:t xml:space="preserve">The cued task thus showed an age effect on language mixing costs. This is consistent with several other studies that have shown larger mixing effects for older than younger adults, both in language-switching (e.g., Hernandez &amp; </w:t>
      </w:r>
      <w:proofErr w:type="spellStart"/>
      <w:r w:rsidRPr="00872B5C">
        <w:rPr>
          <w:rFonts w:eastAsia="Times New Roman" w:cs="Times New Roman"/>
          <w:color w:val="000000" w:themeColor="text1"/>
          <w:lang w:val="en-GB" w:eastAsia="es-ES"/>
        </w:rPr>
        <w:t>Kohnert</w:t>
      </w:r>
      <w:proofErr w:type="spellEnd"/>
      <w:r w:rsidRPr="00872B5C">
        <w:rPr>
          <w:rFonts w:eastAsia="Times New Roman" w:cs="Times New Roman"/>
          <w:color w:val="000000" w:themeColor="text1"/>
          <w:lang w:val="en-GB" w:eastAsia="es-ES"/>
        </w:rPr>
        <w:t xml:space="preserve">, 2015, </w:t>
      </w:r>
      <w:proofErr w:type="spellStart"/>
      <w:r w:rsidRPr="00872B5C">
        <w:rPr>
          <w:rFonts w:eastAsia="Times New Roman" w:cs="Times New Roman"/>
          <w:color w:val="000000" w:themeColor="text1"/>
          <w:lang w:val="en-GB" w:eastAsia="es-ES"/>
        </w:rPr>
        <w:t>Weissberger</w:t>
      </w:r>
      <w:proofErr w:type="spellEnd"/>
      <w:r w:rsidRPr="00872B5C">
        <w:rPr>
          <w:rFonts w:eastAsia="Times New Roman" w:cs="Times New Roman"/>
          <w:color w:val="000000" w:themeColor="text1"/>
          <w:lang w:val="en-GB" w:eastAsia="es-ES"/>
        </w:rPr>
        <w:t xml:space="preserve"> et al., 2012) and task-switching (e.g., Kray &amp; Li, 2000) paradigms. In cued task-switching paradigms, this deficit has been linked to working </w:t>
      </w:r>
      <w:r w:rsidR="009E2BFE" w:rsidRPr="00872B5C">
        <w:rPr>
          <w:rFonts w:eastAsia="Times New Roman" w:cs="Times New Roman"/>
          <w:color w:val="000000" w:themeColor="text1"/>
          <w:lang w:val="en-GB" w:eastAsia="es-ES"/>
        </w:rPr>
        <w:t>memory capacity. However, from</w:t>
      </w:r>
      <w:r w:rsidRPr="00872B5C">
        <w:rPr>
          <w:rFonts w:eastAsia="Times New Roman" w:cs="Times New Roman"/>
          <w:color w:val="000000" w:themeColor="text1"/>
          <w:lang w:val="en-GB" w:eastAsia="es-ES"/>
        </w:rPr>
        <w:t xml:space="preserve"> cued tasks, </w:t>
      </w:r>
      <w:r w:rsidR="009E5CAB" w:rsidRPr="00872B5C">
        <w:rPr>
          <w:rFonts w:eastAsia="Times New Roman" w:cs="Times New Roman"/>
          <w:color w:val="000000" w:themeColor="text1"/>
          <w:lang w:val="en-GB" w:eastAsia="es-ES"/>
        </w:rPr>
        <w:t xml:space="preserve">it is not </w:t>
      </w:r>
      <w:r w:rsidRPr="00872B5C">
        <w:rPr>
          <w:rFonts w:eastAsia="Times New Roman" w:cs="Times New Roman"/>
          <w:color w:val="000000" w:themeColor="text1"/>
          <w:lang w:val="en-GB" w:eastAsia="es-ES"/>
        </w:rPr>
        <w:t>clear whether older adults have greater difficulty using two tasks</w:t>
      </w:r>
      <w:r w:rsidR="001769F5" w:rsidRPr="00872B5C">
        <w:rPr>
          <w:rFonts w:eastAsia="Times New Roman" w:cs="Times New Roman"/>
          <w:color w:val="000000" w:themeColor="text1"/>
          <w:lang w:val="en-GB" w:eastAsia="es-ES"/>
        </w:rPr>
        <w:t>/languages</w:t>
      </w:r>
      <w:r w:rsidRPr="00872B5C">
        <w:rPr>
          <w:rFonts w:eastAsia="Times New Roman" w:cs="Times New Roman"/>
          <w:color w:val="000000" w:themeColor="text1"/>
          <w:lang w:val="en-GB" w:eastAsia="es-ES"/>
        </w:rPr>
        <w:t xml:space="preserve"> as such or encounter difficulties when using two tasks</w:t>
      </w:r>
      <w:r w:rsidR="001769F5" w:rsidRPr="00872B5C">
        <w:rPr>
          <w:rFonts w:eastAsia="Times New Roman" w:cs="Times New Roman"/>
          <w:color w:val="000000" w:themeColor="text1"/>
          <w:lang w:val="en-GB" w:eastAsia="es-ES"/>
        </w:rPr>
        <w:t>/languages</w:t>
      </w:r>
      <w:r w:rsidRPr="00872B5C">
        <w:rPr>
          <w:rFonts w:eastAsia="Times New Roman" w:cs="Times New Roman"/>
          <w:color w:val="000000" w:themeColor="text1"/>
          <w:lang w:val="en-GB" w:eastAsia="es-ES"/>
        </w:rPr>
        <w:t xml:space="preserve"> </w:t>
      </w:r>
      <w:r w:rsidRPr="00872B5C">
        <w:rPr>
          <w:rFonts w:eastAsia="Times New Roman" w:cs="Times New Roman"/>
          <w:i/>
          <w:color w:val="000000" w:themeColor="text1"/>
          <w:lang w:val="en-GB" w:eastAsia="es-ES"/>
        </w:rPr>
        <w:t>in response to specific instructions</w:t>
      </w:r>
      <w:r w:rsidRPr="00872B5C">
        <w:rPr>
          <w:rFonts w:eastAsia="Times New Roman" w:cs="Times New Roman"/>
          <w:color w:val="000000" w:themeColor="text1"/>
          <w:lang w:val="en-GB" w:eastAsia="es-ES"/>
        </w:rPr>
        <w:t xml:space="preserve">. The presence of age effects on cued mixing costs but not on voluntary mixing </w:t>
      </w:r>
      <w:r w:rsidR="00F356D2" w:rsidRPr="00872B5C">
        <w:rPr>
          <w:rFonts w:eastAsia="Times New Roman" w:cs="Times New Roman"/>
          <w:color w:val="000000" w:themeColor="text1"/>
          <w:lang w:val="en-GB" w:eastAsia="es-ES"/>
        </w:rPr>
        <w:t>effects</w:t>
      </w:r>
      <w:r w:rsidRPr="00872B5C">
        <w:rPr>
          <w:rFonts w:eastAsia="Times New Roman" w:cs="Times New Roman"/>
          <w:color w:val="000000" w:themeColor="text1"/>
          <w:lang w:val="en-GB" w:eastAsia="es-ES"/>
        </w:rPr>
        <w:t xml:space="preserve"> suggest</w:t>
      </w:r>
      <w:r w:rsidR="009E5CAB" w:rsidRPr="00872B5C">
        <w:rPr>
          <w:rFonts w:eastAsia="Times New Roman" w:cs="Times New Roman"/>
          <w:color w:val="000000" w:themeColor="text1"/>
          <w:lang w:val="en-GB" w:eastAsia="es-ES"/>
        </w:rPr>
        <w:t>s</w:t>
      </w:r>
      <w:r w:rsidRPr="00872B5C">
        <w:rPr>
          <w:rFonts w:eastAsia="Times New Roman" w:cs="Times New Roman"/>
          <w:color w:val="000000" w:themeColor="text1"/>
          <w:lang w:val="en-GB" w:eastAsia="es-ES"/>
        </w:rPr>
        <w:t xml:space="preserve"> that the latter is the case. Age effects do not appear to reflect overall deficits in maintaining and using two languages in memory, but rather the need to use the two languages in a specific, externally cued manner.</w:t>
      </w:r>
    </w:p>
    <w:p w:rsidR="00636831" w:rsidRPr="00872B5C" w:rsidRDefault="00636831" w:rsidP="00E0430E">
      <w:pPr>
        <w:spacing w:after="0" w:line="480" w:lineRule="auto"/>
        <w:ind w:firstLine="708"/>
        <w:jc w:val="both"/>
        <w:rPr>
          <w:lang w:val="en-GB"/>
        </w:rPr>
      </w:pPr>
      <w:r w:rsidRPr="00872B5C">
        <w:rPr>
          <w:rFonts w:eastAsia="Times New Roman" w:cs="Times New Roman"/>
          <w:color w:val="000000" w:themeColor="text1"/>
          <w:lang w:val="en-GB" w:eastAsia="es-ES"/>
        </w:rPr>
        <w:t xml:space="preserve">In addition, we observed an age effect on switching costs, showing larger switching costs for older than younger adults. This is in line with some previous language switching studies (e.g., </w:t>
      </w:r>
      <w:proofErr w:type="spellStart"/>
      <w:r w:rsidRPr="00872B5C">
        <w:rPr>
          <w:rFonts w:eastAsia="Times New Roman" w:cs="Times New Roman"/>
          <w:color w:val="000000" w:themeColor="text1"/>
          <w:lang w:val="en-GB" w:eastAsia="es-ES"/>
        </w:rPr>
        <w:t>Weissberger</w:t>
      </w:r>
      <w:proofErr w:type="spellEnd"/>
      <w:r w:rsidRPr="00872B5C">
        <w:rPr>
          <w:rFonts w:eastAsia="Times New Roman" w:cs="Times New Roman"/>
          <w:color w:val="000000" w:themeColor="text1"/>
          <w:lang w:val="en-GB" w:eastAsia="es-ES"/>
        </w:rPr>
        <w:t xml:space="preserve"> et al., 2012), while others have suggested that age effects are only found on mixing costs (Hernandez &amp; </w:t>
      </w:r>
      <w:proofErr w:type="spellStart"/>
      <w:r w:rsidRPr="00872B5C">
        <w:rPr>
          <w:rFonts w:eastAsia="Times New Roman" w:cs="Times New Roman"/>
          <w:color w:val="000000" w:themeColor="text1"/>
          <w:lang w:val="en-GB" w:eastAsia="es-ES"/>
        </w:rPr>
        <w:t>Kohnert</w:t>
      </w:r>
      <w:proofErr w:type="spellEnd"/>
      <w:r w:rsidRPr="00872B5C">
        <w:rPr>
          <w:rFonts w:eastAsia="Times New Roman" w:cs="Times New Roman"/>
          <w:color w:val="000000" w:themeColor="text1"/>
          <w:lang w:val="en-GB" w:eastAsia="es-ES"/>
        </w:rPr>
        <w:t>, 2015). This is in contrast to the task-switching literature showing reliable age effects on mixing but not on switching costs (</w:t>
      </w:r>
      <w:proofErr w:type="spellStart"/>
      <w:r w:rsidRPr="00872B5C">
        <w:rPr>
          <w:lang w:val="en-GB"/>
        </w:rPr>
        <w:t>Wasylyshyn</w:t>
      </w:r>
      <w:proofErr w:type="spellEnd"/>
      <w:r w:rsidRPr="00872B5C">
        <w:rPr>
          <w:lang w:val="en-GB"/>
        </w:rPr>
        <w:t xml:space="preserve"> et al., 2011).</w:t>
      </w:r>
      <w:r w:rsidR="00331AEB" w:rsidRPr="00872B5C">
        <w:rPr>
          <w:lang w:val="en-GB"/>
        </w:rPr>
        <w:t xml:space="preserve"> The current study suggests that </w:t>
      </w:r>
      <w:r w:rsidR="005A227F" w:rsidRPr="00872B5C">
        <w:rPr>
          <w:lang w:val="en-GB"/>
        </w:rPr>
        <w:t>age effects on language control go beyond proactive</w:t>
      </w:r>
      <w:r w:rsidR="00E50015" w:rsidRPr="00872B5C">
        <w:rPr>
          <w:lang w:val="en-GB"/>
        </w:rPr>
        <w:t xml:space="preserve"> cognitive processes </w:t>
      </w:r>
      <w:r w:rsidR="005A227F" w:rsidRPr="00872B5C">
        <w:rPr>
          <w:lang w:val="en-GB"/>
        </w:rPr>
        <w:t>and</w:t>
      </w:r>
      <w:r w:rsidR="00331AEB" w:rsidRPr="00872B5C">
        <w:rPr>
          <w:lang w:val="en-GB"/>
        </w:rPr>
        <w:t xml:space="preserve"> can also be observed in the more reactive, transien</w:t>
      </w:r>
      <w:r w:rsidR="00E50015" w:rsidRPr="00872B5C">
        <w:rPr>
          <w:lang w:val="en-GB"/>
        </w:rPr>
        <w:t>t processes related to language-</w:t>
      </w:r>
      <w:r w:rsidR="00331AEB" w:rsidRPr="00872B5C">
        <w:rPr>
          <w:lang w:val="en-GB"/>
        </w:rPr>
        <w:t xml:space="preserve">set reconfiguration. While this may have implications for the task-switching literature, these findings may be specific to language control (cf. Calabria et al., 2015; </w:t>
      </w:r>
      <w:proofErr w:type="spellStart"/>
      <w:r w:rsidR="00331AEB" w:rsidRPr="00872B5C">
        <w:rPr>
          <w:lang w:val="en-GB"/>
        </w:rPr>
        <w:t>Weissberger</w:t>
      </w:r>
      <w:proofErr w:type="spellEnd"/>
      <w:r w:rsidR="00331AEB" w:rsidRPr="00872B5C">
        <w:rPr>
          <w:lang w:val="en-GB"/>
        </w:rPr>
        <w:t xml:space="preserve"> et al., 2012, showing diverg</w:t>
      </w:r>
      <w:r w:rsidR="00F2017C" w:rsidRPr="00872B5C">
        <w:rPr>
          <w:lang w:val="en-GB"/>
        </w:rPr>
        <w:t>ing</w:t>
      </w:r>
      <w:r w:rsidR="00331AEB" w:rsidRPr="00872B5C">
        <w:rPr>
          <w:lang w:val="en-GB"/>
        </w:rPr>
        <w:t xml:space="preserve"> age effects on language </w:t>
      </w:r>
      <w:r w:rsidR="00237446" w:rsidRPr="00872B5C">
        <w:rPr>
          <w:lang w:val="en-GB"/>
        </w:rPr>
        <w:t>versus</w:t>
      </w:r>
      <w:r w:rsidR="00331AEB" w:rsidRPr="00872B5C">
        <w:rPr>
          <w:lang w:val="en-GB"/>
        </w:rPr>
        <w:t xml:space="preserve"> task switching). We furthermore observed larger switching effects in the predictable condition. </w:t>
      </w:r>
      <w:r w:rsidR="00E0430E" w:rsidRPr="00872B5C">
        <w:rPr>
          <w:lang w:val="en-GB"/>
        </w:rPr>
        <w:t xml:space="preserve">This was a surprising finding that might be related to unpredictable and more demanding conditions recruiting more controlled task processing, in particular when sufficient preparation time is given (cf. </w:t>
      </w:r>
      <w:proofErr w:type="spellStart"/>
      <w:r w:rsidR="00E0430E" w:rsidRPr="00872B5C">
        <w:rPr>
          <w:lang w:val="en-GB"/>
        </w:rPr>
        <w:t>Tornay</w:t>
      </w:r>
      <w:proofErr w:type="spellEnd"/>
      <w:r w:rsidR="00E0430E" w:rsidRPr="00872B5C">
        <w:rPr>
          <w:lang w:val="en-GB"/>
        </w:rPr>
        <w:t xml:space="preserve"> &amp; </w:t>
      </w:r>
      <w:proofErr w:type="spellStart"/>
      <w:r w:rsidR="00E0430E" w:rsidRPr="00872B5C">
        <w:rPr>
          <w:lang w:val="en-GB"/>
        </w:rPr>
        <w:t>Milán</w:t>
      </w:r>
      <w:proofErr w:type="spellEnd"/>
      <w:r w:rsidR="00E0430E" w:rsidRPr="00872B5C">
        <w:rPr>
          <w:lang w:val="en-GB"/>
        </w:rPr>
        <w:t xml:space="preserve">, 2001). </w:t>
      </w:r>
      <w:r w:rsidRPr="00872B5C">
        <w:rPr>
          <w:rFonts w:eastAsia="Times New Roman" w:cs="Times New Roman"/>
          <w:color w:val="000000" w:themeColor="text1"/>
          <w:lang w:val="en-GB" w:eastAsia="es-ES"/>
        </w:rPr>
        <w:t>We will elaborate on these findings in the General Discussion.</w:t>
      </w:r>
    </w:p>
    <w:p w:rsidR="007673D2" w:rsidRPr="00872B5C" w:rsidRDefault="00690533" w:rsidP="00690533">
      <w:pPr>
        <w:spacing w:after="0" w:line="480" w:lineRule="auto"/>
        <w:ind w:firstLine="708"/>
        <w:jc w:val="both"/>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The </w:t>
      </w:r>
      <w:r w:rsidR="005A227F" w:rsidRPr="00872B5C">
        <w:rPr>
          <w:rFonts w:eastAsia="Times New Roman" w:cs="Times New Roman"/>
          <w:color w:val="000000" w:themeColor="text1"/>
          <w:lang w:val="en-GB" w:eastAsia="es-ES"/>
        </w:rPr>
        <w:t>few</w:t>
      </w:r>
      <w:r w:rsidRPr="00872B5C">
        <w:rPr>
          <w:rFonts w:eastAsia="Times New Roman" w:cs="Times New Roman"/>
          <w:color w:val="000000" w:themeColor="text1"/>
          <w:lang w:val="en-GB" w:eastAsia="es-ES"/>
        </w:rPr>
        <w:t xml:space="preserve"> studies examining age effects on language switching have </w:t>
      </w:r>
      <w:r w:rsidR="009E5CAB" w:rsidRPr="00872B5C">
        <w:rPr>
          <w:rFonts w:eastAsia="Times New Roman" w:cs="Times New Roman"/>
          <w:color w:val="000000" w:themeColor="text1"/>
          <w:lang w:val="en-GB" w:eastAsia="es-ES"/>
        </w:rPr>
        <w:t>yielded inconsistent findings,</w:t>
      </w:r>
      <w:r w:rsidR="00BC0436" w:rsidRPr="00872B5C">
        <w:rPr>
          <w:rFonts w:eastAsia="Times New Roman" w:cs="Times New Roman"/>
          <w:color w:val="000000" w:themeColor="text1"/>
          <w:lang w:val="en-GB" w:eastAsia="es-ES"/>
        </w:rPr>
        <w:t xml:space="preserve"> with two</w:t>
      </w:r>
      <w:r w:rsidRPr="00872B5C">
        <w:rPr>
          <w:rFonts w:eastAsia="Times New Roman" w:cs="Times New Roman"/>
          <w:color w:val="000000" w:themeColor="text1"/>
          <w:lang w:val="en-GB" w:eastAsia="es-ES"/>
        </w:rPr>
        <w:t xml:space="preserve"> studies showing age effects on both mixing and switching costs (</w:t>
      </w:r>
      <w:proofErr w:type="spellStart"/>
      <w:r w:rsidR="00BC0436" w:rsidRPr="00872B5C">
        <w:rPr>
          <w:rFonts w:eastAsia="Times New Roman" w:cs="Times New Roman"/>
          <w:color w:val="000000" w:themeColor="text1"/>
          <w:lang w:val="en-GB" w:eastAsia="es-ES"/>
        </w:rPr>
        <w:t>Weissberger</w:t>
      </w:r>
      <w:proofErr w:type="spellEnd"/>
      <w:r w:rsidR="00BC0436" w:rsidRPr="00872B5C">
        <w:rPr>
          <w:rFonts w:eastAsia="Times New Roman" w:cs="Times New Roman"/>
          <w:color w:val="000000" w:themeColor="text1"/>
          <w:lang w:val="en-GB" w:eastAsia="es-ES"/>
        </w:rPr>
        <w:t xml:space="preserve"> </w:t>
      </w:r>
      <w:r w:rsidR="00BC0436" w:rsidRPr="00872B5C">
        <w:rPr>
          <w:rFonts w:eastAsia="Times New Roman" w:cs="Times New Roman"/>
          <w:color w:val="000000" w:themeColor="text1"/>
          <w:lang w:val="en-GB" w:eastAsia="es-ES"/>
        </w:rPr>
        <w:lastRenderedPageBreak/>
        <w:t>et al., 2012</w:t>
      </w:r>
      <w:r w:rsidRPr="00872B5C">
        <w:rPr>
          <w:rFonts w:eastAsia="Times New Roman" w:cs="Times New Roman"/>
          <w:color w:val="000000" w:themeColor="text1"/>
          <w:lang w:val="en-GB" w:eastAsia="es-ES"/>
        </w:rPr>
        <w:t xml:space="preserve"> and the current study),</w:t>
      </w:r>
      <w:r w:rsidR="00BC0436" w:rsidRPr="00872B5C">
        <w:rPr>
          <w:rFonts w:eastAsia="Times New Roman" w:cs="Times New Roman"/>
          <w:color w:val="000000" w:themeColor="text1"/>
          <w:lang w:val="en-GB" w:eastAsia="es-ES"/>
        </w:rPr>
        <w:t xml:space="preserve"> one study showing larger age effects when comparing the mixed condition as a whole to the blocked condition (Hernandez &amp; </w:t>
      </w:r>
      <w:proofErr w:type="spellStart"/>
      <w:r w:rsidR="00BC0436" w:rsidRPr="00872B5C">
        <w:rPr>
          <w:rFonts w:eastAsia="Times New Roman" w:cs="Times New Roman"/>
          <w:color w:val="000000" w:themeColor="text1"/>
          <w:lang w:val="en-GB" w:eastAsia="es-ES"/>
        </w:rPr>
        <w:t>Kohnert</w:t>
      </w:r>
      <w:proofErr w:type="spellEnd"/>
      <w:r w:rsidR="00BC0436" w:rsidRPr="00872B5C">
        <w:rPr>
          <w:rFonts w:eastAsia="Times New Roman" w:cs="Times New Roman"/>
          <w:color w:val="000000" w:themeColor="text1"/>
          <w:lang w:val="en-GB" w:eastAsia="es-ES"/>
        </w:rPr>
        <w:t>, 1999),</w:t>
      </w:r>
      <w:r w:rsidR="000666B7"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 xml:space="preserve">one study showing age effects on mixing costs only (Hernandez &amp; </w:t>
      </w:r>
      <w:proofErr w:type="spellStart"/>
      <w:r w:rsidRPr="00872B5C">
        <w:rPr>
          <w:rFonts w:eastAsia="Times New Roman" w:cs="Times New Roman"/>
          <w:color w:val="000000" w:themeColor="text1"/>
          <w:lang w:val="en-GB" w:eastAsia="es-ES"/>
        </w:rPr>
        <w:t>Kohnert</w:t>
      </w:r>
      <w:proofErr w:type="spellEnd"/>
      <w:r w:rsidRPr="00872B5C">
        <w:rPr>
          <w:rFonts w:eastAsia="Times New Roman" w:cs="Times New Roman"/>
          <w:color w:val="000000" w:themeColor="text1"/>
          <w:lang w:val="en-GB" w:eastAsia="es-ES"/>
        </w:rPr>
        <w:t>, 2015), and one study not showing age effects beyond overall RTs (Calabria et al., 2015). Switching/mixing costs and age effects may be affected by</w:t>
      </w:r>
      <w:r w:rsidR="005A227F" w:rsidRPr="00872B5C">
        <w:rPr>
          <w:rFonts w:eastAsia="Times New Roman" w:cs="Times New Roman"/>
          <w:color w:val="000000" w:themeColor="text1"/>
          <w:lang w:val="en-GB" w:eastAsia="es-ES"/>
        </w:rPr>
        <w:t xml:space="preserve"> methodological differences such as</w:t>
      </w:r>
      <w:r w:rsidRPr="00872B5C">
        <w:rPr>
          <w:rFonts w:eastAsia="Times New Roman" w:cs="Times New Roman"/>
          <w:color w:val="000000" w:themeColor="text1"/>
          <w:lang w:val="en-GB" w:eastAsia="es-ES"/>
        </w:rPr>
        <w:t xml:space="preserve"> the timing of the task, including the interval between the cue and stimulus (CSI). Switching costs may decrease when participants are given sufficient time to process the cue (e.g., </w:t>
      </w:r>
      <w:proofErr w:type="spellStart"/>
      <w:r w:rsidRPr="00872B5C">
        <w:rPr>
          <w:rFonts w:eastAsia="Times New Roman" w:cs="Times New Roman"/>
          <w:color w:val="000000" w:themeColor="text1"/>
          <w:lang w:val="en-GB" w:eastAsia="es-ES"/>
        </w:rPr>
        <w:t>Mosca</w:t>
      </w:r>
      <w:proofErr w:type="spellEnd"/>
      <w:r w:rsidRPr="00872B5C">
        <w:rPr>
          <w:rFonts w:eastAsia="Times New Roman" w:cs="Times New Roman"/>
          <w:color w:val="000000" w:themeColor="text1"/>
          <w:lang w:val="en-GB" w:eastAsia="es-ES"/>
        </w:rPr>
        <w:t xml:space="preserve"> &amp; </w:t>
      </w:r>
      <w:proofErr w:type="spellStart"/>
      <w:r w:rsidRPr="00872B5C">
        <w:rPr>
          <w:rFonts w:eastAsia="Times New Roman" w:cs="Times New Roman"/>
          <w:color w:val="000000" w:themeColor="text1"/>
          <w:lang w:val="en-GB" w:eastAsia="es-ES"/>
        </w:rPr>
        <w:t>Clahsen</w:t>
      </w:r>
      <w:proofErr w:type="spellEnd"/>
      <w:r w:rsidRPr="00872B5C">
        <w:rPr>
          <w:rFonts w:eastAsia="Times New Roman" w:cs="Times New Roman"/>
          <w:color w:val="000000" w:themeColor="text1"/>
          <w:lang w:val="en-GB" w:eastAsia="es-ES"/>
        </w:rPr>
        <w:t xml:space="preserve">, 2016). In our </w:t>
      </w:r>
      <w:r w:rsidR="009E5CAB" w:rsidRPr="00872B5C">
        <w:rPr>
          <w:rFonts w:eastAsia="Times New Roman" w:cs="Times New Roman"/>
          <w:color w:val="000000" w:themeColor="text1"/>
          <w:lang w:val="en-GB" w:eastAsia="es-ES"/>
        </w:rPr>
        <w:t xml:space="preserve">study, we used a CSI of 500 </w:t>
      </w:r>
      <w:proofErr w:type="spellStart"/>
      <w:r w:rsidR="009E5CAB" w:rsidRPr="00872B5C">
        <w:rPr>
          <w:rFonts w:eastAsia="Times New Roman" w:cs="Times New Roman"/>
          <w:color w:val="000000" w:themeColor="text1"/>
          <w:lang w:val="en-GB" w:eastAsia="es-ES"/>
        </w:rPr>
        <w:t>ms</w:t>
      </w:r>
      <w:proofErr w:type="spellEnd"/>
      <w:r w:rsidR="009E5CAB"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to ensure that all age groups had sufficient time to process the cue without risking a reduction of switch</w:t>
      </w:r>
      <w:r w:rsidR="002F6DB5" w:rsidRPr="00872B5C">
        <w:rPr>
          <w:rFonts w:eastAsia="Times New Roman" w:cs="Times New Roman"/>
          <w:color w:val="000000" w:themeColor="text1"/>
          <w:lang w:val="en-GB" w:eastAsia="es-ES"/>
        </w:rPr>
        <w:t>ing</w:t>
      </w:r>
      <w:r w:rsidRPr="00872B5C">
        <w:rPr>
          <w:rFonts w:eastAsia="Times New Roman" w:cs="Times New Roman"/>
          <w:color w:val="000000" w:themeColor="text1"/>
          <w:lang w:val="en-GB" w:eastAsia="es-ES"/>
        </w:rPr>
        <w:t xml:space="preserve"> costs by using a long CSI. The resulting CSI of 500 </w:t>
      </w:r>
      <w:proofErr w:type="spellStart"/>
      <w:r w:rsidRPr="00872B5C">
        <w:rPr>
          <w:rFonts w:eastAsia="Times New Roman" w:cs="Times New Roman"/>
          <w:color w:val="000000" w:themeColor="text1"/>
          <w:lang w:val="en-GB" w:eastAsia="es-ES"/>
        </w:rPr>
        <w:t>ms</w:t>
      </w:r>
      <w:proofErr w:type="spellEnd"/>
      <w:r w:rsidRPr="00872B5C">
        <w:rPr>
          <w:rFonts w:eastAsia="Times New Roman" w:cs="Times New Roman"/>
          <w:color w:val="000000" w:themeColor="text1"/>
          <w:lang w:val="en-GB" w:eastAsia="es-ES"/>
        </w:rPr>
        <w:t xml:space="preserve"> is somewhat longer than CSIs </w:t>
      </w:r>
      <w:r w:rsidR="009E5CAB" w:rsidRPr="00872B5C">
        <w:rPr>
          <w:rFonts w:eastAsia="Times New Roman" w:cs="Times New Roman"/>
          <w:color w:val="000000" w:themeColor="text1"/>
          <w:lang w:val="en-GB" w:eastAsia="es-ES"/>
        </w:rPr>
        <w:t>(</w:t>
      </w:r>
      <w:r w:rsidRPr="00872B5C">
        <w:rPr>
          <w:rFonts w:eastAsia="Times New Roman" w:cs="Times New Roman"/>
          <w:color w:val="000000" w:themeColor="text1"/>
          <w:lang w:val="en-GB" w:eastAsia="es-ES"/>
        </w:rPr>
        <w:t xml:space="preserve">around 250-300 </w:t>
      </w:r>
      <w:proofErr w:type="spellStart"/>
      <w:r w:rsidRPr="00872B5C">
        <w:rPr>
          <w:rFonts w:eastAsia="Times New Roman" w:cs="Times New Roman"/>
          <w:color w:val="000000" w:themeColor="text1"/>
          <w:lang w:val="en-GB" w:eastAsia="es-ES"/>
        </w:rPr>
        <w:t>ms</w:t>
      </w:r>
      <w:proofErr w:type="spellEnd"/>
      <w:r w:rsidR="009E5CAB" w:rsidRPr="00872B5C">
        <w:rPr>
          <w:rFonts w:eastAsia="Times New Roman" w:cs="Times New Roman"/>
          <w:color w:val="000000" w:themeColor="text1"/>
          <w:lang w:val="en-GB" w:eastAsia="es-ES"/>
        </w:rPr>
        <w:t>)</w:t>
      </w:r>
      <w:r w:rsidRPr="00872B5C">
        <w:rPr>
          <w:rFonts w:eastAsia="Times New Roman" w:cs="Times New Roman"/>
          <w:color w:val="000000" w:themeColor="text1"/>
          <w:lang w:val="en-GB" w:eastAsia="es-ES"/>
        </w:rPr>
        <w:t xml:space="preserve"> that have been used with younger adults (e.g., </w:t>
      </w:r>
      <w:proofErr w:type="spellStart"/>
      <w:r w:rsidRPr="00872B5C">
        <w:rPr>
          <w:rFonts w:eastAsia="Times New Roman" w:cs="Times New Roman"/>
          <w:color w:val="000000" w:themeColor="text1"/>
          <w:lang w:val="en-GB" w:eastAsia="es-ES"/>
        </w:rPr>
        <w:t>Gollan</w:t>
      </w:r>
      <w:proofErr w:type="spellEnd"/>
      <w:r w:rsidRPr="00872B5C">
        <w:rPr>
          <w:rFonts w:eastAsia="Times New Roman" w:cs="Times New Roman"/>
          <w:color w:val="000000" w:themeColor="text1"/>
          <w:lang w:val="en-GB" w:eastAsia="es-ES"/>
        </w:rPr>
        <w:t xml:space="preserve"> et al., 2014) but shorter than some other studies testing older adults (e.g., </w:t>
      </w:r>
      <w:proofErr w:type="spellStart"/>
      <w:r w:rsidRPr="00872B5C">
        <w:rPr>
          <w:rFonts w:eastAsia="Times New Roman" w:cs="Times New Roman"/>
          <w:color w:val="000000" w:themeColor="text1"/>
          <w:lang w:val="en-GB" w:eastAsia="es-ES"/>
        </w:rPr>
        <w:t>Weissberger</w:t>
      </w:r>
      <w:proofErr w:type="spellEnd"/>
      <w:r w:rsidRPr="00872B5C">
        <w:rPr>
          <w:rFonts w:eastAsia="Times New Roman" w:cs="Times New Roman"/>
          <w:color w:val="000000" w:themeColor="text1"/>
          <w:lang w:val="en-GB" w:eastAsia="es-ES"/>
        </w:rPr>
        <w:t xml:space="preserve"> et al., 2012 and Calabria et al., 2015 used CSIs of 1 second or longer). It is possible that the specific CSI </w:t>
      </w:r>
      <w:r w:rsidR="009E5CAB" w:rsidRPr="00872B5C">
        <w:rPr>
          <w:rFonts w:eastAsia="Times New Roman" w:cs="Times New Roman"/>
          <w:color w:val="000000" w:themeColor="text1"/>
          <w:lang w:val="en-GB" w:eastAsia="es-ES"/>
        </w:rPr>
        <w:t>modulates</w:t>
      </w:r>
      <w:r w:rsidRPr="00872B5C">
        <w:rPr>
          <w:rFonts w:eastAsia="Times New Roman" w:cs="Times New Roman"/>
          <w:color w:val="000000" w:themeColor="text1"/>
          <w:lang w:val="en-GB" w:eastAsia="es-ES"/>
        </w:rPr>
        <w:t xml:space="preserve"> age effects on switching (and mixing</w:t>
      </w:r>
      <w:r w:rsidR="009E5CAB" w:rsidRPr="00872B5C">
        <w:rPr>
          <w:rFonts w:eastAsia="Times New Roman" w:cs="Times New Roman"/>
          <w:color w:val="000000" w:themeColor="text1"/>
          <w:lang w:val="en-GB" w:eastAsia="es-ES"/>
        </w:rPr>
        <w:t>) costs</w:t>
      </w:r>
      <w:r w:rsidRPr="00872B5C">
        <w:rPr>
          <w:rFonts w:eastAsia="Times New Roman" w:cs="Times New Roman"/>
          <w:color w:val="000000" w:themeColor="text1"/>
          <w:lang w:val="en-GB" w:eastAsia="es-ES"/>
        </w:rPr>
        <w:t xml:space="preserve">. </w:t>
      </w:r>
    </w:p>
    <w:p w:rsidR="00690533" w:rsidRPr="00872B5C" w:rsidRDefault="00690533" w:rsidP="00690533">
      <w:pPr>
        <w:spacing w:after="0" w:line="480" w:lineRule="auto"/>
        <w:ind w:firstLine="708"/>
        <w:jc w:val="both"/>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The same may be true for the response-to-stimulus interval (RSI). </w:t>
      </w:r>
      <w:r w:rsidR="007673D2" w:rsidRPr="00872B5C">
        <w:rPr>
          <w:lang w:val="en-GB"/>
        </w:rPr>
        <w:t>In the current study, a</w:t>
      </w:r>
      <w:r w:rsidRPr="00872B5C">
        <w:rPr>
          <w:lang w:val="en-GB"/>
        </w:rPr>
        <w:t xml:space="preserve">ll pictures stayed on the screen for 2500 </w:t>
      </w:r>
      <w:proofErr w:type="spellStart"/>
      <w:r w:rsidRPr="00872B5C">
        <w:rPr>
          <w:lang w:val="en-GB"/>
        </w:rPr>
        <w:t>ms</w:t>
      </w:r>
      <w:proofErr w:type="spellEnd"/>
      <w:r w:rsidRPr="00872B5C">
        <w:rPr>
          <w:lang w:val="en-GB"/>
        </w:rPr>
        <w:t xml:space="preserve"> regardless of when the responses were made. This resulted in a long</w:t>
      </w:r>
      <w:r w:rsidR="00364B0D" w:rsidRPr="00872B5C">
        <w:rPr>
          <w:lang w:val="en-GB"/>
        </w:rPr>
        <w:t xml:space="preserve"> RSI</w:t>
      </w:r>
      <w:r w:rsidRPr="00872B5C">
        <w:rPr>
          <w:lang w:val="en-GB"/>
        </w:rPr>
        <w:t xml:space="preserve"> that was </w:t>
      </w:r>
      <w:r w:rsidR="00364B0D" w:rsidRPr="00872B5C">
        <w:rPr>
          <w:lang w:val="en-GB"/>
        </w:rPr>
        <w:t xml:space="preserve">variable but on average </w:t>
      </w:r>
      <w:r w:rsidRPr="00872B5C">
        <w:rPr>
          <w:lang w:val="en-GB"/>
        </w:rPr>
        <w:t xml:space="preserve">around two seconds. Long RSIs may allow for more passive decay of the activation/interference of the previously used language. Both cued and voluntary switching costs were robust, but it is possible that they would have been larger with a shorter RSI (cf. </w:t>
      </w:r>
      <w:proofErr w:type="spellStart"/>
      <w:r w:rsidR="007673D2" w:rsidRPr="00872B5C">
        <w:rPr>
          <w:lang w:val="en-GB"/>
        </w:rPr>
        <w:t>Declerck</w:t>
      </w:r>
      <w:proofErr w:type="spellEnd"/>
      <w:r w:rsidR="007673D2" w:rsidRPr="00872B5C">
        <w:rPr>
          <w:lang w:val="en-GB"/>
        </w:rPr>
        <w:t xml:space="preserve">, Koch, &amp; Philipp, 2016; </w:t>
      </w:r>
      <w:proofErr w:type="spellStart"/>
      <w:r w:rsidRPr="00872B5C">
        <w:rPr>
          <w:lang w:val="en-GB"/>
        </w:rPr>
        <w:t>Horoufchin</w:t>
      </w:r>
      <w:proofErr w:type="spellEnd"/>
      <w:r w:rsidRPr="00872B5C">
        <w:rPr>
          <w:lang w:val="en-GB"/>
        </w:rPr>
        <w:t>, Philipp, &amp; Koch</w:t>
      </w:r>
      <w:r w:rsidR="007673D2" w:rsidRPr="00872B5C">
        <w:rPr>
          <w:lang w:val="en-GB"/>
        </w:rPr>
        <w:t>, 2011</w:t>
      </w:r>
      <w:r w:rsidRPr="00872B5C">
        <w:rPr>
          <w:lang w:val="en-GB"/>
        </w:rPr>
        <w:t>). The overall longer RTs for older adults led to somewhat smaller RSIs for this age group. While it is possible that this could explain part of the larger switching cost in older adults, the group differences in overall response times (and thus RSIs) were small, especially relative to the overall RSI (</w:t>
      </w:r>
      <w:r w:rsidR="001B50FE" w:rsidRPr="00872B5C">
        <w:rPr>
          <w:lang w:val="en-GB"/>
        </w:rPr>
        <w:t xml:space="preserve">approximately 100 to 200 </w:t>
      </w:r>
      <w:proofErr w:type="spellStart"/>
      <w:r w:rsidR="001B50FE" w:rsidRPr="00872B5C">
        <w:rPr>
          <w:lang w:val="en-GB"/>
        </w:rPr>
        <w:t>ms</w:t>
      </w:r>
      <w:proofErr w:type="spellEnd"/>
      <w:r w:rsidRPr="00872B5C">
        <w:rPr>
          <w:lang w:val="en-GB"/>
        </w:rPr>
        <w:t xml:space="preserve"> relative to an RSI of approximately two seconds).</w:t>
      </w:r>
      <w:r w:rsidR="00C4708D" w:rsidRPr="00872B5C">
        <w:rPr>
          <w:lang w:val="en-GB"/>
        </w:rPr>
        <w:t xml:space="preserve"> </w:t>
      </w:r>
    </w:p>
    <w:p w:rsidR="00DF0A72" w:rsidRPr="00872B5C" w:rsidRDefault="000A2242" w:rsidP="00F330A3">
      <w:pPr>
        <w:spacing w:after="0" w:line="480" w:lineRule="auto"/>
        <w:ind w:firstLine="708"/>
        <w:jc w:val="both"/>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The voluntary task</w:t>
      </w:r>
      <w:r w:rsidR="007673D2" w:rsidRPr="00872B5C">
        <w:rPr>
          <w:rFonts w:eastAsia="Times New Roman" w:cs="Times New Roman"/>
          <w:color w:val="000000" w:themeColor="text1"/>
          <w:lang w:val="en-GB" w:eastAsia="es-ES"/>
        </w:rPr>
        <w:t xml:space="preserve"> of the current study </w:t>
      </w:r>
      <w:r w:rsidRPr="00872B5C">
        <w:rPr>
          <w:rFonts w:eastAsia="Times New Roman" w:cs="Times New Roman"/>
          <w:color w:val="000000" w:themeColor="text1"/>
          <w:lang w:val="en-GB" w:eastAsia="es-ES"/>
        </w:rPr>
        <w:t>showed</w:t>
      </w:r>
      <w:r w:rsidR="00DF0A72" w:rsidRPr="00872B5C">
        <w:rPr>
          <w:rFonts w:eastAsia="Times New Roman" w:cs="Times New Roman"/>
          <w:color w:val="000000" w:themeColor="text1"/>
          <w:lang w:val="en-GB" w:eastAsia="es-ES"/>
        </w:rPr>
        <w:t xml:space="preserve"> age effects on the switching costs, with older adults showing a larger cost than younger adults. This is line with </w:t>
      </w:r>
      <w:proofErr w:type="spellStart"/>
      <w:r w:rsidR="00DF0A72" w:rsidRPr="00872B5C">
        <w:rPr>
          <w:rFonts w:eastAsia="Times New Roman" w:cs="Times New Roman"/>
          <w:color w:val="000000" w:themeColor="text1"/>
          <w:lang w:val="en-GB" w:eastAsia="es-ES"/>
        </w:rPr>
        <w:t>Gollan</w:t>
      </w:r>
      <w:proofErr w:type="spellEnd"/>
      <w:r w:rsidR="00DF0A72" w:rsidRPr="00872B5C">
        <w:rPr>
          <w:rFonts w:eastAsia="Times New Roman" w:cs="Times New Roman"/>
          <w:color w:val="000000" w:themeColor="text1"/>
          <w:lang w:val="en-GB" w:eastAsia="es-ES"/>
        </w:rPr>
        <w:t xml:space="preserve"> and Ferreira (2009), who also observed larger switching costs (to the non-dominant language) for ol</w:t>
      </w:r>
      <w:r w:rsidR="006666AF" w:rsidRPr="00872B5C">
        <w:rPr>
          <w:rFonts w:eastAsia="Times New Roman" w:cs="Times New Roman"/>
          <w:color w:val="000000" w:themeColor="text1"/>
          <w:lang w:val="en-GB" w:eastAsia="es-ES"/>
        </w:rPr>
        <w:t xml:space="preserve">der </w:t>
      </w:r>
      <w:r w:rsidR="006666AF" w:rsidRPr="00872B5C">
        <w:rPr>
          <w:rFonts w:eastAsia="Times New Roman" w:cs="Times New Roman"/>
          <w:color w:val="000000" w:themeColor="text1"/>
          <w:lang w:val="en-GB" w:eastAsia="es-ES"/>
        </w:rPr>
        <w:lastRenderedPageBreak/>
        <w:t>adults than younger adults and with a voluntary task-switching study that</w:t>
      </w:r>
      <w:r w:rsidR="007673D2" w:rsidRPr="00872B5C">
        <w:rPr>
          <w:rFonts w:eastAsia="Times New Roman" w:cs="Times New Roman"/>
          <w:color w:val="000000" w:themeColor="text1"/>
          <w:lang w:val="en-GB" w:eastAsia="es-ES"/>
        </w:rPr>
        <w:t xml:space="preserve"> also</w:t>
      </w:r>
      <w:r w:rsidR="006666AF" w:rsidRPr="00872B5C">
        <w:rPr>
          <w:rFonts w:eastAsia="Times New Roman" w:cs="Times New Roman"/>
          <w:color w:val="000000" w:themeColor="text1"/>
          <w:lang w:val="en-GB" w:eastAsia="es-ES"/>
        </w:rPr>
        <w:t xml:space="preserve"> showed larger sw</w:t>
      </w:r>
      <w:r w:rsidR="007673D2" w:rsidRPr="00872B5C">
        <w:rPr>
          <w:rFonts w:eastAsia="Times New Roman" w:cs="Times New Roman"/>
          <w:color w:val="000000" w:themeColor="text1"/>
          <w:lang w:val="en-GB" w:eastAsia="es-ES"/>
        </w:rPr>
        <w:t>itching costs for older adults</w:t>
      </w:r>
      <w:r w:rsidR="001F5B1D" w:rsidRPr="00872B5C">
        <w:rPr>
          <w:rFonts w:eastAsia="Times New Roman" w:cs="Times New Roman"/>
          <w:color w:val="000000" w:themeColor="text1"/>
          <w:lang w:val="en-GB" w:eastAsia="es-ES"/>
        </w:rPr>
        <w:t xml:space="preserve"> (Butl</w:t>
      </w:r>
      <w:r w:rsidR="006666AF" w:rsidRPr="00872B5C">
        <w:rPr>
          <w:rFonts w:eastAsia="Times New Roman" w:cs="Times New Roman"/>
          <w:color w:val="000000" w:themeColor="text1"/>
          <w:lang w:val="en-GB" w:eastAsia="es-ES"/>
        </w:rPr>
        <w:t xml:space="preserve">er &amp; </w:t>
      </w:r>
      <w:proofErr w:type="spellStart"/>
      <w:r w:rsidR="006666AF" w:rsidRPr="00872B5C">
        <w:rPr>
          <w:rFonts w:eastAsia="Times New Roman" w:cs="Times New Roman"/>
          <w:color w:val="000000" w:themeColor="text1"/>
          <w:lang w:val="en-GB" w:eastAsia="es-ES"/>
        </w:rPr>
        <w:t>Weywadt</w:t>
      </w:r>
      <w:proofErr w:type="spellEnd"/>
      <w:r w:rsidR="006666AF" w:rsidRPr="00872B5C">
        <w:rPr>
          <w:rFonts w:eastAsia="Times New Roman" w:cs="Times New Roman"/>
          <w:color w:val="000000" w:themeColor="text1"/>
          <w:lang w:val="en-GB" w:eastAsia="es-ES"/>
        </w:rPr>
        <w:t xml:space="preserve">, 2013). </w:t>
      </w:r>
      <w:r w:rsidR="007673D2" w:rsidRPr="00872B5C">
        <w:rPr>
          <w:rFonts w:eastAsia="Times New Roman" w:cs="Times New Roman"/>
          <w:color w:val="000000" w:themeColor="text1"/>
          <w:lang w:val="en-GB" w:eastAsia="es-ES"/>
        </w:rPr>
        <w:t>E</w:t>
      </w:r>
      <w:r w:rsidR="00DF0A72" w:rsidRPr="00872B5C">
        <w:rPr>
          <w:rFonts w:eastAsia="Times New Roman" w:cs="Times New Roman"/>
          <w:color w:val="000000" w:themeColor="text1"/>
          <w:lang w:val="en-GB" w:eastAsia="es-ES"/>
        </w:rPr>
        <w:t xml:space="preserve">ven when made voluntarily, responses on switch trials are slower than non-switch trials. This shows that switching between languages is costly time-wise even when done voluntarily and that this may be especially demanding for older adults. </w:t>
      </w:r>
      <w:r w:rsidR="007673D2" w:rsidRPr="00872B5C">
        <w:rPr>
          <w:rFonts w:eastAsia="Times New Roman" w:cs="Times New Roman"/>
          <w:color w:val="000000" w:themeColor="text1"/>
          <w:lang w:val="en-GB" w:eastAsia="es-ES"/>
        </w:rPr>
        <w:t>Despite this cost</w:t>
      </w:r>
      <w:r w:rsidR="00DF0A72" w:rsidRPr="00872B5C">
        <w:rPr>
          <w:rFonts w:eastAsia="Times New Roman" w:cs="Times New Roman"/>
          <w:color w:val="000000" w:themeColor="text1"/>
          <w:lang w:val="en-GB" w:eastAsia="es-ES"/>
        </w:rPr>
        <w:t xml:space="preserve">, older adults voluntarily switched between their languages and did so frequently in both the current study and </w:t>
      </w:r>
      <w:proofErr w:type="spellStart"/>
      <w:r w:rsidR="00DF0A72" w:rsidRPr="00872B5C">
        <w:rPr>
          <w:rFonts w:eastAsia="Times New Roman" w:cs="Times New Roman"/>
          <w:color w:val="000000" w:themeColor="text1"/>
          <w:lang w:val="en-GB" w:eastAsia="es-ES"/>
        </w:rPr>
        <w:t>Gollan</w:t>
      </w:r>
      <w:proofErr w:type="spellEnd"/>
      <w:r w:rsidR="00DF0A72" w:rsidRPr="00872B5C">
        <w:rPr>
          <w:rFonts w:eastAsia="Times New Roman" w:cs="Times New Roman"/>
          <w:color w:val="000000" w:themeColor="text1"/>
          <w:lang w:val="en-GB" w:eastAsia="es-ES"/>
        </w:rPr>
        <w:t xml:space="preserve"> and Ferreira (2009). Even if voluntary language switching is costly, it is not so costly that older adults avoid switching between their languages. We will further discuss age effects on voluntary switching costs in the General Discussion. </w:t>
      </w:r>
    </w:p>
    <w:p w:rsidR="00530830" w:rsidRPr="00872B5C" w:rsidRDefault="00DF0A72" w:rsidP="00FA5B63">
      <w:pPr>
        <w:spacing w:after="0" w:line="480" w:lineRule="auto"/>
        <w:ind w:firstLine="708"/>
        <w:jc w:val="both"/>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In contrast to the switching cost, an overall mixing benefit was observed, suggesting that voluntarily using two languages was less costly than having to stay in one language. This mixing benefit was not affected</w:t>
      </w:r>
      <w:r w:rsidR="00937722" w:rsidRPr="00872B5C">
        <w:rPr>
          <w:rFonts w:eastAsia="Times New Roman" w:cs="Times New Roman"/>
          <w:color w:val="000000" w:themeColor="text1"/>
          <w:lang w:val="en-GB" w:eastAsia="es-ES"/>
        </w:rPr>
        <w:t xml:space="preserve"> by age, indicating</w:t>
      </w:r>
      <w:r w:rsidRPr="00872B5C">
        <w:rPr>
          <w:rFonts w:eastAsia="Times New Roman" w:cs="Times New Roman"/>
          <w:color w:val="000000" w:themeColor="text1"/>
          <w:lang w:val="en-GB" w:eastAsia="es-ES"/>
        </w:rPr>
        <w:t xml:space="preserve"> that voluntar</w:t>
      </w:r>
      <w:r w:rsidR="00CD5F89" w:rsidRPr="00872B5C">
        <w:rPr>
          <w:rFonts w:eastAsia="Times New Roman" w:cs="Times New Roman"/>
          <w:color w:val="000000" w:themeColor="text1"/>
          <w:lang w:val="en-GB" w:eastAsia="es-ES"/>
        </w:rPr>
        <w:t xml:space="preserve">ily using two languages was equally beneficial </w:t>
      </w:r>
      <w:r w:rsidR="009E7624" w:rsidRPr="00872B5C">
        <w:rPr>
          <w:rFonts w:eastAsia="Times New Roman" w:cs="Times New Roman"/>
          <w:color w:val="000000" w:themeColor="text1"/>
          <w:lang w:val="en-GB" w:eastAsia="es-ES"/>
        </w:rPr>
        <w:t xml:space="preserve">for </w:t>
      </w:r>
      <w:r w:rsidR="00CD5F89" w:rsidRPr="00872B5C">
        <w:rPr>
          <w:rFonts w:eastAsia="Times New Roman" w:cs="Times New Roman"/>
          <w:color w:val="000000" w:themeColor="text1"/>
          <w:lang w:val="en-GB" w:eastAsia="es-ES"/>
        </w:rPr>
        <w:t>older and</w:t>
      </w:r>
      <w:r w:rsidRPr="00872B5C">
        <w:rPr>
          <w:rFonts w:eastAsia="Times New Roman" w:cs="Times New Roman"/>
          <w:color w:val="000000" w:themeColor="text1"/>
          <w:lang w:val="en-GB" w:eastAsia="es-ES"/>
        </w:rPr>
        <w:t xml:space="preserve"> younger adults. These findings </w:t>
      </w:r>
      <w:r w:rsidR="00937722" w:rsidRPr="00872B5C">
        <w:rPr>
          <w:rFonts w:eastAsia="Times New Roman" w:cs="Times New Roman"/>
          <w:color w:val="000000" w:themeColor="text1"/>
          <w:lang w:val="en-GB" w:eastAsia="es-ES"/>
        </w:rPr>
        <w:t>are consistent</w:t>
      </w:r>
      <w:r w:rsidRPr="00872B5C">
        <w:rPr>
          <w:rFonts w:eastAsia="Times New Roman" w:cs="Times New Roman"/>
          <w:color w:val="000000" w:themeColor="text1"/>
          <w:lang w:val="en-GB" w:eastAsia="es-ES"/>
        </w:rPr>
        <w:t xml:space="preserve"> with</w:t>
      </w:r>
      <w:r w:rsidR="00937722" w:rsidRPr="00872B5C">
        <w:rPr>
          <w:rFonts w:eastAsia="Times New Roman" w:cs="Times New Roman"/>
          <w:color w:val="000000" w:themeColor="text1"/>
          <w:lang w:val="en-GB" w:eastAsia="es-ES"/>
        </w:rPr>
        <w:t xml:space="preserve"> those of</w:t>
      </w:r>
      <w:r w:rsidRPr="00872B5C">
        <w:rPr>
          <w:rFonts w:eastAsia="Times New Roman" w:cs="Times New Roman"/>
          <w:color w:val="000000" w:themeColor="text1"/>
          <w:lang w:val="en-GB" w:eastAsia="es-ES"/>
        </w:rPr>
        <w:t xml:space="preserve"> </w:t>
      </w:r>
      <w:proofErr w:type="spellStart"/>
      <w:r w:rsidRPr="00872B5C">
        <w:rPr>
          <w:rFonts w:eastAsia="Times New Roman" w:cs="Times New Roman"/>
          <w:color w:val="000000" w:themeColor="text1"/>
          <w:lang w:val="en-GB" w:eastAsia="es-ES"/>
        </w:rPr>
        <w:t>Gollan</w:t>
      </w:r>
      <w:proofErr w:type="spellEnd"/>
      <w:r w:rsidRPr="00872B5C">
        <w:rPr>
          <w:rFonts w:eastAsia="Times New Roman" w:cs="Times New Roman"/>
          <w:color w:val="000000" w:themeColor="text1"/>
          <w:lang w:val="en-GB" w:eastAsia="es-ES"/>
        </w:rPr>
        <w:t xml:space="preserve"> and Ferreira (2009), who also did not observ</w:t>
      </w:r>
      <w:r w:rsidR="00FA5B63" w:rsidRPr="00872B5C">
        <w:rPr>
          <w:rFonts w:eastAsia="Times New Roman" w:cs="Times New Roman"/>
          <w:color w:val="000000" w:themeColor="text1"/>
          <w:lang w:val="en-GB" w:eastAsia="es-ES"/>
        </w:rPr>
        <w:t>e age effects on language mixing</w:t>
      </w:r>
      <w:r w:rsidRPr="00872B5C">
        <w:rPr>
          <w:rFonts w:eastAsia="Times New Roman" w:cs="Times New Roman"/>
          <w:color w:val="000000" w:themeColor="text1"/>
          <w:lang w:val="en-GB" w:eastAsia="es-ES"/>
        </w:rPr>
        <w:t>.</w:t>
      </w:r>
      <w:r w:rsidR="004759FE" w:rsidRPr="00872B5C">
        <w:rPr>
          <w:rFonts w:eastAsia="Times New Roman" w:cs="Times New Roman"/>
          <w:color w:val="000000" w:themeColor="text1"/>
          <w:lang w:val="en-GB" w:eastAsia="es-ES"/>
        </w:rPr>
        <w:t xml:space="preserve"> </w:t>
      </w:r>
      <w:proofErr w:type="spellStart"/>
      <w:r w:rsidR="007673D2" w:rsidRPr="00872B5C">
        <w:rPr>
          <w:rFonts w:eastAsia="Times New Roman" w:cs="Times New Roman"/>
          <w:color w:val="000000" w:themeColor="text1"/>
          <w:lang w:val="en-GB" w:eastAsia="es-ES"/>
        </w:rPr>
        <w:t>Gollan</w:t>
      </w:r>
      <w:proofErr w:type="spellEnd"/>
      <w:r w:rsidR="007673D2" w:rsidRPr="00872B5C">
        <w:rPr>
          <w:rFonts w:eastAsia="Times New Roman" w:cs="Times New Roman"/>
          <w:color w:val="000000" w:themeColor="text1"/>
          <w:lang w:val="en-GB" w:eastAsia="es-ES"/>
        </w:rPr>
        <w:t xml:space="preserve"> and Ferreira (2009) reported a mixing cost</w:t>
      </w:r>
      <w:r w:rsidR="00E1331B" w:rsidRPr="00872B5C">
        <w:rPr>
          <w:rFonts w:eastAsia="Times New Roman" w:cs="Times New Roman"/>
          <w:color w:val="000000" w:themeColor="text1"/>
          <w:lang w:val="en-GB" w:eastAsia="es-ES"/>
        </w:rPr>
        <w:t xml:space="preserve"> for the dominant language</w:t>
      </w:r>
      <w:r w:rsidR="00233797" w:rsidRPr="00872B5C">
        <w:rPr>
          <w:rFonts w:eastAsia="Times New Roman" w:cs="Times New Roman"/>
          <w:color w:val="000000" w:themeColor="text1"/>
          <w:lang w:val="en-GB" w:eastAsia="es-ES"/>
        </w:rPr>
        <w:t xml:space="preserve">, while the current study shows a mixing benefit for both languages. </w:t>
      </w:r>
      <w:r w:rsidR="00237446" w:rsidRPr="00872B5C">
        <w:rPr>
          <w:rFonts w:eastAsia="Times New Roman" w:cs="Times New Roman"/>
          <w:color w:val="000000" w:themeColor="text1"/>
          <w:lang w:val="en-GB" w:eastAsia="es-ES"/>
        </w:rPr>
        <w:t>In addition to</w:t>
      </w:r>
      <w:r w:rsidR="00530830" w:rsidRPr="00872B5C">
        <w:rPr>
          <w:rFonts w:eastAsia="Times New Roman" w:cs="Times New Roman"/>
          <w:color w:val="000000" w:themeColor="text1"/>
          <w:lang w:val="en-GB" w:eastAsia="es-ES"/>
        </w:rPr>
        <w:t xml:space="preserve"> several potential </w:t>
      </w:r>
      <w:r w:rsidR="007673D2" w:rsidRPr="00872B5C">
        <w:rPr>
          <w:rFonts w:eastAsia="Times New Roman" w:cs="Times New Roman"/>
          <w:color w:val="000000" w:themeColor="text1"/>
          <w:lang w:val="en-GB" w:eastAsia="es-ES"/>
        </w:rPr>
        <w:t xml:space="preserve">methodological </w:t>
      </w:r>
      <w:r w:rsidR="00237446" w:rsidRPr="00872B5C">
        <w:rPr>
          <w:rFonts w:eastAsia="Times New Roman" w:cs="Times New Roman"/>
          <w:color w:val="000000" w:themeColor="text1"/>
          <w:lang w:val="en-GB" w:eastAsia="es-ES"/>
        </w:rPr>
        <w:t xml:space="preserve">differences that might play a role (e.g., </w:t>
      </w:r>
      <w:r w:rsidR="00346EF7" w:rsidRPr="00872B5C">
        <w:rPr>
          <w:rFonts w:eastAsia="Times New Roman" w:cs="Times New Roman"/>
          <w:color w:val="000000" w:themeColor="text1"/>
          <w:lang w:val="en-GB" w:eastAsia="es-ES"/>
        </w:rPr>
        <w:t>familiarisation task, exact task instructions, the duration of the stimulus on the screen, task order, and stimulus</w:t>
      </w:r>
      <w:r w:rsidR="007673D2" w:rsidRPr="00872B5C">
        <w:rPr>
          <w:rFonts w:eastAsia="Times New Roman" w:cs="Times New Roman"/>
          <w:color w:val="000000" w:themeColor="text1"/>
          <w:lang w:val="en-GB" w:eastAsia="es-ES"/>
        </w:rPr>
        <w:t xml:space="preserve"> repetition</w:t>
      </w:r>
      <w:r w:rsidR="00237446" w:rsidRPr="00872B5C">
        <w:rPr>
          <w:rFonts w:eastAsia="Times New Roman" w:cs="Times New Roman"/>
          <w:color w:val="000000" w:themeColor="text1"/>
          <w:lang w:val="en-GB" w:eastAsia="es-ES"/>
        </w:rPr>
        <w:t>), one of the most crucial difference is the type of</w:t>
      </w:r>
      <w:r w:rsidR="00346EF7" w:rsidRPr="00872B5C">
        <w:rPr>
          <w:rFonts w:eastAsia="Times New Roman" w:cs="Times New Roman"/>
          <w:color w:val="000000" w:themeColor="text1"/>
          <w:lang w:val="en-GB" w:eastAsia="es-ES"/>
        </w:rPr>
        <w:t xml:space="preserve"> bilinguals tested. Whereas </w:t>
      </w:r>
      <w:r w:rsidR="007673D2" w:rsidRPr="00872B5C">
        <w:rPr>
          <w:rFonts w:eastAsia="Times New Roman" w:cs="Times New Roman"/>
          <w:color w:val="000000" w:themeColor="text1"/>
          <w:lang w:val="en-GB" w:eastAsia="es-ES"/>
        </w:rPr>
        <w:t>we tested early balanced bilinguals</w:t>
      </w:r>
      <w:r w:rsidR="00346EF7" w:rsidRPr="00872B5C">
        <w:rPr>
          <w:rFonts w:eastAsia="Times New Roman" w:cs="Times New Roman"/>
          <w:color w:val="000000" w:themeColor="text1"/>
          <w:lang w:val="en-GB" w:eastAsia="es-ES"/>
        </w:rPr>
        <w:t xml:space="preserve">, the participants in </w:t>
      </w:r>
      <w:proofErr w:type="spellStart"/>
      <w:r w:rsidR="00346EF7" w:rsidRPr="00872B5C">
        <w:rPr>
          <w:rFonts w:eastAsia="Times New Roman" w:cs="Times New Roman"/>
          <w:color w:val="000000" w:themeColor="text1"/>
          <w:lang w:val="en-GB" w:eastAsia="es-ES"/>
        </w:rPr>
        <w:t>Gollan</w:t>
      </w:r>
      <w:proofErr w:type="spellEnd"/>
      <w:r w:rsidR="00346EF7" w:rsidRPr="00872B5C">
        <w:rPr>
          <w:rFonts w:eastAsia="Times New Roman" w:cs="Times New Roman"/>
          <w:color w:val="000000" w:themeColor="text1"/>
          <w:lang w:val="en-GB" w:eastAsia="es-ES"/>
        </w:rPr>
        <w:t xml:space="preserve"> and Ferreira (2009)</w:t>
      </w:r>
      <w:r w:rsidR="007673D2" w:rsidRPr="00872B5C">
        <w:rPr>
          <w:rFonts w:eastAsia="Times New Roman" w:cs="Times New Roman"/>
          <w:color w:val="000000" w:themeColor="text1"/>
          <w:lang w:val="en-GB" w:eastAsia="es-ES"/>
        </w:rPr>
        <w:t xml:space="preserve"> were</w:t>
      </w:r>
      <w:r w:rsidR="00346EF7" w:rsidRPr="00872B5C">
        <w:rPr>
          <w:rFonts w:eastAsia="Times New Roman" w:cs="Times New Roman"/>
          <w:color w:val="000000" w:themeColor="text1"/>
          <w:lang w:val="en-GB" w:eastAsia="es-ES"/>
        </w:rPr>
        <w:t xml:space="preserve"> more dominant in one language than the other, especially in terms of </w:t>
      </w:r>
      <w:r w:rsidR="00511E8E" w:rsidRPr="00872B5C">
        <w:rPr>
          <w:rFonts w:eastAsia="Times New Roman" w:cs="Times New Roman"/>
          <w:color w:val="000000" w:themeColor="text1"/>
          <w:lang w:val="en-GB" w:eastAsia="es-ES"/>
        </w:rPr>
        <w:t>language use. Furthermore, the current study tested bilinguals living in a bilingual society. These bilinguals sometimes need to control their languages (e.g., when they are speaking to an interlocutor who only speaks one of their languages) but are often also surrounded by other bilinguals who speak the same languages</w:t>
      </w:r>
      <w:r w:rsidR="00233797" w:rsidRPr="00872B5C">
        <w:rPr>
          <w:rFonts w:eastAsia="Times New Roman" w:cs="Times New Roman"/>
          <w:color w:val="000000" w:themeColor="text1"/>
          <w:lang w:val="en-GB" w:eastAsia="es-ES"/>
        </w:rPr>
        <w:t>, allowing free language use</w:t>
      </w:r>
      <w:r w:rsidR="00511E8E" w:rsidRPr="00872B5C">
        <w:rPr>
          <w:rFonts w:eastAsia="Times New Roman" w:cs="Times New Roman"/>
          <w:color w:val="000000" w:themeColor="text1"/>
          <w:lang w:val="en-GB" w:eastAsia="es-ES"/>
        </w:rPr>
        <w:t xml:space="preserve">. </w:t>
      </w:r>
      <w:r w:rsidR="007673D2" w:rsidRPr="00872B5C">
        <w:rPr>
          <w:rFonts w:eastAsia="Times New Roman" w:cs="Times New Roman"/>
          <w:color w:val="000000" w:themeColor="text1"/>
          <w:lang w:val="en-GB" w:eastAsia="es-ES"/>
        </w:rPr>
        <w:t>B</w:t>
      </w:r>
      <w:r w:rsidR="00233797" w:rsidRPr="00872B5C">
        <w:rPr>
          <w:rFonts w:eastAsia="Times New Roman" w:cs="Times New Roman"/>
          <w:color w:val="000000" w:themeColor="text1"/>
          <w:lang w:val="en-GB" w:eastAsia="es-ES"/>
        </w:rPr>
        <w:t xml:space="preserve">ilinguals living in a bilingual society </w:t>
      </w:r>
      <w:r w:rsidR="007673D2" w:rsidRPr="00872B5C">
        <w:rPr>
          <w:rFonts w:eastAsia="Times New Roman" w:cs="Times New Roman"/>
          <w:color w:val="000000" w:themeColor="text1"/>
          <w:lang w:val="en-GB" w:eastAsia="es-ES"/>
        </w:rPr>
        <w:t>may be more prone to show</w:t>
      </w:r>
      <w:r w:rsidR="00233797" w:rsidRPr="00872B5C">
        <w:rPr>
          <w:rFonts w:eastAsia="Times New Roman" w:cs="Times New Roman"/>
          <w:color w:val="000000" w:themeColor="text1"/>
          <w:lang w:val="en-GB" w:eastAsia="es-ES"/>
        </w:rPr>
        <w:t xml:space="preserve"> voluntary mixing benefits.</w:t>
      </w:r>
    </w:p>
    <w:p w:rsidR="00BD48A5" w:rsidRPr="00872B5C" w:rsidRDefault="007673D2" w:rsidP="00BD48A5">
      <w:pPr>
        <w:spacing w:after="0" w:line="480" w:lineRule="auto"/>
        <w:ind w:firstLine="708"/>
        <w:jc w:val="both"/>
        <w:rPr>
          <w:rFonts w:eastAsia="Times New Roman" w:cs="Times New Roman"/>
          <w:color w:val="000000" w:themeColor="text1"/>
          <w:lang w:val="en-GB" w:eastAsia="es-ES"/>
        </w:rPr>
      </w:pPr>
      <w:r w:rsidRPr="00872B5C">
        <w:rPr>
          <w:rFonts w:eastAsia="Times New Roman" w:cs="Times New Roman"/>
          <w:color w:val="000000" w:themeColor="text1"/>
          <w:lang w:val="en-GB" w:eastAsia="es-ES"/>
        </w:rPr>
        <w:lastRenderedPageBreak/>
        <w:t>Our relatively balanced bilinguals tended to be somewhat more proficient in Spanish than Basque, but their r</w:t>
      </w:r>
      <w:r w:rsidR="00BD48A5" w:rsidRPr="00872B5C">
        <w:rPr>
          <w:rFonts w:eastAsia="Times New Roman" w:cs="Times New Roman"/>
          <w:color w:val="000000" w:themeColor="text1"/>
          <w:lang w:val="en-GB" w:eastAsia="es-ES"/>
        </w:rPr>
        <w:t xml:space="preserve">esponses were faster in Basque than Spanish. </w:t>
      </w:r>
      <w:r w:rsidRPr="00872B5C">
        <w:rPr>
          <w:rFonts w:eastAsia="Times New Roman" w:cs="Times New Roman"/>
          <w:color w:val="000000" w:themeColor="text1"/>
          <w:lang w:val="en-GB" w:eastAsia="es-ES"/>
        </w:rPr>
        <w:t>This result aligns</w:t>
      </w:r>
      <w:r w:rsidR="00BD48A5" w:rsidRPr="00872B5C">
        <w:rPr>
          <w:rFonts w:eastAsia="Times New Roman" w:cs="Times New Roman"/>
          <w:color w:val="000000" w:themeColor="text1"/>
          <w:lang w:val="en-GB" w:eastAsia="es-ES"/>
        </w:rPr>
        <w:t xml:space="preserve"> with previous studies testing young adults, showing faster Basque responses in highly proficient Spanish-Basque bilinguals even when proficiency is somewhat higher in Spanish (e.g., de Bruin et al., 2018; </w:t>
      </w:r>
      <w:proofErr w:type="spellStart"/>
      <w:r w:rsidR="00BD48A5" w:rsidRPr="00872B5C">
        <w:rPr>
          <w:rFonts w:eastAsia="Times New Roman" w:cs="Times New Roman"/>
          <w:color w:val="000000" w:themeColor="text1"/>
          <w:lang w:val="en-GB" w:eastAsia="es-ES"/>
        </w:rPr>
        <w:t>Jevtović</w:t>
      </w:r>
      <w:proofErr w:type="spellEnd"/>
      <w:r w:rsidR="00BD48A5" w:rsidRPr="00872B5C">
        <w:rPr>
          <w:rFonts w:eastAsia="Times New Roman" w:cs="Times New Roman"/>
          <w:color w:val="000000" w:themeColor="text1"/>
          <w:lang w:val="en-GB" w:eastAsia="es-ES"/>
        </w:rPr>
        <w:t xml:space="preserve"> et al., in press). Most young adults were educated in Basque</w:t>
      </w:r>
      <w:r w:rsidR="003E1BAD" w:rsidRPr="00872B5C">
        <w:rPr>
          <w:rFonts w:eastAsia="Times New Roman" w:cs="Times New Roman"/>
          <w:color w:val="000000" w:themeColor="text1"/>
          <w:lang w:val="en-GB" w:eastAsia="es-ES"/>
        </w:rPr>
        <w:t xml:space="preserve"> and</w:t>
      </w:r>
      <w:r w:rsidR="00BD48A5" w:rsidRPr="00872B5C">
        <w:rPr>
          <w:rFonts w:eastAsia="Times New Roman" w:cs="Times New Roman"/>
          <w:color w:val="000000" w:themeColor="text1"/>
          <w:lang w:val="en-GB" w:eastAsia="es-ES"/>
        </w:rPr>
        <w:t xml:space="preserve"> Basque was the first acquired language for the older adults. </w:t>
      </w:r>
      <w:r w:rsidR="003E1BAD" w:rsidRPr="00872B5C">
        <w:rPr>
          <w:rFonts w:eastAsia="Times New Roman" w:cs="Times New Roman"/>
          <w:color w:val="000000" w:themeColor="text1"/>
          <w:lang w:val="en-GB" w:eastAsia="es-ES"/>
        </w:rPr>
        <w:t>Each factor</w:t>
      </w:r>
      <w:r w:rsidR="00BD48A5" w:rsidRPr="00872B5C">
        <w:rPr>
          <w:rFonts w:eastAsia="Times New Roman" w:cs="Times New Roman"/>
          <w:color w:val="000000" w:themeColor="text1"/>
          <w:lang w:val="en-GB" w:eastAsia="es-ES"/>
        </w:rPr>
        <w:t xml:space="preserve"> could have contributed to faster Basque responses. In addition, </w:t>
      </w:r>
      <w:r w:rsidR="003E1BAD" w:rsidRPr="00872B5C">
        <w:rPr>
          <w:rFonts w:eastAsia="Times New Roman" w:cs="Times New Roman"/>
          <w:color w:val="000000" w:themeColor="text1"/>
          <w:lang w:val="en-GB" w:eastAsia="es-ES"/>
        </w:rPr>
        <w:t xml:space="preserve">both </w:t>
      </w:r>
      <w:r w:rsidR="00BD48A5" w:rsidRPr="00872B5C">
        <w:rPr>
          <w:rFonts w:eastAsia="Times New Roman" w:cs="Times New Roman"/>
          <w:color w:val="000000" w:themeColor="text1"/>
          <w:lang w:val="en-GB" w:eastAsia="es-ES"/>
        </w:rPr>
        <w:t>young</w:t>
      </w:r>
      <w:r w:rsidR="003E1BAD" w:rsidRPr="00872B5C">
        <w:rPr>
          <w:rFonts w:eastAsia="Times New Roman" w:cs="Times New Roman"/>
          <w:color w:val="000000" w:themeColor="text1"/>
          <w:lang w:val="en-GB" w:eastAsia="es-ES"/>
        </w:rPr>
        <w:t>er and older</w:t>
      </w:r>
      <w:r w:rsidR="00BD48A5" w:rsidRPr="00872B5C">
        <w:rPr>
          <w:rFonts w:eastAsia="Times New Roman" w:cs="Times New Roman"/>
          <w:color w:val="000000" w:themeColor="text1"/>
          <w:lang w:val="en-GB" w:eastAsia="es-ES"/>
        </w:rPr>
        <w:t xml:space="preserve"> adults show an overall preference for Basque as a naming</w:t>
      </w:r>
      <w:r w:rsidR="008401C7" w:rsidRPr="00872B5C">
        <w:rPr>
          <w:rFonts w:eastAsia="Times New Roman" w:cs="Times New Roman"/>
          <w:color w:val="000000" w:themeColor="text1"/>
          <w:lang w:val="en-GB" w:eastAsia="es-ES"/>
        </w:rPr>
        <w:t xml:space="preserve"> language</w:t>
      </w:r>
      <w:r w:rsidR="00BD48A5" w:rsidRPr="00872B5C">
        <w:rPr>
          <w:rFonts w:eastAsia="Times New Roman" w:cs="Times New Roman"/>
          <w:color w:val="000000" w:themeColor="text1"/>
          <w:lang w:val="en-GB" w:eastAsia="es-ES"/>
        </w:rPr>
        <w:t xml:space="preserve">, </w:t>
      </w:r>
      <w:r w:rsidR="008401C7" w:rsidRPr="00872B5C">
        <w:rPr>
          <w:rFonts w:eastAsia="Times New Roman" w:cs="Times New Roman"/>
          <w:color w:val="000000" w:themeColor="text1"/>
          <w:lang w:val="en-GB" w:eastAsia="es-ES"/>
        </w:rPr>
        <w:t xml:space="preserve">so this may be their preferred language to use </w:t>
      </w:r>
      <w:r w:rsidR="00BD48A5" w:rsidRPr="00872B5C">
        <w:rPr>
          <w:rFonts w:eastAsia="Times New Roman" w:cs="Times New Roman"/>
          <w:color w:val="000000" w:themeColor="text1"/>
          <w:lang w:val="en-GB" w:eastAsia="es-ES"/>
        </w:rPr>
        <w:t>even though this minority language may not always be the one the</w:t>
      </w:r>
      <w:r w:rsidR="008401C7" w:rsidRPr="00872B5C">
        <w:rPr>
          <w:rFonts w:eastAsia="Times New Roman" w:cs="Times New Roman"/>
          <w:color w:val="000000" w:themeColor="text1"/>
          <w:lang w:val="en-GB" w:eastAsia="es-ES"/>
        </w:rPr>
        <w:t>y</w:t>
      </w:r>
      <w:r w:rsidR="00BD48A5" w:rsidRPr="00872B5C">
        <w:rPr>
          <w:rFonts w:eastAsia="Times New Roman" w:cs="Times New Roman"/>
          <w:color w:val="000000" w:themeColor="text1"/>
          <w:lang w:val="en-GB" w:eastAsia="es-ES"/>
        </w:rPr>
        <w:t xml:space="preserve"> can use most often in daily life.</w:t>
      </w:r>
    </w:p>
    <w:p w:rsidR="001769F5" w:rsidRPr="00872B5C" w:rsidRDefault="001769F5" w:rsidP="004A5886">
      <w:pPr>
        <w:spacing w:after="0" w:line="480" w:lineRule="auto"/>
        <w:jc w:val="both"/>
        <w:rPr>
          <w:b/>
          <w:lang w:val="en-GB"/>
        </w:rPr>
      </w:pPr>
    </w:p>
    <w:p w:rsidR="00DF0A72" w:rsidRPr="00872B5C" w:rsidRDefault="00DF0A72" w:rsidP="00F330A3">
      <w:pPr>
        <w:spacing w:after="0" w:line="480" w:lineRule="auto"/>
        <w:jc w:val="both"/>
        <w:rPr>
          <w:b/>
          <w:color w:val="000000" w:themeColor="text1"/>
          <w:sz w:val="24"/>
          <w:lang w:val="en-GB"/>
        </w:rPr>
      </w:pPr>
      <w:r w:rsidRPr="00872B5C">
        <w:rPr>
          <w:b/>
          <w:sz w:val="24"/>
          <w:lang w:val="en-GB"/>
        </w:rPr>
        <w:t xml:space="preserve">Experiment 2. </w:t>
      </w:r>
      <w:r w:rsidRPr="00872B5C">
        <w:rPr>
          <w:b/>
          <w:color w:val="000000" w:themeColor="text1"/>
          <w:sz w:val="24"/>
          <w:lang w:val="en-GB"/>
        </w:rPr>
        <w:t>Language switching in children</w:t>
      </w:r>
      <w:r w:rsidR="009E7624" w:rsidRPr="00872B5C">
        <w:rPr>
          <w:b/>
          <w:color w:val="000000" w:themeColor="text1"/>
          <w:sz w:val="24"/>
          <w:lang w:val="en-GB"/>
        </w:rPr>
        <w:t>, teenagers, and young adults</w:t>
      </w:r>
    </w:p>
    <w:p w:rsidR="00EA37F9" w:rsidRPr="00872B5C" w:rsidRDefault="00AE44C8" w:rsidP="004E1AD5">
      <w:pPr>
        <w:spacing w:after="0" w:line="480" w:lineRule="auto"/>
        <w:rPr>
          <w:color w:val="000000" w:themeColor="text1"/>
          <w:lang w:val="en-GB"/>
        </w:rPr>
      </w:pPr>
      <w:r w:rsidRPr="00872B5C">
        <w:rPr>
          <w:color w:val="000000" w:themeColor="text1"/>
          <w:lang w:val="en-GB"/>
        </w:rPr>
        <w:t xml:space="preserve">In the second experiment, we examined development of bilingual language control and switching on the other </w:t>
      </w:r>
      <w:r w:rsidR="00F81F47" w:rsidRPr="00872B5C">
        <w:rPr>
          <w:color w:val="000000" w:themeColor="text1"/>
          <w:lang w:val="en-GB"/>
        </w:rPr>
        <w:t xml:space="preserve">side </w:t>
      </w:r>
      <w:r w:rsidRPr="00872B5C">
        <w:rPr>
          <w:color w:val="000000" w:themeColor="text1"/>
          <w:lang w:val="en-GB"/>
        </w:rPr>
        <w:t xml:space="preserve">of the lifespan by comparing children (7 to 9 years old), teenagers (12 years old), and young adults (18 to 35 years old). </w:t>
      </w:r>
      <w:r w:rsidR="00EA37F9" w:rsidRPr="00872B5C">
        <w:rPr>
          <w:color w:val="000000" w:themeColor="text1"/>
          <w:lang w:val="en-GB"/>
        </w:rPr>
        <w:t xml:space="preserve">During childhood and adolescence, several aspects of cognition and executive control have been found to develop rapidly (e.g., Anderson, 2002; Davidson, </w:t>
      </w:r>
      <w:proofErr w:type="spellStart"/>
      <w:r w:rsidR="00EA37F9" w:rsidRPr="00872B5C">
        <w:rPr>
          <w:color w:val="000000" w:themeColor="text1"/>
          <w:lang w:val="en-GB"/>
        </w:rPr>
        <w:t>Amso</w:t>
      </w:r>
      <w:proofErr w:type="spellEnd"/>
      <w:r w:rsidR="00EA37F9" w:rsidRPr="00872B5C">
        <w:rPr>
          <w:color w:val="000000" w:themeColor="text1"/>
          <w:lang w:val="en-GB"/>
        </w:rPr>
        <w:t xml:space="preserve">, Anderson, &amp; Diamond, 2006). </w:t>
      </w:r>
      <w:r w:rsidR="00222041" w:rsidRPr="00872B5C">
        <w:rPr>
          <w:color w:val="000000" w:themeColor="text1"/>
          <w:lang w:val="en-GB"/>
        </w:rPr>
        <w:t xml:space="preserve">Different aspects of control might mature at different ages. Initial stages of attentional control, including </w:t>
      </w:r>
      <w:r w:rsidR="00F356D2" w:rsidRPr="00872B5C">
        <w:rPr>
          <w:color w:val="000000" w:themeColor="text1"/>
          <w:lang w:val="en-GB"/>
        </w:rPr>
        <w:t>the ability to hold information in</w:t>
      </w:r>
      <w:r w:rsidR="00935B29" w:rsidRPr="00872B5C">
        <w:rPr>
          <w:color w:val="000000" w:themeColor="text1"/>
          <w:lang w:val="en-GB"/>
        </w:rPr>
        <w:t xml:space="preserve"> mind,</w:t>
      </w:r>
      <w:r w:rsidR="00222041" w:rsidRPr="00872B5C">
        <w:rPr>
          <w:color w:val="000000" w:themeColor="text1"/>
          <w:lang w:val="en-GB"/>
        </w:rPr>
        <w:t xml:space="preserve"> start to emerge </w:t>
      </w:r>
      <w:r w:rsidR="00EB27CE" w:rsidRPr="00872B5C">
        <w:rPr>
          <w:color w:val="000000" w:themeColor="text1"/>
          <w:lang w:val="en-GB"/>
        </w:rPr>
        <w:t xml:space="preserve">during an infant’s first year (cf. </w:t>
      </w:r>
      <w:r w:rsidR="00222041" w:rsidRPr="00872B5C">
        <w:rPr>
          <w:color w:val="000000" w:themeColor="text1"/>
          <w:lang w:val="en-GB"/>
        </w:rPr>
        <w:t xml:space="preserve">Diamond, </w:t>
      </w:r>
      <w:r w:rsidR="00EB27CE" w:rsidRPr="00872B5C">
        <w:rPr>
          <w:color w:val="000000" w:themeColor="text1"/>
          <w:lang w:val="en-GB"/>
        </w:rPr>
        <w:t>2006).</w:t>
      </w:r>
      <w:r w:rsidR="00222041" w:rsidRPr="00872B5C">
        <w:rPr>
          <w:lang w:val="en-GB"/>
        </w:rPr>
        <w:t xml:space="preserve"> </w:t>
      </w:r>
      <w:r w:rsidR="00222041" w:rsidRPr="00872B5C">
        <w:rPr>
          <w:color w:val="000000" w:themeColor="text1"/>
          <w:lang w:val="en-GB"/>
        </w:rPr>
        <w:t xml:space="preserve"> </w:t>
      </w:r>
    </w:p>
    <w:p w:rsidR="00EA37F9" w:rsidRPr="00872B5C" w:rsidRDefault="00935B29" w:rsidP="004E1AD5">
      <w:pPr>
        <w:spacing w:after="0" w:line="480" w:lineRule="auto"/>
        <w:rPr>
          <w:color w:val="000000" w:themeColor="text1"/>
          <w:lang w:val="en-GB"/>
        </w:rPr>
      </w:pPr>
      <w:r w:rsidRPr="00872B5C">
        <w:rPr>
          <w:color w:val="000000" w:themeColor="text1"/>
          <w:lang w:val="en-GB"/>
        </w:rPr>
        <w:t>More complex functions develop during a child’s first five years, with m</w:t>
      </w:r>
      <w:r w:rsidR="00521572" w:rsidRPr="00872B5C">
        <w:rPr>
          <w:color w:val="000000" w:themeColor="text1"/>
          <w:lang w:val="en-GB"/>
        </w:rPr>
        <w:t>echanisms related to inhibition</w:t>
      </w:r>
      <w:r w:rsidRPr="00872B5C">
        <w:rPr>
          <w:color w:val="000000" w:themeColor="text1"/>
          <w:lang w:val="en-GB"/>
        </w:rPr>
        <w:t xml:space="preserve"> argued to greatly improve between </w:t>
      </w:r>
      <w:r w:rsidR="00521572" w:rsidRPr="00872B5C">
        <w:rPr>
          <w:color w:val="000000" w:themeColor="text1"/>
          <w:lang w:val="en-GB"/>
        </w:rPr>
        <w:t>three and five years of age</w:t>
      </w:r>
      <w:r w:rsidRPr="00872B5C">
        <w:rPr>
          <w:color w:val="000000" w:themeColor="text1"/>
          <w:lang w:val="en-GB"/>
        </w:rPr>
        <w:t xml:space="preserve"> (Diamond</w:t>
      </w:r>
      <w:r w:rsidR="00EB27CE" w:rsidRPr="00872B5C">
        <w:rPr>
          <w:color w:val="000000" w:themeColor="text1"/>
          <w:lang w:val="en-GB"/>
        </w:rPr>
        <w:t>, 2006</w:t>
      </w:r>
      <w:r w:rsidRPr="00872B5C">
        <w:rPr>
          <w:color w:val="000000" w:themeColor="text1"/>
          <w:lang w:val="en-GB"/>
        </w:rPr>
        <w:t xml:space="preserve">). Children in this age range are able </w:t>
      </w:r>
      <w:r w:rsidR="00B9624D" w:rsidRPr="00872B5C">
        <w:rPr>
          <w:color w:val="000000" w:themeColor="text1"/>
          <w:lang w:val="en-GB"/>
        </w:rPr>
        <w:t>to inhibit responses and can hold</w:t>
      </w:r>
      <w:r w:rsidRPr="00872B5C">
        <w:rPr>
          <w:color w:val="000000" w:themeColor="text1"/>
          <w:lang w:val="en-GB"/>
        </w:rPr>
        <w:t xml:space="preserve"> information in mind to guide their behaviour. However, inhibitory control continues to mature throughout childhood and adolescence</w:t>
      </w:r>
      <w:r w:rsidR="001212B5" w:rsidRPr="00872B5C">
        <w:rPr>
          <w:color w:val="000000" w:themeColor="text1"/>
          <w:lang w:val="en-GB"/>
        </w:rPr>
        <w:t xml:space="preserve">. </w:t>
      </w:r>
      <w:r w:rsidR="00A62D1F" w:rsidRPr="00872B5C">
        <w:rPr>
          <w:color w:val="000000" w:themeColor="text1"/>
          <w:lang w:val="en-GB"/>
        </w:rPr>
        <w:t>Children’s increased susceptibility to interfering information and their lower ability to suppress irrelevant responses have been linked to ongoing development of the prefrontal cortex during childhood and adolesc</w:t>
      </w:r>
      <w:r w:rsidR="00EB27CE" w:rsidRPr="00872B5C">
        <w:rPr>
          <w:color w:val="000000" w:themeColor="text1"/>
          <w:lang w:val="en-GB"/>
        </w:rPr>
        <w:t xml:space="preserve">ence (e.g., Bunge, </w:t>
      </w:r>
      <w:proofErr w:type="spellStart"/>
      <w:r w:rsidR="00EB27CE" w:rsidRPr="00872B5C">
        <w:rPr>
          <w:color w:val="000000" w:themeColor="text1"/>
          <w:lang w:val="en-GB"/>
        </w:rPr>
        <w:t>Dudukovic</w:t>
      </w:r>
      <w:proofErr w:type="spellEnd"/>
      <w:r w:rsidR="00EB27CE" w:rsidRPr="00872B5C">
        <w:rPr>
          <w:color w:val="000000" w:themeColor="text1"/>
          <w:lang w:val="en-GB"/>
        </w:rPr>
        <w:t xml:space="preserve">, Thomason, Vaidya, &amp; </w:t>
      </w:r>
      <w:proofErr w:type="spellStart"/>
      <w:r w:rsidR="00EB27CE" w:rsidRPr="00872B5C">
        <w:rPr>
          <w:color w:val="000000" w:themeColor="text1"/>
          <w:lang w:val="en-GB"/>
        </w:rPr>
        <w:t>Gabrieli</w:t>
      </w:r>
      <w:proofErr w:type="spellEnd"/>
      <w:r w:rsidR="00A62D1F" w:rsidRPr="00872B5C">
        <w:rPr>
          <w:color w:val="000000" w:themeColor="text1"/>
          <w:lang w:val="en-GB"/>
        </w:rPr>
        <w:t xml:space="preserve">, 2002). </w:t>
      </w:r>
      <w:r w:rsidR="001212B5" w:rsidRPr="00872B5C">
        <w:rPr>
          <w:color w:val="000000" w:themeColor="text1"/>
          <w:lang w:val="en-GB"/>
        </w:rPr>
        <w:t xml:space="preserve">Furthermore, it might not just be the application of inhibition but </w:t>
      </w:r>
      <w:r w:rsidR="001212B5" w:rsidRPr="00872B5C">
        <w:rPr>
          <w:color w:val="000000" w:themeColor="text1"/>
          <w:lang w:val="en-GB"/>
        </w:rPr>
        <w:lastRenderedPageBreak/>
        <w:t xml:space="preserve">also the ability to overcome previously applied inhibition that continues to develop (Davidson et al., 2006). </w:t>
      </w:r>
      <w:r w:rsidR="00B9624D" w:rsidRPr="00872B5C">
        <w:rPr>
          <w:color w:val="000000" w:themeColor="text1"/>
          <w:lang w:val="en-GB"/>
        </w:rPr>
        <w:t xml:space="preserve">During childhood, control processes are also argued to develop from being more reactive (i.e., responding to events as they happen) to becoming more proactive (i.e., keeping information in mind in anticipation of an event, e.g., Chatham, Frank, &amp; </w:t>
      </w:r>
      <w:proofErr w:type="spellStart"/>
      <w:r w:rsidR="00B9624D" w:rsidRPr="00872B5C">
        <w:rPr>
          <w:color w:val="000000" w:themeColor="text1"/>
          <w:lang w:val="en-GB"/>
        </w:rPr>
        <w:t>Munakata</w:t>
      </w:r>
      <w:proofErr w:type="spellEnd"/>
      <w:r w:rsidR="00B9624D" w:rsidRPr="00872B5C">
        <w:rPr>
          <w:color w:val="000000" w:themeColor="text1"/>
          <w:lang w:val="en-GB"/>
        </w:rPr>
        <w:t xml:space="preserve">, 2009). </w:t>
      </w:r>
      <w:r w:rsidR="00A62D1F" w:rsidRPr="00872B5C">
        <w:rPr>
          <w:color w:val="000000" w:themeColor="text1"/>
          <w:lang w:val="en-GB"/>
        </w:rPr>
        <w:t xml:space="preserve">Related to this, cognitive flexibility (i.e., the </w:t>
      </w:r>
      <w:r w:rsidRPr="00872B5C">
        <w:rPr>
          <w:color w:val="000000" w:themeColor="text1"/>
          <w:lang w:val="en-GB"/>
        </w:rPr>
        <w:t xml:space="preserve">ability </w:t>
      </w:r>
      <w:r w:rsidR="00B9624D" w:rsidRPr="00872B5C">
        <w:rPr>
          <w:color w:val="000000" w:themeColor="text1"/>
          <w:lang w:val="en-GB"/>
        </w:rPr>
        <w:t xml:space="preserve">to </w:t>
      </w:r>
      <w:r w:rsidRPr="00872B5C">
        <w:rPr>
          <w:color w:val="000000" w:themeColor="text1"/>
          <w:lang w:val="en-GB"/>
        </w:rPr>
        <w:t>combine different demands, hold multiple piece</w:t>
      </w:r>
      <w:r w:rsidR="00B9624D" w:rsidRPr="00872B5C">
        <w:rPr>
          <w:color w:val="000000" w:themeColor="text1"/>
          <w:lang w:val="en-GB"/>
        </w:rPr>
        <w:t>s</w:t>
      </w:r>
      <w:r w:rsidRPr="00872B5C">
        <w:rPr>
          <w:color w:val="000000" w:themeColor="text1"/>
          <w:lang w:val="en-GB"/>
        </w:rPr>
        <w:t xml:space="preserve"> of information in mind, and continuously change between inhibi</w:t>
      </w:r>
      <w:r w:rsidR="00A62D1F" w:rsidRPr="00872B5C">
        <w:rPr>
          <w:color w:val="000000" w:themeColor="text1"/>
          <w:lang w:val="en-GB"/>
        </w:rPr>
        <w:t xml:space="preserve">ting and activating </w:t>
      </w:r>
      <w:r w:rsidR="00B9624D" w:rsidRPr="00872B5C">
        <w:rPr>
          <w:color w:val="000000" w:themeColor="text1"/>
          <w:lang w:val="en-GB"/>
        </w:rPr>
        <w:t xml:space="preserve">different pieces </w:t>
      </w:r>
      <w:r w:rsidR="00A62D1F" w:rsidRPr="00872B5C">
        <w:rPr>
          <w:color w:val="000000" w:themeColor="text1"/>
          <w:lang w:val="en-GB"/>
        </w:rPr>
        <w:t>information)</w:t>
      </w:r>
      <w:r w:rsidRPr="00872B5C">
        <w:rPr>
          <w:color w:val="000000" w:themeColor="text1"/>
          <w:lang w:val="en-GB"/>
        </w:rPr>
        <w:t xml:space="preserve"> </w:t>
      </w:r>
      <w:r w:rsidR="00A62D1F" w:rsidRPr="00872B5C">
        <w:rPr>
          <w:color w:val="000000" w:themeColor="text1"/>
          <w:lang w:val="en-GB"/>
        </w:rPr>
        <w:t xml:space="preserve">might be especially difficult for children and might mature at a later stage </w:t>
      </w:r>
      <w:r w:rsidRPr="00872B5C">
        <w:rPr>
          <w:color w:val="000000" w:themeColor="text1"/>
          <w:lang w:val="en-GB"/>
        </w:rPr>
        <w:t>(e.g., Anderson, 2002; Davidson et al., 2006; Diamond</w:t>
      </w:r>
      <w:r w:rsidR="00EB27CE" w:rsidRPr="00872B5C">
        <w:rPr>
          <w:color w:val="000000" w:themeColor="text1"/>
          <w:lang w:val="en-GB"/>
        </w:rPr>
        <w:t>, 2006</w:t>
      </w:r>
      <w:r w:rsidRPr="00872B5C">
        <w:rPr>
          <w:color w:val="000000" w:themeColor="text1"/>
          <w:lang w:val="en-GB"/>
        </w:rPr>
        <w:t>).</w:t>
      </w:r>
      <w:r w:rsidR="00B9624D" w:rsidRPr="00872B5C">
        <w:rPr>
          <w:color w:val="000000" w:themeColor="text1"/>
          <w:lang w:val="en-GB"/>
        </w:rPr>
        <w:t xml:space="preserve"> While cognitive flexibility might develop steeply between 5 and 11 years (e.g., Diamon</w:t>
      </w:r>
      <w:r w:rsidR="002C639F" w:rsidRPr="00872B5C">
        <w:rPr>
          <w:color w:val="000000" w:themeColor="text1"/>
          <w:lang w:val="en-GB"/>
        </w:rPr>
        <w:t>d</w:t>
      </w:r>
      <w:r w:rsidR="00B9624D" w:rsidRPr="00872B5C">
        <w:rPr>
          <w:color w:val="000000" w:themeColor="text1"/>
          <w:lang w:val="en-GB"/>
        </w:rPr>
        <w:t>, 2006), i</w:t>
      </w:r>
      <w:r w:rsidR="001641E9" w:rsidRPr="00872B5C">
        <w:rPr>
          <w:color w:val="000000" w:themeColor="text1"/>
          <w:lang w:val="en-GB"/>
        </w:rPr>
        <w:t>t</w:t>
      </w:r>
      <w:r w:rsidR="00B9624D" w:rsidRPr="00872B5C">
        <w:rPr>
          <w:color w:val="000000" w:themeColor="text1"/>
          <w:lang w:val="en-GB"/>
        </w:rPr>
        <w:t xml:space="preserve"> does not </w:t>
      </w:r>
      <w:r w:rsidR="00886C62" w:rsidRPr="00872B5C">
        <w:rPr>
          <w:color w:val="000000" w:themeColor="text1"/>
          <w:lang w:val="en-GB"/>
        </w:rPr>
        <w:t>appear to reach full maturation</w:t>
      </w:r>
      <w:r w:rsidR="00EB27CE" w:rsidRPr="00872B5C">
        <w:rPr>
          <w:color w:val="000000" w:themeColor="text1"/>
          <w:lang w:val="en-GB"/>
        </w:rPr>
        <w:t xml:space="preserve"> until early adulthood (</w:t>
      </w:r>
      <w:proofErr w:type="spellStart"/>
      <w:r w:rsidR="00EB27CE" w:rsidRPr="00872B5C">
        <w:rPr>
          <w:color w:val="000000" w:themeColor="text1"/>
          <w:lang w:val="en-GB"/>
        </w:rPr>
        <w:t>Cepeda</w:t>
      </w:r>
      <w:proofErr w:type="spellEnd"/>
      <w:r w:rsidR="00EB27CE" w:rsidRPr="00872B5C">
        <w:rPr>
          <w:color w:val="000000" w:themeColor="text1"/>
          <w:lang w:val="en-GB"/>
        </w:rPr>
        <w:t xml:space="preserve"> et al., 2001; </w:t>
      </w:r>
      <w:r w:rsidR="00886C62" w:rsidRPr="00872B5C">
        <w:rPr>
          <w:color w:val="000000" w:themeColor="text1"/>
          <w:lang w:val="en-GB"/>
        </w:rPr>
        <w:t>Davidson</w:t>
      </w:r>
      <w:r w:rsidR="00EB27CE" w:rsidRPr="00872B5C">
        <w:rPr>
          <w:color w:val="000000" w:themeColor="text1"/>
          <w:lang w:val="en-GB"/>
        </w:rPr>
        <w:t xml:space="preserve"> et al., 2006</w:t>
      </w:r>
      <w:r w:rsidR="00B9624D" w:rsidRPr="00872B5C">
        <w:rPr>
          <w:color w:val="000000" w:themeColor="text1"/>
          <w:lang w:val="en-GB"/>
        </w:rPr>
        <w:t>).</w:t>
      </w:r>
    </w:p>
    <w:p w:rsidR="00A32A1C" w:rsidRPr="00872B5C" w:rsidRDefault="00886C62" w:rsidP="00A32A1C">
      <w:pPr>
        <w:spacing w:after="0" w:line="480" w:lineRule="auto"/>
        <w:ind w:firstLine="708"/>
        <w:jc w:val="both"/>
        <w:rPr>
          <w:color w:val="000000" w:themeColor="text1"/>
          <w:lang w:val="en-GB"/>
        </w:rPr>
      </w:pPr>
      <w:r w:rsidRPr="00872B5C">
        <w:rPr>
          <w:color w:val="000000" w:themeColor="text1"/>
          <w:lang w:val="en-GB"/>
        </w:rPr>
        <w:t xml:space="preserve">In line with this pattern, studies assessing the effects of age on task-switching performance have shown an inverted U-shaped function across the lifespan. </w:t>
      </w:r>
      <w:r w:rsidR="00EA37F9" w:rsidRPr="00872B5C">
        <w:rPr>
          <w:color w:val="000000" w:themeColor="text1"/>
          <w:lang w:val="en-GB"/>
        </w:rPr>
        <w:t xml:space="preserve">That is, performance increases (in terms of higher accuracy and faster responses) during childhood, reaching a peak in early adulthood, and then decreases during later adulthood. </w:t>
      </w:r>
      <w:proofErr w:type="spellStart"/>
      <w:r w:rsidR="00EA37F9" w:rsidRPr="00872B5C">
        <w:rPr>
          <w:color w:val="000000" w:themeColor="text1"/>
          <w:lang w:val="en-GB"/>
        </w:rPr>
        <w:t>Cepeda</w:t>
      </w:r>
      <w:proofErr w:type="spellEnd"/>
      <w:r w:rsidR="00EA37F9" w:rsidRPr="00872B5C">
        <w:rPr>
          <w:color w:val="000000" w:themeColor="text1"/>
          <w:lang w:val="en-GB"/>
        </w:rPr>
        <w:t xml:space="preserve"> et al. (2001), for example, showed larger RT switching costs and mixing costs for children and older adults compared to younger adults. </w:t>
      </w:r>
      <w:proofErr w:type="spellStart"/>
      <w:r w:rsidR="00EA37F9" w:rsidRPr="00872B5C">
        <w:rPr>
          <w:color w:val="000000" w:themeColor="text1"/>
          <w:lang w:val="en-GB"/>
        </w:rPr>
        <w:t>Reimers</w:t>
      </w:r>
      <w:proofErr w:type="spellEnd"/>
      <w:r w:rsidR="00EA37F9" w:rsidRPr="00872B5C">
        <w:rPr>
          <w:color w:val="000000" w:themeColor="text1"/>
          <w:lang w:val="en-GB"/>
        </w:rPr>
        <w:t xml:space="preserve"> and </w:t>
      </w:r>
      <w:proofErr w:type="spellStart"/>
      <w:r w:rsidR="00EA37F9" w:rsidRPr="00872B5C">
        <w:rPr>
          <w:color w:val="000000" w:themeColor="text1"/>
          <w:lang w:val="en-GB"/>
        </w:rPr>
        <w:t>Maylor</w:t>
      </w:r>
      <w:proofErr w:type="spellEnd"/>
      <w:r w:rsidR="00EA37F9" w:rsidRPr="00872B5C">
        <w:rPr>
          <w:color w:val="000000" w:themeColor="text1"/>
          <w:lang w:val="en-GB"/>
        </w:rPr>
        <w:t xml:space="preserve"> (2005) tested participants aged between 10 and 66 and found U-shaped age effects on response time mixing costs, but not on switching costs. Similar findings were observed by Kray, Eber, and </w:t>
      </w:r>
      <w:proofErr w:type="spellStart"/>
      <w:r w:rsidR="00EA37F9" w:rsidRPr="00872B5C">
        <w:rPr>
          <w:color w:val="000000" w:themeColor="text1"/>
          <w:lang w:val="en-GB"/>
        </w:rPr>
        <w:t>Lindenberger</w:t>
      </w:r>
      <w:proofErr w:type="spellEnd"/>
      <w:r w:rsidR="00EA37F9" w:rsidRPr="00872B5C">
        <w:rPr>
          <w:color w:val="000000" w:themeColor="text1"/>
          <w:lang w:val="en-GB"/>
        </w:rPr>
        <w:t xml:space="preserve"> (2004) testing 8-10 year old children, younger adults (20-25 years old), and older adults (61-72 years old). Thus, similar to older adults, age effects for children on task switching may be more likely to be observed on mixing costs than switching costs.</w:t>
      </w:r>
      <w:r w:rsidRPr="00872B5C">
        <w:rPr>
          <w:color w:val="000000" w:themeColor="text1"/>
          <w:lang w:val="en-GB"/>
        </w:rPr>
        <w:t xml:space="preserve"> That is, children may have increased difficulty maintaining two tasks in working memory and manipulating them in re</w:t>
      </w:r>
      <w:r w:rsidR="00A32A1C" w:rsidRPr="00872B5C">
        <w:rPr>
          <w:color w:val="000000" w:themeColor="text1"/>
          <w:lang w:val="en-GB"/>
        </w:rPr>
        <w:t>sponse to external task demands, in line with the argument that proactive control is developed later than reactive control (e.g., Chatham et al., 2009).</w:t>
      </w:r>
    </w:p>
    <w:p w:rsidR="008D06CA" w:rsidRPr="00872B5C" w:rsidRDefault="008D06CA" w:rsidP="00886C62">
      <w:pPr>
        <w:spacing w:after="0" w:line="480" w:lineRule="auto"/>
        <w:ind w:firstLine="708"/>
        <w:rPr>
          <w:color w:val="000000" w:themeColor="text1"/>
          <w:lang w:val="en-GB"/>
        </w:rPr>
      </w:pPr>
      <w:r w:rsidRPr="00872B5C">
        <w:rPr>
          <w:color w:val="000000" w:themeColor="text1"/>
          <w:lang w:val="en-GB"/>
        </w:rPr>
        <w:lastRenderedPageBreak/>
        <w:t xml:space="preserve">While there are several corpus analyses or case studies focusing on linguistic aspects of code switching in children (see e.g., </w:t>
      </w:r>
      <w:proofErr w:type="spellStart"/>
      <w:r w:rsidRPr="00872B5C">
        <w:rPr>
          <w:color w:val="000000" w:themeColor="text1"/>
          <w:lang w:val="en-GB"/>
        </w:rPr>
        <w:t>Basnight</w:t>
      </w:r>
      <w:proofErr w:type="spellEnd"/>
      <w:r w:rsidRPr="00872B5C">
        <w:rPr>
          <w:color w:val="000000" w:themeColor="text1"/>
          <w:lang w:val="en-GB"/>
        </w:rPr>
        <w:t xml:space="preserve">-Brown &amp; </w:t>
      </w:r>
      <w:proofErr w:type="spellStart"/>
      <w:r w:rsidRPr="00872B5C">
        <w:rPr>
          <w:color w:val="000000" w:themeColor="text1"/>
          <w:lang w:val="en-GB"/>
        </w:rPr>
        <w:t>Altarriba</w:t>
      </w:r>
      <w:proofErr w:type="spellEnd"/>
      <w:r w:rsidRPr="00872B5C">
        <w:rPr>
          <w:color w:val="000000" w:themeColor="text1"/>
          <w:lang w:val="en-GB"/>
        </w:rPr>
        <w:t xml:space="preserve">, 2007, for an overview), there is little experimental work, especially studies with comparisons between children and adults. </w:t>
      </w:r>
      <w:r w:rsidR="00886C62" w:rsidRPr="00872B5C">
        <w:rPr>
          <w:color w:val="000000" w:themeColor="text1"/>
          <w:lang w:val="en-GB"/>
        </w:rPr>
        <w:t xml:space="preserve"> </w:t>
      </w:r>
      <w:r w:rsidRPr="00872B5C">
        <w:rPr>
          <w:color w:val="000000" w:themeColor="text1"/>
          <w:lang w:val="en-GB"/>
        </w:rPr>
        <w:t xml:space="preserve">In a recent study (Gross &amp; </w:t>
      </w:r>
      <w:proofErr w:type="spellStart"/>
      <w:r w:rsidRPr="00872B5C">
        <w:rPr>
          <w:color w:val="000000" w:themeColor="text1"/>
          <w:lang w:val="en-GB"/>
        </w:rPr>
        <w:t>Kaushanskaya</w:t>
      </w:r>
      <w:proofErr w:type="spellEnd"/>
      <w:r w:rsidRPr="00872B5C">
        <w:rPr>
          <w:color w:val="000000" w:themeColor="text1"/>
          <w:lang w:val="en-GB"/>
        </w:rPr>
        <w:t xml:space="preserve">, 2018), 5 to 7 year old bilinguals named pictures in one language only or in two languages in response to cues. The children made more cross-language errors and produced slower responses in the mixed than single language condition, confirming that language mixing costs can be observed in children too. To examine possible age effects during childhood and adolescence, </w:t>
      </w:r>
      <w:proofErr w:type="spellStart"/>
      <w:r w:rsidRPr="00872B5C">
        <w:rPr>
          <w:color w:val="000000" w:themeColor="text1"/>
          <w:lang w:val="en-GB"/>
        </w:rPr>
        <w:t>Jia</w:t>
      </w:r>
      <w:proofErr w:type="spellEnd"/>
      <w:r w:rsidRPr="00872B5C">
        <w:rPr>
          <w:color w:val="000000" w:themeColor="text1"/>
          <w:lang w:val="en-GB"/>
        </w:rPr>
        <w:t xml:space="preserve">, </w:t>
      </w:r>
      <w:proofErr w:type="spellStart"/>
      <w:r w:rsidRPr="00872B5C">
        <w:rPr>
          <w:color w:val="000000" w:themeColor="text1"/>
          <w:lang w:val="en-GB"/>
        </w:rPr>
        <w:t>Kohnert</w:t>
      </w:r>
      <w:proofErr w:type="spellEnd"/>
      <w:r w:rsidRPr="00872B5C">
        <w:rPr>
          <w:color w:val="000000" w:themeColor="text1"/>
          <w:lang w:val="en-GB"/>
        </w:rPr>
        <w:t xml:space="preserve">, </w:t>
      </w:r>
      <w:proofErr w:type="spellStart"/>
      <w:r w:rsidRPr="00872B5C">
        <w:rPr>
          <w:color w:val="000000" w:themeColor="text1"/>
          <w:lang w:val="en-GB"/>
        </w:rPr>
        <w:t>Collado</w:t>
      </w:r>
      <w:proofErr w:type="spellEnd"/>
      <w:r w:rsidRPr="00872B5C">
        <w:rPr>
          <w:color w:val="000000" w:themeColor="text1"/>
          <w:lang w:val="en-GB"/>
        </w:rPr>
        <w:t xml:space="preserve">, and Aquino-Garcia (2006) asked children of four different age groups (5-7 years, 8-10 years, 11-13 years, 14-16 years old) to name action pictures while using one language or two languages in a predictable switching pattern. The study focused on mixing costs and observed accuracy mixing costs for the three youngest age groups but not for the 14-16 year olds. Response time mixing costs were observed for all age groups and did not interact with age. Significant switching costs were observed in both accuracy and RTs, with some age-related changes with respect to the relative performance in each of the two languages. Similarly, </w:t>
      </w:r>
      <w:proofErr w:type="spellStart"/>
      <w:r w:rsidRPr="00872B5C">
        <w:rPr>
          <w:color w:val="000000" w:themeColor="text1"/>
          <w:lang w:val="en-GB"/>
        </w:rPr>
        <w:t>Kohnert</w:t>
      </w:r>
      <w:proofErr w:type="spellEnd"/>
      <w:r w:rsidRPr="00872B5C">
        <w:rPr>
          <w:color w:val="000000" w:themeColor="text1"/>
          <w:lang w:val="en-GB"/>
        </w:rPr>
        <w:t xml:space="preserve">, Bates, and Hernandez (1999) studied single-language and mixed-language picture naming in children aged between 5 and 16 years old and in young adults. Age effects were observed in the accuracy scores and RTs, with mixing costs being smallest for the 14-16 year olds and young adults. </w:t>
      </w:r>
    </w:p>
    <w:p w:rsidR="008D06CA" w:rsidRPr="00872B5C" w:rsidRDefault="008D06CA" w:rsidP="008D06CA">
      <w:pPr>
        <w:spacing w:after="0" w:line="480" w:lineRule="auto"/>
        <w:ind w:firstLine="708"/>
        <w:rPr>
          <w:color w:val="000000" w:themeColor="text1"/>
          <w:lang w:val="en-GB"/>
        </w:rPr>
      </w:pPr>
      <w:r w:rsidRPr="00872B5C">
        <w:rPr>
          <w:color w:val="000000" w:themeColor="text1"/>
          <w:lang w:val="en-GB"/>
        </w:rPr>
        <w:t xml:space="preserve">When it comes to voluntary switching, as in young adults (e.g., de Bruin et al., 2018; </w:t>
      </w:r>
      <w:proofErr w:type="spellStart"/>
      <w:r w:rsidRPr="00872B5C">
        <w:rPr>
          <w:color w:val="000000" w:themeColor="text1"/>
          <w:lang w:val="en-GB"/>
        </w:rPr>
        <w:t>Gollan</w:t>
      </w:r>
      <w:proofErr w:type="spellEnd"/>
      <w:r w:rsidRPr="00872B5C">
        <w:rPr>
          <w:color w:val="000000" w:themeColor="text1"/>
          <w:lang w:val="en-GB"/>
        </w:rPr>
        <w:t xml:space="preserve"> &amp; Ferreira, 2009), 5 to 7 year old bilinguals have shown switching costs (Gross &amp; </w:t>
      </w:r>
      <w:proofErr w:type="spellStart"/>
      <w:r w:rsidRPr="00872B5C">
        <w:rPr>
          <w:color w:val="000000" w:themeColor="text1"/>
          <w:lang w:val="en-GB"/>
        </w:rPr>
        <w:t>Kaushanskaya</w:t>
      </w:r>
      <w:proofErr w:type="spellEnd"/>
      <w:r w:rsidRPr="00872B5C">
        <w:rPr>
          <w:color w:val="000000" w:themeColor="text1"/>
          <w:lang w:val="en-GB"/>
        </w:rPr>
        <w:t xml:space="preserve">, 2015). In terms of the mixing effect, Gross and </w:t>
      </w:r>
      <w:proofErr w:type="spellStart"/>
      <w:r w:rsidRPr="00872B5C">
        <w:rPr>
          <w:color w:val="000000" w:themeColor="text1"/>
          <w:lang w:val="en-GB"/>
        </w:rPr>
        <w:t>Kaus</w:t>
      </w:r>
      <w:r w:rsidR="001B0B2A" w:rsidRPr="00872B5C">
        <w:rPr>
          <w:color w:val="000000" w:themeColor="text1"/>
          <w:lang w:val="en-GB"/>
        </w:rPr>
        <w:t>h</w:t>
      </w:r>
      <w:r w:rsidRPr="00872B5C">
        <w:rPr>
          <w:color w:val="000000" w:themeColor="text1"/>
          <w:lang w:val="en-GB"/>
        </w:rPr>
        <w:t>anskaya</w:t>
      </w:r>
      <w:proofErr w:type="spellEnd"/>
      <w:r w:rsidRPr="00872B5C">
        <w:rPr>
          <w:color w:val="000000" w:themeColor="text1"/>
          <w:lang w:val="en-GB"/>
        </w:rPr>
        <w:t xml:space="preserve"> (2015) found that the results depended on the language and measure. For the non-dominant language, either a benefit (accuracy) or no cost (RT) was found, while the dominant language showed a cost (RT) or no effect of mixing (accuracy). However, as this study only included children, it is unclear how these findings compare to the costs and benefits observed in young adults with a comparable language profile.</w:t>
      </w:r>
    </w:p>
    <w:p w:rsidR="00E82C4C" w:rsidRPr="00872B5C" w:rsidRDefault="00E82C4C" w:rsidP="008D06CA">
      <w:pPr>
        <w:spacing w:after="0" w:line="480" w:lineRule="auto"/>
        <w:ind w:firstLine="708"/>
        <w:rPr>
          <w:color w:val="000000" w:themeColor="text1"/>
          <w:lang w:val="en-GB"/>
        </w:rPr>
      </w:pPr>
      <w:r w:rsidRPr="00872B5C">
        <w:rPr>
          <w:color w:val="000000" w:themeColor="text1"/>
          <w:lang w:val="en-GB"/>
        </w:rPr>
        <w:lastRenderedPageBreak/>
        <w:t>Thus, several previous studies have shown that children show cued mixing costs and cued and voluntary switching costs when u</w:t>
      </w:r>
      <w:r w:rsidR="00237446" w:rsidRPr="00872B5C">
        <w:rPr>
          <w:color w:val="000000" w:themeColor="text1"/>
          <w:lang w:val="en-GB"/>
        </w:rPr>
        <w:t>sing two languages in a picture-</w:t>
      </w:r>
      <w:r w:rsidRPr="00872B5C">
        <w:rPr>
          <w:color w:val="000000" w:themeColor="text1"/>
          <w:lang w:val="en-GB"/>
        </w:rPr>
        <w:t>naming task</w:t>
      </w:r>
      <w:r w:rsidR="00943E48" w:rsidRPr="00872B5C">
        <w:rPr>
          <w:color w:val="000000" w:themeColor="text1"/>
          <w:lang w:val="en-GB"/>
        </w:rPr>
        <w:t xml:space="preserve">. Cued </w:t>
      </w:r>
      <w:r w:rsidRPr="00872B5C">
        <w:rPr>
          <w:color w:val="000000" w:themeColor="text1"/>
          <w:lang w:val="en-GB"/>
        </w:rPr>
        <w:t xml:space="preserve">mixing costs may decrease as children get older. However, few studies have compared children's performance to adults; furthermore, most focus on mixing costs and do not or only briefly discuss switching costs. </w:t>
      </w:r>
    </w:p>
    <w:p w:rsidR="00E91BF5" w:rsidRPr="00872B5C" w:rsidRDefault="00477349" w:rsidP="00AE44C8">
      <w:pPr>
        <w:spacing w:after="0" w:line="480" w:lineRule="auto"/>
        <w:jc w:val="both"/>
        <w:rPr>
          <w:color w:val="000000" w:themeColor="text1"/>
          <w:lang w:val="en-GB"/>
        </w:rPr>
      </w:pPr>
      <w:r w:rsidRPr="00872B5C">
        <w:rPr>
          <w:color w:val="000000" w:themeColor="text1"/>
          <w:lang w:val="en-GB"/>
        </w:rPr>
        <w:tab/>
      </w:r>
      <w:r w:rsidR="00886C62" w:rsidRPr="00872B5C">
        <w:rPr>
          <w:color w:val="000000" w:themeColor="text1"/>
          <w:lang w:val="en-GB"/>
        </w:rPr>
        <w:t xml:space="preserve">Based on </w:t>
      </w:r>
      <w:r w:rsidR="00224DCE" w:rsidRPr="00872B5C">
        <w:rPr>
          <w:color w:val="000000" w:themeColor="text1"/>
          <w:lang w:val="en-GB"/>
        </w:rPr>
        <w:t>the existing task- and language-</w:t>
      </w:r>
      <w:r w:rsidR="00886C62" w:rsidRPr="00872B5C">
        <w:rPr>
          <w:color w:val="000000" w:themeColor="text1"/>
          <w:lang w:val="en-GB"/>
        </w:rPr>
        <w:t xml:space="preserve">switching literature, it appears that the ability to maintain two tasks and manipulate them in response to task demands continues to develop during childhood and adolescence. </w:t>
      </w:r>
      <w:r w:rsidR="00E63D39" w:rsidRPr="00872B5C">
        <w:rPr>
          <w:color w:val="000000" w:themeColor="text1"/>
          <w:lang w:val="en-GB"/>
        </w:rPr>
        <w:t>Given the</w:t>
      </w:r>
      <w:r w:rsidRPr="00872B5C">
        <w:rPr>
          <w:color w:val="000000" w:themeColor="text1"/>
          <w:lang w:val="en-GB"/>
        </w:rPr>
        <w:t xml:space="preserve"> age effect on language switching costs in older adults (which is not </w:t>
      </w:r>
      <w:r w:rsidR="00B724DB" w:rsidRPr="00872B5C">
        <w:rPr>
          <w:color w:val="000000" w:themeColor="text1"/>
          <w:lang w:val="en-GB"/>
        </w:rPr>
        <w:t>always</w:t>
      </w:r>
      <w:r w:rsidRPr="00872B5C">
        <w:rPr>
          <w:color w:val="000000" w:themeColor="text1"/>
          <w:lang w:val="en-GB"/>
        </w:rPr>
        <w:t xml:space="preserve"> </w:t>
      </w:r>
      <w:r w:rsidR="000651D2" w:rsidRPr="00872B5C">
        <w:rPr>
          <w:color w:val="000000" w:themeColor="text1"/>
          <w:lang w:val="en-GB"/>
        </w:rPr>
        <w:t>found</w:t>
      </w:r>
      <w:r w:rsidRPr="00872B5C">
        <w:rPr>
          <w:color w:val="000000" w:themeColor="text1"/>
          <w:lang w:val="en-GB"/>
        </w:rPr>
        <w:t xml:space="preserve"> in non-linguistic switching tasks)</w:t>
      </w:r>
      <w:r w:rsidR="00886C62" w:rsidRPr="00872B5C">
        <w:rPr>
          <w:color w:val="000000" w:themeColor="text1"/>
          <w:lang w:val="en-GB"/>
        </w:rPr>
        <w:t xml:space="preserve"> and the scarcity of language-switching research in children</w:t>
      </w:r>
      <w:r w:rsidRPr="00872B5C">
        <w:rPr>
          <w:color w:val="000000" w:themeColor="text1"/>
          <w:lang w:val="en-GB"/>
        </w:rPr>
        <w:t xml:space="preserve">, an open question </w:t>
      </w:r>
      <w:r w:rsidR="00B724DB" w:rsidRPr="00872B5C">
        <w:rPr>
          <w:color w:val="000000" w:themeColor="text1"/>
          <w:lang w:val="en-GB"/>
        </w:rPr>
        <w:t>is</w:t>
      </w:r>
      <w:r w:rsidRPr="00872B5C">
        <w:rPr>
          <w:color w:val="000000" w:themeColor="text1"/>
          <w:lang w:val="en-GB"/>
        </w:rPr>
        <w:t xml:space="preserve"> whether reactive control related to the process of switching</w:t>
      </w:r>
      <w:r w:rsidR="00B724DB" w:rsidRPr="00872B5C">
        <w:rPr>
          <w:color w:val="000000" w:themeColor="text1"/>
          <w:lang w:val="en-GB"/>
        </w:rPr>
        <w:t xml:space="preserve"> is</w:t>
      </w:r>
      <w:r w:rsidRPr="00872B5C">
        <w:rPr>
          <w:color w:val="000000" w:themeColor="text1"/>
          <w:lang w:val="en-GB"/>
        </w:rPr>
        <w:t xml:space="preserve"> also still </w:t>
      </w:r>
      <w:r w:rsidR="00403609" w:rsidRPr="00872B5C">
        <w:rPr>
          <w:color w:val="000000" w:themeColor="text1"/>
          <w:lang w:val="en-GB"/>
        </w:rPr>
        <w:t xml:space="preserve">in </w:t>
      </w:r>
      <w:r w:rsidRPr="00872B5C">
        <w:rPr>
          <w:color w:val="000000" w:themeColor="text1"/>
          <w:lang w:val="en-GB"/>
        </w:rPr>
        <w:t>development in children</w:t>
      </w:r>
      <w:r w:rsidR="00404251" w:rsidRPr="00872B5C">
        <w:rPr>
          <w:color w:val="000000" w:themeColor="text1"/>
          <w:lang w:val="en-GB"/>
        </w:rPr>
        <w:t xml:space="preserve">. </w:t>
      </w:r>
      <w:r w:rsidR="000651D2" w:rsidRPr="00872B5C">
        <w:rPr>
          <w:color w:val="000000" w:themeColor="text1"/>
          <w:lang w:val="en-GB"/>
        </w:rPr>
        <w:t xml:space="preserve">Of course, while </w:t>
      </w:r>
      <w:r w:rsidR="00E82C4C" w:rsidRPr="00872B5C">
        <w:rPr>
          <w:color w:val="000000" w:themeColor="text1"/>
          <w:lang w:val="en-GB"/>
        </w:rPr>
        <w:t xml:space="preserve">cognitive development and ageing may show comparable patterns in several non-linguistic domains (including task switching), this does not </w:t>
      </w:r>
      <w:r w:rsidR="000651D2" w:rsidRPr="00872B5C">
        <w:rPr>
          <w:color w:val="000000" w:themeColor="text1"/>
          <w:lang w:val="en-GB"/>
        </w:rPr>
        <w:t>necessarily</w:t>
      </w:r>
      <w:r w:rsidR="00E82C4C" w:rsidRPr="00872B5C">
        <w:rPr>
          <w:color w:val="000000" w:themeColor="text1"/>
          <w:lang w:val="en-GB"/>
        </w:rPr>
        <w:t xml:space="preserve"> mean that bilingual language control is affe</w:t>
      </w:r>
      <w:r w:rsidR="00833B56" w:rsidRPr="00872B5C">
        <w:rPr>
          <w:color w:val="000000" w:themeColor="text1"/>
          <w:lang w:val="en-GB"/>
        </w:rPr>
        <w:t>cted in the same way. O</w:t>
      </w:r>
      <w:r w:rsidR="000651D2" w:rsidRPr="00872B5C">
        <w:rPr>
          <w:color w:val="000000" w:themeColor="text1"/>
          <w:lang w:val="en-GB"/>
        </w:rPr>
        <w:t>lder bilinguals have a great deal of</w:t>
      </w:r>
      <w:r w:rsidR="00E82C4C" w:rsidRPr="00872B5C">
        <w:rPr>
          <w:color w:val="000000" w:themeColor="text1"/>
          <w:lang w:val="en-GB"/>
        </w:rPr>
        <w:t xml:space="preserve"> experience using</w:t>
      </w:r>
      <w:r w:rsidR="00833B56" w:rsidRPr="00872B5C">
        <w:rPr>
          <w:color w:val="000000" w:themeColor="text1"/>
          <w:lang w:val="en-GB"/>
        </w:rPr>
        <w:t xml:space="preserve"> and controlling two languages, while </w:t>
      </w:r>
      <w:r w:rsidR="00E82C4C" w:rsidRPr="00872B5C">
        <w:rPr>
          <w:color w:val="000000" w:themeColor="text1"/>
          <w:lang w:val="en-GB"/>
        </w:rPr>
        <w:t xml:space="preserve">children </w:t>
      </w:r>
      <w:r w:rsidR="004A525D" w:rsidRPr="00872B5C">
        <w:rPr>
          <w:color w:val="000000" w:themeColor="text1"/>
          <w:lang w:val="en-GB"/>
        </w:rPr>
        <w:t xml:space="preserve">have </w:t>
      </w:r>
      <w:r w:rsidR="00E82C4C" w:rsidRPr="00872B5C">
        <w:rPr>
          <w:color w:val="000000" w:themeColor="text1"/>
          <w:lang w:val="en-GB"/>
        </w:rPr>
        <w:t>less experience with bilingual language control.</w:t>
      </w:r>
      <w:r w:rsidR="00886C62" w:rsidRPr="00872B5C">
        <w:rPr>
          <w:color w:val="000000" w:themeColor="text1"/>
          <w:lang w:val="en-GB"/>
        </w:rPr>
        <w:t xml:space="preserve"> </w:t>
      </w:r>
      <w:r w:rsidR="007C0F75" w:rsidRPr="00872B5C">
        <w:rPr>
          <w:color w:val="000000" w:themeColor="text1"/>
          <w:lang w:val="en-GB"/>
        </w:rPr>
        <w:t xml:space="preserve">Furthermore, while vocabulary </w:t>
      </w:r>
      <w:r w:rsidR="00886C62" w:rsidRPr="00872B5C">
        <w:rPr>
          <w:color w:val="000000" w:themeColor="text1"/>
          <w:lang w:val="en-GB"/>
        </w:rPr>
        <w:t>continues to develop during childhood, it does not typically decline during later adulthood (</w:t>
      </w:r>
      <w:r w:rsidR="00224DCE" w:rsidRPr="00872B5C">
        <w:rPr>
          <w:color w:val="000000" w:themeColor="text1"/>
          <w:lang w:val="en-GB"/>
        </w:rPr>
        <w:t xml:space="preserve">e.g., </w:t>
      </w:r>
      <w:proofErr w:type="spellStart"/>
      <w:r w:rsidR="008444C9" w:rsidRPr="00872B5C">
        <w:rPr>
          <w:color w:val="000000" w:themeColor="text1"/>
          <w:lang w:val="en-GB"/>
        </w:rPr>
        <w:t>Brysbaert</w:t>
      </w:r>
      <w:proofErr w:type="spellEnd"/>
      <w:r w:rsidR="008444C9" w:rsidRPr="00872B5C">
        <w:rPr>
          <w:color w:val="000000" w:themeColor="text1"/>
          <w:lang w:val="en-GB"/>
        </w:rPr>
        <w:t xml:space="preserve">, Stevens, </w:t>
      </w:r>
      <w:proofErr w:type="spellStart"/>
      <w:r w:rsidR="008444C9" w:rsidRPr="00872B5C">
        <w:rPr>
          <w:color w:val="000000" w:themeColor="text1"/>
          <w:lang w:val="en-GB"/>
        </w:rPr>
        <w:t>Mandera</w:t>
      </w:r>
      <w:proofErr w:type="spellEnd"/>
      <w:r w:rsidR="008444C9" w:rsidRPr="00872B5C">
        <w:rPr>
          <w:color w:val="000000" w:themeColor="text1"/>
          <w:lang w:val="en-GB"/>
        </w:rPr>
        <w:t xml:space="preserve">, &amp; </w:t>
      </w:r>
      <w:proofErr w:type="spellStart"/>
      <w:r w:rsidR="008444C9" w:rsidRPr="00872B5C">
        <w:rPr>
          <w:color w:val="000000" w:themeColor="text1"/>
          <w:lang w:val="en-GB"/>
        </w:rPr>
        <w:t>Keuleers</w:t>
      </w:r>
      <w:proofErr w:type="spellEnd"/>
      <w:r w:rsidR="008444C9" w:rsidRPr="00872B5C">
        <w:rPr>
          <w:color w:val="000000" w:themeColor="text1"/>
          <w:lang w:val="en-GB"/>
        </w:rPr>
        <w:t>, 2016</w:t>
      </w:r>
      <w:r w:rsidR="00886C62" w:rsidRPr="00872B5C">
        <w:rPr>
          <w:color w:val="000000" w:themeColor="text1"/>
          <w:lang w:val="en-GB"/>
        </w:rPr>
        <w:t xml:space="preserve">).  </w:t>
      </w:r>
      <w:r w:rsidR="00E82C4C" w:rsidRPr="00872B5C">
        <w:rPr>
          <w:color w:val="000000" w:themeColor="text1"/>
          <w:lang w:val="en-GB"/>
        </w:rPr>
        <w:t xml:space="preserve">As such, age effects may show different patterns than in Experiment 1. </w:t>
      </w:r>
    </w:p>
    <w:p w:rsidR="00404251" w:rsidRPr="00872B5C" w:rsidRDefault="00E91BF5" w:rsidP="00404251">
      <w:pPr>
        <w:spacing w:after="0" w:line="480" w:lineRule="auto"/>
        <w:ind w:firstLine="708"/>
        <w:jc w:val="both"/>
        <w:rPr>
          <w:color w:val="000000" w:themeColor="text1"/>
          <w:lang w:val="en-GB"/>
        </w:rPr>
      </w:pPr>
      <w:r w:rsidRPr="00872B5C">
        <w:rPr>
          <w:color w:val="000000" w:themeColor="text1"/>
          <w:lang w:val="en-GB"/>
        </w:rPr>
        <w:t>Experiment 2 therefore examine</w:t>
      </w:r>
      <w:r w:rsidR="000651D2" w:rsidRPr="00872B5C">
        <w:rPr>
          <w:color w:val="000000" w:themeColor="text1"/>
          <w:lang w:val="en-GB"/>
        </w:rPr>
        <w:t>s</w:t>
      </w:r>
      <w:r w:rsidRPr="00872B5C">
        <w:rPr>
          <w:color w:val="000000" w:themeColor="text1"/>
          <w:lang w:val="en-GB"/>
        </w:rPr>
        <w:t xml:space="preserve"> how children, teenagers, and young adults perfor</w:t>
      </w:r>
      <w:r w:rsidR="00237446" w:rsidRPr="00872B5C">
        <w:rPr>
          <w:color w:val="000000" w:themeColor="text1"/>
          <w:lang w:val="en-GB"/>
        </w:rPr>
        <w:t>m on cued and voluntary picture-</w:t>
      </w:r>
      <w:r w:rsidRPr="00872B5C">
        <w:rPr>
          <w:color w:val="000000" w:themeColor="text1"/>
          <w:lang w:val="en-GB"/>
        </w:rPr>
        <w:t>naming tasks</w:t>
      </w:r>
      <w:r w:rsidR="00404251" w:rsidRPr="00872B5C">
        <w:rPr>
          <w:color w:val="000000" w:themeColor="text1"/>
          <w:lang w:val="en-GB"/>
        </w:rPr>
        <w:t xml:space="preserve">. </w:t>
      </w:r>
      <w:r w:rsidR="001212B5" w:rsidRPr="00872B5C">
        <w:rPr>
          <w:color w:val="000000" w:themeColor="text1"/>
          <w:lang w:val="en-GB"/>
        </w:rPr>
        <w:t xml:space="preserve">As in Experiment 1, we assessed whether age affected mixing as well as switching costs in cued and voluntary tasks. Based on task-switching studies (e.g., </w:t>
      </w:r>
      <w:proofErr w:type="spellStart"/>
      <w:r w:rsidR="001212B5" w:rsidRPr="00872B5C">
        <w:rPr>
          <w:color w:val="000000" w:themeColor="text1"/>
          <w:lang w:val="en-GB"/>
        </w:rPr>
        <w:t>Cepeda</w:t>
      </w:r>
      <w:proofErr w:type="spellEnd"/>
      <w:r w:rsidR="001212B5" w:rsidRPr="00872B5C">
        <w:rPr>
          <w:color w:val="000000" w:themeColor="text1"/>
          <w:lang w:val="en-GB"/>
        </w:rPr>
        <w:t xml:space="preserve"> et al., 2001), as well as the results reported with older adults in Experiment 1, we expected youths to show greater difficulty using two languages and switching between them (i.e., larger mixing and switching costs) in the cued task. </w:t>
      </w:r>
      <w:r w:rsidR="00404251" w:rsidRPr="00872B5C">
        <w:rPr>
          <w:color w:val="000000" w:themeColor="text1"/>
          <w:lang w:val="en-GB"/>
        </w:rPr>
        <w:t>Importantly, the children in the age group tested here (7-9 years old) should already be able to inhibit information and to h</w:t>
      </w:r>
      <w:r w:rsidR="000651D2" w:rsidRPr="00872B5C">
        <w:rPr>
          <w:color w:val="000000" w:themeColor="text1"/>
          <w:lang w:val="en-GB"/>
        </w:rPr>
        <w:t>old multiple (</w:t>
      </w:r>
      <w:r w:rsidR="00404251" w:rsidRPr="00872B5C">
        <w:rPr>
          <w:color w:val="000000" w:themeColor="text1"/>
          <w:lang w:val="en-GB"/>
        </w:rPr>
        <w:t>simple) tasks in mind (</w:t>
      </w:r>
      <w:r w:rsidR="000651D2" w:rsidRPr="00872B5C">
        <w:rPr>
          <w:color w:val="000000" w:themeColor="text1"/>
          <w:lang w:val="en-GB"/>
        </w:rPr>
        <w:t>unlike</w:t>
      </w:r>
      <w:r w:rsidR="00404251" w:rsidRPr="00872B5C">
        <w:rPr>
          <w:color w:val="000000" w:themeColor="text1"/>
          <w:lang w:val="en-GB"/>
        </w:rPr>
        <w:t xml:space="preserve"> youn</w:t>
      </w:r>
      <w:r w:rsidR="002C3A51" w:rsidRPr="00872B5C">
        <w:rPr>
          <w:color w:val="000000" w:themeColor="text1"/>
          <w:lang w:val="en-GB"/>
        </w:rPr>
        <w:t>ger children, cf. Davidson</w:t>
      </w:r>
      <w:r w:rsidR="002D19A0" w:rsidRPr="00872B5C">
        <w:rPr>
          <w:color w:val="000000" w:themeColor="text1"/>
          <w:lang w:val="en-GB"/>
        </w:rPr>
        <w:t xml:space="preserve"> et al.,</w:t>
      </w:r>
      <w:r w:rsidR="00404251" w:rsidRPr="00872B5C">
        <w:rPr>
          <w:color w:val="000000" w:themeColor="text1"/>
          <w:lang w:val="en-GB"/>
        </w:rPr>
        <w:t xml:space="preserve"> 2006). Thus, these </w:t>
      </w:r>
      <w:r w:rsidR="00404251" w:rsidRPr="00872B5C">
        <w:rPr>
          <w:color w:val="000000" w:themeColor="text1"/>
          <w:lang w:val="en-GB"/>
        </w:rPr>
        <w:lastRenderedPageBreak/>
        <w:t>age groups</w:t>
      </w:r>
      <w:r w:rsidR="000651D2" w:rsidRPr="00872B5C">
        <w:rPr>
          <w:color w:val="000000" w:themeColor="text1"/>
          <w:lang w:val="en-GB"/>
        </w:rPr>
        <w:t xml:space="preserve"> allow</w:t>
      </w:r>
      <w:r w:rsidR="00404251" w:rsidRPr="00872B5C">
        <w:rPr>
          <w:color w:val="000000" w:themeColor="text1"/>
          <w:lang w:val="en-GB"/>
        </w:rPr>
        <w:t xml:space="preserve"> us to examine the development of more complex manipulations (i.e., language mixing and switching) that require inhibition and working memory. </w:t>
      </w:r>
      <w:r w:rsidR="00833B56" w:rsidRPr="00872B5C">
        <w:rPr>
          <w:color w:val="000000" w:themeColor="text1"/>
          <w:lang w:val="en-GB"/>
        </w:rPr>
        <w:t>T</w:t>
      </w:r>
      <w:r w:rsidR="00404251" w:rsidRPr="00872B5C">
        <w:rPr>
          <w:color w:val="000000" w:themeColor="text1"/>
          <w:lang w:val="en-GB"/>
        </w:rPr>
        <w:t xml:space="preserve">he children in this study were expected to </w:t>
      </w:r>
      <w:r w:rsidR="0013731C" w:rsidRPr="00872B5C">
        <w:rPr>
          <w:color w:val="000000" w:themeColor="text1"/>
          <w:lang w:val="en-GB"/>
        </w:rPr>
        <w:t>be at an age at which</w:t>
      </w:r>
      <w:r w:rsidR="000651D2" w:rsidRPr="00872B5C">
        <w:rPr>
          <w:color w:val="000000" w:themeColor="text1"/>
          <w:lang w:val="en-GB"/>
        </w:rPr>
        <w:t xml:space="preserve"> they could apply</w:t>
      </w:r>
      <w:r w:rsidR="00404251" w:rsidRPr="00872B5C">
        <w:rPr>
          <w:color w:val="000000" w:themeColor="text1"/>
          <w:lang w:val="en-GB"/>
        </w:rPr>
        <w:t xml:space="preserve"> inhibitory control, but we expected that </w:t>
      </w:r>
      <w:r w:rsidR="000651D2" w:rsidRPr="00872B5C">
        <w:rPr>
          <w:color w:val="000000" w:themeColor="text1"/>
          <w:lang w:val="en-GB"/>
        </w:rPr>
        <w:t xml:space="preserve">they </w:t>
      </w:r>
      <w:r w:rsidR="00404251" w:rsidRPr="00872B5C">
        <w:rPr>
          <w:color w:val="000000" w:themeColor="text1"/>
          <w:lang w:val="en-GB"/>
        </w:rPr>
        <w:t xml:space="preserve">would require greater effort than young adults. </w:t>
      </w:r>
      <w:r w:rsidR="001212B5" w:rsidRPr="00872B5C">
        <w:rPr>
          <w:color w:val="000000" w:themeColor="text1"/>
          <w:lang w:val="en-GB"/>
        </w:rPr>
        <w:t xml:space="preserve">Given that inhibition and cognitive flexibility have been argued to continue developing during childhood (e.g., Diamond, 2006), we also included a group of 11/12 year-olds (‘teenagers’). Including this age group allowed us to better monitor the ongoing development of language control by assessing whether language control continuous to develop after early childhood. Based on previous studies (e.g., </w:t>
      </w:r>
      <w:proofErr w:type="spellStart"/>
      <w:r w:rsidR="007C0F75" w:rsidRPr="00872B5C">
        <w:rPr>
          <w:color w:val="000000" w:themeColor="text1"/>
          <w:lang w:val="en-GB"/>
        </w:rPr>
        <w:t>Cepeda</w:t>
      </w:r>
      <w:proofErr w:type="spellEnd"/>
      <w:r w:rsidR="007C0F75" w:rsidRPr="00872B5C">
        <w:rPr>
          <w:color w:val="000000" w:themeColor="text1"/>
          <w:lang w:val="en-GB"/>
        </w:rPr>
        <w:t xml:space="preserve"> et al., 2001; Davidson et al., 2006</w:t>
      </w:r>
      <w:r w:rsidR="001212B5" w:rsidRPr="00872B5C">
        <w:rPr>
          <w:color w:val="000000" w:themeColor="text1"/>
          <w:lang w:val="en-GB"/>
        </w:rPr>
        <w:t xml:space="preserve">), we expected ongoing development between early childhood and early adolescence. </w:t>
      </w:r>
    </w:p>
    <w:p w:rsidR="00E91BF5" w:rsidRPr="00872B5C" w:rsidRDefault="003D2ACD" w:rsidP="00E91BF5">
      <w:pPr>
        <w:spacing w:after="0" w:line="480" w:lineRule="auto"/>
        <w:ind w:firstLine="708"/>
        <w:jc w:val="both"/>
        <w:rPr>
          <w:color w:val="000000" w:themeColor="text1"/>
          <w:lang w:val="en-GB"/>
        </w:rPr>
      </w:pPr>
      <w:r w:rsidRPr="00872B5C">
        <w:rPr>
          <w:color w:val="000000" w:themeColor="text1"/>
          <w:lang w:val="en-GB"/>
        </w:rPr>
        <w:t>C</w:t>
      </w:r>
      <w:r w:rsidR="00E91BF5" w:rsidRPr="00872B5C">
        <w:rPr>
          <w:color w:val="000000" w:themeColor="text1"/>
          <w:lang w:val="en-GB"/>
        </w:rPr>
        <w:t>ontrary to Experiment 1 (which tested bilinguals with a high and comparable proficiency level in both languages), Experiment 2 tested bilingual</w:t>
      </w:r>
      <w:r w:rsidR="001212B5" w:rsidRPr="00872B5C">
        <w:rPr>
          <w:color w:val="000000" w:themeColor="text1"/>
          <w:lang w:val="en-GB"/>
        </w:rPr>
        <w:t xml:space="preserve"> youths</w:t>
      </w:r>
      <w:r w:rsidR="00E91BF5" w:rsidRPr="00872B5C">
        <w:rPr>
          <w:color w:val="000000" w:themeColor="text1"/>
          <w:lang w:val="en-GB"/>
        </w:rPr>
        <w:t xml:space="preserve"> who were still in the process of acquiring their second language. Inhibitory control has been argued to play an important role in language switching, especially in unbalanced bilinguals who need to suppress their dominant language</w:t>
      </w:r>
      <w:r w:rsidR="00B41C7D" w:rsidRPr="00872B5C">
        <w:rPr>
          <w:color w:val="000000" w:themeColor="text1"/>
          <w:lang w:val="en-GB"/>
        </w:rPr>
        <w:t xml:space="preserve"> (Green 1998; </w:t>
      </w:r>
      <w:proofErr w:type="spellStart"/>
      <w:r w:rsidR="00B41C7D" w:rsidRPr="00872B5C">
        <w:rPr>
          <w:color w:val="000000" w:themeColor="text1"/>
          <w:lang w:val="en-GB"/>
        </w:rPr>
        <w:t>Meuter</w:t>
      </w:r>
      <w:proofErr w:type="spellEnd"/>
      <w:r w:rsidR="00B41C7D" w:rsidRPr="00872B5C">
        <w:rPr>
          <w:color w:val="000000" w:themeColor="text1"/>
          <w:lang w:val="en-GB"/>
        </w:rPr>
        <w:t xml:space="preserve"> &amp; </w:t>
      </w:r>
      <w:proofErr w:type="spellStart"/>
      <w:r w:rsidR="00B41C7D" w:rsidRPr="00872B5C">
        <w:rPr>
          <w:color w:val="000000" w:themeColor="text1"/>
          <w:lang w:val="en-GB"/>
        </w:rPr>
        <w:t>Allport</w:t>
      </w:r>
      <w:proofErr w:type="spellEnd"/>
      <w:r w:rsidR="00B41C7D" w:rsidRPr="00872B5C">
        <w:rPr>
          <w:color w:val="000000" w:themeColor="text1"/>
          <w:lang w:val="en-GB"/>
        </w:rPr>
        <w:t>, 1999)</w:t>
      </w:r>
      <w:r w:rsidR="00E91BF5" w:rsidRPr="00872B5C">
        <w:rPr>
          <w:color w:val="000000" w:themeColor="text1"/>
          <w:lang w:val="en-GB"/>
        </w:rPr>
        <w:t xml:space="preserve">. </w:t>
      </w:r>
      <w:r w:rsidR="00B41C7D" w:rsidRPr="00872B5C">
        <w:rPr>
          <w:color w:val="000000" w:themeColor="text1"/>
          <w:lang w:val="en-GB"/>
        </w:rPr>
        <w:t>P</w:t>
      </w:r>
      <w:r w:rsidR="00B456D9" w:rsidRPr="00872B5C">
        <w:rPr>
          <w:color w:val="000000" w:themeColor="text1"/>
          <w:lang w:val="en-GB"/>
        </w:rPr>
        <w:t xml:space="preserve">revious (non-linguistic) studies have suggested that children not only have greater difficulty applying inhibition but also undoing inhibition (e.g., Davidson et al., 2006). In unbalanced bilinguals, more inhibition may be </w:t>
      </w:r>
      <w:r w:rsidR="000651D2" w:rsidRPr="00872B5C">
        <w:rPr>
          <w:color w:val="000000" w:themeColor="text1"/>
          <w:lang w:val="en-GB"/>
        </w:rPr>
        <w:t>needed to suppress</w:t>
      </w:r>
      <w:r w:rsidR="00B456D9" w:rsidRPr="00872B5C">
        <w:rPr>
          <w:color w:val="000000" w:themeColor="text1"/>
          <w:lang w:val="en-GB"/>
        </w:rPr>
        <w:t xml:space="preserve"> the stronger L1, </w:t>
      </w:r>
      <w:r w:rsidR="003D675E" w:rsidRPr="00872B5C">
        <w:rPr>
          <w:color w:val="000000" w:themeColor="text1"/>
          <w:lang w:val="en-GB"/>
        </w:rPr>
        <w:t>resulting in</w:t>
      </w:r>
      <w:r w:rsidR="00B456D9" w:rsidRPr="00872B5C">
        <w:rPr>
          <w:color w:val="000000" w:themeColor="text1"/>
          <w:lang w:val="en-GB"/>
        </w:rPr>
        <w:t xml:space="preserve"> longer RTs when switching back to the L1 due to the need to overcome</w:t>
      </w:r>
      <w:r w:rsidR="004E1AD5" w:rsidRPr="00872B5C">
        <w:rPr>
          <w:color w:val="000000" w:themeColor="text1"/>
          <w:lang w:val="en-GB"/>
        </w:rPr>
        <w:t xml:space="preserve"> the</w:t>
      </w:r>
      <w:r w:rsidR="00B456D9" w:rsidRPr="00872B5C">
        <w:rPr>
          <w:color w:val="000000" w:themeColor="text1"/>
          <w:lang w:val="en-GB"/>
        </w:rPr>
        <w:t xml:space="preserve"> L1 inhibition</w:t>
      </w:r>
      <w:r w:rsidR="004E1AD5" w:rsidRPr="00872B5C">
        <w:rPr>
          <w:color w:val="000000" w:themeColor="text1"/>
          <w:lang w:val="en-GB"/>
        </w:rPr>
        <w:t xml:space="preserve"> applied</w:t>
      </w:r>
      <w:r w:rsidR="00B456D9" w:rsidRPr="00872B5C">
        <w:rPr>
          <w:color w:val="000000" w:themeColor="text1"/>
          <w:lang w:val="en-GB"/>
        </w:rPr>
        <w:t xml:space="preserve"> during L2 production ('asymmetric switch</w:t>
      </w:r>
      <w:r w:rsidR="00773443" w:rsidRPr="00872B5C">
        <w:rPr>
          <w:color w:val="000000" w:themeColor="text1"/>
          <w:lang w:val="en-GB"/>
        </w:rPr>
        <w:t>ing</w:t>
      </w:r>
      <w:r w:rsidR="00B456D9" w:rsidRPr="00872B5C">
        <w:rPr>
          <w:color w:val="000000" w:themeColor="text1"/>
          <w:lang w:val="en-GB"/>
        </w:rPr>
        <w:t xml:space="preserve"> cost', </w:t>
      </w:r>
      <w:r w:rsidR="00D43291" w:rsidRPr="00872B5C">
        <w:rPr>
          <w:color w:val="000000" w:themeColor="text1"/>
          <w:lang w:val="en-GB"/>
        </w:rPr>
        <w:t xml:space="preserve">Green, 1998; </w:t>
      </w:r>
      <w:proofErr w:type="spellStart"/>
      <w:r w:rsidR="00B456D9" w:rsidRPr="00872B5C">
        <w:rPr>
          <w:color w:val="000000" w:themeColor="text1"/>
          <w:lang w:val="en-GB"/>
        </w:rPr>
        <w:t>Meuter</w:t>
      </w:r>
      <w:proofErr w:type="spellEnd"/>
      <w:r w:rsidR="00B456D9" w:rsidRPr="00872B5C">
        <w:rPr>
          <w:color w:val="000000" w:themeColor="text1"/>
          <w:lang w:val="en-GB"/>
        </w:rPr>
        <w:t xml:space="preserve"> &amp; </w:t>
      </w:r>
      <w:proofErr w:type="spellStart"/>
      <w:r w:rsidR="00B456D9" w:rsidRPr="00872B5C">
        <w:rPr>
          <w:color w:val="000000" w:themeColor="text1"/>
          <w:lang w:val="en-GB"/>
        </w:rPr>
        <w:t>Allport</w:t>
      </w:r>
      <w:proofErr w:type="spellEnd"/>
      <w:r w:rsidR="00B456D9" w:rsidRPr="00872B5C">
        <w:rPr>
          <w:color w:val="000000" w:themeColor="text1"/>
          <w:lang w:val="en-GB"/>
        </w:rPr>
        <w:t>, 1999). If this process of overcoming inhibitio</w:t>
      </w:r>
      <w:r w:rsidR="00025677" w:rsidRPr="00872B5C">
        <w:rPr>
          <w:color w:val="000000" w:themeColor="text1"/>
          <w:lang w:val="en-GB"/>
        </w:rPr>
        <w:t>n is more difficult for youths</w:t>
      </w:r>
      <w:r w:rsidR="00B456D9" w:rsidRPr="00872B5C">
        <w:rPr>
          <w:color w:val="000000" w:themeColor="text1"/>
          <w:lang w:val="en-GB"/>
        </w:rPr>
        <w:t xml:space="preserve">, age effects on switching/mixing costs may </w:t>
      </w:r>
      <w:r w:rsidR="003D675E" w:rsidRPr="00872B5C">
        <w:rPr>
          <w:color w:val="000000" w:themeColor="text1"/>
          <w:lang w:val="en-GB"/>
        </w:rPr>
        <w:t>also be language-dependent</w:t>
      </w:r>
      <w:r w:rsidR="00B456D9" w:rsidRPr="00872B5C">
        <w:rPr>
          <w:color w:val="000000" w:themeColor="text1"/>
          <w:lang w:val="en-GB"/>
        </w:rPr>
        <w:t xml:space="preserve"> (i.e., larger</w:t>
      </w:r>
      <w:r w:rsidR="00350FF4" w:rsidRPr="00872B5C">
        <w:rPr>
          <w:color w:val="000000" w:themeColor="text1"/>
          <w:lang w:val="en-GB"/>
        </w:rPr>
        <w:t xml:space="preserve"> costs </w:t>
      </w:r>
      <w:r w:rsidR="00B456D9" w:rsidRPr="00872B5C">
        <w:rPr>
          <w:color w:val="000000" w:themeColor="text1"/>
          <w:lang w:val="en-GB"/>
        </w:rPr>
        <w:t>when using the L1).</w:t>
      </w:r>
    </w:p>
    <w:p w:rsidR="00E82C4C" w:rsidRPr="00872B5C" w:rsidRDefault="00B456D9" w:rsidP="00AE44C8">
      <w:pPr>
        <w:spacing w:after="0" w:line="480" w:lineRule="auto"/>
        <w:jc w:val="both"/>
        <w:rPr>
          <w:color w:val="000000" w:themeColor="text1"/>
          <w:lang w:val="en-GB"/>
        </w:rPr>
      </w:pPr>
      <w:r w:rsidRPr="00872B5C">
        <w:rPr>
          <w:color w:val="000000" w:themeColor="text1"/>
          <w:lang w:val="en-GB"/>
        </w:rPr>
        <w:tab/>
        <w:t xml:space="preserve">With respect to the voluntary task, Experiment 1 suggested that age effects on mixing costs may only be found when the two languages need to be used in response to external cues but not when used freely. In line with this finding, we expected </w:t>
      </w:r>
      <w:r w:rsidR="001212B5" w:rsidRPr="00872B5C">
        <w:rPr>
          <w:color w:val="000000" w:themeColor="text1"/>
          <w:lang w:val="en-GB"/>
        </w:rPr>
        <w:t>youths</w:t>
      </w:r>
      <w:r w:rsidRPr="00872B5C">
        <w:rPr>
          <w:color w:val="000000" w:themeColor="text1"/>
          <w:lang w:val="en-GB"/>
        </w:rPr>
        <w:t xml:space="preserve"> to show larger mixing costs than young adults on the cued task but not on the voluntary task. </w:t>
      </w:r>
      <w:r w:rsidR="00392512" w:rsidRPr="00872B5C">
        <w:rPr>
          <w:color w:val="000000" w:themeColor="text1"/>
          <w:lang w:val="en-GB"/>
        </w:rPr>
        <w:t xml:space="preserve">Considering the presence </w:t>
      </w:r>
      <w:r w:rsidR="00392512" w:rsidRPr="00872B5C">
        <w:rPr>
          <w:color w:val="000000" w:themeColor="text1"/>
          <w:lang w:val="en-GB"/>
        </w:rPr>
        <w:lastRenderedPageBreak/>
        <w:t xml:space="preserve">of voluntary switching costs that were larger for older adults, however, it is possible that </w:t>
      </w:r>
      <w:r w:rsidR="001212B5" w:rsidRPr="00872B5C">
        <w:rPr>
          <w:color w:val="000000" w:themeColor="text1"/>
          <w:lang w:val="en-GB"/>
        </w:rPr>
        <w:t>youths</w:t>
      </w:r>
      <w:r w:rsidR="00392512" w:rsidRPr="00872B5C">
        <w:rPr>
          <w:color w:val="000000" w:themeColor="text1"/>
          <w:lang w:val="en-GB"/>
        </w:rPr>
        <w:t xml:space="preserve"> </w:t>
      </w:r>
      <w:r w:rsidR="000651D2" w:rsidRPr="00872B5C">
        <w:rPr>
          <w:color w:val="000000" w:themeColor="text1"/>
          <w:lang w:val="en-GB"/>
        </w:rPr>
        <w:t xml:space="preserve">will </w:t>
      </w:r>
      <w:r w:rsidR="00392512" w:rsidRPr="00872B5C">
        <w:rPr>
          <w:color w:val="000000" w:themeColor="text1"/>
          <w:lang w:val="en-GB"/>
        </w:rPr>
        <w:t>show both larger cued and voluntary switching costs than young adults.</w:t>
      </w:r>
    </w:p>
    <w:p w:rsidR="00DF0A72" w:rsidRPr="00872B5C" w:rsidRDefault="00DF0A72" w:rsidP="004A5886">
      <w:pPr>
        <w:spacing w:after="0" w:line="480" w:lineRule="auto"/>
        <w:rPr>
          <w:color w:val="000000" w:themeColor="text1"/>
          <w:lang w:val="en-GB"/>
        </w:rPr>
      </w:pPr>
    </w:p>
    <w:p w:rsidR="00DF0A72" w:rsidRPr="00872B5C" w:rsidRDefault="00DF0A72" w:rsidP="004A5886">
      <w:pPr>
        <w:pStyle w:val="Heading2"/>
        <w:spacing w:before="0" w:after="0" w:line="480" w:lineRule="auto"/>
        <w:rPr>
          <w:rFonts w:asciiTheme="minorHAnsi" w:hAnsiTheme="minorHAnsi"/>
          <w:sz w:val="22"/>
          <w:szCs w:val="22"/>
          <w:lang w:val="en-GB"/>
        </w:rPr>
      </w:pPr>
      <w:r w:rsidRPr="00872B5C">
        <w:rPr>
          <w:rFonts w:asciiTheme="minorHAnsi" w:hAnsiTheme="minorHAnsi"/>
          <w:sz w:val="22"/>
          <w:szCs w:val="22"/>
          <w:lang w:val="en-GB"/>
        </w:rPr>
        <w:t>Methods</w:t>
      </w:r>
    </w:p>
    <w:p w:rsidR="00DF0A72" w:rsidRPr="00872B5C" w:rsidRDefault="00DF0A72" w:rsidP="00F330A3">
      <w:pPr>
        <w:spacing w:after="0" w:line="480" w:lineRule="auto"/>
        <w:jc w:val="both"/>
        <w:rPr>
          <w:b/>
          <w:i/>
          <w:lang w:val="en-GB"/>
        </w:rPr>
      </w:pPr>
      <w:r w:rsidRPr="00872B5C">
        <w:rPr>
          <w:b/>
          <w:i/>
          <w:lang w:val="en-GB"/>
        </w:rPr>
        <w:t>Participants</w:t>
      </w:r>
    </w:p>
    <w:p w:rsidR="00DF0A72" w:rsidRPr="00872B5C" w:rsidRDefault="00DF0A72" w:rsidP="00F330A3">
      <w:pPr>
        <w:spacing w:after="0" w:line="480" w:lineRule="auto"/>
        <w:jc w:val="both"/>
        <w:rPr>
          <w:lang w:val="en-GB"/>
        </w:rPr>
      </w:pPr>
      <w:r w:rsidRPr="00872B5C">
        <w:rPr>
          <w:lang w:val="en-GB"/>
        </w:rPr>
        <w:t xml:space="preserve">Experiment 2 was completed by thirty children and thirty teenagers. </w:t>
      </w:r>
      <w:r w:rsidR="00C37642" w:rsidRPr="00872B5C">
        <w:rPr>
          <w:lang w:val="en-GB"/>
        </w:rPr>
        <w:t>The number of participants was based on the power analyses described for Experiment 1.</w:t>
      </w:r>
      <w:r w:rsidRPr="00872B5C">
        <w:rPr>
          <w:lang w:val="en-GB"/>
        </w:rPr>
        <w:t xml:space="preserve">To ensure that all participants had at least an intermediate proficiency level in both languages, we excluded all participants scoring less than 40 </w:t>
      </w:r>
      <w:r w:rsidR="00C5618C" w:rsidRPr="00872B5C">
        <w:rPr>
          <w:lang w:val="en-GB"/>
        </w:rPr>
        <w:t xml:space="preserve">out of 65 </w:t>
      </w:r>
      <w:r w:rsidRPr="00872B5C">
        <w:rPr>
          <w:lang w:val="en-GB"/>
        </w:rPr>
        <w:t>points on the Basque objective profici</w:t>
      </w:r>
      <w:r w:rsidR="00404C70" w:rsidRPr="00872B5C">
        <w:rPr>
          <w:lang w:val="en-GB"/>
        </w:rPr>
        <w:t xml:space="preserve">ency measurement (six children); this proficiency cut-off was also used for the recruitment of young adults and </w:t>
      </w:r>
      <w:r w:rsidR="0050603B" w:rsidRPr="00872B5C">
        <w:rPr>
          <w:lang w:val="en-GB"/>
        </w:rPr>
        <w:t xml:space="preserve">was </w:t>
      </w:r>
      <w:r w:rsidR="00404C70" w:rsidRPr="00872B5C">
        <w:rPr>
          <w:lang w:val="en-GB"/>
        </w:rPr>
        <w:t>met by all participants in Experiment 1. In addition, we excluded</w:t>
      </w:r>
      <w:r w:rsidRPr="00872B5C">
        <w:rPr>
          <w:lang w:val="en-GB"/>
        </w:rPr>
        <w:t xml:space="preserve"> participants who did not know the name for more than half of the pictures in the Basque blocked condition of either the cued or voluntary language switching task (an additional four children). Spanish proficiency was high for all participants. The final sample consisted of 20 children (14 female; </w:t>
      </w:r>
      <w:r w:rsidRPr="00872B5C">
        <w:rPr>
          <w:i/>
          <w:lang w:val="en-GB"/>
        </w:rPr>
        <w:t xml:space="preserve">M </w:t>
      </w:r>
      <w:r w:rsidRPr="00872B5C">
        <w:rPr>
          <w:lang w:val="en-GB"/>
        </w:rPr>
        <w:t xml:space="preserve">age = 8.2, </w:t>
      </w:r>
      <w:r w:rsidRPr="00872B5C">
        <w:rPr>
          <w:i/>
          <w:lang w:val="en-GB"/>
        </w:rPr>
        <w:t xml:space="preserve">SD </w:t>
      </w:r>
      <w:r w:rsidRPr="00872B5C">
        <w:rPr>
          <w:lang w:val="en-GB"/>
        </w:rPr>
        <w:t xml:space="preserve">age = 0.7, range 7-9) and 30 teenagers (21 female; </w:t>
      </w:r>
      <w:r w:rsidRPr="00872B5C">
        <w:rPr>
          <w:i/>
          <w:lang w:val="en-GB"/>
        </w:rPr>
        <w:t xml:space="preserve">M </w:t>
      </w:r>
      <w:r w:rsidRPr="00872B5C">
        <w:rPr>
          <w:lang w:val="en-GB"/>
        </w:rPr>
        <w:t xml:space="preserve">age = 11.8, </w:t>
      </w:r>
      <w:r w:rsidRPr="00872B5C">
        <w:rPr>
          <w:i/>
          <w:lang w:val="en-GB"/>
        </w:rPr>
        <w:t xml:space="preserve">SD </w:t>
      </w:r>
      <w:r w:rsidRPr="00872B5C">
        <w:rPr>
          <w:lang w:val="en-GB"/>
        </w:rPr>
        <w:t xml:space="preserve">age = 0.4, range 11-12). </w:t>
      </w:r>
    </w:p>
    <w:p w:rsidR="000651D2" w:rsidRPr="00872B5C" w:rsidRDefault="00DF0A72" w:rsidP="00EC0F4B">
      <w:pPr>
        <w:spacing w:after="0" w:line="480" w:lineRule="auto"/>
        <w:ind w:firstLine="708"/>
        <w:jc w:val="both"/>
        <w:rPr>
          <w:lang w:val="en-GB"/>
        </w:rPr>
      </w:pPr>
      <w:r w:rsidRPr="00872B5C">
        <w:rPr>
          <w:lang w:val="en-GB"/>
        </w:rPr>
        <w:t xml:space="preserve">Since the age of two, the children and teenagers had been attending a trilingual school system </w:t>
      </w:r>
      <w:r w:rsidR="00C5618C" w:rsidRPr="00872B5C">
        <w:rPr>
          <w:lang w:val="en-GB"/>
        </w:rPr>
        <w:t>in which</w:t>
      </w:r>
      <w:r w:rsidRPr="00872B5C">
        <w:rPr>
          <w:lang w:val="en-GB"/>
        </w:rPr>
        <w:t xml:space="preserve"> approximately 60% of classes </w:t>
      </w:r>
      <w:r w:rsidR="00C5618C" w:rsidRPr="00872B5C">
        <w:rPr>
          <w:lang w:val="en-GB"/>
        </w:rPr>
        <w:t>are</w:t>
      </w:r>
      <w:r w:rsidRPr="00872B5C">
        <w:rPr>
          <w:lang w:val="en-GB"/>
        </w:rPr>
        <w:t xml:space="preserve"> taught in Basque, 20% in Spanish, and 20% in English. However, almost all children and teenagers </w:t>
      </w:r>
      <w:r w:rsidR="000651D2" w:rsidRPr="00872B5C">
        <w:rPr>
          <w:lang w:val="en-GB"/>
        </w:rPr>
        <w:t xml:space="preserve">were Spanish dominant and </w:t>
      </w:r>
      <w:r w:rsidRPr="00872B5C">
        <w:rPr>
          <w:lang w:val="en-GB"/>
        </w:rPr>
        <w:t>only or predominantly spoke Spanish at home with their parents. To match this language profile, we selected 25 young adults (</w:t>
      </w:r>
      <w:r w:rsidRPr="00872B5C">
        <w:rPr>
          <w:i/>
          <w:lang w:val="en-GB"/>
        </w:rPr>
        <w:t xml:space="preserve">M </w:t>
      </w:r>
      <w:r w:rsidR="00A07503" w:rsidRPr="00872B5C">
        <w:rPr>
          <w:lang w:val="en-GB"/>
        </w:rPr>
        <w:t>age = 25.6</w:t>
      </w:r>
      <w:r w:rsidRPr="00872B5C">
        <w:rPr>
          <w:lang w:val="en-GB"/>
        </w:rPr>
        <w:t xml:space="preserve">, </w:t>
      </w:r>
      <w:r w:rsidRPr="00872B5C">
        <w:rPr>
          <w:i/>
          <w:lang w:val="en-GB"/>
        </w:rPr>
        <w:t xml:space="preserve">SD </w:t>
      </w:r>
      <w:r w:rsidR="00A07503" w:rsidRPr="00872B5C">
        <w:rPr>
          <w:lang w:val="en-GB"/>
        </w:rPr>
        <w:t>= 4.3</w:t>
      </w:r>
      <w:r w:rsidRPr="00872B5C">
        <w:rPr>
          <w:lang w:val="en-GB"/>
        </w:rPr>
        <w:t>, range 1</w:t>
      </w:r>
      <w:r w:rsidR="00A07503" w:rsidRPr="00872B5C">
        <w:rPr>
          <w:lang w:val="en-GB"/>
        </w:rPr>
        <w:t>9</w:t>
      </w:r>
      <w:r w:rsidRPr="00872B5C">
        <w:rPr>
          <w:lang w:val="en-GB"/>
        </w:rPr>
        <w:t>-35) from</w:t>
      </w:r>
      <w:r w:rsidR="0024018C" w:rsidRPr="00872B5C">
        <w:rPr>
          <w:lang w:val="en-GB"/>
        </w:rPr>
        <w:t xml:space="preserve"> de Bruin et al. (2018; ten of these participants were also included in the analyses for Experiment 1)</w:t>
      </w:r>
      <w:r w:rsidR="00EC0F4B" w:rsidRPr="00872B5C">
        <w:rPr>
          <w:lang w:val="en-GB"/>
        </w:rPr>
        <w:t>.</w:t>
      </w:r>
      <w:r w:rsidR="00C37642" w:rsidRPr="00872B5C">
        <w:rPr>
          <w:lang w:val="en-GB"/>
        </w:rPr>
        <w:t xml:space="preserve"> </w:t>
      </w:r>
      <w:r w:rsidR="00EC0F4B" w:rsidRPr="00872B5C">
        <w:rPr>
          <w:lang w:val="en-GB"/>
        </w:rPr>
        <w:t>Initially, we selected the young adults with the lowest Basque objective proficiency and self-reported use scores. However, the vast majority of participants in this selection completed the cued task first. For the final analyses, we therefore selected 25 young adults with low</w:t>
      </w:r>
      <w:r w:rsidR="0050603B" w:rsidRPr="00872B5C">
        <w:rPr>
          <w:lang w:val="en-GB"/>
        </w:rPr>
        <w:t>er</w:t>
      </w:r>
      <w:r w:rsidR="00EC0F4B" w:rsidRPr="00872B5C">
        <w:rPr>
          <w:lang w:val="en-GB"/>
        </w:rPr>
        <w:t xml:space="preserve"> Basque proficiency/use scores while maintaining a more balanced count of cu</w:t>
      </w:r>
      <w:r w:rsidR="0024018C" w:rsidRPr="00872B5C">
        <w:rPr>
          <w:lang w:val="en-GB"/>
        </w:rPr>
        <w:t>ed versus voluntary task first</w:t>
      </w:r>
      <w:r w:rsidR="00EC0F4B" w:rsidRPr="00872B5C">
        <w:rPr>
          <w:lang w:val="en-GB"/>
        </w:rPr>
        <w:t xml:space="preserve">. Importantly, the main results reported below were very similar regardless of the group of young adults selected. </w:t>
      </w:r>
    </w:p>
    <w:p w:rsidR="000651D2" w:rsidRPr="00872B5C" w:rsidRDefault="00DF0A72" w:rsidP="002A528E">
      <w:pPr>
        <w:spacing w:after="0" w:line="480" w:lineRule="auto"/>
        <w:ind w:firstLine="708"/>
        <w:jc w:val="both"/>
        <w:rPr>
          <w:lang w:val="en-GB"/>
        </w:rPr>
      </w:pPr>
      <w:r w:rsidRPr="00872B5C">
        <w:rPr>
          <w:lang w:val="en-GB"/>
        </w:rPr>
        <w:lastRenderedPageBreak/>
        <w:t>All participan</w:t>
      </w:r>
      <w:r w:rsidR="00237446" w:rsidRPr="00872B5C">
        <w:rPr>
          <w:lang w:val="en-GB"/>
        </w:rPr>
        <w:t>ts completed the 65-item picture-</w:t>
      </w:r>
      <w:r w:rsidRPr="00872B5C">
        <w:rPr>
          <w:lang w:val="en-GB"/>
        </w:rPr>
        <w:t>naming task to assess their proficiency in</w:t>
      </w:r>
      <w:r w:rsidR="000651D2" w:rsidRPr="00872B5C">
        <w:rPr>
          <w:lang w:val="en-GB"/>
        </w:rPr>
        <w:t xml:space="preserve"> Basque and Spanish. In addition</w:t>
      </w:r>
      <w:r w:rsidRPr="00872B5C">
        <w:rPr>
          <w:lang w:val="en-GB"/>
        </w:rPr>
        <w:t>, the participants or parents (in the case of children and teenagers) completed a questionnaire including questions about age of acquisition, proficiency, exposure to, and use of Basque and Spanish (these data</w:t>
      </w:r>
      <w:r w:rsidR="00C5618C" w:rsidRPr="00872B5C">
        <w:rPr>
          <w:lang w:val="en-GB"/>
        </w:rPr>
        <w:t xml:space="preserve"> are missing for three children and</w:t>
      </w:r>
      <w:r w:rsidRPr="00872B5C">
        <w:rPr>
          <w:lang w:val="en-GB"/>
        </w:rPr>
        <w:t xml:space="preserve"> for eight teenagers, and partly for an additional two teenagers). Repeated-measures ANOVAs with age group as the between-subject and language as within-subject variable showed significant differences between Basque and Spanish on all </w:t>
      </w:r>
      <w:r w:rsidR="000902DA" w:rsidRPr="00872B5C">
        <w:rPr>
          <w:lang w:val="en-GB"/>
        </w:rPr>
        <w:t xml:space="preserve">measurements reported </w:t>
      </w:r>
      <w:r w:rsidR="0078231A" w:rsidRPr="00872B5C">
        <w:rPr>
          <w:lang w:val="en-GB"/>
        </w:rPr>
        <w:t>in Table 8</w:t>
      </w:r>
      <w:r w:rsidRPr="00872B5C">
        <w:rPr>
          <w:lang w:val="en-GB"/>
        </w:rPr>
        <w:t xml:space="preserve"> (see Supplementary Table 2 for full </w:t>
      </w:r>
      <w:r w:rsidR="00BA5853" w:rsidRPr="00872B5C">
        <w:rPr>
          <w:lang w:val="en-GB"/>
        </w:rPr>
        <w:t>statistics</w:t>
      </w:r>
      <w:r w:rsidRPr="00872B5C">
        <w:rPr>
          <w:lang w:val="en-GB"/>
        </w:rPr>
        <w:t xml:space="preserve">). </w:t>
      </w:r>
    </w:p>
    <w:p w:rsidR="00DF0A72" w:rsidRPr="00872B5C" w:rsidRDefault="002A528E" w:rsidP="002A528E">
      <w:pPr>
        <w:spacing w:after="0" w:line="480" w:lineRule="auto"/>
        <w:ind w:firstLine="708"/>
        <w:jc w:val="both"/>
        <w:rPr>
          <w:lang w:val="en-GB"/>
        </w:rPr>
      </w:pPr>
      <w:r w:rsidRPr="00872B5C">
        <w:rPr>
          <w:lang w:val="en-GB"/>
        </w:rPr>
        <w:t xml:space="preserve">Matching children and adults on self-/parent-rated proficiency or complex proficiency measurements may </w:t>
      </w:r>
      <w:r w:rsidR="000651D2" w:rsidRPr="00872B5C">
        <w:rPr>
          <w:lang w:val="en-GB"/>
        </w:rPr>
        <w:t xml:space="preserve">not be overly informative because </w:t>
      </w:r>
      <w:r w:rsidRPr="00872B5C">
        <w:rPr>
          <w:lang w:val="en-GB"/>
        </w:rPr>
        <w:t>children are still developing their language skills. Indeed, c</w:t>
      </w:r>
      <w:r w:rsidR="00DF0A72" w:rsidRPr="00872B5C">
        <w:rPr>
          <w:lang w:val="en-GB"/>
        </w:rPr>
        <w:t>hildren and teenagers were given significantly lower parent-rated proficiency scores than the adults' self-ratings, but this did not interact with language on any self-ratings other than understanding.</w:t>
      </w:r>
      <w:r w:rsidRPr="00872B5C">
        <w:rPr>
          <w:lang w:val="en-GB"/>
        </w:rPr>
        <w:t xml:space="preserve"> We did, however, match the three age groups</w:t>
      </w:r>
      <w:r w:rsidR="00237446" w:rsidRPr="00872B5C">
        <w:rPr>
          <w:lang w:val="en-GB"/>
        </w:rPr>
        <w:t xml:space="preserve"> on their scores on the picture-</w:t>
      </w:r>
      <w:r w:rsidRPr="00872B5C">
        <w:rPr>
          <w:lang w:val="en-GB"/>
        </w:rPr>
        <w:t>naming proficiency task. This is a relatively simple vocabulary task that shows ceiling performance in the dominant language (Spanish), even in children, but is sensitive to proficiency differences in the non-dominant language (cf. de Bruin et al., 201</w:t>
      </w:r>
      <w:r w:rsidR="00C362BC" w:rsidRPr="00872B5C">
        <w:rPr>
          <w:lang w:val="en-GB"/>
        </w:rPr>
        <w:t>7</w:t>
      </w:r>
      <w:r w:rsidRPr="00872B5C">
        <w:rPr>
          <w:lang w:val="en-GB"/>
        </w:rPr>
        <w:t xml:space="preserve">). Furthermore, this task is comparable in difficulty to the vocabulary required to complete the experimental task. By matching age groups on these proficiency scores, we aimed to minimise the possible influence of vocabulary gaps on </w:t>
      </w:r>
      <w:r w:rsidR="00931915" w:rsidRPr="00872B5C">
        <w:rPr>
          <w:lang w:val="en-GB"/>
        </w:rPr>
        <w:t xml:space="preserve">language </w:t>
      </w:r>
      <w:r w:rsidRPr="00872B5C">
        <w:rPr>
          <w:lang w:val="en-GB"/>
        </w:rPr>
        <w:t>switching performance. In addition, the</w:t>
      </w:r>
      <w:r w:rsidR="00DF0A72" w:rsidRPr="00872B5C">
        <w:rPr>
          <w:lang w:val="en-GB"/>
        </w:rPr>
        <w:t xml:space="preserve"> </w:t>
      </w:r>
      <w:r w:rsidRPr="00872B5C">
        <w:rPr>
          <w:lang w:val="en-GB"/>
        </w:rPr>
        <w:t>three age groups were comparable in both languages in terms of age of acquisition and their percentage of Spa</w:t>
      </w:r>
      <w:r w:rsidR="0078231A" w:rsidRPr="00872B5C">
        <w:rPr>
          <w:lang w:val="en-GB"/>
        </w:rPr>
        <w:t>nish and Basque use (see Table 8</w:t>
      </w:r>
      <w:r w:rsidRPr="00872B5C">
        <w:rPr>
          <w:lang w:val="en-GB"/>
        </w:rPr>
        <w:t xml:space="preserve">). </w:t>
      </w:r>
      <w:r w:rsidR="00DF0A72" w:rsidRPr="00872B5C">
        <w:rPr>
          <w:lang w:val="en-GB"/>
        </w:rPr>
        <w:t xml:space="preserve">In terms of exposure to Basque and Spanish, there was a significant interaction between language and age group, showing that children received more exposure to Basque than teenagers and adults, with no differences for Spanish.  </w:t>
      </w:r>
    </w:p>
    <w:p w:rsidR="00DF0A72" w:rsidRPr="00872B5C" w:rsidRDefault="00DF0A72" w:rsidP="00F330A3">
      <w:pPr>
        <w:spacing w:after="0" w:line="480" w:lineRule="auto"/>
        <w:ind w:firstLine="708"/>
        <w:jc w:val="both"/>
        <w:rPr>
          <w:lang w:val="en-GB"/>
        </w:rPr>
      </w:pPr>
      <w:r w:rsidRPr="00872B5C">
        <w:rPr>
          <w:lang w:val="en-GB"/>
        </w:rPr>
        <w:t xml:space="preserve">Parents were also asked to indicate how often their child switches languages, on a scale from 1 ('never') to 4 ('all the time'). No significant age effects were observed for switching on a daily basis (children </w:t>
      </w:r>
      <w:r w:rsidRPr="00872B5C">
        <w:rPr>
          <w:i/>
          <w:lang w:val="en-GB"/>
        </w:rPr>
        <w:t xml:space="preserve">M </w:t>
      </w:r>
      <w:r w:rsidRPr="00872B5C">
        <w:rPr>
          <w:lang w:val="en-GB"/>
        </w:rPr>
        <w:t xml:space="preserve">= 2.1, </w:t>
      </w:r>
      <w:r w:rsidRPr="00872B5C">
        <w:rPr>
          <w:i/>
          <w:lang w:val="en-GB"/>
        </w:rPr>
        <w:t xml:space="preserve">SD </w:t>
      </w:r>
      <w:r w:rsidRPr="00872B5C">
        <w:rPr>
          <w:lang w:val="en-GB"/>
        </w:rPr>
        <w:t xml:space="preserve">= 0.9; teenagers </w:t>
      </w:r>
      <w:r w:rsidRPr="00872B5C">
        <w:rPr>
          <w:i/>
          <w:lang w:val="en-GB"/>
        </w:rPr>
        <w:t xml:space="preserve">M </w:t>
      </w:r>
      <w:r w:rsidRPr="00872B5C">
        <w:rPr>
          <w:lang w:val="en-GB"/>
        </w:rPr>
        <w:t xml:space="preserve">= 2.2, </w:t>
      </w:r>
      <w:r w:rsidRPr="00872B5C">
        <w:rPr>
          <w:i/>
          <w:lang w:val="en-GB"/>
        </w:rPr>
        <w:t xml:space="preserve">SD </w:t>
      </w:r>
      <w:r w:rsidRPr="00872B5C">
        <w:rPr>
          <w:lang w:val="en-GB"/>
        </w:rPr>
        <w:t xml:space="preserve">= 0.8; adults </w:t>
      </w:r>
      <w:r w:rsidRPr="00872B5C">
        <w:rPr>
          <w:i/>
          <w:lang w:val="en-GB"/>
        </w:rPr>
        <w:t xml:space="preserve">M </w:t>
      </w:r>
      <w:r w:rsidR="007A0E1C" w:rsidRPr="00872B5C">
        <w:rPr>
          <w:lang w:val="en-GB"/>
        </w:rPr>
        <w:t>= 2.7</w:t>
      </w:r>
      <w:r w:rsidRPr="00872B5C">
        <w:rPr>
          <w:lang w:val="en-GB"/>
        </w:rPr>
        <w:t xml:space="preserve">, </w:t>
      </w:r>
      <w:r w:rsidRPr="00872B5C">
        <w:rPr>
          <w:i/>
          <w:lang w:val="en-GB"/>
        </w:rPr>
        <w:t xml:space="preserve">SD </w:t>
      </w:r>
      <w:r w:rsidR="007A0E1C" w:rsidRPr="00872B5C">
        <w:rPr>
          <w:lang w:val="en-GB"/>
        </w:rPr>
        <w:t>= 1.0</w:t>
      </w:r>
      <w:r w:rsidRPr="00872B5C">
        <w:rPr>
          <w:lang w:val="en-GB"/>
        </w:rPr>
        <w:t xml:space="preserve">; </w:t>
      </w:r>
      <w:r w:rsidRPr="00872B5C">
        <w:rPr>
          <w:i/>
          <w:lang w:val="en-GB"/>
        </w:rPr>
        <w:t>F</w:t>
      </w:r>
      <w:r w:rsidR="007A0E1C" w:rsidRPr="00872B5C">
        <w:rPr>
          <w:lang w:val="en-GB"/>
        </w:rPr>
        <w:t xml:space="preserve">(2, </w:t>
      </w:r>
      <w:r w:rsidR="007A0E1C" w:rsidRPr="00872B5C">
        <w:rPr>
          <w:lang w:val="en-GB"/>
        </w:rPr>
        <w:lastRenderedPageBreak/>
        <w:t>60) =  2.73</w:t>
      </w:r>
      <w:r w:rsidRPr="00872B5C">
        <w:rPr>
          <w:lang w:val="en-GB"/>
        </w:rPr>
        <w:t xml:space="preserve">, </w:t>
      </w:r>
      <w:r w:rsidRPr="00872B5C">
        <w:rPr>
          <w:i/>
          <w:lang w:val="en-GB"/>
        </w:rPr>
        <w:t xml:space="preserve">p </w:t>
      </w:r>
      <w:r w:rsidR="007A0E1C" w:rsidRPr="00872B5C">
        <w:rPr>
          <w:lang w:val="en-GB"/>
        </w:rPr>
        <w:t>= 0.073</w:t>
      </w:r>
      <w:r w:rsidRPr="00872B5C">
        <w:rPr>
          <w:lang w:val="en-GB"/>
        </w:rPr>
        <w:t xml:space="preserve">); for switching within a conversation (children </w:t>
      </w:r>
      <w:r w:rsidRPr="00872B5C">
        <w:rPr>
          <w:i/>
          <w:lang w:val="en-GB"/>
        </w:rPr>
        <w:t xml:space="preserve">M </w:t>
      </w:r>
      <w:r w:rsidRPr="00872B5C">
        <w:rPr>
          <w:lang w:val="en-GB"/>
        </w:rPr>
        <w:t xml:space="preserve">= 2.0, </w:t>
      </w:r>
      <w:r w:rsidRPr="00872B5C">
        <w:rPr>
          <w:i/>
          <w:lang w:val="en-GB"/>
        </w:rPr>
        <w:t xml:space="preserve">SD </w:t>
      </w:r>
      <w:r w:rsidRPr="00872B5C">
        <w:rPr>
          <w:lang w:val="en-GB"/>
        </w:rPr>
        <w:t xml:space="preserve">= 0.9; teenagers </w:t>
      </w:r>
      <w:r w:rsidRPr="00872B5C">
        <w:rPr>
          <w:i/>
          <w:lang w:val="en-GB"/>
        </w:rPr>
        <w:t xml:space="preserve">M </w:t>
      </w:r>
      <w:r w:rsidRPr="00872B5C">
        <w:rPr>
          <w:lang w:val="en-GB"/>
        </w:rPr>
        <w:t xml:space="preserve">= 2.2, </w:t>
      </w:r>
      <w:r w:rsidRPr="00872B5C">
        <w:rPr>
          <w:i/>
          <w:lang w:val="en-GB"/>
        </w:rPr>
        <w:t xml:space="preserve">SD </w:t>
      </w:r>
      <w:r w:rsidRPr="00872B5C">
        <w:rPr>
          <w:lang w:val="en-GB"/>
        </w:rPr>
        <w:t xml:space="preserve">= 0.8; adults </w:t>
      </w:r>
      <w:r w:rsidRPr="00872B5C">
        <w:rPr>
          <w:i/>
          <w:lang w:val="en-GB"/>
        </w:rPr>
        <w:t xml:space="preserve">M </w:t>
      </w:r>
      <w:r w:rsidR="007A0E1C" w:rsidRPr="00872B5C">
        <w:rPr>
          <w:lang w:val="en-GB"/>
        </w:rPr>
        <w:t>= 2.2</w:t>
      </w:r>
      <w:r w:rsidRPr="00872B5C">
        <w:rPr>
          <w:lang w:val="en-GB"/>
        </w:rPr>
        <w:t xml:space="preserve">, </w:t>
      </w:r>
      <w:r w:rsidRPr="00872B5C">
        <w:rPr>
          <w:i/>
          <w:lang w:val="en-GB"/>
        </w:rPr>
        <w:t xml:space="preserve">SD </w:t>
      </w:r>
      <w:r w:rsidR="007A0E1C" w:rsidRPr="00872B5C">
        <w:rPr>
          <w:lang w:val="en-GB"/>
        </w:rPr>
        <w:t>= 0.9</w:t>
      </w:r>
      <w:r w:rsidRPr="00872B5C">
        <w:rPr>
          <w:lang w:val="en-GB"/>
        </w:rPr>
        <w:t xml:space="preserve">; </w:t>
      </w:r>
      <w:r w:rsidRPr="00872B5C">
        <w:rPr>
          <w:i/>
          <w:lang w:val="en-GB"/>
        </w:rPr>
        <w:t>F</w:t>
      </w:r>
      <w:r w:rsidR="00996AB8" w:rsidRPr="00872B5C">
        <w:rPr>
          <w:lang w:val="en-GB"/>
        </w:rPr>
        <w:t>(2, 59) =  0.19</w:t>
      </w:r>
      <w:r w:rsidRPr="00872B5C">
        <w:rPr>
          <w:lang w:val="en-GB"/>
        </w:rPr>
        <w:t xml:space="preserve">, </w:t>
      </w:r>
      <w:r w:rsidRPr="00872B5C">
        <w:rPr>
          <w:i/>
          <w:lang w:val="en-GB"/>
        </w:rPr>
        <w:t xml:space="preserve">p </w:t>
      </w:r>
      <w:r w:rsidR="00996AB8" w:rsidRPr="00872B5C">
        <w:rPr>
          <w:lang w:val="en-GB"/>
        </w:rPr>
        <w:t>= 0.83</w:t>
      </w:r>
      <w:r w:rsidRPr="00872B5C">
        <w:rPr>
          <w:lang w:val="en-GB"/>
        </w:rPr>
        <w:t xml:space="preserve">); or within a sentence (children </w:t>
      </w:r>
      <w:r w:rsidRPr="00872B5C">
        <w:rPr>
          <w:i/>
          <w:lang w:val="en-GB"/>
        </w:rPr>
        <w:t xml:space="preserve">M </w:t>
      </w:r>
      <w:r w:rsidRPr="00872B5C">
        <w:rPr>
          <w:lang w:val="en-GB"/>
        </w:rPr>
        <w:t xml:space="preserve">= 1.8, </w:t>
      </w:r>
      <w:r w:rsidRPr="00872B5C">
        <w:rPr>
          <w:i/>
          <w:lang w:val="en-GB"/>
        </w:rPr>
        <w:t xml:space="preserve">SD </w:t>
      </w:r>
      <w:r w:rsidRPr="00872B5C">
        <w:rPr>
          <w:lang w:val="en-GB"/>
        </w:rPr>
        <w:t xml:space="preserve">= 0.8; teenagers </w:t>
      </w:r>
      <w:r w:rsidRPr="00872B5C">
        <w:rPr>
          <w:i/>
          <w:lang w:val="en-GB"/>
        </w:rPr>
        <w:t xml:space="preserve">M </w:t>
      </w:r>
      <w:r w:rsidRPr="00872B5C">
        <w:rPr>
          <w:lang w:val="en-GB"/>
        </w:rPr>
        <w:t xml:space="preserve">= 2.1, </w:t>
      </w:r>
      <w:r w:rsidRPr="00872B5C">
        <w:rPr>
          <w:i/>
          <w:lang w:val="en-GB"/>
        </w:rPr>
        <w:t xml:space="preserve">SD </w:t>
      </w:r>
      <w:r w:rsidRPr="00872B5C">
        <w:rPr>
          <w:lang w:val="en-GB"/>
        </w:rPr>
        <w:t xml:space="preserve">= 0.7; adults </w:t>
      </w:r>
      <w:r w:rsidRPr="00872B5C">
        <w:rPr>
          <w:i/>
          <w:lang w:val="en-GB"/>
        </w:rPr>
        <w:t xml:space="preserve">M </w:t>
      </w:r>
      <w:r w:rsidR="00D65D42" w:rsidRPr="00872B5C">
        <w:rPr>
          <w:lang w:val="en-GB"/>
        </w:rPr>
        <w:t>= 2.0</w:t>
      </w:r>
      <w:r w:rsidRPr="00872B5C">
        <w:rPr>
          <w:lang w:val="en-GB"/>
        </w:rPr>
        <w:t xml:space="preserve">, </w:t>
      </w:r>
      <w:r w:rsidRPr="00872B5C">
        <w:rPr>
          <w:i/>
          <w:lang w:val="en-GB"/>
        </w:rPr>
        <w:t xml:space="preserve">SD </w:t>
      </w:r>
      <w:r w:rsidRPr="00872B5C">
        <w:rPr>
          <w:lang w:val="en-GB"/>
        </w:rPr>
        <w:t xml:space="preserve">= 0.9; </w:t>
      </w:r>
      <w:r w:rsidRPr="00872B5C">
        <w:rPr>
          <w:i/>
          <w:lang w:val="en-GB"/>
        </w:rPr>
        <w:t>F</w:t>
      </w:r>
      <w:r w:rsidR="007A0E1C" w:rsidRPr="00872B5C">
        <w:rPr>
          <w:lang w:val="en-GB"/>
        </w:rPr>
        <w:t>(2, 59) =  0.73</w:t>
      </w:r>
      <w:r w:rsidRPr="00872B5C">
        <w:rPr>
          <w:lang w:val="en-GB"/>
        </w:rPr>
        <w:t xml:space="preserve">, </w:t>
      </w:r>
      <w:r w:rsidRPr="00872B5C">
        <w:rPr>
          <w:i/>
          <w:lang w:val="en-GB"/>
        </w:rPr>
        <w:t xml:space="preserve">p </w:t>
      </w:r>
      <w:r w:rsidR="00996AB8" w:rsidRPr="00872B5C">
        <w:rPr>
          <w:lang w:val="en-GB"/>
        </w:rPr>
        <w:t>= 0.49</w:t>
      </w:r>
      <w:r w:rsidRPr="00872B5C">
        <w:rPr>
          <w:lang w:val="en-GB"/>
        </w:rPr>
        <w:t>).</w:t>
      </w:r>
    </w:p>
    <w:p w:rsidR="00DF0A72" w:rsidRPr="00872B5C" w:rsidRDefault="00DF0A72" w:rsidP="00BA5853">
      <w:pPr>
        <w:spacing w:after="0" w:line="480" w:lineRule="auto"/>
        <w:ind w:firstLine="708"/>
        <w:jc w:val="both"/>
        <w:rPr>
          <w:lang w:val="en-GB"/>
        </w:rPr>
      </w:pPr>
      <w:r w:rsidRPr="00872B5C">
        <w:rPr>
          <w:lang w:val="en-GB"/>
        </w:rPr>
        <w:t>All participants had normal or corrected-to-normal vision and hearing and no known neurological or language impairments. The study was approved by the BCBL ethics committee. The participants either gave informed consent themselves or, in the case of the children and teenagers, consent was given by the parents.</w:t>
      </w:r>
    </w:p>
    <w:p w:rsidR="00BA5853" w:rsidRPr="00872B5C" w:rsidRDefault="00BA5853" w:rsidP="00BA5853">
      <w:pPr>
        <w:spacing w:after="0" w:line="480" w:lineRule="auto"/>
        <w:ind w:firstLine="708"/>
        <w:jc w:val="both"/>
        <w:rPr>
          <w:lang w:val="en-GB"/>
        </w:rPr>
      </w:pPr>
    </w:p>
    <w:p w:rsidR="007C743C" w:rsidRPr="00872B5C" w:rsidRDefault="007C743C" w:rsidP="00BA5853">
      <w:pPr>
        <w:spacing w:after="0" w:line="480" w:lineRule="auto"/>
        <w:ind w:firstLine="708"/>
        <w:jc w:val="both"/>
        <w:rPr>
          <w:lang w:val="en-GB"/>
        </w:rPr>
      </w:pPr>
    </w:p>
    <w:p w:rsidR="007C743C" w:rsidRPr="00872B5C" w:rsidRDefault="007C743C" w:rsidP="00BA5853">
      <w:pPr>
        <w:spacing w:after="0" w:line="480" w:lineRule="auto"/>
        <w:ind w:firstLine="708"/>
        <w:jc w:val="both"/>
        <w:rPr>
          <w:lang w:val="en-GB"/>
        </w:rPr>
      </w:pPr>
    </w:p>
    <w:p w:rsidR="007C743C" w:rsidRPr="00872B5C" w:rsidRDefault="007C743C" w:rsidP="00BA5853">
      <w:pPr>
        <w:spacing w:after="0" w:line="480" w:lineRule="auto"/>
        <w:ind w:firstLine="708"/>
        <w:jc w:val="both"/>
        <w:rPr>
          <w:lang w:val="en-GB"/>
        </w:rPr>
      </w:pPr>
    </w:p>
    <w:p w:rsidR="007C743C" w:rsidRPr="00872B5C" w:rsidRDefault="007C743C" w:rsidP="00BA5853">
      <w:pPr>
        <w:spacing w:after="0" w:line="480" w:lineRule="auto"/>
        <w:ind w:firstLine="708"/>
        <w:jc w:val="both"/>
        <w:rPr>
          <w:lang w:val="en-GB"/>
        </w:rPr>
      </w:pPr>
    </w:p>
    <w:p w:rsidR="00A07503" w:rsidRPr="00872B5C" w:rsidRDefault="00A07503" w:rsidP="00BA5853">
      <w:pPr>
        <w:spacing w:after="0" w:line="480" w:lineRule="auto"/>
        <w:ind w:firstLine="708"/>
        <w:jc w:val="both"/>
        <w:rPr>
          <w:lang w:val="en-GB"/>
        </w:rPr>
      </w:pPr>
    </w:p>
    <w:p w:rsidR="00A07503" w:rsidRPr="00872B5C" w:rsidRDefault="00A07503" w:rsidP="00BA5853">
      <w:pPr>
        <w:spacing w:after="0" w:line="480" w:lineRule="auto"/>
        <w:ind w:firstLine="708"/>
        <w:jc w:val="both"/>
        <w:rPr>
          <w:lang w:val="en-GB"/>
        </w:rPr>
      </w:pPr>
    </w:p>
    <w:p w:rsidR="00A07503" w:rsidRPr="00872B5C" w:rsidRDefault="00A07503" w:rsidP="00BA5853">
      <w:pPr>
        <w:spacing w:after="0" w:line="480" w:lineRule="auto"/>
        <w:ind w:firstLine="708"/>
        <w:jc w:val="both"/>
        <w:rPr>
          <w:lang w:val="en-GB"/>
        </w:rPr>
      </w:pPr>
    </w:p>
    <w:p w:rsidR="00A07503" w:rsidRPr="00872B5C" w:rsidRDefault="00A07503" w:rsidP="00BA5853">
      <w:pPr>
        <w:spacing w:after="0" w:line="480" w:lineRule="auto"/>
        <w:ind w:firstLine="708"/>
        <w:jc w:val="both"/>
        <w:rPr>
          <w:lang w:val="en-GB"/>
        </w:rPr>
      </w:pPr>
    </w:p>
    <w:p w:rsidR="00A07503" w:rsidRPr="00872B5C" w:rsidRDefault="00A07503" w:rsidP="00BA5853">
      <w:pPr>
        <w:spacing w:after="0" w:line="480" w:lineRule="auto"/>
        <w:ind w:firstLine="708"/>
        <w:jc w:val="both"/>
        <w:rPr>
          <w:lang w:val="en-GB"/>
        </w:rPr>
      </w:pPr>
    </w:p>
    <w:p w:rsidR="00A07503" w:rsidRPr="00872B5C" w:rsidRDefault="00A07503" w:rsidP="00BA5853">
      <w:pPr>
        <w:spacing w:after="0" w:line="480" w:lineRule="auto"/>
        <w:ind w:firstLine="708"/>
        <w:jc w:val="both"/>
        <w:rPr>
          <w:lang w:val="en-GB"/>
        </w:rPr>
      </w:pPr>
    </w:p>
    <w:p w:rsidR="009A0E17" w:rsidRPr="00872B5C" w:rsidRDefault="009A0E17" w:rsidP="00BA5853">
      <w:pPr>
        <w:spacing w:after="0" w:line="480" w:lineRule="auto"/>
        <w:ind w:firstLine="708"/>
        <w:jc w:val="both"/>
        <w:rPr>
          <w:lang w:val="en-GB"/>
        </w:rPr>
      </w:pPr>
    </w:p>
    <w:p w:rsidR="009A0E17" w:rsidRPr="00872B5C" w:rsidRDefault="009A0E17" w:rsidP="00BA5853">
      <w:pPr>
        <w:spacing w:after="0" w:line="480" w:lineRule="auto"/>
        <w:ind w:firstLine="708"/>
        <w:jc w:val="both"/>
        <w:rPr>
          <w:lang w:val="en-GB"/>
        </w:rPr>
      </w:pPr>
    </w:p>
    <w:p w:rsidR="009A0E17" w:rsidRPr="00872B5C" w:rsidRDefault="009A0E17" w:rsidP="00BA5853">
      <w:pPr>
        <w:spacing w:after="0" w:line="480" w:lineRule="auto"/>
        <w:ind w:firstLine="708"/>
        <w:jc w:val="both"/>
        <w:rPr>
          <w:lang w:val="en-GB"/>
        </w:rPr>
      </w:pPr>
    </w:p>
    <w:p w:rsidR="009A0E17" w:rsidRPr="00872B5C" w:rsidRDefault="009A0E17" w:rsidP="00BA5853">
      <w:pPr>
        <w:spacing w:after="0" w:line="480" w:lineRule="auto"/>
        <w:ind w:firstLine="708"/>
        <w:jc w:val="both"/>
        <w:rPr>
          <w:lang w:val="en-GB"/>
        </w:rPr>
      </w:pPr>
    </w:p>
    <w:p w:rsidR="009A0E17" w:rsidRPr="00872B5C" w:rsidRDefault="009A0E17" w:rsidP="00BA5853">
      <w:pPr>
        <w:spacing w:after="0" w:line="480" w:lineRule="auto"/>
        <w:ind w:firstLine="708"/>
        <w:jc w:val="both"/>
        <w:rPr>
          <w:lang w:val="en-GB"/>
        </w:rPr>
      </w:pPr>
    </w:p>
    <w:p w:rsidR="00A07503" w:rsidRPr="00872B5C" w:rsidRDefault="00A07503" w:rsidP="00BA5853">
      <w:pPr>
        <w:spacing w:after="0" w:line="480" w:lineRule="auto"/>
        <w:ind w:firstLine="708"/>
        <w:jc w:val="both"/>
        <w:rPr>
          <w:lang w:val="en-GB"/>
        </w:rPr>
      </w:pPr>
    </w:p>
    <w:p w:rsidR="00DF0A72" w:rsidRPr="00872B5C" w:rsidRDefault="0078231A" w:rsidP="004A5886">
      <w:pPr>
        <w:spacing w:after="0" w:line="480" w:lineRule="auto"/>
        <w:rPr>
          <w:i/>
          <w:lang w:val="en-GB"/>
        </w:rPr>
      </w:pPr>
      <w:r w:rsidRPr="00872B5C">
        <w:rPr>
          <w:lang w:val="en-GB"/>
        </w:rPr>
        <w:lastRenderedPageBreak/>
        <w:t>Table 8</w:t>
      </w:r>
      <w:r w:rsidR="00DF0A72" w:rsidRPr="00872B5C">
        <w:rPr>
          <w:lang w:val="en-GB"/>
        </w:rPr>
        <w:t xml:space="preserve">. </w:t>
      </w:r>
      <w:r w:rsidR="00DF0A72" w:rsidRPr="00872B5C">
        <w:rPr>
          <w:i/>
          <w:lang w:val="en-GB"/>
        </w:rPr>
        <w:t xml:space="preserve">Summary of the language profiles of </w:t>
      </w:r>
      <w:r w:rsidR="00E7244E" w:rsidRPr="00872B5C">
        <w:rPr>
          <w:i/>
          <w:lang w:val="en-GB"/>
        </w:rPr>
        <w:t xml:space="preserve">the 20 </w:t>
      </w:r>
      <w:r w:rsidR="00DF0A72" w:rsidRPr="00872B5C">
        <w:rPr>
          <w:i/>
          <w:lang w:val="en-GB"/>
        </w:rPr>
        <w:t xml:space="preserve">children, </w:t>
      </w:r>
      <w:r w:rsidR="00E7244E" w:rsidRPr="00872B5C">
        <w:rPr>
          <w:i/>
          <w:lang w:val="en-GB"/>
        </w:rPr>
        <w:t xml:space="preserve">30 </w:t>
      </w:r>
      <w:r w:rsidR="00DF0A72" w:rsidRPr="00872B5C">
        <w:rPr>
          <w:i/>
          <w:lang w:val="en-GB"/>
        </w:rPr>
        <w:t xml:space="preserve">teenagers, and </w:t>
      </w:r>
      <w:r w:rsidR="00E7244E" w:rsidRPr="00872B5C">
        <w:rPr>
          <w:i/>
          <w:lang w:val="en-GB"/>
        </w:rPr>
        <w:t xml:space="preserve">25 </w:t>
      </w:r>
      <w:r w:rsidR="00DF0A72" w:rsidRPr="00872B5C">
        <w:rPr>
          <w:i/>
          <w:lang w:val="en-GB"/>
        </w:rPr>
        <w:t>young adults. Means and (standard deviations) are provided for the different measurements of language proficiency and use for Spanish and Basque per age group.</w:t>
      </w:r>
      <w:r w:rsidR="007C3F17" w:rsidRPr="00872B5C">
        <w:rPr>
          <w:i/>
          <w:lang w:val="en-GB"/>
        </w:rPr>
        <w:t xml:space="preserve"> A single asterisk indicates a significant difference between age groups across languages; a double asterisk indicates a significant interaction between language and age group.</w:t>
      </w:r>
      <w:r w:rsidR="00DF0A72" w:rsidRPr="00872B5C">
        <w:rPr>
          <w:i/>
          <w:lang w:val="en-GB"/>
        </w:rPr>
        <w:t xml:space="preserve"> </w:t>
      </w:r>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993"/>
        <w:gridCol w:w="992"/>
        <w:gridCol w:w="992"/>
        <w:gridCol w:w="992"/>
        <w:gridCol w:w="993"/>
        <w:gridCol w:w="992"/>
      </w:tblGrid>
      <w:tr w:rsidR="00DF0A72" w:rsidRPr="00872B5C" w:rsidTr="002D51EF">
        <w:tc>
          <w:tcPr>
            <w:tcW w:w="2943" w:type="dxa"/>
            <w:tcBorders>
              <w:top w:val="single" w:sz="4" w:space="0" w:color="auto"/>
              <w:bottom w:val="single" w:sz="4" w:space="0" w:color="auto"/>
            </w:tcBorders>
          </w:tcPr>
          <w:p w:rsidR="00DF0A72" w:rsidRPr="00872B5C" w:rsidRDefault="00DF0A72" w:rsidP="00C176B5">
            <w:pPr>
              <w:spacing w:line="360" w:lineRule="auto"/>
              <w:rPr>
                <w:lang w:val="en-GB"/>
              </w:rPr>
            </w:pPr>
          </w:p>
        </w:tc>
        <w:tc>
          <w:tcPr>
            <w:tcW w:w="993" w:type="dxa"/>
            <w:tcBorders>
              <w:top w:val="single" w:sz="4" w:space="0" w:color="auto"/>
              <w:bottom w:val="single" w:sz="4" w:space="0" w:color="auto"/>
            </w:tcBorders>
          </w:tcPr>
          <w:p w:rsidR="00DF0A72" w:rsidRPr="00872B5C" w:rsidRDefault="00DF0A72" w:rsidP="00C176B5">
            <w:pPr>
              <w:spacing w:line="360" w:lineRule="auto"/>
              <w:rPr>
                <w:b/>
                <w:lang w:val="en-GB"/>
              </w:rPr>
            </w:pPr>
            <w:r w:rsidRPr="00872B5C">
              <w:rPr>
                <w:b/>
                <w:lang w:val="en-GB"/>
              </w:rPr>
              <w:t>Spanish</w:t>
            </w:r>
          </w:p>
          <w:p w:rsidR="00DF0A72" w:rsidRPr="00872B5C" w:rsidRDefault="00DF0A72" w:rsidP="00C176B5">
            <w:pPr>
              <w:spacing w:line="360" w:lineRule="auto"/>
              <w:rPr>
                <w:lang w:val="en-GB"/>
              </w:rPr>
            </w:pPr>
            <w:r w:rsidRPr="00872B5C">
              <w:rPr>
                <w:lang w:val="en-GB"/>
              </w:rPr>
              <w:t>Children</w:t>
            </w:r>
          </w:p>
        </w:tc>
        <w:tc>
          <w:tcPr>
            <w:tcW w:w="992" w:type="dxa"/>
            <w:tcBorders>
              <w:top w:val="single" w:sz="4" w:space="0" w:color="auto"/>
              <w:bottom w:val="single" w:sz="4" w:space="0" w:color="auto"/>
            </w:tcBorders>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r w:rsidRPr="00872B5C">
              <w:rPr>
                <w:lang w:val="en-GB"/>
              </w:rPr>
              <w:t>Teen-agers</w:t>
            </w:r>
          </w:p>
        </w:tc>
        <w:tc>
          <w:tcPr>
            <w:tcW w:w="992" w:type="dxa"/>
            <w:tcBorders>
              <w:top w:val="single" w:sz="4" w:space="0" w:color="auto"/>
              <w:bottom w:val="single" w:sz="4" w:space="0" w:color="auto"/>
            </w:tcBorders>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r w:rsidRPr="00872B5C">
              <w:rPr>
                <w:lang w:val="en-GB"/>
              </w:rPr>
              <w:t>Adults</w:t>
            </w:r>
          </w:p>
        </w:tc>
        <w:tc>
          <w:tcPr>
            <w:tcW w:w="992" w:type="dxa"/>
            <w:tcBorders>
              <w:top w:val="single" w:sz="4" w:space="0" w:color="auto"/>
              <w:bottom w:val="single" w:sz="4" w:space="0" w:color="auto"/>
            </w:tcBorders>
          </w:tcPr>
          <w:p w:rsidR="00DF0A72" w:rsidRPr="00872B5C" w:rsidRDefault="00DF0A72" w:rsidP="00C176B5">
            <w:pPr>
              <w:spacing w:line="360" w:lineRule="auto"/>
              <w:rPr>
                <w:b/>
                <w:lang w:val="en-GB"/>
              </w:rPr>
            </w:pPr>
            <w:r w:rsidRPr="00872B5C">
              <w:rPr>
                <w:b/>
                <w:lang w:val="en-GB"/>
              </w:rPr>
              <w:t>Basque</w:t>
            </w:r>
          </w:p>
          <w:p w:rsidR="00DF0A72" w:rsidRPr="00872B5C" w:rsidRDefault="00DF0A72" w:rsidP="00C176B5">
            <w:pPr>
              <w:spacing w:line="360" w:lineRule="auto"/>
              <w:rPr>
                <w:lang w:val="en-GB"/>
              </w:rPr>
            </w:pPr>
            <w:r w:rsidRPr="00872B5C">
              <w:rPr>
                <w:lang w:val="en-GB"/>
              </w:rPr>
              <w:t>Children</w:t>
            </w:r>
          </w:p>
        </w:tc>
        <w:tc>
          <w:tcPr>
            <w:tcW w:w="993" w:type="dxa"/>
            <w:tcBorders>
              <w:top w:val="single" w:sz="4" w:space="0" w:color="auto"/>
              <w:bottom w:val="single" w:sz="4" w:space="0" w:color="auto"/>
            </w:tcBorders>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r w:rsidRPr="00872B5C">
              <w:rPr>
                <w:lang w:val="en-GB"/>
              </w:rPr>
              <w:t>Teen-agers</w:t>
            </w:r>
          </w:p>
        </w:tc>
        <w:tc>
          <w:tcPr>
            <w:tcW w:w="992" w:type="dxa"/>
            <w:tcBorders>
              <w:top w:val="single" w:sz="4" w:space="0" w:color="auto"/>
              <w:bottom w:val="single" w:sz="4" w:space="0" w:color="auto"/>
            </w:tcBorders>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r w:rsidRPr="00872B5C">
              <w:rPr>
                <w:lang w:val="en-GB"/>
              </w:rPr>
              <w:t>Adults</w:t>
            </w:r>
          </w:p>
        </w:tc>
      </w:tr>
      <w:tr w:rsidR="00DF0A72" w:rsidRPr="00872B5C" w:rsidTr="002D51EF">
        <w:tc>
          <w:tcPr>
            <w:tcW w:w="2943" w:type="dxa"/>
            <w:tcBorders>
              <w:top w:val="single" w:sz="4" w:space="0" w:color="auto"/>
            </w:tcBorders>
          </w:tcPr>
          <w:p w:rsidR="00DF0A72" w:rsidRPr="00872B5C" w:rsidRDefault="00DF0A72" w:rsidP="00C176B5">
            <w:pPr>
              <w:spacing w:line="360" w:lineRule="auto"/>
              <w:rPr>
                <w:b/>
                <w:lang w:val="en-GB"/>
              </w:rPr>
            </w:pPr>
            <w:proofErr w:type="spellStart"/>
            <w:r w:rsidRPr="00872B5C">
              <w:rPr>
                <w:b/>
                <w:lang w:val="en-GB"/>
              </w:rPr>
              <w:t>AoA</w:t>
            </w:r>
            <w:proofErr w:type="spellEnd"/>
          </w:p>
          <w:p w:rsidR="004A5886" w:rsidRPr="00872B5C" w:rsidRDefault="004A5886" w:rsidP="00C176B5">
            <w:pPr>
              <w:spacing w:line="360" w:lineRule="auto"/>
              <w:rPr>
                <w:b/>
                <w:lang w:val="en-GB"/>
              </w:rPr>
            </w:pPr>
          </w:p>
        </w:tc>
        <w:tc>
          <w:tcPr>
            <w:tcW w:w="993" w:type="dxa"/>
            <w:tcBorders>
              <w:top w:val="single" w:sz="4" w:space="0" w:color="auto"/>
            </w:tcBorders>
          </w:tcPr>
          <w:p w:rsidR="00DF0A72" w:rsidRPr="00872B5C" w:rsidRDefault="00DF0A72" w:rsidP="00C176B5">
            <w:pPr>
              <w:spacing w:line="360" w:lineRule="auto"/>
              <w:rPr>
                <w:lang w:val="en-GB"/>
              </w:rPr>
            </w:pPr>
            <w:r w:rsidRPr="00872B5C">
              <w:rPr>
                <w:lang w:val="en-GB"/>
              </w:rPr>
              <w:t>0.0 (0.0)</w:t>
            </w:r>
          </w:p>
        </w:tc>
        <w:tc>
          <w:tcPr>
            <w:tcW w:w="992" w:type="dxa"/>
            <w:tcBorders>
              <w:top w:val="single" w:sz="4" w:space="0" w:color="auto"/>
            </w:tcBorders>
          </w:tcPr>
          <w:p w:rsidR="00DF0A72" w:rsidRPr="00872B5C" w:rsidRDefault="00DF0A72" w:rsidP="00C176B5">
            <w:pPr>
              <w:spacing w:line="360" w:lineRule="auto"/>
              <w:rPr>
                <w:lang w:val="en-GB"/>
              </w:rPr>
            </w:pPr>
            <w:r w:rsidRPr="00872B5C">
              <w:rPr>
                <w:lang w:val="en-GB"/>
              </w:rPr>
              <w:t>0.0 (0.0)</w:t>
            </w:r>
          </w:p>
        </w:tc>
        <w:tc>
          <w:tcPr>
            <w:tcW w:w="992" w:type="dxa"/>
            <w:tcBorders>
              <w:top w:val="single" w:sz="4" w:space="0" w:color="auto"/>
            </w:tcBorders>
          </w:tcPr>
          <w:p w:rsidR="00DF0A72" w:rsidRPr="00872B5C" w:rsidRDefault="00953E89" w:rsidP="00A07503">
            <w:pPr>
              <w:spacing w:line="360" w:lineRule="auto"/>
              <w:rPr>
                <w:lang w:val="en-GB"/>
              </w:rPr>
            </w:pPr>
            <w:r w:rsidRPr="00872B5C">
              <w:rPr>
                <w:lang w:val="en-GB"/>
              </w:rPr>
              <w:t>0.4 (1.0</w:t>
            </w:r>
            <w:r w:rsidR="00DF0A72" w:rsidRPr="00872B5C">
              <w:rPr>
                <w:lang w:val="en-GB"/>
              </w:rPr>
              <w:t>)</w:t>
            </w:r>
          </w:p>
        </w:tc>
        <w:tc>
          <w:tcPr>
            <w:tcW w:w="992" w:type="dxa"/>
            <w:tcBorders>
              <w:top w:val="single" w:sz="4" w:space="0" w:color="auto"/>
            </w:tcBorders>
          </w:tcPr>
          <w:p w:rsidR="00DF0A72" w:rsidRPr="00872B5C" w:rsidRDefault="00DF0A72" w:rsidP="00C176B5">
            <w:pPr>
              <w:spacing w:line="360" w:lineRule="auto"/>
              <w:rPr>
                <w:lang w:val="en-GB"/>
              </w:rPr>
            </w:pPr>
            <w:r w:rsidRPr="00872B5C">
              <w:rPr>
                <w:lang w:val="en-GB"/>
              </w:rPr>
              <w:t>1.9 (1.1)</w:t>
            </w:r>
          </w:p>
        </w:tc>
        <w:tc>
          <w:tcPr>
            <w:tcW w:w="993" w:type="dxa"/>
            <w:tcBorders>
              <w:top w:val="single" w:sz="4" w:space="0" w:color="auto"/>
            </w:tcBorders>
          </w:tcPr>
          <w:p w:rsidR="00DF0A72" w:rsidRPr="00872B5C" w:rsidRDefault="00DF0A72" w:rsidP="00C176B5">
            <w:pPr>
              <w:spacing w:line="360" w:lineRule="auto"/>
              <w:rPr>
                <w:lang w:val="en-GB"/>
              </w:rPr>
            </w:pPr>
            <w:r w:rsidRPr="00872B5C">
              <w:rPr>
                <w:lang w:val="en-GB"/>
              </w:rPr>
              <w:t>2.0 (0.6)</w:t>
            </w:r>
          </w:p>
        </w:tc>
        <w:tc>
          <w:tcPr>
            <w:tcW w:w="992" w:type="dxa"/>
            <w:tcBorders>
              <w:top w:val="single" w:sz="4" w:space="0" w:color="auto"/>
            </w:tcBorders>
          </w:tcPr>
          <w:p w:rsidR="00DF0A72" w:rsidRPr="00872B5C" w:rsidRDefault="00953E89" w:rsidP="00A07503">
            <w:pPr>
              <w:spacing w:line="360" w:lineRule="auto"/>
              <w:rPr>
                <w:lang w:val="en-GB"/>
              </w:rPr>
            </w:pPr>
            <w:r w:rsidRPr="00872B5C">
              <w:rPr>
                <w:lang w:val="en-GB"/>
              </w:rPr>
              <w:t>1.7</w:t>
            </w:r>
            <w:r w:rsidR="00DF0A72" w:rsidRPr="00872B5C">
              <w:rPr>
                <w:lang w:val="en-GB"/>
              </w:rPr>
              <w:t xml:space="preserve"> (1.</w:t>
            </w:r>
            <w:r w:rsidRPr="00872B5C">
              <w:rPr>
                <w:lang w:val="en-GB"/>
              </w:rPr>
              <w:t>6</w:t>
            </w:r>
            <w:r w:rsidR="00DF0A72" w:rsidRPr="00872B5C">
              <w:rPr>
                <w:lang w:val="en-GB"/>
              </w:rPr>
              <w:t>)</w:t>
            </w:r>
          </w:p>
        </w:tc>
      </w:tr>
      <w:tr w:rsidR="00DF0A72" w:rsidRPr="00872B5C" w:rsidTr="002D51EF">
        <w:trPr>
          <w:trHeight w:val="396"/>
        </w:trPr>
        <w:tc>
          <w:tcPr>
            <w:tcW w:w="2943" w:type="dxa"/>
          </w:tcPr>
          <w:p w:rsidR="00DF0A72" w:rsidRPr="00872B5C" w:rsidRDefault="00DF0A72" w:rsidP="00C176B5">
            <w:pPr>
              <w:spacing w:line="360" w:lineRule="auto"/>
              <w:rPr>
                <w:lang w:val="en-GB"/>
              </w:rPr>
            </w:pPr>
            <w:r w:rsidRPr="00872B5C">
              <w:rPr>
                <w:b/>
                <w:lang w:val="en-GB"/>
              </w:rPr>
              <w:t>Picture naming</w:t>
            </w:r>
            <w:r w:rsidRPr="00872B5C">
              <w:rPr>
                <w:lang w:val="en-GB"/>
              </w:rPr>
              <w:t xml:space="preserve"> (0-65)</w:t>
            </w:r>
          </w:p>
        </w:tc>
        <w:tc>
          <w:tcPr>
            <w:tcW w:w="993" w:type="dxa"/>
          </w:tcPr>
          <w:p w:rsidR="00DF0A72" w:rsidRPr="00872B5C" w:rsidRDefault="00DF0A72" w:rsidP="00C176B5">
            <w:pPr>
              <w:spacing w:line="360" w:lineRule="auto"/>
              <w:rPr>
                <w:lang w:val="en-GB"/>
              </w:rPr>
            </w:pPr>
            <w:r w:rsidRPr="00872B5C">
              <w:rPr>
                <w:lang w:val="en-GB"/>
              </w:rPr>
              <w:t>64.7 (0.7)</w:t>
            </w:r>
          </w:p>
        </w:tc>
        <w:tc>
          <w:tcPr>
            <w:tcW w:w="992" w:type="dxa"/>
          </w:tcPr>
          <w:p w:rsidR="00DF0A72" w:rsidRPr="00872B5C" w:rsidRDefault="00DF0A72" w:rsidP="00C176B5">
            <w:pPr>
              <w:spacing w:line="360" w:lineRule="auto"/>
              <w:rPr>
                <w:lang w:val="en-GB"/>
              </w:rPr>
            </w:pPr>
            <w:r w:rsidRPr="00872B5C">
              <w:rPr>
                <w:lang w:val="en-GB"/>
              </w:rPr>
              <w:t>64.7 (0.5)</w:t>
            </w:r>
          </w:p>
        </w:tc>
        <w:tc>
          <w:tcPr>
            <w:tcW w:w="992" w:type="dxa"/>
          </w:tcPr>
          <w:p w:rsidR="00DF0A72" w:rsidRPr="00872B5C" w:rsidRDefault="00A07503" w:rsidP="00C176B5">
            <w:pPr>
              <w:spacing w:line="360" w:lineRule="auto"/>
              <w:rPr>
                <w:lang w:val="en-GB"/>
              </w:rPr>
            </w:pPr>
            <w:r w:rsidRPr="00872B5C">
              <w:rPr>
                <w:lang w:val="en-GB"/>
              </w:rPr>
              <w:t>64.</w:t>
            </w:r>
            <w:r w:rsidR="00953E89" w:rsidRPr="00872B5C">
              <w:rPr>
                <w:lang w:val="en-GB"/>
              </w:rPr>
              <w:t>7</w:t>
            </w:r>
            <w:r w:rsidR="00DF0A72" w:rsidRPr="00872B5C">
              <w:rPr>
                <w:lang w:val="en-GB"/>
              </w:rPr>
              <w:t xml:space="preserve"> (0.7)</w:t>
            </w:r>
          </w:p>
        </w:tc>
        <w:tc>
          <w:tcPr>
            <w:tcW w:w="992" w:type="dxa"/>
          </w:tcPr>
          <w:p w:rsidR="00DF0A72" w:rsidRPr="00872B5C" w:rsidRDefault="00DF0A72" w:rsidP="00C176B5">
            <w:pPr>
              <w:spacing w:line="360" w:lineRule="auto"/>
              <w:rPr>
                <w:lang w:val="en-GB"/>
              </w:rPr>
            </w:pPr>
            <w:r w:rsidRPr="00872B5C">
              <w:rPr>
                <w:lang w:val="en-GB"/>
              </w:rPr>
              <w:t>52.7 (8.1)</w:t>
            </w:r>
          </w:p>
        </w:tc>
        <w:tc>
          <w:tcPr>
            <w:tcW w:w="993" w:type="dxa"/>
          </w:tcPr>
          <w:p w:rsidR="00DF0A72" w:rsidRPr="00872B5C" w:rsidRDefault="00DF0A72" w:rsidP="00C176B5">
            <w:pPr>
              <w:spacing w:line="360" w:lineRule="auto"/>
              <w:rPr>
                <w:lang w:val="en-GB"/>
              </w:rPr>
            </w:pPr>
            <w:r w:rsidRPr="00872B5C">
              <w:rPr>
                <w:lang w:val="en-GB"/>
              </w:rPr>
              <w:t>52.5 (5.6)</w:t>
            </w:r>
          </w:p>
        </w:tc>
        <w:tc>
          <w:tcPr>
            <w:tcW w:w="992" w:type="dxa"/>
          </w:tcPr>
          <w:p w:rsidR="00DF0A72" w:rsidRPr="00872B5C" w:rsidRDefault="00953E89" w:rsidP="00C176B5">
            <w:pPr>
              <w:spacing w:line="360" w:lineRule="auto"/>
              <w:rPr>
                <w:lang w:val="en-GB"/>
              </w:rPr>
            </w:pPr>
            <w:r w:rsidRPr="00872B5C">
              <w:rPr>
                <w:lang w:val="en-GB"/>
              </w:rPr>
              <w:t>56.2 (6.9</w:t>
            </w:r>
            <w:r w:rsidR="00DF0A72" w:rsidRPr="00872B5C">
              <w:rPr>
                <w:lang w:val="en-GB"/>
              </w:rPr>
              <w:t>)</w:t>
            </w:r>
          </w:p>
        </w:tc>
      </w:tr>
      <w:tr w:rsidR="00DF0A72" w:rsidRPr="00872B5C" w:rsidTr="002D51EF">
        <w:tc>
          <w:tcPr>
            <w:tcW w:w="2943" w:type="dxa"/>
          </w:tcPr>
          <w:p w:rsidR="004A5886" w:rsidRPr="00872B5C" w:rsidRDefault="004A5886" w:rsidP="00C176B5">
            <w:pPr>
              <w:spacing w:line="360" w:lineRule="auto"/>
              <w:rPr>
                <w:b/>
                <w:lang w:val="en-GB"/>
              </w:rPr>
            </w:pPr>
          </w:p>
          <w:p w:rsidR="00DF0A72" w:rsidRPr="00872B5C" w:rsidRDefault="00DF0A72" w:rsidP="00C176B5">
            <w:pPr>
              <w:spacing w:line="360" w:lineRule="auto"/>
              <w:rPr>
                <w:lang w:val="en-GB"/>
              </w:rPr>
            </w:pPr>
            <w:r w:rsidRPr="00872B5C">
              <w:rPr>
                <w:b/>
                <w:lang w:val="en-GB"/>
              </w:rPr>
              <w:t>Self/parent-rated proficiency</w:t>
            </w:r>
            <w:r w:rsidRPr="00872B5C">
              <w:rPr>
                <w:lang w:val="en-GB"/>
              </w:rPr>
              <w:t xml:space="preserve"> </w:t>
            </w:r>
          </w:p>
          <w:p w:rsidR="00DF0A72" w:rsidRPr="00872B5C" w:rsidRDefault="00DF0A72" w:rsidP="00C176B5">
            <w:pPr>
              <w:spacing w:line="360" w:lineRule="auto"/>
              <w:rPr>
                <w:lang w:val="en-GB"/>
              </w:rPr>
            </w:pPr>
            <w:r w:rsidRPr="00872B5C">
              <w:rPr>
                <w:lang w:val="en-GB"/>
              </w:rPr>
              <w:t>(0-10)</w:t>
            </w:r>
          </w:p>
          <w:p w:rsidR="00DF0A72" w:rsidRPr="00872B5C" w:rsidRDefault="00DF0A72" w:rsidP="00C176B5">
            <w:pPr>
              <w:spacing w:line="360" w:lineRule="auto"/>
              <w:rPr>
                <w:lang w:val="en-GB"/>
              </w:rPr>
            </w:pPr>
            <w:r w:rsidRPr="00872B5C">
              <w:rPr>
                <w:i/>
                <w:lang w:val="en-GB"/>
              </w:rPr>
              <w:t xml:space="preserve">Speaking </w:t>
            </w:r>
            <w:r w:rsidR="007C3F17" w:rsidRPr="00872B5C">
              <w:rPr>
                <w:i/>
                <w:lang w:val="en-GB"/>
              </w:rPr>
              <w:t>*</w:t>
            </w:r>
          </w:p>
          <w:p w:rsidR="00DF0A72" w:rsidRPr="00872B5C" w:rsidRDefault="00DF0A72" w:rsidP="00C176B5">
            <w:pPr>
              <w:spacing w:line="360" w:lineRule="auto"/>
              <w:rPr>
                <w:i/>
                <w:lang w:val="en-GB"/>
              </w:rPr>
            </w:pPr>
            <w:r w:rsidRPr="00872B5C">
              <w:rPr>
                <w:i/>
                <w:lang w:val="en-GB"/>
              </w:rPr>
              <w:t>Understanding</w:t>
            </w:r>
            <w:r w:rsidR="007C3F17" w:rsidRPr="00872B5C">
              <w:rPr>
                <w:i/>
                <w:lang w:val="en-GB"/>
              </w:rPr>
              <w:t xml:space="preserve"> *</w:t>
            </w:r>
            <w:r w:rsidR="007C3F17" w:rsidRPr="00872B5C">
              <w:rPr>
                <w:i/>
                <w:vertAlign w:val="superscript"/>
                <w:lang w:val="en-GB"/>
              </w:rPr>
              <w:t>,</w:t>
            </w:r>
            <w:r w:rsidR="007C3F17" w:rsidRPr="00872B5C">
              <w:rPr>
                <w:i/>
                <w:lang w:val="en-GB"/>
              </w:rPr>
              <w:t>**</w:t>
            </w:r>
            <w:r w:rsidRPr="00872B5C">
              <w:rPr>
                <w:i/>
                <w:lang w:val="en-GB"/>
              </w:rPr>
              <w:t xml:space="preserve"> </w:t>
            </w:r>
          </w:p>
          <w:p w:rsidR="00DF0A72" w:rsidRPr="00872B5C" w:rsidRDefault="00DF0A72" w:rsidP="00C176B5">
            <w:pPr>
              <w:spacing w:line="360" w:lineRule="auto"/>
              <w:rPr>
                <w:i/>
                <w:lang w:val="en-GB"/>
              </w:rPr>
            </w:pPr>
            <w:r w:rsidRPr="00872B5C">
              <w:rPr>
                <w:i/>
                <w:lang w:val="en-GB"/>
              </w:rPr>
              <w:t xml:space="preserve">Writing </w:t>
            </w:r>
            <w:r w:rsidR="007C3F17" w:rsidRPr="00872B5C">
              <w:rPr>
                <w:i/>
                <w:lang w:val="en-GB"/>
              </w:rPr>
              <w:t>*</w:t>
            </w:r>
          </w:p>
          <w:p w:rsidR="00DF0A72" w:rsidRPr="00872B5C" w:rsidRDefault="00DF0A72" w:rsidP="00C176B5">
            <w:pPr>
              <w:spacing w:line="360" w:lineRule="auto"/>
              <w:rPr>
                <w:i/>
                <w:lang w:val="en-GB"/>
              </w:rPr>
            </w:pPr>
            <w:r w:rsidRPr="00872B5C">
              <w:rPr>
                <w:i/>
                <w:lang w:val="en-GB"/>
              </w:rPr>
              <w:t xml:space="preserve">Reading </w:t>
            </w:r>
            <w:r w:rsidR="007C3F17" w:rsidRPr="00872B5C">
              <w:rPr>
                <w:i/>
                <w:lang w:val="en-GB"/>
              </w:rPr>
              <w:t>*</w:t>
            </w:r>
          </w:p>
          <w:p w:rsidR="00DF0A72" w:rsidRPr="00872B5C" w:rsidRDefault="00DF0A72" w:rsidP="00C176B5">
            <w:pPr>
              <w:spacing w:line="360" w:lineRule="auto"/>
              <w:rPr>
                <w:lang w:val="en-GB"/>
              </w:rPr>
            </w:pPr>
            <w:r w:rsidRPr="00872B5C">
              <w:rPr>
                <w:i/>
                <w:lang w:val="en-GB"/>
              </w:rPr>
              <w:t xml:space="preserve">General </w:t>
            </w:r>
            <w:r w:rsidR="007C3F17" w:rsidRPr="00872B5C">
              <w:rPr>
                <w:i/>
                <w:lang w:val="en-GB"/>
              </w:rPr>
              <w:t>*</w:t>
            </w:r>
          </w:p>
        </w:tc>
        <w:tc>
          <w:tcPr>
            <w:tcW w:w="993"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8.8 (0.8)</w:t>
            </w:r>
          </w:p>
          <w:p w:rsidR="00DF0A72" w:rsidRPr="00872B5C" w:rsidRDefault="00DF0A72" w:rsidP="00C176B5">
            <w:pPr>
              <w:spacing w:line="360" w:lineRule="auto"/>
              <w:rPr>
                <w:lang w:val="en-GB"/>
              </w:rPr>
            </w:pPr>
            <w:r w:rsidRPr="00872B5C">
              <w:rPr>
                <w:lang w:val="en-GB"/>
              </w:rPr>
              <w:t>8.6 (1.1)</w:t>
            </w:r>
          </w:p>
          <w:p w:rsidR="00DF0A72" w:rsidRPr="00872B5C" w:rsidRDefault="00DF0A72" w:rsidP="00C176B5">
            <w:pPr>
              <w:spacing w:line="360" w:lineRule="auto"/>
              <w:rPr>
                <w:lang w:val="en-GB"/>
              </w:rPr>
            </w:pPr>
            <w:r w:rsidRPr="00872B5C">
              <w:rPr>
                <w:lang w:val="en-GB"/>
              </w:rPr>
              <w:t>6.3 (1.6)</w:t>
            </w:r>
          </w:p>
          <w:p w:rsidR="00DF0A72" w:rsidRPr="00872B5C" w:rsidRDefault="00DF0A72" w:rsidP="00C176B5">
            <w:pPr>
              <w:spacing w:line="360" w:lineRule="auto"/>
              <w:rPr>
                <w:lang w:val="en-GB"/>
              </w:rPr>
            </w:pPr>
            <w:r w:rsidRPr="00872B5C">
              <w:rPr>
                <w:lang w:val="en-GB"/>
              </w:rPr>
              <w:t>6.8 (1.8)</w:t>
            </w:r>
          </w:p>
          <w:p w:rsidR="00DF0A72" w:rsidRPr="00872B5C" w:rsidRDefault="00DF0A72" w:rsidP="00C176B5">
            <w:pPr>
              <w:spacing w:line="360" w:lineRule="auto"/>
              <w:rPr>
                <w:lang w:val="en-GB"/>
              </w:rPr>
            </w:pPr>
            <w:r w:rsidRPr="00872B5C">
              <w:rPr>
                <w:lang w:val="en-GB"/>
              </w:rPr>
              <w:t>8.3 (1.2)</w:t>
            </w:r>
          </w:p>
        </w:tc>
        <w:tc>
          <w:tcPr>
            <w:tcW w:w="992"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8.8 (0.8)</w:t>
            </w:r>
          </w:p>
          <w:p w:rsidR="00DF0A72" w:rsidRPr="00872B5C" w:rsidRDefault="00DF0A72" w:rsidP="00C176B5">
            <w:pPr>
              <w:spacing w:line="360" w:lineRule="auto"/>
              <w:rPr>
                <w:lang w:val="en-GB"/>
              </w:rPr>
            </w:pPr>
            <w:r w:rsidRPr="00872B5C">
              <w:rPr>
                <w:lang w:val="en-GB"/>
              </w:rPr>
              <w:t>8.7 (0.9)</w:t>
            </w:r>
          </w:p>
          <w:p w:rsidR="00DF0A72" w:rsidRPr="00872B5C" w:rsidRDefault="00DF0A72" w:rsidP="00C176B5">
            <w:pPr>
              <w:spacing w:line="360" w:lineRule="auto"/>
              <w:rPr>
                <w:lang w:val="en-GB"/>
              </w:rPr>
            </w:pPr>
            <w:r w:rsidRPr="00872B5C">
              <w:rPr>
                <w:lang w:val="en-GB"/>
              </w:rPr>
              <w:t>7.5 (1.8)</w:t>
            </w:r>
          </w:p>
          <w:p w:rsidR="00DF0A72" w:rsidRPr="00872B5C" w:rsidRDefault="00DF0A72" w:rsidP="00C176B5">
            <w:pPr>
              <w:spacing w:line="360" w:lineRule="auto"/>
              <w:rPr>
                <w:lang w:val="en-GB"/>
              </w:rPr>
            </w:pPr>
            <w:r w:rsidRPr="00872B5C">
              <w:rPr>
                <w:lang w:val="en-GB"/>
              </w:rPr>
              <w:t>7.7 (1.2)</w:t>
            </w:r>
          </w:p>
          <w:p w:rsidR="00DF0A72" w:rsidRPr="00872B5C" w:rsidRDefault="00DF0A72" w:rsidP="00C176B5">
            <w:pPr>
              <w:spacing w:line="360" w:lineRule="auto"/>
              <w:rPr>
                <w:lang w:val="en-GB"/>
              </w:rPr>
            </w:pPr>
            <w:r w:rsidRPr="00872B5C">
              <w:rPr>
                <w:lang w:val="en-GB"/>
              </w:rPr>
              <w:t>8.3 (1.1)</w:t>
            </w:r>
          </w:p>
        </w:tc>
        <w:tc>
          <w:tcPr>
            <w:tcW w:w="992"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9.4 (0.9)</w:t>
            </w:r>
          </w:p>
          <w:p w:rsidR="00DF0A72" w:rsidRPr="00872B5C" w:rsidRDefault="00953E89" w:rsidP="00C176B5">
            <w:pPr>
              <w:spacing w:line="360" w:lineRule="auto"/>
              <w:rPr>
                <w:lang w:val="en-GB"/>
              </w:rPr>
            </w:pPr>
            <w:r w:rsidRPr="00872B5C">
              <w:rPr>
                <w:lang w:val="en-GB"/>
              </w:rPr>
              <w:t>9.6</w:t>
            </w:r>
            <w:r w:rsidR="00DF0A72" w:rsidRPr="00872B5C">
              <w:rPr>
                <w:lang w:val="en-GB"/>
              </w:rPr>
              <w:t xml:space="preserve"> (0.7)</w:t>
            </w:r>
          </w:p>
          <w:p w:rsidR="00DF0A72" w:rsidRPr="00872B5C" w:rsidRDefault="00953E89" w:rsidP="00C176B5">
            <w:pPr>
              <w:spacing w:line="360" w:lineRule="auto"/>
              <w:rPr>
                <w:lang w:val="en-GB"/>
              </w:rPr>
            </w:pPr>
            <w:r w:rsidRPr="00872B5C">
              <w:rPr>
                <w:lang w:val="en-GB"/>
              </w:rPr>
              <w:t>9.1 (1.1</w:t>
            </w:r>
            <w:r w:rsidR="00DF0A72" w:rsidRPr="00872B5C">
              <w:rPr>
                <w:lang w:val="en-GB"/>
              </w:rPr>
              <w:t>)</w:t>
            </w:r>
          </w:p>
          <w:p w:rsidR="00DF0A72" w:rsidRPr="00872B5C" w:rsidRDefault="00953E89" w:rsidP="00C176B5">
            <w:pPr>
              <w:spacing w:line="360" w:lineRule="auto"/>
              <w:rPr>
                <w:lang w:val="en-GB"/>
              </w:rPr>
            </w:pPr>
            <w:r w:rsidRPr="00872B5C">
              <w:rPr>
                <w:lang w:val="en-GB"/>
              </w:rPr>
              <w:t>9.6 (0.6</w:t>
            </w:r>
            <w:r w:rsidR="00DF0A72" w:rsidRPr="00872B5C">
              <w:rPr>
                <w:lang w:val="en-GB"/>
              </w:rPr>
              <w:t>)</w:t>
            </w:r>
          </w:p>
          <w:p w:rsidR="00DF0A72" w:rsidRPr="00872B5C" w:rsidRDefault="00953E89" w:rsidP="00C176B5">
            <w:pPr>
              <w:spacing w:line="360" w:lineRule="auto"/>
              <w:rPr>
                <w:lang w:val="en-GB"/>
              </w:rPr>
            </w:pPr>
            <w:r w:rsidRPr="00872B5C">
              <w:rPr>
                <w:lang w:val="en-GB"/>
              </w:rPr>
              <w:t>9.6</w:t>
            </w:r>
            <w:r w:rsidR="00DF0A72" w:rsidRPr="00872B5C">
              <w:rPr>
                <w:lang w:val="en-GB"/>
              </w:rPr>
              <w:t xml:space="preserve"> (0.8)</w:t>
            </w:r>
          </w:p>
        </w:tc>
        <w:tc>
          <w:tcPr>
            <w:tcW w:w="992"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7.1 (1.0)</w:t>
            </w:r>
          </w:p>
          <w:p w:rsidR="00DF0A72" w:rsidRPr="00872B5C" w:rsidRDefault="00DF0A72" w:rsidP="00C176B5">
            <w:pPr>
              <w:spacing w:line="360" w:lineRule="auto"/>
              <w:rPr>
                <w:lang w:val="en-GB"/>
              </w:rPr>
            </w:pPr>
            <w:r w:rsidRPr="00872B5C">
              <w:rPr>
                <w:lang w:val="en-GB"/>
              </w:rPr>
              <w:t>6.7 (1.0)</w:t>
            </w:r>
          </w:p>
          <w:p w:rsidR="00DF0A72" w:rsidRPr="00872B5C" w:rsidRDefault="00DF0A72" w:rsidP="00C176B5">
            <w:pPr>
              <w:spacing w:line="360" w:lineRule="auto"/>
              <w:rPr>
                <w:lang w:val="en-GB"/>
              </w:rPr>
            </w:pPr>
            <w:r w:rsidRPr="00872B5C">
              <w:rPr>
                <w:lang w:val="en-GB"/>
              </w:rPr>
              <w:t>6.5 (1.1)</w:t>
            </w:r>
          </w:p>
          <w:p w:rsidR="00DF0A72" w:rsidRPr="00872B5C" w:rsidRDefault="00DF0A72" w:rsidP="00C176B5">
            <w:pPr>
              <w:spacing w:line="360" w:lineRule="auto"/>
              <w:rPr>
                <w:lang w:val="en-GB"/>
              </w:rPr>
            </w:pPr>
            <w:r w:rsidRPr="00872B5C">
              <w:rPr>
                <w:lang w:val="en-GB"/>
              </w:rPr>
              <w:t>6.4 (1.1)</w:t>
            </w:r>
          </w:p>
          <w:p w:rsidR="00DF0A72" w:rsidRPr="00872B5C" w:rsidRDefault="00DF0A72" w:rsidP="00C176B5">
            <w:pPr>
              <w:spacing w:line="360" w:lineRule="auto"/>
              <w:rPr>
                <w:lang w:val="en-GB"/>
              </w:rPr>
            </w:pPr>
            <w:r w:rsidRPr="00872B5C">
              <w:rPr>
                <w:lang w:val="en-GB"/>
              </w:rPr>
              <w:t>6.9 (0.9)</w:t>
            </w:r>
          </w:p>
        </w:tc>
        <w:tc>
          <w:tcPr>
            <w:tcW w:w="993"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6.9 (0.9)</w:t>
            </w:r>
          </w:p>
          <w:p w:rsidR="00DF0A72" w:rsidRPr="00872B5C" w:rsidRDefault="00DF0A72" w:rsidP="00C176B5">
            <w:pPr>
              <w:spacing w:line="360" w:lineRule="auto"/>
              <w:rPr>
                <w:lang w:val="en-GB"/>
              </w:rPr>
            </w:pPr>
            <w:r w:rsidRPr="00872B5C">
              <w:rPr>
                <w:lang w:val="en-GB"/>
              </w:rPr>
              <w:t>7.0 (1.1)</w:t>
            </w:r>
          </w:p>
          <w:p w:rsidR="00DF0A72" w:rsidRPr="00872B5C" w:rsidRDefault="00DF0A72" w:rsidP="00C176B5">
            <w:pPr>
              <w:spacing w:line="360" w:lineRule="auto"/>
              <w:rPr>
                <w:lang w:val="en-GB"/>
              </w:rPr>
            </w:pPr>
            <w:r w:rsidRPr="00872B5C">
              <w:rPr>
                <w:lang w:val="en-GB"/>
              </w:rPr>
              <w:t>6.7 (0.9)</w:t>
            </w:r>
          </w:p>
          <w:p w:rsidR="00DF0A72" w:rsidRPr="00872B5C" w:rsidRDefault="00DF0A72" w:rsidP="00C176B5">
            <w:pPr>
              <w:spacing w:line="360" w:lineRule="auto"/>
              <w:rPr>
                <w:lang w:val="en-GB"/>
              </w:rPr>
            </w:pPr>
            <w:r w:rsidRPr="00872B5C">
              <w:rPr>
                <w:lang w:val="en-GB"/>
              </w:rPr>
              <w:t>6.4 (1.0)</w:t>
            </w:r>
          </w:p>
          <w:p w:rsidR="00DF0A72" w:rsidRPr="00872B5C" w:rsidRDefault="00DF0A72" w:rsidP="00C176B5">
            <w:pPr>
              <w:spacing w:line="360" w:lineRule="auto"/>
              <w:rPr>
                <w:lang w:val="en-GB"/>
              </w:rPr>
            </w:pPr>
            <w:r w:rsidRPr="00872B5C">
              <w:rPr>
                <w:lang w:val="en-GB"/>
              </w:rPr>
              <w:t>6.7 (1.1)</w:t>
            </w:r>
          </w:p>
        </w:tc>
        <w:tc>
          <w:tcPr>
            <w:tcW w:w="992" w:type="dxa"/>
          </w:tcPr>
          <w:p w:rsidR="00DF0A72" w:rsidRPr="00872B5C" w:rsidRDefault="00DF0A72" w:rsidP="00C176B5">
            <w:pPr>
              <w:spacing w:line="360" w:lineRule="auto"/>
              <w:rPr>
                <w:lang w:val="en-GB"/>
              </w:rPr>
            </w:pPr>
          </w:p>
          <w:p w:rsidR="00DF0A72" w:rsidRPr="00872B5C" w:rsidRDefault="00DF0A72" w:rsidP="00C176B5">
            <w:pPr>
              <w:spacing w:line="360" w:lineRule="auto"/>
              <w:rPr>
                <w:lang w:val="en-GB"/>
              </w:rPr>
            </w:pPr>
          </w:p>
          <w:p w:rsidR="004A5886" w:rsidRPr="00872B5C" w:rsidRDefault="004A5886" w:rsidP="00C176B5">
            <w:pPr>
              <w:spacing w:line="360" w:lineRule="auto"/>
              <w:rPr>
                <w:lang w:val="en-GB"/>
              </w:rPr>
            </w:pPr>
          </w:p>
          <w:p w:rsidR="00DF0A72" w:rsidRPr="00872B5C" w:rsidRDefault="00953E89" w:rsidP="00C176B5">
            <w:pPr>
              <w:spacing w:line="360" w:lineRule="auto"/>
              <w:rPr>
                <w:lang w:val="en-GB"/>
              </w:rPr>
            </w:pPr>
            <w:r w:rsidRPr="00872B5C">
              <w:rPr>
                <w:lang w:val="en-GB"/>
              </w:rPr>
              <w:t>8.3 (1.7</w:t>
            </w:r>
            <w:r w:rsidR="00DF0A72" w:rsidRPr="00872B5C">
              <w:rPr>
                <w:lang w:val="en-GB"/>
              </w:rPr>
              <w:t>)</w:t>
            </w:r>
          </w:p>
          <w:p w:rsidR="00DF0A72" w:rsidRPr="00872B5C" w:rsidRDefault="00953E89" w:rsidP="00C176B5">
            <w:pPr>
              <w:spacing w:line="360" w:lineRule="auto"/>
              <w:rPr>
                <w:lang w:val="en-GB"/>
              </w:rPr>
            </w:pPr>
            <w:r w:rsidRPr="00872B5C">
              <w:rPr>
                <w:lang w:val="en-GB"/>
              </w:rPr>
              <w:t>9.1</w:t>
            </w:r>
            <w:r w:rsidR="00DF0A72" w:rsidRPr="00872B5C">
              <w:rPr>
                <w:lang w:val="en-GB"/>
              </w:rPr>
              <w:t xml:space="preserve"> (1.1)</w:t>
            </w:r>
          </w:p>
          <w:p w:rsidR="00953E89" w:rsidRPr="00872B5C" w:rsidRDefault="00953E89" w:rsidP="00C176B5">
            <w:pPr>
              <w:spacing w:line="360" w:lineRule="auto"/>
              <w:rPr>
                <w:lang w:val="en-GB"/>
              </w:rPr>
            </w:pPr>
            <w:r w:rsidRPr="00872B5C">
              <w:rPr>
                <w:lang w:val="en-GB"/>
              </w:rPr>
              <w:t>8.5 (1.3)</w:t>
            </w:r>
          </w:p>
          <w:p w:rsidR="00DF0A72" w:rsidRPr="00872B5C" w:rsidRDefault="00953E89" w:rsidP="00C176B5">
            <w:pPr>
              <w:spacing w:line="360" w:lineRule="auto"/>
              <w:rPr>
                <w:lang w:val="en-GB"/>
              </w:rPr>
            </w:pPr>
            <w:r w:rsidRPr="00872B5C">
              <w:rPr>
                <w:lang w:val="en-GB"/>
              </w:rPr>
              <w:t>9.1 (1.1</w:t>
            </w:r>
            <w:r w:rsidR="00DF0A72" w:rsidRPr="00872B5C">
              <w:rPr>
                <w:lang w:val="en-GB"/>
              </w:rPr>
              <w:t>)</w:t>
            </w:r>
          </w:p>
          <w:p w:rsidR="00DF0A72" w:rsidRPr="00872B5C" w:rsidRDefault="00953E89" w:rsidP="00C176B5">
            <w:pPr>
              <w:spacing w:line="360" w:lineRule="auto"/>
              <w:rPr>
                <w:lang w:val="en-GB"/>
              </w:rPr>
            </w:pPr>
            <w:r w:rsidRPr="00872B5C">
              <w:rPr>
                <w:lang w:val="en-GB"/>
              </w:rPr>
              <w:t>8.5</w:t>
            </w:r>
            <w:r w:rsidR="00DF0A72" w:rsidRPr="00872B5C">
              <w:rPr>
                <w:lang w:val="en-GB"/>
              </w:rPr>
              <w:t xml:space="preserve"> (1.4)</w:t>
            </w:r>
          </w:p>
        </w:tc>
      </w:tr>
      <w:tr w:rsidR="00DF0A72" w:rsidRPr="00872B5C" w:rsidTr="002D51EF">
        <w:tc>
          <w:tcPr>
            <w:tcW w:w="2943" w:type="dxa"/>
          </w:tcPr>
          <w:p w:rsidR="004A5886" w:rsidRPr="00872B5C" w:rsidRDefault="004A5886" w:rsidP="00C176B5">
            <w:pPr>
              <w:spacing w:line="360" w:lineRule="auto"/>
              <w:rPr>
                <w:b/>
                <w:lang w:val="en-GB"/>
              </w:rPr>
            </w:pPr>
          </w:p>
          <w:p w:rsidR="00DF0A72" w:rsidRPr="00872B5C" w:rsidRDefault="00EB791B" w:rsidP="00C176B5">
            <w:pPr>
              <w:spacing w:line="360" w:lineRule="auto"/>
              <w:rPr>
                <w:b/>
                <w:lang w:val="en-GB"/>
              </w:rPr>
            </w:pPr>
            <w:r w:rsidRPr="00872B5C">
              <w:rPr>
                <w:b/>
                <w:lang w:val="en-GB"/>
              </w:rPr>
              <w:t xml:space="preserve">%exposure </w:t>
            </w:r>
            <w:r w:rsidR="00DF0A72" w:rsidRPr="00872B5C">
              <w:rPr>
                <w:lang w:val="en-GB"/>
              </w:rPr>
              <w:t xml:space="preserve">(0-100) </w:t>
            </w:r>
            <w:r w:rsidR="007C3F17" w:rsidRPr="00872B5C">
              <w:rPr>
                <w:lang w:val="en-GB"/>
              </w:rPr>
              <w:t>**</w:t>
            </w:r>
          </w:p>
        </w:tc>
        <w:tc>
          <w:tcPr>
            <w:tcW w:w="993" w:type="dxa"/>
          </w:tcPr>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51.0 (21.3)</w:t>
            </w:r>
          </w:p>
        </w:tc>
        <w:tc>
          <w:tcPr>
            <w:tcW w:w="992" w:type="dxa"/>
          </w:tcPr>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60.0 (17.7)</w:t>
            </w:r>
          </w:p>
        </w:tc>
        <w:tc>
          <w:tcPr>
            <w:tcW w:w="992" w:type="dxa"/>
          </w:tcPr>
          <w:p w:rsidR="004A5886" w:rsidRPr="00872B5C" w:rsidRDefault="004A5886" w:rsidP="00C176B5">
            <w:pPr>
              <w:spacing w:line="360" w:lineRule="auto"/>
              <w:rPr>
                <w:lang w:val="en-GB"/>
              </w:rPr>
            </w:pPr>
          </w:p>
          <w:p w:rsidR="00DF0A72" w:rsidRPr="00872B5C" w:rsidRDefault="00953E89" w:rsidP="00953E89">
            <w:pPr>
              <w:spacing w:line="360" w:lineRule="auto"/>
              <w:rPr>
                <w:lang w:val="en-GB"/>
              </w:rPr>
            </w:pPr>
            <w:r w:rsidRPr="00872B5C">
              <w:rPr>
                <w:lang w:val="en-GB"/>
              </w:rPr>
              <w:t xml:space="preserve">60.4 </w:t>
            </w:r>
            <w:r w:rsidR="00DF0A72" w:rsidRPr="00872B5C">
              <w:rPr>
                <w:lang w:val="en-GB"/>
              </w:rPr>
              <w:t>(15.</w:t>
            </w:r>
            <w:r w:rsidRPr="00872B5C">
              <w:rPr>
                <w:lang w:val="en-GB"/>
              </w:rPr>
              <w:t>7</w:t>
            </w:r>
            <w:r w:rsidR="00DF0A72" w:rsidRPr="00872B5C">
              <w:rPr>
                <w:lang w:val="en-GB"/>
              </w:rPr>
              <w:t>)</w:t>
            </w:r>
          </w:p>
        </w:tc>
        <w:tc>
          <w:tcPr>
            <w:tcW w:w="992" w:type="dxa"/>
          </w:tcPr>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38.4 (18.9)</w:t>
            </w:r>
          </w:p>
        </w:tc>
        <w:tc>
          <w:tcPr>
            <w:tcW w:w="993" w:type="dxa"/>
          </w:tcPr>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22.4 (11.0)</w:t>
            </w:r>
          </w:p>
        </w:tc>
        <w:tc>
          <w:tcPr>
            <w:tcW w:w="992" w:type="dxa"/>
          </w:tcPr>
          <w:p w:rsidR="004A5886" w:rsidRPr="00872B5C" w:rsidRDefault="004A5886" w:rsidP="00C176B5">
            <w:pPr>
              <w:spacing w:line="360" w:lineRule="auto"/>
              <w:rPr>
                <w:lang w:val="en-GB"/>
              </w:rPr>
            </w:pPr>
          </w:p>
          <w:p w:rsidR="00DF0A72" w:rsidRPr="00872B5C" w:rsidRDefault="00953E89" w:rsidP="00C176B5">
            <w:pPr>
              <w:spacing w:line="360" w:lineRule="auto"/>
              <w:rPr>
                <w:lang w:val="en-GB"/>
              </w:rPr>
            </w:pPr>
            <w:r w:rsidRPr="00872B5C">
              <w:rPr>
                <w:lang w:val="en-GB"/>
              </w:rPr>
              <w:t>23.6 (11.1</w:t>
            </w:r>
            <w:r w:rsidR="00DF0A72" w:rsidRPr="00872B5C">
              <w:rPr>
                <w:lang w:val="en-GB"/>
              </w:rPr>
              <w:t>)</w:t>
            </w:r>
          </w:p>
        </w:tc>
      </w:tr>
      <w:tr w:rsidR="00DF0A72" w:rsidRPr="00872B5C" w:rsidTr="002D51EF">
        <w:tc>
          <w:tcPr>
            <w:tcW w:w="2943" w:type="dxa"/>
            <w:tcBorders>
              <w:bottom w:val="single" w:sz="4" w:space="0" w:color="auto"/>
            </w:tcBorders>
          </w:tcPr>
          <w:p w:rsidR="004A5886" w:rsidRPr="00872B5C" w:rsidRDefault="004A5886" w:rsidP="00C176B5">
            <w:pPr>
              <w:spacing w:line="360" w:lineRule="auto"/>
              <w:rPr>
                <w:b/>
                <w:lang w:val="en-GB"/>
              </w:rPr>
            </w:pPr>
          </w:p>
          <w:p w:rsidR="00DF0A72" w:rsidRPr="00872B5C" w:rsidRDefault="00EB791B" w:rsidP="00C176B5">
            <w:pPr>
              <w:spacing w:line="360" w:lineRule="auto"/>
              <w:rPr>
                <w:b/>
                <w:lang w:val="en-GB"/>
              </w:rPr>
            </w:pPr>
            <w:r w:rsidRPr="00872B5C">
              <w:rPr>
                <w:b/>
                <w:lang w:val="en-GB"/>
              </w:rPr>
              <w:t xml:space="preserve">%speaking </w:t>
            </w:r>
            <w:r w:rsidR="00DF0A72" w:rsidRPr="00872B5C">
              <w:rPr>
                <w:lang w:val="en-GB"/>
              </w:rPr>
              <w:t>(0-100)</w:t>
            </w:r>
          </w:p>
        </w:tc>
        <w:tc>
          <w:tcPr>
            <w:tcW w:w="993" w:type="dxa"/>
            <w:tcBorders>
              <w:bottom w:val="single" w:sz="4" w:space="0" w:color="auto"/>
            </w:tcBorders>
          </w:tcPr>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68.2 (19.5)</w:t>
            </w:r>
          </w:p>
        </w:tc>
        <w:tc>
          <w:tcPr>
            <w:tcW w:w="992" w:type="dxa"/>
            <w:tcBorders>
              <w:bottom w:val="single" w:sz="4" w:space="0" w:color="auto"/>
            </w:tcBorders>
          </w:tcPr>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79.3 (15.2)</w:t>
            </w:r>
          </w:p>
        </w:tc>
        <w:tc>
          <w:tcPr>
            <w:tcW w:w="992" w:type="dxa"/>
            <w:tcBorders>
              <w:bottom w:val="single" w:sz="4" w:space="0" w:color="auto"/>
            </w:tcBorders>
          </w:tcPr>
          <w:p w:rsidR="004A5886" w:rsidRPr="00872B5C" w:rsidRDefault="004A5886" w:rsidP="00C176B5">
            <w:pPr>
              <w:spacing w:line="360" w:lineRule="auto"/>
              <w:rPr>
                <w:lang w:val="en-GB"/>
              </w:rPr>
            </w:pPr>
          </w:p>
          <w:p w:rsidR="00DF0A72" w:rsidRPr="00872B5C" w:rsidRDefault="00953E89" w:rsidP="00C176B5">
            <w:pPr>
              <w:spacing w:line="360" w:lineRule="auto"/>
              <w:rPr>
                <w:lang w:val="en-GB"/>
              </w:rPr>
            </w:pPr>
            <w:r w:rsidRPr="00872B5C">
              <w:rPr>
                <w:lang w:val="en-GB"/>
              </w:rPr>
              <w:t>64.4 (21.4</w:t>
            </w:r>
            <w:r w:rsidR="00DF0A72" w:rsidRPr="00872B5C">
              <w:rPr>
                <w:lang w:val="en-GB"/>
              </w:rPr>
              <w:t>)</w:t>
            </w:r>
          </w:p>
        </w:tc>
        <w:tc>
          <w:tcPr>
            <w:tcW w:w="992" w:type="dxa"/>
            <w:tcBorders>
              <w:bottom w:val="single" w:sz="4" w:space="0" w:color="auto"/>
            </w:tcBorders>
          </w:tcPr>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22.6 (13.5)</w:t>
            </w:r>
          </w:p>
        </w:tc>
        <w:tc>
          <w:tcPr>
            <w:tcW w:w="993" w:type="dxa"/>
            <w:tcBorders>
              <w:bottom w:val="single" w:sz="4" w:space="0" w:color="auto"/>
            </w:tcBorders>
          </w:tcPr>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17.4 (13.1)</w:t>
            </w:r>
          </w:p>
        </w:tc>
        <w:tc>
          <w:tcPr>
            <w:tcW w:w="992" w:type="dxa"/>
            <w:tcBorders>
              <w:bottom w:val="single" w:sz="4" w:space="0" w:color="auto"/>
            </w:tcBorders>
          </w:tcPr>
          <w:p w:rsidR="004A5886" w:rsidRPr="00872B5C" w:rsidRDefault="004A5886" w:rsidP="00C176B5">
            <w:pPr>
              <w:spacing w:line="360" w:lineRule="auto"/>
              <w:rPr>
                <w:lang w:val="en-GB"/>
              </w:rPr>
            </w:pPr>
          </w:p>
          <w:p w:rsidR="00DF0A72" w:rsidRPr="00872B5C" w:rsidRDefault="00DF0A72" w:rsidP="00C176B5">
            <w:pPr>
              <w:spacing w:line="360" w:lineRule="auto"/>
              <w:rPr>
                <w:lang w:val="en-GB"/>
              </w:rPr>
            </w:pPr>
            <w:r w:rsidRPr="00872B5C">
              <w:rPr>
                <w:lang w:val="en-GB"/>
              </w:rPr>
              <w:t>2</w:t>
            </w:r>
            <w:r w:rsidR="00953E89" w:rsidRPr="00872B5C">
              <w:rPr>
                <w:lang w:val="en-GB"/>
              </w:rPr>
              <w:t>5.2 (18.7</w:t>
            </w:r>
            <w:r w:rsidRPr="00872B5C">
              <w:rPr>
                <w:lang w:val="en-GB"/>
              </w:rPr>
              <w:t>)</w:t>
            </w:r>
          </w:p>
        </w:tc>
      </w:tr>
    </w:tbl>
    <w:p w:rsidR="00931915" w:rsidRPr="00872B5C" w:rsidRDefault="00931915" w:rsidP="00613996">
      <w:pPr>
        <w:spacing w:after="0" w:line="480" w:lineRule="auto"/>
        <w:jc w:val="both"/>
        <w:rPr>
          <w:b/>
          <w:i/>
          <w:lang w:val="en-GB"/>
        </w:rPr>
      </w:pPr>
    </w:p>
    <w:p w:rsidR="00DF0A72" w:rsidRPr="00872B5C" w:rsidRDefault="00DF0A72" w:rsidP="00613996">
      <w:pPr>
        <w:spacing w:after="0" w:line="480" w:lineRule="auto"/>
        <w:jc w:val="both"/>
        <w:rPr>
          <w:b/>
          <w:i/>
          <w:lang w:val="en-GB"/>
        </w:rPr>
      </w:pPr>
      <w:r w:rsidRPr="00872B5C">
        <w:rPr>
          <w:b/>
          <w:i/>
          <w:lang w:val="en-GB"/>
        </w:rPr>
        <w:t>Tasks</w:t>
      </w:r>
    </w:p>
    <w:p w:rsidR="00DF0A72" w:rsidRPr="00872B5C" w:rsidRDefault="00DF0A72" w:rsidP="00F330A3">
      <w:pPr>
        <w:spacing w:after="0" w:line="480" w:lineRule="auto"/>
        <w:jc w:val="both"/>
        <w:rPr>
          <w:lang w:val="en-GB"/>
        </w:rPr>
      </w:pPr>
      <w:r w:rsidRPr="00872B5C">
        <w:rPr>
          <w:lang w:val="en-GB"/>
        </w:rPr>
        <w:t xml:space="preserve">The participants completed the same experimental tasks as in Experiment 1. </w:t>
      </w:r>
      <w:r w:rsidR="0046262F" w:rsidRPr="00872B5C">
        <w:rPr>
          <w:lang w:val="en-GB"/>
        </w:rPr>
        <w:t xml:space="preserve">The children and teenagers completed the tasks in a lab space </w:t>
      </w:r>
      <w:r w:rsidR="002F24A2" w:rsidRPr="00872B5C">
        <w:rPr>
          <w:lang w:val="en-GB"/>
        </w:rPr>
        <w:t xml:space="preserve">(BCBL </w:t>
      </w:r>
      <w:proofErr w:type="spellStart"/>
      <w:r w:rsidR="002F24A2" w:rsidRPr="00872B5C">
        <w:rPr>
          <w:lang w:val="en-GB"/>
        </w:rPr>
        <w:t>JuniorLab</w:t>
      </w:r>
      <w:proofErr w:type="spellEnd"/>
      <w:r w:rsidR="002F24A2" w:rsidRPr="00872B5C">
        <w:rPr>
          <w:lang w:val="en-GB"/>
        </w:rPr>
        <w:t xml:space="preserve">) </w:t>
      </w:r>
      <w:r w:rsidR="0046262F" w:rsidRPr="00872B5C">
        <w:rPr>
          <w:lang w:val="en-GB"/>
        </w:rPr>
        <w:t xml:space="preserve">within their school building; the equipment used in this lab space is identical to the equipment used in the labs where the </w:t>
      </w:r>
      <w:r w:rsidR="0046262F" w:rsidRPr="00872B5C">
        <w:rPr>
          <w:lang w:val="en-GB"/>
        </w:rPr>
        <w:lastRenderedPageBreak/>
        <w:t xml:space="preserve">younger adults were tested. </w:t>
      </w:r>
      <w:r w:rsidRPr="00872B5C">
        <w:rPr>
          <w:lang w:val="en-GB"/>
        </w:rPr>
        <w:t xml:space="preserve">Data from one teenager were not recorded for the voluntary switching task. Data from another teenager had to be excluded from the cued analysis as data from the predictable and second blocked condition were not recorded. All participants completed the voluntary and cued switching task in two different sessions separated by a few days. Of the </w:t>
      </w:r>
      <w:r w:rsidR="00931915" w:rsidRPr="00872B5C">
        <w:rPr>
          <w:lang w:val="en-GB"/>
        </w:rPr>
        <w:t>twenty children</w:t>
      </w:r>
      <w:r w:rsidRPr="00872B5C">
        <w:rPr>
          <w:lang w:val="en-GB"/>
        </w:rPr>
        <w:t>, 1</w:t>
      </w:r>
      <w:r w:rsidR="004F74B1" w:rsidRPr="00872B5C">
        <w:rPr>
          <w:lang w:val="en-GB"/>
        </w:rPr>
        <w:t>1</w:t>
      </w:r>
      <w:r w:rsidRPr="00872B5C">
        <w:rPr>
          <w:lang w:val="en-GB"/>
        </w:rPr>
        <w:t xml:space="preserve"> completed the cued task in the first session and </w:t>
      </w:r>
      <w:r w:rsidR="004F74B1" w:rsidRPr="00872B5C">
        <w:rPr>
          <w:lang w:val="en-GB"/>
        </w:rPr>
        <w:t>9</w:t>
      </w:r>
      <w:r w:rsidRPr="00872B5C">
        <w:rPr>
          <w:lang w:val="en-GB"/>
        </w:rPr>
        <w:t xml:space="preserve"> the voluntary task. Of the 30 teenagers, 15 completed the cued </w:t>
      </w:r>
      <w:r w:rsidR="00161F5B" w:rsidRPr="00872B5C">
        <w:rPr>
          <w:lang w:val="en-GB"/>
        </w:rPr>
        <w:t>task first. Of the 25 adults, 15</w:t>
      </w:r>
      <w:r w:rsidRPr="00872B5C">
        <w:rPr>
          <w:lang w:val="en-GB"/>
        </w:rPr>
        <w:t xml:space="preserve"> completed the cued task first. The adults completed the background tasks at the end of the voluntary task while the children and teenagers completed these in an additional third session.</w:t>
      </w:r>
      <w:r w:rsidR="009550CD" w:rsidRPr="00872B5C">
        <w:rPr>
          <w:lang w:val="en-GB"/>
        </w:rPr>
        <w:t xml:space="preserve"> </w:t>
      </w:r>
      <w:r w:rsidR="00BF77F9" w:rsidRPr="00872B5C">
        <w:rPr>
          <w:lang w:val="en-GB"/>
        </w:rPr>
        <w:t>The first blocked part was completed in Spanish by 12 children, 15 teenagers, and 1</w:t>
      </w:r>
      <w:r w:rsidR="00161F5B" w:rsidRPr="00872B5C">
        <w:rPr>
          <w:lang w:val="en-GB"/>
        </w:rPr>
        <w:t>4</w:t>
      </w:r>
      <w:r w:rsidR="00BF77F9" w:rsidRPr="00872B5C">
        <w:rPr>
          <w:lang w:val="en-GB"/>
        </w:rPr>
        <w:t xml:space="preserve"> young adults. </w:t>
      </w:r>
      <w:r w:rsidR="009550CD" w:rsidRPr="00872B5C">
        <w:rPr>
          <w:lang w:val="en-GB"/>
        </w:rPr>
        <w:t>Within the cued task, 8 children completed the predictable task first and 12 the unpredictable task; 15 teenagers completed the predictable task first and 15 the unpredictable task; in the group of young adults, 11 completed the predictable task first and 14 the unpredictable task.</w:t>
      </w:r>
      <w:r w:rsidR="00BF77F9" w:rsidRPr="00872B5C">
        <w:rPr>
          <w:lang w:val="en-GB"/>
        </w:rPr>
        <w:t xml:space="preserve"> </w:t>
      </w:r>
      <w:r w:rsidR="00996AB8" w:rsidRPr="00872B5C">
        <w:rPr>
          <w:lang w:val="en-GB"/>
        </w:rPr>
        <w:t>Similar to Experiment 1, we ran additional analyses including task order, language order, and predictability order. None of these interacted with trial type or trial type x age (the predictors of interest; see Supplementary Materials).</w:t>
      </w:r>
    </w:p>
    <w:p w:rsidR="00996AB8" w:rsidRPr="00872B5C" w:rsidRDefault="00996AB8" w:rsidP="00F330A3">
      <w:pPr>
        <w:spacing w:after="0" w:line="480" w:lineRule="auto"/>
        <w:jc w:val="both"/>
        <w:rPr>
          <w:lang w:val="en-GB"/>
        </w:rPr>
      </w:pPr>
    </w:p>
    <w:p w:rsidR="00DF0A72" w:rsidRPr="00872B5C" w:rsidRDefault="00DF0A72" w:rsidP="00F330A3">
      <w:pPr>
        <w:spacing w:after="0" w:line="480" w:lineRule="auto"/>
        <w:rPr>
          <w:b/>
          <w:i/>
          <w:lang w:val="en-GB"/>
        </w:rPr>
      </w:pPr>
      <w:r w:rsidRPr="00872B5C">
        <w:rPr>
          <w:b/>
          <w:i/>
          <w:lang w:val="en-GB"/>
        </w:rPr>
        <w:t>Data analysis</w:t>
      </w:r>
    </w:p>
    <w:p w:rsidR="00696D43" w:rsidRPr="00872B5C" w:rsidRDefault="00DF0A72" w:rsidP="003B5476">
      <w:pPr>
        <w:spacing w:after="0" w:line="480" w:lineRule="auto"/>
        <w:rPr>
          <w:lang w:val="en-GB"/>
        </w:rPr>
      </w:pPr>
      <w:r w:rsidRPr="00872B5C">
        <w:rPr>
          <w:lang w:val="en-GB"/>
        </w:rPr>
        <w:t xml:space="preserve">The data analysis approach was similar to </w:t>
      </w:r>
      <w:r w:rsidR="00AC5167" w:rsidRPr="00872B5C">
        <w:rPr>
          <w:lang w:val="en-GB"/>
        </w:rPr>
        <w:t xml:space="preserve">the approach in </w:t>
      </w:r>
      <w:r w:rsidRPr="00872B5C">
        <w:rPr>
          <w:lang w:val="en-GB"/>
        </w:rPr>
        <w:t xml:space="preserve">Experiment 1. </w:t>
      </w:r>
      <w:r w:rsidR="00141617" w:rsidRPr="00872B5C">
        <w:rPr>
          <w:lang w:val="en-GB"/>
        </w:rPr>
        <w:t>Age was coded orthogonally so that we could compare youths (children and teenagers together</w:t>
      </w:r>
      <w:r w:rsidR="006E0AD7" w:rsidRPr="00872B5C">
        <w:rPr>
          <w:lang w:val="en-GB"/>
        </w:rPr>
        <w:t xml:space="preserve">) </w:t>
      </w:r>
      <w:r w:rsidR="00141617" w:rsidRPr="00872B5C">
        <w:rPr>
          <w:lang w:val="en-GB"/>
        </w:rPr>
        <w:t xml:space="preserve">to adults </w:t>
      </w:r>
      <w:r w:rsidR="006E0AD7" w:rsidRPr="00872B5C">
        <w:rPr>
          <w:lang w:val="en-GB"/>
        </w:rPr>
        <w:t>(</w:t>
      </w:r>
      <w:r w:rsidR="006E0AD7" w:rsidRPr="00872B5C">
        <w:rPr>
          <w:color w:val="000000" w:themeColor="text1"/>
          <w:lang w:val="en-GB"/>
        </w:rPr>
        <w:t>children: -1/3; teenagers: -1/3; adults: 2/3</w:t>
      </w:r>
      <w:r w:rsidR="006E0AD7" w:rsidRPr="00872B5C">
        <w:rPr>
          <w:lang w:val="en-GB"/>
        </w:rPr>
        <w:t xml:space="preserve">) </w:t>
      </w:r>
      <w:r w:rsidR="00141617" w:rsidRPr="00872B5C">
        <w:rPr>
          <w:lang w:val="en-GB"/>
        </w:rPr>
        <w:t>as well as</w:t>
      </w:r>
      <w:r w:rsidR="00397DB9" w:rsidRPr="00872B5C">
        <w:rPr>
          <w:lang w:val="en-GB"/>
        </w:rPr>
        <w:t xml:space="preserve"> children to teenagers</w:t>
      </w:r>
      <w:r w:rsidR="00141617" w:rsidRPr="00872B5C">
        <w:rPr>
          <w:lang w:val="en-GB"/>
        </w:rPr>
        <w:t xml:space="preserve"> (</w:t>
      </w:r>
      <w:r w:rsidR="00141617" w:rsidRPr="00872B5C">
        <w:rPr>
          <w:color w:val="000000" w:themeColor="text1"/>
          <w:lang w:val="en-GB"/>
        </w:rPr>
        <w:t xml:space="preserve">children: -0.5; teenagers: 0.5; adults: 0) </w:t>
      </w:r>
      <w:r w:rsidR="00141617" w:rsidRPr="00872B5C">
        <w:rPr>
          <w:lang w:val="en-GB"/>
        </w:rPr>
        <w:t>to evaluate changes during development.</w:t>
      </w:r>
      <w:r w:rsidR="006E0AD7" w:rsidRPr="00872B5C">
        <w:rPr>
          <w:lang w:val="en-GB"/>
        </w:rPr>
        <w:t xml:space="preserve"> </w:t>
      </w:r>
      <w:r w:rsidR="00696D43" w:rsidRPr="00872B5C">
        <w:rPr>
          <w:lang w:val="en-GB"/>
        </w:rPr>
        <w:t xml:space="preserve">The voluntary switching analysis converged </w:t>
      </w:r>
      <w:r w:rsidR="00633100" w:rsidRPr="00872B5C">
        <w:rPr>
          <w:lang w:val="en-GB"/>
        </w:rPr>
        <w:t xml:space="preserve">with </w:t>
      </w:r>
      <w:r w:rsidR="00E005C7" w:rsidRPr="00872B5C">
        <w:rPr>
          <w:lang w:val="en-GB"/>
        </w:rPr>
        <w:t>all participant slopes a</w:t>
      </w:r>
      <w:r w:rsidR="000262B0" w:rsidRPr="00872B5C">
        <w:rPr>
          <w:lang w:val="en-GB"/>
        </w:rPr>
        <w:t xml:space="preserve">nd the item slope for language </w:t>
      </w:r>
      <w:r w:rsidR="00E005C7" w:rsidRPr="00872B5C">
        <w:rPr>
          <w:lang w:val="en-GB"/>
        </w:rPr>
        <w:t>x age</w:t>
      </w:r>
      <w:r w:rsidR="00696D43" w:rsidRPr="00872B5C">
        <w:rPr>
          <w:lang w:val="en-GB"/>
        </w:rPr>
        <w:t>; the voluntary mixing</w:t>
      </w:r>
      <w:r w:rsidR="00AD66BA" w:rsidRPr="00872B5C">
        <w:rPr>
          <w:lang w:val="en-GB"/>
        </w:rPr>
        <w:t xml:space="preserve"> </w:t>
      </w:r>
      <w:r w:rsidR="00696D43" w:rsidRPr="00872B5C">
        <w:rPr>
          <w:lang w:val="en-GB"/>
        </w:rPr>
        <w:t xml:space="preserve">analysis converged </w:t>
      </w:r>
      <w:r w:rsidR="00797563" w:rsidRPr="00872B5C">
        <w:rPr>
          <w:lang w:val="en-GB"/>
        </w:rPr>
        <w:t>with all participant slopes and the item slope for language x age</w:t>
      </w:r>
      <w:r w:rsidR="00696D43" w:rsidRPr="00872B5C">
        <w:rPr>
          <w:lang w:val="en-GB"/>
        </w:rPr>
        <w:t>. The cued switching</w:t>
      </w:r>
      <w:r w:rsidR="00D50C73" w:rsidRPr="00872B5C">
        <w:rPr>
          <w:lang w:val="en-GB"/>
        </w:rPr>
        <w:t xml:space="preserve"> </w:t>
      </w:r>
      <w:r w:rsidR="008E12BC" w:rsidRPr="00872B5C">
        <w:rPr>
          <w:lang w:val="en-GB"/>
        </w:rPr>
        <w:t>analysis</w:t>
      </w:r>
      <w:r w:rsidR="00696D43" w:rsidRPr="00872B5C">
        <w:rPr>
          <w:lang w:val="en-GB"/>
        </w:rPr>
        <w:t xml:space="preserve"> converged</w:t>
      </w:r>
      <w:r w:rsidR="00AD66BA" w:rsidRPr="00872B5C">
        <w:rPr>
          <w:lang w:val="en-GB"/>
        </w:rPr>
        <w:t xml:space="preserve"> with all participant slopes </w:t>
      </w:r>
      <w:r w:rsidR="00D72636" w:rsidRPr="00872B5C">
        <w:rPr>
          <w:lang w:val="en-GB"/>
        </w:rPr>
        <w:t xml:space="preserve">apart from the three-way interaction </w:t>
      </w:r>
      <w:r w:rsidR="00E642EC" w:rsidRPr="00872B5C">
        <w:rPr>
          <w:lang w:val="en-GB"/>
        </w:rPr>
        <w:t>and without item slopes; the cued mixing analysis converged with all participant slopes and the item slope for language x age.</w:t>
      </w:r>
    </w:p>
    <w:p w:rsidR="00DF0A72" w:rsidRPr="00872B5C" w:rsidRDefault="00DF0A72" w:rsidP="00696D43">
      <w:pPr>
        <w:spacing w:after="0" w:line="480" w:lineRule="auto"/>
        <w:ind w:firstLine="708"/>
        <w:rPr>
          <w:color w:val="000000" w:themeColor="text1"/>
          <w:lang w:val="en-GB"/>
        </w:rPr>
      </w:pPr>
      <w:r w:rsidRPr="00872B5C">
        <w:rPr>
          <w:lang w:val="en-GB"/>
        </w:rPr>
        <w:lastRenderedPageBreak/>
        <w:t>In addition, we also analysed accuracy as performance from the children and teenagers was not at ceiling. Accuracy was analysed through generalized linear mixed-effect models. Considering that accuracy is a 0 or 1 score, a binomial distribution would have been most appropriate. However, due to the accuracy scores being at ceiling for the young adults but not for the other age groups, models with a binomial distribution yielded unreliable results (e.g., flipped signs). To at least get an estimat</w:t>
      </w:r>
      <w:r w:rsidR="000651D2" w:rsidRPr="00872B5C">
        <w:rPr>
          <w:lang w:val="en-GB"/>
        </w:rPr>
        <w:t>e</w:t>
      </w:r>
      <w:r w:rsidR="00AC5167" w:rsidRPr="00872B5C">
        <w:rPr>
          <w:lang w:val="en-GB"/>
        </w:rPr>
        <w:t xml:space="preserve"> of age effects on accuracy, a P</w:t>
      </w:r>
      <w:r w:rsidRPr="00872B5C">
        <w:rPr>
          <w:lang w:val="en-GB"/>
        </w:rPr>
        <w:t>oisson distribution was used in the generalized linear mixed-effect analyses. In the voluntary mixed condition, the majorit</w:t>
      </w:r>
      <w:r w:rsidR="00C5618C" w:rsidRPr="00872B5C">
        <w:rPr>
          <w:lang w:val="en-GB"/>
        </w:rPr>
        <w:t>y of incorrect responses were missing</w:t>
      </w:r>
      <w:r w:rsidRPr="00872B5C">
        <w:rPr>
          <w:lang w:val="en-GB"/>
        </w:rPr>
        <w:t xml:space="preserve"> or late responses or words combining both languages (82%) and could thus not be classified as a Basque or a Spanish response. We therefore first compared the blocked condition as a whole to the mixed condition to assess general age effects on the mixing effect. </w:t>
      </w:r>
      <w:r w:rsidR="008F2E58" w:rsidRPr="00872B5C">
        <w:rPr>
          <w:lang w:val="en-GB"/>
        </w:rPr>
        <w:t>This model converged without</w:t>
      </w:r>
      <w:r w:rsidR="00696D43" w:rsidRPr="00872B5C">
        <w:rPr>
          <w:lang w:val="en-GB"/>
        </w:rPr>
        <w:t xml:space="preserve"> any slopes (subject </w:t>
      </w:r>
      <w:r w:rsidR="008F2E58" w:rsidRPr="00872B5C">
        <w:rPr>
          <w:lang w:val="en-GB"/>
        </w:rPr>
        <w:t xml:space="preserve">and item intercepts only). </w:t>
      </w:r>
      <w:r w:rsidRPr="00872B5C">
        <w:rPr>
          <w:lang w:val="en-GB"/>
        </w:rPr>
        <w:t>Next, we compared the Spanish and Basque blocked condition</w:t>
      </w:r>
      <w:r w:rsidR="00BC3B5E" w:rsidRPr="00872B5C">
        <w:rPr>
          <w:lang w:val="en-GB"/>
        </w:rPr>
        <w:t>s</w:t>
      </w:r>
      <w:r w:rsidRPr="00872B5C">
        <w:rPr>
          <w:lang w:val="en-GB"/>
        </w:rPr>
        <w:t xml:space="preserve"> separately to the mixed condition to assess whether age effects were comparable for both languages. </w:t>
      </w:r>
      <w:r w:rsidR="008F2E58" w:rsidRPr="00872B5C">
        <w:rPr>
          <w:lang w:val="en-GB"/>
        </w:rPr>
        <w:t>The</w:t>
      </w:r>
      <w:r w:rsidR="00696D43" w:rsidRPr="00872B5C">
        <w:rPr>
          <w:lang w:val="en-GB"/>
        </w:rPr>
        <w:t xml:space="preserve">se models converged with the </w:t>
      </w:r>
      <w:r w:rsidR="008F2E58" w:rsidRPr="00872B5C">
        <w:rPr>
          <w:lang w:val="en-GB"/>
        </w:rPr>
        <w:t xml:space="preserve">participant intercepts only. </w:t>
      </w:r>
      <w:r w:rsidRPr="00872B5C">
        <w:rPr>
          <w:lang w:val="en-GB"/>
        </w:rPr>
        <w:t>Models for the cued accuracy data were constructed in the same way as for the response times.</w:t>
      </w:r>
      <w:r w:rsidR="009D3498" w:rsidRPr="00872B5C">
        <w:rPr>
          <w:lang w:val="en-GB"/>
        </w:rPr>
        <w:t xml:space="preserve"> </w:t>
      </w:r>
      <w:r w:rsidR="009D3498" w:rsidRPr="00872B5C">
        <w:rPr>
          <w:color w:val="000000" w:themeColor="text1"/>
          <w:lang w:val="en-GB"/>
        </w:rPr>
        <w:t xml:space="preserve">The cued accuracy </w:t>
      </w:r>
      <w:r w:rsidR="008D63E0" w:rsidRPr="00872B5C">
        <w:rPr>
          <w:color w:val="000000" w:themeColor="text1"/>
          <w:lang w:val="en-GB"/>
        </w:rPr>
        <w:t xml:space="preserve">switching model converged with the participant </w:t>
      </w:r>
      <w:r w:rsidR="005F7DD3" w:rsidRPr="00872B5C">
        <w:rPr>
          <w:color w:val="000000" w:themeColor="text1"/>
          <w:lang w:val="en-GB"/>
        </w:rPr>
        <w:t xml:space="preserve">and item </w:t>
      </w:r>
      <w:r w:rsidR="008D63E0" w:rsidRPr="00872B5C">
        <w:rPr>
          <w:color w:val="000000" w:themeColor="text1"/>
          <w:lang w:val="en-GB"/>
        </w:rPr>
        <w:t>intercept</w:t>
      </w:r>
      <w:r w:rsidR="005F7DD3" w:rsidRPr="00872B5C">
        <w:rPr>
          <w:color w:val="000000" w:themeColor="text1"/>
          <w:lang w:val="en-GB"/>
        </w:rPr>
        <w:t>s</w:t>
      </w:r>
      <w:r w:rsidR="008D63E0" w:rsidRPr="00872B5C">
        <w:rPr>
          <w:color w:val="000000" w:themeColor="text1"/>
          <w:lang w:val="en-GB"/>
        </w:rPr>
        <w:t xml:space="preserve"> and </w:t>
      </w:r>
      <w:r w:rsidR="005F7DD3" w:rsidRPr="00872B5C">
        <w:rPr>
          <w:color w:val="000000" w:themeColor="text1"/>
          <w:lang w:val="en-GB"/>
        </w:rPr>
        <w:t xml:space="preserve">participant </w:t>
      </w:r>
      <w:r w:rsidR="008D63E0" w:rsidRPr="00872B5C">
        <w:rPr>
          <w:color w:val="000000" w:themeColor="text1"/>
          <w:lang w:val="en-GB"/>
        </w:rPr>
        <w:t>slope for language. The cued accuracy mixing model converged with participant and item intercepts only.</w:t>
      </w:r>
      <w:r w:rsidR="003C4496" w:rsidRPr="00872B5C">
        <w:rPr>
          <w:color w:val="000000" w:themeColor="text1"/>
          <w:lang w:val="en-GB"/>
        </w:rPr>
        <w:t xml:space="preserve"> </w:t>
      </w:r>
    </w:p>
    <w:p w:rsidR="00EC0F4B" w:rsidRPr="00872B5C" w:rsidRDefault="00EC0F4B" w:rsidP="00696D43">
      <w:pPr>
        <w:spacing w:after="0" w:line="480" w:lineRule="auto"/>
        <w:ind w:firstLine="708"/>
        <w:rPr>
          <w:color w:val="FF0000"/>
          <w:lang w:val="en-GB"/>
        </w:rPr>
      </w:pPr>
    </w:p>
    <w:p w:rsidR="00DF0A72" w:rsidRPr="00872B5C" w:rsidRDefault="00DF0A72" w:rsidP="003B5476">
      <w:pPr>
        <w:spacing w:after="0" w:line="480" w:lineRule="auto"/>
        <w:rPr>
          <w:b/>
          <w:lang w:val="en-GB"/>
        </w:rPr>
      </w:pPr>
      <w:r w:rsidRPr="00872B5C">
        <w:rPr>
          <w:b/>
          <w:lang w:val="en-GB"/>
        </w:rPr>
        <w:t>Results</w:t>
      </w:r>
      <w:r w:rsidR="00BD3574" w:rsidRPr="00872B5C">
        <w:rPr>
          <w:rStyle w:val="FootnoteReference"/>
          <w:b/>
          <w:lang w:val="en-GB"/>
        </w:rPr>
        <w:footnoteReference w:id="2"/>
      </w:r>
    </w:p>
    <w:p w:rsidR="00DF0A72" w:rsidRPr="00872B5C" w:rsidRDefault="00DF0A72" w:rsidP="003B5476">
      <w:pPr>
        <w:spacing w:after="0" w:line="480" w:lineRule="auto"/>
        <w:rPr>
          <w:b/>
          <w:i/>
          <w:lang w:val="en-GB"/>
        </w:rPr>
      </w:pPr>
      <w:r w:rsidRPr="00872B5C">
        <w:rPr>
          <w:b/>
          <w:i/>
          <w:lang w:val="en-GB"/>
        </w:rPr>
        <w:t>Voluntary task</w:t>
      </w:r>
    </w:p>
    <w:p w:rsidR="006A26F1" w:rsidRPr="00872B5C" w:rsidRDefault="00DF0A72" w:rsidP="006A26F1">
      <w:pPr>
        <w:spacing w:after="0" w:line="480" w:lineRule="auto"/>
        <w:rPr>
          <w:i/>
          <w:lang w:val="en-GB"/>
        </w:rPr>
      </w:pPr>
      <w:r w:rsidRPr="00872B5C">
        <w:rPr>
          <w:i/>
          <w:lang w:val="en-GB"/>
        </w:rPr>
        <w:t xml:space="preserve">Switching frequency </w:t>
      </w:r>
    </w:p>
    <w:p w:rsidR="00CD5F89" w:rsidRPr="00872B5C" w:rsidRDefault="006A26F1" w:rsidP="006A26F1">
      <w:pPr>
        <w:spacing w:after="0" w:line="480" w:lineRule="auto"/>
        <w:rPr>
          <w:rFonts w:eastAsia="Times New Roman" w:cs="Times New Roman"/>
          <w:i/>
          <w:color w:val="000000" w:themeColor="text1"/>
          <w:lang w:val="en-GB" w:eastAsia="es-ES"/>
        </w:rPr>
      </w:pPr>
      <w:r w:rsidRPr="00872B5C">
        <w:rPr>
          <w:lang w:val="en-GB"/>
        </w:rPr>
        <w:t xml:space="preserve">Two teenagers did not produce any non-switch trials in Spanish and were excluded from all analyses. </w:t>
      </w:r>
      <w:r w:rsidR="00DF0A72" w:rsidRPr="00872B5C">
        <w:rPr>
          <w:lang w:val="en-GB"/>
        </w:rPr>
        <w:t>In terms of switching frequency, children switched on 41.2 % of the trials (</w:t>
      </w:r>
      <w:r w:rsidR="00DF0A72" w:rsidRPr="00872B5C">
        <w:rPr>
          <w:i/>
          <w:lang w:val="en-GB"/>
        </w:rPr>
        <w:t xml:space="preserve">SD </w:t>
      </w:r>
      <w:r w:rsidR="00DF0A72" w:rsidRPr="00872B5C">
        <w:rPr>
          <w:lang w:val="en-GB"/>
        </w:rPr>
        <w:t>= 9.</w:t>
      </w:r>
      <w:r w:rsidR="002A3991" w:rsidRPr="00872B5C">
        <w:rPr>
          <w:lang w:val="en-GB"/>
        </w:rPr>
        <w:t>5</w:t>
      </w:r>
      <w:r w:rsidRPr="00872B5C">
        <w:rPr>
          <w:lang w:val="en-GB"/>
        </w:rPr>
        <w:t xml:space="preserve">), </w:t>
      </w:r>
      <w:r w:rsidRPr="00872B5C">
        <w:rPr>
          <w:lang w:val="en-GB"/>
        </w:rPr>
        <w:lastRenderedPageBreak/>
        <w:t>teenagers on 44.6</w:t>
      </w:r>
      <w:r w:rsidR="00DF0A72" w:rsidRPr="00872B5C">
        <w:rPr>
          <w:lang w:val="en-GB"/>
        </w:rPr>
        <w:t>% of the trials (</w:t>
      </w:r>
      <w:r w:rsidR="00DF0A72" w:rsidRPr="00872B5C">
        <w:rPr>
          <w:i/>
          <w:lang w:val="en-GB"/>
        </w:rPr>
        <w:t xml:space="preserve">SD </w:t>
      </w:r>
      <w:r w:rsidRPr="00872B5C">
        <w:rPr>
          <w:lang w:val="en-GB"/>
        </w:rPr>
        <w:t>= 5.3), and young adults on 42.9</w:t>
      </w:r>
      <w:r w:rsidR="00DF0A72" w:rsidRPr="00872B5C">
        <w:rPr>
          <w:lang w:val="en-GB"/>
        </w:rPr>
        <w:t>% of the trials (</w:t>
      </w:r>
      <w:r w:rsidR="00DF0A72" w:rsidRPr="00872B5C">
        <w:rPr>
          <w:i/>
          <w:lang w:val="en-GB"/>
        </w:rPr>
        <w:t xml:space="preserve">SD </w:t>
      </w:r>
      <w:r w:rsidR="002A3991" w:rsidRPr="00872B5C">
        <w:rPr>
          <w:lang w:val="en-GB"/>
        </w:rPr>
        <w:t>= 10.</w:t>
      </w:r>
      <w:r w:rsidRPr="00872B5C">
        <w:rPr>
          <w:lang w:val="en-GB"/>
        </w:rPr>
        <w:t>6</w:t>
      </w:r>
      <w:r w:rsidR="002A3991" w:rsidRPr="00872B5C">
        <w:rPr>
          <w:lang w:val="en-GB"/>
        </w:rPr>
        <w:t>,</w:t>
      </w:r>
      <w:r w:rsidR="00F266BA" w:rsidRPr="00872B5C">
        <w:rPr>
          <w:lang w:val="en-GB"/>
        </w:rPr>
        <w:t xml:space="preserve"> see Figure 1</w:t>
      </w:r>
      <w:r w:rsidR="00DF0A72" w:rsidRPr="00872B5C">
        <w:rPr>
          <w:lang w:val="en-GB"/>
        </w:rPr>
        <w:t xml:space="preserve">). </w:t>
      </w:r>
      <w:r w:rsidR="002A3991" w:rsidRPr="00872B5C">
        <w:rPr>
          <w:lang w:val="en-GB"/>
        </w:rPr>
        <w:t xml:space="preserve">The three age groups showed comparable switching frequencies (see Appendix A for the statistics). </w:t>
      </w:r>
      <w:r w:rsidR="00A97888" w:rsidRPr="00872B5C">
        <w:rPr>
          <w:lang w:val="en-GB"/>
        </w:rPr>
        <w:t>Of the trials classifiable as switch or non-switch trials, children named 47.6% (</w:t>
      </w:r>
      <w:r w:rsidR="00A97888" w:rsidRPr="00872B5C">
        <w:rPr>
          <w:i/>
          <w:lang w:val="en-GB"/>
        </w:rPr>
        <w:t xml:space="preserve">SD </w:t>
      </w:r>
      <w:r w:rsidR="00A97888" w:rsidRPr="00872B5C">
        <w:rPr>
          <w:lang w:val="en-GB"/>
        </w:rPr>
        <w:t>= 16.5) in Basque, teenagers 58.0% (</w:t>
      </w:r>
      <w:r w:rsidR="00A97888" w:rsidRPr="00872B5C">
        <w:rPr>
          <w:i/>
          <w:lang w:val="en-GB"/>
        </w:rPr>
        <w:t xml:space="preserve">SD </w:t>
      </w:r>
      <w:r w:rsidRPr="00872B5C">
        <w:rPr>
          <w:lang w:val="en-GB"/>
        </w:rPr>
        <w:t>= 10.3), and young adults 57.8</w:t>
      </w:r>
      <w:r w:rsidR="00A97888" w:rsidRPr="00872B5C">
        <w:rPr>
          <w:lang w:val="en-GB"/>
        </w:rPr>
        <w:t>% (</w:t>
      </w:r>
      <w:r w:rsidR="00A97888" w:rsidRPr="00872B5C">
        <w:rPr>
          <w:i/>
          <w:lang w:val="en-GB"/>
        </w:rPr>
        <w:t xml:space="preserve">SD </w:t>
      </w:r>
      <w:r w:rsidRPr="00872B5C">
        <w:rPr>
          <w:lang w:val="en-GB"/>
        </w:rPr>
        <w:t>= 9.4</w:t>
      </w:r>
      <w:r w:rsidR="002A3991" w:rsidRPr="00872B5C">
        <w:rPr>
          <w:lang w:val="en-GB"/>
        </w:rPr>
        <w:t xml:space="preserve">). </w:t>
      </w:r>
      <w:r w:rsidR="00DF0A72" w:rsidRPr="00872B5C">
        <w:rPr>
          <w:rFonts w:eastAsia="Times New Roman" w:cs="Times New Roman"/>
          <w:color w:val="000000" w:themeColor="text1"/>
          <w:lang w:val="en-GB" w:eastAsia="es-ES"/>
        </w:rPr>
        <w:t xml:space="preserve">Overall, </w:t>
      </w:r>
      <w:r w:rsidR="002A3991" w:rsidRPr="00872B5C">
        <w:rPr>
          <w:rFonts w:eastAsia="Times New Roman" w:cs="Times New Roman"/>
          <w:color w:val="000000" w:themeColor="text1"/>
          <w:lang w:val="en-GB" w:eastAsia="es-ES"/>
        </w:rPr>
        <w:t>a larger percentage of trials named in Spanish were switches compared to trials named in Basque</w:t>
      </w:r>
      <w:r w:rsidR="00DF0A72" w:rsidRPr="00872B5C">
        <w:rPr>
          <w:lang w:val="en-GB"/>
        </w:rPr>
        <w:t xml:space="preserve">. </w:t>
      </w:r>
      <w:r w:rsidR="002A3991" w:rsidRPr="00872B5C">
        <w:rPr>
          <w:lang w:val="en-GB"/>
        </w:rPr>
        <w:t xml:space="preserve">This was the case for both teenagers (% switch Basque: 40.1%, </w:t>
      </w:r>
      <w:r w:rsidR="002A3991" w:rsidRPr="00872B5C">
        <w:rPr>
          <w:i/>
          <w:lang w:val="en-GB"/>
        </w:rPr>
        <w:t xml:space="preserve">SD </w:t>
      </w:r>
      <w:r w:rsidR="002A3991" w:rsidRPr="00872B5C">
        <w:rPr>
          <w:lang w:val="en-GB"/>
        </w:rPr>
        <w:t>= 10.3%; % switch Spanish: 55.5%, SD = 11.2) and young adults (</w:t>
      </w:r>
      <w:r w:rsidR="00A30FCC" w:rsidRPr="00872B5C">
        <w:rPr>
          <w:lang w:val="en-GB"/>
        </w:rPr>
        <w:t>% switch Basque: 38.7</w:t>
      </w:r>
      <w:r w:rsidR="002A3991" w:rsidRPr="00872B5C">
        <w:rPr>
          <w:lang w:val="en-GB"/>
        </w:rPr>
        <w:t xml:space="preserve">%, </w:t>
      </w:r>
      <w:r w:rsidR="002A3991" w:rsidRPr="00872B5C">
        <w:rPr>
          <w:i/>
          <w:lang w:val="en-GB"/>
        </w:rPr>
        <w:t xml:space="preserve">SD </w:t>
      </w:r>
      <w:r w:rsidR="00A30FCC" w:rsidRPr="00872B5C">
        <w:rPr>
          <w:lang w:val="en-GB"/>
        </w:rPr>
        <w:t>= 12.3%; % switch Spanish: 52.2%, SD = 13.1</w:t>
      </w:r>
      <w:r w:rsidR="002A3991" w:rsidRPr="00872B5C">
        <w:rPr>
          <w:lang w:val="en-GB"/>
        </w:rPr>
        <w:t xml:space="preserve">). Children, in contrast, </w:t>
      </w:r>
      <w:r w:rsidR="00474536" w:rsidRPr="00872B5C">
        <w:rPr>
          <w:rFonts w:eastAsia="Times New Roman" w:cs="Times New Roman"/>
          <w:color w:val="000000" w:themeColor="text1"/>
          <w:lang w:val="en-GB" w:eastAsia="es-ES"/>
        </w:rPr>
        <w:t>produced a</w:t>
      </w:r>
      <w:r w:rsidR="00CD5F89" w:rsidRPr="00872B5C">
        <w:rPr>
          <w:rFonts w:eastAsia="Times New Roman" w:cs="Times New Roman"/>
          <w:color w:val="000000" w:themeColor="text1"/>
          <w:lang w:val="en-GB" w:eastAsia="es-ES"/>
        </w:rPr>
        <w:t xml:space="preserve"> higher number of switches in their Basque responses (</w:t>
      </w:r>
      <w:r w:rsidR="00CD5F89" w:rsidRPr="00872B5C">
        <w:rPr>
          <w:lang w:val="en-GB"/>
        </w:rPr>
        <w:t xml:space="preserve">48.0%, </w:t>
      </w:r>
      <w:r w:rsidR="00CD5F89" w:rsidRPr="00872B5C">
        <w:rPr>
          <w:i/>
          <w:lang w:val="en-GB"/>
        </w:rPr>
        <w:t xml:space="preserve">SD </w:t>
      </w:r>
      <w:r w:rsidR="00CD5F89" w:rsidRPr="00872B5C">
        <w:rPr>
          <w:lang w:val="en-GB"/>
        </w:rPr>
        <w:t xml:space="preserve">= 15.4) than in their Spanish responses (43.5%, </w:t>
      </w:r>
      <w:r w:rsidR="00CD5F89" w:rsidRPr="00872B5C">
        <w:rPr>
          <w:i/>
          <w:lang w:val="en-GB"/>
        </w:rPr>
        <w:t xml:space="preserve">SD </w:t>
      </w:r>
      <w:r w:rsidR="000B7F0D" w:rsidRPr="00872B5C">
        <w:rPr>
          <w:lang w:val="en-GB"/>
        </w:rPr>
        <w:t>= 15.7</w:t>
      </w:r>
      <w:r w:rsidR="00CD5F89" w:rsidRPr="00872B5C">
        <w:rPr>
          <w:lang w:val="en-GB"/>
        </w:rPr>
        <w:t>)</w:t>
      </w:r>
      <w:r w:rsidR="002A3991" w:rsidRPr="00872B5C">
        <w:rPr>
          <w:lang w:val="en-GB"/>
        </w:rPr>
        <w:t>.</w:t>
      </w:r>
    </w:p>
    <w:p w:rsidR="00DF0A72" w:rsidRPr="00872B5C" w:rsidRDefault="00DF0A72" w:rsidP="008455CD">
      <w:pPr>
        <w:spacing w:after="0" w:line="480" w:lineRule="auto"/>
        <w:rPr>
          <w:i/>
          <w:color w:val="FF0000"/>
          <w:lang w:val="en-GB"/>
        </w:rPr>
      </w:pPr>
      <w:r w:rsidRPr="00872B5C">
        <w:rPr>
          <w:i/>
          <w:lang w:val="en-GB"/>
        </w:rPr>
        <w:t xml:space="preserve">Accuracy </w:t>
      </w:r>
    </w:p>
    <w:p w:rsidR="002D5775" w:rsidRPr="00872B5C" w:rsidRDefault="002D5775" w:rsidP="008455CD">
      <w:pPr>
        <w:spacing w:after="0" w:line="480" w:lineRule="auto"/>
        <w:rPr>
          <w:rFonts w:eastAsia="Times New Roman" w:cs="Times New Roman"/>
          <w:color w:val="000000" w:themeColor="text1"/>
          <w:lang w:val="en-GB" w:eastAsia="es-ES"/>
        </w:rPr>
      </w:pPr>
      <w:r w:rsidRPr="00872B5C">
        <w:rPr>
          <w:lang w:val="en-GB"/>
        </w:rPr>
        <w:t>Accuracy</w:t>
      </w:r>
      <w:r w:rsidR="00DF0A72" w:rsidRPr="00872B5C">
        <w:rPr>
          <w:lang w:val="en-GB"/>
        </w:rPr>
        <w:t xml:space="preserve"> (see Figure </w:t>
      </w:r>
      <w:r w:rsidR="00D810EE" w:rsidRPr="00872B5C">
        <w:rPr>
          <w:lang w:val="en-GB"/>
        </w:rPr>
        <w:t>5</w:t>
      </w:r>
      <w:r w:rsidR="004F7769" w:rsidRPr="00872B5C">
        <w:rPr>
          <w:lang w:val="en-GB"/>
        </w:rPr>
        <w:t xml:space="preserve"> and</w:t>
      </w:r>
      <w:r w:rsidR="007C68B2" w:rsidRPr="00872B5C">
        <w:rPr>
          <w:lang w:val="en-GB"/>
        </w:rPr>
        <w:t xml:space="preserve"> Table 9</w:t>
      </w:r>
      <w:r w:rsidR="002A3991" w:rsidRPr="00872B5C">
        <w:rPr>
          <w:lang w:val="en-GB"/>
        </w:rPr>
        <w:t>; the full statistics can be found in Appendix B</w:t>
      </w:r>
      <w:r w:rsidR="00474536" w:rsidRPr="00872B5C">
        <w:rPr>
          <w:lang w:val="en-GB"/>
        </w:rPr>
        <w:t>)</w:t>
      </w:r>
      <w:r w:rsidR="00DF0A72" w:rsidRPr="00872B5C">
        <w:rPr>
          <w:lang w:val="en-GB"/>
        </w:rPr>
        <w:t xml:space="preserve"> </w:t>
      </w:r>
      <w:r w:rsidR="00E37D37" w:rsidRPr="00872B5C">
        <w:rPr>
          <w:lang w:val="en-GB"/>
        </w:rPr>
        <w:t>increased during childhood</w:t>
      </w:r>
      <w:r w:rsidR="00DF0A72" w:rsidRPr="00872B5C">
        <w:rPr>
          <w:lang w:val="en-GB"/>
        </w:rPr>
        <w:t>.</w:t>
      </w:r>
      <w:r w:rsidRPr="00872B5C">
        <w:rPr>
          <w:lang w:val="en-GB"/>
        </w:rPr>
        <w:t xml:space="preserve"> There was an o</w:t>
      </w:r>
      <w:r w:rsidR="00E37D37" w:rsidRPr="00872B5C">
        <w:rPr>
          <w:lang w:val="en-GB"/>
        </w:rPr>
        <w:t>verall accuracy mixing benefit</w:t>
      </w:r>
      <w:r w:rsidRPr="00872B5C">
        <w:rPr>
          <w:lang w:val="en-GB"/>
        </w:rPr>
        <w:t xml:space="preserve">, with more correct </w:t>
      </w:r>
      <w:r w:rsidR="00E37D37" w:rsidRPr="00872B5C">
        <w:rPr>
          <w:lang w:val="en-GB"/>
        </w:rPr>
        <w:t>voluntary than blocked responses</w:t>
      </w:r>
      <w:r w:rsidRPr="00872B5C">
        <w:rPr>
          <w:lang w:val="en-GB"/>
        </w:rPr>
        <w:t>,</w:t>
      </w:r>
      <w:r w:rsidR="00E37D37" w:rsidRPr="00872B5C">
        <w:rPr>
          <w:lang w:val="en-GB"/>
        </w:rPr>
        <w:t xml:space="preserve"> which</w:t>
      </w:r>
      <w:r w:rsidRPr="00872B5C">
        <w:rPr>
          <w:lang w:val="en-GB"/>
        </w:rPr>
        <w:t xml:space="preserve"> decreased during development</w:t>
      </w:r>
      <w:r w:rsidR="00E37D37" w:rsidRPr="00872B5C">
        <w:rPr>
          <w:lang w:val="en-GB"/>
        </w:rPr>
        <w:t xml:space="preserve">. </w:t>
      </w:r>
      <w:r w:rsidRPr="00872B5C">
        <w:rPr>
          <w:lang w:val="en-GB"/>
        </w:rPr>
        <w:t xml:space="preserve">Comparing the Spanish blocked condition to the mixed condition showed similar mixing effects for </w:t>
      </w:r>
      <w:r w:rsidR="00E37D37" w:rsidRPr="00872B5C">
        <w:rPr>
          <w:lang w:val="en-GB"/>
        </w:rPr>
        <w:t>all age groups</w:t>
      </w:r>
      <w:r w:rsidRPr="00872B5C">
        <w:rPr>
          <w:lang w:val="en-GB"/>
        </w:rPr>
        <w:t xml:space="preserve"> while comparing the Basque blocked condition to the mixed condition showed a larger Basque mixing benefit for youths than adults </w:t>
      </w:r>
      <w:r w:rsidRPr="00872B5C">
        <w:rPr>
          <w:rFonts w:eastAsia="Times New Roman" w:cs="Times New Roman"/>
          <w:color w:val="000000" w:themeColor="text1"/>
          <w:lang w:val="en-GB" w:eastAsia="es-ES"/>
        </w:rPr>
        <w:t>and for chi</w:t>
      </w:r>
      <w:r w:rsidR="00A9165D" w:rsidRPr="00872B5C">
        <w:rPr>
          <w:rFonts w:eastAsia="Times New Roman" w:cs="Times New Roman"/>
          <w:color w:val="000000" w:themeColor="text1"/>
          <w:lang w:val="en-GB" w:eastAsia="es-ES"/>
        </w:rPr>
        <w:t>ldren than teenagers</w:t>
      </w:r>
      <w:r w:rsidRPr="00872B5C">
        <w:rPr>
          <w:rFonts w:eastAsia="Times New Roman" w:cs="Times New Roman"/>
          <w:color w:val="000000" w:themeColor="text1"/>
          <w:lang w:val="en-GB" w:eastAsia="es-ES"/>
        </w:rPr>
        <w:t xml:space="preserve">. </w:t>
      </w:r>
    </w:p>
    <w:p w:rsidR="00561634" w:rsidRPr="00872B5C" w:rsidRDefault="00561634" w:rsidP="008455CD">
      <w:pPr>
        <w:spacing w:after="0" w:line="480" w:lineRule="auto"/>
        <w:rPr>
          <w:rFonts w:eastAsia="Times New Roman" w:cs="Times New Roman"/>
          <w:color w:val="000000" w:themeColor="text1"/>
          <w:lang w:val="en-GB" w:eastAsia="es-ES"/>
        </w:rPr>
      </w:pPr>
    </w:p>
    <w:p w:rsidR="00561634" w:rsidRPr="00872B5C" w:rsidRDefault="00561634" w:rsidP="008455CD">
      <w:pPr>
        <w:spacing w:after="0" w:line="480" w:lineRule="auto"/>
        <w:rPr>
          <w:rFonts w:eastAsia="Times New Roman" w:cs="Times New Roman"/>
          <w:color w:val="000000" w:themeColor="text1"/>
          <w:lang w:val="en-GB" w:eastAsia="es-ES"/>
        </w:rPr>
      </w:pPr>
    </w:p>
    <w:p w:rsidR="00561634" w:rsidRPr="00872B5C" w:rsidRDefault="00561634" w:rsidP="008455CD">
      <w:pPr>
        <w:spacing w:after="0" w:line="480" w:lineRule="auto"/>
        <w:rPr>
          <w:lang w:val="en-GB"/>
        </w:rPr>
      </w:pPr>
    </w:p>
    <w:p w:rsidR="00065CD6" w:rsidRPr="00872B5C" w:rsidRDefault="00065CD6" w:rsidP="008455CD">
      <w:pPr>
        <w:spacing w:after="0" w:line="480" w:lineRule="auto"/>
        <w:rPr>
          <w:rFonts w:eastAsia="Times New Roman" w:cs="Times New Roman"/>
          <w:color w:val="000000" w:themeColor="text1"/>
          <w:lang w:val="en-GB" w:eastAsia="es-ES"/>
        </w:rPr>
      </w:pPr>
    </w:p>
    <w:p w:rsidR="00577ADE" w:rsidRPr="00872B5C" w:rsidRDefault="00BD797D" w:rsidP="00B31159">
      <w:pPr>
        <w:spacing w:line="480" w:lineRule="auto"/>
        <w:rPr>
          <w:i/>
          <w:lang w:val="en-GB"/>
        </w:rPr>
      </w:pPr>
      <w:r w:rsidRPr="00872B5C">
        <w:rPr>
          <w:i/>
          <w:noProof/>
          <w:lang w:val="en-GB" w:eastAsia="en-GB"/>
        </w:rPr>
        <w:lastRenderedPageBreak/>
        <w:drawing>
          <wp:inline distT="0" distB="0" distL="0" distR="0">
            <wp:extent cx="5400040" cy="306006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5.tiff"/>
                    <pic:cNvPicPr/>
                  </pic:nvPicPr>
                  <pic:blipFill>
                    <a:blip r:embed="rId12">
                      <a:extLst>
                        <a:ext uri="{28A0092B-C50C-407E-A947-70E740481C1C}">
                          <a14:useLocalDpi xmlns:a14="http://schemas.microsoft.com/office/drawing/2010/main" val="0"/>
                        </a:ext>
                      </a:extLst>
                    </a:blip>
                    <a:stretch>
                      <a:fillRect/>
                    </a:stretch>
                  </pic:blipFill>
                  <pic:spPr>
                    <a:xfrm>
                      <a:off x="0" y="0"/>
                      <a:ext cx="5400040" cy="3060065"/>
                    </a:xfrm>
                    <a:prstGeom prst="rect">
                      <a:avLst/>
                    </a:prstGeom>
                  </pic:spPr>
                </pic:pic>
              </a:graphicData>
            </a:graphic>
          </wp:inline>
        </w:drawing>
      </w:r>
    </w:p>
    <w:p w:rsidR="00B31159" w:rsidRPr="00872B5C" w:rsidRDefault="00B31159" w:rsidP="00B31159">
      <w:pPr>
        <w:spacing w:line="480" w:lineRule="auto"/>
        <w:rPr>
          <w:lang w:val="en-GB"/>
        </w:rPr>
      </w:pPr>
      <w:r w:rsidRPr="00872B5C">
        <w:rPr>
          <w:i/>
          <w:lang w:val="en-GB"/>
        </w:rPr>
        <w:t xml:space="preserve">Figure 5. </w:t>
      </w:r>
      <w:r w:rsidRPr="00872B5C">
        <w:rPr>
          <w:lang w:val="en-GB"/>
        </w:rPr>
        <w:t xml:space="preserve"> Boxplots showing the voluntary mixing effects (left: accuracy difference all voluntary trials – Basque blocked trials; right: accuracy difference all voluntary trials – Spanish blocked trials) for children, teenagers, and adults. Positive scores reflect a mixing benefit. The boxplot shows the interquartile range with the black dots representing the outliers falling outside 1.5*interquartile range. The median is indicated by the horizontal black line and </w:t>
      </w:r>
      <w:r w:rsidR="00297744" w:rsidRPr="00872B5C">
        <w:rPr>
          <w:lang w:val="en-GB"/>
        </w:rPr>
        <w:t xml:space="preserve">the centres of the </w:t>
      </w:r>
      <w:r w:rsidRPr="00872B5C">
        <w:rPr>
          <w:lang w:val="en-GB"/>
        </w:rPr>
        <w:t>white triangles show the means.</w:t>
      </w:r>
    </w:p>
    <w:p w:rsidR="00BE1C09" w:rsidRPr="00872B5C" w:rsidRDefault="00BE1C09" w:rsidP="00B31159">
      <w:pPr>
        <w:spacing w:line="480" w:lineRule="auto"/>
        <w:rPr>
          <w:lang w:val="en-GB"/>
        </w:rPr>
      </w:pPr>
    </w:p>
    <w:p w:rsidR="00BE1C09" w:rsidRPr="00872B5C" w:rsidRDefault="00BE1C09" w:rsidP="00B31159">
      <w:pPr>
        <w:spacing w:line="480" w:lineRule="auto"/>
        <w:rPr>
          <w:lang w:val="en-GB"/>
        </w:rPr>
      </w:pPr>
    </w:p>
    <w:p w:rsidR="00BE1C09" w:rsidRPr="00872B5C" w:rsidRDefault="00BE1C09" w:rsidP="00B31159">
      <w:pPr>
        <w:spacing w:line="480" w:lineRule="auto"/>
        <w:rPr>
          <w:lang w:val="en-GB"/>
        </w:rPr>
      </w:pPr>
    </w:p>
    <w:p w:rsidR="00BE1C09" w:rsidRPr="00872B5C" w:rsidRDefault="00BE1C09" w:rsidP="00B31159">
      <w:pPr>
        <w:spacing w:line="480" w:lineRule="auto"/>
        <w:rPr>
          <w:lang w:val="en-GB"/>
        </w:rPr>
      </w:pPr>
    </w:p>
    <w:p w:rsidR="00BE1C09" w:rsidRPr="00872B5C" w:rsidRDefault="00BE1C09" w:rsidP="00B31159">
      <w:pPr>
        <w:spacing w:line="480" w:lineRule="auto"/>
        <w:rPr>
          <w:lang w:val="en-GB"/>
        </w:rPr>
      </w:pPr>
    </w:p>
    <w:p w:rsidR="00BE1C09" w:rsidRPr="00872B5C" w:rsidRDefault="00BE1C09" w:rsidP="00B31159">
      <w:pPr>
        <w:spacing w:line="480" w:lineRule="auto"/>
        <w:rPr>
          <w:lang w:val="en-GB"/>
        </w:rPr>
      </w:pPr>
    </w:p>
    <w:p w:rsidR="00BE1C09" w:rsidRPr="00872B5C" w:rsidRDefault="00BE1C09" w:rsidP="00B31159">
      <w:pPr>
        <w:spacing w:line="480" w:lineRule="auto"/>
        <w:rPr>
          <w:lang w:val="en-GB"/>
        </w:rPr>
      </w:pPr>
    </w:p>
    <w:p w:rsidR="00B31159" w:rsidRPr="00872B5C" w:rsidRDefault="00F72909" w:rsidP="00B31159">
      <w:pPr>
        <w:spacing w:line="480" w:lineRule="auto"/>
        <w:jc w:val="both"/>
        <w:rPr>
          <w:lang w:val="en-US"/>
        </w:rPr>
      </w:pPr>
      <w:r w:rsidRPr="00872B5C">
        <w:rPr>
          <w:lang w:val="en-GB"/>
        </w:rPr>
        <w:lastRenderedPageBreak/>
        <w:t>Table 9</w:t>
      </w:r>
      <w:r w:rsidR="000902DA" w:rsidRPr="00872B5C">
        <w:rPr>
          <w:lang w:val="en-GB"/>
        </w:rPr>
        <w:t xml:space="preserve">. </w:t>
      </w:r>
      <w:r w:rsidR="000902DA" w:rsidRPr="00872B5C">
        <w:rPr>
          <w:i/>
          <w:lang w:val="en-US"/>
        </w:rPr>
        <w:t>Mean percentage correct (and standard deviations) for the children, teenagers, and adults in the voluntary task (Blocked per language and Voluntary mixed across language</w:t>
      </w:r>
      <w:r w:rsidR="00CD6B76" w:rsidRPr="00872B5C">
        <w:rPr>
          <w:i/>
          <w:lang w:val="en-US"/>
        </w:rPr>
        <w:t>s</w:t>
      </w:r>
      <w:r w:rsidR="000902DA" w:rsidRPr="00872B5C">
        <w:rPr>
          <w:i/>
          <w:lang w:val="en-US"/>
        </w:rPr>
        <w:t>) and the cued task (per language and trial type, but collapsed across predictability given that no differences were found between the predictable and unpredictable condition in accuracy). Note that in the cued task, trials preceded by a mistake were included and switch/non-switch refers to the pre-defined trial type.</w:t>
      </w:r>
    </w:p>
    <w:tbl>
      <w:tblPr>
        <w:tblStyle w:val="TableGrid"/>
        <w:tblpPr w:leftFromText="141" w:rightFromText="141" w:vertAnchor="text" w:horzAnchor="margin" w:tblpY="54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9"/>
        <w:gridCol w:w="2125"/>
        <w:gridCol w:w="2130"/>
        <w:gridCol w:w="2120"/>
      </w:tblGrid>
      <w:tr w:rsidR="00B31159" w:rsidRPr="00872B5C" w:rsidTr="00B31159">
        <w:tc>
          <w:tcPr>
            <w:tcW w:w="2161" w:type="dxa"/>
            <w:tcBorders>
              <w:top w:val="single" w:sz="4" w:space="0" w:color="auto"/>
              <w:bottom w:val="single" w:sz="4" w:space="0" w:color="auto"/>
            </w:tcBorders>
          </w:tcPr>
          <w:p w:rsidR="00B31159" w:rsidRPr="00872B5C" w:rsidRDefault="00B31159" w:rsidP="00B31159">
            <w:pPr>
              <w:spacing w:line="360" w:lineRule="auto"/>
              <w:rPr>
                <w:rFonts w:eastAsia="Times New Roman" w:cs="Times New Roman"/>
                <w:b/>
                <w:color w:val="000000" w:themeColor="text1"/>
                <w:lang w:val="en-GB" w:eastAsia="es-ES"/>
              </w:rPr>
            </w:pPr>
          </w:p>
        </w:tc>
        <w:tc>
          <w:tcPr>
            <w:tcW w:w="2161" w:type="dxa"/>
            <w:tcBorders>
              <w:top w:val="single" w:sz="4" w:space="0" w:color="auto"/>
              <w:bottom w:val="single" w:sz="4" w:space="0" w:color="auto"/>
            </w:tcBorders>
          </w:tcPr>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Children</w:t>
            </w:r>
          </w:p>
        </w:tc>
        <w:tc>
          <w:tcPr>
            <w:tcW w:w="2161" w:type="dxa"/>
            <w:tcBorders>
              <w:top w:val="single" w:sz="4" w:space="0" w:color="auto"/>
              <w:bottom w:val="single" w:sz="4" w:space="0" w:color="auto"/>
            </w:tcBorders>
          </w:tcPr>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Teenagers</w:t>
            </w:r>
          </w:p>
        </w:tc>
        <w:tc>
          <w:tcPr>
            <w:tcW w:w="2161" w:type="dxa"/>
            <w:tcBorders>
              <w:top w:val="single" w:sz="4" w:space="0" w:color="auto"/>
              <w:bottom w:val="single" w:sz="4" w:space="0" w:color="auto"/>
            </w:tcBorders>
          </w:tcPr>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Adults</w:t>
            </w:r>
          </w:p>
        </w:tc>
      </w:tr>
      <w:tr w:rsidR="00B31159" w:rsidRPr="00872B5C" w:rsidTr="00B31159">
        <w:tc>
          <w:tcPr>
            <w:tcW w:w="2161" w:type="dxa"/>
            <w:tcBorders>
              <w:top w:val="single" w:sz="4" w:space="0" w:color="auto"/>
            </w:tcBorders>
          </w:tcPr>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Voluntary</w:t>
            </w:r>
          </w:p>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Blocked</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color w:val="000000" w:themeColor="text1"/>
                <w:lang w:val="en-GB" w:eastAsia="es-ES"/>
              </w:rPr>
              <w:t>Basque</w:t>
            </w:r>
          </w:p>
        </w:tc>
        <w:tc>
          <w:tcPr>
            <w:tcW w:w="2161" w:type="dxa"/>
            <w:tcBorders>
              <w:top w:val="single" w:sz="4" w:space="0" w:color="auto"/>
            </w:tcBorders>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88.3 (6.9)</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59.7 (13.9)</w:t>
            </w:r>
          </w:p>
        </w:tc>
        <w:tc>
          <w:tcPr>
            <w:tcW w:w="2161" w:type="dxa"/>
            <w:tcBorders>
              <w:top w:val="single" w:sz="4" w:space="0" w:color="auto"/>
            </w:tcBorders>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91.1 (5.9)</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74.0 (14.0)</w:t>
            </w:r>
          </w:p>
        </w:tc>
        <w:tc>
          <w:tcPr>
            <w:tcW w:w="2161" w:type="dxa"/>
            <w:tcBorders>
              <w:top w:val="single" w:sz="4" w:space="0" w:color="auto"/>
            </w:tcBorders>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EC7878"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97.5</w:t>
            </w:r>
            <w:r w:rsidR="00B31159" w:rsidRPr="00872B5C">
              <w:rPr>
                <w:rFonts w:eastAsia="Times New Roman" w:cs="Times New Roman"/>
                <w:color w:val="000000" w:themeColor="text1"/>
                <w:lang w:val="en-GB" w:eastAsia="es-ES"/>
              </w:rPr>
              <w:t xml:space="preserve"> (3.7)</w:t>
            </w:r>
          </w:p>
          <w:p w:rsidR="00B31159" w:rsidRPr="00872B5C" w:rsidRDefault="00EC7878"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97.6 (3.0</w:t>
            </w:r>
            <w:r w:rsidR="00B31159" w:rsidRPr="00872B5C">
              <w:rPr>
                <w:rFonts w:eastAsia="Times New Roman" w:cs="Times New Roman"/>
                <w:color w:val="000000" w:themeColor="text1"/>
                <w:lang w:val="en-GB" w:eastAsia="es-ES"/>
              </w:rPr>
              <w:t>)</w:t>
            </w:r>
          </w:p>
        </w:tc>
      </w:tr>
      <w:tr w:rsidR="00B31159" w:rsidRPr="00872B5C" w:rsidTr="00B31159">
        <w:tc>
          <w:tcPr>
            <w:tcW w:w="2161" w:type="dxa"/>
          </w:tcPr>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Mixed</w:t>
            </w:r>
          </w:p>
        </w:tc>
        <w:tc>
          <w:tcPr>
            <w:tcW w:w="2161" w:type="dxa"/>
          </w:tcPr>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90.1 (8.4)</w:t>
            </w:r>
          </w:p>
        </w:tc>
        <w:tc>
          <w:tcPr>
            <w:tcW w:w="2161" w:type="dxa"/>
          </w:tcPr>
          <w:p w:rsidR="00B31159" w:rsidRPr="00872B5C" w:rsidRDefault="00510524"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95.7 (5.6</w:t>
            </w:r>
            <w:r w:rsidR="00B31159" w:rsidRPr="00872B5C">
              <w:rPr>
                <w:rFonts w:eastAsia="Times New Roman" w:cs="Times New Roman"/>
                <w:color w:val="000000" w:themeColor="text1"/>
                <w:lang w:val="en-GB" w:eastAsia="es-ES"/>
              </w:rPr>
              <w:t>)</w:t>
            </w:r>
          </w:p>
        </w:tc>
        <w:tc>
          <w:tcPr>
            <w:tcW w:w="2161" w:type="dxa"/>
          </w:tcPr>
          <w:p w:rsidR="00B31159" w:rsidRPr="00872B5C" w:rsidRDefault="00EC7878" w:rsidP="00EC7878">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99.4</w:t>
            </w:r>
            <w:r w:rsidR="00B31159" w:rsidRPr="00872B5C">
              <w:rPr>
                <w:rFonts w:eastAsia="Times New Roman" w:cs="Times New Roman"/>
                <w:color w:val="000000" w:themeColor="text1"/>
                <w:lang w:val="en-GB" w:eastAsia="es-ES"/>
              </w:rPr>
              <w:t xml:space="preserve"> (1.</w:t>
            </w:r>
            <w:r w:rsidRPr="00872B5C">
              <w:rPr>
                <w:rFonts w:eastAsia="Times New Roman" w:cs="Times New Roman"/>
                <w:color w:val="000000" w:themeColor="text1"/>
                <w:lang w:val="en-GB" w:eastAsia="es-ES"/>
              </w:rPr>
              <w:t>0</w:t>
            </w:r>
            <w:r w:rsidR="00B31159" w:rsidRPr="00872B5C">
              <w:rPr>
                <w:rFonts w:eastAsia="Times New Roman" w:cs="Times New Roman"/>
                <w:color w:val="000000" w:themeColor="text1"/>
                <w:lang w:val="en-GB" w:eastAsia="es-ES"/>
              </w:rPr>
              <w:t>)</w:t>
            </w:r>
          </w:p>
        </w:tc>
      </w:tr>
      <w:tr w:rsidR="00B31159" w:rsidRPr="00872B5C" w:rsidTr="00B31159">
        <w:tc>
          <w:tcPr>
            <w:tcW w:w="2161" w:type="dxa"/>
          </w:tcPr>
          <w:p w:rsidR="00B31159" w:rsidRPr="00872B5C" w:rsidRDefault="00B31159" w:rsidP="00B31159">
            <w:pPr>
              <w:spacing w:line="360" w:lineRule="auto"/>
              <w:rPr>
                <w:rFonts w:eastAsia="Times New Roman" w:cs="Times New Roman"/>
                <w:b/>
                <w:color w:val="000000" w:themeColor="text1"/>
                <w:lang w:val="en-GB" w:eastAsia="es-ES"/>
              </w:rPr>
            </w:pPr>
          </w:p>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Cued</w:t>
            </w:r>
          </w:p>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Blocked</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color w:val="000000" w:themeColor="text1"/>
                <w:lang w:val="en-GB" w:eastAsia="es-ES"/>
              </w:rPr>
              <w:t>Basque</w:t>
            </w:r>
          </w:p>
        </w:tc>
        <w:tc>
          <w:tcPr>
            <w:tcW w:w="2161" w:type="dxa"/>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87.8 (7.6)</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62.8 (13.6)</w:t>
            </w:r>
          </w:p>
        </w:tc>
        <w:tc>
          <w:tcPr>
            <w:tcW w:w="2161" w:type="dxa"/>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93.1 (9.3)</w:t>
            </w:r>
          </w:p>
          <w:p w:rsidR="00B31159" w:rsidRPr="00872B5C" w:rsidRDefault="00691A6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75.5</w:t>
            </w:r>
            <w:r w:rsidR="00B31159" w:rsidRPr="00872B5C">
              <w:rPr>
                <w:rFonts w:eastAsia="Times New Roman" w:cs="Times New Roman"/>
                <w:color w:val="000000" w:themeColor="text1"/>
                <w:lang w:val="en-GB" w:eastAsia="es-ES"/>
              </w:rPr>
              <w:t xml:space="preserve"> (13.9)</w:t>
            </w:r>
          </w:p>
        </w:tc>
        <w:tc>
          <w:tcPr>
            <w:tcW w:w="2161" w:type="dxa"/>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E73CB8"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97.8</w:t>
            </w:r>
            <w:r w:rsidR="00B31159" w:rsidRPr="00872B5C">
              <w:rPr>
                <w:rFonts w:eastAsia="Times New Roman" w:cs="Times New Roman"/>
                <w:color w:val="000000" w:themeColor="text1"/>
                <w:lang w:val="en-GB" w:eastAsia="es-ES"/>
              </w:rPr>
              <w:t xml:space="preserve"> (3.2)</w:t>
            </w:r>
          </w:p>
          <w:p w:rsidR="00B31159" w:rsidRPr="00872B5C" w:rsidRDefault="00E73CB8"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95.2 (7.0</w:t>
            </w:r>
            <w:r w:rsidR="00B31159" w:rsidRPr="00872B5C">
              <w:rPr>
                <w:rFonts w:eastAsia="Times New Roman" w:cs="Times New Roman"/>
                <w:color w:val="000000" w:themeColor="text1"/>
                <w:lang w:val="en-GB" w:eastAsia="es-ES"/>
              </w:rPr>
              <w:t>)</w:t>
            </w:r>
          </w:p>
        </w:tc>
      </w:tr>
      <w:tr w:rsidR="00B31159" w:rsidRPr="00872B5C" w:rsidTr="00B31159">
        <w:tc>
          <w:tcPr>
            <w:tcW w:w="2161" w:type="dxa"/>
          </w:tcPr>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Non</w:t>
            </w:r>
            <w:r w:rsidR="00CD6B76" w:rsidRPr="00872B5C">
              <w:rPr>
                <w:rFonts w:eastAsia="Times New Roman" w:cs="Times New Roman"/>
                <w:b/>
                <w:color w:val="000000" w:themeColor="text1"/>
                <w:lang w:val="en-GB" w:eastAsia="es-ES"/>
              </w:rPr>
              <w:t>-</w:t>
            </w:r>
            <w:r w:rsidRPr="00872B5C">
              <w:rPr>
                <w:rFonts w:eastAsia="Times New Roman" w:cs="Times New Roman"/>
                <w:b/>
                <w:color w:val="000000" w:themeColor="text1"/>
                <w:lang w:val="en-GB" w:eastAsia="es-ES"/>
              </w:rPr>
              <w:t>switch</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Basque</w:t>
            </w:r>
          </w:p>
        </w:tc>
        <w:tc>
          <w:tcPr>
            <w:tcW w:w="2161" w:type="dxa"/>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691A6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79.9</w:t>
            </w:r>
            <w:r w:rsidR="00B31159" w:rsidRPr="00872B5C">
              <w:rPr>
                <w:rFonts w:eastAsia="Times New Roman" w:cs="Times New Roman"/>
                <w:color w:val="000000" w:themeColor="text1"/>
                <w:lang w:val="en-GB" w:eastAsia="es-ES"/>
              </w:rPr>
              <w:t xml:space="preserve"> (10.6)</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62.3 (13.6)</w:t>
            </w:r>
          </w:p>
        </w:tc>
        <w:tc>
          <w:tcPr>
            <w:tcW w:w="2161" w:type="dxa"/>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90.7 (8.3)</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74.3 (15.3)</w:t>
            </w:r>
          </w:p>
        </w:tc>
        <w:tc>
          <w:tcPr>
            <w:tcW w:w="2161" w:type="dxa"/>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E73CB8"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98.4 (2.3</w:t>
            </w:r>
            <w:r w:rsidR="00B31159" w:rsidRPr="00872B5C">
              <w:rPr>
                <w:rFonts w:eastAsia="Times New Roman" w:cs="Times New Roman"/>
                <w:color w:val="000000" w:themeColor="text1"/>
                <w:lang w:val="en-GB" w:eastAsia="es-ES"/>
              </w:rPr>
              <w:t>)</w:t>
            </w:r>
          </w:p>
          <w:p w:rsidR="00B31159" w:rsidRPr="00872B5C" w:rsidRDefault="00E73CB8"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97.9 (3.2</w:t>
            </w:r>
            <w:r w:rsidR="00B31159" w:rsidRPr="00872B5C">
              <w:rPr>
                <w:rFonts w:eastAsia="Times New Roman" w:cs="Times New Roman"/>
                <w:color w:val="000000" w:themeColor="text1"/>
                <w:lang w:val="en-GB" w:eastAsia="es-ES"/>
              </w:rPr>
              <w:t>)</w:t>
            </w:r>
          </w:p>
        </w:tc>
      </w:tr>
      <w:tr w:rsidR="00B31159" w:rsidRPr="00872B5C" w:rsidTr="00B31159">
        <w:tc>
          <w:tcPr>
            <w:tcW w:w="2161" w:type="dxa"/>
            <w:tcBorders>
              <w:bottom w:val="single" w:sz="4" w:space="0" w:color="auto"/>
            </w:tcBorders>
          </w:tcPr>
          <w:p w:rsidR="00B31159" w:rsidRPr="00872B5C" w:rsidRDefault="00B31159" w:rsidP="00B31159">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Switch</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Basque</w:t>
            </w:r>
          </w:p>
        </w:tc>
        <w:tc>
          <w:tcPr>
            <w:tcW w:w="2161" w:type="dxa"/>
            <w:tcBorders>
              <w:bottom w:val="single" w:sz="4" w:space="0" w:color="auto"/>
            </w:tcBorders>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78.3 (11.4)</w:t>
            </w:r>
          </w:p>
          <w:p w:rsidR="00B31159" w:rsidRPr="00872B5C" w:rsidRDefault="00691A6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60.6 (12.6</w:t>
            </w:r>
            <w:r w:rsidR="00B31159" w:rsidRPr="00872B5C">
              <w:rPr>
                <w:rFonts w:eastAsia="Times New Roman" w:cs="Times New Roman"/>
                <w:color w:val="000000" w:themeColor="text1"/>
                <w:lang w:val="en-GB" w:eastAsia="es-ES"/>
              </w:rPr>
              <w:t>)</w:t>
            </w:r>
          </w:p>
        </w:tc>
        <w:tc>
          <w:tcPr>
            <w:tcW w:w="2161" w:type="dxa"/>
            <w:tcBorders>
              <w:bottom w:val="single" w:sz="4" w:space="0" w:color="auto"/>
            </w:tcBorders>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B3115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87.4 (10.5)</w:t>
            </w:r>
          </w:p>
          <w:p w:rsidR="00B31159" w:rsidRPr="00872B5C" w:rsidRDefault="00691A69"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73.4 (14.1</w:t>
            </w:r>
            <w:r w:rsidR="00B31159" w:rsidRPr="00872B5C">
              <w:rPr>
                <w:rFonts w:eastAsia="Times New Roman" w:cs="Times New Roman"/>
                <w:color w:val="000000" w:themeColor="text1"/>
                <w:lang w:val="en-GB" w:eastAsia="es-ES"/>
              </w:rPr>
              <w:t>)</w:t>
            </w:r>
          </w:p>
        </w:tc>
        <w:tc>
          <w:tcPr>
            <w:tcW w:w="2161" w:type="dxa"/>
            <w:tcBorders>
              <w:bottom w:val="single" w:sz="4" w:space="0" w:color="auto"/>
            </w:tcBorders>
          </w:tcPr>
          <w:p w:rsidR="00B31159" w:rsidRPr="00872B5C" w:rsidRDefault="00B31159" w:rsidP="00B31159">
            <w:pPr>
              <w:spacing w:line="360" w:lineRule="auto"/>
              <w:rPr>
                <w:rFonts w:eastAsia="Times New Roman" w:cs="Times New Roman"/>
                <w:color w:val="000000" w:themeColor="text1"/>
                <w:lang w:val="en-GB" w:eastAsia="es-ES"/>
              </w:rPr>
            </w:pPr>
          </w:p>
          <w:p w:rsidR="00B31159" w:rsidRPr="00872B5C" w:rsidRDefault="00E73CB8"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96.6 (3.6</w:t>
            </w:r>
            <w:r w:rsidR="00B31159" w:rsidRPr="00872B5C">
              <w:rPr>
                <w:rFonts w:eastAsia="Times New Roman" w:cs="Times New Roman"/>
                <w:color w:val="000000" w:themeColor="text1"/>
                <w:lang w:val="en-GB" w:eastAsia="es-ES"/>
              </w:rPr>
              <w:t>)</w:t>
            </w:r>
          </w:p>
          <w:p w:rsidR="00B31159" w:rsidRPr="00872B5C" w:rsidRDefault="00E73CB8" w:rsidP="00B31159">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96.7 (4.0</w:t>
            </w:r>
            <w:r w:rsidR="00B31159" w:rsidRPr="00872B5C">
              <w:rPr>
                <w:rFonts w:eastAsia="Times New Roman" w:cs="Times New Roman"/>
                <w:color w:val="000000" w:themeColor="text1"/>
                <w:lang w:val="en-GB" w:eastAsia="es-ES"/>
              </w:rPr>
              <w:t>)</w:t>
            </w:r>
          </w:p>
        </w:tc>
      </w:tr>
    </w:tbl>
    <w:p w:rsidR="002D5775" w:rsidRPr="00872B5C" w:rsidRDefault="002D5775" w:rsidP="008455CD">
      <w:pPr>
        <w:spacing w:after="0" w:line="480" w:lineRule="auto"/>
        <w:rPr>
          <w:lang w:val="en-GB"/>
        </w:rPr>
      </w:pPr>
    </w:p>
    <w:p w:rsidR="002D5775" w:rsidRPr="00872B5C" w:rsidRDefault="002D5775" w:rsidP="008455CD">
      <w:pPr>
        <w:spacing w:after="0" w:line="480" w:lineRule="auto"/>
        <w:rPr>
          <w:lang w:val="en-GB"/>
        </w:rPr>
      </w:pPr>
    </w:p>
    <w:p w:rsidR="00DF0A72" w:rsidRPr="00872B5C" w:rsidRDefault="00DF0A72" w:rsidP="00DF0A72">
      <w:pPr>
        <w:spacing w:line="480" w:lineRule="auto"/>
        <w:rPr>
          <w:lang w:val="en-GB"/>
        </w:rPr>
      </w:pPr>
    </w:p>
    <w:p w:rsidR="000A35FD" w:rsidRPr="00872B5C" w:rsidRDefault="000A35FD" w:rsidP="00DF0A72">
      <w:pPr>
        <w:spacing w:line="480" w:lineRule="auto"/>
        <w:rPr>
          <w:lang w:val="en-GB"/>
        </w:rPr>
      </w:pPr>
    </w:p>
    <w:p w:rsidR="000A35FD" w:rsidRPr="00872B5C" w:rsidRDefault="000A35FD" w:rsidP="00DF0A72">
      <w:pPr>
        <w:spacing w:line="480" w:lineRule="auto"/>
        <w:rPr>
          <w:lang w:val="en-GB"/>
        </w:rPr>
      </w:pPr>
    </w:p>
    <w:p w:rsidR="00DF0A72" w:rsidRPr="00872B5C" w:rsidRDefault="00DF0A72" w:rsidP="00DF0A72">
      <w:pPr>
        <w:spacing w:line="480" w:lineRule="auto"/>
        <w:rPr>
          <w:lang w:val="en-GB"/>
        </w:rPr>
      </w:pPr>
    </w:p>
    <w:p w:rsidR="00DF0A72" w:rsidRPr="00872B5C" w:rsidRDefault="00DF0A72" w:rsidP="008455CD">
      <w:pPr>
        <w:spacing w:after="0" w:line="480" w:lineRule="auto"/>
        <w:rPr>
          <w:i/>
          <w:lang w:val="en-GB"/>
        </w:rPr>
      </w:pPr>
      <w:r w:rsidRPr="00872B5C">
        <w:rPr>
          <w:i/>
          <w:lang w:val="en-GB"/>
        </w:rPr>
        <w:lastRenderedPageBreak/>
        <w:t>Reaction times</w:t>
      </w:r>
    </w:p>
    <w:p w:rsidR="00DF0A72" w:rsidRPr="00872B5C" w:rsidRDefault="00DF0A72" w:rsidP="008455CD">
      <w:pPr>
        <w:spacing w:after="0" w:line="480" w:lineRule="auto"/>
        <w:rPr>
          <w:color w:val="000000" w:themeColor="text1"/>
          <w:lang w:val="en-GB"/>
        </w:rPr>
      </w:pPr>
      <w:r w:rsidRPr="00872B5C">
        <w:rPr>
          <w:lang w:val="en-GB"/>
        </w:rPr>
        <w:tab/>
      </w:r>
      <w:r w:rsidRPr="00872B5C">
        <w:rPr>
          <w:color w:val="000000" w:themeColor="text1"/>
          <w:lang w:val="en-GB"/>
        </w:rPr>
        <w:t>RT analyses were conducted after removal of outliers</w:t>
      </w:r>
      <w:r w:rsidR="00404C70" w:rsidRPr="00872B5C">
        <w:rPr>
          <w:color w:val="000000" w:themeColor="text1"/>
          <w:lang w:val="en-GB"/>
        </w:rPr>
        <w:t xml:space="preserve"> following the same procedure as in Experiment 1</w:t>
      </w:r>
      <w:r w:rsidR="00172C80" w:rsidRPr="00872B5C">
        <w:rPr>
          <w:color w:val="000000" w:themeColor="text1"/>
          <w:lang w:val="en-GB"/>
        </w:rPr>
        <w:t xml:space="preserve"> </w:t>
      </w:r>
      <w:r w:rsidR="00027D5E" w:rsidRPr="00872B5C">
        <w:rPr>
          <w:color w:val="000000" w:themeColor="text1"/>
          <w:lang w:val="en-GB"/>
        </w:rPr>
        <w:t>(1</w:t>
      </w:r>
      <w:r w:rsidRPr="00872B5C">
        <w:rPr>
          <w:color w:val="000000" w:themeColor="text1"/>
          <w:lang w:val="en-GB"/>
        </w:rPr>
        <w:t xml:space="preserve">.6% of trials). </w:t>
      </w:r>
      <w:r w:rsidRPr="00872B5C">
        <w:rPr>
          <w:lang w:val="en-GB"/>
        </w:rPr>
        <w:t xml:space="preserve">Two models were constructed, one examining the switching effect (difference between </w:t>
      </w:r>
      <w:r w:rsidR="00445BD7" w:rsidRPr="00872B5C">
        <w:rPr>
          <w:lang w:val="en-GB"/>
        </w:rPr>
        <w:t>switch and non-switch trials</w:t>
      </w:r>
      <w:r w:rsidR="00AC5167" w:rsidRPr="00872B5C">
        <w:rPr>
          <w:lang w:val="en-GB"/>
        </w:rPr>
        <w:t>), and one examining</w:t>
      </w:r>
      <w:r w:rsidRPr="00872B5C">
        <w:rPr>
          <w:lang w:val="en-GB"/>
        </w:rPr>
        <w:t xml:space="preserve"> the mixing effect (difference between blocked and mixed non-switch trials). </w:t>
      </w:r>
      <w:r w:rsidRPr="00872B5C">
        <w:rPr>
          <w:color w:val="000000" w:themeColor="text1"/>
          <w:lang w:val="en-GB"/>
        </w:rPr>
        <w:t xml:space="preserve">Figure </w:t>
      </w:r>
      <w:r w:rsidR="00D810EE" w:rsidRPr="00872B5C">
        <w:rPr>
          <w:color w:val="000000" w:themeColor="text1"/>
          <w:lang w:val="en-GB"/>
        </w:rPr>
        <w:t>6</w:t>
      </w:r>
      <w:r w:rsidRPr="00872B5C">
        <w:rPr>
          <w:color w:val="000000" w:themeColor="text1"/>
          <w:lang w:val="en-GB"/>
        </w:rPr>
        <w:t xml:space="preserve"> shows the RT switching and mixing effects per language for children, teenagers, and young adults.</w:t>
      </w:r>
      <w:r w:rsidR="00F72909" w:rsidRPr="00872B5C">
        <w:rPr>
          <w:color w:val="000000" w:themeColor="text1"/>
          <w:lang w:val="en-GB"/>
        </w:rPr>
        <w:t xml:space="preserve"> Table 1</w:t>
      </w:r>
      <w:r w:rsidR="003120E4" w:rsidRPr="00872B5C">
        <w:rPr>
          <w:color w:val="000000" w:themeColor="text1"/>
          <w:lang w:val="en-GB"/>
        </w:rPr>
        <w:t>0</w:t>
      </w:r>
      <w:r w:rsidR="00F72909" w:rsidRPr="00872B5C">
        <w:rPr>
          <w:color w:val="000000" w:themeColor="text1"/>
          <w:lang w:val="en-GB"/>
        </w:rPr>
        <w:t xml:space="preserve"> shows the RTs per trial type, language, and age group.</w:t>
      </w:r>
      <w:r w:rsidRPr="00872B5C">
        <w:rPr>
          <w:color w:val="000000" w:themeColor="text1"/>
          <w:lang w:val="en-GB"/>
        </w:rPr>
        <w:t xml:space="preserve"> Switching costs </w:t>
      </w:r>
      <w:r w:rsidR="00E07213" w:rsidRPr="00872B5C">
        <w:rPr>
          <w:color w:val="000000" w:themeColor="text1"/>
          <w:lang w:val="en-GB"/>
        </w:rPr>
        <w:t>were similar for the three age groups.</w:t>
      </w:r>
      <w:r w:rsidR="00F873F1" w:rsidRPr="00872B5C">
        <w:rPr>
          <w:color w:val="000000" w:themeColor="text1"/>
          <w:lang w:val="en-GB"/>
        </w:rPr>
        <w:t xml:space="preserve"> All age groups showed a mixing benefit and this benefit was larger in Basque for the youths.</w:t>
      </w:r>
    </w:p>
    <w:p w:rsidR="00F873F1" w:rsidRPr="00872B5C" w:rsidRDefault="00F873F1" w:rsidP="008455CD">
      <w:pPr>
        <w:spacing w:after="0" w:line="480" w:lineRule="auto"/>
        <w:rPr>
          <w:color w:val="000000" w:themeColor="text1"/>
          <w:lang w:val="en-GB"/>
        </w:rPr>
      </w:pPr>
    </w:p>
    <w:p w:rsidR="00E17356" w:rsidRPr="00872B5C" w:rsidRDefault="00DF0A72" w:rsidP="00DF0A72">
      <w:pPr>
        <w:spacing w:line="480" w:lineRule="auto"/>
        <w:rPr>
          <w:i/>
          <w:color w:val="000000" w:themeColor="text1"/>
          <w:lang w:val="en-GB"/>
        </w:rPr>
      </w:pPr>
      <w:r w:rsidRPr="00872B5C">
        <w:rPr>
          <w:color w:val="000000" w:themeColor="text1"/>
          <w:lang w:val="en-GB"/>
        </w:rPr>
        <w:tab/>
      </w:r>
      <w:r w:rsidR="00E17356" w:rsidRPr="00872B5C">
        <w:rPr>
          <w:i/>
          <w:color w:val="000000" w:themeColor="text1"/>
          <w:lang w:val="en-GB"/>
        </w:rPr>
        <w:t>Switching effects</w:t>
      </w:r>
    </w:p>
    <w:p w:rsidR="00DF0A72" w:rsidRPr="00872B5C" w:rsidRDefault="007C68B2" w:rsidP="007C68B2">
      <w:pPr>
        <w:spacing w:line="480" w:lineRule="auto"/>
        <w:rPr>
          <w:color w:val="000000" w:themeColor="text1"/>
          <w:lang w:val="en-GB"/>
        </w:rPr>
      </w:pPr>
      <w:r w:rsidRPr="00872B5C">
        <w:rPr>
          <w:color w:val="000000" w:themeColor="text1"/>
          <w:lang w:val="en-GB"/>
        </w:rPr>
        <w:t>The full results from the voluntary switching cost analysis are shown in Table 1</w:t>
      </w:r>
      <w:r w:rsidR="003120E4" w:rsidRPr="00872B5C">
        <w:rPr>
          <w:color w:val="000000" w:themeColor="text1"/>
          <w:lang w:val="en-GB"/>
        </w:rPr>
        <w:t>1</w:t>
      </w:r>
      <w:r w:rsidRPr="00872B5C">
        <w:rPr>
          <w:color w:val="000000" w:themeColor="text1"/>
          <w:lang w:val="en-GB"/>
        </w:rPr>
        <w:t xml:space="preserve">. </w:t>
      </w:r>
      <w:r w:rsidR="00DF0A72" w:rsidRPr="00872B5C">
        <w:rPr>
          <w:rFonts w:eastAsia="Times New Roman" w:cs="Times New Roman"/>
          <w:color w:val="000000" w:themeColor="text1"/>
          <w:lang w:val="en-GB" w:eastAsia="es-ES"/>
        </w:rPr>
        <w:t xml:space="preserve">This </w:t>
      </w:r>
      <w:r w:rsidR="00E50266" w:rsidRPr="00872B5C">
        <w:rPr>
          <w:rFonts w:eastAsia="Times New Roman" w:cs="Times New Roman"/>
          <w:color w:val="000000" w:themeColor="text1"/>
          <w:lang w:val="en-GB" w:eastAsia="es-ES"/>
        </w:rPr>
        <w:t xml:space="preserve">analysis </w:t>
      </w:r>
      <w:r w:rsidR="00DF0A72" w:rsidRPr="00872B5C">
        <w:rPr>
          <w:rFonts w:eastAsia="Times New Roman" w:cs="Times New Roman"/>
          <w:color w:val="000000" w:themeColor="text1"/>
          <w:lang w:val="en-GB" w:eastAsia="es-ES"/>
        </w:rPr>
        <w:t>showed main effect</w:t>
      </w:r>
      <w:r w:rsidR="00484473" w:rsidRPr="00872B5C">
        <w:rPr>
          <w:rFonts w:eastAsia="Times New Roman" w:cs="Times New Roman"/>
          <w:color w:val="000000" w:themeColor="text1"/>
          <w:lang w:val="en-GB" w:eastAsia="es-ES"/>
        </w:rPr>
        <w:t>s</w:t>
      </w:r>
      <w:r w:rsidR="00DF0A72" w:rsidRPr="00872B5C">
        <w:rPr>
          <w:rFonts w:eastAsia="Times New Roman" w:cs="Times New Roman"/>
          <w:color w:val="000000" w:themeColor="text1"/>
          <w:lang w:val="en-GB" w:eastAsia="es-ES"/>
        </w:rPr>
        <w:t xml:space="preserve"> of age </w:t>
      </w:r>
      <w:r w:rsidR="005D029A" w:rsidRPr="00872B5C">
        <w:rPr>
          <w:rFonts w:eastAsia="Times New Roman" w:cs="Times New Roman"/>
          <w:color w:val="000000" w:themeColor="text1"/>
          <w:lang w:val="en-GB" w:eastAsia="es-ES"/>
        </w:rPr>
        <w:t xml:space="preserve">reflecting </w:t>
      </w:r>
      <w:r w:rsidR="0013731C" w:rsidRPr="00872B5C">
        <w:rPr>
          <w:rFonts w:eastAsia="Times New Roman" w:cs="Times New Roman"/>
          <w:color w:val="000000" w:themeColor="text1"/>
          <w:lang w:val="en-GB" w:eastAsia="es-ES"/>
        </w:rPr>
        <w:t xml:space="preserve">the fact </w:t>
      </w:r>
      <w:r w:rsidR="005D029A" w:rsidRPr="00872B5C">
        <w:rPr>
          <w:rFonts w:eastAsia="Times New Roman" w:cs="Times New Roman"/>
          <w:color w:val="000000" w:themeColor="text1"/>
          <w:lang w:val="en-GB" w:eastAsia="es-ES"/>
        </w:rPr>
        <w:t xml:space="preserve">that </w:t>
      </w:r>
      <w:r w:rsidR="00DF0A72" w:rsidRPr="00872B5C">
        <w:rPr>
          <w:rFonts w:eastAsia="Times New Roman" w:cs="Times New Roman"/>
          <w:color w:val="000000" w:themeColor="text1"/>
          <w:lang w:val="en-GB" w:eastAsia="es-ES"/>
        </w:rPr>
        <w:t>children perform</w:t>
      </w:r>
      <w:r w:rsidR="005D029A" w:rsidRPr="00872B5C">
        <w:rPr>
          <w:rFonts w:eastAsia="Times New Roman" w:cs="Times New Roman"/>
          <w:color w:val="000000" w:themeColor="text1"/>
          <w:lang w:val="en-GB" w:eastAsia="es-ES"/>
        </w:rPr>
        <w:t>ed</w:t>
      </w:r>
      <w:r w:rsidR="00DF0A72" w:rsidRPr="00872B5C">
        <w:rPr>
          <w:rFonts w:eastAsia="Times New Roman" w:cs="Times New Roman"/>
          <w:color w:val="000000" w:themeColor="text1"/>
          <w:lang w:val="en-GB" w:eastAsia="es-ES"/>
        </w:rPr>
        <w:t xml:space="preserve"> slowest (</w:t>
      </w:r>
      <w:r w:rsidRPr="00872B5C">
        <w:rPr>
          <w:rFonts w:eastAsia="Times New Roman" w:cs="Times New Roman"/>
          <w:color w:val="000000" w:themeColor="text1"/>
          <w:lang w:val="en-GB" w:eastAsia="es-ES"/>
        </w:rPr>
        <w:t>see Table 1</w:t>
      </w:r>
      <w:r w:rsidR="003120E4" w:rsidRPr="00872B5C">
        <w:rPr>
          <w:rFonts w:eastAsia="Times New Roman" w:cs="Times New Roman"/>
          <w:color w:val="000000" w:themeColor="text1"/>
          <w:lang w:val="en-GB" w:eastAsia="es-ES"/>
        </w:rPr>
        <w:t>0</w:t>
      </w:r>
      <w:r w:rsidR="005D029A" w:rsidRPr="00872B5C">
        <w:rPr>
          <w:rFonts w:eastAsia="Times New Roman" w:cs="Times New Roman"/>
          <w:color w:val="000000" w:themeColor="text1"/>
          <w:lang w:val="en-GB" w:eastAsia="es-ES"/>
        </w:rPr>
        <w:t>).</w:t>
      </w:r>
      <w:r w:rsidR="00DF0A72" w:rsidRPr="00872B5C">
        <w:rPr>
          <w:rFonts w:eastAsia="Times New Roman" w:cs="Times New Roman"/>
          <w:color w:val="000000" w:themeColor="text1"/>
          <w:lang w:val="en-GB" w:eastAsia="es-ES"/>
        </w:rPr>
        <w:t xml:space="preserve"> There was also a main effect of language, with faster responses in Basque than Spanish (</w:t>
      </w:r>
      <w:r w:rsidRPr="00872B5C">
        <w:rPr>
          <w:rFonts w:eastAsia="Times New Roman" w:cs="Times New Roman"/>
          <w:color w:val="000000" w:themeColor="text1"/>
          <w:lang w:val="en-GB" w:eastAsia="es-ES"/>
        </w:rPr>
        <w:t>see Table 1</w:t>
      </w:r>
      <w:r w:rsidR="003120E4" w:rsidRPr="00872B5C">
        <w:rPr>
          <w:rFonts w:eastAsia="Times New Roman" w:cs="Times New Roman"/>
          <w:color w:val="000000" w:themeColor="text1"/>
          <w:lang w:val="en-GB" w:eastAsia="es-ES"/>
        </w:rPr>
        <w:t>0</w:t>
      </w:r>
      <w:r w:rsidR="00DF0A72" w:rsidRPr="00872B5C">
        <w:rPr>
          <w:rFonts w:eastAsia="Times New Roman" w:cs="Times New Roman"/>
          <w:color w:val="000000" w:themeColor="text1"/>
          <w:lang w:val="en-GB" w:eastAsia="es-ES"/>
        </w:rPr>
        <w:t>); the Basque RT advantage replicates the pattern found by de Bruin et al. (2018), despite Basque being the participants' non-dominant language. There was a m</w:t>
      </w:r>
      <w:r w:rsidR="005D029A" w:rsidRPr="00872B5C">
        <w:rPr>
          <w:rFonts w:eastAsia="Times New Roman" w:cs="Times New Roman"/>
          <w:color w:val="000000" w:themeColor="text1"/>
          <w:lang w:val="en-GB" w:eastAsia="es-ES"/>
        </w:rPr>
        <w:t xml:space="preserve">ain effect of trial type, </w:t>
      </w:r>
      <w:r w:rsidR="00DF0A72" w:rsidRPr="00872B5C">
        <w:rPr>
          <w:rFonts w:eastAsia="Times New Roman" w:cs="Times New Roman"/>
          <w:color w:val="000000" w:themeColor="text1"/>
          <w:lang w:val="en-GB" w:eastAsia="es-ES"/>
        </w:rPr>
        <w:t xml:space="preserve">reflecting faster responses to non-switch </w:t>
      </w:r>
      <w:r w:rsidR="005D029A" w:rsidRPr="00872B5C">
        <w:rPr>
          <w:rFonts w:eastAsia="Times New Roman" w:cs="Times New Roman"/>
          <w:color w:val="000000" w:themeColor="text1"/>
          <w:lang w:val="en-GB" w:eastAsia="es-ES"/>
        </w:rPr>
        <w:t>than switch trials</w:t>
      </w:r>
      <w:r w:rsidR="00DF0A72" w:rsidRPr="00872B5C">
        <w:rPr>
          <w:rFonts w:eastAsia="Times New Roman" w:cs="Times New Roman"/>
          <w:color w:val="000000" w:themeColor="text1"/>
          <w:lang w:val="en-GB" w:eastAsia="es-ES"/>
        </w:rPr>
        <w:t>. The switching cost did not interact with age, suggesting that switching cos</w:t>
      </w:r>
      <w:r w:rsidR="005D029A" w:rsidRPr="00872B5C">
        <w:rPr>
          <w:rFonts w:eastAsia="Times New Roman" w:cs="Times New Roman"/>
          <w:color w:val="000000" w:themeColor="text1"/>
          <w:lang w:val="en-GB" w:eastAsia="es-ES"/>
        </w:rPr>
        <w:t xml:space="preserve">ts were comparable for children, </w:t>
      </w:r>
      <w:r w:rsidR="00DF0A72" w:rsidRPr="00872B5C">
        <w:rPr>
          <w:rFonts w:eastAsia="Times New Roman" w:cs="Times New Roman"/>
          <w:color w:val="000000" w:themeColor="text1"/>
          <w:lang w:val="en-GB" w:eastAsia="es-ES"/>
        </w:rPr>
        <w:t>teenagers, and adults (</w:t>
      </w:r>
      <w:r w:rsidR="00F266BA" w:rsidRPr="00872B5C">
        <w:rPr>
          <w:rFonts w:eastAsia="Times New Roman" w:cs="Times New Roman"/>
          <w:color w:val="000000" w:themeColor="text1"/>
          <w:lang w:val="en-GB" w:eastAsia="es-ES"/>
        </w:rPr>
        <w:t>Figure 6</w:t>
      </w:r>
      <w:r w:rsidR="00DF0A72" w:rsidRPr="00872B5C">
        <w:rPr>
          <w:rFonts w:eastAsia="Times New Roman" w:cs="Times New Roman"/>
          <w:color w:val="000000" w:themeColor="text1"/>
          <w:lang w:val="en-GB" w:eastAsia="es-ES"/>
        </w:rPr>
        <w:t>). Language did not interact wit</w:t>
      </w:r>
      <w:r w:rsidR="00484473" w:rsidRPr="00872B5C">
        <w:rPr>
          <w:rFonts w:eastAsia="Times New Roman" w:cs="Times New Roman"/>
          <w:color w:val="000000" w:themeColor="text1"/>
          <w:lang w:val="en-GB" w:eastAsia="es-ES"/>
        </w:rPr>
        <w:t xml:space="preserve">h the switching cost </w:t>
      </w:r>
      <w:r w:rsidR="00DF0A72" w:rsidRPr="00872B5C">
        <w:rPr>
          <w:rFonts w:eastAsia="Times New Roman" w:cs="Times New Roman"/>
          <w:color w:val="000000" w:themeColor="text1"/>
          <w:lang w:val="en-GB" w:eastAsia="es-ES"/>
        </w:rPr>
        <w:t>or with age. There was also no three-way interaction between the switching cost, language, and age, confirming that switching costs were similar for th</w:t>
      </w:r>
      <w:r w:rsidR="00F266BA" w:rsidRPr="00872B5C">
        <w:rPr>
          <w:rFonts w:eastAsia="Times New Roman" w:cs="Times New Roman"/>
          <w:color w:val="000000" w:themeColor="text1"/>
          <w:lang w:val="en-GB" w:eastAsia="es-ES"/>
        </w:rPr>
        <w:t>e three age groups (see Figure 6</w:t>
      </w:r>
      <w:r w:rsidR="00DF0A72" w:rsidRPr="00872B5C">
        <w:rPr>
          <w:rFonts w:eastAsia="Times New Roman" w:cs="Times New Roman"/>
          <w:color w:val="000000" w:themeColor="text1"/>
          <w:lang w:val="en-GB" w:eastAsia="es-ES"/>
        </w:rPr>
        <w:t xml:space="preserve">). </w:t>
      </w:r>
    </w:p>
    <w:p w:rsidR="00C631D0" w:rsidRPr="00872B5C" w:rsidRDefault="00C631D0" w:rsidP="00DF0A72">
      <w:pPr>
        <w:spacing w:line="480" w:lineRule="auto"/>
        <w:rPr>
          <w:rFonts w:eastAsia="Times New Roman" w:cs="Times New Roman"/>
          <w:color w:val="000000" w:themeColor="text1"/>
          <w:lang w:val="en-GB" w:eastAsia="es-ES"/>
        </w:rPr>
      </w:pPr>
    </w:p>
    <w:p w:rsidR="008B7220" w:rsidRPr="00872B5C" w:rsidRDefault="00577ADE" w:rsidP="00DF0A72">
      <w:pPr>
        <w:spacing w:line="480" w:lineRule="auto"/>
        <w:rPr>
          <w:rFonts w:eastAsia="Times New Roman" w:cs="Times New Roman"/>
          <w:color w:val="000000" w:themeColor="text1"/>
          <w:lang w:val="en-GB" w:eastAsia="es-ES"/>
        </w:rPr>
      </w:pPr>
      <w:r w:rsidRPr="00872B5C">
        <w:rPr>
          <w:noProof/>
          <w:lang w:val="en-GB" w:eastAsia="en-GB"/>
        </w:rPr>
        <w:lastRenderedPageBreak/>
        <w:drawing>
          <wp:inline distT="0" distB="0" distL="0" distR="0" wp14:anchorId="7B2FECB7" wp14:editId="78991739">
            <wp:extent cx="5400040" cy="29375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6.tiff"/>
                    <pic:cNvPicPr/>
                  </pic:nvPicPr>
                  <pic:blipFill>
                    <a:blip r:embed="rId13">
                      <a:extLst>
                        <a:ext uri="{28A0092B-C50C-407E-A947-70E740481C1C}">
                          <a14:useLocalDpi xmlns:a14="http://schemas.microsoft.com/office/drawing/2010/main" val="0"/>
                        </a:ext>
                      </a:extLst>
                    </a:blip>
                    <a:stretch>
                      <a:fillRect/>
                    </a:stretch>
                  </pic:blipFill>
                  <pic:spPr>
                    <a:xfrm>
                      <a:off x="0" y="0"/>
                      <a:ext cx="5400040" cy="2937510"/>
                    </a:xfrm>
                    <a:prstGeom prst="rect">
                      <a:avLst/>
                    </a:prstGeom>
                  </pic:spPr>
                </pic:pic>
              </a:graphicData>
            </a:graphic>
          </wp:inline>
        </w:drawing>
      </w:r>
    </w:p>
    <w:p w:rsidR="00DF0A72" w:rsidRPr="00872B5C" w:rsidRDefault="00DF0A72" w:rsidP="00DF0A72">
      <w:pPr>
        <w:spacing w:line="480" w:lineRule="auto"/>
        <w:rPr>
          <w:lang w:val="en-GB"/>
        </w:rPr>
      </w:pPr>
      <w:r w:rsidRPr="00872B5C">
        <w:rPr>
          <w:i/>
          <w:lang w:val="en-GB"/>
        </w:rPr>
        <w:t xml:space="preserve">Figure </w:t>
      </w:r>
      <w:r w:rsidR="00D810EE" w:rsidRPr="00872B5C">
        <w:rPr>
          <w:i/>
          <w:lang w:val="en-GB"/>
        </w:rPr>
        <w:t>6</w:t>
      </w:r>
      <w:r w:rsidRPr="00872B5C">
        <w:rPr>
          <w:i/>
          <w:lang w:val="en-GB"/>
        </w:rPr>
        <w:t xml:space="preserve">. </w:t>
      </w:r>
      <w:r w:rsidRPr="00872B5C">
        <w:rPr>
          <w:lang w:val="en-GB"/>
        </w:rPr>
        <w:t xml:space="preserve"> Boxplots showing the </w:t>
      </w:r>
      <w:r w:rsidR="000A35FD" w:rsidRPr="00872B5C">
        <w:rPr>
          <w:lang w:val="en-GB"/>
        </w:rPr>
        <w:t xml:space="preserve">voluntary </w:t>
      </w:r>
      <w:r w:rsidRPr="00872B5C">
        <w:rPr>
          <w:lang w:val="en-GB"/>
        </w:rPr>
        <w:t xml:space="preserve">switching costs (left; RT difference between switch and non-switch trials) and mixing effects (right; RT difference between mixed non-switch and blocked trials) for children, teenagers, and adults in Basque (left panel) and Spanish (right panel). The boxplot shows the interquartile range with the black dots representing the outliers falling outside 1.5*interquartile range. The median is indicated by the horizontal black line and </w:t>
      </w:r>
      <w:r w:rsidR="00297744" w:rsidRPr="00872B5C">
        <w:rPr>
          <w:lang w:val="en-GB"/>
        </w:rPr>
        <w:t xml:space="preserve">the centres of the </w:t>
      </w:r>
      <w:r w:rsidR="00D810EE" w:rsidRPr="00872B5C">
        <w:rPr>
          <w:lang w:val="en-GB"/>
        </w:rPr>
        <w:t>white triangles show the means.</w:t>
      </w:r>
    </w:p>
    <w:p w:rsidR="00E07213" w:rsidRPr="00872B5C" w:rsidRDefault="00E07213" w:rsidP="00DF0A72">
      <w:pPr>
        <w:spacing w:line="480" w:lineRule="auto"/>
        <w:rPr>
          <w:lang w:val="en-GB"/>
        </w:rPr>
      </w:pPr>
    </w:p>
    <w:p w:rsidR="00E07213" w:rsidRPr="00872B5C" w:rsidRDefault="00E07213" w:rsidP="00DF0A72">
      <w:pPr>
        <w:spacing w:line="480" w:lineRule="auto"/>
        <w:rPr>
          <w:lang w:val="en-GB"/>
        </w:rPr>
      </w:pPr>
    </w:p>
    <w:p w:rsidR="00E07213" w:rsidRPr="00872B5C" w:rsidRDefault="00E07213" w:rsidP="00DF0A72">
      <w:pPr>
        <w:spacing w:line="480" w:lineRule="auto"/>
        <w:rPr>
          <w:lang w:val="en-GB"/>
        </w:rPr>
      </w:pPr>
    </w:p>
    <w:p w:rsidR="00E07213" w:rsidRPr="00872B5C" w:rsidRDefault="00E07213" w:rsidP="00DF0A72">
      <w:pPr>
        <w:spacing w:line="480" w:lineRule="auto"/>
        <w:rPr>
          <w:lang w:val="en-GB"/>
        </w:rPr>
      </w:pPr>
    </w:p>
    <w:p w:rsidR="00E07213" w:rsidRPr="00872B5C" w:rsidRDefault="00E07213" w:rsidP="00DF0A72">
      <w:pPr>
        <w:spacing w:line="480" w:lineRule="auto"/>
        <w:rPr>
          <w:lang w:val="en-GB"/>
        </w:rPr>
      </w:pPr>
    </w:p>
    <w:p w:rsidR="00E07213" w:rsidRPr="00872B5C" w:rsidRDefault="00E07213" w:rsidP="00DF0A72">
      <w:pPr>
        <w:spacing w:line="480" w:lineRule="auto"/>
        <w:rPr>
          <w:lang w:val="en-GB"/>
        </w:rPr>
      </w:pPr>
    </w:p>
    <w:p w:rsidR="00E07213" w:rsidRPr="00872B5C" w:rsidRDefault="00E07213" w:rsidP="00DF0A72">
      <w:pPr>
        <w:spacing w:line="480" w:lineRule="auto"/>
        <w:rPr>
          <w:lang w:val="en-GB"/>
        </w:rPr>
      </w:pPr>
    </w:p>
    <w:p w:rsidR="00E07213" w:rsidRPr="00872B5C" w:rsidRDefault="00E07213" w:rsidP="00DF0A72">
      <w:pPr>
        <w:spacing w:line="480" w:lineRule="auto"/>
        <w:rPr>
          <w:lang w:val="en-GB"/>
        </w:rPr>
      </w:pPr>
    </w:p>
    <w:p w:rsidR="00F72909" w:rsidRPr="00872B5C" w:rsidRDefault="00F72909" w:rsidP="00F72909">
      <w:pPr>
        <w:spacing w:line="480" w:lineRule="auto"/>
        <w:jc w:val="both"/>
        <w:rPr>
          <w:lang w:val="en-US"/>
        </w:rPr>
      </w:pPr>
      <w:r w:rsidRPr="00872B5C">
        <w:rPr>
          <w:lang w:val="en-US"/>
        </w:rPr>
        <w:lastRenderedPageBreak/>
        <w:t>Table 1</w:t>
      </w:r>
      <w:r w:rsidR="003120E4" w:rsidRPr="00872B5C">
        <w:rPr>
          <w:lang w:val="en-US"/>
        </w:rPr>
        <w:t>0</w:t>
      </w:r>
      <w:r w:rsidRPr="00872B5C">
        <w:rPr>
          <w:lang w:val="en-US"/>
        </w:rPr>
        <w:t>.</w:t>
      </w:r>
      <w:r w:rsidRPr="00872B5C">
        <w:rPr>
          <w:i/>
          <w:lang w:val="en-US"/>
        </w:rPr>
        <w:t xml:space="preserve"> Mean RTs (and standard deviations) for the children, teenagers, and adults for blocked, voluntary non-switch, and voluntary switch trials per language.</w:t>
      </w:r>
    </w:p>
    <w:tbl>
      <w:tblPr>
        <w:tblStyle w:val="TableGrid"/>
        <w:tblpPr w:leftFromText="141" w:rightFromText="141" w:vertAnchor="text" w:horzAnchor="margin" w:tblpY="40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8"/>
        <w:gridCol w:w="2125"/>
        <w:gridCol w:w="2130"/>
        <w:gridCol w:w="2121"/>
      </w:tblGrid>
      <w:tr w:rsidR="00F72909" w:rsidRPr="00872B5C" w:rsidTr="00E07213">
        <w:tc>
          <w:tcPr>
            <w:tcW w:w="2161" w:type="dxa"/>
            <w:tcBorders>
              <w:top w:val="single" w:sz="4" w:space="0" w:color="auto"/>
              <w:bottom w:val="single" w:sz="4" w:space="0" w:color="auto"/>
            </w:tcBorders>
          </w:tcPr>
          <w:p w:rsidR="00F72909" w:rsidRPr="00872B5C" w:rsidRDefault="00F72909" w:rsidP="00E07213">
            <w:pPr>
              <w:spacing w:line="360" w:lineRule="auto"/>
              <w:rPr>
                <w:rFonts w:eastAsia="Times New Roman" w:cs="Times New Roman"/>
                <w:b/>
                <w:color w:val="000000" w:themeColor="text1"/>
                <w:lang w:val="en-GB" w:eastAsia="es-ES"/>
              </w:rPr>
            </w:pPr>
          </w:p>
        </w:tc>
        <w:tc>
          <w:tcPr>
            <w:tcW w:w="2161" w:type="dxa"/>
            <w:tcBorders>
              <w:top w:val="single" w:sz="4" w:space="0" w:color="auto"/>
              <w:bottom w:val="single" w:sz="4" w:space="0" w:color="auto"/>
            </w:tcBorders>
          </w:tcPr>
          <w:p w:rsidR="00F72909" w:rsidRPr="00872B5C" w:rsidRDefault="00F72909"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Children</w:t>
            </w:r>
          </w:p>
        </w:tc>
        <w:tc>
          <w:tcPr>
            <w:tcW w:w="2161" w:type="dxa"/>
            <w:tcBorders>
              <w:top w:val="single" w:sz="4" w:space="0" w:color="auto"/>
              <w:bottom w:val="single" w:sz="4" w:space="0" w:color="auto"/>
            </w:tcBorders>
          </w:tcPr>
          <w:p w:rsidR="00F72909" w:rsidRPr="00872B5C" w:rsidRDefault="00F72909"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Teenagers</w:t>
            </w:r>
          </w:p>
        </w:tc>
        <w:tc>
          <w:tcPr>
            <w:tcW w:w="2161" w:type="dxa"/>
            <w:tcBorders>
              <w:top w:val="single" w:sz="4" w:space="0" w:color="auto"/>
              <w:bottom w:val="single" w:sz="4" w:space="0" w:color="auto"/>
            </w:tcBorders>
          </w:tcPr>
          <w:p w:rsidR="00F72909" w:rsidRPr="00872B5C" w:rsidRDefault="00F72909"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Adults</w:t>
            </w:r>
          </w:p>
        </w:tc>
      </w:tr>
      <w:tr w:rsidR="00F72909" w:rsidRPr="00872B5C" w:rsidTr="00E07213">
        <w:tc>
          <w:tcPr>
            <w:tcW w:w="2161" w:type="dxa"/>
            <w:tcBorders>
              <w:top w:val="single" w:sz="4" w:space="0" w:color="auto"/>
            </w:tcBorders>
          </w:tcPr>
          <w:p w:rsidR="00F72909" w:rsidRPr="00872B5C" w:rsidRDefault="00F72909"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Blocked</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Basque</w:t>
            </w:r>
          </w:p>
          <w:p w:rsidR="00F72909" w:rsidRPr="00872B5C" w:rsidRDefault="00F72909" w:rsidP="00E07213">
            <w:pPr>
              <w:spacing w:line="360" w:lineRule="auto"/>
              <w:rPr>
                <w:rFonts w:eastAsia="Times New Roman" w:cs="Times New Roman"/>
                <w:color w:val="000000" w:themeColor="text1"/>
                <w:lang w:val="en-GB" w:eastAsia="es-ES"/>
              </w:rPr>
            </w:pPr>
          </w:p>
        </w:tc>
        <w:tc>
          <w:tcPr>
            <w:tcW w:w="2161" w:type="dxa"/>
            <w:tcBorders>
              <w:top w:val="single" w:sz="4" w:space="0" w:color="auto"/>
            </w:tcBorders>
          </w:tcPr>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1208.1 (173.3)</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1209.5 (217.1)</w:t>
            </w:r>
          </w:p>
        </w:tc>
        <w:tc>
          <w:tcPr>
            <w:tcW w:w="2161" w:type="dxa"/>
            <w:tcBorders>
              <w:top w:val="single" w:sz="4" w:space="0" w:color="auto"/>
            </w:tcBorders>
          </w:tcPr>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1081.7 (120.9)</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1061.2 (168.1)</w:t>
            </w:r>
          </w:p>
          <w:p w:rsidR="00F72909" w:rsidRPr="00872B5C" w:rsidRDefault="00F72909" w:rsidP="00E07213">
            <w:pPr>
              <w:spacing w:line="360" w:lineRule="auto"/>
              <w:rPr>
                <w:rFonts w:eastAsia="Times New Roman" w:cs="Times New Roman"/>
                <w:color w:val="000000" w:themeColor="text1"/>
                <w:lang w:val="en-GB" w:eastAsia="es-ES"/>
              </w:rPr>
            </w:pPr>
          </w:p>
        </w:tc>
        <w:tc>
          <w:tcPr>
            <w:tcW w:w="2161" w:type="dxa"/>
            <w:tcBorders>
              <w:top w:val="single" w:sz="4" w:space="0" w:color="auto"/>
            </w:tcBorders>
          </w:tcPr>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EB322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894.1 (133.6</w:t>
            </w:r>
            <w:r w:rsidR="00F72909" w:rsidRPr="00872B5C">
              <w:rPr>
                <w:rFonts w:eastAsia="Times New Roman" w:cs="Times New Roman"/>
                <w:color w:val="000000" w:themeColor="text1"/>
                <w:lang w:val="en-GB" w:eastAsia="es-ES"/>
              </w:rPr>
              <w:t>)</w:t>
            </w:r>
          </w:p>
          <w:p w:rsidR="00F72909" w:rsidRPr="00872B5C" w:rsidRDefault="00EB322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812.9 (109.0</w:t>
            </w:r>
            <w:r w:rsidR="00F72909" w:rsidRPr="00872B5C">
              <w:rPr>
                <w:rFonts w:eastAsia="Times New Roman" w:cs="Times New Roman"/>
                <w:color w:val="000000" w:themeColor="text1"/>
                <w:lang w:val="en-GB" w:eastAsia="es-ES"/>
              </w:rPr>
              <w:t>)</w:t>
            </w:r>
          </w:p>
        </w:tc>
      </w:tr>
      <w:tr w:rsidR="00F72909" w:rsidRPr="00872B5C" w:rsidTr="00E07213">
        <w:tc>
          <w:tcPr>
            <w:tcW w:w="2161" w:type="dxa"/>
          </w:tcPr>
          <w:p w:rsidR="00F72909" w:rsidRPr="00872B5C" w:rsidRDefault="00F72909"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Voluntary non-switch</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Basque </w:t>
            </w:r>
          </w:p>
          <w:p w:rsidR="00F72909" w:rsidRPr="00872B5C" w:rsidRDefault="00F72909" w:rsidP="00E07213">
            <w:pPr>
              <w:spacing w:line="360" w:lineRule="auto"/>
              <w:rPr>
                <w:rFonts w:eastAsia="Times New Roman" w:cs="Times New Roman"/>
                <w:color w:val="000000" w:themeColor="text1"/>
                <w:lang w:val="en-GB" w:eastAsia="es-ES"/>
              </w:rPr>
            </w:pPr>
          </w:p>
        </w:tc>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1200.6 (192.9)</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1129.4 (186.2)</w:t>
            </w:r>
          </w:p>
        </w:tc>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1060.3 (190.8)</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951.2 (158.1)</w:t>
            </w:r>
          </w:p>
        </w:tc>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EB322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858.0 (147.0</w:t>
            </w:r>
            <w:r w:rsidR="00F72909" w:rsidRPr="00872B5C">
              <w:rPr>
                <w:rFonts w:eastAsia="Times New Roman" w:cs="Times New Roman"/>
                <w:color w:val="000000" w:themeColor="text1"/>
                <w:lang w:val="en-GB" w:eastAsia="es-ES"/>
              </w:rPr>
              <w:t>)</w:t>
            </w:r>
          </w:p>
          <w:p w:rsidR="00F72909" w:rsidRPr="00872B5C" w:rsidRDefault="00EB322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793.9 (118.6</w:t>
            </w:r>
            <w:r w:rsidR="00F72909" w:rsidRPr="00872B5C">
              <w:rPr>
                <w:rFonts w:eastAsia="Times New Roman" w:cs="Times New Roman"/>
                <w:color w:val="000000" w:themeColor="text1"/>
                <w:lang w:val="en-GB" w:eastAsia="es-ES"/>
              </w:rPr>
              <w:t>)</w:t>
            </w:r>
          </w:p>
        </w:tc>
      </w:tr>
      <w:tr w:rsidR="00F72909" w:rsidRPr="00872B5C" w:rsidTr="00E07213">
        <w:tc>
          <w:tcPr>
            <w:tcW w:w="2161" w:type="dxa"/>
          </w:tcPr>
          <w:p w:rsidR="00F72909" w:rsidRPr="00872B5C" w:rsidRDefault="00F72909" w:rsidP="00E07213">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Voluntary switch</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Basque</w:t>
            </w:r>
          </w:p>
        </w:tc>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1221.1 (167.9)</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1155.0 (201.8)</w:t>
            </w:r>
          </w:p>
        </w:tc>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1064.0 (166.6)</w:t>
            </w:r>
          </w:p>
          <w:p w:rsidR="00F72909" w:rsidRPr="00872B5C" w:rsidRDefault="00F72909"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977.8 (150.0)</w:t>
            </w:r>
          </w:p>
        </w:tc>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p w:rsidR="00F72909" w:rsidRPr="00872B5C" w:rsidRDefault="00EB322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889.3 (157.1</w:t>
            </w:r>
            <w:r w:rsidR="00F72909" w:rsidRPr="00872B5C">
              <w:rPr>
                <w:rFonts w:eastAsia="Times New Roman" w:cs="Times New Roman"/>
                <w:color w:val="000000" w:themeColor="text1"/>
                <w:lang w:val="en-GB" w:eastAsia="es-ES"/>
              </w:rPr>
              <w:t>)</w:t>
            </w:r>
          </w:p>
          <w:p w:rsidR="00F72909" w:rsidRPr="00872B5C" w:rsidRDefault="00EB322B" w:rsidP="00E07213">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823.3 (139.7</w:t>
            </w:r>
            <w:r w:rsidR="00F72909" w:rsidRPr="00872B5C">
              <w:rPr>
                <w:rFonts w:eastAsia="Times New Roman" w:cs="Times New Roman"/>
                <w:color w:val="000000" w:themeColor="text1"/>
                <w:lang w:val="en-GB" w:eastAsia="es-ES"/>
              </w:rPr>
              <w:t>)</w:t>
            </w:r>
          </w:p>
        </w:tc>
      </w:tr>
      <w:tr w:rsidR="00F72909" w:rsidRPr="00872B5C" w:rsidTr="00E07213">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tc>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tc>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tc>
        <w:tc>
          <w:tcPr>
            <w:tcW w:w="2161" w:type="dxa"/>
          </w:tcPr>
          <w:p w:rsidR="00F72909" w:rsidRPr="00872B5C" w:rsidRDefault="00F72909" w:rsidP="00E07213">
            <w:pPr>
              <w:spacing w:line="360" w:lineRule="auto"/>
              <w:rPr>
                <w:rFonts w:eastAsia="Times New Roman" w:cs="Times New Roman"/>
                <w:color w:val="000000" w:themeColor="text1"/>
                <w:lang w:val="en-GB" w:eastAsia="es-ES"/>
              </w:rPr>
            </w:pPr>
          </w:p>
        </w:tc>
      </w:tr>
    </w:tbl>
    <w:p w:rsidR="00F72909" w:rsidRPr="00872B5C" w:rsidRDefault="00F72909" w:rsidP="00F72909">
      <w:pPr>
        <w:spacing w:after="0" w:line="480" w:lineRule="auto"/>
        <w:ind w:firstLine="708"/>
        <w:rPr>
          <w:rFonts w:eastAsia="Times New Roman" w:cs="Times New Roman"/>
          <w:color w:val="000000" w:themeColor="text1"/>
          <w:lang w:val="en-GB" w:eastAsia="es-ES"/>
        </w:rPr>
      </w:pPr>
    </w:p>
    <w:p w:rsidR="00F72909" w:rsidRPr="00872B5C" w:rsidRDefault="00F72909" w:rsidP="00F72909">
      <w:pPr>
        <w:spacing w:after="0" w:line="480" w:lineRule="auto"/>
        <w:ind w:firstLine="708"/>
        <w:rPr>
          <w:rFonts w:eastAsia="Times New Roman" w:cs="Times New Roman"/>
          <w:color w:val="000000" w:themeColor="text1"/>
          <w:lang w:val="en-GB" w:eastAsia="es-ES"/>
        </w:rPr>
      </w:pPr>
    </w:p>
    <w:p w:rsidR="00F72909" w:rsidRPr="00872B5C" w:rsidRDefault="00F72909" w:rsidP="00F72909">
      <w:pPr>
        <w:spacing w:after="0" w:line="480" w:lineRule="auto"/>
        <w:ind w:firstLine="708"/>
        <w:rPr>
          <w:rFonts w:eastAsia="Times New Roman" w:cs="Times New Roman"/>
          <w:color w:val="000000" w:themeColor="text1"/>
          <w:lang w:val="en-GB" w:eastAsia="es-ES"/>
        </w:rPr>
      </w:pPr>
    </w:p>
    <w:p w:rsidR="00F72909" w:rsidRPr="00872B5C" w:rsidRDefault="00F72909" w:rsidP="00F72909">
      <w:pPr>
        <w:spacing w:after="0" w:line="480" w:lineRule="auto"/>
        <w:ind w:firstLine="708"/>
        <w:rPr>
          <w:rFonts w:eastAsia="Times New Roman" w:cs="Times New Roman"/>
          <w:color w:val="000000" w:themeColor="text1"/>
          <w:lang w:val="en-GB" w:eastAsia="es-ES"/>
        </w:rPr>
      </w:pPr>
    </w:p>
    <w:p w:rsidR="00DF0A72" w:rsidRPr="00872B5C" w:rsidRDefault="00DF0A72" w:rsidP="008455CD">
      <w:pPr>
        <w:spacing w:after="0" w:line="480" w:lineRule="auto"/>
        <w:ind w:firstLine="708"/>
        <w:rPr>
          <w:rFonts w:eastAsia="Times New Roman" w:cs="Times New Roman"/>
          <w:color w:val="000000" w:themeColor="text1"/>
          <w:lang w:val="en-GB" w:eastAsia="es-ES"/>
        </w:rPr>
      </w:pPr>
    </w:p>
    <w:p w:rsidR="00E07213" w:rsidRPr="00872B5C" w:rsidRDefault="00E07213" w:rsidP="008455CD">
      <w:pPr>
        <w:spacing w:after="0" w:line="480" w:lineRule="auto"/>
        <w:ind w:firstLine="708"/>
        <w:rPr>
          <w:rFonts w:eastAsia="Times New Roman" w:cs="Times New Roman"/>
          <w:color w:val="000000" w:themeColor="text1"/>
          <w:lang w:val="en-GB" w:eastAsia="es-ES"/>
        </w:rPr>
      </w:pPr>
    </w:p>
    <w:p w:rsidR="00E07213" w:rsidRPr="00872B5C" w:rsidRDefault="00E07213" w:rsidP="008455CD">
      <w:pPr>
        <w:spacing w:after="0" w:line="480" w:lineRule="auto"/>
        <w:ind w:firstLine="708"/>
        <w:rPr>
          <w:rFonts w:eastAsia="Times New Roman" w:cs="Times New Roman"/>
          <w:color w:val="000000" w:themeColor="text1"/>
          <w:lang w:val="en-GB" w:eastAsia="es-ES"/>
        </w:rPr>
      </w:pPr>
    </w:p>
    <w:p w:rsidR="00E07213" w:rsidRPr="00872B5C" w:rsidRDefault="00E07213" w:rsidP="008455CD">
      <w:pPr>
        <w:spacing w:after="0" w:line="480" w:lineRule="auto"/>
        <w:ind w:firstLine="708"/>
        <w:rPr>
          <w:rFonts w:eastAsia="Times New Roman" w:cs="Times New Roman"/>
          <w:color w:val="000000" w:themeColor="text1"/>
          <w:lang w:val="en-GB" w:eastAsia="es-ES"/>
        </w:rPr>
      </w:pPr>
    </w:p>
    <w:p w:rsidR="00E07213" w:rsidRPr="00872B5C" w:rsidRDefault="00E07213" w:rsidP="008455CD">
      <w:pPr>
        <w:spacing w:after="0" w:line="480" w:lineRule="auto"/>
        <w:ind w:firstLine="708"/>
        <w:rPr>
          <w:rFonts w:eastAsia="Times New Roman" w:cs="Times New Roman"/>
          <w:color w:val="000000" w:themeColor="text1"/>
          <w:lang w:val="en-GB" w:eastAsia="es-ES"/>
        </w:rPr>
      </w:pPr>
    </w:p>
    <w:p w:rsidR="00182B53" w:rsidRPr="00872B5C" w:rsidRDefault="00182B53" w:rsidP="008455CD">
      <w:pPr>
        <w:spacing w:after="0" w:line="480" w:lineRule="auto"/>
        <w:ind w:firstLine="708"/>
        <w:rPr>
          <w:rFonts w:eastAsia="Times New Roman" w:cs="Times New Roman"/>
          <w:color w:val="000000" w:themeColor="text1"/>
          <w:lang w:val="en-GB" w:eastAsia="es-ES"/>
        </w:rPr>
      </w:pPr>
    </w:p>
    <w:p w:rsidR="00182B53" w:rsidRPr="00872B5C" w:rsidRDefault="00182B53" w:rsidP="008455CD">
      <w:pPr>
        <w:spacing w:after="0" w:line="480" w:lineRule="auto"/>
        <w:ind w:firstLine="708"/>
        <w:rPr>
          <w:rFonts w:eastAsia="Times New Roman" w:cs="Times New Roman"/>
          <w:color w:val="000000" w:themeColor="text1"/>
          <w:lang w:val="en-GB" w:eastAsia="es-ES"/>
        </w:rPr>
      </w:pPr>
    </w:p>
    <w:p w:rsidR="00B117F3" w:rsidRPr="00872B5C" w:rsidRDefault="00B117F3" w:rsidP="008455CD">
      <w:pPr>
        <w:spacing w:after="0" w:line="480" w:lineRule="auto"/>
        <w:ind w:firstLine="708"/>
        <w:rPr>
          <w:rFonts w:eastAsia="Times New Roman" w:cs="Times New Roman"/>
          <w:color w:val="000000" w:themeColor="text1"/>
          <w:lang w:val="en-GB" w:eastAsia="es-ES"/>
        </w:rPr>
      </w:pPr>
    </w:p>
    <w:p w:rsidR="00600D2B" w:rsidRPr="00872B5C" w:rsidRDefault="00600D2B" w:rsidP="00600D2B">
      <w:pPr>
        <w:spacing w:after="0" w:line="480" w:lineRule="auto"/>
        <w:rPr>
          <w:rFonts w:eastAsia="Times New Roman" w:cs="Times New Roman"/>
          <w:i/>
          <w:lang w:val="en-GB" w:eastAsia="es-ES"/>
        </w:rPr>
      </w:pPr>
      <w:r w:rsidRPr="00872B5C">
        <w:rPr>
          <w:rFonts w:eastAsia="Times New Roman" w:cs="Times New Roman"/>
          <w:lang w:val="en-GB" w:eastAsia="es-ES"/>
        </w:rPr>
        <w:lastRenderedPageBreak/>
        <w:t xml:space="preserve">Table </w:t>
      </w:r>
      <w:r w:rsidR="007C68B2" w:rsidRPr="00872B5C">
        <w:rPr>
          <w:rFonts w:eastAsia="Times New Roman" w:cs="Times New Roman"/>
          <w:lang w:val="en-GB" w:eastAsia="es-ES"/>
        </w:rPr>
        <w:t>1</w:t>
      </w:r>
      <w:r w:rsidR="003120E4" w:rsidRPr="00872B5C">
        <w:rPr>
          <w:rFonts w:eastAsia="Times New Roman" w:cs="Times New Roman"/>
          <w:lang w:val="en-GB" w:eastAsia="es-ES"/>
        </w:rPr>
        <w:t>1</w:t>
      </w:r>
      <w:r w:rsidRPr="00872B5C">
        <w:rPr>
          <w:rFonts w:eastAsia="Times New Roman" w:cs="Times New Roman"/>
          <w:lang w:val="en-GB" w:eastAsia="es-ES"/>
        </w:rPr>
        <w:t xml:space="preserve">. </w:t>
      </w:r>
      <w:r w:rsidRPr="00872B5C">
        <w:rPr>
          <w:rFonts w:eastAsia="Times New Roman" w:cs="Times New Roman"/>
          <w:i/>
          <w:lang w:val="en-GB" w:eastAsia="es-ES"/>
        </w:rPr>
        <w:t xml:space="preserve">Results of the </w:t>
      </w:r>
      <w:r w:rsidR="00342462" w:rsidRPr="00872B5C">
        <w:rPr>
          <w:rFonts w:eastAsia="Times New Roman" w:cs="Times New Roman"/>
          <w:i/>
          <w:lang w:val="en-GB" w:eastAsia="es-ES"/>
        </w:rPr>
        <w:t>voluntary</w:t>
      </w:r>
      <w:r w:rsidR="00AF0871" w:rsidRPr="00872B5C">
        <w:rPr>
          <w:rFonts w:eastAsia="Times New Roman" w:cs="Times New Roman"/>
          <w:i/>
          <w:lang w:val="en-GB" w:eastAsia="es-ES"/>
        </w:rPr>
        <w:t xml:space="preserve"> </w:t>
      </w:r>
      <w:r w:rsidRPr="00872B5C">
        <w:rPr>
          <w:rFonts w:eastAsia="Times New Roman" w:cs="Times New Roman"/>
          <w:i/>
          <w:lang w:val="en-GB" w:eastAsia="es-ES"/>
        </w:rPr>
        <w:t>switching model (Experiment 2). For each predictor, the estimate, standard error, and t value are given with an asterisk indicating a significant effect (in bold). Basque trials were coded as -0.5; Spanish trials as 0.5. Non-switch trials were coded as -0.5; switch trials as 0.5. For the comparison Youth vs Adult, the coding was (</w:t>
      </w:r>
      <w:r w:rsidRPr="00872B5C">
        <w:rPr>
          <w:i/>
          <w:color w:val="000000" w:themeColor="text1"/>
          <w:lang w:val="en-GB"/>
        </w:rPr>
        <w:t>children: -1/3; teenagers: -1/3; adults: 2/3</w:t>
      </w:r>
      <w:r w:rsidRPr="00872B5C">
        <w:rPr>
          <w:i/>
          <w:lang w:val="en-GB"/>
        </w:rPr>
        <w:t>); for the comparison children vs teenagers the coding was (</w:t>
      </w:r>
      <w:r w:rsidRPr="00872B5C">
        <w:rPr>
          <w:i/>
          <w:color w:val="000000" w:themeColor="text1"/>
          <w:lang w:val="en-GB"/>
        </w:rPr>
        <w:t>children: -0.5; teenagers: 0.5; adults: 0).</w:t>
      </w:r>
    </w:p>
    <w:tbl>
      <w:tblPr>
        <w:tblStyle w:val="TableGrid"/>
        <w:tblpPr w:leftFromText="180" w:rightFromText="180" w:vertAnchor="text" w:horzAnchor="margin" w:tblpY="16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182B53" w:rsidRPr="00872B5C" w:rsidTr="00177511">
        <w:tc>
          <w:tcPr>
            <w:tcW w:w="2062" w:type="dxa"/>
            <w:tcBorders>
              <w:top w:val="single" w:sz="4" w:space="0" w:color="auto"/>
              <w:bottom w:val="single" w:sz="4" w:space="0" w:color="auto"/>
            </w:tcBorders>
          </w:tcPr>
          <w:p w:rsidR="00182B53" w:rsidRPr="00872B5C" w:rsidRDefault="00182B53" w:rsidP="00177511">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182B53" w:rsidRPr="00872B5C" w:rsidRDefault="00182B53" w:rsidP="00177511">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182B53" w:rsidRPr="00872B5C" w:rsidRDefault="00182B53" w:rsidP="00177511">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182B53" w:rsidRPr="00872B5C" w:rsidRDefault="00182B53" w:rsidP="00177511">
            <w:pPr>
              <w:jc w:val="both"/>
              <w:rPr>
                <w:b/>
                <w:szCs w:val="24"/>
                <w:lang w:val="en-US"/>
              </w:rPr>
            </w:pPr>
            <w:r w:rsidRPr="00872B5C">
              <w:rPr>
                <w:b/>
                <w:szCs w:val="24"/>
                <w:lang w:val="en-US"/>
              </w:rPr>
              <w:t>T value</w:t>
            </w:r>
          </w:p>
        </w:tc>
      </w:tr>
      <w:tr w:rsidR="00182B53" w:rsidRPr="00872B5C" w:rsidTr="00177511">
        <w:tc>
          <w:tcPr>
            <w:tcW w:w="2062" w:type="dxa"/>
            <w:tcBorders>
              <w:top w:val="single" w:sz="4" w:space="0" w:color="auto"/>
            </w:tcBorders>
          </w:tcPr>
          <w:p w:rsidR="00182B53" w:rsidRPr="00872B5C" w:rsidRDefault="00182B53" w:rsidP="00177511">
            <w:pPr>
              <w:rPr>
                <w:b/>
                <w:sz w:val="20"/>
                <w:szCs w:val="20"/>
                <w:lang w:val="en-US"/>
              </w:rPr>
            </w:pPr>
            <w:r w:rsidRPr="00872B5C">
              <w:rPr>
                <w:b/>
                <w:sz w:val="20"/>
                <w:szCs w:val="20"/>
                <w:lang w:val="en-US"/>
              </w:rPr>
              <w:t>Intercept</w:t>
            </w:r>
          </w:p>
        </w:tc>
        <w:tc>
          <w:tcPr>
            <w:tcW w:w="2058" w:type="dxa"/>
            <w:tcBorders>
              <w:top w:val="single" w:sz="4" w:space="0" w:color="auto"/>
            </w:tcBorders>
          </w:tcPr>
          <w:p w:rsidR="00182B53" w:rsidRPr="00872B5C" w:rsidRDefault="00B44532" w:rsidP="00177511">
            <w:pPr>
              <w:rPr>
                <w:b/>
                <w:sz w:val="20"/>
                <w:szCs w:val="20"/>
                <w:lang w:val="en-US"/>
              </w:rPr>
            </w:pPr>
            <w:r w:rsidRPr="00872B5C">
              <w:rPr>
                <w:b/>
                <w:sz w:val="20"/>
                <w:szCs w:val="20"/>
                <w:lang w:val="en-US"/>
              </w:rPr>
              <w:t>6.862</w:t>
            </w:r>
          </w:p>
        </w:tc>
        <w:tc>
          <w:tcPr>
            <w:tcW w:w="2044" w:type="dxa"/>
            <w:tcBorders>
              <w:top w:val="single" w:sz="4" w:space="0" w:color="auto"/>
            </w:tcBorders>
          </w:tcPr>
          <w:p w:rsidR="00182B53" w:rsidRPr="00872B5C" w:rsidRDefault="00182B53" w:rsidP="00177511">
            <w:pPr>
              <w:rPr>
                <w:b/>
                <w:sz w:val="20"/>
                <w:szCs w:val="20"/>
                <w:lang w:val="en-US"/>
              </w:rPr>
            </w:pPr>
            <w:r w:rsidRPr="00872B5C">
              <w:rPr>
                <w:b/>
                <w:sz w:val="20"/>
                <w:szCs w:val="20"/>
                <w:lang w:val="en-US"/>
              </w:rPr>
              <w:t>0.019</w:t>
            </w:r>
          </w:p>
        </w:tc>
        <w:tc>
          <w:tcPr>
            <w:tcW w:w="2056" w:type="dxa"/>
            <w:tcBorders>
              <w:top w:val="single" w:sz="4" w:space="0" w:color="auto"/>
            </w:tcBorders>
          </w:tcPr>
          <w:p w:rsidR="00182B53" w:rsidRPr="00872B5C" w:rsidRDefault="00622128" w:rsidP="00A36AD6">
            <w:pPr>
              <w:rPr>
                <w:b/>
                <w:sz w:val="20"/>
                <w:szCs w:val="20"/>
                <w:lang w:val="en-US"/>
              </w:rPr>
            </w:pPr>
            <w:r w:rsidRPr="00872B5C">
              <w:rPr>
                <w:b/>
                <w:sz w:val="20"/>
                <w:szCs w:val="20"/>
                <w:lang w:val="en-US"/>
              </w:rPr>
              <w:t>36</w:t>
            </w:r>
            <w:r w:rsidR="00996AB8" w:rsidRPr="00872B5C">
              <w:rPr>
                <w:b/>
                <w:sz w:val="20"/>
                <w:szCs w:val="20"/>
                <w:lang w:val="en-US"/>
              </w:rPr>
              <w:t>3.29</w:t>
            </w:r>
            <w:r w:rsidR="00182B53" w:rsidRPr="00872B5C">
              <w:rPr>
                <w:b/>
                <w:sz w:val="20"/>
                <w:szCs w:val="20"/>
                <w:lang w:val="en-US"/>
              </w:rPr>
              <w:t>*</w:t>
            </w:r>
          </w:p>
        </w:tc>
      </w:tr>
      <w:tr w:rsidR="00182B53" w:rsidRPr="00872B5C" w:rsidTr="00177511">
        <w:tc>
          <w:tcPr>
            <w:tcW w:w="2062" w:type="dxa"/>
          </w:tcPr>
          <w:p w:rsidR="00182B53" w:rsidRPr="00872B5C" w:rsidRDefault="00182B53" w:rsidP="00177511">
            <w:pPr>
              <w:rPr>
                <w:b/>
                <w:sz w:val="20"/>
                <w:szCs w:val="20"/>
                <w:lang w:val="en-US"/>
              </w:rPr>
            </w:pPr>
            <w:r w:rsidRPr="00872B5C">
              <w:rPr>
                <w:b/>
                <w:sz w:val="20"/>
                <w:szCs w:val="20"/>
                <w:lang w:val="en-US"/>
              </w:rPr>
              <w:t>Trial type (switching)</w:t>
            </w:r>
          </w:p>
        </w:tc>
        <w:tc>
          <w:tcPr>
            <w:tcW w:w="2058" w:type="dxa"/>
          </w:tcPr>
          <w:p w:rsidR="00182B53" w:rsidRPr="00872B5C" w:rsidRDefault="00182B53" w:rsidP="00177511">
            <w:pPr>
              <w:rPr>
                <w:b/>
                <w:sz w:val="20"/>
                <w:szCs w:val="20"/>
                <w:lang w:val="en-US"/>
              </w:rPr>
            </w:pPr>
            <w:r w:rsidRPr="00872B5C">
              <w:rPr>
                <w:b/>
                <w:sz w:val="20"/>
                <w:szCs w:val="20"/>
                <w:lang w:val="en-US"/>
              </w:rPr>
              <w:t>0.029</w:t>
            </w:r>
          </w:p>
        </w:tc>
        <w:tc>
          <w:tcPr>
            <w:tcW w:w="2044" w:type="dxa"/>
          </w:tcPr>
          <w:p w:rsidR="00182B53" w:rsidRPr="00872B5C" w:rsidRDefault="00A36AD6" w:rsidP="00177511">
            <w:pPr>
              <w:rPr>
                <w:b/>
                <w:sz w:val="20"/>
                <w:szCs w:val="20"/>
                <w:lang w:val="en-US"/>
              </w:rPr>
            </w:pPr>
            <w:r w:rsidRPr="00872B5C">
              <w:rPr>
                <w:b/>
                <w:sz w:val="20"/>
                <w:szCs w:val="20"/>
                <w:lang w:val="en-US"/>
              </w:rPr>
              <w:t>0.005</w:t>
            </w:r>
          </w:p>
        </w:tc>
        <w:tc>
          <w:tcPr>
            <w:tcW w:w="2056" w:type="dxa"/>
          </w:tcPr>
          <w:p w:rsidR="00182B53" w:rsidRPr="00872B5C" w:rsidRDefault="00996AB8" w:rsidP="00177511">
            <w:pPr>
              <w:rPr>
                <w:b/>
                <w:sz w:val="20"/>
                <w:szCs w:val="20"/>
                <w:lang w:val="en-US"/>
              </w:rPr>
            </w:pPr>
            <w:r w:rsidRPr="00872B5C">
              <w:rPr>
                <w:b/>
                <w:sz w:val="20"/>
                <w:szCs w:val="20"/>
                <w:lang w:val="en-US"/>
              </w:rPr>
              <w:t>6.37</w:t>
            </w:r>
            <w:r w:rsidR="00182B53" w:rsidRPr="00872B5C">
              <w:rPr>
                <w:b/>
                <w:sz w:val="20"/>
                <w:szCs w:val="20"/>
                <w:lang w:val="en-US"/>
              </w:rPr>
              <w:t>*</w:t>
            </w:r>
          </w:p>
        </w:tc>
      </w:tr>
      <w:tr w:rsidR="00182B53" w:rsidRPr="00872B5C" w:rsidTr="00177511">
        <w:tc>
          <w:tcPr>
            <w:tcW w:w="2062" w:type="dxa"/>
          </w:tcPr>
          <w:p w:rsidR="00182B53" w:rsidRPr="00872B5C" w:rsidRDefault="00182B53" w:rsidP="00177511">
            <w:pPr>
              <w:rPr>
                <w:b/>
                <w:sz w:val="20"/>
                <w:szCs w:val="20"/>
                <w:lang w:val="en-US"/>
              </w:rPr>
            </w:pPr>
            <w:r w:rsidRPr="00872B5C">
              <w:rPr>
                <w:b/>
                <w:sz w:val="20"/>
                <w:szCs w:val="20"/>
                <w:lang w:val="en-US"/>
              </w:rPr>
              <w:t>Youth vs Adult</w:t>
            </w:r>
          </w:p>
        </w:tc>
        <w:tc>
          <w:tcPr>
            <w:tcW w:w="2058" w:type="dxa"/>
          </w:tcPr>
          <w:p w:rsidR="00182B53" w:rsidRPr="00872B5C" w:rsidRDefault="00B44532" w:rsidP="00177511">
            <w:pPr>
              <w:rPr>
                <w:b/>
                <w:sz w:val="20"/>
                <w:szCs w:val="20"/>
                <w:lang w:val="en-US"/>
              </w:rPr>
            </w:pPr>
            <w:r w:rsidRPr="00872B5C">
              <w:rPr>
                <w:b/>
                <w:sz w:val="20"/>
                <w:szCs w:val="20"/>
                <w:lang w:val="en-US"/>
              </w:rPr>
              <w:t>-0.243</w:t>
            </w:r>
          </w:p>
        </w:tc>
        <w:tc>
          <w:tcPr>
            <w:tcW w:w="2044" w:type="dxa"/>
          </w:tcPr>
          <w:p w:rsidR="00182B53" w:rsidRPr="00872B5C" w:rsidRDefault="00B44532" w:rsidP="00177511">
            <w:pPr>
              <w:rPr>
                <w:b/>
                <w:sz w:val="20"/>
                <w:szCs w:val="20"/>
                <w:lang w:val="en-US"/>
              </w:rPr>
            </w:pPr>
            <w:r w:rsidRPr="00872B5C">
              <w:rPr>
                <w:b/>
                <w:sz w:val="20"/>
                <w:szCs w:val="20"/>
                <w:lang w:val="en-US"/>
              </w:rPr>
              <w:t>0.037</w:t>
            </w:r>
          </w:p>
        </w:tc>
        <w:tc>
          <w:tcPr>
            <w:tcW w:w="2056" w:type="dxa"/>
          </w:tcPr>
          <w:p w:rsidR="00182B53" w:rsidRPr="00872B5C" w:rsidRDefault="00996AB8" w:rsidP="00A36AD6">
            <w:pPr>
              <w:rPr>
                <w:b/>
                <w:sz w:val="20"/>
                <w:szCs w:val="20"/>
                <w:lang w:val="en-US"/>
              </w:rPr>
            </w:pPr>
            <w:r w:rsidRPr="00872B5C">
              <w:rPr>
                <w:b/>
                <w:sz w:val="20"/>
                <w:szCs w:val="20"/>
                <w:lang w:val="en-US"/>
              </w:rPr>
              <w:t>-6.60</w:t>
            </w:r>
            <w:r w:rsidR="00182B53" w:rsidRPr="00872B5C">
              <w:rPr>
                <w:b/>
                <w:sz w:val="20"/>
                <w:szCs w:val="20"/>
                <w:lang w:val="en-US"/>
              </w:rPr>
              <w:t>*</w:t>
            </w:r>
          </w:p>
        </w:tc>
      </w:tr>
      <w:tr w:rsidR="00182B53" w:rsidRPr="00872B5C" w:rsidTr="00177511">
        <w:tc>
          <w:tcPr>
            <w:tcW w:w="2062" w:type="dxa"/>
          </w:tcPr>
          <w:p w:rsidR="00182B53" w:rsidRPr="00872B5C" w:rsidRDefault="00182B53" w:rsidP="00182B53">
            <w:pPr>
              <w:rPr>
                <w:b/>
                <w:sz w:val="20"/>
                <w:szCs w:val="20"/>
                <w:lang w:val="en-US"/>
              </w:rPr>
            </w:pPr>
            <w:r w:rsidRPr="00872B5C">
              <w:rPr>
                <w:b/>
                <w:sz w:val="20"/>
                <w:szCs w:val="20"/>
                <w:lang w:val="en-US"/>
              </w:rPr>
              <w:t>Child vs Teen</w:t>
            </w:r>
          </w:p>
        </w:tc>
        <w:tc>
          <w:tcPr>
            <w:tcW w:w="2058" w:type="dxa"/>
          </w:tcPr>
          <w:p w:rsidR="00182B53" w:rsidRPr="00872B5C" w:rsidRDefault="00A36AD6" w:rsidP="00177511">
            <w:pPr>
              <w:rPr>
                <w:b/>
                <w:sz w:val="20"/>
                <w:szCs w:val="20"/>
                <w:lang w:val="en-US"/>
              </w:rPr>
            </w:pPr>
            <w:r w:rsidRPr="00872B5C">
              <w:rPr>
                <w:b/>
                <w:sz w:val="20"/>
                <w:szCs w:val="20"/>
                <w:lang w:val="en-US"/>
              </w:rPr>
              <w:t>-0.129</w:t>
            </w:r>
          </w:p>
        </w:tc>
        <w:tc>
          <w:tcPr>
            <w:tcW w:w="2044" w:type="dxa"/>
          </w:tcPr>
          <w:p w:rsidR="00182B53" w:rsidRPr="00872B5C" w:rsidRDefault="00B44532" w:rsidP="00177511">
            <w:pPr>
              <w:rPr>
                <w:b/>
                <w:sz w:val="20"/>
                <w:szCs w:val="20"/>
                <w:lang w:val="en-US"/>
              </w:rPr>
            </w:pPr>
            <w:r w:rsidRPr="00872B5C">
              <w:rPr>
                <w:b/>
                <w:sz w:val="20"/>
                <w:szCs w:val="20"/>
                <w:lang w:val="en-US"/>
              </w:rPr>
              <w:t>0.044</w:t>
            </w:r>
          </w:p>
        </w:tc>
        <w:tc>
          <w:tcPr>
            <w:tcW w:w="2056" w:type="dxa"/>
          </w:tcPr>
          <w:p w:rsidR="00182B53" w:rsidRPr="00872B5C" w:rsidRDefault="00996AB8" w:rsidP="00177511">
            <w:pPr>
              <w:rPr>
                <w:b/>
                <w:sz w:val="20"/>
                <w:szCs w:val="20"/>
                <w:lang w:val="en-US"/>
              </w:rPr>
            </w:pPr>
            <w:r w:rsidRPr="00872B5C">
              <w:rPr>
                <w:b/>
                <w:sz w:val="20"/>
                <w:szCs w:val="20"/>
                <w:lang w:val="en-US"/>
              </w:rPr>
              <w:t>-2.96</w:t>
            </w:r>
            <w:r w:rsidR="00182B53" w:rsidRPr="00872B5C">
              <w:rPr>
                <w:b/>
                <w:sz w:val="20"/>
                <w:szCs w:val="20"/>
                <w:lang w:val="en-US"/>
              </w:rPr>
              <w:t>*</w:t>
            </w:r>
          </w:p>
        </w:tc>
      </w:tr>
      <w:tr w:rsidR="00182B53" w:rsidRPr="00872B5C" w:rsidTr="00177511">
        <w:tc>
          <w:tcPr>
            <w:tcW w:w="2062" w:type="dxa"/>
          </w:tcPr>
          <w:p w:rsidR="00182B53" w:rsidRPr="00872B5C" w:rsidRDefault="00182B53" w:rsidP="00177511">
            <w:pPr>
              <w:rPr>
                <w:b/>
                <w:sz w:val="20"/>
                <w:szCs w:val="20"/>
                <w:lang w:val="en-US"/>
              </w:rPr>
            </w:pPr>
            <w:r w:rsidRPr="00872B5C">
              <w:rPr>
                <w:b/>
                <w:sz w:val="20"/>
                <w:szCs w:val="20"/>
                <w:lang w:val="en-US"/>
              </w:rPr>
              <w:t>Language</w:t>
            </w:r>
          </w:p>
        </w:tc>
        <w:tc>
          <w:tcPr>
            <w:tcW w:w="2058" w:type="dxa"/>
          </w:tcPr>
          <w:p w:rsidR="00182B53" w:rsidRPr="00872B5C" w:rsidRDefault="00B44532" w:rsidP="00177511">
            <w:pPr>
              <w:rPr>
                <w:b/>
                <w:sz w:val="20"/>
                <w:szCs w:val="20"/>
                <w:lang w:val="en-US"/>
              </w:rPr>
            </w:pPr>
            <w:r w:rsidRPr="00872B5C">
              <w:rPr>
                <w:b/>
                <w:sz w:val="20"/>
                <w:szCs w:val="20"/>
                <w:lang w:val="en-US"/>
              </w:rPr>
              <w:t>0.072</w:t>
            </w:r>
          </w:p>
        </w:tc>
        <w:tc>
          <w:tcPr>
            <w:tcW w:w="2044" w:type="dxa"/>
          </w:tcPr>
          <w:p w:rsidR="00182B53" w:rsidRPr="00872B5C" w:rsidRDefault="00B44532" w:rsidP="00177511">
            <w:pPr>
              <w:rPr>
                <w:b/>
                <w:sz w:val="20"/>
                <w:szCs w:val="20"/>
                <w:lang w:val="en-US"/>
              </w:rPr>
            </w:pPr>
            <w:r w:rsidRPr="00872B5C">
              <w:rPr>
                <w:b/>
                <w:sz w:val="20"/>
                <w:szCs w:val="20"/>
                <w:lang w:val="en-US"/>
              </w:rPr>
              <w:t>0.012</w:t>
            </w:r>
          </w:p>
        </w:tc>
        <w:tc>
          <w:tcPr>
            <w:tcW w:w="2056" w:type="dxa"/>
          </w:tcPr>
          <w:p w:rsidR="00182B53" w:rsidRPr="00872B5C" w:rsidRDefault="00BB0994" w:rsidP="00177511">
            <w:pPr>
              <w:rPr>
                <w:b/>
                <w:sz w:val="20"/>
                <w:szCs w:val="20"/>
                <w:lang w:val="en-US"/>
              </w:rPr>
            </w:pPr>
            <w:r w:rsidRPr="00872B5C">
              <w:rPr>
                <w:b/>
                <w:sz w:val="20"/>
                <w:szCs w:val="20"/>
                <w:lang w:val="en-US"/>
              </w:rPr>
              <w:t>6.18</w:t>
            </w:r>
            <w:r w:rsidR="00182B53" w:rsidRPr="00872B5C">
              <w:rPr>
                <w:b/>
                <w:sz w:val="20"/>
                <w:szCs w:val="20"/>
                <w:lang w:val="en-US"/>
              </w:rPr>
              <w:t>*</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Youth vs Adult x Trial type</w:t>
            </w:r>
          </w:p>
        </w:tc>
        <w:tc>
          <w:tcPr>
            <w:tcW w:w="2058" w:type="dxa"/>
          </w:tcPr>
          <w:p w:rsidR="00182B53" w:rsidRPr="00872B5C" w:rsidRDefault="00B44532" w:rsidP="00177511">
            <w:pPr>
              <w:rPr>
                <w:sz w:val="20"/>
                <w:szCs w:val="20"/>
                <w:lang w:val="en-US"/>
              </w:rPr>
            </w:pPr>
            <w:r w:rsidRPr="00872B5C">
              <w:rPr>
                <w:sz w:val="20"/>
                <w:szCs w:val="20"/>
                <w:lang w:val="en-US"/>
              </w:rPr>
              <w:t>0.007</w:t>
            </w:r>
          </w:p>
        </w:tc>
        <w:tc>
          <w:tcPr>
            <w:tcW w:w="2044" w:type="dxa"/>
          </w:tcPr>
          <w:p w:rsidR="00182B53" w:rsidRPr="00872B5C" w:rsidRDefault="00A36AD6" w:rsidP="00177511">
            <w:pPr>
              <w:rPr>
                <w:sz w:val="20"/>
                <w:szCs w:val="20"/>
                <w:lang w:val="en-US"/>
              </w:rPr>
            </w:pPr>
            <w:r w:rsidRPr="00872B5C">
              <w:rPr>
                <w:sz w:val="20"/>
                <w:szCs w:val="20"/>
                <w:lang w:val="en-US"/>
              </w:rPr>
              <w:t>0.009</w:t>
            </w:r>
          </w:p>
        </w:tc>
        <w:tc>
          <w:tcPr>
            <w:tcW w:w="2056" w:type="dxa"/>
          </w:tcPr>
          <w:p w:rsidR="00182B53" w:rsidRPr="00872B5C" w:rsidRDefault="00996AB8" w:rsidP="00182B53">
            <w:pPr>
              <w:rPr>
                <w:sz w:val="20"/>
                <w:szCs w:val="20"/>
                <w:lang w:val="en-GB"/>
              </w:rPr>
            </w:pPr>
            <w:r w:rsidRPr="00872B5C">
              <w:rPr>
                <w:sz w:val="20"/>
                <w:szCs w:val="20"/>
                <w:lang w:val="en-US"/>
              </w:rPr>
              <w:t>0.79</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Child vs Teen x Trial type</w:t>
            </w:r>
          </w:p>
        </w:tc>
        <w:tc>
          <w:tcPr>
            <w:tcW w:w="2058" w:type="dxa"/>
          </w:tcPr>
          <w:p w:rsidR="00182B53" w:rsidRPr="00872B5C" w:rsidRDefault="00A36AD6" w:rsidP="00177511">
            <w:pPr>
              <w:rPr>
                <w:sz w:val="20"/>
                <w:szCs w:val="20"/>
                <w:lang w:val="en-US"/>
              </w:rPr>
            </w:pPr>
            <w:r w:rsidRPr="00872B5C">
              <w:rPr>
                <w:sz w:val="20"/>
                <w:szCs w:val="20"/>
                <w:lang w:val="en-US"/>
              </w:rPr>
              <w:t>-0.013</w:t>
            </w:r>
          </w:p>
        </w:tc>
        <w:tc>
          <w:tcPr>
            <w:tcW w:w="2044" w:type="dxa"/>
          </w:tcPr>
          <w:p w:rsidR="00182B53" w:rsidRPr="00872B5C" w:rsidRDefault="00A36AD6" w:rsidP="00177511">
            <w:pPr>
              <w:rPr>
                <w:sz w:val="20"/>
                <w:szCs w:val="20"/>
                <w:lang w:val="en-US"/>
              </w:rPr>
            </w:pPr>
            <w:r w:rsidRPr="00872B5C">
              <w:rPr>
                <w:sz w:val="20"/>
                <w:szCs w:val="20"/>
                <w:lang w:val="en-US"/>
              </w:rPr>
              <w:t>0.011</w:t>
            </w:r>
          </w:p>
        </w:tc>
        <w:tc>
          <w:tcPr>
            <w:tcW w:w="2056" w:type="dxa"/>
          </w:tcPr>
          <w:p w:rsidR="00182B53" w:rsidRPr="00872B5C" w:rsidRDefault="00996AB8" w:rsidP="00182B53">
            <w:pPr>
              <w:rPr>
                <w:sz w:val="20"/>
                <w:szCs w:val="20"/>
                <w:lang w:val="en-US"/>
              </w:rPr>
            </w:pPr>
            <w:r w:rsidRPr="00872B5C">
              <w:rPr>
                <w:sz w:val="20"/>
                <w:szCs w:val="20"/>
                <w:lang w:val="en-US"/>
              </w:rPr>
              <w:t>-1.17</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Trial type x Language</w:t>
            </w:r>
          </w:p>
        </w:tc>
        <w:tc>
          <w:tcPr>
            <w:tcW w:w="2058" w:type="dxa"/>
          </w:tcPr>
          <w:p w:rsidR="00182B53" w:rsidRPr="00872B5C" w:rsidRDefault="00B44532" w:rsidP="00177511">
            <w:pPr>
              <w:rPr>
                <w:sz w:val="20"/>
                <w:szCs w:val="20"/>
                <w:lang w:val="en-US"/>
              </w:rPr>
            </w:pPr>
            <w:r w:rsidRPr="00872B5C">
              <w:rPr>
                <w:sz w:val="20"/>
                <w:szCs w:val="20"/>
                <w:lang w:val="en-US"/>
              </w:rPr>
              <w:t>-0.005</w:t>
            </w:r>
          </w:p>
        </w:tc>
        <w:tc>
          <w:tcPr>
            <w:tcW w:w="2044" w:type="dxa"/>
          </w:tcPr>
          <w:p w:rsidR="00182B53" w:rsidRPr="00872B5C" w:rsidRDefault="00622128" w:rsidP="00177511">
            <w:pPr>
              <w:rPr>
                <w:sz w:val="20"/>
                <w:szCs w:val="20"/>
                <w:lang w:val="en-US"/>
              </w:rPr>
            </w:pPr>
            <w:r w:rsidRPr="00872B5C">
              <w:rPr>
                <w:sz w:val="20"/>
                <w:szCs w:val="20"/>
                <w:lang w:val="en-US"/>
              </w:rPr>
              <w:t>0.011</w:t>
            </w:r>
          </w:p>
        </w:tc>
        <w:tc>
          <w:tcPr>
            <w:tcW w:w="2056" w:type="dxa"/>
          </w:tcPr>
          <w:p w:rsidR="00182B53" w:rsidRPr="00872B5C" w:rsidRDefault="00996AB8" w:rsidP="00177511">
            <w:pPr>
              <w:rPr>
                <w:sz w:val="20"/>
                <w:szCs w:val="20"/>
                <w:lang w:val="en-US"/>
              </w:rPr>
            </w:pPr>
            <w:r w:rsidRPr="00872B5C">
              <w:rPr>
                <w:sz w:val="20"/>
                <w:szCs w:val="20"/>
                <w:lang w:val="en-US"/>
              </w:rPr>
              <w:t>-0.45</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Youth vs Adult x Language</w:t>
            </w:r>
          </w:p>
        </w:tc>
        <w:tc>
          <w:tcPr>
            <w:tcW w:w="2058" w:type="dxa"/>
          </w:tcPr>
          <w:p w:rsidR="00182B53" w:rsidRPr="00872B5C" w:rsidRDefault="00B44532" w:rsidP="00177511">
            <w:pPr>
              <w:rPr>
                <w:sz w:val="20"/>
                <w:szCs w:val="20"/>
                <w:lang w:val="en-US"/>
              </w:rPr>
            </w:pPr>
            <w:r w:rsidRPr="00872B5C">
              <w:rPr>
                <w:sz w:val="20"/>
                <w:szCs w:val="20"/>
                <w:lang w:val="en-US"/>
              </w:rPr>
              <w:t>0.004</w:t>
            </w:r>
          </w:p>
        </w:tc>
        <w:tc>
          <w:tcPr>
            <w:tcW w:w="2044" w:type="dxa"/>
          </w:tcPr>
          <w:p w:rsidR="00182B53" w:rsidRPr="00872B5C" w:rsidRDefault="00B44532" w:rsidP="00177511">
            <w:pPr>
              <w:rPr>
                <w:sz w:val="20"/>
                <w:szCs w:val="20"/>
                <w:lang w:val="en-US"/>
              </w:rPr>
            </w:pPr>
            <w:r w:rsidRPr="00872B5C">
              <w:rPr>
                <w:sz w:val="20"/>
                <w:szCs w:val="20"/>
                <w:lang w:val="en-US"/>
              </w:rPr>
              <w:t>0.019</w:t>
            </w:r>
          </w:p>
        </w:tc>
        <w:tc>
          <w:tcPr>
            <w:tcW w:w="2056" w:type="dxa"/>
          </w:tcPr>
          <w:p w:rsidR="00182B53" w:rsidRPr="00872B5C" w:rsidRDefault="00996AB8" w:rsidP="00177511">
            <w:pPr>
              <w:rPr>
                <w:sz w:val="20"/>
                <w:szCs w:val="20"/>
                <w:lang w:val="en-US"/>
              </w:rPr>
            </w:pPr>
            <w:r w:rsidRPr="00872B5C">
              <w:rPr>
                <w:sz w:val="20"/>
                <w:szCs w:val="20"/>
                <w:lang w:val="en-US"/>
              </w:rPr>
              <w:t>0.23</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Child vs Teen x Language</w:t>
            </w:r>
          </w:p>
        </w:tc>
        <w:tc>
          <w:tcPr>
            <w:tcW w:w="2058" w:type="dxa"/>
          </w:tcPr>
          <w:p w:rsidR="00182B53" w:rsidRPr="00872B5C" w:rsidRDefault="00B44532" w:rsidP="00177511">
            <w:pPr>
              <w:rPr>
                <w:sz w:val="20"/>
                <w:szCs w:val="20"/>
                <w:lang w:val="en-US"/>
              </w:rPr>
            </w:pPr>
            <w:r w:rsidRPr="00872B5C">
              <w:rPr>
                <w:sz w:val="20"/>
                <w:szCs w:val="20"/>
                <w:lang w:val="en-US"/>
              </w:rPr>
              <w:t>0.034</w:t>
            </w:r>
          </w:p>
        </w:tc>
        <w:tc>
          <w:tcPr>
            <w:tcW w:w="2044" w:type="dxa"/>
          </w:tcPr>
          <w:p w:rsidR="00182B53" w:rsidRPr="00872B5C" w:rsidRDefault="00A36AD6" w:rsidP="00177511">
            <w:pPr>
              <w:rPr>
                <w:sz w:val="20"/>
                <w:szCs w:val="20"/>
                <w:lang w:val="en-US"/>
              </w:rPr>
            </w:pPr>
            <w:r w:rsidRPr="00872B5C">
              <w:rPr>
                <w:sz w:val="20"/>
                <w:szCs w:val="20"/>
                <w:lang w:val="en-US"/>
              </w:rPr>
              <w:t>0.021</w:t>
            </w:r>
          </w:p>
        </w:tc>
        <w:tc>
          <w:tcPr>
            <w:tcW w:w="2056" w:type="dxa"/>
          </w:tcPr>
          <w:p w:rsidR="00182B53" w:rsidRPr="00872B5C" w:rsidRDefault="00996AB8" w:rsidP="00177511">
            <w:pPr>
              <w:rPr>
                <w:sz w:val="20"/>
                <w:szCs w:val="20"/>
                <w:lang w:val="en-US"/>
              </w:rPr>
            </w:pPr>
            <w:r w:rsidRPr="00872B5C">
              <w:rPr>
                <w:sz w:val="20"/>
                <w:szCs w:val="20"/>
                <w:lang w:val="en-US"/>
              </w:rPr>
              <w:t>1.60</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Youth vs Adult x Trial type x Language</w:t>
            </w:r>
          </w:p>
        </w:tc>
        <w:tc>
          <w:tcPr>
            <w:tcW w:w="2058" w:type="dxa"/>
          </w:tcPr>
          <w:p w:rsidR="00182B53" w:rsidRPr="00872B5C" w:rsidRDefault="00B44532" w:rsidP="00177511">
            <w:pPr>
              <w:rPr>
                <w:sz w:val="20"/>
                <w:szCs w:val="20"/>
                <w:lang w:val="en-US"/>
              </w:rPr>
            </w:pPr>
            <w:r w:rsidRPr="00872B5C">
              <w:rPr>
                <w:sz w:val="20"/>
                <w:szCs w:val="20"/>
                <w:lang w:val="en-US"/>
              </w:rPr>
              <w:t>0.007</w:t>
            </w:r>
          </w:p>
        </w:tc>
        <w:tc>
          <w:tcPr>
            <w:tcW w:w="2044" w:type="dxa"/>
          </w:tcPr>
          <w:p w:rsidR="00182B53" w:rsidRPr="00872B5C" w:rsidRDefault="00622128" w:rsidP="00177511">
            <w:pPr>
              <w:rPr>
                <w:sz w:val="20"/>
                <w:szCs w:val="20"/>
                <w:lang w:val="en-US"/>
              </w:rPr>
            </w:pPr>
            <w:r w:rsidRPr="00872B5C">
              <w:rPr>
                <w:sz w:val="20"/>
                <w:szCs w:val="20"/>
                <w:lang w:val="en-US"/>
              </w:rPr>
              <w:t>0.022</w:t>
            </w:r>
          </w:p>
        </w:tc>
        <w:tc>
          <w:tcPr>
            <w:tcW w:w="2056" w:type="dxa"/>
          </w:tcPr>
          <w:p w:rsidR="00182B53" w:rsidRPr="00872B5C" w:rsidRDefault="00996AB8" w:rsidP="00177511">
            <w:pPr>
              <w:rPr>
                <w:sz w:val="20"/>
                <w:szCs w:val="20"/>
                <w:lang w:val="en-US"/>
              </w:rPr>
            </w:pPr>
            <w:r w:rsidRPr="00872B5C">
              <w:rPr>
                <w:sz w:val="20"/>
                <w:szCs w:val="20"/>
                <w:lang w:val="en-US"/>
              </w:rPr>
              <w:t>0.31</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Child vs Teen x Trial type x Language</w:t>
            </w:r>
          </w:p>
        </w:tc>
        <w:tc>
          <w:tcPr>
            <w:tcW w:w="2058" w:type="dxa"/>
          </w:tcPr>
          <w:p w:rsidR="00182B53" w:rsidRPr="00872B5C" w:rsidRDefault="00A36AD6" w:rsidP="00177511">
            <w:pPr>
              <w:rPr>
                <w:sz w:val="20"/>
                <w:szCs w:val="20"/>
                <w:lang w:val="en-US"/>
              </w:rPr>
            </w:pPr>
            <w:r w:rsidRPr="00872B5C">
              <w:rPr>
                <w:sz w:val="20"/>
                <w:szCs w:val="20"/>
                <w:lang w:val="en-US"/>
              </w:rPr>
              <w:t>-0.015</w:t>
            </w:r>
          </w:p>
        </w:tc>
        <w:tc>
          <w:tcPr>
            <w:tcW w:w="2044" w:type="dxa"/>
          </w:tcPr>
          <w:p w:rsidR="00182B53" w:rsidRPr="00872B5C" w:rsidRDefault="00622128" w:rsidP="00177511">
            <w:pPr>
              <w:rPr>
                <w:sz w:val="20"/>
                <w:szCs w:val="20"/>
                <w:lang w:val="en-US"/>
              </w:rPr>
            </w:pPr>
            <w:r w:rsidRPr="00872B5C">
              <w:rPr>
                <w:sz w:val="20"/>
                <w:szCs w:val="20"/>
                <w:lang w:val="en-US"/>
              </w:rPr>
              <w:t>0.027</w:t>
            </w:r>
          </w:p>
        </w:tc>
        <w:tc>
          <w:tcPr>
            <w:tcW w:w="2056" w:type="dxa"/>
          </w:tcPr>
          <w:p w:rsidR="00182B53" w:rsidRPr="00872B5C" w:rsidRDefault="00996AB8" w:rsidP="00177511">
            <w:pPr>
              <w:rPr>
                <w:sz w:val="20"/>
                <w:szCs w:val="20"/>
                <w:lang w:val="en-US"/>
              </w:rPr>
            </w:pPr>
            <w:r w:rsidRPr="00872B5C">
              <w:rPr>
                <w:sz w:val="20"/>
                <w:szCs w:val="20"/>
                <w:lang w:val="en-US"/>
              </w:rPr>
              <w:t>-0.55</w:t>
            </w:r>
          </w:p>
        </w:tc>
      </w:tr>
    </w:tbl>
    <w:p w:rsidR="00AF0871" w:rsidRPr="00872B5C" w:rsidRDefault="00AF0871"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E07213" w:rsidRPr="00872B5C" w:rsidRDefault="00E07213" w:rsidP="00AF0871">
      <w:pPr>
        <w:spacing w:after="0" w:line="480" w:lineRule="auto"/>
        <w:rPr>
          <w:rFonts w:eastAsia="Times New Roman" w:cs="Times New Roman"/>
          <w:lang w:val="en-GB" w:eastAsia="es-ES"/>
        </w:rPr>
      </w:pPr>
    </w:p>
    <w:p w:rsidR="00AF0871" w:rsidRPr="00872B5C" w:rsidRDefault="00AF0871" w:rsidP="00AF0871">
      <w:pPr>
        <w:spacing w:after="0" w:line="480" w:lineRule="auto"/>
        <w:rPr>
          <w:rFonts w:eastAsia="Times New Roman" w:cs="Times New Roman"/>
          <w:i/>
          <w:lang w:val="en-GB" w:eastAsia="es-ES"/>
        </w:rPr>
      </w:pPr>
      <w:r w:rsidRPr="00872B5C">
        <w:rPr>
          <w:rFonts w:eastAsia="Times New Roman" w:cs="Times New Roman"/>
          <w:lang w:val="en-GB" w:eastAsia="es-ES"/>
        </w:rPr>
        <w:lastRenderedPageBreak/>
        <w:t xml:space="preserve">Table </w:t>
      </w:r>
      <w:r w:rsidR="007C68B2" w:rsidRPr="00872B5C">
        <w:rPr>
          <w:rFonts w:eastAsia="Times New Roman" w:cs="Times New Roman"/>
          <w:lang w:val="en-GB" w:eastAsia="es-ES"/>
        </w:rPr>
        <w:t>1</w:t>
      </w:r>
      <w:r w:rsidR="003120E4" w:rsidRPr="00872B5C">
        <w:rPr>
          <w:rFonts w:eastAsia="Times New Roman" w:cs="Times New Roman"/>
          <w:lang w:val="en-GB" w:eastAsia="es-ES"/>
        </w:rPr>
        <w:t>2</w:t>
      </w:r>
      <w:r w:rsidRPr="00872B5C">
        <w:rPr>
          <w:rFonts w:eastAsia="Times New Roman" w:cs="Times New Roman"/>
          <w:lang w:val="en-GB" w:eastAsia="es-ES"/>
        </w:rPr>
        <w:t xml:space="preserve">. </w:t>
      </w:r>
      <w:r w:rsidRPr="00872B5C">
        <w:rPr>
          <w:rFonts w:eastAsia="Times New Roman" w:cs="Times New Roman"/>
          <w:i/>
          <w:lang w:val="en-GB" w:eastAsia="es-ES"/>
        </w:rPr>
        <w:t>Results of the voluntary mixing model (Experiment 2). For each predictor, the estimate, standard error, and t value are given with an asterisk indicating a significant effect (in bold). Basque trials were coded as -0.5; Spanish trials as 0.5. Blocked trials were coded as -0.5; non-switch trials as 0.5. For the comparison Youth vs Adult, the coding was (</w:t>
      </w:r>
      <w:r w:rsidRPr="00872B5C">
        <w:rPr>
          <w:i/>
          <w:color w:val="000000" w:themeColor="text1"/>
          <w:lang w:val="en-GB"/>
        </w:rPr>
        <w:t>children: -1/3; teenagers: -1/3; adults: 2/3</w:t>
      </w:r>
      <w:r w:rsidRPr="00872B5C">
        <w:rPr>
          <w:i/>
          <w:lang w:val="en-GB"/>
        </w:rPr>
        <w:t>); for the comparison children vs teenagers the coding was (</w:t>
      </w:r>
      <w:r w:rsidRPr="00872B5C">
        <w:rPr>
          <w:i/>
          <w:color w:val="000000" w:themeColor="text1"/>
          <w:lang w:val="en-GB"/>
        </w:rPr>
        <w:t>children: -0.5; teenagers: 0.5; adults: 0).</w:t>
      </w:r>
    </w:p>
    <w:tbl>
      <w:tblPr>
        <w:tblStyle w:val="TableGrid"/>
        <w:tblpPr w:leftFromText="180" w:rightFromText="180" w:vertAnchor="text" w:horzAnchor="margin" w:tblpY="16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182B53" w:rsidRPr="00872B5C" w:rsidTr="00177511">
        <w:tc>
          <w:tcPr>
            <w:tcW w:w="2062" w:type="dxa"/>
            <w:tcBorders>
              <w:top w:val="single" w:sz="4" w:space="0" w:color="auto"/>
              <w:bottom w:val="single" w:sz="4" w:space="0" w:color="auto"/>
            </w:tcBorders>
          </w:tcPr>
          <w:p w:rsidR="00182B53" w:rsidRPr="00872B5C" w:rsidRDefault="00182B53" w:rsidP="00177511">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182B53" w:rsidRPr="00872B5C" w:rsidRDefault="00182B53" w:rsidP="00177511">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182B53" w:rsidRPr="00872B5C" w:rsidRDefault="00182B53" w:rsidP="00177511">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182B53" w:rsidRPr="00872B5C" w:rsidRDefault="00182B53" w:rsidP="00177511">
            <w:pPr>
              <w:jc w:val="both"/>
              <w:rPr>
                <w:b/>
                <w:szCs w:val="24"/>
                <w:lang w:val="en-US"/>
              </w:rPr>
            </w:pPr>
            <w:r w:rsidRPr="00872B5C">
              <w:rPr>
                <w:b/>
                <w:szCs w:val="24"/>
                <w:lang w:val="en-US"/>
              </w:rPr>
              <w:t>T value</w:t>
            </w:r>
          </w:p>
        </w:tc>
      </w:tr>
      <w:tr w:rsidR="00182B53" w:rsidRPr="00872B5C" w:rsidTr="00177511">
        <w:tc>
          <w:tcPr>
            <w:tcW w:w="2062" w:type="dxa"/>
            <w:tcBorders>
              <w:top w:val="single" w:sz="4" w:space="0" w:color="auto"/>
            </w:tcBorders>
          </w:tcPr>
          <w:p w:rsidR="00182B53" w:rsidRPr="00872B5C" w:rsidRDefault="00182B53" w:rsidP="00177511">
            <w:pPr>
              <w:rPr>
                <w:b/>
                <w:sz w:val="20"/>
                <w:szCs w:val="20"/>
                <w:lang w:val="en-US"/>
              </w:rPr>
            </w:pPr>
            <w:r w:rsidRPr="00872B5C">
              <w:rPr>
                <w:b/>
                <w:sz w:val="20"/>
                <w:szCs w:val="20"/>
                <w:lang w:val="en-US"/>
              </w:rPr>
              <w:t>Intercept</w:t>
            </w:r>
          </w:p>
        </w:tc>
        <w:tc>
          <w:tcPr>
            <w:tcW w:w="2058" w:type="dxa"/>
            <w:tcBorders>
              <w:top w:val="single" w:sz="4" w:space="0" w:color="auto"/>
            </w:tcBorders>
          </w:tcPr>
          <w:p w:rsidR="00182B53" w:rsidRPr="00872B5C" w:rsidRDefault="00182B53" w:rsidP="00177511">
            <w:pPr>
              <w:rPr>
                <w:b/>
                <w:sz w:val="20"/>
                <w:szCs w:val="20"/>
                <w:lang w:val="en-US"/>
              </w:rPr>
            </w:pPr>
            <w:r w:rsidRPr="00872B5C">
              <w:rPr>
                <w:b/>
                <w:sz w:val="20"/>
                <w:szCs w:val="20"/>
                <w:lang w:val="en-US"/>
              </w:rPr>
              <w:t>6.</w:t>
            </w:r>
            <w:r w:rsidR="0091189B" w:rsidRPr="00872B5C">
              <w:rPr>
                <w:b/>
                <w:sz w:val="20"/>
                <w:szCs w:val="20"/>
                <w:lang w:val="en-US"/>
              </w:rPr>
              <w:t>874</w:t>
            </w:r>
          </w:p>
        </w:tc>
        <w:tc>
          <w:tcPr>
            <w:tcW w:w="2044" w:type="dxa"/>
            <w:tcBorders>
              <w:top w:val="single" w:sz="4" w:space="0" w:color="auto"/>
            </w:tcBorders>
          </w:tcPr>
          <w:p w:rsidR="00182B53" w:rsidRPr="00872B5C" w:rsidRDefault="00182B53" w:rsidP="00177511">
            <w:pPr>
              <w:rPr>
                <w:b/>
                <w:sz w:val="20"/>
                <w:szCs w:val="20"/>
                <w:lang w:val="en-US"/>
              </w:rPr>
            </w:pPr>
            <w:r w:rsidRPr="00872B5C">
              <w:rPr>
                <w:b/>
                <w:sz w:val="20"/>
                <w:szCs w:val="20"/>
                <w:lang w:val="en-US"/>
              </w:rPr>
              <w:t>0.0</w:t>
            </w:r>
            <w:r w:rsidR="00CF7F14" w:rsidRPr="00872B5C">
              <w:rPr>
                <w:b/>
                <w:sz w:val="20"/>
                <w:szCs w:val="20"/>
                <w:lang w:val="en-US"/>
              </w:rPr>
              <w:t>18</w:t>
            </w:r>
          </w:p>
        </w:tc>
        <w:tc>
          <w:tcPr>
            <w:tcW w:w="2056" w:type="dxa"/>
            <w:tcBorders>
              <w:top w:val="single" w:sz="4" w:space="0" w:color="auto"/>
            </w:tcBorders>
          </w:tcPr>
          <w:p w:rsidR="00182B53" w:rsidRPr="00872B5C" w:rsidRDefault="00182B53" w:rsidP="00177511">
            <w:pPr>
              <w:rPr>
                <w:b/>
                <w:sz w:val="20"/>
                <w:szCs w:val="20"/>
                <w:lang w:val="en-US"/>
              </w:rPr>
            </w:pPr>
            <w:r w:rsidRPr="00872B5C">
              <w:rPr>
                <w:b/>
                <w:sz w:val="20"/>
                <w:szCs w:val="20"/>
                <w:lang w:val="en-US"/>
              </w:rPr>
              <w:t>3</w:t>
            </w:r>
            <w:r w:rsidR="0091189B" w:rsidRPr="00872B5C">
              <w:rPr>
                <w:b/>
                <w:sz w:val="20"/>
                <w:szCs w:val="20"/>
                <w:lang w:val="en-US"/>
              </w:rPr>
              <w:t>83.90</w:t>
            </w:r>
            <w:r w:rsidRPr="00872B5C">
              <w:rPr>
                <w:b/>
                <w:sz w:val="20"/>
                <w:szCs w:val="20"/>
                <w:lang w:val="en-US"/>
              </w:rPr>
              <w:t>*</w:t>
            </w:r>
          </w:p>
        </w:tc>
      </w:tr>
      <w:tr w:rsidR="00182B53" w:rsidRPr="00872B5C" w:rsidTr="00177511">
        <w:tc>
          <w:tcPr>
            <w:tcW w:w="2062" w:type="dxa"/>
          </w:tcPr>
          <w:p w:rsidR="00182B53" w:rsidRPr="00872B5C" w:rsidRDefault="00182B53" w:rsidP="00177511">
            <w:pPr>
              <w:rPr>
                <w:b/>
                <w:sz w:val="20"/>
                <w:szCs w:val="20"/>
                <w:lang w:val="en-US"/>
              </w:rPr>
            </w:pPr>
            <w:r w:rsidRPr="00872B5C">
              <w:rPr>
                <w:b/>
                <w:sz w:val="20"/>
                <w:szCs w:val="20"/>
                <w:lang w:val="en-US"/>
              </w:rPr>
              <w:t>Trial type (mixing)</w:t>
            </w:r>
          </w:p>
        </w:tc>
        <w:tc>
          <w:tcPr>
            <w:tcW w:w="2058" w:type="dxa"/>
          </w:tcPr>
          <w:p w:rsidR="00182B53" w:rsidRPr="00872B5C" w:rsidRDefault="00822BCE" w:rsidP="00177511">
            <w:pPr>
              <w:rPr>
                <w:b/>
                <w:sz w:val="20"/>
                <w:szCs w:val="20"/>
                <w:lang w:val="en-US"/>
              </w:rPr>
            </w:pPr>
            <w:r w:rsidRPr="00872B5C">
              <w:rPr>
                <w:b/>
                <w:sz w:val="20"/>
                <w:szCs w:val="20"/>
                <w:lang w:val="en-US"/>
              </w:rPr>
              <w:t>-0.045</w:t>
            </w:r>
          </w:p>
        </w:tc>
        <w:tc>
          <w:tcPr>
            <w:tcW w:w="2044" w:type="dxa"/>
          </w:tcPr>
          <w:p w:rsidR="00182B53" w:rsidRPr="00872B5C" w:rsidRDefault="00822BCE" w:rsidP="00177511">
            <w:pPr>
              <w:rPr>
                <w:b/>
                <w:sz w:val="20"/>
                <w:szCs w:val="20"/>
                <w:lang w:val="en-US"/>
              </w:rPr>
            </w:pPr>
            <w:r w:rsidRPr="00872B5C">
              <w:rPr>
                <w:b/>
                <w:sz w:val="20"/>
                <w:szCs w:val="20"/>
                <w:lang w:val="en-US"/>
              </w:rPr>
              <w:t>0.009</w:t>
            </w:r>
          </w:p>
        </w:tc>
        <w:tc>
          <w:tcPr>
            <w:tcW w:w="2056" w:type="dxa"/>
          </w:tcPr>
          <w:p w:rsidR="00182B53" w:rsidRPr="00872B5C" w:rsidRDefault="00996AB8" w:rsidP="00177511">
            <w:pPr>
              <w:rPr>
                <w:b/>
                <w:sz w:val="20"/>
                <w:szCs w:val="20"/>
                <w:lang w:val="en-US"/>
              </w:rPr>
            </w:pPr>
            <w:r w:rsidRPr="00872B5C">
              <w:rPr>
                <w:b/>
                <w:sz w:val="20"/>
                <w:szCs w:val="20"/>
                <w:lang w:val="en-US"/>
              </w:rPr>
              <w:t>-5.17</w:t>
            </w:r>
            <w:r w:rsidR="00182B53" w:rsidRPr="00872B5C">
              <w:rPr>
                <w:b/>
                <w:sz w:val="20"/>
                <w:szCs w:val="20"/>
                <w:lang w:val="en-US"/>
              </w:rPr>
              <w:t>*</w:t>
            </w:r>
          </w:p>
        </w:tc>
      </w:tr>
      <w:tr w:rsidR="00182B53" w:rsidRPr="00872B5C" w:rsidTr="00177511">
        <w:tc>
          <w:tcPr>
            <w:tcW w:w="2062" w:type="dxa"/>
          </w:tcPr>
          <w:p w:rsidR="00182B53" w:rsidRPr="00872B5C" w:rsidRDefault="00182B53" w:rsidP="00177511">
            <w:pPr>
              <w:rPr>
                <w:b/>
                <w:sz w:val="20"/>
                <w:szCs w:val="20"/>
                <w:lang w:val="en-US"/>
              </w:rPr>
            </w:pPr>
            <w:r w:rsidRPr="00872B5C">
              <w:rPr>
                <w:b/>
                <w:sz w:val="20"/>
                <w:szCs w:val="20"/>
                <w:lang w:val="en-US"/>
              </w:rPr>
              <w:t>Youth vs Adult</w:t>
            </w:r>
          </w:p>
        </w:tc>
        <w:tc>
          <w:tcPr>
            <w:tcW w:w="2058" w:type="dxa"/>
          </w:tcPr>
          <w:p w:rsidR="00182B53" w:rsidRPr="00872B5C" w:rsidRDefault="00182B53" w:rsidP="00177511">
            <w:pPr>
              <w:rPr>
                <w:b/>
                <w:sz w:val="20"/>
                <w:szCs w:val="20"/>
                <w:lang w:val="en-US"/>
              </w:rPr>
            </w:pPr>
            <w:r w:rsidRPr="00872B5C">
              <w:rPr>
                <w:b/>
                <w:sz w:val="20"/>
                <w:szCs w:val="20"/>
                <w:lang w:val="en-US"/>
              </w:rPr>
              <w:t>-0.</w:t>
            </w:r>
            <w:r w:rsidR="0091189B" w:rsidRPr="00872B5C">
              <w:rPr>
                <w:b/>
                <w:sz w:val="20"/>
                <w:szCs w:val="20"/>
                <w:lang w:val="en-US"/>
              </w:rPr>
              <w:t>262</w:t>
            </w:r>
          </w:p>
        </w:tc>
        <w:tc>
          <w:tcPr>
            <w:tcW w:w="2044" w:type="dxa"/>
          </w:tcPr>
          <w:p w:rsidR="00182B53" w:rsidRPr="00872B5C" w:rsidRDefault="00182B53" w:rsidP="00177511">
            <w:pPr>
              <w:rPr>
                <w:b/>
                <w:sz w:val="20"/>
                <w:szCs w:val="20"/>
                <w:lang w:val="en-US"/>
              </w:rPr>
            </w:pPr>
            <w:r w:rsidRPr="00872B5C">
              <w:rPr>
                <w:b/>
                <w:sz w:val="20"/>
                <w:szCs w:val="20"/>
                <w:lang w:val="en-US"/>
              </w:rPr>
              <w:t>0.03</w:t>
            </w:r>
            <w:r w:rsidR="00CF7F14" w:rsidRPr="00872B5C">
              <w:rPr>
                <w:b/>
                <w:sz w:val="20"/>
                <w:szCs w:val="20"/>
                <w:lang w:val="en-US"/>
              </w:rPr>
              <w:t>3</w:t>
            </w:r>
          </w:p>
        </w:tc>
        <w:tc>
          <w:tcPr>
            <w:tcW w:w="2056" w:type="dxa"/>
          </w:tcPr>
          <w:p w:rsidR="00182B53" w:rsidRPr="00872B5C" w:rsidRDefault="00996AB8" w:rsidP="00177511">
            <w:pPr>
              <w:rPr>
                <w:b/>
                <w:sz w:val="20"/>
                <w:szCs w:val="20"/>
                <w:lang w:val="en-US"/>
              </w:rPr>
            </w:pPr>
            <w:r w:rsidRPr="00872B5C">
              <w:rPr>
                <w:b/>
                <w:sz w:val="20"/>
                <w:szCs w:val="20"/>
                <w:lang w:val="en-US"/>
              </w:rPr>
              <w:t>-7.92</w:t>
            </w:r>
            <w:r w:rsidR="00182B53" w:rsidRPr="00872B5C">
              <w:rPr>
                <w:b/>
                <w:sz w:val="20"/>
                <w:szCs w:val="20"/>
                <w:lang w:val="en-US"/>
              </w:rPr>
              <w:t>*</w:t>
            </w:r>
          </w:p>
        </w:tc>
      </w:tr>
      <w:tr w:rsidR="00182B53" w:rsidRPr="00872B5C" w:rsidTr="00177511">
        <w:tc>
          <w:tcPr>
            <w:tcW w:w="2062" w:type="dxa"/>
          </w:tcPr>
          <w:p w:rsidR="00182B53" w:rsidRPr="00872B5C" w:rsidRDefault="00182B53" w:rsidP="00177511">
            <w:pPr>
              <w:rPr>
                <w:b/>
                <w:sz w:val="20"/>
                <w:szCs w:val="20"/>
                <w:lang w:val="en-US"/>
              </w:rPr>
            </w:pPr>
            <w:r w:rsidRPr="00872B5C">
              <w:rPr>
                <w:b/>
                <w:sz w:val="20"/>
                <w:szCs w:val="20"/>
                <w:lang w:val="en-US"/>
              </w:rPr>
              <w:t>Child vs Teen</w:t>
            </w:r>
          </w:p>
        </w:tc>
        <w:tc>
          <w:tcPr>
            <w:tcW w:w="2058" w:type="dxa"/>
          </w:tcPr>
          <w:p w:rsidR="00182B53" w:rsidRPr="00872B5C" w:rsidRDefault="0091189B" w:rsidP="00177511">
            <w:pPr>
              <w:rPr>
                <w:b/>
                <w:sz w:val="20"/>
                <w:szCs w:val="20"/>
                <w:lang w:val="en-US"/>
              </w:rPr>
            </w:pPr>
            <w:r w:rsidRPr="00872B5C">
              <w:rPr>
                <w:b/>
                <w:sz w:val="20"/>
                <w:szCs w:val="20"/>
                <w:lang w:val="en-US"/>
              </w:rPr>
              <w:t>-0.119</w:t>
            </w:r>
          </w:p>
        </w:tc>
        <w:tc>
          <w:tcPr>
            <w:tcW w:w="2044" w:type="dxa"/>
          </w:tcPr>
          <w:p w:rsidR="00182B53" w:rsidRPr="00872B5C" w:rsidRDefault="00CF7F14" w:rsidP="00177511">
            <w:pPr>
              <w:rPr>
                <w:b/>
                <w:sz w:val="20"/>
                <w:szCs w:val="20"/>
                <w:lang w:val="en-US"/>
              </w:rPr>
            </w:pPr>
            <w:r w:rsidRPr="00872B5C">
              <w:rPr>
                <w:b/>
                <w:sz w:val="20"/>
                <w:szCs w:val="20"/>
                <w:lang w:val="en-US"/>
              </w:rPr>
              <w:t>0.039</w:t>
            </w:r>
          </w:p>
        </w:tc>
        <w:tc>
          <w:tcPr>
            <w:tcW w:w="2056" w:type="dxa"/>
          </w:tcPr>
          <w:p w:rsidR="00182B53" w:rsidRPr="00872B5C" w:rsidRDefault="00996AB8" w:rsidP="00177511">
            <w:pPr>
              <w:rPr>
                <w:b/>
                <w:sz w:val="20"/>
                <w:szCs w:val="20"/>
                <w:lang w:val="en-US"/>
              </w:rPr>
            </w:pPr>
            <w:r w:rsidRPr="00872B5C">
              <w:rPr>
                <w:b/>
                <w:sz w:val="20"/>
                <w:szCs w:val="20"/>
                <w:lang w:val="en-US"/>
              </w:rPr>
              <w:t>-3.02</w:t>
            </w:r>
            <w:r w:rsidR="00182B53" w:rsidRPr="00872B5C">
              <w:rPr>
                <w:b/>
                <w:sz w:val="20"/>
                <w:szCs w:val="20"/>
                <w:lang w:val="en-US"/>
              </w:rPr>
              <w:t>*</w:t>
            </w:r>
          </w:p>
        </w:tc>
      </w:tr>
      <w:tr w:rsidR="00182B53" w:rsidRPr="00872B5C" w:rsidTr="00177511">
        <w:tc>
          <w:tcPr>
            <w:tcW w:w="2062" w:type="dxa"/>
          </w:tcPr>
          <w:p w:rsidR="00182B53" w:rsidRPr="00872B5C" w:rsidRDefault="00182B53" w:rsidP="00177511">
            <w:pPr>
              <w:rPr>
                <w:b/>
                <w:sz w:val="20"/>
                <w:szCs w:val="20"/>
                <w:lang w:val="en-US"/>
              </w:rPr>
            </w:pPr>
            <w:r w:rsidRPr="00872B5C">
              <w:rPr>
                <w:b/>
                <w:sz w:val="20"/>
                <w:szCs w:val="20"/>
                <w:lang w:val="en-US"/>
              </w:rPr>
              <w:t>Language</w:t>
            </w:r>
          </w:p>
        </w:tc>
        <w:tc>
          <w:tcPr>
            <w:tcW w:w="2058" w:type="dxa"/>
          </w:tcPr>
          <w:p w:rsidR="00182B53" w:rsidRPr="00872B5C" w:rsidRDefault="00182B53" w:rsidP="00177511">
            <w:pPr>
              <w:rPr>
                <w:b/>
                <w:sz w:val="20"/>
                <w:szCs w:val="20"/>
                <w:lang w:val="en-US"/>
              </w:rPr>
            </w:pPr>
            <w:r w:rsidRPr="00872B5C">
              <w:rPr>
                <w:b/>
                <w:sz w:val="20"/>
                <w:szCs w:val="20"/>
                <w:lang w:val="en-US"/>
              </w:rPr>
              <w:t>0.0</w:t>
            </w:r>
            <w:r w:rsidR="0091189B" w:rsidRPr="00872B5C">
              <w:rPr>
                <w:b/>
                <w:sz w:val="20"/>
                <w:szCs w:val="20"/>
                <w:lang w:val="en-US"/>
              </w:rPr>
              <w:t>56</w:t>
            </w:r>
          </w:p>
        </w:tc>
        <w:tc>
          <w:tcPr>
            <w:tcW w:w="2044" w:type="dxa"/>
          </w:tcPr>
          <w:p w:rsidR="00182B53" w:rsidRPr="00872B5C" w:rsidRDefault="00182B53" w:rsidP="00177511">
            <w:pPr>
              <w:rPr>
                <w:b/>
                <w:sz w:val="20"/>
                <w:szCs w:val="20"/>
                <w:lang w:val="en-US"/>
              </w:rPr>
            </w:pPr>
            <w:r w:rsidRPr="00872B5C">
              <w:rPr>
                <w:b/>
                <w:sz w:val="20"/>
                <w:szCs w:val="20"/>
                <w:lang w:val="en-US"/>
              </w:rPr>
              <w:t>0.01</w:t>
            </w:r>
            <w:r w:rsidR="0091189B" w:rsidRPr="00872B5C">
              <w:rPr>
                <w:b/>
                <w:sz w:val="20"/>
                <w:szCs w:val="20"/>
                <w:lang w:val="en-US"/>
              </w:rPr>
              <w:t>4</w:t>
            </w:r>
          </w:p>
        </w:tc>
        <w:tc>
          <w:tcPr>
            <w:tcW w:w="2056" w:type="dxa"/>
          </w:tcPr>
          <w:p w:rsidR="00182B53" w:rsidRPr="00872B5C" w:rsidRDefault="00996AB8" w:rsidP="00177511">
            <w:pPr>
              <w:rPr>
                <w:b/>
                <w:sz w:val="20"/>
                <w:szCs w:val="20"/>
                <w:lang w:val="en-US"/>
              </w:rPr>
            </w:pPr>
            <w:r w:rsidRPr="00872B5C">
              <w:rPr>
                <w:b/>
                <w:sz w:val="20"/>
                <w:szCs w:val="20"/>
                <w:lang w:val="en-US"/>
              </w:rPr>
              <w:t>4.06</w:t>
            </w:r>
            <w:r w:rsidR="00182B53" w:rsidRPr="00872B5C">
              <w:rPr>
                <w:b/>
                <w:sz w:val="20"/>
                <w:szCs w:val="20"/>
                <w:lang w:val="en-US"/>
              </w:rPr>
              <w:t>*</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Youth vs Adult x Trial type</w:t>
            </w:r>
          </w:p>
        </w:tc>
        <w:tc>
          <w:tcPr>
            <w:tcW w:w="2058" w:type="dxa"/>
          </w:tcPr>
          <w:p w:rsidR="00182B53" w:rsidRPr="00872B5C" w:rsidRDefault="00182B53" w:rsidP="00177511">
            <w:pPr>
              <w:rPr>
                <w:sz w:val="20"/>
                <w:szCs w:val="20"/>
                <w:lang w:val="en-US"/>
              </w:rPr>
            </w:pPr>
            <w:r w:rsidRPr="00872B5C">
              <w:rPr>
                <w:sz w:val="20"/>
                <w:szCs w:val="20"/>
                <w:lang w:val="en-US"/>
              </w:rPr>
              <w:t>0.0</w:t>
            </w:r>
            <w:r w:rsidR="0091189B" w:rsidRPr="00872B5C">
              <w:rPr>
                <w:sz w:val="20"/>
                <w:szCs w:val="20"/>
                <w:lang w:val="en-US"/>
              </w:rPr>
              <w:t>25</w:t>
            </w:r>
          </w:p>
        </w:tc>
        <w:tc>
          <w:tcPr>
            <w:tcW w:w="2044" w:type="dxa"/>
          </w:tcPr>
          <w:p w:rsidR="00182B53" w:rsidRPr="00872B5C" w:rsidRDefault="00182B53" w:rsidP="00177511">
            <w:pPr>
              <w:rPr>
                <w:sz w:val="20"/>
                <w:szCs w:val="20"/>
                <w:lang w:val="en-US"/>
              </w:rPr>
            </w:pPr>
            <w:r w:rsidRPr="00872B5C">
              <w:rPr>
                <w:sz w:val="20"/>
                <w:szCs w:val="20"/>
                <w:lang w:val="en-US"/>
              </w:rPr>
              <w:t>0.0</w:t>
            </w:r>
            <w:r w:rsidR="00822BCE" w:rsidRPr="00872B5C">
              <w:rPr>
                <w:sz w:val="20"/>
                <w:szCs w:val="20"/>
                <w:lang w:val="en-US"/>
              </w:rPr>
              <w:t>18</w:t>
            </w:r>
          </w:p>
        </w:tc>
        <w:tc>
          <w:tcPr>
            <w:tcW w:w="2056" w:type="dxa"/>
          </w:tcPr>
          <w:p w:rsidR="00182B53" w:rsidRPr="00872B5C" w:rsidRDefault="00996AB8" w:rsidP="00177511">
            <w:pPr>
              <w:rPr>
                <w:sz w:val="20"/>
                <w:szCs w:val="20"/>
                <w:lang w:val="en-GB"/>
              </w:rPr>
            </w:pPr>
            <w:r w:rsidRPr="00872B5C">
              <w:rPr>
                <w:sz w:val="20"/>
                <w:szCs w:val="20"/>
                <w:lang w:val="en-US"/>
              </w:rPr>
              <w:t>1.35</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Child vs Teen x Trial type</w:t>
            </w:r>
          </w:p>
        </w:tc>
        <w:tc>
          <w:tcPr>
            <w:tcW w:w="2058" w:type="dxa"/>
          </w:tcPr>
          <w:p w:rsidR="00182B53" w:rsidRPr="00872B5C" w:rsidRDefault="0091189B" w:rsidP="00177511">
            <w:pPr>
              <w:rPr>
                <w:sz w:val="20"/>
                <w:szCs w:val="20"/>
                <w:lang w:val="en-US"/>
              </w:rPr>
            </w:pPr>
            <w:r w:rsidRPr="00872B5C">
              <w:rPr>
                <w:sz w:val="20"/>
                <w:szCs w:val="20"/>
                <w:lang w:val="en-US"/>
              </w:rPr>
              <w:t>-0.013</w:t>
            </w:r>
          </w:p>
        </w:tc>
        <w:tc>
          <w:tcPr>
            <w:tcW w:w="2044" w:type="dxa"/>
          </w:tcPr>
          <w:p w:rsidR="00182B53" w:rsidRPr="00872B5C" w:rsidRDefault="00822BCE" w:rsidP="00177511">
            <w:pPr>
              <w:rPr>
                <w:sz w:val="20"/>
                <w:szCs w:val="20"/>
                <w:lang w:val="en-US"/>
              </w:rPr>
            </w:pPr>
            <w:r w:rsidRPr="00872B5C">
              <w:rPr>
                <w:sz w:val="20"/>
                <w:szCs w:val="20"/>
                <w:lang w:val="en-US"/>
              </w:rPr>
              <w:t>0.022</w:t>
            </w:r>
          </w:p>
        </w:tc>
        <w:tc>
          <w:tcPr>
            <w:tcW w:w="2056" w:type="dxa"/>
          </w:tcPr>
          <w:p w:rsidR="00182B53" w:rsidRPr="00872B5C" w:rsidRDefault="00996AB8" w:rsidP="00177511">
            <w:pPr>
              <w:rPr>
                <w:sz w:val="20"/>
                <w:szCs w:val="20"/>
                <w:lang w:val="en-US"/>
              </w:rPr>
            </w:pPr>
            <w:r w:rsidRPr="00872B5C">
              <w:rPr>
                <w:sz w:val="20"/>
                <w:szCs w:val="20"/>
                <w:lang w:val="en-US"/>
              </w:rPr>
              <w:t>-0.58</w:t>
            </w:r>
          </w:p>
        </w:tc>
      </w:tr>
      <w:tr w:rsidR="00182B53" w:rsidRPr="00872B5C" w:rsidTr="00177511">
        <w:tc>
          <w:tcPr>
            <w:tcW w:w="2062" w:type="dxa"/>
          </w:tcPr>
          <w:p w:rsidR="00182B53" w:rsidRPr="00872B5C" w:rsidRDefault="00182B53" w:rsidP="00177511">
            <w:pPr>
              <w:rPr>
                <w:b/>
                <w:sz w:val="20"/>
                <w:szCs w:val="20"/>
                <w:lang w:val="en-US"/>
              </w:rPr>
            </w:pPr>
            <w:r w:rsidRPr="00872B5C">
              <w:rPr>
                <w:b/>
                <w:sz w:val="20"/>
                <w:szCs w:val="20"/>
                <w:lang w:val="en-US"/>
              </w:rPr>
              <w:t>Trial type x Language</w:t>
            </w:r>
          </w:p>
        </w:tc>
        <w:tc>
          <w:tcPr>
            <w:tcW w:w="2058" w:type="dxa"/>
          </w:tcPr>
          <w:p w:rsidR="00182B53" w:rsidRPr="00872B5C" w:rsidRDefault="0091189B" w:rsidP="00177511">
            <w:pPr>
              <w:rPr>
                <w:b/>
                <w:sz w:val="20"/>
                <w:szCs w:val="20"/>
                <w:lang w:val="en-US"/>
              </w:rPr>
            </w:pPr>
            <w:r w:rsidRPr="00872B5C">
              <w:rPr>
                <w:b/>
                <w:sz w:val="20"/>
                <w:szCs w:val="20"/>
                <w:lang w:val="en-US"/>
              </w:rPr>
              <w:t>0.034</w:t>
            </w:r>
          </w:p>
        </w:tc>
        <w:tc>
          <w:tcPr>
            <w:tcW w:w="2044" w:type="dxa"/>
          </w:tcPr>
          <w:p w:rsidR="00182B53" w:rsidRPr="00872B5C" w:rsidRDefault="00182B53" w:rsidP="00177511">
            <w:pPr>
              <w:rPr>
                <w:b/>
                <w:sz w:val="20"/>
                <w:szCs w:val="20"/>
                <w:lang w:val="en-US"/>
              </w:rPr>
            </w:pPr>
            <w:r w:rsidRPr="00872B5C">
              <w:rPr>
                <w:b/>
                <w:sz w:val="20"/>
                <w:szCs w:val="20"/>
                <w:lang w:val="en-US"/>
              </w:rPr>
              <w:t>0.012</w:t>
            </w:r>
          </w:p>
        </w:tc>
        <w:tc>
          <w:tcPr>
            <w:tcW w:w="2056" w:type="dxa"/>
          </w:tcPr>
          <w:p w:rsidR="00182B53" w:rsidRPr="00872B5C" w:rsidRDefault="00996AB8" w:rsidP="00177511">
            <w:pPr>
              <w:rPr>
                <w:b/>
                <w:sz w:val="20"/>
                <w:szCs w:val="20"/>
                <w:lang w:val="en-US"/>
              </w:rPr>
            </w:pPr>
            <w:r w:rsidRPr="00872B5C">
              <w:rPr>
                <w:b/>
                <w:sz w:val="20"/>
                <w:szCs w:val="20"/>
                <w:lang w:val="en-US"/>
              </w:rPr>
              <w:t>2.86</w:t>
            </w:r>
            <w:r w:rsidR="00445D89" w:rsidRPr="00872B5C">
              <w:rPr>
                <w:b/>
                <w:sz w:val="20"/>
                <w:szCs w:val="20"/>
                <w:lang w:val="en-US"/>
              </w:rPr>
              <w:t>*</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Youth vs Adult x Language</w:t>
            </w:r>
          </w:p>
        </w:tc>
        <w:tc>
          <w:tcPr>
            <w:tcW w:w="2058" w:type="dxa"/>
          </w:tcPr>
          <w:p w:rsidR="00182B53" w:rsidRPr="00872B5C" w:rsidRDefault="00182B53" w:rsidP="00177511">
            <w:pPr>
              <w:rPr>
                <w:sz w:val="20"/>
                <w:szCs w:val="20"/>
                <w:lang w:val="en-US"/>
              </w:rPr>
            </w:pPr>
            <w:r w:rsidRPr="00872B5C">
              <w:rPr>
                <w:sz w:val="20"/>
                <w:szCs w:val="20"/>
                <w:lang w:val="en-US"/>
              </w:rPr>
              <w:t>0.0</w:t>
            </w:r>
            <w:r w:rsidR="0091189B" w:rsidRPr="00872B5C">
              <w:rPr>
                <w:sz w:val="20"/>
                <w:szCs w:val="20"/>
                <w:lang w:val="en-US"/>
              </w:rPr>
              <w:t>43</w:t>
            </w:r>
          </w:p>
        </w:tc>
        <w:tc>
          <w:tcPr>
            <w:tcW w:w="2044" w:type="dxa"/>
          </w:tcPr>
          <w:p w:rsidR="00182B53" w:rsidRPr="00872B5C" w:rsidRDefault="0091189B" w:rsidP="00177511">
            <w:pPr>
              <w:rPr>
                <w:sz w:val="20"/>
                <w:szCs w:val="20"/>
                <w:lang w:val="en-US"/>
              </w:rPr>
            </w:pPr>
            <w:r w:rsidRPr="00872B5C">
              <w:rPr>
                <w:sz w:val="20"/>
                <w:szCs w:val="20"/>
                <w:lang w:val="en-US"/>
              </w:rPr>
              <w:t>0.025</w:t>
            </w:r>
          </w:p>
        </w:tc>
        <w:tc>
          <w:tcPr>
            <w:tcW w:w="2056" w:type="dxa"/>
          </w:tcPr>
          <w:p w:rsidR="00182B53" w:rsidRPr="00872B5C" w:rsidRDefault="00996AB8" w:rsidP="00177511">
            <w:pPr>
              <w:rPr>
                <w:sz w:val="20"/>
                <w:szCs w:val="20"/>
                <w:lang w:val="en-US"/>
              </w:rPr>
            </w:pPr>
            <w:r w:rsidRPr="00872B5C">
              <w:rPr>
                <w:sz w:val="20"/>
                <w:szCs w:val="20"/>
                <w:lang w:val="en-US"/>
              </w:rPr>
              <w:t>1.75</w:t>
            </w:r>
          </w:p>
        </w:tc>
      </w:tr>
      <w:tr w:rsidR="00182B53" w:rsidRPr="00872B5C" w:rsidTr="00177511">
        <w:tc>
          <w:tcPr>
            <w:tcW w:w="2062" w:type="dxa"/>
          </w:tcPr>
          <w:p w:rsidR="00182B53" w:rsidRPr="00872B5C" w:rsidRDefault="00182B53" w:rsidP="00177511">
            <w:pPr>
              <w:rPr>
                <w:sz w:val="20"/>
                <w:szCs w:val="20"/>
                <w:lang w:val="en-US"/>
              </w:rPr>
            </w:pPr>
            <w:r w:rsidRPr="00872B5C">
              <w:rPr>
                <w:sz w:val="20"/>
                <w:szCs w:val="20"/>
                <w:lang w:val="en-US"/>
              </w:rPr>
              <w:t>Child vs Teen x Language</w:t>
            </w:r>
          </w:p>
        </w:tc>
        <w:tc>
          <w:tcPr>
            <w:tcW w:w="2058" w:type="dxa"/>
          </w:tcPr>
          <w:p w:rsidR="00182B53" w:rsidRPr="00872B5C" w:rsidRDefault="0091189B" w:rsidP="00177511">
            <w:pPr>
              <w:rPr>
                <w:sz w:val="20"/>
                <w:szCs w:val="20"/>
                <w:lang w:val="en-US"/>
              </w:rPr>
            </w:pPr>
            <w:r w:rsidRPr="00872B5C">
              <w:rPr>
                <w:sz w:val="20"/>
                <w:szCs w:val="20"/>
                <w:lang w:val="en-US"/>
              </w:rPr>
              <w:t>0.035</w:t>
            </w:r>
          </w:p>
        </w:tc>
        <w:tc>
          <w:tcPr>
            <w:tcW w:w="2044" w:type="dxa"/>
          </w:tcPr>
          <w:p w:rsidR="00182B53" w:rsidRPr="00872B5C" w:rsidRDefault="00182B53" w:rsidP="00177511">
            <w:pPr>
              <w:rPr>
                <w:sz w:val="20"/>
                <w:szCs w:val="20"/>
                <w:lang w:val="en-US"/>
              </w:rPr>
            </w:pPr>
            <w:r w:rsidRPr="00872B5C">
              <w:rPr>
                <w:sz w:val="20"/>
                <w:szCs w:val="20"/>
                <w:lang w:val="en-US"/>
              </w:rPr>
              <w:t>0.0</w:t>
            </w:r>
            <w:r w:rsidR="0091189B" w:rsidRPr="00872B5C">
              <w:rPr>
                <w:sz w:val="20"/>
                <w:szCs w:val="20"/>
                <w:lang w:val="en-US"/>
              </w:rPr>
              <w:t>29</w:t>
            </w:r>
          </w:p>
        </w:tc>
        <w:tc>
          <w:tcPr>
            <w:tcW w:w="2056" w:type="dxa"/>
          </w:tcPr>
          <w:p w:rsidR="00182B53" w:rsidRPr="00872B5C" w:rsidRDefault="00996AB8" w:rsidP="00177511">
            <w:pPr>
              <w:rPr>
                <w:sz w:val="20"/>
                <w:szCs w:val="20"/>
                <w:lang w:val="en-US"/>
              </w:rPr>
            </w:pPr>
            <w:r w:rsidRPr="00872B5C">
              <w:rPr>
                <w:sz w:val="20"/>
                <w:szCs w:val="20"/>
                <w:lang w:val="en-US"/>
              </w:rPr>
              <w:t>1.20</w:t>
            </w:r>
          </w:p>
        </w:tc>
      </w:tr>
      <w:tr w:rsidR="00182B53" w:rsidRPr="00872B5C" w:rsidTr="00177511">
        <w:tc>
          <w:tcPr>
            <w:tcW w:w="2062" w:type="dxa"/>
          </w:tcPr>
          <w:p w:rsidR="00182B53" w:rsidRPr="00872B5C" w:rsidRDefault="00182B53" w:rsidP="00177511">
            <w:pPr>
              <w:rPr>
                <w:b/>
                <w:color w:val="000000" w:themeColor="text1"/>
                <w:sz w:val="20"/>
                <w:szCs w:val="20"/>
                <w:lang w:val="en-US"/>
              </w:rPr>
            </w:pPr>
            <w:r w:rsidRPr="00872B5C">
              <w:rPr>
                <w:b/>
                <w:color w:val="000000" w:themeColor="text1"/>
                <w:sz w:val="20"/>
                <w:szCs w:val="20"/>
                <w:lang w:val="en-US"/>
              </w:rPr>
              <w:t>Youth vs Adult x Trial type x Language</w:t>
            </w:r>
          </w:p>
        </w:tc>
        <w:tc>
          <w:tcPr>
            <w:tcW w:w="2058" w:type="dxa"/>
          </w:tcPr>
          <w:p w:rsidR="00182B53" w:rsidRPr="00872B5C" w:rsidRDefault="0091189B" w:rsidP="00177511">
            <w:pPr>
              <w:rPr>
                <w:b/>
                <w:color w:val="000000" w:themeColor="text1"/>
                <w:sz w:val="20"/>
                <w:szCs w:val="20"/>
                <w:lang w:val="en-US"/>
              </w:rPr>
            </w:pPr>
            <w:r w:rsidRPr="00872B5C">
              <w:rPr>
                <w:b/>
                <w:color w:val="000000" w:themeColor="text1"/>
                <w:sz w:val="20"/>
                <w:szCs w:val="20"/>
                <w:lang w:val="en-US"/>
              </w:rPr>
              <w:t>-0.070</w:t>
            </w:r>
          </w:p>
        </w:tc>
        <w:tc>
          <w:tcPr>
            <w:tcW w:w="2044" w:type="dxa"/>
          </w:tcPr>
          <w:p w:rsidR="00182B53" w:rsidRPr="00872B5C" w:rsidRDefault="009839A4" w:rsidP="00177511">
            <w:pPr>
              <w:rPr>
                <w:b/>
                <w:color w:val="000000" w:themeColor="text1"/>
                <w:sz w:val="20"/>
                <w:szCs w:val="20"/>
                <w:lang w:val="en-US"/>
              </w:rPr>
            </w:pPr>
            <w:r w:rsidRPr="00872B5C">
              <w:rPr>
                <w:b/>
                <w:color w:val="000000" w:themeColor="text1"/>
                <w:sz w:val="20"/>
                <w:szCs w:val="20"/>
                <w:lang w:val="en-US"/>
              </w:rPr>
              <w:t>0.025</w:t>
            </w:r>
          </w:p>
        </w:tc>
        <w:tc>
          <w:tcPr>
            <w:tcW w:w="2056" w:type="dxa"/>
          </w:tcPr>
          <w:p w:rsidR="00182B53" w:rsidRPr="00872B5C" w:rsidRDefault="00996AB8" w:rsidP="00177511">
            <w:pPr>
              <w:rPr>
                <w:b/>
                <w:color w:val="000000" w:themeColor="text1"/>
                <w:sz w:val="20"/>
                <w:szCs w:val="20"/>
                <w:lang w:val="en-US"/>
              </w:rPr>
            </w:pPr>
            <w:r w:rsidRPr="00872B5C">
              <w:rPr>
                <w:b/>
                <w:color w:val="000000" w:themeColor="text1"/>
                <w:sz w:val="20"/>
                <w:szCs w:val="20"/>
                <w:lang w:val="en-US"/>
              </w:rPr>
              <w:t>-2.83</w:t>
            </w:r>
            <w:r w:rsidR="0091189B" w:rsidRPr="00872B5C">
              <w:rPr>
                <w:b/>
                <w:color w:val="000000" w:themeColor="text1"/>
                <w:sz w:val="20"/>
                <w:szCs w:val="20"/>
                <w:lang w:val="en-US"/>
              </w:rPr>
              <w:t>*</w:t>
            </w:r>
          </w:p>
        </w:tc>
      </w:tr>
      <w:tr w:rsidR="00182B53" w:rsidRPr="00872B5C" w:rsidTr="00177511">
        <w:tc>
          <w:tcPr>
            <w:tcW w:w="2062" w:type="dxa"/>
          </w:tcPr>
          <w:p w:rsidR="00182B53" w:rsidRPr="00872B5C" w:rsidRDefault="00182B53" w:rsidP="00177511">
            <w:pPr>
              <w:rPr>
                <w:color w:val="000000" w:themeColor="text1"/>
                <w:sz w:val="20"/>
                <w:szCs w:val="20"/>
                <w:lang w:val="en-US"/>
              </w:rPr>
            </w:pPr>
            <w:r w:rsidRPr="00872B5C">
              <w:rPr>
                <w:color w:val="000000" w:themeColor="text1"/>
                <w:sz w:val="20"/>
                <w:szCs w:val="20"/>
                <w:lang w:val="en-US"/>
              </w:rPr>
              <w:t>Child vs Teen x Trial type x Language</w:t>
            </w:r>
          </w:p>
        </w:tc>
        <w:tc>
          <w:tcPr>
            <w:tcW w:w="2058" w:type="dxa"/>
          </w:tcPr>
          <w:p w:rsidR="00182B53" w:rsidRPr="00872B5C" w:rsidRDefault="0091189B" w:rsidP="00177511">
            <w:pPr>
              <w:rPr>
                <w:color w:val="000000" w:themeColor="text1"/>
                <w:sz w:val="20"/>
                <w:szCs w:val="20"/>
                <w:lang w:val="en-US"/>
              </w:rPr>
            </w:pPr>
            <w:r w:rsidRPr="00872B5C">
              <w:rPr>
                <w:color w:val="000000" w:themeColor="text1"/>
                <w:sz w:val="20"/>
                <w:szCs w:val="20"/>
                <w:lang w:val="en-US"/>
              </w:rPr>
              <w:t>0.020</w:t>
            </w:r>
          </w:p>
        </w:tc>
        <w:tc>
          <w:tcPr>
            <w:tcW w:w="2044" w:type="dxa"/>
          </w:tcPr>
          <w:p w:rsidR="00182B53" w:rsidRPr="00872B5C" w:rsidRDefault="00822BCE" w:rsidP="00177511">
            <w:pPr>
              <w:rPr>
                <w:color w:val="000000" w:themeColor="text1"/>
                <w:sz w:val="20"/>
                <w:szCs w:val="20"/>
                <w:lang w:val="en-US"/>
              </w:rPr>
            </w:pPr>
            <w:r w:rsidRPr="00872B5C">
              <w:rPr>
                <w:color w:val="000000" w:themeColor="text1"/>
                <w:sz w:val="20"/>
                <w:szCs w:val="20"/>
                <w:lang w:val="en-US"/>
              </w:rPr>
              <w:t>0.030</w:t>
            </w:r>
          </w:p>
        </w:tc>
        <w:tc>
          <w:tcPr>
            <w:tcW w:w="2056" w:type="dxa"/>
          </w:tcPr>
          <w:p w:rsidR="00182B53" w:rsidRPr="00872B5C" w:rsidRDefault="00996AB8" w:rsidP="00177511">
            <w:pPr>
              <w:rPr>
                <w:color w:val="000000" w:themeColor="text1"/>
                <w:sz w:val="20"/>
                <w:szCs w:val="20"/>
                <w:lang w:val="en-US"/>
              </w:rPr>
            </w:pPr>
            <w:r w:rsidRPr="00872B5C">
              <w:rPr>
                <w:color w:val="000000" w:themeColor="text1"/>
                <w:sz w:val="20"/>
                <w:szCs w:val="20"/>
                <w:lang w:val="en-US"/>
              </w:rPr>
              <w:t>0.66</w:t>
            </w:r>
          </w:p>
        </w:tc>
      </w:tr>
    </w:tbl>
    <w:p w:rsidR="00182B53" w:rsidRPr="00872B5C" w:rsidRDefault="00182B53" w:rsidP="00182B53">
      <w:pPr>
        <w:spacing w:line="480" w:lineRule="auto"/>
        <w:rPr>
          <w:color w:val="FF0000"/>
          <w:lang w:val="en-GB"/>
        </w:rPr>
      </w:pPr>
    </w:p>
    <w:p w:rsidR="00932A72" w:rsidRPr="00872B5C" w:rsidRDefault="00932A72" w:rsidP="00182B53">
      <w:pPr>
        <w:spacing w:line="480" w:lineRule="auto"/>
        <w:rPr>
          <w:color w:val="FF0000"/>
          <w:lang w:val="en-GB"/>
        </w:rPr>
      </w:pPr>
    </w:p>
    <w:p w:rsidR="00E72954" w:rsidRPr="00872B5C" w:rsidRDefault="00E72954" w:rsidP="00182B53">
      <w:pPr>
        <w:spacing w:line="480" w:lineRule="auto"/>
        <w:rPr>
          <w:color w:val="FF0000"/>
          <w:lang w:val="en-GB"/>
        </w:rPr>
      </w:pPr>
    </w:p>
    <w:p w:rsidR="00E72954" w:rsidRPr="00872B5C" w:rsidRDefault="00E72954" w:rsidP="00182B53">
      <w:pPr>
        <w:spacing w:line="480" w:lineRule="auto"/>
        <w:rPr>
          <w:color w:val="FF0000"/>
          <w:lang w:val="en-GB"/>
        </w:rPr>
      </w:pPr>
    </w:p>
    <w:p w:rsidR="00E72954" w:rsidRPr="00872B5C" w:rsidRDefault="00E72954" w:rsidP="00182B53">
      <w:pPr>
        <w:spacing w:line="480" w:lineRule="auto"/>
        <w:rPr>
          <w:color w:val="FF0000"/>
          <w:lang w:val="en-GB"/>
        </w:rPr>
      </w:pPr>
    </w:p>
    <w:p w:rsidR="00E72954" w:rsidRPr="00872B5C" w:rsidRDefault="00E72954" w:rsidP="00182B53">
      <w:pPr>
        <w:spacing w:line="480" w:lineRule="auto"/>
        <w:rPr>
          <w:color w:val="FF0000"/>
          <w:lang w:val="en-GB"/>
        </w:rPr>
      </w:pPr>
    </w:p>
    <w:p w:rsidR="00E72954" w:rsidRPr="00872B5C" w:rsidRDefault="00E72954" w:rsidP="00182B53">
      <w:pPr>
        <w:spacing w:line="480" w:lineRule="auto"/>
        <w:rPr>
          <w:color w:val="FF0000"/>
          <w:lang w:val="en-GB"/>
        </w:rPr>
      </w:pPr>
    </w:p>
    <w:p w:rsidR="00E72954" w:rsidRPr="00872B5C" w:rsidRDefault="00E72954" w:rsidP="00182B53">
      <w:pPr>
        <w:spacing w:line="480" w:lineRule="auto"/>
        <w:rPr>
          <w:color w:val="FF0000"/>
          <w:lang w:val="en-GB"/>
        </w:rPr>
      </w:pPr>
    </w:p>
    <w:p w:rsidR="00E17356" w:rsidRPr="00872B5C" w:rsidRDefault="00E17356" w:rsidP="008455CD">
      <w:pPr>
        <w:spacing w:after="0" w:line="480" w:lineRule="auto"/>
        <w:ind w:firstLine="708"/>
        <w:rPr>
          <w:i/>
          <w:color w:val="000000" w:themeColor="text1"/>
          <w:lang w:val="en-GB"/>
        </w:rPr>
      </w:pPr>
      <w:r w:rsidRPr="00872B5C">
        <w:rPr>
          <w:rFonts w:eastAsia="Times New Roman" w:cs="Times New Roman"/>
          <w:i/>
          <w:color w:val="000000" w:themeColor="text1"/>
          <w:lang w:val="en-GB" w:eastAsia="es-ES"/>
        </w:rPr>
        <w:lastRenderedPageBreak/>
        <w:t>Mixing effects</w:t>
      </w:r>
    </w:p>
    <w:p w:rsidR="004C08E0" w:rsidRPr="00872B5C" w:rsidRDefault="00DF0A72" w:rsidP="008455CD">
      <w:pPr>
        <w:spacing w:after="0" w:line="480" w:lineRule="auto"/>
        <w:rPr>
          <w:rFonts w:eastAsia="Times New Roman" w:cs="Times New Roman"/>
          <w:color w:val="000000" w:themeColor="text1"/>
          <w:lang w:val="en-GB" w:eastAsia="es-ES"/>
        </w:rPr>
      </w:pPr>
      <w:r w:rsidRPr="00872B5C">
        <w:rPr>
          <w:color w:val="000000" w:themeColor="text1"/>
          <w:lang w:val="en-GB"/>
        </w:rPr>
        <w:tab/>
        <w:t xml:space="preserve">The model examining age effects on the mixing effect included voluntary mixed non-switch and blocked trials. </w:t>
      </w:r>
      <w:r w:rsidR="003120E4" w:rsidRPr="00872B5C">
        <w:rPr>
          <w:color w:val="000000" w:themeColor="text1"/>
          <w:lang w:val="en-GB"/>
        </w:rPr>
        <w:t xml:space="preserve">The full results are shown in Table 12. </w:t>
      </w:r>
      <w:r w:rsidRPr="00872B5C">
        <w:rPr>
          <w:color w:val="000000" w:themeColor="text1"/>
          <w:lang w:val="en-GB"/>
        </w:rPr>
        <w:t xml:space="preserve">There was a main effect of trial type, showing an overall mixing benefit </w:t>
      </w:r>
      <w:r w:rsidRPr="00872B5C">
        <w:rPr>
          <w:rFonts w:eastAsia="Times New Roman" w:cs="Times New Roman"/>
          <w:color w:val="000000" w:themeColor="text1"/>
          <w:lang w:val="en-GB" w:eastAsia="es-ES"/>
        </w:rPr>
        <w:t xml:space="preserve">due to responses being faster on mixed non-switch </w:t>
      </w:r>
      <w:r w:rsidR="00445D89" w:rsidRPr="00872B5C">
        <w:rPr>
          <w:rFonts w:eastAsia="Times New Roman" w:cs="Times New Roman"/>
          <w:color w:val="000000" w:themeColor="text1"/>
          <w:lang w:val="en-GB" w:eastAsia="es-ES"/>
        </w:rPr>
        <w:t>than blocked trials</w:t>
      </w:r>
      <w:r w:rsidRPr="00872B5C">
        <w:rPr>
          <w:rFonts w:eastAsia="Times New Roman" w:cs="Times New Roman"/>
          <w:color w:val="000000" w:themeColor="text1"/>
          <w:lang w:val="en-GB" w:eastAsia="es-ES"/>
        </w:rPr>
        <w:t>. There was also an overall age effect</w:t>
      </w:r>
      <w:r w:rsidR="00445D89" w:rsidRPr="00872B5C">
        <w:rPr>
          <w:color w:val="000000" w:themeColor="text1"/>
          <w:lang w:val="en-GB"/>
        </w:rPr>
        <w:t xml:space="preserve"> </w:t>
      </w:r>
      <w:r w:rsidR="00F5212A" w:rsidRPr="00872B5C">
        <w:rPr>
          <w:rFonts w:eastAsia="Times New Roman" w:cs="Times New Roman"/>
          <w:color w:val="000000" w:themeColor="text1"/>
          <w:lang w:val="en-GB" w:eastAsia="es-ES"/>
        </w:rPr>
        <w:t>as youths responded more slowly than adults.</w:t>
      </w:r>
      <w:r w:rsidR="00474536" w:rsidRPr="00872B5C">
        <w:rPr>
          <w:rFonts w:eastAsia="Times New Roman" w:cs="Times New Roman"/>
          <w:color w:val="000000" w:themeColor="text1"/>
          <w:lang w:val="en-GB" w:eastAsia="es-ES"/>
        </w:rPr>
        <w:t xml:space="preserve"> Similar to the model for</w:t>
      </w:r>
      <w:r w:rsidRPr="00872B5C">
        <w:rPr>
          <w:rFonts w:eastAsia="Times New Roman" w:cs="Times New Roman"/>
          <w:color w:val="000000" w:themeColor="text1"/>
          <w:lang w:val="en-GB" w:eastAsia="es-ES"/>
        </w:rPr>
        <w:t xml:space="preserve"> the switching effect, responses </w:t>
      </w:r>
      <w:r w:rsidR="00C44AEA" w:rsidRPr="00872B5C">
        <w:rPr>
          <w:rFonts w:eastAsia="Times New Roman" w:cs="Times New Roman"/>
          <w:color w:val="000000" w:themeColor="text1"/>
          <w:lang w:val="en-GB" w:eastAsia="es-ES"/>
        </w:rPr>
        <w:t>were</w:t>
      </w:r>
      <w:r w:rsidRPr="00872B5C">
        <w:rPr>
          <w:rFonts w:eastAsia="Times New Roman" w:cs="Times New Roman"/>
          <w:color w:val="000000" w:themeColor="text1"/>
          <w:lang w:val="en-GB" w:eastAsia="es-ES"/>
        </w:rPr>
        <w:t xml:space="preserve"> faster in Basqu</w:t>
      </w:r>
      <w:r w:rsidR="003A2588" w:rsidRPr="00872B5C">
        <w:rPr>
          <w:rFonts w:eastAsia="Times New Roman" w:cs="Times New Roman"/>
          <w:color w:val="000000" w:themeColor="text1"/>
          <w:lang w:val="en-GB" w:eastAsia="es-ES"/>
        </w:rPr>
        <w:t>e than in Spanish</w:t>
      </w:r>
      <w:r w:rsidRPr="00872B5C">
        <w:rPr>
          <w:rFonts w:eastAsia="Times New Roman" w:cs="Times New Roman"/>
          <w:color w:val="000000" w:themeColor="text1"/>
          <w:lang w:val="en-GB" w:eastAsia="es-ES"/>
        </w:rPr>
        <w:t>. The two-way interactions between age and trial type</w:t>
      </w:r>
      <w:r w:rsidR="00445D89" w:rsidRPr="00872B5C">
        <w:rPr>
          <w:rFonts w:eastAsia="Times New Roman" w:cs="Times New Roman"/>
          <w:color w:val="000000" w:themeColor="text1"/>
          <w:lang w:val="en-GB" w:eastAsia="es-ES"/>
        </w:rPr>
        <w:t xml:space="preserve"> and between age and language </w:t>
      </w:r>
      <w:r w:rsidRPr="00872B5C">
        <w:rPr>
          <w:rFonts w:eastAsia="Times New Roman" w:cs="Times New Roman"/>
          <w:color w:val="000000" w:themeColor="text1"/>
          <w:lang w:val="en-GB" w:eastAsia="es-ES"/>
        </w:rPr>
        <w:t>were not significant. However, tria</w:t>
      </w:r>
      <w:r w:rsidR="00445D89" w:rsidRPr="00872B5C">
        <w:rPr>
          <w:rFonts w:eastAsia="Times New Roman" w:cs="Times New Roman"/>
          <w:color w:val="000000" w:themeColor="text1"/>
          <w:lang w:val="en-GB" w:eastAsia="es-ES"/>
        </w:rPr>
        <w:t>l type interacted with language</w:t>
      </w:r>
      <w:r w:rsidRPr="00872B5C">
        <w:rPr>
          <w:rFonts w:eastAsia="Times New Roman" w:cs="Times New Roman"/>
          <w:color w:val="000000" w:themeColor="text1"/>
          <w:lang w:val="en-GB" w:eastAsia="es-ES"/>
        </w:rPr>
        <w:t>, such that the mixing benefit was larger for Basque</w:t>
      </w:r>
      <w:r w:rsidR="00F266BA" w:rsidRPr="00872B5C">
        <w:rPr>
          <w:rFonts w:eastAsia="Times New Roman" w:cs="Times New Roman"/>
          <w:color w:val="000000" w:themeColor="text1"/>
          <w:lang w:val="en-GB" w:eastAsia="es-ES"/>
        </w:rPr>
        <w:t xml:space="preserve">. </w:t>
      </w:r>
      <w:r w:rsidR="008F1469" w:rsidRPr="00872B5C">
        <w:rPr>
          <w:rFonts w:eastAsia="Times New Roman" w:cs="Times New Roman"/>
          <w:color w:val="000000" w:themeColor="text1"/>
          <w:lang w:val="en-GB" w:eastAsia="es-ES"/>
        </w:rPr>
        <w:t xml:space="preserve">Furthermore, as shown in </w:t>
      </w:r>
      <w:r w:rsidR="00F266BA" w:rsidRPr="00872B5C">
        <w:rPr>
          <w:rFonts w:eastAsia="Times New Roman" w:cs="Times New Roman"/>
          <w:color w:val="000000" w:themeColor="text1"/>
          <w:lang w:val="en-GB" w:eastAsia="es-ES"/>
        </w:rPr>
        <w:t>Figure 6</w:t>
      </w:r>
      <w:r w:rsidR="008F1469"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the larger mixing benefit for Basque than Spanish is mainly present in the groups of children and teenagers</w:t>
      </w:r>
      <w:r w:rsidR="008F1469" w:rsidRPr="00872B5C">
        <w:rPr>
          <w:rFonts w:eastAsia="Times New Roman" w:cs="Times New Roman"/>
          <w:color w:val="000000" w:themeColor="text1"/>
          <w:lang w:val="en-GB" w:eastAsia="es-ES"/>
        </w:rPr>
        <w:t xml:space="preserve">, which was also supported by the three-way interaction between age, trial type, and language. Further analyses per language showed a larger mixing benefit in Basque for youths than adults (β = 0.061, </w:t>
      </w:r>
      <w:r w:rsidR="008F1469" w:rsidRPr="00872B5C">
        <w:rPr>
          <w:rFonts w:eastAsia="Times New Roman" w:cs="Times New Roman"/>
          <w:i/>
          <w:color w:val="000000" w:themeColor="text1"/>
          <w:lang w:val="en-GB" w:eastAsia="es-ES"/>
        </w:rPr>
        <w:t>SE</w:t>
      </w:r>
      <w:r w:rsidR="008F1469" w:rsidRPr="00872B5C">
        <w:rPr>
          <w:rFonts w:eastAsia="Times New Roman" w:cs="Times New Roman"/>
          <w:color w:val="000000" w:themeColor="text1"/>
          <w:lang w:val="en-GB" w:eastAsia="es-ES"/>
        </w:rPr>
        <w:t xml:space="preserve"> = 0.022, </w:t>
      </w:r>
      <w:r w:rsidR="008F1469" w:rsidRPr="00872B5C">
        <w:rPr>
          <w:rFonts w:eastAsia="Times New Roman" w:cs="Times New Roman"/>
          <w:i/>
          <w:color w:val="000000" w:themeColor="text1"/>
          <w:lang w:val="en-GB" w:eastAsia="es-ES"/>
        </w:rPr>
        <w:t>t</w:t>
      </w:r>
      <w:r w:rsidR="00BB0994" w:rsidRPr="00872B5C">
        <w:rPr>
          <w:rFonts w:eastAsia="Times New Roman" w:cs="Times New Roman"/>
          <w:color w:val="000000" w:themeColor="text1"/>
          <w:lang w:val="en-GB" w:eastAsia="es-ES"/>
        </w:rPr>
        <w:t xml:space="preserve"> = 2.74</w:t>
      </w:r>
      <w:r w:rsidR="008F1469" w:rsidRPr="00872B5C">
        <w:rPr>
          <w:rFonts w:eastAsia="Times New Roman" w:cs="Times New Roman"/>
          <w:color w:val="000000" w:themeColor="text1"/>
          <w:lang w:val="en-GB" w:eastAsia="es-ES"/>
        </w:rPr>
        <w:t xml:space="preserve">) but no difference between children and teenagers (β = -0.026, </w:t>
      </w:r>
      <w:r w:rsidR="008F1469" w:rsidRPr="00872B5C">
        <w:rPr>
          <w:rFonts w:eastAsia="Times New Roman" w:cs="Times New Roman"/>
          <w:i/>
          <w:color w:val="000000" w:themeColor="text1"/>
          <w:lang w:val="en-GB" w:eastAsia="es-ES"/>
        </w:rPr>
        <w:t>SE</w:t>
      </w:r>
      <w:r w:rsidR="008F1469" w:rsidRPr="00872B5C">
        <w:rPr>
          <w:rFonts w:eastAsia="Times New Roman" w:cs="Times New Roman"/>
          <w:color w:val="000000" w:themeColor="text1"/>
          <w:lang w:val="en-GB" w:eastAsia="es-ES"/>
        </w:rPr>
        <w:t xml:space="preserve"> = 0.027, </w:t>
      </w:r>
      <w:r w:rsidR="008F1469" w:rsidRPr="00872B5C">
        <w:rPr>
          <w:rFonts w:eastAsia="Times New Roman" w:cs="Times New Roman"/>
          <w:i/>
          <w:color w:val="000000" w:themeColor="text1"/>
          <w:lang w:val="en-GB" w:eastAsia="es-ES"/>
        </w:rPr>
        <w:t>t</w:t>
      </w:r>
      <w:r w:rsidR="00996AB8" w:rsidRPr="00872B5C">
        <w:rPr>
          <w:rFonts w:eastAsia="Times New Roman" w:cs="Times New Roman"/>
          <w:color w:val="000000" w:themeColor="text1"/>
          <w:lang w:val="en-GB" w:eastAsia="es-ES"/>
        </w:rPr>
        <w:t xml:space="preserve"> = -0.94</w:t>
      </w:r>
      <w:r w:rsidR="008F1469" w:rsidRPr="00872B5C">
        <w:rPr>
          <w:rFonts w:eastAsia="Times New Roman" w:cs="Times New Roman"/>
          <w:color w:val="000000" w:themeColor="text1"/>
          <w:lang w:val="en-GB" w:eastAsia="es-ES"/>
        </w:rPr>
        <w:t xml:space="preserve">). In Spanish, the mixing benefit was comparable for youths and adults (β = -0.007, </w:t>
      </w:r>
      <w:r w:rsidR="008F1469" w:rsidRPr="00872B5C">
        <w:rPr>
          <w:rFonts w:eastAsia="Times New Roman" w:cs="Times New Roman"/>
          <w:i/>
          <w:color w:val="000000" w:themeColor="text1"/>
          <w:lang w:val="en-GB" w:eastAsia="es-ES"/>
        </w:rPr>
        <w:t>SE</w:t>
      </w:r>
      <w:r w:rsidR="008F1469" w:rsidRPr="00872B5C">
        <w:rPr>
          <w:rFonts w:eastAsia="Times New Roman" w:cs="Times New Roman"/>
          <w:color w:val="000000" w:themeColor="text1"/>
          <w:lang w:val="en-GB" w:eastAsia="es-ES"/>
        </w:rPr>
        <w:t xml:space="preserve"> = 0.022, </w:t>
      </w:r>
      <w:r w:rsidR="008F1469" w:rsidRPr="00872B5C">
        <w:rPr>
          <w:rFonts w:eastAsia="Times New Roman" w:cs="Times New Roman"/>
          <w:i/>
          <w:color w:val="000000" w:themeColor="text1"/>
          <w:lang w:val="en-GB" w:eastAsia="es-ES"/>
        </w:rPr>
        <w:t>t</w:t>
      </w:r>
      <w:r w:rsidR="00996AB8" w:rsidRPr="00872B5C">
        <w:rPr>
          <w:rFonts w:eastAsia="Times New Roman" w:cs="Times New Roman"/>
          <w:color w:val="000000" w:themeColor="text1"/>
          <w:lang w:val="en-GB" w:eastAsia="es-ES"/>
        </w:rPr>
        <w:t xml:space="preserve"> = -0.32</w:t>
      </w:r>
      <w:r w:rsidR="008F1469" w:rsidRPr="00872B5C">
        <w:rPr>
          <w:rFonts w:eastAsia="Times New Roman" w:cs="Times New Roman"/>
          <w:color w:val="000000" w:themeColor="text1"/>
          <w:lang w:val="en-GB" w:eastAsia="es-ES"/>
        </w:rPr>
        <w:t xml:space="preserve">) and for children and teenagers (β = -0.005, </w:t>
      </w:r>
      <w:r w:rsidR="008F1469" w:rsidRPr="00872B5C">
        <w:rPr>
          <w:rFonts w:eastAsia="Times New Roman" w:cs="Times New Roman"/>
          <w:i/>
          <w:color w:val="000000" w:themeColor="text1"/>
          <w:lang w:val="en-GB" w:eastAsia="es-ES"/>
        </w:rPr>
        <w:t>SE</w:t>
      </w:r>
      <w:r w:rsidR="008F1469" w:rsidRPr="00872B5C">
        <w:rPr>
          <w:rFonts w:eastAsia="Times New Roman" w:cs="Times New Roman"/>
          <w:color w:val="000000" w:themeColor="text1"/>
          <w:lang w:val="en-GB" w:eastAsia="es-ES"/>
        </w:rPr>
        <w:t xml:space="preserve"> = 0.026, </w:t>
      </w:r>
      <w:r w:rsidR="008F1469" w:rsidRPr="00872B5C">
        <w:rPr>
          <w:rFonts w:eastAsia="Times New Roman" w:cs="Times New Roman"/>
          <w:i/>
          <w:color w:val="000000" w:themeColor="text1"/>
          <w:lang w:val="en-GB" w:eastAsia="es-ES"/>
        </w:rPr>
        <w:t>t</w:t>
      </w:r>
      <w:r w:rsidR="00996AB8" w:rsidRPr="00872B5C">
        <w:rPr>
          <w:rFonts w:eastAsia="Times New Roman" w:cs="Times New Roman"/>
          <w:color w:val="000000" w:themeColor="text1"/>
          <w:lang w:val="en-GB" w:eastAsia="es-ES"/>
        </w:rPr>
        <w:t xml:space="preserve"> = -0.20</w:t>
      </w:r>
      <w:r w:rsidR="008F1469" w:rsidRPr="00872B5C">
        <w:rPr>
          <w:rFonts w:eastAsia="Times New Roman" w:cs="Times New Roman"/>
          <w:color w:val="000000" w:themeColor="text1"/>
          <w:lang w:val="en-GB" w:eastAsia="es-ES"/>
        </w:rPr>
        <w:t>).</w:t>
      </w:r>
    </w:p>
    <w:p w:rsidR="005D029A" w:rsidRPr="00872B5C" w:rsidRDefault="005D029A" w:rsidP="005D029A">
      <w:pPr>
        <w:spacing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To sum up the findings, children, teenagers, and young adults showed similar voluntary </w:t>
      </w:r>
      <w:r w:rsidR="00AE50DF" w:rsidRPr="00872B5C">
        <w:rPr>
          <w:rFonts w:eastAsia="Times New Roman" w:cs="Times New Roman"/>
          <w:color w:val="000000" w:themeColor="text1"/>
          <w:lang w:val="en-GB" w:eastAsia="es-ES"/>
        </w:rPr>
        <w:t xml:space="preserve">RT </w:t>
      </w:r>
      <w:r w:rsidRPr="00872B5C">
        <w:rPr>
          <w:rFonts w:eastAsia="Times New Roman" w:cs="Times New Roman"/>
          <w:color w:val="000000" w:themeColor="text1"/>
          <w:lang w:val="en-GB" w:eastAsia="es-ES"/>
        </w:rPr>
        <w:t>switching costs</w:t>
      </w:r>
      <w:r w:rsidR="004A7A08" w:rsidRPr="00872B5C">
        <w:rPr>
          <w:rFonts w:eastAsia="Times New Roman" w:cs="Times New Roman"/>
          <w:color w:val="000000" w:themeColor="text1"/>
          <w:lang w:val="en-GB" w:eastAsia="es-ES"/>
        </w:rPr>
        <w:t xml:space="preserve">. Youths showed larger </w:t>
      </w:r>
      <w:r w:rsidR="00C44AEA" w:rsidRPr="00872B5C">
        <w:rPr>
          <w:rFonts w:eastAsia="Times New Roman" w:cs="Times New Roman"/>
          <w:color w:val="000000" w:themeColor="text1"/>
          <w:lang w:val="en-GB" w:eastAsia="es-ES"/>
        </w:rPr>
        <w:t xml:space="preserve">voluntary </w:t>
      </w:r>
      <w:r w:rsidR="00AE50DF" w:rsidRPr="00872B5C">
        <w:rPr>
          <w:rFonts w:eastAsia="Times New Roman" w:cs="Times New Roman"/>
          <w:color w:val="000000" w:themeColor="text1"/>
          <w:lang w:val="en-GB" w:eastAsia="es-ES"/>
        </w:rPr>
        <w:t xml:space="preserve">RT </w:t>
      </w:r>
      <w:r w:rsidR="00C44AEA" w:rsidRPr="00872B5C">
        <w:rPr>
          <w:rFonts w:eastAsia="Times New Roman" w:cs="Times New Roman"/>
          <w:color w:val="000000" w:themeColor="text1"/>
          <w:lang w:val="en-GB" w:eastAsia="es-ES"/>
        </w:rPr>
        <w:t>mixing benefits</w:t>
      </w:r>
      <w:r w:rsidR="004A7A08" w:rsidRPr="00872B5C">
        <w:rPr>
          <w:rFonts w:eastAsia="Times New Roman" w:cs="Times New Roman"/>
          <w:color w:val="000000" w:themeColor="text1"/>
          <w:lang w:val="en-GB" w:eastAsia="es-ES"/>
        </w:rPr>
        <w:t xml:space="preserve"> in Basque</w:t>
      </w:r>
      <w:r w:rsidR="00E50266" w:rsidRPr="00872B5C">
        <w:rPr>
          <w:rFonts w:eastAsia="Times New Roman" w:cs="Times New Roman"/>
          <w:color w:val="000000" w:themeColor="text1"/>
          <w:lang w:val="en-GB" w:eastAsia="es-ES"/>
        </w:rPr>
        <w:t xml:space="preserve"> than adults</w:t>
      </w:r>
      <w:r w:rsidR="004A7A08" w:rsidRPr="00872B5C">
        <w:rPr>
          <w:rFonts w:eastAsia="Times New Roman" w:cs="Times New Roman"/>
          <w:color w:val="000000" w:themeColor="text1"/>
          <w:lang w:val="en-GB" w:eastAsia="es-ES"/>
        </w:rPr>
        <w:t xml:space="preserve"> but not in Spanish</w:t>
      </w:r>
      <w:r w:rsidR="00C44AEA" w:rsidRPr="00872B5C">
        <w:rPr>
          <w:rFonts w:eastAsia="Times New Roman" w:cs="Times New Roman"/>
          <w:color w:val="000000" w:themeColor="text1"/>
          <w:lang w:val="en-GB" w:eastAsia="es-ES"/>
        </w:rPr>
        <w:t>.</w:t>
      </w:r>
    </w:p>
    <w:p w:rsidR="005D029A" w:rsidRPr="00872B5C" w:rsidRDefault="005D029A" w:rsidP="008455CD">
      <w:pPr>
        <w:spacing w:after="0" w:line="480" w:lineRule="auto"/>
        <w:rPr>
          <w:rFonts w:eastAsia="Times New Roman" w:cs="Times New Roman"/>
          <w:strike/>
          <w:color w:val="000000" w:themeColor="text1"/>
          <w:lang w:val="en-GB" w:eastAsia="es-ES"/>
        </w:rPr>
      </w:pPr>
    </w:p>
    <w:p w:rsidR="00DF0A72" w:rsidRPr="00872B5C" w:rsidRDefault="00DF0A72" w:rsidP="008455CD">
      <w:pPr>
        <w:spacing w:after="0" w:line="480" w:lineRule="auto"/>
        <w:rPr>
          <w:rFonts w:eastAsia="Times New Roman" w:cs="Times New Roman"/>
          <w:b/>
          <w:i/>
          <w:color w:val="000000" w:themeColor="text1"/>
          <w:lang w:val="en-GB" w:eastAsia="es-ES"/>
        </w:rPr>
      </w:pPr>
      <w:r w:rsidRPr="00872B5C">
        <w:rPr>
          <w:rFonts w:eastAsia="Times New Roman" w:cs="Times New Roman"/>
          <w:b/>
          <w:i/>
          <w:color w:val="000000" w:themeColor="text1"/>
          <w:lang w:val="en-GB" w:eastAsia="es-ES"/>
        </w:rPr>
        <w:t>Cued switching task</w:t>
      </w:r>
    </w:p>
    <w:p w:rsidR="00DF0A72" w:rsidRPr="00872B5C" w:rsidRDefault="00DF0A72" w:rsidP="008455CD">
      <w:pPr>
        <w:spacing w:after="0" w:line="480" w:lineRule="auto"/>
        <w:rPr>
          <w:rFonts w:eastAsia="Times New Roman" w:cs="Times New Roman"/>
          <w:i/>
          <w:color w:val="000000" w:themeColor="text1"/>
          <w:lang w:val="en-GB" w:eastAsia="es-ES"/>
        </w:rPr>
      </w:pPr>
      <w:r w:rsidRPr="00872B5C">
        <w:rPr>
          <w:rFonts w:eastAsia="Times New Roman" w:cs="Times New Roman"/>
          <w:i/>
          <w:color w:val="000000" w:themeColor="text1"/>
          <w:lang w:val="en-GB" w:eastAsia="es-ES"/>
        </w:rPr>
        <w:t xml:space="preserve">Accuracy </w:t>
      </w:r>
    </w:p>
    <w:p w:rsidR="00DF0A72" w:rsidRPr="00872B5C" w:rsidRDefault="00DF0A72" w:rsidP="008455CD">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Figure </w:t>
      </w:r>
      <w:r w:rsidR="00D810EE" w:rsidRPr="00872B5C">
        <w:rPr>
          <w:rFonts w:eastAsia="Times New Roman" w:cs="Times New Roman"/>
          <w:color w:val="000000" w:themeColor="text1"/>
          <w:lang w:val="en-GB" w:eastAsia="es-ES"/>
        </w:rPr>
        <w:t>7</w:t>
      </w:r>
      <w:r w:rsidRPr="00872B5C">
        <w:rPr>
          <w:rFonts w:eastAsia="Times New Roman" w:cs="Times New Roman"/>
          <w:color w:val="000000" w:themeColor="text1"/>
          <w:lang w:val="en-GB" w:eastAsia="es-ES"/>
        </w:rPr>
        <w:t xml:space="preserve"> shows the cued accuracy mixing and switching effects; these costs were small </w:t>
      </w:r>
      <w:r w:rsidR="000902DA" w:rsidRPr="00872B5C">
        <w:rPr>
          <w:rFonts w:eastAsia="Times New Roman" w:cs="Times New Roman"/>
          <w:color w:val="000000" w:themeColor="text1"/>
          <w:lang w:val="en-GB" w:eastAsia="es-ES"/>
        </w:rPr>
        <w:t xml:space="preserve">(see also Table </w:t>
      </w:r>
      <w:r w:rsidR="00EB66B2" w:rsidRPr="00872B5C">
        <w:rPr>
          <w:rFonts w:eastAsia="Times New Roman" w:cs="Times New Roman"/>
          <w:color w:val="000000" w:themeColor="text1"/>
          <w:lang w:val="en-GB" w:eastAsia="es-ES"/>
        </w:rPr>
        <w:t>9</w:t>
      </w:r>
      <w:r w:rsidR="00C658D2" w:rsidRPr="00872B5C">
        <w:rPr>
          <w:rFonts w:eastAsia="Times New Roman" w:cs="Times New Roman"/>
          <w:color w:val="000000" w:themeColor="text1"/>
          <w:lang w:val="en-GB" w:eastAsia="es-ES"/>
        </w:rPr>
        <w:t>)</w:t>
      </w:r>
      <w:r w:rsidRPr="00872B5C">
        <w:rPr>
          <w:rFonts w:eastAsia="Times New Roman" w:cs="Times New Roman"/>
          <w:color w:val="000000" w:themeColor="text1"/>
          <w:lang w:val="en-GB" w:eastAsia="es-ES"/>
        </w:rPr>
        <w:t xml:space="preserve">. </w:t>
      </w:r>
      <w:r w:rsidR="00E37D37" w:rsidRPr="00872B5C">
        <w:rPr>
          <w:rFonts w:eastAsia="Times New Roman" w:cs="Times New Roman"/>
          <w:color w:val="000000" w:themeColor="text1"/>
          <w:lang w:val="en-GB" w:eastAsia="es-ES"/>
        </w:rPr>
        <w:t xml:space="preserve">The full statistics can be found in Appendix B. </w:t>
      </w:r>
      <w:r w:rsidRPr="00872B5C">
        <w:rPr>
          <w:rFonts w:eastAsia="Times New Roman" w:cs="Times New Roman"/>
          <w:color w:val="000000" w:themeColor="text1"/>
          <w:lang w:val="en-GB" w:eastAsia="es-ES"/>
        </w:rPr>
        <w:t>First, we examined whether age affected accuracy in terms of the switching cost in the mixed condition</w:t>
      </w:r>
      <w:r w:rsidRPr="00872B5C">
        <w:rPr>
          <w:rStyle w:val="FootnoteReference"/>
          <w:rFonts w:eastAsia="Times New Roman" w:cs="Times New Roman"/>
          <w:color w:val="000000" w:themeColor="text1"/>
          <w:lang w:val="en-GB" w:eastAsia="es-ES"/>
        </w:rPr>
        <w:footnoteReference w:id="3"/>
      </w:r>
      <w:r w:rsidRPr="00872B5C">
        <w:rPr>
          <w:rFonts w:eastAsia="Times New Roman" w:cs="Times New Roman"/>
          <w:color w:val="000000" w:themeColor="text1"/>
          <w:lang w:val="en-GB" w:eastAsia="es-ES"/>
        </w:rPr>
        <w:t xml:space="preserve">. </w:t>
      </w:r>
      <w:r w:rsidR="001B46FA" w:rsidRPr="00872B5C">
        <w:rPr>
          <w:rFonts w:eastAsia="Times New Roman" w:cs="Times New Roman"/>
          <w:color w:val="000000" w:themeColor="text1"/>
          <w:lang w:val="en-GB" w:eastAsia="es-ES"/>
        </w:rPr>
        <w:t xml:space="preserve">Children and </w:t>
      </w:r>
      <w:r w:rsidR="001B46FA" w:rsidRPr="00872B5C">
        <w:rPr>
          <w:rFonts w:eastAsia="Times New Roman" w:cs="Times New Roman"/>
          <w:color w:val="000000" w:themeColor="text1"/>
          <w:lang w:val="en-GB" w:eastAsia="es-ES"/>
        </w:rPr>
        <w:lastRenderedPageBreak/>
        <w:t>teenagers made more errors than adults (see Table 9)</w:t>
      </w:r>
      <w:r w:rsidRPr="00872B5C">
        <w:rPr>
          <w:rFonts w:eastAsia="Times New Roman" w:cs="Times New Roman"/>
          <w:color w:val="000000" w:themeColor="text1"/>
          <w:lang w:val="en-GB" w:eastAsia="es-ES"/>
        </w:rPr>
        <w:t xml:space="preserve">. </w:t>
      </w:r>
      <w:r w:rsidR="001B46FA" w:rsidRPr="00872B5C">
        <w:rPr>
          <w:rFonts w:eastAsia="Times New Roman" w:cs="Times New Roman"/>
          <w:color w:val="000000" w:themeColor="text1"/>
          <w:lang w:val="en-GB" w:eastAsia="es-ES"/>
        </w:rPr>
        <w:t>A</w:t>
      </w:r>
      <w:r w:rsidRPr="00872B5C">
        <w:rPr>
          <w:rFonts w:eastAsia="Times New Roman" w:cs="Times New Roman"/>
          <w:color w:val="000000" w:themeColor="text1"/>
          <w:lang w:val="en-GB" w:eastAsia="es-ES"/>
        </w:rPr>
        <w:t xml:space="preserve">ccuracy was </w:t>
      </w:r>
      <w:r w:rsidR="001B46FA" w:rsidRPr="00872B5C">
        <w:rPr>
          <w:rFonts w:eastAsia="Times New Roman" w:cs="Times New Roman"/>
          <w:color w:val="000000" w:themeColor="text1"/>
          <w:lang w:val="en-GB" w:eastAsia="es-ES"/>
        </w:rPr>
        <w:t xml:space="preserve">furthermore </w:t>
      </w:r>
      <w:r w:rsidRPr="00872B5C">
        <w:rPr>
          <w:rFonts w:eastAsia="Times New Roman" w:cs="Times New Roman"/>
          <w:color w:val="000000" w:themeColor="text1"/>
          <w:lang w:val="en-GB" w:eastAsia="es-ES"/>
        </w:rPr>
        <w:t xml:space="preserve">higher in Spanish </w:t>
      </w:r>
      <w:r w:rsidR="00C658D2" w:rsidRPr="00872B5C">
        <w:rPr>
          <w:rFonts w:eastAsia="Times New Roman" w:cs="Times New Roman"/>
          <w:color w:val="000000" w:themeColor="text1"/>
          <w:lang w:val="en-GB" w:eastAsia="es-ES"/>
        </w:rPr>
        <w:t xml:space="preserve">than Basque. </w:t>
      </w:r>
      <w:r w:rsidRPr="00872B5C">
        <w:rPr>
          <w:rFonts w:eastAsia="Times New Roman" w:cs="Times New Roman"/>
          <w:color w:val="000000" w:themeColor="text1"/>
          <w:lang w:val="en-GB" w:eastAsia="es-ES"/>
        </w:rPr>
        <w:t>The main effect of trial type did no</w:t>
      </w:r>
      <w:r w:rsidR="001B46FA" w:rsidRPr="00872B5C">
        <w:rPr>
          <w:rFonts w:eastAsia="Times New Roman" w:cs="Times New Roman"/>
          <w:color w:val="000000" w:themeColor="text1"/>
          <w:lang w:val="en-GB" w:eastAsia="es-ES"/>
        </w:rPr>
        <w:t xml:space="preserve">t reach significance, </w:t>
      </w:r>
      <w:r w:rsidRPr="00872B5C">
        <w:rPr>
          <w:rFonts w:eastAsia="Times New Roman" w:cs="Times New Roman"/>
          <w:color w:val="000000" w:themeColor="text1"/>
          <w:lang w:val="en-GB" w:eastAsia="es-ES"/>
        </w:rPr>
        <w:t xml:space="preserve">but accuracy was slightly higher in the non-switch </w:t>
      </w:r>
      <w:r w:rsidR="001B46FA" w:rsidRPr="00872B5C">
        <w:rPr>
          <w:rFonts w:eastAsia="Times New Roman" w:cs="Times New Roman"/>
          <w:color w:val="000000" w:themeColor="text1"/>
          <w:lang w:val="en-GB" w:eastAsia="es-ES"/>
        </w:rPr>
        <w:t>than switch condition</w:t>
      </w:r>
      <w:r w:rsidRPr="00872B5C">
        <w:rPr>
          <w:rFonts w:eastAsia="Times New Roman" w:cs="Times New Roman"/>
          <w:color w:val="000000" w:themeColor="text1"/>
          <w:lang w:val="en-GB" w:eastAsia="es-ES"/>
        </w:rPr>
        <w:t xml:space="preserve">. </w:t>
      </w:r>
      <w:r w:rsidR="001B46FA" w:rsidRPr="00872B5C">
        <w:rPr>
          <w:rFonts w:eastAsia="Times New Roman" w:cs="Times New Roman"/>
          <w:color w:val="000000" w:themeColor="text1"/>
          <w:lang w:val="en-GB" w:eastAsia="es-ES"/>
        </w:rPr>
        <w:t>These small s</w:t>
      </w:r>
      <w:r w:rsidRPr="00872B5C">
        <w:rPr>
          <w:rFonts w:eastAsia="Times New Roman" w:cs="Times New Roman"/>
          <w:color w:val="000000" w:themeColor="text1"/>
          <w:lang w:val="en-GB" w:eastAsia="es-ES"/>
        </w:rPr>
        <w:t>w</w:t>
      </w:r>
      <w:r w:rsidR="001B46FA" w:rsidRPr="00872B5C">
        <w:rPr>
          <w:rFonts w:eastAsia="Times New Roman" w:cs="Times New Roman"/>
          <w:color w:val="000000" w:themeColor="text1"/>
          <w:lang w:val="en-GB" w:eastAsia="es-ES"/>
        </w:rPr>
        <w:t xml:space="preserve">itching costs were not affected by age. </w:t>
      </w:r>
      <w:r w:rsidRPr="00872B5C">
        <w:rPr>
          <w:rFonts w:eastAsia="Times New Roman" w:cs="Times New Roman"/>
          <w:color w:val="000000" w:themeColor="text1"/>
          <w:lang w:val="en-GB" w:eastAsia="es-ES"/>
        </w:rPr>
        <w:t>However</w:t>
      </w:r>
      <w:r w:rsidR="001B46FA" w:rsidRPr="00872B5C">
        <w:rPr>
          <w:rFonts w:eastAsia="Times New Roman" w:cs="Times New Roman"/>
          <w:color w:val="000000" w:themeColor="text1"/>
          <w:lang w:val="en-GB" w:eastAsia="es-ES"/>
        </w:rPr>
        <w:t>, age interacted with language</w:t>
      </w:r>
      <w:r w:rsidRPr="00872B5C">
        <w:rPr>
          <w:rFonts w:eastAsia="Times New Roman" w:cs="Times New Roman"/>
          <w:color w:val="000000" w:themeColor="text1"/>
          <w:lang w:val="en-GB" w:eastAsia="es-ES"/>
        </w:rPr>
        <w:t>, such that the difference between Basque and Spani</w:t>
      </w:r>
      <w:r w:rsidR="00C658D2" w:rsidRPr="00872B5C">
        <w:rPr>
          <w:rFonts w:eastAsia="Times New Roman" w:cs="Times New Roman"/>
          <w:color w:val="000000" w:themeColor="text1"/>
          <w:lang w:val="en-GB" w:eastAsia="es-ES"/>
        </w:rPr>
        <w:t>sh accuracy decreased with age</w:t>
      </w:r>
      <w:r w:rsidRPr="00872B5C">
        <w:rPr>
          <w:rFonts w:eastAsia="Times New Roman" w:cs="Times New Roman"/>
          <w:color w:val="000000" w:themeColor="text1"/>
          <w:lang w:val="en-GB" w:eastAsia="es-ES"/>
        </w:rPr>
        <w:t xml:space="preserve">. </w:t>
      </w:r>
    </w:p>
    <w:p w:rsidR="008B7220" w:rsidRPr="00872B5C" w:rsidRDefault="00474536" w:rsidP="00DF0A72">
      <w:pPr>
        <w:spacing w:line="480" w:lineRule="auto"/>
        <w:rPr>
          <w:rFonts w:eastAsia="Times New Roman" w:cs="Times New Roman"/>
          <w:noProof/>
          <w:color w:val="000000" w:themeColor="text1"/>
          <w:lang w:val="en-GB" w:eastAsia="en-GB"/>
        </w:rPr>
      </w:pPr>
      <w:r w:rsidRPr="00872B5C">
        <w:rPr>
          <w:rFonts w:eastAsia="Times New Roman" w:cs="Times New Roman"/>
          <w:color w:val="000000" w:themeColor="text1"/>
          <w:lang w:val="en-GB" w:eastAsia="es-ES"/>
        </w:rPr>
        <w:tab/>
        <w:t xml:space="preserve">Similar to the model for </w:t>
      </w:r>
      <w:r w:rsidR="00DF0A72" w:rsidRPr="00872B5C">
        <w:rPr>
          <w:rFonts w:eastAsia="Times New Roman" w:cs="Times New Roman"/>
          <w:color w:val="000000" w:themeColor="text1"/>
          <w:lang w:val="en-GB" w:eastAsia="es-ES"/>
        </w:rPr>
        <w:t>s</w:t>
      </w:r>
      <w:r w:rsidR="00B51099" w:rsidRPr="00872B5C">
        <w:rPr>
          <w:rFonts w:eastAsia="Times New Roman" w:cs="Times New Roman"/>
          <w:color w:val="000000" w:themeColor="text1"/>
          <w:lang w:val="en-GB" w:eastAsia="es-ES"/>
        </w:rPr>
        <w:t>witching costs, the model for</w:t>
      </w:r>
      <w:r w:rsidR="00DF0A72" w:rsidRPr="00872B5C">
        <w:rPr>
          <w:rFonts w:eastAsia="Times New Roman" w:cs="Times New Roman"/>
          <w:color w:val="000000" w:themeColor="text1"/>
          <w:lang w:val="en-GB" w:eastAsia="es-ES"/>
        </w:rPr>
        <w:t xml:space="preserve"> mixing costs showed </w:t>
      </w:r>
      <w:r w:rsidR="001B46FA" w:rsidRPr="00872B5C">
        <w:rPr>
          <w:rFonts w:eastAsia="Times New Roman" w:cs="Times New Roman"/>
          <w:color w:val="000000" w:themeColor="text1"/>
          <w:lang w:val="en-GB" w:eastAsia="es-ES"/>
        </w:rPr>
        <w:t>higher accuracy in Spanish than Basque and increased accuracy with development. Accuracy was somewhat higher in blocked than non-switch trials, but this mixing cost was not significant.</w:t>
      </w:r>
      <w:r w:rsidR="00DF0A72" w:rsidRPr="00872B5C">
        <w:rPr>
          <w:rFonts w:eastAsia="Times New Roman" w:cs="Times New Roman"/>
          <w:color w:val="000000" w:themeColor="text1"/>
          <w:lang w:val="en-GB" w:eastAsia="es-ES"/>
        </w:rPr>
        <w:t xml:space="preserve"> </w:t>
      </w:r>
      <w:r w:rsidR="001B46FA" w:rsidRPr="00872B5C">
        <w:rPr>
          <w:rFonts w:eastAsia="Times New Roman" w:cs="Times New Roman"/>
          <w:color w:val="000000" w:themeColor="text1"/>
          <w:lang w:val="en-GB" w:eastAsia="es-ES"/>
        </w:rPr>
        <w:t xml:space="preserve">The mixing effects were also similar for all three age groups </w:t>
      </w:r>
      <w:r w:rsidR="00711210" w:rsidRPr="00872B5C">
        <w:rPr>
          <w:rFonts w:eastAsia="Times New Roman" w:cs="Times New Roman"/>
          <w:color w:val="000000" w:themeColor="text1"/>
          <w:lang w:val="en-GB" w:eastAsia="es-ES"/>
        </w:rPr>
        <w:t>(see Figure 7).</w:t>
      </w:r>
      <w:r w:rsidR="00DF0A72" w:rsidRPr="00872B5C">
        <w:rPr>
          <w:rFonts w:eastAsia="Times New Roman" w:cs="Times New Roman"/>
          <w:color w:val="000000" w:themeColor="text1"/>
          <w:lang w:val="en-GB" w:eastAsia="es-ES"/>
        </w:rPr>
        <w:t xml:space="preserve"> Similar to the previous model, the accuracy difference between Basque</w:t>
      </w:r>
      <w:r w:rsidR="001B46FA" w:rsidRPr="00872B5C">
        <w:rPr>
          <w:rFonts w:eastAsia="Times New Roman" w:cs="Times New Roman"/>
          <w:color w:val="000000" w:themeColor="text1"/>
          <w:lang w:val="en-GB" w:eastAsia="es-ES"/>
        </w:rPr>
        <w:t xml:space="preserve"> and Spanish decreased with age.</w:t>
      </w:r>
    </w:p>
    <w:p w:rsidR="00B117F3" w:rsidRPr="00872B5C" w:rsidRDefault="00577ADE" w:rsidP="00DF0A72">
      <w:pPr>
        <w:spacing w:line="480" w:lineRule="auto"/>
        <w:rPr>
          <w:rFonts w:eastAsia="Times New Roman" w:cs="Times New Roman"/>
          <w:color w:val="000000" w:themeColor="text1"/>
          <w:lang w:val="en-GB" w:eastAsia="es-ES"/>
        </w:rPr>
      </w:pPr>
      <w:r w:rsidRPr="00872B5C">
        <w:rPr>
          <w:noProof/>
          <w:lang w:val="en-GB" w:eastAsia="en-GB"/>
        </w:rPr>
        <w:drawing>
          <wp:inline distT="0" distB="0" distL="0" distR="0" wp14:anchorId="714B736C" wp14:editId="7697F3E3">
            <wp:extent cx="5400040" cy="29375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7.tiff"/>
                    <pic:cNvPicPr/>
                  </pic:nvPicPr>
                  <pic:blipFill>
                    <a:blip r:embed="rId14">
                      <a:extLst>
                        <a:ext uri="{28A0092B-C50C-407E-A947-70E740481C1C}">
                          <a14:useLocalDpi xmlns:a14="http://schemas.microsoft.com/office/drawing/2010/main" val="0"/>
                        </a:ext>
                      </a:extLst>
                    </a:blip>
                    <a:stretch>
                      <a:fillRect/>
                    </a:stretch>
                  </pic:blipFill>
                  <pic:spPr>
                    <a:xfrm>
                      <a:off x="0" y="0"/>
                      <a:ext cx="5400040" cy="2937510"/>
                    </a:xfrm>
                    <a:prstGeom prst="rect">
                      <a:avLst/>
                    </a:prstGeom>
                  </pic:spPr>
                </pic:pic>
              </a:graphicData>
            </a:graphic>
          </wp:inline>
        </w:drawing>
      </w:r>
    </w:p>
    <w:p w:rsidR="00DF0A72" w:rsidRPr="00872B5C" w:rsidRDefault="00DF0A72" w:rsidP="00DF0A72">
      <w:pPr>
        <w:spacing w:line="480" w:lineRule="auto"/>
        <w:rPr>
          <w:lang w:val="en-GB"/>
        </w:rPr>
      </w:pPr>
      <w:r w:rsidRPr="00872B5C">
        <w:rPr>
          <w:i/>
          <w:lang w:val="en-GB"/>
        </w:rPr>
        <w:t xml:space="preserve">Figure </w:t>
      </w:r>
      <w:r w:rsidR="00D810EE" w:rsidRPr="00872B5C">
        <w:rPr>
          <w:i/>
          <w:lang w:val="en-GB"/>
        </w:rPr>
        <w:t>7</w:t>
      </w:r>
      <w:r w:rsidRPr="00872B5C">
        <w:rPr>
          <w:i/>
          <w:lang w:val="en-GB"/>
        </w:rPr>
        <w:t xml:space="preserve">. </w:t>
      </w:r>
      <w:r w:rsidRPr="00872B5C">
        <w:rPr>
          <w:lang w:val="en-GB"/>
        </w:rPr>
        <w:t xml:space="preserve"> Boxplots showing the cued switching effect (</w:t>
      </w:r>
      <w:r w:rsidR="00293847" w:rsidRPr="00872B5C">
        <w:rPr>
          <w:lang w:val="en-GB"/>
        </w:rPr>
        <w:t xml:space="preserve">left; </w:t>
      </w:r>
      <w:r w:rsidRPr="00872B5C">
        <w:rPr>
          <w:lang w:val="en-GB"/>
        </w:rPr>
        <w:t>accuracy switch trials – non-switch trials) and cued mixing effect (</w:t>
      </w:r>
      <w:r w:rsidR="00293847" w:rsidRPr="00872B5C">
        <w:rPr>
          <w:lang w:val="en-GB"/>
        </w:rPr>
        <w:t xml:space="preserve">right; </w:t>
      </w:r>
      <w:r w:rsidRPr="00872B5C">
        <w:rPr>
          <w:lang w:val="en-GB"/>
        </w:rPr>
        <w:t xml:space="preserve">accuracy non-switch trials – blocked trials) for children, teenagers, and adults. </w:t>
      </w:r>
      <w:r w:rsidR="00270199" w:rsidRPr="00872B5C">
        <w:rPr>
          <w:lang w:val="en-GB"/>
        </w:rPr>
        <w:t xml:space="preserve">Negative scores reflect a switching or mixing cost. </w:t>
      </w:r>
      <w:r w:rsidRPr="00872B5C">
        <w:rPr>
          <w:lang w:val="en-GB"/>
        </w:rPr>
        <w:t xml:space="preserve">Given that there were </w:t>
      </w:r>
      <w:r w:rsidRPr="00872B5C">
        <w:rPr>
          <w:lang w:val="en-GB"/>
        </w:rPr>
        <w:lastRenderedPageBreak/>
        <w:t>no effects of predictability, the plots show</w:t>
      </w:r>
      <w:r w:rsidR="00752B39" w:rsidRPr="00872B5C">
        <w:rPr>
          <w:lang w:val="en-GB"/>
        </w:rPr>
        <w:t xml:space="preserve"> means</w:t>
      </w:r>
      <w:r w:rsidRPr="00872B5C">
        <w:rPr>
          <w:lang w:val="en-GB"/>
        </w:rPr>
        <w:t xml:space="preserve"> across the predictable and unpredictable conditions. The boxplot shows the interquartile range with the black dots representing the outliers falling outside 1.5*interquartile range. The median is indicated by the horizontal black line </w:t>
      </w:r>
      <w:r w:rsidR="00D810EE" w:rsidRPr="00872B5C">
        <w:rPr>
          <w:lang w:val="en-GB"/>
        </w:rPr>
        <w:t xml:space="preserve">and </w:t>
      </w:r>
      <w:r w:rsidR="00297744" w:rsidRPr="00872B5C">
        <w:rPr>
          <w:lang w:val="en-GB"/>
        </w:rPr>
        <w:t xml:space="preserve">the centres of the </w:t>
      </w:r>
      <w:r w:rsidR="00D810EE" w:rsidRPr="00872B5C">
        <w:rPr>
          <w:lang w:val="en-GB"/>
        </w:rPr>
        <w:t>white triangles show the means.</w:t>
      </w:r>
    </w:p>
    <w:p w:rsidR="00DF0A72" w:rsidRPr="00872B5C" w:rsidRDefault="00DF0A72" w:rsidP="00DF0A72">
      <w:pPr>
        <w:spacing w:line="480" w:lineRule="auto"/>
        <w:rPr>
          <w:lang w:val="en-GB"/>
        </w:rPr>
      </w:pPr>
    </w:p>
    <w:p w:rsidR="00DF0A72" w:rsidRPr="00872B5C" w:rsidRDefault="00DF0A72" w:rsidP="00BC7EC9">
      <w:pPr>
        <w:spacing w:after="0" w:line="480" w:lineRule="auto"/>
        <w:rPr>
          <w:rFonts w:eastAsia="Times New Roman" w:cs="Times New Roman"/>
          <w:i/>
          <w:color w:val="000000" w:themeColor="text1"/>
          <w:lang w:val="en-GB" w:eastAsia="es-ES"/>
        </w:rPr>
      </w:pPr>
      <w:r w:rsidRPr="00872B5C">
        <w:rPr>
          <w:rFonts w:eastAsia="Times New Roman" w:cs="Times New Roman"/>
          <w:i/>
          <w:color w:val="000000" w:themeColor="text1"/>
          <w:lang w:val="en-GB" w:eastAsia="es-ES"/>
        </w:rPr>
        <w:t>Reaction times</w:t>
      </w:r>
    </w:p>
    <w:p w:rsidR="00DF0A72" w:rsidRPr="00872B5C" w:rsidRDefault="00DF0A72" w:rsidP="00BC7EC9">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Reaction time analyses were done after removal of outliers (1.2% of correct trials). The untransformed RT means per age group, trial type, and condition can be found in Table </w:t>
      </w:r>
      <w:r w:rsidR="00EB66B2" w:rsidRPr="00872B5C">
        <w:rPr>
          <w:rFonts w:eastAsia="Times New Roman" w:cs="Times New Roman"/>
          <w:color w:val="000000" w:themeColor="text1"/>
          <w:lang w:val="en-GB" w:eastAsia="es-ES"/>
        </w:rPr>
        <w:t>1</w:t>
      </w:r>
      <w:r w:rsidR="009D3253" w:rsidRPr="00872B5C">
        <w:rPr>
          <w:rFonts w:eastAsia="Times New Roman" w:cs="Times New Roman"/>
          <w:color w:val="000000" w:themeColor="text1"/>
          <w:lang w:val="en-GB" w:eastAsia="es-ES"/>
        </w:rPr>
        <w:t>3</w:t>
      </w:r>
      <w:r w:rsidRPr="00872B5C">
        <w:rPr>
          <w:rFonts w:eastAsia="Times New Roman" w:cs="Times New Roman"/>
          <w:color w:val="000000" w:themeColor="text1"/>
          <w:lang w:val="en-GB" w:eastAsia="es-ES"/>
        </w:rPr>
        <w:t>. Figure</w:t>
      </w:r>
      <w:r w:rsidR="00D810EE" w:rsidRPr="00872B5C">
        <w:rPr>
          <w:rFonts w:eastAsia="Times New Roman" w:cs="Times New Roman"/>
          <w:color w:val="000000" w:themeColor="text1"/>
          <w:lang w:val="en-GB" w:eastAsia="es-ES"/>
        </w:rPr>
        <w:t xml:space="preserve"> 8</w:t>
      </w:r>
      <w:r w:rsidRPr="00872B5C">
        <w:rPr>
          <w:rFonts w:eastAsia="Times New Roman" w:cs="Times New Roman"/>
          <w:color w:val="000000" w:themeColor="text1"/>
          <w:lang w:val="en-GB" w:eastAsia="es-ES"/>
        </w:rPr>
        <w:t xml:space="preserve"> shows the switching costs and Figu</w:t>
      </w:r>
      <w:r w:rsidR="000902DA" w:rsidRPr="00872B5C">
        <w:rPr>
          <w:rFonts w:eastAsia="Times New Roman" w:cs="Times New Roman"/>
          <w:color w:val="000000" w:themeColor="text1"/>
          <w:lang w:val="en-GB" w:eastAsia="es-ES"/>
        </w:rPr>
        <w:t>re 9</w:t>
      </w:r>
      <w:r w:rsidRPr="00872B5C">
        <w:rPr>
          <w:rFonts w:eastAsia="Times New Roman" w:cs="Times New Roman"/>
          <w:color w:val="000000" w:themeColor="text1"/>
          <w:lang w:val="en-GB" w:eastAsia="es-ES"/>
        </w:rPr>
        <w:t xml:space="preserve"> the mixing costs per age group, language, and predictability condition. Foreshadowing the results, predictable switching costs decreased during childhood while unpredictable switching costs were not</w:t>
      </w:r>
      <w:r w:rsidR="00A85DB9" w:rsidRPr="00872B5C">
        <w:rPr>
          <w:rFonts w:eastAsia="Times New Roman" w:cs="Times New Roman"/>
          <w:color w:val="000000" w:themeColor="text1"/>
          <w:lang w:val="en-GB" w:eastAsia="es-ES"/>
        </w:rPr>
        <w:t xml:space="preserve"> significantly</w:t>
      </w:r>
      <w:r w:rsidRPr="00872B5C">
        <w:rPr>
          <w:rFonts w:eastAsia="Times New Roman" w:cs="Times New Roman"/>
          <w:color w:val="000000" w:themeColor="text1"/>
          <w:lang w:val="en-GB" w:eastAsia="es-ES"/>
        </w:rPr>
        <w:t xml:space="preserve"> affected by age. Spanish mixing costs were l</w:t>
      </w:r>
      <w:r w:rsidR="00946B88" w:rsidRPr="00872B5C">
        <w:rPr>
          <w:rFonts w:eastAsia="Times New Roman" w:cs="Times New Roman"/>
          <w:color w:val="000000" w:themeColor="text1"/>
          <w:lang w:val="en-GB" w:eastAsia="es-ES"/>
        </w:rPr>
        <w:t>arger for youths</w:t>
      </w:r>
      <w:r w:rsidRPr="00872B5C">
        <w:rPr>
          <w:rFonts w:eastAsia="Times New Roman" w:cs="Times New Roman"/>
          <w:color w:val="000000" w:themeColor="text1"/>
          <w:lang w:val="en-GB" w:eastAsia="es-ES"/>
        </w:rPr>
        <w:t xml:space="preserve"> than for adults.</w:t>
      </w:r>
    </w:p>
    <w:p w:rsidR="00E17356" w:rsidRPr="00872B5C" w:rsidRDefault="00E17356" w:rsidP="00BC7EC9">
      <w:pPr>
        <w:spacing w:after="0" w:line="480" w:lineRule="auto"/>
        <w:ind w:firstLine="708"/>
        <w:rPr>
          <w:rFonts w:eastAsia="Times New Roman" w:cs="Times New Roman"/>
          <w:i/>
          <w:color w:val="000000" w:themeColor="text1"/>
          <w:lang w:val="en-GB" w:eastAsia="es-ES"/>
        </w:rPr>
      </w:pPr>
      <w:r w:rsidRPr="00872B5C">
        <w:rPr>
          <w:rFonts w:eastAsia="Times New Roman" w:cs="Times New Roman"/>
          <w:i/>
          <w:color w:val="000000" w:themeColor="text1"/>
          <w:lang w:val="en-GB" w:eastAsia="es-ES"/>
        </w:rPr>
        <w:t>Switching effects</w:t>
      </w:r>
    </w:p>
    <w:p w:rsidR="00DF0A72" w:rsidRPr="00872B5C" w:rsidRDefault="00DF0A72" w:rsidP="00BC7EC9">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First, we examined whether cued switching costs were modulated by age, language, or switching predictability. The full results from this analysis can be found in Table </w:t>
      </w:r>
      <w:r w:rsidR="00EB66B2" w:rsidRPr="00872B5C">
        <w:rPr>
          <w:rFonts w:eastAsia="Times New Roman" w:cs="Times New Roman"/>
          <w:color w:val="000000" w:themeColor="text1"/>
          <w:lang w:val="en-GB" w:eastAsia="es-ES"/>
        </w:rPr>
        <w:t>1</w:t>
      </w:r>
      <w:r w:rsidR="009D3253" w:rsidRPr="00872B5C">
        <w:rPr>
          <w:rFonts w:eastAsia="Times New Roman" w:cs="Times New Roman"/>
          <w:color w:val="000000" w:themeColor="text1"/>
          <w:lang w:val="en-GB" w:eastAsia="es-ES"/>
        </w:rPr>
        <w:t>4</w:t>
      </w:r>
      <w:r w:rsidRPr="00872B5C">
        <w:rPr>
          <w:rFonts w:eastAsia="Times New Roman" w:cs="Times New Roman"/>
          <w:color w:val="000000" w:themeColor="text1"/>
          <w:lang w:val="en-GB" w:eastAsia="es-ES"/>
        </w:rPr>
        <w:t>. The main effect of trial type confirmed that th</w:t>
      </w:r>
      <w:r w:rsidR="00752B39" w:rsidRPr="00872B5C">
        <w:rPr>
          <w:rFonts w:eastAsia="Times New Roman" w:cs="Times New Roman"/>
          <w:color w:val="000000" w:themeColor="text1"/>
          <w:lang w:val="en-GB" w:eastAsia="es-ES"/>
        </w:rPr>
        <w:t>ere was a switching cost, with longer</w:t>
      </w:r>
      <w:r w:rsidRPr="00872B5C">
        <w:rPr>
          <w:rFonts w:eastAsia="Times New Roman" w:cs="Times New Roman"/>
          <w:color w:val="000000" w:themeColor="text1"/>
          <w:lang w:val="en-GB" w:eastAsia="es-ES"/>
        </w:rPr>
        <w:t xml:space="preserve"> RTs on switch</w:t>
      </w:r>
      <w:r w:rsidR="009829D5"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than non-switch trials</w:t>
      </w:r>
      <w:r w:rsidR="009829D5" w:rsidRPr="00872B5C">
        <w:rPr>
          <w:rFonts w:eastAsia="Times New Roman" w:cs="Times New Roman"/>
          <w:color w:val="000000" w:themeColor="text1"/>
          <w:lang w:val="en-GB" w:eastAsia="es-ES"/>
        </w:rPr>
        <w:t xml:space="preserve"> (see Table 1</w:t>
      </w:r>
      <w:r w:rsidR="009D3253" w:rsidRPr="00872B5C">
        <w:rPr>
          <w:rFonts w:eastAsia="Times New Roman" w:cs="Times New Roman"/>
          <w:color w:val="000000" w:themeColor="text1"/>
          <w:lang w:val="en-GB" w:eastAsia="es-ES"/>
        </w:rPr>
        <w:t>3</w:t>
      </w:r>
      <w:r w:rsidR="009829D5" w:rsidRPr="00872B5C">
        <w:rPr>
          <w:rFonts w:eastAsia="Times New Roman" w:cs="Times New Roman"/>
          <w:color w:val="000000" w:themeColor="text1"/>
          <w:lang w:val="en-GB" w:eastAsia="es-ES"/>
        </w:rPr>
        <w:t>)</w:t>
      </w:r>
      <w:r w:rsidRPr="00872B5C">
        <w:rPr>
          <w:rFonts w:eastAsia="Times New Roman" w:cs="Times New Roman"/>
          <w:color w:val="000000" w:themeColor="text1"/>
          <w:lang w:val="en-GB" w:eastAsia="es-ES"/>
        </w:rPr>
        <w:t xml:space="preserve">. The main effect of age showed that overall response times decreased from childhood to adulthood. Responses were also overall slower in Spanish than Basque </w:t>
      </w:r>
      <w:r w:rsidR="009829D5" w:rsidRPr="00872B5C">
        <w:rPr>
          <w:rFonts w:eastAsia="Times New Roman" w:cs="Times New Roman"/>
          <w:color w:val="000000" w:themeColor="text1"/>
          <w:lang w:val="en-GB" w:eastAsia="es-ES"/>
        </w:rPr>
        <w:t>but were comparable for the predictable and unpredictable condition.</w:t>
      </w:r>
    </w:p>
    <w:p w:rsidR="00DF0A72" w:rsidRPr="00872B5C" w:rsidRDefault="00DF0A72" w:rsidP="00BC7EC9">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ab/>
        <w:t>Th</w:t>
      </w:r>
      <w:r w:rsidR="00AC5167" w:rsidRPr="00872B5C">
        <w:rPr>
          <w:rFonts w:eastAsia="Times New Roman" w:cs="Times New Roman"/>
          <w:color w:val="000000" w:themeColor="text1"/>
          <w:lang w:val="en-GB" w:eastAsia="es-ES"/>
        </w:rPr>
        <w:t>e main interactions of interest</w:t>
      </w:r>
      <w:r w:rsidRPr="00872B5C">
        <w:rPr>
          <w:rFonts w:eastAsia="Times New Roman" w:cs="Times New Roman"/>
          <w:color w:val="000000" w:themeColor="text1"/>
          <w:lang w:val="en-GB" w:eastAsia="es-ES"/>
        </w:rPr>
        <w:t xml:space="preserve"> were those indicating whether age affected the switching costs. The </w:t>
      </w:r>
      <w:r w:rsidR="00D14F79" w:rsidRPr="00872B5C">
        <w:rPr>
          <w:rFonts w:eastAsia="Times New Roman" w:cs="Times New Roman"/>
          <w:color w:val="000000" w:themeColor="text1"/>
          <w:lang w:val="en-GB" w:eastAsia="es-ES"/>
        </w:rPr>
        <w:t>significant interaction</w:t>
      </w:r>
      <w:r w:rsidR="00AE22FD" w:rsidRPr="00872B5C">
        <w:rPr>
          <w:rFonts w:eastAsia="Times New Roman" w:cs="Times New Roman"/>
          <w:color w:val="000000" w:themeColor="text1"/>
          <w:lang w:val="en-GB" w:eastAsia="es-ES"/>
        </w:rPr>
        <w:t xml:space="preserve"> between age, switching cost, and predictability</w:t>
      </w:r>
      <w:r w:rsidR="001B32A0"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 xml:space="preserve">suggested that </w:t>
      </w:r>
      <w:r w:rsidR="00AE22FD" w:rsidRPr="00872B5C">
        <w:rPr>
          <w:rFonts w:eastAsia="Times New Roman" w:cs="Times New Roman"/>
          <w:color w:val="000000" w:themeColor="text1"/>
          <w:lang w:val="en-GB" w:eastAsia="es-ES"/>
        </w:rPr>
        <w:t>switching costs decreased with development</w:t>
      </w:r>
      <w:r w:rsidR="001B32A0" w:rsidRPr="00872B5C">
        <w:rPr>
          <w:rFonts w:eastAsia="Times New Roman" w:cs="Times New Roman"/>
          <w:color w:val="000000" w:themeColor="text1"/>
          <w:lang w:val="en-GB" w:eastAsia="es-ES"/>
        </w:rPr>
        <w:t xml:space="preserve">, but that these effects were modulated by predictability.  </w:t>
      </w:r>
      <w:r w:rsidRPr="00872B5C">
        <w:rPr>
          <w:rFonts w:eastAsia="Times New Roman" w:cs="Times New Roman"/>
          <w:color w:val="000000" w:themeColor="text1"/>
          <w:lang w:val="en-GB" w:eastAsia="es-ES"/>
        </w:rPr>
        <w:t xml:space="preserve">Age effects were more pronounced in the predictable context </w:t>
      </w:r>
      <w:r w:rsidR="001B32A0" w:rsidRPr="00872B5C">
        <w:rPr>
          <w:rFonts w:eastAsia="Times New Roman" w:cs="Times New Roman"/>
          <w:color w:val="000000" w:themeColor="text1"/>
          <w:lang w:val="en-GB" w:eastAsia="es-ES"/>
        </w:rPr>
        <w:t>(</w:t>
      </w:r>
      <w:r w:rsidRPr="00872B5C">
        <w:rPr>
          <w:rFonts w:eastAsia="Times New Roman" w:cs="Times New Roman"/>
          <w:color w:val="000000" w:themeColor="text1"/>
          <w:lang w:val="en-GB" w:eastAsia="es-ES"/>
        </w:rPr>
        <w:t xml:space="preserve">see Figure </w:t>
      </w:r>
      <w:r w:rsidR="00D810EE" w:rsidRPr="00872B5C">
        <w:rPr>
          <w:rFonts w:eastAsia="Times New Roman" w:cs="Times New Roman"/>
          <w:color w:val="000000" w:themeColor="text1"/>
          <w:lang w:val="en-GB" w:eastAsia="es-ES"/>
        </w:rPr>
        <w:t>8</w:t>
      </w:r>
      <w:r w:rsidRPr="00872B5C">
        <w:rPr>
          <w:rFonts w:eastAsia="Times New Roman" w:cs="Times New Roman"/>
          <w:color w:val="000000" w:themeColor="text1"/>
          <w:lang w:val="en-GB" w:eastAsia="es-ES"/>
        </w:rPr>
        <w:t>).</w:t>
      </w:r>
      <w:r w:rsidR="001B32A0"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 xml:space="preserve">Furthermore, switching costs were overall higher in the predictable </w:t>
      </w:r>
      <w:r w:rsidR="003D3134" w:rsidRPr="00872B5C">
        <w:rPr>
          <w:rFonts w:eastAsia="Times New Roman" w:cs="Times New Roman"/>
          <w:color w:val="000000" w:themeColor="text1"/>
          <w:lang w:val="en-GB" w:eastAsia="es-ES"/>
        </w:rPr>
        <w:t>than unpredictable condition</w:t>
      </w:r>
      <w:r w:rsidRPr="00872B5C">
        <w:rPr>
          <w:rFonts w:eastAsia="Times New Roman" w:cs="Times New Roman"/>
          <w:color w:val="000000" w:themeColor="text1"/>
          <w:lang w:val="en-GB" w:eastAsia="es-ES"/>
        </w:rPr>
        <w:t>. Lastly, switching costs were larg</w:t>
      </w:r>
      <w:r w:rsidR="003D3134" w:rsidRPr="00872B5C">
        <w:rPr>
          <w:rFonts w:eastAsia="Times New Roman" w:cs="Times New Roman"/>
          <w:color w:val="000000" w:themeColor="text1"/>
          <w:lang w:val="en-GB" w:eastAsia="es-ES"/>
        </w:rPr>
        <w:t xml:space="preserve">er when switching to Basque </w:t>
      </w:r>
      <w:r w:rsidRPr="00872B5C">
        <w:rPr>
          <w:rFonts w:eastAsia="Times New Roman" w:cs="Times New Roman"/>
          <w:color w:val="000000" w:themeColor="text1"/>
          <w:lang w:val="en-GB" w:eastAsia="es-ES"/>
        </w:rPr>
        <w:t xml:space="preserve">than to </w:t>
      </w:r>
      <w:r w:rsidRPr="00872B5C">
        <w:rPr>
          <w:rFonts w:eastAsia="Times New Roman" w:cs="Times New Roman"/>
          <w:color w:val="000000" w:themeColor="text1"/>
          <w:lang w:val="en-GB" w:eastAsia="es-ES"/>
        </w:rPr>
        <w:lastRenderedPageBreak/>
        <w:t>Spanish. This did not interact with age, suggesting that the larger switching cost to Basque was not affected by age.</w:t>
      </w:r>
    </w:p>
    <w:p w:rsidR="00DF0A72" w:rsidRPr="00872B5C" w:rsidRDefault="00826372" w:rsidP="00BC7EC9">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ab/>
        <w:t>The</w:t>
      </w:r>
      <w:r w:rsidR="00DF0A72" w:rsidRPr="00872B5C">
        <w:rPr>
          <w:rFonts w:eastAsia="Times New Roman" w:cs="Times New Roman"/>
          <w:color w:val="000000" w:themeColor="text1"/>
          <w:lang w:val="en-GB" w:eastAsia="es-ES"/>
        </w:rPr>
        <w:t xml:space="preserve"> analysis showed that predictability modulated the RTs in two main ways: Switching costs were larger in the predictable than unpredictable condition and predictability modulated the age effects on switching costs. We therefore examined age effects separately for the predictable and unpredictable conditions. The model examining the predictable condition showed</w:t>
      </w:r>
      <w:r w:rsidR="00BA3EE5" w:rsidRPr="00872B5C">
        <w:rPr>
          <w:rFonts w:eastAsia="Times New Roman" w:cs="Times New Roman"/>
          <w:color w:val="000000" w:themeColor="text1"/>
          <w:lang w:val="en-GB" w:eastAsia="es-ES"/>
        </w:rPr>
        <w:t xml:space="preserve"> a significant interaction</w:t>
      </w:r>
      <w:r w:rsidR="00DF0A72" w:rsidRPr="00872B5C">
        <w:rPr>
          <w:rFonts w:eastAsia="Times New Roman" w:cs="Times New Roman"/>
          <w:color w:val="000000" w:themeColor="text1"/>
          <w:lang w:val="en-GB" w:eastAsia="es-ES"/>
        </w:rPr>
        <w:t xml:space="preserve"> between age and trial type (</w:t>
      </w:r>
      <w:r w:rsidR="008F1469" w:rsidRPr="00872B5C">
        <w:rPr>
          <w:rFonts w:eastAsia="Times New Roman" w:cs="Times New Roman"/>
          <w:color w:val="000000" w:themeColor="text1"/>
          <w:lang w:val="en-GB" w:eastAsia="es-ES"/>
        </w:rPr>
        <w:t>Youth vs Adult: β = -0.034</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SE</w:t>
      </w:r>
      <w:r w:rsidR="0044223D" w:rsidRPr="00872B5C">
        <w:rPr>
          <w:rFonts w:eastAsia="Times New Roman" w:cs="Times New Roman"/>
          <w:color w:val="000000" w:themeColor="text1"/>
          <w:lang w:val="en-GB" w:eastAsia="es-ES"/>
        </w:rPr>
        <w:t xml:space="preserve"> = 0.01</w:t>
      </w:r>
      <w:r w:rsidR="00DC1BD2" w:rsidRPr="00872B5C">
        <w:rPr>
          <w:rFonts w:eastAsia="Times New Roman" w:cs="Times New Roman"/>
          <w:color w:val="000000" w:themeColor="text1"/>
          <w:lang w:val="en-GB" w:eastAsia="es-ES"/>
        </w:rPr>
        <w:t>1</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t</w:t>
      </w:r>
      <w:r w:rsidR="00996AB8" w:rsidRPr="00872B5C">
        <w:rPr>
          <w:rFonts w:eastAsia="Times New Roman" w:cs="Times New Roman"/>
          <w:color w:val="000000" w:themeColor="text1"/>
          <w:lang w:val="en-GB" w:eastAsia="es-ES"/>
        </w:rPr>
        <w:t xml:space="preserve"> = -3.02</w:t>
      </w:r>
      <w:r w:rsidR="00DF0A72" w:rsidRPr="00872B5C">
        <w:rPr>
          <w:rFonts w:eastAsia="Times New Roman" w:cs="Times New Roman"/>
          <w:color w:val="000000" w:themeColor="text1"/>
          <w:lang w:val="en-GB" w:eastAsia="es-ES"/>
        </w:rPr>
        <w:t>), showing that switching costs decreased during childhood and adolescence in the predictable condition (</w:t>
      </w:r>
      <w:r w:rsidR="00F266BA" w:rsidRPr="00872B5C">
        <w:rPr>
          <w:rFonts w:eastAsia="Times New Roman" w:cs="Times New Roman"/>
          <w:color w:val="000000" w:themeColor="text1"/>
          <w:lang w:val="en-GB" w:eastAsia="es-ES"/>
        </w:rPr>
        <w:t>see Figure 8</w:t>
      </w:r>
      <w:r w:rsidR="00DF0A72" w:rsidRPr="00872B5C">
        <w:rPr>
          <w:rFonts w:eastAsia="Times New Roman" w:cs="Times New Roman"/>
          <w:color w:val="000000" w:themeColor="text1"/>
          <w:lang w:val="en-GB" w:eastAsia="es-ES"/>
        </w:rPr>
        <w:t xml:space="preserve">). </w:t>
      </w:r>
      <w:r w:rsidR="00F61014" w:rsidRPr="00872B5C">
        <w:rPr>
          <w:rFonts w:eastAsia="Times New Roman" w:cs="Times New Roman"/>
          <w:color w:val="000000" w:themeColor="text1"/>
          <w:lang w:val="en-GB" w:eastAsia="es-ES"/>
        </w:rPr>
        <w:t>Predictable s</w:t>
      </w:r>
      <w:r w:rsidR="0044223D" w:rsidRPr="00872B5C">
        <w:rPr>
          <w:rFonts w:eastAsia="Times New Roman" w:cs="Times New Roman"/>
          <w:color w:val="000000" w:themeColor="text1"/>
          <w:lang w:val="en-GB" w:eastAsia="es-ES"/>
        </w:rPr>
        <w:t>witching costs were also</w:t>
      </w:r>
      <w:r w:rsidR="00DC1BD2" w:rsidRPr="00872B5C">
        <w:rPr>
          <w:rFonts w:eastAsia="Times New Roman" w:cs="Times New Roman"/>
          <w:color w:val="000000" w:themeColor="text1"/>
          <w:lang w:val="en-GB" w:eastAsia="es-ES"/>
        </w:rPr>
        <w:t xml:space="preserve"> somewhat</w:t>
      </w:r>
      <w:r w:rsidR="0044223D" w:rsidRPr="00872B5C">
        <w:rPr>
          <w:rFonts w:eastAsia="Times New Roman" w:cs="Times New Roman"/>
          <w:color w:val="000000" w:themeColor="text1"/>
          <w:lang w:val="en-GB" w:eastAsia="es-ES"/>
        </w:rPr>
        <w:t xml:space="preserve"> larger for chi</w:t>
      </w:r>
      <w:r w:rsidR="00DC1BD2" w:rsidRPr="00872B5C">
        <w:rPr>
          <w:rFonts w:eastAsia="Times New Roman" w:cs="Times New Roman"/>
          <w:color w:val="000000" w:themeColor="text1"/>
          <w:lang w:val="en-GB" w:eastAsia="es-ES"/>
        </w:rPr>
        <w:t>ldren than teenagers (β = -0.030</w:t>
      </w:r>
      <w:r w:rsidR="00BA3EE5" w:rsidRPr="00872B5C">
        <w:rPr>
          <w:rFonts w:eastAsia="Times New Roman" w:cs="Times New Roman"/>
          <w:color w:val="000000" w:themeColor="text1"/>
          <w:lang w:val="en-GB" w:eastAsia="es-ES"/>
        </w:rPr>
        <w:t xml:space="preserve">, </w:t>
      </w:r>
      <w:r w:rsidR="00BA3EE5" w:rsidRPr="00872B5C">
        <w:rPr>
          <w:rFonts w:eastAsia="Times New Roman" w:cs="Times New Roman"/>
          <w:i/>
          <w:color w:val="000000" w:themeColor="text1"/>
          <w:lang w:val="en-GB" w:eastAsia="es-ES"/>
        </w:rPr>
        <w:t>SE</w:t>
      </w:r>
      <w:r w:rsidR="0044223D" w:rsidRPr="00872B5C">
        <w:rPr>
          <w:rFonts w:eastAsia="Times New Roman" w:cs="Times New Roman"/>
          <w:color w:val="000000" w:themeColor="text1"/>
          <w:lang w:val="en-GB" w:eastAsia="es-ES"/>
        </w:rPr>
        <w:t xml:space="preserve"> = 0.01</w:t>
      </w:r>
      <w:r w:rsidR="009D3253" w:rsidRPr="00872B5C">
        <w:rPr>
          <w:rFonts w:eastAsia="Times New Roman" w:cs="Times New Roman"/>
          <w:color w:val="000000" w:themeColor="text1"/>
          <w:lang w:val="en-GB" w:eastAsia="es-ES"/>
        </w:rPr>
        <w:t>5</w:t>
      </w:r>
      <w:r w:rsidR="0044223D" w:rsidRPr="00872B5C">
        <w:rPr>
          <w:rFonts w:eastAsia="Times New Roman" w:cs="Times New Roman"/>
          <w:color w:val="000000" w:themeColor="text1"/>
          <w:lang w:val="en-GB" w:eastAsia="es-ES"/>
        </w:rPr>
        <w:t>,</w:t>
      </w:r>
      <w:r w:rsidR="00BA3EE5" w:rsidRPr="00872B5C">
        <w:rPr>
          <w:rFonts w:eastAsia="Times New Roman" w:cs="Times New Roman"/>
          <w:color w:val="000000" w:themeColor="text1"/>
          <w:lang w:val="en-GB" w:eastAsia="es-ES"/>
        </w:rPr>
        <w:t xml:space="preserve"> </w:t>
      </w:r>
      <w:r w:rsidR="00BA3EE5" w:rsidRPr="00872B5C">
        <w:rPr>
          <w:rFonts w:eastAsia="Times New Roman" w:cs="Times New Roman"/>
          <w:i/>
          <w:color w:val="000000" w:themeColor="text1"/>
          <w:lang w:val="en-GB" w:eastAsia="es-ES"/>
        </w:rPr>
        <w:t>t</w:t>
      </w:r>
      <w:r w:rsidR="008F1469" w:rsidRPr="00872B5C">
        <w:rPr>
          <w:rFonts w:eastAsia="Times New Roman" w:cs="Times New Roman"/>
          <w:color w:val="000000" w:themeColor="text1"/>
          <w:lang w:val="en-GB" w:eastAsia="es-ES"/>
        </w:rPr>
        <w:t xml:space="preserve"> = -1.94</w:t>
      </w:r>
      <w:r w:rsidR="00BA3EE5" w:rsidRPr="00872B5C">
        <w:rPr>
          <w:rFonts w:eastAsia="Times New Roman" w:cs="Times New Roman"/>
          <w:color w:val="000000" w:themeColor="text1"/>
          <w:lang w:val="en-GB" w:eastAsia="es-ES"/>
        </w:rPr>
        <w:t xml:space="preserve">). </w:t>
      </w:r>
      <w:r w:rsidR="00DF0A72" w:rsidRPr="00872B5C">
        <w:rPr>
          <w:rFonts w:eastAsia="Times New Roman" w:cs="Times New Roman"/>
          <w:color w:val="000000" w:themeColor="text1"/>
          <w:lang w:val="en-GB" w:eastAsia="es-ES"/>
        </w:rPr>
        <w:t xml:space="preserve">The unpredictable condition </w:t>
      </w:r>
      <w:r w:rsidR="00BA3EE5" w:rsidRPr="00872B5C">
        <w:rPr>
          <w:rFonts w:eastAsia="Times New Roman" w:cs="Times New Roman"/>
          <w:color w:val="000000" w:themeColor="text1"/>
          <w:lang w:val="en-GB" w:eastAsia="es-ES"/>
        </w:rPr>
        <w:t>showed no interaction between youth vs adult</w:t>
      </w:r>
      <w:r w:rsidR="008F1469" w:rsidRPr="00872B5C">
        <w:rPr>
          <w:rFonts w:eastAsia="Times New Roman" w:cs="Times New Roman"/>
          <w:color w:val="000000" w:themeColor="text1"/>
          <w:lang w:val="en-GB" w:eastAsia="es-ES"/>
        </w:rPr>
        <w:t xml:space="preserve"> and switching costs (β = </w:t>
      </w:r>
      <w:r w:rsidR="00DC1BD2" w:rsidRPr="00872B5C">
        <w:rPr>
          <w:rFonts w:eastAsia="Times New Roman" w:cs="Times New Roman"/>
          <w:color w:val="000000" w:themeColor="text1"/>
          <w:lang w:val="en-GB" w:eastAsia="es-ES"/>
        </w:rPr>
        <w:t>0.003</w:t>
      </w:r>
      <w:r w:rsidR="00BA3EE5" w:rsidRPr="00872B5C">
        <w:rPr>
          <w:rFonts w:eastAsia="Times New Roman" w:cs="Times New Roman"/>
          <w:color w:val="000000" w:themeColor="text1"/>
          <w:lang w:val="en-GB" w:eastAsia="es-ES"/>
        </w:rPr>
        <w:t xml:space="preserve">, </w:t>
      </w:r>
      <w:r w:rsidR="00BA3EE5" w:rsidRPr="00872B5C">
        <w:rPr>
          <w:rFonts w:eastAsia="Times New Roman" w:cs="Times New Roman"/>
          <w:i/>
          <w:color w:val="000000" w:themeColor="text1"/>
          <w:lang w:val="en-GB" w:eastAsia="es-ES"/>
        </w:rPr>
        <w:t>SE</w:t>
      </w:r>
      <w:r w:rsidR="00BA3EE5" w:rsidRPr="00872B5C">
        <w:rPr>
          <w:rFonts w:eastAsia="Times New Roman" w:cs="Times New Roman"/>
          <w:color w:val="000000" w:themeColor="text1"/>
          <w:lang w:val="en-GB" w:eastAsia="es-ES"/>
        </w:rPr>
        <w:t xml:space="preserve"> = 0.012, </w:t>
      </w:r>
      <w:r w:rsidR="00BA3EE5" w:rsidRPr="00872B5C">
        <w:rPr>
          <w:rFonts w:eastAsia="Times New Roman" w:cs="Times New Roman"/>
          <w:i/>
          <w:color w:val="000000" w:themeColor="text1"/>
          <w:lang w:val="en-GB" w:eastAsia="es-ES"/>
        </w:rPr>
        <w:t>t</w:t>
      </w:r>
      <w:r w:rsidR="00996AB8" w:rsidRPr="00872B5C">
        <w:rPr>
          <w:rFonts w:eastAsia="Times New Roman" w:cs="Times New Roman"/>
          <w:color w:val="000000" w:themeColor="text1"/>
          <w:lang w:val="en-GB" w:eastAsia="es-ES"/>
        </w:rPr>
        <w:t xml:space="preserve"> = 0.22</w:t>
      </w:r>
      <w:r w:rsidR="00BA3EE5" w:rsidRPr="00872B5C">
        <w:rPr>
          <w:rFonts w:eastAsia="Times New Roman" w:cs="Times New Roman"/>
          <w:color w:val="000000" w:themeColor="text1"/>
          <w:lang w:val="en-GB" w:eastAsia="es-ES"/>
        </w:rPr>
        <w:t xml:space="preserve">) or between children vs teenagers and switching costs (β = 0.013, </w:t>
      </w:r>
      <w:r w:rsidR="00BA3EE5" w:rsidRPr="00872B5C">
        <w:rPr>
          <w:rFonts w:eastAsia="Times New Roman" w:cs="Times New Roman"/>
          <w:i/>
          <w:color w:val="000000" w:themeColor="text1"/>
          <w:lang w:val="en-GB" w:eastAsia="es-ES"/>
        </w:rPr>
        <w:t>SE</w:t>
      </w:r>
      <w:r w:rsidR="00BA3EE5" w:rsidRPr="00872B5C">
        <w:rPr>
          <w:rFonts w:eastAsia="Times New Roman" w:cs="Times New Roman"/>
          <w:color w:val="000000" w:themeColor="text1"/>
          <w:lang w:val="en-GB" w:eastAsia="es-ES"/>
        </w:rPr>
        <w:t xml:space="preserve"> = 0.016, </w:t>
      </w:r>
      <w:r w:rsidR="00BA3EE5" w:rsidRPr="00872B5C">
        <w:rPr>
          <w:rFonts w:eastAsia="Times New Roman" w:cs="Times New Roman"/>
          <w:i/>
          <w:color w:val="000000" w:themeColor="text1"/>
          <w:lang w:val="en-GB" w:eastAsia="es-ES"/>
        </w:rPr>
        <w:t>t</w:t>
      </w:r>
      <w:r w:rsidR="008F1469" w:rsidRPr="00872B5C">
        <w:rPr>
          <w:rFonts w:eastAsia="Times New Roman" w:cs="Times New Roman"/>
          <w:color w:val="000000" w:themeColor="text1"/>
          <w:lang w:val="en-GB" w:eastAsia="es-ES"/>
        </w:rPr>
        <w:t xml:space="preserve"> = 0.81</w:t>
      </w:r>
      <w:r w:rsidR="00BA3EE5" w:rsidRPr="00872B5C">
        <w:rPr>
          <w:rFonts w:eastAsia="Times New Roman" w:cs="Times New Roman"/>
          <w:color w:val="000000" w:themeColor="text1"/>
          <w:lang w:val="en-GB" w:eastAsia="es-ES"/>
        </w:rPr>
        <w:t>). This confirmed that children, teenagers</w:t>
      </w:r>
      <w:r w:rsidR="00EA56C6" w:rsidRPr="00872B5C">
        <w:rPr>
          <w:rFonts w:eastAsia="Times New Roman" w:cs="Times New Roman"/>
          <w:color w:val="000000" w:themeColor="text1"/>
          <w:lang w:val="en-GB" w:eastAsia="es-ES"/>
        </w:rPr>
        <w:t>, and young adults</w:t>
      </w:r>
      <w:r w:rsidR="00BA3EE5" w:rsidRPr="00872B5C">
        <w:rPr>
          <w:rFonts w:eastAsia="Times New Roman" w:cs="Times New Roman"/>
          <w:color w:val="000000" w:themeColor="text1"/>
          <w:lang w:val="en-GB" w:eastAsia="es-ES"/>
        </w:rPr>
        <w:t xml:space="preserve"> had comparable switching costs in the unpredictable condition.</w:t>
      </w:r>
    </w:p>
    <w:p w:rsidR="00C030FF" w:rsidRPr="00872B5C" w:rsidRDefault="00C030FF" w:rsidP="00BC7EC9">
      <w:pPr>
        <w:spacing w:after="0" w:line="480" w:lineRule="auto"/>
        <w:rPr>
          <w:rFonts w:eastAsia="Times New Roman" w:cs="Times New Roman"/>
          <w:color w:val="000000" w:themeColor="text1"/>
          <w:lang w:val="en-GB" w:eastAsia="es-ES"/>
        </w:rPr>
      </w:pPr>
    </w:p>
    <w:p w:rsidR="00C030FF" w:rsidRPr="00872B5C" w:rsidRDefault="00C030FF" w:rsidP="00BC7EC9">
      <w:pPr>
        <w:spacing w:after="0" w:line="480" w:lineRule="auto"/>
        <w:rPr>
          <w:rFonts w:eastAsia="Times New Roman" w:cs="Times New Roman"/>
          <w:color w:val="000000" w:themeColor="text1"/>
          <w:lang w:val="en-GB" w:eastAsia="es-ES"/>
        </w:rPr>
      </w:pPr>
    </w:p>
    <w:p w:rsidR="00C030FF" w:rsidRPr="00872B5C" w:rsidRDefault="00C030FF" w:rsidP="00BC7EC9">
      <w:pPr>
        <w:spacing w:after="0" w:line="480" w:lineRule="auto"/>
        <w:rPr>
          <w:rFonts w:eastAsia="Times New Roman" w:cs="Times New Roman"/>
          <w:color w:val="000000" w:themeColor="text1"/>
          <w:lang w:val="en-GB" w:eastAsia="es-ES"/>
        </w:rPr>
      </w:pPr>
    </w:p>
    <w:p w:rsidR="008B7220" w:rsidRPr="00872B5C" w:rsidRDefault="00DF0A72" w:rsidP="00BC7EC9">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ab/>
      </w:r>
    </w:p>
    <w:p w:rsidR="008B7220" w:rsidRPr="00872B5C" w:rsidRDefault="00577ADE" w:rsidP="00BC7EC9">
      <w:pPr>
        <w:spacing w:after="0" w:line="480" w:lineRule="auto"/>
        <w:rPr>
          <w:rFonts w:eastAsia="Times New Roman" w:cs="Times New Roman"/>
          <w:color w:val="000000" w:themeColor="text1"/>
          <w:lang w:val="en-GB" w:eastAsia="es-ES"/>
        </w:rPr>
      </w:pPr>
      <w:r w:rsidRPr="00872B5C">
        <w:rPr>
          <w:noProof/>
          <w:lang w:val="en-GB" w:eastAsia="en-GB"/>
        </w:rPr>
        <w:lastRenderedPageBreak/>
        <w:drawing>
          <wp:inline distT="0" distB="0" distL="0" distR="0" wp14:anchorId="127EE1D2" wp14:editId="28A9EEE9">
            <wp:extent cx="5400040" cy="29375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8.tiff"/>
                    <pic:cNvPicPr/>
                  </pic:nvPicPr>
                  <pic:blipFill>
                    <a:blip r:embed="rId15">
                      <a:extLst>
                        <a:ext uri="{28A0092B-C50C-407E-A947-70E740481C1C}">
                          <a14:useLocalDpi xmlns:a14="http://schemas.microsoft.com/office/drawing/2010/main" val="0"/>
                        </a:ext>
                      </a:extLst>
                    </a:blip>
                    <a:stretch>
                      <a:fillRect/>
                    </a:stretch>
                  </pic:blipFill>
                  <pic:spPr>
                    <a:xfrm>
                      <a:off x="0" y="0"/>
                      <a:ext cx="5400040" cy="2937510"/>
                    </a:xfrm>
                    <a:prstGeom prst="rect">
                      <a:avLst/>
                    </a:prstGeom>
                  </pic:spPr>
                </pic:pic>
              </a:graphicData>
            </a:graphic>
          </wp:inline>
        </w:drawing>
      </w:r>
    </w:p>
    <w:p w:rsidR="00826372" w:rsidRPr="00872B5C" w:rsidRDefault="00826372" w:rsidP="00BC7EC9">
      <w:pPr>
        <w:spacing w:after="0" w:line="480" w:lineRule="auto"/>
        <w:rPr>
          <w:rFonts w:eastAsia="Times New Roman" w:cs="Times New Roman"/>
          <w:color w:val="000000" w:themeColor="text1"/>
          <w:lang w:val="en-GB" w:eastAsia="es-ES"/>
        </w:rPr>
      </w:pPr>
    </w:p>
    <w:p w:rsidR="003C11D5" w:rsidRPr="00872B5C" w:rsidRDefault="00DF0A72" w:rsidP="00DF0A72">
      <w:pPr>
        <w:spacing w:line="480" w:lineRule="auto"/>
        <w:rPr>
          <w:lang w:val="en-GB"/>
        </w:rPr>
      </w:pPr>
      <w:r w:rsidRPr="00872B5C">
        <w:rPr>
          <w:i/>
          <w:lang w:val="en-GB"/>
        </w:rPr>
        <w:t xml:space="preserve">Figure </w:t>
      </w:r>
      <w:r w:rsidR="00D810EE" w:rsidRPr="00872B5C">
        <w:rPr>
          <w:i/>
          <w:lang w:val="en-GB"/>
        </w:rPr>
        <w:t>8</w:t>
      </w:r>
      <w:r w:rsidRPr="00872B5C">
        <w:rPr>
          <w:lang w:val="en-GB"/>
        </w:rPr>
        <w:t>. Boxplots showing the switching effects (RT difference between switch and non-switch trials) for children, teenagers, and adults in the</w:t>
      </w:r>
      <w:r w:rsidR="003C11D5" w:rsidRPr="00872B5C">
        <w:rPr>
          <w:lang w:val="en-GB"/>
        </w:rPr>
        <w:t xml:space="preserve"> cued</w:t>
      </w:r>
      <w:r w:rsidRPr="00872B5C">
        <w:rPr>
          <w:lang w:val="en-GB"/>
        </w:rPr>
        <w:t xml:space="preserve"> predicable (left) and unpredictable condition (right). Per condition, the left panel shows the switching effects in Basque and the right panel in Spanish. The boxplot shows the interquartile range with the black dots representing the outliers falling outside 1.5 *interquartile range. The median is indicated by</w:t>
      </w:r>
      <w:r w:rsidR="00D810EE" w:rsidRPr="00872B5C">
        <w:rPr>
          <w:lang w:val="en-GB"/>
        </w:rPr>
        <w:t xml:space="preserve"> the horizontal black line and</w:t>
      </w:r>
      <w:r w:rsidR="00297744" w:rsidRPr="00872B5C">
        <w:rPr>
          <w:lang w:val="en-GB"/>
        </w:rPr>
        <w:t xml:space="preserve"> the</w:t>
      </w:r>
      <w:r w:rsidR="00D810EE" w:rsidRPr="00872B5C">
        <w:rPr>
          <w:lang w:val="en-GB"/>
        </w:rPr>
        <w:t xml:space="preserve"> </w:t>
      </w:r>
      <w:r w:rsidR="00297744" w:rsidRPr="00872B5C">
        <w:rPr>
          <w:lang w:val="en-GB"/>
        </w:rPr>
        <w:t xml:space="preserve">centres of the </w:t>
      </w:r>
      <w:r w:rsidR="00D810EE" w:rsidRPr="00872B5C">
        <w:rPr>
          <w:lang w:val="en-GB"/>
        </w:rPr>
        <w:t>white triangles show the means.</w:t>
      </w:r>
    </w:p>
    <w:p w:rsidR="00577ADE" w:rsidRPr="00872B5C" w:rsidRDefault="00577ADE" w:rsidP="00DF0A72">
      <w:pPr>
        <w:spacing w:line="480" w:lineRule="auto"/>
        <w:rPr>
          <w:lang w:val="en-GB"/>
        </w:rPr>
      </w:pPr>
    </w:p>
    <w:p w:rsidR="00577ADE" w:rsidRPr="00872B5C" w:rsidRDefault="00577ADE" w:rsidP="00DF0A72">
      <w:pPr>
        <w:spacing w:line="480" w:lineRule="auto"/>
        <w:rPr>
          <w:lang w:val="en-GB"/>
        </w:rPr>
      </w:pPr>
    </w:p>
    <w:p w:rsidR="00577ADE" w:rsidRPr="00872B5C" w:rsidRDefault="00577ADE" w:rsidP="00DF0A72">
      <w:pPr>
        <w:spacing w:line="480" w:lineRule="auto"/>
        <w:rPr>
          <w:lang w:val="en-GB"/>
        </w:rPr>
      </w:pPr>
    </w:p>
    <w:p w:rsidR="00577ADE" w:rsidRPr="00872B5C" w:rsidRDefault="00577ADE" w:rsidP="00DF0A72">
      <w:pPr>
        <w:spacing w:line="480" w:lineRule="auto"/>
        <w:rPr>
          <w:lang w:val="en-GB"/>
        </w:rPr>
      </w:pPr>
    </w:p>
    <w:p w:rsidR="00577ADE" w:rsidRPr="00872B5C" w:rsidRDefault="00577ADE" w:rsidP="00DF0A72">
      <w:pPr>
        <w:spacing w:line="480" w:lineRule="auto"/>
        <w:rPr>
          <w:lang w:val="en-GB"/>
        </w:rPr>
      </w:pPr>
    </w:p>
    <w:p w:rsidR="00577ADE" w:rsidRPr="00872B5C" w:rsidRDefault="00577ADE" w:rsidP="00DF0A72">
      <w:pPr>
        <w:spacing w:line="480" w:lineRule="auto"/>
        <w:rPr>
          <w:lang w:val="en-GB"/>
        </w:rPr>
      </w:pPr>
    </w:p>
    <w:p w:rsidR="00577ADE" w:rsidRPr="00872B5C" w:rsidRDefault="00577ADE" w:rsidP="00DF0A72">
      <w:pPr>
        <w:spacing w:line="480" w:lineRule="auto"/>
        <w:rPr>
          <w:lang w:val="en-GB"/>
        </w:rPr>
      </w:pPr>
    </w:p>
    <w:p w:rsidR="00826372" w:rsidRPr="00872B5C" w:rsidRDefault="00A61FD7" w:rsidP="00A61FD7">
      <w:pPr>
        <w:spacing w:line="480" w:lineRule="auto"/>
        <w:jc w:val="both"/>
        <w:rPr>
          <w:lang w:val="en-GB"/>
        </w:rPr>
      </w:pPr>
      <w:r w:rsidRPr="00872B5C">
        <w:rPr>
          <w:lang w:val="en-US"/>
        </w:rPr>
        <w:lastRenderedPageBreak/>
        <w:t>Table 1</w:t>
      </w:r>
      <w:r w:rsidR="009D3253" w:rsidRPr="00872B5C">
        <w:rPr>
          <w:lang w:val="en-US"/>
        </w:rPr>
        <w:t>3</w:t>
      </w:r>
      <w:r w:rsidRPr="00872B5C">
        <w:rPr>
          <w:lang w:val="en-US"/>
        </w:rPr>
        <w:t>.</w:t>
      </w:r>
      <w:r w:rsidRPr="00872B5C">
        <w:rPr>
          <w:i/>
          <w:lang w:val="en-US"/>
        </w:rPr>
        <w:t xml:space="preserve"> Mean RTs (and standard deviations) for the children, teenagers, and adults in the blocked condition per language and in the mixed condition per trial type, language, and predictability condition</w:t>
      </w:r>
      <w:r w:rsidR="0097299C" w:rsidRPr="00872B5C">
        <w:rPr>
          <w:i/>
          <w:lang w:val="en-US"/>
        </w:rPr>
        <w:t xml:space="preserve"> (P = Predictable; UP = Unpredictable)</w:t>
      </w:r>
      <w:r w:rsidRPr="00872B5C">
        <w:rPr>
          <w:i/>
          <w:lang w:val="en-US"/>
        </w:rPr>
        <w:t>.</w:t>
      </w:r>
    </w:p>
    <w:tbl>
      <w:tblPr>
        <w:tblStyle w:val="TableGrid"/>
        <w:tblpPr w:leftFromText="141" w:rightFromText="141" w:vertAnchor="text" w:horzAnchor="margin" w:tblpY="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5"/>
        <w:gridCol w:w="1059"/>
        <w:gridCol w:w="1060"/>
        <w:gridCol w:w="1062"/>
        <w:gridCol w:w="1063"/>
        <w:gridCol w:w="1057"/>
        <w:gridCol w:w="1058"/>
      </w:tblGrid>
      <w:tr w:rsidR="0097299C" w:rsidRPr="00872B5C" w:rsidTr="0097299C">
        <w:tc>
          <w:tcPr>
            <w:tcW w:w="2135" w:type="dxa"/>
            <w:tcBorders>
              <w:top w:val="single" w:sz="4" w:space="0" w:color="auto"/>
              <w:bottom w:val="single" w:sz="4" w:space="0" w:color="auto"/>
            </w:tcBorders>
          </w:tcPr>
          <w:p w:rsidR="00A61FD7" w:rsidRPr="00872B5C" w:rsidRDefault="00A61FD7" w:rsidP="00A61FD7">
            <w:pPr>
              <w:spacing w:line="360" w:lineRule="auto"/>
              <w:rPr>
                <w:rFonts w:eastAsia="Times New Roman" w:cs="Times New Roman"/>
                <w:b/>
                <w:color w:val="000000" w:themeColor="text1"/>
                <w:lang w:val="en-GB" w:eastAsia="es-ES"/>
              </w:rPr>
            </w:pPr>
          </w:p>
        </w:tc>
        <w:tc>
          <w:tcPr>
            <w:tcW w:w="2119" w:type="dxa"/>
            <w:gridSpan w:val="2"/>
            <w:tcBorders>
              <w:top w:val="single" w:sz="4" w:space="0" w:color="auto"/>
              <w:bottom w:val="single" w:sz="4" w:space="0" w:color="auto"/>
            </w:tcBorders>
          </w:tcPr>
          <w:p w:rsidR="00A61FD7" w:rsidRPr="00872B5C" w:rsidRDefault="00A61FD7"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Children</w:t>
            </w:r>
          </w:p>
        </w:tc>
        <w:tc>
          <w:tcPr>
            <w:tcW w:w="2125" w:type="dxa"/>
            <w:gridSpan w:val="2"/>
            <w:tcBorders>
              <w:top w:val="single" w:sz="4" w:space="0" w:color="auto"/>
              <w:bottom w:val="single" w:sz="4" w:space="0" w:color="auto"/>
            </w:tcBorders>
          </w:tcPr>
          <w:p w:rsidR="00A61FD7" w:rsidRPr="00872B5C" w:rsidRDefault="00A61FD7"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Teenagers</w:t>
            </w:r>
          </w:p>
        </w:tc>
        <w:tc>
          <w:tcPr>
            <w:tcW w:w="2115" w:type="dxa"/>
            <w:gridSpan w:val="2"/>
            <w:tcBorders>
              <w:top w:val="single" w:sz="4" w:space="0" w:color="auto"/>
              <w:bottom w:val="single" w:sz="4" w:space="0" w:color="auto"/>
            </w:tcBorders>
          </w:tcPr>
          <w:p w:rsidR="00A61FD7" w:rsidRPr="00872B5C" w:rsidRDefault="00A61FD7"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Adults</w:t>
            </w:r>
          </w:p>
        </w:tc>
      </w:tr>
      <w:tr w:rsidR="0097299C" w:rsidRPr="00872B5C" w:rsidTr="0097299C">
        <w:tc>
          <w:tcPr>
            <w:tcW w:w="2135" w:type="dxa"/>
            <w:tcBorders>
              <w:top w:val="single" w:sz="4" w:space="0" w:color="auto"/>
              <w:bottom w:val="single" w:sz="4" w:space="0" w:color="auto"/>
            </w:tcBorders>
          </w:tcPr>
          <w:p w:rsidR="00A61FD7" w:rsidRPr="00872B5C" w:rsidRDefault="00A61FD7" w:rsidP="00A61FD7">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Blocked</w:t>
            </w:r>
          </w:p>
          <w:p w:rsidR="00A61FD7" w:rsidRPr="00872B5C" w:rsidRDefault="00A61FD7" w:rsidP="00A61FD7">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A61FD7" w:rsidRPr="00872B5C" w:rsidRDefault="00A61FD7" w:rsidP="0097299C">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Basque</w:t>
            </w:r>
          </w:p>
        </w:tc>
        <w:tc>
          <w:tcPr>
            <w:tcW w:w="2119" w:type="dxa"/>
            <w:gridSpan w:val="2"/>
            <w:tcBorders>
              <w:top w:val="single" w:sz="4" w:space="0" w:color="auto"/>
              <w:bottom w:val="single" w:sz="4" w:space="0" w:color="auto"/>
            </w:tcBorders>
          </w:tcPr>
          <w:p w:rsidR="00A61FD7" w:rsidRPr="00872B5C" w:rsidRDefault="00A61FD7" w:rsidP="00766DBC">
            <w:pPr>
              <w:spacing w:line="360" w:lineRule="auto"/>
              <w:jc w:val="center"/>
              <w:rPr>
                <w:rFonts w:eastAsia="Times New Roman" w:cs="Times New Roman"/>
                <w:color w:val="000000" w:themeColor="text1"/>
                <w:lang w:val="en-GB" w:eastAsia="es-ES"/>
              </w:rPr>
            </w:pPr>
          </w:p>
          <w:p w:rsidR="00A61FD7" w:rsidRPr="00872B5C" w:rsidRDefault="00A61FD7"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1178.0 (143.1)</w:t>
            </w:r>
          </w:p>
          <w:p w:rsidR="00A61FD7" w:rsidRPr="00872B5C" w:rsidRDefault="00A61FD7"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1243.4 (176.9)</w:t>
            </w:r>
          </w:p>
        </w:tc>
        <w:tc>
          <w:tcPr>
            <w:tcW w:w="2125" w:type="dxa"/>
            <w:gridSpan w:val="2"/>
            <w:tcBorders>
              <w:top w:val="single" w:sz="4" w:space="0" w:color="auto"/>
              <w:bottom w:val="single" w:sz="4" w:space="0" w:color="auto"/>
            </w:tcBorders>
          </w:tcPr>
          <w:p w:rsidR="00A61FD7" w:rsidRPr="00872B5C" w:rsidRDefault="00A61FD7" w:rsidP="00766DBC">
            <w:pPr>
              <w:spacing w:line="360" w:lineRule="auto"/>
              <w:jc w:val="center"/>
              <w:rPr>
                <w:rFonts w:eastAsia="Times New Roman" w:cs="Times New Roman"/>
                <w:color w:val="000000" w:themeColor="text1"/>
                <w:lang w:val="en-GB" w:eastAsia="es-ES"/>
              </w:rPr>
            </w:pPr>
          </w:p>
          <w:p w:rsidR="00A61FD7" w:rsidRPr="00872B5C" w:rsidRDefault="00A61FD7"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1123.4 (151.5)</w:t>
            </w:r>
          </w:p>
          <w:p w:rsidR="00A61FD7" w:rsidRPr="00872B5C" w:rsidRDefault="00A61FD7"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1075.2 (128.2)</w:t>
            </w:r>
          </w:p>
        </w:tc>
        <w:tc>
          <w:tcPr>
            <w:tcW w:w="2115" w:type="dxa"/>
            <w:gridSpan w:val="2"/>
            <w:tcBorders>
              <w:top w:val="single" w:sz="4" w:space="0" w:color="auto"/>
              <w:bottom w:val="single" w:sz="4" w:space="0" w:color="auto"/>
            </w:tcBorders>
          </w:tcPr>
          <w:p w:rsidR="00A61FD7" w:rsidRPr="00872B5C" w:rsidRDefault="00A61FD7" w:rsidP="00766DBC">
            <w:pPr>
              <w:spacing w:line="360" w:lineRule="auto"/>
              <w:jc w:val="center"/>
              <w:rPr>
                <w:rFonts w:eastAsia="Times New Roman" w:cs="Times New Roman"/>
                <w:color w:val="000000" w:themeColor="text1"/>
                <w:lang w:val="en-GB" w:eastAsia="es-ES"/>
              </w:rPr>
            </w:pPr>
          </w:p>
          <w:p w:rsidR="00A61FD7"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894.1 (97.5</w:t>
            </w:r>
            <w:r w:rsidR="00A61FD7" w:rsidRPr="00872B5C">
              <w:rPr>
                <w:rFonts w:eastAsia="Times New Roman" w:cs="Times New Roman"/>
                <w:color w:val="000000" w:themeColor="text1"/>
                <w:lang w:val="en-GB" w:eastAsia="es-ES"/>
              </w:rPr>
              <w:t>)</w:t>
            </w:r>
          </w:p>
          <w:p w:rsidR="00A61FD7"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824.1 (108.6</w:t>
            </w:r>
            <w:r w:rsidR="00A61FD7" w:rsidRPr="00872B5C">
              <w:rPr>
                <w:rFonts w:eastAsia="Times New Roman" w:cs="Times New Roman"/>
                <w:color w:val="000000" w:themeColor="text1"/>
                <w:lang w:val="en-GB" w:eastAsia="es-ES"/>
              </w:rPr>
              <w:t>)</w:t>
            </w:r>
          </w:p>
        </w:tc>
      </w:tr>
      <w:tr w:rsidR="000C3BB8" w:rsidRPr="00872B5C" w:rsidTr="0097299C">
        <w:tc>
          <w:tcPr>
            <w:tcW w:w="2135" w:type="dxa"/>
            <w:tcBorders>
              <w:top w:val="single" w:sz="4" w:space="0" w:color="auto"/>
              <w:bottom w:val="single" w:sz="4" w:space="0" w:color="auto"/>
            </w:tcBorders>
          </w:tcPr>
          <w:p w:rsidR="0097299C" w:rsidRPr="00872B5C" w:rsidRDefault="0097299C" w:rsidP="00A61FD7">
            <w:pPr>
              <w:spacing w:line="360" w:lineRule="auto"/>
              <w:rPr>
                <w:rFonts w:eastAsia="Times New Roman" w:cs="Times New Roman"/>
                <w:b/>
                <w:color w:val="000000" w:themeColor="text1"/>
                <w:lang w:val="en-GB" w:eastAsia="es-ES"/>
              </w:rPr>
            </w:pPr>
          </w:p>
        </w:tc>
        <w:tc>
          <w:tcPr>
            <w:tcW w:w="1059" w:type="dxa"/>
            <w:tcBorders>
              <w:top w:val="single" w:sz="4" w:space="0" w:color="auto"/>
              <w:bottom w:val="single" w:sz="4" w:space="0" w:color="auto"/>
            </w:tcBorders>
          </w:tcPr>
          <w:p w:rsidR="0097299C" w:rsidRPr="00872B5C" w:rsidRDefault="0097299C"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P</w:t>
            </w:r>
          </w:p>
        </w:tc>
        <w:tc>
          <w:tcPr>
            <w:tcW w:w="1060" w:type="dxa"/>
            <w:tcBorders>
              <w:top w:val="single" w:sz="4" w:space="0" w:color="auto"/>
              <w:bottom w:val="single" w:sz="4" w:space="0" w:color="auto"/>
            </w:tcBorders>
          </w:tcPr>
          <w:p w:rsidR="0097299C" w:rsidRPr="00872B5C" w:rsidRDefault="0097299C"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UP</w:t>
            </w:r>
          </w:p>
        </w:tc>
        <w:tc>
          <w:tcPr>
            <w:tcW w:w="1062" w:type="dxa"/>
            <w:tcBorders>
              <w:top w:val="single" w:sz="4" w:space="0" w:color="auto"/>
              <w:bottom w:val="single" w:sz="4" w:space="0" w:color="auto"/>
            </w:tcBorders>
          </w:tcPr>
          <w:p w:rsidR="0097299C" w:rsidRPr="00872B5C" w:rsidRDefault="0097299C"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P</w:t>
            </w:r>
          </w:p>
        </w:tc>
        <w:tc>
          <w:tcPr>
            <w:tcW w:w="1063" w:type="dxa"/>
            <w:tcBorders>
              <w:top w:val="single" w:sz="4" w:space="0" w:color="auto"/>
              <w:bottom w:val="single" w:sz="4" w:space="0" w:color="auto"/>
            </w:tcBorders>
          </w:tcPr>
          <w:p w:rsidR="0097299C" w:rsidRPr="00872B5C" w:rsidRDefault="0097299C"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UP</w:t>
            </w:r>
          </w:p>
        </w:tc>
        <w:tc>
          <w:tcPr>
            <w:tcW w:w="1057" w:type="dxa"/>
            <w:tcBorders>
              <w:top w:val="single" w:sz="4" w:space="0" w:color="auto"/>
              <w:bottom w:val="single" w:sz="4" w:space="0" w:color="auto"/>
            </w:tcBorders>
          </w:tcPr>
          <w:p w:rsidR="0097299C" w:rsidRPr="00872B5C" w:rsidRDefault="0097299C"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P</w:t>
            </w:r>
          </w:p>
        </w:tc>
        <w:tc>
          <w:tcPr>
            <w:tcW w:w="1058" w:type="dxa"/>
            <w:tcBorders>
              <w:top w:val="single" w:sz="4" w:space="0" w:color="auto"/>
              <w:bottom w:val="single" w:sz="4" w:space="0" w:color="auto"/>
            </w:tcBorders>
          </w:tcPr>
          <w:p w:rsidR="0097299C" w:rsidRPr="00872B5C" w:rsidRDefault="0097299C" w:rsidP="00766DBC">
            <w:pPr>
              <w:spacing w:line="360" w:lineRule="auto"/>
              <w:jc w:val="center"/>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UP</w:t>
            </w:r>
          </w:p>
        </w:tc>
      </w:tr>
      <w:tr w:rsidR="000C3BB8" w:rsidRPr="00872B5C" w:rsidTr="0097299C">
        <w:tc>
          <w:tcPr>
            <w:tcW w:w="2135" w:type="dxa"/>
            <w:tcBorders>
              <w:top w:val="single" w:sz="4" w:space="0" w:color="auto"/>
            </w:tcBorders>
          </w:tcPr>
          <w:p w:rsidR="0097299C" w:rsidRPr="00872B5C" w:rsidRDefault="0097299C" w:rsidP="0097299C">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Mixed non-switch</w:t>
            </w:r>
          </w:p>
          <w:p w:rsidR="0097299C" w:rsidRPr="00872B5C" w:rsidRDefault="0097299C" w:rsidP="0097299C">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97299C" w:rsidRPr="00872B5C" w:rsidRDefault="0097299C" w:rsidP="0097299C">
            <w:pPr>
              <w:spacing w:line="360" w:lineRule="auto"/>
              <w:rPr>
                <w:rFonts w:eastAsia="Times New Roman" w:cs="Times New Roman"/>
                <w:color w:val="000000" w:themeColor="text1"/>
                <w:lang w:val="en-GB" w:eastAsia="es-ES"/>
              </w:rPr>
            </w:pPr>
          </w:p>
          <w:p w:rsidR="0097299C" w:rsidRPr="00872B5C" w:rsidRDefault="0097299C" w:rsidP="0097299C">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Basque </w:t>
            </w:r>
          </w:p>
          <w:p w:rsidR="0097299C" w:rsidRPr="00872B5C" w:rsidRDefault="0097299C" w:rsidP="00A61FD7">
            <w:pPr>
              <w:spacing w:line="360" w:lineRule="auto"/>
              <w:rPr>
                <w:rFonts w:eastAsia="Times New Roman" w:cs="Times New Roman"/>
                <w:b/>
                <w:color w:val="000000" w:themeColor="text1"/>
                <w:lang w:val="en-GB" w:eastAsia="es-ES"/>
              </w:rPr>
            </w:pPr>
          </w:p>
        </w:tc>
        <w:tc>
          <w:tcPr>
            <w:tcW w:w="1059" w:type="dxa"/>
            <w:tcBorders>
              <w:top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1350.0 (194.6)</w:t>
            </w: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1277.7 (170.8)</w:t>
            </w:r>
          </w:p>
          <w:p w:rsidR="0097299C" w:rsidRPr="00872B5C" w:rsidRDefault="0097299C" w:rsidP="00766DBC">
            <w:pPr>
              <w:spacing w:line="360" w:lineRule="auto"/>
              <w:jc w:val="center"/>
              <w:rPr>
                <w:rFonts w:eastAsia="Times New Roman" w:cs="Times New Roman"/>
                <w:color w:val="000000" w:themeColor="text1"/>
                <w:lang w:val="en-GB" w:eastAsia="es-ES"/>
              </w:rPr>
            </w:pPr>
          </w:p>
        </w:tc>
        <w:tc>
          <w:tcPr>
            <w:tcW w:w="1060" w:type="dxa"/>
            <w:tcBorders>
              <w:top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1373.0 (172.1)</w:t>
            </w: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1312.6 (178.5)</w:t>
            </w:r>
          </w:p>
          <w:p w:rsidR="0097299C" w:rsidRPr="00872B5C" w:rsidRDefault="0097299C" w:rsidP="00766DBC">
            <w:pPr>
              <w:spacing w:line="360" w:lineRule="auto"/>
              <w:jc w:val="center"/>
              <w:rPr>
                <w:rFonts w:eastAsia="Times New Roman" w:cs="Times New Roman"/>
                <w:color w:val="000000" w:themeColor="text1"/>
                <w:lang w:val="en-GB" w:eastAsia="es-ES"/>
              </w:rPr>
            </w:pPr>
          </w:p>
        </w:tc>
        <w:tc>
          <w:tcPr>
            <w:tcW w:w="1062" w:type="dxa"/>
            <w:tcBorders>
              <w:top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1204.2 (161.8)</w:t>
            </w: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1092.0 (163.3)</w:t>
            </w:r>
          </w:p>
        </w:tc>
        <w:tc>
          <w:tcPr>
            <w:tcW w:w="1063" w:type="dxa"/>
            <w:tcBorders>
              <w:top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1216.0 (235.8)</w:t>
            </w: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1126.9 (200.0)</w:t>
            </w:r>
          </w:p>
        </w:tc>
        <w:tc>
          <w:tcPr>
            <w:tcW w:w="1057" w:type="dxa"/>
            <w:tcBorders>
              <w:top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936.4 (126.6</w:t>
            </w:r>
            <w:r w:rsidR="0097299C" w:rsidRPr="00872B5C">
              <w:rPr>
                <w:rFonts w:eastAsia="Times New Roman" w:cs="Times New Roman"/>
                <w:color w:val="000000" w:themeColor="text1"/>
                <w:lang w:val="en-GB" w:eastAsia="es-ES"/>
              </w:rPr>
              <w:t>)</w:t>
            </w:r>
          </w:p>
          <w:p w:rsidR="0097299C"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852.6 (114.6</w:t>
            </w:r>
            <w:r w:rsidR="0097299C" w:rsidRPr="00872B5C">
              <w:rPr>
                <w:rFonts w:eastAsia="Times New Roman" w:cs="Times New Roman"/>
                <w:color w:val="000000" w:themeColor="text1"/>
                <w:lang w:val="en-GB" w:eastAsia="es-ES"/>
              </w:rPr>
              <w:t>)</w:t>
            </w:r>
          </w:p>
        </w:tc>
        <w:tc>
          <w:tcPr>
            <w:tcW w:w="1058" w:type="dxa"/>
            <w:tcBorders>
              <w:top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926.1 (141.3</w:t>
            </w:r>
            <w:r w:rsidR="0097299C" w:rsidRPr="00872B5C">
              <w:rPr>
                <w:rFonts w:eastAsia="Times New Roman" w:cs="Times New Roman"/>
                <w:color w:val="000000" w:themeColor="text1"/>
                <w:lang w:val="en-GB" w:eastAsia="es-ES"/>
              </w:rPr>
              <w:t>)</w:t>
            </w:r>
          </w:p>
          <w:p w:rsidR="0097299C"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835.6 (114.9</w:t>
            </w:r>
            <w:r w:rsidR="0097299C" w:rsidRPr="00872B5C">
              <w:rPr>
                <w:rFonts w:eastAsia="Times New Roman" w:cs="Times New Roman"/>
                <w:color w:val="000000" w:themeColor="text1"/>
                <w:lang w:val="en-GB" w:eastAsia="es-ES"/>
              </w:rPr>
              <w:t>)</w:t>
            </w:r>
          </w:p>
        </w:tc>
      </w:tr>
      <w:tr w:rsidR="000C3BB8" w:rsidRPr="00872B5C" w:rsidTr="0097299C">
        <w:tc>
          <w:tcPr>
            <w:tcW w:w="2135" w:type="dxa"/>
            <w:tcBorders>
              <w:bottom w:val="single" w:sz="4" w:space="0" w:color="auto"/>
            </w:tcBorders>
          </w:tcPr>
          <w:p w:rsidR="0097299C" w:rsidRPr="00872B5C" w:rsidRDefault="0097299C" w:rsidP="0097299C">
            <w:pPr>
              <w:spacing w:line="36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Mixed switch</w:t>
            </w:r>
          </w:p>
          <w:p w:rsidR="0097299C" w:rsidRPr="00872B5C" w:rsidRDefault="0097299C" w:rsidP="0097299C">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Spanish</w:t>
            </w:r>
          </w:p>
          <w:p w:rsidR="0097299C" w:rsidRPr="00872B5C" w:rsidRDefault="0097299C" w:rsidP="0097299C">
            <w:pPr>
              <w:spacing w:line="360" w:lineRule="auto"/>
              <w:rPr>
                <w:rFonts w:eastAsia="Times New Roman" w:cs="Times New Roman"/>
                <w:color w:val="000000" w:themeColor="text1"/>
                <w:lang w:val="en-GB" w:eastAsia="es-ES"/>
              </w:rPr>
            </w:pPr>
          </w:p>
          <w:p w:rsidR="0097299C" w:rsidRPr="00872B5C" w:rsidRDefault="0097299C" w:rsidP="0097299C">
            <w:pPr>
              <w:spacing w:line="36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Basque </w:t>
            </w:r>
          </w:p>
          <w:p w:rsidR="0097299C" w:rsidRPr="00872B5C" w:rsidRDefault="0097299C" w:rsidP="0097299C">
            <w:pPr>
              <w:spacing w:line="360" w:lineRule="auto"/>
              <w:rPr>
                <w:rFonts w:eastAsia="Times New Roman" w:cs="Times New Roman"/>
                <w:color w:val="000000" w:themeColor="text1"/>
                <w:lang w:val="en-GB" w:eastAsia="es-ES"/>
              </w:rPr>
            </w:pPr>
          </w:p>
        </w:tc>
        <w:tc>
          <w:tcPr>
            <w:tcW w:w="1059" w:type="dxa"/>
            <w:tcBorders>
              <w:bottom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1473.0 (183.7)</w:t>
            </w: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1392.7 (196.9)</w:t>
            </w:r>
          </w:p>
        </w:tc>
        <w:tc>
          <w:tcPr>
            <w:tcW w:w="1060" w:type="dxa"/>
            <w:tcBorders>
              <w:bottom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1407.9 (199.7)</w:t>
            </w: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1371.4 (205.8)</w:t>
            </w:r>
          </w:p>
        </w:tc>
        <w:tc>
          <w:tcPr>
            <w:tcW w:w="1062" w:type="dxa"/>
            <w:tcBorders>
              <w:bottom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1248.4 (171.3)</w:t>
            </w: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1189.2 (175.6)</w:t>
            </w:r>
          </w:p>
        </w:tc>
        <w:tc>
          <w:tcPr>
            <w:tcW w:w="1063" w:type="dxa"/>
            <w:tcBorders>
              <w:bottom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1254.2 (204.3)</w:t>
            </w:r>
          </w:p>
          <w:p w:rsidR="0097299C" w:rsidRPr="00872B5C" w:rsidRDefault="0097299C"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1191.4 (211.3)</w:t>
            </w:r>
          </w:p>
        </w:tc>
        <w:tc>
          <w:tcPr>
            <w:tcW w:w="1057" w:type="dxa"/>
            <w:tcBorders>
              <w:bottom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97299C"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950.1 (128.4</w:t>
            </w:r>
            <w:r w:rsidR="0097299C" w:rsidRPr="00872B5C">
              <w:rPr>
                <w:rFonts w:eastAsia="Times New Roman" w:cs="Times New Roman"/>
                <w:color w:val="000000" w:themeColor="text1"/>
                <w:lang w:val="en-GB" w:eastAsia="es-ES"/>
              </w:rPr>
              <w:t>)</w:t>
            </w:r>
          </w:p>
          <w:p w:rsidR="0097299C"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915.6 (147.2</w:t>
            </w:r>
            <w:r w:rsidR="0097299C" w:rsidRPr="00872B5C">
              <w:rPr>
                <w:rFonts w:eastAsia="Times New Roman" w:cs="Times New Roman"/>
                <w:color w:val="000000" w:themeColor="text1"/>
                <w:lang w:val="en-GB" w:eastAsia="es-ES"/>
              </w:rPr>
              <w:t>)</w:t>
            </w:r>
          </w:p>
        </w:tc>
        <w:tc>
          <w:tcPr>
            <w:tcW w:w="1058" w:type="dxa"/>
            <w:tcBorders>
              <w:bottom w:val="single" w:sz="4" w:space="0" w:color="auto"/>
            </w:tcBorders>
          </w:tcPr>
          <w:p w:rsidR="0097299C" w:rsidRPr="00872B5C" w:rsidRDefault="0097299C" w:rsidP="00766DBC">
            <w:pPr>
              <w:spacing w:line="360" w:lineRule="auto"/>
              <w:jc w:val="center"/>
              <w:rPr>
                <w:rFonts w:eastAsia="Times New Roman" w:cs="Times New Roman"/>
                <w:color w:val="000000" w:themeColor="text1"/>
                <w:lang w:val="en-GB" w:eastAsia="es-ES"/>
              </w:rPr>
            </w:pPr>
          </w:p>
          <w:p w:rsidR="000C3BB8"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935.2</w:t>
            </w:r>
          </w:p>
          <w:p w:rsidR="0097299C"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(130.7</w:t>
            </w:r>
            <w:r w:rsidR="0097299C" w:rsidRPr="00872B5C">
              <w:rPr>
                <w:rFonts w:eastAsia="Times New Roman" w:cs="Times New Roman"/>
                <w:color w:val="000000" w:themeColor="text1"/>
                <w:lang w:val="en-GB" w:eastAsia="es-ES"/>
              </w:rPr>
              <w:t>)</w:t>
            </w:r>
          </w:p>
          <w:p w:rsidR="0097299C" w:rsidRPr="00872B5C" w:rsidRDefault="000C3BB8" w:rsidP="00766DBC">
            <w:pPr>
              <w:spacing w:line="360" w:lineRule="auto"/>
              <w:jc w:val="center"/>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895.2 (154.4</w:t>
            </w:r>
            <w:r w:rsidR="0097299C" w:rsidRPr="00872B5C">
              <w:rPr>
                <w:rFonts w:eastAsia="Times New Roman" w:cs="Times New Roman"/>
                <w:color w:val="000000" w:themeColor="text1"/>
                <w:lang w:val="en-GB" w:eastAsia="es-ES"/>
              </w:rPr>
              <w:t>)</w:t>
            </w:r>
          </w:p>
        </w:tc>
      </w:tr>
    </w:tbl>
    <w:p w:rsidR="00BC7EC9" w:rsidRPr="00872B5C" w:rsidRDefault="00BC7EC9" w:rsidP="00946B88">
      <w:pPr>
        <w:spacing w:after="0" w:line="480" w:lineRule="auto"/>
        <w:rPr>
          <w:rFonts w:eastAsia="Times New Roman" w:cs="Times New Roman"/>
          <w:lang w:val="en-GB" w:eastAsia="es-ES"/>
        </w:rPr>
      </w:pPr>
    </w:p>
    <w:p w:rsidR="00A61FD7" w:rsidRPr="00872B5C" w:rsidRDefault="00A61FD7" w:rsidP="00946B88">
      <w:pPr>
        <w:spacing w:after="0" w:line="480" w:lineRule="auto"/>
        <w:rPr>
          <w:rFonts w:eastAsia="Times New Roman" w:cs="Times New Roman"/>
          <w:lang w:val="en-GB" w:eastAsia="es-ES"/>
        </w:rPr>
      </w:pPr>
    </w:p>
    <w:p w:rsidR="00A61FD7" w:rsidRPr="00872B5C" w:rsidRDefault="00A61FD7" w:rsidP="00946B88">
      <w:pPr>
        <w:spacing w:after="0" w:line="480" w:lineRule="auto"/>
        <w:rPr>
          <w:rFonts w:eastAsia="Times New Roman" w:cs="Times New Roman"/>
          <w:lang w:val="en-GB" w:eastAsia="es-ES"/>
        </w:rPr>
      </w:pPr>
    </w:p>
    <w:p w:rsidR="00C030FF" w:rsidRPr="00872B5C" w:rsidRDefault="00C030FF" w:rsidP="00946B88">
      <w:pPr>
        <w:spacing w:after="0" w:line="480" w:lineRule="auto"/>
        <w:rPr>
          <w:rFonts w:eastAsia="Times New Roman" w:cs="Times New Roman"/>
          <w:lang w:val="en-GB" w:eastAsia="es-ES"/>
        </w:rPr>
      </w:pPr>
    </w:p>
    <w:p w:rsidR="00C030FF" w:rsidRPr="00872B5C" w:rsidRDefault="00C030FF" w:rsidP="00946B88">
      <w:pPr>
        <w:spacing w:after="0" w:line="480" w:lineRule="auto"/>
        <w:rPr>
          <w:rFonts w:eastAsia="Times New Roman" w:cs="Times New Roman"/>
          <w:lang w:val="en-GB" w:eastAsia="es-ES"/>
        </w:rPr>
      </w:pPr>
    </w:p>
    <w:p w:rsidR="00C030FF" w:rsidRPr="00872B5C" w:rsidRDefault="00C030FF" w:rsidP="00946B88">
      <w:pPr>
        <w:spacing w:after="0" w:line="480" w:lineRule="auto"/>
        <w:rPr>
          <w:rFonts w:eastAsia="Times New Roman" w:cs="Times New Roman"/>
          <w:lang w:val="en-GB" w:eastAsia="es-ES"/>
        </w:rPr>
      </w:pPr>
    </w:p>
    <w:p w:rsidR="00C030FF" w:rsidRPr="00872B5C" w:rsidRDefault="00C030FF" w:rsidP="00946B88">
      <w:pPr>
        <w:spacing w:after="0" w:line="480" w:lineRule="auto"/>
        <w:rPr>
          <w:rFonts w:eastAsia="Times New Roman" w:cs="Times New Roman"/>
          <w:lang w:val="en-GB" w:eastAsia="es-ES"/>
        </w:rPr>
      </w:pPr>
    </w:p>
    <w:p w:rsidR="00C030FF" w:rsidRPr="00872B5C" w:rsidRDefault="00C030FF" w:rsidP="00946B88">
      <w:pPr>
        <w:spacing w:after="0" w:line="480" w:lineRule="auto"/>
        <w:rPr>
          <w:rFonts w:eastAsia="Times New Roman" w:cs="Times New Roman"/>
          <w:lang w:val="en-GB" w:eastAsia="es-ES"/>
        </w:rPr>
      </w:pPr>
    </w:p>
    <w:p w:rsidR="00C030FF" w:rsidRPr="00872B5C" w:rsidRDefault="00C030FF" w:rsidP="00946B88">
      <w:pPr>
        <w:spacing w:after="0" w:line="480" w:lineRule="auto"/>
        <w:rPr>
          <w:rFonts w:eastAsia="Times New Roman" w:cs="Times New Roman"/>
          <w:lang w:val="en-GB" w:eastAsia="es-ES"/>
        </w:rPr>
      </w:pPr>
    </w:p>
    <w:p w:rsidR="00A61FD7" w:rsidRPr="00872B5C" w:rsidRDefault="00A61FD7" w:rsidP="00946B88">
      <w:pPr>
        <w:spacing w:after="0" w:line="480" w:lineRule="auto"/>
        <w:rPr>
          <w:rFonts w:eastAsia="Times New Roman" w:cs="Times New Roman"/>
          <w:lang w:val="en-GB" w:eastAsia="es-ES"/>
        </w:rPr>
      </w:pPr>
    </w:p>
    <w:p w:rsidR="00DF0A72" w:rsidRPr="00872B5C" w:rsidRDefault="00DF0A72" w:rsidP="00946B88">
      <w:pPr>
        <w:spacing w:after="0" w:line="480" w:lineRule="auto"/>
        <w:rPr>
          <w:rFonts w:eastAsia="Times New Roman" w:cs="Times New Roman"/>
          <w:i/>
          <w:lang w:val="en-GB" w:eastAsia="es-ES"/>
        </w:rPr>
      </w:pPr>
      <w:r w:rsidRPr="00872B5C">
        <w:rPr>
          <w:rFonts w:eastAsia="Times New Roman" w:cs="Times New Roman"/>
          <w:lang w:val="en-GB" w:eastAsia="es-ES"/>
        </w:rPr>
        <w:lastRenderedPageBreak/>
        <w:t xml:space="preserve">Table </w:t>
      </w:r>
      <w:r w:rsidR="00A40033" w:rsidRPr="00872B5C">
        <w:rPr>
          <w:rFonts w:eastAsia="Times New Roman" w:cs="Times New Roman"/>
          <w:lang w:val="en-GB" w:eastAsia="es-ES"/>
        </w:rPr>
        <w:t>1</w:t>
      </w:r>
      <w:r w:rsidR="009D3253" w:rsidRPr="00872B5C">
        <w:rPr>
          <w:rFonts w:eastAsia="Times New Roman" w:cs="Times New Roman"/>
          <w:lang w:val="en-GB" w:eastAsia="es-ES"/>
        </w:rPr>
        <w:t>4</w:t>
      </w:r>
      <w:r w:rsidRPr="00872B5C">
        <w:rPr>
          <w:rFonts w:eastAsia="Times New Roman" w:cs="Times New Roman"/>
          <w:lang w:val="en-GB" w:eastAsia="es-ES"/>
        </w:rPr>
        <w:t xml:space="preserve">. </w:t>
      </w:r>
      <w:r w:rsidRPr="00872B5C">
        <w:rPr>
          <w:rFonts w:eastAsia="Times New Roman" w:cs="Times New Roman"/>
          <w:i/>
          <w:lang w:val="en-GB" w:eastAsia="es-ES"/>
        </w:rPr>
        <w:t>Results of the cued switching model</w:t>
      </w:r>
      <w:r w:rsidR="005B7BF9" w:rsidRPr="00872B5C">
        <w:rPr>
          <w:rFonts w:eastAsia="Times New Roman" w:cs="Times New Roman"/>
          <w:i/>
          <w:lang w:val="en-GB" w:eastAsia="es-ES"/>
        </w:rPr>
        <w:t xml:space="preserve"> (Experiment 2)</w:t>
      </w:r>
      <w:r w:rsidRPr="00872B5C">
        <w:rPr>
          <w:rFonts w:eastAsia="Times New Roman" w:cs="Times New Roman"/>
          <w:i/>
          <w:lang w:val="en-GB" w:eastAsia="es-ES"/>
        </w:rPr>
        <w:t>. For each predictor, the estimate, standard error, and t value are given with an asterisk indicating a significant effect</w:t>
      </w:r>
      <w:r w:rsidR="005B7BF9" w:rsidRPr="00872B5C">
        <w:rPr>
          <w:rFonts w:eastAsia="Times New Roman" w:cs="Times New Roman"/>
          <w:i/>
          <w:lang w:val="en-GB" w:eastAsia="es-ES"/>
        </w:rPr>
        <w:t xml:space="preserve"> (</w:t>
      </w:r>
      <w:r w:rsidR="003C11D5" w:rsidRPr="00872B5C">
        <w:rPr>
          <w:rFonts w:eastAsia="Times New Roman" w:cs="Times New Roman"/>
          <w:i/>
          <w:lang w:val="en-GB" w:eastAsia="es-ES"/>
        </w:rPr>
        <w:t xml:space="preserve">in </w:t>
      </w:r>
      <w:r w:rsidR="005B7BF9" w:rsidRPr="00872B5C">
        <w:rPr>
          <w:rFonts w:eastAsia="Times New Roman" w:cs="Times New Roman"/>
          <w:i/>
          <w:lang w:val="en-GB" w:eastAsia="es-ES"/>
        </w:rPr>
        <w:t>bold)</w:t>
      </w:r>
      <w:r w:rsidRPr="00872B5C">
        <w:rPr>
          <w:rFonts w:eastAsia="Times New Roman" w:cs="Times New Roman"/>
          <w:i/>
          <w:lang w:val="en-GB" w:eastAsia="es-ES"/>
        </w:rPr>
        <w:t xml:space="preserve">. Basque trials were coded as -0.5; Spanish trials as 0.5. Non-switch trials were coded as -0.5; switch trials as 0.5. Predictable trials were coded as -0.5; unpredictable trials as 0.5. </w:t>
      </w:r>
      <w:r w:rsidR="00E1620F" w:rsidRPr="00872B5C">
        <w:rPr>
          <w:rFonts w:eastAsia="Times New Roman" w:cs="Times New Roman"/>
          <w:i/>
          <w:lang w:val="en-GB" w:eastAsia="es-ES"/>
        </w:rPr>
        <w:t>For the comparison Youth vs Adult, the coding was (</w:t>
      </w:r>
      <w:r w:rsidR="00E1620F" w:rsidRPr="00872B5C">
        <w:rPr>
          <w:i/>
          <w:color w:val="000000" w:themeColor="text1"/>
          <w:lang w:val="en-GB"/>
        </w:rPr>
        <w:t>children: -1/3; teenagers: -1/3; adults: 2/3</w:t>
      </w:r>
      <w:r w:rsidR="00E1620F" w:rsidRPr="00872B5C">
        <w:rPr>
          <w:i/>
          <w:lang w:val="en-GB"/>
        </w:rPr>
        <w:t>); for the comparison children vs teenagers the coding was (</w:t>
      </w:r>
      <w:r w:rsidR="00E1620F" w:rsidRPr="00872B5C">
        <w:rPr>
          <w:i/>
          <w:color w:val="000000" w:themeColor="text1"/>
          <w:lang w:val="en-GB"/>
        </w:rPr>
        <w:t>children: -0.5; teenagers: 0.5; adults: 0).</w:t>
      </w:r>
    </w:p>
    <w:tbl>
      <w:tblPr>
        <w:tblStyle w:val="TableGrid"/>
        <w:tblpPr w:leftFromText="180" w:rightFromText="180" w:vertAnchor="text" w:horzAnchor="margin" w:tblpY="16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DF0A72" w:rsidRPr="00872B5C" w:rsidTr="002D51EF">
        <w:tc>
          <w:tcPr>
            <w:tcW w:w="2062" w:type="dxa"/>
            <w:tcBorders>
              <w:top w:val="single" w:sz="4" w:space="0" w:color="auto"/>
              <w:bottom w:val="single" w:sz="4" w:space="0" w:color="auto"/>
            </w:tcBorders>
          </w:tcPr>
          <w:p w:rsidR="00DF0A72" w:rsidRPr="00872B5C" w:rsidRDefault="00DF0A72" w:rsidP="00C176B5">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DF0A72" w:rsidRPr="00872B5C" w:rsidRDefault="00DF0A72" w:rsidP="00C176B5">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DF0A72" w:rsidRPr="00872B5C" w:rsidRDefault="00DF0A72" w:rsidP="00C176B5">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DF0A72" w:rsidRPr="00872B5C" w:rsidRDefault="00DF0A72" w:rsidP="00C176B5">
            <w:pPr>
              <w:jc w:val="both"/>
              <w:rPr>
                <w:b/>
                <w:szCs w:val="24"/>
                <w:lang w:val="en-US"/>
              </w:rPr>
            </w:pPr>
            <w:r w:rsidRPr="00872B5C">
              <w:rPr>
                <w:b/>
                <w:szCs w:val="24"/>
                <w:lang w:val="en-US"/>
              </w:rPr>
              <w:t>T value</w:t>
            </w:r>
          </w:p>
        </w:tc>
      </w:tr>
      <w:tr w:rsidR="00DF0A72" w:rsidRPr="00872B5C" w:rsidTr="002D51EF">
        <w:tc>
          <w:tcPr>
            <w:tcW w:w="2062" w:type="dxa"/>
            <w:tcBorders>
              <w:top w:val="single" w:sz="4" w:space="0" w:color="auto"/>
            </w:tcBorders>
          </w:tcPr>
          <w:p w:rsidR="00DF0A72" w:rsidRPr="00872B5C" w:rsidRDefault="00DF0A72" w:rsidP="00C176B5">
            <w:pPr>
              <w:rPr>
                <w:b/>
                <w:sz w:val="20"/>
                <w:szCs w:val="20"/>
                <w:lang w:val="en-US"/>
              </w:rPr>
            </w:pPr>
            <w:r w:rsidRPr="00872B5C">
              <w:rPr>
                <w:b/>
                <w:sz w:val="20"/>
                <w:szCs w:val="20"/>
                <w:lang w:val="en-US"/>
              </w:rPr>
              <w:t>Intercept</w:t>
            </w:r>
          </w:p>
        </w:tc>
        <w:tc>
          <w:tcPr>
            <w:tcW w:w="2058" w:type="dxa"/>
            <w:tcBorders>
              <w:top w:val="single" w:sz="4" w:space="0" w:color="auto"/>
            </w:tcBorders>
          </w:tcPr>
          <w:p w:rsidR="00DF0A72" w:rsidRPr="00872B5C" w:rsidRDefault="00D14F79" w:rsidP="00C176B5">
            <w:pPr>
              <w:rPr>
                <w:b/>
                <w:sz w:val="20"/>
                <w:szCs w:val="20"/>
                <w:lang w:val="en-US"/>
              </w:rPr>
            </w:pPr>
            <w:r w:rsidRPr="00872B5C">
              <w:rPr>
                <w:b/>
                <w:sz w:val="20"/>
                <w:szCs w:val="20"/>
                <w:lang w:val="en-US"/>
              </w:rPr>
              <w:t>6.998</w:t>
            </w:r>
          </w:p>
        </w:tc>
        <w:tc>
          <w:tcPr>
            <w:tcW w:w="2044" w:type="dxa"/>
            <w:tcBorders>
              <w:top w:val="single" w:sz="4" w:space="0" w:color="auto"/>
            </w:tcBorders>
          </w:tcPr>
          <w:p w:rsidR="00DF0A72" w:rsidRPr="00872B5C" w:rsidRDefault="008F1469" w:rsidP="00C176B5">
            <w:pPr>
              <w:rPr>
                <w:b/>
                <w:sz w:val="20"/>
                <w:szCs w:val="20"/>
                <w:lang w:val="en-US"/>
              </w:rPr>
            </w:pPr>
            <w:r w:rsidRPr="00872B5C">
              <w:rPr>
                <w:b/>
                <w:sz w:val="20"/>
                <w:szCs w:val="20"/>
                <w:lang w:val="en-US"/>
              </w:rPr>
              <w:t>0.017</w:t>
            </w:r>
          </w:p>
        </w:tc>
        <w:tc>
          <w:tcPr>
            <w:tcW w:w="2056" w:type="dxa"/>
            <w:tcBorders>
              <w:top w:val="single" w:sz="4" w:space="0" w:color="auto"/>
            </w:tcBorders>
          </w:tcPr>
          <w:p w:rsidR="00DF0A72" w:rsidRPr="00872B5C" w:rsidRDefault="00996AB8" w:rsidP="00C176B5">
            <w:pPr>
              <w:rPr>
                <w:b/>
                <w:sz w:val="20"/>
                <w:szCs w:val="20"/>
                <w:lang w:val="en-US"/>
              </w:rPr>
            </w:pPr>
            <w:r w:rsidRPr="00872B5C">
              <w:rPr>
                <w:b/>
                <w:sz w:val="20"/>
                <w:szCs w:val="20"/>
                <w:lang w:val="en-US"/>
              </w:rPr>
              <w:t>420.18</w:t>
            </w:r>
            <w:r w:rsidR="00DF0A72" w:rsidRPr="00872B5C">
              <w:rPr>
                <w:b/>
                <w:sz w:val="20"/>
                <w:szCs w:val="20"/>
                <w:lang w:val="en-US"/>
              </w:rPr>
              <w:t>*</w:t>
            </w:r>
          </w:p>
        </w:tc>
      </w:tr>
      <w:tr w:rsidR="00DF0A72" w:rsidRPr="00872B5C" w:rsidTr="002D51EF">
        <w:tc>
          <w:tcPr>
            <w:tcW w:w="2062" w:type="dxa"/>
          </w:tcPr>
          <w:p w:rsidR="00DF0A72" w:rsidRPr="00872B5C" w:rsidRDefault="00DF0A72" w:rsidP="00C176B5">
            <w:pPr>
              <w:rPr>
                <w:b/>
                <w:sz w:val="20"/>
                <w:szCs w:val="20"/>
                <w:lang w:val="en-US"/>
              </w:rPr>
            </w:pPr>
            <w:r w:rsidRPr="00872B5C">
              <w:rPr>
                <w:b/>
                <w:sz w:val="20"/>
                <w:szCs w:val="20"/>
                <w:lang w:val="en-US"/>
              </w:rPr>
              <w:t>Trial type (switching)</w:t>
            </w:r>
          </w:p>
        </w:tc>
        <w:tc>
          <w:tcPr>
            <w:tcW w:w="2058" w:type="dxa"/>
          </w:tcPr>
          <w:p w:rsidR="00DF0A72" w:rsidRPr="00872B5C" w:rsidRDefault="00D14F79" w:rsidP="00C176B5">
            <w:pPr>
              <w:rPr>
                <w:b/>
                <w:sz w:val="20"/>
                <w:szCs w:val="20"/>
                <w:lang w:val="en-US"/>
              </w:rPr>
            </w:pPr>
            <w:r w:rsidRPr="00872B5C">
              <w:rPr>
                <w:b/>
                <w:sz w:val="20"/>
                <w:szCs w:val="20"/>
                <w:lang w:val="en-US"/>
              </w:rPr>
              <w:t>0.050</w:t>
            </w:r>
          </w:p>
        </w:tc>
        <w:tc>
          <w:tcPr>
            <w:tcW w:w="2044" w:type="dxa"/>
          </w:tcPr>
          <w:p w:rsidR="00DF0A72" w:rsidRPr="00872B5C" w:rsidRDefault="00DF0A72" w:rsidP="00C176B5">
            <w:pPr>
              <w:rPr>
                <w:b/>
                <w:sz w:val="20"/>
                <w:szCs w:val="20"/>
                <w:lang w:val="en-US"/>
              </w:rPr>
            </w:pPr>
            <w:r w:rsidRPr="00872B5C">
              <w:rPr>
                <w:b/>
                <w:sz w:val="20"/>
                <w:szCs w:val="20"/>
                <w:lang w:val="en-US"/>
              </w:rPr>
              <w:t>0.004</w:t>
            </w:r>
          </w:p>
        </w:tc>
        <w:tc>
          <w:tcPr>
            <w:tcW w:w="2056" w:type="dxa"/>
          </w:tcPr>
          <w:p w:rsidR="00DF0A72" w:rsidRPr="00872B5C" w:rsidRDefault="00996AB8" w:rsidP="00C176B5">
            <w:pPr>
              <w:rPr>
                <w:b/>
                <w:sz w:val="20"/>
                <w:szCs w:val="20"/>
                <w:lang w:val="en-US"/>
              </w:rPr>
            </w:pPr>
            <w:r w:rsidRPr="00872B5C">
              <w:rPr>
                <w:b/>
                <w:sz w:val="20"/>
                <w:szCs w:val="20"/>
                <w:lang w:val="en-US"/>
              </w:rPr>
              <w:t>11.30</w:t>
            </w:r>
            <w:r w:rsidR="00DF0A72" w:rsidRPr="00872B5C">
              <w:rPr>
                <w:b/>
                <w:sz w:val="20"/>
                <w:szCs w:val="20"/>
                <w:lang w:val="en-US"/>
              </w:rPr>
              <w:t>*</w:t>
            </w:r>
          </w:p>
        </w:tc>
      </w:tr>
      <w:tr w:rsidR="00DF0A72" w:rsidRPr="00872B5C" w:rsidTr="002D51EF">
        <w:tc>
          <w:tcPr>
            <w:tcW w:w="2062" w:type="dxa"/>
          </w:tcPr>
          <w:p w:rsidR="00DF0A72" w:rsidRPr="00872B5C" w:rsidRDefault="00A6628C" w:rsidP="00C176B5">
            <w:pPr>
              <w:rPr>
                <w:b/>
                <w:sz w:val="20"/>
                <w:szCs w:val="20"/>
                <w:lang w:val="en-US"/>
              </w:rPr>
            </w:pPr>
            <w:r w:rsidRPr="00872B5C">
              <w:rPr>
                <w:b/>
                <w:sz w:val="20"/>
                <w:szCs w:val="20"/>
                <w:lang w:val="en-US"/>
              </w:rPr>
              <w:t>Youth vs Adult</w:t>
            </w:r>
          </w:p>
        </w:tc>
        <w:tc>
          <w:tcPr>
            <w:tcW w:w="2058" w:type="dxa"/>
          </w:tcPr>
          <w:p w:rsidR="00DF0A72" w:rsidRPr="00872B5C" w:rsidRDefault="00D14F79" w:rsidP="00C176B5">
            <w:pPr>
              <w:rPr>
                <w:b/>
                <w:sz w:val="20"/>
                <w:szCs w:val="20"/>
                <w:lang w:val="en-US"/>
              </w:rPr>
            </w:pPr>
            <w:r w:rsidRPr="00872B5C">
              <w:rPr>
                <w:b/>
                <w:sz w:val="20"/>
                <w:szCs w:val="20"/>
                <w:lang w:val="en-US"/>
              </w:rPr>
              <w:t>-0.331</w:t>
            </w:r>
          </w:p>
        </w:tc>
        <w:tc>
          <w:tcPr>
            <w:tcW w:w="2044" w:type="dxa"/>
          </w:tcPr>
          <w:p w:rsidR="00DF0A72" w:rsidRPr="00872B5C" w:rsidRDefault="00D14F79" w:rsidP="00C176B5">
            <w:pPr>
              <w:rPr>
                <w:b/>
                <w:sz w:val="20"/>
                <w:szCs w:val="20"/>
                <w:lang w:val="en-US"/>
              </w:rPr>
            </w:pPr>
            <w:r w:rsidRPr="00872B5C">
              <w:rPr>
                <w:b/>
                <w:sz w:val="20"/>
                <w:szCs w:val="20"/>
                <w:lang w:val="en-US"/>
              </w:rPr>
              <w:t>0.032</w:t>
            </w:r>
          </w:p>
        </w:tc>
        <w:tc>
          <w:tcPr>
            <w:tcW w:w="2056" w:type="dxa"/>
          </w:tcPr>
          <w:p w:rsidR="00DF0A72" w:rsidRPr="00872B5C" w:rsidRDefault="00996AB8" w:rsidP="00C176B5">
            <w:pPr>
              <w:rPr>
                <w:b/>
                <w:sz w:val="20"/>
                <w:szCs w:val="20"/>
                <w:lang w:val="en-US"/>
              </w:rPr>
            </w:pPr>
            <w:r w:rsidRPr="00872B5C">
              <w:rPr>
                <w:b/>
                <w:sz w:val="20"/>
                <w:szCs w:val="20"/>
                <w:lang w:val="en-US"/>
              </w:rPr>
              <w:t>-10.50</w:t>
            </w:r>
            <w:r w:rsidR="00DF0A72" w:rsidRPr="00872B5C">
              <w:rPr>
                <w:b/>
                <w:sz w:val="20"/>
                <w:szCs w:val="20"/>
                <w:lang w:val="en-US"/>
              </w:rPr>
              <w:t>*</w:t>
            </w:r>
          </w:p>
        </w:tc>
      </w:tr>
      <w:tr w:rsidR="00A6628C" w:rsidRPr="00872B5C" w:rsidTr="002D51EF">
        <w:tc>
          <w:tcPr>
            <w:tcW w:w="2062" w:type="dxa"/>
          </w:tcPr>
          <w:p w:rsidR="00A6628C" w:rsidRPr="00872B5C" w:rsidRDefault="00A6628C" w:rsidP="00C176B5">
            <w:pPr>
              <w:rPr>
                <w:b/>
                <w:sz w:val="20"/>
                <w:szCs w:val="20"/>
                <w:lang w:val="en-US"/>
              </w:rPr>
            </w:pPr>
            <w:r w:rsidRPr="00872B5C">
              <w:rPr>
                <w:b/>
                <w:sz w:val="20"/>
                <w:szCs w:val="20"/>
                <w:lang w:val="en-US"/>
              </w:rPr>
              <w:t>Child vs Teen</w:t>
            </w:r>
          </w:p>
        </w:tc>
        <w:tc>
          <w:tcPr>
            <w:tcW w:w="2058" w:type="dxa"/>
          </w:tcPr>
          <w:p w:rsidR="00A6628C" w:rsidRPr="00872B5C" w:rsidRDefault="00834778" w:rsidP="00C176B5">
            <w:pPr>
              <w:rPr>
                <w:b/>
                <w:sz w:val="20"/>
                <w:szCs w:val="20"/>
                <w:lang w:val="en-US"/>
              </w:rPr>
            </w:pPr>
            <w:r w:rsidRPr="00872B5C">
              <w:rPr>
                <w:b/>
                <w:sz w:val="20"/>
                <w:szCs w:val="20"/>
                <w:lang w:val="en-US"/>
              </w:rPr>
              <w:t>-0.143</w:t>
            </w:r>
          </w:p>
        </w:tc>
        <w:tc>
          <w:tcPr>
            <w:tcW w:w="2044" w:type="dxa"/>
          </w:tcPr>
          <w:p w:rsidR="00A6628C" w:rsidRPr="00872B5C" w:rsidRDefault="00957CBE" w:rsidP="00C176B5">
            <w:pPr>
              <w:rPr>
                <w:b/>
                <w:sz w:val="20"/>
                <w:szCs w:val="20"/>
                <w:lang w:val="en-US"/>
              </w:rPr>
            </w:pPr>
            <w:r w:rsidRPr="00872B5C">
              <w:rPr>
                <w:b/>
                <w:sz w:val="20"/>
                <w:szCs w:val="20"/>
                <w:lang w:val="en-US"/>
              </w:rPr>
              <w:t>0.037</w:t>
            </w:r>
          </w:p>
        </w:tc>
        <w:tc>
          <w:tcPr>
            <w:tcW w:w="2056" w:type="dxa"/>
          </w:tcPr>
          <w:p w:rsidR="00A6628C" w:rsidRPr="00872B5C" w:rsidRDefault="00996AB8" w:rsidP="00C176B5">
            <w:pPr>
              <w:rPr>
                <w:b/>
                <w:sz w:val="20"/>
                <w:szCs w:val="20"/>
                <w:lang w:val="en-US"/>
              </w:rPr>
            </w:pPr>
            <w:r w:rsidRPr="00872B5C">
              <w:rPr>
                <w:b/>
                <w:sz w:val="20"/>
                <w:szCs w:val="20"/>
                <w:lang w:val="en-US"/>
              </w:rPr>
              <w:t>-3.85</w:t>
            </w:r>
            <w:r w:rsidR="00957CBE" w:rsidRPr="00872B5C">
              <w:rPr>
                <w:b/>
                <w:sz w:val="20"/>
                <w:szCs w:val="20"/>
                <w:lang w:val="en-US"/>
              </w:rPr>
              <w:t>*</w:t>
            </w:r>
          </w:p>
        </w:tc>
      </w:tr>
      <w:tr w:rsidR="00DF0A72" w:rsidRPr="00872B5C" w:rsidTr="002D51EF">
        <w:tc>
          <w:tcPr>
            <w:tcW w:w="2062" w:type="dxa"/>
          </w:tcPr>
          <w:p w:rsidR="00DF0A72" w:rsidRPr="00872B5C" w:rsidRDefault="00DF0A72" w:rsidP="00C176B5">
            <w:pPr>
              <w:rPr>
                <w:b/>
                <w:sz w:val="20"/>
                <w:szCs w:val="20"/>
                <w:lang w:val="en-US"/>
              </w:rPr>
            </w:pPr>
            <w:r w:rsidRPr="00872B5C">
              <w:rPr>
                <w:b/>
                <w:sz w:val="20"/>
                <w:szCs w:val="20"/>
                <w:lang w:val="en-US"/>
              </w:rPr>
              <w:t>Language</w:t>
            </w:r>
          </w:p>
        </w:tc>
        <w:tc>
          <w:tcPr>
            <w:tcW w:w="2058" w:type="dxa"/>
          </w:tcPr>
          <w:p w:rsidR="00DF0A72" w:rsidRPr="00872B5C" w:rsidRDefault="00D14F79" w:rsidP="00C176B5">
            <w:pPr>
              <w:rPr>
                <w:b/>
                <w:sz w:val="20"/>
                <w:szCs w:val="20"/>
                <w:lang w:val="en-US"/>
              </w:rPr>
            </w:pPr>
            <w:r w:rsidRPr="00872B5C">
              <w:rPr>
                <w:b/>
                <w:sz w:val="20"/>
                <w:szCs w:val="20"/>
                <w:lang w:val="en-US"/>
              </w:rPr>
              <w:t>0.059</w:t>
            </w:r>
          </w:p>
        </w:tc>
        <w:tc>
          <w:tcPr>
            <w:tcW w:w="2044" w:type="dxa"/>
          </w:tcPr>
          <w:p w:rsidR="00DF0A72" w:rsidRPr="00872B5C" w:rsidRDefault="00834778" w:rsidP="00C176B5">
            <w:pPr>
              <w:rPr>
                <w:b/>
                <w:sz w:val="20"/>
                <w:szCs w:val="20"/>
                <w:lang w:val="en-US"/>
              </w:rPr>
            </w:pPr>
            <w:r w:rsidRPr="00872B5C">
              <w:rPr>
                <w:b/>
                <w:sz w:val="20"/>
                <w:szCs w:val="20"/>
                <w:lang w:val="en-US"/>
              </w:rPr>
              <w:t>0.009</w:t>
            </w:r>
          </w:p>
        </w:tc>
        <w:tc>
          <w:tcPr>
            <w:tcW w:w="2056" w:type="dxa"/>
          </w:tcPr>
          <w:p w:rsidR="00DF0A72" w:rsidRPr="00872B5C" w:rsidRDefault="00996AB8" w:rsidP="00C176B5">
            <w:pPr>
              <w:rPr>
                <w:b/>
                <w:sz w:val="20"/>
                <w:szCs w:val="20"/>
                <w:lang w:val="en-US"/>
              </w:rPr>
            </w:pPr>
            <w:r w:rsidRPr="00872B5C">
              <w:rPr>
                <w:b/>
                <w:sz w:val="20"/>
                <w:szCs w:val="20"/>
                <w:lang w:val="en-US"/>
              </w:rPr>
              <w:t>6.28</w:t>
            </w:r>
            <w:r w:rsidR="00DF0A72" w:rsidRPr="00872B5C">
              <w:rPr>
                <w:b/>
                <w:sz w:val="20"/>
                <w:szCs w:val="20"/>
                <w:lang w:val="en-US"/>
              </w:rPr>
              <w:t>*</w:t>
            </w:r>
          </w:p>
        </w:tc>
      </w:tr>
      <w:tr w:rsidR="00DF0A72" w:rsidRPr="00872B5C" w:rsidTr="002D51EF">
        <w:tc>
          <w:tcPr>
            <w:tcW w:w="2062" w:type="dxa"/>
          </w:tcPr>
          <w:p w:rsidR="00DF0A72" w:rsidRPr="00872B5C" w:rsidRDefault="00DF0A72" w:rsidP="00C176B5">
            <w:pPr>
              <w:rPr>
                <w:color w:val="000000" w:themeColor="text1"/>
                <w:sz w:val="20"/>
                <w:szCs w:val="20"/>
                <w:lang w:val="en-US"/>
              </w:rPr>
            </w:pPr>
            <w:r w:rsidRPr="00872B5C">
              <w:rPr>
                <w:color w:val="000000" w:themeColor="text1"/>
                <w:sz w:val="20"/>
                <w:szCs w:val="20"/>
                <w:lang w:val="en-US"/>
              </w:rPr>
              <w:t>Predictability</w:t>
            </w:r>
          </w:p>
        </w:tc>
        <w:tc>
          <w:tcPr>
            <w:tcW w:w="2058" w:type="dxa"/>
          </w:tcPr>
          <w:p w:rsidR="00DF0A72" w:rsidRPr="00872B5C" w:rsidRDefault="00D14F79" w:rsidP="00C176B5">
            <w:pPr>
              <w:rPr>
                <w:color w:val="000000" w:themeColor="text1"/>
                <w:sz w:val="20"/>
                <w:szCs w:val="20"/>
                <w:lang w:val="en-US"/>
              </w:rPr>
            </w:pPr>
            <w:r w:rsidRPr="00872B5C">
              <w:rPr>
                <w:color w:val="000000" w:themeColor="text1"/>
                <w:sz w:val="20"/>
                <w:szCs w:val="20"/>
                <w:lang w:val="en-US"/>
              </w:rPr>
              <w:t>-0.007</w:t>
            </w:r>
          </w:p>
        </w:tc>
        <w:tc>
          <w:tcPr>
            <w:tcW w:w="2044" w:type="dxa"/>
          </w:tcPr>
          <w:p w:rsidR="00DF0A72" w:rsidRPr="00872B5C" w:rsidRDefault="00D14F79" w:rsidP="00C176B5">
            <w:pPr>
              <w:rPr>
                <w:color w:val="000000" w:themeColor="text1"/>
                <w:sz w:val="20"/>
                <w:szCs w:val="20"/>
                <w:lang w:val="en-US"/>
              </w:rPr>
            </w:pPr>
            <w:r w:rsidRPr="00872B5C">
              <w:rPr>
                <w:color w:val="000000" w:themeColor="text1"/>
                <w:sz w:val="20"/>
                <w:szCs w:val="20"/>
                <w:lang w:val="en-US"/>
              </w:rPr>
              <w:t>0.009</w:t>
            </w:r>
          </w:p>
        </w:tc>
        <w:tc>
          <w:tcPr>
            <w:tcW w:w="2056" w:type="dxa"/>
          </w:tcPr>
          <w:p w:rsidR="00DF0A72" w:rsidRPr="00872B5C" w:rsidRDefault="00996AB8" w:rsidP="00C176B5">
            <w:pPr>
              <w:rPr>
                <w:color w:val="000000" w:themeColor="text1"/>
                <w:sz w:val="20"/>
                <w:szCs w:val="20"/>
                <w:lang w:val="en-US"/>
              </w:rPr>
            </w:pPr>
            <w:r w:rsidRPr="00872B5C">
              <w:rPr>
                <w:color w:val="000000" w:themeColor="text1"/>
                <w:sz w:val="20"/>
                <w:szCs w:val="20"/>
                <w:lang w:val="en-US"/>
              </w:rPr>
              <w:t>-0.69</w:t>
            </w:r>
          </w:p>
        </w:tc>
      </w:tr>
      <w:tr w:rsidR="00DF0A72" w:rsidRPr="00872B5C" w:rsidTr="002D51EF">
        <w:tc>
          <w:tcPr>
            <w:tcW w:w="2062" w:type="dxa"/>
          </w:tcPr>
          <w:p w:rsidR="00DF0A72" w:rsidRPr="00872B5C" w:rsidRDefault="00A6628C" w:rsidP="00C176B5">
            <w:pPr>
              <w:rPr>
                <w:color w:val="000000" w:themeColor="text1"/>
                <w:sz w:val="20"/>
                <w:szCs w:val="20"/>
                <w:lang w:val="en-US"/>
              </w:rPr>
            </w:pPr>
            <w:r w:rsidRPr="00872B5C">
              <w:rPr>
                <w:color w:val="000000" w:themeColor="text1"/>
                <w:sz w:val="20"/>
                <w:szCs w:val="20"/>
                <w:lang w:val="en-US"/>
              </w:rPr>
              <w:t>Youth vs Adult</w:t>
            </w:r>
            <w:r w:rsidR="00DF0A72" w:rsidRPr="00872B5C">
              <w:rPr>
                <w:color w:val="000000" w:themeColor="text1"/>
                <w:sz w:val="20"/>
                <w:szCs w:val="20"/>
                <w:lang w:val="en-US"/>
              </w:rPr>
              <w:t xml:space="preserve"> x Trial type</w:t>
            </w:r>
          </w:p>
        </w:tc>
        <w:tc>
          <w:tcPr>
            <w:tcW w:w="2058" w:type="dxa"/>
          </w:tcPr>
          <w:p w:rsidR="00DF0A72" w:rsidRPr="00872B5C" w:rsidRDefault="00D14F79" w:rsidP="00C176B5">
            <w:pPr>
              <w:rPr>
                <w:color w:val="000000" w:themeColor="text1"/>
                <w:sz w:val="20"/>
                <w:szCs w:val="20"/>
                <w:lang w:val="en-US"/>
              </w:rPr>
            </w:pPr>
            <w:r w:rsidRPr="00872B5C">
              <w:rPr>
                <w:color w:val="000000" w:themeColor="text1"/>
                <w:sz w:val="20"/>
                <w:szCs w:val="20"/>
                <w:lang w:val="en-US"/>
              </w:rPr>
              <w:t>-0.017</w:t>
            </w:r>
          </w:p>
        </w:tc>
        <w:tc>
          <w:tcPr>
            <w:tcW w:w="2044" w:type="dxa"/>
          </w:tcPr>
          <w:p w:rsidR="00DF0A72" w:rsidRPr="00872B5C" w:rsidRDefault="00DF0A72" w:rsidP="00C176B5">
            <w:pPr>
              <w:rPr>
                <w:color w:val="000000" w:themeColor="text1"/>
                <w:sz w:val="20"/>
                <w:szCs w:val="20"/>
                <w:lang w:val="en-US"/>
              </w:rPr>
            </w:pPr>
            <w:r w:rsidRPr="00872B5C">
              <w:rPr>
                <w:color w:val="000000" w:themeColor="text1"/>
                <w:sz w:val="20"/>
                <w:szCs w:val="20"/>
                <w:lang w:val="en-US"/>
              </w:rPr>
              <w:t>0.00</w:t>
            </w:r>
            <w:r w:rsidR="00D14F79" w:rsidRPr="00872B5C">
              <w:rPr>
                <w:color w:val="000000" w:themeColor="text1"/>
                <w:sz w:val="20"/>
                <w:szCs w:val="20"/>
                <w:lang w:val="en-US"/>
              </w:rPr>
              <w:t>9</w:t>
            </w:r>
          </w:p>
        </w:tc>
        <w:tc>
          <w:tcPr>
            <w:tcW w:w="2056" w:type="dxa"/>
          </w:tcPr>
          <w:p w:rsidR="00DF0A72" w:rsidRPr="00872B5C" w:rsidRDefault="00DF0A72" w:rsidP="00D14F79">
            <w:pPr>
              <w:rPr>
                <w:color w:val="000000" w:themeColor="text1"/>
                <w:sz w:val="20"/>
                <w:szCs w:val="20"/>
                <w:lang w:val="en-US"/>
              </w:rPr>
            </w:pPr>
            <w:r w:rsidRPr="00872B5C">
              <w:rPr>
                <w:color w:val="000000" w:themeColor="text1"/>
                <w:sz w:val="20"/>
                <w:szCs w:val="20"/>
                <w:lang w:val="en-US"/>
              </w:rPr>
              <w:t>-</w:t>
            </w:r>
            <w:r w:rsidR="00996AB8" w:rsidRPr="00872B5C">
              <w:rPr>
                <w:color w:val="000000" w:themeColor="text1"/>
                <w:sz w:val="20"/>
                <w:szCs w:val="20"/>
                <w:lang w:val="en-US"/>
              </w:rPr>
              <w:t>1.92</w:t>
            </w:r>
          </w:p>
        </w:tc>
      </w:tr>
      <w:tr w:rsidR="00A6628C" w:rsidRPr="00872B5C" w:rsidTr="002D51EF">
        <w:tc>
          <w:tcPr>
            <w:tcW w:w="2062" w:type="dxa"/>
          </w:tcPr>
          <w:p w:rsidR="00A6628C" w:rsidRPr="00872B5C" w:rsidRDefault="00A6628C" w:rsidP="00C176B5">
            <w:pPr>
              <w:rPr>
                <w:color w:val="000000" w:themeColor="text1"/>
                <w:sz w:val="20"/>
                <w:szCs w:val="20"/>
                <w:lang w:val="en-US"/>
              </w:rPr>
            </w:pPr>
            <w:r w:rsidRPr="00872B5C">
              <w:rPr>
                <w:color w:val="000000" w:themeColor="text1"/>
                <w:sz w:val="20"/>
                <w:szCs w:val="20"/>
                <w:lang w:val="en-US"/>
              </w:rPr>
              <w:t>Child vs Teen x Trial type</w:t>
            </w:r>
          </w:p>
        </w:tc>
        <w:tc>
          <w:tcPr>
            <w:tcW w:w="2058" w:type="dxa"/>
          </w:tcPr>
          <w:p w:rsidR="00A6628C" w:rsidRPr="00872B5C" w:rsidRDefault="00834778" w:rsidP="00C176B5">
            <w:pPr>
              <w:rPr>
                <w:color w:val="000000" w:themeColor="text1"/>
                <w:sz w:val="20"/>
                <w:szCs w:val="20"/>
                <w:lang w:val="en-US"/>
              </w:rPr>
            </w:pPr>
            <w:r w:rsidRPr="00872B5C">
              <w:rPr>
                <w:color w:val="000000" w:themeColor="text1"/>
                <w:sz w:val="20"/>
                <w:szCs w:val="20"/>
                <w:lang w:val="en-US"/>
              </w:rPr>
              <w:t>-0.008</w:t>
            </w:r>
          </w:p>
        </w:tc>
        <w:tc>
          <w:tcPr>
            <w:tcW w:w="2044" w:type="dxa"/>
          </w:tcPr>
          <w:p w:rsidR="00A6628C" w:rsidRPr="00872B5C" w:rsidRDefault="00834778" w:rsidP="00C176B5">
            <w:pPr>
              <w:rPr>
                <w:color w:val="000000" w:themeColor="text1"/>
                <w:sz w:val="20"/>
                <w:szCs w:val="20"/>
                <w:lang w:val="en-US"/>
              </w:rPr>
            </w:pPr>
            <w:r w:rsidRPr="00872B5C">
              <w:rPr>
                <w:color w:val="000000" w:themeColor="text1"/>
                <w:sz w:val="20"/>
                <w:szCs w:val="20"/>
                <w:lang w:val="en-US"/>
              </w:rPr>
              <w:t>0.011</w:t>
            </w:r>
          </w:p>
        </w:tc>
        <w:tc>
          <w:tcPr>
            <w:tcW w:w="2056" w:type="dxa"/>
          </w:tcPr>
          <w:p w:rsidR="00A6628C" w:rsidRPr="00872B5C" w:rsidRDefault="00996AB8" w:rsidP="00C176B5">
            <w:pPr>
              <w:rPr>
                <w:color w:val="000000" w:themeColor="text1"/>
                <w:sz w:val="20"/>
                <w:szCs w:val="20"/>
                <w:lang w:val="en-US"/>
              </w:rPr>
            </w:pPr>
            <w:r w:rsidRPr="00872B5C">
              <w:rPr>
                <w:color w:val="000000" w:themeColor="text1"/>
                <w:sz w:val="20"/>
                <w:szCs w:val="20"/>
                <w:lang w:val="en-US"/>
              </w:rPr>
              <w:t>-0.74</w:t>
            </w:r>
          </w:p>
        </w:tc>
      </w:tr>
      <w:tr w:rsidR="00DF0A72" w:rsidRPr="00872B5C" w:rsidTr="002D51EF">
        <w:tc>
          <w:tcPr>
            <w:tcW w:w="2062" w:type="dxa"/>
          </w:tcPr>
          <w:p w:rsidR="00DF0A72" w:rsidRPr="00872B5C" w:rsidRDefault="00DF0A72" w:rsidP="00C176B5">
            <w:pPr>
              <w:rPr>
                <w:b/>
                <w:color w:val="000000" w:themeColor="text1"/>
                <w:sz w:val="20"/>
                <w:szCs w:val="20"/>
                <w:lang w:val="en-US"/>
              </w:rPr>
            </w:pPr>
            <w:r w:rsidRPr="00872B5C">
              <w:rPr>
                <w:b/>
                <w:color w:val="000000" w:themeColor="text1"/>
                <w:sz w:val="20"/>
                <w:szCs w:val="20"/>
                <w:lang w:val="en-US"/>
              </w:rPr>
              <w:t>Trial type x Language</w:t>
            </w:r>
          </w:p>
        </w:tc>
        <w:tc>
          <w:tcPr>
            <w:tcW w:w="2058" w:type="dxa"/>
          </w:tcPr>
          <w:p w:rsidR="00DF0A72" w:rsidRPr="00872B5C" w:rsidRDefault="00D14F79" w:rsidP="00C176B5">
            <w:pPr>
              <w:rPr>
                <w:b/>
                <w:color w:val="000000" w:themeColor="text1"/>
                <w:sz w:val="20"/>
                <w:szCs w:val="20"/>
                <w:lang w:val="en-US"/>
              </w:rPr>
            </w:pPr>
            <w:r w:rsidRPr="00872B5C">
              <w:rPr>
                <w:b/>
                <w:color w:val="000000" w:themeColor="text1"/>
                <w:sz w:val="20"/>
                <w:szCs w:val="20"/>
                <w:lang w:val="en-US"/>
              </w:rPr>
              <w:t>-0.027</w:t>
            </w:r>
          </w:p>
        </w:tc>
        <w:tc>
          <w:tcPr>
            <w:tcW w:w="2044" w:type="dxa"/>
          </w:tcPr>
          <w:p w:rsidR="00DF0A72" w:rsidRPr="00872B5C" w:rsidRDefault="00D14F79" w:rsidP="00C176B5">
            <w:pPr>
              <w:rPr>
                <w:b/>
                <w:color w:val="000000" w:themeColor="text1"/>
                <w:sz w:val="20"/>
                <w:szCs w:val="20"/>
                <w:lang w:val="en-US"/>
              </w:rPr>
            </w:pPr>
            <w:r w:rsidRPr="00872B5C">
              <w:rPr>
                <w:b/>
                <w:color w:val="000000" w:themeColor="text1"/>
                <w:sz w:val="20"/>
                <w:szCs w:val="20"/>
                <w:lang w:val="en-US"/>
              </w:rPr>
              <w:t>0.010</w:t>
            </w:r>
          </w:p>
        </w:tc>
        <w:tc>
          <w:tcPr>
            <w:tcW w:w="2056" w:type="dxa"/>
          </w:tcPr>
          <w:p w:rsidR="00DF0A72" w:rsidRPr="00872B5C" w:rsidRDefault="00996AB8" w:rsidP="00C176B5">
            <w:pPr>
              <w:rPr>
                <w:b/>
                <w:color w:val="000000" w:themeColor="text1"/>
                <w:sz w:val="20"/>
                <w:szCs w:val="20"/>
                <w:lang w:val="en-US"/>
              </w:rPr>
            </w:pPr>
            <w:r w:rsidRPr="00872B5C">
              <w:rPr>
                <w:b/>
                <w:color w:val="000000" w:themeColor="text1"/>
                <w:sz w:val="20"/>
                <w:szCs w:val="20"/>
                <w:lang w:val="en-US"/>
              </w:rPr>
              <w:t>-2.72</w:t>
            </w:r>
            <w:r w:rsidR="00DF0A72" w:rsidRPr="00872B5C">
              <w:rPr>
                <w:b/>
                <w:color w:val="000000" w:themeColor="text1"/>
                <w:sz w:val="20"/>
                <w:szCs w:val="20"/>
                <w:lang w:val="en-US"/>
              </w:rPr>
              <w:t>*</w:t>
            </w:r>
          </w:p>
        </w:tc>
      </w:tr>
      <w:tr w:rsidR="00DF0A72" w:rsidRPr="00872B5C" w:rsidTr="002D51EF">
        <w:tc>
          <w:tcPr>
            <w:tcW w:w="2062" w:type="dxa"/>
          </w:tcPr>
          <w:p w:rsidR="00DF0A72" w:rsidRPr="00872B5C" w:rsidRDefault="00A6628C" w:rsidP="00C176B5">
            <w:pPr>
              <w:rPr>
                <w:color w:val="000000" w:themeColor="text1"/>
                <w:sz w:val="20"/>
                <w:szCs w:val="20"/>
                <w:lang w:val="en-US"/>
              </w:rPr>
            </w:pPr>
            <w:r w:rsidRPr="00872B5C">
              <w:rPr>
                <w:color w:val="000000" w:themeColor="text1"/>
                <w:sz w:val="20"/>
                <w:szCs w:val="20"/>
                <w:lang w:val="en-US"/>
              </w:rPr>
              <w:t>Youth vs Adult</w:t>
            </w:r>
            <w:r w:rsidR="00DF0A72" w:rsidRPr="00872B5C">
              <w:rPr>
                <w:color w:val="000000" w:themeColor="text1"/>
                <w:sz w:val="20"/>
                <w:szCs w:val="20"/>
                <w:lang w:val="en-US"/>
              </w:rPr>
              <w:t xml:space="preserve"> x Language</w:t>
            </w:r>
          </w:p>
        </w:tc>
        <w:tc>
          <w:tcPr>
            <w:tcW w:w="2058" w:type="dxa"/>
          </w:tcPr>
          <w:p w:rsidR="00DF0A72" w:rsidRPr="00872B5C" w:rsidRDefault="00D14F79" w:rsidP="00C176B5">
            <w:pPr>
              <w:rPr>
                <w:color w:val="000000" w:themeColor="text1"/>
                <w:sz w:val="20"/>
                <w:szCs w:val="20"/>
                <w:lang w:val="en-US"/>
              </w:rPr>
            </w:pPr>
            <w:r w:rsidRPr="00872B5C">
              <w:rPr>
                <w:color w:val="000000" w:themeColor="text1"/>
                <w:sz w:val="20"/>
                <w:szCs w:val="20"/>
                <w:lang w:val="en-US"/>
              </w:rPr>
              <w:t>0.014</w:t>
            </w:r>
          </w:p>
        </w:tc>
        <w:tc>
          <w:tcPr>
            <w:tcW w:w="2044" w:type="dxa"/>
          </w:tcPr>
          <w:p w:rsidR="00DF0A72" w:rsidRPr="00872B5C" w:rsidRDefault="00D14F79" w:rsidP="00C176B5">
            <w:pPr>
              <w:rPr>
                <w:color w:val="000000" w:themeColor="text1"/>
                <w:sz w:val="20"/>
                <w:szCs w:val="20"/>
                <w:lang w:val="en-US"/>
              </w:rPr>
            </w:pPr>
            <w:r w:rsidRPr="00872B5C">
              <w:rPr>
                <w:color w:val="000000" w:themeColor="text1"/>
                <w:sz w:val="20"/>
                <w:szCs w:val="20"/>
                <w:lang w:val="en-US"/>
              </w:rPr>
              <w:t>0.019</w:t>
            </w:r>
          </w:p>
        </w:tc>
        <w:tc>
          <w:tcPr>
            <w:tcW w:w="2056" w:type="dxa"/>
          </w:tcPr>
          <w:p w:rsidR="00DF0A72" w:rsidRPr="00872B5C" w:rsidRDefault="00996AB8" w:rsidP="00C176B5">
            <w:pPr>
              <w:rPr>
                <w:color w:val="000000" w:themeColor="text1"/>
                <w:sz w:val="20"/>
                <w:szCs w:val="20"/>
                <w:lang w:val="en-US"/>
              </w:rPr>
            </w:pPr>
            <w:r w:rsidRPr="00872B5C">
              <w:rPr>
                <w:color w:val="000000" w:themeColor="text1"/>
                <w:sz w:val="20"/>
                <w:szCs w:val="20"/>
                <w:lang w:val="en-US"/>
              </w:rPr>
              <w:t>0.71</w:t>
            </w:r>
          </w:p>
        </w:tc>
      </w:tr>
      <w:tr w:rsidR="00A6628C" w:rsidRPr="00872B5C" w:rsidTr="002D51EF">
        <w:tc>
          <w:tcPr>
            <w:tcW w:w="2062" w:type="dxa"/>
          </w:tcPr>
          <w:p w:rsidR="00A6628C" w:rsidRPr="00872B5C" w:rsidRDefault="00A6628C" w:rsidP="00C176B5">
            <w:pPr>
              <w:rPr>
                <w:color w:val="000000" w:themeColor="text1"/>
                <w:sz w:val="20"/>
                <w:szCs w:val="20"/>
                <w:lang w:val="en-US"/>
              </w:rPr>
            </w:pPr>
            <w:r w:rsidRPr="00872B5C">
              <w:rPr>
                <w:color w:val="000000" w:themeColor="text1"/>
                <w:sz w:val="20"/>
                <w:szCs w:val="20"/>
                <w:lang w:val="en-US"/>
              </w:rPr>
              <w:t>Child vs Teen x Language</w:t>
            </w:r>
          </w:p>
        </w:tc>
        <w:tc>
          <w:tcPr>
            <w:tcW w:w="2058" w:type="dxa"/>
          </w:tcPr>
          <w:p w:rsidR="00A6628C" w:rsidRPr="00872B5C" w:rsidRDefault="00E2176B" w:rsidP="00C176B5">
            <w:pPr>
              <w:rPr>
                <w:color w:val="000000" w:themeColor="text1"/>
                <w:sz w:val="20"/>
                <w:szCs w:val="20"/>
                <w:lang w:val="en-US"/>
              </w:rPr>
            </w:pPr>
            <w:r w:rsidRPr="00872B5C">
              <w:rPr>
                <w:color w:val="000000" w:themeColor="text1"/>
                <w:sz w:val="20"/>
                <w:szCs w:val="20"/>
                <w:lang w:val="en-US"/>
              </w:rPr>
              <w:t>0.027</w:t>
            </w:r>
          </w:p>
        </w:tc>
        <w:tc>
          <w:tcPr>
            <w:tcW w:w="2044" w:type="dxa"/>
          </w:tcPr>
          <w:p w:rsidR="00A6628C" w:rsidRPr="00872B5C" w:rsidRDefault="00853A01" w:rsidP="00C176B5">
            <w:pPr>
              <w:rPr>
                <w:color w:val="000000" w:themeColor="text1"/>
                <w:sz w:val="20"/>
                <w:szCs w:val="20"/>
                <w:lang w:val="en-US"/>
              </w:rPr>
            </w:pPr>
            <w:r w:rsidRPr="00872B5C">
              <w:rPr>
                <w:color w:val="000000" w:themeColor="text1"/>
                <w:sz w:val="20"/>
                <w:szCs w:val="20"/>
                <w:lang w:val="en-US"/>
              </w:rPr>
              <w:t>0.024</w:t>
            </w:r>
          </w:p>
        </w:tc>
        <w:tc>
          <w:tcPr>
            <w:tcW w:w="2056" w:type="dxa"/>
          </w:tcPr>
          <w:p w:rsidR="00A6628C" w:rsidRPr="00872B5C" w:rsidRDefault="00996AB8" w:rsidP="00C176B5">
            <w:pPr>
              <w:rPr>
                <w:color w:val="000000" w:themeColor="text1"/>
                <w:sz w:val="20"/>
                <w:szCs w:val="20"/>
                <w:lang w:val="en-US"/>
              </w:rPr>
            </w:pPr>
            <w:r w:rsidRPr="00872B5C">
              <w:rPr>
                <w:color w:val="000000" w:themeColor="text1"/>
                <w:sz w:val="20"/>
                <w:szCs w:val="20"/>
                <w:lang w:val="en-US"/>
              </w:rPr>
              <w:t>1.17</w:t>
            </w:r>
          </w:p>
        </w:tc>
      </w:tr>
      <w:tr w:rsidR="00DF0A72" w:rsidRPr="00872B5C" w:rsidTr="002D51EF">
        <w:tc>
          <w:tcPr>
            <w:tcW w:w="2062" w:type="dxa"/>
          </w:tcPr>
          <w:p w:rsidR="00DF0A72" w:rsidRPr="00872B5C" w:rsidRDefault="00DF0A72" w:rsidP="00C176B5">
            <w:pPr>
              <w:rPr>
                <w:b/>
                <w:sz w:val="20"/>
                <w:szCs w:val="20"/>
                <w:lang w:val="en-US"/>
              </w:rPr>
            </w:pPr>
            <w:r w:rsidRPr="00872B5C">
              <w:rPr>
                <w:b/>
                <w:sz w:val="20"/>
                <w:szCs w:val="20"/>
                <w:lang w:val="en-US"/>
              </w:rPr>
              <w:t>Trial type x Predictability</w:t>
            </w:r>
          </w:p>
        </w:tc>
        <w:tc>
          <w:tcPr>
            <w:tcW w:w="2058" w:type="dxa"/>
          </w:tcPr>
          <w:p w:rsidR="00DF0A72" w:rsidRPr="00872B5C" w:rsidRDefault="00853A01" w:rsidP="00C176B5">
            <w:pPr>
              <w:rPr>
                <w:b/>
                <w:sz w:val="20"/>
                <w:szCs w:val="20"/>
                <w:lang w:val="en-US"/>
              </w:rPr>
            </w:pPr>
            <w:r w:rsidRPr="00872B5C">
              <w:rPr>
                <w:b/>
                <w:sz w:val="20"/>
                <w:szCs w:val="20"/>
                <w:lang w:val="en-US"/>
              </w:rPr>
              <w:t>-0.028</w:t>
            </w:r>
          </w:p>
        </w:tc>
        <w:tc>
          <w:tcPr>
            <w:tcW w:w="2044" w:type="dxa"/>
          </w:tcPr>
          <w:p w:rsidR="00DF0A72" w:rsidRPr="00872B5C" w:rsidRDefault="00E2176B" w:rsidP="00C176B5">
            <w:pPr>
              <w:rPr>
                <w:b/>
                <w:sz w:val="20"/>
                <w:szCs w:val="20"/>
                <w:lang w:val="en-US"/>
              </w:rPr>
            </w:pPr>
            <w:r w:rsidRPr="00872B5C">
              <w:rPr>
                <w:b/>
                <w:sz w:val="20"/>
                <w:szCs w:val="20"/>
                <w:lang w:val="en-US"/>
              </w:rPr>
              <w:t>0.008</w:t>
            </w:r>
          </w:p>
        </w:tc>
        <w:tc>
          <w:tcPr>
            <w:tcW w:w="2056" w:type="dxa"/>
          </w:tcPr>
          <w:p w:rsidR="00DF0A72" w:rsidRPr="00872B5C" w:rsidRDefault="00996AB8" w:rsidP="00C176B5">
            <w:pPr>
              <w:rPr>
                <w:b/>
                <w:sz w:val="20"/>
                <w:szCs w:val="20"/>
                <w:lang w:val="en-US"/>
              </w:rPr>
            </w:pPr>
            <w:r w:rsidRPr="00872B5C">
              <w:rPr>
                <w:b/>
                <w:sz w:val="20"/>
                <w:szCs w:val="20"/>
                <w:lang w:val="en-US"/>
              </w:rPr>
              <w:t>-3.47</w:t>
            </w:r>
            <w:r w:rsidR="00DF0A72" w:rsidRPr="00872B5C">
              <w:rPr>
                <w:b/>
                <w:sz w:val="20"/>
                <w:szCs w:val="20"/>
                <w:lang w:val="en-US"/>
              </w:rPr>
              <w:t>*</w:t>
            </w:r>
          </w:p>
        </w:tc>
      </w:tr>
      <w:tr w:rsidR="00DF0A72" w:rsidRPr="00872B5C" w:rsidTr="002D51EF">
        <w:tc>
          <w:tcPr>
            <w:tcW w:w="2062" w:type="dxa"/>
          </w:tcPr>
          <w:p w:rsidR="00DF0A72" w:rsidRPr="00872B5C" w:rsidRDefault="00DF0A72" w:rsidP="00C176B5">
            <w:pPr>
              <w:rPr>
                <w:sz w:val="20"/>
                <w:szCs w:val="20"/>
                <w:lang w:val="en-US"/>
              </w:rPr>
            </w:pPr>
            <w:r w:rsidRPr="00872B5C">
              <w:rPr>
                <w:sz w:val="20"/>
                <w:szCs w:val="20"/>
                <w:lang w:val="en-US"/>
              </w:rPr>
              <w:t>Language x Predictability</w:t>
            </w:r>
          </w:p>
        </w:tc>
        <w:tc>
          <w:tcPr>
            <w:tcW w:w="2058" w:type="dxa"/>
          </w:tcPr>
          <w:p w:rsidR="00DF0A72" w:rsidRPr="00872B5C" w:rsidRDefault="00D14F79" w:rsidP="00C176B5">
            <w:pPr>
              <w:rPr>
                <w:sz w:val="20"/>
                <w:szCs w:val="20"/>
                <w:lang w:val="en-US"/>
              </w:rPr>
            </w:pPr>
            <w:r w:rsidRPr="00872B5C">
              <w:rPr>
                <w:sz w:val="20"/>
                <w:szCs w:val="20"/>
                <w:lang w:val="en-US"/>
              </w:rPr>
              <w:t>-0.006</w:t>
            </w:r>
          </w:p>
        </w:tc>
        <w:tc>
          <w:tcPr>
            <w:tcW w:w="2044" w:type="dxa"/>
          </w:tcPr>
          <w:p w:rsidR="00DF0A72" w:rsidRPr="00872B5C" w:rsidRDefault="00E2176B" w:rsidP="00C176B5">
            <w:pPr>
              <w:rPr>
                <w:sz w:val="20"/>
                <w:szCs w:val="20"/>
                <w:lang w:val="en-US"/>
              </w:rPr>
            </w:pPr>
            <w:r w:rsidRPr="00872B5C">
              <w:rPr>
                <w:sz w:val="20"/>
                <w:szCs w:val="20"/>
                <w:lang w:val="en-US"/>
              </w:rPr>
              <w:t>0</w:t>
            </w:r>
            <w:r w:rsidR="00DF0A72" w:rsidRPr="00872B5C">
              <w:rPr>
                <w:sz w:val="20"/>
                <w:szCs w:val="20"/>
                <w:lang w:val="en-US"/>
              </w:rPr>
              <w:t>.009</w:t>
            </w:r>
          </w:p>
        </w:tc>
        <w:tc>
          <w:tcPr>
            <w:tcW w:w="2056" w:type="dxa"/>
          </w:tcPr>
          <w:p w:rsidR="00DF0A72" w:rsidRPr="00872B5C" w:rsidRDefault="00996AB8" w:rsidP="00C176B5">
            <w:pPr>
              <w:rPr>
                <w:sz w:val="20"/>
                <w:szCs w:val="20"/>
                <w:lang w:val="en-US"/>
              </w:rPr>
            </w:pPr>
            <w:r w:rsidRPr="00872B5C">
              <w:rPr>
                <w:sz w:val="20"/>
                <w:szCs w:val="20"/>
                <w:lang w:val="en-US"/>
              </w:rPr>
              <w:t>-0.69</w:t>
            </w:r>
          </w:p>
        </w:tc>
      </w:tr>
      <w:tr w:rsidR="00DF0A72" w:rsidRPr="00872B5C" w:rsidTr="002D51EF">
        <w:tc>
          <w:tcPr>
            <w:tcW w:w="2062" w:type="dxa"/>
          </w:tcPr>
          <w:p w:rsidR="00DF0A72" w:rsidRPr="00872B5C" w:rsidRDefault="00A6628C" w:rsidP="00C176B5">
            <w:pPr>
              <w:rPr>
                <w:sz w:val="20"/>
                <w:szCs w:val="20"/>
                <w:lang w:val="en-US"/>
              </w:rPr>
            </w:pPr>
            <w:r w:rsidRPr="00872B5C">
              <w:rPr>
                <w:sz w:val="20"/>
                <w:szCs w:val="20"/>
                <w:lang w:val="en-US"/>
              </w:rPr>
              <w:t>Youth vs Adult</w:t>
            </w:r>
            <w:r w:rsidR="00DF0A72" w:rsidRPr="00872B5C">
              <w:rPr>
                <w:sz w:val="20"/>
                <w:szCs w:val="20"/>
                <w:lang w:val="en-US"/>
              </w:rPr>
              <w:t xml:space="preserve"> x Predictability</w:t>
            </w:r>
          </w:p>
        </w:tc>
        <w:tc>
          <w:tcPr>
            <w:tcW w:w="2058" w:type="dxa"/>
          </w:tcPr>
          <w:p w:rsidR="00DF0A72" w:rsidRPr="00872B5C" w:rsidRDefault="00D14F79" w:rsidP="00C176B5">
            <w:pPr>
              <w:rPr>
                <w:sz w:val="20"/>
                <w:szCs w:val="20"/>
                <w:lang w:val="en-US"/>
              </w:rPr>
            </w:pPr>
            <w:r w:rsidRPr="00872B5C">
              <w:rPr>
                <w:sz w:val="20"/>
                <w:szCs w:val="20"/>
                <w:lang w:val="en-US"/>
              </w:rPr>
              <w:t>-0.018</w:t>
            </w:r>
          </w:p>
        </w:tc>
        <w:tc>
          <w:tcPr>
            <w:tcW w:w="2044" w:type="dxa"/>
          </w:tcPr>
          <w:p w:rsidR="00DF0A72" w:rsidRPr="00872B5C" w:rsidRDefault="00E2176B" w:rsidP="00C176B5">
            <w:pPr>
              <w:rPr>
                <w:sz w:val="20"/>
                <w:szCs w:val="20"/>
                <w:lang w:val="en-US"/>
              </w:rPr>
            </w:pPr>
            <w:r w:rsidRPr="00872B5C">
              <w:rPr>
                <w:sz w:val="20"/>
                <w:szCs w:val="20"/>
                <w:lang w:val="en-US"/>
              </w:rPr>
              <w:t>0.020</w:t>
            </w:r>
          </w:p>
        </w:tc>
        <w:tc>
          <w:tcPr>
            <w:tcW w:w="2056" w:type="dxa"/>
          </w:tcPr>
          <w:p w:rsidR="00DF0A72" w:rsidRPr="00872B5C" w:rsidRDefault="00996AB8" w:rsidP="00C176B5">
            <w:pPr>
              <w:rPr>
                <w:sz w:val="20"/>
                <w:szCs w:val="20"/>
                <w:lang w:val="en-US"/>
              </w:rPr>
            </w:pPr>
            <w:r w:rsidRPr="00872B5C">
              <w:rPr>
                <w:sz w:val="20"/>
                <w:szCs w:val="20"/>
                <w:lang w:val="en-US"/>
              </w:rPr>
              <w:t>-0.93</w:t>
            </w:r>
          </w:p>
        </w:tc>
      </w:tr>
      <w:tr w:rsidR="00A6628C" w:rsidRPr="00872B5C" w:rsidTr="002D51EF">
        <w:tc>
          <w:tcPr>
            <w:tcW w:w="2062" w:type="dxa"/>
          </w:tcPr>
          <w:p w:rsidR="00A6628C" w:rsidRPr="00872B5C" w:rsidRDefault="00A6628C" w:rsidP="00C176B5">
            <w:pPr>
              <w:rPr>
                <w:sz w:val="20"/>
                <w:szCs w:val="20"/>
                <w:lang w:val="en-US"/>
              </w:rPr>
            </w:pPr>
            <w:r w:rsidRPr="00872B5C">
              <w:rPr>
                <w:sz w:val="20"/>
                <w:szCs w:val="20"/>
                <w:lang w:val="en-US"/>
              </w:rPr>
              <w:t>Child vs Teen x Predictability</w:t>
            </w:r>
          </w:p>
        </w:tc>
        <w:tc>
          <w:tcPr>
            <w:tcW w:w="2058" w:type="dxa"/>
          </w:tcPr>
          <w:p w:rsidR="00A6628C" w:rsidRPr="00872B5C" w:rsidRDefault="00853A01" w:rsidP="00C176B5">
            <w:pPr>
              <w:rPr>
                <w:sz w:val="20"/>
                <w:szCs w:val="20"/>
                <w:lang w:val="en-US"/>
              </w:rPr>
            </w:pPr>
            <w:r w:rsidRPr="00872B5C">
              <w:rPr>
                <w:sz w:val="20"/>
                <w:szCs w:val="20"/>
                <w:lang w:val="en-US"/>
              </w:rPr>
              <w:t>0.015</w:t>
            </w:r>
          </w:p>
        </w:tc>
        <w:tc>
          <w:tcPr>
            <w:tcW w:w="2044" w:type="dxa"/>
          </w:tcPr>
          <w:p w:rsidR="00A6628C" w:rsidRPr="00872B5C" w:rsidRDefault="00E2176B" w:rsidP="00C176B5">
            <w:pPr>
              <w:rPr>
                <w:sz w:val="20"/>
                <w:szCs w:val="20"/>
                <w:lang w:val="en-US"/>
              </w:rPr>
            </w:pPr>
            <w:r w:rsidRPr="00872B5C">
              <w:rPr>
                <w:sz w:val="20"/>
                <w:szCs w:val="20"/>
                <w:lang w:val="en-US"/>
              </w:rPr>
              <w:t>0.024</w:t>
            </w:r>
          </w:p>
        </w:tc>
        <w:tc>
          <w:tcPr>
            <w:tcW w:w="2056" w:type="dxa"/>
          </w:tcPr>
          <w:p w:rsidR="00A6628C" w:rsidRPr="00872B5C" w:rsidRDefault="00996AB8" w:rsidP="00C176B5">
            <w:pPr>
              <w:rPr>
                <w:sz w:val="20"/>
                <w:szCs w:val="20"/>
                <w:lang w:val="en-US"/>
              </w:rPr>
            </w:pPr>
            <w:r w:rsidRPr="00872B5C">
              <w:rPr>
                <w:sz w:val="20"/>
                <w:szCs w:val="20"/>
                <w:lang w:val="en-US"/>
              </w:rPr>
              <w:t>0.62</w:t>
            </w:r>
          </w:p>
        </w:tc>
      </w:tr>
      <w:tr w:rsidR="00DF0A72" w:rsidRPr="00872B5C" w:rsidTr="002D51EF">
        <w:tc>
          <w:tcPr>
            <w:tcW w:w="2062" w:type="dxa"/>
          </w:tcPr>
          <w:p w:rsidR="00DF0A72" w:rsidRPr="00872B5C" w:rsidRDefault="00A6628C" w:rsidP="00C176B5">
            <w:pPr>
              <w:rPr>
                <w:sz w:val="20"/>
                <w:szCs w:val="20"/>
                <w:lang w:val="en-US"/>
              </w:rPr>
            </w:pPr>
            <w:r w:rsidRPr="00872B5C">
              <w:rPr>
                <w:sz w:val="20"/>
                <w:szCs w:val="20"/>
                <w:lang w:val="en-US"/>
              </w:rPr>
              <w:t>Youth vs Adult</w:t>
            </w:r>
            <w:r w:rsidR="00DF0A72" w:rsidRPr="00872B5C">
              <w:rPr>
                <w:sz w:val="20"/>
                <w:szCs w:val="20"/>
                <w:lang w:val="en-US"/>
              </w:rPr>
              <w:t xml:space="preserve"> x Trial type x Language</w:t>
            </w:r>
          </w:p>
        </w:tc>
        <w:tc>
          <w:tcPr>
            <w:tcW w:w="2058" w:type="dxa"/>
          </w:tcPr>
          <w:p w:rsidR="00DF0A72" w:rsidRPr="00872B5C" w:rsidRDefault="00E2176B" w:rsidP="00C176B5">
            <w:pPr>
              <w:rPr>
                <w:sz w:val="20"/>
                <w:szCs w:val="20"/>
                <w:lang w:val="en-US"/>
              </w:rPr>
            </w:pPr>
            <w:r w:rsidRPr="00872B5C">
              <w:rPr>
                <w:sz w:val="20"/>
                <w:szCs w:val="20"/>
                <w:lang w:val="en-US"/>
              </w:rPr>
              <w:t>-0.030</w:t>
            </w:r>
          </w:p>
        </w:tc>
        <w:tc>
          <w:tcPr>
            <w:tcW w:w="2044" w:type="dxa"/>
          </w:tcPr>
          <w:p w:rsidR="00DF0A72" w:rsidRPr="00872B5C" w:rsidRDefault="00D14F79" w:rsidP="00C176B5">
            <w:pPr>
              <w:rPr>
                <w:sz w:val="20"/>
                <w:szCs w:val="20"/>
                <w:lang w:val="en-US"/>
              </w:rPr>
            </w:pPr>
            <w:r w:rsidRPr="00872B5C">
              <w:rPr>
                <w:sz w:val="20"/>
                <w:szCs w:val="20"/>
                <w:lang w:val="en-US"/>
              </w:rPr>
              <w:t>0.020</w:t>
            </w:r>
          </w:p>
        </w:tc>
        <w:tc>
          <w:tcPr>
            <w:tcW w:w="2056" w:type="dxa"/>
          </w:tcPr>
          <w:p w:rsidR="00DF0A72" w:rsidRPr="00872B5C" w:rsidRDefault="00996AB8" w:rsidP="00C176B5">
            <w:pPr>
              <w:rPr>
                <w:sz w:val="20"/>
                <w:szCs w:val="20"/>
                <w:lang w:val="en-US"/>
              </w:rPr>
            </w:pPr>
            <w:r w:rsidRPr="00872B5C">
              <w:rPr>
                <w:sz w:val="20"/>
                <w:szCs w:val="20"/>
                <w:lang w:val="en-US"/>
              </w:rPr>
              <w:t>-1.49</w:t>
            </w:r>
          </w:p>
        </w:tc>
      </w:tr>
      <w:tr w:rsidR="00A6628C" w:rsidRPr="00872B5C" w:rsidTr="002D51EF">
        <w:tc>
          <w:tcPr>
            <w:tcW w:w="2062" w:type="dxa"/>
          </w:tcPr>
          <w:p w:rsidR="00A6628C" w:rsidRPr="00872B5C" w:rsidRDefault="00A6628C" w:rsidP="00C176B5">
            <w:pPr>
              <w:rPr>
                <w:sz w:val="20"/>
                <w:szCs w:val="20"/>
                <w:lang w:val="en-US"/>
              </w:rPr>
            </w:pPr>
            <w:r w:rsidRPr="00872B5C">
              <w:rPr>
                <w:sz w:val="20"/>
                <w:szCs w:val="20"/>
                <w:lang w:val="en-US"/>
              </w:rPr>
              <w:t>Child vs Teen x Trial type x Language</w:t>
            </w:r>
          </w:p>
        </w:tc>
        <w:tc>
          <w:tcPr>
            <w:tcW w:w="2058" w:type="dxa"/>
          </w:tcPr>
          <w:p w:rsidR="00A6628C" w:rsidRPr="00872B5C" w:rsidRDefault="00853A01" w:rsidP="00C176B5">
            <w:pPr>
              <w:rPr>
                <w:sz w:val="20"/>
                <w:szCs w:val="20"/>
                <w:lang w:val="en-US"/>
              </w:rPr>
            </w:pPr>
            <w:r w:rsidRPr="00872B5C">
              <w:rPr>
                <w:sz w:val="20"/>
                <w:szCs w:val="20"/>
                <w:lang w:val="en-US"/>
              </w:rPr>
              <w:t>-0.022</w:t>
            </w:r>
          </w:p>
        </w:tc>
        <w:tc>
          <w:tcPr>
            <w:tcW w:w="2044" w:type="dxa"/>
          </w:tcPr>
          <w:p w:rsidR="00A6628C" w:rsidRPr="00872B5C" w:rsidRDefault="00D14F79" w:rsidP="00C176B5">
            <w:pPr>
              <w:rPr>
                <w:sz w:val="20"/>
                <w:szCs w:val="20"/>
                <w:lang w:val="en-US"/>
              </w:rPr>
            </w:pPr>
            <w:r w:rsidRPr="00872B5C">
              <w:rPr>
                <w:sz w:val="20"/>
                <w:szCs w:val="20"/>
                <w:lang w:val="en-US"/>
              </w:rPr>
              <w:t>0.026</w:t>
            </w:r>
          </w:p>
        </w:tc>
        <w:tc>
          <w:tcPr>
            <w:tcW w:w="2056" w:type="dxa"/>
          </w:tcPr>
          <w:p w:rsidR="00A6628C" w:rsidRPr="00872B5C" w:rsidRDefault="00B85F00" w:rsidP="00C176B5">
            <w:pPr>
              <w:rPr>
                <w:sz w:val="20"/>
                <w:szCs w:val="20"/>
                <w:lang w:val="en-US"/>
              </w:rPr>
            </w:pPr>
            <w:r w:rsidRPr="00872B5C">
              <w:rPr>
                <w:sz w:val="20"/>
                <w:szCs w:val="20"/>
                <w:lang w:val="en-US"/>
              </w:rPr>
              <w:t>-0.83</w:t>
            </w:r>
          </w:p>
        </w:tc>
      </w:tr>
      <w:tr w:rsidR="00DF0A72" w:rsidRPr="00872B5C" w:rsidTr="002D51EF">
        <w:tc>
          <w:tcPr>
            <w:tcW w:w="2062" w:type="dxa"/>
          </w:tcPr>
          <w:p w:rsidR="00DF0A72" w:rsidRPr="00872B5C" w:rsidRDefault="00A6628C" w:rsidP="00C176B5">
            <w:pPr>
              <w:rPr>
                <w:b/>
                <w:sz w:val="20"/>
                <w:szCs w:val="20"/>
                <w:lang w:val="en-US"/>
              </w:rPr>
            </w:pPr>
            <w:r w:rsidRPr="00872B5C">
              <w:rPr>
                <w:b/>
                <w:sz w:val="20"/>
                <w:szCs w:val="20"/>
                <w:lang w:val="en-US"/>
              </w:rPr>
              <w:t>Youth vs Adult</w:t>
            </w:r>
            <w:r w:rsidR="00DF0A72" w:rsidRPr="00872B5C">
              <w:rPr>
                <w:b/>
                <w:sz w:val="20"/>
                <w:szCs w:val="20"/>
                <w:lang w:val="en-US"/>
              </w:rPr>
              <w:t xml:space="preserve"> x Trial type x Predictability</w:t>
            </w:r>
          </w:p>
        </w:tc>
        <w:tc>
          <w:tcPr>
            <w:tcW w:w="2058" w:type="dxa"/>
          </w:tcPr>
          <w:p w:rsidR="00DF0A72" w:rsidRPr="00872B5C" w:rsidRDefault="00D14F79" w:rsidP="00C176B5">
            <w:pPr>
              <w:rPr>
                <w:b/>
                <w:sz w:val="20"/>
                <w:szCs w:val="20"/>
                <w:lang w:val="en-US"/>
              </w:rPr>
            </w:pPr>
            <w:r w:rsidRPr="00872B5C">
              <w:rPr>
                <w:b/>
                <w:sz w:val="20"/>
                <w:szCs w:val="20"/>
                <w:lang w:val="en-US"/>
              </w:rPr>
              <w:t>0.032</w:t>
            </w:r>
          </w:p>
        </w:tc>
        <w:tc>
          <w:tcPr>
            <w:tcW w:w="2044" w:type="dxa"/>
          </w:tcPr>
          <w:p w:rsidR="00DF0A72" w:rsidRPr="00872B5C" w:rsidRDefault="00D14F79" w:rsidP="00C176B5">
            <w:pPr>
              <w:rPr>
                <w:b/>
                <w:sz w:val="20"/>
                <w:szCs w:val="20"/>
                <w:lang w:val="en-US"/>
              </w:rPr>
            </w:pPr>
            <w:r w:rsidRPr="00872B5C">
              <w:rPr>
                <w:b/>
                <w:sz w:val="20"/>
                <w:szCs w:val="20"/>
                <w:lang w:val="en-US"/>
              </w:rPr>
              <w:t>0.016</w:t>
            </w:r>
          </w:p>
        </w:tc>
        <w:tc>
          <w:tcPr>
            <w:tcW w:w="2056" w:type="dxa"/>
          </w:tcPr>
          <w:p w:rsidR="00DF0A72" w:rsidRPr="00872B5C" w:rsidRDefault="00996AB8" w:rsidP="00C176B5">
            <w:pPr>
              <w:rPr>
                <w:b/>
                <w:sz w:val="20"/>
                <w:szCs w:val="20"/>
                <w:lang w:val="en-US"/>
              </w:rPr>
            </w:pPr>
            <w:r w:rsidRPr="00872B5C">
              <w:rPr>
                <w:b/>
                <w:sz w:val="20"/>
                <w:szCs w:val="20"/>
                <w:lang w:val="en-US"/>
              </w:rPr>
              <w:t>2.03</w:t>
            </w:r>
            <w:r w:rsidR="00DF0A72" w:rsidRPr="00872B5C">
              <w:rPr>
                <w:b/>
                <w:sz w:val="20"/>
                <w:szCs w:val="20"/>
                <w:lang w:val="en-US"/>
              </w:rPr>
              <w:t>*</w:t>
            </w:r>
          </w:p>
        </w:tc>
      </w:tr>
      <w:tr w:rsidR="00A6628C" w:rsidRPr="00872B5C" w:rsidTr="002D51EF">
        <w:tc>
          <w:tcPr>
            <w:tcW w:w="2062" w:type="dxa"/>
          </w:tcPr>
          <w:p w:rsidR="00A6628C" w:rsidRPr="00872B5C" w:rsidRDefault="00A6628C" w:rsidP="00C176B5">
            <w:pPr>
              <w:rPr>
                <w:sz w:val="20"/>
                <w:szCs w:val="20"/>
                <w:lang w:val="en-US"/>
              </w:rPr>
            </w:pPr>
            <w:r w:rsidRPr="00872B5C">
              <w:rPr>
                <w:sz w:val="20"/>
                <w:szCs w:val="20"/>
                <w:lang w:val="en-US"/>
              </w:rPr>
              <w:t>Child vs Teen x Trial type x Predictability</w:t>
            </w:r>
          </w:p>
        </w:tc>
        <w:tc>
          <w:tcPr>
            <w:tcW w:w="2058" w:type="dxa"/>
          </w:tcPr>
          <w:p w:rsidR="00A6628C" w:rsidRPr="00872B5C" w:rsidRDefault="00853A01" w:rsidP="00C176B5">
            <w:pPr>
              <w:rPr>
                <w:sz w:val="20"/>
                <w:szCs w:val="20"/>
                <w:lang w:val="en-US"/>
              </w:rPr>
            </w:pPr>
            <w:r w:rsidRPr="00872B5C">
              <w:rPr>
                <w:sz w:val="20"/>
                <w:szCs w:val="20"/>
                <w:lang w:val="en-US"/>
              </w:rPr>
              <w:t>0.042</w:t>
            </w:r>
          </w:p>
        </w:tc>
        <w:tc>
          <w:tcPr>
            <w:tcW w:w="2044" w:type="dxa"/>
          </w:tcPr>
          <w:p w:rsidR="00A6628C" w:rsidRPr="00872B5C" w:rsidRDefault="00853A01" w:rsidP="00C176B5">
            <w:pPr>
              <w:rPr>
                <w:sz w:val="20"/>
                <w:szCs w:val="20"/>
                <w:lang w:val="en-US"/>
              </w:rPr>
            </w:pPr>
            <w:r w:rsidRPr="00872B5C">
              <w:rPr>
                <w:sz w:val="20"/>
                <w:szCs w:val="20"/>
                <w:lang w:val="en-US"/>
              </w:rPr>
              <w:t>0.021</w:t>
            </w:r>
          </w:p>
        </w:tc>
        <w:tc>
          <w:tcPr>
            <w:tcW w:w="2056" w:type="dxa"/>
          </w:tcPr>
          <w:p w:rsidR="00A6628C" w:rsidRPr="00872B5C" w:rsidRDefault="00996AB8" w:rsidP="00D14F79">
            <w:pPr>
              <w:rPr>
                <w:sz w:val="20"/>
                <w:szCs w:val="20"/>
                <w:lang w:val="en-US"/>
              </w:rPr>
            </w:pPr>
            <w:r w:rsidRPr="00872B5C">
              <w:rPr>
                <w:sz w:val="20"/>
                <w:szCs w:val="20"/>
                <w:lang w:val="en-US"/>
              </w:rPr>
              <w:t>1.99</w:t>
            </w:r>
          </w:p>
        </w:tc>
      </w:tr>
      <w:tr w:rsidR="00A6628C" w:rsidRPr="00872B5C" w:rsidTr="002D51EF">
        <w:tc>
          <w:tcPr>
            <w:tcW w:w="2062" w:type="dxa"/>
          </w:tcPr>
          <w:p w:rsidR="00A6628C" w:rsidRPr="00872B5C" w:rsidRDefault="00A6628C" w:rsidP="00C176B5">
            <w:pPr>
              <w:rPr>
                <w:sz w:val="20"/>
                <w:szCs w:val="20"/>
                <w:lang w:val="en-US"/>
              </w:rPr>
            </w:pPr>
            <w:r w:rsidRPr="00872B5C">
              <w:rPr>
                <w:sz w:val="20"/>
                <w:szCs w:val="20"/>
                <w:lang w:val="en-US"/>
              </w:rPr>
              <w:t>Youth vs Adult x Language x Predictability</w:t>
            </w:r>
          </w:p>
        </w:tc>
        <w:tc>
          <w:tcPr>
            <w:tcW w:w="2058" w:type="dxa"/>
          </w:tcPr>
          <w:p w:rsidR="00A6628C" w:rsidRPr="00872B5C" w:rsidRDefault="00D14F79" w:rsidP="00C176B5">
            <w:pPr>
              <w:rPr>
                <w:sz w:val="20"/>
                <w:szCs w:val="20"/>
                <w:lang w:val="en-US"/>
              </w:rPr>
            </w:pPr>
            <w:r w:rsidRPr="00872B5C">
              <w:rPr>
                <w:sz w:val="20"/>
                <w:szCs w:val="20"/>
                <w:lang w:val="en-US"/>
              </w:rPr>
              <w:t>0.015</w:t>
            </w:r>
          </w:p>
        </w:tc>
        <w:tc>
          <w:tcPr>
            <w:tcW w:w="2044" w:type="dxa"/>
          </w:tcPr>
          <w:p w:rsidR="00A6628C" w:rsidRPr="00872B5C" w:rsidRDefault="00853A01" w:rsidP="00C176B5">
            <w:pPr>
              <w:rPr>
                <w:sz w:val="20"/>
                <w:szCs w:val="20"/>
                <w:lang w:val="en-US"/>
              </w:rPr>
            </w:pPr>
            <w:r w:rsidRPr="00872B5C">
              <w:rPr>
                <w:sz w:val="20"/>
                <w:szCs w:val="20"/>
                <w:lang w:val="en-US"/>
              </w:rPr>
              <w:t>0.018</w:t>
            </w:r>
          </w:p>
        </w:tc>
        <w:tc>
          <w:tcPr>
            <w:tcW w:w="2056" w:type="dxa"/>
          </w:tcPr>
          <w:p w:rsidR="00A6628C" w:rsidRPr="00872B5C" w:rsidRDefault="00D14F79" w:rsidP="00C176B5">
            <w:pPr>
              <w:rPr>
                <w:sz w:val="20"/>
                <w:szCs w:val="20"/>
                <w:lang w:val="en-US"/>
              </w:rPr>
            </w:pPr>
            <w:r w:rsidRPr="00872B5C">
              <w:rPr>
                <w:sz w:val="20"/>
                <w:szCs w:val="20"/>
                <w:lang w:val="en-US"/>
              </w:rPr>
              <w:t>0</w:t>
            </w:r>
            <w:r w:rsidR="00996AB8" w:rsidRPr="00872B5C">
              <w:rPr>
                <w:sz w:val="20"/>
                <w:szCs w:val="20"/>
                <w:lang w:val="en-US"/>
              </w:rPr>
              <w:t>.82</w:t>
            </w:r>
          </w:p>
        </w:tc>
      </w:tr>
      <w:tr w:rsidR="00DF0A72" w:rsidRPr="00872B5C" w:rsidTr="002D51EF">
        <w:tc>
          <w:tcPr>
            <w:tcW w:w="2062" w:type="dxa"/>
          </w:tcPr>
          <w:p w:rsidR="00DF0A72" w:rsidRPr="00872B5C" w:rsidRDefault="00A6628C" w:rsidP="00C176B5">
            <w:pPr>
              <w:rPr>
                <w:sz w:val="20"/>
                <w:szCs w:val="20"/>
                <w:lang w:val="en-US"/>
              </w:rPr>
            </w:pPr>
            <w:r w:rsidRPr="00872B5C">
              <w:rPr>
                <w:sz w:val="20"/>
                <w:szCs w:val="20"/>
                <w:lang w:val="en-US"/>
              </w:rPr>
              <w:t>Child vs Teen</w:t>
            </w:r>
            <w:r w:rsidR="00DF0A72" w:rsidRPr="00872B5C">
              <w:rPr>
                <w:sz w:val="20"/>
                <w:szCs w:val="20"/>
                <w:lang w:val="en-US"/>
              </w:rPr>
              <w:t xml:space="preserve"> x Language x Predictability</w:t>
            </w:r>
          </w:p>
        </w:tc>
        <w:tc>
          <w:tcPr>
            <w:tcW w:w="2058" w:type="dxa"/>
          </w:tcPr>
          <w:p w:rsidR="00DF0A72" w:rsidRPr="00872B5C" w:rsidRDefault="00D14F79" w:rsidP="00C176B5">
            <w:pPr>
              <w:rPr>
                <w:sz w:val="20"/>
                <w:szCs w:val="20"/>
                <w:lang w:val="en-US"/>
              </w:rPr>
            </w:pPr>
            <w:r w:rsidRPr="00872B5C">
              <w:rPr>
                <w:sz w:val="20"/>
                <w:szCs w:val="20"/>
                <w:lang w:val="en-US"/>
              </w:rPr>
              <w:t>-0.002</w:t>
            </w:r>
          </w:p>
        </w:tc>
        <w:tc>
          <w:tcPr>
            <w:tcW w:w="2044" w:type="dxa"/>
          </w:tcPr>
          <w:p w:rsidR="00DF0A72" w:rsidRPr="00872B5C" w:rsidRDefault="00853A01" w:rsidP="00C176B5">
            <w:pPr>
              <w:rPr>
                <w:sz w:val="20"/>
                <w:szCs w:val="20"/>
                <w:lang w:val="en-US"/>
              </w:rPr>
            </w:pPr>
            <w:r w:rsidRPr="00872B5C">
              <w:rPr>
                <w:sz w:val="20"/>
                <w:szCs w:val="20"/>
                <w:lang w:val="en-US"/>
              </w:rPr>
              <w:t>0.024</w:t>
            </w:r>
          </w:p>
        </w:tc>
        <w:tc>
          <w:tcPr>
            <w:tcW w:w="2056" w:type="dxa"/>
          </w:tcPr>
          <w:p w:rsidR="00DF0A72" w:rsidRPr="00872B5C" w:rsidRDefault="00996AB8" w:rsidP="00C176B5">
            <w:pPr>
              <w:rPr>
                <w:sz w:val="20"/>
                <w:szCs w:val="20"/>
                <w:lang w:val="en-US"/>
              </w:rPr>
            </w:pPr>
            <w:r w:rsidRPr="00872B5C">
              <w:rPr>
                <w:sz w:val="20"/>
                <w:szCs w:val="20"/>
                <w:lang w:val="en-US"/>
              </w:rPr>
              <w:t>-0.09</w:t>
            </w:r>
          </w:p>
        </w:tc>
      </w:tr>
      <w:tr w:rsidR="00DF0A72" w:rsidRPr="00872B5C" w:rsidTr="002D51EF">
        <w:tc>
          <w:tcPr>
            <w:tcW w:w="2062" w:type="dxa"/>
          </w:tcPr>
          <w:p w:rsidR="00DF0A72" w:rsidRPr="00872B5C" w:rsidRDefault="00DF0A72" w:rsidP="00C176B5">
            <w:pPr>
              <w:rPr>
                <w:sz w:val="20"/>
                <w:szCs w:val="20"/>
                <w:lang w:val="en-US"/>
              </w:rPr>
            </w:pPr>
            <w:r w:rsidRPr="00872B5C">
              <w:rPr>
                <w:sz w:val="20"/>
                <w:szCs w:val="20"/>
                <w:lang w:val="en-US"/>
              </w:rPr>
              <w:t>Trial type x Language x Predictability</w:t>
            </w:r>
          </w:p>
        </w:tc>
        <w:tc>
          <w:tcPr>
            <w:tcW w:w="2058" w:type="dxa"/>
          </w:tcPr>
          <w:p w:rsidR="00DF0A72" w:rsidRPr="00872B5C" w:rsidRDefault="00D14F79" w:rsidP="00C176B5">
            <w:pPr>
              <w:rPr>
                <w:sz w:val="20"/>
                <w:szCs w:val="20"/>
                <w:lang w:val="en-US"/>
              </w:rPr>
            </w:pPr>
            <w:r w:rsidRPr="00872B5C">
              <w:rPr>
                <w:sz w:val="20"/>
                <w:szCs w:val="20"/>
                <w:lang w:val="en-US"/>
              </w:rPr>
              <w:t>0.011</w:t>
            </w:r>
          </w:p>
        </w:tc>
        <w:tc>
          <w:tcPr>
            <w:tcW w:w="2044" w:type="dxa"/>
          </w:tcPr>
          <w:p w:rsidR="00DF0A72" w:rsidRPr="00872B5C" w:rsidRDefault="006424A4" w:rsidP="00C176B5">
            <w:pPr>
              <w:rPr>
                <w:sz w:val="20"/>
                <w:szCs w:val="20"/>
                <w:lang w:val="en-US"/>
              </w:rPr>
            </w:pPr>
            <w:r w:rsidRPr="00872B5C">
              <w:rPr>
                <w:sz w:val="20"/>
                <w:szCs w:val="20"/>
                <w:lang w:val="en-US"/>
              </w:rPr>
              <w:t>0.015</w:t>
            </w:r>
          </w:p>
        </w:tc>
        <w:tc>
          <w:tcPr>
            <w:tcW w:w="2056" w:type="dxa"/>
          </w:tcPr>
          <w:p w:rsidR="00DF0A72" w:rsidRPr="00872B5C" w:rsidRDefault="00996AB8" w:rsidP="00C176B5">
            <w:pPr>
              <w:rPr>
                <w:sz w:val="20"/>
                <w:szCs w:val="20"/>
                <w:lang w:val="en-US"/>
              </w:rPr>
            </w:pPr>
            <w:r w:rsidRPr="00872B5C">
              <w:rPr>
                <w:sz w:val="20"/>
                <w:szCs w:val="20"/>
                <w:lang w:val="en-US"/>
              </w:rPr>
              <w:t>0.71</w:t>
            </w:r>
          </w:p>
        </w:tc>
      </w:tr>
      <w:tr w:rsidR="00DF0A72" w:rsidRPr="00872B5C" w:rsidTr="002D51EF">
        <w:tc>
          <w:tcPr>
            <w:tcW w:w="2062" w:type="dxa"/>
          </w:tcPr>
          <w:p w:rsidR="00DF0A72" w:rsidRPr="00872B5C" w:rsidRDefault="00A6628C" w:rsidP="00C176B5">
            <w:pPr>
              <w:rPr>
                <w:sz w:val="20"/>
                <w:szCs w:val="20"/>
                <w:lang w:val="en-US"/>
              </w:rPr>
            </w:pPr>
            <w:r w:rsidRPr="00872B5C">
              <w:rPr>
                <w:sz w:val="20"/>
                <w:szCs w:val="20"/>
                <w:lang w:val="en-US"/>
              </w:rPr>
              <w:t>Youth vs Adult</w:t>
            </w:r>
            <w:r w:rsidR="00DF0A72" w:rsidRPr="00872B5C">
              <w:rPr>
                <w:sz w:val="20"/>
                <w:szCs w:val="20"/>
                <w:lang w:val="en-US"/>
              </w:rPr>
              <w:t xml:space="preserve"> x Trial type x Language x Predictability</w:t>
            </w:r>
          </w:p>
        </w:tc>
        <w:tc>
          <w:tcPr>
            <w:tcW w:w="2058" w:type="dxa"/>
          </w:tcPr>
          <w:p w:rsidR="00DF0A72" w:rsidRPr="00872B5C" w:rsidRDefault="00D14F79" w:rsidP="00C176B5">
            <w:pPr>
              <w:rPr>
                <w:sz w:val="20"/>
                <w:szCs w:val="20"/>
                <w:lang w:val="en-US"/>
              </w:rPr>
            </w:pPr>
            <w:r w:rsidRPr="00872B5C">
              <w:rPr>
                <w:sz w:val="20"/>
                <w:szCs w:val="20"/>
                <w:lang w:val="en-US"/>
              </w:rPr>
              <w:t>-0.009</w:t>
            </w:r>
          </w:p>
        </w:tc>
        <w:tc>
          <w:tcPr>
            <w:tcW w:w="2044" w:type="dxa"/>
          </w:tcPr>
          <w:p w:rsidR="00DF0A72" w:rsidRPr="00872B5C" w:rsidRDefault="00853A01" w:rsidP="00C176B5">
            <w:pPr>
              <w:rPr>
                <w:sz w:val="20"/>
                <w:szCs w:val="20"/>
                <w:lang w:val="en-US"/>
              </w:rPr>
            </w:pPr>
            <w:r w:rsidRPr="00872B5C">
              <w:rPr>
                <w:sz w:val="20"/>
                <w:szCs w:val="20"/>
                <w:lang w:val="en-US"/>
              </w:rPr>
              <w:t>0.029</w:t>
            </w:r>
          </w:p>
        </w:tc>
        <w:tc>
          <w:tcPr>
            <w:tcW w:w="2056" w:type="dxa"/>
          </w:tcPr>
          <w:p w:rsidR="00DF0A72" w:rsidRPr="00872B5C" w:rsidRDefault="00996AB8" w:rsidP="00C176B5">
            <w:pPr>
              <w:rPr>
                <w:sz w:val="20"/>
                <w:szCs w:val="20"/>
                <w:lang w:val="en-US"/>
              </w:rPr>
            </w:pPr>
            <w:r w:rsidRPr="00872B5C">
              <w:rPr>
                <w:sz w:val="20"/>
                <w:szCs w:val="20"/>
                <w:lang w:val="en-US"/>
              </w:rPr>
              <w:t>-0.30</w:t>
            </w:r>
          </w:p>
        </w:tc>
      </w:tr>
      <w:tr w:rsidR="00A6628C" w:rsidRPr="00872B5C" w:rsidTr="002D51EF">
        <w:tc>
          <w:tcPr>
            <w:tcW w:w="2062" w:type="dxa"/>
          </w:tcPr>
          <w:p w:rsidR="00A6628C" w:rsidRPr="00872B5C" w:rsidRDefault="00A6628C" w:rsidP="00C176B5">
            <w:pPr>
              <w:rPr>
                <w:sz w:val="20"/>
                <w:szCs w:val="20"/>
                <w:lang w:val="en-US"/>
              </w:rPr>
            </w:pPr>
            <w:r w:rsidRPr="00872B5C">
              <w:rPr>
                <w:sz w:val="20"/>
                <w:szCs w:val="20"/>
                <w:lang w:val="en-US"/>
              </w:rPr>
              <w:lastRenderedPageBreak/>
              <w:t>Child vs Teen x Trial type x Language x Predictability</w:t>
            </w:r>
          </w:p>
        </w:tc>
        <w:tc>
          <w:tcPr>
            <w:tcW w:w="2058" w:type="dxa"/>
          </w:tcPr>
          <w:p w:rsidR="00A6628C" w:rsidRPr="00872B5C" w:rsidRDefault="00853A01" w:rsidP="00C176B5">
            <w:pPr>
              <w:rPr>
                <w:sz w:val="20"/>
                <w:szCs w:val="20"/>
                <w:lang w:val="en-US"/>
              </w:rPr>
            </w:pPr>
            <w:r w:rsidRPr="00872B5C">
              <w:rPr>
                <w:sz w:val="20"/>
                <w:szCs w:val="20"/>
                <w:lang w:val="en-US"/>
              </w:rPr>
              <w:t>0.062</w:t>
            </w:r>
          </w:p>
        </w:tc>
        <w:tc>
          <w:tcPr>
            <w:tcW w:w="2044" w:type="dxa"/>
          </w:tcPr>
          <w:p w:rsidR="00A6628C" w:rsidRPr="00872B5C" w:rsidRDefault="006424A4" w:rsidP="00C176B5">
            <w:pPr>
              <w:rPr>
                <w:sz w:val="20"/>
                <w:szCs w:val="20"/>
                <w:lang w:val="en-US"/>
              </w:rPr>
            </w:pPr>
            <w:r w:rsidRPr="00872B5C">
              <w:rPr>
                <w:sz w:val="20"/>
                <w:szCs w:val="20"/>
                <w:lang w:val="en-US"/>
              </w:rPr>
              <w:t>0.040</w:t>
            </w:r>
          </w:p>
        </w:tc>
        <w:tc>
          <w:tcPr>
            <w:tcW w:w="2056" w:type="dxa"/>
          </w:tcPr>
          <w:p w:rsidR="00A6628C" w:rsidRPr="00872B5C" w:rsidRDefault="00996AB8" w:rsidP="00C176B5">
            <w:pPr>
              <w:rPr>
                <w:sz w:val="20"/>
                <w:szCs w:val="20"/>
                <w:lang w:val="en-US"/>
              </w:rPr>
            </w:pPr>
            <w:r w:rsidRPr="00872B5C">
              <w:rPr>
                <w:sz w:val="20"/>
                <w:szCs w:val="20"/>
                <w:lang w:val="en-US"/>
              </w:rPr>
              <w:t>1.55</w:t>
            </w:r>
          </w:p>
        </w:tc>
      </w:tr>
    </w:tbl>
    <w:p w:rsidR="00DF0A72" w:rsidRPr="00872B5C" w:rsidRDefault="00DF0A72" w:rsidP="00DF0A72">
      <w:pPr>
        <w:spacing w:line="480" w:lineRule="auto"/>
        <w:rPr>
          <w:rFonts w:eastAsia="Times New Roman" w:cs="Times New Roman"/>
          <w:b/>
          <w:i/>
          <w:color w:val="000000" w:themeColor="text1"/>
          <w:lang w:val="en-GB" w:eastAsia="es-ES"/>
        </w:rPr>
      </w:pPr>
    </w:p>
    <w:p w:rsidR="00CD2626" w:rsidRPr="00872B5C" w:rsidRDefault="00E17356" w:rsidP="00CD2626">
      <w:pPr>
        <w:spacing w:after="0" w:line="480" w:lineRule="auto"/>
        <w:rPr>
          <w:rFonts w:eastAsia="Times New Roman" w:cs="Times New Roman"/>
          <w:i/>
          <w:color w:val="000000" w:themeColor="text1"/>
          <w:lang w:val="en-GB" w:eastAsia="es-ES"/>
        </w:rPr>
      </w:pPr>
      <w:r w:rsidRPr="00872B5C">
        <w:rPr>
          <w:rFonts w:eastAsia="Times New Roman" w:cs="Times New Roman"/>
          <w:b/>
          <w:i/>
          <w:color w:val="000000" w:themeColor="text1"/>
          <w:lang w:val="en-GB" w:eastAsia="es-ES"/>
        </w:rPr>
        <w:tab/>
      </w:r>
      <w:r w:rsidRPr="00872B5C">
        <w:rPr>
          <w:rFonts w:eastAsia="Times New Roman" w:cs="Times New Roman"/>
          <w:i/>
          <w:color w:val="000000" w:themeColor="text1"/>
          <w:lang w:val="en-GB" w:eastAsia="es-ES"/>
        </w:rPr>
        <w:t>Mixing effects</w:t>
      </w:r>
    </w:p>
    <w:p w:rsidR="00E17356" w:rsidRPr="00872B5C" w:rsidRDefault="00DF0A72" w:rsidP="00CD2626">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Next, we examined whether age affected the cued language mixing cost by only including non-switch and blocked trials.  </w:t>
      </w:r>
      <w:r w:rsidR="004A2017" w:rsidRPr="00872B5C">
        <w:rPr>
          <w:rFonts w:eastAsia="Times New Roman" w:cs="Times New Roman"/>
          <w:color w:val="000000" w:themeColor="text1"/>
          <w:lang w:val="en-GB" w:eastAsia="es-ES"/>
        </w:rPr>
        <w:t>The full</w:t>
      </w:r>
      <w:r w:rsidR="000902DA" w:rsidRPr="00872B5C">
        <w:rPr>
          <w:rFonts w:eastAsia="Times New Roman" w:cs="Times New Roman"/>
          <w:color w:val="000000" w:themeColor="text1"/>
          <w:lang w:val="en-GB" w:eastAsia="es-ES"/>
        </w:rPr>
        <w:t xml:space="preserve"> results can be found in Table </w:t>
      </w:r>
      <w:r w:rsidR="00EB66B2" w:rsidRPr="00872B5C">
        <w:rPr>
          <w:rFonts w:eastAsia="Times New Roman" w:cs="Times New Roman"/>
          <w:color w:val="000000" w:themeColor="text1"/>
          <w:lang w:val="en-GB" w:eastAsia="es-ES"/>
        </w:rPr>
        <w:t>1</w:t>
      </w:r>
      <w:r w:rsidR="00297D48" w:rsidRPr="00872B5C">
        <w:rPr>
          <w:rFonts w:eastAsia="Times New Roman" w:cs="Times New Roman"/>
          <w:color w:val="000000" w:themeColor="text1"/>
          <w:lang w:val="en-GB" w:eastAsia="es-ES"/>
        </w:rPr>
        <w:t>5</w:t>
      </w:r>
      <w:r w:rsidR="004A2017"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 xml:space="preserve">Similar to the model on switching costs, </w:t>
      </w:r>
      <w:r w:rsidR="00E17356" w:rsidRPr="00872B5C">
        <w:rPr>
          <w:rFonts w:eastAsia="Times New Roman" w:cs="Times New Roman"/>
          <w:color w:val="000000" w:themeColor="text1"/>
          <w:lang w:val="en-GB" w:eastAsia="es-ES"/>
        </w:rPr>
        <w:t xml:space="preserve">children </w:t>
      </w:r>
      <w:r w:rsidR="004A2017" w:rsidRPr="00872B5C">
        <w:rPr>
          <w:rFonts w:eastAsia="Times New Roman" w:cs="Times New Roman"/>
          <w:color w:val="000000" w:themeColor="text1"/>
          <w:lang w:val="en-GB" w:eastAsia="es-ES"/>
        </w:rPr>
        <w:t xml:space="preserve">responded </w:t>
      </w:r>
      <w:r w:rsidR="00E17356" w:rsidRPr="00872B5C">
        <w:rPr>
          <w:rFonts w:eastAsia="Times New Roman" w:cs="Times New Roman"/>
          <w:color w:val="000000" w:themeColor="text1"/>
          <w:lang w:val="en-GB" w:eastAsia="es-ES"/>
        </w:rPr>
        <w:t>slowest, followed by teenagers and young adults, and Basque responses were faster</w:t>
      </w:r>
      <w:r w:rsidR="004A2017" w:rsidRPr="00872B5C">
        <w:rPr>
          <w:rFonts w:eastAsia="Times New Roman" w:cs="Times New Roman"/>
          <w:color w:val="000000" w:themeColor="text1"/>
          <w:lang w:val="en-GB" w:eastAsia="es-ES"/>
        </w:rPr>
        <w:t xml:space="preserve"> overall than Spanish responses</w:t>
      </w:r>
      <w:r w:rsidR="00E17356"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The</w:t>
      </w:r>
      <w:r w:rsidR="00717ABC" w:rsidRPr="00872B5C">
        <w:rPr>
          <w:rFonts w:eastAsia="Times New Roman" w:cs="Times New Roman"/>
          <w:color w:val="000000" w:themeColor="text1"/>
          <w:lang w:val="en-GB" w:eastAsia="es-ES"/>
        </w:rPr>
        <w:t>re</w:t>
      </w:r>
      <w:r w:rsidRPr="00872B5C">
        <w:rPr>
          <w:rFonts w:eastAsia="Times New Roman" w:cs="Times New Roman"/>
          <w:color w:val="000000" w:themeColor="text1"/>
          <w:lang w:val="en-GB" w:eastAsia="es-ES"/>
        </w:rPr>
        <w:t xml:space="preserve"> </w:t>
      </w:r>
      <w:r w:rsidR="004A2017" w:rsidRPr="00872B5C">
        <w:rPr>
          <w:rFonts w:eastAsia="Times New Roman" w:cs="Times New Roman"/>
          <w:color w:val="000000" w:themeColor="text1"/>
          <w:lang w:val="en-GB" w:eastAsia="es-ES"/>
        </w:rPr>
        <w:t>was also</w:t>
      </w:r>
      <w:r w:rsidRPr="00872B5C">
        <w:rPr>
          <w:rFonts w:eastAsia="Times New Roman" w:cs="Times New Roman"/>
          <w:color w:val="000000" w:themeColor="text1"/>
          <w:lang w:val="en-GB" w:eastAsia="es-ES"/>
        </w:rPr>
        <w:t xml:space="preserve"> </w:t>
      </w:r>
      <w:r w:rsidR="00826372" w:rsidRPr="00872B5C">
        <w:rPr>
          <w:rFonts w:eastAsia="Times New Roman" w:cs="Times New Roman"/>
          <w:color w:val="000000" w:themeColor="text1"/>
          <w:lang w:val="en-GB" w:eastAsia="es-ES"/>
        </w:rPr>
        <w:t xml:space="preserve">a </w:t>
      </w:r>
      <w:r w:rsidRPr="00872B5C">
        <w:rPr>
          <w:rFonts w:eastAsia="Times New Roman" w:cs="Times New Roman"/>
          <w:color w:val="000000" w:themeColor="text1"/>
          <w:lang w:val="en-GB" w:eastAsia="es-ES"/>
        </w:rPr>
        <w:t xml:space="preserve">mixing cost, with </w:t>
      </w:r>
      <w:r w:rsidR="003D3134" w:rsidRPr="00872B5C">
        <w:rPr>
          <w:rFonts w:eastAsia="Times New Roman" w:cs="Times New Roman"/>
          <w:color w:val="000000" w:themeColor="text1"/>
          <w:lang w:val="en-GB" w:eastAsia="es-ES"/>
        </w:rPr>
        <w:t>responses to non-switch trials</w:t>
      </w:r>
      <w:r w:rsidRPr="00872B5C">
        <w:rPr>
          <w:rFonts w:eastAsia="Times New Roman" w:cs="Times New Roman"/>
          <w:color w:val="000000" w:themeColor="text1"/>
          <w:lang w:val="en-GB" w:eastAsia="es-ES"/>
        </w:rPr>
        <w:t xml:space="preserve"> being</w:t>
      </w:r>
      <w:r w:rsidR="003D3134" w:rsidRPr="00872B5C">
        <w:rPr>
          <w:rFonts w:eastAsia="Times New Roman" w:cs="Times New Roman"/>
          <w:color w:val="000000" w:themeColor="text1"/>
          <w:lang w:val="en-GB" w:eastAsia="es-ES"/>
        </w:rPr>
        <w:t xml:space="preserve"> slower than to blocked trials</w:t>
      </w:r>
      <w:r w:rsidRPr="00872B5C">
        <w:rPr>
          <w:rFonts w:eastAsia="Times New Roman" w:cs="Times New Roman"/>
          <w:color w:val="000000" w:themeColor="text1"/>
          <w:lang w:val="en-GB" w:eastAsia="es-ES"/>
        </w:rPr>
        <w:t xml:space="preserve">. </w:t>
      </w:r>
    </w:p>
    <w:p w:rsidR="007C6F3D" w:rsidRPr="00872B5C" w:rsidRDefault="00E17356" w:rsidP="00E17356">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T</w:t>
      </w:r>
      <w:r w:rsidR="00DF0A72" w:rsidRPr="00872B5C">
        <w:rPr>
          <w:rFonts w:eastAsia="Times New Roman" w:cs="Times New Roman"/>
          <w:color w:val="000000" w:themeColor="text1"/>
          <w:lang w:val="en-GB" w:eastAsia="es-ES"/>
        </w:rPr>
        <w:t xml:space="preserve">he mixing cost decreased </w:t>
      </w:r>
      <w:r w:rsidR="00BC3B5E" w:rsidRPr="00872B5C">
        <w:rPr>
          <w:rFonts w:eastAsia="Times New Roman" w:cs="Times New Roman"/>
          <w:color w:val="000000" w:themeColor="text1"/>
          <w:lang w:val="en-GB" w:eastAsia="es-ES"/>
        </w:rPr>
        <w:t xml:space="preserve">from </w:t>
      </w:r>
      <w:r w:rsidR="00DF0A72" w:rsidRPr="00872B5C">
        <w:rPr>
          <w:rFonts w:eastAsia="Times New Roman" w:cs="Times New Roman"/>
          <w:color w:val="000000" w:themeColor="text1"/>
          <w:lang w:val="en-GB" w:eastAsia="es-ES"/>
        </w:rPr>
        <w:t>childhood</w:t>
      </w:r>
      <w:r w:rsidR="00BC3B5E" w:rsidRPr="00872B5C">
        <w:rPr>
          <w:rFonts w:eastAsia="Times New Roman" w:cs="Times New Roman"/>
          <w:color w:val="000000" w:themeColor="text1"/>
          <w:lang w:val="en-GB" w:eastAsia="es-ES"/>
        </w:rPr>
        <w:t xml:space="preserve"> to adolescence and from adolescence to adulthood</w:t>
      </w:r>
      <w:r w:rsidR="00DF0A72" w:rsidRPr="00872B5C">
        <w:rPr>
          <w:rFonts w:eastAsia="Times New Roman" w:cs="Times New Roman"/>
          <w:color w:val="000000" w:themeColor="text1"/>
          <w:lang w:val="en-GB" w:eastAsia="es-ES"/>
        </w:rPr>
        <w:t xml:space="preserve"> (</w:t>
      </w:r>
      <w:r w:rsidR="003D3134" w:rsidRPr="00872B5C">
        <w:rPr>
          <w:rFonts w:eastAsia="Times New Roman" w:cs="Times New Roman"/>
          <w:color w:val="000000" w:themeColor="text1"/>
          <w:lang w:val="en-GB" w:eastAsia="es-ES"/>
        </w:rPr>
        <w:t>see Figure 9</w:t>
      </w:r>
      <w:r w:rsidR="00DF0A72"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 xml:space="preserve">This age effect on the mixing cost was furthermore modulated by language </w:t>
      </w:r>
      <w:r w:rsidR="003D3134" w:rsidRPr="00872B5C">
        <w:rPr>
          <w:rFonts w:eastAsia="Times New Roman" w:cs="Times New Roman"/>
          <w:color w:val="000000" w:themeColor="text1"/>
          <w:lang w:val="en-GB" w:eastAsia="es-ES"/>
        </w:rPr>
        <w:t>(see Table 1</w:t>
      </w:r>
      <w:r w:rsidR="00297D48" w:rsidRPr="00872B5C">
        <w:rPr>
          <w:rFonts w:eastAsia="Times New Roman" w:cs="Times New Roman"/>
          <w:color w:val="000000" w:themeColor="text1"/>
          <w:lang w:val="en-GB" w:eastAsia="es-ES"/>
        </w:rPr>
        <w:t>3</w:t>
      </w:r>
      <w:r w:rsidR="004A2017" w:rsidRPr="00872B5C">
        <w:rPr>
          <w:rFonts w:eastAsia="Times New Roman" w:cs="Times New Roman"/>
          <w:color w:val="000000" w:themeColor="text1"/>
          <w:lang w:val="en-GB" w:eastAsia="es-ES"/>
        </w:rPr>
        <w:t>)</w:t>
      </w:r>
      <w:r w:rsidRPr="00872B5C">
        <w:rPr>
          <w:rFonts w:eastAsia="Times New Roman" w:cs="Times New Roman"/>
          <w:color w:val="000000" w:themeColor="text1"/>
          <w:lang w:val="en-GB" w:eastAsia="es-ES"/>
        </w:rPr>
        <w:t xml:space="preserve">. </w:t>
      </w:r>
      <w:r w:rsidR="00DF0A72" w:rsidRPr="00872B5C">
        <w:rPr>
          <w:rFonts w:eastAsia="Times New Roman" w:cs="Times New Roman"/>
          <w:color w:val="000000" w:themeColor="text1"/>
          <w:lang w:val="en-GB" w:eastAsia="es-ES"/>
        </w:rPr>
        <w:t xml:space="preserve">As can be seen in Figure </w:t>
      </w:r>
      <w:r w:rsidR="00550070" w:rsidRPr="00872B5C">
        <w:rPr>
          <w:rFonts w:eastAsia="Times New Roman" w:cs="Times New Roman"/>
          <w:color w:val="000000" w:themeColor="text1"/>
          <w:lang w:val="en-GB" w:eastAsia="es-ES"/>
        </w:rPr>
        <w:t>9</w:t>
      </w:r>
      <w:r w:rsidR="00DF0A72" w:rsidRPr="00872B5C">
        <w:rPr>
          <w:rFonts w:eastAsia="Times New Roman" w:cs="Times New Roman"/>
          <w:color w:val="000000" w:themeColor="text1"/>
          <w:lang w:val="en-GB" w:eastAsia="es-ES"/>
        </w:rPr>
        <w:t>, age effects on the mixing cost were larger for Spanish than Basque, as was confirmed by follow-up analyses per language. On Spanish trials, there was a significant interaction between age and mixing costs (</w:t>
      </w:r>
      <w:r w:rsidR="00FC39E9" w:rsidRPr="00872B5C">
        <w:rPr>
          <w:rFonts w:eastAsia="Times New Roman" w:cs="Times New Roman"/>
          <w:color w:val="000000" w:themeColor="text1"/>
          <w:lang w:val="en-GB" w:eastAsia="es-ES"/>
        </w:rPr>
        <w:t xml:space="preserve">Youth vs Adult: </w:t>
      </w:r>
      <w:r w:rsidR="00DF0A72" w:rsidRPr="00872B5C">
        <w:rPr>
          <w:rFonts w:eastAsia="Times New Roman" w:cs="Times New Roman"/>
          <w:color w:val="000000" w:themeColor="text1"/>
          <w:lang w:val="en-GB" w:eastAsia="es-ES"/>
        </w:rPr>
        <w:t xml:space="preserve">β = </w:t>
      </w:r>
      <w:r w:rsidR="0016402E" w:rsidRPr="00872B5C">
        <w:rPr>
          <w:rFonts w:eastAsia="Times New Roman" w:cs="Times New Roman"/>
          <w:color w:val="000000" w:themeColor="text1"/>
          <w:lang w:val="en-GB" w:eastAsia="es-ES"/>
        </w:rPr>
        <w:t>-0.067</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SE</w:t>
      </w:r>
      <w:r w:rsidR="00E066C8" w:rsidRPr="00872B5C">
        <w:rPr>
          <w:rFonts w:eastAsia="Times New Roman" w:cs="Times New Roman"/>
          <w:color w:val="000000" w:themeColor="text1"/>
          <w:lang w:val="en-GB" w:eastAsia="es-ES"/>
        </w:rPr>
        <w:t xml:space="preserve"> = 0.011</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t</w:t>
      </w:r>
      <w:r w:rsidR="00DF0A72" w:rsidRPr="00872B5C">
        <w:rPr>
          <w:rFonts w:eastAsia="Times New Roman" w:cs="Times New Roman"/>
          <w:color w:val="000000" w:themeColor="text1"/>
          <w:lang w:val="en-GB" w:eastAsia="es-ES"/>
        </w:rPr>
        <w:t xml:space="preserve"> = </w:t>
      </w:r>
      <w:r w:rsidR="0016402E" w:rsidRPr="00872B5C">
        <w:rPr>
          <w:rFonts w:eastAsia="Times New Roman" w:cs="Times New Roman"/>
          <w:color w:val="000000" w:themeColor="text1"/>
          <w:lang w:val="en-GB" w:eastAsia="es-ES"/>
        </w:rPr>
        <w:t>-6.21</w:t>
      </w:r>
      <w:r w:rsidR="00E066C8" w:rsidRPr="00872B5C">
        <w:rPr>
          <w:rFonts w:eastAsia="Times New Roman" w:cs="Times New Roman"/>
          <w:color w:val="000000" w:themeColor="text1"/>
          <w:lang w:val="en-GB" w:eastAsia="es-ES"/>
        </w:rPr>
        <w:t>)</w:t>
      </w:r>
      <w:r w:rsidR="00DF0A72" w:rsidRPr="00872B5C">
        <w:rPr>
          <w:rFonts w:eastAsia="Times New Roman" w:cs="Times New Roman"/>
          <w:color w:val="000000" w:themeColor="text1"/>
          <w:lang w:val="en-GB" w:eastAsia="es-ES"/>
        </w:rPr>
        <w:t>, such that Span</w:t>
      </w:r>
      <w:r w:rsidR="00BC3B5E" w:rsidRPr="00872B5C">
        <w:rPr>
          <w:rFonts w:eastAsia="Times New Roman" w:cs="Times New Roman"/>
          <w:color w:val="000000" w:themeColor="text1"/>
          <w:lang w:val="en-GB" w:eastAsia="es-ES"/>
        </w:rPr>
        <w:t>ish mixing costs decreased with</w:t>
      </w:r>
      <w:r w:rsidR="00FC39E9" w:rsidRPr="00872B5C">
        <w:rPr>
          <w:rFonts w:eastAsia="Times New Roman" w:cs="Times New Roman"/>
          <w:color w:val="000000" w:themeColor="text1"/>
          <w:lang w:val="en-GB" w:eastAsia="es-ES"/>
        </w:rPr>
        <w:t xml:space="preserve"> development</w:t>
      </w:r>
      <w:r w:rsidR="00BC3B5E" w:rsidRPr="00872B5C">
        <w:rPr>
          <w:rFonts w:eastAsia="Times New Roman" w:cs="Times New Roman"/>
          <w:color w:val="000000" w:themeColor="text1"/>
          <w:lang w:val="en-GB" w:eastAsia="es-ES"/>
        </w:rPr>
        <w:t xml:space="preserve">; these </w:t>
      </w:r>
      <w:r w:rsidRPr="00872B5C">
        <w:rPr>
          <w:rFonts w:eastAsia="Times New Roman" w:cs="Times New Roman"/>
          <w:color w:val="000000" w:themeColor="text1"/>
          <w:lang w:val="en-GB" w:eastAsia="es-ES"/>
        </w:rPr>
        <w:t xml:space="preserve">Spanish mixing </w:t>
      </w:r>
      <w:r w:rsidR="00BC3B5E" w:rsidRPr="00872B5C">
        <w:rPr>
          <w:rFonts w:eastAsia="Times New Roman" w:cs="Times New Roman"/>
          <w:color w:val="000000" w:themeColor="text1"/>
          <w:lang w:val="en-GB" w:eastAsia="es-ES"/>
        </w:rPr>
        <w:t>costs were</w:t>
      </w:r>
      <w:r w:rsidRPr="00872B5C">
        <w:rPr>
          <w:rFonts w:eastAsia="Times New Roman" w:cs="Times New Roman"/>
          <w:color w:val="000000" w:themeColor="text1"/>
          <w:lang w:val="en-GB" w:eastAsia="es-ES"/>
        </w:rPr>
        <w:t xml:space="preserve"> also</w:t>
      </w:r>
      <w:r w:rsidR="00BC3B5E" w:rsidRPr="00872B5C">
        <w:rPr>
          <w:rFonts w:eastAsia="Times New Roman" w:cs="Times New Roman"/>
          <w:color w:val="000000" w:themeColor="text1"/>
          <w:lang w:val="en-GB" w:eastAsia="es-ES"/>
        </w:rPr>
        <w:t xml:space="preserve"> </w:t>
      </w:r>
      <w:r w:rsidR="00DF0A72" w:rsidRPr="00872B5C">
        <w:rPr>
          <w:rFonts w:eastAsia="Times New Roman" w:cs="Times New Roman"/>
          <w:color w:val="000000" w:themeColor="text1"/>
          <w:lang w:val="en-GB" w:eastAsia="es-ES"/>
        </w:rPr>
        <w:t>larger for</w:t>
      </w:r>
      <w:r w:rsidR="004E1447" w:rsidRPr="00872B5C">
        <w:rPr>
          <w:rFonts w:eastAsia="Times New Roman" w:cs="Times New Roman"/>
          <w:color w:val="000000" w:themeColor="text1"/>
          <w:lang w:val="en-GB" w:eastAsia="es-ES"/>
        </w:rPr>
        <w:t xml:space="preserve"> children than for </w:t>
      </w:r>
      <w:r w:rsidR="00E066C8" w:rsidRPr="00872B5C">
        <w:rPr>
          <w:rFonts w:eastAsia="Times New Roman" w:cs="Times New Roman"/>
          <w:color w:val="000000" w:themeColor="text1"/>
          <w:lang w:val="en-GB" w:eastAsia="es-ES"/>
        </w:rPr>
        <w:t>teenagers (β = -0.073</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SE</w:t>
      </w:r>
      <w:r w:rsidR="00E066C8" w:rsidRPr="00872B5C">
        <w:rPr>
          <w:rFonts w:eastAsia="Times New Roman" w:cs="Times New Roman"/>
          <w:color w:val="000000" w:themeColor="text1"/>
          <w:lang w:val="en-GB" w:eastAsia="es-ES"/>
        </w:rPr>
        <w:t xml:space="preserve"> = 0.01</w:t>
      </w:r>
      <w:r w:rsidR="0016402E" w:rsidRPr="00872B5C">
        <w:rPr>
          <w:rFonts w:eastAsia="Times New Roman" w:cs="Times New Roman"/>
          <w:color w:val="000000" w:themeColor="text1"/>
          <w:lang w:val="en-GB" w:eastAsia="es-ES"/>
        </w:rPr>
        <w:t>3</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t</w:t>
      </w:r>
      <w:r w:rsidR="00996AB8" w:rsidRPr="00872B5C">
        <w:rPr>
          <w:rFonts w:eastAsia="Times New Roman" w:cs="Times New Roman"/>
          <w:color w:val="000000" w:themeColor="text1"/>
          <w:lang w:val="en-GB" w:eastAsia="es-ES"/>
        </w:rPr>
        <w:t xml:space="preserve"> = -5.50</w:t>
      </w:r>
      <w:r w:rsidR="00DF0A72" w:rsidRPr="00872B5C">
        <w:rPr>
          <w:rFonts w:eastAsia="Times New Roman" w:cs="Times New Roman"/>
          <w:color w:val="000000" w:themeColor="text1"/>
          <w:lang w:val="en-GB" w:eastAsia="es-ES"/>
        </w:rPr>
        <w:t>). In contrast, Basque mixing costs were not affected by age (</w:t>
      </w:r>
      <w:r w:rsidR="00FC39E9" w:rsidRPr="00872B5C">
        <w:rPr>
          <w:rFonts w:eastAsia="Times New Roman" w:cs="Times New Roman"/>
          <w:color w:val="000000" w:themeColor="text1"/>
          <w:lang w:val="en-GB" w:eastAsia="es-ES"/>
        </w:rPr>
        <w:t xml:space="preserve">Youth vs Adult: </w:t>
      </w:r>
      <w:r w:rsidR="00DF0A72" w:rsidRPr="00872B5C">
        <w:rPr>
          <w:rFonts w:eastAsia="Times New Roman" w:cs="Times New Roman"/>
          <w:color w:val="000000" w:themeColor="text1"/>
          <w:lang w:val="en-GB" w:eastAsia="es-ES"/>
        </w:rPr>
        <w:t xml:space="preserve">β = </w:t>
      </w:r>
      <w:r w:rsidR="0016402E" w:rsidRPr="00872B5C">
        <w:rPr>
          <w:rFonts w:eastAsia="Times New Roman" w:cs="Times New Roman"/>
          <w:color w:val="000000" w:themeColor="text1"/>
          <w:lang w:val="en-GB" w:eastAsia="es-ES"/>
        </w:rPr>
        <w:t>-0.011</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SE</w:t>
      </w:r>
      <w:r w:rsidR="00A43A6B" w:rsidRPr="00872B5C">
        <w:rPr>
          <w:rFonts w:eastAsia="Times New Roman" w:cs="Times New Roman"/>
          <w:color w:val="000000" w:themeColor="text1"/>
          <w:lang w:val="en-GB" w:eastAsia="es-ES"/>
        </w:rPr>
        <w:t xml:space="preserve"> = 0.01</w:t>
      </w:r>
      <w:r w:rsidR="00E066C8" w:rsidRPr="00872B5C">
        <w:rPr>
          <w:rFonts w:eastAsia="Times New Roman" w:cs="Times New Roman"/>
          <w:color w:val="000000" w:themeColor="text1"/>
          <w:lang w:val="en-GB" w:eastAsia="es-ES"/>
        </w:rPr>
        <w:t>2</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t</w:t>
      </w:r>
      <w:r w:rsidR="00DF0A72" w:rsidRPr="00872B5C">
        <w:rPr>
          <w:rFonts w:eastAsia="Times New Roman" w:cs="Times New Roman"/>
          <w:color w:val="000000" w:themeColor="text1"/>
          <w:lang w:val="en-GB" w:eastAsia="es-ES"/>
        </w:rPr>
        <w:t xml:space="preserve"> = </w:t>
      </w:r>
      <w:r w:rsidR="00996AB8" w:rsidRPr="00872B5C">
        <w:rPr>
          <w:rFonts w:eastAsia="Times New Roman" w:cs="Times New Roman"/>
          <w:color w:val="000000" w:themeColor="text1"/>
          <w:lang w:val="en-GB" w:eastAsia="es-ES"/>
        </w:rPr>
        <w:t>-0.93</w:t>
      </w:r>
      <w:r w:rsidR="00FC39E9" w:rsidRPr="00872B5C">
        <w:rPr>
          <w:rFonts w:eastAsia="Times New Roman" w:cs="Times New Roman"/>
          <w:color w:val="000000" w:themeColor="text1"/>
          <w:lang w:val="en-GB" w:eastAsia="es-ES"/>
        </w:rPr>
        <w:t>; C</w:t>
      </w:r>
      <w:r w:rsidR="00E066C8" w:rsidRPr="00872B5C">
        <w:rPr>
          <w:rFonts w:eastAsia="Times New Roman" w:cs="Times New Roman"/>
          <w:color w:val="000000" w:themeColor="text1"/>
          <w:lang w:val="en-GB" w:eastAsia="es-ES"/>
        </w:rPr>
        <w:t>hildren vs Teenagers: β = -0.015</w:t>
      </w:r>
      <w:r w:rsidR="00FC39E9" w:rsidRPr="00872B5C">
        <w:rPr>
          <w:rFonts w:eastAsia="Times New Roman" w:cs="Times New Roman"/>
          <w:color w:val="000000" w:themeColor="text1"/>
          <w:lang w:val="en-GB" w:eastAsia="es-ES"/>
        </w:rPr>
        <w:t xml:space="preserve">, </w:t>
      </w:r>
      <w:r w:rsidR="00FC39E9" w:rsidRPr="00872B5C">
        <w:rPr>
          <w:rFonts w:eastAsia="Times New Roman" w:cs="Times New Roman"/>
          <w:i/>
          <w:color w:val="000000" w:themeColor="text1"/>
          <w:lang w:val="en-GB" w:eastAsia="es-ES"/>
        </w:rPr>
        <w:t>SE</w:t>
      </w:r>
      <w:r w:rsidR="00FC39E9" w:rsidRPr="00872B5C">
        <w:rPr>
          <w:rFonts w:eastAsia="Times New Roman" w:cs="Times New Roman"/>
          <w:color w:val="000000" w:themeColor="text1"/>
          <w:lang w:val="en-GB" w:eastAsia="es-ES"/>
        </w:rPr>
        <w:t xml:space="preserve"> = 0.</w:t>
      </w:r>
      <w:r w:rsidR="00E066C8" w:rsidRPr="00872B5C">
        <w:rPr>
          <w:rFonts w:eastAsia="Times New Roman" w:cs="Times New Roman"/>
          <w:color w:val="000000" w:themeColor="text1"/>
          <w:lang w:val="en-GB" w:eastAsia="es-ES"/>
        </w:rPr>
        <w:t>016</w:t>
      </w:r>
      <w:r w:rsidR="00FC39E9" w:rsidRPr="00872B5C">
        <w:rPr>
          <w:rFonts w:eastAsia="Times New Roman" w:cs="Times New Roman"/>
          <w:color w:val="000000" w:themeColor="text1"/>
          <w:lang w:val="en-GB" w:eastAsia="es-ES"/>
        </w:rPr>
        <w:t xml:space="preserve">, </w:t>
      </w:r>
      <w:r w:rsidR="00FC39E9" w:rsidRPr="00872B5C">
        <w:rPr>
          <w:rFonts w:eastAsia="Times New Roman" w:cs="Times New Roman"/>
          <w:i/>
          <w:color w:val="000000" w:themeColor="text1"/>
          <w:lang w:val="en-GB" w:eastAsia="es-ES"/>
        </w:rPr>
        <w:t>t</w:t>
      </w:r>
      <w:r w:rsidR="00996AB8" w:rsidRPr="00872B5C">
        <w:rPr>
          <w:rFonts w:eastAsia="Times New Roman" w:cs="Times New Roman"/>
          <w:color w:val="000000" w:themeColor="text1"/>
          <w:lang w:val="en-GB" w:eastAsia="es-ES"/>
        </w:rPr>
        <w:t xml:space="preserve"> = -0.93</w:t>
      </w:r>
      <w:r w:rsidR="00DF0A72" w:rsidRPr="00872B5C">
        <w:rPr>
          <w:rFonts w:eastAsia="Times New Roman" w:cs="Times New Roman"/>
          <w:color w:val="000000" w:themeColor="text1"/>
          <w:lang w:val="en-GB" w:eastAsia="es-ES"/>
        </w:rPr>
        <w:t xml:space="preserve">). </w:t>
      </w:r>
    </w:p>
    <w:p w:rsidR="00DF0A72" w:rsidRPr="00872B5C" w:rsidRDefault="00E17356" w:rsidP="00E17356">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Overall, mixing costs were larger for Spanish </w:t>
      </w:r>
      <w:r w:rsidR="003D3134" w:rsidRPr="00872B5C">
        <w:rPr>
          <w:rFonts w:eastAsia="Times New Roman" w:cs="Times New Roman"/>
          <w:color w:val="000000" w:themeColor="text1"/>
          <w:lang w:val="en-GB" w:eastAsia="es-ES"/>
        </w:rPr>
        <w:t>than Basque</w:t>
      </w:r>
      <w:r w:rsidRPr="00872B5C">
        <w:rPr>
          <w:rFonts w:eastAsia="Times New Roman" w:cs="Times New Roman"/>
          <w:color w:val="000000" w:themeColor="text1"/>
          <w:lang w:val="en-GB" w:eastAsia="es-ES"/>
        </w:rPr>
        <w:t xml:space="preserve">. </w:t>
      </w:r>
      <w:r w:rsidR="007C6F3D" w:rsidRPr="00872B5C">
        <w:rPr>
          <w:rFonts w:eastAsia="Times New Roman" w:cs="Times New Roman"/>
          <w:color w:val="000000" w:themeColor="text1"/>
          <w:lang w:val="en-GB" w:eastAsia="es-ES"/>
        </w:rPr>
        <w:t>In addition, across trial type, adults showed larger RT differences between Basque and Spanish than younger participants</w:t>
      </w:r>
      <w:r w:rsidR="00DF0A72" w:rsidRPr="00872B5C">
        <w:rPr>
          <w:rFonts w:eastAsia="Times New Roman" w:cs="Times New Roman"/>
          <w:color w:val="000000" w:themeColor="text1"/>
          <w:lang w:val="en-GB" w:eastAsia="es-ES"/>
        </w:rPr>
        <w:t xml:space="preserve">. </w:t>
      </w:r>
      <w:r w:rsidR="000902DA" w:rsidRPr="00872B5C">
        <w:rPr>
          <w:rFonts w:eastAsia="Times New Roman" w:cs="Times New Roman"/>
          <w:color w:val="000000" w:themeColor="text1"/>
          <w:lang w:val="en-GB" w:eastAsia="es-ES"/>
        </w:rPr>
        <w:t xml:space="preserve">As can be seen in Table </w:t>
      </w:r>
      <w:r w:rsidR="00297D48" w:rsidRPr="00872B5C">
        <w:rPr>
          <w:rFonts w:eastAsia="Times New Roman" w:cs="Times New Roman"/>
          <w:color w:val="000000" w:themeColor="text1"/>
          <w:lang w:val="en-GB" w:eastAsia="es-ES"/>
        </w:rPr>
        <w:t>13</w:t>
      </w:r>
      <w:r w:rsidR="007C6F3D" w:rsidRPr="00872B5C">
        <w:rPr>
          <w:rFonts w:eastAsia="Times New Roman" w:cs="Times New Roman"/>
          <w:color w:val="000000" w:themeColor="text1"/>
          <w:lang w:val="en-GB" w:eastAsia="es-ES"/>
        </w:rPr>
        <w:t>, adults showed a Basque advantage on both blocked and non-switch trials, whereas this was only the case on non-switch trials for children, thus leading to an overall larger Basque advantage for adults.</w:t>
      </w:r>
    </w:p>
    <w:p w:rsidR="00DF0A72" w:rsidRPr="00872B5C" w:rsidRDefault="00E17356" w:rsidP="00E17356">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No effects of predictability were observed, although age effects on mixing costs were somewhat larger in the unpredictable than predictable condition (see Figure </w:t>
      </w:r>
      <w:r w:rsidR="00550070" w:rsidRPr="00872B5C">
        <w:rPr>
          <w:rFonts w:eastAsia="Times New Roman" w:cs="Times New Roman"/>
          <w:color w:val="000000" w:themeColor="text1"/>
          <w:lang w:val="en-GB" w:eastAsia="es-ES"/>
        </w:rPr>
        <w:t>9</w:t>
      </w:r>
      <w:r w:rsidRPr="00872B5C">
        <w:rPr>
          <w:rFonts w:eastAsia="Times New Roman" w:cs="Times New Roman"/>
          <w:color w:val="000000" w:themeColor="text1"/>
          <w:lang w:val="en-GB" w:eastAsia="es-ES"/>
        </w:rPr>
        <w:t xml:space="preserve">). </w:t>
      </w:r>
    </w:p>
    <w:p w:rsidR="00DF0A72" w:rsidRPr="00872B5C" w:rsidRDefault="003D3134" w:rsidP="00DF0A72">
      <w:pPr>
        <w:spacing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lastRenderedPageBreak/>
        <w:tab/>
        <w:t>To sum up, the cued task showed age effects on both switching and mixing costs. These age effects on switching costs were largest in the predictable condition; age effects on mixing costs were largest in Spanish.</w:t>
      </w:r>
    </w:p>
    <w:p w:rsidR="00CE60C0" w:rsidRPr="00872B5C" w:rsidRDefault="00CE60C0" w:rsidP="00DF0A72">
      <w:pPr>
        <w:spacing w:line="480" w:lineRule="auto"/>
        <w:rPr>
          <w:rFonts w:eastAsia="Times New Roman" w:cs="Times New Roman"/>
          <w:color w:val="000000" w:themeColor="text1"/>
          <w:lang w:val="en-GB" w:eastAsia="es-ES"/>
        </w:rPr>
      </w:pPr>
    </w:p>
    <w:p w:rsidR="00CE60C0" w:rsidRPr="00872B5C" w:rsidRDefault="00CE60C0" w:rsidP="00DF0A72">
      <w:pPr>
        <w:spacing w:line="480" w:lineRule="auto"/>
        <w:rPr>
          <w:rFonts w:eastAsia="Times New Roman" w:cs="Times New Roman"/>
          <w:color w:val="000000" w:themeColor="text1"/>
          <w:lang w:val="en-GB" w:eastAsia="es-ES"/>
        </w:rPr>
      </w:pPr>
    </w:p>
    <w:p w:rsidR="00CE60C0" w:rsidRPr="00872B5C" w:rsidRDefault="00CE60C0" w:rsidP="00DF0A72">
      <w:pPr>
        <w:spacing w:line="480" w:lineRule="auto"/>
        <w:rPr>
          <w:rFonts w:eastAsia="Times New Roman" w:cs="Times New Roman"/>
          <w:color w:val="000000" w:themeColor="text1"/>
          <w:lang w:val="en-GB" w:eastAsia="es-ES"/>
        </w:rPr>
      </w:pPr>
    </w:p>
    <w:p w:rsidR="00CE60C0" w:rsidRPr="00872B5C" w:rsidRDefault="00CE60C0" w:rsidP="00DF0A72">
      <w:pPr>
        <w:spacing w:line="480" w:lineRule="auto"/>
        <w:rPr>
          <w:rFonts w:eastAsia="Times New Roman" w:cs="Times New Roman"/>
          <w:color w:val="000000" w:themeColor="text1"/>
          <w:lang w:val="en-GB" w:eastAsia="es-ES"/>
        </w:rPr>
      </w:pPr>
    </w:p>
    <w:p w:rsidR="00CE60C0" w:rsidRPr="00872B5C" w:rsidRDefault="00CE60C0"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A61FD7" w:rsidRPr="00872B5C" w:rsidRDefault="00A61FD7" w:rsidP="00DF0A72">
      <w:pPr>
        <w:spacing w:line="480" w:lineRule="auto"/>
        <w:rPr>
          <w:rFonts w:eastAsia="Times New Roman" w:cs="Times New Roman"/>
          <w:color w:val="000000" w:themeColor="text1"/>
          <w:lang w:val="en-GB" w:eastAsia="es-ES"/>
        </w:rPr>
      </w:pPr>
    </w:p>
    <w:p w:rsidR="00CE60C0" w:rsidRPr="00872B5C" w:rsidRDefault="00CE60C0" w:rsidP="00DF0A72">
      <w:pPr>
        <w:spacing w:line="480" w:lineRule="auto"/>
        <w:rPr>
          <w:rFonts w:eastAsia="Times New Roman" w:cs="Times New Roman"/>
          <w:color w:val="000000" w:themeColor="text1"/>
          <w:lang w:val="en-GB" w:eastAsia="es-ES"/>
        </w:rPr>
      </w:pPr>
    </w:p>
    <w:p w:rsidR="005B7BF9" w:rsidRPr="00872B5C" w:rsidRDefault="005B7BF9" w:rsidP="005B7BF9">
      <w:pPr>
        <w:spacing w:after="0" w:line="480" w:lineRule="auto"/>
        <w:rPr>
          <w:rFonts w:eastAsia="Times New Roman" w:cs="Times New Roman"/>
          <w:i/>
          <w:lang w:val="en-GB" w:eastAsia="es-ES"/>
        </w:rPr>
      </w:pPr>
      <w:r w:rsidRPr="00872B5C">
        <w:rPr>
          <w:rFonts w:eastAsia="Times New Roman" w:cs="Times New Roman"/>
          <w:lang w:val="en-GB" w:eastAsia="es-ES"/>
        </w:rPr>
        <w:lastRenderedPageBreak/>
        <w:t xml:space="preserve">Table </w:t>
      </w:r>
      <w:r w:rsidR="00A40033" w:rsidRPr="00872B5C">
        <w:rPr>
          <w:rFonts w:eastAsia="Times New Roman" w:cs="Times New Roman"/>
          <w:lang w:val="en-GB" w:eastAsia="es-ES"/>
        </w:rPr>
        <w:t>1</w:t>
      </w:r>
      <w:r w:rsidR="00C10C4F" w:rsidRPr="00872B5C">
        <w:rPr>
          <w:rFonts w:eastAsia="Times New Roman" w:cs="Times New Roman"/>
          <w:lang w:val="en-GB" w:eastAsia="es-ES"/>
        </w:rPr>
        <w:t>5</w:t>
      </w:r>
      <w:r w:rsidRPr="00872B5C">
        <w:rPr>
          <w:rFonts w:eastAsia="Times New Roman" w:cs="Times New Roman"/>
          <w:lang w:val="en-GB" w:eastAsia="es-ES"/>
        </w:rPr>
        <w:t xml:space="preserve">. </w:t>
      </w:r>
      <w:r w:rsidRPr="00872B5C">
        <w:rPr>
          <w:rFonts w:eastAsia="Times New Roman" w:cs="Times New Roman"/>
          <w:i/>
          <w:lang w:val="en-GB" w:eastAsia="es-ES"/>
        </w:rPr>
        <w:t>Results of the cued mixin</w:t>
      </w:r>
      <w:r w:rsidR="00A61FD7" w:rsidRPr="00872B5C">
        <w:rPr>
          <w:rFonts w:eastAsia="Times New Roman" w:cs="Times New Roman"/>
          <w:i/>
          <w:lang w:val="en-GB" w:eastAsia="es-ES"/>
        </w:rPr>
        <w:t>g</w:t>
      </w:r>
      <w:r w:rsidRPr="00872B5C">
        <w:rPr>
          <w:rFonts w:eastAsia="Times New Roman" w:cs="Times New Roman"/>
          <w:i/>
          <w:lang w:val="en-GB" w:eastAsia="es-ES"/>
        </w:rPr>
        <w:t xml:space="preserve"> model (Experiment 2). For each predictor, the estimate, standard error, and t value are given with an asterisk indicating a significant effect (</w:t>
      </w:r>
      <w:r w:rsidR="00CE60C0" w:rsidRPr="00872B5C">
        <w:rPr>
          <w:rFonts w:eastAsia="Times New Roman" w:cs="Times New Roman"/>
          <w:i/>
          <w:lang w:val="en-GB" w:eastAsia="es-ES"/>
        </w:rPr>
        <w:t xml:space="preserve">in </w:t>
      </w:r>
      <w:r w:rsidRPr="00872B5C">
        <w:rPr>
          <w:rFonts w:eastAsia="Times New Roman" w:cs="Times New Roman"/>
          <w:i/>
          <w:lang w:val="en-GB" w:eastAsia="es-ES"/>
        </w:rPr>
        <w:t xml:space="preserve">bold). Basque trials were coded as -0.5; Spanish trials as 0.5. </w:t>
      </w:r>
      <w:r w:rsidR="00A653EA" w:rsidRPr="00872B5C">
        <w:rPr>
          <w:i/>
          <w:lang w:val="en-GB"/>
        </w:rPr>
        <w:t xml:space="preserve">Trial type was coded as -2/3 (blocked), 1/3 (predictable non-switch), and 1/3 (unpredictable non-switch); for predictability we coded these levels respectively as 0, -0.5, and 0.5. </w:t>
      </w:r>
      <w:r w:rsidRPr="00872B5C">
        <w:rPr>
          <w:rFonts w:eastAsia="Times New Roman" w:cs="Times New Roman"/>
          <w:i/>
          <w:lang w:val="en-GB" w:eastAsia="es-ES"/>
        </w:rPr>
        <w:t>For the comparison Youth vs Adult, the coding was (</w:t>
      </w:r>
      <w:r w:rsidRPr="00872B5C">
        <w:rPr>
          <w:i/>
          <w:color w:val="000000" w:themeColor="text1"/>
          <w:lang w:val="en-GB"/>
        </w:rPr>
        <w:t>children: -1/3; teenagers: -1/3; adults: 2/3</w:t>
      </w:r>
      <w:r w:rsidRPr="00872B5C">
        <w:rPr>
          <w:i/>
          <w:lang w:val="en-GB"/>
        </w:rPr>
        <w:t>); for the comparison children vs teenagers the coding was (</w:t>
      </w:r>
      <w:r w:rsidRPr="00872B5C">
        <w:rPr>
          <w:i/>
          <w:color w:val="000000" w:themeColor="text1"/>
          <w:lang w:val="en-GB"/>
        </w:rPr>
        <w:t>children: -0.5; teenagers: 0.5; adults: 0).</w:t>
      </w:r>
    </w:p>
    <w:tbl>
      <w:tblPr>
        <w:tblStyle w:val="TableGrid"/>
        <w:tblpPr w:leftFromText="180" w:rightFromText="180" w:vertAnchor="text" w:horzAnchor="margin" w:tblpY="16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E17356" w:rsidRPr="00872B5C" w:rsidTr="008A0C07">
        <w:tc>
          <w:tcPr>
            <w:tcW w:w="2062" w:type="dxa"/>
            <w:tcBorders>
              <w:top w:val="single" w:sz="4" w:space="0" w:color="auto"/>
              <w:bottom w:val="single" w:sz="4" w:space="0" w:color="auto"/>
            </w:tcBorders>
          </w:tcPr>
          <w:p w:rsidR="00E17356" w:rsidRPr="00872B5C" w:rsidRDefault="00E17356" w:rsidP="008A0C07">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E17356" w:rsidRPr="00872B5C" w:rsidRDefault="00E17356" w:rsidP="008A0C07">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E17356" w:rsidRPr="00872B5C" w:rsidRDefault="00E17356" w:rsidP="008A0C07">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E17356" w:rsidRPr="00872B5C" w:rsidRDefault="00E17356" w:rsidP="008A0C07">
            <w:pPr>
              <w:jc w:val="both"/>
              <w:rPr>
                <w:b/>
                <w:szCs w:val="24"/>
                <w:lang w:val="en-US"/>
              </w:rPr>
            </w:pPr>
            <w:r w:rsidRPr="00872B5C">
              <w:rPr>
                <w:b/>
                <w:szCs w:val="24"/>
                <w:lang w:val="en-US"/>
              </w:rPr>
              <w:t>T value</w:t>
            </w:r>
          </w:p>
        </w:tc>
      </w:tr>
      <w:tr w:rsidR="00E17356" w:rsidRPr="00872B5C" w:rsidTr="008A0C07">
        <w:tc>
          <w:tcPr>
            <w:tcW w:w="2062" w:type="dxa"/>
            <w:tcBorders>
              <w:top w:val="single" w:sz="4" w:space="0" w:color="auto"/>
            </w:tcBorders>
          </w:tcPr>
          <w:p w:rsidR="00E17356" w:rsidRPr="00872B5C" w:rsidRDefault="00E17356" w:rsidP="00E23E30">
            <w:pPr>
              <w:rPr>
                <w:b/>
                <w:sz w:val="20"/>
                <w:szCs w:val="20"/>
                <w:lang w:val="en-US"/>
              </w:rPr>
            </w:pPr>
            <w:r w:rsidRPr="00872B5C">
              <w:rPr>
                <w:b/>
                <w:sz w:val="20"/>
                <w:szCs w:val="20"/>
                <w:lang w:val="en-US"/>
              </w:rPr>
              <w:t>Intercept</w:t>
            </w:r>
          </w:p>
        </w:tc>
        <w:tc>
          <w:tcPr>
            <w:tcW w:w="2058" w:type="dxa"/>
            <w:tcBorders>
              <w:top w:val="single" w:sz="4" w:space="0" w:color="auto"/>
            </w:tcBorders>
          </w:tcPr>
          <w:p w:rsidR="00E17356" w:rsidRPr="00872B5C" w:rsidRDefault="0044617D" w:rsidP="00E23E30">
            <w:pPr>
              <w:rPr>
                <w:b/>
                <w:sz w:val="20"/>
                <w:szCs w:val="20"/>
                <w:lang w:val="en-US"/>
              </w:rPr>
            </w:pPr>
            <w:r w:rsidRPr="00872B5C">
              <w:rPr>
                <w:b/>
                <w:sz w:val="20"/>
                <w:szCs w:val="20"/>
                <w:lang w:val="en-US"/>
              </w:rPr>
              <w:t>6.961</w:t>
            </w:r>
          </w:p>
        </w:tc>
        <w:tc>
          <w:tcPr>
            <w:tcW w:w="2044" w:type="dxa"/>
            <w:tcBorders>
              <w:top w:val="single" w:sz="4" w:space="0" w:color="auto"/>
            </w:tcBorders>
          </w:tcPr>
          <w:p w:rsidR="00E17356" w:rsidRPr="00872B5C" w:rsidRDefault="006A6D39" w:rsidP="00E23E30">
            <w:pPr>
              <w:rPr>
                <w:b/>
                <w:sz w:val="20"/>
                <w:szCs w:val="20"/>
                <w:lang w:val="en-US"/>
              </w:rPr>
            </w:pPr>
            <w:r w:rsidRPr="00872B5C">
              <w:rPr>
                <w:b/>
                <w:sz w:val="20"/>
                <w:szCs w:val="20"/>
                <w:lang w:val="en-US"/>
              </w:rPr>
              <w:t>0.017</w:t>
            </w:r>
          </w:p>
        </w:tc>
        <w:tc>
          <w:tcPr>
            <w:tcW w:w="2056" w:type="dxa"/>
            <w:tcBorders>
              <w:top w:val="single" w:sz="4" w:space="0" w:color="auto"/>
            </w:tcBorders>
          </w:tcPr>
          <w:p w:rsidR="00E17356" w:rsidRPr="00872B5C" w:rsidRDefault="00996AB8" w:rsidP="00E23E30">
            <w:pPr>
              <w:rPr>
                <w:b/>
                <w:sz w:val="20"/>
                <w:szCs w:val="20"/>
                <w:lang w:val="en-US"/>
              </w:rPr>
            </w:pPr>
            <w:r w:rsidRPr="00872B5C">
              <w:rPr>
                <w:b/>
                <w:sz w:val="20"/>
                <w:szCs w:val="20"/>
                <w:lang w:val="en-US"/>
              </w:rPr>
              <w:t>412.91</w:t>
            </w:r>
            <w:r w:rsidR="00E23E30" w:rsidRPr="00872B5C">
              <w:rPr>
                <w:b/>
                <w:sz w:val="20"/>
                <w:szCs w:val="20"/>
                <w:lang w:val="en-US"/>
              </w:rPr>
              <w:t>*</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Trial type (mixing)</w:t>
            </w:r>
          </w:p>
        </w:tc>
        <w:tc>
          <w:tcPr>
            <w:tcW w:w="2058" w:type="dxa"/>
          </w:tcPr>
          <w:p w:rsidR="00E17356" w:rsidRPr="00872B5C" w:rsidRDefault="006A6D39" w:rsidP="00E23E30">
            <w:pPr>
              <w:rPr>
                <w:b/>
                <w:sz w:val="20"/>
                <w:szCs w:val="20"/>
                <w:lang w:val="en-US"/>
              </w:rPr>
            </w:pPr>
            <w:r w:rsidRPr="00872B5C">
              <w:rPr>
                <w:b/>
                <w:sz w:val="20"/>
                <w:szCs w:val="20"/>
                <w:lang w:val="en-US"/>
              </w:rPr>
              <w:t>0.062</w:t>
            </w:r>
          </w:p>
        </w:tc>
        <w:tc>
          <w:tcPr>
            <w:tcW w:w="2044" w:type="dxa"/>
          </w:tcPr>
          <w:p w:rsidR="00E17356" w:rsidRPr="00872B5C" w:rsidRDefault="001358BD" w:rsidP="00E23E30">
            <w:pPr>
              <w:rPr>
                <w:b/>
                <w:sz w:val="20"/>
                <w:szCs w:val="20"/>
                <w:lang w:val="en-US"/>
              </w:rPr>
            </w:pPr>
            <w:r w:rsidRPr="00872B5C">
              <w:rPr>
                <w:b/>
                <w:sz w:val="20"/>
                <w:szCs w:val="20"/>
                <w:lang w:val="en-US"/>
              </w:rPr>
              <w:t>0.007</w:t>
            </w:r>
          </w:p>
        </w:tc>
        <w:tc>
          <w:tcPr>
            <w:tcW w:w="2056" w:type="dxa"/>
          </w:tcPr>
          <w:p w:rsidR="00E17356" w:rsidRPr="00872B5C" w:rsidRDefault="00996AB8" w:rsidP="00E23E30">
            <w:pPr>
              <w:rPr>
                <w:b/>
                <w:sz w:val="20"/>
                <w:szCs w:val="20"/>
                <w:lang w:val="en-US"/>
              </w:rPr>
            </w:pPr>
            <w:r w:rsidRPr="00872B5C">
              <w:rPr>
                <w:b/>
                <w:sz w:val="20"/>
                <w:szCs w:val="20"/>
                <w:lang w:val="en-US"/>
              </w:rPr>
              <w:t>8.92</w:t>
            </w:r>
            <w:r w:rsidR="0097000E" w:rsidRPr="00872B5C">
              <w:rPr>
                <w:b/>
                <w:sz w:val="20"/>
                <w:szCs w:val="20"/>
                <w:lang w:val="en-US"/>
              </w:rPr>
              <w:t>*</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Youth vs Adult</w:t>
            </w:r>
          </w:p>
        </w:tc>
        <w:tc>
          <w:tcPr>
            <w:tcW w:w="2058"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-0.320</w:t>
            </w:r>
          </w:p>
        </w:tc>
        <w:tc>
          <w:tcPr>
            <w:tcW w:w="2044"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0.029</w:t>
            </w:r>
          </w:p>
        </w:tc>
        <w:tc>
          <w:tcPr>
            <w:tcW w:w="2056" w:type="dxa"/>
          </w:tcPr>
          <w:p w:rsidR="00E17356" w:rsidRPr="00872B5C" w:rsidRDefault="00996AB8" w:rsidP="00E23E30">
            <w:pPr>
              <w:rPr>
                <w:b/>
                <w:sz w:val="20"/>
                <w:szCs w:val="20"/>
                <w:lang w:val="en-US"/>
              </w:rPr>
            </w:pPr>
            <w:r w:rsidRPr="00872B5C">
              <w:rPr>
                <w:rFonts w:eastAsia="Times New Roman" w:cs="Times New Roman"/>
                <w:b/>
                <w:color w:val="000000" w:themeColor="text1"/>
                <w:sz w:val="20"/>
                <w:szCs w:val="20"/>
                <w:lang w:val="en-GB" w:eastAsia="es-ES"/>
              </w:rPr>
              <w:t xml:space="preserve"> -11.01</w:t>
            </w:r>
            <w:r w:rsidR="00E17356" w:rsidRPr="00872B5C">
              <w:rPr>
                <w:rFonts w:eastAsia="Times New Roman" w:cs="Times New Roman"/>
                <w:b/>
                <w:color w:val="000000" w:themeColor="text1"/>
                <w:sz w:val="20"/>
                <w:szCs w:val="20"/>
                <w:lang w:val="en-GB" w:eastAsia="es-ES"/>
              </w:rPr>
              <w:t>*</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Child vs Teen</w:t>
            </w:r>
          </w:p>
        </w:tc>
        <w:tc>
          <w:tcPr>
            <w:tcW w:w="2058" w:type="dxa"/>
          </w:tcPr>
          <w:p w:rsidR="00E17356" w:rsidRPr="00872B5C" w:rsidRDefault="006A6D39" w:rsidP="00E23E30">
            <w:pPr>
              <w:rPr>
                <w:b/>
                <w:sz w:val="20"/>
                <w:szCs w:val="20"/>
                <w:lang w:val="en-US"/>
              </w:rPr>
            </w:pPr>
            <w:r w:rsidRPr="00872B5C">
              <w:rPr>
                <w:rFonts w:eastAsia="Times New Roman" w:cs="Times New Roman"/>
                <w:b/>
                <w:color w:val="000000" w:themeColor="text1"/>
                <w:sz w:val="20"/>
                <w:szCs w:val="20"/>
                <w:lang w:val="en-GB" w:eastAsia="es-ES"/>
              </w:rPr>
              <w:t>-0.130</w:t>
            </w:r>
          </w:p>
        </w:tc>
        <w:tc>
          <w:tcPr>
            <w:tcW w:w="2044" w:type="dxa"/>
          </w:tcPr>
          <w:p w:rsidR="00E17356" w:rsidRPr="00872B5C" w:rsidRDefault="006A6D39" w:rsidP="00E23E30">
            <w:pPr>
              <w:rPr>
                <w:b/>
                <w:sz w:val="20"/>
                <w:szCs w:val="20"/>
                <w:lang w:val="en-US"/>
              </w:rPr>
            </w:pPr>
            <w:r w:rsidRPr="00872B5C">
              <w:rPr>
                <w:rFonts w:eastAsia="Times New Roman" w:cs="Times New Roman"/>
                <w:b/>
                <w:color w:val="000000" w:themeColor="text1"/>
                <w:sz w:val="20"/>
                <w:szCs w:val="20"/>
                <w:lang w:val="en-GB" w:eastAsia="es-ES"/>
              </w:rPr>
              <w:t>0.034</w:t>
            </w:r>
          </w:p>
        </w:tc>
        <w:tc>
          <w:tcPr>
            <w:tcW w:w="2056" w:type="dxa"/>
          </w:tcPr>
          <w:p w:rsidR="00E17356" w:rsidRPr="00872B5C" w:rsidRDefault="00996AB8" w:rsidP="00E23E30">
            <w:pPr>
              <w:rPr>
                <w:b/>
                <w:sz w:val="20"/>
                <w:szCs w:val="20"/>
                <w:lang w:val="en-US"/>
              </w:rPr>
            </w:pPr>
            <w:r w:rsidRPr="00872B5C">
              <w:rPr>
                <w:rFonts w:eastAsia="Times New Roman" w:cs="Times New Roman"/>
                <w:b/>
                <w:color w:val="000000" w:themeColor="text1"/>
                <w:sz w:val="20"/>
                <w:szCs w:val="20"/>
                <w:lang w:val="en-GB" w:eastAsia="es-ES"/>
              </w:rPr>
              <w:t>-3.78</w:t>
            </w:r>
            <w:r w:rsidR="00E17356" w:rsidRPr="00872B5C">
              <w:rPr>
                <w:rFonts w:eastAsia="Times New Roman" w:cs="Times New Roman"/>
                <w:b/>
                <w:color w:val="000000" w:themeColor="text1"/>
                <w:sz w:val="20"/>
                <w:szCs w:val="20"/>
                <w:lang w:val="en-GB" w:eastAsia="es-ES"/>
              </w:rPr>
              <w:t>*</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Language</w:t>
            </w:r>
          </w:p>
        </w:tc>
        <w:tc>
          <w:tcPr>
            <w:tcW w:w="2058"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0.043</w:t>
            </w:r>
          </w:p>
        </w:tc>
        <w:tc>
          <w:tcPr>
            <w:tcW w:w="2044" w:type="dxa"/>
          </w:tcPr>
          <w:p w:rsidR="00E17356" w:rsidRPr="00872B5C" w:rsidRDefault="006A6D39" w:rsidP="00E23E30">
            <w:pPr>
              <w:rPr>
                <w:b/>
                <w:sz w:val="20"/>
                <w:szCs w:val="20"/>
                <w:lang w:val="en-US"/>
              </w:rPr>
            </w:pPr>
            <w:r w:rsidRPr="00872B5C">
              <w:rPr>
                <w:rFonts w:eastAsia="Times New Roman" w:cs="Times New Roman"/>
                <w:b/>
                <w:color w:val="000000" w:themeColor="text1"/>
                <w:sz w:val="20"/>
                <w:szCs w:val="20"/>
                <w:lang w:val="en-GB" w:eastAsia="es-ES"/>
              </w:rPr>
              <w:t>0.018</w:t>
            </w:r>
          </w:p>
        </w:tc>
        <w:tc>
          <w:tcPr>
            <w:tcW w:w="2056" w:type="dxa"/>
          </w:tcPr>
          <w:p w:rsidR="00E17356" w:rsidRPr="00872B5C" w:rsidRDefault="00996AB8" w:rsidP="00E23E30">
            <w:pPr>
              <w:rPr>
                <w:b/>
                <w:sz w:val="20"/>
                <w:szCs w:val="20"/>
                <w:lang w:val="en-US"/>
              </w:rPr>
            </w:pPr>
            <w:r w:rsidRPr="00872B5C">
              <w:rPr>
                <w:rFonts w:eastAsia="Times New Roman" w:cs="Times New Roman"/>
                <w:b/>
                <w:color w:val="000000" w:themeColor="text1"/>
                <w:sz w:val="20"/>
                <w:szCs w:val="20"/>
                <w:lang w:val="en-GB" w:eastAsia="es-ES"/>
              </w:rPr>
              <w:t>2.48</w:t>
            </w:r>
            <w:r w:rsidR="0097000E" w:rsidRPr="00872B5C">
              <w:rPr>
                <w:rFonts w:eastAsia="Times New Roman" w:cs="Times New Roman"/>
                <w:b/>
                <w:color w:val="000000" w:themeColor="text1"/>
                <w:sz w:val="20"/>
                <w:szCs w:val="20"/>
                <w:lang w:val="en-GB" w:eastAsia="es-ES"/>
              </w:rPr>
              <w:t>*</w:t>
            </w:r>
          </w:p>
        </w:tc>
      </w:tr>
      <w:tr w:rsidR="00E17356" w:rsidRPr="00872B5C" w:rsidTr="008A0C07">
        <w:tc>
          <w:tcPr>
            <w:tcW w:w="2062" w:type="dxa"/>
          </w:tcPr>
          <w:p w:rsidR="00E17356" w:rsidRPr="00872B5C" w:rsidRDefault="00E17356" w:rsidP="00E23E30">
            <w:pPr>
              <w:rPr>
                <w:sz w:val="20"/>
                <w:szCs w:val="20"/>
                <w:lang w:val="en-US"/>
              </w:rPr>
            </w:pPr>
            <w:r w:rsidRPr="00872B5C">
              <w:rPr>
                <w:sz w:val="20"/>
                <w:szCs w:val="20"/>
                <w:lang w:val="en-US"/>
              </w:rPr>
              <w:t>Predictability</w:t>
            </w:r>
          </w:p>
        </w:tc>
        <w:tc>
          <w:tcPr>
            <w:tcW w:w="2058" w:type="dxa"/>
          </w:tcPr>
          <w:p w:rsidR="00E17356" w:rsidRPr="00872B5C" w:rsidRDefault="0044617D" w:rsidP="00E23E30">
            <w:pPr>
              <w:rPr>
                <w:sz w:val="20"/>
                <w:szCs w:val="20"/>
                <w:lang w:val="en-US"/>
              </w:rPr>
            </w:pPr>
            <w:r w:rsidRPr="00872B5C">
              <w:rPr>
                <w:rFonts w:eastAsia="Times New Roman" w:cs="Times New Roman"/>
                <w:color w:val="000000" w:themeColor="text1"/>
                <w:sz w:val="20"/>
                <w:szCs w:val="20"/>
                <w:lang w:val="en-GB" w:eastAsia="es-ES"/>
              </w:rPr>
              <w:t>0.009</w:t>
            </w:r>
          </w:p>
        </w:tc>
        <w:tc>
          <w:tcPr>
            <w:tcW w:w="2044" w:type="dxa"/>
          </w:tcPr>
          <w:p w:rsidR="00E17356" w:rsidRPr="00872B5C" w:rsidRDefault="00E17356" w:rsidP="00E23E30">
            <w:pPr>
              <w:rPr>
                <w:sz w:val="20"/>
                <w:szCs w:val="20"/>
                <w:lang w:val="en-US"/>
              </w:rPr>
            </w:pPr>
            <w:r w:rsidRPr="00872B5C">
              <w:rPr>
                <w:rFonts w:eastAsia="Times New Roman" w:cs="Times New Roman"/>
                <w:color w:val="000000" w:themeColor="text1"/>
                <w:sz w:val="20"/>
                <w:szCs w:val="20"/>
                <w:lang w:val="en-GB" w:eastAsia="es-ES"/>
              </w:rPr>
              <w:t>0.010</w:t>
            </w:r>
          </w:p>
        </w:tc>
        <w:tc>
          <w:tcPr>
            <w:tcW w:w="2056" w:type="dxa"/>
          </w:tcPr>
          <w:p w:rsidR="00E17356" w:rsidRPr="00872B5C" w:rsidRDefault="00996AB8" w:rsidP="00E23E30">
            <w:pPr>
              <w:rPr>
                <w:sz w:val="20"/>
                <w:szCs w:val="20"/>
                <w:lang w:val="en-US"/>
              </w:rPr>
            </w:pPr>
            <w:r w:rsidRPr="00872B5C">
              <w:rPr>
                <w:rFonts w:eastAsia="Times New Roman" w:cs="Times New Roman"/>
                <w:color w:val="000000" w:themeColor="text1"/>
                <w:sz w:val="20"/>
                <w:szCs w:val="20"/>
                <w:lang w:val="en-GB" w:eastAsia="es-ES"/>
              </w:rPr>
              <w:t>0.92</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Youth vs Adult x Trial type</w:t>
            </w:r>
          </w:p>
        </w:tc>
        <w:tc>
          <w:tcPr>
            <w:tcW w:w="2058" w:type="dxa"/>
          </w:tcPr>
          <w:p w:rsidR="00E17356" w:rsidRPr="00872B5C" w:rsidRDefault="006A6D39" w:rsidP="00E23E30">
            <w:pPr>
              <w:rPr>
                <w:b/>
                <w:sz w:val="20"/>
                <w:szCs w:val="20"/>
                <w:lang w:val="en-US"/>
              </w:rPr>
            </w:pPr>
            <w:r w:rsidRPr="00872B5C">
              <w:rPr>
                <w:b/>
                <w:sz w:val="20"/>
                <w:szCs w:val="20"/>
                <w:lang w:val="en-US"/>
              </w:rPr>
              <w:t>-0.042</w:t>
            </w:r>
          </w:p>
        </w:tc>
        <w:tc>
          <w:tcPr>
            <w:tcW w:w="2044" w:type="dxa"/>
          </w:tcPr>
          <w:p w:rsidR="00E17356" w:rsidRPr="00872B5C" w:rsidRDefault="0044617D" w:rsidP="00E23E30">
            <w:pPr>
              <w:rPr>
                <w:b/>
                <w:sz w:val="20"/>
                <w:szCs w:val="20"/>
                <w:lang w:val="en-US"/>
              </w:rPr>
            </w:pPr>
            <w:r w:rsidRPr="00872B5C">
              <w:rPr>
                <w:b/>
                <w:sz w:val="20"/>
                <w:szCs w:val="20"/>
                <w:lang w:val="en-US"/>
              </w:rPr>
              <w:t>0.014</w:t>
            </w:r>
          </w:p>
        </w:tc>
        <w:tc>
          <w:tcPr>
            <w:tcW w:w="2056" w:type="dxa"/>
          </w:tcPr>
          <w:p w:rsidR="00E17356" w:rsidRPr="00872B5C" w:rsidRDefault="00996AB8" w:rsidP="00E23E30">
            <w:pPr>
              <w:rPr>
                <w:b/>
                <w:sz w:val="20"/>
                <w:szCs w:val="20"/>
                <w:lang w:val="en-US"/>
              </w:rPr>
            </w:pPr>
            <w:r w:rsidRPr="00872B5C">
              <w:rPr>
                <w:b/>
                <w:sz w:val="20"/>
                <w:szCs w:val="20"/>
                <w:lang w:val="en-US"/>
              </w:rPr>
              <w:t>-2.95</w:t>
            </w:r>
            <w:r w:rsidR="00C86F98" w:rsidRPr="00872B5C">
              <w:rPr>
                <w:b/>
                <w:sz w:val="20"/>
                <w:szCs w:val="20"/>
                <w:lang w:val="en-US"/>
              </w:rPr>
              <w:t>*</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Child vs Teen x Trial type</w:t>
            </w:r>
          </w:p>
        </w:tc>
        <w:tc>
          <w:tcPr>
            <w:tcW w:w="2058" w:type="dxa"/>
          </w:tcPr>
          <w:p w:rsidR="00E17356" w:rsidRPr="00872B5C" w:rsidRDefault="006A6D39" w:rsidP="00E23E30">
            <w:pPr>
              <w:rPr>
                <w:b/>
                <w:sz w:val="20"/>
                <w:szCs w:val="20"/>
                <w:lang w:val="en-US"/>
              </w:rPr>
            </w:pPr>
            <w:r w:rsidRPr="00872B5C">
              <w:rPr>
                <w:b/>
                <w:sz w:val="20"/>
                <w:szCs w:val="20"/>
                <w:lang w:val="en-US"/>
              </w:rPr>
              <w:t>-0.044</w:t>
            </w:r>
          </w:p>
        </w:tc>
        <w:tc>
          <w:tcPr>
            <w:tcW w:w="2044" w:type="dxa"/>
          </w:tcPr>
          <w:p w:rsidR="00E17356" w:rsidRPr="00872B5C" w:rsidRDefault="006A6D39" w:rsidP="00E23E30">
            <w:pPr>
              <w:rPr>
                <w:b/>
                <w:sz w:val="20"/>
                <w:szCs w:val="20"/>
                <w:lang w:val="en-US"/>
              </w:rPr>
            </w:pPr>
            <w:r w:rsidRPr="00872B5C">
              <w:rPr>
                <w:b/>
                <w:sz w:val="20"/>
                <w:szCs w:val="20"/>
                <w:lang w:val="en-US"/>
              </w:rPr>
              <w:t>0.018</w:t>
            </w:r>
          </w:p>
        </w:tc>
        <w:tc>
          <w:tcPr>
            <w:tcW w:w="2056" w:type="dxa"/>
          </w:tcPr>
          <w:p w:rsidR="00E17356" w:rsidRPr="00872B5C" w:rsidRDefault="00996AB8" w:rsidP="00E23E30">
            <w:pPr>
              <w:rPr>
                <w:b/>
                <w:sz w:val="20"/>
                <w:szCs w:val="20"/>
                <w:lang w:val="en-US"/>
              </w:rPr>
            </w:pPr>
            <w:r w:rsidRPr="00872B5C">
              <w:rPr>
                <w:b/>
                <w:sz w:val="20"/>
                <w:szCs w:val="20"/>
                <w:lang w:val="en-US"/>
              </w:rPr>
              <w:t>-2.51</w:t>
            </w:r>
            <w:r w:rsidR="00C86F98" w:rsidRPr="00872B5C">
              <w:rPr>
                <w:b/>
                <w:sz w:val="20"/>
                <w:szCs w:val="20"/>
                <w:lang w:val="en-US"/>
              </w:rPr>
              <w:t>*</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Trial type x Language</w:t>
            </w:r>
          </w:p>
        </w:tc>
        <w:tc>
          <w:tcPr>
            <w:tcW w:w="2058"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0.045</w:t>
            </w:r>
          </w:p>
        </w:tc>
        <w:tc>
          <w:tcPr>
            <w:tcW w:w="2044"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0.012</w:t>
            </w:r>
          </w:p>
        </w:tc>
        <w:tc>
          <w:tcPr>
            <w:tcW w:w="2056" w:type="dxa"/>
          </w:tcPr>
          <w:p w:rsidR="00E17356" w:rsidRPr="00872B5C" w:rsidRDefault="00996AB8" w:rsidP="00E23E30">
            <w:pPr>
              <w:rPr>
                <w:b/>
                <w:sz w:val="20"/>
                <w:szCs w:val="20"/>
                <w:lang w:val="en-US"/>
              </w:rPr>
            </w:pPr>
            <w:r w:rsidRPr="00872B5C">
              <w:rPr>
                <w:rFonts w:eastAsia="Times New Roman" w:cs="Times New Roman"/>
                <w:b/>
                <w:color w:val="000000" w:themeColor="text1"/>
                <w:sz w:val="20"/>
                <w:szCs w:val="20"/>
                <w:lang w:val="en-GB" w:eastAsia="es-ES"/>
              </w:rPr>
              <w:t>3.87</w:t>
            </w:r>
            <w:r w:rsidR="00E23E30" w:rsidRPr="00872B5C">
              <w:rPr>
                <w:rFonts w:eastAsia="Times New Roman" w:cs="Times New Roman"/>
                <w:b/>
                <w:color w:val="000000" w:themeColor="text1"/>
                <w:sz w:val="20"/>
                <w:szCs w:val="20"/>
                <w:lang w:val="en-GB" w:eastAsia="es-ES"/>
              </w:rPr>
              <w:t>*</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Youth vs Adult x Language</w:t>
            </w:r>
          </w:p>
        </w:tc>
        <w:tc>
          <w:tcPr>
            <w:tcW w:w="2058"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0.067</w:t>
            </w:r>
          </w:p>
        </w:tc>
        <w:tc>
          <w:tcPr>
            <w:tcW w:w="2044"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0.028</w:t>
            </w:r>
          </w:p>
        </w:tc>
        <w:tc>
          <w:tcPr>
            <w:tcW w:w="2056" w:type="dxa"/>
          </w:tcPr>
          <w:p w:rsidR="00E17356" w:rsidRPr="00872B5C" w:rsidRDefault="00996AB8" w:rsidP="00E23E30">
            <w:pPr>
              <w:rPr>
                <w:b/>
                <w:sz w:val="20"/>
                <w:szCs w:val="20"/>
                <w:lang w:val="en-US"/>
              </w:rPr>
            </w:pPr>
            <w:r w:rsidRPr="00872B5C">
              <w:rPr>
                <w:rFonts w:eastAsia="Times New Roman" w:cs="Times New Roman"/>
                <w:b/>
                <w:color w:val="000000" w:themeColor="text1"/>
                <w:sz w:val="20"/>
                <w:szCs w:val="20"/>
                <w:lang w:val="en-GB" w:eastAsia="es-ES"/>
              </w:rPr>
              <w:t>2.36</w:t>
            </w:r>
            <w:r w:rsidR="00E23E30" w:rsidRPr="00872B5C">
              <w:rPr>
                <w:rFonts w:eastAsia="Times New Roman" w:cs="Times New Roman"/>
                <w:b/>
                <w:color w:val="000000" w:themeColor="text1"/>
                <w:sz w:val="20"/>
                <w:szCs w:val="20"/>
                <w:lang w:val="en-GB" w:eastAsia="es-ES"/>
              </w:rPr>
              <w:t>*</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Child vs Teen x Language</w:t>
            </w:r>
          </w:p>
        </w:tc>
        <w:tc>
          <w:tcPr>
            <w:tcW w:w="2058" w:type="dxa"/>
          </w:tcPr>
          <w:p w:rsidR="00E17356" w:rsidRPr="00872B5C" w:rsidRDefault="006A6D39" w:rsidP="00E23E30">
            <w:pPr>
              <w:rPr>
                <w:b/>
                <w:sz w:val="20"/>
                <w:szCs w:val="20"/>
                <w:lang w:val="en-US"/>
              </w:rPr>
            </w:pPr>
            <w:r w:rsidRPr="00872B5C">
              <w:rPr>
                <w:rFonts w:eastAsia="Times New Roman" w:cs="Times New Roman"/>
                <w:b/>
                <w:color w:val="000000" w:themeColor="text1"/>
                <w:sz w:val="20"/>
                <w:szCs w:val="20"/>
                <w:lang w:val="en-GB" w:eastAsia="es-ES"/>
              </w:rPr>
              <w:t>0.065</w:t>
            </w:r>
          </w:p>
        </w:tc>
        <w:tc>
          <w:tcPr>
            <w:tcW w:w="2044"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0.030</w:t>
            </w:r>
          </w:p>
        </w:tc>
        <w:tc>
          <w:tcPr>
            <w:tcW w:w="2056" w:type="dxa"/>
          </w:tcPr>
          <w:p w:rsidR="00E17356" w:rsidRPr="00872B5C" w:rsidRDefault="00996AB8" w:rsidP="006A6D39">
            <w:pPr>
              <w:rPr>
                <w:b/>
                <w:sz w:val="20"/>
                <w:szCs w:val="20"/>
                <w:lang w:val="en-US"/>
              </w:rPr>
            </w:pPr>
            <w:r w:rsidRPr="00872B5C">
              <w:rPr>
                <w:rFonts w:eastAsia="Times New Roman" w:cs="Times New Roman"/>
                <w:b/>
                <w:color w:val="000000" w:themeColor="text1"/>
                <w:sz w:val="20"/>
                <w:szCs w:val="20"/>
                <w:lang w:val="en-GB" w:eastAsia="es-ES"/>
              </w:rPr>
              <w:t>2.12</w:t>
            </w:r>
            <w:r w:rsidR="00C85517" w:rsidRPr="00872B5C">
              <w:rPr>
                <w:rFonts w:eastAsia="Times New Roman" w:cs="Times New Roman"/>
                <w:b/>
                <w:color w:val="000000" w:themeColor="text1"/>
                <w:sz w:val="20"/>
                <w:szCs w:val="20"/>
                <w:lang w:val="en-GB" w:eastAsia="es-ES"/>
              </w:rPr>
              <w:t>*</w:t>
            </w:r>
          </w:p>
        </w:tc>
      </w:tr>
      <w:tr w:rsidR="00E17356" w:rsidRPr="00872B5C" w:rsidTr="008A0C07">
        <w:tc>
          <w:tcPr>
            <w:tcW w:w="2062" w:type="dxa"/>
          </w:tcPr>
          <w:p w:rsidR="00E17356" w:rsidRPr="00872B5C" w:rsidRDefault="00E17356" w:rsidP="00E23E30">
            <w:pPr>
              <w:rPr>
                <w:sz w:val="20"/>
                <w:szCs w:val="20"/>
                <w:lang w:val="en-US"/>
              </w:rPr>
            </w:pPr>
            <w:r w:rsidRPr="00872B5C">
              <w:rPr>
                <w:sz w:val="20"/>
                <w:szCs w:val="20"/>
                <w:lang w:val="en-US"/>
              </w:rPr>
              <w:t>Language x Predictability</w:t>
            </w:r>
          </w:p>
        </w:tc>
        <w:tc>
          <w:tcPr>
            <w:tcW w:w="2058" w:type="dxa"/>
          </w:tcPr>
          <w:p w:rsidR="00E17356" w:rsidRPr="00872B5C" w:rsidRDefault="0044617D" w:rsidP="00E23E30">
            <w:pPr>
              <w:rPr>
                <w:sz w:val="20"/>
                <w:szCs w:val="20"/>
                <w:lang w:val="en-US"/>
              </w:rPr>
            </w:pPr>
            <w:r w:rsidRPr="00872B5C">
              <w:rPr>
                <w:rFonts w:eastAsia="Times New Roman" w:cs="Times New Roman"/>
                <w:color w:val="000000" w:themeColor="text1"/>
                <w:sz w:val="20"/>
                <w:szCs w:val="20"/>
                <w:lang w:val="en-GB" w:eastAsia="es-ES"/>
              </w:rPr>
              <w:t>-0.010</w:t>
            </w:r>
          </w:p>
        </w:tc>
        <w:tc>
          <w:tcPr>
            <w:tcW w:w="2044" w:type="dxa"/>
          </w:tcPr>
          <w:p w:rsidR="00E17356" w:rsidRPr="00872B5C" w:rsidRDefault="00E17356" w:rsidP="00E23E30">
            <w:pPr>
              <w:rPr>
                <w:sz w:val="20"/>
                <w:szCs w:val="20"/>
                <w:lang w:val="en-US"/>
              </w:rPr>
            </w:pPr>
            <w:r w:rsidRPr="00872B5C">
              <w:rPr>
                <w:rFonts w:eastAsia="Times New Roman" w:cs="Times New Roman"/>
                <w:color w:val="000000" w:themeColor="text1"/>
                <w:sz w:val="20"/>
                <w:szCs w:val="20"/>
                <w:lang w:val="en-GB" w:eastAsia="es-ES"/>
              </w:rPr>
              <w:t>0.012</w:t>
            </w:r>
          </w:p>
        </w:tc>
        <w:tc>
          <w:tcPr>
            <w:tcW w:w="2056" w:type="dxa"/>
          </w:tcPr>
          <w:p w:rsidR="00E17356" w:rsidRPr="00872B5C" w:rsidRDefault="00996AB8" w:rsidP="00E23E30">
            <w:pPr>
              <w:rPr>
                <w:sz w:val="20"/>
                <w:szCs w:val="20"/>
                <w:lang w:val="en-US"/>
              </w:rPr>
            </w:pPr>
            <w:r w:rsidRPr="00872B5C">
              <w:rPr>
                <w:rFonts w:eastAsia="Times New Roman" w:cs="Times New Roman"/>
                <w:color w:val="000000" w:themeColor="text1"/>
                <w:sz w:val="20"/>
                <w:szCs w:val="20"/>
                <w:lang w:val="en-GB" w:eastAsia="es-ES"/>
              </w:rPr>
              <w:t>-0.84</w:t>
            </w:r>
          </w:p>
        </w:tc>
      </w:tr>
      <w:tr w:rsidR="00E17356" w:rsidRPr="00872B5C" w:rsidTr="008A0C07">
        <w:tc>
          <w:tcPr>
            <w:tcW w:w="2062" w:type="dxa"/>
          </w:tcPr>
          <w:p w:rsidR="00E17356" w:rsidRPr="00872B5C" w:rsidRDefault="00E17356" w:rsidP="00E23E30">
            <w:pPr>
              <w:rPr>
                <w:sz w:val="20"/>
                <w:szCs w:val="20"/>
                <w:lang w:val="en-US"/>
              </w:rPr>
            </w:pPr>
            <w:r w:rsidRPr="00872B5C">
              <w:rPr>
                <w:sz w:val="20"/>
                <w:szCs w:val="20"/>
                <w:lang w:val="en-US"/>
              </w:rPr>
              <w:t>Youth vs Adult x Predictability</w:t>
            </w:r>
          </w:p>
        </w:tc>
        <w:tc>
          <w:tcPr>
            <w:tcW w:w="2058" w:type="dxa"/>
          </w:tcPr>
          <w:p w:rsidR="00E17356" w:rsidRPr="00872B5C" w:rsidRDefault="0044617D" w:rsidP="00E23E30">
            <w:pPr>
              <w:rPr>
                <w:sz w:val="20"/>
                <w:szCs w:val="20"/>
                <w:lang w:val="en-US"/>
              </w:rPr>
            </w:pPr>
            <w:r w:rsidRPr="00872B5C">
              <w:rPr>
                <w:rFonts w:eastAsia="Times New Roman" w:cs="Times New Roman"/>
                <w:color w:val="000000" w:themeColor="text1"/>
                <w:sz w:val="20"/>
                <w:szCs w:val="20"/>
                <w:lang w:val="en-GB" w:eastAsia="es-ES"/>
              </w:rPr>
              <w:t>-0.035</w:t>
            </w:r>
          </w:p>
        </w:tc>
        <w:tc>
          <w:tcPr>
            <w:tcW w:w="2044" w:type="dxa"/>
          </w:tcPr>
          <w:p w:rsidR="00E17356" w:rsidRPr="00872B5C" w:rsidRDefault="006A6D39" w:rsidP="00E23E30">
            <w:pPr>
              <w:rPr>
                <w:sz w:val="20"/>
                <w:szCs w:val="20"/>
                <w:lang w:val="en-US"/>
              </w:rPr>
            </w:pPr>
            <w:r w:rsidRPr="00872B5C">
              <w:rPr>
                <w:rFonts w:eastAsia="Times New Roman" w:cs="Times New Roman"/>
                <w:color w:val="000000" w:themeColor="text1"/>
                <w:sz w:val="20"/>
                <w:szCs w:val="20"/>
                <w:lang w:val="en-GB" w:eastAsia="es-ES"/>
              </w:rPr>
              <w:t>0.021</w:t>
            </w:r>
          </w:p>
        </w:tc>
        <w:tc>
          <w:tcPr>
            <w:tcW w:w="2056" w:type="dxa"/>
          </w:tcPr>
          <w:p w:rsidR="00E17356" w:rsidRPr="00872B5C" w:rsidRDefault="00996AB8" w:rsidP="00E23E30">
            <w:pPr>
              <w:rPr>
                <w:sz w:val="20"/>
                <w:szCs w:val="20"/>
                <w:lang w:val="en-US"/>
              </w:rPr>
            </w:pPr>
            <w:r w:rsidRPr="00872B5C">
              <w:rPr>
                <w:rFonts w:eastAsia="Times New Roman" w:cs="Times New Roman"/>
                <w:color w:val="000000" w:themeColor="text1"/>
                <w:sz w:val="20"/>
                <w:szCs w:val="20"/>
                <w:lang w:val="en-GB" w:eastAsia="es-ES"/>
              </w:rPr>
              <w:t>-1.67</w:t>
            </w:r>
          </w:p>
        </w:tc>
      </w:tr>
      <w:tr w:rsidR="00E17356" w:rsidRPr="00872B5C" w:rsidTr="008A0C07">
        <w:tc>
          <w:tcPr>
            <w:tcW w:w="2062" w:type="dxa"/>
          </w:tcPr>
          <w:p w:rsidR="00E17356" w:rsidRPr="00872B5C" w:rsidRDefault="00E17356" w:rsidP="00E23E30">
            <w:pPr>
              <w:rPr>
                <w:sz w:val="20"/>
                <w:szCs w:val="20"/>
                <w:lang w:val="en-US"/>
              </w:rPr>
            </w:pPr>
            <w:r w:rsidRPr="00872B5C">
              <w:rPr>
                <w:sz w:val="20"/>
                <w:szCs w:val="20"/>
                <w:lang w:val="en-US"/>
              </w:rPr>
              <w:t>Child vs Teen x Predictability</w:t>
            </w:r>
          </w:p>
        </w:tc>
        <w:tc>
          <w:tcPr>
            <w:tcW w:w="2058" w:type="dxa"/>
          </w:tcPr>
          <w:p w:rsidR="00E17356" w:rsidRPr="00872B5C" w:rsidRDefault="00C85517" w:rsidP="00E23E30">
            <w:pPr>
              <w:rPr>
                <w:sz w:val="20"/>
                <w:szCs w:val="20"/>
                <w:lang w:val="en-US"/>
              </w:rPr>
            </w:pPr>
            <w:r w:rsidRPr="00872B5C">
              <w:rPr>
                <w:rFonts w:eastAsia="Times New Roman" w:cs="Times New Roman"/>
                <w:color w:val="000000" w:themeColor="text1"/>
                <w:sz w:val="20"/>
                <w:szCs w:val="20"/>
                <w:lang w:val="en-GB" w:eastAsia="es-ES"/>
              </w:rPr>
              <w:t>-0.009</w:t>
            </w:r>
          </w:p>
        </w:tc>
        <w:tc>
          <w:tcPr>
            <w:tcW w:w="2044" w:type="dxa"/>
          </w:tcPr>
          <w:p w:rsidR="00E17356" w:rsidRPr="00872B5C" w:rsidRDefault="006A6D39" w:rsidP="00E23E30">
            <w:pPr>
              <w:rPr>
                <w:sz w:val="20"/>
                <w:szCs w:val="20"/>
                <w:lang w:val="en-US"/>
              </w:rPr>
            </w:pPr>
            <w:r w:rsidRPr="00872B5C">
              <w:rPr>
                <w:rFonts w:eastAsia="Times New Roman" w:cs="Times New Roman"/>
                <w:color w:val="000000" w:themeColor="text1"/>
                <w:sz w:val="20"/>
                <w:szCs w:val="20"/>
                <w:lang w:val="en-GB" w:eastAsia="es-ES"/>
              </w:rPr>
              <w:t>0.026</w:t>
            </w:r>
          </w:p>
        </w:tc>
        <w:tc>
          <w:tcPr>
            <w:tcW w:w="2056" w:type="dxa"/>
          </w:tcPr>
          <w:p w:rsidR="00E17356" w:rsidRPr="00872B5C" w:rsidRDefault="00996AB8" w:rsidP="00E23E30">
            <w:pPr>
              <w:rPr>
                <w:sz w:val="20"/>
                <w:szCs w:val="20"/>
                <w:lang w:val="en-US"/>
              </w:rPr>
            </w:pPr>
            <w:r w:rsidRPr="00872B5C">
              <w:rPr>
                <w:rFonts w:eastAsia="Times New Roman" w:cs="Times New Roman"/>
                <w:color w:val="000000" w:themeColor="text1"/>
                <w:sz w:val="20"/>
                <w:szCs w:val="20"/>
                <w:lang w:val="en-GB" w:eastAsia="es-ES"/>
              </w:rPr>
              <w:t>-0.34</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Youth vs Adult x Trial type x Language</w:t>
            </w:r>
          </w:p>
        </w:tc>
        <w:tc>
          <w:tcPr>
            <w:tcW w:w="2058"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-0.059</w:t>
            </w:r>
          </w:p>
        </w:tc>
        <w:tc>
          <w:tcPr>
            <w:tcW w:w="2044" w:type="dxa"/>
          </w:tcPr>
          <w:p w:rsidR="00E17356" w:rsidRPr="00872B5C" w:rsidRDefault="0044617D" w:rsidP="00E23E30">
            <w:pPr>
              <w:rPr>
                <w:b/>
                <w:sz w:val="20"/>
                <w:szCs w:val="20"/>
                <w:lang w:val="en-US"/>
              </w:rPr>
            </w:pPr>
            <w:r w:rsidRPr="00872B5C">
              <w:rPr>
                <w:rFonts w:eastAsia="Times New Roman" w:cs="Times New Roman"/>
                <w:b/>
                <w:color w:val="000000" w:themeColor="text1"/>
                <w:sz w:val="20"/>
                <w:szCs w:val="20"/>
                <w:lang w:val="en-GB" w:eastAsia="es-ES"/>
              </w:rPr>
              <w:t>0.024</w:t>
            </w:r>
          </w:p>
        </w:tc>
        <w:tc>
          <w:tcPr>
            <w:tcW w:w="2056" w:type="dxa"/>
          </w:tcPr>
          <w:p w:rsidR="00E17356" w:rsidRPr="00872B5C" w:rsidRDefault="00BB09C0" w:rsidP="00E23E30">
            <w:pPr>
              <w:rPr>
                <w:b/>
                <w:sz w:val="20"/>
                <w:szCs w:val="20"/>
                <w:lang w:val="en-US"/>
              </w:rPr>
            </w:pPr>
            <w:r w:rsidRPr="00872B5C">
              <w:rPr>
                <w:rFonts w:eastAsia="Times New Roman" w:cs="Times New Roman"/>
                <w:b/>
                <w:color w:val="000000" w:themeColor="text1"/>
                <w:sz w:val="20"/>
                <w:szCs w:val="20"/>
                <w:lang w:val="en-GB" w:eastAsia="es-ES"/>
              </w:rPr>
              <w:t>-</w:t>
            </w:r>
            <w:r w:rsidR="00432379" w:rsidRPr="00872B5C">
              <w:rPr>
                <w:rFonts w:eastAsia="Times New Roman" w:cs="Times New Roman"/>
                <w:b/>
                <w:color w:val="000000" w:themeColor="text1"/>
                <w:sz w:val="20"/>
                <w:szCs w:val="20"/>
                <w:lang w:val="en-GB" w:eastAsia="es-ES"/>
              </w:rPr>
              <w:t>2.52</w:t>
            </w:r>
            <w:r w:rsidR="00E23E30" w:rsidRPr="00872B5C">
              <w:rPr>
                <w:rFonts w:eastAsia="Times New Roman" w:cs="Times New Roman"/>
                <w:b/>
                <w:color w:val="000000" w:themeColor="text1"/>
                <w:sz w:val="20"/>
                <w:szCs w:val="20"/>
                <w:lang w:val="en-GB" w:eastAsia="es-ES"/>
              </w:rPr>
              <w:t>*</w:t>
            </w:r>
          </w:p>
        </w:tc>
      </w:tr>
      <w:tr w:rsidR="00E17356" w:rsidRPr="00872B5C" w:rsidTr="008A0C07">
        <w:tc>
          <w:tcPr>
            <w:tcW w:w="2062" w:type="dxa"/>
          </w:tcPr>
          <w:p w:rsidR="00E17356" w:rsidRPr="00872B5C" w:rsidRDefault="00E17356" w:rsidP="00E23E30">
            <w:pPr>
              <w:rPr>
                <w:b/>
                <w:sz w:val="20"/>
                <w:szCs w:val="20"/>
                <w:lang w:val="en-US"/>
              </w:rPr>
            </w:pPr>
            <w:r w:rsidRPr="00872B5C">
              <w:rPr>
                <w:b/>
                <w:sz w:val="20"/>
                <w:szCs w:val="20"/>
                <w:lang w:val="en-US"/>
              </w:rPr>
              <w:t>Child vs Teen x Trial type x Language</w:t>
            </w:r>
          </w:p>
        </w:tc>
        <w:tc>
          <w:tcPr>
            <w:tcW w:w="2058" w:type="dxa"/>
          </w:tcPr>
          <w:p w:rsidR="00E17356" w:rsidRPr="00872B5C" w:rsidRDefault="006A6D39" w:rsidP="00E23E30">
            <w:pPr>
              <w:rPr>
                <w:b/>
                <w:sz w:val="20"/>
                <w:szCs w:val="20"/>
                <w:lang w:val="en-US"/>
              </w:rPr>
            </w:pPr>
            <w:r w:rsidRPr="00872B5C">
              <w:rPr>
                <w:rFonts w:eastAsia="Times New Roman" w:cs="Times New Roman"/>
                <w:b/>
                <w:color w:val="000000" w:themeColor="text1"/>
                <w:sz w:val="20"/>
                <w:szCs w:val="20"/>
                <w:lang w:val="en-GB" w:eastAsia="es-ES"/>
              </w:rPr>
              <w:t>-0.059</w:t>
            </w:r>
          </w:p>
        </w:tc>
        <w:tc>
          <w:tcPr>
            <w:tcW w:w="2044" w:type="dxa"/>
          </w:tcPr>
          <w:p w:rsidR="00E17356" w:rsidRPr="00872B5C" w:rsidRDefault="00E17356" w:rsidP="00E23E30">
            <w:pPr>
              <w:rPr>
                <w:b/>
                <w:sz w:val="20"/>
                <w:szCs w:val="20"/>
                <w:lang w:val="en-US"/>
              </w:rPr>
            </w:pPr>
            <w:r w:rsidRPr="00872B5C">
              <w:rPr>
                <w:rFonts w:eastAsia="Times New Roman" w:cs="Times New Roman"/>
                <w:b/>
                <w:color w:val="000000" w:themeColor="text1"/>
                <w:sz w:val="20"/>
                <w:szCs w:val="20"/>
                <w:lang w:val="en-GB" w:eastAsia="es-ES"/>
              </w:rPr>
              <w:t>0.029</w:t>
            </w:r>
          </w:p>
        </w:tc>
        <w:tc>
          <w:tcPr>
            <w:tcW w:w="2056" w:type="dxa"/>
          </w:tcPr>
          <w:p w:rsidR="00E17356" w:rsidRPr="00872B5C" w:rsidRDefault="00996AB8" w:rsidP="00E23E30">
            <w:pPr>
              <w:rPr>
                <w:b/>
                <w:sz w:val="20"/>
                <w:szCs w:val="20"/>
                <w:lang w:val="en-US"/>
              </w:rPr>
            </w:pPr>
            <w:r w:rsidRPr="00872B5C">
              <w:rPr>
                <w:rFonts w:eastAsia="Times New Roman" w:cs="Times New Roman"/>
                <w:b/>
                <w:color w:val="000000" w:themeColor="text1"/>
                <w:sz w:val="20"/>
                <w:szCs w:val="20"/>
                <w:lang w:val="en-GB" w:eastAsia="es-ES"/>
              </w:rPr>
              <w:t>-2.01</w:t>
            </w:r>
            <w:r w:rsidR="006A6D39" w:rsidRPr="00872B5C">
              <w:rPr>
                <w:rFonts w:eastAsia="Times New Roman" w:cs="Times New Roman"/>
                <w:b/>
                <w:color w:val="000000" w:themeColor="text1"/>
                <w:sz w:val="20"/>
                <w:szCs w:val="20"/>
                <w:lang w:val="en-GB" w:eastAsia="es-ES"/>
              </w:rPr>
              <w:t>*</w:t>
            </w:r>
          </w:p>
        </w:tc>
      </w:tr>
      <w:tr w:rsidR="00E17356" w:rsidRPr="00872B5C" w:rsidTr="008A0C07">
        <w:tc>
          <w:tcPr>
            <w:tcW w:w="2062" w:type="dxa"/>
          </w:tcPr>
          <w:p w:rsidR="00E17356" w:rsidRPr="00872B5C" w:rsidRDefault="00E17356" w:rsidP="00E23E30">
            <w:pPr>
              <w:rPr>
                <w:sz w:val="20"/>
                <w:szCs w:val="20"/>
                <w:lang w:val="en-US"/>
              </w:rPr>
            </w:pPr>
            <w:r w:rsidRPr="00872B5C">
              <w:rPr>
                <w:sz w:val="20"/>
                <w:szCs w:val="20"/>
                <w:lang w:val="en-US"/>
              </w:rPr>
              <w:t>Youth vs Adult x Language x Predictability</w:t>
            </w:r>
          </w:p>
        </w:tc>
        <w:tc>
          <w:tcPr>
            <w:tcW w:w="2058" w:type="dxa"/>
          </w:tcPr>
          <w:p w:rsidR="00E17356" w:rsidRPr="00872B5C" w:rsidRDefault="0044617D" w:rsidP="00E23E30">
            <w:pPr>
              <w:rPr>
                <w:sz w:val="20"/>
                <w:szCs w:val="20"/>
                <w:lang w:val="en-US"/>
              </w:rPr>
            </w:pPr>
            <w:r w:rsidRPr="00872B5C">
              <w:rPr>
                <w:rFonts w:eastAsia="Times New Roman" w:cs="Times New Roman"/>
                <w:color w:val="000000" w:themeColor="text1"/>
                <w:sz w:val="20"/>
                <w:szCs w:val="20"/>
                <w:lang w:val="en-GB" w:eastAsia="es-ES"/>
              </w:rPr>
              <w:t>0.015</w:t>
            </w:r>
          </w:p>
        </w:tc>
        <w:tc>
          <w:tcPr>
            <w:tcW w:w="2044" w:type="dxa"/>
          </w:tcPr>
          <w:p w:rsidR="00E17356" w:rsidRPr="00872B5C" w:rsidRDefault="00C85517" w:rsidP="00E23E30">
            <w:pPr>
              <w:rPr>
                <w:sz w:val="20"/>
                <w:szCs w:val="20"/>
                <w:lang w:val="en-US"/>
              </w:rPr>
            </w:pPr>
            <w:r w:rsidRPr="00872B5C">
              <w:rPr>
                <w:rFonts w:eastAsia="Times New Roman" w:cs="Times New Roman"/>
                <w:color w:val="000000" w:themeColor="text1"/>
                <w:sz w:val="20"/>
                <w:szCs w:val="20"/>
                <w:lang w:val="en-GB" w:eastAsia="es-ES"/>
              </w:rPr>
              <w:t>0.024</w:t>
            </w:r>
          </w:p>
        </w:tc>
        <w:tc>
          <w:tcPr>
            <w:tcW w:w="2056" w:type="dxa"/>
          </w:tcPr>
          <w:p w:rsidR="00E17356" w:rsidRPr="00872B5C" w:rsidRDefault="00996AB8" w:rsidP="00E23E30">
            <w:pPr>
              <w:rPr>
                <w:sz w:val="20"/>
                <w:szCs w:val="20"/>
                <w:lang w:val="en-US"/>
              </w:rPr>
            </w:pPr>
            <w:r w:rsidRPr="00872B5C">
              <w:rPr>
                <w:rFonts w:eastAsia="Times New Roman" w:cs="Times New Roman"/>
                <w:color w:val="000000" w:themeColor="text1"/>
                <w:sz w:val="20"/>
                <w:szCs w:val="20"/>
                <w:lang w:val="en-GB" w:eastAsia="es-ES"/>
              </w:rPr>
              <w:t>0.62</w:t>
            </w:r>
          </w:p>
        </w:tc>
      </w:tr>
      <w:tr w:rsidR="00E17356" w:rsidRPr="00872B5C" w:rsidTr="008A0C07">
        <w:tc>
          <w:tcPr>
            <w:tcW w:w="2062" w:type="dxa"/>
          </w:tcPr>
          <w:p w:rsidR="00E17356" w:rsidRPr="00872B5C" w:rsidRDefault="00E17356" w:rsidP="00E23E30">
            <w:pPr>
              <w:rPr>
                <w:sz w:val="20"/>
                <w:szCs w:val="20"/>
                <w:lang w:val="en-US"/>
              </w:rPr>
            </w:pPr>
            <w:r w:rsidRPr="00872B5C">
              <w:rPr>
                <w:sz w:val="20"/>
                <w:szCs w:val="20"/>
                <w:lang w:val="en-US"/>
              </w:rPr>
              <w:t>Child vs Teen x Language x Predictability</w:t>
            </w:r>
          </w:p>
        </w:tc>
        <w:tc>
          <w:tcPr>
            <w:tcW w:w="2058" w:type="dxa"/>
          </w:tcPr>
          <w:p w:rsidR="00E17356" w:rsidRPr="00872B5C" w:rsidRDefault="006A6D39" w:rsidP="00E23E30">
            <w:pPr>
              <w:rPr>
                <w:sz w:val="20"/>
                <w:szCs w:val="20"/>
                <w:lang w:val="en-US"/>
              </w:rPr>
            </w:pPr>
            <w:r w:rsidRPr="00872B5C">
              <w:rPr>
                <w:rFonts w:eastAsia="Times New Roman" w:cs="Times New Roman"/>
                <w:color w:val="000000" w:themeColor="text1"/>
                <w:sz w:val="20"/>
                <w:szCs w:val="20"/>
                <w:lang w:val="en-GB" w:eastAsia="es-ES"/>
              </w:rPr>
              <w:t>-0.032</w:t>
            </w:r>
          </w:p>
        </w:tc>
        <w:tc>
          <w:tcPr>
            <w:tcW w:w="2044" w:type="dxa"/>
          </w:tcPr>
          <w:p w:rsidR="00E17356" w:rsidRPr="00872B5C" w:rsidRDefault="00C85517" w:rsidP="00E23E30">
            <w:pPr>
              <w:rPr>
                <w:sz w:val="20"/>
                <w:szCs w:val="20"/>
                <w:lang w:val="en-US"/>
              </w:rPr>
            </w:pPr>
            <w:r w:rsidRPr="00872B5C">
              <w:rPr>
                <w:rFonts w:eastAsia="Times New Roman" w:cs="Times New Roman"/>
                <w:color w:val="000000" w:themeColor="text1"/>
                <w:sz w:val="20"/>
                <w:szCs w:val="20"/>
                <w:lang w:val="en-GB" w:eastAsia="es-ES"/>
              </w:rPr>
              <w:t>0.032</w:t>
            </w:r>
          </w:p>
        </w:tc>
        <w:tc>
          <w:tcPr>
            <w:tcW w:w="2056" w:type="dxa"/>
          </w:tcPr>
          <w:p w:rsidR="00E17356" w:rsidRPr="00872B5C" w:rsidRDefault="00996AB8" w:rsidP="00E23E30">
            <w:pPr>
              <w:rPr>
                <w:sz w:val="20"/>
                <w:szCs w:val="20"/>
                <w:lang w:val="en-US"/>
              </w:rPr>
            </w:pPr>
            <w:r w:rsidRPr="00872B5C">
              <w:rPr>
                <w:rFonts w:eastAsia="Times New Roman" w:cs="Times New Roman"/>
                <w:color w:val="000000" w:themeColor="text1"/>
                <w:sz w:val="20"/>
                <w:szCs w:val="20"/>
                <w:lang w:val="en-GB" w:eastAsia="es-ES"/>
              </w:rPr>
              <w:t>-0.98</w:t>
            </w:r>
          </w:p>
        </w:tc>
      </w:tr>
    </w:tbl>
    <w:p w:rsidR="008B7220" w:rsidRPr="00872B5C" w:rsidRDefault="008B7220" w:rsidP="00DF0A72">
      <w:pPr>
        <w:spacing w:line="480" w:lineRule="auto"/>
        <w:rPr>
          <w:i/>
          <w:lang w:val="en-GB"/>
        </w:rPr>
      </w:pPr>
    </w:p>
    <w:p w:rsidR="008B7220" w:rsidRPr="00872B5C" w:rsidRDefault="00577ADE" w:rsidP="00DF0A72">
      <w:pPr>
        <w:spacing w:line="480" w:lineRule="auto"/>
        <w:rPr>
          <w:i/>
          <w:lang w:val="en-GB"/>
        </w:rPr>
      </w:pPr>
      <w:r w:rsidRPr="00872B5C">
        <w:rPr>
          <w:rFonts w:eastAsia="Times New Roman" w:cs="Times New Roman"/>
          <w:noProof/>
          <w:color w:val="000000" w:themeColor="text1"/>
          <w:lang w:val="en-GB" w:eastAsia="en-GB"/>
        </w:rPr>
        <w:lastRenderedPageBreak/>
        <w:drawing>
          <wp:inline distT="0" distB="0" distL="0" distR="0" wp14:anchorId="7755980D" wp14:editId="29B72EF9">
            <wp:extent cx="5400040" cy="29375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9.tiff"/>
                    <pic:cNvPicPr/>
                  </pic:nvPicPr>
                  <pic:blipFill>
                    <a:blip r:embed="rId16">
                      <a:extLst>
                        <a:ext uri="{28A0092B-C50C-407E-A947-70E740481C1C}">
                          <a14:useLocalDpi xmlns:a14="http://schemas.microsoft.com/office/drawing/2010/main" val="0"/>
                        </a:ext>
                      </a:extLst>
                    </a:blip>
                    <a:stretch>
                      <a:fillRect/>
                    </a:stretch>
                  </pic:blipFill>
                  <pic:spPr>
                    <a:xfrm>
                      <a:off x="0" y="0"/>
                      <a:ext cx="5400040" cy="2937510"/>
                    </a:xfrm>
                    <a:prstGeom prst="rect">
                      <a:avLst/>
                    </a:prstGeom>
                  </pic:spPr>
                </pic:pic>
              </a:graphicData>
            </a:graphic>
          </wp:inline>
        </w:drawing>
      </w:r>
    </w:p>
    <w:p w:rsidR="00DF0A72" w:rsidRPr="00872B5C" w:rsidRDefault="00DF0A72" w:rsidP="00DF0A72">
      <w:pPr>
        <w:spacing w:line="480" w:lineRule="auto"/>
        <w:rPr>
          <w:lang w:val="en-GB"/>
        </w:rPr>
      </w:pPr>
      <w:r w:rsidRPr="00872B5C">
        <w:rPr>
          <w:i/>
          <w:lang w:val="en-GB"/>
        </w:rPr>
        <w:t xml:space="preserve">Figure </w:t>
      </w:r>
      <w:r w:rsidR="00550070" w:rsidRPr="00872B5C">
        <w:rPr>
          <w:i/>
          <w:lang w:val="en-GB"/>
        </w:rPr>
        <w:t xml:space="preserve">9. </w:t>
      </w:r>
      <w:r w:rsidRPr="00872B5C">
        <w:rPr>
          <w:lang w:val="en-GB"/>
        </w:rPr>
        <w:t xml:space="preserve"> Boxplots showing the mixing effects (RT difference between mixed non-switch and blocked trials) for children, teenagers, and adults in the </w:t>
      </w:r>
      <w:r w:rsidR="00F4693F" w:rsidRPr="00872B5C">
        <w:rPr>
          <w:lang w:val="en-GB"/>
        </w:rPr>
        <w:t xml:space="preserve">cued </w:t>
      </w:r>
      <w:r w:rsidRPr="00872B5C">
        <w:rPr>
          <w:lang w:val="en-GB"/>
        </w:rPr>
        <w:t>predicable (left) and unpredictable condition (right). Per condition, the left panel shows the mixing effects in Basque and the right panel in Spanish. The boxplot shows the interquartile range with the black dots representing the outliers falling outside 1.5*interquartile range. The median is indicated by the horizontal black line and</w:t>
      </w:r>
      <w:r w:rsidR="00297744" w:rsidRPr="00872B5C">
        <w:rPr>
          <w:lang w:val="en-GB"/>
        </w:rPr>
        <w:t xml:space="preserve"> the centres of the</w:t>
      </w:r>
      <w:r w:rsidRPr="00872B5C">
        <w:rPr>
          <w:lang w:val="en-GB"/>
        </w:rPr>
        <w:t xml:space="preserve"> </w:t>
      </w:r>
      <w:r w:rsidR="00550070" w:rsidRPr="00872B5C">
        <w:rPr>
          <w:lang w:val="en-GB"/>
        </w:rPr>
        <w:t>white triangles show the means.</w:t>
      </w:r>
    </w:p>
    <w:p w:rsidR="00DF0A72" w:rsidRPr="00872B5C" w:rsidRDefault="00DF0A72" w:rsidP="00DF0A72">
      <w:pPr>
        <w:spacing w:line="480" w:lineRule="auto"/>
        <w:rPr>
          <w:rFonts w:eastAsia="Times New Roman" w:cs="Times New Roman"/>
          <w:color w:val="000000" w:themeColor="text1"/>
          <w:lang w:val="en-GB" w:eastAsia="es-ES"/>
        </w:rPr>
      </w:pPr>
    </w:p>
    <w:p w:rsidR="00DF0A72" w:rsidRPr="00872B5C" w:rsidRDefault="00DF0A72" w:rsidP="00DC6BE5">
      <w:pPr>
        <w:spacing w:after="0" w:line="48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Discussion</w:t>
      </w:r>
    </w:p>
    <w:p w:rsidR="00DF0A72" w:rsidRPr="00872B5C" w:rsidRDefault="00DF0A72" w:rsidP="00DC6BE5">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Apart from overall slower responses, no negative effects of age were observed on the voluntary switching task. On the cued task, both switching costs (especially in the predictable condition) and mixing costs (especially in Spanish) </w:t>
      </w:r>
      <w:r w:rsidR="00325B4A" w:rsidRPr="00872B5C">
        <w:rPr>
          <w:rFonts w:eastAsia="Times New Roman" w:cs="Times New Roman"/>
          <w:color w:val="000000" w:themeColor="text1"/>
          <w:lang w:val="en-GB" w:eastAsia="es-ES"/>
        </w:rPr>
        <w:t>were larger for youths than adults</w:t>
      </w:r>
      <w:r w:rsidRPr="00872B5C">
        <w:rPr>
          <w:rFonts w:eastAsia="Times New Roman" w:cs="Times New Roman"/>
          <w:color w:val="000000" w:themeColor="text1"/>
          <w:lang w:val="en-GB" w:eastAsia="es-ES"/>
        </w:rPr>
        <w:t>. Together, these results suggest that children and teenagers experience increased difficulties when they need to control their languages and switch between them in response to external cues, but not when they can freely use their languages.</w:t>
      </w:r>
    </w:p>
    <w:p w:rsidR="002F5BE5" w:rsidRPr="00872B5C" w:rsidRDefault="002F5BE5" w:rsidP="002F5BE5">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ab/>
        <w:t>In terms of differences between children and teena</w:t>
      </w:r>
      <w:r w:rsidR="00006A79" w:rsidRPr="00872B5C">
        <w:rPr>
          <w:rFonts w:eastAsia="Times New Roman" w:cs="Times New Roman"/>
          <w:color w:val="000000" w:themeColor="text1"/>
          <w:lang w:val="en-GB" w:eastAsia="es-ES"/>
        </w:rPr>
        <w:t>gers, all analyses showed slower</w:t>
      </w:r>
      <w:r w:rsidRPr="00872B5C">
        <w:rPr>
          <w:rFonts w:eastAsia="Times New Roman" w:cs="Times New Roman"/>
          <w:color w:val="000000" w:themeColor="text1"/>
          <w:lang w:val="en-GB" w:eastAsia="es-ES"/>
        </w:rPr>
        <w:t xml:space="preserve"> overall responses for children than teenagers. The voluntary task showed no differences </w:t>
      </w:r>
      <w:r w:rsidRPr="00872B5C">
        <w:rPr>
          <w:rFonts w:eastAsia="Times New Roman" w:cs="Times New Roman"/>
          <w:color w:val="000000" w:themeColor="text1"/>
          <w:lang w:val="en-GB" w:eastAsia="es-ES"/>
        </w:rPr>
        <w:lastRenderedPageBreak/>
        <w:t>between children and teenagers beyond overall RTs. That is, the switching costs and larger Basque mixing benefits were similar for children and teenagers. Some differences between children and teenagers</w:t>
      </w:r>
      <w:r w:rsidR="006B3423" w:rsidRPr="00872B5C">
        <w:rPr>
          <w:rFonts w:eastAsia="Times New Roman" w:cs="Times New Roman"/>
          <w:color w:val="000000" w:themeColor="text1"/>
          <w:lang w:val="en-GB" w:eastAsia="es-ES"/>
        </w:rPr>
        <w:t xml:space="preserve"> were observed in the cued task</w:t>
      </w:r>
      <w:r w:rsidRPr="00872B5C">
        <w:rPr>
          <w:rFonts w:eastAsia="Times New Roman" w:cs="Times New Roman"/>
          <w:color w:val="000000" w:themeColor="text1"/>
          <w:lang w:val="en-GB" w:eastAsia="es-ES"/>
        </w:rPr>
        <w:t>, which showed a more gradual decrease in mixing and switching costs from children to teenagers and</w:t>
      </w:r>
      <w:r w:rsidR="005B6658" w:rsidRPr="00872B5C">
        <w:rPr>
          <w:rFonts w:eastAsia="Times New Roman" w:cs="Times New Roman"/>
          <w:color w:val="000000" w:themeColor="text1"/>
          <w:lang w:val="en-GB" w:eastAsia="es-ES"/>
        </w:rPr>
        <w:t xml:space="preserve"> to</w:t>
      </w:r>
      <w:r w:rsidRPr="00872B5C">
        <w:rPr>
          <w:rFonts w:eastAsia="Times New Roman" w:cs="Times New Roman"/>
          <w:color w:val="000000" w:themeColor="text1"/>
          <w:lang w:val="en-GB" w:eastAsia="es-ES"/>
        </w:rPr>
        <w:t xml:space="preserve"> young adults. In terms of switching costs, predictable costs were somewhat larger for children than for teenagers (with no difference in unpredictable costs). Furthermore, the Spanish mixing costs were not only larger for youths than </w:t>
      </w:r>
      <w:r w:rsidR="005B6658" w:rsidRPr="00872B5C">
        <w:rPr>
          <w:rFonts w:eastAsia="Times New Roman" w:cs="Times New Roman"/>
          <w:color w:val="000000" w:themeColor="text1"/>
          <w:lang w:val="en-GB" w:eastAsia="es-ES"/>
        </w:rPr>
        <w:t xml:space="preserve">for </w:t>
      </w:r>
      <w:r w:rsidRPr="00872B5C">
        <w:rPr>
          <w:rFonts w:eastAsia="Times New Roman" w:cs="Times New Roman"/>
          <w:color w:val="000000" w:themeColor="text1"/>
          <w:lang w:val="en-GB" w:eastAsia="es-ES"/>
        </w:rPr>
        <w:t>adults but also for children than</w:t>
      </w:r>
      <w:r w:rsidR="005B6658" w:rsidRPr="00872B5C">
        <w:rPr>
          <w:rFonts w:eastAsia="Times New Roman" w:cs="Times New Roman"/>
          <w:color w:val="000000" w:themeColor="text1"/>
          <w:lang w:val="en-GB" w:eastAsia="es-ES"/>
        </w:rPr>
        <w:t xml:space="preserve"> for</w:t>
      </w:r>
      <w:r w:rsidRPr="00872B5C">
        <w:rPr>
          <w:rFonts w:eastAsia="Times New Roman" w:cs="Times New Roman"/>
          <w:color w:val="000000" w:themeColor="text1"/>
          <w:lang w:val="en-GB" w:eastAsia="es-ES"/>
        </w:rPr>
        <w:t xml:space="preserve"> teenagers (with no difference in Basque mixing costs). These patterns suggest an ongoing development in cued (but not voluntary) language control, with twelve year olds showing improved control compared to </w:t>
      </w:r>
      <w:r w:rsidR="00F8694F" w:rsidRPr="00872B5C">
        <w:rPr>
          <w:rFonts w:eastAsia="Times New Roman" w:cs="Times New Roman"/>
          <w:color w:val="000000" w:themeColor="text1"/>
          <w:lang w:val="en-GB" w:eastAsia="es-ES"/>
        </w:rPr>
        <w:t>7-9 year</w:t>
      </w:r>
      <w:r w:rsidRPr="00872B5C">
        <w:rPr>
          <w:rFonts w:eastAsia="Times New Roman" w:cs="Times New Roman"/>
          <w:color w:val="000000" w:themeColor="text1"/>
          <w:lang w:val="en-GB" w:eastAsia="es-ES"/>
        </w:rPr>
        <w:t xml:space="preserve"> olds. </w:t>
      </w:r>
    </w:p>
    <w:p w:rsidR="00DF0A72" w:rsidRPr="00872B5C" w:rsidRDefault="00DF0A72" w:rsidP="00BC7EC9">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No negative age effects were observed in the voluntary task. In terms of accuracy</w:t>
      </w:r>
      <w:r w:rsidR="009F5770" w:rsidRPr="00872B5C">
        <w:rPr>
          <w:rFonts w:eastAsia="Times New Roman" w:cs="Times New Roman"/>
          <w:color w:val="000000" w:themeColor="text1"/>
          <w:lang w:val="en-GB" w:eastAsia="es-ES"/>
        </w:rPr>
        <w:t xml:space="preserve"> and RTs</w:t>
      </w:r>
      <w:r w:rsidR="005E1844" w:rsidRPr="00872B5C">
        <w:rPr>
          <w:rFonts w:eastAsia="Times New Roman" w:cs="Times New Roman"/>
          <w:color w:val="000000" w:themeColor="text1"/>
          <w:lang w:val="en-GB" w:eastAsia="es-ES"/>
        </w:rPr>
        <w:t>,</w:t>
      </w:r>
      <w:r w:rsidR="009F36AA"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 xml:space="preserve">mixing benefits </w:t>
      </w:r>
      <w:r w:rsidR="009F36AA" w:rsidRPr="00872B5C">
        <w:rPr>
          <w:rFonts w:eastAsia="Times New Roman" w:cs="Times New Roman"/>
          <w:color w:val="000000" w:themeColor="text1"/>
          <w:lang w:val="en-GB" w:eastAsia="es-ES"/>
        </w:rPr>
        <w:t xml:space="preserve">were found to be larger for youths </w:t>
      </w:r>
      <w:r w:rsidR="00BC6169" w:rsidRPr="00872B5C">
        <w:rPr>
          <w:rFonts w:eastAsia="Times New Roman" w:cs="Times New Roman"/>
          <w:color w:val="000000" w:themeColor="text1"/>
          <w:lang w:val="en-GB" w:eastAsia="es-ES"/>
        </w:rPr>
        <w:t>than adults, but only in Basque</w:t>
      </w:r>
      <w:r w:rsidRPr="00872B5C">
        <w:rPr>
          <w:rFonts w:eastAsia="Times New Roman" w:cs="Times New Roman"/>
          <w:color w:val="000000" w:themeColor="text1"/>
          <w:lang w:val="en-GB" w:eastAsia="es-ES"/>
        </w:rPr>
        <w:t>. This is possibly related to the children's and teenagers' ongoing development of Basque, their non-dominant language. For instance, while adults showed high accuracy in both Spanish and Basque in the blocked condition, children and teenagers performed much worse on the Basque blocked condition, suggesting that they encountered more difficulties naming the items in Basque. The larger mixing benefit in Basque likely reflects the increased flexibility that the voluntary mixed condition offers, namely the freedom to avoid naming certain words that you are not f</w:t>
      </w:r>
      <w:r w:rsidR="00BC3B5E" w:rsidRPr="00872B5C">
        <w:rPr>
          <w:rFonts w:eastAsia="Times New Roman" w:cs="Times New Roman"/>
          <w:color w:val="000000" w:themeColor="text1"/>
          <w:lang w:val="en-GB" w:eastAsia="es-ES"/>
        </w:rPr>
        <w:t>amiliar with and the option</w:t>
      </w:r>
      <w:r w:rsidRPr="00872B5C">
        <w:rPr>
          <w:rFonts w:eastAsia="Times New Roman" w:cs="Times New Roman"/>
          <w:color w:val="000000" w:themeColor="text1"/>
          <w:lang w:val="en-GB" w:eastAsia="es-ES"/>
        </w:rPr>
        <w:t xml:space="preserve"> to choose words that are faster to produce. While children and teenagers may have benefitted from this in their non-dominant language in particular, these advantages were comparable in both languages for adults who had already acquired both languages to a high level.</w:t>
      </w:r>
      <w:r w:rsidR="00CD5F89" w:rsidRPr="00872B5C">
        <w:rPr>
          <w:rFonts w:eastAsia="Times New Roman" w:cs="Times New Roman"/>
          <w:color w:val="000000" w:themeColor="text1"/>
          <w:lang w:val="en-GB" w:eastAsia="es-ES"/>
        </w:rPr>
        <w:t xml:space="preserve"> However, this is not to say </w:t>
      </w:r>
      <w:r w:rsidR="00AF2116" w:rsidRPr="00872B5C">
        <w:rPr>
          <w:rFonts w:eastAsia="Times New Roman" w:cs="Times New Roman"/>
          <w:color w:val="000000" w:themeColor="text1"/>
          <w:lang w:val="en-GB" w:eastAsia="es-ES"/>
        </w:rPr>
        <w:t xml:space="preserve">that </w:t>
      </w:r>
      <w:r w:rsidR="00CD5F89" w:rsidRPr="00872B5C">
        <w:rPr>
          <w:rFonts w:eastAsia="Times New Roman" w:cs="Times New Roman"/>
          <w:color w:val="000000" w:themeColor="text1"/>
          <w:lang w:val="en-GB" w:eastAsia="es-ES"/>
        </w:rPr>
        <w:t>children and teenagers avoided using t</w:t>
      </w:r>
      <w:r w:rsidR="00AF2116" w:rsidRPr="00872B5C">
        <w:rPr>
          <w:rFonts w:eastAsia="Times New Roman" w:cs="Times New Roman"/>
          <w:color w:val="000000" w:themeColor="text1"/>
          <w:lang w:val="en-GB" w:eastAsia="es-ES"/>
        </w:rPr>
        <w:t>heir non-dominant language. All</w:t>
      </w:r>
      <w:r w:rsidR="00CD5F89" w:rsidRPr="00872B5C">
        <w:rPr>
          <w:rFonts w:eastAsia="Times New Roman" w:cs="Times New Roman"/>
          <w:color w:val="000000" w:themeColor="text1"/>
          <w:lang w:val="en-GB" w:eastAsia="es-ES"/>
        </w:rPr>
        <w:t xml:space="preserve"> age groups switched frequently between their languages</w:t>
      </w:r>
      <w:r w:rsidR="00826372" w:rsidRPr="00872B5C">
        <w:rPr>
          <w:rFonts w:eastAsia="Times New Roman" w:cs="Times New Roman"/>
          <w:color w:val="000000" w:themeColor="text1"/>
          <w:lang w:val="en-GB" w:eastAsia="es-ES"/>
        </w:rPr>
        <w:t>: Children</w:t>
      </w:r>
      <w:r w:rsidR="00CD5F89" w:rsidRPr="00872B5C">
        <w:rPr>
          <w:rFonts w:eastAsia="Times New Roman" w:cs="Times New Roman"/>
          <w:color w:val="000000" w:themeColor="text1"/>
          <w:lang w:val="en-GB" w:eastAsia="es-ES"/>
        </w:rPr>
        <w:t xml:space="preserve"> used both languages approximately e</w:t>
      </w:r>
      <w:r w:rsidR="00826372" w:rsidRPr="00872B5C">
        <w:rPr>
          <w:rFonts w:eastAsia="Times New Roman" w:cs="Times New Roman"/>
          <w:color w:val="000000" w:themeColor="text1"/>
          <w:lang w:val="en-GB" w:eastAsia="es-ES"/>
        </w:rPr>
        <w:t xml:space="preserve">qually often, while teenagers and adults actually used </w:t>
      </w:r>
      <w:r w:rsidR="00CD5F89" w:rsidRPr="00872B5C">
        <w:rPr>
          <w:rFonts w:eastAsia="Times New Roman" w:cs="Times New Roman"/>
          <w:color w:val="000000" w:themeColor="text1"/>
          <w:lang w:val="en-GB" w:eastAsia="es-ES"/>
        </w:rPr>
        <w:t>B</w:t>
      </w:r>
      <w:r w:rsidR="00826372" w:rsidRPr="00872B5C">
        <w:rPr>
          <w:rFonts w:eastAsia="Times New Roman" w:cs="Times New Roman"/>
          <w:color w:val="000000" w:themeColor="text1"/>
          <w:lang w:val="en-GB" w:eastAsia="es-ES"/>
        </w:rPr>
        <w:t>asque more frequently</w:t>
      </w:r>
      <w:r w:rsidR="00AF2116" w:rsidRPr="00872B5C">
        <w:rPr>
          <w:rFonts w:eastAsia="Times New Roman" w:cs="Times New Roman"/>
          <w:color w:val="000000" w:themeColor="text1"/>
          <w:lang w:val="en-GB" w:eastAsia="es-ES"/>
        </w:rPr>
        <w:t>.</w:t>
      </w:r>
      <w:r w:rsidR="00E05DF5" w:rsidRPr="00872B5C">
        <w:rPr>
          <w:rFonts w:eastAsia="Times New Roman" w:cs="Times New Roman"/>
          <w:color w:val="000000" w:themeColor="text1"/>
          <w:lang w:val="en-GB" w:eastAsia="es-ES"/>
        </w:rPr>
        <w:t xml:space="preserve"> </w:t>
      </w:r>
    </w:p>
    <w:p w:rsidR="00DF0A72" w:rsidRPr="00872B5C" w:rsidRDefault="00DF0A72" w:rsidP="0039410F">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lastRenderedPageBreak/>
        <w:t xml:space="preserve">Apart from </w:t>
      </w:r>
      <w:r w:rsidR="00826372" w:rsidRPr="00872B5C">
        <w:rPr>
          <w:rFonts w:eastAsia="Times New Roman" w:cs="Times New Roman"/>
          <w:color w:val="000000" w:themeColor="text1"/>
          <w:lang w:val="en-GB" w:eastAsia="es-ES"/>
        </w:rPr>
        <w:t xml:space="preserve">an </w:t>
      </w:r>
      <w:r w:rsidRPr="00872B5C">
        <w:rPr>
          <w:rFonts w:eastAsia="Times New Roman" w:cs="Times New Roman"/>
          <w:color w:val="000000" w:themeColor="text1"/>
          <w:lang w:val="en-GB" w:eastAsia="es-ES"/>
        </w:rPr>
        <w:t xml:space="preserve">overall age effect, accuracy in the cued task did not reveal further age effects. However, considering that the switching and mixing effects </w:t>
      </w:r>
      <w:r w:rsidR="00826372" w:rsidRPr="00872B5C">
        <w:rPr>
          <w:rFonts w:eastAsia="Times New Roman" w:cs="Times New Roman"/>
          <w:color w:val="000000" w:themeColor="text1"/>
          <w:lang w:val="en-GB" w:eastAsia="es-ES"/>
        </w:rPr>
        <w:t xml:space="preserve">on accuracy </w:t>
      </w:r>
      <w:r w:rsidRPr="00872B5C">
        <w:rPr>
          <w:rFonts w:eastAsia="Times New Roman" w:cs="Times New Roman"/>
          <w:color w:val="000000" w:themeColor="text1"/>
          <w:lang w:val="en-GB" w:eastAsia="es-ES"/>
        </w:rPr>
        <w:t xml:space="preserve">were very small in the first place, </w:t>
      </w:r>
      <w:r w:rsidR="00826372" w:rsidRPr="00872B5C">
        <w:rPr>
          <w:rFonts w:eastAsia="Times New Roman" w:cs="Times New Roman"/>
          <w:color w:val="000000" w:themeColor="text1"/>
          <w:lang w:val="en-GB" w:eastAsia="es-ES"/>
        </w:rPr>
        <w:t xml:space="preserve">the </w:t>
      </w:r>
      <w:r w:rsidRPr="00872B5C">
        <w:rPr>
          <w:rFonts w:eastAsia="Times New Roman" w:cs="Times New Roman"/>
          <w:color w:val="000000" w:themeColor="text1"/>
          <w:lang w:val="en-GB" w:eastAsia="es-ES"/>
        </w:rPr>
        <w:t>accuracy</w:t>
      </w:r>
      <w:r w:rsidR="00826372" w:rsidRPr="00872B5C">
        <w:rPr>
          <w:rFonts w:eastAsia="Times New Roman" w:cs="Times New Roman"/>
          <w:color w:val="000000" w:themeColor="text1"/>
          <w:lang w:val="en-GB" w:eastAsia="es-ES"/>
        </w:rPr>
        <w:t xml:space="preserve"> measure</w:t>
      </w:r>
      <w:r w:rsidRPr="00872B5C">
        <w:rPr>
          <w:rFonts w:eastAsia="Times New Roman" w:cs="Times New Roman"/>
          <w:color w:val="000000" w:themeColor="text1"/>
          <w:lang w:val="en-GB" w:eastAsia="es-ES"/>
        </w:rPr>
        <w:t xml:space="preserve"> may not have been sensitive enough to detect further age effects. In terms of response times, mixing costs decreased </w:t>
      </w:r>
      <w:r w:rsidR="00BC3B5E" w:rsidRPr="00872B5C">
        <w:rPr>
          <w:rFonts w:eastAsia="Times New Roman" w:cs="Times New Roman"/>
          <w:color w:val="000000" w:themeColor="text1"/>
          <w:lang w:val="en-GB" w:eastAsia="es-ES"/>
        </w:rPr>
        <w:t>between</w:t>
      </w:r>
      <w:r w:rsidRPr="00872B5C">
        <w:rPr>
          <w:rFonts w:eastAsia="Times New Roman" w:cs="Times New Roman"/>
          <w:color w:val="000000" w:themeColor="text1"/>
          <w:lang w:val="en-GB" w:eastAsia="es-ES"/>
        </w:rPr>
        <w:t xml:space="preserve"> childhood </w:t>
      </w:r>
      <w:r w:rsidR="00BC3B5E" w:rsidRPr="00872B5C">
        <w:rPr>
          <w:rFonts w:eastAsia="Times New Roman" w:cs="Times New Roman"/>
          <w:color w:val="000000" w:themeColor="text1"/>
          <w:lang w:val="en-GB" w:eastAsia="es-ES"/>
        </w:rPr>
        <w:t xml:space="preserve">and adulthood </w:t>
      </w:r>
      <w:r w:rsidRPr="00872B5C">
        <w:rPr>
          <w:rFonts w:eastAsia="Times New Roman" w:cs="Times New Roman"/>
          <w:color w:val="000000" w:themeColor="text1"/>
          <w:lang w:val="en-GB" w:eastAsia="es-ES"/>
        </w:rPr>
        <w:t xml:space="preserve">on the cued task, in particular for Spanish. Spanish mixing costs were found to be larger overall, which could reflect increased proactive inhibition of Spanish (the dominant language) and/or increased activation of Basque (the non-dominant language) in the mixed condition. Asymmetrical language effects, with larger costs for the dominant language, have been observed in previous language switching studies, both with respect to the switching costs (e.g., </w:t>
      </w:r>
      <w:proofErr w:type="spellStart"/>
      <w:r w:rsidRPr="00872B5C">
        <w:rPr>
          <w:rFonts w:eastAsia="Times New Roman" w:cs="Times New Roman"/>
          <w:color w:val="000000" w:themeColor="text1"/>
          <w:lang w:val="en-GB" w:eastAsia="es-ES"/>
        </w:rPr>
        <w:t>Meuter</w:t>
      </w:r>
      <w:proofErr w:type="spellEnd"/>
      <w:r w:rsidRPr="00872B5C">
        <w:rPr>
          <w:rFonts w:eastAsia="Times New Roman" w:cs="Times New Roman"/>
          <w:color w:val="000000" w:themeColor="text1"/>
          <w:lang w:val="en-GB" w:eastAsia="es-ES"/>
        </w:rPr>
        <w:t xml:space="preserve"> &amp; </w:t>
      </w:r>
      <w:proofErr w:type="spellStart"/>
      <w:r w:rsidRPr="00872B5C">
        <w:rPr>
          <w:rFonts w:eastAsia="Times New Roman" w:cs="Times New Roman"/>
          <w:color w:val="000000" w:themeColor="text1"/>
          <w:lang w:val="en-GB" w:eastAsia="es-ES"/>
        </w:rPr>
        <w:t>Allport</w:t>
      </w:r>
      <w:proofErr w:type="spellEnd"/>
      <w:r w:rsidRPr="00872B5C">
        <w:rPr>
          <w:rFonts w:eastAsia="Times New Roman" w:cs="Times New Roman"/>
          <w:color w:val="000000" w:themeColor="text1"/>
          <w:lang w:val="en-GB" w:eastAsia="es-ES"/>
        </w:rPr>
        <w:t xml:space="preserve">, 1999) as well as the mixing costs (e.g., de Bruin, </w:t>
      </w:r>
      <w:proofErr w:type="spellStart"/>
      <w:r w:rsidRPr="00872B5C">
        <w:rPr>
          <w:rFonts w:eastAsia="Times New Roman" w:cs="Times New Roman"/>
          <w:color w:val="000000" w:themeColor="text1"/>
          <w:lang w:val="en-GB" w:eastAsia="es-ES"/>
        </w:rPr>
        <w:t>Roelofs</w:t>
      </w:r>
      <w:proofErr w:type="spellEnd"/>
      <w:r w:rsidRPr="00872B5C">
        <w:rPr>
          <w:rFonts w:eastAsia="Times New Roman" w:cs="Times New Roman"/>
          <w:color w:val="000000" w:themeColor="text1"/>
          <w:lang w:val="en-GB" w:eastAsia="es-ES"/>
        </w:rPr>
        <w:t xml:space="preserve">, </w:t>
      </w:r>
      <w:proofErr w:type="spellStart"/>
      <w:r w:rsidRPr="00872B5C">
        <w:rPr>
          <w:rFonts w:eastAsia="Times New Roman" w:cs="Times New Roman"/>
          <w:color w:val="000000" w:themeColor="text1"/>
          <w:lang w:val="en-GB" w:eastAsia="es-ES"/>
        </w:rPr>
        <w:t>Dijkstra</w:t>
      </w:r>
      <w:proofErr w:type="spellEnd"/>
      <w:r w:rsidRPr="00872B5C">
        <w:rPr>
          <w:rFonts w:eastAsia="Times New Roman" w:cs="Times New Roman"/>
          <w:color w:val="000000" w:themeColor="text1"/>
          <w:lang w:val="en-GB" w:eastAsia="es-ES"/>
        </w:rPr>
        <w:t xml:space="preserve">, &amp; </w:t>
      </w:r>
      <w:proofErr w:type="spellStart"/>
      <w:r w:rsidRPr="00872B5C">
        <w:rPr>
          <w:rFonts w:eastAsia="Times New Roman" w:cs="Times New Roman"/>
          <w:color w:val="000000" w:themeColor="text1"/>
          <w:lang w:val="en-GB" w:eastAsia="es-ES"/>
        </w:rPr>
        <w:t>FitzPatrick</w:t>
      </w:r>
      <w:proofErr w:type="spellEnd"/>
      <w:r w:rsidRPr="00872B5C">
        <w:rPr>
          <w:rFonts w:eastAsia="Times New Roman" w:cs="Times New Roman"/>
          <w:color w:val="000000" w:themeColor="text1"/>
          <w:lang w:val="en-GB" w:eastAsia="es-ES"/>
        </w:rPr>
        <w:t>, 2014). This asymmetry in mixing costs was present for adults</w:t>
      </w:r>
      <w:r w:rsidR="00BC3B5E" w:rsidRPr="00872B5C">
        <w:rPr>
          <w:rFonts w:eastAsia="Times New Roman" w:cs="Times New Roman"/>
          <w:color w:val="000000" w:themeColor="text1"/>
          <w:lang w:val="en-GB" w:eastAsia="es-ES"/>
        </w:rPr>
        <w:t xml:space="preserve"> and was even more pronounced</w:t>
      </w:r>
      <w:r w:rsidRPr="00872B5C">
        <w:rPr>
          <w:rFonts w:eastAsia="Times New Roman" w:cs="Times New Roman"/>
          <w:color w:val="000000" w:themeColor="text1"/>
          <w:lang w:val="en-GB" w:eastAsia="es-ES"/>
        </w:rPr>
        <w:t xml:space="preserve"> for children and teenagers</w:t>
      </w:r>
      <w:r w:rsidR="00826372" w:rsidRPr="00872B5C">
        <w:rPr>
          <w:rFonts w:eastAsia="Times New Roman" w:cs="Times New Roman"/>
          <w:color w:val="000000" w:themeColor="text1"/>
          <w:lang w:val="en-GB" w:eastAsia="es-ES"/>
        </w:rPr>
        <w:t>,</w:t>
      </w:r>
      <w:r w:rsidRPr="00872B5C">
        <w:rPr>
          <w:rFonts w:eastAsia="Times New Roman" w:cs="Times New Roman"/>
          <w:color w:val="000000" w:themeColor="text1"/>
          <w:lang w:val="en-GB" w:eastAsia="es-ES"/>
        </w:rPr>
        <w:t xml:space="preserve"> who slowed down relatively more in Spanish than Basque in the mixed condition. </w:t>
      </w:r>
    </w:p>
    <w:p w:rsidR="00346264" w:rsidRPr="00872B5C" w:rsidRDefault="00DF0A72" w:rsidP="001818CF">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One possible explanation is that the younger participants proactively needed to suppress Spanish more strongly in the mixed condition in order to name half of the pict</w:t>
      </w:r>
      <w:r w:rsidR="00BC3B5E" w:rsidRPr="00872B5C">
        <w:rPr>
          <w:rFonts w:eastAsia="Times New Roman" w:cs="Times New Roman"/>
          <w:color w:val="000000" w:themeColor="text1"/>
          <w:lang w:val="en-GB" w:eastAsia="es-ES"/>
        </w:rPr>
        <w:t xml:space="preserve">ures in </w:t>
      </w:r>
      <w:r w:rsidR="004C3636" w:rsidRPr="00872B5C">
        <w:rPr>
          <w:rFonts w:eastAsia="Times New Roman" w:cs="Times New Roman"/>
          <w:color w:val="000000" w:themeColor="text1"/>
          <w:lang w:val="en-GB" w:eastAsia="es-ES"/>
        </w:rPr>
        <w:t>Basque</w:t>
      </w:r>
      <w:r w:rsidRPr="00872B5C">
        <w:rPr>
          <w:rFonts w:eastAsia="Times New Roman" w:cs="Times New Roman"/>
          <w:color w:val="000000" w:themeColor="text1"/>
          <w:lang w:val="en-GB" w:eastAsia="es-ES"/>
        </w:rPr>
        <w:t xml:space="preserve">. </w:t>
      </w:r>
      <w:r w:rsidR="004C3636" w:rsidRPr="00872B5C">
        <w:rPr>
          <w:rFonts w:eastAsia="Times New Roman" w:cs="Times New Roman"/>
          <w:color w:val="000000" w:themeColor="text1"/>
          <w:lang w:val="en-GB" w:eastAsia="es-ES"/>
        </w:rPr>
        <w:t>Previous work (Davidson et al., 2006</w:t>
      </w:r>
      <w:r w:rsidR="00195283" w:rsidRPr="00872B5C">
        <w:rPr>
          <w:rFonts w:eastAsia="Times New Roman" w:cs="Times New Roman"/>
          <w:color w:val="000000" w:themeColor="text1"/>
          <w:lang w:val="en-GB" w:eastAsia="es-ES"/>
        </w:rPr>
        <w:t>) has suggested that it is easier for children to continuously suppress the dominant response than to be in a situation in which the dominant</w:t>
      </w:r>
      <w:r w:rsidR="00DC5FD0" w:rsidRPr="00872B5C">
        <w:rPr>
          <w:rFonts w:eastAsia="Times New Roman" w:cs="Times New Roman"/>
          <w:color w:val="000000" w:themeColor="text1"/>
          <w:lang w:val="en-GB" w:eastAsia="es-ES"/>
        </w:rPr>
        <w:t xml:space="preserve"> response</w:t>
      </w:r>
      <w:r w:rsidR="00195283" w:rsidRPr="00872B5C">
        <w:rPr>
          <w:rFonts w:eastAsia="Times New Roman" w:cs="Times New Roman"/>
          <w:color w:val="000000" w:themeColor="text1"/>
          <w:lang w:val="en-GB" w:eastAsia="es-ES"/>
        </w:rPr>
        <w:t xml:space="preserve"> has to be sup</w:t>
      </w:r>
      <w:r w:rsidR="00DC5FD0" w:rsidRPr="00872B5C">
        <w:rPr>
          <w:rFonts w:eastAsia="Times New Roman" w:cs="Times New Roman"/>
          <w:color w:val="000000" w:themeColor="text1"/>
          <w:lang w:val="en-GB" w:eastAsia="es-ES"/>
        </w:rPr>
        <w:t>pressed only part of the ti</w:t>
      </w:r>
      <w:r w:rsidR="00426BAC" w:rsidRPr="00872B5C">
        <w:rPr>
          <w:rFonts w:eastAsia="Times New Roman" w:cs="Times New Roman"/>
          <w:color w:val="000000" w:themeColor="text1"/>
          <w:lang w:val="en-GB" w:eastAsia="es-ES"/>
        </w:rPr>
        <w:t>me. In line with this reasoning</w:t>
      </w:r>
      <w:r w:rsidR="00195283" w:rsidRPr="00872B5C">
        <w:rPr>
          <w:rFonts w:eastAsia="Times New Roman" w:cs="Times New Roman"/>
          <w:color w:val="000000" w:themeColor="text1"/>
          <w:lang w:val="en-GB" w:eastAsia="es-ES"/>
        </w:rPr>
        <w:t xml:space="preserve">, the youths in the current study </w:t>
      </w:r>
      <w:r w:rsidR="00DC5FD0" w:rsidRPr="00872B5C">
        <w:rPr>
          <w:rFonts w:eastAsia="Times New Roman" w:cs="Times New Roman"/>
          <w:color w:val="000000" w:themeColor="text1"/>
          <w:lang w:val="en-GB" w:eastAsia="es-ES"/>
        </w:rPr>
        <w:t xml:space="preserve">may have </w:t>
      </w:r>
      <w:r w:rsidR="00195283" w:rsidRPr="00872B5C">
        <w:rPr>
          <w:rFonts w:eastAsia="Times New Roman" w:cs="Times New Roman"/>
          <w:color w:val="000000" w:themeColor="text1"/>
          <w:lang w:val="en-GB" w:eastAsia="es-ES"/>
        </w:rPr>
        <w:t>suppressed Spanish proactively from the start</w:t>
      </w:r>
      <w:r w:rsidR="00D7615A" w:rsidRPr="00872B5C">
        <w:rPr>
          <w:rFonts w:eastAsia="Times New Roman" w:cs="Times New Roman"/>
          <w:color w:val="000000" w:themeColor="text1"/>
          <w:lang w:val="en-GB" w:eastAsia="es-ES"/>
        </w:rPr>
        <w:t xml:space="preserve"> of the task </w:t>
      </w:r>
      <w:r w:rsidR="004C3636" w:rsidRPr="00872B5C">
        <w:rPr>
          <w:rFonts w:eastAsia="Times New Roman" w:cs="Times New Roman"/>
          <w:color w:val="000000" w:themeColor="text1"/>
          <w:lang w:val="en-GB" w:eastAsia="es-ES"/>
        </w:rPr>
        <w:t>rather than reactively on individual trials</w:t>
      </w:r>
      <w:r w:rsidR="00195283" w:rsidRPr="00872B5C">
        <w:rPr>
          <w:rFonts w:eastAsia="Times New Roman" w:cs="Times New Roman"/>
          <w:color w:val="000000" w:themeColor="text1"/>
          <w:lang w:val="en-GB" w:eastAsia="es-ES"/>
        </w:rPr>
        <w:t>.</w:t>
      </w:r>
      <w:r w:rsidR="001818CF" w:rsidRPr="00872B5C">
        <w:rPr>
          <w:rFonts w:eastAsia="Times New Roman" w:cs="Times New Roman"/>
          <w:color w:val="000000" w:themeColor="text1"/>
          <w:lang w:val="en-GB" w:eastAsia="es-ES"/>
        </w:rPr>
        <w:t xml:space="preserve"> </w:t>
      </w:r>
      <w:r w:rsidRPr="00872B5C">
        <w:rPr>
          <w:rFonts w:eastAsia="Times New Roman" w:cs="Times New Roman"/>
          <w:color w:val="000000" w:themeColor="text1"/>
          <w:lang w:val="en-GB" w:eastAsia="es-ES"/>
        </w:rPr>
        <w:t xml:space="preserve">An alternative or additional explanation is that the </w:t>
      </w:r>
      <w:r w:rsidR="00BC454D" w:rsidRPr="00872B5C">
        <w:rPr>
          <w:rFonts w:eastAsia="Times New Roman" w:cs="Times New Roman"/>
          <w:color w:val="000000" w:themeColor="text1"/>
          <w:lang w:val="en-GB" w:eastAsia="es-ES"/>
        </w:rPr>
        <w:t>youths</w:t>
      </w:r>
      <w:r w:rsidR="001818CF" w:rsidRPr="00872B5C">
        <w:rPr>
          <w:rFonts w:eastAsia="Times New Roman" w:cs="Times New Roman"/>
          <w:color w:val="000000" w:themeColor="text1"/>
          <w:lang w:val="en-GB" w:eastAsia="es-ES"/>
        </w:rPr>
        <w:t xml:space="preserve"> proactively</w:t>
      </w:r>
      <w:r w:rsidRPr="00872B5C">
        <w:rPr>
          <w:rFonts w:eastAsia="Times New Roman" w:cs="Times New Roman"/>
          <w:color w:val="000000" w:themeColor="text1"/>
          <w:lang w:val="en-GB" w:eastAsia="es-ES"/>
        </w:rPr>
        <w:t xml:space="preserve"> activated Basque more strongly in the </w:t>
      </w:r>
      <w:r w:rsidR="001818CF" w:rsidRPr="00872B5C">
        <w:rPr>
          <w:rFonts w:eastAsia="Times New Roman" w:cs="Times New Roman"/>
          <w:color w:val="000000" w:themeColor="text1"/>
          <w:lang w:val="en-GB" w:eastAsia="es-ES"/>
        </w:rPr>
        <w:t xml:space="preserve">mixed condition than the adults to be able to use their non-dominant language more easily in the cued dual-language condition. Cross-language intrusions in the accuracy data also suggest that Basque was more active in the cued task (either through suppression of Spanish or enhanced activation of Basque).  </w:t>
      </w:r>
      <w:r w:rsidRPr="00872B5C">
        <w:rPr>
          <w:rFonts w:eastAsia="Times New Roman" w:cs="Times New Roman"/>
          <w:color w:val="000000" w:themeColor="text1"/>
          <w:lang w:val="en-GB" w:eastAsia="es-ES"/>
        </w:rPr>
        <w:t>For children, of the mixed items that had to be</w:t>
      </w:r>
      <w:r w:rsidR="00D04ED8" w:rsidRPr="00872B5C">
        <w:rPr>
          <w:rFonts w:eastAsia="Times New Roman" w:cs="Times New Roman"/>
          <w:color w:val="000000" w:themeColor="text1"/>
          <w:lang w:val="en-GB" w:eastAsia="es-ES"/>
        </w:rPr>
        <w:t xml:space="preserve"> named in Basque, on average 5.1</w:t>
      </w:r>
      <w:r w:rsidRPr="00872B5C">
        <w:rPr>
          <w:rFonts w:eastAsia="Times New Roman" w:cs="Times New Roman"/>
          <w:color w:val="000000" w:themeColor="text1"/>
          <w:lang w:val="en-GB" w:eastAsia="es-ES"/>
        </w:rPr>
        <w:t xml:space="preserve"> items (</w:t>
      </w:r>
      <w:r w:rsidRPr="00872B5C">
        <w:rPr>
          <w:rFonts w:eastAsia="Times New Roman" w:cs="Times New Roman"/>
          <w:i/>
          <w:color w:val="000000" w:themeColor="text1"/>
          <w:lang w:val="en-GB" w:eastAsia="es-ES"/>
        </w:rPr>
        <w:t xml:space="preserve">SD </w:t>
      </w:r>
      <w:r w:rsidR="00D04ED8" w:rsidRPr="00872B5C">
        <w:rPr>
          <w:rFonts w:eastAsia="Times New Roman" w:cs="Times New Roman"/>
          <w:color w:val="000000" w:themeColor="text1"/>
          <w:lang w:val="en-GB" w:eastAsia="es-ES"/>
        </w:rPr>
        <w:t>= 6.5</w:t>
      </w:r>
      <w:r w:rsidRPr="00872B5C">
        <w:rPr>
          <w:rFonts w:eastAsia="Times New Roman" w:cs="Times New Roman"/>
          <w:color w:val="000000" w:themeColor="text1"/>
          <w:lang w:val="en-GB" w:eastAsia="es-ES"/>
        </w:rPr>
        <w:t xml:space="preserve">) were </w:t>
      </w:r>
      <w:r w:rsidR="00BC3B5E" w:rsidRPr="00872B5C">
        <w:rPr>
          <w:rFonts w:eastAsia="Times New Roman" w:cs="Times New Roman"/>
          <w:color w:val="000000" w:themeColor="text1"/>
          <w:lang w:val="en-GB" w:eastAsia="es-ES"/>
        </w:rPr>
        <w:t xml:space="preserve">instead </w:t>
      </w:r>
      <w:r w:rsidRPr="00872B5C">
        <w:rPr>
          <w:rFonts w:eastAsia="Times New Roman" w:cs="Times New Roman"/>
          <w:color w:val="000000" w:themeColor="text1"/>
          <w:lang w:val="en-GB" w:eastAsia="es-ES"/>
        </w:rPr>
        <w:t>i</w:t>
      </w:r>
      <w:r w:rsidR="00D04ED8" w:rsidRPr="00872B5C">
        <w:rPr>
          <w:rFonts w:eastAsia="Times New Roman" w:cs="Times New Roman"/>
          <w:color w:val="000000" w:themeColor="text1"/>
          <w:lang w:val="en-GB" w:eastAsia="es-ES"/>
        </w:rPr>
        <w:t>ncorrec</w:t>
      </w:r>
      <w:r w:rsidR="00C57B8B" w:rsidRPr="00872B5C">
        <w:rPr>
          <w:rFonts w:eastAsia="Times New Roman" w:cs="Times New Roman"/>
          <w:color w:val="000000" w:themeColor="text1"/>
          <w:lang w:val="en-GB" w:eastAsia="es-ES"/>
        </w:rPr>
        <w:t xml:space="preserve">tly named in Spanish. </w:t>
      </w:r>
      <w:r w:rsidRPr="00872B5C">
        <w:rPr>
          <w:rFonts w:eastAsia="Times New Roman" w:cs="Times New Roman"/>
          <w:color w:val="000000" w:themeColor="text1"/>
          <w:lang w:val="en-GB" w:eastAsia="es-ES"/>
        </w:rPr>
        <w:t xml:space="preserve">Of the items that were supposed to </w:t>
      </w:r>
      <w:r w:rsidR="00D04ED8" w:rsidRPr="00872B5C">
        <w:rPr>
          <w:rFonts w:eastAsia="Times New Roman" w:cs="Times New Roman"/>
          <w:color w:val="000000" w:themeColor="text1"/>
          <w:lang w:val="en-GB" w:eastAsia="es-ES"/>
        </w:rPr>
        <w:t>be named in Spanish, 9.0</w:t>
      </w:r>
      <w:r w:rsidRPr="00872B5C">
        <w:rPr>
          <w:rFonts w:eastAsia="Times New Roman" w:cs="Times New Roman"/>
          <w:color w:val="000000" w:themeColor="text1"/>
          <w:lang w:val="en-GB" w:eastAsia="es-ES"/>
        </w:rPr>
        <w:t xml:space="preserve"> (</w:t>
      </w:r>
      <w:r w:rsidRPr="00872B5C">
        <w:rPr>
          <w:rFonts w:eastAsia="Times New Roman" w:cs="Times New Roman"/>
          <w:i/>
          <w:color w:val="000000" w:themeColor="text1"/>
          <w:lang w:val="en-GB" w:eastAsia="es-ES"/>
        </w:rPr>
        <w:t xml:space="preserve">SD </w:t>
      </w:r>
      <w:r w:rsidR="00D04ED8" w:rsidRPr="00872B5C">
        <w:rPr>
          <w:rFonts w:eastAsia="Times New Roman" w:cs="Times New Roman"/>
          <w:color w:val="000000" w:themeColor="text1"/>
          <w:lang w:val="en-GB" w:eastAsia="es-ES"/>
        </w:rPr>
        <w:lastRenderedPageBreak/>
        <w:t>= 9.8</w:t>
      </w:r>
      <w:r w:rsidRPr="00872B5C">
        <w:rPr>
          <w:rFonts w:eastAsia="Times New Roman" w:cs="Times New Roman"/>
          <w:color w:val="000000" w:themeColor="text1"/>
          <w:lang w:val="en-GB" w:eastAsia="es-ES"/>
        </w:rPr>
        <w:t xml:space="preserve">) were </w:t>
      </w:r>
      <w:r w:rsidR="00BC3B5E" w:rsidRPr="00872B5C">
        <w:rPr>
          <w:rFonts w:eastAsia="Times New Roman" w:cs="Times New Roman"/>
          <w:color w:val="000000" w:themeColor="text1"/>
          <w:lang w:val="en-GB" w:eastAsia="es-ES"/>
        </w:rPr>
        <w:t xml:space="preserve">instead </w:t>
      </w:r>
      <w:r w:rsidRPr="00872B5C">
        <w:rPr>
          <w:rFonts w:eastAsia="Times New Roman" w:cs="Times New Roman"/>
          <w:color w:val="000000" w:themeColor="text1"/>
          <w:lang w:val="en-GB" w:eastAsia="es-ES"/>
        </w:rPr>
        <w:t>i</w:t>
      </w:r>
      <w:r w:rsidR="00D04ED8" w:rsidRPr="00872B5C">
        <w:rPr>
          <w:rFonts w:eastAsia="Times New Roman" w:cs="Times New Roman"/>
          <w:color w:val="000000" w:themeColor="text1"/>
          <w:lang w:val="en-GB" w:eastAsia="es-ES"/>
        </w:rPr>
        <w:t>ncorrectly named in Basque</w:t>
      </w:r>
      <w:r w:rsidRPr="00872B5C">
        <w:rPr>
          <w:rFonts w:eastAsia="Times New Roman" w:cs="Times New Roman"/>
          <w:color w:val="000000" w:themeColor="text1"/>
          <w:lang w:val="en-GB" w:eastAsia="es-ES"/>
        </w:rPr>
        <w:t xml:space="preserve">. Similar patterns were found for teenagers (Basque items incorrectly named in Spanish: </w:t>
      </w:r>
      <w:r w:rsidRPr="00872B5C">
        <w:rPr>
          <w:rFonts w:eastAsia="Times New Roman" w:cs="Times New Roman"/>
          <w:i/>
          <w:color w:val="000000" w:themeColor="text1"/>
          <w:lang w:val="en-GB" w:eastAsia="es-ES"/>
        </w:rPr>
        <w:t xml:space="preserve">M </w:t>
      </w:r>
      <w:r w:rsidR="00D04ED8" w:rsidRPr="00872B5C">
        <w:rPr>
          <w:rFonts w:eastAsia="Times New Roman" w:cs="Times New Roman"/>
          <w:color w:val="000000" w:themeColor="text1"/>
          <w:lang w:val="en-GB" w:eastAsia="es-ES"/>
        </w:rPr>
        <w:t>= 3.4 items</w:t>
      </w:r>
      <w:r w:rsidRPr="00872B5C">
        <w:rPr>
          <w:rFonts w:eastAsia="Times New Roman" w:cs="Times New Roman"/>
          <w:color w:val="000000" w:themeColor="text1"/>
          <w:lang w:val="en-GB" w:eastAsia="es-ES"/>
        </w:rPr>
        <w:t xml:space="preserve">; Spanish items incorrectly named in Basque: </w:t>
      </w:r>
      <w:r w:rsidR="00024C7C" w:rsidRPr="00872B5C">
        <w:rPr>
          <w:rFonts w:eastAsia="Times New Roman" w:cs="Times New Roman"/>
          <w:i/>
          <w:color w:val="000000" w:themeColor="text1"/>
          <w:lang w:val="en-GB" w:eastAsia="es-ES"/>
        </w:rPr>
        <w:t xml:space="preserve">M </w:t>
      </w:r>
      <w:r w:rsidR="00024C7C" w:rsidRPr="00872B5C">
        <w:rPr>
          <w:rFonts w:eastAsia="Times New Roman" w:cs="Times New Roman"/>
          <w:color w:val="000000" w:themeColor="text1"/>
          <w:lang w:val="en-GB" w:eastAsia="es-ES"/>
        </w:rPr>
        <w:t xml:space="preserve">= </w:t>
      </w:r>
      <w:r w:rsidR="00D04ED8" w:rsidRPr="00872B5C">
        <w:rPr>
          <w:rFonts w:eastAsia="Times New Roman" w:cs="Times New Roman"/>
          <w:color w:val="000000" w:themeColor="text1"/>
          <w:lang w:val="en-GB" w:eastAsia="es-ES"/>
        </w:rPr>
        <w:t>5.6</w:t>
      </w:r>
      <w:r w:rsidR="00024C7C" w:rsidRPr="00872B5C">
        <w:rPr>
          <w:rFonts w:eastAsia="Times New Roman" w:cs="Times New Roman"/>
          <w:color w:val="000000" w:themeColor="text1"/>
          <w:lang w:val="en-GB" w:eastAsia="es-ES"/>
        </w:rPr>
        <w:t xml:space="preserve"> items</w:t>
      </w:r>
      <w:r w:rsidRPr="00872B5C">
        <w:rPr>
          <w:rFonts w:eastAsia="Times New Roman" w:cs="Times New Roman"/>
          <w:color w:val="000000" w:themeColor="text1"/>
          <w:lang w:val="en-GB" w:eastAsia="es-ES"/>
        </w:rPr>
        <w:t>). Children and teenagers thus showed a relatively high intrusion of Basque responses when they were supposed to use Spanish (their dominant language)</w:t>
      </w:r>
      <w:r w:rsidR="001818CF" w:rsidRPr="00872B5C">
        <w:rPr>
          <w:rFonts w:eastAsia="Times New Roman" w:cs="Times New Roman"/>
          <w:color w:val="000000" w:themeColor="text1"/>
          <w:lang w:val="en-GB" w:eastAsia="es-ES"/>
        </w:rPr>
        <w:t>.</w:t>
      </w:r>
    </w:p>
    <w:p w:rsidR="00DF0A72" w:rsidRPr="00872B5C" w:rsidRDefault="00B5509C" w:rsidP="0039410F">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The larger mixing costs for Spanish than Basque in this </w:t>
      </w:r>
      <w:r w:rsidR="007D5F68" w:rsidRPr="00872B5C">
        <w:rPr>
          <w:rFonts w:eastAsia="Times New Roman" w:cs="Times New Roman"/>
          <w:color w:val="000000" w:themeColor="text1"/>
          <w:lang w:val="en-GB" w:eastAsia="es-ES"/>
        </w:rPr>
        <w:t xml:space="preserve">second </w:t>
      </w:r>
      <w:r w:rsidRPr="00872B5C">
        <w:rPr>
          <w:rFonts w:eastAsia="Times New Roman" w:cs="Times New Roman"/>
          <w:color w:val="000000" w:themeColor="text1"/>
          <w:lang w:val="en-GB" w:eastAsia="es-ES"/>
        </w:rPr>
        <w:t>experiment is</w:t>
      </w:r>
      <w:r w:rsidR="00BC3B5E" w:rsidRPr="00872B5C">
        <w:rPr>
          <w:rFonts w:eastAsia="Times New Roman" w:cs="Times New Roman"/>
          <w:color w:val="000000" w:themeColor="text1"/>
          <w:lang w:val="en-GB" w:eastAsia="es-ES"/>
        </w:rPr>
        <w:t xml:space="preserve"> not entirely</w:t>
      </w:r>
      <w:r w:rsidR="00DF0A72" w:rsidRPr="00872B5C">
        <w:rPr>
          <w:rFonts w:eastAsia="Times New Roman" w:cs="Times New Roman"/>
          <w:color w:val="000000" w:themeColor="text1"/>
          <w:lang w:val="en-GB" w:eastAsia="es-ES"/>
        </w:rPr>
        <w:t xml:space="preserve"> limited to younger participants, as the older adults</w:t>
      </w:r>
      <w:r w:rsidR="00CD5F89" w:rsidRPr="00872B5C">
        <w:rPr>
          <w:rFonts w:eastAsia="Times New Roman" w:cs="Times New Roman"/>
          <w:color w:val="000000" w:themeColor="text1"/>
          <w:lang w:val="en-GB" w:eastAsia="es-ES"/>
        </w:rPr>
        <w:t xml:space="preserve"> in Experiment 1</w:t>
      </w:r>
      <w:r w:rsidR="00DF0A72" w:rsidRPr="00872B5C">
        <w:rPr>
          <w:rFonts w:eastAsia="Times New Roman" w:cs="Times New Roman"/>
          <w:color w:val="000000" w:themeColor="text1"/>
          <w:lang w:val="en-GB" w:eastAsia="es-ES"/>
        </w:rPr>
        <w:t xml:space="preserve"> also showed numerically larger mixing costs in Spanish than Basque. Overall increased activation of Basque (in all age groups) could also explain the larger switching costs to Basque, if interpreted in light of the Inhibitory Control model (Green, 1998). Proactively increasing Basque activation would come with the cost of needing more reactive inhibition of Basque during Spanish trials, which could then have led to relatively higher switch</w:t>
      </w:r>
      <w:r w:rsidR="0039410F" w:rsidRPr="00872B5C">
        <w:rPr>
          <w:rFonts w:eastAsia="Times New Roman" w:cs="Times New Roman"/>
          <w:color w:val="000000" w:themeColor="text1"/>
          <w:lang w:val="en-GB" w:eastAsia="es-ES"/>
        </w:rPr>
        <w:t>ing</w:t>
      </w:r>
      <w:r w:rsidR="00DF0A72" w:rsidRPr="00872B5C">
        <w:rPr>
          <w:rFonts w:eastAsia="Times New Roman" w:cs="Times New Roman"/>
          <w:color w:val="000000" w:themeColor="text1"/>
          <w:lang w:val="en-GB" w:eastAsia="es-ES"/>
        </w:rPr>
        <w:t xml:space="preserve"> costs to Basque.</w:t>
      </w:r>
    </w:p>
    <w:p w:rsidR="00DF0A72" w:rsidRPr="00872B5C" w:rsidRDefault="00DF0A72" w:rsidP="0039410F">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ab/>
        <w:t>With respect to age effects on switchin</w:t>
      </w:r>
      <w:r w:rsidR="00BC3B5E" w:rsidRPr="00872B5C">
        <w:rPr>
          <w:rFonts w:eastAsia="Times New Roman" w:cs="Times New Roman"/>
          <w:color w:val="000000" w:themeColor="text1"/>
          <w:lang w:val="en-GB" w:eastAsia="es-ES"/>
        </w:rPr>
        <w:t xml:space="preserve">g costs, these costs decreased from </w:t>
      </w:r>
      <w:r w:rsidRPr="00872B5C">
        <w:rPr>
          <w:rFonts w:eastAsia="Times New Roman" w:cs="Times New Roman"/>
          <w:color w:val="000000" w:themeColor="text1"/>
          <w:lang w:val="en-GB" w:eastAsia="es-ES"/>
        </w:rPr>
        <w:t xml:space="preserve">childhood </w:t>
      </w:r>
      <w:r w:rsidR="00BC3B5E" w:rsidRPr="00872B5C">
        <w:rPr>
          <w:rFonts w:eastAsia="Times New Roman" w:cs="Times New Roman"/>
          <w:color w:val="000000" w:themeColor="text1"/>
          <w:lang w:val="en-GB" w:eastAsia="es-ES"/>
        </w:rPr>
        <w:t xml:space="preserve">to adulthood </w:t>
      </w:r>
      <w:r w:rsidRPr="00872B5C">
        <w:rPr>
          <w:rFonts w:eastAsia="Times New Roman" w:cs="Times New Roman"/>
          <w:color w:val="000000" w:themeColor="text1"/>
          <w:lang w:val="en-GB" w:eastAsia="es-ES"/>
        </w:rPr>
        <w:t>on the cued task, but only in the predictable condition. This is consistent with the findings from Experiment 1, as the age effects of older adults were also somewhat larger in the predictable than unpredictable condition (although predictability was not a significant modulator of age effects in Experiment 1). Again, switching costs were found to be largest for the predictable condition. We will discuss the role of predictability in more detail in the General Discussion.</w:t>
      </w:r>
    </w:p>
    <w:p w:rsidR="004863B5" w:rsidRPr="00872B5C" w:rsidRDefault="004863B5" w:rsidP="0039410F">
      <w:pPr>
        <w:spacing w:after="0" w:line="480" w:lineRule="auto"/>
        <w:rPr>
          <w:rFonts w:eastAsia="Times New Roman" w:cs="Times New Roman"/>
          <w:b/>
          <w:color w:val="000000" w:themeColor="text1"/>
          <w:sz w:val="24"/>
          <w:lang w:val="en-GB" w:eastAsia="es-ES"/>
        </w:rPr>
      </w:pPr>
    </w:p>
    <w:p w:rsidR="00DF0A72" w:rsidRPr="00872B5C" w:rsidRDefault="00DF0A72" w:rsidP="0039410F">
      <w:pPr>
        <w:spacing w:after="0" w:line="480" w:lineRule="auto"/>
        <w:rPr>
          <w:rFonts w:eastAsia="Times New Roman" w:cs="Times New Roman"/>
          <w:b/>
          <w:color w:val="000000" w:themeColor="text1"/>
          <w:sz w:val="24"/>
          <w:lang w:val="en-GB" w:eastAsia="es-ES"/>
        </w:rPr>
      </w:pPr>
      <w:r w:rsidRPr="00872B5C">
        <w:rPr>
          <w:rFonts w:eastAsia="Times New Roman" w:cs="Times New Roman"/>
          <w:b/>
          <w:color w:val="000000" w:themeColor="text1"/>
          <w:sz w:val="24"/>
          <w:lang w:val="en-GB" w:eastAsia="es-ES"/>
        </w:rPr>
        <w:t>General Discussion</w:t>
      </w:r>
    </w:p>
    <w:p w:rsidR="00DF0A72" w:rsidRPr="00872B5C" w:rsidRDefault="00DF0A72" w:rsidP="0039410F">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This study assessed language switching across the lifespan by comparing older and younger adults (Experiment 1) and children, teenagers, and y</w:t>
      </w:r>
      <w:r w:rsidR="00AC15DA" w:rsidRPr="00872B5C">
        <w:rPr>
          <w:rFonts w:eastAsia="Times New Roman" w:cs="Times New Roman"/>
          <w:color w:val="000000" w:themeColor="text1"/>
          <w:lang w:val="en-GB" w:eastAsia="es-ES"/>
        </w:rPr>
        <w:t xml:space="preserve">oung adults (Experiment 2) on </w:t>
      </w:r>
      <w:r w:rsidRPr="00872B5C">
        <w:rPr>
          <w:rFonts w:eastAsia="Times New Roman" w:cs="Times New Roman"/>
          <w:color w:val="000000" w:themeColor="text1"/>
          <w:lang w:val="en-GB" w:eastAsia="es-ES"/>
        </w:rPr>
        <w:t>voluntary and cued language switching task</w:t>
      </w:r>
      <w:r w:rsidR="00AC15DA" w:rsidRPr="00872B5C">
        <w:rPr>
          <w:rFonts w:eastAsia="Times New Roman" w:cs="Times New Roman"/>
          <w:color w:val="000000" w:themeColor="text1"/>
          <w:lang w:val="en-GB" w:eastAsia="es-ES"/>
        </w:rPr>
        <w:t>s</w:t>
      </w:r>
      <w:r w:rsidRPr="00872B5C">
        <w:rPr>
          <w:rFonts w:eastAsia="Times New Roman" w:cs="Times New Roman"/>
          <w:color w:val="000000" w:themeColor="text1"/>
          <w:lang w:val="en-GB" w:eastAsia="es-ES"/>
        </w:rPr>
        <w:t>. Within the cued task, we included a predictable and unpredictable switching condition. W</w:t>
      </w:r>
      <w:r w:rsidR="0037419C" w:rsidRPr="00872B5C">
        <w:rPr>
          <w:rFonts w:eastAsia="Times New Roman" w:cs="Times New Roman"/>
          <w:color w:val="000000" w:themeColor="text1"/>
          <w:lang w:val="en-GB" w:eastAsia="es-ES"/>
        </w:rPr>
        <w:t xml:space="preserve">e focused on age effects on </w:t>
      </w:r>
      <w:r w:rsidRPr="00872B5C">
        <w:rPr>
          <w:rFonts w:eastAsia="Times New Roman" w:cs="Times New Roman"/>
          <w:color w:val="000000" w:themeColor="text1"/>
          <w:lang w:val="en-GB" w:eastAsia="es-ES"/>
        </w:rPr>
        <w:t>mixing costs and switching costs. The voluntary task showed overall mixing benefits that were not negatively affected by age. Voluntary switching costs were observed that were larger for the older adults</w:t>
      </w:r>
      <w:r w:rsidR="00826372" w:rsidRPr="00872B5C">
        <w:rPr>
          <w:rFonts w:eastAsia="Times New Roman" w:cs="Times New Roman"/>
          <w:color w:val="000000" w:themeColor="text1"/>
          <w:lang w:val="en-GB" w:eastAsia="es-ES"/>
        </w:rPr>
        <w:t xml:space="preserve"> than the </w:t>
      </w:r>
      <w:r w:rsidR="00826372" w:rsidRPr="00872B5C">
        <w:rPr>
          <w:rFonts w:eastAsia="Times New Roman" w:cs="Times New Roman"/>
          <w:color w:val="000000" w:themeColor="text1"/>
          <w:lang w:val="en-GB" w:eastAsia="es-ES"/>
        </w:rPr>
        <w:lastRenderedPageBreak/>
        <w:t>younger adults</w:t>
      </w:r>
      <w:r w:rsidRPr="00872B5C">
        <w:rPr>
          <w:rFonts w:eastAsia="Times New Roman" w:cs="Times New Roman"/>
          <w:color w:val="000000" w:themeColor="text1"/>
          <w:lang w:val="en-GB" w:eastAsia="es-ES"/>
        </w:rPr>
        <w:t>, but not affected by age in the experiment with children and teenagers. While detrimental age effects were relatively limited in the voluntary task, the cued task showed that switching and mixing costs decre</w:t>
      </w:r>
      <w:r w:rsidR="0037419C" w:rsidRPr="00872B5C">
        <w:rPr>
          <w:rFonts w:eastAsia="Times New Roman" w:cs="Times New Roman"/>
          <w:color w:val="000000" w:themeColor="text1"/>
          <w:lang w:val="en-GB" w:eastAsia="es-ES"/>
        </w:rPr>
        <w:t>ased during development</w:t>
      </w:r>
      <w:r w:rsidRPr="00872B5C">
        <w:rPr>
          <w:rFonts w:eastAsia="Times New Roman" w:cs="Times New Roman"/>
          <w:color w:val="000000" w:themeColor="text1"/>
          <w:lang w:val="en-GB" w:eastAsia="es-ES"/>
        </w:rPr>
        <w:t xml:space="preserve"> and increased again in later adulthood. For children and teenagers, the age effects on mixing costs were more pronounced in the dominant language while the effects on switching costs were only observed in the predictable switching condition. Overall, the results demonstrate different patterns for voluntary versus cued language switching: Age effects across the lifespan are </w:t>
      </w:r>
      <w:r w:rsidR="005E1844" w:rsidRPr="00872B5C">
        <w:rPr>
          <w:rFonts w:eastAsia="Times New Roman" w:cs="Times New Roman"/>
          <w:color w:val="000000" w:themeColor="text1"/>
          <w:lang w:val="en-GB" w:eastAsia="es-ES"/>
        </w:rPr>
        <w:t xml:space="preserve">limited to larger switching costs with cognitive ageing </w:t>
      </w:r>
      <w:r w:rsidRPr="00872B5C">
        <w:rPr>
          <w:rFonts w:eastAsia="Times New Roman" w:cs="Times New Roman"/>
          <w:color w:val="000000" w:themeColor="text1"/>
          <w:lang w:val="en-GB" w:eastAsia="es-ES"/>
        </w:rPr>
        <w:t xml:space="preserve">during voluntary </w:t>
      </w:r>
      <w:r w:rsidR="005E1844" w:rsidRPr="00872B5C">
        <w:rPr>
          <w:rFonts w:eastAsia="Times New Roman" w:cs="Times New Roman"/>
          <w:color w:val="000000" w:themeColor="text1"/>
          <w:lang w:val="en-GB" w:eastAsia="es-ES"/>
        </w:rPr>
        <w:t>language use</w:t>
      </w:r>
      <w:r w:rsidRPr="00872B5C">
        <w:rPr>
          <w:rFonts w:eastAsia="Times New Roman" w:cs="Times New Roman"/>
          <w:color w:val="000000" w:themeColor="text1"/>
          <w:lang w:val="en-GB" w:eastAsia="es-ES"/>
        </w:rPr>
        <w:t xml:space="preserve"> but </w:t>
      </w:r>
      <w:r w:rsidR="00826372" w:rsidRPr="00872B5C">
        <w:rPr>
          <w:rFonts w:eastAsia="Times New Roman" w:cs="Times New Roman"/>
          <w:color w:val="000000" w:themeColor="text1"/>
          <w:lang w:val="en-GB" w:eastAsia="es-ES"/>
        </w:rPr>
        <w:t xml:space="preserve">are </w:t>
      </w:r>
      <w:r w:rsidR="005E1844" w:rsidRPr="00872B5C">
        <w:rPr>
          <w:rFonts w:eastAsia="Times New Roman" w:cs="Times New Roman"/>
          <w:color w:val="000000" w:themeColor="text1"/>
          <w:lang w:val="en-GB" w:eastAsia="es-ES"/>
        </w:rPr>
        <w:t>more widespread</w:t>
      </w:r>
      <w:r w:rsidRPr="00872B5C">
        <w:rPr>
          <w:rFonts w:eastAsia="Times New Roman" w:cs="Times New Roman"/>
          <w:color w:val="000000" w:themeColor="text1"/>
          <w:lang w:val="en-GB" w:eastAsia="es-ES"/>
        </w:rPr>
        <w:t xml:space="preserve"> when the two languages need to be used in response to external task demands.</w:t>
      </w:r>
      <w:r w:rsidR="00BC5C5E" w:rsidRPr="00872B5C">
        <w:rPr>
          <w:rFonts w:eastAsia="Times New Roman" w:cs="Times New Roman"/>
          <w:color w:val="000000" w:themeColor="text1"/>
          <w:lang w:val="en-GB" w:eastAsia="es-ES"/>
        </w:rPr>
        <w:t xml:space="preserve"> </w:t>
      </w:r>
      <w:r w:rsidR="00356620" w:rsidRPr="00872B5C">
        <w:rPr>
          <w:rFonts w:eastAsia="Times New Roman" w:cs="Times New Roman"/>
          <w:color w:val="000000" w:themeColor="text1"/>
          <w:lang w:val="en-GB" w:eastAsia="es-ES"/>
        </w:rPr>
        <w:t xml:space="preserve">This suggests </w:t>
      </w:r>
      <w:r w:rsidR="00BC5C5E" w:rsidRPr="00872B5C">
        <w:rPr>
          <w:rFonts w:eastAsia="Times New Roman" w:cs="Times New Roman"/>
          <w:color w:val="000000" w:themeColor="text1"/>
          <w:lang w:val="en-GB" w:eastAsia="es-ES"/>
        </w:rPr>
        <w:t xml:space="preserve">that it is </w:t>
      </w:r>
      <w:r w:rsidR="00356620" w:rsidRPr="00872B5C">
        <w:rPr>
          <w:rFonts w:eastAsia="Times New Roman" w:cs="Times New Roman"/>
          <w:color w:val="000000" w:themeColor="text1"/>
          <w:lang w:val="en-GB" w:eastAsia="es-ES"/>
        </w:rPr>
        <w:t>not the proactive control related to using languages in a dual-language versus single-language context</w:t>
      </w:r>
      <w:r w:rsidR="00BC5C5E" w:rsidRPr="00872B5C">
        <w:rPr>
          <w:rFonts w:eastAsia="Times New Roman" w:cs="Times New Roman"/>
          <w:color w:val="000000" w:themeColor="text1"/>
          <w:lang w:val="en-GB" w:eastAsia="es-ES"/>
        </w:rPr>
        <w:t xml:space="preserve"> as such that is more effortful for youths and older adults. Rather, it i</w:t>
      </w:r>
      <w:r w:rsidR="00FD2E31" w:rsidRPr="00872B5C">
        <w:rPr>
          <w:rFonts w:eastAsia="Times New Roman" w:cs="Times New Roman"/>
          <w:color w:val="000000" w:themeColor="text1"/>
          <w:lang w:val="en-GB" w:eastAsia="es-ES"/>
        </w:rPr>
        <w:t>s the need to use and maintain multiple languages</w:t>
      </w:r>
      <w:r w:rsidR="00BC5C5E" w:rsidRPr="00872B5C">
        <w:rPr>
          <w:rFonts w:eastAsia="Times New Roman" w:cs="Times New Roman"/>
          <w:color w:val="000000" w:themeColor="text1"/>
          <w:lang w:val="en-GB" w:eastAsia="es-ES"/>
        </w:rPr>
        <w:t xml:space="preserve"> in response to external cues</w:t>
      </w:r>
      <w:r w:rsidR="00356620" w:rsidRPr="00872B5C">
        <w:rPr>
          <w:rFonts w:eastAsia="Times New Roman" w:cs="Times New Roman"/>
          <w:color w:val="000000" w:themeColor="text1"/>
          <w:lang w:val="en-GB" w:eastAsia="es-ES"/>
        </w:rPr>
        <w:t xml:space="preserve"> in a dual-language context</w:t>
      </w:r>
      <w:r w:rsidR="00BC5C5E" w:rsidRPr="00872B5C">
        <w:rPr>
          <w:rFonts w:eastAsia="Times New Roman" w:cs="Times New Roman"/>
          <w:color w:val="000000" w:themeColor="text1"/>
          <w:lang w:val="en-GB" w:eastAsia="es-ES"/>
        </w:rPr>
        <w:t>.</w:t>
      </w:r>
    </w:p>
    <w:p w:rsidR="00BC5C5E" w:rsidRPr="00872B5C" w:rsidRDefault="00BC5C5E" w:rsidP="0039410F">
      <w:pPr>
        <w:spacing w:after="0" w:line="480" w:lineRule="auto"/>
        <w:rPr>
          <w:rFonts w:eastAsia="Times New Roman" w:cs="Times New Roman"/>
          <w:color w:val="000000" w:themeColor="text1"/>
          <w:lang w:val="en-GB" w:eastAsia="es-ES"/>
        </w:rPr>
      </w:pPr>
    </w:p>
    <w:p w:rsidR="00E07B9C" w:rsidRPr="00872B5C" w:rsidRDefault="00E07B9C" w:rsidP="00E07B9C">
      <w:pPr>
        <w:spacing w:after="0" w:line="48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Bilingual language control across the lifespan</w:t>
      </w:r>
    </w:p>
    <w:p w:rsidR="00623A71" w:rsidRPr="00872B5C" w:rsidRDefault="00623A71" w:rsidP="00E07B9C">
      <w:pPr>
        <w:spacing w:after="0" w:line="480" w:lineRule="auto"/>
        <w:rPr>
          <w:rFonts w:eastAsia="Times New Roman" w:cs="Times New Roman"/>
          <w:b/>
          <w:i/>
          <w:color w:val="000000" w:themeColor="text1"/>
          <w:lang w:val="en-GB" w:eastAsia="es-ES"/>
        </w:rPr>
      </w:pPr>
      <w:r w:rsidRPr="00872B5C">
        <w:rPr>
          <w:rFonts w:eastAsia="Times New Roman" w:cs="Times New Roman"/>
          <w:b/>
          <w:i/>
          <w:color w:val="000000" w:themeColor="text1"/>
          <w:lang w:val="en-GB" w:eastAsia="es-ES"/>
        </w:rPr>
        <w:t>Cued language switching</w:t>
      </w:r>
    </w:p>
    <w:p w:rsidR="0059220C" w:rsidRPr="00872B5C" w:rsidRDefault="00E07B9C" w:rsidP="00256EC2">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The overall pattern of age effects was very similar for children and older adults, especially on the cued task. Both mixing costs and switching costs decreased during childhood and increased again during later adulthood. This suggests that both children and older adults experience greater difficulties with </w:t>
      </w:r>
      <w:r w:rsidR="00826372" w:rsidRPr="00872B5C">
        <w:rPr>
          <w:rFonts w:eastAsia="Times New Roman" w:cs="Times New Roman"/>
          <w:color w:val="000000" w:themeColor="text1"/>
          <w:lang w:val="en-GB" w:eastAsia="es-ES"/>
        </w:rPr>
        <w:t xml:space="preserve">the </w:t>
      </w:r>
      <w:r w:rsidR="000366F2" w:rsidRPr="00872B5C">
        <w:rPr>
          <w:rFonts w:eastAsia="Times New Roman" w:cs="Times New Roman"/>
          <w:color w:val="000000" w:themeColor="text1"/>
          <w:lang w:val="en-GB" w:eastAsia="es-ES"/>
        </w:rPr>
        <w:t xml:space="preserve">proactive </w:t>
      </w:r>
      <w:r w:rsidRPr="00872B5C">
        <w:rPr>
          <w:rFonts w:eastAsia="Times New Roman" w:cs="Times New Roman"/>
          <w:color w:val="000000" w:themeColor="text1"/>
          <w:lang w:val="en-GB" w:eastAsia="es-ES"/>
        </w:rPr>
        <w:t xml:space="preserve">control needed to maintain and use two languages (as indicated by increased mixing costs). The absence of </w:t>
      </w:r>
      <w:r w:rsidR="00356620" w:rsidRPr="00872B5C">
        <w:rPr>
          <w:rFonts w:eastAsia="Times New Roman" w:cs="Times New Roman"/>
          <w:color w:val="000000" w:themeColor="text1"/>
          <w:lang w:val="en-GB" w:eastAsia="es-ES"/>
        </w:rPr>
        <w:t>age effects on the mixing effect in</w:t>
      </w:r>
      <w:r w:rsidRPr="00872B5C">
        <w:rPr>
          <w:rFonts w:eastAsia="Times New Roman" w:cs="Times New Roman"/>
          <w:color w:val="000000" w:themeColor="text1"/>
          <w:lang w:val="en-GB" w:eastAsia="es-ES"/>
        </w:rPr>
        <w:t xml:space="preserve"> the voluntary task suggests that </w:t>
      </w:r>
      <w:r w:rsidR="002B5643" w:rsidRPr="00872B5C">
        <w:rPr>
          <w:rFonts w:eastAsia="Times New Roman" w:cs="Times New Roman"/>
          <w:color w:val="000000" w:themeColor="text1"/>
          <w:lang w:val="en-GB" w:eastAsia="es-ES"/>
        </w:rPr>
        <w:t>age effects on</w:t>
      </w:r>
      <w:r w:rsidR="00356620" w:rsidRPr="00872B5C">
        <w:rPr>
          <w:rFonts w:eastAsia="Times New Roman" w:cs="Times New Roman"/>
          <w:color w:val="000000" w:themeColor="text1"/>
          <w:lang w:val="en-GB" w:eastAsia="es-ES"/>
        </w:rPr>
        <w:t xml:space="preserve"> mixing costs in</w:t>
      </w:r>
      <w:r w:rsidR="002B5643" w:rsidRPr="00872B5C">
        <w:rPr>
          <w:rFonts w:eastAsia="Times New Roman" w:cs="Times New Roman"/>
          <w:color w:val="000000" w:themeColor="text1"/>
          <w:lang w:val="en-GB" w:eastAsia="es-ES"/>
        </w:rPr>
        <w:t xml:space="preserve"> the cued tasks are related to the need to use two languages in response to external cues and not purely </w:t>
      </w:r>
      <w:r w:rsidR="00A66E4C" w:rsidRPr="00872B5C">
        <w:rPr>
          <w:rFonts w:eastAsia="Times New Roman" w:cs="Times New Roman"/>
          <w:color w:val="000000" w:themeColor="text1"/>
          <w:lang w:val="en-GB" w:eastAsia="es-ES"/>
        </w:rPr>
        <w:t xml:space="preserve">to </w:t>
      </w:r>
      <w:r w:rsidR="002B5643" w:rsidRPr="00872B5C">
        <w:rPr>
          <w:rFonts w:eastAsia="Times New Roman" w:cs="Times New Roman"/>
          <w:color w:val="000000" w:themeColor="text1"/>
          <w:lang w:val="en-GB" w:eastAsia="es-ES"/>
        </w:rPr>
        <w:t xml:space="preserve">the use of two languages as compared to using one. </w:t>
      </w:r>
      <w:r w:rsidR="00356620" w:rsidRPr="00872B5C">
        <w:rPr>
          <w:rFonts w:eastAsia="Times New Roman" w:cs="Times New Roman"/>
          <w:color w:val="000000" w:themeColor="text1"/>
          <w:lang w:val="en-GB" w:eastAsia="es-ES"/>
        </w:rPr>
        <w:t xml:space="preserve">While older adults showed larger voluntary and cued switching costs, suggesting increased difficulties with reactive control, proactive control as measured through mixing effects appeared to be only affected by age when two languages </w:t>
      </w:r>
      <w:r w:rsidR="00356620" w:rsidRPr="00872B5C">
        <w:rPr>
          <w:rFonts w:eastAsia="Times New Roman" w:cs="Times New Roman"/>
          <w:color w:val="000000" w:themeColor="text1"/>
          <w:lang w:val="en-GB" w:eastAsia="es-ES"/>
        </w:rPr>
        <w:lastRenderedPageBreak/>
        <w:t xml:space="preserve">were used in response to external demands. </w:t>
      </w:r>
      <w:r w:rsidRPr="00872B5C">
        <w:rPr>
          <w:rFonts w:eastAsia="Times New Roman" w:cs="Times New Roman"/>
          <w:color w:val="000000" w:themeColor="text1"/>
          <w:lang w:val="en-GB" w:eastAsia="es-ES"/>
        </w:rPr>
        <w:t xml:space="preserve">These age effects on mixing costs </w:t>
      </w:r>
      <w:r w:rsidR="00826372" w:rsidRPr="00872B5C">
        <w:rPr>
          <w:rFonts w:eastAsia="Times New Roman" w:cs="Times New Roman"/>
          <w:color w:val="000000" w:themeColor="text1"/>
          <w:lang w:val="en-GB" w:eastAsia="es-ES"/>
        </w:rPr>
        <w:t>are consistent</w:t>
      </w:r>
      <w:r w:rsidRPr="00872B5C">
        <w:rPr>
          <w:rFonts w:eastAsia="Times New Roman" w:cs="Times New Roman"/>
          <w:color w:val="000000" w:themeColor="text1"/>
          <w:lang w:val="en-GB" w:eastAsia="es-ES"/>
        </w:rPr>
        <w:t xml:space="preserve"> with </w:t>
      </w:r>
      <w:r w:rsidR="00826372" w:rsidRPr="00872B5C">
        <w:rPr>
          <w:rFonts w:eastAsia="Times New Roman" w:cs="Times New Roman"/>
          <w:color w:val="000000" w:themeColor="text1"/>
          <w:lang w:val="en-GB" w:eastAsia="es-ES"/>
        </w:rPr>
        <w:t xml:space="preserve">the </w:t>
      </w:r>
      <w:r w:rsidRPr="00872B5C">
        <w:rPr>
          <w:rFonts w:eastAsia="Times New Roman" w:cs="Times New Roman"/>
          <w:color w:val="000000" w:themeColor="text1"/>
          <w:lang w:val="en-GB" w:eastAsia="es-ES"/>
        </w:rPr>
        <w:t>main findings from the task-switching literat</w:t>
      </w:r>
      <w:r w:rsidR="000773DF" w:rsidRPr="00872B5C">
        <w:rPr>
          <w:rFonts w:eastAsia="Times New Roman" w:cs="Times New Roman"/>
          <w:color w:val="000000" w:themeColor="text1"/>
          <w:lang w:val="en-GB" w:eastAsia="es-ES"/>
        </w:rPr>
        <w:t>ure (</w:t>
      </w:r>
      <w:proofErr w:type="spellStart"/>
      <w:r w:rsidR="000773DF" w:rsidRPr="00872B5C">
        <w:rPr>
          <w:lang w:val="en-GB"/>
        </w:rPr>
        <w:t>Wasylyshyn</w:t>
      </w:r>
      <w:proofErr w:type="spellEnd"/>
      <w:r w:rsidR="000773DF" w:rsidRPr="00872B5C">
        <w:rPr>
          <w:lang w:val="en-GB"/>
        </w:rPr>
        <w:t xml:space="preserve"> et al., 2011</w:t>
      </w:r>
      <w:r w:rsidR="00826372" w:rsidRPr="00872B5C">
        <w:rPr>
          <w:lang w:val="en-GB"/>
        </w:rPr>
        <w:t xml:space="preserve">). They also align </w:t>
      </w:r>
      <w:r w:rsidR="000773DF" w:rsidRPr="00872B5C">
        <w:rPr>
          <w:lang w:val="en-GB"/>
        </w:rPr>
        <w:t xml:space="preserve">with previous language-switching studies </w:t>
      </w:r>
      <w:r w:rsidR="000773DF" w:rsidRPr="00872B5C">
        <w:rPr>
          <w:rFonts w:eastAsia="Times New Roman" w:cs="Times New Roman"/>
          <w:color w:val="000000" w:themeColor="text1"/>
          <w:lang w:val="en-GB" w:eastAsia="es-ES"/>
        </w:rPr>
        <w:t xml:space="preserve">comparing older to younger adults (e.g., Hernandez &amp; </w:t>
      </w:r>
      <w:proofErr w:type="spellStart"/>
      <w:r w:rsidR="000773DF" w:rsidRPr="00872B5C">
        <w:rPr>
          <w:rFonts w:eastAsia="Times New Roman" w:cs="Times New Roman"/>
          <w:color w:val="000000" w:themeColor="text1"/>
          <w:lang w:val="en-GB" w:eastAsia="es-ES"/>
        </w:rPr>
        <w:t>Kohnert</w:t>
      </w:r>
      <w:proofErr w:type="spellEnd"/>
      <w:r w:rsidR="000773DF" w:rsidRPr="00872B5C">
        <w:rPr>
          <w:rFonts w:eastAsia="Times New Roman" w:cs="Times New Roman"/>
          <w:color w:val="000000" w:themeColor="text1"/>
          <w:lang w:val="en-GB" w:eastAsia="es-ES"/>
        </w:rPr>
        <w:t xml:space="preserve">, 1999; </w:t>
      </w:r>
      <w:proofErr w:type="spellStart"/>
      <w:r w:rsidR="000773DF" w:rsidRPr="00872B5C">
        <w:rPr>
          <w:rFonts w:eastAsia="Times New Roman" w:cs="Times New Roman"/>
          <w:color w:val="000000" w:themeColor="text1"/>
          <w:lang w:val="en-GB" w:eastAsia="es-ES"/>
        </w:rPr>
        <w:t>Weissberger</w:t>
      </w:r>
      <w:proofErr w:type="spellEnd"/>
      <w:r w:rsidR="000773DF" w:rsidRPr="00872B5C">
        <w:rPr>
          <w:rFonts w:eastAsia="Times New Roman" w:cs="Times New Roman"/>
          <w:color w:val="000000" w:themeColor="text1"/>
          <w:lang w:val="en-GB" w:eastAsia="es-ES"/>
        </w:rPr>
        <w:t xml:space="preserve"> et al., 2012)</w:t>
      </w:r>
      <w:r w:rsidR="000366F2" w:rsidRPr="00872B5C">
        <w:rPr>
          <w:rFonts w:eastAsia="Times New Roman" w:cs="Times New Roman"/>
          <w:color w:val="000000" w:themeColor="text1"/>
          <w:lang w:val="en-GB" w:eastAsia="es-ES"/>
        </w:rPr>
        <w:t xml:space="preserve"> and</w:t>
      </w:r>
      <w:r w:rsidR="000773DF" w:rsidRPr="00872B5C">
        <w:rPr>
          <w:rFonts w:eastAsia="Times New Roman" w:cs="Times New Roman"/>
          <w:color w:val="000000" w:themeColor="text1"/>
          <w:lang w:val="en-GB" w:eastAsia="es-ES"/>
        </w:rPr>
        <w:t xml:space="preserve"> </w:t>
      </w:r>
      <w:r w:rsidR="00826372" w:rsidRPr="00872B5C">
        <w:rPr>
          <w:rFonts w:eastAsia="Times New Roman" w:cs="Times New Roman"/>
          <w:color w:val="000000" w:themeColor="text1"/>
          <w:lang w:val="en-GB" w:eastAsia="es-ES"/>
        </w:rPr>
        <w:t>those comparing</w:t>
      </w:r>
      <w:r w:rsidR="000366F2" w:rsidRPr="00872B5C">
        <w:rPr>
          <w:rFonts w:eastAsia="Times New Roman" w:cs="Times New Roman"/>
          <w:color w:val="000000" w:themeColor="text1"/>
          <w:lang w:val="en-GB" w:eastAsia="es-ES"/>
        </w:rPr>
        <w:t xml:space="preserve"> children and adults</w:t>
      </w:r>
      <w:r w:rsidR="000773DF" w:rsidRPr="00872B5C">
        <w:rPr>
          <w:rFonts w:eastAsia="Times New Roman" w:cs="Times New Roman"/>
          <w:color w:val="000000" w:themeColor="text1"/>
          <w:lang w:val="en-GB" w:eastAsia="es-ES"/>
        </w:rPr>
        <w:t xml:space="preserve"> (</w:t>
      </w:r>
      <w:proofErr w:type="spellStart"/>
      <w:r w:rsidR="000773DF" w:rsidRPr="00872B5C">
        <w:rPr>
          <w:rFonts w:eastAsia="Times New Roman" w:cs="Times New Roman"/>
          <w:color w:val="000000" w:themeColor="text1"/>
          <w:lang w:val="en-GB" w:eastAsia="es-ES"/>
        </w:rPr>
        <w:t>Kohnert</w:t>
      </w:r>
      <w:proofErr w:type="spellEnd"/>
      <w:r w:rsidR="000773DF" w:rsidRPr="00872B5C">
        <w:rPr>
          <w:rFonts w:eastAsia="Times New Roman" w:cs="Times New Roman"/>
          <w:color w:val="000000" w:themeColor="text1"/>
          <w:lang w:val="en-GB" w:eastAsia="es-ES"/>
        </w:rPr>
        <w:t xml:space="preserve"> et al., 1999).</w:t>
      </w:r>
      <w:r w:rsidRPr="00872B5C">
        <w:rPr>
          <w:rFonts w:eastAsia="Times New Roman" w:cs="Times New Roman"/>
          <w:color w:val="000000" w:themeColor="text1"/>
          <w:lang w:val="en-GB" w:eastAsia="es-ES"/>
        </w:rPr>
        <w:t xml:space="preserve"> </w:t>
      </w:r>
    </w:p>
    <w:p w:rsidR="00E07B9C" w:rsidRPr="00872B5C" w:rsidRDefault="004D06C3" w:rsidP="0059220C">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C</w:t>
      </w:r>
      <w:r w:rsidR="00623A71" w:rsidRPr="00872B5C">
        <w:rPr>
          <w:rFonts w:eastAsia="Times New Roman" w:cs="Times New Roman"/>
          <w:color w:val="000000" w:themeColor="text1"/>
          <w:lang w:val="en-GB" w:eastAsia="es-ES"/>
        </w:rPr>
        <w:t xml:space="preserve">ued </w:t>
      </w:r>
      <w:r w:rsidR="00E07B9C" w:rsidRPr="00872B5C">
        <w:rPr>
          <w:rFonts w:eastAsia="Times New Roman" w:cs="Times New Roman"/>
          <w:color w:val="000000" w:themeColor="text1"/>
          <w:lang w:val="en-GB" w:eastAsia="es-ES"/>
        </w:rPr>
        <w:t xml:space="preserve">switching costs too were affected by age. </w:t>
      </w:r>
      <w:r w:rsidRPr="00872B5C">
        <w:rPr>
          <w:rFonts w:eastAsia="Times New Roman" w:cs="Times New Roman"/>
          <w:color w:val="000000" w:themeColor="text1"/>
          <w:lang w:val="en-GB" w:eastAsia="es-ES"/>
        </w:rPr>
        <w:t>This is in contrast to results from meta-analyses on task switching (</w:t>
      </w:r>
      <w:proofErr w:type="spellStart"/>
      <w:r w:rsidRPr="00872B5C">
        <w:rPr>
          <w:lang w:val="en-GB"/>
        </w:rPr>
        <w:t>Wasylyshyn</w:t>
      </w:r>
      <w:proofErr w:type="spellEnd"/>
      <w:r w:rsidRPr="00872B5C">
        <w:rPr>
          <w:lang w:val="en-GB"/>
        </w:rPr>
        <w:t xml:space="preserve"> et al., 2011), but in line with some previous work on language switching (</w:t>
      </w:r>
      <w:r w:rsidRPr="00872B5C">
        <w:rPr>
          <w:rFonts w:eastAsia="Times New Roman" w:cs="Times New Roman"/>
          <w:color w:val="000000" w:themeColor="text1"/>
          <w:lang w:val="en-GB" w:eastAsia="es-ES"/>
        </w:rPr>
        <w:t xml:space="preserve">e.g., </w:t>
      </w:r>
      <w:proofErr w:type="spellStart"/>
      <w:r w:rsidRPr="00872B5C">
        <w:rPr>
          <w:rFonts w:eastAsia="Times New Roman" w:cs="Times New Roman"/>
          <w:color w:val="000000" w:themeColor="text1"/>
          <w:lang w:val="en-GB" w:eastAsia="es-ES"/>
        </w:rPr>
        <w:t>Weissberger</w:t>
      </w:r>
      <w:proofErr w:type="spellEnd"/>
      <w:r w:rsidRPr="00872B5C">
        <w:rPr>
          <w:rFonts w:eastAsia="Times New Roman" w:cs="Times New Roman"/>
          <w:color w:val="000000" w:themeColor="text1"/>
          <w:lang w:val="en-GB" w:eastAsia="es-ES"/>
        </w:rPr>
        <w:t xml:space="preserve"> et al., 2012). </w:t>
      </w:r>
      <w:r w:rsidR="00E07B9C" w:rsidRPr="00872B5C">
        <w:rPr>
          <w:rFonts w:eastAsia="Times New Roman" w:cs="Times New Roman"/>
          <w:color w:val="000000" w:themeColor="text1"/>
          <w:lang w:val="en-GB" w:eastAsia="es-ES"/>
        </w:rPr>
        <w:t>Both children and older adults needed more time to respond to switch trials</w:t>
      </w:r>
      <w:r w:rsidR="0049288A" w:rsidRPr="00872B5C">
        <w:rPr>
          <w:rFonts w:eastAsia="Times New Roman" w:cs="Times New Roman"/>
          <w:color w:val="000000" w:themeColor="text1"/>
          <w:lang w:val="en-GB" w:eastAsia="es-ES"/>
        </w:rPr>
        <w:t xml:space="preserve"> than young adults did</w:t>
      </w:r>
      <w:r w:rsidR="00E07B9C" w:rsidRPr="00872B5C">
        <w:rPr>
          <w:rFonts w:eastAsia="Times New Roman" w:cs="Times New Roman"/>
          <w:color w:val="000000" w:themeColor="text1"/>
          <w:lang w:val="en-GB" w:eastAsia="es-ES"/>
        </w:rPr>
        <w:t xml:space="preserve">. Crucially, the current study shows that, contrary to non-linguistic </w:t>
      </w:r>
      <w:r w:rsidR="0049288A" w:rsidRPr="00872B5C">
        <w:rPr>
          <w:rFonts w:eastAsia="Times New Roman" w:cs="Times New Roman"/>
          <w:color w:val="000000" w:themeColor="text1"/>
          <w:lang w:val="en-GB" w:eastAsia="es-ES"/>
        </w:rPr>
        <w:t>task-switching</w:t>
      </w:r>
      <w:r w:rsidR="00297744" w:rsidRPr="00872B5C">
        <w:rPr>
          <w:rFonts w:eastAsia="Times New Roman" w:cs="Times New Roman"/>
          <w:color w:val="000000" w:themeColor="text1"/>
          <w:lang w:val="en-GB" w:eastAsia="es-ES"/>
        </w:rPr>
        <w:t xml:space="preserve"> (cf. meta-analysis by </w:t>
      </w:r>
      <w:proofErr w:type="spellStart"/>
      <w:r w:rsidR="00297744" w:rsidRPr="00872B5C">
        <w:rPr>
          <w:lang w:val="en-GB"/>
        </w:rPr>
        <w:t>Wasylyshyn</w:t>
      </w:r>
      <w:proofErr w:type="spellEnd"/>
      <w:r w:rsidR="00297744" w:rsidRPr="00872B5C">
        <w:rPr>
          <w:lang w:val="en-GB"/>
        </w:rPr>
        <w:t xml:space="preserve"> et al., 2011)</w:t>
      </w:r>
      <w:r w:rsidR="00E07B9C" w:rsidRPr="00872B5C">
        <w:rPr>
          <w:rFonts w:eastAsia="Times New Roman" w:cs="Times New Roman"/>
          <w:color w:val="000000" w:themeColor="text1"/>
          <w:lang w:val="en-GB" w:eastAsia="es-ES"/>
        </w:rPr>
        <w:t>, age can affect the ability to switch between two languages.</w:t>
      </w:r>
      <w:r w:rsidR="00DE0C54" w:rsidRPr="00872B5C">
        <w:rPr>
          <w:rFonts w:eastAsia="Times New Roman" w:cs="Times New Roman"/>
          <w:color w:val="000000" w:themeColor="text1"/>
          <w:lang w:val="en-GB" w:eastAsia="es-ES"/>
        </w:rPr>
        <w:t xml:space="preserve"> This suggests that age effects on </w:t>
      </w:r>
      <w:r w:rsidR="0049288A" w:rsidRPr="00872B5C">
        <w:rPr>
          <w:rFonts w:eastAsia="Times New Roman" w:cs="Times New Roman"/>
          <w:color w:val="000000" w:themeColor="text1"/>
          <w:lang w:val="en-GB" w:eastAsia="es-ES"/>
        </w:rPr>
        <w:t xml:space="preserve">language switching are grounded in </w:t>
      </w:r>
      <w:r w:rsidR="00DE0C54" w:rsidRPr="00872B5C">
        <w:rPr>
          <w:rFonts w:eastAsia="Times New Roman" w:cs="Times New Roman"/>
          <w:color w:val="000000" w:themeColor="text1"/>
          <w:lang w:val="en-GB" w:eastAsia="es-ES"/>
        </w:rPr>
        <w:t>more reactive compo</w:t>
      </w:r>
      <w:r w:rsidR="0049288A" w:rsidRPr="00872B5C">
        <w:rPr>
          <w:rFonts w:eastAsia="Times New Roman" w:cs="Times New Roman"/>
          <w:color w:val="000000" w:themeColor="text1"/>
          <w:lang w:val="en-GB" w:eastAsia="es-ES"/>
        </w:rPr>
        <w:t xml:space="preserve">nents of executive control, </w:t>
      </w:r>
      <w:r w:rsidR="00DE0C54" w:rsidRPr="00872B5C">
        <w:rPr>
          <w:rFonts w:eastAsia="Times New Roman" w:cs="Times New Roman"/>
          <w:color w:val="000000" w:themeColor="text1"/>
          <w:lang w:val="en-GB" w:eastAsia="es-ES"/>
        </w:rPr>
        <w:t xml:space="preserve">potentially related to inhibitory control. </w:t>
      </w:r>
      <w:r w:rsidR="00E07B9C" w:rsidRPr="00872B5C">
        <w:rPr>
          <w:rFonts w:eastAsia="Times New Roman" w:cs="Times New Roman"/>
          <w:color w:val="000000" w:themeColor="text1"/>
          <w:lang w:val="en-GB" w:eastAsia="es-ES"/>
        </w:rPr>
        <w:t xml:space="preserve"> </w:t>
      </w:r>
      <w:r w:rsidR="0049288A" w:rsidRPr="00872B5C">
        <w:rPr>
          <w:rFonts w:eastAsia="Times New Roman" w:cs="Times New Roman"/>
          <w:color w:val="000000" w:themeColor="text1"/>
          <w:lang w:val="en-GB" w:eastAsia="es-ES"/>
        </w:rPr>
        <w:t>Moreover</w:t>
      </w:r>
      <w:r w:rsidR="00E07B9C" w:rsidRPr="00872B5C">
        <w:rPr>
          <w:rFonts w:eastAsia="Times New Roman" w:cs="Times New Roman"/>
          <w:color w:val="000000" w:themeColor="text1"/>
          <w:lang w:val="en-GB" w:eastAsia="es-ES"/>
        </w:rPr>
        <w:t xml:space="preserve">, very similar patterns on the cued task </w:t>
      </w:r>
      <w:r w:rsidR="00256EC2" w:rsidRPr="00872B5C">
        <w:rPr>
          <w:rFonts w:eastAsia="Times New Roman" w:cs="Times New Roman"/>
          <w:color w:val="000000" w:themeColor="text1"/>
          <w:lang w:val="en-GB" w:eastAsia="es-ES"/>
        </w:rPr>
        <w:t>were observed for children and older adults despite differences in their language profile</w:t>
      </w:r>
      <w:r w:rsidR="0049288A" w:rsidRPr="00872B5C">
        <w:rPr>
          <w:rFonts w:eastAsia="Times New Roman" w:cs="Times New Roman"/>
          <w:color w:val="000000" w:themeColor="text1"/>
          <w:lang w:val="en-GB" w:eastAsia="es-ES"/>
        </w:rPr>
        <w:t>s</w:t>
      </w:r>
      <w:r w:rsidR="00256EC2" w:rsidRPr="00872B5C">
        <w:rPr>
          <w:rFonts w:eastAsia="Times New Roman" w:cs="Times New Roman"/>
          <w:color w:val="000000" w:themeColor="text1"/>
          <w:lang w:val="en-GB" w:eastAsia="es-ES"/>
        </w:rPr>
        <w:t>, suggesting</w:t>
      </w:r>
      <w:r w:rsidR="00E07B9C" w:rsidRPr="00872B5C">
        <w:rPr>
          <w:rFonts w:eastAsia="Times New Roman" w:cs="Times New Roman"/>
          <w:color w:val="000000" w:themeColor="text1"/>
          <w:lang w:val="en-GB" w:eastAsia="es-ES"/>
        </w:rPr>
        <w:t xml:space="preserve"> that bilingual language switching may </w:t>
      </w:r>
      <w:r w:rsidR="0049288A" w:rsidRPr="00872B5C">
        <w:rPr>
          <w:rFonts w:eastAsia="Times New Roman" w:cs="Times New Roman"/>
          <w:color w:val="000000" w:themeColor="text1"/>
          <w:lang w:val="en-GB" w:eastAsia="es-ES"/>
        </w:rPr>
        <w:t>operate</w:t>
      </w:r>
      <w:r w:rsidR="00E07B9C" w:rsidRPr="00872B5C">
        <w:rPr>
          <w:rFonts w:eastAsia="Times New Roman" w:cs="Times New Roman"/>
          <w:color w:val="000000" w:themeColor="text1"/>
          <w:lang w:val="en-GB" w:eastAsia="es-ES"/>
        </w:rPr>
        <w:t xml:space="preserve"> similarly during cognitive development and decline. </w:t>
      </w:r>
    </w:p>
    <w:p w:rsidR="00714CF5" w:rsidRPr="00872B5C" w:rsidRDefault="00714CF5" w:rsidP="00714CF5">
      <w:pPr>
        <w:spacing w:after="0" w:line="480" w:lineRule="auto"/>
        <w:ind w:firstLine="708"/>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The greater switching costs in older adults and children may be the result of multiple underlying cognitive processes, including </w:t>
      </w:r>
      <w:r w:rsidR="00F9464F" w:rsidRPr="00872B5C">
        <w:rPr>
          <w:rFonts w:eastAsia="Times New Roman" w:cs="Times New Roman"/>
          <w:color w:val="000000" w:themeColor="text1"/>
          <w:lang w:val="en-GB" w:eastAsia="es-ES"/>
        </w:rPr>
        <w:t xml:space="preserve">activating the new target language, </w:t>
      </w:r>
      <w:r w:rsidRPr="00872B5C">
        <w:rPr>
          <w:rFonts w:eastAsia="Times New Roman" w:cs="Times New Roman"/>
          <w:color w:val="000000" w:themeColor="text1"/>
          <w:lang w:val="en-GB" w:eastAsia="es-ES"/>
        </w:rPr>
        <w:t xml:space="preserve">overcoming previously applied inhibition on the new target language, applying inhibition on the previously used language, and preparing for the switch. Future studies will need to clarify which of these components are affected by age, for example by manipulating the interval between cue and target and between response and stimulus. </w:t>
      </w:r>
      <w:r w:rsidRPr="00872B5C">
        <w:rPr>
          <w:lang w:val="en-GB"/>
        </w:rPr>
        <w:t>Studies with bimodal bilinguals have suggested that switching away from a language might be more effortful than activating the new target language (</w:t>
      </w:r>
      <w:proofErr w:type="spellStart"/>
      <w:r w:rsidRPr="00872B5C">
        <w:rPr>
          <w:lang w:val="en-GB"/>
        </w:rPr>
        <w:t>Emmorey</w:t>
      </w:r>
      <w:proofErr w:type="spellEnd"/>
      <w:r w:rsidRPr="00872B5C">
        <w:rPr>
          <w:lang w:val="en-GB"/>
        </w:rPr>
        <w:t xml:space="preserve">, </w:t>
      </w:r>
      <w:proofErr w:type="spellStart"/>
      <w:r w:rsidRPr="00872B5C">
        <w:rPr>
          <w:lang w:val="en-GB"/>
        </w:rPr>
        <w:t>Chuchu</w:t>
      </w:r>
      <w:proofErr w:type="spellEnd"/>
      <w:r w:rsidRPr="00872B5C">
        <w:rPr>
          <w:lang w:val="en-GB"/>
        </w:rPr>
        <w:t xml:space="preserve">, Petrich, &amp; </w:t>
      </w:r>
      <w:proofErr w:type="spellStart"/>
      <w:r w:rsidRPr="00872B5C">
        <w:rPr>
          <w:lang w:val="en-GB"/>
        </w:rPr>
        <w:t>Gollan</w:t>
      </w:r>
      <w:proofErr w:type="spellEnd"/>
      <w:r w:rsidRPr="00872B5C">
        <w:rPr>
          <w:lang w:val="en-GB"/>
        </w:rPr>
        <w:t xml:space="preserve">, 2019).  </w:t>
      </w:r>
      <w:r w:rsidR="00A66E4C" w:rsidRPr="00872B5C">
        <w:rPr>
          <w:lang w:val="en-GB"/>
        </w:rPr>
        <w:t>Furthermore, work with unimodal older bilinguals</w:t>
      </w:r>
      <w:r w:rsidRPr="00872B5C">
        <w:rPr>
          <w:lang w:val="en-GB"/>
        </w:rPr>
        <w:t xml:space="preserve"> has argued that it is not the application of inhibition that declines with age but rather overcoming the previously applied inhibition (</w:t>
      </w:r>
      <w:proofErr w:type="spellStart"/>
      <w:r w:rsidRPr="00872B5C">
        <w:rPr>
          <w:lang w:val="en-GB"/>
        </w:rPr>
        <w:t>Ivanova</w:t>
      </w:r>
      <w:proofErr w:type="spellEnd"/>
      <w:r w:rsidRPr="00872B5C">
        <w:rPr>
          <w:lang w:val="en-GB"/>
        </w:rPr>
        <w:t xml:space="preserve">, Murillo, Montoya, &amp; </w:t>
      </w:r>
      <w:proofErr w:type="spellStart"/>
      <w:r w:rsidRPr="00872B5C">
        <w:rPr>
          <w:lang w:val="en-GB"/>
        </w:rPr>
        <w:t>Gollan</w:t>
      </w:r>
      <w:proofErr w:type="spellEnd"/>
      <w:r w:rsidRPr="00872B5C">
        <w:rPr>
          <w:lang w:val="en-GB"/>
        </w:rPr>
        <w:t xml:space="preserve">, </w:t>
      </w:r>
      <w:r w:rsidRPr="00872B5C">
        <w:rPr>
          <w:lang w:val="en-GB"/>
        </w:rPr>
        <w:lastRenderedPageBreak/>
        <w:t>2016). In line with this</w:t>
      </w:r>
      <w:r w:rsidR="00922C4F" w:rsidRPr="00872B5C">
        <w:rPr>
          <w:lang w:val="en-GB"/>
        </w:rPr>
        <w:t>,</w:t>
      </w:r>
      <w:r w:rsidR="00F668EB" w:rsidRPr="00872B5C">
        <w:rPr>
          <w:lang w:val="en-GB"/>
        </w:rPr>
        <w:t xml:space="preserve"> our</w:t>
      </w:r>
      <w:r w:rsidR="00922C4F" w:rsidRPr="00872B5C">
        <w:rPr>
          <w:lang w:val="en-GB"/>
        </w:rPr>
        <w:t xml:space="preserve"> age effects on cued switching</w:t>
      </w:r>
      <w:r w:rsidRPr="00872B5C">
        <w:rPr>
          <w:lang w:val="en-GB"/>
        </w:rPr>
        <w:t xml:space="preserve"> </w:t>
      </w:r>
      <w:r w:rsidR="0013731C" w:rsidRPr="00872B5C">
        <w:rPr>
          <w:lang w:val="en-GB"/>
        </w:rPr>
        <w:t>may</w:t>
      </w:r>
      <w:r w:rsidR="00922C4F" w:rsidRPr="00872B5C">
        <w:rPr>
          <w:lang w:val="en-GB"/>
        </w:rPr>
        <w:t xml:space="preserve"> reflect</w:t>
      </w:r>
      <w:r w:rsidRPr="00872B5C">
        <w:rPr>
          <w:lang w:val="en-GB"/>
        </w:rPr>
        <w:t xml:space="preserve"> difficulties</w:t>
      </w:r>
      <w:r w:rsidR="00F668EB" w:rsidRPr="00872B5C">
        <w:rPr>
          <w:lang w:val="en-GB"/>
        </w:rPr>
        <w:t xml:space="preserve"> when it comes to releasing inhibition of the new target language.</w:t>
      </w:r>
    </w:p>
    <w:p w:rsidR="00714CF5" w:rsidRPr="00872B5C" w:rsidRDefault="00714CF5" w:rsidP="0059220C">
      <w:pPr>
        <w:spacing w:after="0" w:line="480" w:lineRule="auto"/>
        <w:ind w:firstLine="708"/>
        <w:rPr>
          <w:rFonts w:eastAsia="Times New Roman" w:cs="Times New Roman"/>
          <w:color w:val="000000" w:themeColor="text1"/>
          <w:lang w:val="en-GB" w:eastAsia="es-ES"/>
        </w:rPr>
      </w:pPr>
    </w:p>
    <w:p w:rsidR="00623A71" w:rsidRPr="00872B5C" w:rsidRDefault="00623A71" w:rsidP="00256EC2">
      <w:pPr>
        <w:spacing w:after="0" w:line="480" w:lineRule="auto"/>
        <w:rPr>
          <w:rFonts w:eastAsia="Times New Roman" w:cs="Times New Roman"/>
          <w:b/>
          <w:i/>
          <w:color w:val="000000" w:themeColor="text1"/>
          <w:lang w:val="en-GB" w:eastAsia="es-ES"/>
        </w:rPr>
      </w:pPr>
      <w:r w:rsidRPr="00872B5C">
        <w:rPr>
          <w:rFonts w:eastAsia="Times New Roman" w:cs="Times New Roman"/>
          <w:b/>
          <w:i/>
          <w:color w:val="000000" w:themeColor="text1"/>
          <w:lang w:val="en-GB" w:eastAsia="es-ES"/>
        </w:rPr>
        <w:t>Voluntary language switching</w:t>
      </w:r>
    </w:p>
    <w:p w:rsidR="00730896" w:rsidRPr="00872B5C" w:rsidRDefault="0049288A" w:rsidP="0039410F">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 xml:space="preserve">Both children and older adults </w:t>
      </w:r>
      <w:r w:rsidR="00623A71" w:rsidRPr="00872B5C">
        <w:rPr>
          <w:rFonts w:eastAsia="Times New Roman" w:cs="Times New Roman"/>
          <w:color w:val="000000" w:themeColor="text1"/>
          <w:lang w:val="en-GB" w:eastAsia="es-ES"/>
        </w:rPr>
        <w:t xml:space="preserve">showed </w:t>
      </w:r>
      <w:r w:rsidR="002313F5" w:rsidRPr="00872B5C">
        <w:rPr>
          <w:rFonts w:eastAsia="Times New Roman" w:cs="Times New Roman"/>
          <w:color w:val="000000" w:themeColor="text1"/>
          <w:lang w:val="en-GB" w:eastAsia="es-ES"/>
        </w:rPr>
        <w:t xml:space="preserve">voluntary </w:t>
      </w:r>
      <w:r w:rsidR="00623A71" w:rsidRPr="00872B5C">
        <w:rPr>
          <w:rFonts w:eastAsia="Times New Roman" w:cs="Times New Roman"/>
          <w:color w:val="000000" w:themeColor="text1"/>
          <w:lang w:val="en-GB" w:eastAsia="es-ES"/>
        </w:rPr>
        <w:t xml:space="preserve">mixing benefits that were </w:t>
      </w:r>
      <w:r w:rsidR="00DF0A72" w:rsidRPr="00872B5C">
        <w:rPr>
          <w:rFonts w:eastAsia="Times New Roman" w:cs="Times New Roman"/>
          <w:color w:val="000000" w:themeColor="text1"/>
          <w:lang w:val="en-GB" w:eastAsia="es-ES"/>
        </w:rPr>
        <w:t>not negatively affected by age. This, in combination with the age effect</w:t>
      </w:r>
      <w:r w:rsidR="00953DAE" w:rsidRPr="00872B5C">
        <w:rPr>
          <w:rFonts w:eastAsia="Times New Roman" w:cs="Times New Roman"/>
          <w:color w:val="000000" w:themeColor="text1"/>
          <w:lang w:val="en-GB" w:eastAsia="es-ES"/>
        </w:rPr>
        <w:t>s</w:t>
      </w:r>
      <w:r w:rsidR="00DF0A72" w:rsidRPr="00872B5C">
        <w:rPr>
          <w:rFonts w:eastAsia="Times New Roman" w:cs="Times New Roman"/>
          <w:color w:val="000000" w:themeColor="text1"/>
          <w:lang w:val="en-GB" w:eastAsia="es-ES"/>
        </w:rPr>
        <w:t xml:space="preserve"> on cued mixing costs, suggests that </w:t>
      </w:r>
      <w:r w:rsidRPr="00872B5C">
        <w:rPr>
          <w:rFonts w:eastAsia="Times New Roman" w:cs="Times New Roman"/>
          <w:color w:val="000000" w:themeColor="text1"/>
          <w:lang w:val="en-GB" w:eastAsia="es-ES"/>
        </w:rPr>
        <w:t xml:space="preserve">A) </w:t>
      </w:r>
      <w:r w:rsidR="00DF0A72" w:rsidRPr="00872B5C">
        <w:rPr>
          <w:rFonts w:eastAsia="Times New Roman" w:cs="Times New Roman"/>
          <w:color w:val="000000" w:themeColor="text1"/>
          <w:lang w:val="en-GB" w:eastAsia="es-ES"/>
        </w:rPr>
        <w:t>voluntary language mixing may be less effortful than having to use one specif</w:t>
      </w:r>
      <w:r w:rsidRPr="00872B5C">
        <w:rPr>
          <w:rFonts w:eastAsia="Times New Roman" w:cs="Times New Roman"/>
          <w:color w:val="000000" w:themeColor="text1"/>
          <w:lang w:val="en-GB" w:eastAsia="es-ES"/>
        </w:rPr>
        <w:t>ic language and that B)</w:t>
      </w:r>
      <w:r w:rsidR="005B3291" w:rsidRPr="00872B5C">
        <w:rPr>
          <w:rFonts w:eastAsia="Times New Roman" w:cs="Times New Roman"/>
          <w:color w:val="000000" w:themeColor="text1"/>
          <w:lang w:val="en-GB" w:eastAsia="es-ES"/>
        </w:rPr>
        <w:t xml:space="preserve"> voluntary language use is less effortful than cued language</w:t>
      </w:r>
      <w:r w:rsidR="002313F5" w:rsidRPr="00872B5C">
        <w:rPr>
          <w:rFonts w:eastAsia="Times New Roman" w:cs="Times New Roman"/>
          <w:color w:val="000000" w:themeColor="text1"/>
          <w:lang w:val="en-GB" w:eastAsia="es-ES"/>
        </w:rPr>
        <w:t xml:space="preserve"> use</w:t>
      </w:r>
      <w:r w:rsidR="005B3291" w:rsidRPr="00872B5C">
        <w:rPr>
          <w:rFonts w:eastAsia="Times New Roman" w:cs="Times New Roman"/>
          <w:color w:val="000000" w:themeColor="text1"/>
          <w:lang w:val="en-GB" w:eastAsia="es-ES"/>
        </w:rPr>
        <w:t>.</w:t>
      </w:r>
      <w:r w:rsidR="00DF0A72" w:rsidRPr="00872B5C">
        <w:rPr>
          <w:rFonts w:eastAsia="Times New Roman" w:cs="Times New Roman"/>
          <w:color w:val="000000" w:themeColor="text1"/>
          <w:lang w:val="en-GB" w:eastAsia="es-ES"/>
        </w:rPr>
        <w:t xml:space="preserve"> In contrast to these mixing benefits, voluntary switching costs were observed; these costs were larger for older than younger adults. This suggests that language switching, even when done voluntarily, comes with a temporal delay and that older adults may experience greater difficulties than younger adults. </w:t>
      </w:r>
      <w:r w:rsidR="00730896" w:rsidRPr="00872B5C">
        <w:rPr>
          <w:rFonts w:eastAsia="Times New Roman" w:cs="Times New Roman"/>
          <w:color w:val="000000" w:themeColor="text1"/>
          <w:lang w:val="en-GB" w:eastAsia="es-ES"/>
        </w:rPr>
        <w:t xml:space="preserve">Various previous studies on voluntary language switching have found voluntary switching costs (e.g., de Bruin et al., 2018; </w:t>
      </w:r>
      <w:proofErr w:type="spellStart"/>
      <w:r w:rsidR="00730896" w:rsidRPr="00872B5C">
        <w:rPr>
          <w:rFonts w:eastAsia="Times New Roman" w:cs="Times New Roman"/>
          <w:color w:val="000000" w:themeColor="text1"/>
          <w:lang w:val="en-GB" w:eastAsia="es-ES"/>
        </w:rPr>
        <w:t>Gollan</w:t>
      </w:r>
      <w:proofErr w:type="spellEnd"/>
      <w:r w:rsidR="00730896" w:rsidRPr="00872B5C">
        <w:rPr>
          <w:rFonts w:eastAsia="Times New Roman" w:cs="Times New Roman"/>
          <w:color w:val="000000" w:themeColor="text1"/>
          <w:lang w:val="en-GB" w:eastAsia="es-ES"/>
        </w:rPr>
        <w:t xml:space="preserve"> &amp; Ferreira, 2009; but see </w:t>
      </w:r>
      <w:r w:rsidR="00730896" w:rsidRPr="00872B5C">
        <w:rPr>
          <w:lang w:val="en-GB"/>
        </w:rPr>
        <w:t>Blanco-</w:t>
      </w:r>
      <w:proofErr w:type="spellStart"/>
      <w:r w:rsidR="00730896" w:rsidRPr="00872B5C">
        <w:rPr>
          <w:lang w:val="en-GB"/>
        </w:rPr>
        <w:t>Elorrieta</w:t>
      </w:r>
      <w:proofErr w:type="spellEnd"/>
      <w:r w:rsidR="00730896" w:rsidRPr="00872B5C">
        <w:rPr>
          <w:lang w:val="en-GB"/>
        </w:rPr>
        <w:t xml:space="preserve"> &amp; </w:t>
      </w:r>
      <w:proofErr w:type="spellStart"/>
      <w:r w:rsidR="00730896" w:rsidRPr="00872B5C">
        <w:rPr>
          <w:lang w:val="en-GB"/>
        </w:rPr>
        <w:t>Pylkkänen</w:t>
      </w:r>
      <w:proofErr w:type="spellEnd"/>
      <w:r w:rsidR="00730896" w:rsidRPr="00872B5C">
        <w:rPr>
          <w:lang w:val="en-GB"/>
        </w:rPr>
        <w:t xml:space="preserve">, 2017, </w:t>
      </w:r>
      <w:proofErr w:type="spellStart"/>
      <w:r w:rsidR="00730896" w:rsidRPr="00872B5C">
        <w:rPr>
          <w:lang w:val="en-GB"/>
        </w:rPr>
        <w:t>Kleinman</w:t>
      </w:r>
      <w:proofErr w:type="spellEnd"/>
      <w:r w:rsidR="00730896" w:rsidRPr="00872B5C">
        <w:rPr>
          <w:lang w:val="en-GB"/>
        </w:rPr>
        <w:t xml:space="preserve"> &amp; </w:t>
      </w:r>
      <w:proofErr w:type="spellStart"/>
      <w:r w:rsidR="00730896" w:rsidRPr="00872B5C">
        <w:rPr>
          <w:lang w:val="en-GB"/>
        </w:rPr>
        <w:t>Gollan</w:t>
      </w:r>
      <w:proofErr w:type="spellEnd"/>
      <w:r w:rsidR="00730896" w:rsidRPr="00872B5C">
        <w:rPr>
          <w:lang w:val="en-GB"/>
        </w:rPr>
        <w:t xml:space="preserve">, 2016). </w:t>
      </w:r>
      <w:r w:rsidR="00867C5F" w:rsidRPr="00872B5C">
        <w:rPr>
          <w:lang w:val="en-GB"/>
        </w:rPr>
        <w:t xml:space="preserve">It has previously been suggested that these switch costs might reflect reactive inhibition (e.g., de Bruin et al., 2018). That is, even though voluntarily using two languages </w:t>
      </w:r>
      <w:r w:rsidR="00F662CE" w:rsidRPr="00872B5C">
        <w:rPr>
          <w:lang w:val="en-GB"/>
        </w:rPr>
        <w:t>was less costly</w:t>
      </w:r>
      <w:r w:rsidR="00867C5F" w:rsidRPr="00872B5C">
        <w:rPr>
          <w:lang w:val="en-GB"/>
        </w:rPr>
        <w:t xml:space="preserve"> than being in a single-language condition, switching away from a</w:t>
      </w:r>
      <w:r w:rsidR="00F662CE" w:rsidRPr="00872B5C">
        <w:rPr>
          <w:lang w:val="en-GB"/>
        </w:rPr>
        <w:t xml:space="preserve"> previously used language and </w:t>
      </w:r>
      <w:r w:rsidR="00867C5F" w:rsidRPr="00872B5C">
        <w:rPr>
          <w:lang w:val="en-GB"/>
        </w:rPr>
        <w:t xml:space="preserve">to a new target language might still require reactive control. </w:t>
      </w:r>
      <w:r w:rsidR="00F662CE" w:rsidRPr="00872B5C">
        <w:rPr>
          <w:lang w:val="en-GB"/>
        </w:rPr>
        <w:t>This interpretation is further supported by the larger voluntary switching costs in older adults, who might have</w:t>
      </w:r>
      <w:r w:rsidR="00922C4F" w:rsidRPr="00872B5C">
        <w:rPr>
          <w:lang w:val="en-GB"/>
        </w:rPr>
        <w:t xml:space="preserve"> deficits releasing inhibition </w:t>
      </w:r>
      <w:r w:rsidR="00123198" w:rsidRPr="00872B5C">
        <w:rPr>
          <w:lang w:val="en-GB"/>
        </w:rPr>
        <w:t xml:space="preserve">when switching to </w:t>
      </w:r>
      <w:r w:rsidR="00922C4F" w:rsidRPr="00872B5C">
        <w:rPr>
          <w:lang w:val="en-GB"/>
        </w:rPr>
        <w:t xml:space="preserve">another </w:t>
      </w:r>
      <w:r w:rsidR="00123198" w:rsidRPr="00872B5C">
        <w:rPr>
          <w:lang w:val="en-GB"/>
        </w:rPr>
        <w:t>language in both cued and voluntary paradigms.</w:t>
      </w:r>
    </w:p>
    <w:p w:rsidR="00922C4F" w:rsidRPr="00872B5C" w:rsidRDefault="00714CF5" w:rsidP="0039410F">
      <w:pPr>
        <w:spacing w:after="0" w:line="480" w:lineRule="auto"/>
        <w:rPr>
          <w:lang w:val="en-GB"/>
        </w:rPr>
      </w:pPr>
      <w:r w:rsidRPr="00872B5C">
        <w:rPr>
          <w:rFonts w:eastAsia="Times New Roman" w:cs="Times New Roman"/>
          <w:color w:val="000000" w:themeColor="text1"/>
          <w:lang w:val="en-GB" w:eastAsia="es-ES"/>
        </w:rPr>
        <w:tab/>
        <w:t xml:space="preserve">Interestingly, however, larger voluntary switching costs were found for older adults, but not for children and teenagers. It is possible that the ability to overcome previously applied inhibition was already developed to some extent in our youngest bilinguals, at least sufficiently to switch voluntarily. </w:t>
      </w:r>
      <w:r w:rsidR="00922C4F" w:rsidRPr="00872B5C">
        <w:rPr>
          <w:rFonts w:eastAsia="Times New Roman" w:cs="Times New Roman"/>
          <w:color w:val="000000" w:themeColor="text1"/>
          <w:lang w:val="en-GB" w:eastAsia="es-ES"/>
        </w:rPr>
        <w:t>In addition, the older adults switched</w:t>
      </w:r>
      <w:r w:rsidR="00DF0A72" w:rsidRPr="00872B5C">
        <w:rPr>
          <w:rFonts w:eastAsia="Times New Roman" w:cs="Times New Roman"/>
          <w:color w:val="000000" w:themeColor="text1"/>
          <w:lang w:val="en-GB" w:eastAsia="es-ES"/>
        </w:rPr>
        <w:t xml:space="preserve"> less often in the voluntary task than younger adults, whereas the three age groups in Experiment 2 were comparable in their switching frequency. </w:t>
      </w:r>
      <w:proofErr w:type="spellStart"/>
      <w:r w:rsidR="00DF0A72" w:rsidRPr="00872B5C">
        <w:rPr>
          <w:rFonts w:eastAsia="Times New Roman" w:cs="Times New Roman"/>
          <w:color w:val="000000" w:themeColor="text1"/>
          <w:lang w:val="en-GB" w:eastAsia="es-ES"/>
        </w:rPr>
        <w:t>Gollan</w:t>
      </w:r>
      <w:proofErr w:type="spellEnd"/>
      <w:r w:rsidR="00DF0A72" w:rsidRPr="00872B5C">
        <w:rPr>
          <w:rFonts w:eastAsia="Times New Roman" w:cs="Times New Roman"/>
          <w:color w:val="000000" w:themeColor="text1"/>
          <w:lang w:val="en-GB" w:eastAsia="es-ES"/>
        </w:rPr>
        <w:t xml:space="preserve"> and Ferreira (2009) noted that older bilinguals who switched less </w:t>
      </w:r>
      <w:r w:rsidR="00DF0A72" w:rsidRPr="00872B5C">
        <w:rPr>
          <w:rFonts w:eastAsia="Times New Roman" w:cs="Times New Roman"/>
          <w:color w:val="000000" w:themeColor="text1"/>
          <w:lang w:val="en-GB" w:eastAsia="es-ES"/>
        </w:rPr>
        <w:lastRenderedPageBreak/>
        <w:t>often in their task also showed higher switching costs. In the current study, there was a similar correlation between switching frequency in the task and switching costs (</w:t>
      </w:r>
      <w:proofErr w:type="gramStart"/>
      <w:r w:rsidR="00DF0A72" w:rsidRPr="00872B5C">
        <w:rPr>
          <w:rFonts w:eastAsia="Times New Roman" w:cs="Times New Roman"/>
          <w:i/>
          <w:color w:val="000000" w:themeColor="text1"/>
          <w:lang w:val="en-GB" w:eastAsia="es-ES"/>
        </w:rPr>
        <w:t>r</w:t>
      </w:r>
      <w:r w:rsidR="00462A5D" w:rsidRPr="00872B5C">
        <w:rPr>
          <w:rFonts w:eastAsia="Times New Roman" w:cs="Times New Roman"/>
          <w:color w:val="000000" w:themeColor="text1"/>
          <w:lang w:val="en-GB" w:eastAsia="es-ES"/>
        </w:rPr>
        <w:t>(</w:t>
      </w:r>
      <w:proofErr w:type="gramEnd"/>
      <w:r w:rsidR="00462A5D" w:rsidRPr="00872B5C">
        <w:rPr>
          <w:rFonts w:eastAsia="Times New Roman" w:cs="Times New Roman"/>
          <w:color w:val="000000" w:themeColor="text1"/>
          <w:lang w:val="en-GB" w:eastAsia="es-ES"/>
        </w:rPr>
        <w:t>45</w:t>
      </w:r>
      <w:r w:rsidR="00DF0A72" w:rsidRPr="00872B5C">
        <w:rPr>
          <w:rFonts w:eastAsia="Times New Roman" w:cs="Times New Roman"/>
          <w:color w:val="000000" w:themeColor="text1"/>
          <w:lang w:val="en-GB" w:eastAsia="es-ES"/>
        </w:rPr>
        <w:t xml:space="preserve">) = -0.50, </w:t>
      </w:r>
      <w:r w:rsidR="00DF0A72" w:rsidRPr="00872B5C">
        <w:rPr>
          <w:rFonts w:eastAsia="Times New Roman" w:cs="Times New Roman"/>
          <w:i/>
          <w:color w:val="000000" w:themeColor="text1"/>
          <w:lang w:val="en-GB" w:eastAsia="es-ES"/>
        </w:rPr>
        <w:t xml:space="preserve">p </w:t>
      </w:r>
      <w:r w:rsidR="00DF0A72" w:rsidRPr="00872B5C">
        <w:rPr>
          <w:rFonts w:eastAsia="Times New Roman" w:cs="Times New Roman"/>
          <w:color w:val="000000" w:themeColor="text1"/>
          <w:lang w:val="en-GB" w:eastAsia="es-ES"/>
        </w:rPr>
        <w:t>&lt; .001) reflecting the fact that both younger (</w:t>
      </w:r>
      <w:r w:rsidR="00DF0A72" w:rsidRPr="00872B5C">
        <w:rPr>
          <w:rFonts w:eastAsia="Times New Roman" w:cs="Times New Roman"/>
          <w:i/>
          <w:color w:val="000000" w:themeColor="text1"/>
          <w:lang w:val="en-GB" w:eastAsia="es-ES"/>
        </w:rPr>
        <w:t>r</w:t>
      </w:r>
      <w:r w:rsidR="008449AC" w:rsidRPr="00872B5C">
        <w:rPr>
          <w:rFonts w:eastAsia="Times New Roman" w:cs="Times New Roman"/>
          <w:color w:val="000000" w:themeColor="text1"/>
          <w:lang w:val="en-GB" w:eastAsia="es-ES"/>
        </w:rPr>
        <w:t>(23</w:t>
      </w:r>
      <w:r w:rsidR="00996AB8" w:rsidRPr="00872B5C">
        <w:rPr>
          <w:rFonts w:eastAsia="Times New Roman" w:cs="Times New Roman"/>
          <w:color w:val="000000" w:themeColor="text1"/>
          <w:lang w:val="en-GB" w:eastAsia="es-ES"/>
        </w:rPr>
        <w:t>) = -0.47</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 xml:space="preserve">p </w:t>
      </w:r>
      <w:r w:rsidR="00462A5D" w:rsidRPr="00872B5C">
        <w:rPr>
          <w:rFonts w:eastAsia="Times New Roman" w:cs="Times New Roman"/>
          <w:color w:val="000000" w:themeColor="text1"/>
          <w:lang w:val="en-GB" w:eastAsia="es-ES"/>
        </w:rPr>
        <w:t>= 0.019</w:t>
      </w:r>
      <w:r w:rsidR="00DF0A72" w:rsidRPr="00872B5C">
        <w:rPr>
          <w:rFonts w:eastAsia="Times New Roman" w:cs="Times New Roman"/>
          <w:color w:val="000000" w:themeColor="text1"/>
          <w:lang w:val="en-GB" w:eastAsia="es-ES"/>
        </w:rPr>
        <w:t>) and older (</w:t>
      </w:r>
      <w:r w:rsidR="00DF0A72" w:rsidRPr="00872B5C">
        <w:rPr>
          <w:rFonts w:eastAsia="Times New Roman" w:cs="Times New Roman"/>
          <w:i/>
          <w:color w:val="000000" w:themeColor="text1"/>
          <w:lang w:val="en-GB" w:eastAsia="es-ES"/>
        </w:rPr>
        <w:t>r</w:t>
      </w:r>
      <w:r w:rsidR="008449AC" w:rsidRPr="00872B5C">
        <w:rPr>
          <w:rFonts w:eastAsia="Times New Roman" w:cs="Times New Roman"/>
          <w:color w:val="000000" w:themeColor="text1"/>
          <w:lang w:val="en-GB" w:eastAsia="es-ES"/>
        </w:rPr>
        <w:t>(20</w:t>
      </w:r>
      <w:r w:rsidR="00996AB8" w:rsidRPr="00872B5C">
        <w:rPr>
          <w:rFonts w:eastAsia="Times New Roman" w:cs="Times New Roman"/>
          <w:color w:val="000000" w:themeColor="text1"/>
          <w:lang w:val="en-GB" w:eastAsia="es-ES"/>
        </w:rPr>
        <w:t>) =-0.46</w:t>
      </w:r>
      <w:r w:rsidR="00DF0A72" w:rsidRPr="00872B5C">
        <w:rPr>
          <w:rFonts w:eastAsia="Times New Roman" w:cs="Times New Roman"/>
          <w:color w:val="000000" w:themeColor="text1"/>
          <w:lang w:val="en-GB" w:eastAsia="es-ES"/>
        </w:rPr>
        <w:t xml:space="preserve">, </w:t>
      </w:r>
      <w:r w:rsidR="00DF0A72" w:rsidRPr="00872B5C">
        <w:rPr>
          <w:rFonts w:eastAsia="Times New Roman" w:cs="Times New Roman"/>
          <w:i/>
          <w:color w:val="000000" w:themeColor="text1"/>
          <w:lang w:val="en-GB" w:eastAsia="es-ES"/>
        </w:rPr>
        <w:t>p</w:t>
      </w:r>
      <w:r w:rsidR="00DF0A72" w:rsidRPr="00872B5C">
        <w:rPr>
          <w:i/>
          <w:color w:val="000000" w:themeColor="text1"/>
          <w:lang w:val="en-GB"/>
        </w:rPr>
        <w:t>=</w:t>
      </w:r>
      <w:r w:rsidR="0018391F" w:rsidRPr="00872B5C">
        <w:rPr>
          <w:i/>
          <w:color w:val="000000" w:themeColor="text1"/>
          <w:lang w:val="en-GB"/>
        </w:rPr>
        <w:t xml:space="preserve"> </w:t>
      </w:r>
      <w:r w:rsidR="0037419C" w:rsidRPr="00872B5C">
        <w:rPr>
          <w:color w:val="000000" w:themeColor="text1"/>
          <w:lang w:val="en-GB"/>
        </w:rPr>
        <w:t xml:space="preserve">0.032) adults </w:t>
      </w:r>
      <w:r w:rsidR="00DF0A72" w:rsidRPr="00872B5C">
        <w:rPr>
          <w:color w:val="000000" w:themeColor="text1"/>
          <w:lang w:val="en-GB"/>
        </w:rPr>
        <w:t xml:space="preserve">with a higher switching </w:t>
      </w:r>
      <w:r w:rsidR="00DF0A72" w:rsidRPr="00872B5C">
        <w:rPr>
          <w:lang w:val="en-GB"/>
        </w:rPr>
        <w:t xml:space="preserve">frequency had smaller switching costs. </w:t>
      </w:r>
      <w:r w:rsidR="008449AC" w:rsidRPr="00872B5C">
        <w:rPr>
          <w:lang w:val="en-GB"/>
        </w:rPr>
        <w:t xml:space="preserve">Similar findings were found for Experiment 2 (children: </w:t>
      </w:r>
      <w:proofErr w:type="gramStart"/>
      <w:r w:rsidR="008449AC" w:rsidRPr="00872B5C">
        <w:rPr>
          <w:rFonts w:eastAsia="Times New Roman" w:cs="Times New Roman"/>
          <w:i/>
          <w:color w:val="000000" w:themeColor="text1"/>
          <w:lang w:val="en-GB" w:eastAsia="es-ES"/>
        </w:rPr>
        <w:t>r</w:t>
      </w:r>
      <w:r w:rsidR="00996AB8" w:rsidRPr="00872B5C">
        <w:rPr>
          <w:rFonts w:eastAsia="Times New Roman" w:cs="Times New Roman"/>
          <w:color w:val="000000" w:themeColor="text1"/>
          <w:lang w:val="en-GB" w:eastAsia="es-ES"/>
        </w:rPr>
        <w:t>(</w:t>
      </w:r>
      <w:proofErr w:type="gramEnd"/>
      <w:r w:rsidR="00996AB8" w:rsidRPr="00872B5C">
        <w:rPr>
          <w:rFonts w:eastAsia="Times New Roman" w:cs="Times New Roman"/>
          <w:color w:val="000000" w:themeColor="text1"/>
          <w:lang w:val="en-GB" w:eastAsia="es-ES"/>
        </w:rPr>
        <w:t>18) = -0.46</w:t>
      </w:r>
      <w:r w:rsidR="008449AC" w:rsidRPr="00872B5C">
        <w:rPr>
          <w:rFonts w:eastAsia="Times New Roman" w:cs="Times New Roman"/>
          <w:color w:val="000000" w:themeColor="text1"/>
          <w:lang w:val="en-GB" w:eastAsia="es-ES"/>
        </w:rPr>
        <w:t xml:space="preserve">, </w:t>
      </w:r>
      <w:r w:rsidR="008449AC" w:rsidRPr="00872B5C">
        <w:rPr>
          <w:rFonts w:eastAsia="Times New Roman" w:cs="Times New Roman"/>
          <w:i/>
          <w:color w:val="000000" w:themeColor="text1"/>
          <w:lang w:val="en-GB" w:eastAsia="es-ES"/>
        </w:rPr>
        <w:t xml:space="preserve">p </w:t>
      </w:r>
      <w:r w:rsidR="008449AC" w:rsidRPr="00872B5C">
        <w:rPr>
          <w:rFonts w:eastAsia="Times New Roman" w:cs="Times New Roman"/>
          <w:color w:val="000000" w:themeColor="text1"/>
          <w:lang w:val="en-GB" w:eastAsia="es-ES"/>
        </w:rPr>
        <w:t xml:space="preserve">= 0.043; teenagers: </w:t>
      </w:r>
      <w:r w:rsidR="008449AC" w:rsidRPr="00872B5C">
        <w:rPr>
          <w:rFonts w:eastAsia="Times New Roman" w:cs="Times New Roman"/>
          <w:i/>
          <w:color w:val="000000" w:themeColor="text1"/>
          <w:lang w:val="en-GB" w:eastAsia="es-ES"/>
        </w:rPr>
        <w:t>r</w:t>
      </w:r>
      <w:r w:rsidR="008449AC" w:rsidRPr="00872B5C">
        <w:rPr>
          <w:rFonts w:eastAsia="Times New Roman" w:cs="Times New Roman"/>
          <w:color w:val="000000" w:themeColor="text1"/>
          <w:lang w:val="en-GB" w:eastAsia="es-ES"/>
        </w:rPr>
        <w:t xml:space="preserve">(25) = -0.20, </w:t>
      </w:r>
      <w:r w:rsidR="008449AC" w:rsidRPr="00872B5C">
        <w:rPr>
          <w:rFonts w:eastAsia="Times New Roman" w:cs="Times New Roman"/>
          <w:i/>
          <w:color w:val="000000" w:themeColor="text1"/>
          <w:lang w:val="en-GB" w:eastAsia="es-ES"/>
        </w:rPr>
        <w:t xml:space="preserve">p </w:t>
      </w:r>
      <w:r w:rsidR="00996AB8" w:rsidRPr="00872B5C">
        <w:rPr>
          <w:rFonts w:eastAsia="Times New Roman" w:cs="Times New Roman"/>
          <w:color w:val="000000" w:themeColor="text1"/>
          <w:lang w:val="en-GB" w:eastAsia="es-ES"/>
        </w:rPr>
        <w:t>= 0.32</w:t>
      </w:r>
      <w:r w:rsidR="008449AC" w:rsidRPr="00872B5C">
        <w:rPr>
          <w:rFonts w:eastAsia="Times New Roman" w:cs="Times New Roman"/>
          <w:color w:val="000000" w:themeColor="text1"/>
          <w:lang w:val="en-GB" w:eastAsia="es-ES"/>
        </w:rPr>
        <w:t xml:space="preserve">; young adults: </w:t>
      </w:r>
      <w:r w:rsidR="008449AC" w:rsidRPr="00872B5C">
        <w:rPr>
          <w:rFonts w:eastAsia="Times New Roman" w:cs="Times New Roman"/>
          <w:i/>
          <w:color w:val="000000" w:themeColor="text1"/>
          <w:lang w:val="en-GB" w:eastAsia="es-ES"/>
        </w:rPr>
        <w:t>r</w:t>
      </w:r>
      <w:r w:rsidR="008449AC" w:rsidRPr="00872B5C">
        <w:rPr>
          <w:rFonts w:eastAsia="Times New Roman" w:cs="Times New Roman"/>
          <w:color w:val="000000" w:themeColor="text1"/>
          <w:lang w:val="en-GB" w:eastAsia="es-ES"/>
        </w:rPr>
        <w:t xml:space="preserve">(23) = -0.41, </w:t>
      </w:r>
      <w:r w:rsidR="008449AC" w:rsidRPr="00872B5C">
        <w:rPr>
          <w:rFonts w:eastAsia="Times New Roman" w:cs="Times New Roman"/>
          <w:i/>
          <w:color w:val="000000" w:themeColor="text1"/>
          <w:lang w:val="en-GB" w:eastAsia="es-ES"/>
        </w:rPr>
        <w:t xml:space="preserve">p </w:t>
      </w:r>
      <w:r w:rsidR="008449AC" w:rsidRPr="00872B5C">
        <w:rPr>
          <w:rFonts w:eastAsia="Times New Roman" w:cs="Times New Roman"/>
          <w:color w:val="000000" w:themeColor="text1"/>
          <w:lang w:val="en-GB" w:eastAsia="es-ES"/>
        </w:rPr>
        <w:t xml:space="preserve">= 0.040). </w:t>
      </w:r>
      <w:r w:rsidR="008449AC" w:rsidRPr="00872B5C">
        <w:rPr>
          <w:lang w:val="en-GB"/>
        </w:rPr>
        <w:t>It thus</w:t>
      </w:r>
      <w:r w:rsidR="00DF0A72" w:rsidRPr="00872B5C">
        <w:rPr>
          <w:lang w:val="en-GB"/>
        </w:rPr>
        <w:t xml:space="preserve"> </w:t>
      </w:r>
      <w:r w:rsidR="00922C4F" w:rsidRPr="00872B5C">
        <w:rPr>
          <w:lang w:val="en-GB"/>
        </w:rPr>
        <w:t xml:space="preserve">remains </w:t>
      </w:r>
      <w:r w:rsidR="00DF0A72" w:rsidRPr="00872B5C">
        <w:rPr>
          <w:lang w:val="en-GB"/>
        </w:rPr>
        <w:t xml:space="preserve">unclear whether </w:t>
      </w:r>
      <w:r w:rsidR="00922C4F" w:rsidRPr="00872B5C">
        <w:rPr>
          <w:lang w:val="en-GB"/>
        </w:rPr>
        <w:t>the older bilinguals switched less often in the voluntary task because they experienced greater difficulty or whether they had larger costs because they switched less often for another reason</w:t>
      </w:r>
      <w:r w:rsidR="00922C4F" w:rsidRPr="00872B5C">
        <w:rPr>
          <w:rStyle w:val="FootnoteReference"/>
          <w:lang w:val="en-GB"/>
        </w:rPr>
        <w:footnoteReference w:id="4"/>
      </w:r>
      <w:r w:rsidR="00922C4F" w:rsidRPr="00872B5C">
        <w:rPr>
          <w:lang w:val="en-GB"/>
        </w:rPr>
        <w:t>.</w:t>
      </w:r>
    </w:p>
    <w:p w:rsidR="000B23DB" w:rsidRPr="00872B5C" w:rsidRDefault="000B23DB" w:rsidP="0039410F">
      <w:pPr>
        <w:spacing w:after="0" w:line="480" w:lineRule="auto"/>
        <w:rPr>
          <w:rFonts w:eastAsia="Times New Roman" w:cs="Times New Roman"/>
          <w:color w:val="000000" w:themeColor="text1"/>
          <w:lang w:val="en-GB" w:eastAsia="es-ES"/>
        </w:rPr>
      </w:pPr>
    </w:p>
    <w:p w:rsidR="00DF0A72" w:rsidRPr="00872B5C" w:rsidRDefault="000773DF" w:rsidP="00CE5302">
      <w:pPr>
        <w:spacing w:after="0" w:line="48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t>Switching sequence predictability</w:t>
      </w:r>
    </w:p>
    <w:p w:rsidR="005A754F" w:rsidRPr="00872B5C" w:rsidRDefault="000773DF" w:rsidP="000773DF">
      <w:pPr>
        <w:spacing w:after="0" w:line="480" w:lineRule="auto"/>
        <w:rPr>
          <w:rFonts w:eastAsia="Times New Roman" w:cs="Times New Roman"/>
          <w:color w:val="000000" w:themeColor="text1"/>
          <w:lang w:val="en-GB" w:eastAsia="es-ES"/>
        </w:rPr>
      </w:pPr>
      <w:r w:rsidRPr="00872B5C">
        <w:rPr>
          <w:rFonts w:eastAsia="Times New Roman" w:cs="Times New Roman"/>
          <w:color w:val="000000" w:themeColor="text1"/>
          <w:lang w:val="en-GB" w:eastAsia="es-ES"/>
        </w:rPr>
        <w:t>Switching costs were larger in the predictable than unpredictable cued switching condition and age effects were largest when switches were predictable. This is contrary to some previous studies (</w:t>
      </w:r>
      <w:r w:rsidR="005A754F" w:rsidRPr="00872B5C">
        <w:rPr>
          <w:lang w:val="en-GB"/>
        </w:rPr>
        <w:t xml:space="preserve">e.g., Kray et al., 2002), </w:t>
      </w:r>
      <w:r w:rsidRPr="00872B5C">
        <w:rPr>
          <w:lang w:val="en-GB"/>
        </w:rPr>
        <w:t xml:space="preserve">but </w:t>
      </w:r>
      <w:r w:rsidR="0049288A" w:rsidRPr="00872B5C">
        <w:rPr>
          <w:lang w:val="en-GB"/>
        </w:rPr>
        <w:t>in accord</w:t>
      </w:r>
      <w:r w:rsidR="005A754F" w:rsidRPr="00872B5C">
        <w:rPr>
          <w:lang w:val="en-GB"/>
        </w:rPr>
        <w:t xml:space="preserve"> with Hernandez and </w:t>
      </w:r>
      <w:proofErr w:type="spellStart"/>
      <w:r w:rsidR="005A754F" w:rsidRPr="00872B5C">
        <w:rPr>
          <w:lang w:val="en-GB"/>
        </w:rPr>
        <w:t>Kohnert</w:t>
      </w:r>
      <w:proofErr w:type="spellEnd"/>
      <w:r w:rsidR="005A754F" w:rsidRPr="00872B5C">
        <w:rPr>
          <w:lang w:val="en-GB"/>
        </w:rPr>
        <w:t xml:space="preserve"> (1999) who also observed </w:t>
      </w:r>
      <w:r w:rsidR="00EB5DD8" w:rsidRPr="00872B5C">
        <w:rPr>
          <w:lang w:val="en-GB"/>
        </w:rPr>
        <w:t>larger age effects in predictabl</w:t>
      </w:r>
      <w:r w:rsidR="005A754F" w:rsidRPr="00872B5C">
        <w:rPr>
          <w:lang w:val="en-GB"/>
        </w:rPr>
        <w:t xml:space="preserve">e </w:t>
      </w:r>
      <w:r w:rsidR="00EB5DD8" w:rsidRPr="00872B5C">
        <w:rPr>
          <w:lang w:val="en-GB"/>
        </w:rPr>
        <w:t>switching sequences</w:t>
      </w:r>
      <w:r w:rsidR="005A754F" w:rsidRPr="00872B5C">
        <w:rPr>
          <w:lang w:val="en-GB"/>
        </w:rPr>
        <w:t xml:space="preserve">. Kray (2006) furthermore observed no age effects on switching costs in a predictable task but </w:t>
      </w:r>
      <w:r w:rsidR="005A754F" w:rsidRPr="00872B5C">
        <w:rPr>
          <w:i/>
          <w:lang w:val="en-GB"/>
        </w:rPr>
        <w:t xml:space="preserve">smaller </w:t>
      </w:r>
      <w:r w:rsidR="005A754F" w:rsidRPr="00872B5C">
        <w:rPr>
          <w:lang w:val="en-GB"/>
        </w:rPr>
        <w:t>switching costs for older adults in an unpre</w:t>
      </w:r>
      <w:r w:rsidR="0049288A" w:rsidRPr="00872B5C">
        <w:rPr>
          <w:lang w:val="en-GB"/>
        </w:rPr>
        <w:t>dictable switching task. P</w:t>
      </w:r>
      <w:r w:rsidR="005A754F" w:rsidRPr="00872B5C">
        <w:rPr>
          <w:lang w:val="en-GB"/>
        </w:rPr>
        <w:t xml:space="preserve">redictability was confounded with various other variables in previous studies (e.g., the presence of cues or percentage of switch trials), </w:t>
      </w:r>
      <w:r w:rsidR="0049288A" w:rsidRPr="00872B5C">
        <w:rPr>
          <w:lang w:val="en-GB"/>
        </w:rPr>
        <w:t xml:space="preserve">whereas </w:t>
      </w:r>
      <w:r w:rsidR="005A754F" w:rsidRPr="00872B5C">
        <w:rPr>
          <w:lang w:val="en-GB"/>
        </w:rPr>
        <w:t>the current study made the predictable and unpredictable task</w:t>
      </w:r>
      <w:r w:rsidR="0013731C" w:rsidRPr="00872B5C">
        <w:rPr>
          <w:lang w:val="en-GB"/>
        </w:rPr>
        <w:t>s</w:t>
      </w:r>
      <w:r w:rsidR="005A754F" w:rsidRPr="00872B5C">
        <w:rPr>
          <w:lang w:val="en-GB"/>
        </w:rPr>
        <w:t xml:space="preserve"> as similar as possible by including the same number of switch trials, always presenting cues, including the s</w:t>
      </w:r>
      <w:r w:rsidR="00902D75" w:rsidRPr="00872B5C">
        <w:rPr>
          <w:lang w:val="en-GB"/>
        </w:rPr>
        <w:t>ame number of practice trials, using the same stimuli, and comparing the two within the same participants.</w:t>
      </w:r>
    </w:p>
    <w:p w:rsidR="00DF0A72" w:rsidRPr="00872B5C" w:rsidRDefault="00DF0A72" w:rsidP="00356620">
      <w:pPr>
        <w:spacing w:after="0" w:line="480" w:lineRule="auto"/>
        <w:ind w:firstLine="708"/>
        <w:rPr>
          <w:lang w:val="en-GB"/>
        </w:rPr>
      </w:pPr>
      <w:r w:rsidRPr="00872B5C">
        <w:rPr>
          <w:lang w:val="en-GB"/>
        </w:rPr>
        <w:t xml:space="preserve">Why did these age effects predominantly emerge in the predictable condition? Studies comparing younger to older adults have found that older adults are less capable of </w:t>
      </w:r>
      <w:r w:rsidR="00020B56" w:rsidRPr="00872B5C">
        <w:rPr>
          <w:lang w:val="en-GB"/>
        </w:rPr>
        <w:t xml:space="preserve">learning predictable sequences </w:t>
      </w:r>
      <w:r w:rsidRPr="00872B5C">
        <w:rPr>
          <w:lang w:val="en-GB"/>
        </w:rPr>
        <w:t xml:space="preserve">(e.g., Dennis, Howard, &amp; Howard, 2003; Howard &amp; Howard, 1997). </w:t>
      </w:r>
      <w:r w:rsidR="00356620" w:rsidRPr="00872B5C">
        <w:rPr>
          <w:lang w:val="en-GB"/>
        </w:rPr>
        <w:lastRenderedPageBreak/>
        <w:t xml:space="preserve">Participants were told about the order of the language cues in the predictable condition. However, it is possible that older adults and youths were less able to use this information to their benefit. </w:t>
      </w:r>
      <w:r w:rsidRPr="00872B5C">
        <w:rPr>
          <w:lang w:val="en-GB"/>
        </w:rPr>
        <w:t xml:space="preserve">This may be related to the 'hyper-binding' phenomenon showing that older adults bind too much information together and have difficulties focusing on task-relevant information while ignoring distracting information (e.g., Campbell, Hasher, &amp; Thomas, 2010; Campbell, </w:t>
      </w:r>
      <w:proofErr w:type="spellStart"/>
      <w:r w:rsidRPr="00872B5C">
        <w:rPr>
          <w:lang w:val="en-GB"/>
        </w:rPr>
        <w:t>Trelle</w:t>
      </w:r>
      <w:proofErr w:type="spellEnd"/>
      <w:r w:rsidRPr="00872B5C">
        <w:rPr>
          <w:lang w:val="en-GB"/>
        </w:rPr>
        <w:t xml:space="preserve">, &amp; Hasher, 2014). As a consequence of binding task-irrelevant information, older adults may experience greater difficulties extracting regularities. It is possible that children also experience hyper-binding of task-irrelevant information. For instance, studies testing 7 and 8 year old children (i.e., similar to the age group tested in the current study) suggest that they are more distracted by novel information than young adults (e.g., Wetzel, </w:t>
      </w:r>
      <w:proofErr w:type="spellStart"/>
      <w:r w:rsidRPr="00872B5C">
        <w:rPr>
          <w:lang w:val="en-GB"/>
        </w:rPr>
        <w:t>Widmann</w:t>
      </w:r>
      <w:proofErr w:type="spellEnd"/>
      <w:r w:rsidRPr="00872B5C">
        <w:rPr>
          <w:lang w:val="en-GB"/>
        </w:rPr>
        <w:t xml:space="preserve">, &amp; </w:t>
      </w:r>
      <w:proofErr w:type="spellStart"/>
      <w:r w:rsidRPr="00872B5C">
        <w:rPr>
          <w:lang w:val="en-GB"/>
        </w:rPr>
        <w:t>Schröger</w:t>
      </w:r>
      <w:proofErr w:type="spellEnd"/>
      <w:r w:rsidRPr="00872B5C">
        <w:rPr>
          <w:lang w:val="en-GB"/>
        </w:rPr>
        <w:t xml:space="preserve">, 2009). </w:t>
      </w:r>
      <w:r w:rsidRPr="00872B5C">
        <w:rPr>
          <w:color w:val="000000" w:themeColor="text1"/>
          <w:lang w:val="en-GB"/>
        </w:rPr>
        <w:t xml:space="preserve">While </w:t>
      </w:r>
      <w:r w:rsidRPr="00872B5C">
        <w:rPr>
          <w:lang w:val="en-GB"/>
        </w:rPr>
        <w:t>young adults may have benefited from the predictable switching pattern, older adults and children may not have been able to sufficiently suppr</w:t>
      </w:r>
      <w:r w:rsidR="005A754F" w:rsidRPr="00872B5C">
        <w:rPr>
          <w:lang w:val="en-GB"/>
        </w:rPr>
        <w:t xml:space="preserve">ess distracting information, to </w:t>
      </w:r>
      <w:r w:rsidRPr="00872B5C">
        <w:rPr>
          <w:lang w:val="en-GB"/>
        </w:rPr>
        <w:t>fully enc</w:t>
      </w:r>
      <w:r w:rsidR="005A754F" w:rsidRPr="00872B5C">
        <w:rPr>
          <w:lang w:val="en-GB"/>
        </w:rPr>
        <w:t>ode the predictable information, and to prepare for the upcoming predictable switches.</w:t>
      </w:r>
    </w:p>
    <w:p w:rsidR="00DF0A72" w:rsidRPr="00872B5C" w:rsidRDefault="005A754F" w:rsidP="005A754F">
      <w:pPr>
        <w:spacing w:after="0" w:line="480" w:lineRule="auto"/>
        <w:ind w:firstLine="708"/>
        <w:rPr>
          <w:lang w:val="en-GB"/>
        </w:rPr>
      </w:pPr>
      <w:r w:rsidRPr="00872B5C">
        <w:rPr>
          <w:lang w:val="en-GB"/>
        </w:rPr>
        <w:t xml:space="preserve">However, </w:t>
      </w:r>
      <w:r w:rsidR="0042013F" w:rsidRPr="00872B5C">
        <w:rPr>
          <w:lang w:val="en-GB"/>
        </w:rPr>
        <w:t xml:space="preserve">this interpretation does not explain why </w:t>
      </w:r>
      <w:r w:rsidRPr="00872B5C">
        <w:rPr>
          <w:lang w:val="en-GB"/>
        </w:rPr>
        <w:t xml:space="preserve">all age groups including the </w:t>
      </w:r>
      <w:r w:rsidRPr="00872B5C">
        <w:rPr>
          <w:color w:val="000000" w:themeColor="text1"/>
          <w:lang w:val="en-GB"/>
        </w:rPr>
        <w:t xml:space="preserve">young adults </w:t>
      </w:r>
      <w:r w:rsidR="00DF0A72" w:rsidRPr="00872B5C">
        <w:rPr>
          <w:color w:val="000000" w:themeColor="text1"/>
          <w:lang w:val="en-GB"/>
        </w:rPr>
        <w:t xml:space="preserve">showed smaller switching costs in the unpredictable than predictable condition. </w:t>
      </w:r>
      <w:r w:rsidR="00DF0A72" w:rsidRPr="00872B5C">
        <w:rPr>
          <w:lang w:val="en-GB"/>
        </w:rPr>
        <w:t xml:space="preserve">These findings </w:t>
      </w:r>
      <w:r w:rsidR="002537D4" w:rsidRPr="00872B5C">
        <w:rPr>
          <w:lang w:val="en-GB"/>
        </w:rPr>
        <w:t xml:space="preserve">also </w:t>
      </w:r>
      <w:r w:rsidR="00DF0A72" w:rsidRPr="00872B5C">
        <w:rPr>
          <w:lang w:val="en-GB"/>
        </w:rPr>
        <w:t xml:space="preserve">cannot be explained by differences in trial sequences between the predictable and unpredictable condition (see Supplementary Materials). These findings seem counter-intuitive and are not in line with some previous studies observing that switching costs increase with task uncertainty (e.g., </w:t>
      </w:r>
      <w:r w:rsidR="008A47D3" w:rsidRPr="00872B5C">
        <w:rPr>
          <w:lang w:val="en-GB"/>
        </w:rPr>
        <w:t xml:space="preserve">Cooper, Garrett, Rennie, &amp; </w:t>
      </w:r>
      <w:proofErr w:type="spellStart"/>
      <w:r w:rsidR="008A47D3" w:rsidRPr="00872B5C">
        <w:rPr>
          <w:lang w:val="en-GB"/>
        </w:rPr>
        <w:t>Karayanidis</w:t>
      </w:r>
      <w:proofErr w:type="spellEnd"/>
      <w:r w:rsidR="008A47D3" w:rsidRPr="00872B5C">
        <w:rPr>
          <w:lang w:val="en-GB"/>
        </w:rPr>
        <w:t xml:space="preserve">, </w:t>
      </w:r>
      <w:r w:rsidR="00DF0A72" w:rsidRPr="00872B5C">
        <w:rPr>
          <w:lang w:val="en-GB"/>
        </w:rPr>
        <w:t xml:space="preserve">2015). At the same time, other studies (e.g., Kray, 2006) have also observed </w:t>
      </w:r>
      <w:r w:rsidR="00DF0A72" w:rsidRPr="00872B5C">
        <w:rPr>
          <w:i/>
          <w:lang w:val="en-GB"/>
        </w:rPr>
        <w:t xml:space="preserve">larger </w:t>
      </w:r>
      <w:r w:rsidR="00DF0A72" w:rsidRPr="00872B5C">
        <w:rPr>
          <w:lang w:val="en-GB"/>
        </w:rPr>
        <w:t xml:space="preserve">switching costs in predictable than unpredictable conditions. </w:t>
      </w:r>
      <w:proofErr w:type="spellStart"/>
      <w:r w:rsidR="00DF0A72" w:rsidRPr="00872B5C">
        <w:rPr>
          <w:lang w:val="en-GB"/>
        </w:rPr>
        <w:t>Tornay</w:t>
      </w:r>
      <w:proofErr w:type="spellEnd"/>
      <w:r w:rsidR="00DF0A72" w:rsidRPr="00872B5C">
        <w:rPr>
          <w:lang w:val="en-GB"/>
        </w:rPr>
        <w:t xml:space="preserve"> and </w:t>
      </w:r>
      <w:proofErr w:type="spellStart"/>
      <w:r w:rsidR="00DF0A72" w:rsidRPr="00872B5C">
        <w:rPr>
          <w:lang w:val="en-GB"/>
        </w:rPr>
        <w:t>Milán</w:t>
      </w:r>
      <w:proofErr w:type="spellEnd"/>
      <w:r w:rsidR="00DF0A72" w:rsidRPr="00872B5C">
        <w:rPr>
          <w:lang w:val="en-GB"/>
        </w:rPr>
        <w:t xml:space="preserve"> (2001) also found that unpredictable switching costs can be smaller than predictable costs, at least when participants are given sufficient time to prepare</w:t>
      </w:r>
      <w:r w:rsidR="0049288A" w:rsidRPr="00872B5C">
        <w:rPr>
          <w:lang w:val="en-GB"/>
        </w:rPr>
        <w:t xml:space="preserve"> for</w:t>
      </w:r>
      <w:r w:rsidR="00DF0A72" w:rsidRPr="00872B5C">
        <w:rPr>
          <w:lang w:val="en-GB"/>
        </w:rPr>
        <w:t xml:space="preserve"> the switch. They suggested that the smaller costs found under unpredictable, more difficult conditions might arise if these conditions engaged attentional or control mechanisms more strongly, leading to more controlled task processing. While predictable </w:t>
      </w:r>
      <w:r w:rsidR="00DF0A72" w:rsidRPr="00872B5C">
        <w:rPr>
          <w:lang w:val="en-GB"/>
        </w:rPr>
        <w:lastRenderedPageBreak/>
        <w:t>sequences may recruit more automatic reconfiguration processes to switch between languages, unpredictable sequences may have led to greater recruitment of attention. As soon as the response was given, the bilinguals may have suppressed the language currently used or activated the current non-target language in order to prepare for a possible switch, leading to relatively smaller costs for unpredictable sequences.</w:t>
      </w:r>
      <w:r w:rsidR="004A65D8" w:rsidRPr="00872B5C">
        <w:rPr>
          <w:lang w:val="en-GB"/>
        </w:rPr>
        <w:t xml:space="preserve"> Thus, the larger predictable switch costs might not indicate that predictable switching is more difficult. Rather, it might </w:t>
      </w:r>
      <w:r w:rsidR="0013731C" w:rsidRPr="00872B5C">
        <w:rPr>
          <w:lang w:val="en-GB"/>
        </w:rPr>
        <w:t>occur if</w:t>
      </w:r>
      <w:r w:rsidR="004A65D8" w:rsidRPr="00872B5C">
        <w:rPr>
          <w:lang w:val="en-GB"/>
        </w:rPr>
        <w:t xml:space="preserve"> bilinguals recruit more resources to </w:t>
      </w:r>
      <w:r w:rsidR="00BD3AD7" w:rsidRPr="00872B5C">
        <w:rPr>
          <w:lang w:val="en-GB"/>
        </w:rPr>
        <w:t>prepare and execute unpredictable switches.</w:t>
      </w:r>
    </w:p>
    <w:p w:rsidR="00DF0A72" w:rsidRPr="00872B5C" w:rsidRDefault="00DF0A72" w:rsidP="00DF0A72">
      <w:pPr>
        <w:spacing w:line="480" w:lineRule="auto"/>
        <w:rPr>
          <w:lang w:val="en-GB"/>
        </w:rPr>
      </w:pPr>
      <w:r w:rsidRPr="00872B5C">
        <w:rPr>
          <w:lang w:val="en-GB"/>
        </w:rPr>
        <w:tab/>
        <w:t xml:space="preserve"> Some EEG and fMRI studies have suggested that older adults recruit more proactive and reactive control than younger adults while they are switching between tasks (e.g., </w:t>
      </w:r>
      <w:proofErr w:type="spellStart"/>
      <w:r w:rsidRPr="00872B5C">
        <w:rPr>
          <w:lang w:val="en-GB"/>
        </w:rPr>
        <w:t>Jimura</w:t>
      </w:r>
      <w:proofErr w:type="spellEnd"/>
      <w:r w:rsidRPr="00872B5C">
        <w:rPr>
          <w:lang w:val="en-GB"/>
        </w:rPr>
        <w:t xml:space="preserve"> &amp; Braver, 2009; </w:t>
      </w:r>
      <w:proofErr w:type="spellStart"/>
      <w:r w:rsidRPr="00872B5C">
        <w:rPr>
          <w:lang w:val="en-GB"/>
        </w:rPr>
        <w:t>Karayanidis</w:t>
      </w:r>
      <w:proofErr w:type="spellEnd"/>
      <w:r w:rsidRPr="00872B5C">
        <w:rPr>
          <w:lang w:val="en-GB"/>
        </w:rPr>
        <w:t xml:space="preserve">, Whitson, Heathcote, &amp; </w:t>
      </w:r>
      <w:proofErr w:type="spellStart"/>
      <w:r w:rsidRPr="00872B5C">
        <w:rPr>
          <w:lang w:val="en-GB"/>
        </w:rPr>
        <w:t>Michie</w:t>
      </w:r>
      <w:proofErr w:type="spellEnd"/>
      <w:r w:rsidRPr="00872B5C">
        <w:rPr>
          <w:lang w:val="en-GB"/>
        </w:rPr>
        <w:t>, 2011; Whitson et al., 2014). It is possible that all age groups applied additional resources during the unpredictable task, but that this was done more strongly by the children and older adults.  In addition, older adults and children may have used their resources in a different manner than the young adults. The young adults (see Tabl</w:t>
      </w:r>
      <w:r w:rsidR="000902DA" w:rsidRPr="00872B5C">
        <w:rPr>
          <w:lang w:val="en-GB"/>
        </w:rPr>
        <w:t xml:space="preserve">e </w:t>
      </w:r>
      <w:r w:rsidR="00EB66B2" w:rsidRPr="00872B5C">
        <w:rPr>
          <w:lang w:val="en-GB"/>
        </w:rPr>
        <w:t>5</w:t>
      </w:r>
      <w:r w:rsidR="000902DA" w:rsidRPr="00872B5C">
        <w:rPr>
          <w:lang w:val="en-GB"/>
        </w:rPr>
        <w:t xml:space="preserve"> for Experiment 1 and Table </w:t>
      </w:r>
      <w:r w:rsidR="00EB66B2" w:rsidRPr="00872B5C">
        <w:rPr>
          <w:lang w:val="en-GB"/>
        </w:rPr>
        <w:t>1</w:t>
      </w:r>
      <w:r w:rsidR="00F808FA" w:rsidRPr="00872B5C">
        <w:rPr>
          <w:lang w:val="en-GB"/>
        </w:rPr>
        <w:t>3</w:t>
      </w:r>
      <w:r w:rsidRPr="00872B5C">
        <w:rPr>
          <w:lang w:val="en-GB"/>
        </w:rPr>
        <w:t xml:space="preserve"> for Experiment 2) were faster overall in the unpredictable condition, but especially so on the switch trials. This suggests that the young adults may have especially engaged more attentional resources to respond to switch trials. The children and older adults also show faster RTs to switch trials in the unpredictable than predictable condition. However, this is in combination with </w:t>
      </w:r>
      <w:r w:rsidRPr="00872B5C">
        <w:rPr>
          <w:i/>
          <w:lang w:val="en-GB"/>
        </w:rPr>
        <w:t xml:space="preserve">slower </w:t>
      </w:r>
      <w:r w:rsidRPr="00872B5C">
        <w:rPr>
          <w:lang w:val="en-GB"/>
        </w:rPr>
        <w:t>responses to unpredictable non-switch trials than predictable non-switch trials. While young adults may have the flexibility to update their decision criterion on a trial by trial basis, thus recruiting additional resources more strongly in response to switch trials, children and older adults may not have this ability</w:t>
      </w:r>
      <w:r w:rsidR="00450217" w:rsidRPr="00872B5C">
        <w:rPr>
          <w:lang w:val="en-GB"/>
        </w:rPr>
        <w:t xml:space="preserve"> (cf. Davidson et al., 2006)</w:t>
      </w:r>
      <w:r w:rsidRPr="00872B5C">
        <w:rPr>
          <w:lang w:val="en-GB"/>
        </w:rPr>
        <w:t xml:space="preserve">. As a consequence, they may have treated all trials as switch trials and may have continuously prepared for a switch by suppressing the just used language and activating the other language (cf. </w:t>
      </w:r>
      <w:proofErr w:type="spellStart"/>
      <w:r w:rsidRPr="00872B5C">
        <w:rPr>
          <w:lang w:val="en-GB"/>
        </w:rPr>
        <w:t>Karayanidis</w:t>
      </w:r>
      <w:proofErr w:type="spellEnd"/>
      <w:r w:rsidRPr="00872B5C">
        <w:rPr>
          <w:lang w:val="en-GB"/>
        </w:rPr>
        <w:t xml:space="preserve"> et al., 2011). This would have led to faster responses on switch trials, but relatively slower responses on non-switch trials, producing the relatively small age effects in the unpredictable condition.</w:t>
      </w:r>
    </w:p>
    <w:p w:rsidR="00356620" w:rsidRPr="00872B5C" w:rsidRDefault="00356620" w:rsidP="00356620">
      <w:pPr>
        <w:spacing w:after="0" w:line="480" w:lineRule="auto"/>
        <w:rPr>
          <w:rFonts w:eastAsia="Times New Roman" w:cs="Times New Roman"/>
          <w:b/>
          <w:color w:val="000000" w:themeColor="text1"/>
          <w:lang w:val="en-GB" w:eastAsia="es-ES"/>
        </w:rPr>
      </w:pPr>
      <w:r w:rsidRPr="00872B5C">
        <w:rPr>
          <w:rFonts w:eastAsia="Times New Roman" w:cs="Times New Roman"/>
          <w:b/>
          <w:color w:val="000000" w:themeColor="text1"/>
          <w:lang w:val="en-GB" w:eastAsia="es-ES"/>
        </w:rPr>
        <w:lastRenderedPageBreak/>
        <w:t>Cognitive development and ageing</w:t>
      </w:r>
    </w:p>
    <w:p w:rsidR="00356620" w:rsidRPr="00872B5C" w:rsidRDefault="00356620" w:rsidP="00CE5302">
      <w:pPr>
        <w:spacing w:after="0" w:line="480" w:lineRule="auto"/>
        <w:rPr>
          <w:lang w:val="en-GB"/>
        </w:rPr>
      </w:pPr>
      <w:r w:rsidRPr="00872B5C">
        <w:rPr>
          <w:lang w:val="en-GB"/>
        </w:rPr>
        <w:t xml:space="preserve">In this study, cognitive development and ageing were studied in two separate experiments. While our older adults (and matching group of younger adults) were relatively balanced bilinguals with a high proficiency and use of both languages, the youths (and matching young adults) were more unbalanced bilinguals with a higher proficiency in and use of Spanish. Considering this difference in language profile, we are not able to directly compare cognitive development and ageing in one analysis. The comparison between youths and younger adults showed some effects of language that might be related to the language background of this sample. Youths showed a larger mixing benefit in Basque (their L2) than young adults while older and younger adults showed comparable mixing benefits in both languages. In the cued task, youths also showed a larger mixing cost in Spanish (their L1) than young adults. </w:t>
      </w:r>
      <w:r w:rsidR="00B2205B" w:rsidRPr="00872B5C">
        <w:rPr>
          <w:lang w:val="en-GB"/>
        </w:rPr>
        <w:t>These language-related effects are likely to be related to the development of (control over) the stronger versus weaker language during ongoing language acquisition in childhood. The other striking difference between youths and older adults concerned the larger voluntary switching cost in the group of older adults. As discussed above, this might be related to the older adults’ language-switching patterns in the task and daily life. Future studies with more comparable language profiles across youths and older adults will need to establish whether these differences are related to different mechanisms underlying development versus ageing or differences in the participants’ language profile.</w:t>
      </w:r>
    </w:p>
    <w:p w:rsidR="00B2205B" w:rsidRPr="00872B5C" w:rsidRDefault="00B2205B" w:rsidP="00CE5302">
      <w:pPr>
        <w:spacing w:after="0" w:line="480" w:lineRule="auto"/>
        <w:rPr>
          <w:lang w:val="en-GB"/>
        </w:rPr>
      </w:pPr>
      <w:r w:rsidRPr="00872B5C">
        <w:rPr>
          <w:lang w:val="en-GB"/>
        </w:rPr>
        <w:tab/>
        <w:t xml:space="preserve">The overall picture, however, showed similar patterns during development and ageing. In the cued task, both switching and mixing effects decreased during childhood and increased again during adulthood. In the voluntary task, a mixing benefit was observed for all age groups. Overall, the study suggests that the proactive control associated with using two languages in a dual-language context in response to cues develops during childhood and declines during later adulthood. </w:t>
      </w:r>
    </w:p>
    <w:p w:rsidR="00356620" w:rsidRPr="00872B5C" w:rsidRDefault="00356620" w:rsidP="00CE5302">
      <w:pPr>
        <w:spacing w:after="0" w:line="480" w:lineRule="auto"/>
        <w:rPr>
          <w:lang w:val="en-GB"/>
        </w:rPr>
      </w:pPr>
    </w:p>
    <w:p w:rsidR="00DF0A72" w:rsidRPr="00872B5C" w:rsidRDefault="00DF0A72" w:rsidP="00CE5302">
      <w:pPr>
        <w:spacing w:after="0" w:line="480" w:lineRule="auto"/>
        <w:rPr>
          <w:b/>
          <w:sz w:val="24"/>
          <w:lang w:val="en-GB"/>
        </w:rPr>
      </w:pPr>
      <w:r w:rsidRPr="00872B5C">
        <w:rPr>
          <w:b/>
          <w:sz w:val="24"/>
          <w:lang w:val="en-GB"/>
        </w:rPr>
        <w:lastRenderedPageBreak/>
        <w:t>Conclusion</w:t>
      </w:r>
    </w:p>
    <w:p w:rsidR="00DF0A72" w:rsidRPr="00872B5C" w:rsidRDefault="00DF0A72" w:rsidP="00872B5C">
      <w:pPr>
        <w:spacing w:after="0" w:line="480" w:lineRule="auto"/>
        <w:rPr>
          <w:lang w:val="en-GB"/>
        </w:rPr>
      </w:pPr>
      <w:r w:rsidRPr="00872B5C">
        <w:rPr>
          <w:lang w:val="en-GB"/>
        </w:rPr>
        <w:t>In conclusion, this study shows that bilingual language control and language switching change across the lifespan, but that the effects of age depend on the way bilinguals have to use their languages.</w:t>
      </w:r>
      <w:r w:rsidR="0049288A" w:rsidRPr="00872B5C">
        <w:rPr>
          <w:lang w:val="en-GB"/>
        </w:rPr>
        <w:t xml:space="preserve"> </w:t>
      </w:r>
      <w:r w:rsidR="00CD50BC" w:rsidRPr="00872B5C">
        <w:rPr>
          <w:lang w:val="en-GB"/>
        </w:rPr>
        <w:t>In daily life, bilinguals experience different interactional contexts that may require different forms and levels of language control. In some circumstances, strict language control is needed to avoid interference from the non-target language and to ensure</w:t>
      </w:r>
      <w:r w:rsidR="00F07CF5" w:rsidRPr="00872B5C">
        <w:rPr>
          <w:lang w:val="en-GB"/>
        </w:rPr>
        <w:t xml:space="preserve"> that</w:t>
      </w:r>
      <w:r w:rsidR="00CD50BC" w:rsidRPr="00872B5C">
        <w:rPr>
          <w:lang w:val="en-GB"/>
        </w:rPr>
        <w:t xml:space="preserve"> switching takes place at the right moment. In these</w:t>
      </w:r>
      <w:r w:rsidR="00F07CF5" w:rsidRPr="00872B5C">
        <w:rPr>
          <w:lang w:val="en-GB"/>
        </w:rPr>
        <w:t xml:space="preserve"> contexts</w:t>
      </w:r>
      <w:r w:rsidR="00CD50BC" w:rsidRPr="00872B5C">
        <w:rPr>
          <w:lang w:val="en-GB"/>
        </w:rPr>
        <w:t xml:space="preserve">, children and older adults may </w:t>
      </w:r>
      <w:r w:rsidR="00C26369" w:rsidRPr="00872B5C">
        <w:rPr>
          <w:lang w:val="en-GB"/>
        </w:rPr>
        <w:t xml:space="preserve">have </w:t>
      </w:r>
      <w:r w:rsidR="00CD50BC" w:rsidRPr="00872B5C">
        <w:rPr>
          <w:lang w:val="en-GB"/>
        </w:rPr>
        <w:t>greater difficulty maintaining their two languages and switching between them</w:t>
      </w:r>
      <w:r w:rsidR="00F07CF5" w:rsidRPr="00872B5C">
        <w:rPr>
          <w:lang w:val="en-GB"/>
        </w:rPr>
        <w:t xml:space="preserve"> in response to external cues</w:t>
      </w:r>
      <w:r w:rsidR="00CD50BC" w:rsidRPr="00872B5C">
        <w:rPr>
          <w:lang w:val="en-GB"/>
        </w:rPr>
        <w:t>. However, some bilinguals, especially those living in a bilingual society, do not always require strict language control and are sometimes able to freely switch between their languages. Our study shows that when language use is voluntary</w:t>
      </w:r>
      <w:r w:rsidRPr="00872B5C">
        <w:rPr>
          <w:lang w:val="en-GB"/>
        </w:rPr>
        <w:t xml:space="preserve">, </w:t>
      </w:r>
      <w:r w:rsidR="00F07CF5" w:rsidRPr="00872B5C">
        <w:rPr>
          <w:lang w:val="en-GB"/>
        </w:rPr>
        <w:t>language mixing does not need to be effortful in any of the age groups</w:t>
      </w:r>
      <w:r w:rsidR="00CD50BC" w:rsidRPr="00872B5C">
        <w:rPr>
          <w:lang w:val="en-GB"/>
        </w:rPr>
        <w:t xml:space="preserve">. Thus, under free switching circumstances, </w:t>
      </w:r>
      <w:r w:rsidRPr="00872B5C">
        <w:rPr>
          <w:lang w:val="en-GB"/>
        </w:rPr>
        <w:t xml:space="preserve">using two languages </w:t>
      </w:r>
      <w:r w:rsidR="0049288A" w:rsidRPr="00872B5C">
        <w:rPr>
          <w:lang w:val="en-GB"/>
        </w:rPr>
        <w:t>is not</w:t>
      </w:r>
      <w:r w:rsidRPr="00872B5C">
        <w:rPr>
          <w:lang w:val="en-GB"/>
        </w:rPr>
        <w:t xml:space="preserve"> more demanding</w:t>
      </w:r>
      <w:r w:rsidR="00A80481" w:rsidRPr="00872B5C">
        <w:rPr>
          <w:lang w:val="en-GB"/>
        </w:rPr>
        <w:t xml:space="preserve"> than using one language</w:t>
      </w:r>
      <w:r w:rsidRPr="00872B5C">
        <w:rPr>
          <w:lang w:val="en-GB"/>
        </w:rPr>
        <w:t xml:space="preserve"> for children and older adults.</w:t>
      </w:r>
      <w:r w:rsidR="00CD5F89" w:rsidRPr="00872B5C">
        <w:rPr>
          <w:lang w:val="en-GB"/>
        </w:rPr>
        <w:t xml:space="preserve"> </w:t>
      </w:r>
    </w:p>
    <w:p w:rsidR="00C26369" w:rsidRPr="00872B5C" w:rsidRDefault="00C26369" w:rsidP="00872B5C">
      <w:pPr>
        <w:spacing w:after="0" w:line="480" w:lineRule="auto"/>
        <w:rPr>
          <w:rFonts w:eastAsia="Times New Roman" w:cs="Times New Roman"/>
          <w:b/>
          <w:lang w:val="en-GB" w:eastAsia="es-ES"/>
        </w:rPr>
      </w:pPr>
      <w:bookmarkStart w:id="0" w:name="_GoBack"/>
      <w:bookmarkEnd w:id="0"/>
    </w:p>
    <w:p w:rsidR="00874A38" w:rsidRPr="00872B5C" w:rsidRDefault="00874A38" w:rsidP="00872B5C">
      <w:pPr>
        <w:spacing w:after="0" w:line="480" w:lineRule="auto"/>
        <w:rPr>
          <w:rFonts w:eastAsia="Times New Roman" w:cs="Times New Roman"/>
          <w:b/>
          <w:lang w:val="en-GB" w:eastAsia="es-ES"/>
        </w:rPr>
      </w:pPr>
      <w:r w:rsidRPr="00872B5C">
        <w:rPr>
          <w:rFonts w:eastAsia="Times New Roman" w:cs="Times New Roman"/>
          <w:b/>
          <w:lang w:val="en-GB" w:eastAsia="es-ES"/>
        </w:rPr>
        <w:t>Acknowledgement</w:t>
      </w:r>
    </w:p>
    <w:p w:rsidR="00874A38" w:rsidRPr="00872B5C" w:rsidRDefault="00874A38" w:rsidP="00872B5C">
      <w:pPr>
        <w:spacing w:after="0" w:line="480" w:lineRule="auto"/>
        <w:rPr>
          <w:lang w:val="en-GB"/>
        </w:rPr>
      </w:pPr>
      <w:r w:rsidRPr="00872B5C">
        <w:rPr>
          <w:rFonts w:eastAsia="Times New Roman" w:cs="Times New Roman"/>
          <w:lang w:val="en-GB" w:eastAsia="es-ES"/>
        </w:rPr>
        <w:t xml:space="preserve">This project has received funding from the </w:t>
      </w:r>
      <w:r w:rsidR="00872B5C" w:rsidRPr="00872B5C">
        <w:rPr>
          <w:rFonts w:eastAsia="Times New Roman" w:cs="Times New Roman"/>
          <w:lang w:val="en-GB" w:eastAsia="es-ES"/>
        </w:rPr>
        <w:t xml:space="preserve">European Union's Horizon 2020 research and innovation programme under the Marie </w:t>
      </w:r>
      <w:proofErr w:type="spellStart"/>
      <w:r w:rsidR="00872B5C" w:rsidRPr="00872B5C">
        <w:rPr>
          <w:rFonts w:eastAsia="Times New Roman" w:cs="Times New Roman"/>
          <w:lang w:val="en-GB" w:eastAsia="es-ES"/>
        </w:rPr>
        <w:t>Sklodowska</w:t>
      </w:r>
      <w:proofErr w:type="spellEnd"/>
      <w:r w:rsidR="00872B5C" w:rsidRPr="00872B5C">
        <w:rPr>
          <w:rFonts w:eastAsia="Times New Roman" w:cs="Times New Roman"/>
          <w:lang w:val="en-GB" w:eastAsia="es-ES"/>
        </w:rPr>
        <w:t>-Curie grant agreement n</w:t>
      </w:r>
      <w:r w:rsidR="00872B5C" w:rsidRPr="00614CF3">
        <w:rPr>
          <w:rStyle w:val="Emphasis"/>
          <w:rFonts w:cs="Times New Roman"/>
          <w:i w:val="0"/>
          <w:lang w:val="en-GB"/>
        </w:rPr>
        <w:t xml:space="preserve">umber </w:t>
      </w:r>
      <w:r w:rsidR="00872B5C" w:rsidRPr="00872B5C">
        <w:rPr>
          <w:rStyle w:val="ng-binding"/>
          <w:rFonts w:cs="Times New Roman"/>
          <w:lang w:val="en-GB"/>
        </w:rPr>
        <w:t>743691</w:t>
      </w:r>
      <w:r w:rsidRPr="00872B5C">
        <w:rPr>
          <w:rStyle w:val="ng-binding"/>
          <w:lang w:val="en-US"/>
        </w:rPr>
        <w:t xml:space="preserve">. </w:t>
      </w:r>
      <w:r w:rsidR="00A6686B" w:rsidRPr="00872B5C">
        <w:rPr>
          <w:lang w:val="en-US"/>
        </w:rPr>
        <w:t xml:space="preserve">Support was provided by a </w:t>
      </w:r>
      <w:proofErr w:type="spellStart"/>
      <w:r w:rsidR="00A6686B" w:rsidRPr="00872B5C">
        <w:rPr>
          <w:lang w:val="en-US"/>
        </w:rPr>
        <w:t>Ministerio</w:t>
      </w:r>
      <w:proofErr w:type="spellEnd"/>
      <w:r w:rsidR="00A6686B" w:rsidRPr="00872B5C">
        <w:rPr>
          <w:lang w:val="en-US"/>
        </w:rPr>
        <w:t xml:space="preserve"> de </w:t>
      </w:r>
      <w:proofErr w:type="spellStart"/>
      <w:r w:rsidR="00A6686B" w:rsidRPr="00872B5C">
        <w:rPr>
          <w:lang w:val="en-US"/>
        </w:rPr>
        <w:t>Ciencia</w:t>
      </w:r>
      <w:proofErr w:type="spellEnd"/>
      <w:r w:rsidR="00A6686B" w:rsidRPr="00872B5C">
        <w:rPr>
          <w:lang w:val="en-US"/>
        </w:rPr>
        <w:t xml:space="preserve"> e </w:t>
      </w:r>
      <w:proofErr w:type="spellStart"/>
      <w:r w:rsidR="00A6686B" w:rsidRPr="00872B5C">
        <w:rPr>
          <w:lang w:val="en-US"/>
        </w:rPr>
        <w:t>Innovación</w:t>
      </w:r>
      <w:proofErr w:type="spellEnd"/>
      <w:r w:rsidR="00A6686B" w:rsidRPr="00872B5C">
        <w:rPr>
          <w:lang w:val="en-US"/>
        </w:rPr>
        <w:t xml:space="preserve"> Grant #</w:t>
      </w:r>
      <w:r w:rsidR="00A6686B" w:rsidRPr="00872B5C">
        <w:rPr>
          <w:color w:val="000000"/>
          <w:shd w:val="clear" w:color="auto" w:fill="FFFFFF"/>
          <w:lang w:val="en-US"/>
        </w:rPr>
        <w:t>PSI2017-82563</w:t>
      </w:r>
      <w:r w:rsidR="00A6686B" w:rsidRPr="00872B5C">
        <w:rPr>
          <w:lang w:val="en-US"/>
        </w:rPr>
        <w:t xml:space="preserve">, #PGC2018-097145-B-I00, RED2018-102615-T, </w:t>
      </w:r>
      <w:proofErr w:type="gramStart"/>
      <w:r w:rsidR="00A6686B" w:rsidRPr="00872B5C">
        <w:rPr>
          <w:color w:val="333333"/>
          <w:shd w:val="clear" w:color="auto" w:fill="FFFFFF"/>
          <w:lang w:val="en-GB"/>
        </w:rPr>
        <w:t>Grant</w:t>
      </w:r>
      <w:proofErr w:type="gramEnd"/>
      <w:r w:rsidR="00A6686B" w:rsidRPr="00872B5C">
        <w:rPr>
          <w:color w:val="333333"/>
          <w:shd w:val="clear" w:color="auto" w:fill="FFFFFF"/>
          <w:lang w:val="en-GB"/>
        </w:rPr>
        <w:t xml:space="preserve"> PIBA18-29 from the Basque Government</w:t>
      </w:r>
      <w:r w:rsidR="00A6686B" w:rsidRPr="00872B5C">
        <w:rPr>
          <w:lang w:val="en-US"/>
        </w:rPr>
        <w:t xml:space="preserve">, Grant H2019/HUM-5705 from the </w:t>
      </w:r>
      <w:proofErr w:type="spellStart"/>
      <w:r w:rsidR="00A6686B" w:rsidRPr="00872B5C">
        <w:rPr>
          <w:lang w:val="en-US"/>
        </w:rPr>
        <w:t>Comunidad</w:t>
      </w:r>
      <w:proofErr w:type="spellEnd"/>
      <w:r w:rsidR="00A6686B" w:rsidRPr="00872B5C">
        <w:rPr>
          <w:lang w:val="en-US"/>
        </w:rPr>
        <w:t xml:space="preserve"> de Madrid, and by </w:t>
      </w:r>
      <w:proofErr w:type="spellStart"/>
      <w:r w:rsidR="00A6686B" w:rsidRPr="00872B5C">
        <w:rPr>
          <w:color w:val="333333"/>
          <w:shd w:val="clear" w:color="auto" w:fill="FFFFFF"/>
          <w:lang w:val="en-US"/>
        </w:rPr>
        <w:t>Ayuda</w:t>
      </w:r>
      <w:proofErr w:type="spellEnd"/>
      <w:r w:rsidR="00A6686B" w:rsidRPr="00872B5C">
        <w:rPr>
          <w:color w:val="333333"/>
          <w:shd w:val="clear" w:color="auto" w:fill="FFFFFF"/>
          <w:lang w:val="en-US"/>
        </w:rPr>
        <w:t xml:space="preserve"> Centro de </w:t>
      </w:r>
      <w:proofErr w:type="spellStart"/>
      <w:r w:rsidR="00A6686B" w:rsidRPr="00872B5C">
        <w:rPr>
          <w:color w:val="333333"/>
          <w:shd w:val="clear" w:color="auto" w:fill="FFFFFF"/>
          <w:lang w:val="en-US"/>
        </w:rPr>
        <w:t>Excelencia</w:t>
      </w:r>
      <w:proofErr w:type="spellEnd"/>
      <w:r w:rsidR="00A6686B" w:rsidRPr="00872B5C">
        <w:rPr>
          <w:color w:val="333333"/>
          <w:shd w:val="clear" w:color="auto" w:fill="FFFFFF"/>
          <w:lang w:val="en-US"/>
        </w:rPr>
        <w:t xml:space="preserve"> </w:t>
      </w:r>
      <w:proofErr w:type="spellStart"/>
      <w:r w:rsidR="00A6686B" w:rsidRPr="00872B5C">
        <w:rPr>
          <w:color w:val="333333"/>
          <w:shd w:val="clear" w:color="auto" w:fill="FFFFFF"/>
          <w:lang w:val="en-US"/>
        </w:rPr>
        <w:t>Severo</w:t>
      </w:r>
      <w:proofErr w:type="spellEnd"/>
      <w:r w:rsidR="00A6686B" w:rsidRPr="00872B5C">
        <w:rPr>
          <w:color w:val="333333"/>
          <w:shd w:val="clear" w:color="auto" w:fill="FFFFFF"/>
          <w:lang w:val="en-US"/>
        </w:rPr>
        <w:t xml:space="preserve"> Ochoa SEV-2015-0490</w:t>
      </w:r>
      <w:r w:rsidR="00A6686B" w:rsidRPr="00872B5C">
        <w:rPr>
          <w:lang w:val="en-US"/>
        </w:rPr>
        <w:t xml:space="preserve">. </w:t>
      </w:r>
      <w:r w:rsidRPr="00872B5C">
        <w:rPr>
          <w:rStyle w:val="ng-binding"/>
          <w:lang w:val="en-US"/>
        </w:rPr>
        <w:t>The authors would like to thank</w:t>
      </w:r>
      <w:r w:rsidR="00FA3BD0" w:rsidRPr="00872B5C">
        <w:rPr>
          <w:rStyle w:val="ng-binding"/>
          <w:lang w:val="en-US"/>
        </w:rPr>
        <w:t xml:space="preserve"> the BCBL research assistants </w:t>
      </w:r>
      <w:r w:rsidRPr="00872B5C">
        <w:rPr>
          <w:rStyle w:val="ng-binding"/>
          <w:lang w:val="en-US"/>
        </w:rPr>
        <w:t>for their help with data collection</w:t>
      </w:r>
      <w:r w:rsidR="00CE5302" w:rsidRPr="00872B5C">
        <w:rPr>
          <w:rStyle w:val="ng-binding"/>
          <w:lang w:val="en-US"/>
        </w:rPr>
        <w:t>.</w:t>
      </w:r>
    </w:p>
    <w:p w:rsidR="000A7780" w:rsidRPr="00872B5C" w:rsidRDefault="000A7780" w:rsidP="00CE5302">
      <w:pPr>
        <w:spacing w:after="0" w:line="480" w:lineRule="auto"/>
        <w:rPr>
          <w:b/>
          <w:sz w:val="24"/>
          <w:lang w:val="en-GB"/>
        </w:rPr>
      </w:pPr>
    </w:p>
    <w:p w:rsidR="002F7C29" w:rsidRPr="00872B5C" w:rsidRDefault="002F7C29" w:rsidP="00CE5302">
      <w:pPr>
        <w:spacing w:after="0" w:line="480" w:lineRule="auto"/>
        <w:rPr>
          <w:b/>
          <w:sz w:val="24"/>
          <w:lang w:val="en-GB"/>
        </w:rPr>
      </w:pPr>
    </w:p>
    <w:p w:rsidR="002F7C29" w:rsidRDefault="002F7C29" w:rsidP="00CE5302">
      <w:pPr>
        <w:spacing w:after="0" w:line="480" w:lineRule="auto"/>
        <w:rPr>
          <w:b/>
          <w:sz w:val="24"/>
          <w:lang w:val="en-GB"/>
        </w:rPr>
      </w:pPr>
    </w:p>
    <w:p w:rsidR="00872B5C" w:rsidRDefault="00872B5C" w:rsidP="00CE5302">
      <w:pPr>
        <w:spacing w:after="0" w:line="480" w:lineRule="auto"/>
        <w:rPr>
          <w:b/>
          <w:sz w:val="24"/>
          <w:lang w:val="en-GB"/>
        </w:rPr>
      </w:pPr>
    </w:p>
    <w:p w:rsidR="00DF0A72" w:rsidRPr="00872B5C" w:rsidRDefault="00DF0A72" w:rsidP="00CE5302">
      <w:pPr>
        <w:spacing w:after="0" w:line="480" w:lineRule="auto"/>
        <w:rPr>
          <w:b/>
          <w:sz w:val="24"/>
          <w:lang w:val="en-GB"/>
        </w:rPr>
      </w:pPr>
      <w:r w:rsidRPr="00872B5C">
        <w:rPr>
          <w:b/>
          <w:sz w:val="24"/>
          <w:lang w:val="en-GB"/>
        </w:rPr>
        <w:lastRenderedPageBreak/>
        <w:t>References</w:t>
      </w:r>
    </w:p>
    <w:p w:rsidR="00745890" w:rsidRPr="00872B5C" w:rsidRDefault="00745890" w:rsidP="00745890">
      <w:pPr>
        <w:spacing w:after="0" w:line="480" w:lineRule="auto"/>
        <w:rPr>
          <w:rFonts w:cstheme="minorHAnsi"/>
          <w:color w:val="222222"/>
          <w:shd w:val="clear" w:color="auto" w:fill="FFFFFF"/>
          <w:lang w:val="en-GB"/>
        </w:rPr>
      </w:pPr>
      <w:r w:rsidRPr="00872B5C">
        <w:rPr>
          <w:rFonts w:cstheme="minorHAnsi"/>
          <w:color w:val="222222"/>
          <w:shd w:val="clear" w:color="auto" w:fill="FFFFFF"/>
          <w:lang w:val="en-GB"/>
        </w:rPr>
        <w:t xml:space="preserve">Anderson, P. (2002). Assessment and development of executive function (EF) during </w:t>
      </w:r>
    </w:p>
    <w:p w:rsidR="00745890" w:rsidRPr="00872B5C" w:rsidRDefault="00745890" w:rsidP="00745890">
      <w:pPr>
        <w:spacing w:after="0" w:line="480" w:lineRule="auto"/>
        <w:ind w:firstLine="708"/>
        <w:rPr>
          <w:rFonts w:cstheme="minorHAnsi"/>
          <w:b/>
          <w:lang w:val="en-GB"/>
        </w:rPr>
      </w:pPr>
      <w:proofErr w:type="gramStart"/>
      <w:r w:rsidRPr="00872B5C">
        <w:rPr>
          <w:rFonts w:cstheme="minorHAnsi"/>
          <w:color w:val="222222"/>
          <w:shd w:val="clear" w:color="auto" w:fill="FFFFFF"/>
          <w:lang w:val="en-GB"/>
        </w:rPr>
        <w:t>childhood</w:t>
      </w:r>
      <w:proofErr w:type="gramEnd"/>
      <w:r w:rsidRPr="00872B5C">
        <w:rPr>
          <w:rFonts w:cstheme="minorHAnsi"/>
          <w:color w:val="222222"/>
          <w:shd w:val="clear" w:color="auto" w:fill="FFFFFF"/>
          <w:lang w:val="en-GB"/>
        </w:rPr>
        <w:t>. </w:t>
      </w:r>
      <w:r w:rsidRPr="00872B5C">
        <w:rPr>
          <w:rFonts w:cstheme="minorHAnsi"/>
          <w:i/>
          <w:iCs/>
          <w:color w:val="222222"/>
          <w:shd w:val="clear" w:color="auto" w:fill="FFFFFF"/>
          <w:lang w:val="en-GB"/>
        </w:rPr>
        <w:t>Child Neuropsychology</w:t>
      </w:r>
      <w:r w:rsidRPr="00872B5C">
        <w:rPr>
          <w:rFonts w:cstheme="minorHAnsi"/>
          <w:color w:val="222222"/>
          <w:shd w:val="clear" w:color="auto" w:fill="FFFFFF"/>
          <w:lang w:val="en-GB"/>
        </w:rPr>
        <w:t>, </w:t>
      </w:r>
      <w:r w:rsidRPr="00872B5C">
        <w:rPr>
          <w:rFonts w:cstheme="minorHAnsi"/>
          <w:i/>
          <w:iCs/>
          <w:color w:val="222222"/>
          <w:shd w:val="clear" w:color="auto" w:fill="FFFFFF"/>
          <w:lang w:val="en-GB"/>
        </w:rPr>
        <w:t>8</w:t>
      </w:r>
      <w:r w:rsidRPr="00872B5C">
        <w:rPr>
          <w:rFonts w:cstheme="minorHAnsi"/>
          <w:color w:val="222222"/>
          <w:shd w:val="clear" w:color="auto" w:fill="FFFFFF"/>
          <w:lang w:val="en-GB"/>
        </w:rPr>
        <w:t>(2), 71-82.</w:t>
      </w:r>
    </w:p>
    <w:p w:rsidR="00DF0A72" w:rsidRPr="00872B5C" w:rsidRDefault="00DF0A72" w:rsidP="00CE5302">
      <w:pPr>
        <w:spacing w:after="0" w:line="480" w:lineRule="auto"/>
        <w:rPr>
          <w:rFonts w:eastAsia="Times New Roman" w:cs="Times New Roman"/>
          <w:lang w:val="en-US" w:eastAsia="es-ES"/>
        </w:rPr>
      </w:pPr>
      <w:proofErr w:type="spellStart"/>
      <w:r w:rsidRPr="00872B5C">
        <w:rPr>
          <w:rFonts w:eastAsia="Times New Roman" w:cs="Times New Roman"/>
          <w:lang w:val="en-US" w:eastAsia="es-ES"/>
        </w:rPr>
        <w:t>Baayen</w:t>
      </w:r>
      <w:proofErr w:type="spellEnd"/>
      <w:r w:rsidRPr="00872B5C">
        <w:rPr>
          <w:rFonts w:eastAsia="Times New Roman" w:cs="Times New Roman"/>
          <w:lang w:val="en-US" w:eastAsia="es-ES"/>
        </w:rPr>
        <w:t xml:space="preserve">, R. H. (2008). Analyzing Linguistic Data: A practical introduction to statistics </w:t>
      </w:r>
    </w:p>
    <w:p w:rsidR="00DF0A72" w:rsidRPr="00872B5C" w:rsidRDefault="00DF0A72" w:rsidP="00DF0A72">
      <w:pPr>
        <w:spacing w:after="0" w:line="480" w:lineRule="auto"/>
        <w:ind w:firstLine="708"/>
        <w:rPr>
          <w:rFonts w:eastAsia="Times New Roman" w:cs="Times New Roman"/>
          <w:lang w:val="en-US" w:eastAsia="es-ES"/>
        </w:rPr>
      </w:pPr>
      <w:proofErr w:type="gramStart"/>
      <w:r w:rsidRPr="00872B5C">
        <w:rPr>
          <w:rFonts w:eastAsia="Times New Roman" w:cs="Times New Roman"/>
          <w:lang w:val="en-US" w:eastAsia="es-ES"/>
        </w:rPr>
        <w:t>using</w:t>
      </w:r>
      <w:proofErr w:type="gramEnd"/>
      <w:r w:rsidRPr="00872B5C">
        <w:rPr>
          <w:rFonts w:eastAsia="Times New Roman" w:cs="Times New Roman"/>
          <w:lang w:val="en-US" w:eastAsia="es-ES"/>
        </w:rPr>
        <w:t xml:space="preserve"> R. Cambridge University Press, Cambridge, U. K.</w:t>
      </w:r>
    </w:p>
    <w:p w:rsidR="00DF0A72" w:rsidRPr="00872B5C" w:rsidRDefault="00DF0A72" w:rsidP="00DF0A72">
      <w:pPr>
        <w:spacing w:after="0" w:line="480" w:lineRule="auto"/>
        <w:rPr>
          <w:rFonts w:eastAsia="Times New Roman" w:cs="Times New Roman"/>
          <w:szCs w:val="24"/>
          <w:lang w:val="en-GB" w:eastAsia="es-ES"/>
        </w:rPr>
      </w:pPr>
      <w:r w:rsidRPr="00872B5C">
        <w:rPr>
          <w:rFonts w:eastAsia="Times New Roman" w:cs="Times New Roman"/>
          <w:szCs w:val="24"/>
          <w:lang w:val="en-GB" w:eastAsia="es-ES"/>
        </w:rPr>
        <w:t xml:space="preserve">Barr, D. J., Levy, R., </w:t>
      </w:r>
      <w:proofErr w:type="spellStart"/>
      <w:r w:rsidRPr="00872B5C">
        <w:rPr>
          <w:rFonts w:eastAsia="Times New Roman" w:cs="Times New Roman"/>
          <w:szCs w:val="24"/>
          <w:lang w:val="en-GB" w:eastAsia="es-ES"/>
        </w:rPr>
        <w:t>Scheepers</w:t>
      </w:r>
      <w:proofErr w:type="spellEnd"/>
      <w:r w:rsidRPr="00872B5C">
        <w:rPr>
          <w:rFonts w:eastAsia="Times New Roman" w:cs="Times New Roman"/>
          <w:szCs w:val="24"/>
          <w:lang w:val="en-GB" w:eastAsia="es-ES"/>
        </w:rPr>
        <w:t xml:space="preserve">, C., &amp; </w:t>
      </w:r>
      <w:proofErr w:type="spellStart"/>
      <w:r w:rsidRPr="00872B5C">
        <w:rPr>
          <w:rFonts w:eastAsia="Times New Roman" w:cs="Times New Roman"/>
          <w:szCs w:val="24"/>
          <w:lang w:val="en-GB" w:eastAsia="es-ES"/>
        </w:rPr>
        <w:t>Tily</w:t>
      </w:r>
      <w:proofErr w:type="spellEnd"/>
      <w:r w:rsidRPr="00872B5C">
        <w:rPr>
          <w:rFonts w:eastAsia="Times New Roman" w:cs="Times New Roman"/>
          <w:szCs w:val="24"/>
          <w:lang w:val="en-GB" w:eastAsia="es-ES"/>
        </w:rPr>
        <w:t xml:space="preserve">, H. J. (2013). Random effects structure for </w:t>
      </w:r>
    </w:p>
    <w:p w:rsidR="00DF0A72" w:rsidRPr="00872B5C" w:rsidRDefault="00DF0A72" w:rsidP="00DF0A72">
      <w:pPr>
        <w:spacing w:after="0" w:line="480" w:lineRule="auto"/>
        <w:ind w:left="709"/>
        <w:rPr>
          <w:rFonts w:eastAsia="Times New Roman" w:cs="Times New Roman"/>
          <w:szCs w:val="24"/>
          <w:lang w:val="en-GB" w:eastAsia="es-ES"/>
        </w:rPr>
      </w:pPr>
      <w:proofErr w:type="gramStart"/>
      <w:r w:rsidRPr="00872B5C">
        <w:rPr>
          <w:rFonts w:eastAsia="Times New Roman" w:cs="Times New Roman"/>
          <w:szCs w:val="24"/>
          <w:lang w:val="en-GB" w:eastAsia="es-ES"/>
        </w:rPr>
        <w:t>confirmatory</w:t>
      </w:r>
      <w:proofErr w:type="gramEnd"/>
      <w:r w:rsidRPr="00872B5C">
        <w:rPr>
          <w:rFonts w:eastAsia="Times New Roman" w:cs="Times New Roman"/>
          <w:szCs w:val="24"/>
          <w:lang w:val="en-GB" w:eastAsia="es-ES"/>
        </w:rPr>
        <w:t xml:space="preserve"> hypothesis testing: Keep it maximal. </w:t>
      </w:r>
      <w:r w:rsidRPr="00872B5C">
        <w:rPr>
          <w:rFonts w:eastAsia="Times New Roman" w:cs="Times New Roman"/>
          <w:i/>
          <w:iCs/>
          <w:szCs w:val="24"/>
          <w:lang w:val="en-GB" w:eastAsia="es-ES"/>
        </w:rPr>
        <w:t>Journal of Memory and Language</w:t>
      </w:r>
      <w:r w:rsidRPr="00872B5C">
        <w:rPr>
          <w:rFonts w:eastAsia="Times New Roman" w:cs="Times New Roman"/>
          <w:szCs w:val="24"/>
          <w:lang w:val="en-GB" w:eastAsia="es-ES"/>
        </w:rPr>
        <w:t xml:space="preserve">, </w:t>
      </w:r>
      <w:r w:rsidRPr="00872B5C">
        <w:rPr>
          <w:rFonts w:eastAsia="Times New Roman" w:cs="Times New Roman"/>
          <w:i/>
          <w:iCs/>
          <w:szCs w:val="24"/>
          <w:lang w:val="en-GB" w:eastAsia="es-ES"/>
        </w:rPr>
        <w:t>68</w:t>
      </w:r>
      <w:r w:rsidRPr="00872B5C">
        <w:rPr>
          <w:rFonts w:eastAsia="Times New Roman" w:cs="Times New Roman"/>
          <w:szCs w:val="24"/>
          <w:lang w:val="en-GB" w:eastAsia="es-ES"/>
        </w:rPr>
        <w:t>, 255-278.</w:t>
      </w:r>
    </w:p>
    <w:p w:rsidR="00DF0A72" w:rsidRPr="00872B5C" w:rsidRDefault="00DF0A72" w:rsidP="00DF0A72">
      <w:pPr>
        <w:spacing w:after="0" w:line="480" w:lineRule="auto"/>
        <w:rPr>
          <w:rFonts w:eastAsia="Times New Roman" w:cs="Times New Roman"/>
          <w:szCs w:val="24"/>
          <w:lang w:val="en-US" w:eastAsia="es-ES"/>
        </w:rPr>
      </w:pPr>
      <w:proofErr w:type="spellStart"/>
      <w:r w:rsidRPr="00872B5C">
        <w:rPr>
          <w:rFonts w:eastAsia="Times New Roman" w:cs="Times New Roman"/>
          <w:szCs w:val="24"/>
          <w:lang w:val="en-US" w:eastAsia="es-ES"/>
        </w:rPr>
        <w:t>Basnight</w:t>
      </w:r>
      <w:proofErr w:type="spellEnd"/>
      <w:r w:rsidRPr="00872B5C">
        <w:rPr>
          <w:rFonts w:eastAsia="Times New Roman" w:cs="Times New Roman"/>
          <w:szCs w:val="24"/>
          <w:lang w:val="en-US" w:eastAsia="es-ES"/>
        </w:rPr>
        <w:t xml:space="preserve">-Brown, D. M., &amp; </w:t>
      </w:r>
      <w:proofErr w:type="spellStart"/>
      <w:r w:rsidRPr="00872B5C">
        <w:rPr>
          <w:rFonts w:eastAsia="Times New Roman" w:cs="Times New Roman"/>
          <w:szCs w:val="24"/>
          <w:lang w:val="en-US" w:eastAsia="es-ES"/>
        </w:rPr>
        <w:t>Altarriba</w:t>
      </w:r>
      <w:proofErr w:type="spellEnd"/>
      <w:r w:rsidRPr="00872B5C">
        <w:rPr>
          <w:rFonts w:eastAsia="Times New Roman" w:cs="Times New Roman"/>
          <w:szCs w:val="24"/>
          <w:lang w:val="en-US" w:eastAsia="es-ES"/>
        </w:rPr>
        <w:t xml:space="preserve">, J. (2007). Code-switching and code-mixing in bilinguals: </w:t>
      </w:r>
    </w:p>
    <w:p w:rsidR="00DF0A72" w:rsidRPr="00872B5C" w:rsidRDefault="00DF0A72" w:rsidP="00DF0A72">
      <w:pPr>
        <w:spacing w:after="0" w:line="480" w:lineRule="auto"/>
        <w:ind w:left="708"/>
        <w:rPr>
          <w:rFonts w:eastAsia="Times New Roman" w:cs="Times New Roman"/>
          <w:szCs w:val="24"/>
          <w:lang w:val="en-US" w:eastAsia="es-ES"/>
        </w:rPr>
      </w:pPr>
      <w:r w:rsidRPr="00872B5C">
        <w:rPr>
          <w:rFonts w:eastAsia="Times New Roman" w:cs="Times New Roman"/>
          <w:szCs w:val="24"/>
          <w:lang w:val="en-US" w:eastAsia="es-ES"/>
        </w:rPr>
        <w:t xml:space="preserve">Cognitive, developmental, and empirical approaches. In A. </w:t>
      </w:r>
      <w:proofErr w:type="spellStart"/>
      <w:r w:rsidRPr="00872B5C">
        <w:rPr>
          <w:rFonts w:eastAsia="Times New Roman" w:cs="Times New Roman"/>
          <w:szCs w:val="24"/>
          <w:lang w:val="en-US" w:eastAsia="es-ES"/>
        </w:rPr>
        <w:t>Ardila</w:t>
      </w:r>
      <w:proofErr w:type="spellEnd"/>
      <w:r w:rsidRPr="00872B5C">
        <w:rPr>
          <w:rFonts w:eastAsia="Times New Roman" w:cs="Times New Roman"/>
          <w:szCs w:val="24"/>
          <w:lang w:val="en-US" w:eastAsia="es-ES"/>
        </w:rPr>
        <w:t xml:space="preserve"> &amp; E. Ramos (Eds.), </w:t>
      </w:r>
      <w:r w:rsidRPr="00872B5C">
        <w:rPr>
          <w:rFonts w:eastAsia="Times New Roman" w:cs="Times New Roman"/>
          <w:i/>
          <w:szCs w:val="24"/>
          <w:lang w:val="en-US" w:eastAsia="es-ES"/>
        </w:rPr>
        <w:t xml:space="preserve">Speech and Language Disorders in Bilinguals </w:t>
      </w:r>
      <w:r w:rsidRPr="00872B5C">
        <w:rPr>
          <w:rFonts w:eastAsia="Times New Roman" w:cs="Times New Roman"/>
          <w:szCs w:val="24"/>
          <w:lang w:val="en-US" w:eastAsia="es-ES"/>
        </w:rPr>
        <w:t>(pp. 69-89). New York: Nova Science Publishers.</w:t>
      </w:r>
    </w:p>
    <w:p w:rsidR="00DF0A72" w:rsidRPr="00872B5C" w:rsidRDefault="00DF0A72" w:rsidP="00DF0A72">
      <w:pPr>
        <w:spacing w:after="0" w:line="480" w:lineRule="auto"/>
        <w:rPr>
          <w:rFonts w:eastAsia="Times New Roman" w:cs="Times New Roman"/>
          <w:lang w:val="en-US" w:eastAsia="es-ES"/>
        </w:rPr>
      </w:pPr>
      <w:r w:rsidRPr="00872B5C">
        <w:rPr>
          <w:rFonts w:eastAsia="Times New Roman" w:cs="Times New Roman"/>
          <w:lang w:val="en-US" w:eastAsia="es-ES"/>
        </w:rPr>
        <w:t xml:space="preserve">Bates, D., </w:t>
      </w:r>
      <w:proofErr w:type="spellStart"/>
      <w:r w:rsidRPr="00872B5C">
        <w:rPr>
          <w:rFonts w:eastAsia="Times New Roman" w:cs="Times New Roman"/>
          <w:lang w:val="en-US" w:eastAsia="es-ES"/>
        </w:rPr>
        <w:t>Maechler</w:t>
      </w:r>
      <w:proofErr w:type="spellEnd"/>
      <w:r w:rsidRPr="00872B5C">
        <w:rPr>
          <w:rFonts w:eastAsia="Times New Roman" w:cs="Times New Roman"/>
          <w:lang w:val="en-US" w:eastAsia="es-ES"/>
        </w:rPr>
        <w:t xml:space="preserve">, M., </w:t>
      </w:r>
      <w:proofErr w:type="spellStart"/>
      <w:r w:rsidRPr="00872B5C">
        <w:rPr>
          <w:rFonts w:eastAsia="Times New Roman" w:cs="Times New Roman"/>
          <w:lang w:val="en-US" w:eastAsia="es-ES"/>
        </w:rPr>
        <w:t>Bolker</w:t>
      </w:r>
      <w:proofErr w:type="spellEnd"/>
      <w:r w:rsidRPr="00872B5C">
        <w:rPr>
          <w:rFonts w:eastAsia="Times New Roman" w:cs="Times New Roman"/>
          <w:lang w:val="en-US" w:eastAsia="es-ES"/>
        </w:rPr>
        <w:t xml:space="preserve">, B., &amp; Walker, S. (2014). lme4: Linear mixed-effects </w:t>
      </w:r>
    </w:p>
    <w:p w:rsidR="00DF0A72" w:rsidRPr="00872B5C" w:rsidRDefault="00DF0A72" w:rsidP="00DF0A72">
      <w:pPr>
        <w:spacing w:after="0" w:line="480" w:lineRule="auto"/>
        <w:ind w:firstLine="708"/>
        <w:rPr>
          <w:rFonts w:eastAsia="Times New Roman" w:cs="Times New Roman"/>
          <w:lang w:eastAsia="es-ES"/>
        </w:rPr>
      </w:pPr>
      <w:proofErr w:type="gramStart"/>
      <w:r w:rsidRPr="00872B5C">
        <w:rPr>
          <w:rFonts w:eastAsia="Times New Roman" w:cs="Times New Roman"/>
          <w:lang w:val="en-US" w:eastAsia="es-ES"/>
        </w:rPr>
        <w:t>models</w:t>
      </w:r>
      <w:proofErr w:type="gramEnd"/>
      <w:r w:rsidRPr="00872B5C">
        <w:rPr>
          <w:rFonts w:eastAsia="Times New Roman" w:cs="Times New Roman"/>
          <w:lang w:val="en-US" w:eastAsia="es-ES"/>
        </w:rPr>
        <w:t xml:space="preserve"> using Eigen and S4. </w:t>
      </w:r>
      <w:r w:rsidRPr="00872B5C">
        <w:rPr>
          <w:rFonts w:eastAsia="Times New Roman" w:cs="Times New Roman"/>
          <w:i/>
          <w:iCs/>
          <w:lang w:eastAsia="es-ES"/>
        </w:rPr>
        <w:t xml:space="preserve">R </w:t>
      </w:r>
      <w:proofErr w:type="spellStart"/>
      <w:r w:rsidRPr="00872B5C">
        <w:rPr>
          <w:rFonts w:eastAsia="Times New Roman" w:cs="Times New Roman"/>
          <w:i/>
          <w:iCs/>
          <w:lang w:eastAsia="es-ES"/>
        </w:rPr>
        <w:t>package</w:t>
      </w:r>
      <w:proofErr w:type="spellEnd"/>
      <w:r w:rsidRPr="00872B5C">
        <w:rPr>
          <w:rFonts w:eastAsia="Times New Roman" w:cs="Times New Roman"/>
          <w:i/>
          <w:iCs/>
          <w:lang w:eastAsia="es-ES"/>
        </w:rPr>
        <w:t xml:space="preserve"> </w:t>
      </w:r>
      <w:proofErr w:type="spellStart"/>
      <w:r w:rsidRPr="00872B5C">
        <w:rPr>
          <w:rFonts w:eastAsia="Times New Roman" w:cs="Times New Roman"/>
          <w:i/>
          <w:iCs/>
          <w:lang w:eastAsia="es-ES"/>
        </w:rPr>
        <w:t>version</w:t>
      </w:r>
      <w:proofErr w:type="spellEnd"/>
      <w:r w:rsidRPr="00872B5C">
        <w:rPr>
          <w:rFonts w:eastAsia="Times New Roman" w:cs="Times New Roman"/>
          <w:lang w:eastAsia="es-ES"/>
        </w:rPr>
        <w:t xml:space="preserve">, </w:t>
      </w:r>
      <w:r w:rsidRPr="00872B5C">
        <w:rPr>
          <w:rFonts w:eastAsia="Times New Roman" w:cs="Times New Roman"/>
          <w:i/>
          <w:iCs/>
          <w:lang w:eastAsia="es-ES"/>
        </w:rPr>
        <w:t>1</w:t>
      </w:r>
      <w:r w:rsidRPr="00872B5C">
        <w:rPr>
          <w:rFonts w:eastAsia="Times New Roman" w:cs="Times New Roman"/>
          <w:lang w:eastAsia="es-ES"/>
        </w:rPr>
        <w:t>(7), 1-23.</w:t>
      </w:r>
    </w:p>
    <w:p w:rsidR="00DF0A72" w:rsidRPr="00872B5C" w:rsidRDefault="00DF0A72" w:rsidP="00DF0A72">
      <w:pPr>
        <w:spacing w:after="0" w:line="480" w:lineRule="auto"/>
        <w:rPr>
          <w:rFonts w:eastAsia="Times New Roman" w:cs="Times New Roman"/>
          <w:lang w:val="en-US" w:eastAsia="es-ES"/>
        </w:rPr>
      </w:pPr>
      <w:r w:rsidRPr="00872B5C">
        <w:rPr>
          <w:rFonts w:eastAsia="Times New Roman" w:cs="Times New Roman"/>
          <w:lang w:eastAsia="es-ES"/>
        </w:rPr>
        <w:t xml:space="preserve">Blanco-Elorrieta, E., &amp; </w:t>
      </w:r>
      <w:proofErr w:type="spellStart"/>
      <w:r w:rsidRPr="00872B5C">
        <w:rPr>
          <w:rFonts w:eastAsia="Times New Roman" w:cs="Times New Roman"/>
          <w:lang w:eastAsia="es-ES"/>
        </w:rPr>
        <w:t>Pylkkänen</w:t>
      </w:r>
      <w:proofErr w:type="spellEnd"/>
      <w:r w:rsidRPr="00872B5C">
        <w:rPr>
          <w:rFonts w:eastAsia="Times New Roman" w:cs="Times New Roman"/>
          <w:lang w:eastAsia="es-ES"/>
        </w:rPr>
        <w:t xml:space="preserve">, L. (2017). </w:t>
      </w:r>
      <w:r w:rsidRPr="00872B5C">
        <w:rPr>
          <w:rFonts w:eastAsia="Times New Roman" w:cs="Times New Roman"/>
          <w:lang w:val="en-US" w:eastAsia="es-ES"/>
        </w:rPr>
        <w:t xml:space="preserve">Bilingual Language Switching in the </w:t>
      </w:r>
    </w:p>
    <w:p w:rsidR="00DF0A72" w:rsidRPr="00872B5C" w:rsidRDefault="00DF0A72" w:rsidP="00DF0A72">
      <w:pPr>
        <w:spacing w:after="0" w:line="480" w:lineRule="auto"/>
        <w:ind w:firstLine="708"/>
        <w:rPr>
          <w:rFonts w:eastAsia="Times New Roman" w:cs="Times New Roman"/>
          <w:lang w:val="en-US" w:eastAsia="es-ES"/>
        </w:rPr>
      </w:pPr>
      <w:r w:rsidRPr="00872B5C">
        <w:rPr>
          <w:rFonts w:eastAsia="Times New Roman" w:cs="Times New Roman"/>
          <w:lang w:val="en-US" w:eastAsia="es-ES"/>
        </w:rPr>
        <w:t xml:space="preserve">Laboratory versus in the Wild: The Spatiotemporal Dynamics of Adaptive </w:t>
      </w:r>
    </w:p>
    <w:p w:rsidR="00DF0A72" w:rsidRPr="00872B5C" w:rsidRDefault="00DF0A72" w:rsidP="00DF0A72">
      <w:pPr>
        <w:spacing w:after="0" w:line="480" w:lineRule="auto"/>
        <w:ind w:left="708"/>
        <w:rPr>
          <w:rFonts w:eastAsia="Times New Roman" w:cs="Times New Roman"/>
          <w:lang w:val="en-US" w:eastAsia="es-ES"/>
        </w:rPr>
      </w:pPr>
      <w:r w:rsidRPr="00872B5C">
        <w:rPr>
          <w:rFonts w:eastAsia="Times New Roman" w:cs="Times New Roman"/>
          <w:lang w:val="en-US" w:eastAsia="es-ES"/>
        </w:rPr>
        <w:t xml:space="preserve">Language Control. </w:t>
      </w:r>
      <w:r w:rsidRPr="00872B5C">
        <w:rPr>
          <w:rFonts w:eastAsia="Times New Roman" w:cs="Times New Roman"/>
          <w:i/>
          <w:iCs/>
          <w:lang w:val="en-US" w:eastAsia="es-ES"/>
        </w:rPr>
        <w:t>Journal of Neuroscience</w:t>
      </w:r>
      <w:r w:rsidRPr="00872B5C">
        <w:rPr>
          <w:rFonts w:eastAsia="Times New Roman" w:cs="Times New Roman"/>
          <w:lang w:val="en-US" w:eastAsia="es-ES"/>
        </w:rPr>
        <w:t xml:space="preserve">, </w:t>
      </w:r>
      <w:r w:rsidRPr="00872B5C">
        <w:rPr>
          <w:rFonts w:eastAsia="Times New Roman" w:cs="Times New Roman"/>
          <w:i/>
          <w:iCs/>
          <w:lang w:val="en-US" w:eastAsia="es-ES"/>
        </w:rPr>
        <w:t>37</w:t>
      </w:r>
      <w:r w:rsidRPr="00872B5C">
        <w:rPr>
          <w:rFonts w:eastAsia="Times New Roman" w:cs="Times New Roman"/>
          <w:lang w:val="en-US" w:eastAsia="es-ES"/>
        </w:rPr>
        <w:t>(37), 9022-9036.</w:t>
      </w:r>
    </w:p>
    <w:p w:rsidR="008444C9" w:rsidRPr="00872B5C" w:rsidRDefault="008444C9" w:rsidP="008444C9">
      <w:pPr>
        <w:spacing w:after="0" w:line="480" w:lineRule="auto"/>
        <w:rPr>
          <w:rFonts w:cstheme="minorHAnsi"/>
          <w:color w:val="222222"/>
          <w:shd w:val="clear" w:color="auto" w:fill="FFFFFF"/>
          <w:lang w:val="en-GB"/>
        </w:rPr>
      </w:pPr>
      <w:proofErr w:type="spellStart"/>
      <w:r w:rsidRPr="00872B5C">
        <w:rPr>
          <w:rFonts w:cstheme="minorHAnsi"/>
          <w:color w:val="222222"/>
          <w:shd w:val="clear" w:color="auto" w:fill="FFFFFF"/>
          <w:lang w:val="en-GB"/>
        </w:rPr>
        <w:t>Brysbaert</w:t>
      </w:r>
      <w:proofErr w:type="spellEnd"/>
      <w:r w:rsidRPr="00872B5C">
        <w:rPr>
          <w:rFonts w:cstheme="minorHAnsi"/>
          <w:color w:val="222222"/>
          <w:shd w:val="clear" w:color="auto" w:fill="FFFFFF"/>
          <w:lang w:val="en-GB"/>
        </w:rPr>
        <w:t xml:space="preserve">, M., Stevens, M., </w:t>
      </w:r>
      <w:proofErr w:type="spellStart"/>
      <w:r w:rsidRPr="00872B5C">
        <w:rPr>
          <w:rFonts w:cstheme="minorHAnsi"/>
          <w:color w:val="222222"/>
          <w:shd w:val="clear" w:color="auto" w:fill="FFFFFF"/>
          <w:lang w:val="en-GB"/>
        </w:rPr>
        <w:t>Mandera</w:t>
      </w:r>
      <w:proofErr w:type="spellEnd"/>
      <w:r w:rsidRPr="00872B5C">
        <w:rPr>
          <w:rFonts w:cstheme="minorHAnsi"/>
          <w:color w:val="222222"/>
          <w:shd w:val="clear" w:color="auto" w:fill="FFFFFF"/>
          <w:lang w:val="en-GB"/>
        </w:rPr>
        <w:t xml:space="preserve">, P., &amp; </w:t>
      </w:r>
      <w:proofErr w:type="spellStart"/>
      <w:r w:rsidRPr="00872B5C">
        <w:rPr>
          <w:rFonts w:cstheme="minorHAnsi"/>
          <w:color w:val="222222"/>
          <w:shd w:val="clear" w:color="auto" w:fill="FFFFFF"/>
          <w:lang w:val="en-GB"/>
        </w:rPr>
        <w:t>Keuleers</w:t>
      </w:r>
      <w:proofErr w:type="spellEnd"/>
      <w:r w:rsidRPr="00872B5C">
        <w:rPr>
          <w:rFonts w:cstheme="minorHAnsi"/>
          <w:color w:val="222222"/>
          <w:shd w:val="clear" w:color="auto" w:fill="FFFFFF"/>
          <w:lang w:val="en-GB"/>
        </w:rPr>
        <w:t xml:space="preserve">, E. (2016). How many words do we know? </w:t>
      </w:r>
    </w:p>
    <w:p w:rsidR="008444C9" w:rsidRPr="00872B5C" w:rsidRDefault="008444C9" w:rsidP="008444C9">
      <w:pPr>
        <w:spacing w:after="0" w:line="480" w:lineRule="auto"/>
        <w:ind w:left="708"/>
        <w:rPr>
          <w:rFonts w:eastAsia="Times New Roman" w:cstheme="minorHAnsi"/>
          <w:lang w:val="en-US" w:eastAsia="es-ES"/>
        </w:rPr>
      </w:pPr>
      <w:r w:rsidRPr="00872B5C">
        <w:rPr>
          <w:rFonts w:cstheme="minorHAnsi"/>
          <w:color w:val="222222"/>
          <w:shd w:val="clear" w:color="auto" w:fill="FFFFFF"/>
          <w:lang w:val="en-GB"/>
        </w:rPr>
        <w:t>Practical estimates of vocabulary size dependent on word definition, the degree of language input and the participant’s age. </w:t>
      </w:r>
      <w:r w:rsidRPr="00872B5C">
        <w:rPr>
          <w:rFonts w:cstheme="minorHAnsi"/>
          <w:i/>
          <w:iCs/>
          <w:color w:val="222222"/>
          <w:shd w:val="clear" w:color="auto" w:fill="FFFFFF"/>
          <w:lang w:val="en-GB"/>
        </w:rPr>
        <w:t>Frontiers in Psychology</w:t>
      </w:r>
      <w:r w:rsidRPr="00872B5C">
        <w:rPr>
          <w:rFonts w:cstheme="minorHAnsi"/>
          <w:color w:val="222222"/>
          <w:shd w:val="clear" w:color="auto" w:fill="FFFFFF"/>
          <w:lang w:val="en-GB"/>
        </w:rPr>
        <w:t>, </w:t>
      </w:r>
      <w:r w:rsidRPr="00872B5C">
        <w:rPr>
          <w:rFonts w:cstheme="minorHAnsi"/>
          <w:i/>
          <w:iCs/>
          <w:color w:val="222222"/>
          <w:shd w:val="clear" w:color="auto" w:fill="FFFFFF"/>
          <w:lang w:val="en-GB"/>
        </w:rPr>
        <w:t>7</w:t>
      </w:r>
      <w:r w:rsidRPr="00872B5C">
        <w:rPr>
          <w:rFonts w:cstheme="minorHAnsi"/>
          <w:color w:val="222222"/>
          <w:shd w:val="clear" w:color="auto" w:fill="FFFFFF"/>
          <w:lang w:val="en-GB"/>
        </w:rPr>
        <w:t>, 1116.</w:t>
      </w:r>
    </w:p>
    <w:p w:rsidR="001A4C05" w:rsidRPr="00872B5C" w:rsidRDefault="001A4C05" w:rsidP="001A4C05">
      <w:pPr>
        <w:spacing w:after="0" w:line="480" w:lineRule="auto"/>
        <w:rPr>
          <w:rFonts w:eastAsia="Times New Roman" w:cs="Times New Roman"/>
          <w:lang w:val="en-GB" w:eastAsia="en-GB"/>
        </w:rPr>
      </w:pPr>
      <w:proofErr w:type="spellStart"/>
      <w:r w:rsidRPr="00872B5C">
        <w:rPr>
          <w:rFonts w:eastAsia="Times New Roman" w:cs="Times New Roman"/>
          <w:lang w:val="en-GB" w:eastAsia="en-GB"/>
        </w:rPr>
        <w:t>Bugg</w:t>
      </w:r>
      <w:proofErr w:type="spellEnd"/>
      <w:r w:rsidRPr="00872B5C">
        <w:rPr>
          <w:rFonts w:eastAsia="Times New Roman" w:cs="Times New Roman"/>
          <w:lang w:val="en-GB" w:eastAsia="en-GB"/>
        </w:rPr>
        <w:t xml:space="preserve">, J. M., </w:t>
      </w:r>
      <w:proofErr w:type="spellStart"/>
      <w:r w:rsidRPr="00872B5C">
        <w:rPr>
          <w:rFonts w:eastAsia="Times New Roman" w:cs="Times New Roman"/>
          <w:lang w:val="en-GB" w:eastAsia="en-GB"/>
        </w:rPr>
        <w:t>Zook</w:t>
      </w:r>
      <w:proofErr w:type="spellEnd"/>
      <w:r w:rsidRPr="00872B5C">
        <w:rPr>
          <w:rFonts w:eastAsia="Times New Roman" w:cs="Times New Roman"/>
          <w:lang w:val="en-GB" w:eastAsia="en-GB"/>
        </w:rPr>
        <w:t xml:space="preserve">, N. A., </w:t>
      </w:r>
      <w:proofErr w:type="spellStart"/>
      <w:r w:rsidRPr="00872B5C">
        <w:rPr>
          <w:rFonts w:eastAsia="Times New Roman" w:cs="Times New Roman"/>
          <w:lang w:val="en-GB" w:eastAsia="en-GB"/>
        </w:rPr>
        <w:t>DeLosh</w:t>
      </w:r>
      <w:proofErr w:type="spellEnd"/>
      <w:r w:rsidRPr="00872B5C">
        <w:rPr>
          <w:rFonts w:eastAsia="Times New Roman" w:cs="Times New Roman"/>
          <w:lang w:val="en-GB" w:eastAsia="en-GB"/>
        </w:rPr>
        <w:t xml:space="preserve">, E. L., </w:t>
      </w:r>
      <w:proofErr w:type="spellStart"/>
      <w:r w:rsidRPr="00872B5C">
        <w:rPr>
          <w:rFonts w:eastAsia="Times New Roman" w:cs="Times New Roman"/>
          <w:lang w:val="en-GB" w:eastAsia="en-GB"/>
        </w:rPr>
        <w:t>Davalos</w:t>
      </w:r>
      <w:proofErr w:type="spellEnd"/>
      <w:r w:rsidRPr="00872B5C">
        <w:rPr>
          <w:rFonts w:eastAsia="Times New Roman" w:cs="Times New Roman"/>
          <w:lang w:val="en-GB" w:eastAsia="en-GB"/>
        </w:rPr>
        <w:t xml:space="preserve">, D. B., &amp; Davis, H. P. (2006). Age differences in </w:t>
      </w:r>
    </w:p>
    <w:p w:rsidR="001A4C05" w:rsidRPr="00872B5C" w:rsidRDefault="001A4C05" w:rsidP="001A4C05">
      <w:pPr>
        <w:spacing w:after="0" w:line="480" w:lineRule="auto"/>
        <w:ind w:left="708"/>
        <w:rPr>
          <w:rFonts w:eastAsia="Times New Roman" w:cs="Times New Roman"/>
          <w:lang w:val="en-GB" w:eastAsia="en-GB"/>
        </w:rPr>
      </w:pPr>
      <w:proofErr w:type="gramStart"/>
      <w:r w:rsidRPr="00872B5C">
        <w:rPr>
          <w:rFonts w:eastAsia="Times New Roman" w:cs="Times New Roman"/>
          <w:lang w:val="en-GB" w:eastAsia="en-GB"/>
        </w:rPr>
        <w:t>fluid</w:t>
      </w:r>
      <w:proofErr w:type="gramEnd"/>
      <w:r w:rsidRPr="00872B5C">
        <w:rPr>
          <w:rFonts w:eastAsia="Times New Roman" w:cs="Times New Roman"/>
          <w:lang w:val="en-GB" w:eastAsia="en-GB"/>
        </w:rPr>
        <w:t xml:space="preserve"> intelligence: contributions of general slowing and frontal decline. </w:t>
      </w:r>
      <w:r w:rsidRPr="00872B5C">
        <w:rPr>
          <w:rFonts w:eastAsia="Times New Roman" w:cs="Times New Roman"/>
          <w:i/>
          <w:iCs/>
          <w:lang w:val="en-GB" w:eastAsia="en-GB"/>
        </w:rPr>
        <w:t>Brain and Cognition</w:t>
      </w:r>
      <w:r w:rsidRPr="00872B5C">
        <w:rPr>
          <w:rFonts w:eastAsia="Times New Roman" w:cs="Times New Roman"/>
          <w:lang w:val="en-GB" w:eastAsia="en-GB"/>
        </w:rPr>
        <w:t xml:space="preserve">, </w:t>
      </w:r>
      <w:r w:rsidRPr="00872B5C">
        <w:rPr>
          <w:rFonts w:eastAsia="Times New Roman" w:cs="Times New Roman"/>
          <w:i/>
          <w:iCs/>
          <w:lang w:val="en-GB" w:eastAsia="en-GB"/>
        </w:rPr>
        <w:t>62</w:t>
      </w:r>
      <w:r w:rsidRPr="00872B5C">
        <w:rPr>
          <w:rFonts w:eastAsia="Times New Roman" w:cs="Times New Roman"/>
          <w:lang w:val="en-GB" w:eastAsia="en-GB"/>
        </w:rPr>
        <w:t>(1), 9-16.</w:t>
      </w:r>
    </w:p>
    <w:p w:rsidR="00EB27CE" w:rsidRPr="00872B5C" w:rsidRDefault="00EB27CE" w:rsidP="00EB27CE">
      <w:pPr>
        <w:spacing w:after="0" w:line="480" w:lineRule="auto"/>
        <w:rPr>
          <w:rFonts w:cstheme="minorHAnsi"/>
          <w:color w:val="222222"/>
          <w:shd w:val="clear" w:color="auto" w:fill="FFFFFF"/>
          <w:lang w:val="en-GB"/>
        </w:rPr>
      </w:pPr>
      <w:r w:rsidRPr="00872B5C">
        <w:rPr>
          <w:rFonts w:cstheme="minorHAnsi"/>
          <w:color w:val="222222"/>
          <w:shd w:val="clear" w:color="auto" w:fill="FFFFFF"/>
          <w:lang w:val="en-GB"/>
        </w:rPr>
        <w:t xml:space="preserve">Bunge, S. A., </w:t>
      </w:r>
      <w:proofErr w:type="spellStart"/>
      <w:r w:rsidRPr="00872B5C">
        <w:rPr>
          <w:rFonts w:cstheme="minorHAnsi"/>
          <w:color w:val="222222"/>
          <w:shd w:val="clear" w:color="auto" w:fill="FFFFFF"/>
          <w:lang w:val="en-GB"/>
        </w:rPr>
        <w:t>Dudukovic</w:t>
      </w:r>
      <w:proofErr w:type="spellEnd"/>
      <w:r w:rsidRPr="00872B5C">
        <w:rPr>
          <w:rFonts w:cstheme="minorHAnsi"/>
          <w:color w:val="222222"/>
          <w:shd w:val="clear" w:color="auto" w:fill="FFFFFF"/>
          <w:lang w:val="en-GB"/>
        </w:rPr>
        <w:t xml:space="preserve">, N. M., Thomason, M. E., Vaidya, C. J., &amp; </w:t>
      </w:r>
      <w:proofErr w:type="spellStart"/>
      <w:r w:rsidRPr="00872B5C">
        <w:rPr>
          <w:rFonts w:cstheme="minorHAnsi"/>
          <w:color w:val="222222"/>
          <w:shd w:val="clear" w:color="auto" w:fill="FFFFFF"/>
          <w:lang w:val="en-GB"/>
        </w:rPr>
        <w:t>Gabrieli</w:t>
      </w:r>
      <w:proofErr w:type="spellEnd"/>
      <w:r w:rsidRPr="00872B5C">
        <w:rPr>
          <w:rFonts w:cstheme="minorHAnsi"/>
          <w:color w:val="222222"/>
          <w:shd w:val="clear" w:color="auto" w:fill="FFFFFF"/>
          <w:lang w:val="en-GB"/>
        </w:rPr>
        <w:t xml:space="preserve">, J. D. (2002). </w:t>
      </w:r>
    </w:p>
    <w:p w:rsidR="00EB27CE" w:rsidRPr="00872B5C" w:rsidRDefault="00EB27CE" w:rsidP="00EB27CE">
      <w:pPr>
        <w:spacing w:after="0" w:line="480" w:lineRule="auto"/>
        <w:ind w:left="708"/>
        <w:rPr>
          <w:rFonts w:eastAsia="Times New Roman" w:cstheme="minorHAnsi"/>
          <w:lang w:val="en-GB" w:eastAsia="en-GB"/>
        </w:rPr>
      </w:pPr>
      <w:r w:rsidRPr="00872B5C">
        <w:rPr>
          <w:rFonts w:cstheme="minorHAnsi"/>
          <w:color w:val="222222"/>
          <w:shd w:val="clear" w:color="auto" w:fill="FFFFFF"/>
          <w:lang w:val="en-GB"/>
        </w:rPr>
        <w:t>Immature frontal lobe contributions to cognitive control in children: evidence from fMRI. </w:t>
      </w:r>
      <w:r w:rsidRPr="00872B5C">
        <w:rPr>
          <w:rFonts w:cstheme="minorHAnsi"/>
          <w:i/>
          <w:iCs/>
          <w:color w:val="222222"/>
          <w:shd w:val="clear" w:color="auto" w:fill="FFFFFF"/>
          <w:lang w:val="en-GB"/>
        </w:rPr>
        <w:t>Neuron</w:t>
      </w:r>
      <w:r w:rsidRPr="00872B5C">
        <w:rPr>
          <w:rFonts w:cstheme="minorHAnsi"/>
          <w:color w:val="222222"/>
          <w:shd w:val="clear" w:color="auto" w:fill="FFFFFF"/>
          <w:lang w:val="en-GB"/>
        </w:rPr>
        <w:t>, </w:t>
      </w:r>
      <w:r w:rsidRPr="00872B5C">
        <w:rPr>
          <w:rFonts w:cstheme="minorHAnsi"/>
          <w:i/>
          <w:iCs/>
          <w:color w:val="222222"/>
          <w:shd w:val="clear" w:color="auto" w:fill="FFFFFF"/>
          <w:lang w:val="en-GB"/>
        </w:rPr>
        <w:t>33</w:t>
      </w:r>
      <w:r w:rsidRPr="00872B5C">
        <w:rPr>
          <w:rFonts w:cstheme="minorHAnsi"/>
          <w:color w:val="222222"/>
          <w:shd w:val="clear" w:color="auto" w:fill="FFFFFF"/>
          <w:lang w:val="en-GB"/>
        </w:rPr>
        <w:t>(2), 301-311.</w:t>
      </w:r>
    </w:p>
    <w:p w:rsidR="00D0483F" w:rsidRPr="00872B5C" w:rsidRDefault="00D0483F" w:rsidP="00D0483F">
      <w:pPr>
        <w:spacing w:after="0" w:line="480" w:lineRule="auto"/>
        <w:rPr>
          <w:rFonts w:eastAsia="Times New Roman" w:cs="Times New Roman"/>
          <w:i/>
          <w:iCs/>
          <w:szCs w:val="24"/>
          <w:lang w:val="en-GB" w:eastAsia="en-GB"/>
        </w:rPr>
      </w:pPr>
      <w:r w:rsidRPr="00872B5C">
        <w:rPr>
          <w:rFonts w:eastAsia="Times New Roman" w:cs="Times New Roman"/>
          <w:szCs w:val="24"/>
          <w:lang w:val="de-DE" w:eastAsia="en-GB"/>
        </w:rPr>
        <w:lastRenderedPageBreak/>
        <w:t xml:space="preserve">Butler, K. M., &amp; Weywadt, C. (2013). </w:t>
      </w:r>
      <w:r w:rsidRPr="00872B5C">
        <w:rPr>
          <w:rFonts w:eastAsia="Times New Roman" w:cs="Times New Roman"/>
          <w:szCs w:val="24"/>
          <w:lang w:val="en-GB" w:eastAsia="en-GB"/>
        </w:rPr>
        <w:t xml:space="preserve">Age differences in voluntary task switching. </w:t>
      </w:r>
      <w:r w:rsidRPr="00872B5C">
        <w:rPr>
          <w:rFonts w:eastAsia="Times New Roman" w:cs="Times New Roman"/>
          <w:i/>
          <w:iCs/>
          <w:szCs w:val="24"/>
          <w:lang w:val="en-GB" w:eastAsia="en-GB"/>
        </w:rPr>
        <w:t xml:space="preserve">Psychology </w:t>
      </w:r>
    </w:p>
    <w:p w:rsidR="00D0483F" w:rsidRPr="00872B5C" w:rsidRDefault="00D0483F" w:rsidP="00D0483F">
      <w:pPr>
        <w:spacing w:after="0" w:line="480" w:lineRule="auto"/>
        <w:ind w:firstLine="708"/>
        <w:rPr>
          <w:rFonts w:eastAsia="Times New Roman" w:cs="Times New Roman"/>
          <w:szCs w:val="24"/>
          <w:lang w:val="en-GB" w:eastAsia="en-GB"/>
        </w:rPr>
      </w:pPr>
      <w:proofErr w:type="gramStart"/>
      <w:r w:rsidRPr="00872B5C">
        <w:rPr>
          <w:rFonts w:eastAsia="Times New Roman" w:cs="Times New Roman"/>
          <w:i/>
          <w:iCs/>
          <w:szCs w:val="24"/>
          <w:lang w:val="en-GB" w:eastAsia="en-GB"/>
        </w:rPr>
        <w:t>and</w:t>
      </w:r>
      <w:proofErr w:type="gramEnd"/>
      <w:r w:rsidRPr="00872B5C">
        <w:rPr>
          <w:rFonts w:eastAsia="Times New Roman" w:cs="Times New Roman"/>
          <w:i/>
          <w:iCs/>
          <w:szCs w:val="24"/>
          <w:lang w:val="en-GB" w:eastAsia="en-GB"/>
        </w:rPr>
        <w:t xml:space="preserve"> Aging</w:t>
      </w:r>
      <w:r w:rsidRPr="00872B5C">
        <w:rPr>
          <w:rFonts w:eastAsia="Times New Roman" w:cs="Times New Roman"/>
          <w:szCs w:val="24"/>
          <w:lang w:val="en-GB" w:eastAsia="en-GB"/>
        </w:rPr>
        <w:t xml:space="preserve">, </w:t>
      </w:r>
      <w:r w:rsidRPr="00872B5C">
        <w:rPr>
          <w:rFonts w:eastAsia="Times New Roman" w:cs="Times New Roman"/>
          <w:i/>
          <w:iCs/>
          <w:szCs w:val="24"/>
          <w:lang w:val="en-GB" w:eastAsia="en-GB"/>
        </w:rPr>
        <w:t>28</w:t>
      </w:r>
      <w:r w:rsidRPr="00872B5C">
        <w:rPr>
          <w:rFonts w:eastAsia="Times New Roman" w:cs="Times New Roman"/>
          <w:szCs w:val="24"/>
          <w:lang w:val="en-GB" w:eastAsia="en-GB"/>
        </w:rPr>
        <w:t>(4), 1024-1031.</w:t>
      </w:r>
    </w:p>
    <w:p w:rsidR="00DF0A72" w:rsidRPr="00872B5C" w:rsidRDefault="00DF0A72" w:rsidP="00DF0A72">
      <w:pPr>
        <w:spacing w:after="0" w:line="480" w:lineRule="auto"/>
        <w:rPr>
          <w:rFonts w:eastAsia="Times New Roman" w:cs="Times New Roman"/>
          <w:lang w:val="en-GB" w:eastAsia="es-ES"/>
        </w:rPr>
      </w:pPr>
      <w:r w:rsidRPr="00872B5C">
        <w:rPr>
          <w:rFonts w:eastAsia="Times New Roman" w:cs="Times New Roman"/>
          <w:lang w:val="en-GB" w:eastAsia="es-ES"/>
        </w:rPr>
        <w:t xml:space="preserve">Calabria, M., </w:t>
      </w:r>
      <w:proofErr w:type="spellStart"/>
      <w:r w:rsidRPr="00872B5C">
        <w:rPr>
          <w:rFonts w:eastAsia="Times New Roman" w:cs="Times New Roman"/>
          <w:lang w:val="en-GB" w:eastAsia="es-ES"/>
        </w:rPr>
        <w:t>Branzi</w:t>
      </w:r>
      <w:proofErr w:type="spellEnd"/>
      <w:r w:rsidRPr="00872B5C">
        <w:rPr>
          <w:rFonts w:eastAsia="Times New Roman" w:cs="Times New Roman"/>
          <w:lang w:val="en-GB" w:eastAsia="es-ES"/>
        </w:rPr>
        <w:t xml:space="preserve">, F. M., Marne, P., Hernández, M., &amp; Costa, A. (2015). Age-related effects </w:t>
      </w:r>
    </w:p>
    <w:p w:rsidR="00DF0A72" w:rsidRPr="00872B5C" w:rsidRDefault="00DF0A72" w:rsidP="00DF0A72">
      <w:pPr>
        <w:spacing w:after="0" w:line="480" w:lineRule="auto"/>
        <w:ind w:left="708"/>
        <w:rPr>
          <w:rFonts w:eastAsia="Times New Roman" w:cs="Times New Roman"/>
          <w:lang w:val="en-GB" w:eastAsia="es-ES"/>
        </w:rPr>
      </w:pPr>
      <w:proofErr w:type="gramStart"/>
      <w:r w:rsidRPr="00872B5C">
        <w:rPr>
          <w:rFonts w:eastAsia="Times New Roman" w:cs="Times New Roman"/>
          <w:lang w:val="en-GB" w:eastAsia="es-ES"/>
        </w:rPr>
        <w:t>over</w:t>
      </w:r>
      <w:proofErr w:type="gramEnd"/>
      <w:r w:rsidRPr="00872B5C">
        <w:rPr>
          <w:rFonts w:eastAsia="Times New Roman" w:cs="Times New Roman"/>
          <w:lang w:val="en-GB" w:eastAsia="es-ES"/>
        </w:rPr>
        <w:t xml:space="preserve"> bilingual language control and executive control. </w:t>
      </w:r>
      <w:r w:rsidRPr="00872B5C">
        <w:rPr>
          <w:rFonts w:eastAsia="Times New Roman" w:cs="Times New Roman"/>
          <w:i/>
          <w:iCs/>
          <w:lang w:val="en-GB" w:eastAsia="es-ES"/>
        </w:rPr>
        <w:t>Bilingualism: Language and Cognition</w:t>
      </w:r>
      <w:r w:rsidRPr="00872B5C">
        <w:rPr>
          <w:rFonts w:eastAsia="Times New Roman" w:cs="Times New Roman"/>
          <w:lang w:val="en-GB" w:eastAsia="es-ES"/>
        </w:rPr>
        <w:t xml:space="preserve">, </w:t>
      </w:r>
      <w:r w:rsidRPr="00872B5C">
        <w:rPr>
          <w:rFonts w:eastAsia="Times New Roman" w:cs="Times New Roman"/>
          <w:i/>
          <w:iCs/>
          <w:lang w:val="en-GB" w:eastAsia="es-ES"/>
        </w:rPr>
        <w:t>18</w:t>
      </w:r>
      <w:r w:rsidRPr="00872B5C">
        <w:rPr>
          <w:rFonts w:eastAsia="Times New Roman" w:cs="Times New Roman"/>
          <w:lang w:val="en-GB" w:eastAsia="es-ES"/>
        </w:rPr>
        <w:t>(1), 65-78.</w:t>
      </w:r>
    </w:p>
    <w:p w:rsidR="00DF0A72" w:rsidRPr="00872B5C" w:rsidRDefault="00DF0A72" w:rsidP="00DF0A72">
      <w:pPr>
        <w:spacing w:after="0" w:line="480" w:lineRule="auto"/>
        <w:rPr>
          <w:rFonts w:eastAsia="Times New Roman" w:cs="Times New Roman"/>
          <w:szCs w:val="24"/>
          <w:lang w:val="en-US" w:eastAsia="es-ES"/>
        </w:rPr>
      </w:pPr>
      <w:r w:rsidRPr="00872B5C">
        <w:rPr>
          <w:rFonts w:eastAsia="Times New Roman" w:cs="Times New Roman"/>
          <w:szCs w:val="24"/>
          <w:lang w:val="en-US" w:eastAsia="es-ES"/>
        </w:rPr>
        <w:t xml:space="preserve">Campbell, K. L., Hasher, L., &amp; Thomas, R. C. (2010). Hyper-binding: A unique age effect. </w:t>
      </w:r>
    </w:p>
    <w:p w:rsidR="00DF0A72" w:rsidRPr="00872B5C" w:rsidRDefault="00DF0A72" w:rsidP="00DF0A72">
      <w:pPr>
        <w:spacing w:after="0" w:line="480" w:lineRule="auto"/>
        <w:ind w:firstLine="708"/>
        <w:rPr>
          <w:rFonts w:eastAsia="Times New Roman" w:cs="Times New Roman"/>
          <w:szCs w:val="24"/>
          <w:lang w:val="en-US" w:eastAsia="es-ES"/>
        </w:rPr>
      </w:pPr>
      <w:r w:rsidRPr="00872B5C">
        <w:rPr>
          <w:rFonts w:eastAsia="Times New Roman" w:cs="Times New Roman"/>
          <w:i/>
          <w:iCs/>
          <w:szCs w:val="24"/>
          <w:lang w:val="en-US" w:eastAsia="es-ES"/>
        </w:rPr>
        <w:t>Psychological Science</w:t>
      </w:r>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21</w:t>
      </w:r>
      <w:r w:rsidRPr="00872B5C">
        <w:rPr>
          <w:rFonts w:eastAsia="Times New Roman" w:cs="Times New Roman"/>
          <w:szCs w:val="24"/>
          <w:lang w:val="en-US" w:eastAsia="es-ES"/>
        </w:rPr>
        <w:t>(3), 399-405.</w:t>
      </w:r>
    </w:p>
    <w:p w:rsidR="00DF0A72" w:rsidRPr="00872B5C" w:rsidRDefault="00DF0A72" w:rsidP="00DF0A72">
      <w:pPr>
        <w:spacing w:after="0" w:line="480" w:lineRule="auto"/>
        <w:rPr>
          <w:rFonts w:eastAsia="Times New Roman" w:cs="Times New Roman"/>
          <w:szCs w:val="24"/>
          <w:lang w:val="en-US" w:eastAsia="es-ES"/>
        </w:rPr>
      </w:pPr>
      <w:r w:rsidRPr="00872B5C">
        <w:rPr>
          <w:rFonts w:eastAsia="Times New Roman" w:cs="Times New Roman"/>
          <w:szCs w:val="24"/>
          <w:lang w:val="en-US" w:eastAsia="es-ES"/>
        </w:rPr>
        <w:t xml:space="preserve">Campbell, K. L., </w:t>
      </w:r>
      <w:proofErr w:type="spellStart"/>
      <w:r w:rsidRPr="00872B5C">
        <w:rPr>
          <w:rFonts w:eastAsia="Times New Roman" w:cs="Times New Roman"/>
          <w:szCs w:val="24"/>
          <w:lang w:val="en-US" w:eastAsia="es-ES"/>
        </w:rPr>
        <w:t>Trelle</w:t>
      </w:r>
      <w:proofErr w:type="spellEnd"/>
      <w:r w:rsidRPr="00872B5C">
        <w:rPr>
          <w:rFonts w:eastAsia="Times New Roman" w:cs="Times New Roman"/>
          <w:szCs w:val="24"/>
          <w:lang w:val="en-US" w:eastAsia="es-ES"/>
        </w:rPr>
        <w:t xml:space="preserve">, A., &amp; Hasher, L. (2014). Hyper-binding across time: Age differences in </w:t>
      </w:r>
    </w:p>
    <w:p w:rsidR="00DF0A72" w:rsidRPr="00872B5C" w:rsidRDefault="00DF0A72" w:rsidP="00DF0A72">
      <w:pPr>
        <w:spacing w:after="0" w:line="480" w:lineRule="auto"/>
        <w:ind w:left="708"/>
        <w:rPr>
          <w:rFonts w:eastAsia="Times New Roman" w:cs="Times New Roman"/>
          <w:szCs w:val="24"/>
          <w:lang w:val="en-US" w:eastAsia="es-ES"/>
        </w:rPr>
      </w:pPr>
      <w:proofErr w:type="gramStart"/>
      <w:r w:rsidRPr="00872B5C">
        <w:rPr>
          <w:rFonts w:eastAsia="Times New Roman" w:cs="Times New Roman"/>
          <w:szCs w:val="24"/>
          <w:lang w:val="en-US" w:eastAsia="es-ES"/>
        </w:rPr>
        <w:t>the</w:t>
      </w:r>
      <w:proofErr w:type="gramEnd"/>
      <w:r w:rsidRPr="00872B5C">
        <w:rPr>
          <w:rFonts w:eastAsia="Times New Roman" w:cs="Times New Roman"/>
          <w:szCs w:val="24"/>
          <w:lang w:val="en-US" w:eastAsia="es-ES"/>
        </w:rPr>
        <w:t xml:space="preserve"> effect of temporal proximity on paired-associate learning. </w:t>
      </w:r>
      <w:r w:rsidRPr="00872B5C">
        <w:rPr>
          <w:rFonts w:eastAsia="Times New Roman" w:cs="Times New Roman"/>
          <w:i/>
          <w:iCs/>
          <w:szCs w:val="24"/>
          <w:lang w:val="en-US" w:eastAsia="es-ES"/>
        </w:rPr>
        <w:t>Journal of Experimental Psychology: Learning, Memory, and Cognition</w:t>
      </w:r>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40</w:t>
      </w:r>
      <w:r w:rsidRPr="00872B5C">
        <w:rPr>
          <w:rFonts w:eastAsia="Times New Roman" w:cs="Times New Roman"/>
          <w:szCs w:val="24"/>
          <w:lang w:val="en-US" w:eastAsia="es-ES"/>
        </w:rPr>
        <w:t>(1), 293-299.</w:t>
      </w:r>
    </w:p>
    <w:p w:rsidR="001A4C05" w:rsidRPr="00872B5C" w:rsidRDefault="001A4C05" w:rsidP="001A4C05">
      <w:pPr>
        <w:spacing w:after="0" w:line="480" w:lineRule="auto"/>
        <w:rPr>
          <w:rFonts w:eastAsia="Times New Roman" w:cs="Times New Roman"/>
          <w:szCs w:val="24"/>
          <w:lang w:val="en-GB" w:eastAsia="en-GB"/>
        </w:rPr>
      </w:pPr>
      <w:proofErr w:type="spellStart"/>
      <w:r w:rsidRPr="00872B5C">
        <w:rPr>
          <w:rFonts w:eastAsia="Times New Roman" w:cs="Times New Roman"/>
          <w:szCs w:val="24"/>
          <w:lang w:eastAsia="en-GB"/>
        </w:rPr>
        <w:t>Castel</w:t>
      </w:r>
      <w:proofErr w:type="spellEnd"/>
      <w:r w:rsidRPr="00872B5C">
        <w:rPr>
          <w:rFonts w:eastAsia="Times New Roman" w:cs="Times New Roman"/>
          <w:szCs w:val="24"/>
          <w:lang w:eastAsia="en-GB"/>
        </w:rPr>
        <w:t xml:space="preserve">, A. D., Balota, D. A., </w:t>
      </w:r>
      <w:proofErr w:type="spellStart"/>
      <w:r w:rsidRPr="00872B5C">
        <w:rPr>
          <w:rFonts w:eastAsia="Times New Roman" w:cs="Times New Roman"/>
          <w:szCs w:val="24"/>
          <w:lang w:eastAsia="en-GB"/>
        </w:rPr>
        <w:t>Hutchison</w:t>
      </w:r>
      <w:proofErr w:type="spellEnd"/>
      <w:r w:rsidRPr="00872B5C">
        <w:rPr>
          <w:rFonts w:eastAsia="Times New Roman" w:cs="Times New Roman"/>
          <w:szCs w:val="24"/>
          <w:lang w:eastAsia="en-GB"/>
        </w:rPr>
        <w:t xml:space="preserve">, K. A., Logan, J. M., &amp; </w:t>
      </w:r>
      <w:proofErr w:type="spellStart"/>
      <w:r w:rsidRPr="00872B5C">
        <w:rPr>
          <w:rFonts w:eastAsia="Times New Roman" w:cs="Times New Roman"/>
          <w:szCs w:val="24"/>
          <w:lang w:eastAsia="en-GB"/>
        </w:rPr>
        <w:t>Yap</w:t>
      </w:r>
      <w:proofErr w:type="spellEnd"/>
      <w:r w:rsidRPr="00872B5C">
        <w:rPr>
          <w:rFonts w:eastAsia="Times New Roman" w:cs="Times New Roman"/>
          <w:szCs w:val="24"/>
          <w:lang w:eastAsia="en-GB"/>
        </w:rPr>
        <w:t xml:space="preserve">, M. J. (2007). </w:t>
      </w:r>
      <w:r w:rsidRPr="00872B5C">
        <w:rPr>
          <w:rFonts w:eastAsia="Times New Roman" w:cs="Times New Roman"/>
          <w:szCs w:val="24"/>
          <w:lang w:val="en-GB" w:eastAsia="en-GB"/>
        </w:rPr>
        <w:t xml:space="preserve">Spatial attention </w:t>
      </w:r>
    </w:p>
    <w:p w:rsidR="001A4C05" w:rsidRPr="00872B5C" w:rsidRDefault="001A4C05" w:rsidP="001A4C05">
      <w:pPr>
        <w:spacing w:after="0" w:line="480" w:lineRule="auto"/>
        <w:ind w:left="708"/>
        <w:rPr>
          <w:rFonts w:eastAsia="Times New Roman" w:cs="Times New Roman"/>
          <w:szCs w:val="24"/>
          <w:lang w:val="nl-NL" w:eastAsia="en-GB"/>
        </w:rPr>
      </w:pPr>
      <w:proofErr w:type="gramStart"/>
      <w:r w:rsidRPr="00872B5C">
        <w:rPr>
          <w:rFonts w:eastAsia="Times New Roman" w:cs="Times New Roman"/>
          <w:szCs w:val="24"/>
          <w:lang w:val="en-GB" w:eastAsia="en-GB"/>
        </w:rPr>
        <w:t>and</w:t>
      </w:r>
      <w:proofErr w:type="gramEnd"/>
      <w:r w:rsidRPr="00872B5C">
        <w:rPr>
          <w:rFonts w:eastAsia="Times New Roman" w:cs="Times New Roman"/>
          <w:szCs w:val="24"/>
          <w:lang w:val="en-GB" w:eastAsia="en-GB"/>
        </w:rPr>
        <w:t xml:space="preserve"> response control in healthy younger and older adults and individuals with Alzheimer's disease: Evidence for disproportionate selection impairments in the </w:t>
      </w:r>
      <w:proofErr w:type="spellStart"/>
      <w:r w:rsidRPr="00872B5C">
        <w:rPr>
          <w:rFonts w:eastAsia="Times New Roman" w:cs="Times New Roman"/>
          <w:szCs w:val="24"/>
          <w:lang w:val="en-GB" w:eastAsia="en-GB"/>
        </w:rPr>
        <w:t>simon</w:t>
      </w:r>
      <w:proofErr w:type="spellEnd"/>
      <w:r w:rsidRPr="00872B5C">
        <w:rPr>
          <w:rFonts w:eastAsia="Times New Roman" w:cs="Times New Roman"/>
          <w:szCs w:val="24"/>
          <w:lang w:val="en-GB" w:eastAsia="en-GB"/>
        </w:rPr>
        <w:t xml:space="preserve"> task. </w:t>
      </w:r>
      <w:r w:rsidRPr="00872B5C">
        <w:rPr>
          <w:rFonts w:eastAsia="Times New Roman" w:cs="Times New Roman"/>
          <w:i/>
          <w:iCs/>
          <w:szCs w:val="24"/>
          <w:lang w:val="nl-NL" w:eastAsia="en-GB"/>
        </w:rPr>
        <w:t>Neuropsychology</w:t>
      </w:r>
      <w:r w:rsidRPr="00872B5C">
        <w:rPr>
          <w:rFonts w:eastAsia="Times New Roman" w:cs="Times New Roman"/>
          <w:szCs w:val="24"/>
          <w:lang w:val="nl-NL" w:eastAsia="en-GB"/>
        </w:rPr>
        <w:t xml:space="preserve">, </w:t>
      </w:r>
      <w:r w:rsidRPr="00872B5C">
        <w:rPr>
          <w:rFonts w:eastAsia="Times New Roman" w:cs="Times New Roman"/>
          <w:i/>
          <w:iCs/>
          <w:szCs w:val="24"/>
          <w:lang w:val="nl-NL" w:eastAsia="en-GB"/>
        </w:rPr>
        <w:t>21</w:t>
      </w:r>
      <w:r w:rsidRPr="00872B5C">
        <w:rPr>
          <w:rFonts w:eastAsia="Times New Roman" w:cs="Times New Roman"/>
          <w:szCs w:val="24"/>
          <w:lang w:val="nl-NL" w:eastAsia="en-GB"/>
        </w:rPr>
        <w:t>(2), 170-182.</w:t>
      </w:r>
    </w:p>
    <w:p w:rsidR="00DF0A72" w:rsidRPr="00872B5C" w:rsidRDefault="00DF0A72" w:rsidP="00DF0A72">
      <w:pPr>
        <w:spacing w:after="0" w:line="480" w:lineRule="auto"/>
        <w:rPr>
          <w:rFonts w:eastAsia="Times New Roman" w:cs="Times New Roman"/>
          <w:lang w:val="en-GB" w:eastAsia="es-ES"/>
        </w:rPr>
      </w:pPr>
      <w:r w:rsidRPr="00872B5C">
        <w:rPr>
          <w:rFonts w:eastAsia="Times New Roman" w:cs="Times New Roman"/>
          <w:lang w:val="nl-NL" w:eastAsia="es-ES"/>
        </w:rPr>
        <w:t xml:space="preserve">Cepeda, N. J., Kramer, A. F., &amp; Gonzalez de Sather, J. (2001). </w:t>
      </w:r>
      <w:r w:rsidRPr="00872B5C">
        <w:rPr>
          <w:rFonts w:eastAsia="Times New Roman" w:cs="Times New Roman"/>
          <w:lang w:val="en-GB" w:eastAsia="es-ES"/>
        </w:rPr>
        <w:t xml:space="preserve">Changes in executive control </w:t>
      </w:r>
    </w:p>
    <w:p w:rsidR="00DF0A72" w:rsidRPr="00872B5C" w:rsidRDefault="00DF0A72" w:rsidP="00DF0A72">
      <w:pPr>
        <w:spacing w:after="0" w:line="480" w:lineRule="auto"/>
        <w:ind w:left="708"/>
        <w:rPr>
          <w:rFonts w:eastAsia="Times New Roman" w:cs="Times New Roman"/>
          <w:lang w:val="en-GB" w:eastAsia="es-ES"/>
        </w:rPr>
      </w:pPr>
      <w:proofErr w:type="gramStart"/>
      <w:r w:rsidRPr="00872B5C">
        <w:rPr>
          <w:rFonts w:eastAsia="Times New Roman" w:cs="Times New Roman"/>
          <w:lang w:val="en-GB" w:eastAsia="es-ES"/>
        </w:rPr>
        <w:t>across</w:t>
      </w:r>
      <w:proofErr w:type="gramEnd"/>
      <w:r w:rsidRPr="00872B5C">
        <w:rPr>
          <w:rFonts w:eastAsia="Times New Roman" w:cs="Times New Roman"/>
          <w:lang w:val="en-GB" w:eastAsia="es-ES"/>
        </w:rPr>
        <w:t xml:space="preserve"> the life span: examination of task-switching performance. </w:t>
      </w:r>
      <w:r w:rsidRPr="00872B5C">
        <w:rPr>
          <w:rFonts w:eastAsia="Times New Roman" w:cs="Times New Roman"/>
          <w:i/>
          <w:iCs/>
          <w:lang w:val="en-GB" w:eastAsia="es-ES"/>
        </w:rPr>
        <w:t>Developmental Psychology</w:t>
      </w:r>
      <w:r w:rsidRPr="00872B5C">
        <w:rPr>
          <w:rFonts w:eastAsia="Times New Roman" w:cs="Times New Roman"/>
          <w:lang w:val="en-GB" w:eastAsia="es-ES"/>
        </w:rPr>
        <w:t xml:space="preserve">, </w:t>
      </w:r>
      <w:r w:rsidRPr="00872B5C">
        <w:rPr>
          <w:rFonts w:eastAsia="Times New Roman" w:cs="Times New Roman"/>
          <w:i/>
          <w:iCs/>
          <w:lang w:val="en-GB" w:eastAsia="es-ES"/>
        </w:rPr>
        <w:t>37</w:t>
      </w:r>
      <w:r w:rsidRPr="00872B5C">
        <w:rPr>
          <w:rFonts w:eastAsia="Times New Roman" w:cs="Times New Roman"/>
          <w:lang w:val="en-GB" w:eastAsia="es-ES"/>
        </w:rPr>
        <w:t>(5), 715-730.</w:t>
      </w:r>
    </w:p>
    <w:p w:rsidR="00EB27CE" w:rsidRPr="00872B5C" w:rsidRDefault="00EB27CE" w:rsidP="00EB27CE">
      <w:pPr>
        <w:spacing w:after="0" w:line="480" w:lineRule="auto"/>
        <w:rPr>
          <w:rFonts w:cstheme="minorHAnsi"/>
          <w:color w:val="222222"/>
          <w:shd w:val="clear" w:color="auto" w:fill="FFFFFF"/>
          <w:lang w:val="en-GB"/>
        </w:rPr>
      </w:pPr>
      <w:r w:rsidRPr="00872B5C">
        <w:rPr>
          <w:rFonts w:cstheme="minorHAnsi"/>
          <w:color w:val="222222"/>
          <w:shd w:val="clear" w:color="auto" w:fill="FFFFFF"/>
          <w:lang w:val="en-GB"/>
        </w:rPr>
        <w:t xml:space="preserve">Chatham, C. H., Frank, M. J., &amp; </w:t>
      </w:r>
      <w:proofErr w:type="spellStart"/>
      <w:r w:rsidRPr="00872B5C">
        <w:rPr>
          <w:rFonts w:cstheme="minorHAnsi"/>
          <w:color w:val="222222"/>
          <w:shd w:val="clear" w:color="auto" w:fill="FFFFFF"/>
          <w:lang w:val="en-GB"/>
        </w:rPr>
        <w:t>Munakata</w:t>
      </w:r>
      <w:proofErr w:type="spellEnd"/>
      <w:r w:rsidRPr="00872B5C">
        <w:rPr>
          <w:rFonts w:cstheme="minorHAnsi"/>
          <w:color w:val="222222"/>
          <w:shd w:val="clear" w:color="auto" w:fill="FFFFFF"/>
          <w:lang w:val="en-GB"/>
        </w:rPr>
        <w:t xml:space="preserve">, Y. (2009). </w:t>
      </w:r>
      <w:proofErr w:type="spellStart"/>
      <w:r w:rsidRPr="00872B5C">
        <w:rPr>
          <w:rFonts w:cstheme="minorHAnsi"/>
          <w:color w:val="222222"/>
          <w:shd w:val="clear" w:color="auto" w:fill="FFFFFF"/>
          <w:lang w:val="en-GB"/>
        </w:rPr>
        <w:t>Pupillometric</w:t>
      </w:r>
      <w:proofErr w:type="spellEnd"/>
      <w:r w:rsidRPr="00872B5C">
        <w:rPr>
          <w:rFonts w:cstheme="minorHAnsi"/>
          <w:color w:val="222222"/>
          <w:shd w:val="clear" w:color="auto" w:fill="FFFFFF"/>
          <w:lang w:val="en-GB"/>
        </w:rPr>
        <w:t xml:space="preserve"> and </w:t>
      </w:r>
      <w:proofErr w:type="spellStart"/>
      <w:r w:rsidRPr="00872B5C">
        <w:rPr>
          <w:rFonts w:cstheme="minorHAnsi"/>
          <w:color w:val="222222"/>
          <w:shd w:val="clear" w:color="auto" w:fill="FFFFFF"/>
          <w:lang w:val="en-GB"/>
        </w:rPr>
        <w:t>behavioral</w:t>
      </w:r>
      <w:proofErr w:type="spellEnd"/>
      <w:r w:rsidRPr="00872B5C">
        <w:rPr>
          <w:rFonts w:cstheme="minorHAnsi"/>
          <w:color w:val="222222"/>
          <w:shd w:val="clear" w:color="auto" w:fill="FFFFFF"/>
          <w:lang w:val="en-GB"/>
        </w:rPr>
        <w:t xml:space="preserve"> markers of a </w:t>
      </w:r>
    </w:p>
    <w:p w:rsidR="00EB27CE" w:rsidRPr="00872B5C" w:rsidRDefault="00EB27CE" w:rsidP="00EB27CE">
      <w:pPr>
        <w:spacing w:after="0" w:line="480" w:lineRule="auto"/>
        <w:ind w:left="708"/>
        <w:rPr>
          <w:rFonts w:eastAsia="Times New Roman" w:cstheme="minorHAnsi"/>
          <w:lang w:val="en-GB" w:eastAsia="es-ES"/>
        </w:rPr>
      </w:pPr>
      <w:proofErr w:type="gramStart"/>
      <w:r w:rsidRPr="00872B5C">
        <w:rPr>
          <w:rFonts w:cstheme="minorHAnsi"/>
          <w:color w:val="222222"/>
          <w:shd w:val="clear" w:color="auto" w:fill="FFFFFF"/>
          <w:lang w:val="en-GB"/>
        </w:rPr>
        <w:t>developmental</w:t>
      </w:r>
      <w:proofErr w:type="gramEnd"/>
      <w:r w:rsidRPr="00872B5C">
        <w:rPr>
          <w:rFonts w:cstheme="minorHAnsi"/>
          <w:color w:val="222222"/>
          <w:shd w:val="clear" w:color="auto" w:fill="FFFFFF"/>
          <w:lang w:val="en-GB"/>
        </w:rPr>
        <w:t xml:space="preserve"> shift in the temporal dynamics of cognitive control. </w:t>
      </w:r>
      <w:r w:rsidRPr="00872B5C">
        <w:rPr>
          <w:rFonts w:cstheme="minorHAnsi"/>
          <w:i/>
          <w:iCs/>
          <w:color w:val="222222"/>
          <w:shd w:val="clear" w:color="auto" w:fill="FFFFFF"/>
          <w:lang w:val="en-GB"/>
        </w:rPr>
        <w:t>Proceedings of the National Academy of Sciences</w:t>
      </w:r>
      <w:r w:rsidRPr="00872B5C">
        <w:rPr>
          <w:rFonts w:cstheme="minorHAnsi"/>
          <w:color w:val="222222"/>
          <w:shd w:val="clear" w:color="auto" w:fill="FFFFFF"/>
          <w:lang w:val="en-GB"/>
        </w:rPr>
        <w:t>, </w:t>
      </w:r>
      <w:r w:rsidRPr="00872B5C">
        <w:rPr>
          <w:rFonts w:cstheme="minorHAnsi"/>
          <w:i/>
          <w:iCs/>
          <w:color w:val="222222"/>
          <w:shd w:val="clear" w:color="auto" w:fill="FFFFFF"/>
          <w:lang w:val="en-GB"/>
        </w:rPr>
        <w:t>106</w:t>
      </w:r>
      <w:r w:rsidRPr="00872B5C">
        <w:rPr>
          <w:rFonts w:cstheme="minorHAnsi"/>
          <w:color w:val="222222"/>
          <w:shd w:val="clear" w:color="auto" w:fill="FFFFFF"/>
          <w:lang w:val="en-GB"/>
        </w:rPr>
        <w:t>(14), 5529-5533.</w:t>
      </w:r>
    </w:p>
    <w:p w:rsidR="00DF0A72" w:rsidRPr="00872B5C" w:rsidRDefault="00DF0A72" w:rsidP="00DF0A72">
      <w:pPr>
        <w:spacing w:after="0" w:line="480" w:lineRule="auto"/>
        <w:rPr>
          <w:rFonts w:eastAsia="Times New Roman" w:cs="Times New Roman"/>
          <w:lang w:val="en-US" w:eastAsia="es-ES"/>
        </w:rPr>
      </w:pPr>
      <w:r w:rsidRPr="00872B5C">
        <w:rPr>
          <w:rFonts w:eastAsia="Times New Roman" w:cs="Times New Roman"/>
          <w:lang w:val="en-GB" w:eastAsia="es-ES"/>
        </w:rPr>
        <w:t xml:space="preserve">Cooper, P. S., Garrett, P. M., Rennie, J. L., &amp; </w:t>
      </w:r>
      <w:proofErr w:type="spellStart"/>
      <w:r w:rsidRPr="00872B5C">
        <w:rPr>
          <w:rFonts w:eastAsia="Times New Roman" w:cs="Times New Roman"/>
          <w:lang w:val="en-GB" w:eastAsia="es-ES"/>
        </w:rPr>
        <w:t>Karayanidis</w:t>
      </w:r>
      <w:proofErr w:type="spellEnd"/>
      <w:r w:rsidRPr="00872B5C">
        <w:rPr>
          <w:rFonts w:eastAsia="Times New Roman" w:cs="Times New Roman"/>
          <w:lang w:val="en-GB" w:eastAsia="es-ES"/>
        </w:rPr>
        <w:t xml:space="preserve">, F. (2015). </w:t>
      </w:r>
      <w:r w:rsidRPr="00872B5C">
        <w:rPr>
          <w:rFonts w:eastAsia="Times New Roman" w:cs="Times New Roman"/>
          <w:lang w:val="en-US" w:eastAsia="es-ES"/>
        </w:rPr>
        <w:t xml:space="preserve">Task uncertainty can </w:t>
      </w:r>
    </w:p>
    <w:p w:rsidR="00DF0A72" w:rsidRPr="00872B5C" w:rsidRDefault="00DF0A72" w:rsidP="00DF0A72">
      <w:pPr>
        <w:spacing w:after="0" w:line="480" w:lineRule="auto"/>
        <w:ind w:firstLine="708"/>
        <w:rPr>
          <w:rFonts w:eastAsia="Times New Roman" w:cs="Times New Roman"/>
          <w:lang w:eastAsia="es-ES"/>
        </w:rPr>
      </w:pPr>
      <w:proofErr w:type="gramStart"/>
      <w:r w:rsidRPr="00872B5C">
        <w:rPr>
          <w:rFonts w:eastAsia="Times New Roman" w:cs="Times New Roman"/>
          <w:lang w:val="en-US" w:eastAsia="es-ES"/>
        </w:rPr>
        <w:t>account</w:t>
      </w:r>
      <w:proofErr w:type="gramEnd"/>
      <w:r w:rsidRPr="00872B5C">
        <w:rPr>
          <w:rFonts w:eastAsia="Times New Roman" w:cs="Times New Roman"/>
          <w:lang w:val="en-US" w:eastAsia="es-ES"/>
        </w:rPr>
        <w:t xml:space="preserve"> for mixing and switch costs in task-switching. </w:t>
      </w:r>
      <w:proofErr w:type="spellStart"/>
      <w:r w:rsidRPr="00872B5C">
        <w:rPr>
          <w:rFonts w:eastAsia="Times New Roman" w:cs="Times New Roman"/>
          <w:i/>
          <w:iCs/>
          <w:lang w:eastAsia="es-ES"/>
        </w:rPr>
        <w:t>PloS</w:t>
      </w:r>
      <w:proofErr w:type="spellEnd"/>
      <w:r w:rsidRPr="00872B5C">
        <w:rPr>
          <w:rFonts w:eastAsia="Times New Roman" w:cs="Times New Roman"/>
          <w:i/>
          <w:iCs/>
          <w:lang w:eastAsia="es-ES"/>
        </w:rPr>
        <w:t xml:space="preserve"> </w:t>
      </w:r>
      <w:proofErr w:type="spellStart"/>
      <w:r w:rsidRPr="00872B5C">
        <w:rPr>
          <w:rFonts w:eastAsia="Times New Roman" w:cs="Times New Roman"/>
          <w:i/>
          <w:iCs/>
          <w:lang w:eastAsia="es-ES"/>
        </w:rPr>
        <w:t>one</w:t>
      </w:r>
      <w:proofErr w:type="spellEnd"/>
      <w:r w:rsidRPr="00872B5C">
        <w:rPr>
          <w:rFonts w:eastAsia="Times New Roman" w:cs="Times New Roman"/>
          <w:lang w:eastAsia="es-ES"/>
        </w:rPr>
        <w:t xml:space="preserve">, </w:t>
      </w:r>
      <w:r w:rsidRPr="00872B5C">
        <w:rPr>
          <w:rFonts w:eastAsia="Times New Roman" w:cs="Times New Roman"/>
          <w:i/>
          <w:iCs/>
          <w:lang w:eastAsia="es-ES"/>
        </w:rPr>
        <w:t>10</w:t>
      </w:r>
      <w:r w:rsidRPr="00872B5C">
        <w:rPr>
          <w:rFonts w:eastAsia="Times New Roman" w:cs="Times New Roman"/>
          <w:lang w:eastAsia="es-ES"/>
        </w:rPr>
        <w:t>(6), e0131556.</w:t>
      </w:r>
    </w:p>
    <w:p w:rsidR="00DF0A72" w:rsidRPr="00872B5C" w:rsidRDefault="00DF0A72" w:rsidP="00DF0A72">
      <w:pPr>
        <w:spacing w:after="0" w:line="480" w:lineRule="auto"/>
        <w:rPr>
          <w:rFonts w:eastAsia="Times New Roman" w:cs="Times New Roman"/>
          <w:lang w:val="en-US" w:eastAsia="es-ES"/>
        </w:rPr>
      </w:pPr>
      <w:r w:rsidRPr="00872B5C">
        <w:rPr>
          <w:rFonts w:eastAsia="Times New Roman" w:cs="Times New Roman"/>
          <w:lang w:eastAsia="es-ES"/>
        </w:rPr>
        <w:t xml:space="preserve">Costa, A., &amp; </w:t>
      </w:r>
      <w:proofErr w:type="spellStart"/>
      <w:r w:rsidRPr="00872B5C">
        <w:rPr>
          <w:rFonts w:eastAsia="Times New Roman" w:cs="Times New Roman"/>
          <w:lang w:eastAsia="es-ES"/>
        </w:rPr>
        <w:t>Santesteban</w:t>
      </w:r>
      <w:proofErr w:type="spellEnd"/>
      <w:r w:rsidRPr="00872B5C">
        <w:rPr>
          <w:rFonts w:eastAsia="Times New Roman" w:cs="Times New Roman"/>
          <w:lang w:eastAsia="es-ES"/>
        </w:rPr>
        <w:t xml:space="preserve">, M. (2004). </w:t>
      </w:r>
      <w:r w:rsidRPr="00872B5C">
        <w:rPr>
          <w:rFonts w:eastAsia="Times New Roman" w:cs="Times New Roman"/>
          <w:lang w:val="en-US" w:eastAsia="es-ES"/>
        </w:rPr>
        <w:t xml:space="preserve">Lexical access in bilingual speech production: </w:t>
      </w:r>
    </w:p>
    <w:p w:rsidR="00DF0A72" w:rsidRPr="00872B5C" w:rsidRDefault="00DF0A72" w:rsidP="00DF0A72">
      <w:pPr>
        <w:spacing w:after="0" w:line="480" w:lineRule="auto"/>
        <w:ind w:left="708"/>
        <w:rPr>
          <w:rFonts w:eastAsia="Times New Roman" w:cs="Times New Roman"/>
          <w:lang w:val="en-US" w:eastAsia="es-ES"/>
        </w:rPr>
      </w:pPr>
      <w:r w:rsidRPr="00872B5C">
        <w:rPr>
          <w:rFonts w:eastAsia="Times New Roman" w:cs="Times New Roman"/>
          <w:lang w:val="en-US" w:eastAsia="es-ES"/>
        </w:rPr>
        <w:t xml:space="preserve">Evidence from language switching in highly proficient bilinguals and L2 learners. </w:t>
      </w:r>
      <w:r w:rsidRPr="00872B5C">
        <w:rPr>
          <w:rFonts w:eastAsia="Times New Roman" w:cs="Times New Roman"/>
          <w:i/>
          <w:iCs/>
          <w:lang w:val="en-US" w:eastAsia="es-ES"/>
        </w:rPr>
        <w:t>Journal of Memory and Language</w:t>
      </w:r>
      <w:r w:rsidRPr="00872B5C">
        <w:rPr>
          <w:rFonts w:eastAsia="Times New Roman" w:cs="Times New Roman"/>
          <w:lang w:val="en-US" w:eastAsia="es-ES"/>
        </w:rPr>
        <w:t xml:space="preserve">, </w:t>
      </w:r>
      <w:r w:rsidRPr="00872B5C">
        <w:rPr>
          <w:rFonts w:eastAsia="Times New Roman" w:cs="Times New Roman"/>
          <w:i/>
          <w:iCs/>
          <w:lang w:val="en-US" w:eastAsia="es-ES"/>
        </w:rPr>
        <w:t>50</w:t>
      </w:r>
      <w:r w:rsidRPr="00872B5C">
        <w:rPr>
          <w:rFonts w:eastAsia="Times New Roman" w:cs="Times New Roman"/>
          <w:lang w:val="en-US" w:eastAsia="es-ES"/>
        </w:rPr>
        <w:t>(4), 491-511.</w:t>
      </w:r>
    </w:p>
    <w:p w:rsidR="00640CA8" w:rsidRPr="00872B5C" w:rsidRDefault="00640CA8" w:rsidP="00640CA8">
      <w:pPr>
        <w:spacing w:after="0" w:line="480" w:lineRule="auto"/>
        <w:rPr>
          <w:rFonts w:eastAsia="Times New Roman" w:cs="Times New Roman"/>
          <w:lang w:val="en-GB" w:eastAsia="en-GB"/>
        </w:rPr>
      </w:pPr>
      <w:r w:rsidRPr="00872B5C">
        <w:rPr>
          <w:rFonts w:eastAsia="Times New Roman" w:cs="Times New Roman"/>
          <w:lang w:val="en-GB" w:eastAsia="en-GB"/>
        </w:rPr>
        <w:t xml:space="preserve">Davidson, M. C., </w:t>
      </w:r>
      <w:proofErr w:type="spellStart"/>
      <w:r w:rsidRPr="00872B5C">
        <w:rPr>
          <w:rFonts w:eastAsia="Times New Roman" w:cs="Times New Roman"/>
          <w:lang w:val="en-GB" w:eastAsia="en-GB"/>
        </w:rPr>
        <w:t>Amso</w:t>
      </w:r>
      <w:proofErr w:type="spellEnd"/>
      <w:r w:rsidRPr="00872B5C">
        <w:rPr>
          <w:rFonts w:eastAsia="Times New Roman" w:cs="Times New Roman"/>
          <w:lang w:val="en-GB" w:eastAsia="en-GB"/>
        </w:rPr>
        <w:t xml:space="preserve">, D., Anderson, L. C., &amp; Diamond, A. (2006). Development of cognitive </w:t>
      </w:r>
    </w:p>
    <w:p w:rsidR="00640CA8" w:rsidRPr="00872B5C" w:rsidRDefault="00640CA8" w:rsidP="00640CA8">
      <w:pPr>
        <w:spacing w:after="0" w:line="480" w:lineRule="auto"/>
        <w:ind w:left="708"/>
        <w:rPr>
          <w:rFonts w:eastAsia="Times New Roman" w:cs="Times New Roman"/>
          <w:lang w:val="en-GB" w:eastAsia="en-GB"/>
        </w:rPr>
      </w:pPr>
      <w:proofErr w:type="gramStart"/>
      <w:r w:rsidRPr="00872B5C">
        <w:rPr>
          <w:rFonts w:eastAsia="Times New Roman" w:cs="Times New Roman"/>
          <w:lang w:val="en-GB" w:eastAsia="en-GB"/>
        </w:rPr>
        <w:lastRenderedPageBreak/>
        <w:t>control</w:t>
      </w:r>
      <w:proofErr w:type="gramEnd"/>
      <w:r w:rsidRPr="00872B5C">
        <w:rPr>
          <w:rFonts w:eastAsia="Times New Roman" w:cs="Times New Roman"/>
          <w:lang w:val="en-GB" w:eastAsia="en-GB"/>
        </w:rPr>
        <w:t xml:space="preserve"> and executive functions from 4 to 13 years: Evidence from manipulations of memory, inhibition, and task switching. </w:t>
      </w:r>
      <w:proofErr w:type="spellStart"/>
      <w:r w:rsidRPr="00872B5C">
        <w:rPr>
          <w:rFonts w:eastAsia="Times New Roman" w:cs="Times New Roman"/>
          <w:i/>
          <w:iCs/>
          <w:lang w:val="en-GB" w:eastAsia="en-GB"/>
        </w:rPr>
        <w:t>Neuropsychologia</w:t>
      </w:r>
      <w:proofErr w:type="spellEnd"/>
      <w:r w:rsidRPr="00872B5C">
        <w:rPr>
          <w:rFonts w:eastAsia="Times New Roman" w:cs="Times New Roman"/>
          <w:lang w:val="en-GB" w:eastAsia="en-GB"/>
        </w:rPr>
        <w:t xml:space="preserve">, </w:t>
      </w:r>
      <w:r w:rsidRPr="00872B5C">
        <w:rPr>
          <w:rFonts w:eastAsia="Times New Roman" w:cs="Times New Roman"/>
          <w:i/>
          <w:iCs/>
          <w:lang w:val="en-GB" w:eastAsia="en-GB"/>
        </w:rPr>
        <w:t>44</w:t>
      </w:r>
      <w:r w:rsidRPr="00872B5C">
        <w:rPr>
          <w:rFonts w:eastAsia="Times New Roman" w:cs="Times New Roman"/>
          <w:lang w:val="en-GB" w:eastAsia="en-GB"/>
        </w:rPr>
        <w:t>(11), 2037-2078.</w:t>
      </w:r>
    </w:p>
    <w:p w:rsidR="00DF0A72" w:rsidRPr="00872B5C" w:rsidRDefault="00DF0A72" w:rsidP="00DF0A72">
      <w:pPr>
        <w:spacing w:after="0" w:line="480" w:lineRule="auto"/>
        <w:rPr>
          <w:rFonts w:eastAsia="Times New Roman" w:cs="Times New Roman"/>
          <w:lang w:val="en-US" w:eastAsia="es-ES"/>
        </w:rPr>
      </w:pPr>
      <w:r w:rsidRPr="00872B5C">
        <w:rPr>
          <w:rFonts w:eastAsia="Times New Roman" w:cs="Times New Roman"/>
          <w:lang w:eastAsia="es-ES"/>
        </w:rPr>
        <w:t xml:space="preserve">de Bruin, A., </w:t>
      </w:r>
      <w:proofErr w:type="spellStart"/>
      <w:r w:rsidRPr="00872B5C">
        <w:rPr>
          <w:rFonts w:eastAsia="Times New Roman" w:cs="Times New Roman"/>
          <w:lang w:eastAsia="es-ES"/>
        </w:rPr>
        <w:t>Carreiras</w:t>
      </w:r>
      <w:proofErr w:type="spellEnd"/>
      <w:r w:rsidRPr="00872B5C">
        <w:rPr>
          <w:rFonts w:eastAsia="Times New Roman" w:cs="Times New Roman"/>
          <w:lang w:eastAsia="es-ES"/>
        </w:rPr>
        <w:t xml:space="preserve">, M., &amp; </w:t>
      </w:r>
      <w:proofErr w:type="spellStart"/>
      <w:r w:rsidRPr="00872B5C">
        <w:rPr>
          <w:rFonts w:eastAsia="Times New Roman" w:cs="Times New Roman"/>
          <w:lang w:eastAsia="es-ES"/>
        </w:rPr>
        <w:t>Duñabeitia</w:t>
      </w:r>
      <w:proofErr w:type="spellEnd"/>
      <w:r w:rsidRPr="00872B5C">
        <w:rPr>
          <w:rFonts w:eastAsia="Times New Roman" w:cs="Times New Roman"/>
          <w:lang w:eastAsia="es-ES"/>
        </w:rPr>
        <w:t xml:space="preserve">, J. A. (2017). </w:t>
      </w:r>
      <w:r w:rsidRPr="00872B5C">
        <w:rPr>
          <w:rFonts w:eastAsia="Times New Roman" w:cs="Times New Roman"/>
          <w:lang w:val="en-US" w:eastAsia="es-ES"/>
        </w:rPr>
        <w:t xml:space="preserve">The BEST dataset of language </w:t>
      </w:r>
    </w:p>
    <w:p w:rsidR="00DF0A72" w:rsidRPr="00872B5C" w:rsidRDefault="00DF0A72" w:rsidP="00DF0A72">
      <w:pPr>
        <w:spacing w:after="0" w:line="480" w:lineRule="auto"/>
        <w:ind w:firstLine="708"/>
        <w:rPr>
          <w:rFonts w:eastAsia="Times New Roman" w:cs="Times New Roman"/>
          <w:lang w:val="en-GB" w:eastAsia="es-ES"/>
        </w:rPr>
      </w:pPr>
      <w:proofErr w:type="gramStart"/>
      <w:r w:rsidRPr="00872B5C">
        <w:rPr>
          <w:rFonts w:eastAsia="Times New Roman" w:cs="Times New Roman"/>
          <w:lang w:val="en-US" w:eastAsia="es-ES"/>
        </w:rPr>
        <w:t>proficiency</w:t>
      </w:r>
      <w:proofErr w:type="gramEnd"/>
      <w:r w:rsidRPr="00872B5C">
        <w:rPr>
          <w:rFonts w:eastAsia="Times New Roman" w:cs="Times New Roman"/>
          <w:lang w:val="en-US" w:eastAsia="es-ES"/>
        </w:rPr>
        <w:t xml:space="preserve">. </w:t>
      </w:r>
      <w:r w:rsidRPr="00872B5C">
        <w:rPr>
          <w:rFonts w:eastAsia="Times New Roman" w:cs="Times New Roman"/>
          <w:i/>
          <w:iCs/>
          <w:lang w:val="en-GB" w:eastAsia="es-ES"/>
        </w:rPr>
        <w:t>Frontiers in Psychology</w:t>
      </w:r>
      <w:r w:rsidRPr="00872B5C">
        <w:rPr>
          <w:rFonts w:eastAsia="Times New Roman" w:cs="Times New Roman"/>
          <w:lang w:val="en-GB" w:eastAsia="es-ES"/>
        </w:rPr>
        <w:t xml:space="preserve">, </w:t>
      </w:r>
      <w:r w:rsidRPr="00872B5C">
        <w:rPr>
          <w:rFonts w:eastAsia="Times New Roman" w:cs="Times New Roman"/>
          <w:i/>
          <w:iCs/>
          <w:lang w:val="en-GB" w:eastAsia="es-ES"/>
        </w:rPr>
        <w:t>8</w:t>
      </w:r>
      <w:r w:rsidRPr="00872B5C">
        <w:rPr>
          <w:rFonts w:eastAsia="Times New Roman" w:cs="Times New Roman"/>
          <w:lang w:val="en-GB" w:eastAsia="es-ES"/>
        </w:rPr>
        <w:t>.</w:t>
      </w:r>
    </w:p>
    <w:p w:rsidR="00D42156" w:rsidRPr="00872B5C" w:rsidRDefault="00D42156" w:rsidP="00D42156">
      <w:pPr>
        <w:pStyle w:val="NormalWeb"/>
        <w:spacing w:before="0" w:beforeAutospacing="0" w:after="0" w:afterAutospacing="0" w:line="480" w:lineRule="auto"/>
        <w:rPr>
          <w:rFonts w:asciiTheme="minorHAnsi" w:hAnsiTheme="minorHAnsi"/>
          <w:sz w:val="22"/>
          <w:szCs w:val="22"/>
          <w:lang w:val="en-GB"/>
        </w:rPr>
      </w:pPr>
      <w:r w:rsidRPr="00872B5C">
        <w:rPr>
          <w:rFonts w:asciiTheme="minorHAnsi" w:hAnsiTheme="minorHAnsi"/>
          <w:sz w:val="22"/>
          <w:szCs w:val="22"/>
        </w:rPr>
        <w:t xml:space="preserve">de Bruin, A., &amp; </w:t>
      </w:r>
      <w:proofErr w:type="spellStart"/>
      <w:r w:rsidRPr="00872B5C">
        <w:rPr>
          <w:rFonts w:asciiTheme="minorHAnsi" w:hAnsiTheme="minorHAnsi"/>
          <w:sz w:val="22"/>
          <w:szCs w:val="22"/>
        </w:rPr>
        <w:t>Della</w:t>
      </w:r>
      <w:proofErr w:type="spellEnd"/>
      <w:r w:rsidRPr="00872B5C">
        <w:rPr>
          <w:rFonts w:asciiTheme="minorHAnsi" w:hAnsiTheme="minorHAnsi"/>
          <w:sz w:val="22"/>
          <w:szCs w:val="22"/>
        </w:rPr>
        <w:t xml:space="preserve"> Sala, S. (2018). </w:t>
      </w:r>
      <w:r w:rsidRPr="00872B5C">
        <w:rPr>
          <w:rFonts w:asciiTheme="minorHAnsi" w:hAnsiTheme="minorHAnsi"/>
          <w:sz w:val="22"/>
          <w:szCs w:val="22"/>
          <w:lang w:val="en-GB"/>
        </w:rPr>
        <w:t xml:space="preserve">Effects of age on inhibitory control are affected by </w:t>
      </w:r>
    </w:p>
    <w:p w:rsidR="00D42156" w:rsidRPr="00872B5C" w:rsidRDefault="00D42156" w:rsidP="00D42156">
      <w:pPr>
        <w:pStyle w:val="NormalWeb"/>
        <w:spacing w:before="0" w:beforeAutospacing="0" w:after="0" w:afterAutospacing="0" w:line="480" w:lineRule="auto"/>
        <w:ind w:left="708"/>
        <w:rPr>
          <w:rFonts w:asciiTheme="minorHAnsi" w:hAnsiTheme="minorHAnsi"/>
          <w:sz w:val="22"/>
          <w:szCs w:val="22"/>
          <w:lang w:val="en-GB"/>
        </w:rPr>
      </w:pPr>
      <w:proofErr w:type="gramStart"/>
      <w:r w:rsidRPr="00872B5C">
        <w:rPr>
          <w:rFonts w:asciiTheme="minorHAnsi" w:hAnsiTheme="minorHAnsi"/>
          <w:sz w:val="22"/>
          <w:szCs w:val="22"/>
          <w:lang w:val="en-GB"/>
        </w:rPr>
        <w:t>task-specific</w:t>
      </w:r>
      <w:proofErr w:type="gramEnd"/>
      <w:r w:rsidRPr="00872B5C">
        <w:rPr>
          <w:rFonts w:asciiTheme="minorHAnsi" w:hAnsiTheme="minorHAnsi"/>
          <w:sz w:val="22"/>
          <w:szCs w:val="22"/>
          <w:lang w:val="en-GB"/>
        </w:rPr>
        <w:t xml:space="preserve"> features. </w:t>
      </w:r>
      <w:r w:rsidRPr="00872B5C">
        <w:rPr>
          <w:rStyle w:val="Emphasis"/>
          <w:rFonts w:asciiTheme="minorHAnsi" w:hAnsiTheme="minorHAnsi"/>
          <w:sz w:val="22"/>
          <w:szCs w:val="22"/>
          <w:lang w:val="en-GB"/>
        </w:rPr>
        <w:t>The Quarterly Journal of Experimental Psychology, 71(5), 1219-1233.</w:t>
      </w:r>
    </w:p>
    <w:p w:rsidR="00DF0A72" w:rsidRPr="00872B5C" w:rsidRDefault="00DF0A72" w:rsidP="00DF0A72">
      <w:pPr>
        <w:spacing w:after="0" w:line="480" w:lineRule="auto"/>
        <w:rPr>
          <w:rFonts w:ascii="Calibri" w:eastAsia="Times New Roman" w:hAnsi="Calibri" w:cs="Times New Roman"/>
          <w:lang w:val="en-US" w:eastAsia="es-ES"/>
        </w:rPr>
      </w:pPr>
      <w:r w:rsidRPr="00872B5C">
        <w:rPr>
          <w:rFonts w:ascii="Calibri" w:eastAsia="Times New Roman" w:hAnsi="Calibri" w:cs="Times New Roman"/>
          <w:lang w:val="nl-NL" w:eastAsia="es-ES"/>
        </w:rPr>
        <w:t xml:space="preserve">de Bruin, A., Roelofs, A., Dijkstra, T., &amp; FitzPatrick, I. (2014). </w:t>
      </w:r>
      <w:r w:rsidRPr="00872B5C">
        <w:rPr>
          <w:rFonts w:ascii="Calibri" w:eastAsia="Times New Roman" w:hAnsi="Calibri" w:cs="Times New Roman"/>
          <w:lang w:val="en-US" w:eastAsia="es-ES"/>
        </w:rPr>
        <w:t xml:space="preserve">Domain-general inhibition </w:t>
      </w:r>
    </w:p>
    <w:p w:rsidR="00DF0A72" w:rsidRPr="00872B5C" w:rsidRDefault="00DF0A72" w:rsidP="00DF0A72">
      <w:pPr>
        <w:spacing w:after="0" w:line="480" w:lineRule="auto"/>
        <w:ind w:left="708"/>
        <w:rPr>
          <w:rFonts w:ascii="Calibri" w:eastAsia="Times New Roman" w:hAnsi="Calibri" w:cs="Times New Roman"/>
          <w:lang w:val="en-GB" w:eastAsia="es-ES"/>
        </w:rPr>
      </w:pPr>
      <w:proofErr w:type="gramStart"/>
      <w:r w:rsidRPr="00872B5C">
        <w:rPr>
          <w:rFonts w:ascii="Calibri" w:eastAsia="Times New Roman" w:hAnsi="Calibri" w:cs="Times New Roman"/>
          <w:lang w:val="en-US" w:eastAsia="es-ES"/>
        </w:rPr>
        <w:t>areas</w:t>
      </w:r>
      <w:proofErr w:type="gramEnd"/>
      <w:r w:rsidRPr="00872B5C">
        <w:rPr>
          <w:rFonts w:ascii="Calibri" w:eastAsia="Times New Roman" w:hAnsi="Calibri" w:cs="Times New Roman"/>
          <w:lang w:val="en-US" w:eastAsia="es-ES"/>
        </w:rPr>
        <w:t xml:space="preserve"> of the brain are involved in language switching: FMRI evidence from trilingual speakers. </w:t>
      </w:r>
      <w:proofErr w:type="spellStart"/>
      <w:r w:rsidRPr="00872B5C">
        <w:rPr>
          <w:rFonts w:ascii="Calibri" w:eastAsia="Times New Roman" w:hAnsi="Calibri" w:cs="Times New Roman"/>
          <w:i/>
          <w:iCs/>
          <w:lang w:val="en-GB" w:eastAsia="es-ES"/>
        </w:rPr>
        <w:t>NeuroImage</w:t>
      </w:r>
      <w:proofErr w:type="spellEnd"/>
      <w:r w:rsidRPr="00872B5C">
        <w:rPr>
          <w:rFonts w:ascii="Calibri" w:eastAsia="Times New Roman" w:hAnsi="Calibri" w:cs="Times New Roman"/>
          <w:lang w:val="en-GB" w:eastAsia="es-ES"/>
        </w:rPr>
        <w:t xml:space="preserve">, </w:t>
      </w:r>
      <w:r w:rsidRPr="00872B5C">
        <w:rPr>
          <w:rFonts w:ascii="Calibri" w:eastAsia="Times New Roman" w:hAnsi="Calibri" w:cs="Times New Roman"/>
          <w:i/>
          <w:iCs/>
          <w:lang w:val="en-GB" w:eastAsia="es-ES"/>
        </w:rPr>
        <w:t>90</w:t>
      </w:r>
      <w:r w:rsidRPr="00872B5C">
        <w:rPr>
          <w:rFonts w:ascii="Calibri" w:eastAsia="Times New Roman" w:hAnsi="Calibri" w:cs="Times New Roman"/>
          <w:lang w:val="en-GB" w:eastAsia="es-ES"/>
        </w:rPr>
        <w:t>, 348-359.</w:t>
      </w:r>
    </w:p>
    <w:p w:rsidR="00DF0A72" w:rsidRPr="00872B5C" w:rsidRDefault="00DF0A72" w:rsidP="00DF0A72">
      <w:pPr>
        <w:spacing w:after="0" w:line="480" w:lineRule="auto"/>
        <w:rPr>
          <w:color w:val="000000"/>
          <w:lang w:val="en-GB"/>
        </w:rPr>
      </w:pPr>
      <w:r w:rsidRPr="00872B5C">
        <w:rPr>
          <w:color w:val="000000"/>
        </w:rPr>
        <w:t xml:space="preserve">de Bruin, A., Samuel, A.G., &amp; </w:t>
      </w:r>
      <w:proofErr w:type="spellStart"/>
      <w:r w:rsidRPr="00872B5C">
        <w:rPr>
          <w:color w:val="000000"/>
        </w:rPr>
        <w:t>Duñabeitia</w:t>
      </w:r>
      <w:proofErr w:type="spellEnd"/>
      <w:r w:rsidRPr="00872B5C">
        <w:rPr>
          <w:color w:val="000000"/>
        </w:rPr>
        <w:t xml:space="preserve">, J.A. (2018). </w:t>
      </w:r>
      <w:r w:rsidRPr="00872B5C">
        <w:rPr>
          <w:color w:val="000000"/>
          <w:lang w:val="en-GB"/>
        </w:rPr>
        <w:t xml:space="preserve">Voluntary language switching: When and </w:t>
      </w:r>
    </w:p>
    <w:p w:rsidR="00DF0A72" w:rsidRPr="00872B5C" w:rsidRDefault="00DF0A72" w:rsidP="00DF0A72">
      <w:pPr>
        <w:spacing w:after="0" w:line="480" w:lineRule="auto"/>
        <w:ind w:left="708"/>
        <w:rPr>
          <w:color w:val="000000"/>
          <w:lang w:val="en-GB"/>
        </w:rPr>
      </w:pPr>
      <w:proofErr w:type="gramStart"/>
      <w:r w:rsidRPr="00872B5C">
        <w:rPr>
          <w:color w:val="000000"/>
          <w:lang w:val="en-GB"/>
        </w:rPr>
        <w:t>why</w:t>
      </w:r>
      <w:proofErr w:type="gramEnd"/>
      <w:r w:rsidRPr="00872B5C">
        <w:rPr>
          <w:color w:val="000000"/>
          <w:lang w:val="en-GB"/>
        </w:rPr>
        <w:t xml:space="preserve"> do bilinguals switch between their languages? </w:t>
      </w:r>
      <w:r w:rsidRPr="00872B5C">
        <w:rPr>
          <w:i/>
          <w:iCs/>
          <w:color w:val="000000"/>
          <w:lang w:val="en-GB"/>
        </w:rPr>
        <w:t>Journal of Memory and Language,</w:t>
      </w:r>
      <w:r w:rsidRPr="00872B5C">
        <w:rPr>
          <w:color w:val="000000"/>
          <w:lang w:val="en-GB"/>
        </w:rPr>
        <w:t xml:space="preserve"> 103, 28-43.</w:t>
      </w:r>
    </w:p>
    <w:p w:rsidR="00DB7940" w:rsidRPr="00872B5C" w:rsidRDefault="00DB7940" w:rsidP="00DB7940">
      <w:pPr>
        <w:spacing w:after="0" w:line="480" w:lineRule="auto"/>
        <w:rPr>
          <w:rFonts w:eastAsia="Times New Roman" w:cs="Times New Roman"/>
          <w:szCs w:val="24"/>
          <w:lang w:val="en-GB" w:eastAsia="en-GB"/>
        </w:rPr>
      </w:pPr>
      <w:proofErr w:type="spellStart"/>
      <w:r w:rsidRPr="00872B5C">
        <w:rPr>
          <w:rFonts w:eastAsia="Times New Roman" w:cs="Times New Roman"/>
          <w:szCs w:val="24"/>
          <w:lang w:val="en-GB" w:eastAsia="en-GB"/>
        </w:rPr>
        <w:t>Declerck</w:t>
      </w:r>
      <w:proofErr w:type="spellEnd"/>
      <w:r w:rsidRPr="00872B5C">
        <w:rPr>
          <w:rFonts w:eastAsia="Times New Roman" w:cs="Times New Roman"/>
          <w:szCs w:val="24"/>
          <w:lang w:val="en-GB" w:eastAsia="en-GB"/>
        </w:rPr>
        <w:t xml:space="preserve">, M., Koch, I., &amp; Philipp, A. M. (2012). Digits vs. pictures: The influence of stimulus type </w:t>
      </w:r>
    </w:p>
    <w:p w:rsidR="00DB7940" w:rsidRPr="00872B5C" w:rsidRDefault="00DB7940" w:rsidP="00DB7940">
      <w:pPr>
        <w:spacing w:after="0" w:line="480" w:lineRule="auto"/>
        <w:ind w:firstLine="708"/>
        <w:rPr>
          <w:rFonts w:eastAsia="Times New Roman" w:cs="Times New Roman"/>
          <w:szCs w:val="24"/>
          <w:lang w:val="en-GB" w:eastAsia="en-GB"/>
        </w:rPr>
      </w:pPr>
      <w:proofErr w:type="gramStart"/>
      <w:r w:rsidRPr="00872B5C">
        <w:rPr>
          <w:rFonts w:eastAsia="Times New Roman" w:cs="Times New Roman"/>
          <w:szCs w:val="24"/>
          <w:lang w:val="en-GB" w:eastAsia="en-GB"/>
        </w:rPr>
        <w:t>on</w:t>
      </w:r>
      <w:proofErr w:type="gramEnd"/>
      <w:r w:rsidRPr="00872B5C">
        <w:rPr>
          <w:rFonts w:eastAsia="Times New Roman" w:cs="Times New Roman"/>
          <w:szCs w:val="24"/>
          <w:lang w:val="en-GB" w:eastAsia="en-GB"/>
        </w:rPr>
        <w:t xml:space="preserve"> language switching. </w:t>
      </w:r>
      <w:r w:rsidRPr="00872B5C">
        <w:rPr>
          <w:rFonts w:eastAsia="Times New Roman" w:cs="Times New Roman"/>
          <w:i/>
          <w:iCs/>
          <w:szCs w:val="24"/>
          <w:lang w:val="en-GB" w:eastAsia="en-GB"/>
        </w:rPr>
        <w:t>Bilingualism: Language and Cognition</w:t>
      </w:r>
      <w:r w:rsidRPr="00872B5C">
        <w:rPr>
          <w:rFonts w:eastAsia="Times New Roman" w:cs="Times New Roman"/>
          <w:szCs w:val="24"/>
          <w:lang w:val="en-GB" w:eastAsia="en-GB"/>
        </w:rPr>
        <w:t xml:space="preserve">, </w:t>
      </w:r>
      <w:r w:rsidRPr="00872B5C">
        <w:rPr>
          <w:rFonts w:eastAsia="Times New Roman" w:cs="Times New Roman"/>
          <w:i/>
          <w:iCs/>
          <w:szCs w:val="24"/>
          <w:lang w:val="en-GB" w:eastAsia="en-GB"/>
        </w:rPr>
        <w:t>15</w:t>
      </w:r>
      <w:r w:rsidRPr="00872B5C">
        <w:rPr>
          <w:rFonts w:eastAsia="Times New Roman" w:cs="Times New Roman"/>
          <w:szCs w:val="24"/>
          <w:lang w:val="en-GB" w:eastAsia="en-GB"/>
        </w:rPr>
        <w:t>(4), 896-904.</w:t>
      </w:r>
    </w:p>
    <w:p w:rsidR="00640CA8" w:rsidRPr="00872B5C" w:rsidRDefault="00640CA8" w:rsidP="00640CA8">
      <w:pPr>
        <w:spacing w:after="0" w:line="480" w:lineRule="auto"/>
        <w:rPr>
          <w:rFonts w:eastAsia="Times New Roman" w:cs="Times New Roman"/>
          <w:szCs w:val="24"/>
          <w:lang w:val="en-GB" w:eastAsia="en-GB"/>
        </w:rPr>
      </w:pPr>
      <w:proofErr w:type="spellStart"/>
      <w:r w:rsidRPr="00872B5C">
        <w:rPr>
          <w:rFonts w:eastAsia="Times New Roman" w:cs="Times New Roman"/>
          <w:szCs w:val="24"/>
          <w:lang w:val="en-GB" w:eastAsia="en-GB"/>
        </w:rPr>
        <w:t>Declerck</w:t>
      </w:r>
      <w:proofErr w:type="spellEnd"/>
      <w:r w:rsidRPr="00872B5C">
        <w:rPr>
          <w:rFonts w:eastAsia="Times New Roman" w:cs="Times New Roman"/>
          <w:szCs w:val="24"/>
          <w:lang w:val="en-GB" w:eastAsia="en-GB"/>
        </w:rPr>
        <w:t xml:space="preserve">, M., &amp; Philipp, A. M. (2015). A review of control processes and their locus in language </w:t>
      </w:r>
    </w:p>
    <w:p w:rsidR="00640CA8" w:rsidRPr="00872B5C" w:rsidRDefault="00640CA8" w:rsidP="00640CA8">
      <w:pPr>
        <w:spacing w:after="0" w:line="480" w:lineRule="auto"/>
        <w:ind w:firstLine="708"/>
        <w:rPr>
          <w:rFonts w:eastAsia="Times New Roman" w:cs="Times New Roman"/>
          <w:szCs w:val="24"/>
          <w:lang w:val="en-GB" w:eastAsia="en-GB"/>
        </w:rPr>
      </w:pPr>
      <w:proofErr w:type="gramStart"/>
      <w:r w:rsidRPr="00872B5C">
        <w:rPr>
          <w:rFonts w:eastAsia="Times New Roman" w:cs="Times New Roman"/>
          <w:szCs w:val="24"/>
          <w:lang w:val="en-GB" w:eastAsia="en-GB"/>
        </w:rPr>
        <w:t>switching</w:t>
      </w:r>
      <w:proofErr w:type="gramEnd"/>
      <w:r w:rsidRPr="00872B5C">
        <w:rPr>
          <w:rFonts w:eastAsia="Times New Roman" w:cs="Times New Roman"/>
          <w:szCs w:val="24"/>
          <w:lang w:val="en-GB" w:eastAsia="en-GB"/>
        </w:rPr>
        <w:t xml:space="preserve">. </w:t>
      </w:r>
      <w:proofErr w:type="spellStart"/>
      <w:r w:rsidRPr="00872B5C">
        <w:rPr>
          <w:rFonts w:eastAsia="Times New Roman" w:cs="Times New Roman"/>
          <w:i/>
          <w:iCs/>
          <w:szCs w:val="24"/>
          <w:lang w:val="en-GB" w:eastAsia="en-GB"/>
        </w:rPr>
        <w:t>Psychonomic</w:t>
      </w:r>
      <w:proofErr w:type="spellEnd"/>
      <w:r w:rsidRPr="00872B5C">
        <w:rPr>
          <w:rFonts w:eastAsia="Times New Roman" w:cs="Times New Roman"/>
          <w:i/>
          <w:iCs/>
          <w:szCs w:val="24"/>
          <w:lang w:val="en-GB" w:eastAsia="en-GB"/>
        </w:rPr>
        <w:t xml:space="preserve"> Bulletin &amp; Review</w:t>
      </w:r>
      <w:r w:rsidRPr="00872B5C">
        <w:rPr>
          <w:rFonts w:eastAsia="Times New Roman" w:cs="Times New Roman"/>
          <w:szCs w:val="24"/>
          <w:lang w:val="en-GB" w:eastAsia="en-GB"/>
        </w:rPr>
        <w:t xml:space="preserve">, </w:t>
      </w:r>
      <w:r w:rsidRPr="00872B5C">
        <w:rPr>
          <w:rFonts w:eastAsia="Times New Roman" w:cs="Times New Roman"/>
          <w:i/>
          <w:iCs/>
          <w:szCs w:val="24"/>
          <w:lang w:val="en-GB" w:eastAsia="en-GB"/>
        </w:rPr>
        <w:t>22</w:t>
      </w:r>
      <w:r w:rsidRPr="00872B5C">
        <w:rPr>
          <w:rFonts w:eastAsia="Times New Roman" w:cs="Times New Roman"/>
          <w:szCs w:val="24"/>
          <w:lang w:val="en-GB" w:eastAsia="en-GB"/>
        </w:rPr>
        <w:t>(6), 1630-1645.</w:t>
      </w:r>
    </w:p>
    <w:p w:rsidR="00DF0A72" w:rsidRPr="00872B5C" w:rsidRDefault="00DF0A72" w:rsidP="00640CA8">
      <w:pPr>
        <w:spacing w:after="0" w:line="480" w:lineRule="auto"/>
        <w:rPr>
          <w:rFonts w:eastAsia="Times New Roman" w:cs="Times New Roman"/>
          <w:szCs w:val="24"/>
          <w:lang w:val="en-US" w:eastAsia="es-ES"/>
        </w:rPr>
      </w:pPr>
      <w:r w:rsidRPr="00872B5C">
        <w:rPr>
          <w:rFonts w:eastAsia="Times New Roman" w:cs="Times New Roman"/>
          <w:szCs w:val="24"/>
          <w:lang w:val="en-US" w:eastAsia="es-ES"/>
        </w:rPr>
        <w:t xml:space="preserve">Dennis, N. A., Howard Jr, J. H., &amp; Howard, D. V. (2003). Age deficits in learning sequences of </w:t>
      </w:r>
    </w:p>
    <w:p w:rsidR="00DF0A72" w:rsidRPr="00872B5C" w:rsidRDefault="00DF0A72" w:rsidP="00640CA8">
      <w:pPr>
        <w:spacing w:after="0" w:line="480" w:lineRule="auto"/>
        <w:ind w:left="708"/>
        <w:rPr>
          <w:rFonts w:eastAsia="Times New Roman" w:cs="Times New Roman"/>
          <w:szCs w:val="24"/>
          <w:lang w:val="en-US" w:eastAsia="es-ES"/>
        </w:rPr>
      </w:pPr>
      <w:proofErr w:type="gramStart"/>
      <w:r w:rsidRPr="00872B5C">
        <w:rPr>
          <w:rFonts w:eastAsia="Times New Roman" w:cs="Times New Roman"/>
          <w:szCs w:val="24"/>
          <w:lang w:val="en-US" w:eastAsia="es-ES"/>
        </w:rPr>
        <w:t>spoken</w:t>
      </w:r>
      <w:proofErr w:type="gramEnd"/>
      <w:r w:rsidRPr="00872B5C">
        <w:rPr>
          <w:rFonts w:eastAsia="Times New Roman" w:cs="Times New Roman"/>
          <w:szCs w:val="24"/>
          <w:lang w:val="en-US" w:eastAsia="es-ES"/>
        </w:rPr>
        <w:t xml:space="preserve"> words. </w:t>
      </w:r>
      <w:r w:rsidRPr="00872B5C">
        <w:rPr>
          <w:rFonts w:eastAsia="Times New Roman" w:cs="Times New Roman"/>
          <w:i/>
          <w:iCs/>
          <w:szCs w:val="24"/>
          <w:lang w:val="en-US" w:eastAsia="es-ES"/>
        </w:rPr>
        <w:t>The Journals of Gerontology Series B: Psychological Sciences and Social Sciences</w:t>
      </w:r>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58</w:t>
      </w:r>
      <w:r w:rsidRPr="00872B5C">
        <w:rPr>
          <w:rFonts w:eastAsia="Times New Roman" w:cs="Times New Roman"/>
          <w:szCs w:val="24"/>
          <w:lang w:val="en-US" w:eastAsia="es-ES"/>
        </w:rPr>
        <w:t>(4), 224-227.</w:t>
      </w:r>
    </w:p>
    <w:p w:rsidR="00EB27CE" w:rsidRPr="00872B5C" w:rsidRDefault="00EB27CE" w:rsidP="00EB27CE">
      <w:pPr>
        <w:spacing w:after="0" w:line="480" w:lineRule="auto"/>
        <w:rPr>
          <w:rFonts w:cstheme="minorHAnsi"/>
          <w:i/>
          <w:iCs/>
          <w:color w:val="222222"/>
          <w:shd w:val="clear" w:color="auto" w:fill="FFFFFF"/>
          <w:lang w:val="en-GB"/>
        </w:rPr>
      </w:pPr>
      <w:r w:rsidRPr="00872B5C">
        <w:rPr>
          <w:rFonts w:cstheme="minorHAnsi"/>
          <w:color w:val="222222"/>
          <w:shd w:val="clear" w:color="auto" w:fill="FFFFFF"/>
          <w:lang w:val="en-GB"/>
        </w:rPr>
        <w:t>Diamond, A. (2006). The early development of executive functions. </w:t>
      </w:r>
      <w:r w:rsidRPr="00872B5C">
        <w:rPr>
          <w:rFonts w:cstheme="minorHAnsi"/>
          <w:i/>
          <w:iCs/>
          <w:color w:val="222222"/>
          <w:shd w:val="clear" w:color="auto" w:fill="FFFFFF"/>
          <w:lang w:val="en-GB"/>
        </w:rPr>
        <w:t xml:space="preserve">Lifespan cognition: </w:t>
      </w:r>
    </w:p>
    <w:p w:rsidR="00EB27CE" w:rsidRPr="00872B5C" w:rsidRDefault="00EB27CE" w:rsidP="00EB27CE">
      <w:pPr>
        <w:spacing w:after="0" w:line="480" w:lineRule="auto"/>
        <w:ind w:firstLine="708"/>
        <w:rPr>
          <w:rFonts w:eastAsia="Times New Roman" w:cstheme="minorHAnsi"/>
          <w:b/>
          <w:lang w:val="en-GB" w:eastAsia="es-ES"/>
        </w:rPr>
      </w:pPr>
      <w:r w:rsidRPr="00872B5C">
        <w:rPr>
          <w:rFonts w:cstheme="minorHAnsi"/>
          <w:i/>
          <w:iCs/>
          <w:color w:val="222222"/>
          <w:shd w:val="clear" w:color="auto" w:fill="FFFFFF"/>
          <w:lang w:val="en-GB"/>
        </w:rPr>
        <w:t>Mechanisms of Change</w:t>
      </w:r>
      <w:r w:rsidRPr="00872B5C">
        <w:rPr>
          <w:rFonts w:cstheme="minorHAnsi"/>
          <w:color w:val="222222"/>
          <w:shd w:val="clear" w:color="auto" w:fill="FFFFFF"/>
          <w:lang w:val="en-GB"/>
        </w:rPr>
        <w:t>, </w:t>
      </w:r>
      <w:r w:rsidRPr="00872B5C">
        <w:rPr>
          <w:rFonts w:cstheme="minorHAnsi"/>
          <w:i/>
          <w:iCs/>
          <w:color w:val="222222"/>
          <w:shd w:val="clear" w:color="auto" w:fill="FFFFFF"/>
          <w:lang w:val="en-GB"/>
        </w:rPr>
        <w:t>210</w:t>
      </w:r>
      <w:r w:rsidRPr="00872B5C">
        <w:rPr>
          <w:rFonts w:cstheme="minorHAnsi"/>
          <w:color w:val="222222"/>
          <w:shd w:val="clear" w:color="auto" w:fill="FFFFFF"/>
          <w:lang w:val="en-GB"/>
        </w:rPr>
        <w:t>, 70-95.</w:t>
      </w:r>
    </w:p>
    <w:p w:rsidR="00DF0A72" w:rsidRPr="00872B5C" w:rsidRDefault="00DF0A72" w:rsidP="00DF0A72">
      <w:pPr>
        <w:spacing w:after="0" w:line="480" w:lineRule="auto"/>
        <w:rPr>
          <w:rFonts w:eastAsia="Times New Roman" w:cs="Times New Roman"/>
          <w:lang w:val="en-US" w:eastAsia="es-ES"/>
        </w:rPr>
      </w:pPr>
      <w:proofErr w:type="spellStart"/>
      <w:r w:rsidRPr="00872B5C">
        <w:rPr>
          <w:rFonts w:eastAsia="Times New Roman" w:cs="Times New Roman"/>
          <w:lang w:val="en-US" w:eastAsia="es-ES"/>
        </w:rPr>
        <w:t>Duñabeitia</w:t>
      </w:r>
      <w:proofErr w:type="spellEnd"/>
      <w:r w:rsidRPr="00872B5C">
        <w:rPr>
          <w:rFonts w:eastAsia="Times New Roman" w:cs="Times New Roman"/>
          <w:lang w:val="en-US" w:eastAsia="es-ES"/>
        </w:rPr>
        <w:t xml:space="preserve">, J. A., </w:t>
      </w:r>
      <w:proofErr w:type="spellStart"/>
      <w:r w:rsidRPr="00872B5C">
        <w:rPr>
          <w:rFonts w:eastAsia="Times New Roman" w:cs="Times New Roman"/>
          <w:lang w:val="en-US" w:eastAsia="es-ES"/>
        </w:rPr>
        <w:t>Crepaldi</w:t>
      </w:r>
      <w:proofErr w:type="spellEnd"/>
      <w:r w:rsidRPr="00872B5C">
        <w:rPr>
          <w:rFonts w:eastAsia="Times New Roman" w:cs="Times New Roman"/>
          <w:lang w:val="en-US" w:eastAsia="es-ES"/>
        </w:rPr>
        <w:t xml:space="preserve">, D., Meyer, A. S., New, B., </w:t>
      </w:r>
      <w:proofErr w:type="spellStart"/>
      <w:r w:rsidRPr="00872B5C">
        <w:rPr>
          <w:rFonts w:eastAsia="Times New Roman" w:cs="Times New Roman"/>
          <w:lang w:val="en-US" w:eastAsia="es-ES"/>
        </w:rPr>
        <w:t>Pliatsikas</w:t>
      </w:r>
      <w:proofErr w:type="spellEnd"/>
      <w:r w:rsidRPr="00872B5C">
        <w:rPr>
          <w:rFonts w:eastAsia="Times New Roman" w:cs="Times New Roman"/>
          <w:lang w:val="en-US" w:eastAsia="es-ES"/>
        </w:rPr>
        <w:t xml:space="preserve">, C., </w:t>
      </w:r>
      <w:proofErr w:type="spellStart"/>
      <w:r w:rsidRPr="00872B5C">
        <w:rPr>
          <w:rFonts w:eastAsia="Times New Roman" w:cs="Times New Roman"/>
          <w:lang w:val="en-US" w:eastAsia="es-ES"/>
        </w:rPr>
        <w:t>Smolka</w:t>
      </w:r>
      <w:proofErr w:type="spellEnd"/>
      <w:r w:rsidRPr="00872B5C">
        <w:rPr>
          <w:rFonts w:eastAsia="Times New Roman" w:cs="Times New Roman"/>
          <w:lang w:val="en-US" w:eastAsia="es-ES"/>
        </w:rPr>
        <w:t xml:space="preserve">, E., &amp; </w:t>
      </w:r>
    </w:p>
    <w:p w:rsidR="00DF0A72" w:rsidRPr="00872B5C" w:rsidRDefault="00DF0A72" w:rsidP="00DF0A72">
      <w:pPr>
        <w:spacing w:after="0" w:line="480" w:lineRule="auto"/>
        <w:ind w:left="708"/>
        <w:rPr>
          <w:rFonts w:eastAsia="Times New Roman" w:cs="Times New Roman"/>
          <w:lang w:val="en-US" w:eastAsia="es-ES"/>
        </w:rPr>
      </w:pPr>
      <w:proofErr w:type="spellStart"/>
      <w:r w:rsidRPr="00872B5C">
        <w:rPr>
          <w:rFonts w:eastAsia="Times New Roman" w:cs="Times New Roman"/>
          <w:lang w:val="en-US" w:eastAsia="es-ES"/>
        </w:rPr>
        <w:t>Brysbaert</w:t>
      </w:r>
      <w:proofErr w:type="spellEnd"/>
      <w:r w:rsidRPr="00872B5C">
        <w:rPr>
          <w:rFonts w:eastAsia="Times New Roman" w:cs="Times New Roman"/>
          <w:lang w:val="en-US" w:eastAsia="es-ES"/>
        </w:rPr>
        <w:t xml:space="preserve">, M. (2017). </w:t>
      </w:r>
      <w:proofErr w:type="spellStart"/>
      <w:r w:rsidRPr="00872B5C">
        <w:rPr>
          <w:rFonts w:eastAsia="Times New Roman" w:cs="Times New Roman"/>
          <w:lang w:val="en-US" w:eastAsia="es-ES"/>
        </w:rPr>
        <w:t>MultiPic</w:t>
      </w:r>
      <w:proofErr w:type="spellEnd"/>
      <w:r w:rsidRPr="00872B5C">
        <w:rPr>
          <w:rFonts w:eastAsia="Times New Roman" w:cs="Times New Roman"/>
          <w:lang w:val="en-US" w:eastAsia="es-ES"/>
        </w:rPr>
        <w:t xml:space="preserve">: A standardized set of 750 drawings with norms for six European languages. </w:t>
      </w:r>
      <w:r w:rsidRPr="00872B5C">
        <w:rPr>
          <w:rFonts w:eastAsia="Times New Roman" w:cs="Times New Roman"/>
          <w:i/>
          <w:iCs/>
          <w:lang w:val="en-US" w:eastAsia="es-ES"/>
        </w:rPr>
        <w:t>The Quarterly Journal of Experimental Psychology</w:t>
      </w:r>
      <w:r w:rsidRPr="00872B5C">
        <w:rPr>
          <w:rFonts w:eastAsia="Times New Roman" w:cs="Times New Roman"/>
          <w:lang w:val="en-US" w:eastAsia="es-ES"/>
        </w:rPr>
        <w:t>, 1-24.</w:t>
      </w:r>
    </w:p>
    <w:p w:rsidR="00867C5F" w:rsidRPr="00872B5C" w:rsidRDefault="00867C5F" w:rsidP="00867C5F">
      <w:pPr>
        <w:spacing w:after="0" w:line="480" w:lineRule="auto"/>
        <w:rPr>
          <w:rFonts w:cstheme="minorHAnsi"/>
          <w:color w:val="222222"/>
          <w:sz w:val="24"/>
          <w:szCs w:val="24"/>
          <w:shd w:val="clear" w:color="auto" w:fill="FFFFFF"/>
          <w:lang w:val="en-GB"/>
        </w:rPr>
      </w:pPr>
      <w:proofErr w:type="spellStart"/>
      <w:r w:rsidRPr="00872B5C">
        <w:rPr>
          <w:rFonts w:cstheme="minorHAnsi"/>
          <w:color w:val="222222"/>
          <w:sz w:val="24"/>
          <w:szCs w:val="24"/>
          <w:shd w:val="clear" w:color="auto" w:fill="FFFFFF"/>
          <w:lang w:val="en-GB"/>
        </w:rPr>
        <w:t>Emmorey</w:t>
      </w:r>
      <w:proofErr w:type="spellEnd"/>
      <w:r w:rsidRPr="00872B5C">
        <w:rPr>
          <w:rFonts w:cstheme="minorHAnsi"/>
          <w:color w:val="222222"/>
          <w:sz w:val="24"/>
          <w:szCs w:val="24"/>
          <w:shd w:val="clear" w:color="auto" w:fill="FFFFFF"/>
          <w:lang w:val="en-GB"/>
        </w:rPr>
        <w:t xml:space="preserve">, K., Li, C., Petrich, J., &amp; </w:t>
      </w:r>
      <w:proofErr w:type="spellStart"/>
      <w:r w:rsidRPr="00872B5C">
        <w:rPr>
          <w:rFonts w:cstheme="minorHAnsi"/>
          <w:color w:val="222222"/>
          <w:sz w:val="24"/>
          <w:szCs w:val="24"/>
          <w:shd w:val="clear" w:color="auto" w:fill="FFFFFF"/>
          <w:lang w:val="en-GB"/>
        </w:rPr>
        <w:t>Gollan</w:t>
      </w:r>
      <w:proofErr w:type="spellEnd"/>
      <w:r w:rsidRPr="00872B5C">
        <w:rPr>
          <w:rFonts w:cstheme="minorHAnsi"/>
          <w:color w:val="222222"/>
          <w:sz w:val="24"/>
          <w:szCs w:val="24"/>
          <w:shd w:val="clear" w:color="auto" w:fill="FFFFFF"/>
          <w:lang w:val="en-GB"/>
        </w:rPr>
        <w:t xml:space="preserve">, T. H. (in press). Turning languages on and off: </w:t>
      </w:r>
    </w:p>
    <w:p w:rsidR="00867C5F" w:rsidRPr="00872B5C" w:rsidRDefault="00867C5F" w:rsidP="00867C5F">
      <w:pPr>
        <w:spacing w:after="0" w:line="480" w:lineRule="auto"/>
        <w:ind w:left="708"/>
        <w:rPr>
          <w:rFonts w:cstheme="minorHAnsi"/>
          <w:color w:val="222222"/>
          <w:sz w:val="24"/>
          <w:szCs w:val="24"/>
          <w:shd w:val="clear" w:color="auto" w:fill="FFFFFF"/>
          <w:lang w:val="en-GB"/>
        </w:rPr>
      </w:pPr>
      <w:r w:rsidRPr="00872B5C">
        <w:rPr>
          <w:rFonts w:cstheme="minorHAnsi"/>
          <w:color w:val="222222"/>
          <w:sz w:val="24"/>
          <w:szCs w:val="24"/>
          <w:shd w:val="clear" w:color="auto" w:fill="FFFFFF"/>
          <w:lang w:val="en-GB"/>
        </w:rPr>
        <w:lastRenderedPageBreak/>
        <w:t>Switching into and out of code-blends reveals the nature of bilingual language control. </w:t>
      </w:r>
      <w:r w:rsidRPr="00872B5C">
        <w:rPr>
          <w:rFonts w:cstheme="minorHAnsi"/>
          <w:i/>
          <w:iCs/>
          <w:color w:val="222222"/>
          <w:sz w:val="24"/>
          <w:szCs w:val="24"/>
          <w:shd w:val="clear" w:color="auto" w:fill="FFFFFF"/>
          <w:lang w:val="en-GB"/>
        </w:rPr>
        <w:t>Journal of Experimental Psychology: Learning, Memory, and Cognition</w:t>
      </w:r>
      <w:r w:rsidRPr="00872B5C">
        <w:rPr>
          <w:rFonts w:cstheme="minorHAnsi"/>
          <w:color w:val="222222"/>
          <w:sz w:val="24"/>
          <w:szCs w:val="24"/>
          <w:shd w:val="clear" w:color="auto" w:fill="FFFFFF"/>
          <w:lang w:val="en-GB"/>
        </w:rPr>
        <w:t>.</w:t>
      </w:r>
    </w:p>
    <w:p w:rsidR="00DF0A72" w:rsidRPr="00872B5C" w:rsidRDefault="00DF0A72" w:rsidP="00DF0A72">
      <w:pPr>
        <w:spacing w:after="0" w:line="480" w:lineRule="auto"/>
        <w:rPr>
          <w:rFonts w:eastAsia="Times New Roman" w:cs="Times New Roman"/>
          <w:lang w:val="en-GB" w:eastAsia="es-ES"/>
        </w:rPr>
      </w:pPr>
      <w:proofErr w:type="spellStart"/>
      <w:r w:rsidRPr="00872B5C">
        <w:rPr>
          <w:rFonts w:eastAsia="Times New Roman" w:cs="Times New Roman"/>
          <w:lang w:val="en-GB" w:eastAsia="es-ES"/>
        </w:rPr>
        <w:t>Folstein</w:t>
      </w:r>
      <w:proofErr w:type="spellEnd"/>
      <w:r w:rsidRPr="00872B5C">
        <w:rPr>
          <w:rFonts w:eastAsia="Times New Roman" w:cs="Times New Roman"/>
          <w:lang w:val="en-GB" w:eastAsia="es-ES"/>
        </w:rPr>
        <w:t xml:space="preserve">, M. F., </w:t>
      </w:r>
      <w:proofErr w:type="spellStart"/>
      <w:r w:rsidRPr="00872B5C">
        <w:rPr>
          <w:rFonts w:eastAsia="Times New Roman" w:cs="Times New Roman"/>
          <w:lang w:val="en-GB" w:eastAsia="es-ES"/>
        </w:rPr>
        <w:t>Folstein</w:t>
      </w:r>
      <w:proofErr w:type="spellEnd"/>
      <w:r w:rsidRPr="00872B5C">
        <w:rPr>
          <w:rFonts w:eastAsia="Times New Roman" w:cs="Times New Roman"/>
          <w:lang w:val="en-GB" w:eastAsia="es-ES"/>
        </w:rPr>
        <w:t xml:space="preserve">, S. E., &amp; McHugh, P. R. (1975). “Mini-mental state”: a practical method </w:t>
      </w:r>
    </w:p>
    <w:p w:rsidR="00DF0A72" w:rsidRPr="00872B5C" w:rsidRDefault="00DF0A72" w:rsidP="00DF0A72">
      <w:pPr>
        <w:spacing w:after="0" w:line="480" w:lineRule="auto"/>
        <w:ind w:left="708"/>
        <w:rPr>
          <w:rFonts w:eastAsia="Times New Roman" w:cs="Times New Roman"/>
          <w:lang w:val="en-GB" w:eastAsia="es-ES"/>
        </w:rPr>
      </w:pPr>
      <w:proofErr w:type="gramStart"/>
      <w:r w:rsidRPr="00872B5C">
        <w:rPr>
          <w:rFonts w:eastAsia="Times New Roman" w:cs="Times New Roman"/>
          <w:lang w:val="en-GB" w:eastAsia="es-ES"/>
        </w:rPr>
        <w:t>for</w:t>
      </w:r>
      <w:proofErr w:type="gramEnd"/>
      <w:r w:rsidRPr="00872B5C">
        <w:rPr>
          <w:rFonts w:eastAsia="Times New Roman" w:cs="Times New Roman"/>
          <w:lang w:val="en-GB" w:eastAsia="es-ES"/>
        </w:rPr>
        <w:t xml:space="preserve"> grading the cognitive state of patients for the clinician. </w:t>
      </w:r>
      <w:r w:rsidRPr="00872B5C">
        <w:rPr>
          <w:rFonts w:eastAsia="Times New Roman" w:cs="Times New Roman"/>
          <w:i/>
          <w:iCs/>
          <w:lang w:val="en-GB" w:eastAsia="es-ES"/>
        </w:rPr>
        <w:t>Journal of Psychiatric Research</w:t>
      </w:r>
      <w:r w:rsidRPr="00872B5C">
        <w:rPr>
          <w:rFonts w:eastAsia="Times New Roman" w:cs="Times New Roman"/>
          <w:lang w:val="en-GB" w:eastAsia="es-ES"/>
        </w:rPr>
        <w:t xml:space="preserve">, </w:t>
      </w:r>
      <w:r w:rsidRPr="00872B5C">
        <w:rPr>
          <w:rFonts w:eastAsia="Times New Roman" w:cs="Times New Roman"/>
          <w:i/>
          <w:iCs/>
          <w:lang w:val="en-GB" w:eastAsia="es-ES"/>
        </w:rPr>
        <w:t>12</w:t>
      </w:r>
      <w:r w:rsidRPr="00872B5C">
        <w:rPr>
          <w:rFonts w:eastAsia="Times New Roman" w:cs="Times New Roman"/>
          <w:lang w:val="en-GB" w:eastAsia="es-ES"/>
        </w:rPr>
        <w:t>(3), 189-198.</w:t>
      </w:r>
    </w:p>
    <w:p w:rsidR="00DF0A72" w:rsidRPr="00872B5C" w:rsidRDefault="00DF0A72" w:rsidP="00DF0A72">
      <w:pPr>
        <w:spacing w:after="0" w:line="480" w:lineRule="auto"/>
        <w:rPr>
          <w:rFonts w:eastAsia="Times New Roman" w:cs="Times New Roman"/>
          <w:color w:val="000000" w:themeColor="text1"/>
          <w:lang w:val="en-US" w:eastAsia="es-ES"/>
        </w:rPr>
      </w:pPr>
      <w:r w:rsidRPr="00872B5C">
        <w:rPr>
          <w:rFonts w:eastAsia="Times New Roman" w:cs="Times New Roman"/>
          <w:color w:val="000000" w:themeColor="text1"/>
          <w:lang w:val="en-US" w:eastAsia="es-ES"/>
        </w:rPr>
        <w:t>Frank, A. F. (2011) R-hacks/</w:t>
      </w:r>
      <w:proofErr w:type="spellStart"/>
      <w:r w:rsidRPr="00872B5C">
        <w:rPr>
          <w:rFonts w:eastAsia="Times New Roman" w:cs="Times New Roman"/>
          <w:color w:val="000000" w:themeColor="text1"/>
          <w:lang w:val="en-US" w:eastAsia="es-ES"/>
        </w:rPr>
        <w:t>mer-utils.R</w:t>
      </w:r>
      <w:proofErr w:type="spellEnd"/>
      <w:r w:rsidRPr="00872B5C">
        <w:rPr>
          <w:rFonts w:eastAsia="Times New Roman" w:cs="Times New Roman"/>
          <w:color w:val="000000" w:themeColor="text1"/>
          <w:lang w:val="en-US" w:eastAsia="es-ES"/>
        </w:rPr>
        <w:t>.</w:t>
      </w:r>
    </w:p>
    <w:p w:rsidR="00DF0A72" w:rsidRPr="00872B5C" w:rsidRDefault="00614CF3" w:rsidP="00DF0A72">
      <w:pPr>
        <w:spacing w:after="0" w:line="480" w:lineRule="auto"/>
        <w:ind w:left="708"/>
        <w:rPr>
          <w:rFonts w:eastAsia="Times New Roman" w:cs="Times New Roman"/>
          <w:color w:val="000000" w:themeColor="text1"/>
          <w:lang w:val="en-US" w:eastAsia="es-ES"/>
        </w:rPr>
      </w:pPr>
      <w:hyperlink r:id="rId17" w:history="1">
        <w:r w:rsidR="00DF0A72" w:rsidRPr="00872B5C">
          <w:rPr>
            <w:rStyle w:val="Hyperlink"/>
            <w:rFonts w:eastAsia="Times New Roman" w:cs="Times New Roman"/>
            <w:color w:val="000000" w:themeColor="text1"/>
            <w:u w:val="none"/>
            <w:lang w:val="en-US" w:eastAsia="es-ES"/>
          </w:rPr>
          <w:t>https://github.com/aufrank/R-hacks/blob/master/mer-utils.R</w:t>
        </w:r>
      </w:hyperlink>
      <w:r w:rsidR="00DF0A72" w:rsidRPr="00872B5C">
        <w:rPr>
          <w:rFonts w:eastAsia="Times New Roman" w:cs="Times New Roman"/>
          <w:color w:val="000000" w:themeColor="text1"/>
          <w:lang w:val="en-US" w:eastAsia="es-ES"/>
        </w:rPr>
        <w:t>. Accessed October 2017.</w:t>
      </w:r>
    </w:p>
    <w:p w:rsidR="00640CA8" w:rsidRPr="00872B5C" w:rsidRDefault="00640CA8" w:rsidP="00640CA8">
      <w:pPr>
        <w:spacing w:after="0" w:line="480" w:lineRule="auto"/>
        <w:rPr>
          <w:rFonts w:eastAsia="Times New Roman" w:cs="Times New Roman"/>
          <w:lang w:val="en-GB" w:eastAsia="en-GB"/>
        </w:rPr>
      </w:pPr>
      <w:r w:rsidRPr="00872B5C">
        <w:rPr>
          <w:rFonts w:eastAsia="Times New Roman" w:cs="Times New Roman"/>
          <w:lang w:val="en-GB" w:eastAsia="en-GB"/>
        </w:rPr>
        <w:t xml:space="preserve">Fricke, M., &amp; </w:t>
      </w:r>
      <w:proofErr w:type="spellStart"/>
      <w:r w:rsidRPr="00872B5C">
        <w:rPr>
          <w:rFonts w:eastAsia="Times New Roman" w:cs="Times New Roman"/>
          <w:lang w:val="en-GB" w:eastAsia="en-GB"/>
        </w:rPr>
        <w:t>Kootstra</w:t>
      </w:r>
      <w:proofErr w:type="spellEnd"/>
      <w:r w:rsidRPr="00872B5C">
        <w:rPr>
          <w:rFonts w:eastAsia="Times New Roman" w:cs="Times New Roman"/>
          <w:lang w:val="en-GB" w:eastAsia="en-GB"/>
        </w:rPr>
        <w:t xml:space="preserve">, G. J. (2016). Primed codeswitching in spontaneous bilingual dialogue. </w:t>
      </w:r>
    </w:p>
    <w:p w:rsidR="00640CA8" w:rsidRPr="00872B5C" w:rsidRDefault="00640CA8" w:rsidP="00640CA8">
      <w:pPr>
        <w:spacing w:after="0" w:line="480" w:lineRule="auto"/>
        <w:ind w:firstLine="708"/>
        <w:rPr>
          <w:rFonts w:eastAsia="Times New Roman" w:cs="Times New Roman"/>
          <w:lang w:val="en-GB" w:eastAsia="en-GB"/>
        </w:rPr>
      </w:pPr>
      <w:r w:rsidRPr="00872B5C">
        <w:rPr>
          <w:rFonts w:eastAsia="Times New Roman" w:cs="Times New Roman"/>
          <w:i/>
          <w:iCs/>
          <w:lang w:val="en-GB" w:eastAsia="en-GB"/>
        </w:rPr>
        <w:t>Journal of Memory and Language</w:t>
      </w:r>
      <w:r w:rsidRPr="00872B5C">
        <w:rPr>
          <w:rFonts w:eastAsia="Times New Roman" w:cs="Times New Roman"/>
          <w:lang w:val="en-GB" w:eastAsia="en-GB"/>
        </w:rPr>
        <w:t xml:space="preserve">, </w:t>
      </w:r>
      <w:r w:rsidRPr="00872B5C">
        <w:rPr>
          <w:rFonts w:eastAsia="Times New Roman" w:cs="Times New Roman"/>
          <w:i/>
          <w:iCs/>
          <w:lang w:val="en-GB" w:eastAsia="en-GB"/>
        </w:rPr>
        <w:t>91</w:t>
      </w:r>
      <w:r w:rsidRPr="00872B5C">
        <w:rPr>
          <w:rFonts w:eastAsia="Times New Roman" w:cs="Times New Roman"/>
          <w:lang w:val="en-GB" w:eastAsia="en-GB"/>
        </w:rPr>
        <w:t>, 181-201.</w:t>
      </w:r>
    </w:p>
    <w:p w:rsidR="00DF0A72" w:rsidRPr="00872B5C" w:rsidRDefault="00DF0A72" w:rsidP="00DF0A72">
      <w:pPr>
        <w:spacing w:after="0" w:line="480" w:lineRule="auto"/>
        <w:rPr>
          <w:rFonts w:eastAsia="Times New Roman" w:cs="Times New Roman"/>
          <w:i/>
          <w:iCs/>
          <w:lang w:val="en-US" w:eastAsia="es-ES"/>
        </w:rPr>
      </w:pPr>
      <w:proofErr w:type="spellStart"/>
      <w:r w:rsidRPr="00872B5C">
        <w:rPr>
          <w:rFonts w:eastAsia="Times New Roman" w:cs="Times New Roman"/>
          <w:lang w:val="en-US" w:eastAsia="es-ES"/>
        </w:rPr>
        <w:t>Gelman</w:t>
      </w:r>
      <w:proofErr w:type="spellEnd"/>
      <w:r w:rsidRPr="00872B5C">
        <w:rPr>
          <w:rFonts w:eastAsia="Times New Roman" w:cs="Times New Roman"/>
          <w:lang w:val="en-US" w:eastAsia="es-ES"/>
        </w:rPr>
        <w:t xml:space="preserve">, A., &amp; Hill, J. (2007). </w:t>
      </w:r>
      <w:r w:rsidRPr="00872B5C">
        <w:rPr>
          <w:rFonts w:eastAsia="Times New Roman" w:cs="Times New Roman"/>
          <w:i/>
          <w:iCs/>
          <w:lang w:val="en-US" w:eastAsia="es-ES"/>
        </w:rPr>
        <w:t xml:space="preserve">Data analysis using regression and multilevel hierarchical </w:t>
      </w:r>
    </w:p>
    <w:p w:rsidR="00DF0A72" w:rsidRPr="00872B5C" w:rsidRDefault="00DF0A72" w:rsidP="00DF0A72">
      <w:pPr>
        <w:spacing w:after="0" w:line="480" w:lineRule="auto"/>
        <w:ind w:firstLine="708"/>
        <w:rPr>
          <w:rFonts w:eastAsia="Times New Roman" w:cs="Times New Roman"/>
          <w:lang w:val="en-US" w:eastAsia="es-ES"/>
        </w:rPr>
      </w:pPr>
      <w:proofErr w:type="gramStart"/>
      <w:r w:rsidRPr="00872B5C">
        <w:rPr>
          <w:rFonts w:eastAsia="Times New Roman" w:cs="Times New Roman"/>
          <w:i/>
          <w:iCs/>
          <w:lang w:val="en-US" w:eastAsia="es-ES"/>
        </w:rPr>
        <w:t>models</w:t>
      </w:r>
      <w:proofErr w:type="gramEnd"/>
      <w:r w:rsidRPr="00872B5C">
        <w:rPr>
          <w:rFonts w:eastAsia="Times New Roman" w:cs="Times New Roman"/>
          <w:lang w:val="en-US" w:eastAsia="es-ES"/>
        </w:rPr>
        <w:t xml:space="preserve"> (Vol. 1). New York, NY, USA: Cambridge University Press.</w:t>
      </w:r>
    </w:p>
    <w:p w:rsidR="00DF0A72" w:rsidRPr="00872B5C" w:rsidRDefault="00DF0A72" w:rsidP="00DF0A72">
      <w:pPr>
        <w:spacing w:after="0" w:line="480" w:lineRule="auto"/>
        <w:rPr>
          <w:rFonts w:eastAsia="Times New Roman" w:cs="Times New Roman"/>
          <w:lang w:val="en-US" w:eastAsia="es-ES"/>
        </w:rPr>
      </w:pPr>
      <w:proofErr w:type="spellStart"/>
      <w:r w:rsidRPr="00872B5C">
        <w:rPr>
          <w:rFonts w:eastAsia="Times New Roman" w:cs="Times New Roman"/>
          <w:lang w:eastAsia="es-ES"/>
        </w:rPr>
        <w:t>Gollan</w:t>
      </w:r>
      <w:proofErr w:type="spellEnd"/>
      <w:r w:rsidRPr="00872B5C">
        <w:rPr>
          <w:rFonts w:eastAsia="Times New Roman" w:cs="Times New Roman"/>
          <w:lang w:eastAsia="es-ES"/>
        </w:rPr>
        <w:t xml:space="preserve">, T. H., &amp; Ferreira, V. S. (2009). </w:t>
      </w:r>
      <w:r w:rsidRPr="00872B5C">
        <w:rPr>
          <w:rFonts w:eastAsia="Times New Roman" w:cs="Times New Roman"/>
          <w:lang w:val="en-US" w:eastAsia="es-ES"/>
        </w:rPr>
        <w:t xml:space="preserve">Should I stay or should I switch? A cost–benefit </w:t>
      </w:r>
    </w:p>
    <w:p w:rsidR="00DF0A72" w:rsidRPr="00872B5C" w:rsidRDefault="00DF0A72" w:rsidP="00DF0A72">
      <w:pPr>
        <w:spacing w:after="0" w:line="480" w:lineRule="auto"/>
        <w:ind w:firstLine="708"/>
        <w:rPr>
          <w:rFonts w:eastAsia="Times New Roman" w:cs="Times New Roman"/>
          <w:i/>
          <w:iCs/>
          <w:lang w:val="en-US" w:eastAsia="es-ES"/>
        </w:rPr>
      </w:pPr>
      <w:proofErr w:type="gramStart"/>
      <w:r w:rsidRPr="00872B5C">
        <w:rPr>
          <w:rFonts w:eastAsia="Times New Roman" w:cs="Times New Roman"/>
          <w:lang w:val="en-US" w:eastAsia="es-ES"/>
        </w:rPr>
        <w:t>analysis</w:t>
      </w:r>
      <w:proofErr w:type="gramEnd"/>
      <w:r w:rsidRPr="00872B5C">
        <w:rPr>
          <w:rFonts w:eastAsia="Times New Roman" w:cs="Times New Roman"/>
          <w:lang w:val="en-US" w:eastAsia="es-ES"/>
        </w:rPr>
        <w:t xml:space="preserve"> of voluntary language switching in young and aging bilinguals. </w:t>
      </w:r>
      <w:r w:rsidRPr="00872B5C">
        <w:rPr>
          <w:rFonts w:eastAsia="Times New Roman" w:cs="Times New Roman"/>
          <w:i/>
          <w:iCs/>
          <w:lang w:val="en-US" w:eastAsia="es-ES"/>
        </w:rPr>
        <w:t xml:space="preserve">Journal </w:t>
      </w:r>
    </w:p>
    <w:p w:rsidR="00DF0A72" w:rsidRPr="00872B5C" w:rsidRDefault="00DF0A72" w:rsidP="00DF0A72">
      <w:pPr>
        <w:spacing w:after="0" w:line="480" w:lineRule="auto"/>
        <w:ind w:left="708"/>
        <w:rPr>
          <w:rFonts w:eastAsia="Times New Roman" w:cs="Times New Roman"/>
          <w:lang w:val="en-US" w:eastAsia="es-ES"/>
        </w:rPr>
      </w:pPr>
      <w:proofErr w:type="gramStart"/>
      <w:r w:rsidRPr="00872B5C">
        <w:rPr>
          <w:rFonts w:eastAsia="Times New Roman" w:cs="Times New Roman"/>
          <w:i/>
          <w:iCs/>
          <w:lang w:val="en-US" w:eastAsia="es-ES"/>
        </w:rPr>
        <w:t>of</w:t>
      </w:r>
      <w:proofErr w:type="gramEnd"/>
      <w:r w:rsidRPr="00872B5C">
        <w:rPr>
          <w:rFonts w:eastAsia="Times New Roman" w:cs="Times New Roman"/>
          <w:i/>
          <w:iCs/>
          <w:lang w:val="en-US" w:eastAsia="es-ES"/>
        </w:rPr>
        <w:t xml:space="preserve"> Experimental Psychology: Learning, Memory, and Cognition</w:t>
      </w:r>
      <w:r w:rsidRPr="00872B5C">
        <w:rPr>
          <w:rFonts w:eastAsia="Times New Roman" w:cs="Times New Roman"/>
          <w:lang w:val="en-US" w:eastAsia="es-ES"/>
        </w:rPr>
        <w:t xml:space="preserve">, </w:t>
      </w:r>
      <w:r w:rsidRPr="00872B5C">
        <w:rPr>
          <w:rFonts w:eastAsia="Times New Roman" w:cs="Times New Roman"/>
          <w:i/>
          <w:iCs/>
          <w:lang w:val="en-US" w:eastAsia="es-ES"/>
        </w:rPr>
        <w:t>35</w:t>
      </w:r>
      <w:r w:rsidRPr="00872B5C">
        <w:rPr>
          <w:rFonts w:eastAsia="Times New Roman" w:cs="Times New Roman"/>
          <w:lang w:val="en-US" w:eastAsia="es-ES"/>
        </w:rPr>
        <w:t>(3), 640-665.</w:t>
      </w:r>
    </w:p>
    <w:p w:rsidR="00640CA8" w:rsidRPr="00872B5C" w:rsidRDefault="00640CA8" w:rsidP="00640CA8">
      <w:pPr>
        <w:spacing w:after="0" w:line="480" w:lineRule="auto"/>
        <w:rPr>
          <w:rFonts w:eastAsia="Times New Roman" w:cs="Times New Roman"/>
          <w:szCs w:val="24"/>
          <w:lang w:val="en-GB" w:eastAsia="en-GB"/>
        </w:rPr>
      </w:pPr>
      <w:r w:rsidRPr="00872B5C">
        <w:rPr>
          <w:rFonts w:eastAsia="Times New Roman" w:cs="Times New Roman"/>
          <w:szCs w:val="24"/>
          <w:lang w:val="de-DE" w:eastAsia="en-GB"/>
        </w:rPr>
        <w:t xml:space="preserve">Gollan, T. H., Kleinman, D., &amp; Wierenga, C. E. (2014). </w:t>
      </w:r>
      <w:r w:rsidRPr="00872B5C">
        <w:rPr>
          <w:rFonts w:eastAsia="Times New Roman" w:cs="Times New Roman"/>
          <w:szCs w:val="24"/>
          <w:lang w:val="en-GB" w:eastAsia="en-GB"/>
        </w:rPr>
        <w:t xml:space="preserve">What’s easier: Doing what you want, or </w:t>
      </w:r>
    </w:p>
    <w:p w:rsidR="00640CA8" w:rsidRPr="00872B5C" w:rsidRDefault="00640CA8" w:rsidP="00640CA8">
      <w:pPr>
        <w:spacing w:after="0" w:line="480" w:lineRule="auto"/>
        <w:ind w:left="708"/>
        <w:rPr>
          <w:rFonts w:eastAsia="Times New Roman" w:cs="Times New Roman"/>
          <w:szCs w:val="24"/>
          <w:lang w:val="en-GB" w:eastAsia="en-GB"/>
        </w:rPr>
      </w:pPr>
      <w:proofErr w:type="gramStart"/>
      <w:r w:rsidRPr="00872B5C">
        <w:rPr>
          <w:rFonts w:eastAsia="Times New Roman" w:cs="Times New Roman"/>
          <w:szCs w:val="24"/>
          <w:lang w:val="en-GB" w:eastAsia="en-GB"/>
        </w:rPr>
        <w:t>being</w:t>
      </w:r>
      <w:proofErr w:type="gramEnd"/>
      <w:r w:rsidRPr="00872B5C">
        <w:rPr>
          <w:rFonts w:eastAsia="Times New Roman" w:cs="Times New Roman"/>
          <w:szCs w:val="24"/>
          <w:lang w:val="en-GB" w:eastAsia="en-GB"/>
        </w:rPr>
        <w:t xml:space="preserve"> told what to do? Cued versus voluntary language and task switching. </w:t>
      </w:r>
      <w:r w:rsidRPr="00872B5C">
        <w:rPr>
          <w:rFonts w:eastAsia="Times New Roman" w:cs="Times New Roman"/>
          <w:i/>
          <w:iCs/>
          <w:szCs w:val="24"/>
          <w:lang w:val="en-GB" w:eastAsia="en-GB"/>
        </w:rPr>
        <w:t>Journal of Experimental Psychology: General</w:t>
      </w:r>
      <w:r w:rsidRPr="00872B5C">
        <w:rPr>
          <w:rFonts w:eastAsia="Times New Roman" w:cs="Times New Roman"/>
          <w:szCs w:val="24"/>
          <w:lang w:val="en-GB" w:eastAsia="en-GB"/>
        </w:rPr>
        <w:t xml:space="preserve">, </w:t>
      </w:r>
      <w:r w:rsidRPr="00872B5C">
        <w:rPr>
          <w:rFonts w:eastAsia="Times New Roman" w:cs="Times New Roman"/>
          <w:i/>
          <w:iCs/>
          <w:szCs w:val="24"/>
          <w:lang w:val="en-GB" w:eastAsia="en-GB"/>
        </w:rPr>
        <w:t>143</w:t>
      </w:r>
      <w:r w:rsidRPr="00872B5C">
        <w:rPr>
          <w:rFonts w:eastAsia="Times New Roman" w:cs="Times New Roman"/>
          <w:szCs w:val="24"/>
          <w:lang w:val="en-GB" w:eastAsia="en-GB"/>
        </w:rPr>
        <w:t>(6), 2167.</w:t>
      </w:r>
    </w:p>
    <w:p w:rsidR="00DF0A72" w:rsidRPr="00872B5C" w:rsidRDefault="00DF0A72" w:rsidP="00DF0A72">
      <w:pPr>
        <w:spacing w:after="0" w:line="480" w:lineRule="auto"/>
        <w:rPr>
          <w:lang w:val="de-DE"/>
        </w:rPr>
      </w:pPr>
      <w:r w:rsidRPr="00872B5C">
        <w:rPr>
          <w:lang w:val="en-US"/>
        </w:rPr>
        <w:t xml:space="preserve">Grange, J.A. (2015). </w:t>
      </w:r>
      <w:proofErr w:type="spellStart"/>
      <w:proofErr w:type="gramStart"/>
      <w:r w:rsidRPr="00872B5C">
        <w:rPr>
          <w:lang w:val="en-US"/>
        </w:rPr>
        <w:t>trimr</w:t>
      </w:r>
      <w:proofErr w:type="spellEnd"/>
      <w:proofErr w:type="gramEnd"/>
      <w:r w:rsidRPr="00872B5C">
        <w:rPr>
          <w:lang w:val="en-US"/>
        </w:rPr>
        <w:t xml:space="preserve">: An implementation of common response time trimming methods. </w:t>
      </w:r>
      <w:r w:rsidRPr="00872B5C">
        <w:rPr>
          <w:lang w:val="de-DE"/>
        </w:rPr>
        <w:t xml:space="preserve">R </w:t>
      </w:r>
    </w:p>
    <w:p w:rsidR="00DF0A72" w:rsidRPr="00872B5C" w:rsidRDefault="00DF0A72" w:rsidP="00DF0A72">
      <w:pPr>
        <w:spacing w:after="0" w:line="480" w:lineRule="auto"/>
        <w:ind w:firstLine="708"/>
        <w:rPr>
          <w:rFonts w:eastAsia="Times New Roman" w:cs="Times New Roman"/>
          <w:lang w:val="de-DE" w:eastAsia="es-ES"/>
        </w:rPr>
      </w:pPr>
      <w:r w:rsidRPr="00872B5C">
        <w:rPr>
          <w:lang w:val="de-DE"/>
        </w:rPr>
        <w:t xml:space="preserve">package version 1.0.1. </w:t>
      </w:r>
      <w:hyperlink r:id="rId18" w:history="1">
        <w:r w:rsidRPr="00872B5C">
          <w:rPr>
            <w:rStyle w:val="Hyperlink"/>
            <w:color w:val="000000" w:themeColor="text1"/>
            <w:u w:val="none"/>
            <w:lang w:val="de-DE"/>
          </w:rPr>
          <w:t>https://cran.r-project.org/web/packages/trimr/index.html</w:t>
        </w:r>
      </w:hyperlink>
    </w:p>
    <w:p w:rsidR="00DF0A72" w:rsidRPr="00872B5C" w:rsidRDefault="00DF0A72" w:rsidP="00DF0A72">
      <w:pPr>
        <w:spacing w:after="0" w:line="480" w:lineRule="auto"/>
        <w:rPr>
          <w:rFonts w:eastAsia="Times New Roman" w:cs="Times New Roman"/>
          <w:i/>
          <w:iCs/>
          <w:lang w:val="en-US" w:eastAsia="es-ES"/>
        </w:rPr>
      </w:pPr>
      <w:r w:rsidRPr="00872B5C">
        <w:rPr>
          <w:rFonts w:eastAsia="Times New Roman" w:cs="Times New Roman"/>
          <w:lang w:val="en-US" w:eastAsia="es-ES"/>
        </w:rPr>
        <w:t xml:space="preserve">Green, D. W. (1998). Mental control of the bilingual </w:t>
      </w:r>
      <w:proofErr w:type="spellStart"/>
      <w:r w:rsidRPr="00872B5C">
        <w:rPr>
          <w:rFonts w:eastAsia="Times New Roman" w:cs="Times New Roman"/>
          <w:lang w:val="en-US" w:eastAsia="es-ES"/>
        </w:rPr>
        <w:t>lexico</w:t>
      </w:r>
      <w:proofErr w:type="spellEnd"/>
      <w:r w:rsidRPr="00872B5C">
        <w:rPr>
          <w:rFonts w:eastAsia="Times New Roman" w:cs="Times New Roman"/>
          <w:lang w:val="en-US" w:eastAsia="es-ES"/>
        </w:rPr>
        <w:t xml:space="preserve">-semantic system. </w:t>
      </w:r>
      <w:r w:rsidRPr="00872B5C">
        <w:rPr>
          <w:rFonts w:eastAsia="Times New Roman" w:cs="Times New Roman"/>
          <w:i/>
          <w:iCs/>
          <w:lang w:val="en-US" w:eastAsia="es-ES"/>
        </w:rPr>
        <w:t xml:space="preserve">Bilingualism: </w:t>
      </w:r>
    </w:p>
    <w:p w:rsidR="00DF0A72" w:rsidRPr="00872B5C" w:rsidRDefault="00DF0A72" w:rsidP="00DF0A72">
      <w:pPr>
        <w:spacing w:after="0" w:line="480" w:lineRule="auto"/>
        <w:ind w:firstLine="708"/>
        <w:rPr>
          <w:rFonts w:eastAsia="Times New Roman" w:cs="Times New Roman"/>
          <w:lang w:val="en-US" w:eastAsia="es-ES"/>
        </w:rPr>
      </w:pPr>
      <w:r w:rsidRPr="00872B5C">
        <w:rPr>
          <w:rFonts w:eastAsia="Times New Roman" w:cs="Times New Roman"/>
          <w:i/>
          <w:iCs/>
          <w:lang w:val="en-US" w:eastAsia="es-ES"/>
        </w:rPr>
        <w:t>Language and Cognition</w:t>
      </w:r>
      <w:r w:rsidRPr="00872B5C">
        <w:rPr>
          <w:rFonts w:eastAsia="Times New Roman" w:cs="Times New Roman"/>
          <w:lang w:val="en-US" w:eastAsia="es-ES"/>
        </w:rPr>
        <w:t xml:space="preserve">, </w:t>
      </w:r>
      <w:r w:rsidRPr="00872B5C">
        <w:rPr>
          <w:rFonts w:eastAsia="Times New Roman" w:cs="Times New Roman"/>
          <w:i/>
          <w:iCs/>
          <w:lang w:val="en-US" w:eastAsia="es-ES"/>
        </w:rPr>
        <w:t>1</w:t>
      </w:r>
      <w:r w:rsidRPr="00872B5C">
        <w:rPr>
          <w:rFonts w:eastAsia="Times New Roman" w:cs="Times New Roman"/>
          <w:lang w:val="en-US" w:eastAsia="es-ES"/>
        </w:rPr>
        <w:t>(2), 67-81.</w:t>
      </w:r>
    </w:p>
    <w:p w:rsidR="00640CA8" w:rsidRPr="00872B5C" w:rsidRDefault="00640CA8" w:rsidP="00640CA8">
      <w:pPr>
        <w:spacing w:after="0" w:line="480" w:lineRule="auto"/>
        <w:rPr>
          <w:rFonts w:eastAsia="Times New Roman" w:cs="Times New Roman"/>
          <w:szCs w:val="24"/>
          <w:lang w:val="en-GB" w:eastAsia="en-GB"/>
        </w:rPr>
      </w:pPr>
      <w:r w:rsidRPr="00872B5C">
        <w:rPr>
          <w:rFonts w:eastAsia="Times New Roman" w:cs="Times New Roman"/>
          <w:szCs w:val="24"/>
          <w:lang w:val="en-GB" w:eastAsia="en-GB"/>
        </w:rPr>
        <w:t xml:space="preserve">Green, D. W., &amp; </w:t>
      </w:r>
      <w:proofErr w:type="spellStart"/>
      <w:r w:rsidRPr="00872B5C">
        <w:rPr>
          <w:rFonts w:eastAsia="Times New Roman" w:cs="Times New Roman"/>
          <w:szCs w:val="24"/>
          <w:lang w:val="en-GB" w:eastAsia="en-GB"/>
        </w:rPr>
        <w:t>Abutalebi</w:t>
      </w:r>
      <w:proofErr w:type="spellEnd"/>
      <w:r w:rsidRPr="00872B5C">
        <w:rPr>
          <w:rFonts w:eastAsia="Times New Roman" w:cs="Times New Roman"/>
          <w:szCs w:val="24"/>
          <w:lang w:val="en-GB" w:eastAsia="en-GB"/>
        </w:rPr>
        <w:t xml:space="preserve">, J. (2013). Language control in bilinguals: The adaptive control </w:t>
      </w:r>
    </w:p>
    <w:p w:rsidR="00640CA8" w:rsidRPr="00872B5C" w:rsidRDefault="00640CA8" w:rsidP="00640CA8">
      <w:pPr>
        <w:spacing w:after="0" w:line="480" w:lineRule="auto"/>
        <w:ind w:firstLine="708"/>
        <w:rPr>
          <w:rFonts w:eastAsia="Times New Roman" w:cs="Times New Roman"/>
          <w:szCs w:val="24"/>
          <w:lang w:val="en-GB" w:eastAsia="en-GB"/>
        </w:rPr>
      </w:pPr>
      <w:proofErr w:type="gramStart"/>
      <w:r w:rsidRPr="00872B5C">
        <w:rPr>
          <w:rFonts w:eastAsia="Times New Roman" w:cs="Times New Roman"/>
          <w:szCs w:val="24"/>
          <w:lang w:val="en-GB" w:eastAsia="en-GB"/>
        </w:rPr>
        <w:t>hypothesis</w:t>
      </w:r>
      <w:proofErr w:type="gramEnd"/>
      <w:r w:rsidRPr="00872B5C">
        <w:rPr>
          <w:rFonts w:eastAsia="Times New Roman" w:cs="Times New Roman"/>
          <w:szCs w:val="24"/>
          <w:lang w:val="en-GB" w:eastAsia="en-GB"/>
        </w:rPr>
        <w:t xml:space="preserve">. </w:t>
      </w:r>
      <w:r w:rsidRPr="00872B5C">
        <w:rPr>
          <w:rFonts w:eastAsia="Times New Roman" w:cs="Times New Roman"/>
          <w:i/>
          <w:iCs/>
          <w:szCs w:val="24"/>
          <w:lang w:val="en-GB" w:eastAsia="en-GB"/>
        </w:rPr>
        <w:t>Journal of Cognitive Psychology</w:t>
      </w:r>
      <w:r w:rsidRPr="00872B5C">
        <w:rPr>
          <w:rFonts w:eastAsia="Times New Roman" w:cs="Times New Roman"/>
          <w:szCs w:val="24"/>
          <w:lang w:val="en-GB" w:eastAsia="en-GB"/>
        </w:rPr>
        <w:t xml:space="preserve">, </w:t>
      </w:r>
      <w:r w:rsidRPr="00872B5C">
        <w:rPr>
          <w:rFonts w:eastAsia="Times New Roman" w:cs="Times New Roman"/>
          <w:i/>
          <w:iCs/>
          <w:szCs w:val="24"/>
          <w:lang w:val="en-GB" w:eastAsia="en-GB"/>
        </w:rPr>
        <w:t>25</w:t>
      </w:r>
      <w:r w:rsidRPr="00872B5C">
        <w:rPr>
          <w:rFonts w:eastAsia="Times New Roman" w:cs="Times New Roman"/>
          <w:szCs w:val="24"/>
          <w:lang w:val="en-GB" w:eastAsia="en-GB"/>
        </w:rPr>
        <w:t>(5), 515-530.</w:t>
      </w:r>
    </w:p>
    <w:p w:rsidR="00DF0A72" w:rsidRPr="00872B5C" w:rsidRDefault="00DF0A72" w:rsidP="00DF0A72">
      <w:pPr>
        <w:spacing w:after="0" w:line="480" w:lineRule="auto"/>
        <w:rPr>
          <w:rFonts w:eastAsia="Times New Roman" w:cs="Times New Roman"/>
          <w:lang w:val="en-US" w:eastAsia="es-ES"/>
        </w:rPr>
      </w:pPr>
      <w:r w:rsidRPr="00872B5C">
        <w:rPr>
          <w:rFonts w:eastAsia="Times New Roman" w:cs="Times New Roman"/>
          <w:lang w:val="en-US" w:eastAsia="es-ES"/>
        </w:rPr>
        <w:t xml:space="preserve">Gross, M., &amp; </w:t>
      </w:r>
      <w:proofErr w:type="spellStart"/>
      <w:r w:rsidRPr="00872B5C">
        <w:rPr>
          <w:rFonts w:eastAsia="Times New Roman" w:cs="Times New Roman"/>
          <w:lang w:val="en-US" w:eastAsia="es-ES"/>
        </w:rPr>
        <w:t>Kaushanskaya</w:t>
      </w:r>
      <w:proofErr w:type="spellEnd"/>
      <w:r w:rsidRPr="00872B5C">
        <w:rPr>
          <w:rFonts w:eastAsia="Times New Roman" w:cs="Times New Roman"/>
          <w:lang w:val="en-US" w:eastAsia="es-ES"/>
        </w:rPr>
        <w:t>, M. (2015). Voluntary language switching in English–</w:t>
      </w:r>
    </w:p>
    <w:p w:rsidR="00DF0A72" w:rsidRPr="00872B5C" w:rsidRDefault="00DF0A72" w:rsidP="00DF0A72">
      <w:pPr>
        <w:spacing w:after="0" w:line="480" w:lineRule="auto"/>
        <w:ind w:firstLine="708"/>
        <w:rPr>
          <w:rFonts w:eastAsia="Times New Roman" w:cs="Times New Roman"/>
          <w:lang w:val="en-US" w:eastAsia="es-ES"/>
        </w:rPr>
      </w:pPr>
      <w:r w:rsidRPr="00872B5C">
        <w:rPr>
          <w:rFonts w:eastAsia="Times New Roman" w:cs="Times New Roman"/>
          <w:lang w:val="en-US" w:eastAsia="es-ES"/>
        </w:rPr>
        <w:t xml:space="preserve">Spanish bilingual children. </w:t>
      </w:r>
      <w:r w:rsidRPr="00872B5C">
        <w:rPr>
          <w:rFonts w:eastAsia="Times New Roman" w:cs="Times New Roman"/>
          <w:i/>
          <w:iCs/>
          <w:lang w:val="en-US" w:eastAsia="es-ES"/>
        </w:rPr>
        <w:t>Journal of Cognitive Psychology</w:t>
      </w:r>
      <w:r w:rsidRPr="00872B5C">
        <w:rPr>
          <w:rFonts w:eastAsia="Times New Roman" w:cs="Times New Roman"/>
          <w:lang w:val="en-US" w:eastAsia="es-ES"/>
        </w:rPr>
        <w:t xml:space="preserve">, </w:t>
      </w:r>
      <w:r w:rsidRPr="00872B5C">
        <w:rPr>
          <w:rFonts w:eastAsia="Times New Roman" w:cs="Times New Roman"/>
          <w:i/>
          <w:iCs/>
          <w:lang w:val="en-US" w:eastAsia="es-ES"/>
        </w:rPr>
        <w:t>27</w:t>
      </w:r>
      <w:r w:rsidRPr="00872B5C">
        <w:rPr>
          <w:rFonts w:eastAsia="Times New Roman" w:cs="Times New Roman"/>
          <w:lang w:val="en-US" w:eastAsia="es-ES"/>
        </w:rPr>
        <w:t>(8), 992-1013.</w:t>
      </w:r>
    </w:p>
    <w:p w:rsidR="00DF0A72" w:rsidRPr="00872B5C" w:rsidRDefault="00DF0A72" w:rsidP="00DF0A72">
      <w:pPr>
        <w:spacing w:after="0" w:line="480" w:lineRule="auto"/>
        <w:rPr>
          <w:rFonts w:eastAsia="Times New Roman" w:cs="Times New Roman"/>
          <w:lang w:val="en-GB" w:eastAsia="es-ES"/>
        </w:rPr>
      </w:pPr>
      <w:r w:rsidRPr="00872B5C">
        <w:rPr>
          <w:rFonts w:eastAsia="Times New Roman" w:cs="Times New Roman"/>
          <w:lang w:val="en-GB" w:eastAsia="es-ES"/>
        </w:rPr>
        <w:t xml:space="preserve">Gross, M., &amp; </w:t>
      </w:r>
      <w:proofErr w:type="spellStart"/>
      <w:r w:rsidRPr="00872B5C">
        <w:rPr>
          <w:rFonts w:eastAsia="Times New Roman" w:cs="Times New Roman"/>
          <w:lang w:val="en-GB" w:eastAsia="es-ES"/>
        </w:rPr>
        <w:t>Kaushanskaya</w:t>
      </w:r>
      <w:proofErr w:type="spellEnd"/>
      <w:r w:rsidRPr="00872B5C">
        <w:rPr>
          <w:rFonts w:eastAsia="Times New Roman" w:cs="Times New Roman"/>
          <w:lang w:val="en-GB" w:eastAsia="es-ES"/>
        </w:rPr>
        <w:t xml:space="preserve">, M. (2018). Contributions of </w:t>
      </w:r>
      <w:proofErr w:type="spellStart"/>
      <w:r w:rsidRPr="00872B5C">
        <w:rPr>
          <w:rFonts w:eastAsia="Times New Roman" w:cs="Times New Roman"/>
          <w:lang w:val="en-GB" w:eastAsia="es-ES"/>
        </w:rPr>
        <w:t>nonlinguistic</w:t>
      </w:r>
      <w:proofErr w:type="spellEnd"/>
      <w:r w:rsidRPr="00872B5C">
        <w:rPr>
          <w:rFonts w:eastAsia="Times New Roman" w:cs="Times New Roman"/>
          <w:lang w:val="en-GB" w:eastAsia="es-ES"/>
        </w:rPr>
        <w:t xml:space="preserve"> task-shifting to language </w:t>
      </w:r>
    </w:p>
    <w:p w:rsidR="00DF0A72" w:rsidRPr="00872B5C" w:rsidRDefault="00DF0A72" w:rsidP="00DF0A72">
      <w:pPr>
        <w:spacing w:after="0" w:line="480" w:lineRule="auto"/>
        <w:ind w:firstLine="708"/>
        <w:rPr>
          <w:rFonts w:eastAsia="Times New Roman" w:cs="Times New Roman"/>
          <w:lang w:val="en-GB" w:eastAsia="es-ES"/>
        </w:rPr>
      </w:pPr>
      <w:proofErr w:type="gramStart"/>
      <w:r w:rsidRPr="00872B5C">
        <w:rPr>
          <w:rFonts w:eastAsia="Times New Roman" w:cs="Times New Roman"/>
          <w:lang w:val="en-GB" w:eastAsia="es-ES"/>
        </w:rPr>
        <w:lastRenderedPageBreak/>
        <w:t>control</w:t>
      </w:r>
      <w:proofErr w:type="gramEnd"/>
      <w:r w:rsidRPr="00872B5C">
        <w:rPr>
          <w:rFonts w:eastAsia="Times New Roman" w:cs="Times New Roman"/>
          <w:lang w:val="en-GB" w:eastAsia="es-ES"/>
        </w:rPr>
        <w:t xml:space="preserve"> in bilingual children. </w:t>
      </w:r>
      <w:r w:rsidRPr="00872B5C">
        <w:rPr>
          <w:rFonts w:eastAsia="Times New Roman" w:cs="Times New Roman"/>
          <w:i/>
          <w:iCs/>
          <w:lang w:val="en-GB" w:eastAsia="es-ES"/>
        </w:rPr>
        <w:t>Bilingualism: Language and Cognition</w:t>
      </w:r>
      <w:r w:rsidRPr="00872B5C">
        <w:rPr>
          <w:rFonts w:eastAsia="Times New Roman" w:cs="Times New Roman"/>
          <w:lang w:val="en-GB" w:eastAsia="es-ES"/>
        </w:rPr>
        <w:t xml:space="preserve">, </w:t>
      </w:r>
      <w:r w:rsidRPr="00872B5C">
        <w:rPr>
          <w:rFonts w:eastAsia="Times New Roman" w:cs="Times New Roman"/>
          <w:i/>
          <w:iCs/>
          <w:lang w:val="en-GB" w:eastAsia="es-ES"/>
        </w:rPr>
        <w:t>21</w:t>
      </w:r>
      <w:r w:rsidRPr="00872B5C">
        <w:rPr>
          <w:rFonts w:eastAsia="Times New Roman" w:cs="Times New Roman"/>
          <w:lang w:val="en-GB" w:eastAsia="es-ES"/>
        </w:rPr>
        <w:t>(1), 181-194.</w:t>
      </w:r>
    </w:p>
    <w:p w:rsidR="00DF0A72" w:rsidRPr="00872B5C" w:rsidRDefault="00DF0A72" w:rsidP="00DF0A72">
      <w:pPr>
        <w:spacing w:after="0" w:line="480" w:lineRule="auto"/>
        <w:jc w:val="both"/>
        <w:rPr>
          <w:color w:val="000000" w:themeColor="text1"/>
          <w:lang w:val="en-GB"/>
        </w:rPr>
      </w:pPr>
      <w:r w:rsidRPr="00872B5C">
        <w:rPr>
          <w:color w:val="000000" w:themeColor="text1"/>
          <w:lang w:val="en-GB"/>
        </w:rPr>
        <w:t xml:space="preserve">Hasher, L., &amp; </w:t>
      </w:r>
      <w:proofErr w:type="spellStart"/>
      <w:r w:rsidRPr="00872B5C">
        <w:rPr>
          <w:color w:val="000000" w:themeColor="text1"/>
          <w:lang w:val="en-GB"/>
        </w:rPr>
        <w:t>Zacks</w:t>
      </w:r>
      <w:proofErr w:type="spellEnd"/>
      <w:r w:rsidRPr="00872B5C">
        <w:rPr>
          <w:color w:val="000000" w:themeColor="text1"/>
          <w:lang w:val="en-GB"/>
        </w:rPr>
        <w:t xml:space="preserve">, R. T. (1988). Working memory, comprehension, and aging: A review and </w:t>
      </w:r>
    </w:p>
    <w:p w:rsidR="00DF0A72" w:rsidRPr="00872B5C" w:rsidRDefault="00DF0A72" w:rsidP="00DF0A72">
      <w:pPr>
        <w:spacing w:after="0" w:line="480" w:lineRule="auto"/>
        <w:ind w:left="720"/>
        <w:jc w:val="both"/>
        <w:rPr>
          <w:color w:val="000000" w:themeColor="text1"/>
          <w:lang w:val="en-GB"/>
        </w:rPr>
      </w:pPr>
      <w:proofErr w:type="gramStart"/>
      <w:r w:rsidRPr="00872B5C">
        <w:rPr>
          <w:color w:val="000000" w:themeColor="text1"/>
          <w:lang w:val="en-GB"/>
        </w:rPr>
        <w:t>a</w:t>
      </w:r>
      <w:proofErr w:type="gramEnd"/>
      <w:r w:rsidRPr="00872B5C">
        <w:rPr>
          <w:color w:val="000000" w:themeColor="text1"/>
          <w:lang w:val="en-GB"/>
        </w:rPr>
        <w:t xml:space="preserve"> new view. In G. H. Bower (Ed.), </w:t>
      </w:r>
      <w:proofErr w:type="gramStart"/>
      <w:r w:rsidRPr="00872B5C">
        <w:rPr>
          <w:color w:val="000000" w:themeColor="text1"/>
          <w:lang w:val="en-GB"/>
        </w:rPr>
        <w:t>The</w:t>
      </w:r>
      <w:proofErr w:type="gramEnd"/>
      <w:r w:rsidRPr="00872B5C">
        <w:rPr>
          <w:color w:val="000000" w:themeColor="text1"/>
          <w:lang w:val="en-GB"/>
        </w:rPr>
        <w:t xml:space="preserve"> psychology of learning and motivation, (Vol. 22, pp. 193-225). San Diego, CA: Academic Press.</w:t>
      </w:r>
    </w:p>
    <w:p w:rsidR="00DF0A72" w:rsidRPr="00872B5C" w:rsidRDefault="00DF0A72" w:rsidP="00DF0A72">
      <w:pPr>
        <w:spacing w:after="0" w:line="480" w:lineRule="auto"/>
        <w:rPr>
          <w:rFonts w:eastAsia="Times New Roman" w:cs="Times New Roman"/>
          <w:i/>
          <w:iCs/>
          <w:lang w:val="en-GB" w:eastAsia="es-ES"/>
        </w:rPr>
      </w:pPr>
      <w:r w:rsidRPr="00872B5C">
        <w:rPr>
          <w:rFonts w:eastAsia="Times New Roman" w:cs="Times New Roman"/>
          <w:lang w:val="de-DE" w:eastAsia="es-ES"/>
        </w:rPr>
        <w:t xml:space="preserve">Hernandez, A. E., &amp; Kohnert, K. J. (1999). </w:t>
      </w:r>
      <w:r w:rsidRPr="00872B5C">
        <w:rPr>
          <w:rFonts w:eastAsia="Times New Roman" w:cs="Times New Roman"/>
          <w:lang w:val="en-GB" w:eastAsia="es-ES"/>
        </w:rPr>
        <w:t xml:space="preserve">Aging and language switching in bilinguals. </w:t>
      </w:r>
      <w:r w:rsidRPr="00872B5C">
        <w:rPr>
          <w:rFonts w:eastAsia="Times New Roman" w:cs="Times New Roman"/>
          <w:i/>
          <w:iCs/>
          <w:lang w:val="en-GB" w:eastAsia="es-ES"/>
        </w:rPr>
        <w:t xml:space="preserve">Aging, </w:t>
      </w:r>
    </w:p>
    <w:p w:rsidR="00DF0A72" w:rsidRPr="00872B5C" w:rsidRDefault="00DF0A72" w:rsidP="00DF0A72">
      <w:pPr>
        <w:spacing w:after="0" w:line="480" w:lineRule="auto"/>
        <w:ind w:firstLine="708"/>
        <w:rPr>
          <w:rFonts w:eastAsia="Times New Roman" w:cs="Times New Roman"/>
          <w:lang w:val="en-GB" w:eastAsia="es-ES"/>
        </w:rPr>
      </w:pPr>
      <w:r w:rsidRPr="00872B5C">
        <w:rPr>
          <w:rFonts w:eastAsia="Times New Roman" w:cs="Times New Roman"/>
          <w:i/>
          <w:iCs/>
          <w:lang w:val="en-GB" w:eastAsia="es-ES"/>
        </w:rPr>
        <w:t>Neuropsychology, and Cognition</w:t>
      </w:r>
      <w:r w:rsidRPr="00872B5C">
        <w:rPr>
          <w:rFonts w:eastAsia="Times New Roman" w:cs="Times New Roman"/>
          <w:lang w:val="en-GB" w:eastAsia="es-ES"/>
        </w:rPr>
        <w:t xml:space="preserve">, </w:t>
      </w:r>
      <w:r w:rsidRPr="00872B5C">
        <w:rPr>
          <w:rFonts w:eastAsia="Times New Roman" w:cs="Times New Roman"/>
          <w:i/>
          <w:iCs/>
          <w:lang w:val="en-GB" w:eastAsia="es-ES"/>
        </w:rPr>
        <w:t>6</w:t>
      </w:r>
      <w:r w:rsidRPr="00872B5C">
        <w:rPr>
          <w:rFonts w:eastAsia="Times New Roman" w:cs="Times New Roman"/>
          <w:lang w:val="en-GB" w:eastAsia="es-ES"/>
        </w:rPr>
        <w:t>(2), 69-83.</w:t>
      </w:r>
    </w:p>
    <w:p w:rsidR="00DF0A72" w:rsidRPr="00872B5C" w:rsidRDefault="00DF0A72" w:rsidP="00DF0A72">
      <w:pPr>
        <w:spacing w:after="0" w:line="480" w:lineRule="auto"/>
        <w:rPr>
          <w:rFonts w:eastAsia="Times New Roman" w:cs="Times New Roman"/>
          <w:szCs w:val="24"/>
          <w:lang w:val="en-US" w:eastAsia="es-ES"/>
        </w:rPr>
      </w:pPr>
      <w:r w:rsidRPr="00872B5C">
        <w:rPr>
          <w:rFonts w:eastAsia="Times New Roman" w:cs="Times New Roman"/>
          <w:szCs w:val="24"/>
          <w:lang w:val="en-GB" w:eastAsia="es-ES"/>
        </w:rPr>
        <w:t xml:space="preserve">Hernandez, A. E., &amp; </w:t>
      </w:r>
      <w:proofErr w:type="spellStart"/>
      <w:r w:rsidRPr="00872B5C">
        <w:rPr>
          <w:rFonts w:eastAsia="Times New Roman" w:cs="Times New Roman"/>
          <w:szCs w:val="24"/>
          <w:lang w:val="en-GB" w:eastAsia="es-ES"/>
        </w:rPr>
        <w:t>Kohnert</w:t>
      </w:r>
      <w:proofErr w:type="spellEnd"/>
      <w:r w:rsidRPr="00872B5C">
        <w:rPr>
          <w:rFonts w:eastAsia="Times New Roman" w:cs="Times New Roman"/>
          <w:szCs w:val="24"/>
          <w:lang w:val="en-GB" w:eastAsia="es-ES"/>
        </w:rPr>
        <w:t xml:space="preserve">, K. J. (2015). </w:t>
      </w:r>
      <w:r w:rsidRPr="00872B5C">
        <w:rPr>
          <w:rFonts w:eastAsia="Times New Roman" w:cs="Times New Roman"/>
          <w:szCs w:val="24"/>
          <w:lang w:val="en-US" w:eastAsia="es-ES"/>
        </w:rPr>
        <w:t xml:space="preserve">Investigations into the locus of language-switching </w:t>
      </w:r>
    </w:p>
    <w:p w:rsidR="00DF0A72" w:rsidRPr="00872B5C" w:rsidRDefault="00DF0A72" w:rsidP="00DF0A72">
      <w:pPr>
        <w:spacing w:after="0" w:line="480" w:lineRule="auto"/>
        <w:ind w:firstLine="708"/>
        <w:rPr>
          <w:rFonts w:eastAsia="Times New Roman" w:cs="Times New Roman"/>
          <w:szCs w:val="24"/>
          <w:lang w:val="en-US" w:eastAsia="es-ES"/>
        </w:rPr>
      </w:pPr>
      <w:proofErr w:type="gramStart"/>
      <w:r w:rsidRPr="00872B5C">
        <w:rPr>
          <w:rFonts w:eastAsia="Times New Roman" w:cs="Times New Roman"/>
          <w:szCs w:val="24"/>
          <w:lang w:val="en-US" w:eastAsia="es-ES"/>
        </w:rPr>
        <w:t>costs</w:t>
      </w:r>
      <w:proofErr w:type="gramEnd"/>
      <w:r w:rsidRPr="00872B5C">
        <w:rPr>
          <w:rFonts w:eastAsia="Times New Roman" w:cs="Times New Roman"/>
          <w:szCs w:val="24"/>
          <w:lang w:val="en-US" w:eastAsia="es-ES"/>
        </w:rPr>
        <w:t xml:space="preserve"> in older adult bilinguals. </w:t>
      </w:r>
      <w:r w:rsidRPr="00872B5C">
        <w:rPr>
          <w:rFonts w:eastAsia="Times New Roman" w:cs="Times New Roman"/>
          <w:i/>
          <w:iCs/>
          <w:szCs w:val="24"/>
          <w:lang w:val="en-US" w:eastAsia="es-ES"/>
        </w:rPr>
        <w:t>Bilingualism: Language and Cognition</w:t>
      </w:r>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18</w:t>
      </w:r>
      <w:r w:rsidRPr="00872B5C">
        <w:rPr>
          <w:rFonts w:eastAsia="Times New Roman" w:cs="Times New Roman"/>
          <w:szCs w:val="24"/>
          <w:lang w:val="en-US" w:eastAsia="es-ES"/>
        </w:rPr>
        <w:t>(1), 51-64.</w:t>
      </w:r>
    </w:p>
    <w:p w:rsidR="00205ECA" w:rsidRPr="00872B5C" w:rsidRDefault="00205ECA" w:rsidP="00205ECA">
      <w:pPr>
        <w:spacing w:after="0" w:line="480" w:lineRule="auto"/>
        <w:rPr>
          <w:rFonts w:eastAsia="Times New Roman" w:cs="Times New Roman"/>
          <w:szCs w:val="24"/>
          <w:lang w:val="en-GB" w:eastAsia="en-GB"/>
        </w:rPr>
      </w:pPr>
      <w:proofErr w:type="spellStart"/>
      <w:r w:rsidRPr="00872B5C">
        <w:rPr>
          <w:rFonts w:eastAsia="Times New Roman" w:cs="Times New Roman"/>
          <w:szCs w:val="24"/>
          <w:lang w:val="en-GB" w:eastAsia="en-GB"/>
        </w:rPr>
        <w:t>Horoufchin</w:t>
      </w:r>
      <w:proofErr w:type="spellEnd"/>
      <w:r w:rsidRPr="00872B5C">
        <w:rPr>
          <w:rFonts w:eastAsia="Times New Roman" w:cs="Times New Roman"/>
          <w:szCs w:val="24"/>
          <w:lang w:val="en-GB" w:eastAsia="en-GB"/>
        </w:rPr>
        <w:t xml:space="preserve">, H., Philipp, A. M., &amp; Koch, I. (2011). The dissipating task-repetition benefit in cued </w:t>
      </w:r>
    </w:p>
    <w:p w:rsidR="00205ECA" w:rsidRPr="00872B5C" w:rsidRDefault="00205ECA" w:rsidP="00205ECA">
      <w:pPr>
        <w:spacing w:after="0" w:line="480" w:lineRule="auto"/>
        <w:ind w:left="708"/>
        <w:rPr>
          <w:rFonts w:eastAsia="Times New Roman" w:cs="Times New Roman"/>
          <w:szCs w:val="24"/>
          <w:lang w:val="en-GB" w:eastAsia="en-GB"/>
        </w:rPr>
      </w:pPr>
      <w:proofErr w:type="gramStart"/>
      <w:r w:rsidRPr="00872B5C">
        <w:rPr>
          <w:rFonts w:eastAsia="Times New Roman" w:cs="Times New Roman"/>
          <w:szCs w:val="24"/>
          <w:lang w:val="en-GB" w:eastAsia="en-GB"/>
        </w:rPr>
        <w:t>task</w:t>
      </w:r>
      <w:proofErr w:type="gramEnd"/>
      <w:r w:rsidRPr="00872B5C">
        <w:rPr>
          <w:rFonts w:eastAsia="Times New Roman" w:cs="Times New Roman"/>
          <w:szCs w:val="24"/>
          <w:lang w:val="en-GB" w:eastAsia="en-GB"/>
        </w:rPr>
        <w:t xml:space="preserve"> switching: Task-set decay or temporal distinctiveness?. </w:t>
      </w:r>
      <w:r w:rsidRPr="00872B5C">
        <w:rPr>
          <w:rFonts w:eastAsia="Times New Roman" w:cs="Times New Roman"/>
          <w:i/>
          <w:iCs/>
          <w:szCs w:val="24"/>
          <w:lang w:val="en-GB" w:eastAsia="en-GB"/>
        </w:rPr>
        <w:t>Journal of Experimental Psychology: Human Perception and Performance</w:t>
      </w:r>
      <w:r w:rsidRPr="00872B5C">
        <w:rPr>
          <w:rFonts w:eastAsia="Times New Roman" w:cs="Times New Roman"/>
          <w:szCs w:val="24"/>
          <w:lang w:val="en-GB" w:eastAsia="en-GB"/>
        </w:rPr>
        <w:t xml:space="preserve">, </w:t>
      </w:r>
      <w:r w:rsidRPr="00872B5C">
        <w:rPr>
          <w:rFonts w:eastAsia="Times New Roman" w:cs="Times New Roman"/>
          <w:i/>
          <w:iCs/>
          <w:szCs w:val="24"/>
          <w:lang w:val="en-GB" w:eastAsia="en-GB"/>
        </w:rPr>
        <w:t>37</w:t>
      </w:r>
      <w:r w:rsidRPr="00872B5C">
        <w:rPr>
          <w:rFonts w:eastAsia="Times New Roman" w:cs="Times New Roman"/>
          <w:szCs w:val="24"/>
          <w:lang w:val="en-GB" w:eastAsia="en-GB"/>
        </w:rPr>
        <w:t>(2), 455-472</w:t>
      </w:r>
    </w:p>
    <w:p w:rsidR="00DF0A72" w:rsidRPr="00872B5C" w:rsidRDefault="00DF0A72" w:rsidP="00DF0A72">
      <w:pPr>
        <w:spacing w:after="0" w:line="480" w:lineRule="auto"/>
        <w:rPr>
          <w:rFonts w:eastAsia="Times New Roman" w:cs="Times New Roman"/>
          <w:szCs w:val="24"/>
          <w:lang w:val="en-US" w:eastAsia="es-ES"/>
        </w:rPr>
      </w:pPr>
      <w:r w:rsidRPr="00872B5C">
        <w:rPr>
          <w:rFonts w:eastAsia="Times New Roman" w:cs="Times New Roman"/>
          <w:szCs w:val="24"/>
          <w:lang w:val="en-US" w:eastAsia="es-ES"/>
        </w:rPr>
        <w:t xml:space="preserve">Howard Jr, J. H., &amp; Howard, D. V. (1997). Age differences in implicit learning of higher order </w:t>
      </w:r>
    </w:p>
    <w:p w:rsidR="00DF0A72" w:rsidRPr="00872B5C" w:rsidRDefault="00DF0A72" w:rsidP="00DF0A72">
      <w:pPr>
        <w:spacing w:after="0" w:line="480" w:lineRule="auto"/>
        <w:ind w:firstLine="708"/>
        <w:rPr>
          <w:rFonts w:eastAsia="Times New Roman" w:cs="Times New Roman"/>
          <w:szCs w:val="24"/>
          <w:lang w:val="en-US" w:eastAsia="es-ES"/>
        </w:rPr>
      </w:pPr>
      <w:proofErr w:type="gramStart"/>
      <w:r w:rsidRPr="00872B5C">
        <w:rPr>
          <w:rFonts w:eastAsia="Times New Roman" w:cs="Times New Roman"/>
          <w:szCs w:val="24"/>
          <w:lang w:val="en-US" w:eastAsia="es-ES"/>
        </w:rPr>
        <w:t>dependencies</w:t>
      </w:r>
      <w:proofErr w:type="gramEnd"/>
      <w:r w:rsidRPr="00872B5C">
        <w:rPr>
          <w:rFonts w:eastAsia="Times New Roman" w:cs="Times New Roman"/>
          <w:szCs w:val="24"/>
          <w:lang w:val="en-US" w:eastAsia="es-ES"/>
        </w:rPr>
        <w:t xml:space="preserve"> in serial patterns. </w:t>
      </w:r>
      <w:r w:rsidRPr="00872B5C">
        <w:rPr>
          <w:rFonts w:eastAsia="Times New Roman" w:cs="Times New Roman"/>
          <w:i/>
          <w:iCs/>
          <w:szCs w:val="24"/>
          <w:lang w:val="en-US" w:eastAsia="es-ES"/>
        </w:rPr>
        <w:t>Psychology and Aging</w:t>
      </w:r>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12</w:t>
      </w:r>
      <w:r w:rsidRPr="00872B5C">
        <w:rPr>
          <w:rFonts w:eastAsia="Times New Roman" w:cs="Times New Roman"/>
          <w:szCs w:val="24"/>
          <w:lang w:val="en-US" w:eastAsia="es-ES"/>
        </w:rPr>
        <w:t>(4), 634-656.</w:t>
      </w:r>
    </w:p>
    <w:p w:rsidR="00640CA8" w:rsidRPr="00872B5C" w:rsidRDefault="00640CA8" w:rsidP="00640CA8">
      <w:pPr>
        <w:spacing w:after="0" w:line="480" w:lineRule="auto"/>
        <w:rPr>
          <w:rFonts w:eastAsia="Times New Roman" w:cs="Times New Roman"/>
          <w:szCs w:val="24"/>
          <w:lang w:val="en-GB" w:eastAsia="en-GB"/>
        </w:rPr>
      </w:pPr>
      <w:r w:rsidRPr="00872B5C">
        <w:rPr>
          <w:rFonts w:eastAsia="Times New Roman" w:cs="Times New Roman"/>
          <w:szCs w:val="24"/>
          <w:lang w:val="nl-NL" w:eastAsia="en-GB"/>
        </w:rPr>
        <w:t xml:space="preserve">Jevtović, M., Duñabeitia, J. A., &amp; de Bruin, A. (in press). </w:t>
      </w:r>
      <w:r w:rsidRPr="00872B5C">
        <w:rPr>
          <w:rFonts w:eastAsia="Times New Roman" w:cs="Times New Roman"/>
          <w:szCs w:val="24"/>
          <w:lang w:val="en-GB" w:eastAsia="en-GB"/>
        </w:rPr>
        <w:t xml:space="preserve">How do bilinguals switch </w:t>
      </w:r>
      <w:proofErr w:type="gramStart"/>
      <w:r w:rsidRPr="00872B5C">
        <w:rPr>
          <w:rFonts w:eastAsia="Times New Roman" w:cs="Times New Roman"/>
          <w:szCs w:val="24"/>
          <w:lang w:val="en-GB" w:eastAsia="en-GB"/>
        </w:rPr>
        <w:t>between</w:t>
      </w:r>
      <w:proofErr w:type="gramEnd"/>
      <w:r w:rsidRPr="00872B5C">
        <w:rPr>
          <w:rFonts w:eastAsia="Times New Roman" w:cs="Times New Roman"/>
          <w:szCs w:val="24"/>
          <w:lang w:val="en-GB" w:eastAsia="en-GB"/>
        </w:rPr>
        <w:t xml:space="preserve"> </w:t>
      </w:r>
    </w:p>
    <w:p w:rsidR="00640CA8" w:rsidRPr="00872B5C" w:rsidRDefault="00640CA8" w:rsidP="00640CA8">
      <w:pPr>
        <w:spacing w:after="0" w:line="480" w:lineRule="auto"/>
        <w:ind w:left="708"/>
        <w:rPr>
          <w:rFonts w:eastAsia="Times New Roman" w:cs="Times New Roman"/>
          <w:szCs w:val="24"/>
          <w:lang w:val="en-GB" w:eastAsia="en-GB"/>
        </w:rPr>
      </w:pPr>
      <w:proofErr w:type="gramStart"/>
      <w:r w:rsidRPr="00872B5C">
        <w:rPr>
          <w:rFonts w:eastAsia="Times New Roman" w:cs="Times New Roman"/>
          <w:szCs w:val="24"/>
          <w:lang w:val="en-GB" w:eastAsia="en-GB"/>
        </w:rPr>
        <w:t>languages</w:t>
      </w:r>
      <w:proofErr w:type="gramEnd"/>
      <w:r w:rsidRPr="00872B5C">
        <w:rPr>
          <w:rFonts w:eastAsia="Times New Roman" w:cs="Times New Roman"/>
          <w:szCs w:val="24"/>
          <w:lang w:val="en-GB" w:eastAsia="en-GB"/>
        </w:rPr>
        <w:t xml:space="preserve"> in different interactional contexts? A comparison between voluntary and mandatory language switching. </w:t>
      </w:r>
      <w:r w:rsidRPr="00872B5C">
        <w:rPr>
          <w:rFonts w:eastAsia="Times New Roman" w:cs="Times New Roman"/>
          <w:i/>
          <w:iCs/>
          <w:szCs w:val="24"/>
          <w:lang w:val="en-GB" w:eastAsia="en-GB"/>
        </w:rPr>
        <w:t>Bilingualism: Language and Cognition</w:t>
      </w:r>
      <w:r w:rsidRPr="00872B5C">
        <w:rPr>
          <w:rFonts w:eastAsia="Times New Roman" w:cs="Times New Roman"/>
          <w:szCs w:val="24"/>
          <w:lang w:val="en-GB" w:eastAsia="en-GB"/>
        </w:rPr>
        <w:t>.</w:t>
      </w:r>
    </w:p>
    <w:p w:rsidR="00DF0A72" w:rsidRPr="00872B5C" w:rsidRDefault="00DF0A72" w:rsidP="00DF0A72">
      <w:pPr>
        <w:spacing w:after="0" w:line="480" w:lineRule="auto"/>
        <w:rPr>
          <w:rFonts w:eastAsia="Times New Roman" w:cs="Times New Roman"/>
          <w:lang w:val="en-GB" w:eastAsia="es-ES"/>
        </w:rPr>
      </w:pPr>
      <w:proofErr w:type="spellStart"/>
      <w:r w:rsidRPr="00872B5C">
        <w:rPr>
          <w:rFonts w:eastAsia="Times New Roman" w:cs="Times New Roman"/>
          <w:lang w:val="en-GB" w:eastAsia="es-ES"/>
        </w:rPr>
        <w:t>Jia</w:t>
      </w:r>
      <w:proofErr w:type="spellEnd"/>
      <w:r w:rsidRPr="00872B5C">
        <w:rPr>
          <w:rFonts w:eastAsia="Times New Roman" w:cs="Times New Roman"/>
          <w:lang w:val="en-GB" w:eastAsia="es-ES"/>
        </w:rPr>
        <w:t xml:space="preserve">, G., </w:t>
      </w:r>
      <w:proofErr w:type="spellStart"/>
      <w:r w:rsidRPr="00872B5C">
        <w:rPr>
          <w:rFonts w:eastAsia="Times New Roman" w:cs="Times New Roman"/>
          <w:lang w:val="en-GB" w:eastAsia="es-ES"/>
        </w:rPr>
        <w:t>Kohnert</w:t>
      </w:r>
      <w:proofErr w:type="spellEnd"/>
      <w:r w:rsidRPr="00872B5C">
        <w:rPr>
          <w:rFonts w:eastAsia="Times New Roman" w:cs="Times New Roman"/>
          <w:lang w:val="en-GB" w:eastAsia="es-ES"/>
        </w:rPr>
        <w:t xml:space="preserve">, K., </w:t>
      </w:r>
      <w:proofErr w:type="spellStart"/>
      <w:r w:rsidRPr="00872B5C">
        <w:rPr>
          <w:rFonts w:eastAsia="Times New Roman" w:cs="Times New Roman"/>
          <w:lang w:val="en-GB" w:eastAsia="es-ES"/>
        </w:rPr>
        <w:t>Collado</w:t>
      </w:r>
      <w:proofErr w:type="spellEnd"/>
      <w:r w:rsidRPr="00872B5C">
        <w:rPr>
          <w:rFonts w:eastAsia="Times New Roman" w:cs="Times New Roman"/>
          <w:lang w:val="en-GB" w:eastAsia="es-ES"/>
        </w:rPr>
        <w:t xml:space="preserve">, J., &amp; Aquino-Garcia, F. (2006). Action naming in Spanish and </w:t>
      </w:r>
    </w:p>
    <w:p w:rsidR="00DF0A72" w:rsidRPr="00872B5C" w:rsidRDefault="00DF0A72" w:rsidP="00DF0A72">
      <w:pPr>
        <w:spacing w:after="0" w:line="480" w:lineRule="auto"/>
        <w:ind w:left="708"/>
        <w:rPr>
          <w:rFonts w:eastAsia="Times New Roman" w:cs="Times New Roman"/>
          <w:lang w:val="en-GB" w:eastAsia="es-ES"/>
        </w:rPr>
      </w:pPr>
      <w:r w:rsidRPr="00872B5C">
        <w:rPr>
          <w:rFonts w:eastAsia="Times New Roman" w:cs="Times New Roman"/>
          <w:lang w:val="en-GB" w:eastAsia="es-ES"/>
        </w:rPr>
        <w:t xml:space="preserve">English by sequential bilingual children and adolescents. </w:t>
      </w:r>
      <w:r w:rsidRPr="00872B5C">
        <w:rPr>
          <w:rFonts w:eastAsia="Times New Roman" w:cs="Times New Roman"/>
          <w:i/>
          <w:iCs/>
          <w:lang w:val="en-GB" w:eastAsia="es-ES"/>
        </w:rPr>
        <w:t>Journal of Speech, Language, and Hearing Research</w:t>
      </w:r>
      <w:r w:rsidRPr="00872B5C">
        <w:rPr>
          <w:rFonts w:eastAsia="Times New Roman" w:cs="Times New Roman"/>
          <w:lang w:val="en-GB" w:eastAsia="es-ES"/>
        </w:rPr>
        <w:t xml:space="preserve">, </w:t>
      </w:r>
      <w:r w:rsidRPr="00872B5C">
        <w:rPr>
          <w:rFonts w:eastAsia="Times New Roman" w:cs="Times New Roman"/>
          <w:i/>
          <w:iCs/>
          <w:lang w:val="en-GB" w:eastAsia="es-ES"/>
        </w:rPr>
        <w:t>49</w:t>
      </w:r>
      <w:r w:rsidRPr="00872B5C">
        <w:rPr>
          <w:rFonts w:eastAsia="Times New Roman" w:cs="Times New Roman"/>
          <w:lang w:val="en-GB" w:eastAsia="es-ES"/>
        </w:rPr>
        <w:t>(3), 588-602.</w:t>
      </w:r>
    </w:p>
    <w:p w:rsidR="00DF0A72" w:rsidRPr="00872B5C" w:rsidRDefault="00DF0A72" w:rsidP="00DF0A72">
      <w:pPr>
        <w:spacing w:after="0" w:line="480" w:lineRule="auto"/>
        <w:rPr>
          <w:rFonts w:eastAsia="Times New Roman" w:cs="Times New Roman"/>
          <w:szCs w:val="24"/>
          <w:lang w:val="en-US" w:eastAsia="es-ES"/>
        </w:rPr>
      </w:pPr>
      <w:proofErr w:type="spellStart"/>
      <w:r w:rsidRPr="00872B5C">
        <w:rPr>
          <w:rFonts w:eastAsia="Times New Roman" w:cs="Times New Roman"/>
          <w:szCs w:val="24"/>
          <w:lang w:eastAsia="es-ES"/>
        </w:rPr>
        <w:t>Jimura</w:t>
      </w:r>
      <w:proofErr w:type="spellEnd"/>
      <w:r w:rsidRPr="00872B5C">
        <w:rPr>
          <w:rFonts w:eastAsia="Times New Roman" w:cs="Times New Roman"/>
          <w:szCs w:val="24"/>
          <w:lang w:eastAsia="es-ES"/>
        </w:rPr>
        <w:t xml:space="preserve">, K., &amp; </w:t>
      </w:r>
      <w:proofErr w:type="spellStart"/>
      <w:r w:rsidRPr="00872B5C">
        <w:rPr>
          <w:rFonts w:eastAsia="Times New Roman" w:cs="Times New Roman"/>
          <w:szCs w:val="24"/>
          <w:lang w:eastAsia="es-ES"/>
        </w:rPr>
        <w:t>Braver</w:t>
      </w:r>
      <w:proofErr w:type="spellEnd"/>
      <w:r w:rsidRPr="00872B5C">
        <w:rPr>
          <w:rFonts w:eastAsia="Times New Roman" w:cs="Times New Roman"/>
          <w:szCs w:val="24"/>
          <w:lang w:eastAsia="es-ES"/>
        </w:rPr>
        <w:t xml:space="preserve">, T. S. (2009). </w:t>
      </w:r>
      <w:r w:rsidRPr="00872B5C">
        <w:rPr>
          <w:rFonts w:eastAsia="Times New Roman" w:cs="Times New Roman"/>
          <w:szCs w:val="24"/>
          <w:lang w:val="en-US" w:eastAsia="es-ES"/>
        </w:rPr>
        <w:t xml:space="preserve">Age-related shifts in brain activity dynamics during task </w:t>
      </w:r>
    </w:p>
    <w:p w:rsidR="00DF0A72" w:rsidRPr="00872B5C" w:rsidRDefault="00DF0A72" w:rsidP="00DF0A72">
      <w:pPr>
        <w:spacing w:after="0" w:line="480" w:lineRule="auto"/>
        <w:ind w:firstLine="708"/>
        <w:rPr>
          <w:rFonts w:eastAsia="Times New Roman" w:cs="Times New Roman"/>
          <w:szCs w:val="24"/>
          <w:lang w:val="en-US" w:eastAsia="es-ES"/>
        </w:rPr>
      </w:pPr>
      <w:proofErr w:type="gramStart"/>
      <w:r w:rsidRPr="00872B5C">
        <w:rPr>
          <w:rFonts w:eastAsia="Times New Roman" w:cs="Times New Roman"/>
          <w:szCs w:val="24"/>
          <w:lang w:val="en-US" w:eastAsia="es-ES"/>
        </w:rPr>
        <w:t>switching</w:t>
      </w:r>
      <w:proofErr w:type="gramEnd"/>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Cerebral Cortex</w:t>
      </w:r>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20</w:t>
      </w:r>
      <w:r w:rsidRPr="00872B5C">
        <w:rPr>
          <w:rFonts w:eastAsia="Times New Roman" w:cs="Times New Roman"/>
          <w:szCs w:val="24"/>
          <w:lang w:val="en-US" w:eastAsia="es-ES"/>
        </w:rPr>
        <w:t>(6), 1420-1431.</w:t>
      </w:r>
    </w:p>
    <w:p w:rsidR="00DF0A72" w:rsidRPr="00872B5C" w:rsidRDefault="00DF0A72" w:rsidP="00DF0A72">
      <w:pPr>
        <w:spacing w:after="0" w:line="480" w:lineRule="auto"/>
        <w:rPr>
          <w:rFonts w:eastAsia="Times New Roman" w:cs="Times New Roman"/>
          <w:szCs w:val="24"/>
          <w:lang w:val="en-US" w:eastAsia="es-ES"/>
        </w:rPr>
      </w:pPr>
      <w:proofErr w:type="spellStart"/>
      <w:r w:rsidRPr="00872B5C">
        <w:rPr>
          <w:rFonts w:eastAsia="Times New Roman" w:cs="Times New Roman"/>
          <w:szCs w:val="24"/>
          <w:lang w:val="en-US" w:eastAsia="es-ES"/>
        </w:rPr>
        <w:t>Karayanidis</w:t>
      </w:r>
      <w:proofErr w:type="spellEnd"/>
      <w:r w:rsidRPr="00872B5C">
        <w:rPr>
          <w:rFonts w:eastAsia="Times New Roman" w:cs="Times New Roman"/>
          <w:szCs w:val="24"/>
          <w:lang w:val="en-US" w:eastAsia="es-ES"/>
        </w:rPr>
        <w:t xml:space="preserve">, F., Whitson, L. R., Heathcote, A., &amp; </w:t>
      </w:r>
      <w:proofErr w:type="spellStart"/>
      <w:r w:rsidRPr="00872B5C">
        <w:rPr>
          <w:rFonts w:eastAsia="Times New Roman" w:cs="Times New Roman"/>
          <w:szCs w:val="24"/>
          <w:lang w:val="en-US" w:eastAsia="es-ES"/>
        </w:rPr>
        <w:t>Michie</w:t>
      </w:r>
      <w:proofErr w:type="spellEnd"/>
      <w:r w:rsidRPr="00872B5C">
        <w:rPr>
          <w:rFonts w:eastAsia="Times New Roman" w:cs="Times New Roman"/>
          <w:szCs w:val="24"/>
          <w:lang w:val="en-US" w:eastAsia="es-ES"/>
        </w:rPr>
        <w:t xml:space="preserve">, P. T. (2011). Variability in proactive and </w:t>
      </w:r>
    </w:p>
    <w:p w:rsidR="00DF0A72" w:rsidRPr="00872B5C" w:rsidRDefault="00DF0A72" w:rsidP="00DF0A72">
      <w:pPr>
        <w:spacing w:after="0" w:line="480" w:lineRule="auto"/>
        <w:ind w:left="708"/>
        <w:rPr>
          <w:rFonts w:eastAsia="Times New Roman" w:cs="Times New Roman"/>
          <w:szCs w:val="24"/>
          <w:lang w:val="de-DE" w:eastAsia="es-ES"/>
        </w:rPr>
      </w:pPr>
      <w:proofErr w:type="gramStart"/>
      <w:r w:rsidRPr="00872B5C">
        <w:rPr>
          <w:rFonts w:eastAsia="Times New Roman" w:cs="Times New Roman"/>
          <w:szCs w:val="24"/>
          <w:lang w:val="en-US" w:eastAsia="es-ES"/>
        </w:rPr>
        <w:t>reactive</w:t>
      </w:r>
      <w:proofErr w:type="gramEnd"/>
      <w:r w:rsidRPr="00872B5C">
        <w:rPr>
          <w:rFonts w:eastAsia="Times New Roman" w:cs="Times New Roman"/>
          <w:szCs w:val="24"/>
          <w:lang w:val="en-US" w:eastAsia="es-ES"/>
        </w:rPr>
        <w:t xml:space="preserve"> cognitive control processes across the adult lifespan. </w:t>
      </w:r>
      <w:r w:rsidRPr="00872B5C">
        <w:rPr>
          <w:rFonts w:eastAsia="Times New Roman" w:cs="Times New Roman"/>
          <w:i/>
          <w:iCs/>
          <w:szCs w:val="24"/>
          <w:lang w:val="de-DE" w:eastAsia="es-ES"/>
        </w:rPr>
        <w:t>Frontiers in Psychology</w:t>
      </w:r>
      <w:r w:rsidRPr="00872B5C">
        <w:rPr>
          <w:rFonts w:eastAsia="Times New Roman" w:cs="Times New Roman"/>
          <w:szCs w:val="24"/>
          <w:lang w:val="de-DE" w:eastAsia="es-ES"/>
        </w:rPr>
        <w:t xml:space="preserve">, </w:t>
      </w:r>
      <w:r w:rsidRPr="00872B5C">
        <w:rPr>
          <w:rFonts w:eastAsia="Times New Roman" w:cs="Times New Roman"/>
          <w:i/>
          <w:iCs/>
          <w:szCs w:val="24"/>
          <w:lang w:val="de-DE" w:eastAsia="es-ES"/>
        </w:rPr>
        <w:t>2</w:t>
      </w:r>
      <w:r w:rsidRPr="00872B5C">
        <w:rPr>
          <w:rFonts w:eastAsia="Times New Roman" w:cs="Times New Roman"/>
          <w:szCs w:val="24"/>
          <w:lang w:val="de-DE" w:eastAsia="es-ES"/>
        </w:rPr>
        <w:t>, 318.</w:t>
      </w:r>
    </w:p>
    <w:p w:rsidR="00730896" w:rsidRPr="00872B5C" w:rsidRDefault="00730896" w:rsidP="00730896">
      <w:pPr>
        <w:spacing w:after="0" w:line="480" w:lineRule="auto"/>
        <w:rPr>
          <w:rFonts w:cstheme="minorHAnsi"/>
          <w:color w:val="222222"/>
          <w:shd w:val="clear" w:color="auto" w:fill="FFFFFF"/>
          <w:lang w:val="en-GB"/>
        </w:rPr>
      </w:pPr>
      <w:proofErr w:type="spellStart"/>
      <w:r w:rsidRPr="00872B5C">
        <w:rPr>
          <w:rFonts w:cstheme="minorHAnsi"/>
          <w:color w:val="222222"/>
          <w:shd w:val="clear" w:color="auto" w:fill="FFFFFF"/>
          <w:lang w:val="en-GB"/>
        </w:rPr>
        <w:t>Kleinman</w:t>
      </w:r>
      <w:proofErr w:type="spellEnd"/>
      <w:r w:rsidRPr="00872B5C">
        <w:rPr>
          <w:rFonts w:cstheme="minorHAnsi"/>
          <w:color w:val="222222"/>
          <w:shd w:val="clear" w:color="auto" w:fill="FFFFFF"/>
          <w:lang w:val="en-GB"/>
        </w:rPr>
        <w:t xml:space="preserve">, D., &amp; </w:t>
      </w:r>
      <w:proofErr w:type="spellStart"/>
      <w:r w:rsidRPr="00872B5C">
        <w:rPr>
          <w:rFonts w:cstheme="minorHAnsi"/>
          <w:color w:val="222222"/>
          <w:shd w:val="clear" w:color="auto" w:fill="FFFFFF"/>
          <w:lang w:val="en-GB"/>
        </w:rPr>
        <w:t>Gollan</w:t>
      </w:r>
      <w:proofErr w:type="spellEnd"/>
      <w:r w:rsidRPr="00872B5C">
        <w:rPr>
          <w:rFonts w:cstheme="minorHAnsi"/>
          <w:color w:val="222222"/>
          <w:shd w:val="clear" w:color="auto" w:fill="FFFFFF"/>
          <w:lang w:val="en-GB"/>
        </w:rPr>
        <w:t xml:space="preserve">, T. H. (2016). Speaking two languages for the price of one: Bypassing </w:t>
      </w:r>
    </w:p>
    <w:p w:rsidR="00730896" w:rsidRPr="00872B5C" w:rsidRDefault="00730896" w:rsidP="00730896">
      <w:pPr>
        <w:spacing w:after="0" w:line="480" w:lineRule="auto"/>
        <w:ind w:left="708"/>
        <w:rPr>
          <w:rFonts w:eastAsia="Times New Roman" w:cstheme="minorHAnsi"/>
          <w:lang w:val="de-DE" w:eastAsia="es-ES"/>
        </w:rPr>
      </w:pPr>
      <w:proofErr w:type="gramStart"/>
      <w:r w:rsidRPr="00872B5C">
        <w:rPr>
          <w:rFonts w:cstheme="minorHAnsi"/>
          <w:color w:val="222222"/>
          <w:shd w:val="clear" w:color="auto" w:fill="FFFFFF"/>
          <w:lang w:val="en-GB"/>
        </w:rPr>
        <w:lastRenderedPageBreak/>
        <w:t>language</w:t>
      </w:r>
      <w:proofErr w:type="gramEnd"/>
      <w:r w:rsidRPr="00872B5C">
        <w:rPr>
          <w:rFonts w:cstheme="minorHAnsi"/>
          <w:color w:val="222222"/>
          <w:shd w:val="clear" w:color="auto" w:fill="FFFFFF"/>
          <w:lang w:val="en-GB"/>
        </w:rPr>
        <w:t xml:space="preserve"> control mechanisms via accessibility-driven switches. </w:t>
      </w:r>
      <w:r w:rsidRPr="00872B5C">
        <w:rPr>
          <w:rFonts w:cstheme="minorHAnsi"/>
          <w:i/>
          <w:iCs/>
          <w:color w:val="222222"/>
          <w:shd w:val="clear" w:color="auto" w:fill="FFFFFF"/>
          <w:lang w:val="en-GB"/>
        </w:rPr>
        <w:t>Psychological Science</w:t>
      </w:r>
      <w:r w:rsidRPr="00872B5C">
        <w:rPr>
          <w:rFonts w:cstheme="minorHAnsi"/>
          <w:color w:val="222222"/>
          <w:shd w:val="clear" w:color="auto" w:fill="FFFFFF"/>
          <w:lang w:val="en-GB"/>
        </w:rPr>
        <w:t>, </w:t>
      </w:r>
      <w:r w:rsidRPr="00872B5C">
        <w:rPr>
          <w:rFonts w:cstheme="minorHAnsi"/>
          <w:i/>
          <w:iCs/>
          <w:color w:val="222222"/>
          <w:shd w:val="clear" w:color="auto" w:fill="FFFFFF"/>
          <w:lang w:val="en-GB"/>
        </w:rPr>
        <w:t>27</w:t>
      </w:r>
      <w:r w:rsidRPr="00872B5C">
        <w:rPr>
          <w:rFonts w:cstheme="minorHAnsi"/>
          <w:color w:val="222222"/>
          <w:shd w:val="clear" w:color="auto" w:fill="FFFFFF"/>
          <w:lang w:val="en-GB"/>
        </w:rPr>
        <w:t>(5), 700-714.</w:t>
      </w:r>
    </w:p>
    <w:p w:rsidR="00DF0A72" w:rsidRPr="00872B5C" w:rsidRDefault="00DF0A72" w:rsidP="00DF0A72">
      <w:pPr>
        <w:spacing w:after="0" w:line="480" w:lineRule="auto"/>
        <w:rPr>
          <w:rFonts w:eastAsia="Times New Roman" w:cs="Times New Roman"/>
          <w:lang w:val="en-GB" w:eastAsia="es-ES"/>
        </w:rPr>
      </w:pPr>
      <w:r w:rsidRPr="00872B5C">
        <w:rPr>
          <w:rFonts w:eastAsia="Times New Roman" w:cs="Times New Roman"/>
          <w:lang w:val="de-DE" w:eastAsia="es-ES"/>
        </w:rPr>
        <w:t xml:space="preserve">Kohnert, K. J., Bates, E., &amp; Hernandez, A. E. (1999). </w:t>
      </w:r>
      <w:r w:rsidRPr="00872B5C">
        <w:rPr>
          <w:rFonts w:eastAsia="Times New Roman" w:cs="Times New Roman"/>
          <w:lang w:val="en-GB" w:eastAsia="es-ES"/>
        </w:rPr>
        <w:t xml:space="preserve">Balancing bilinguals: Lexical-semantic </w:t>
      </w:r>
    </w:p>
    <w:p w:rsidR="00DF0A72" w:rsidRPr="00872B5C" w:rsidRDefault="00DF0A72" w:rsidP="00DF0A72">
      <w:pPr>
        <w:spacing w:after="0" w:line="480" w:lineRule="auto"/>
        <w:ind w:left="708"/>
        <w:rPr>
          <w:rFonts w:eastAsia="Times New Roman" w:cs="Times New Roman"/>
          <w:lang w:val="en-GB" w:eastAsia="es-ES"/>
        </w:rPr>
      </w:pPr>
      <w:proofErr w:type="gramStart"/>
      <w:r w:rsidRPr="00872B5C">
        <w:rPr>
          <w:rFonts w:eastAsia="Times New Roman" w:cs="Times New Roman"/>
          <w:lang w:val="en-GB" w:eastAsia="es-ES"/>
        </w:rPr>
        <w:t>production</w:t>
      </w:r>
      <w:proofErr w:type="gramEnd"/>
      <w:r w:rsidRPr="00872B5C">
        <w:rPr>
          <w:rFonts w:eastAsia="Times New Roman" w:cs="Times New Roman"/>
          <w:lang w:val="en-GB" w:eastAsia="es-ES"/>
        </w:rPr>
        <w:t xml:space="preserve"> and cognitive processing in children learning Spanish and English. </w:t>
      </w:r>
      <w:r w:rsidRPr="00872B5C">
        <w:rPr>
          <w:rFonts w:eastAsia="Times New Roman" w:cs="Times New Roman"/>
          <w:i/>
          <w:iCs/>
          <w:lang w:val="en-GB" w:eastAsia="es-ES"/>
        </w:rPr>
        <w:t>Journal of Speech, Language, and Hearing Research</w:t>
      </w:r>
      <w:r w:rsidRPr="00872B5C">
        <w:rPr>
          <w:rFonts w:eastAsia="Times New Roman" w:cs="Times New Roman"/>
          <w:lang w:val="en-GB" w:eastAsia="es-ES"/>
        </w:rPr>
        <w:t xml:space="preserve">, </w:t>
      </w:r>
      <w:r w:rsidRPr="00872B5C">
        <w:rPr>
          <w:rFonts w:eastAsia="Times New Roman" w:cs="Times New Roman"/>
          <w:i/>
          <w:iCs/>
          <w:lang w:val="en-GB" w:eastAsia="es-ES"/>
        </w:rPr>
        <w:t>42</w:t>
      </w:r>
      <w:r w:rsidRPr="00872B5C">
        <w:rPr>
          <w:rFonts w:eastAsia="Times New Roman" w:cs="Times New Roman"/>
          <w:lang w:val="en-GB" w:eastAsia="es-ES"/>
        </w:rPr>
        <w:t>(6), 1400-1413.</w:t>
      </w:r>
    </w:p>
    <w:p w:rsidR="00DF0A72" w:rsidRPr="00872B5C" w:rsidRDefault="00DF0A72" w:rsidP="00DF0A72">
      <w:pPr>
        <w:spacing w:after="0" w:line="480" w:lineRule="auto"/>
        <w:rPr>
          <w:rFonts w:eastAsia="Times New Roman" w:cs="Times New Roman"/>
          <w:szCs w:val="24"/>
          <w:lang w:val="en-US" w:eastAsia="es-ES"/>
        </w:rPr>
      </w:pPr>
      <w:r w:rsidRPr="00872B5C">
        <w:rPr>
          <w:rFonts w:eastAsia="Times New Roman" w:cs="Times New Roman"/>
          <w:szCs w:val="24"/>
          <w:lang w:val="en-US" w:eastAsia="es-ES"/>
        </w:rPr>
        <w:t xml:space="preserve">Kray, J. (2006). Task-set switching under cue-based versus memory-based switching conditions </w:t>
      </w:r>
    </w:p>
    <w:p w:rsidR="00DF0A72" w:rsidRPr="00872B5C" w:rsidRDefault="00DF0A72" w:rsidP="00DF0A72">
      <w:pPr>
        <w:spacing w:after="0" w:line="480" w:lineRule="auto"/>
        <w:ind w:firstLine="708"/>
        <w:rPr>
          <w:rFonts w:eastAsia="Times New Roman" w:cs="Times New Roman"/>
          <w:szCs w:val="24"/>
          <w:lang w:val="de-DE" w:eastAsia="es-ES"/>
        </w:rPr>
      </w:pPr>
      <w:proofErr w:type="gramStart"/>
      <w:r w:rsidRPr="00872B5C">
        <w:rPr>
          <w:rFonts w:eastAsia="Times New Roman" w:cs="Times New Roman"/>
          <w:szCs w:val="24"/>
          <w:lang w:val="en-US" w:eastAsia="es-ES"/>
        </w:rPr>
        <w:t>in</w:t>
      </w:r>
      <w:proofErr w:type="gramEnd"/>
      <w:r w:rsidRPr="00872B5C">
        <w:rPr>
          <w:rFonts w:eastAsia="Times New Roman" w:cs="Times New Roman"/>
          <w:szCs w:val="24"/>
          <w:lang w:val="en-US" w:eastAsia="es-ES"/>
        </w:rPr>
        <w:t xml:space="preserve"> younger and older adults. </w:t>
      </w:r>
      <w:r w:rsidRPr="00872B5C">
        <w:rPr>
          <w:rFonts w:eastAsia="Times New Roman" w:cs="Times New Roman"/>
          <w:i/>
          <w:iCs/>
          <w:szCs w:val="24"/>
          <w:lang w:val="de-DE" w:eastAsia="es-ES"/>
        </w:rPr>
        <w:t>Brain Research</w:t>
      </w:r>
      <w:r w:rsidRPr="00872B5C">
        <w:rPr>
          <w:rFonts w:eastAsia="Times New Roman" w:cs="Times New Roman"/>
          <w:szCs w:val="24"/>
          <w:lang w:val="de-DE" w:eastAsia="es-ES"/>
        </w:rPr>
        <w:t xml:space="preserve">, </w:t>
      </w:r>
      <w:r w:rsidRPr="00872B5C">
        <w:rPr>
          <w:rFonts w:eastAsia="Times New Roman" w:cs="Times New Roman"/>
          <w:i/>
          <w:iCs/>
          <w:szCs w:val="24"/>
          <w:lang w:val="de-DE" w:eastAsia="es-ES"/>
        </w:rPr>
        <w:t>1105</w:t>
      </w:r>
      <w:r w:rsidRPr="00872B5C">
        <w:rPr>
          <w:rFonts w:eastAsia="Times New Roman" w:cs="Times New Roman"/>
          <w:szCs w:val="24"/>
          <w:lang w:val="de-DE" w:eastAsia="es-ES"/>
        </w:rPr>
        <w:t>(1), 83-92.</w:t>
      </w:r>
    </w:p>
    <w:p w:rsidR="00DF0A72" w:rsidRPr="00872B5C" w:rsidRDefault="00DF0A72" w:rsidP="00DF0A72">
      <w:pPr>
        <w:spacing w:after="0" w:line="480" w:lineRule="auto"/>
        <w:rPr>
          <w:rFonts w:eastAsia="Times New Roman" w:cs="Times New Roman"/>
          <w:szCs w:val="24"/>
          <w:lang w:val="en-US" w:eastAsia="es-ES"/>
        </w:rPr>
      </w:pPr>
      <w:r w:rsidRPr="00872B5C">
        <w:rPr>
          <w:rFonts w:eastAsia="Times New Roman" w:cs="Times New Roman"/>
          <w:szCs w:val="24"/>
          <w:lang w:val="de-DE" w:eastAsia="es-ES"/>
        </w:rPr>
        <w:t xml:space="preserve">Kray, J., Eber, J., &amp; Lindenberger, U. (2004). </w:t>
      </w:r>
      <w:r w:rsidRPr="00872B5C">
        <w:rPr>
          <w:rFonts w:eastAsia="Times New Roman" w:cs="Times New Roman"/>
          <w:szCs w:val="24"/>
          <w:lang w:val="en-US" w:eastAsia="es-ES"/>
        </w:rPr>
        <w:t xml:space="preserve">Age differences in executive functioning across the </w:t>
      </w:r>
    </w:p>
    <w:p w:rsidR="00DF0A72" w:rsidRPr="00872B5C" w:rsidRDefault="00DF0A72" w:rsidP="00DF0A72">
      <w:pPr>
        <w:spacing w:after="0" w:line="480" w:lineRule="auto"/>
        <w:ind w:left="708"/>
        <w:rPr>
          <w:rFonts w:eastAsia="Times New Roman" w:cs="Times New Roman"/>
          <w:szCs w:val="24"/>
          <w:lang w:val="en-US" w:eastAsia="es-ES"/>
        </w:rPr>
      </w:pPr>
      <w:proofErr w:type="gramStart"/>
      <w:r w:rsidRPr="00872B5C">
        <w:rPr>
          <w:rFonts w:eastAsia="Times New Roman" w:cs="Times New Roman"/>
          <w:szCs w:val="24"/>
          <w:lang w:val="en-US" w:eastAsia="es-ES"/>
        </w:rPr>
        <w:t>lifespan</w:t>
      </w:r>
      <w:proofErr w:type="gramEnd"/>
      <w:r w:rsidRPr="00872B5C">
        <w:rPr>
          <w:rFonts w:eastAsia="Times New Roman" w:cs="Times New Roman"/>
          <w:szCs w:val="24"/>
          <w:lang w:val="en-US" w:eastAsia="es-ES"/>
        </w:rPr>
        <w:t xml:space="preserve">: The role of verbalization in task preparation. </w:t>
      </w:r>
      <w:proofErr w:type="spellStart"/>
      <w:r w:rsidRPr="00872B5C">
        <w:rPr>
          <w:rFonts w:eastAsia="Times New Roman" w:cs="Times New Roman"/>
          <w:i/>
          <w:iCs/>
          <w:szCs w:val="24"/>
          <w:lang w:val="en-US" w:eastAsia="es-ES"/>
        </w:rPr>
        <w:t>Acta</w:t>
      </w:r>
      <w:proofErr w:type="spellEnd"/>
      <w:r w:rsidRPr="00872B5C">
        <w:rPr>
          <w:rFonts w:eastAsia="Times New Roman" w:cs="Times New Roman"/>
          <w:i/>
          <w:iCs/>
          <w:szCs w:val="24"/>
          <w:lang w:val="en-US" w:eastAsia="es-ES"/>
        </w:rPr>
        <w:t xml:space="preserve"> </w:t>
      </w:r>
      <w:proofErr w:type="spellStart"/>
      <w:r w:rsidRPr="00872B5C">
        <w:rPr>
          <w:rFonts w:eastAsia="Times New Roman" w:cs="Times New Roman"/>
          <w:i/>
          <w:iCs/>
          <w:szCs w:val="24"/>
          <w:lang w:val="en-US" w:eastAsia="es-ES"/>
        </w:rPr>
        <w:t>Psychologica</w:t>
      </w:r>
      <w:proofErr w:type="spellEnd"/>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115</w:t>
      </w:r>
      <w:r w:rsidRPr="00872B5C">
        <w:rPr>
          <w:rFonts w:eastAsia="Times New Roman" w:cs="Times New Roman"/>
          <w:szCs w:val="24"/>
          <w:lang w:val="en-US" w:eastAsia="es-ES"/>
        </w:rPr>
        <w:t>(2-3), 143-165.</w:t>
      </w:r>
    </w:p>
    <w:p w:rsidR="00DF0A72" w:rsidRPr="00872B5C" w:rsidRDefault="00DF0A72" w:rsidP="00DF0A72">
      <w:pPr>
        <w:spacing w:after="0" w:line="480" w:lineRule="auto"/>
        <w:rPr>
          <w:rFonts w:eastAsia="Times New Roman" w:cs="Times New Roman"/>
          <w:i/>
          <w:iCs/>
          <w:lang w:val="en-GB" w:eastAsia="es-ES"/>
        </w:rPr>
      </w:pPr>
      <w:r w:rsidRPr="00872B5C">
        <w:rPr>
          <w:rFonts w:eastAsia="Times New Roman" w:cs="Times New Roman"/>
          <w:lang w:val="en-GB" w:eastAsia="es-ES"/>
        </w:rPr>
        <w:t xml:space="preserve">Kray, J., &amp; </w:t>
      </w:r>
      <w:proofErr w:type="spellStart"/>
      <w:r w:rsidRPr="00872B5C">
        <w:rPr>
          <w:rFonts w:eastAsia="Times New Roman" w:cs="Times New Roman"/>
          <w:lang w:val="en-GB" w:eastAsia="es-ES"/>
        </w:rPr>
        <w:t>Lindenberger</w:t>
      </w:r>
      <w:proofErr w:type="spellEnd"/>
      <w:r w:rsidRPr="00872B5C">
        <w:rPr>
          <w:rFonts w:eastAsia="Times New Roman" w:cs="Times New Roman"/>
          <w:lang w:val="en-GB" w:eastAsia="es-ES"/>
        </w:rPr>
        <w:t xml:space="preserve">, U. (2000). Adult age differences in task switching. </w:t>
      </w:r>
      <w:r w:rsidRPr="00872B5C">
        <w:rPr>
          <w:rFonts w:eastAsia="Times New Roman" w:cs="Times New Roman"/>
          <w:i/>
          <w:iCs/>
          <w:lang w:val="en-GB" w:eastAsia="es-ES"/>
        </w:rPr>
        <w:t xml:space="preserve">Psychology and </w:t>
      </w:r>
    </w:p>
    <w:p w:rsidR="00DF0A72" w:rsidRPr="00872B5C" w:rsidRDefault="00DF0A72" w:rsidP="00DF0A72">
      <w:pPr>
        <w:spacing w:after="0" w:line="480" w:lineRule="auto"/>
        <w:ind w:firstLine="708"/>
        <w:rPr>
          <w:rFonts w:eastAsia="Times New Roman" w:cs="Times New Roman"/>
          <w:lang w:val="en-GB" w:eastAsia="es-ES"/>
        </w:rPr>
      </w:pPr>
      <w:r w:rsidRPr="00872B5C">
        <w:rPr>
          <w:rFonts w:eastAsia="Times New Roman" w:cs="Times New Roman"/>
          <w:i/>
          <w:iCs/>
          <w:lang w:val="en-GB" w:eastAsia="es-ES"/>
        </w:rPr>
        <w:t>Aging</w:t>
      </w:r>
      <w:r w:rsidRPr="00872B5C">
        <w:rPr>
          <w:rFonts w:eastAsia="Times New Roman" w:cs="Times New Roman"/>
          <w:lang w:val="en-GB" w:eastAsia="es-ES"/>
        </w:rPr>
        <w:t xml:space="preserve">, </w:t>
      </w:r>
      <w:r w:rsidRPr="00872B5C">
        <w:rPr>
          <w:rFonts w:eastAsia="Times New Roman" w:cs="Times New Roman"/>
          <w:i/>
          <w:iCs/>
          <w:lang w:val="en-GB" w:eastAsia="es-ES"/>
        </w:rPr>
        <w:t>15</w:t>
      </w:r>
      <w:r w:rsidRPr="00872B5C">
        <w:rPr>
          <w:rFonts w:eastAsia="Times New Roman" w:cs="Times New Roman"/>
          <w:lang w:val="en-GB" w:eastAsia="es-ES"/>
        </w:rPr>
        <w:t>(1), 126-147</w:t>
      </w:r>
    </w:p>
    <w:p w:rsidR="00DF0A72" w:rsidRPr="00872B5C" w:rsidRDefault="00DF0A72" w:rsidP="00DF0A72">
      <w:pPr>
        <w:spacing w:after="0" w:line="480" w:lineRule="auto"/>
        <w:rPr>
          <w:rFonts w:eastAsia="Times New Roman" w:cs="Times New Roman"/>
          <w:lang w:val="en-GB" w:eastAsia="es-ES"/>
        </w:rPr>
      </w:pPr>
      <w:r w:rsidRPr="00872B5C">
        <w:rPr>
          <w:rFonts w:eastAsia="Times New Roman" w:cs="Times New Roman"/>
          <w:lang w:val="en-GB" w:eastAsia="es-ES"/>
        </w:rPr>
        <w:t xml:space="preserve">Kray, J., Li, K. Z., &amp; </w:t>
      </w:r>
      <w:proofErr w:type="spellStart"/>
      <w:r w:rsidRPr="00872B5C">
        <w:rPr>
          <w:rFonts w:eastAsia="Times New Roman" w:cs="Times New Roman"/>
          <w:lang w:val="en-GB" w:eastAsia="es-ES"/>
        </w:rPr>
        <w:t>Lindenberger</w:t>
      </w:r>
      <w:proofErr w:type="spellEnd"/>
      <w:r w:rsidRPr="00872B5C">
        <w:rPr>
          <w:rFonts w:eastAsia="Times New Roman" w:cs="Times New Roman"/>
          <w:lang w:val="en-GB" w:eastAsia="es-ES"/>
        </w:rPr>
        <w:t xml:space="preserve">, U. (2002). Age-related changes in task-switching components: </w:t>
      </w:r>
    </w:p>
    <w:p w:rsidR="00DF0A72" w:rsidRPr="00872B5C" w:rsidRDefault="00DF0A72" w:rsidP="00DF0A72">
      <w:pPr>
        <w:spacing w:after="0" w:line="480" w:lineRule="auto"/>
        <w:ind w:firstLine="708"/>
        <w:rPr>
          <w:rFonts w:eastAsia="Times New Roman" w:cs="Times New Roman"/>
          <w:lang w:val="en-GB" w:eastAsia="es-ES"/>
        </w:rPr>
      </w:pPr>
      <w:r w:rsidRPr="00872B5C">
        <w:rPr>
          <w:rFonts w:eastAsia="Times New Roman" w:cs="Times New Roman"/>
          <w:lang w:val="en-GB" w:eastAsia="es-ES"/>
        </w:rPr>
        <w:t xml:space="preserve">The role of task uncertainty. </w:t>
      </w:r>
      <w:r w:rsidRPr="00872B5C">
        <w:rPr>
          <w:rFonts w:eastAsia="Times New Roman" w:cs="Times New Roman"/>
          <w:i/>
          <w:iCs/>
          <w:lang w:val="en-GB" w:eastAsia="es-ES"/>
        </w:rPr>
        <w:t>Brain and Cognition</w:t>
      </w:r>
      <w:r w:rsidRPr="00872B5C">
        <w:rPr>
          <w:rFonts w:eastAsia="Times New Roman" w:cs="Times New Roman"/>
          <w:lang w:val="en-GB" w:eastAsia="es-ES"/>
        </w:rPr>
        <w:t xml:space="preserve">, </w:t>
      </w:r>
      <w:r w:rsidRPr="00872B5C">
        <w:rPr>
          <w:rFonts w:eastAsia="Times New Roman" w:cs="Times New Roman"/>
          <w:i/>
          <w:iCs/>
          <w:lang w:val="en-GB" w:eastAsia="es-ES"/>
        </w:rPr>
        <w:t>49</w:t>
      </w:r>
      <w:r w:rsidRPr="00872B5C">
        <w:rPr>
          <w:rFonts w:eastAsia="Times New Roman" w:cs="Times New Roman"/>
          <w:lang w:val="en-GB" w:eastAsia="es-ES"/>
        </w:rPr>
        <w:t>(3), 363-381.</w:t>
      </w:r>
    </w:p>
    <w:p w:rsidR="00DF0A72" w:rsidRPr="00872B5C" w:rsidRDefault="00DF0A72" w:rsidP="00DF0A72">
      <w:pPr>
        <w:spacing w:after="0" w:line="480" w:lineRule="auto"/>
        <w:rPr>
          <w:rFonts w:eastAsia="Times New Roman" w:cs="Times New Roman"/>
          <w:lang w:val="en-GB" w:eastAsia="es-ES"/>
        </w:rPr>
      </w:pPr>
      <w:r w:rsidRPr="00872B5C">
        <w:rPr>
          <w:rFonts w:eastAsia="Times New Roman" w:cs="Times New Roman"/>
          <w:lang w:val="en-GB" w:eastAsia="es-ES"/>
        </w:rPr>
        <w:t xml:space="preserve">Logan, G. D., &amp; </w:t>
      </w:r>
      <w:proofErr w:type="spellStart"/>
      <w:r w:rsidRPr="00872B5C">
        <w:rPr>
          <w:rFonts w:eastAsia="Times New Roman" w:cs="Times New Roman"/>
          <w:lang w:val="en-GB" w:eastAsia="es-ES"/>
        </w:rPr>
        <w:t>Bundesen</w:t>
      </w:r>
      <w:proofErr w:type="spellEnd"/>
      <w:r w:rsidRPr="00872B5C">
        <w:rPr>
          <w:rFonts w:eastAsia="Times New Roman" w:cs="Times New Roman"/>
          <w:lang w:val="en-GB" w:eastAsia="es-ES"/>
        </w:rPr>
        <w:t xml:space="preserve">, C. (2003). Clever homunculus: Is there an endogenous act of control </w:t>
      </w:r>
    </w:p>
    <w:p w:rsidR="00DF0A72" w:rsidRPr="00872B5C" w:rsidRDefault="00DF0A72" w:rsidP="00DF0A72">
      <w:pPr>
        <w:spacing w:after="0" w:line="480" w:lineRule="auto"/>
        <w:ind w:left="708"/>
        <w:rPr>
          <w:rFonts w:eastAsia="Times New Roman" w:cs="Times New Roman"/>
          <w:lang w:val="en-GB" w:eastAsia="es-ES"/>
        </w:rPr>
      </w:pPr>
      <w:proofErr w:type="gramStart"/>
      <w:r w:rsidRPr="00872B5C">
        <w:rPr>
          <w:rFonts w:eastAsia="Times New Roman" w:cs="Times New Roman"/>
          <w:lang w:val="en-GB" w:eastAsia="es-ES"/>
        </w:rPr>
        <w:t>in</w:t>
      </w:r>
      <w:proofErr w:type="gramEnd"/>
      <w:r w:rsidRPr="00872B5C">
        <w:rPr>
          <w:rFonts w:eastAsia="Times New Roman" w:cs="Times New Roman"/>
          <w:lang w:val="en-GB" w:eastAsia="es-ES"/>
        </w:rPr>
        <w:t xml:space="preserve"> the explicit task-cuing procedure?. </w:t>
      </w:r>
      <w:r w:rsidRPr="00872B5C">
        <w:rPr>
          <w:rFonts w:eastAsia="Times New Roman" w:cs="Times New Roman"/>
          <w:i/>
          <w:iCs/>
          <w:lang w:val="en-GB" w:eastAsia="es-ES"/>
        </w:rPr>
        <w:t>Journal of Experimental Psychology: Human Perception and Performance</w:t>
      </w:r>
      <w:r w:rsidRPr="00872B5C">
        <w:rPr>
          <w:rFonts w:eastAsia="Times New Roman" w:cs="Times New Roman"/>
          <w:lang w:val="en-GB" w:eastAsia="es-ES"/>
        </w:rPr>
        <w:t xml:space="preserve">, </w:t>
      </w:r>
      <w:r w:rsidRPr="00872B5C">
        <w:rPr>
          <w:rFonts w:eastAsia="Times New Roman" w:cs="Times New Roman"/>
          <w:i/>
          <w:iCs/>
          <w:lang w:val="en-GB" w:eastAsia="es-ES"/>
        </w:rPr>
        <w:t>29</w:t>
      </w:r>
      <w:r w:rsidRPr="00872B5C">
        <w:rPr>
          <w:rFonts w:eastAsia="Times New Roman" w:cs="Times New Roman"/>
          <w:lang w:val="en-GB" w:eastAsia="es-ES"/>
        </w:rPr>
        <w:t>(3), 575-599.</w:t>
      </w:r>
    </w:p>
    <w:p w:rsidR="00DF0A72" w:rsidRPr="00872B5C" w:rsidRDefault="00DF0A72" w:rsidP="00DF0A72">
      <w:pPr>
        <w:spacing w:after="0" w:line="480" w:lineRule="auto"/>
        <w:rPr>
          <w:rFonts w:eastAsia="Times New Roman" w:cs="Times New Roman"/>
          <w:lang w:val="en-GB" w:eastAsia="es-ES"/>
        </w:rPr>
      </w:pPr>
      <w:proofErr w:type="spellStart"/>
      <w:r w:rsidRPr="00872B5C">
        <w:rPr>
          <w:rFonts w:eastAsia="Times New Roman" w:cs="Times New Roman"/>
          <w:lang w:val="en-GB" w:eastAsia="es-ES"/>
        </w:rPr>
        <w:t>Mayr</w:t>
      </w:r>
      <w:proofErr w:type="spellEnd"/>
      <w:r w:rsidRPr="00872B5C">
        <w:rPr>
          <w:rFonts w:eastAsia="Times New Roman" w:cs="Times New Roman"/>
          <w:lang w:val="en-GB" w:eastAsia="es-ES"/>
        </w:rPr>
        <w:t xml:space="preserve">, U. (2001). Age differences in the selection of mental sets: the role of inhibition, stimulus </w:t>
      </w:r>
    </w:p>
    <w:p w:rsidR="00DF0A72" w:rsidRPr="00872B5C" w:rsidRDefault="00DF0A72" w:rsidP="00DF0A72">
      <w:pPr>
        <w:spacing w:after="0" w:line="480" w:lineRule="auto"/>
        <w:ind w:firstLine="708"/>
        <w:rPr>
          <w:rFonts w:eastAsia="Times New Roman" w:cs="Times New Roman"/>
          <w:lang w:val="en-GB" w:eastAsia="es-ES"/>
        </w:rPr>
      </w:pPr>
      <w:proofErr w:type="gramStart"/>
      <w:r w:rsidRPr="00872B5C">
        <w:rPr>
          <w:rFonts w:eastAsia="Times New Roman" w:cs="Times New Roman"/>
          <w:lang w:val="en-GB" w:eastAsia="es-ES"/>
        </w:rPr>
        <w:t>ambiguity</w:t>
      </w:r>
      <w:proofErr w:type="gramEnd"/>
      <w:r w:rsidRPr="00872B5C">
        <w:rPr>
          <w:rFonts w:eastAsia="Times New Roman" w:cs="Times New Roman"/>
          <w:lang w:val="en-GB" w:eastAsia="es-ES"/>
        </w:rPr>
        <w:t xml:space="preserve">, and response-set overlap. </w:t>
      </w:r>
      <w:r w:rsidRPr="00872B5C">
        <w:rPr>
          <w:rFonts w:eastAsia="Times New Roman" w:cs="Times New Roman"/>
          <w:i/>
          <w:iCs/>
          <w:lang w:val="en-GB" w:eastAsia="es-ES"/>
        </w:rPr>
        <w:t>Psychology and Aging</w:t>
      </w:r>
      <w:r w:rsidRPr="00872B5C">
        <w:rPr>
          <w:rFonts w:eastAsia="Times New Roman" w:cs="Times New Roman"/>
          <w:lang w:val="en-GB" w:eastAsia="es-ES"/>
        </w:rPr>
        <w:t xml:space="preserve">, </w:t>
      </w:r>
      <w:r w:rsidRPr="00872B5C">
        <w:rPr>
          <w:rFonts w:eastAsia="Times New Roman" w:cs="Times New Roman"/>
          <w:i/>
          <w:iCs/>
          <w:lang w:val="en-GB" w:eastAsia="es-ES"/>
        </w:rPr>
        <w:t>16</w:t>
      </w:r>
      <w:r w:rsidRPr="00872B5C">
        <w:rPr>
          <w:rFonts w:eastAsia="Times New Roman" w:cs="Times New Roman"/>
          <w:lang w:val="en-GB" w:eastAsia="es-ES"/>
        </w:rPr>
        <w:t>(1), 96-109</w:t>
      </w:r>
    </w:p>
    <w:p w:rsidR="00DF0A72" w:rsidRPr="00872B5C" w:rsidRDefault="00DF0A72" w:rsidP="00DF0A72">
      <w:pPr>
        <w:spacing w:after="0" w:line="480" w:lineRule="auto"/>
        <w:rPr>
          <w:rFonts w:eastAsia="Times New Roman" w:cs="Times New Roman"/>
          <w:lang w:val="en-GB" w:eastAsia="es-ES"/>
        </w:rPr>
      </w:pPr>
      <w:proofErr w:type="spellStart"/>
      <w:r w:rsidRPr="00872B5C">
        <w:rPr>
          <w:rFonts w:eastAsia="Times New Roman" w:cs="Times New Roman"/>
          <w:lang w:val="en-GB" w:eastAsia="es-ES"/>
        </w:rPr>
        <w:t>Mayr</w:t>
      </w:r>
      <w:proofErr w:type="spellEnd"/>
      <w:r w:rsidRPr="00872B5C">
        <w:rPr>
          <w:rFonts w:eastAsia="Times New Roman" w:cs="Times New Roman"/>
          <w:lang w:val="en-GB" w:eastAsia="es-ES"/>
        </w:rPr>
        <w:t xml:space="preserve">, U., &amp; </w:t>
      </w:r>
      <w:proofErr w:type="spellStart"/>
      <w:r w:rsidRPr="00872B5C">
        <w:rPr>
          <w:rFonts w:eastAsia="Times New Roman" w:cs="Times New Roman"/>
          <w:lang w:val="en-GB" w:eastAsia="es-ES"/>
        </w:rPr>
        <w:t>Kliegl</w:t>
      </w:r>
      <w:proofErr w:type="spellEnd"/>
      <w:r w:rsidRPr="00872B5C">
        <w:rPr>
          <w:rFonts w:eastAsia="Times New Roman" w:cs="Times New Roman"/>
          <w:lang w:val="en-GB" w:eastAsia="es-ES"/>
        </w:rPr>
        <w:t xml:space="preserve">, R. (2003). Differential effects of cue changes and task changes on task-set </w:t>
      </w:r>
    </w:p>
    <w:p w:rsidR="00DF0A72" w:rsidRPr="00872B5C" w:rsidRDefault="00DF0A72" w:rsidP="00DF0A72">
      <w:pPr>
        <w:spacing w:after="0" w:line="480" w:lineRule="auto"/>
        <w:ind w:left="708"/>
        <w:rPr>
          <w:rFonts w:eastAsia="Times New Roman" w:cs="Times New Roman"/>
          <w:lang w:val="en-GB" w:eastAsia="es-ES"/>
        </w:rPr>
      </w:pPr>
      <w:proofErr w:type="gramStart"/>
      <w:r w:rsidRPr="00872B5C">
        <w:rPr>
          <w:rFonts w:eastAsia="Times New Roman" w:cs="Times New Roman"/>
          <w:lang w:val="en-GB" w:eastAsia="es-ES"/>
        </w:rPr>
        <w:t>selection</w:t>
      </w:r>
      <w:proofErr w:type="gramEnd"/>
      <w:r w:rsidRPr="00872B5C">
        <w:rPr>
          <w:rFonts w:eastAsia="Times New Roman" w:cs="Times New Roman"/>
          <w:lang w:val="en-GB" w:eastAsia="es-ES"/>
        </w:rPr>
        <w:t xml:space="preserve"> costs. </w:t>
      </w:r>
      <w:r w:rsidRPr="00872B5C">
        <w:rPr>
          <w:rFonts w:eastAsia="Times New Roman" w:cs="Times New Roman"/>
          <w:i/>
          <w:iCs/>
          <w:lang w:val="en-GB" w:eastAsia="es-ES"/>
        </w:rPr>
        <w:t>Journal of Experimental Psychology: Learning, Memory, and Cognition</w:t>
      </w:r>
      <w:r w:rsidRPr="00872B5C">
        <w:rPr>
          <w:rFonts w:eastAsia="Times New Roman" w:cs="Times New Roman"/>
          <w:lang w:val="en-GB" w:eastAsia="es-ES"/>
        </w:rPr>
        <w:t xml:space="preserve">, </w:t>
      </w:r>
      <w:r w:rsidRPr="00872B5C">
        <w:rPr>
          <w:rFonts w:eastAsia="Times New Roman" w:cs="Times New Roman"/>
          <w:i/>
          <w:iCs/>
          <w:lang w:val="en-GB" w:eastAsia="es-ES"/>
        </w:rPr>
        <w:t>29</w:t>
      </w:r>
      <w:r w:rsidRPr="00872B5C">
        <w:rPr>
          <w:rFonts w:eastAsia="Times New Roman" w:cs="Times New Roman"/>
          <w:lang w:val="en-GB" w:eastAsia="es-ES"/>
        </w:rPr>
        <w:t>(3), 362-372.</w:t>
      </w:r>
    </w:p>
    <w:p w:rsidR="00DF0A72" w:rsidRPr="00872B5C" w:rsidRDefault="00DF0A72" w:rsidP="00DF0A72">
      <w:pPr>
        <w:spacing w:after="0" w:line="480" w:lineRule="auto"/>
        <w:rPr>
          <w:rFonts w:eastAsia="Times New Roman" w:cs="Times New Roman"/>
          <w:lang w:val="en-US" w:eastAsia="es-ES"/>
        </w:rPr>
      </w:pPr>
      <w:proofErr w:type="spellStart"/>
      <w:r w:rsidRPr="00872B5C">
        <w:rPr>
          <w:rFonts w:eastAsia="Times New Roman" w:cs="Times New Roman"/>
          <w:lang w:val="en-US" w:eastAsia="es-ES"/>
        </w:rPr>
        <w:t>Meuter</w:t>
      </w:r>
      <w:proofErr w:type="spellEnd"/>
      <w:r w:rsidRPr="00872B5C">
        <w:rPr>
          <w:rFonts w:eastAsia="Times New Roman" w:cs="Times New Roman"/>
          <w:lang w:val="en-US" w:eastAsia="es-ES"/>
        </w:rPr>
        <w:t xml:space="preserve">, R. F., &amp; </w:t>
      </w:r>
      <w:proofErr w:type="spellStart"/>
      <w:r w:rsidRPr="00872B5C">
        <w:rPr>
          <w:rFonts w:eastAsia="Times New Roman" w:cs="Times New Roman"/>
          <w:lang w:val="en-US" w:eastAsia="es-ES"/>
        </w:rPr>
        <w:t>Allport</w:t>
      </w:r>
      <w:proofErr w:type="spellEnd"/>
      <w:r w:rsidRPr="00872B5C">
        <w:rPr>
          <w:rFonts w:eastAsia="Times New Roman" w:cs="Times New Roman"/>
          <w:lang w:val="en-US" w:eastAsia="es-ES"/>
        </w:rPr>
        <w:t xml:space="preserve">, A. (1999). Bilingual language switching in naming:  Asymmetrical costs </w:t>
      </w:r>
    </w:p>
    <w:p w:rsidR="00DF0A72" w:rsidRPr="00872B5C" w:rsidRDefault="00DF0A72" w:rsidP="00DF0A72">
      <w:pPr>
        <w:spacing w:after="0" w:line="480" w:lineRule="auto"/>
        <w:ind w:firstLine="708"/>
        <w:rPr>
          <w:rFonts w:eastAsia="Times New Roman" w:cs="Times New Roman"/>
          <w:lang w:val="en-US" w:eastAsia="es-ES"/>
        </w:rPr>
      </w:pPr>
      <w:proofErr w:type="gramStart"/>
      <w:r w:rsidRPr="00872B5C">
        <w:rPr>
          <w:rFonts w:eastAsia="Times New Roman" w:cs="Times New Roman"/>
          <w:lang w:val="en-US" w:eastAsia="es-ES"/>
        </w:rPr>
        <w:t>of</w:t>
      </w:r>
      <w:proofErr w:type="gramEnd"/>
      <w:r w:rsidRPr="00872B5C">
        <w:rPr>
          <w:rFonts w:eastAsia="Times New Roman" w:cs="Times New Roman"/>
          <w:lang w:val="en-US" w:eastAsia="es-ES"/>
        </w:rPr>
        <w:t xml:space="preserve"> language selection. </w:t>
      </w:r>
      <w:r w:rsidRPr="00872B5C">
        <w:rPr>
          <w:rFonts w:eastAsia="Times New Roman" w:cs="Times New Roman"/>
          <w:i/>
          <w:iCs/>
          <w:lang w:val="en-US" w:eastAsia="es-ES"/>
        </w:rPr>
        <w:t>Journal of Memory and Language</w:t>
      </w:r>
      <w:r w:rsidRPr="00872B5C">
        <w:rPr>
          <w:rFonts w:eastAsia="Times New Roman" w:cs="Times New Roman"/>
          <w:lang w:val="en-US" w:eastAsia="es-ES"/>
        </w:rPr>
        <w:t xml:space="preserve">, </w:t>
      </w:r>
      <w:r w:rsidRPr="00872B5C">
        <w:rPr>
          <w:rFonts w:eastAsia="Times New Roman" w:cs="Times New Roman"/>
          <w:i/>
          <w:iCs/>
          <w:lang w:val="en-US" w:eastAsia="es-ES"/>
        </w:rPr>
        <w:t>40</w:t>
      </w:r>
      <w:r w:rsidRPr="00872B5C">
        <w:rPr>
          <w:rFonts w:eastAsia="Times New Roman" w:cs="Times New Roman"/>
          <w:lang w:val="en-US" w:eastAsia="es-ES"/>
        </w:rPr>
        <w:t>(1), 25-40.</w:t>
      </w:r>
    </w:p>
    <w:p w:rsidR="00205ECA" w:rsidRPr="00872B5C" w:rsidRDefault="00205ECA" w:rsidP="00205ECA">
      <w:pPr>
        <w:spacing w:after="0" w:line="480" w:lineRule="auto"/>
        <w:rPr>
          <w:rFonts w:eastAsia="Times New Roman" w:cs="Times New Roman"/>
          <w:lang w:val="en-GB" w:eastAsia="en-GB"/>
        </w:rPr>
      </w:pPr>
      <w:proofErr w:type="spellStart"/>
      <w:r w:rsidRPr="00872B5C">
        <w:rPr>
          <w:rFonts w:eastAsia="Times New Roman" w:cs="Times New Roman"/>
          <w:lang w:val="en-GB" w:eastAsia="en-GB"/>
        </w:rPr>
        <w:t>Mosca</w:t>
      </w:r>
      <w:proofErr w:type="spellEnd"/>
      <w:r w:rsidRPr="00872B5C">
        <w:rPr>
          <w:rFonts w:eastAsia="Times New Roman" w:cs="Times New Roman"/>
          <w:lang w:val="en-GB" w:eastAsia="en-GB"/>
        </w:rPr>
        <w:t xml:space="preserve">, M., &amp; </w:t>
      </w:r>
      <w:proofErr w:type="spellStart"/>
      <w:r w:rsidRPr="00872B5C">
        <w:rPr>
          <w:rFonts w:eastAsia="Times New Roman" w:cs="Times New Roman"/>
          <w:lang w:val="en-GB" w:eastAsia="en-GB"/>
        </w:rPr>
        <w:t>Clahsen</w:t>
      </w:r>
      <w:proofErr w:type="spellEnd"/>
      <w:r w:rsidRPr="00872B5C">
        <w:rPr>
          <w:rFonts w:eastAsia="Times New Roman" w:cs="Times New Roman"/>
          <w:lang w:val="en-GB" w:eastAsia="en-GB"/>
        </w:rPr>
        <w:t xml:space="preserve">, H. (2016). Examining language switching in bilinguals: The role of </w:t>
      </w:r>
    </w:p>
    <w:p w:rsidR="00205ECA" w:rsidRPr="00872B5C" w:rsidRDefault="00205ECA" w:rsidP="00205ECA">
      <w:pPr>
        <w:spacing w:after="0" w:line="480" w:lineRule="auto"/>
        <w:ind w:firstLine="708"/>
        <w:rPr>
          <w:rFonts w:eastAsia="Times New Roman" w:cs="Times New Roman"/>
          <w:lang w:val="en-GB" w:eastAsia="en-GB"/>
        </w:rPr>
      </w:pPr>
      <w:proofErr w:type="gramStart"/>
      <w:r w:rsidRPr="00872B5C">
        <w:rPr>
          <w:rFonts w:eastAsia="Times New Roman" w:cs="Times New Roman"/>
          <w:lang w:val="en-GB" w:eastAsia="en-GB"/>
        </w:rPr>
        <w:t>preparation</w:t>
      </w:r>
      <w:proofErr w:type="gramEnd"/>
      <w:r w:rsidRPr="00872B5C">
        <w:rPr>
          <w:rFonts w:eastAsia="Times New Roman" w:cs="Times New Roman"/>
          <w:lang w:val="en-GB" w:eastAsia="en-GB"/>
        </w:rPr>
        <w:t xml:space="preserve"> time. </w:t>
      </w:r>
      <w:r w:rsidRPr="00872B5C">
        <w:rPr>
          <w:rFonts w:eastAsia="Times New Roman" w:cs="Times New Roman"/>
          <w:i/>
          <w:iCs/>
          <w:lang w:val="en-GB" w:eastAsia="en-GB"/>
        </w:rPr>
        <w:t>Bilingualism: Language and Cognition</w:t>
      </w:r>
      <w:r w:rsidRPr="00872B5C">
        <w:rPr>
          <w:rFonts w:eastAsia="Times New Roman" w:cs="Times New Roman"/>
          <w:lang w:val="en-GB" w:eastAsia="en-GB"/>
        </w:rPr>
        <w:t xml:space="preserve">, </w:t>
      </w:r>
      <w:r w:rsidRPr="00872B5C">
        <w:rPr>
          <w:rFonts w:eastAsia="Times New Roman" w:cs="Times New Roman"/>
          <w:i/>
          <w:iCs/>
          <w:lang w:val="en-GB" w:eastAsia="en-GB"/>
        </w:rPr>
        <w:t>19</w:t>
      </w:r>
      <w:r w:rsidRPr="00872B5C">
        <w:rPr>
          <w:rFonts w:eastAsia="Times New Roman" w:cs="Times New Roman"/>
          <w:lang w:val="en-GB" w:eastAsia="en-GB"/>
        </w:rPr>
        <w:t>(2), 415-424.</w:t>
      </w:r>
    </w:p>
    <w:p w:rsidR="00DF0A72" w:rsidRPr="00872B5C" w:rsidRDefault="00DF0A72" w:rsidP="00DF0A72">
      <w:pPr>
        <w:spacing w:after="0" w:line="480" w:lineRule="auto"/>
        <w:rPr>
          <w:rFonts w:eastAsia="Times New Roman" w:cs="Times New Roman"/>
          <w:i/>
          <w:iCs/>
          <w:lang w:val="en-US" w:eastAsia="es-ES"/>
        </w:rPr>
      </w:pPr>
      <w:r w:rsidRPr="00872B5C">
        <w:rPr>
          <w:rFonts w:eastAsia="Times New Roman" w:cs="Times New Roman"/>
          <w:lang w:val="en-GB" w:eastAsia="es-ES"/>
        </w:rPr>
        <w:lastRenderedPageBreak/>
        <w:t xml:space="preserve">Peirce, J. W. (2007). </w:t>
      </w:r>
      <w:proofErr w:type="spellStart"/>
      <w:r w:rsidRPr="00872B5C">
        <w:rPr>
          <w:rFonts w:eastAsia="Times New Roman" w:cs="Times New Roman"/>
          <w:lang w:val="en-GB" w:eastAsia="es-ES"/>
        </w:rPr>
        <w:t>PsychoPy</w:t>
      </w:r>
      <w:proofErr w:type="spellEnd"/>
      <w:r w:rsidRPr="00872B5C">
        <w:rPr>
          <w:rFonts w:eastAsia="Times New Roman" w:cs="Times New Roman"/>
          <w:lang w:val="en-GB" w:eastAsia="es-ES"/>
        </w:rPr>
        <w:t xml:space="preserve">—psychophysics software in Python. </w:t>
      </w:r>
      <w:r w:rsidRPr="00872B5C">
        <w:rPr>
          <w:rFonts w:eastAsia="Times New Roman" w:cs="Times New Roman"/>
          <w:i/>
          <w:iCs/>
          <w:lang w:val="en-US" w:eastAsia="es-ES"/>
        </w:rPr>
        <w:t xml:space="preserve">Journal of </w:t>
      </w:r>
    </w:p>
    <w:p w:rsidR="00DF0A72" w:rsidRPr="00872B5C" w:rsidRDefault="00DF0A72" w:rsidP="00DF0A72">
      <w:pPr>
        <w:spacing w:after="0" w:line="480" w:lineRule="auto"/>
        <w:ind w:firstLine="708"/>
        <w:rPr>
          <w:rFonts w:eastAsia="Times New Roman" w:cs="Times New Roman"/>
          <w:lang w:val="en-GB" w:eastAsia="es-ES"/>
        </w:rPr>
      </w:pPr>
      <w:r w:rsidRPr="00872B5C">
        <w:rPr>
          <w:rFonts w:eastAsia="Times New Roman" w:cs="Times New Roman"/>
          <w:i/>
          <w:iCs/>
          <w:lang w:val="en-GB" w:eastAsia="es-ES"/>
        </w:rPr>
        <w:t>Neuroscience Methods</w:t>
      </w:r>
      <w:r w:rsidRPr="00872B5C">
        <w:rPr>
          <w:rFonts w:eastAsia="Times New Roman" w:cs="Times New Roman"/>
          <w:lang w:val="en-GB" w:eastAsia="es-ES"/>
        </w:rPr>
        <w:t xml:space="preserve">, </w:t>
      </w:r>
      <w:r w:rsidRPr="00872B5C">
        <w:rPr>
          <w:rFonts w:eastAsia="Times New Roman" w:cs="Times New Roman"/>
          <w:i/>
          <w:iCs/>
          <w:lang w:val="en-GB" w:eastAsia="es-ES"/>
        </w:rPr>
        <w:t>162</w:t>
      </w:r>
      <w:r w:rsidRPr="00872B5C">
        <w:rPr>
          <w:rFonts w:eastAsia="Times New Roman" w:cs="Times New Roman"/>
          <w:lang w:val="en-GB" w:eastAsia="es-ES"/>
        </w:rPr>
        <w:t>(1), 8-13.</w:t>
      </w:r>
    </w:p>
    <w:p w:rsidR="001A4C05" w:rsidRPr="00872B5C" w:rsidRDefault="001A4C05" w:rsidP="001A4C05">
      <w:pPr>
        <w:spacing w:after="0" w:line="480" w:lineRule="auto"/>
        <w:rPr>
          <w:rFonts w:eastAsia="Times New Roman" w:cs="Times New Roman"/>
          <w:szCs w:val="24"/>
          <w:lang w:val="en-GB" w:eastAsia="en-GB"/>
        </w:rPr>
      </w:pPr>
      <w:r w:rsidRPr="00872B5C">
        <w:rPr>
          <w:rFonts w:eastAsia="Times New Roman" w:cs="Times New Roman"/>
          <w:szCs w:val="24"/>
          <w:lang w:val="en-GB" w:eastAsia="en-GB"/>
        </w:rPr>
        <w:t xml:space="preserve">Proctor, R. W., Pick, D. F., Vu, K. P. L., &amp; Anderson, R. E. (2005). The enhanced Simon effect for </w:t>
      </w:r>
    </w:p>
    <w:p w:rsidR="001A4C05" w:rsidRPr="00872B5C" w:rsidRDefault="001A4C05" w:rsidP="001A4C05">
      <w:pPr>
        <w:spacing w:after="0" w:line="480" w:lineRule="auto"/>
        <w:ind w:left="708"/>
        <w:rPr>
          <w:rFonts w:eastAsia="Times New Roman" w:cs="Times New Roman"/>
          <w:szCs w:val="24"/>
          <w:lang w:val="en-GB" w:eastAsia="en-GB"/>
        </w:rPr>
      </w:pPr>
      <w:proofErr w:type="gramStart"/>
      <w:r w:rsidRPr="00872B5C">
        <w:rPr>
          <w:rFonts w:eastAsia="Times New Roman" w:cs="Times New Roman"/>
          <w:szCs w:val="24"/>
          <w:lang w:val="en-GB" w:eastAsia="en-GB"/>
        </w:rPr>
        <w:t>older</w:t>
      </w:r>
      <w:proofErr w:type="gramEnd"/>
      <w:r w:rsidRPr="00872B5C">
        <w:rPr>
          <w:rFonts w:eastAsia="Times New Roman" w:cs="Times New Roman"/>
          <w:szCs w:val="24"/>
          <w:lang w:val="en-GB" w:eastAsia="en-GB"/>
        </w:rPr>
        <w:t xml:space="preserve"> adults is reduced when the irrelevant location information is conveyed by an accessory stimulus. </w:t>
      </w:r>
      <w:proofErr w:type="spellStart"/>
      <w:r w:rsidRPr="00872B5C">
        <w:rPr>
          <w:rFonts w:eastAsia="Times New Roman" w:cs="Times New Roman"/>
          <w:i/>
          <w:iCs/>
          <w:szCs w:val="24"/>
          <w:lang w:val="en-GB" w:eastAsia="en-GB"/>
        </w:rPr>
        <w:t>Acta</w:t>
      </w:r>
      <w:proofErr w:type="spellEnd"/>
      <w:r w:rsidRPr="00872B5C">
        <w:rPr>
          <w:rFonts w:eastAsia="Times New Roman" w:cs="Times New Roman"/>
          <w:i/>
          <w:iCs/>
          <w:szCs w:val="24"/>
          <w:lang w:val="en-GB" w:eastAsia="en-GB"/>
        </w:rPr>
        <w:t xml:space="preserve"> </w:t>
      </w:r>
      <w:proofErr w:type="spellStart"/>
      <w:r w:rsidRPr="00872B5C">
        <w:rPr>
          <w:rFonts w:eastAsia="Times New Roman" w:cs="Times New Roman"/>
          <w:i/>
          <w:iCs/>
          <w:szCs w:val="24"/>
          <w:lang w:val="en-GB" w:eastAsia="en-GB"/>
        </w:rPr>
        <w:t>Psychologica</w:t>
      </w:r>
      <w:proofErr w:type="spellEnd"/>
      <w:r w:rsidRPr="00872B5C">
        <w:rPr>
          <w:rFonts w:eastAsia="Times New Roman" w:cs="Times New Roman"/>
          <w:szCs w:val="24"/>
          <w:lang w:val="en-GB" w:eastAsia="en-GB"/>
        </w:rPr>
        <w:t xml:space="preserve">, </w:t>
      </w:r>
      <w:r w:rsidRPr="00872B5C">
        <w:rPr>
          <w:rFonts w:eastAsia="Times New Roman" w:cs="Times New Roman"/>
          <w:i/>
          <w:iCs/>
          <w:szCs w:val="24"/>
          <w:lang w:val="en-GB" w:eastAsia="en-GB"/>
        </w:rPr>
        <w:t>119</w:t>
      </w:r>
      <w:r w:rsidRPr="00872B5C">
        <w:rPr>
          <w:rFonts w:eastAsia="Times New Roman" w:cs="Times New Roman"/>
          <w:szCs w:val="24"/>
          <w:lang w:val="en-GB" w:eastAsia="en-GB"/>
        </w:rPr>
        <w:t>(1), 21-40.</w:t>
      </w:r>
    </w:p>
    <w:p w:rsidR="00DF0A72" w:rsidRPr="00872B5C" w:rsidRDefault="00DF0A72" w:rsidP="00DF0A72">
      <w:pPr>
        <w:spacing w:after="0" w:line="480" w:lineRule="auto"/>
        <w:rPr>
          <w:rFonts w:eastAsia="Times New Roman" w:cs="Times New Roman"/>
          <w:lang w:val="en-US" w:eastAsia="es-ES"/>
        </w:rPr>
      </w:pPr>
      <w:proofErr w:type="spellStart"/>
      <w:r w:rsidRPr="00872B5C">
        <w:rPr>
          <w:rFonts w:eastAsia="Times New Roman" w:cs="Times New Roman"/>
          <w:lang w:val="en-US" w:eastAsia="es-ES"/>
        </w:rPr>
        <w:t>Protopapas</w:t>
      </w:r>
      <w:proofErr w:type="spellEnd"/>
      <w:r w:rsidRPr="00872B5C">
        <w:rPr>
          <w:rFonts w:eastAsia="Times New Roman" w:cs="Times New Roman"/>
          <w:lang w:val="en-US" w:eastAsia="es-ES"/>
        </w:rPr>
        <w:t xml:space="preserve">, A. (2007). Check Vocal: A program to facilitate checking the accuracy and </w:t>
      </w:r>
    </w:p>
    <w:p w:rsidR="00DF0A72" w:rsidRPr="00872B5C" w:rsidRDefault="00DF0A72" w:rsidP="00DF0A72">
      <w:pPr>
        <w:spacing w:after="0" w:line="480" w:lineRule="auto"/>
        <w:ind w:left="708"/>
        <w:rPr>
          <w:rFonts w:eastAsia="Times New Roman" w:cs="Times New Roman"/>
          <w:lang w:val="en-US" w:eastAsia="es-ES"/>
        </w:rPr>
      </w:pPr>
      <w:proofErr w:type="gramStart"/>
      <w:r w:rsidRPr="00872B5C">
        <w:rPr>
          <w:rFonts w:eastAsia="Times New Roman" w:cs="Times New Roman"/>
          <w:lang w:val="en-US" w:eastAsia="es-ES"/>
        </w:rPr>
        <w:t>response</w:t>
      </w:r>
      <w:proofErr w:type="gramEnd"/>
      <w:r w:rsidRPr="00872B5C">
        <w:rPr>
          <w:rFonts w:eastAsia="Times New Roman" w:cs="Times New Roman"/>
          <w:lang w:val="en-US" w:eastAsia="es-ES"/>
        </w:rPr>
        <w:t xml:space="preserve"> time of vocal responses from DMDX. </w:t>
      </w:r>
      <w:r w:rsidRPr="00872B5C">
        <w:rPr>
          <w:rFonts w:eastAsia="Times New Roman" w:cs="Times New Roman"/>
          <w:i/>
          <w:iCs/>
          <w:lang w:val="en-US" w:eastAsia="es-ES"/>
        </w:rPr>
        <w:t>Behavior Research Methods</w:t>
      </w:r>
      <w:r w:rsidRPr="00872B5C">
        <w:rPr>
          <w:rFonts w:eastAsia="Times New Roman" w:cs="Times New Roman"/>
          <w:lang w:val="en-US" w:eastAsia="es-ES"/>
        </w:rPr>
        <w:t xml:space="preserve">, </w:t>
      </w:r>
      <w:r w:rsidRPr="00872B5C">
        <w:rPr>
          <w:rFonts w:eastAsia="Times New Roman" w:cs="Times New Roman"/>
          <w:i/>
          <w:iCs/>
          <w:lang w:val="en-US" w:eastAsia="es-ES"/>
        </w:rPr>
        <w:t>39</w:t>
      </w:r>
      <w:r w:rsidRPr="00872B5C">
        <w:rPr>
          <w:rFonts w:eastAsia="Times New Roman" w:cs="Times New Roman"/>
          <w:lang w:val="en-US" w:eastAsia="es-ES"/>
        </w:rPr>
        <w:t>(4), 859-862.</w:t>
      </w:r>
    </w:p>
    <w:p w:rsidR="00DF0A72" w:rsidRPr="00872B5C" w:rsidRDefault="00DF0A72" w:rsidP="00DF0A72">
      <w:pPr>
        <w:spacing w:after="0" w:line="480" w:lineRule="auto"/>
        <w:rPr>
          <w:rFonts w:eastAsia="Times New Roman" w:cs="Times New Roman"/>
          <w:szCs w:val="24"/>
          <w:lang w:val="en-US" w:eastAsia="es-ES"/>
        </w:rPr>
      </w:pPr>
      <w:proofErr w:type="spellStart"/>
      <w:r w:rsidRPr="00872B5C">
        <w:rPr>
          <w:rFonts w:eastAsia="Times New Roman" w:cs="Times New Roman"/>
          <w:szCs w:val="24"/>
          <w:lang w:val="en-US" w:eastAsia="es-ES"/>
        </w:rPr>
        <w:t>Reimers</w:t>
      </w:r>
      <w:proofErr w:type="spellEnd"/>
      <w:r w:rsidRPr="00872B5C">
        <w:rPr>
          <w:rFonts w:eastAsia="Times New Roman" w:cs="Times New Roman"/>
          <w:szCs w:val="24"/>
          <w:lang w:val="en-US" w:eastAsia="es-ES"/>
        </w:rPr>
        <w:t xml:space="preserve">, S., &amp; </w:t>
      </w:r>
      <w:proofErr w:type="spellStart"/>
      <w:r w:rsidRPr="00872B5C">
        <w:rPr>
          <w:rFonts w:eastAsia="Times New Roman" w:cs="Times New Roman"/>
          <w:szCs w:val="24"/>
          <w:lang w:val="en-US" w:eastAsia="es-ES"/>
        </w:rPr>
        <w:t>Maylor</w:t>
      </w:r>
      <w:proofErr w:type="spellEnd"/>
      <w:r w:rsidRPr="00872B5C">
        <w:rPr>
          <w:rFonts w:eastAsia="Times New Roman" w:cs="Times New Roman"/>
          <w:szCs w:val="24"/>
          <w:lang w:val="en-US" w:eastAsia="es-ES"/>
        </w:rPr>
        <w:t xml:space="preserve">, E. A. (2005). Task switching across the life span: effects of age on </w:t>
      </w:r>
    </w:p>
    <w:p w:rsidR="00DF0A72" w:rsidRPr="00872B5C" w:rsidRDefault="00DF0A72" w:rsidP="00DF0A72">
      <w:pPr>
        <w:spacing w:after="0" w:line="480" w:lineRule="auto"/>
        <w:ind w:firstLine="708"/>
        <w:rPr>
          <w:rFonts w:eastAsia="Times New Roman" w:cs="Times New Roman"/>
          <w:szCs w:val="24"/>
          <w:lang w:val="en-US" w:eastAsia="es-ES"/>
        </w:rPr>
      </w:pPr>
      <w:proofErr w:type="gramStart"/>
      <w:r w:rsidRPr="00872B5C">
        <w:rPr>
          <w:rFonts w:eastAsia="Times New Roman" w:cs="Times New Roman"/>
          <w:szCs w:val="24"/>
          <w:lang w:val="en-US" w:eastAsia="es-ES"/>
        </w:rPr>
        <w:t>general</w:t>
      </w:r>
      <w:proofErr w:type="gramEnd"/>
      <w:r w:rsidRPr="00872B5C">
        <w:rPr>
          <w:rFonts w:eastAsia="Times New Roman" w:cs="Times New Roman"/>
          <w:szCs w:val="24"/>
          <w:lang w:val="en-US" w:eastAsia="es-ES"/>
        </w:rPr>
        <w:t xml:space="preserve"> and specific switch costs. </w:t>
      </w:r>
      <w:r w:rsidRPr="00872B5C">
        <w:rPr>
          <w:rFonts w:eastAsia="Times New Roman" w:cs="Times New Roman"/>
          <w:i/>
          <w:iCs/>
          <w:szCs w:val="24"/>
          <w:lang w:val="en-US" w:eastAsia="es-ES"/>
        </w:rPr>
        <w:t>Developmental Psychology</w:t>
      </w:r>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41</w:t>
      </w:r>
      <w:r w:rsidRPr="00872B5C">
        <w:rPr>
          <w:rFonts w:eastAsia="Times New Roman" w:cs="Times New Roman"/>
          <w:szCs w:val="24"/>
          <w:lang w:val="en-US" w:eastAsia="es-ES"/>
        </w:rPr>
        <w:t>(4), 661-671.</w:t>
      </w:r>
    </w:p>
    <w:p w:rsidR="00A04951" w:rsidRPr="00872B5C" w:rsidRDefault="00A04951" w:rsidP="00A04951">
      <w:pPr>
        <w:spacing w:after="0" w:line="480" w:lineRule="auto"/>
        <w:rPr>
          <w:rFonts w:cstheme="minorHAnsi"/>
          <w:color w:val="222222"/>
          <w:shd w:val="clear" w:color="auto" w:fill="FFFFFF"/>
          <w:lang w:val="en-GB"/>
        </w:rPr>
      </w:pPr>
      <w:r w:rsidRPr="00872B5C">
        <w:rPr>
          <w:rFonts w:cstheme="minorHAnsi"/>
          <w:color w:val="222222"/>
          <w:shd w:val="clear" w:color="auto" w:fill="FFFFFF"/>
          <w:lang w:val="en-GB"/>
        </w:rPr>
        <w:t>Rey-</w:t>
      </w:r>
      <w:proofErr w:type="spellStart"/>
      <w:r w:rsidRPr="00872B5C">
        <w:rPr>
          <w:rFonts w:cstheme="minorHAnsi"/>
          <w:color w:val="222222"/>
          <w:shd w:val="clear" w:color="auto" w:fill="FFFFFF"/>
          <w:lang w:val="en-GB"/>
        </w:rPr>
        <w:t>Mermet</w:t>
      </w:r>
      <w:proofErr w:type="spellEnd"/>
      <w:r w:rsidRPr="00872B5C">
        <w:rPr>
          <w:rFonts w:cstheme="minorHAnsi"/>
          <w:color w:val="222222"/>
          <w:shd w:val="clear" w:color="auto" w:fill="FFFFFF"/>
          <w:lang w:val="en-GB"/>
        </w:rPr>
        <w:t xml:space="preserve">, A., &amp; </w:t>
      </w:r>
      <w:proofErr w:type="spellStart"/>
      <w:r w:rsidRPr="00872B5C">
        <w:rPr>
          <w:rFonts w:cstheme="minorHAnsi"/>
          <w:color w:val="222222"/>
          <w:shd w:val="clear" w:color="auto" w:fill="FFFFFF"/>
          <w:lang w:val="en-GB"/>
        </w:rPr>
        <w:t>Gade</w:t>
      </w:r>
      <w:proofErr w:type="spellEnd"/>
      <w:r w:rsidRPr="00872B5C">
        <w:rPr>
          <w:rFonts w:cstheme="minorHAnsi"/>
          <w:color w:val="222222"/>
          <w:shd w:val="clear" w:color="auto" w:fill="FFFFFF"/>
          <w:lang w:val="en-GB"/>
        </w:rPr>
        <w:t xml:space="preserve">, M. (2018). Inhibition in aging: What is preserved? What declines? A </w:t>
      </w:r>
    </w:p>
    <w:p w:rsidR="00A04951" w:rsidRPr="00872B5C" w:rsidRDefault="00A04951" w:rsidP="00A04951">
      <w:pPr>
        <w:spacing w:after="0" w:line="480" w:lineRule="auto"/>
        <w:ind w:firstLine="708"/>
        <w:rPr>
          <w:rFonts w:eastAsia="Times New Roman" w:cstheme="minorHAnsi"/>
          <w:lang w:val="en-GB" w:eastAsia="es-ES"/>
        </w:rPr>
      </w:pPr>
      <w:proofErr w:type="gramStart"/>
      <w:r w:rsidRPr="00872B5C">
        <w:rPr>
          <w:rFonts w:cstheme="minorHAnsi"/>
          <w:color w:val="222222"/>
          <w:shd w:val="clear" w:color="auto" w:fill="FFFFFF"/>
          <w:lang w:val="en-GB"/>
        </w:rPr>
        <w:t>meta-analysis</w:t>
      </w:r>
      <w:proofErr w:type="gramEnd"/>
      <w:r w:rsidRPr="00872B5C">
        <w:rPr>
          <w:rFonts w:cstheme="minorHAnsi"/>
          <w:color w:val="222222"/>
          <w:shd w:val="clear" w:color="auto" w:fill="FFFFFF"/>
          <w:lang w:val="en-GB"/>
        </w:rPr>
        <w:t>. </w:t>
      </w:r>
      <w:proofErr w:type="spellStart"/>
      <w:r w:rsidRPr="00872B5C">
        <w:rPr>
          <w:rFonts w:cstheme="minorHAnsi"/>
          <w:i/>
          <w:iCs/>
          <w:color w:val="222222"/>
          <w:shd w:val="clear" w:color="auto" w:fill="FFFFFF"/>
          <w:lang w:val="en-GB"/>
        </w:rPr>
        <w:t>Psychonomic</w:t>
      </w:r>
      <w:proofErr w:type="spellEnd"/>
      <w:r w:rsidRPr="00872B5C">
        <w:rPr>
          <w:rFonts w:cstheme="minorHAnsi"/>
          <w:i/>
          <w:iCs/>
          <w:color w:val="222222"/>
          <w:shd w:val="clear" w:color="auto" w:fill="FFFFFF"/>
          <w:lang w:val="en-GB"/>
        </w:rPr>
        <w:t xml:space="preserve"> Bulletin &amp; Review</w:t>
      </w:r>
      <w:r w:rsidRPr="00872B5C">
        <w:rPr>
          <w:rFonts w:cstheme="minorHAnsi"/>
          <w:color w:val="222222"/>
          <w:shd w:val="clear" w:color="auto" w:fill="FFFFFF"/>
          <w:lang w:val="en-GB"/>
        </w:rPr>
        <w:t>, </w:t>
      </w:r>
      <w:r w:rsidRPr="00872B5C">
        <w:rPr>
          <w:rFonts w:cstheme="minorHAnsi"/>
          <w:i/>
          <w:iCs/>
          <w:color w:val="222222"/>
          <w:shd w:val="clear" w:color="auto" w:fill="FFFFFF"/>
          <w:lang w:val="en-GB"/>
        </w:rPr>
        <w:t>25</w:t>
      </w:r>
      <w:r w:rsidRPr="00872B5C">
        <w:rPr>
          <w:rFonts w:cstheme="minorHAnsi"/>
          <w:color w:val="222222"/>
          <w:shd w:val="clear" w:color="auto" w:fill="FFFFFF"/>
          <w:lang w:val="en-GB"/>
        </w:rPr>
        <w:t>(5), 1695-1716.</w:t>
      </w:r>
    </w:p>
    <w:p w:rsidR="00DF0A72" w:rsidRPr="00872B5C" w:rsidRDefault="00DF0A72" w:rsidP="00DF0A72">
      <w:pPr>
        <w:spacing w:after="0" w:line="480" w:lineRule="auto"/>
        <w:rPr>
          <w:rFonts w:eastAsia="Times New Roman" w:cs="Times New Roman"/>
          <w:lang w:val="en-US" w:eastAsia="es-ES"/>
        </w:rPr>
      </w:pPr>
      <w:r w:rsidRPr="00872B5C">
        <w:rPr>
          <w:rFonts w:eastAsia="Times New Roman" w:cs="Times New Roman"/>
          <w:lang w:val="en-US" w:eastAsia="es-ES"/>
        </w:rPr>
        <w:t xml:space="preserve">Roux, F., Armstrong, B. C., &amp; </w:t>
      </w:r>
      <w:proofErr w:type="spellStart"/>
      <w:r w:rsidRPr="00872B5C">
        <w:rPr>
          <w:rFonts w:eastAsia="Times New Roman" w:cs="Times New Roman"/>
          <w:lang w:val="en-US" w:eastAsia="es-ES"/>
        </w:rPr>
        <w:t>Carreiras</w:t>
      </w:r>
      <w:proofErr w:type="spellEnd"/>
      <w:r w:rsidRPr="00872B5C">
        <w:rPr>
          <w:rFonts w:eastAsia="Times New Roman" w:cs="Times New Roman"/>
          <w:lang w:val="en-US" w:eastAsia="es-ES"/>
        </w:rPr>
        <w:t xml:space="preserve">, M. (2017). </w:t>
      </w:r>
      <w:proofErr w:type="spellStart"/>
      <w:r w:rsidRPr="00872B5C">
        <w:rPr>
          <w:rFonts w:eastAsia="Times New Roman" w:cs="Times New Roman"/>
          <w:lang w:val="en-US" w:eastAsia="es-ES"/>
        </w:rPr>
        <w:t>Chronset</w:t>
      </w:r>
      <w:proofErr w:type="spellEnd"/>
      <w:r w:rsidRPr="00872B5C">
        <w:rPr>
          <w:rFonts w:eastAsia="Times New Roman" w:cs="Times New Roman"/>
          <w:lang w:val="en-US" w:eastAsia="es-ES"/>
        </w:rPr>
        <w:t xml:space="preserve">: An automated tool for </w:t>
      </w:r>
    </w:p>
    <w:p w:rsidR="00DF0A72" w:rsidRPr="00872B5C" w:rsidRDefault="00DF0A72" w:rsidP="00DF0A72">
      <w:pPr>
        <w:spacing w:after="0" w:line="480" w:lineRule="auto"/>
        <w:ind w:firstLine="708"/>
        <w:rPr>
          <w:rFonts w:eastAsia="Times New Roman" w:cs="Times New Roman"/>
          <w:lang w:val="en-US" w:eastAsia="es-ES"/>
        </w:rPr>
      </w:pPr>
      <w:proofErr w:type="gramStart"/>
      <w:r w:rsidRPr="00872B5C">
        <w:rPr>
          <w:rFonts w:eastAsia="Times New Roman" w:cs="Times New Roman"/>
          <w:lang w:val="en-US" w:eastAsia="es-ES"/>
        </w:rPr>
        <w:t>detecting</w:t>
      </w:r>
      <w:proofErr w:type="gramEnd"/>
      <w:r w:rsidRPr="00872B5C">
        <w:rPr>
          <w:rFonts w:eastAsia="Times New Roman" w:cs="Times New Roman"/>
          <w:lang w:val="en-US" w:eastAsia="es-ES"/>
        </w:rPr>
        <w:t xml:space="preserve"> speech onset. </w:t>
      </w:r>
      <w:r w:rsidRPr="00872B5C">
        <w:rPr>
          <w:rFonts w:eastAsia="Times New Roman" w:cs="Times New Roman"/>
          <w:i/>
          <w:iCs/>
          <w:lang w:val="en-US" w:eastAsia="es-ES"/>
        </w:rPr>
        <w:t>Behavior Research Methods</w:t>
      </w:r>
      <w:r w:rsidRPr="00872B5C">
        <w:rPr>
          <w:rFonts w:eastAsia="Times New Roman" w:cs="Times New Roman"/>
          <w:lang w:val="en-US" w:eastAsia="es-ES"/>
        </w:rPr>
        <w:t xml:space="preserve">, </w:t>
      </w:r>
      <w:r w:rsidRPr="00872B5C">
        <w:rPr>
          <w:rFonts w:eastAsia="Times New Roman" w:cs="Times New Roman"/>
          <w:i/>
          <w:iCs/>
          <w:lang w:val="en-US" w:eastAsia="es-ES"/>
        </w:rPr>
        <w:t>49</w:t>
      </w:r>
      <w:r w:rsidRPr="00872B5C">
        <w:rPr>
          <w:rFonts w:eastAsia="Times New Roman" w:cs="Times New Roman"/>
          <w:lang w:val="en-US" w:eastAsia="es-ES"/>
        </w:rPr>
        <w:t>(5), 1864-1881.</w:t>
      </w:r>
    </w:p>
    <w:p w:rsidR="00DF0A72" w:rsidRPr="00872B5C" w:rsidRDefault="00DF0A72" w:rsidP="00DF0A72">
      <w:pPr>
        <w:spacing w:after="0" w:line="480" w:lineRule="auto"/>
        <w:rPr>
          <w:rFonts w:eastAsia="Times New Roman" w:cs="Times New Roman"/>
          <w:lang w:val="en-US" w:eastAsia="es-ES"/>
        </w:rPr>
      </w:pPr>
      <w:r w:rsidRPr="00872B5C">
        <w:rPr>
          <w:rFonts w:eastAsia="Times New Roman" w:cs="Times New Roman"/>
          <w:lang w:val="en-US" w:eastAsia="es-ES"/>
        </w:rPr>
        <w:t xml:space="preserve">Rubin, O., &amp; </w:t>
      </w:r>
      <w:proofErr w:type="spellStart"/>
      <w:r w:rsidRPr="00872B5C">
        <w:rPr>
          <w:rFonts w:eastAsia="Times New Roman" w:cs="Times New Roman"/>
          <w:lang w:val="en-US" w:eastAsia="es-ES"/>
        </w:rPr>
        <w:t>Meiran</w:t>
      </w:r>
      <w:proofErr w:type="spellEnd"/>
      <w:r w:rsidRPr="00872B5C">
        <w:rPr>
          <w:rFonts w:eastAsia="Times New Roman" w:cs="Times New Roman"/>
          <w:lang w:val="en-US" w:eastAsia="es-ES"/>
        </w:rPr>
        <w:t>, N. (2005). On the origins of the task mixing cost in the cuing task-</w:t>
      </w:r>
    </w:p>
    <w:p w:rsidR="00DF0A72" w:rsidRPr="00872B5C" w:rsidRDefault="00DF0A72" w:rsidP="00DF0A72">
      <w:pPr>
        <w:spacing w:after="0" w:line="480" w:lineRule="auto"/>
        <w:ind w:left="708"/>
        <w:rPr>
          <w:rFonts w:eastAsia="Times New Roman" w:cs="Times New Roman"/>
          <w:lang w:val="en-US" w:eastAsia="es-ES"/>
        </w:rPr>
      </w:pPr>
      <w:proofErr w:type="gramStart"/>
      <w:r w:rsidRPr="00872B5C">
        <w:rPr>
          <w:rFonts w:eastAsia="Times New Roman" w:cs="Times New Roman"/>
          <w:lang w:val="en-US" w:eastAsia="es-ES"/>
        </w:rPr>
        <w:t>switching</w:t>
      </w:r>
      <w:proofErr w:type="gramEnd"/>
      <w:r w:rsidRPr="00872B5C">
        <w:rPr>
          <w:rFonts w:eastAsia="Times New Roman" w:cs="Times New Roman"/>
          <w:lang w:val="en-US" w:eastAsia="es-ES"/>
        </w:rPr>
        <w:t xml:space="preserve"> paradigm. </w:t>
      </w:r>
      <w:r w:rsidRPr="00872B5C">
        <w:rPr>
          <w:rFonts w:eastAsia="Times New Roman" w:cs="Times New Roman"/>
          <w:i/>
          <w:iCs/>
          <w:lang w:val="en-US" w:eastAsia="es-ES"/>
        </w:rPr>
        <w:t>Journal of Experimental Psychology: Learning, Memory, and Cognition</w:t>
      </w:r>
      <w:r w:rsidRPr="00872B5C">
        <w:rPr>
          <w:rFonts w:eastAsia="Times New Roman" w:cs="Times New Roman"/>
          <w:lang w:val="en-US" w:eastAsia="es-ES"/>
        </w:rPr>
        <w:t xml:space="preserve">, </w:t>
      </w:r>
      <w:r w:rsidRPr="00872B5C">
        <w:rPr>
          <w:rFonts w:eastAsia="Times New Roman" w:cs="Times New Roman"/>
          <w:i/>
          <w:iCs/>
          <w:lang w:val="en-US" w:eastAsia="es-ES"/>
        </w:rPr>
        <w:t>31</w:t>
      </w:r>
      <w:r w:rsidRPr="00872B5C">
        <w:rPr>
          <w:rFonts w:eastAsia="Times New Roman" w:cs="Times New Roman"/>
          <w:lang w:val="en-US" w:eastAsia="es-ES"/>
        </w:rPr>
        <w:t>(6), 1477-1491.</w:t>
      </w:r>
    </w:p>
    <w:p w:rsidR="00DF0A72" w:rsidRPr="00872B5C" w:rsidRDefault="00DF0A72" w:rsidP="00DF0A72">
      <w:pPr>
        <w:spacing w:after="0" w:line="480" w:lineRule="auto"/>
        <w:rPr>
          <w:rFonts w:eastAsia="Times New Roman" w:cs="Times New Roman"/>
          <w:lang w:val="en-GB" w:eastAsia="es-ES"/>
        </w:rPr>
      </w:pPr>
      <w:proofErr w:type="spellStart"/>
      <w:r w:rsidRPr="00872B5C">
        <w:rPr>
          <w:rFonts w:eastAsia="Times New Roman" w:cs="Times New Roman"/>
          <w:lang w:val="en-GB" w:eastAsia="es-ES"/>
        </w:rPr>
        <w:t>Salthouse</w:t>
      </w:r>
      <w:proofErr w:type="spellEnd"/>
      <w:r w:rsidRPr="00872B5C">
        <w:rPr>
          <w:rFonts w:eastAsia="Times New Roman" w:cs="Times New Roman"/>
          <w:lang w:val="en-GB" w:eastAsia="es-ES"/>
        </w:rPr>
        <w:t xml:space="preserve">, T. A. (1991). Mediation of adult age differences in cognition by reductions in </w:t>
      </w:r>
    </w:p>
    <w:p w:rsidR="00DF0A72" w:rsidRPr="00872B5C" w:rsidRDefault="00DF0A72" w:rsidP="00DF0A72">
      <w:pPr>
        <w:spacing w:after="0" w:line="480" w:lineRule="auto"/>
        <w:ind w:firstLine="708"/>
        <w:rPr>
          <w:rFonts w:eastAsia="Times New Roman" w:cs="Times New Roman"/>
          <w:lang w:val="en-GB" w:eastAsia="es-ES"/>
        </w:rPr>
      </w:pPr>
      <w:proofErr w:type="gramStart"/>
      <w:r w:rsidRPr="00872B5C">
        <w:rPr>
          <w:rFonts w:eastAsia="Times New Roman" w:cs="Times New Roman"/>
          <w:lang w:val="en-GB" w:eastAsia="es-ES"/>
        </w:rPr>
        <w:t>working</w:t>
      </w:r>
      <w:proofErr w:type="gramEnd"/>
      <w:r w:rsidRPr="00872B5C">
        <w:rPr>
          <w:rFonts w:eastAsia="Times New Roman" w:cs="Times New Roman"/>
          <w:lang w:val="en-GB" w:eastAsia="es-ES"/>
        </w:rPr>
        <w:t xml:space="preserve"> memory and speed of processing. </w:t>
      </w:r>
      <w:r w:rsidRPr="00872B5C">
        <w:rPr>
          <w:rFonts w:eastAsia="Times New Roman" w:cs="Times New Roman"/>
          <w:i/>
          <w:iCs/>
          <w:lang w:val="en-GB" w:eastAsia="es-ES"/>
        </w:rPr>
        <w:t>Psychological Science</w:t>
      </w:r>
      <w:r w:rsidRPr="00872B5C">
        <w:rPr>
          <w:rFonts w:eastAsia="Times New Roman" w:cs="Times New Roman"/>
          <w:lang w:val="en-GB" w:eastAsia="es-ES"/>
        </w:rPr>
        <w:t xml:space="preserve">, </w:t>
      </w:r>
      <w:r w:rsidRPr="00872B5C">
        <w:rPr>
          <w:rFonts w:eastAsia="Times New Roman" w:cs="Times New Roman"/>
          <w:i/>
          <w:iCs/>
          <w:lang w:val="en-GB" w:eastAsia="es-ES"/>
        </w:rPr>
        <w:t>2</w:t>
      </w:r>
      <w:r w:rsidRPr="00872B5C">
        <w:rPr>
          <w:rFonts w:eastAsia="Times New Roman" w:cs="Times New Roman"/>
          <w:lang w:val="en-GB" w:eastAsia="es-ES"/>
        </w:rPr>
        <w:t>(3), 179-183.</w:t>
      </w:r>
    </w:p>
    <w:p w:rsidR="00DF0A72" w:rsidRPr="00872B5C" w:rsidRDefault="00DF0A72" w:rsidP="00DF0A72">
      <w:pPr>
        <w:spacing w:after="0" w:line="480" w:lineRule="auto"/>
        <w:rPr>
          <w:rFonts w:eastAsia="Times New Roman" w:cs="Times New Roman"/>
          <w:lang w:val="en-US" w:eastAsia="es-ES"/>
        </w:rPr>
      </w:pPr>
      <w:proofErr w:type="spellStart"/>
      <w:r w:rsidRPr="00872B5C">
        <w:rPr>
          <w:rFonts w:eastAsia="Times New Roman" w:cs="Times New Roman"/>
          <w:lang w:val="en-US" w:eastAsia="es-ES"/>
        </w:rPr>
        <w:t>Scarmeas</w:t>
      </w:r>
      <w:proofErr w:type="spellEnd"/>
      <w:r w:rsidRPr="00872B5C">
        <w:rPr>
          <w:rFonts w:eastAsia="Times New Roman" w:cs="Times New Roman"/>
          <w:lang w:val="en-US" w:eastAsia="es-ES"/>
        </w:rPr>
        <w:t xml:space="preserve">, N., </w:t>
      </w:r>
      <w:proofErr w:type="spellStart"/>
      <w:r w:rsidRPr="00872B5C">
        <w:rPr>
          <w:rFonts w:eastAsia="Times New Roman" w:cs="Times New Roman"/>
          <w:lang w:val="en-US" w:eastAsia="es-ES"/>
        </w:rPr>
        <w:t>Zarahn</w:t>
      </w:r>
      <w:proofErr w:type="spellEnd"/>
      <w:r w:rsidRPr="00872B5C">
        <w:rPr>
          <w:rFonts w:eastAsia="Times New Roman" w:cs="Times New Roman"/>
          <w:lang w:val="en-US" w:eastAsia="es-ES"/>
        </w:rPr>
        <w:t xml:space="preserve">, E., Anderson, K. E., </w:t>
      </w:r>
      <w:proofErr w:type="spellStart"/>
      <w:r w:rsidRPr="00872B5C">
        <w:rPr>
          <w:rFonts w:eastAsia="Times New Roman" w:cs="Times New Roman"/>
          <w:lang w:val="en-US" w:eastAsia="es-ES"/>
        </w:rPr>
        <w:t>Habeck</w:t>
      </w:r>
      <w:proofErr w:type="spellEnd"/>
      <w:r w:rsidRPr="00872B5C">
        <w:rPr>
          <w:rFonts w:eastAsia="Times New Roman" w:cs="Times New Roman"/>
          <w:lang w:val="en-US" w:eastAsia="es-ES"/>
        </w:rPr>
        <w:t>, C. G., Hilton, J., Flynn, J</w:t>
      </w:r>
      <w:proofErr w:type="gramStart"/>
      <w:r w:rsidRPr="00872B5C">
        <w:rPr>
          <w:rFonts w:eastAsia="Times New Roman" w:cs="Times New Roman"/>
          <w:lang w:val="en-US" w:eastAsia="es-ES"/>
        </w:rPr>
        <w:t>., ...</w:t>
      </w:r>
      <w:proofErr w:type="gramEnd"/>
      <w:r w:rsidRPr="00872B5C">
        <w:rPr>
          <w:rFonts w:eastAsia="Times New Roman" w:cs="Times New Roman"/>
          <w:lang w:val="en-US" w:eastAsia="es-ES"/>
        </w:rPr>
        <w:t xml:space="preserve"> &amp; Moeller, J. R. </w:t>
      </w:r>
    </w:p>
    <w:p w:rsidR="00DF0A72" w:rsidRPr="00872B5C" w:rsidRDefault="00DF0A72" w:rsidP="00DF0A72">
      <w:pPr>
        <w:spacing w:after="0" w:line="480" w:lineRule="auto"/>
        <w:ind w:left="708"/>
        <w:rPr>
          <w:rFonts w:eastAsia="Times New Roman" w:cs="Times New Roman"/>
          <w:lang w:val="en-US" w:eastAsia="es-ES"/>
        </w:rPr>
      </w:pPr>
      <w:r w:rsidRPr="00872B5C">
        <w:rPr>
          <w:rFonts w:eastAsia="Times New Roman" w:cs="Times New Roman"/>
          <w:lang w:val="en-US" w:eastAsia="es-ES"/>
        </w:rPr>
        <w:t xml:space="preserve">(2003). Association of life activities with cerebral blood flow in Alzheimer disease: implications for the cognitive reserve hypothesis. </w:t>
      </w:r>
      <w:r w:rsidRPr="00872B5C">
        <w:rPr>
          <w:rFonts w:eastAsia="Times New Roman" w:cs="Times New Roman"/>
          <w:i/>
          <w:iCs/>
          <w:lang w:val="en-US" w:eastAsia="es-ES"/>
        </w:rPr>
        <w:t>Archives of Neurology</w:t>
      </w:r>
      <w:r w:rsidRPr="00872B5C">
        <w:rPr>
          <w:rFonts w:eastAsia="Times New Roman" w:cs="Times New Roman"/>
          <w:lang w:val="en-US" w:eastAsia="es-ES"/>
        </w:rPr>
        <w:t xml:space="preserve">, </w:t>
      </w:r>
      <w:r w:rsidRPr="00872B5C">
        <w:rPr>
          <w:rFonts w:eastAsia="Times New Roman" w:cs="Times New Roman"/>
          <w:i/>
          <w:iCs/>
          <w:lang w:val="en-US" w:eastAsia="es-ES"/>
        </w:rPr>
        <w:t>60</w:t>
      </w:r>
      <w:r w:rsidRPr="00872B5C">
        <w:rPr>
          <w:rFonts w:eastAsia="Times New Roman" w:cs="Times New Roman"/>
          <w:lang w:val="en-US" w:eastAsia="es-ES"/>
        </w:rPr>
        <w:t>(3), 359-365.</w:t>
      </w:r>
    </w:p>
    <w:p w:rsidR="00640CA8" w:rsidRPr="00872B5C" w:rsidRDefault="00640CA8" w:rsidP="00640CA8">
      <w:pPr>
        <w:spacing w:after="0" w:line="480" w:lineRule="auto"/>
        <w:rPr>
          <w:rFonts w:eastAsia="Times New Roman" w:cs="Times New Roman"/>
          <w:lang w:val="en-GB" w:eastAsia="en-GB"/>
        </w:rPr>
      </w:pPr>
      <w:r w:rsidRPr="00872B5C">
        <w:rPr>
          <w:rFonts w:eastAsia="Times New Roman" w:cs="Times New Roman"/>
          <w:lang w:val="en-GB" w:eastAsia="en-GB"/>
        </w:rPr>
        <w:t xml:space="preserve">Spivey, M. J., &amp; Marian, V. (1999). Cross talk between native and second languages: Partial </w:t>
      </w:r>
    </w:p>
    <w:p w:rsidR="00640CA8" w:rsidRPr="00872B5C" w:rsidRDefault="00640CA8" w:rsidP="00640CA8">
      <w:pPr>
        <w:spacing w:after="0" w:line="480" w:lineRule="auto"/>
        <w:ind w:firstLine="708"/>
        <w:rPr>
          <w:rFonts w:eastAsia="Times New Roman" w:cs="Times New Roman"/>
          <w:lang w:val="en-GB" w:eastAsia="en-GB"/>
        </w:rPr>
      </w:pPr>
      <w:proofErr w:type="gramStart"/>
      <w:r w:rsidRPr="00872B5C">
        <w:rPr>
          <w:rFonts w:eastAsia="Times New Roman" w:cs="Times New Roman"/>
          <w:lang w:val="en-GB" w:eastAsia="en-GB"/>
        </w:rPr>
        <w:t>activation</w:t>
      </w:r>
      <w:proofErr w:type="gramEnd"/>
      <w:r w:rsidRPr="00872B5C">
        <w:rPr>
          <w:rFonts w:eastAsia="Times New Roman" w:cs="Times New Roman"/>
          <w:lang w:val="en-GB" w:eastAsia="en-GB"/>
        </w:rPr>
        <w:t xml:space="preserve"> of an irrelevant lexicon. </w:t>
      </w:r>
      <w:r w:rsidRPr="00872B5C">
        <w:rPr>
          <w:rFonts w:eastAsia="Times New Roman" w:cs="Times New Roman"/>
          <w:i/>
          <w:iCs/>
          <w:lang w:val="en-GB" w:eastAsia="en-GB"/>
        </w:rPr>
        <w:t>Psychological Science</w:t>
      </w:r>
      <w:r w:rsidRPr="00872B5C">
        <w:rPr>
          <w:rFonts w:eastAsia="Times New Roman" w:cs="Times New Roman"/>
          <w:lang w:val="en-GB" w:eastAsia="en-GB"/>
        </w:rPr>
        <w:t xml:space="preserve">, </w:t>
      </w:r>
      <w:r w:rsidRPr="00872B5C">
        <w:rPr>
          <w:rFonts w:eastAsia="Times New Roman" w:cs="Times New Roman"/>
          <w:i/>
          <w:iCs/>
          <w:lang w:val="en-GB" w:eastAsia="en-GB"/>
        </w:rPr>
        <w:t>10</w:t>
      </w:r>
      <w:r w:rsidRPr="00872B5C">
        <w:rPr>
          <w:rFonts w:eastAsia="Times New Roman" w:cs="Times New Roman"/>
          <w:lang w:val="en-GB" w:eastAsia="en-GB"/>
        </w:rPr>
        <w:t>(3), 281-284.</w:t>
      </w:r>
    </w:p>
    <w:p w:rsidR="00DF0A72" w:rsidRPr="00872B5C" w:rsidRDefault="00DF0A72" w:rsidP="00DF0A72">
      <w:pPr>
        <w:spacing w:after="0" w:line="480" w:lineRule="auto"/>
        <w:rPr>
          <w:rFonts w:eastAsia="Times New Roman" w:cs="Times New Roman"/>
          <w:lang w:val="en-US" w:eastAsia="es-ES"/>
        </w:rPr>
      </w:pPr>
      <w:proofErr w:type="spellStart"/>
      <w:r w:rsidRPr="00872B5C">
        <w:rPr>
          <w:rFonts w:eastAsia="Times New Roman" w:cs="Times New Roman"/>
          <w:lang w:val="en-GB" w:eastAsia="es-ES"/>
        </w:rPr>
        <w:t>Tornay</w:t>
      </w:r>
      <w:proofErr w:type="spellEnd"/>
      <w:r w:rsidRPr="00872B5C">
        <w:rPr>
          <w:rFonts w:eastAsia="Times New Roman" w:cs="Times New Roman"/>
          <w:lang w:val="en-GB" w:eastAsia="es-ES"/>
        </w:rPr>
        <w:t xml:space="preserve">, F. J., &amp; </w:t>
      </w:r>
      <w:proofErr w:type="spellStart"/>
      <w:r w:rsidRPr="00872B5C">
        <w:rPr>
          <w:rFonts w:eastAsia="Times New Roman" w:cs="Times New Roman"/>
          <w:lang w:val="en-GB" w:eastAsia="es-ES"/>
        </w:rPr>
        <w:t>Milán</w:t>
      </w:r>
      <w:proofErr w:type="spellEnd"/>
      <w:r w:rsidRPr="00872B5C">
        <w:rPr>
          <w:rFonts w:eastAsia="Times New Roman" w:cs="Times New Roman"/>
          <w:lang w:val="en-GB" w:eastAsia="es-ES"/>
        </w:rPr>
        <w:t xml:space="preserve">, E. G. (2001). </w:t>
      </w:r>
      <w:r w:rsidRPr="00872B5C">
        <w:rPr>
          <w:rFonts w:eastAsia="Times New Roman" w:cs="Times New Roman"/>
          <w:lang w:val="en-US" w:eastAsia="es-ES"/>
        </w:rPr>
        <w:t xml:space="preserve">A more complete task-set reconfiguration in random than in </w:t>
      </w:r>
    </w:p>
    <w:p w:rsidR="00DF0A72" w:rsidRPr="00872B5C" w:rsidRDefault="00DF0A72" w:rsidP="00DF0A72">
      <w:pPr>
        <w:spacing w:after="0" w:line="480" w:lineRule="auto"/>
        <w:ind w:left="708"/>
        <w:rPr>
          <w:rFonts w:eastAsia="Times New Roman" w:cs="Times New Roman"/>
          <w:lang w:val="en-US" w:eastAsia="es-ES"/>
        </w:rPr>
      </w:pPr>
      <w:proofErr w:type="gramStart"/>
      <w:r w:rsidRPr="00872B5C">
        <w:rPr>
          <w:rFonts w:eastAsia="Times New Roman" w:cs="Times New Roman"/>
          <w:lang w:val="en-US" w:eastAsia="es-ES"/>
        </w:rPr>
        <w:lastRenderedPageBreak/>
        <w:t>predictable</w:t>
      </w:r>
      <w:proofErr w:type="gramEnd"/>
      <w:r w:rsidRPr="00872B5C">
        <w:rPr>
          <w:rFonts w:eastAsia="Times New Roman" w:cs="Times New Roman"/>
          <w:lang w:val="en-US" w:eastAsia="es-ES"/>
        </w:rPr>
        <w:t xml:space="preserve"> task switch. </w:t>
      </w:r>
      <w:r w:rsidRPr="00872B5C">
        <w:rPr>
          <w:rFonts w:eastAsia="Times New Roman" w:cs="Times New Roman"/>
          <w:i/>
          <w:iCs/>
          <w:lang w:val="en-US" w:eastAsia="es-ES"/>
        </w:rPr>
        <w:t>The Quarterly Journal of Experimental Psychology</w:t>
      </w:r>
      <w:r w:rsidRPr="00872B5C">
        <w:rPr>
          <w:rFonts w:eastAsia="Times New Roman" w:cs="Times New Roman"/>
          <w:lang w:val="en-US" w:eastAsia="es-ES"/>
        </w:rPr>
        <w:t xml:space="preserve">, </w:t>
      </w:r>
      <w:r w:rsidRPr="00872B5C">
        <w:rPr>
          <w:rFonts w:eastAsia="Times New Roman" w:cs="Times New Roman"/>
          <w:i/>
          <w:iCs/>
          <w:lang w:val="en-US" w:eastAsia="es-ES"/>
        </w:rPr>
        <w:t>54</w:t>
      </w:r>
      <w:r w:rsidRPr="00872B5C">
        <w:rPr>
          <w:rFonts w:eastAsia="Times New Roman" w:cs="Times New Roman"/>
          <w:lang w:val="en-US" w:eastAsia="es-ES"/>
        </w:rPr>
        <w:t>(3), 785-803.</w:t>
      </w:r>
    </w:p>
    <w:p w:rsidR="00DF0A72" w:rsidRPr="00872B5C" w:rsidRDefault="00DF0A72" w:rsidP="00DF0A72">
      <w:pPr>
        <w:spacing w:after="0" w:line="480" w:lineRule="auto"/>
        <w:rPr>
          <w:rFonts w:eastAsia="Times New Roman" w:cs="Times New Roman"/>
          <w:lang w:val="en-US" w:eastAsia="es-ES"/>
        </w:rPr>
      </w:pPr>
      <w:r w:rsidRPr="00872B5C">
        <w:rPr>
          <w:rFonts w:eastAsia="Times New Roman" w:cs="Times New Roman"/>
          <w:lang w:val="nl-NL" w:eastAsia="es-ES"/>
        </w:rPr>
        <w:t xml:space="preserve">Van Asselen, M., &amp; Ridderinkhof, K. R. (2000). </w:t>
      </w:r>
      <w:r w:rsidRPr="00872B5C">
        <w:rPr>
          <w:rFonts w:eastAsia="Times New Roman" w:cs="Times New Roman"/>
          <w:lang w:val="en-US" w:eastAsia="es-ES"/>
        </w:rPr>
        <w:t xml:space="preserve">Shift costs of predictable and unexpected set </w:t>
      </w:r>
    </w:p>
    <w:p w:rsidR="00DF0A72" w:rsidRPr="00872B5C" w:rsidRDefault="00DF0A72" w:rsidP="00DF0A72">
      <w:pPr>
        <w:spacing w:after="0" w:line="480" w:lineRule="auto"/>
        <w:ind w:firstLine="708"/>
        <w:rPr>
          <w:rFonts w:eastAsia="Times New Roman" w:cs="Times New Roman"/>
          <w:lang w:val="en-US" w:eastAsia="es-ES"/>
        </w:rPr>
      </w:pPr>
      <w:proofErr w:type="gramStart"/>
      <w:r w:rsidRPr="00872B5C">
        <w:rPr>
          <w:rFonts w:eastAsia="Times New Roman" w:cs="Times New Roman"/>
          <w:lang w:val="en-US" w:eastAsia="es-ES"/>
        </w:rPr>
        <w:t>shifting</w:t>
      </w:r>
      <w:proofErr w:type="gramEnd"/>
      <w:r w:rsidRPr="00872B5C">
        <w:rPr>
          <w:rFonts w:eastAsia="Times New Roman" w:cs="Times New Roman"/>
          <w:lang w:val="en-US" w:eastAsia="es-ES"/>
        </w:rPr>
        <w:t xml:space="preserve"> in young and older adults. </w:t>
      </w:r>
      <w:proofErr w:type="spellStart"/>
      <w:r w:rsidRPr="00872B5C">
        <w:rPr>
          <w:rFonts w:eastAsia="Times New Roman" w:cs="Times New Roman"/>
          <w:i/>
          <w:iCs/>
          <w:lang w:val="en-US" w:eastAsia="es-ES"/>
        </w:rPr>
        <w:t>Psychologica</w:t>
      </w:r>
      <w:proofErr w:type="spellEnd"/>
      <w:r w:rsidRPr="00872B5C">
        <w:rPr>
          <w:rFonts w:eastAsia="Times New Roman" w:cs="Times New Roman"/>
          <w:i/>
          <w:iCs/>
          <w:lang w:val="en-US" w:eastAsia="es-ES"/>
        </w:rPr>
        <w:t xml:space="preserve"> </w:t>
      </w:r>
      <w:proofErr w:type="spellStart"/>
      <w:r w:rsidRPr="00872B5C">
        <w:rPr>
          <w:rFonts w:eastAsia="Times New Roman" w:cs="Times New Roman"/>
          <w:i/>
          <w:iCs/>
          <w:lang w:val="en-US" w:eastAsia="es-ES"/>
        </w:rPr>
        <w:t>Belgica</w:t>
      </w:r>
      <w:proofErr w:type="spellEnd"/>
      <w:r w:rsidRPr="00872B5C">
        <w:rPr>
          <w:rFonts w:eastAsia="Times New Roman" w:cs="Times New Roman"/>
          <w:lang w:val="en-US" w:eastAsia="es-ES"/>
        </w:rPr>
        <w:t xml:space="preserve">, </w:t>
      </w:r>
      <w:r w:rsidRPr="00872B5C">
        <w:rPr>
          <w:rFonts w:eastAsia="Times New Roman" w:cs="Times New Roman"/>
          <w:i/>
          <w:lang w:val="en-US" w:eastAsia="es-ES"/>
        </w:rPr>
        <w:t>40</w:t>
      </w:r>
      <w:r w:rsidRPr="00872B5C">
        <w:rPr>
          <w:rFonts w:eastAsia="Times New Roman" w:cs="Times New Roman"/>
          <w:lang w:val="en-US" w:eastAsia="es-ES"/>
        </w:rPr>
        <w:t>(4), 259-273.</w:t>
      </w:r>
    </w:p>
    <w:p w:rsidR="00DA7835" w:rsidRPr="00872B5C" w:rsidRDefault="00DA7835" w:rsidP="00DA7835">
      <w:pPr>
        <w:spacing w:after="0" w:line="480" w:lineRule="auto"/>
        <w:rPr>
          <w:rFonts w:eastAsia="Times New Roman" w:cs="Times New Roman"/>
          <w:lang w:val="en-GB" w:eastAsia="en-GB"/>
        </w:rPr>
      </w:pPr>
      <w:proofErr w:type="spellStart"/>
      <w:r w:rsidRPr="00872B5C">
        <w:rPr>
          <w:rFonts w:eastAsia="Times New Roman" w:cs="Times New Roman"/>
          <w:lang w:val="en-GB" w:eastAsia="en-GB"/>
        </w:rPr>
        <w:t>Verhaeghen</w:t>
      </w:r>
      <w:proofErr w:type="spellEnd"/>
      <w:r w:rsidRPr="00872B5C">
        <w:rPr>
          <w:rFonts w:eastAsia="Times New Roman" w:cs="Times New Roman"/>
          <w:lang w:val="en-GB" w:eastAsia="en-GB"/>
        </w:rPr>
        <w:t xml:space="preserve">, P. (2011). Aging and executive control: Reports of a demise greatly exaggerated. </w:t>
      </w:r>
    </w:p>
    <w:p w:rsidR="00DA7835" w:rsidRPr="00872B5C" w:rsidRDefault="00DA7835" w:rsidP="00DA7835">
      <w:pPr>
        <w:spacing w:after="0" w:line="480" w:lineRule="auto"/>
        <w:ind w:firstLine="708"/>
        <w:rPr>
          <w:rFonts w:eastAsia="Times New Roman" w:cs="Times New Roman"/>
          <w:lang w:val="en-GB" w:eastAsia="en-GB"/>
        </w:rPr>
      </w:pPr>
      <w:r w:rsidRPr="00872B5C">
        <w:rPr>
          <w:rFonts w:eastAsia="Times New Roman" w:cs="Times New Roman"/>
          <w:i/>
          <w:iCs/>
          <w:lang w:val="en-GB" w:eastAsia="en-GB"/>
        </w:rPr>
        <w:t>Current Directions in Psychological Science</w:t>
      </w:r>
      <w:r w:rsidRPr="00872B5C">
        <w:rPr>
          <w:rFonts w:eastAsia="Times New Roman" w:cs="Times New Roman"/>
          <w:lang w:val="en-GB" w:eastAsia="en-GB"/>
        </w:rPr>
        <w:t xml:space="preserve">, </w:t>
      </w:r>
      <w:r w:rsidRPr="00872B5C">
        <w:rPr>
          <w:rFonts w:eastAsia="Times New Roman" w:cs="Times New Roman"/>
          <w:i/>
          <w:iCs/>
          <w:lang w:val="en-GB" w:eastAsia="en-GB"/>
        </w:rPr>
        <w:t>20</w:t>
      </w:r>
      <w:r w:rsidRPr="00872B5C">
        <w:rPr>
          <w:rFonts w:eastAsia="Times New Roman" w:cs="Times New Roman"/>
          <w:lang w:val="en-GB" w:eastAsia="en-GB"/>
        </w:rPr>
        <w:t>(3), 174-180.</w:t>
      </w:r>
    </w:p>
    <w:p w:rsidR="00C33D05" w:rsidRPr="00872B5C" w:rsidRDefault="00C33D05" w:rsidP="00C33D05">
      <w:pPr>
        <w:spacing w:after="0" w:line="480" w:lineRule="auto"/>
        <w:rPr>
          <w:rFonts w:eastAsia="Times New Roman" w:cs="Times New Roman"/>
          <w:lang w:val="en-GB" w:eastAsia="en-GB"/>
        </w:rPr>
      </w:pPr>
      <w:r w:rsidRPr="00872B5C">
        <w:rPr>
          <w:rFonts w:eastAsia="Times New Roman" w:cs="Times New Roman"/>
          <w:lang w:val="de-DE" w:eastAsia="en-GB"/>
        </w:rPr>
        <w:t xml:space="preserve">Verhaeghen, P., Steitz, D. W., Sliwinski, M. J., &amp; Cerella, J. (2003). </w:t>
      </w:r>
      <w:r w:rsidRPr="00872B5C">
        <w:rPr>
          <w:rFonts w:eastAsia="Times New Roman" w:cs="Times New Roman"/>
          <w:lang w:val="en-GB" w:eastAsia="en-GB"/>
        </w:rPr>
        <w:t>Aging and dual-</w:t>
      </w:r>
    </w:p>
    <w:p w:rsidR="00C33D05" w:rsidRPr="00872B5C" w:rsidRDefault="00C33D05" w:rsidP="00C33D05">
      <w:pPr>
        <w:spacing w:after="0" w:line="480" w:lineRule="auto"/>
        <w:ind w:firstLine="708"/>
        <w:rPr>
          <w:rFonts w:eastAsia="Times New Roman" w:cs="Times New Roman"/>
          <w:lang w:val="en-GB" w:eastAsia="en-GB"/>
        </w:rPr>
      </w:pPr>
      <w:proofErr w:type="gramStart"/>
      <w:r w:rsidRPr="00872B5C">
        <w:rPr>
          <w:rFonts w:eastAsia="Times New Roman" w:cs="Times New Roman"/>
          <w:lang w:val="en-GB" w:eastAsia="en-GB"/>
        </w:rPr>
        <w:t>task</w:t>
      </w:r>
      <w:proofErr w:type="gramEnd"/>
      <w:r w:rsidRPr="00872B5C">
        <w:rPr>
          <w:rFonts w:eastAsia="Times New Roman" w:cs="Times New Roman"/>
          <w:lang w:val="en-GB" w:eastAsia="en-GB"/>
        </w:rPr>
        <w:t xml:space="preserve"> performance: a meta-analysis. </w:t>
      </w:r>
      <w:r w:rsidRPr="00872B5C">
        <w:rPr>
          <w:rFonts w:eastAsia="Times New Roman" w:cs="Times New Roman"/>
          <w:i/>
          <w:iCs/>
          <w:lang w:val="en-GB" w:eastAsia="en-GB"/>
        </w:rPr>
        <w:t>Psychology and Aging</w:t>
      </w:r>
      <w:r w:rsidRPr="00872B5C">
        <w:rPr>
          <w:rFonts w:eastAsia="Times New Roman" w:cs="Times New Roman"/>
          <w:lang w:val="en-GB" w:eastAsia="en-GB"/>
        </w:rPr>
        <w:t xml:space="preserve">, </w:t>
      </w:r>
      <w:r w:rsidRPr="00872B5C">
        <w:rPr>
          <w:rFonts w:eastAsia="Times New Roman" w:cs="Times New Roman"/>
          <w:i/>
          <w:iCs/>
          <w:lang w:val="en-GB" w:eastAsia="en-GB"/>
        </w:rPr>
        <w:t>18</w:t>
      </w:r>
      <w:r w:rsidRPr="00872B5C">
        <w:rPr>
          <w:rFonts w:eastAsia="Times New Roman" w:cs="Times New Roman"/>
          <w:lang w:val="en-GB" w:eastAsia="en-GB"/>
        </w:rPr>
        <w:t>(3), 443-460</w:t>
      </w:r>
    </w:p>
    <w:p w:rsidR="00DF0A72" w:rsidRPr="00872B5C" w:rsidRDefault="00DF0A72" w:rsidP="00DF0A72">
      <w:pPr>
        <w:spacing w:after="0" w:line="480" w:lineRule="auto"/>
        <w:rPr>
          <w:rFonts w:eastAsia="Times New Roman" w:cs="Times New Roman"/>
          <w:lang w:val="en-GB" w:eastAsia="es-ES"/>
        </w:rPr>
      </w:pPr>
      <w:r w:rsidRPr="00872B5C">
        <w:rPr>
          <w:rFonts w:eastAsia="Times New Roman" w:cs="Times New Roman"/>
          <w:lang w:val="de-DE" w:eastAsia="es-ES"/>
        </w:rPr>
        <w:t xml:space="preserve">Wasylyshyn, C., Verhaeghen, P., &amp; Sliwinski, M. J. (2011). </w:t>
      </w:r>
      <w:r w:rsidRPr="00872B5C">
        <w:rPr>
          <w:rFonts w:eastAsia="Times New Roman" w:cs="Times New Roman"/>
          <w:lang w:val="en-GB" w:eastAsia="es-ES"/>
        </w:rPr>
        <w:t>Aging and task switching: a meta-</w:t>
      </w:r>
    </w:p>
    <w:p w:rsidR="00DF0A72" w:rsidRPr="00872B5C" w:rsidRDefault="00DF0A72" w:rsidP="00DF0A72">
      <w:pPr>
        <w:spacing w:after="0" w:line="480" w:lineRule="auto"/>
        <w:ind w:firstLine="708"/>
        <w:rPr>
          <w:rFonts w:eastAsia="Times New Roman" w:cs="Times New Roman"/>
          <w:lang w:val="en-GB" w:eastAsia="es-ES"/>
        </w:rPr>
      </w:pPr>
      <w:proofErr w:type="gramStart"/>
      <w:r w:rsidRPr="00872B5C">
        <w:rPr>
          <w:rFonts w:eastAsia="Times New Roman" w:cs="Times New Roman"/>
          <w:lang w:val="en-GB" w:eastAsia="es-ES"/>
        </w:rPr>
        <w:t>analysis</w:t>
      </w:r>
      <w:proofErr w:type="gramEnd"/>
      <w:r w:rsidRPr="00872B5C">
        <w:rPr>
          <w:rFonts w:eastAsia="Times New Roman" w:cs="Times New Roman"/>
          <w:lang w:val="en-GB" w:eastAsia="es-ES"/>
        </w:rPr>
        <w:t xml:space="preserve">. </w:t>
      </w:r>
      <w:r w:rsidRPr="00872B5C">
        <w:rPr>
          <w:rFonts w:eastAsia="Times New Roman" w:cs="Times New Roman"/>
          <w:i/>
          <w:iCs/>
          <w:lang w:val="en-GB" w:eastAsia="es-ES"/>
        </w:rPr>
        <w:t>Psychology and Aging</w:t>
      </w:r>
      <w:r w:rsidRPr="00872B5C">
        <w:rPr>
          <w:rFonts w:eastAsia="Times New Roman" w:cs="Times New Roman"/>
          <w:lang w:val="en-GB" w:eastAsia="es-ES"/>
        </w:rPr>
        <w:t xml:space="preserve">, </w:t>
      </w:r>
      <w:r w:rsidRPr="00872B5C">
        <w:rPr>
          <w:rFonts w:eastAsia="Times New Roman" w:cs="Times New Roman"/>
          <w:i/>
          <w:iCs/>
          <w:lang w:val="en-GB" w:eastAsia="es-ES"/>
        </w:rPr>
        <w:t>26</w:t>
      </w:r>
      <w:r w:rsidRPr="00872B5C">
        <w:rPr>
          <w:rFonts w:eastAsia="Times New Roman" w:cs="Times New Roman"/>
          <w:lang w:val="en-GB" w:eastAsia="es-ES"/>
        </w:rPr>
        <w:t>(1), 15-20.</w:t>
      </w:r>
    </w:p>
    <w:p w:rsidR="00DF0A72" w:rsidRPr="00872B5C" w:rsidRDefault="00DF0A72" w:rsidP="00DF0A72">
      <w:pPr>
        <w:spacing w:after="0" w:line="480" w:lineRule="auto"/>
        <w:rPr>
          <w:rFonts w:eastAsia="Times New Roman" w:cs="Times New Roman"/>
          <w:lang w:val="en-GB" w:eastAsia="es-ES"/>
        </w:rPr>
      </w:pPr>
      <w:r w:rsidRPr="00872B5C">
        <w:rPr>
          <w:rFonts w:eastAsia="Times New Roman" w:cs="Times New Roman"/>
          <w:lang w:val="de-DE" w:eastAsia="es-ES"/>
        </w:rPr>
        <w:t xml:space="preserve">Weissberger, G. H., Wierenga, C. E., Bondi, M. W., &amp; Gollan, T. H. (2012). </w:t>
      </w:r>
      <w:r w:rsidRPr="00872B5C">
        <w:rPr>
          <w:rFonts w:eastAsia="Times New Roman" w:cs="Times New Roman"/>
          <w:lang w:val="en-GB" w:eastAsia="es-ES"/>
        </w:rPr>
        <w:t xml:space="preserve">Partially overlapping </w:t>
      </w:r>
    </w:p>
    <w:p w:rsidR="00DF0A72" w:rsidRPr="00872B5C" w:rsidRDefault="00DF0A72" w:rsidP="00DF0A72">
      <w:pPr>
        <w:spacing w:after="0" w:line="480" w:lineRule="auto"/>
        <w:ind w:left="708"/>
        <w:rPr>
          <w:rFonts w:eastAsia="Times New Roman" w:cs="Times New Roman"/>
          <w:lang w:val="en-GB" w:eastAsia="es-ES"/>
        </w:rPr>
      </w:pPr>
      <w:proofErr w:type="gramStart"/>
      <w:r w:rsidRPr="00872B5C">
        <w:rPr>
          <w:rFonts w:eastAsia="Times New Roman" w:cs="Times New Roman"/>
          <w:lang w:val="en-GB" w:eastAsia="es-ES"/>
        </w:rPr>
        <w:t>mechanisms</w:t>
      </w:r>
      <w:proofErr w:type="gramEnd"/>
      <w:r w:rsidRPr="00872B5C">
        <w:rPr>
          <w:rFonts w:eastAsia="Times New Roman" w:cs="Times New Roman"/>
          <w:lang w:val="en-GB" w:eastAsia="es-ES"/>
        </w:rPr>
        <w:t xml:space="preserve"> of language and task control in young and older bilinguals. </w:t>
      </w:r>
      <w:r w:rsidRPr="00872B5C">
        <w:rPr>
          <w:rFonts w:eastAsia="Times New Roman" w:cs="Times New Roman"/>
          <w:i/>
          <w:iCs/>
          <w:lang w:val="en-GB" w:eastAsia="es-ES"/>
        </w:rPr>
        <w:t>Psychology and Aging</w:t>
      </w:r>
      <w:r w:rsidRPr="00872B5C">
        <w:rPr>
          <w:rFonts w:eastAsia="Times New Roman" w:cs="Times New Roman"/>
          <w:lang w:val="en-GB" w:eastAsia="es-ES"/>
        </w:rPr>
        <w:t xml:space="preserve">, </w:t>
      </w:r>
      <w:r w:rsidRPr="00872B5C">
        <w:rPr>
          <w:rFonts w:eastAsia="Times New Roman" w:cs="Times New Roman"/>
          <w:i/>
          <w:iCs/>
          <w:lang w:val="en-GB" w:eastAsia="es-ES"/>
        </w:rPr>
        <w:t>27</w:t>
      </w:r>
      <w:r w:rsidRPr="00872B5C">
        <w:rPr>
          <w:rFonts w:eastAsia="Times New Roman" w:cs="Times New Roman"/>
          <w:lang w:val="en-GB" w:eastAsia="es-ES"/>
        </w:rPr>
        <w:t>(4), 959-974.</w:t>
      </w:r>
    </w:p>
    <w:p w:rsidR="00DF0A72" w:rsidRPr="00872B5C" w:rsidRDefault="00DF0A72" w:rsidP="00DF0A72">
      <w:pPr>
        <w:spacing w:after="0" w:line="480" w:lineRule="auto"/>
        <w:rPr>
          <w:rFonts w:eastAsia="Times New Roman" w:cs="Times New Roman"/>
          <w:szCs w:val="24"/>
          <w:lang w:val="en-US" w:eastAsia="es-ES"/>
        </w:rPr>
      </w:pPr>
      <w:r w:rsidRPr="00872B5C">
        <w:rPr>
          <w:rFonts w:eastAsia="Times New Roman" w:cs="Times New Roman"/>
          <w:szCs w:val="24"/>
          <w:lang w:val="en-GB" w:eastAsia="es-ES"/>
        </w:rPr>
        <w:t xml:space="preserve">Wetzel, N., </w:t>
      </w:r>
      <w:proofErr w:type="spellStart"/>
      <w:r w:rsidRPr="00872B5C">
        <w:rPr>
          <w:rFonts w:eastAsia="Times New Roman" w:cs="Times New Roman"/>
          <w:szCs w:val="24"/>
          <w:lang w:val="en-GB" w:eastAsia="es-ES"/>
        </w:rPr>
        <w:t>Widmann</w:t>
      </w:r>
      <w:proofErr w:type="spellEnd"/>
      <w:r w:rsidRPr="00872B5C">
        <w:rPr>
          <w:rFonts w:eastAsia="Times New Roman" w:cs="Times New Roman"/>
          <w:szCs w:val="24"/>
          <w:lang w:val="en-GB" w:eastAsia="es-ES"/>
        </w:rPr>
        <w:t xml:space="preserve">, A., &amp; </w:t>
      </w:r>
      <w:proofErr w:type="spellStart"/>
      <w:r w:rsidRPr="00872B5C">
        <w:rPr>
          <w:rFonts w:eastAsia="Times New Roman" w:cs="Times New Roman"/>
          <w:szCs w:val="24"/>
          <w:lang w:val="en-GB" w:eastAsia="es-ES"/>
        </w:rPr>
        <w:t>Schröger</w:t>
      </w:r>
      <w:proofErr w:type="spellEnd"/>
      <w:r w:rsidRPr="00872B5C">
        <w:rPr>
          <w:rFonts w:eastAsia="Times New Roman" w:cs="Times New Roman"/>
          <w:szCs w:val="24"/>
          <w:lang w:val="en-GB" w:eastAsia="es-ES"/>
        </w:rPr>
        <w:t xml:space="preserve">, E. (2009). </w:t>
      </w:r>
      <w:r w:rsidRPr="00872B5C">
        <w:rPr>
          <w:rFonts w:eastAsia="Times New Roman" w:cs="Times New Roman"/>
          <w:szCs w:val="24"/>
          <w:lang w:val="en-US" w:eastAsia="es-ES"/>
        </w:rPr>
        <w:t xml:space="preserve">The cognitive control of distraction by novelty </w:t>
      </w:r>
    </w:p>
    <w:p w:rsidR="00DF0A72" w:rsidRPr="00872B5C" w:rsidRDefault="00DF0A72" w:rsidP="00DF0A72">
      <w:pPr>
        <w:spacing w:after="0" w:line="480" w:lineRule="auto"/>
        <w:ind w:firstLine="708"/>
        <w:rPr>
          <w:rFonts w:eastAsia="Times New Roman" w:cs="Times New Roman"/>
          <w:szCs w:val="24"/>
          <w:lang w:val="en-US" w:eastAsia="es-ES"/>
        </w:rPr>
      </w:pPr>
      <w:proofErr w:type="gramStart"/>
      <w:r w:rsidRPr="00872B5C">
        <w:rPr>
          <w:rFonts w:eastAsia="Times New Roman" w:cs="Times New Roman"/>
          <w:szCs w:val="24"/>
          <w:lang w:val="en-US" w:eastAsia="es-ES"/>
        </w:rPr>
        <w:t>in</w:t>
      </w:r>
      <w:proofErr w:type="gramEnd"/>
      <w:r w:rsidRPr="00872B5C">
        <w:rPr>
          <w:rFonts w:eastAsia="Times New Roman" w:cs="Times New Roman"/>
          <w:szCs w:val="24"/>
          <w:lang w:val="en-US" w:eastAsia="es-ES"/>
        </w:rPr>
        <w:t xml:space="preserve"> children aged 7–8 and adults. </w:t>
      </w:r>
      <w:r w:rsidRPr="00872B5C">
        <w:rPr>
          <w:rFonts w:eastAsia="Times New Roman" w:cs="Times New Roman"/>
          <w:i/>
          <w:iCs/>
          <w:szCs w:val="24"/>
          <w:lang w:val="en-US" w:eastAsia="es-ES"/>
        </w:rPr>
        <w:t>Psychophysiology</w:t>
      </w:r>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46</w:t>
      </w:r>
      <w:r w:rsidRPr="00872B5C">
        <w:rPr>
          <w:rFonts w:eastAsia="Times New Roman" w:cs="Times New Roman"/>
          <w:szCs w:val="24"/>
          <w:lang w:val="en-US" w:eastAsia="es-ES"/>
        </w:rPr>
        <w:t>(3), 607-616.</w:t>
      </w:r>
    </w:p>
    <w:p w:rsidR="00DF0A72" w:rsidRPr="00872B5C" w:rsidRDefault="00DF0A72" w:rsidP="00DF0A72">
      <w:pPr>
        <w:spacing w:after="0" w:line="480" w:lineRule="auto"/>
        <w:rPr>
          <w:rFonts w:eastAsia="Times New Roman" w:cs="Times New Roman"/>
          <w:szCs w:val="24"/>
          <w:lang w:val="en-US" w:eastAsia="es-ES"/>
        </w:rPr>
      </w:pPr>
      <w:r w:rsidRPr="00872B5C">
        <w:rPr>
          <w:rFonts w:eastAsia="Times New Roman" w:cs="Times New Roman"/>
          <w:szCs w:val="24"/>
          <w:lang w:val="en-US" w:eastAsia="es-ES"/>
        </w:rPr>
        <w:t xml:space="preserve">Whitson, L. R., </w:t>
      </w:r>
      <w:proofErr w:type="spellStart"/>
      <w:r w:rsidRPr="00872B5C">
        <w:rPr>
          <w:rFonts w:eastAsia="Times New Roman" w:cs="Times New Roman"/>
          <w:szCs w:val="24"/>
          <w:lang w:val="en-US" w:eastAsia="es-ES"/>
        </w:rPr>
        <w:t>Karayanidis</w:t>
      </w:r>
      <w:proofErr w:type="spellEnd"/>
      <w:r w:rsidRPr="00872B5C">
        <w:rPr>
          <w:rFonts w:eastAsia="Times New Roman" w:cs="Times New Roman"/>
          <w:szCs w:val="24"/>
          <w:lang w:val="en-US" w:eastAsia="es-ES"/>
        </w:rPr>
        <w:t xml:space="preserve">, F., </w:t>
      </w:r>
      <w:proofErr w:type="spellStart"/>
      <w:r w:rsidRPr="00872B5C">
        <w:rPr>
          <w:rFonts w:eastAsia="Times New Roman" w:cs="Times New Roman"/>
          <w:szCs w:val="24"/>
          <w:lang w:val="en-US" w:eastAsia="es-ES"/>
        </w:rPr>
        <w:t>Fulham</w:t>
      </w:r>
      <w:proofErr w:type="spellEnd"/>
      <w:r w:rsidRPr="00872B5C">
        <w:rPr>
          <w:rFonts w:eastAsia="Times New Roman" w:cs="Times New Roman"/>
          <w:szCs w:val="24"/>
          <w:lang w:val="en-US" w:eastAsia="es-ES"/>
        </w:rPr>
        <w:t xml:space="preserve">, R., Provost, A., </w:t>
      </w:r>
      <w:proofErr w:type="spellStart"/>
      <w:r w:rsidRPr="00872B5C">
        <w:rPr>
          <w:rFonts w:eastAsia="Times New Roman" w:cs="Times New Roman"/>
          <w:szCs w:val="24"/>
          <w:lang w:val="en-US" w:eastAsia="es-ES"/>
        </w:rPr>
        <w:t>Michie</w:t>
      </w:r>
      <w:proofErr w:type="spellEnd"/>
      <w:r w:rsidRPr="00872B5C">
        <w:rPr>
          <w:rFonts w:eastAsia="Times New Roman" w:cs="Times New Roman"/>
          <w:szCs w:val="24"/>
          <w:lang w:val="en-US" w:eastAsia="es-ES"/>
        </w:rPr>
        <w:t xml:space="preserve">, P. T., Heathcote, A., &amp; Hsieh, S. </w:t>
      </w:r>
    </w:p>
    <w:p w:rsidR="00DF0A72" w:rsidRPr="00872B5C" w:rsidRDefault="00DF0A72" w:rsidP="00DF0A72">
      <w:pPr>
        <w:spacing w:after="0" w:line="480" w:lineRule="auto"/>
        <w:ind w:left="708"/>
        <w:rPr>
          <w:rFonts w:eastAsia="Times New Roman" w:cs="Times New Roman"/>
          <w:szCs w:val="24"/>
          <w:lang w:val="en-US" w:eastAsia="es-ES"/>
        </w:rPr>
      </w:pPr>
      <w:r w:rsidRPr="00872B5C">
        <w:rPr>
          <w:rFonts w:eastAsia="Times New Roman" w:cs="Times New Roman"/>
          <w:szCs w:val="24"/>
          <w:lang w:val="en-US" w:eastAsia="es-ES"/>
        </w:rPr>
        <w:t xml:space="preserve">(2014). Reactive control processes contributing to residual switch cost and mixing cost across the adult lifespan. </w:t>
      </w:r>
      <w:r w:rsidRPr="00872B5C">
        <w:rPr>
          <w:rFonts w:eastAsia="Times New Roman" w:cs="Times New Roman"/>
          <w:i/>
          <w:iCs/>
          <w:szCs w:val="24"/>
          <w:lang w:val="en-US" w:eastAsia="es-ES"/>
        </w:rPr>
        <w:t>Frontiers in Psychology</w:t>
      </w:r>
      <w:r w:rsidRPr="00872B5C">
        <w:rPr>
          <w:rFonts w:eastAsia="Times New Roman" w:cs="Times New Roman"/>
          <w:szCs w:val="24"/>
          <w:lang w:val="en-US" w:eastAsia="es-ES"/>
        </w:rPr>
        <w:t xml:space="preserve">, </w:t>
      </w:r>
      <w:r w:rsidRPr="00872B5C">
        <w:rPr>
          <w:rFonts w:eastAsia="Times New Roman" w:cs="Times New Roman"/>
          <w:i/>
          <w:iCs/>
          <w:szCs w:val="24"/>
          <w:lang w:val="en-US" w:eastAsia="es-ES"/>
        </w:rPr>
        <w:t>5</w:t>
      </w:r>
      <w:r w:rsidRPr="00872B5C">
        <w:rPr>
          <w:rFonts w:eastAsia="Times New Roman" w:cs="Times New Roman"/>
          <w:szCs w:val="24"/>
          <w:lang w:val="en-US" w:eastAsia="es-ES"/>
        </w:rPr>
        <w:t>, 383.</w:t>
      </w:r>
    </w:p>
    <w:p w:rsidR="00F00434" w:rsidRPr="00872B5C" w:rsidRDefault="00F00434" w:rsidP="00DF0A72">
      <w:pPr>
        <w:spacing w:after="0" w:line="480" w:lineRule="auto"/>
        <w:ind w:left="708"/>
        <w:rPr>
          <w:rFonts w:eastAsia="Times New Roman" w:cs="Times New Roman"/>
          <w:szCs w:val="24"/>
          <w:lang w:val="en-US" w:eastAsia="es-ES"/>
        </w:rPr>
      </w:pPr>
    </w:p>
    <w:p w:rsidR="00F00434" w:rsidRPr="00872B5C" w:rsidRDefault="00F00434" w:rsidP="00DF0A72">
      <w:pPr>
        <w:spacing w:after="0" w:line="480" w:lineRule="auto"/>
        <w:ind w:left="708"/>
        <w:rPr>
          <w:rFonts w:eastAsia="Times New Roman" w:cs="Times New Roman"/>
          <w:szCs w:val="24"/>
          <w:lang w:val="en-US" w:eastAsia="es-ES"/>
        </w:rPr>
      </w:pPr>
    </w:p>
    <w:p w:rsidR="00F00434" w:rsidRPr="00872B5C" w:rsidRDefault="00F00434" w:rsidP="00DF0A72">
      <w:pPr>
        <w:spacing w:after="0" w:line="480" w:lineRule="auto"/>
        <w:ind w:left="708"/>
        <w:rPr>
          <w:rFonts w:eastAsia="Times New Roman" w:cs="Times New Roman"/>
          <w:szCs w:val="24"/>
          <w:lang w:val="en-US" w:eastAsia="es-ES"/>
        </w:rPr>
      </w:pPr>
    </w:p>
    <w:p w:rsidR="00F00434" w:rsidRPr="00872B5C" w:rsidRDefault="00F00434" w:rsidP="00DF0A72">
      <w:pPr>
        <w:spacing w:after="0" w:line="480" w:lineRule="auto"/>
        <w:ind w:left="708"/>
        <w:rPr>
          <w:rFonts w:eastAsia="Times New Roman" w:cs="Times New Roman"/>
          <w:szCs w:val="24"/>
          <w:lang w:val="en-US" w:eastAsia="es-ES"/>
        </w:rPr>
      </w:pPr>
    </w:p>
    <w:p w:rsidR="00F00434" w:rsidRPr="00872B5C" w:rsidRDefault="00F00434" w:rsidP="00DF0A72">
      <w:pPr>
        <w:spacing w:after="0" w:line="480" w:lineRule="auto"/>
        <w:ind w:left="708"/>
        <w:rPr>
          <w:rFonts w:eastAsia="Times New Roman" w:cs="Times New Roman"/>
          <w:szCs w:val="24"/>
          <w:lang w:val="en-US" w:eastAsia="es-ES"/>
        </w:rPr>
      </w:pPr>
    </w:p>
    <w:p w:rsidR="00F00434" w:rsidRPr="00872B5C" w:rsidRDefault="00F00434" w:rsidP="00DF0A72">
      <w:pPr>
        <w:spacing w:after="0" w:line="480" w:lineRule="auto"/>
        <w:ind w:left="708"/>
        <w:rPr>
          <w:rFonts w:eastAsia="Times New Roman" w:cs="Times New Roman"/>
          <w:szCs w:val="24"/>
          <w:lang w:val="en-US" w:eastAsia="es-ES"/>
        </w:rPr>
      </w:pPr>
    </w:p>
    <w:p w:rsidR="00F00434" w:rsidRPr="00872B5C" w:rsidRDefault="00F00434" w:rsidP="00DF0A72">
      <w:pPr>
        <w:spacing w:after="0" w:line="480" w:lineRule="auto"/>
        <w:ind w:left="708"/>
        <w:rPr>
          <w:rFonts w:eastAsia="Times New Roman" w:cs="Times New Roman"/>
          <w:szCs w:val="24"/>
          <w:lang w:val="en-US" w:eastAsia="es-ES"/>
        </w:rPr>
      </w:pPr>
    </w:p>
    <w:p w:rsidR="00F00434" w:rsidRPr="00872B5C" w:rsidRDefault="00F00434" w:rsidP="00DF0A72">
      <w:pPr>
        <w:spacing w:after="0" w:line="480" w:lineRule="auto"/>
        <w:ind w:left="708"/>
        <w:rPr>
          <w:rFonts w:eastAsia="Times New Roman" w:cs="Times New Roman"/>
          <w:szCs w:val="24"/>
          <w:lang w:val="en-US" w:eastAsia="es-ES"/>
        </w:rPr>
      </w:pPr>
    </w:p>
    <w:p w:rsidR="00633100" w:rsidRPr="00872B5C" w:rsidRDefault="00633100" w:rsidP="00633100">
      <w:pPr>
        <w:spacing w:after="0" w:line="480" w:lineRule="auto"/>
        <w:rPr>
          <w:rFonts w:eastAsia="Times New Roman" w:cs="Times New Roman"/>
          <w:b/>
          <w:lang w:val="en-GB" w:eastAsia="es-ES"/>
        </w:rPr>
      </w:pPr>
      <w:r w:rsidRPr="00872B5C">
        <w:rPr>
          <w:rFonts w:eastAsia="Times New Roman" w:cs="Times New Roman"/>
          <w:b/>
          <w:lang w:val="en-GB" w:eastAsia="es-ES"/>
        </w:rPr>
        <w:lastRenderedPageBreak/>
        <w:t>Appendix A</w:t>
      </w:r>
      <w:r w:rsidR="00E93E51" w:rsidRPr="00872B5C">
        <w:rPr>
          <w:rFonts w:eastAsia="Times New Roman" w:cs="Times New Roman"/>
          <w:b/>
          <w:lang w:val="en-GB" w:eastAsia="es-ES"/>
        </w:rPr>
        <w:t>. Switching frequency analyses</w:t>
      </w:r>
    </w:p>
    <w:p w:rsidR="00E93E51" w:rsidRPr="00872B5C" w:rsidRDefault="00E93E51" w:rsidP="00633100">
      <w:pPr>
        <w:spacing w:after="0" w:line="480" w:lineRule="auto"/>
        <w:rPr>
          <w:rFonts w:eastAsia="Times New Roman" w:cs="Times New Roman"/>
          <w:b/>
          <w:lang w:val="en-GB" w:eastAsia="es-ES"/>
        </w:rPr>
      </w:pPr>
    </w:p>
    <w:p w:rsidR="00633100" w:rsidRPr="00872B5C" w:rsidRDefault="00633100" w:rsidP="00633100">
      <w:pPr>
        <w:spacing w:after="0" w:line="480" w:lineRule="auto"/>
        <w:rPr>
          <w:rFonts w:eastAsia="Times New Roman" w:cs="Times New Roman"/>
          <w:i/>
          <w:lang w:val="en-GB" w:eastAsia="es-ES"/>
        </w:rPr>
      </w:pPr>
      <w:r w:rsidRPr="00872B5C">
        <w:rPr>
          <w:rFonts w:eastAsia="Times New Roman" w:cs="Times New Roman"/>
          <w:lang w:val="en-GB" w:eastAsia="es-ES"/>
        </w:rPr>
        <w:t xml:space="preserve">Table A1. </w:t>
      </w:r>
      <w:r w:rsidRPr="00872B5C">
        <w:rPr>
          <w:rFonts w:eastAsia="Times New Roman" w:cs="Times New Roman"/>
          <w:i/>
          <w:lang w:val="en-GB" w:eastAsia="es-ES"/>
        </w:rPr>
        <w:t>Results of voluntary switching frequency analysis (Experiment 1). For each predictor, the estimate, standard error, and z value are given with an asterisk indicating a significant effect (in bold). The DV trial type was coded as 0 (non-switch trials) and 1 (switch trials).  Basque trials were coded as -0.5; Spanish trials as 0.5. Younger adults were coded as -0.5; older adults as 0.5</w:t>
      </w:r>
    </w:p>
    <w:tbl>
      <w:tblPr>
        <w:tblStyle w:val="TableGrid"/>
        <w:tblpPr w:leftFromText="180" w:rightFromText="180" w:vertAnchor="text" w:horzAnchor="margin" w:tblpY="16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633100" w:rsidRPr="00872B5C" w:rsidTr="00E07213">
        <w:tc>
          <w:tcPr>
            <w:tcW w:w="2062" w:type="dxa"/>
            <w:tcBorders>
              <w:top w:val="single" w:sz="4" w:space="0" w:color="auto"/>
              <w:bottom w:val="single" w:sz="4" w:space="0" w:color="auto"/>
            </w:tcBorders>
          </w:tcPr>
          <w:p w:rsidR="00633100" w:rsidRPr="00872B5C" w:rsidRDefault="00633100" w:rsidP="00E07213">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633100" w:rsidRPr="00872B5C" w:rsidRDefault="00633100" w:rsidP="00E07213">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633100" w:rsidRPr="00872B5C" w:rsidRDefault="00633100" w:rsidP="00E07213">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633100" w:rsidRPr="00872B5C" w:rsidRDefault="00633100" w:rsidP="00E07213">
            <w:pPr>
              <w:jc w:val="both"/>
              <w:rPr>
                <w:b/>
                <w:szCs w:val="24"/>
                <w:lang w:val="en-US"/>
              </w:rPr>
            </w:pPr>
            <w:r w:rsidRPr="00872B5C">
              <w:rPr>
                <w:b/>
                <w:szCs w:val="24"/>
                <w:lang w:val="en-US"/>
              </w:rPr>
              <w:t>Z value</w:t>
            </w:r>
          </w:p>
        </w:tc>
      </w:tr>
      <w:tr w:rsidR="00633100" w:rsidRPr="00872B5C" w:rsidTr="00E07213">
        <w:tc>
          <w:tcPr>
            <w:tcW w:w="2062" w:type="dxa"/>
            <w:tcBorders>
              <w:top w:val="single" w:sz="4" w:space="0" w:color="auto"/>
            </w:tcBorders>
          </w:tcPr>
          <w:p w:rsidR="00633100" w:rsidRPr="00872B5C" w:rsidRDefault="00633100" w:rsidP="00E07213">
            <w:pPr>
              <w:rPr>
                <w:b/>
                <w:sz w:val="20"/>
                <w:szCs w:val="20"/>
                <w:lang w:val="en-US"/>
              </w:rPr>
            </w:pPr>
            <w:r w:rsidRPr="00872B5C">
              <w:rPr>
                <w:b/>
                <w:sz w:val="20"/>
                <w:szCs w:val="20"/>
                <w:lang w:val="en-US"/>
              </w:rPr>
              <w:t>Intercept</w:t>
            </w:r>
          </w:p>
        </w:tc>
        <w:tc>
          <w:tcPr>
            <w:tcW w:w="2058" w:type="dxa"/>
            <w:tcBorders>
              <w:top w:val="single" w:sz="4" w:space="0" w:color="auto"/>
            </w:tcBorders>
          </w:tcPr>
          <w:p w:rsidR="00633100" w:rsidRPr="00872B5C" w:rsidRDefault="00BD23B9" w:rsidP="00E07213">
            <w:pPr>
              <w:rPr>
                <w:b/>
                <w:sz w:val="20"/>
                <w:szCs w:val="20"/>
                <w:lang w:val="en-US"/>
              </w:rPr>
            </w:pPr>
            <w:r w:rsidRPr="00872B5C">
              <w:rPr>
                <w:b/>
                <w:sz w:val="20"/>
                <w:szCs w:val="20"/>
                <w:lang w:val="en-US"/>
              </w:rPr>
              <w:t>-0.552</w:t>
            </w:r>
          </w:p>
        </w:tc>
        <w:tc>
          <w:tcPr>
            <w:tcW w:w="2044" w:type="dxa"/>
            <w:tcBorders>
              <w:top w:val="single" w:sz="4" w:space="0" w:color="auto"/>
            </w:tcBorders>
          </w:tcPr>
          <w:p w:rsidR="00633100" w:rsidRPr="00872B5C" w:rsidRDefault="0016692E" w:rsidP="00E07213">
            <w:pPr>
              <w:rPr>
                <w:b/>
                <w:sz w:val="20"/>
                <w:szCs w:val="20"/>
                <w:lang w:val="en-US"/>
              </w:rPr>
            </w:pPr>
            <w:r w:rsidRPr="00872B5C">
              <w:rPr>
                <w:b/>
                <w:sz w:val="20"/>
                <w:szCs w:val="20"/>
                <w:lang w:val="en-US"/>
              </w:rPr>
              <w:t>0.071</w:t>
            </w:r>
          </w:p>
        </w:tc>
        <w:tc>
          <w:tcPr>
            <w:tcW w:w="2056" w:type="dxa"/>
            <w:tcBorders>
              <w:top w:val="single" w:sz="4" w:space="0" w:color="auto"/>
            </w:tcBorders>
          </w:tcPr>
          <w:p w:rsidR="00633100" w:rsidRPr="00872B5C" w:rsidRDefault="00C34536" w:rsidP="00E07213">
            <w:pPr>
              <w:rPr>
                <w:b/>
                <w:sz w:val="20"/>
                <w:szCs w:val="20"/>
                <w:lang w:val="en-US"/>
              </w:rPr>
            </w:pPr>
            <w:r w:rsidRPr="00872B5C">
              <w:rPr>
                <w:b/>
                <w:sz w:val="20"/>
                <w:szCs w:val="20"/>
                <w:lang w:val="en-US"/>
              </w:rPr>
              <w:t>-7.83</w:t>
            </w:r>
            <w:r w:rsidR="00BD23B9" w:rsidRPr="00872B5C">
              <w:rPr>
                <w:b/>
                <w:sz w:val="20"/>
                <w:szCs w:val="20"/>
                <w:lang w:val="en-US"/>
              </w:rPr>
              <w:t>*</w:t>
            </w:r>
          </w:p>
        </w:tc>
      </w:tr>
      <w:tr w:rsidR="00633100" w:rsidRPr="00872B5C" w:rsidTr="00E07213">
        <w:tc>
          <w:tcPr>
            <w:tcW w:w="2062" w:type="dxa"/>
          </w:tcPr>
          <w:p w:rsidR="00633100" w:rsidRPr="00872B5C" w:rsidRDefault="00633100" w:rsidP="00E07213">
            <w:pPr>
              <w:rPr>
                <w:b/>
                <w:sz w:val="20"/>
                <w:szCs w:val="20"/>
                <w:lang w:val="en-US"/>
              </w:rPr>
            </w:pPr>
            <w:r w:rsidRPr="00872B5C">
              <w:rPr>
                <w:b/>
                <w:sz w:val="20"/>
                <w:szCs w:val="20"/>
                <w:lang w:val="en-US"/>
              </w:rPr>
              <w:t xml:space="preserve">Language </w:t>
            </w:r>
          </w:p>
        </w:tc>
        <w:tc>
          <w:tcPr>
            <w:tcW w:w="2058" w:type="dxa"/>
          </w:tcPr>
          <w:p w:rsidR="00633100" w:rsidRPr="00872B5C" w:rsidRDefault="00633100" w:rsidP="00E07213">
            <w:pPr>
              <w:rPr>
                <w:b/>
                <w:sz w:val="20"/>
                <w:szCs w:val="20"/>
                <w:lang w:val="en-US"/>
              </w:rPr>
            </w:pPr>
            <w:r w:rsidRPr="00872B5C">
              <w:rPr>
                <w:b/>
                <w:sz w:val="20"/>
                <w:szCs w:val="20"/>
                <w:lang w:val="en-US"/>
              </w:rPr>
              <w:t>0.455</w:t>
            </w:r>
          </w:p>
        </w:tc>
        <w:tc>
          <w:tcPr>
            <w:tcW w:w="2044" w:type="dxa"/>
          </w:tcPr>
          <w:p w:rsidR="00633100" w:rsidRPr="00872B5C" w:rsidRDefault="00633100" w:rsidP="00E07213">
            <w:pPr>
              <w:rPr>
                <w:b/>
                <w:sz w:val="20"/>
                <w:szCs w:val="20"/>
                <w:lang w:val="en-US"/>
              </w:rPr>
            </w:pPr>
            <w:r w:rsidRPr="00872B5C">
              <w:rPr>
                <w:b/>
                <w:sz w:val="20"/>
                <w:szCs w:val="20"/>
                <w:lang w:val="en-US"/>
              </w:rPr>
              <w:t>0.094</w:t>
            </w:r>
          </w:p>
        </w:tc>
        <w:tc>
          <w:tcPr>
            <w:tcW w:w="2056" w:type="dxa"/>
          </w:tcPr>
          <w:p w:rsidR="00633100" w:rsidRPr="00872B5C" w:rsidRDefault="00C34536" w:rsidP="00E07213">
            <w:pPr>
              <w:rPr>
                <w:b/>
                <w:sz w:val="20"/>
                <w:szCs w:val="20"/>
                <w:lang w:val="en-US"/>
              </w:rPr>
            </w:pPr>
            <w:r w:rsidRPr="00872B5C">
              <w:rPr>
                <w:b/>
                <w:sz w:val="20"/>
                <w:szCs w:val="20"/>
                <w:lang w:val="en-US"/>
              </w:rPr>
              <w:t>4.82</w:t>
            </w:r>
            <w:r w:rsidR="00633100" w:rsidRPr="00872B5C">
              <w:rPr>
                <w:b/>
                <w:sz w:val="20"/>
                <w:szCs w:val="20"/>
                <w:lang w:val="en-US"/>
              </w:rPr>
              <w:t>*</w:t>
            </w:r>
          </w:p>
        </w:tc>
      </w:tr>
      <w:tr w:rsidR="00633100" w:rsidRPr="00872B5C" w:rsidTr="00E07213">
        <w:tc>
          <w:tcPr>
            <w:tcW w:w="2062" w:type="dxa"/>
          </w:tcPr>
          <w:p w:rsidR="00633100" w:rsidRPr="00872B5C" w:rsidRDefault="00633100" w:rsidP="00E07213">
            <w:pPr>
              <w:rPr>
                <w:b/>
                <w:sz w:val="20"/>
                <w:szCs w:val="20"/>
                <w:lang w:val="en-US"/>
              </w:rPr>
            </w:pPr>
            <w:r w:rsidRPr="00872B5C">
              <w:rPr>
                <w:b/>
                <w:sz w:val="20"/>
                <w:szCs w:val="20"/>
                <w:lang w:val="en-US"/>
              </w:rPr>
              <w:t>Age</w:t>
            </w:r>
          </w:p>
        </w:tc>
        <w:tc>
          <w:tcPr>
            <w:tcW w:w="2058" w:type="dxa"/>
          </w:tcPr>
          <w:p w:rsidR="00633100" w:rsidRPr="00872B5C" w:rsidRDefault="00633100" w:rsidP="00E07213">
            <w:pPr>
              <w:rPr>
                <w:b/>
                <w:sz w:val="20"/>
                <w:szCs w:val="20"/>
                <w:lang w:val="en-US"/>
              </w:rPr>
            </w:pPr>
            <w:r w:rsidRPr="00872B5C">
              <w:rPr>
                <w:b/>
                <w:sz w:val="20"/>
                <w:szCs w:val="20"/>
                <w:lang w:val="en-US"/>
              </w:rPr>
              <w:t>-0.282</w:t>
            </w:r>
          </w:p>
        </w:tc>
        <w:tc>
          <w:tcPr>
            <w:tcW w:w="2044" w:type="dxa"/>
          </w:tcPr>
          <w:p w:rsidR="00633100" w:rsidRPr="00872B5C" w:rsidRDefault="00633100" w:rsidP="00E07213">
            <w:pPr>
              <w:rPr>
                <w:b/>
                <w:sz w:val="20"/>
                <w:szCs w:val="20"/>
                <w:lang w:val="en-US"/>
              </w:rPr>
            </w:pPr>
            <w:r w:rsidRPr="00872B5C">
              <w:rPr>
                <w:b/>
                <w:sz w:val="20"/>
                <w:szCs w:val="20"/>
                <w:lang w:val="en-US"/>
              </w:rPr>
              <w:t>0.138</w:t>
            </w:r>
          </w:p>
        </w:tc>
        <w:tc>
          <w:tcPr>
            <w:tcW w:w="2056" w:type="dxa"/>
          </w:tcPr>
          <w:p w:rsidR="00633100" w:rsidRPr="00872B5C" w:rsidRDefault="00C34536" w:rsidP="00E07213">
            <w:pPr>
              <w:rPr>
                <w:b/>
                <w:sz w:val="20"/>
                <w:szCs w:val="20"/>
                <w:lang w:val="en-US"/>
              </w:rPr>
            </w:pPr>
            <w:r w:rsidRPr="00872B5C">
              <w:rPr>
                <w:b/>
                <w:sz w:val="20"/>
                <w:szCs w:val="20"/>
                <w:lang w:val="en-US"/>
              </w:rPr>
              <w:t>-2.04</w:t>
            </w:r>
            <w:r w:rsidR="00633100" w:rsidRPr="00872B5C">
              <w:rPr>
                <w:b/>
                <w:sz w:val="20"/>
                <w:szCs w:val="20"/>
                <w:lang w:val="en-US"/>
              </w:rPr>
              <w:t>*</w:t>
            </w:r>
          </w:p>
        </w:tc>
      </w:tr>
      <w:tr w:rsidR="00633100" w:rsidRPr="00872B5C" w:rsidTr="00E07213">
        <w:tc>
          <w:tcPr>
            <w:tcW w:w="2062" w:type="dxa"/>
          </w:tcPr>
          <w:p w:rsidR="00633100" w:rsidRPr="00872B5C" w:rsidRDefault="00633100" w:rsidP="00E07213">
            <w:pPr>
              <w:rPr>
                <w:sz w:val="20"/>
                <w:szCs w:val="20"/>
                <w:lang w:val="en-US"/>
              </w:rPr>
            </w:pPr>
            <w:r w:rsidRPr="00872B5C">
              <w:rPr>
                <w:sz w:val="20"/>
                <w:szCs w:val="20"/>
                <w:lang w:val="en-US"/>
              </w:rPr>
              <w:t>Age x language</w:t>
            </w:r>
          </w:p>
        </w:tc>
        <w:tc>
          <w:tcPr>
            <w:tcW w:w="2058" w:type="dxa"/>
          </w:tcPr>
          <w:p w:rsidR="00633100" w:rsidRPr="00872B5C" w:rsidRDefault="00633100" w:rsidP="00E07213">
            <w:pPr>
              <w:rPr>
                <w:sz w:val="20"/>
                <w:szCs w:val="20"/>
                <w:lang w:val="en-US"/>
              </w:rPr>
            </w:pPr>
            <w:r w:rsidRPr="00872B5C">
              <w:rPr>
                <w:sz w:val="20"/>
                <w:szCs w:val="20"/>
                <w:lang w:val="en-US"/>
              </w:rPr>
              <w:t>-0.089</w:t>
            </w:r>
          </w:p>
        </w:tc>
        <w:tc>
          <w:tcPr>
            <w:tcW w:w="2044" w:type="dxa"/>
          </w:tcPr>
          <w:p w:rsidR="00633100" w:rsidRPr="00872B5C" w:rsidRDefault="00633100" w:rsidP="00E07213">
            <w:pPr>
              <w:rPr>
                <w:sz w:val="20"/>
                <w:szCs w:val="20"/>
                <w:lang w:val="en-US"/>
              </w:rPr>
            </w:pPr>
            <w:r w:rsidRPr="00872B5C">
              <w:rPr>
                <w:sz w:val="20"/>
                <w:szCs w:val="20"/>
                <w:lang w:val="en-US"/>
              </w:rPr>
              <w:t>0.196</w:t>
            </w:r>
          </w:p>
        </w:tc>
        <w:tc>
          <w:tcPr>
            <w:tcW w:w="2056" w:type="dxa"/>
          </w:tcPr>
          <w:p w:rsidR="00633100" w:rsidRPr="00872B5C" w:rsidRDefault="00C34536" w:rsidP="00E07213">
            <w:pPr>
              <w:rPr>
                <w:sz w:val="20"/>
                <w:szCs w:val="20"/>
                <w:lang w:val="en-US"/>
              </w:rPr>
            </w:pPr>
            <w:r w:rsidRPr="00872B5C">
              <w:rPr>
                <w:sz w:val="20"/>
                <w:szCs w:val="20"/>
                <w:lang w:val="en-US"/>
              </w:rPr>
              <w:t>-0.45</w:t>
            </w:r>
          </w:p>
        </w:tc>
      </w:tr>
    </w:tbl>
    <w:p w:rsidR="00633100" w:rsidRPr="00872B5C" w:rsidRDefault="00633100" w:rsidP="00633100">
      <w:pPr>
        <w:spacing w:after="0" w:line="480" w:lineRule="auto"/>
        <w:ind w:firstLine="708"/>
        <w:jc w:val="both"/>
        <w:rPr>
          <w:i/>
          <w:lang w:val="en-US"/>
        </w:rPr>
      </w:pPr>
    </w:p>
    <w:p w:rsidR="00E93E51" w:rsidRPr="00872B5C" w:rsidRDefault="00E93E51" w:rsidP="00633100">
      <w:pPr>
        <w:spacing w:after="0" w:line="480" w:lineRule="auto"/>
        <w:ind w:firstLine="708"/>
        <w:jc w:val="both"/>
        <w:rPr>
          <w:i/>
          <w:lang w:val="en-US"/>
        </w:rPr>
      </w:pPr>
    </w:p>
    <w:p w:rsidR="00633100" w:rsidRPr="00872B5C" w:rsidRDefault="00633100" w:rsidP="00633100">
      <w:pPr>
        <w:spacing w:after="0" w:line="480" w:lineRule="auto"/>
        <w:rPr>
          <w:rFonts w:eastAsia="Times New Roman" w:cs="Times New Roman"/>
          <w:i/>
          <w:lang w:val="en-GB" w:eastAsia="es-ES"/>
        </w:rPr>
      </w:pPr>
      <w:r w:rsidRPr="00872B5C">
        <w:rPr>
          <w:rFonts w:eastAsia="Times New Roman" w:cs="Times New Roman"/>
          <w:lang w:val="en-GB" w:eastAsia="es-ES"/>
        </w:rPr>
        <w:t xml:space="preserve">Table A2. </w:t>
      </w:r>
      <w:r w:rsidRPr="00872B5C">
        <w:rPr>
          <w:rFonts w:eastAsia="Times New Roman" w:cs="Times New Roman"/>
          <w:i/>
          <w:lang w:val="en-GB" w:eastAsia="es-ES"/>
        </w:rPr>
        <w:t>Results of voluntary switching frequency analysis (Experiment 2). For each predictor, the estimate, standard error, and z value are given with an asterisk indicating a significant effect (in bold). The DV trial type was coded as 0 (non-switch trials) and 1 (switch trials).  Basque trials were coded as -0.5; Spanish trials as 0.5. For the comparison Youth vs Adult, the coding was (</w:t>
      </w:r>
      <w:r w:rsidRPr="00872B5C">
        <w:rPr>
          <w:i/>
          <w:color w:val="000000" w:themeColor="text1"/>
          <w:lang w:val="en-GB"/>
        </w:rPr>
        <w:t>children: -1/3; teenagers: -1/3; adults: 2/3</w:t>
      </w:r>
      <w:r w:rsidRPr="00872B5C">
        <w:rPr>
          <w:i/>
          <w:lang w:val="en-GB"/>
        </w:rPr>
        <w:t>); for the comparison children vs teenagers the coding was (</w:t>
      </w:r>
      <w:r w:rsidRPr="00872B5C">
        <w:rPr>
          <w:i/>
          <w:color w:val="000000" w:themeColor="text1"/>
          <w:lang w:val="en-GB"/>
        </w:rPr>
        <w:t>children: -0.5; teenagers: 0.5; adults: 0).</w:t>
      </w:r>
    </w:p>
    <w:tbl>
      <w:tblPr>
        <w:tblStyle w:val="TableGrid"/>
        <w:tblpPr w:leftFromText="180" w:rightFromText="180" w:vertAnchor="text" w:horzAnchor="margin" w:tblpY="16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633100" w:rsidRPr="00872B5C" w:rsidTr="00E07213">
        <w:tc>
          <w:tcPr>
            <w:tcW w:w="2062" w:type="dxa"/>
            <w:tcBorders>
              <w:top w:val="single" w:sz="4" w:space="0" w:color="auto"/>
              <w:bottom w:val="single" w:sz="4" w:space="0" w:color="auto"/>
            </w:tcBorders>
          </w:tcPr>
          <w:p w:rsidR="00633100" w:rsidRPr="00872B5C" w:rsidRDefault="00633100" w:rsidP="00E07213">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633100" w:rsidRPr="00872B5C" w:rsidRDefault="00633100" w:rsidP="00E07213">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633100" w:rsidRPr="00872B5C" w:rsidRDefault="00633100" w:rsidP="00E07213">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633100" w:rsidRPr="00872B5C" w:rsidRDefault="00633100" w:rsidP="00E07213">
            <w:pPr>
              <w:jc w:val="both"/>
              <w:rPr>
                <w:b/>
                <w:szCs w:val="24"/>
                <w:lang w:val="en-US"/>
              </w:rPr>
            </w:pPr>
            <w:r w:rsidRPr="00872B5C">
              <w:rPr>
                <w:b/>
                <w:szCs w:val="24"/>
                <w:lang w:val="en-US"/>
              </w:rPr>
              <w:t>Z value</w:t>
            </w:r>
          </w:p>
        </w:tc>
      </w:tr>
      <w:tr w:rsidR="00633100" w:rsidRPr="00872B5C" w:rsidTr="00E07213">
        <w:tc>
          <w:tcPr>
            <w:tcW w:w="2062" w:type="dxa"/>
            <w:tcBorders>
              <w:top w:val="single" w:sz="4" w:space="0" w:color="auto"/>
            </w:tcBorders>
          </w:tcPr>
          <w:p w:rsidR="00633100" w:rsidRPr="00872B5C" w:rsidRDefault="00633100" w:rsidP="00E07213">
            <w:pPr>
              <w:rPr>
                <w:b/>
                <w:sz w:val="20"/>
                <w:szCs w:val="20"/>
                <w:lang w:val="en-US"/>
              </w:rPr>
            </w:pPr>
            <w:r w:rsidRPr="00872B5C">
              <w:rPr>
                <w:b/>
                <w:sz w:val="20"/>
                <w:szCs w:val="20"/>
                <w:lang w:val="en-US"/>
              </w:rPr>
              <w:t>Intercept</w:t>
            </w:r>
          </w:p>
        </w:tc>
        <w:tc>
          <w:tcPr>
            <w:tcW w:w="2058" w:type="dxa"/>
            <w:tcBorders>
              <w:top w:val="single" w:sz="4" w:space="0" w:color="auto"/>
            </w:tcBorders>
          </w:tcPr>
          <w:p w:rsidR="00633100" w:rsidRPr="00872B5C" w:rsidRDefault="00647106" w:rsidP="00E07213">
            <w:pPr>
              <w:rPr>
                <w:b/>
                <w:sz w:val="20"/>
                <w:szCs w:val="20"/>
                <w:lang w:val="en-US"/>
              </w:rPr>
            </w:pPr>
            <w:r w:rsidRPr="00872B5C">
              <w:rPr>
                <w:b/>
                <w:sz w:val="20"/>
                <w:szCs w:val="20"/>
                <w:lang w:val="en-US"/>
              </w:rPr>
              <w:t>-0.169</w:t>
            </w:r>
          </w:p>
        </w:tc>
        <w:tc>
          <w:tcPr>
            <w:tcW w:w="2044" w:type="dxa"/>
            <w:tcBorders>
              <w:top w:val="single" w:sz="4" w:space="0" w:color="auto"/>
            </w:tcBorders>
          </w:tcPr>
          <w:p w:rsidR="00633100" w:rsidRPr="00872B5C" w:rsidRDefault="00647106" w:rsidP="00E07213">
            <w:pPr>
              <w:rPr>
                <w:b/>
                <w:sz w:val="20"/>
                <w:szCs w:val="20"/>
                <w:lang w:val="en-US"/>
              </w:rPr>
            </w:pPr>
            <w:r w:rsidRPr="00872B5C">
              <w:rPr>
                <w:b/>
                <w:sz w:val="20"/>
                <w:szCs w:val="20"/>
                <w:lang w:val="en-US"/>
              </w:rPr>
              <w:t>0.037</w:t>
            </w:r>
          </w:p>
        </w:tc>
        <w:tc>
          <w:tcPr>
            <w:tcW w:w="2056" w:type="dxa"/>
            <w:tcBorders>
              <w:top w:val="single" w:sz="4" w:space="0" w:color="auto"/>
            </w:tcBorders>
          </w:tcPr>
          <w:p w:rsidR="00633100" w:rsidRPr="00872B5C" w:rsidRDefault="00C34536" w:rsidP="00E07213">
            <w:pPr>
              <w:rPr>
                <w:b/>
                <w:sz w:val="20"/>
                <w:szCs w:val="20"/>
                <w:lang w:val="en-US"/>
              </w:rPr>
            </w:pPr>
            <w:r w:rsidRPr="00872B5C">
              <w:rPr>
                <w:b/>
                <w:sz w:val="20"/>
                <w:szCs w:val="20"/>
                <w:lang w:val="en-US"/>
              </w:rPr>
              <w:t>-4.52</w:t>
            </w:r>
            <w:r w:rsidR="00BD23B9" w:rsidRPr="00872B5C">
              <w:rPr>
                <w:b/>
                <w:sz w:val="20"/>
                <w:szCs w:val="20"/>
                <w:lang w:val="en-US"/>
              </w:rPr>
              <w:t>*</w:t>
            </w:r>
          </w:p>
        </w:tc>
      </w:tr>
      <w:tr w:rsidR="00633100" w:rsidRPr="00872B5C" w:rsidTr="00E07213">
        <w:tc>
          <w:tcPr>
            <w:tcW w:w="2062" w:type="dxa"/>
          </w:tcPr>
          <w:p w:rsidR="00633100" w:rsidRPr="00872B5C" w:rsidRDefault="00633100" w:rsidP="00E07213">
            <w:pPr>
              <w:rPr>
                <w:b/>
                <w:sz w:val="20"/>
                <w:szCs w:val="20"/>
                <w:lang w:val="en-US"/>
              </w:rPr>
            </w:pPr>
            <w:r w:rsidRPr="00872B5C">
              <w:rPr>
                <w:b/>
                <w:sz w:val="20"/>
                <w:szCs w:val="20"/>
                <w:lang w:val="en-US"/>
              </w:rPr>
              <w:t xml:space="preserve">Language </w:t>
            </w:r>
          </w:p>
        </w:tc>
        <w:tc>
          <w:tcPr>
            <w:tcW w:w="2058" w:type="dxa"/>
          </w:tcPr>
          <w:p w:rsidR="00633100" w:rsidRPr="00872B5C" w:rsidRDefault="00647106" w:rsidP="00E07213">
            <w:pPr>
              <w:rPr>
                <w:b/>
                <w:sz w:val="20"/>
                <w:szCs w:val="20"/>
                <w:lang w:val="en-US"/>
              </w:rPr>
            </w:pPr>
            <w:r w:rsidRPr="00872B5C">
              <w:rPr>
                <w:b/>
                <w:sz w:val="20"/>
                <w:szCs w:val="20"/>
                <w:lang w:val="en-US"/>
              </w:rPr>
              <w:t>0.349</w:t>
            </w:r>
          </w:p>
        </w:tc>
        <w:tc>
          <w:tcPr>
            <w:tcW w:w="2044" w:type="dxa"/>
          </w:tcPr>
          <w:p w:rsidR="00633100" w:rsidRPr="00872B5C" w:rsidRDefault="00633100" w:rsidP="00E07213">
            <w:pPr>
              <w:rPr>
                <w:b/>
                <w:sz w:val="20"/>
                <w:szCs w:val="20"/>
                <w:lang w:val="en-US"/>
              </w:rPr>
            </w:pPr>
            <w:r w:rsidRPr="00872B5C">
              <w:rPr>
                <w:b/>
                <w:sz w:val="20"/>
                <w:szCs w:val="20"/>
                <w:lang w:val="en-US"/>
              </w:rPr>
              <w:t>0.111</w:t>
            </w:r>
          </w:p>
        </w:tc>
        <w:tc>
          <w:tcPr>
            <w:tcW w:w="2056" w:type="dxa"/>
          </w:tcPr>
          <w:p w:rsidR="00633100" w:rsidRPr="00872B5C" w:rsidRDefault="00C34536" w:rsidP="00E07213">
            <w:pPr>
              <w:rPr>
                <w:b/>
                <w:sz w:val="20"/>
                <w:szCs w:val="20"/>
                <w:lang w:val="en-US"/>
              </w:rPr>
            </w:pPr>
            <w:r w:rsidRPr="00872B5C">
              <w:rPr>
                <w:b/>
                <w:sz w:val="20"/>
                <w:szCs w:val="20"/>
                <w:lang w:val="en-US"/>
              </w:rPr>
              <w:t>3.14</w:t>
            </w:r>
            <w:r w:rsidR="00633100" w:rsidRPr="00872B5C">
              <w:rPr>
                <w:b/>
                <w:sz w:val="20"/>
                <w:szCs w:val="20"/>
                <w:lang w:val="en-US"/>
              </w:rPr>
              <w:t>*</w:t>
            </w:r>
          </w:p>
        </w:tc>
      </w:tr>
      <w:tr w:rsidR="00633100" w:rsidRPr="00872B5C" w:rsidTr="00E07213">
        <w:tc>
          <w:tcPr>
            <w:tcW w:w="2062" w:type="dxa"/>
          </w:tcPr>
          <w:p w:rsidR="00633100" w:rsidRPr="00872B5C" w:rsidRDefault="00633100" w:rsidP="00E07213">
            <w:pPr>
              <w:rPr>
                <w:sz w:val="20"/>
                <w:szCs w:val="20"/>
                <w:lang w:val="en-US"/>
              </w:rPr>
            </w:pPr>
            <w:r w:rsidRPr="00872B5C">
              <w:rPr>
                <w:sz w:val="20"/>
                <w:szCs w:val="20"/>
                <w:lang w:val="en-US"/>
              </w:rPr>
              <w:t>Youth vs Adult</w:t>
            </w:r>
          </w:p>
        </w:tc>
        <w:tc>
          <w:tcPr>
            <w:tcW w:w="2058" w:type="dxa"/>
          </w:tcPr>
          <w:p w:rsidR="00633100" w:rsidRPr="00872B5C" w:rsidRDefault="00647106" w:rsidP="00E07213">
            <w:pPr>
              <w:rPr>
                <w:sz w:val="20"/>
                <w:szCs w:val="20"/>
                <w:lang w:val="en-US"/>
              </w:rPr>
            </w:pPr>
            <w:r w:rsidRPr="00872B5C">
              <w:rPr>
                <w:sz w:val="20"/>
                <w:szCs w:val="20"/>
                <w:lang w:val="en-US"/>
              </w:rPr>
              <w:t>-0.047</w:t>
            </w:r>
          </w:p>
        </w:tc>
        <w:tc>
          <w:tcPr>
            <w:tcW w:w="2044" w:type="dxa"/>
          </w:tcPr>
          <w:p w:rsidR="00633100" w:rsidRPr="00872B5C" w:rsidRDefault="00647106" w:rsidP="00E07213">
            <w:pPr>
              <w:rPr>
                <w:sz w:val="20"/>
                <w:szCs w:val="20"/>
                <w:lang w:val="en-US"/>
              </w:rPr>
            </w:pPr>
            <w:r w:rsidRPr="00872B5C">
              <w:rPr>
                <w:sz w:val="20"/>
                <w:szCs w:val="20"/>
                <w:lang w:val="en-US"/>
              </w:rPr>
              <w:t>0.076</w:t>
            </w:r>
          </w:p>
        </w:tc>
        <w:tc>
          <w:tcPr>
            <w:tcW w:w="2056" w:type="dxa"/>
          </w:tcPr>
          <w:p w:rsidR="00633100" w:rsidRPr="00872B5C" w:rsidRDefault="00C34536" w:rsidP="00E07213">
            <w:pPr>
              <w:rPr>
                <w:sz w:val="20"/>
                <w:szCs w:val="20"/>
                <w:lang w:val="en-US"/>
              </w:rPr>
            </w:pPr>
            <w:r w:rsidRPr="00872B5C">
              <w:rPr>
                <w:sz w:val="20"/>
                <w:szCs w:val="20"/>
                <w:lang w:val="en-US"/>
              </w:rPr>
              <w:t>-0.62</w:t>
            </w:r>
          </w:p>
        </w:tc>
      </w:tr>
      <w:tr w:rsidR="00633100" w:rsidRPr="00872B5C" w:rsidTr="00E07213">
        <w:tc>
          <w:tcPr>
            <w:tcW w:w="2062" w:type="dxa"/>
          </w:tcPr>
          <w:p w:rsidR="00633100" w:rsidRPr="00872B5C" w:rsidRDefault="00633100" w:rsidP="00E07213">
            <w:pPr>
              <w:rPr>
                <w:sz w:val="20"/>
                <w:szCs w:val="20"/>
                <w:lang w:val="en-US"/>
              </w:rPr>
            </w:pPr>
            <w:r w:rsidRPr="00872B5C">
              <w:rPr>
                <w:sz w:val="20"/>
                <w:szCs w:val="20"/>
                <w:lang w:val="en-US"/>
              </w:rPr>
              <w:t>Child vs Teen</w:t>
            </w:r>
          </w:p>
        </w:tc>
        <w:tc>
          <w:tcPr>
            <w:tcW w:w="2058" w:type="dxa"/>
          </w:tcPr>
          <w:p w:rsidR="00633100" w:rsidRPr="00872B5C" w:rsidRDefault="00633100" w:rsidP="00E07213">
            <w:pPr>
              <w:rPr>
                <w:sz w:val="20"/>
                <w:szCs w:val="20"/>
                <w:lang w:val="en-US"/>
              </w:rPr>
            </w:pPr>
            <w:r w:rsidRPr="00872B5C">
              <w:rPr>
                <w:sz w:val="20"/>
                <w:szCs w:val="20"/>
                <w:lang w:val="en-US"/>
              </w:rPr>
              <w:t>0.112</w:t>
            </w:r>
          </w:p>
        </w:tc>
        <w:tc>
          <w:tcPr>
            <w:tcW w:w="2044" w:type="dxa"/>
          </w:tcPr>
          <w:p w:rsidR="00633100" w:rsidRPr="00872B5C" w:rsidRDefault="002D4E16" w:rsidP="00E07213">
            <w:pPr>
              <w:rPr>
                <w:sz w:val="20"/>
                <w:szCs w:val="20"/>
                <w:lang w:val="en-US"/>
              </w:rPr>
            </w:pPr>
            <w:r w:rsidRPr="00872B5C">
              <w:rPr>
                <w:sz w:val="20"/>
                <w:szCs w:val="20"/>
                <w:lang w:val="en-US"/>
              </w:rPr>
              <w:t>0.09</w:t>
            </w:r>
            <w:r w:rsidR="00647106" w:rsidRPr="00872B5C">
              <w:rPr>
                <w:sz w:val="20"/>
                <w:szCs w:val="20"/>
                <w:lang w:val="en-US"/>
              </w:rPr>
              <w:t>0</w:t>
            </w:r>
          </w:p>
        </w:tc>
        <w:tc>
          <w:tcPr>
            <w:tcW w:w="2056" w:type="dxa"/>
          </w:tcPr>
          <w:p w:rsidR="00633100" w:rsidRPr="00872B5C" w:rsidRDefault="00C34536" w:rsidP="00E07213">
            <w:pPr>
              <w:rPr>
                <w:sz w:val="20"/>
                <w:szCs w:val="20"/>
                <w:lang w:val="en-US"/>
              </w:rPr>
            </w:pPr>
            <w:r w:rsidRPr="00872B5C">
              <w:rPr>
                <w:sz w:val="20"/>
                <w:szCs w:val="20"/>
                <w:lang w:val="en-US"/>
              </w:rPr>
              <w:t>1.24</w:t>
            </w:r>
          </w:p>
        </w:tc>
      </w:tr>
      <w:tr w:rsidR="00633100" w:rsidRPr="00872B5C" w:rsidTr="00E07213">
        <w:tc>
          <w:tcPr>
            <w:tcW w:w="2062" w:type="dxa"/>
          </w:tcPr>
          <w:p w:rsidR="00633100" w:rsidRPr="00872B5C" w:rsidRDefault="00633100" w:rsidP="00E07213">
            <w:pPr>
              <w:rPr>
                <w:sz w:val="20"/>
                <w:szCs w:val="20"/>
                <w:lang w:val="en-US"/>
              </w:rPr>
            </w:pPr>
            <w:r w:rsidRPr="00872B5C">
              <w:rPr>
                <w:sz w:val="20"/>
                <w:szCs w:val="20"/>
                <w:lang w:val="en-US"/>
              </w:rPr>
              <w:t>Youth vs Adult x language</w:t>
            </w:r>
          </w:p>
        </w:tc>
        <w:tc>
          <w:tcPr>
            <w:tcW w:w="2058" w:type="dxa"/>
          </w:tcPr>
          <w:p w:rsidR="00633100" w:rsidRPr="00872B5C" w:rsidRDefault="00647106" w:rsidP="00E07213">
            <w:pPr>
              <w:rPr>
                <w:sz w:val="20"/>
                <w:szCs w:val="20"/>
                <w:lang w:val="en-US"/>
              </w:rPr>
            </w:pPr>
            <w:r w:rsidRPr="00872B5C">
              <w:rPr>
                <w:sz w:val="20"/>
                <w:szCs w:val="20"/>
                <w:lang w:val="en-US"/>
              </w:rPr>
              <w:t>0.353</w:t>
            </w:r>
          </w:p>
        </w:tc>
        <w:tc>
          <w:tcPr>
            <w:tcW w:w="2044" w:type="dxa"/>
          </w:tcPr>
          <w:p w:rsidR="00633100" w:rsidRPr="00872B5C" w:rsidRDefault="00633100" w:rsidP="00E07213">
            <w:pPr>
              <w:rPr>
                <w:sz w:val="20"/>
                <w:szCs w:val="20"/>
                <w:lang w:val="en-US"/>
              </w:rPr>
            </w:pPr>
            <w:r w:rsidRPr="00872B5C">
              <w:rPr>
                <w:sz w:val="20"/>
                <w:szCs w:val="20"/>
                <w:lang w:val="en-US"/>
              </w:rPr>
              <w:t>0.232</w:t>
            </w:r>
          </w:p>
        </w:tc>
        <w:tc>
          <w:tcPr>
            <w:tcW w:w="2056" w:type="dxa"/>
          </w:tcPr>
          <w:p w:rsidR="00633100" w:rsidRPr="00872B5C" w:rsidRDefault="00C34536" w:rsidP="00E07213">
            <w:pPr>
              <w:rPr>
                <w:sz w:val="20"/>
                <w:szCs w:val="20"/>
                <w:lang w:val="en-US"/>
              </w:rPr>
            </w:pPr>
            <w:r w:rsidRPr="00872B5C">
              <w:rPr>
                <w:sz w:val="20"/>
                <w:szCs w:val="20"/>
                <w:lang w:val="en-US"/>
              </w:rPr>
              <w:t>1.52</w:t>
            </w:r>
          </w:p>
        </w:tc>
      </w:tr>
      <w:tr w:rsidR="00633100" w:rsidRPr="00872B5C" w:rsidTr="00E07213">
        <w:tc>
          <w:tcPr>
            <w:tcW w:w="2062" w:type="dxa"/>
          </w:tcPr>
          <w:p w:rsidR="00633100" w:rsidRPr="00872B5C" w:rsidRDefault="00633100" w:rsidP="00E07213">
            <w:pPr>
              <w:rPr>
                <w:b/>
                <w:sz w:val="20"/>
                <w:szCs w:val="20"/>
                <w:lang w:val="en-US"/>
              </w:rPr>
            </w:pPr>
            <w:r w:rsidRPr="00872B5C">
              <w:rPr>
                <w:b/>
                <w:sz w:val="20"/>
                <w:szCs w:val="20"/>
                <w:lang w:val="en-US"/>
              </w:rPr>
              <w:t>Child vs Teen x language</w:t>
            </w:r>
          </w:p>
        </w:tc>
        <w:tc>
          <w:tcPr>
            <w:tcW w:w="2058" w:type="dxa"/>
          </w:tcPr>
          <w:p w:rsidR="00633100" w:rsidRPr="00872B5C" w:rsidRDefault="00633100" w:rsidP="00E07213">
            <w:pPr>
              <w:rPr>
                <w:b/>
                <w:sz w:val="20"/>
                <w:szCs w:val="20"/>
                <w:lang w:val="en-US"/>
              </w:rPr>
            </w:pPr>
            <w:r w:rsidRPr="00872B5C">
              <w:rPr>
                <w:b/>
                <w:sz w:val="20"/>
                <w:szCs w:val="20"/>
                <w:lang w:val="en-US"/>
              </w:rPr>
              <w:t>0.</w:t>
            </w:r>
            <w:r w:rsidR="004B0527" w:rsidRPr="00872B5C">
              <w:rPr>
                <w:b/>
                <w:sz w:val="20"/>
                <w:szCs w:val="20"/>
                <w:lang w:val="en-US"/>
              </w:rPr>
              <w:t>8</w:t>
            </w:r>
            <w:r w:rsidR="00647106" w:rsidRPr="00872B5C">
              <w:rPr>
                <w:b/>
                <w:sz w:val="20"/>
                <w:szCs w:val="20"/>
                <w:lang w:val="en-US"/>
              </w:rPr>
              <w:t>31</w:t>
            </w:r>
          </w:p>
        </w:tc>
        <w:tc>
          <w:tcPr>
            <w:tcW w:w="2044" w:type="dxa"/>
          </w:tcPr>
          <w:p w:rsidR="00633100" w:rsidRPr="00872B5C" w:rsidRDefault="00633100" w:rsidP="00E07213">
            <w:pPr>
              <w:rPr>
                <w:b/>
                <w:sz w:val="20"/>
                <w:szCs w:val="20"/>
                <w:lang w:val="en-US"/>
              </w:rPr>
            </w:pPr>
            <w:r w:rsidRPr="00872B5C">
              <w:rPr>
                <w:b/>
                <w:sz w:val="20"/>
                <w:szCs w:val="20"/>
                <w:lang w:val="en-US"/>
              </w:rPr>
              <w:t>0.276</w:t>
            </w:r>
          </w:p>
        </w:tc>
        <w:tc>
          <w:tcPr>
            <w:tcW w:w="2056" w:type="dxa"/>
          </w:tcPr>
          <w:p w:rsidR="00633100" w:rsidRPr="00872B5C" w:rsidRDefault="00C34536" w:rsidP="00E07213">
            <w:pPr>
              <w:rPr>
                <w:b/>
                <w:sz w:val="20"/>
                <w:szCs w:val="20"/>
                <w:lang w:val="en-US"/>
              </w:rPr>
            </w:pPr>
            <w:r w:rsidRPr="00872B5C">
              <w:rPr>
                <w:b/>
                <w:sz w:val="20"/>
                <w:szCs w:val="20"/>
                <w:lang w:val="en-US"/>
              </w:rPr>
              <w:t>3.01</w:t>
            </w:r>
            <w:r w:rsidR="00633100" w:rsidRPr="00872B5C">
              <w:rPr>
                <w:b/>
                <w:sz w:val="20"/>
                <w:szCs w:val="20"/>
                <w:lang w:val="en-US"/>
              </w:rPr>
              <w:t>*</w:t>
            </w:r>
          </w:p>
        </w:tc>
      </w:tr>
    </w:tbl>
    <w:p w:rsidR="00633100" w:rsidRPr="00872B5C" w:rsidRDefault="00633100" w:rsidP="00633100">
      <w:pPr>
        <w:spacing w:line="480" w:lineRule="auto"/>
        <w:jc w:val="both"/>
        <w:rPr>
          <w:lang w:val="en-US"/>
        </w:rPr>
      </w:pPr>
    </w:p>
    <w:p w:rsidR="00633100" w:rsidRPr="00872B5C" w:rsidRDefault="00633100" w:rsidP="00633100">
      <w:pPr>
        <w:spacing w:line="480" w:lineRule="auto"/>
        <w:jc w:val="both"/>
        <w:rPr>
          <w:lang w:val="en-US"/>
        </w:rPr>
      </w:pPr>
    </w:p>
    <w:p w:rsidR="00633100" w:rsidRPr="00872B5C" w:rsidRDefault="00633100" w:rsidP="00633100">
      <w:pPr>
        <w:spacing w:after="0" w:line="480" w:lineRule="auto"/>
        <w:rPr>
          <w:rFonts w:eastAsia="Times New Roman" w:cs="Times New Roman"/>
          <w:szCs w:val="24"/>
          <w:lang w:val="en-US" w:eastAsia="es-ES"/>
        </w:rPr>
      </w:pPr>
    </w:p>
    <w:p w:rsidR="00E93E51" w:rsidRPr="00872B5C" w:rsidRDefault="00E93E51" w:rsidP="002A3991">
      <w:pPr>
        <w:spacing w:after="0" w:line="480" w:lineRule="auto"/>
        <w:rPr>
          <w:rFonts w:eastAsia="Times New Roman" w:cs="Times New Roman"/>
          <w:b/>
          <w:lang w:val="en-GB" w:eastAsia="es-ES"/>
        </w:rPr>
      </w:pPr>
      <w:r w:rsidRPr="00872B5C">
        <w:rPr>
          <w:rFonts w:eastAsia="Times New Roman" w:cs="Times New Roman"/>
          <w:b/>
          <w:lang w:val="en-GB" w:eastAsia="es-ES"/>
        </w:rPr>
        <w:lastRenderedPageBreak/>
        <w:t>Appendix B. Accuracy analyses</w:t>
      </w:r>
    </w:p>
    <w:p w:rsidR="00E93E51" w:rsidRPr="00872B5C" w:rsidRDefault="00E93E51" w:rsidP="002A3991">
      <w:pPr>
        <w:spacing w:after="0" w:line="480" w:lineRule="auto"/>
        <w:rPr>
          <w:rFonts w:eastAsia="Times New Roman" w:cs="Times New Roman"/>
          <w:b/>
          <w:lang w:val="en-GB" w:eastAsia="es-ES"/>
        </w:rPr>
      </w:pPr>
    </w:p>
    <w:p w:rsidR="002A3991" w:rsidRPr="00872B5C" w:rsidRDefault="002A3991" w:rsidP="002A3991">
      <w:pPr>
        <w:spacing w:after="0" w:line="480" w:lineRule="auto"/>
        <w:rPr>
          <w:i/>
          <w:color w:val="000000" w:themeColor="text1"/>
          <w:lang w:val="en-GB"/>
        </w:rPr>
      </w:pPr>
      <w:r w:rsidRPr="00872B5C">
        <w:rPr>
          <w:rFonts w:eastAsia="Times New Roman" w:cs="Times New Roman"/>
          <w:lang w:val="en-GB" w:eastAsia="es-ES"/>
        </w:rPr>
        <w:t xml:space="preserve">Table </w:t>
      </w:r>
      <w:r w:rsidR="00E93E51" w:rsidRPr="00872B5C">
        <w:rPr>
          <w:rFonts w:eastAsia="Times New Roman" w:cs="Times New Roman"/>
          <w:lang w:val="en-GB" w:eastAsia="es-ES"/>
        </w:rPr>
        <w:t>B</w:t>
      </w:r>
      <w:r w:rsidRPr="00872B5C">
        <w:rPr>
          <w:rFonts w:eastAsia="Times New Roman" w:cs="Times New Roman"/>
          <w:lang w:val="en-GB" w:eastAsia="es-ES"/>
        </w:rPr>
        <w:t xml:space="preserve">1. </w:t>
      </w:r>
      <w:r w:rsidRPr="00872B5C">
        <w:rPr>
          <w:rFonts w:eastAsia="Times New Roman" w:cs="Times New Roman"/>
          <w:i/>
          <w:lang w:val="en-GB" w:eastAsia="es-ES"/>
        </w:rPr>
        <w:t xml:space="preserve">Results of voluntary accuracy analysis (Experiment </w:t>
      </w:r>
      <w:r w:rsidR="00E93E51" w:rsidRPr="00872B5C">
        <w:rPr>
          <w:rFonts w:eastAsia="Times New Roman" w:cs="Times New Roman"/>
          <w:i/>
          <w:lang w:val="en-GB" w:eastAsia="es-ES"/>
        </w:rPr>
        <w:t>2</w:t>
      </w:r>
      <w:r w:rsidRPr="00872B5C">
        <w:rPr>
          <w:rFonts w:eastAsia="Times New Roman" w:cs="Times New Roman"/>
          <w:i/>
          <w:lang w:val="en-GB" w:eastAsia="es-ES"/>
        </w:rPr>
        <w:t xml:space="preserve">). For each predictor, the estimate, standard error, and z value are given with an asterisk indicating a significant effect (in bold). The DV </w:t>
      </w:r>
      <w:r w:rsidR="00391BED" w:rsidRPr="00872B5C">
        <w:rPr>
          <w:rFonts w:eastAsia="Times New Roman" w:cs="Times New Roman"/>
          <w:i/>
          <w:lang w:val="en-GB" w:eastAsia="es-ES"/>
        </w:rPr>
        <w:t>accuracy</w:t>
      </w:r>
      <w:r w:rsidRPr="00872B5C">
        <w:rPr>
          <w:rFonts w:eastAsia="Times New Roman" w:cs="Times New Roman"/>
          <w:i/>
          <w:lang w:val="en-GB" w:eastAsia="es-ES"/>
        </w:rPr>
        <w:t xml:space="preserve"> was coded as 0 (</w:t>
      </w:r>
      <w:r w:rsidR="00391BED" w:rsidRPr="00872B5C">
        <w:rPr>
          <w:rFonts w:eastAsia="Times New Roman" w:cs="Times New Roman"/>
          <w:i/>
          <w:lang w:val="en-GB" w:eastAsia="es-ES"/>
        </w:rPr>
        <w:t>incorrect</w:t>
      </w:r>
      <w:r w:rsidRPr="00872B5C">
        <w:rPr>
          <w:rFonts w:eastAsia="Times New Roman" w:cs="Times New Roman"/>
          <w:i/>
          <w:lang w:val="en-GB" w:eastAsia="es-ES"/>
        </w:rPr>
        <w:t>) and 1 (</w:t>
      </w:r>
      <w:r w:rsidR="00391BED" w:rsidRPr="00872B5C">
        <w:rPr>
          <w:rFonts w:eastAsia="Times New Roman" w:cs="Times New Roman"/>
          <w:i/>
          <w:lang w:val="en-GB" w:eastAsia="es-ES"/>
        </w:rPr>
        <w:t>correct</w:t>
      </w:r>
      <w:r w:rsidRPr="00872B5C">
        <w:rPr>
          <w:rFonts w:eastAsia="Times New Roman" w:cs="Times New Roman"/>
          <w:i/>
          <w:lang w:val="en-GB" w:eastAsia="es-ES"/>
        </w:rPr>
        <w:t xml:space="preserve">). </w:t>
      </w:r>
      <w:r w:rsidR="00391BED" w:rsidRPr="00872B5C">
        <w:rPr>
          <w:rFonts w:eastAsia="Times New Roman" w:cs="Times New Roman"/>
          <w:i/>
          <w:lang w:val="en-GB" w:eastAsia="es-ES"/>
        </w:rPr>
        <w:t xml:space="preserve"> Blocked trials were coded as -0.5; voluntary trials were coded as 0.5.</w:t>
      </w:r>
      <w:r w:rsidRPr="00872B5C">
        <w:rPr>
          <w:rFonts w:eastAsia="Times New Roman" w:cs="Times New Roman"/>
          <w:i/>
          <w:lang w:val="en-GB" w:eastAsia="es-ES"/>
        </w:rPr>
        <w:t xml:space="preserve"> </w:t>
      </w:r>
      <w:r w:rsidR="00391BED" w:rsidRPr="00872B5C">
        <w:rPr>
          <w:rFonts w:eastAsia="Times New Roman" w:cs="Times New Roman"/>
          <w:i/>
          <w:lang w:val="en-GB" w:eastAsia="es-ES"/>
        </w:rPr>
        <w:t>For the comparison Youth vs Adult, the coding was (</w:t>
      </w:r>
      <w:r w:rsidR="00391BED" w:rsidRPr="00872B5C">
        <w:rPr>
          <w:i/>
          <w:color w:val="000000" w:themeColor="text1"/>
          <w:lang w:val="en-GB"/>
        </w:rPr>
        <w:t>children: -1/3; teenagers: -1/3; adults: 2/3</w:t>
      </w:r>
      <w:r w:rsidR="00391BED" w:rsidRPr="00872B5C">
        <w:rPr>
          <w:i/>
          <w:lang w:val="en-GB"/>
        </w:rPr>
        <w:t>); for the comparison children vs teenagers the coding was (</w:t>
      </w:r>
      <w:r w:rsidR="00391BED" w:rsidRPr="00872B5C">
        <w:rPr>
          <w:i/>
          <w:color w:val="000000" w:themeColor="text1"/>
          <w:lang w:val="en-GB"/>
        </w:rPr>
        <w:t>children: -0.5; teenagers: 0.5; adults: 0).</w:t>
      </w:r>
    </w:p>
    <w:p w:rsidR="00E93E51" w:rsidRPr="00872B5C" w:rsidRDefault="00E93E51" w:rsidP="002A3991">
      <w:pPr>
        <w:spacing w:after="0" w:line="480" w:lineRule="auto"/>
        <w:rPr>
          <w:rFonts w:eastAsia="Times New Roman" w:cs="Times New Roman"/>
          <w:i/>
          <w:lang w:val="en-GB" w:eastAsia="es-ES"/>
        </w:rPr>
      </w:pPr>
    </w:p>
    <w:tbl>
      <w:tblPr>
        <w:tblStyle w:val="TableGrid"/>
        <w:tblpPr w:leftFromText="180" w:rightFromText="180" w:vertAnchor="text" w:horzAnchor="margin" w:tblpY="908"/>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391BED" w:rsidRPr="00872B5C" w:rsidTr="00391BED">
        <w:tc>
          <w:tcPr>
            <w:tcW w:w="2062" w:type="dxa"/>
            <w:tcBorders>
              <w:top w:val="single" w:sz="4" w:space="0" w:color="auto"/>
              <w:bottom w:val="single" w:sz="4" w:space="0" w:color="auto"/>
            </w:tcBorders>
          </w:tcPr>
          <w:p w:rsidR="00391BED" w:rsidRPr="00872B5C" w:rsidRDefault="00391BED" w:rsidP="00391BED">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391BED" w:rsidRPr="00872B5C" w:rsidRDefault="00391BED" w:rsidP="00391BED">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391BED" w:rsidRPr="00872B5C" w:rsidRDefault="00391BED" w:rsidP="00391BED">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391BED" w:rsidRPr="00872B5C" w:rsidRDefault="00391BED" w:rsidP="00391BED">
            <w:pPr>
              <w:jc w:val="both"/>
              <w:rPr>
                <w:b/>
                <w:szCs w:val="24"/>
                <w:lang w:val="en-US"/>
              </w:rPr>
            </w:pPr>
            <w:r w:rsidRPr="00872B5C">
              <w:rPr>
                <w:b/>
                <w:szCs w:val="24"/>
                <w:lang w:val="en-US"/>
              </w:rPr>
              <w:t>Z value</w:t>
            </w:r>
          </w:p>
        </w:tc>
      </w:tr>
      <w:tr w:rsidR="00391BED" w:rsidRPr="00872B5C" w:rsidTr="00391BED">
        <w:tc>
          <w:tcPr>
            <w:tcW w:w="2062" w:type="dxa"/>
            <w:tcBorders>
              <w:top w:val="single" w:sz="4" w:space="0" w:color="auto"/>
            </w:tcBorders>
          </w:tcPr>
          <w:p w:rsidR="00391BED" w:rsidRPr="00872B5C" w:rsidRDefault="00391BED" w:rsidP="00391BED">
            <w:pPr>
              <w:rPr>
                <w:b/>
                <w:sz w:val="20"/>
                <w:szCs w:val="20"/>
                <w:lang w:val="en-US"/>
              </w:rPr>
            </w:pPr>
            <w:r w:rsidRPr="00872B5C">
              <w:rPr>
                <w:b/>
                <w:sz w:val="20"/>
                <w:szCs w:val="20"/>
                <w:lang w:val="en-US"/>
              </w:rPr>
              <w:t>Intercept</w:t>
            </w:r>
          </w:p>
        </w:tc>
        <w:tc>
          <w:tcPr>
            <w:tcW w:w="2058" w:type="dxa"/>
            <w:tcBorders>
              <w:top w:val="single" w:sz="4" w:space="0" w:color="auto"/>
            </w:tcBorders>
          </w:tcPr>
          <w:p w:rsidR="00391BED" w:rsidRPr="00872B5C" w:rsidRDefault="00E37D37" w:rsidP="00391BED">
            <w:pPr>
              <w:rPr>
                <w:b/>
                <w:sz w:val="20"/>
                <w:szCs w:val="20"/>
                <w:lang w:val="en-US"/>
              </w:rPr>
            </w:pPr>
            <w:r w:rsidRPr="00872B5C">
              <w:rPr>
                <w:b/>
                <w:sz w:val="20"/>
                <w:szCs w:val="20"/>
                <w:lang w:val="en-US"/>
              </w:rPr>
              <w:t>-0.113</w:t>
            </w:r>
          </w:p>
        </w:tc>
        <w:tc>
          <w:tcPr>
            <w:tcW w:w="2044" w:type="dxa"/>
            <w:tcBorders>
              <w:top w:val="single" w:sz="4" w:space="0" w:color="auto"/>
            </w:tcBorders>
          </w:tcPr>
          <w:p w:rsidR="00391BED" w:rsidRPr="00872B5C" w:rsidRDefault="00E37D37" w:rsidP="00391BED">
            <w:pPr>
              <w:rPr>
                <w:b/>
                <w:sz w:val="20"/>
                <w:szCs w:val="20"/>
                <w:lang w:val="en-US"/>
              </w:rPr>
            </w:pPr>
            <w:r w:rsidRPr="00872B5C">
              <w:rPr>
                <w:b/>
                <w:sz w:val="20"/>
                <w:szCs w:val="20"/>
                <w:lang w:val="en-US"/>
              </w:rPr>
              <w:t>0.008</w:t>
            </w:r>
          </w:p>
        </w:tc>
        <w:tc>
          <w:tcPr>
            <w:tcW w:w="2056" w:type="dxa"/>
            <w:tcBorders>
              <w:top w:val="single" w:sz="4" w:space="0" w:color="auto"/>
            </w:tcBorders>
          </w:tcPr>
          <w:p w:rsidR="00391BED" w:rsidRPr="00872B5C" w:rsidRDefault="00C34536" w:rsidP="00391BED">
            <w:pPr>
              <w:rPr>
                <w:b/>
                <w:sz w:val="20"/>
                <w:szCs w:val="20"/>
                <w:lang w:val="en-US"/>
              </w:rPr>
            </w:pPr>
            <w:r w:rsidRPr="00872B5C">
              <w:rPr>
                <w:b/>
                <w:sz w:val="20"/>
                <w:szCs w:val="20"/>
                <w:lang w:val="en-US"/>
              </w:rPr>
              <w:t>-13.90</w:t>
            </w:r>
            <w:r w:rsidR="00E37D37" w:rsidRPr="00872B5C">
              <w:rPr>
                <w:b/>
                <w:sz w:val="20"/>
                <w:szCs w:val="20"/>
                <w:lang w:val="en-US"/>
              </w:rPr>
              <w:t>*</w:t>
            </w:r>
          </w:p>
        </w:tc>
      </w:tr>
      <w:tr w:rsidR="00391BED" w:rsidRPr="00872B5C" w:rsidTr="00391BED">
        <w:tc>
          <w:tcPr>
            <w:tcW w:w="2062" w:type="dxa"/>
          </w:tcPr>
          <w:p w:rsidR="00391BED" w:rsidRPr="00872B5C" w:rsidRDefault="00391BED" w:rsidP="00391BED">
            <w:pPr>
              <w:rPr>
                <w:b/>
                <w:sz w:val="20"/>
                <w:szCs w:val="20"/>
                <w:lang w:val="en-US"/>
              </w:rPr>
            </w:pPr>
            <w:r w:rsidRPr="00872B5C">
              <w:rPr>
                <w:b/>
                <w:sz w:val="20"/>
                <w:szCs w:val="20"/>
                <w:lang w:val="en-US"/>
              </w:rPr>
              <w:t xml:space="preserve">Trial type </w:t>
            </w:r>
          </w:p>
        </w:tc>
        <w:tc>
          <w:tcPr>
            <w:tcW w:w="2058" w:type="dxa"/>
          </w:tcPr>
          <w:p w:rsidR="00391BED" w:rsidRPr="00872B5C" w:rsidRDefault="00674290" w:rsidP="00391BED">
            <w:pPr>
              <w:rPr>
                <w:b/>
                <w:sz w:val="20"/>
                <w:szCs w:val="20"/>
                <w:lang w:val="en-US"/>
              </w:rPr>
            </w:pPr>
            <w:r w:rsidRPr="00872B5C">
              <w:rPr>
                <w:b/>
                <w:sz w:val="20"/>
                <w:szCs w:val="20"/>
                <w:lang w:val="en-US"/>
              </w:rPr>
              <w:t>0.121</w:t>
            </w:r>
          </w:p>
        </w:tc>
        <w:tc>
          <w:tcPr>
            <w:tcW w:w="2044" w:type="dxa"/>
          </w:tcPr>
          <w:p w:rsidR="00391BED" w:rsidRPr="00872B5C" w:rsidRDefault="00391BED" w:rsidP="00391BED">
            <w:pPr>
              <w:rPr>
                <w:b/>
                <w:sz w:val="20"/>
                <w:szCs w:val="20"/>
                <w:lang w:val="en-US"/>
              </w:rPr>
            </w:pPr>
            <w:r w:rsidRPr="00872B5C">
              <w:rPr>
                <w:b/>
                <w:sz w:val="20"/>
                <w:szCs w:val="20"/>
                <w:lang w:val="en-US"/>
              </w:rPr>
              <w:t>0.014</w:t>
            </w:r>
          </w:p>
        </w:tc>
        <w:tc>
          <w:tcPr>
            <w:tcW w:w="2056" w:type="dxa"/>
          </w:tcPr>
          <w:p w:rsidR="00391BED" w:rsidRPr="00872B5C" w:rsidRDefault="00C34536" w:rsidP="00391BED">
            <w:pPr>
              <w:rPr>
                <w:b/>
                <w:sz w:val="20"/>
                <w:szCs w:val="20"/>
                <w:lang w:val="en-US"/>
              </w:rPr>
            </w:pPr>
            <w:r w:rsidRPr="00872B5C">
              <w:rPr>
                <w:b/>
                <w:sz w:val="20"/>
                <w:szCs w:val="20"/>
                <w:lang w:val="en-US"/>
              </w:rPr>
              <w:t>8.97</w:t>
            </w:r>
            <w:r w:rsidR="00391BED" w:rsidRPr="00872B5C">
              <w:rPr>
                <w:b/>
                <w:sz w:val="20"/>
                <w:szCs w:val="20"/>
                <w:lang w:val="en-US"/>
              </w:rPr>
              <w:t>*</w:t>
            </w:r>
          </w:p>
        </w:tc>
      </w:tr>
      <w:tr w:rsidR="00391BED" w:rsidRPr="00872B5C" w:rsidTr="00391BED">
        <w:tc>
          <w:tcPr>
            <w:tcW w:w="2062" w:type="dxa"/>
          </w:tcPr>
          <w:p w:rsidR="00391BED" w:rsidRPr="00872B5C" w:rsidRDefault="00391BED" w:rsidP="00391BED">
            <w:pPr>
              <w:rPr>
                <w:b/>
                <w:sz w:val="20"/>
                <w:szCs w:val="20"/>
                <w:lang w:val="en-US"/>
              </w:rPr>
            </w:pPr>
            <w:r w:rsidRPr="00872B5C">
              <w:rPr>
                <w:b/>
                <w:sz w:val="20"/>
                <w:szCs w:val="20"/>
                <w:lang w:val="en-US"/>
              </w:rPr>
              <w:t>Youth vs Adult</w:t>
            </w:r>
          </w:p>
        </w:tc>
        <w:tc>
          <w:tcPr>
            <w:tcW w:w="2058" w:type="dxa"/>
          </w:tcPr>
          <w:p w:rsidR="00391BED" w:rsidRPr="00872B5C" w:rsidRDefault="00674290" w:rsidP="00391BED">
            <w:pPr>
              <w:rPr>
                <w:b/>
                <w:sz w:val="20"/>
                <w:szCs w:val="20"/>
                <w:lang w:val="en-US"/>
              </w:rPr>
            </w:pPr>
            <w:r w:rsidRPr="00872B5C">
              <w:rPr>
                <w:b/>
                <w:sz w:val="20"/>
                <w:szCs w:val="20"/>
                <w:lang w:val="en-US"/>
              </w:rPr>
              <w:t>0.145</w:t>
            </w:r>
          </w:p>
        </w:tc>
        <w:tc>
          <w:tcPr>
            <w:tcW w:w="2044" w:type="dxa"/>
          </w:tcPr>
          <w:p w:rsidR="00391BED" w:rsidRPr="00872B5C" w:rsidRDefault="00391BED" w:rsidP="00391BED">
            <w:pPr>
              <w:rPr>
                <w:b/>
                <w:sz w:val="20"/>
                <w:szCs w:val="20"/>
                <w:lang w:val="en-US"/>
              </w:rPr>
            </w:pPr>
            <w:r w:rsidRPr="00872B5C">
              <w:rPr>
                <w:b/>
                <w:sz w:val="20"/>
                <w:szCs w:val="20"/>
                <w:lang w:val="en-US"/>
              </w:rPr>
              <w:t>0.016</w:t>
            </w:r>
          </w:p>
        </w:tc>
        <w:tc>
          <w:tcPr>
            <w:tcW w:w="2056" w:type="dxa"/>
          </w:tcPr>
          <w:p w:rsidR="00391BED" w:rsidRPr="00872B5C" w:rsidRDefault="00C34536" w:rsidP="00391BED">
            <w:pPr>
              <w:rPr>
                <w:b/>
                <w:sz w:val="20"/>
                <w:szCs w:val="20"/>
                <w:lang w:val="en-US"/>
              </w:rPr>
            </w:pPr>
            <w:r w:rsidRPr="00872B5C">
              <w:rPr>
                <w:b/>
                <w:sz w:val="20"/>
                <w:szCs w:val="20"/>
                <w:lang w:val="en-US"/>
              </w:rPr>
              <w:t>9.15</w:t>
            </w:r>
            <w:r w:rsidR="00391BED" w:rsidRPr="00872B5C">
              <w:rPr>
                <w:b/>
                <w:sz w:val="20"/>
                <w:szCs w:val="20"/>
                <w:lang w:val="en-US"/>
              </w:rPr>
              <w:t>*</w:t>
            </w:r>
          </w:p>
        </w:tc>
      </w:tr>
      <w:tr w:rsidR="00391BED" w:rsidRPr="00872B5C" w:rsidTr="00391BED">
        <w:tc>
          <w:tcPr>
            <w:tcW w:w="2062" w:type="dxa"/>
          </w:tcPr>
          <w:p w:rsidR="00391BED" w:rsidRPr="00872B5C" w:rsidRDefault="00391BED" w:rsidP="00391BED">
            <w:pPr>
              <w:rPr>
                <w:b/>
                <w:sz w:val="20"/>
                <w:szCs w:val="20"/>
                <w:lang w:val="en-US"/>
              </w:rPr>
            </w:pPr>
            <w:r w:rsidRPr="00872B5C">
              <w:rPr>
                <w:b/>
                <w:sz w:val="20"/>
                <w:szCs w:val="20"/>
                <w:lang w:val="en-US"/>
              </w:rPr>
              <w:t>Child vs Teen</w:t>
            </w:r>
          </w:p>
        </w:tc>
        <w:tc>
          <w:tcPr>
            <w:tcW w:w="2058" w:type="dxa"/>
          </w:tcPr>
          <w:p w:rsidR="00391BED" w:rsidRPr="00872B5C" w:rsidRDefault="00391BED" w:rsidP="00391BED">
            <w:pPr>
              <w:rPr>
                <w:b/>
                <w:sz w:val="20"/>
                <w:szCs w:val="20"/>
                <w:lang w:val="en-US"/>
              </w:rPr>
            </w:pPr>
            <w:r w:rsidRPr="00872B5C">
              <w:rPr>
                <w:b/>
                <w:sz w:val="20"/>
                <w:szCs w:val="20"/>
                <w:lang w:val="en-US"/>
              </w:rPr>
              <w:t>0.085</w:t>
            </w:r>
          </w:p>
        </w:tc>
        <w:tc>
          <w:tcPr>
            <w:tcW w:w="2044" w:type="dxa"/>
          </w:tcPr>
          <w:p w:rsidR="00391BED" w:rsidRPr="00872B5C" w:rsidRDefault="00391BED" w:rsidP="00391BED">
            <w:pPr>
              <w:rPr>
                <w:b/>
                <w:sz w:val="20"/>
                <w:szCs w:val="20"/>
                <w:lang w:val="en-US"/>
              </w:rPr>
            </w:pPr>
            <w:r w:rsidRPr="00872B5C">
              <w:rPr>
                <w:b/>
                <w:sz w:val="20"/>
                <w:szCs w:val="20"/>
                <w:lang w:val="en-US"/>
              </w:rPr>
              <w:t>0.020</w:t>
            </w:r>
          </w:p>
        </w:tc>
        <w:tc>
          <w:tcPr>
            <w:tcW w:w="2056" w:type="dxa"/>
          </w:tcPr>
          <w:p w:rsidR="00391BED" w:rsidRPr="00872B5C" w:rsidRDefault="00C34536" w:rsidP="00391BED">
            <w:pPr>
              <w:rPr>
                <w:b/>
                <w:sz w:val="20"/>
                <w:szCs w:val="20"/>
                <w:lang w:val="en-US"/>
              </w:rPr>
            </w:pPr>
            <w:r w:rsidRPr="00872B5C">
              <w:rPr>
                <w:b/>
                <w:sz w:val="20"/>
                <w:szCs w:val="20"/>
                <w:lang w:val="en-US"/>
              </w:rPr>
              <w:t>4.32</w:t>
            </w:r>
            <w:r w:rsidR="00391BED" w:rsidRPr="00872B5C">
              <w:rPr>
                <w:b/>
                <w:sz w:val="20"/>
                <w:szCs w:val="20"/>
                <w:lang w:val="en-US"/>
              </w:rPr>
              <w:t>*</w:t>
            </w:r>
          </w:p>
        </w:tc>
      </w:tr>
      <w:tr w:rsidR="00391BED" w:rsidRPr="00872B5C" w:rsidTr="00391BED">
        <w:tc>
          <w:tcPr>
            <w:tcW w:w="2062" w:type="dxa"/>
          </w:tcPr>
          <w:p w:rsidR="00391BED" w:rsidRPr="00872B5C" w:rsidRDefault="00391BED" w:rsidP="00391BED">
            <w:pPr>
              <w:rPr>
                <w:b/>
                <w:sz w:val="20"/>
                <w:szCs w:val="20"/>
                <w:lang w:val="en-US"/>
              </w:rPr>
            </w:pPr>
            <w:r w:rsidRPr="00872B5C">
              <w:rPr>
                <w:b/>
                <w:sz w:val="20"/>
                <w:szCs w:val="20"/>
                <w:lang w:val="en-US"/>
              </w:rPr>
              <w:t>Youth vs Adult x Trial type</w:t>
            </w:r>
          </w:p>
        </w:tc>
        <w:tc>
          <w:tcPr>
            <w:tcW w:w="2058" w:type="dxa"/>
          </w:tcPr>
          <w:p w:rsidR="00391BED" w:rsidRPr="00872B5C" w:rsidRDefault="00391BED" w:rsidP="00391BED">
            <w:pPr>
              <w:rPr>
                <w:b/>
                <w:sz w:val="20"/>
                <w:szCs w:val="20"/>
                <w:lang w:val="en-US"/>
              </w:rPr>
            </w:pPr>
            <w:r w:rsidRPr="00872B5C">
              <w:rPr>
                <w:b/>
                <w:sz w:val="20"/>
                <w:szCs w:val="20"/>
                <w:lang w:val="en-US"/>
              </w:rPr>
              <w:t>-0.154</w:t>
            </w:r>
          </w:p>
        </w:tc>
        <w:tc>
          <w:tcPr>
            <w:tcW w:w="2044" w:type="dxa"/>
          </w:tcPr>
          <w:p w:rsidR="00391BED" w:rsidRPr="00872B5C" w:rsidRDefault="00391BED" w:rsidP="00391BED">
            <w:pPr>
              <w:rPr>
                <w:b/>
                <w:sz w:val="20"/>
                <w:szCs w:val="20"/>
                <w:lang w:val="en-US"/>
              </w:rPr>
            </w:pPr>
            <w:r w:rsidRPr="00872B5C">
              <w:rPr>
                <w:b/>
                <w:sz w:val="20"/>
                <w:szCs w:val="20"/>
                <w:lang w:val="en-US"/>
              </w:rPr>
              <w:t>0.027</w:t>
            </w:r>
          </w:p>
        </w:tc>
        <w:tc>
          <w:tcPr>
            <w:tcW w:w="2056" w:type="dxa"/>
          </w:tcPr>
          <w:p w:rsidR="00391BED" w:rsidRPr="00872B5C" w:rsidRDefault="00C34536" w:rsidP="00391BED">
            <w:pPr>
              <w:rPr>
                <w:b/>
                <w:sz w:val="20"/>
                <w:szCs w:val="20"/>
                <w:lang w:val="en-US"/>
              </w:rPr>
            </w:pPr>
            <w:r w:rsidRPr="00872B5C">
              <w:rPr>
                <w:b/>
                <w:sz w:val="20"/>
                <w:szCs w:val="20"/>
                <w:lang w:val="en-US"/>
              </w:rPr>
              <w:t>-5.63</w:t>
            </w:r>
            <w:r w:rsidR="00391BED" w:rsidRPr="00872B5C">
              <w:rPr>
                <w:b/>
                <w:sz w:val="20"/>
                <w:szCs w:val="20"/>
                <w:lang w:val="en-US"/>
              </w:rPr>
              <w:t>*</w:t>
            </w:r>
          </w:p>
        </w:tc>
      </w:tr>
      <w:tr w:rsidR="00391BED" w:rsidRPr="00872B5C" w:rsidTr="00391BED">
        <w:tc>
          <w:tcPr>
            <w:tcW w:w="2062" w:type="dxa"/>
          </w:tcPr>
          <w:p w:rsidR="00391BED" w:rsidRPr="00872B5C" w:rsidRDefault="00391BED" w:rsidP="00391BED">
            <w:pPr>
              <w:rPr>
                <w:sz w:val="20"/>
                <w:szCs w:val="20"/>
                <w:lang w:val="en-US"/>
              </w:rPr>
            </w:pPr>
            <w:r w:rsidRPr="00872B5C">
              <w:rPr>
                <w:sz w:val="20"/>
                <w:szCs w:val="20"/>
                <w:lang w:val="en-US"/>
              </w:rPr>
              <w:t>Child vs Teen x Trial type</w:t>
            </w:r>
          </w:p>
        </w:tc>
        <w:tc>
          <w:tcPr>
            <w:tcW w:w="2058" w:type="dxa"/>
          </w:tcPr>
          <w:p w:rsidR="00391BED" w:rsidRPr="00872B5C" w:rsidRDefault="00391BED" w:rsidP="00391BED">
            <w:pPr>
              <w:rPr>
                <w:sz w:val="20"/>
                <w:szCs w:val="20"/>
                <w:lang w:val="en-US"/>
              </w:rPr>
            </w:pPr>
            <w:r w:rsidRPr="00872B5C">
              <w:rPr>
                <w:sz w:val="20"/>
                <w:szCs w:val="20"/>
                <w:lang w:val="en-US"/>
              </w:rPr>
              <w:t>-0.050</w:t>
            </w:r>
          </w:p>
        </w:tc>
        <w:tc>
          <w:tcPr>
            <w:tcW w:w="2044" w:type="dxa"/>
          </w:tcPr>
          <w:p w:rsidR="00391BED" w:rsidRPr="00872B5C" w:rsidRDefault="00391BED" w:rsidP="00391BED">
            <w:pPr>
              <w:rPr>
                <w:sz w:val="20"/>
                <w:szCs w:val="20"/>
                <w:lang w:val="en-US"/>
              </w:rPr>
            </w:pPr>
            <w:r w:rsidRPr="00872B5C">
              <w:rPr>
                <w:sz w:val="20"/>
                <w:szCs w:val="20"/>
                <w:lang w:val="en-US"/>
              </w:rPr>
              <w:t>0.035</w:t>
            </w:r>
          </w:p>
        </w:tc>
        <w:tc>
          <w:tcPr>
            <w:tcW w:w="2056" w:type="dxa"/>
          </w:tcPr>
          <w:p w:rsidR="00391BED" w:rsidRPr="00872B5C" w:rsidRDefault="00C34536" w:rsidP="00391BED">
            <w:pPr>
              <w:rPr>
                <w:sz w:val="20"/>
                <w:szCs w:val="20"/>
                <w:lang w:val="en-US"/>
              </w:rPr>
            </w:pPr>
            <w:r w:rsidRPr="00872B5C">
              <w:rPr>
                <w:sz w:val="20"/>
                <w:szCs w:val="20"/>
                <w:lang w:val="en-US"/>
              </w:rPr>
              <w:t>-1.44</w:t>
            </w:r>
          </w:p>
        </w:tc>
      </w:tr>
    </w:tbl>
    <w:p w:rsidR="00DF0A72" w:rsidRPr="00872B5C" w:rsidRDefault="00391BED" w:rsidP="00DF0A72">
      <w:pPr>
        <w:spacing w:line="480" w:lineRule="auto"/>
        <w:rPr>
          <w:b/>
          <w:i/>
          <w:lang w:val="en-GB"/>
        </w:rPr>
      </w:pPr>
      <w:r w:rsidRPr="00872B5C">
        <w:rPr>
          <w:b/>
          <w:i/>
          <w:lang w:val="en-GB"/>
        </w:rPr>
        <w:t>Comparing voluntary versus blocked trials across language</w:t>
      </w:r>
      <w:r w:rsidR="001112E9" w:rsidRPr="00872B5C">
        <w:rPr>
          <w:b/>
          <w:i/>
          <w:lang w:val="en-GB"/>
        </w:rPr>
        <w:t>s</w:t>
      </w:r>
    </w:p>
    <w:p w:rsidR="00D058D8" w:rsidRPr="00872B5C" w:rsidRDefault="00D058D8">
      <w:pPr>
        <w:rPr>
          <w:lang w:val="en-GB"/>
        </w:rPr>
      </w:pPr>
    </w:p>
    <w:tbl>
      <w:tblPr>
        <w:tblStyle w:val="TableGrid"/>
        <w:tblpPr w:leftFromText="180" w:rightFromText="180" w:vertAnchor="text" w:horzAnchor="margin" w:tblpY="852"/>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E93E51" w:rsidRPr="00872B5C" w:rsidTr="00E93E51">
        <w:tc>
          <w:tcPr>
            <w:tcW w:w="2062" w:type="dxa"/>
            <w:tcBorders>
              <w:top w:val="single" w:sz="4" w:space="0" w:color="auto"/>
              <w:bottom w:val="single" w:sz="4" w:space="0" w:color="auto"/>
            </w:tcBorders>
          </w:tcPr>
          <w:p w:rsidR="00E93E51" w:rsidRPr="00872B5C" w:rsidRDefault="00E93E51" w:rsidP="00E93E51">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E93E51" w:rsidRPr="00872B5C" w:rsidRDefault="00E93E51" w:rsidP="00E93E51">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E93E51" w:rsidRPr="00872B5C" w:rsidRDefault="00E93E51" w:rsidP="00E93E51">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E93E51" w:rsidRPr="00872B5C" w:rsidRDefault="00E93E51" w:rsidP="00E93E51">
            <w:pPr>
              <w:jc w:val="both"/>
              <w:rPr>
                <w:b/>
                <w:szCs w:val="24"/>
                <w:lang w:val="en-US"/>
              </w:rPr>
            </w:pPr>
            <w:r w:rsidRPr="00872B5C">
              <w:rPr>
                <w:b/>
                <w:szCs w:val="24"/>
                <w:lang w:val="en-US"/>
              </w:rPr>
              <w:t>Z value</w:t>
            </w:r>
          </w:p>
        </w:tc>
      </w:tr>
      <w:tr w:rsidR="00E93E51" w:rsidRPr="00872B5C" w:rsidTr="00E93E51">
        <w:tc>
          <w:tcPr>
            <w:tcW w:w="2062" w:type="dxa"/>
            <w:tcBorders>
              <w:top w:val="single" w:sz="4" w:space="0" w:color="auto"/>
            </w:tcBorders>
          </w:tcPr>
          <w:p w:rsidR="00E93E51" w:rsidRPr="00872B5C" w:rsidRDefault="00E93E51" w:rsidP="00E93E51">
            <w:pPr>
              <w:rPr>
                <w:b/>
                <w:sz w:val="20"/>
                <w:szCs w:val="20"/>
                <w:lang w:val="en-US"/>
              </w:rPr>
            </w:pPr>
            <w:r w:rsidRPr="00872B5C">
              <w:rPr>
                <w:b/>
                <w:sz w:val="20"/>
                <w:szCs w:val="20"/>
                <w:lang w:val="en-US"/>
              </w:rPr>
              <w:t>Intercept</w:t>
            </w:r>
          </w:p>
        </w:tc>
        <w:tc>
          <w:tcPr>
            <w:tcW w:w="2058" w:type="dxa"/>
            <w:tcBorders>
              <w:top w:val="single" w:sz="4" w:space="0" w:color="auto"/>
            </w:tcBorders>
          </w:tcPr>
          <w:p w:rsidR="00E93E51" w:rsidRPr="00872B5C" w:rsidRDefault="00E93E51" w:rsidP="00E93E51">
            <w:pPr>
              <w:rPr>
                <w:b/>
                <w:sz w:val="20"/>
                <w:szCs w:val="20"/>
                <w:lang w:val="en-US"/>
              </w:rPr>
            </w:pPr>
            <w:r w:rsidRPr="00872B5C">
              <w:rPr>
                <w:b/>
                <w:sz w:val="20"/>
                <w:szCs w:val="20"/>
                <w:lang w:val="en-US"/>
              </w:rPr>
              <w:t>-0.067</w:t>
            </w:r>
          </w:p>
        </w:tc>
        <w:tc>
          <w:tcPr>
            <w:tcW w:w="2044" w:type="dxa"/>
            <w:tcBorders>
              <w:top w:val="single" w:sz="4" w:space="0" w:color="auto"/>
            </w:tcBorders>
          </w:tcPr>
          <w:p w:rsidR="00E93E51" w:rsidRPr="00872B5C" w:rsidRDefault="00E93E51" w:rsidP="00E93E51">
            <w:pPr>
              <w:rPr>
                <w:b/>
                <w:sz w:val="20"/>
                <w:szCs w:val="20"/>
                <w:lang w:val="en-US"/>
              </w:rPr>
            </w:pPr>
            <w:r w:rsidRPr="00872B5C">
              <w:rPr>
                <w:b/>
                <w:sz w:val="20"/>
                <w:szCs w:val="20"/>
                <w:lang w:val="en-US"/>
              </w:rPr>
              <w:t>0.009</w:t>
            </w:r>
          </w:p>
        </w:tc>
        <w:tc>
          <w:tcPr>
            <w:tcW w:w="2056" w:type="dxa"/>
            <w:tcBorders>
              <w:top w:val="single" w:sz="4" w:space="0" w:color="auto"/>
            </w:tcBorders>
          </w:tcPr>
          <w:p w:rsidR="00E93E51" w:rsidRPr="00872B5C" w:rsidRDefault="00C34536" w:rsidP="00E93E51">
            <w:pPr>
              <w:rPr>
                <w:b/>
                <w:sz w:val="20"/>
                <w:szCs w:val="20"/>
                <w:lang w:val="en-US"/>
              </w:rPr>
            </w:pPr>
            <w:r w:rsidRPr="00872B5C">
              <w:rPr>
                <w:b/>
                <w:sz w:val="20"/>
                <w:szCs w:val="20"/>
                <w:lang w:val="en-US"/>
              </w:rPr>
              <w:t>-7.3</w:t>
            </w:r>
            <w:r w:rsidR="00674290" w:rsidRPr="00872B5C">
              <w:rPr>
                <w:b/>
                <w:sz w:val="20"/>
                <w:szCs w:val="20"/>
                <w:lang w:val="en-US"/>
              </w:rPr>
              <w:t>8</w:t>
            </w:r>
            <w:r w:rsidR="00E93E51" w:rsidRPr="00872B5C">
              <w:rPr>
                <w:b/>
                <w:sz w:val="20"/>
                <w:szCs w:val="20"/>
                <w:lang w:val="en-US"/>
              </w:rPr>
              <w:t>*</w:t>
            </w:r>
          </w:p>
        </w:tc>
      </w:tr>
      <w:tr w:rsidR="00E93E51" w:rsidRPr="00872B5C" w:rsidTr="00E93E51">
        <w:tc>
          <w:tcPr>
            <w:tcW w:w="2062" w:type="dxa"/>
          </w:tcPr>
          <w:p w:rsidR="00E93E51" w:rsidRPr="00872B5C" w:rsidRDefault="00E93E51" w:rsidP="00E93E51">
            <w:pPr>
              <w:rPr>
                <w:sz w:val="20"/>
                <w:szCs w:val="20"/>
                <w:lang w:val="en-US"/>
              </w:rPr>
            </w:pPr>
            <w:r w:rsidRPr="00872B5C">
              <w:rPr>
                <w:sz w:val="20"/>
                <w:szCs w:val="20"/>
                <w:lang w:val="en-US"/>
              </w:rPr>
              <w:t xml:space="preserve">Trial type </w:t>
            </w:r>
          </w:p>
        </w:tc>
        <w:tc>
          <w:tcPr>
            <w:tcW w:w="2058" w:type="dxa"/>
          </w:tcPr>
          <w:p w:rsidR="00E93E51" w:rsidRPr="00872B5C" w:rsidRDefault="00E93E51" w:rsidP="00E93E51">
            <w:pPr>
              <w:rPr>
                <w:sz w:val="20"/>
                <w:szCs w:val="20"/>
                <w:lang w:val="en-US"/>
              </w:rPr>
            </w:pPr>
            <w:r w:rsidRPr="00872B5C">
              <w:rPr>
                <w:sz w:val="20"/>
                <w:szCs w:val="20"/>
                <w:lang w:val="en-US"/>
              </w:rPr>
              <w:t>0.030</w:t>
            </w:r>
          </w:p>
        </w:tc>
        <w:tc>
          <w:tcPr>
            <w:tcW w:w="2044" w:type="dxa"/>
          </w:tcPr>
          <w:p w:rsidR="00E93E51" w:rsidRPr="00872B5C" w:rsidRDefault="00E93E51" w:rsidP="00E93E51">
            <w:pPr>
              <w:rPr>
                <w:sz w:val="20"/>
                <w:szCs w:val="20"/>
                <w:lang w:val="en-US"/>
              </w:rPr>
            </w:pPr>
            <w:r w:rsidRPr="00872B5C">
              <w:rPr>
                <w:sz w:val="20"/>
                <w:szCs w:val="20"/>
                <w:lang w:val="en-US"/>
              </w:rPr>
              <w:t>0.017</w:t>
            </w:r>
          </w:p>
        </w:tc>
        <w:tc>
          <w:tcPr>
            <w:tcW w:w="2056" w:type="dxa"/>
          </w:tcPr>
          <w:p w:rsidR="00E93E51" w:rsidRPr="00872B5C" w:rsidRDefault="00C34536" w:rsidP="00E93E51">
            <w:pPr>
              <w:rPr>
                <w:sz w:val="20"/>
                <w:szCs w:val="20"/>
                <w:lang w:val="en-US"/>
              </w:rPr>
            </w:pPr>
            <w:r w:rsidRPr="00872B5C">
              <w:rPr>
                <w:sz w:val="20"/>
                <w:szCs w:val="20"/>
                <w:lang w:val="en-US"/>
              </w:rPr>
              <w:t>1.73</w:t>
            </w:r>
          </w:p>
        </w:tc>
      </w:tr>
      <w:tr w:rsidR="00E93E51" w:rsidRPr="00872B5C" w:rsidTr="00E93E51">
        <w:tc>
          <w:tcPr>
            <w:tcW w:w="2062" w:type="dxa"/>
          </w:tcPr>
          <w:p w:rsidR="00E93E51" w:rsidRPr="00872B5C" w:rsidRDefault="00E93E51" w:rsidP="00E93E51">
            <w:pPr>
              <w:rPr>
                <w:b/>
                <w:sz w:val="20"/>
                <w:szCs w:val="20"/>
                <w:lang w:val="en-US"/>
              </w:rPr>
            </w:pPr>
            <w:r w:rsidRPr="00872B5C">
              <w:rPr>
                <w:b/>
                <w:sz w:val="20"/>
                <w:szCs w:val="20"/>
                <w:lang w:val="en-US"/>
              </w:rPr>
              <w:t>Youth vs Adult</w:t>
            </w:r>
          </w:p>
        </w:tc>
        <w:tc>
          <w:tcPr>
            <w:tcW w:w="2058" w:type="dxa"/>
          </w:tcPr>
          <w:p w:rsidR="00E93E51" w:rsidRPr="00872B5C" w:rsidRDefault="00E93E51" w:rsidP="00E93E51">
            <w:pPr>
              <w:rPr>
                <w:b/>
                <w:sz w:val="20"/>
                <w:szCs w:val="20"/>
                <w:lang w:val="en-US"/>
              </w:rPr>
            </w:pPr>
            <w:r w:rsidRPr="00872B5C">
              <w:rPr>
                <w:b/>
                <w:sz w:val="20"/>
                <w:szCs w:val="20"/>
                <w:lang w:val="en-US"/>
              </w:rPr>
              <w:t>0.075</w:t>
            </w:r>
          </w:p>
        </w:tc>
        <w:tc>
          <w:tcPr>
            <w:tcW w:w="2044" w:type="dxa"/>
          </w:tcPr>
          <w:p w:rsidR="00E93E51" w:rsidRPr="00872B5C" w:rsidRDefault="00E93E51" w:rsidP="00E93E51">
            <w:pPr>
              <w:rPr>
                <w:b/>
                <w:sz w:val="20"/>
                <w:szCs w:val="20"/>
                <w:lang w:val="en-US"/>
              </w:rPr>
            </w:pPr>
            <w:r w:rsidRPr="00872B5C">
              <w:rPr>
                <w:b/>
                <w:sz w:val="20"/>
                <w:szCs w:val="20"/>
                <w:lang w:val="en-US"/>
              </w:rPr>
              <w:t>0.019</w:t>
            </w:r>
          </w:p>
        </w:tc>
        <w:tc>
          <w:tcPr>
            <w:tcW w:w="2056" w:type="dxa"/>
          </w:tcPr>
          <w:p w:rsidR="00E93E51" w:rsidRPr="00872B5C" w:rsidRDefault="00C34536" w:rsidP="00E93E51">
            <w:pPr>
              <w:rPr>
                <w:b/>
                <w:sz w:val="20"/>
                <w:szCs w:val="20"/>
                <w:lang w:val="en-US"/>
              </w:rPr>
            </w:pPr>
            <w:r w:rsidRPr="00872B5C">
              <w:rPr>
                <w:b/>
                <w:sz w:val="20"/>
                <w:szCs w:val="20"/>
                <w:lang w:val="en-US"/>
              </w:rPr>
              <w:t>4.05</w:t>
            </w:r>
            <w:r w:rsidR="00E93E51" w:rsidRPr="00872B5C">
              <w:rPr>
                <w:b/>
                <w:sz w:val="20"/>
                <w:szCs w:val="20"/>
                <w:lang w:val="en-US"/>
              </w:rPr>
              <w:t>*</w:t>
            </w:r>
          </w:p>
        </w:tc>
      </w:tr>
      <w:tr w:rsidR="00E93E51" w:rsidRPr="00872B5C" w:rsidTr="00E93E51">
        <w:tc>
          <w:tcPr>
            <w:tcW w:w="2062" w:type="dxa"/>
          </w:tcPr>
          <w:p w:rsidR="00E93E51" w:rsidRPr="00872B5C" w:rsidRDefault="00E93E51" w:rsidP="00E93E51">
            <w:pPr>
              <w:rPr>
                <w:b/>
                <w:sz w:val="20"/>
                <w:szCs w:val="20"/>
                <w:lang w:val="en-US"/>
              </w:rPr>
            </w:pPr>
            <w:r w:rsidRPr="00872B5C">
              <w:rPr>
                <w:b/>
                <w:sz w:val="20"/>
                <w:szCs w:val="20"/>
                <w:lang w:val="en-US"/>
              </w:rPr>
              <w:t>Child vs Teen</w:t>
            </w:r>
          </w:p>
        </w:tc>
        <w:tc>
          <w:tcPr>
            <w:tcW w:w="2058" w:type="dxa"/>
          </w:tcPr>
          <w:p w:rsidR="00E93E51" w:rsidRPr="00872B5C" w:rsidRDefault="00E93E51" w:rsidP="00E93E51">
            <w:pPr>
              <w:rPr>
                <w:b/>
                <w:sz w:val="20"/>
                <w:szCs w:val="20"/>
                <w:lang w:val="en-US"/>
              </w:rPr>
            </w:pPr>
            <w:r w:rsidRPr="00872B5C">
              <w:rPr>
                <w:b/>
                <w:sz w:val="20"/>
                <w:szCs w:val="20"/>
                <w:lang w:val="en-US"/>
              </w:rPr>
              <w:t>0.046</w:t>
            </w:r>
          </w:p>
        </w:tc>
        <w:tc>
          <w:tcPr>
            <w:tcW w:w="2044" w:type="dxa"/>
          </w:tcPr>
          <w:p w:rsidR="00E93E51" w:rsidRPr="00872B5C" w:rsidRDefault="00E93E51" w:rsidP="00E93E51">
            <w:pPr>
              <w:rPr>
                <w:b/>
                <w:sz w:val="20"/>
                <w:szCs w:val="20"/>
                <w:lang w:val="en-US"/>
              </w:rPr>
            </w:pPr>
            <w:r w:rsidRPr="00872B5C">
              <w:rPr>
                <w:b/>
                <w:sz w:val="20"/>
                <w:szCs w:val="20"/>
                <w:lang w:val="en-US"/>
              </w:rPr>
              <w:t>0.023</w:t>
            </w:r>
          </w:p>
        </w:tc>
        <w:tc>
          <w:tcPr>
            <w:tcW w:w="2056" w:type="dxa"/>
          </w:tcPr>
          <w:p w:rsidR="00E93E51" w:rsidRPr="00872B5C" w:rsidRDefault="00C34536" w:rsidP="00E93E51">
            <w:pPr>
              <w:rPr>
                <w:b/>
                <w:sz w:val="20"/>
                <w:szCs w:val="20"/>
                <w:lang w:val="en-US"/>
              </w:rPr>
            </w:pPr>
            <w:r w:rsidRPr="00872B5C">
              <w:rPr>
                <w:b/>
                <w:sz w:val="20"/>
                <w:szCs w:val="20"/>
                <w:lang w:val="en-US"/>
              </w:rPr>
              <w:t>2.03</w:t>
            </w:r>
            <w:r w:rsidR="00E93E51" w:rsidRPr="00872B5C">
              <w:rPr>
                <w:b/>
                <w:sz w:val="20"/>
                <w:szCs w:val="20"/>
                <w:lang w:val="en-US"/>
              </w:rPr>
              <w:t>*</w:t>
            </w:r>
          </w:p>
        </w:tc>
      </w:tr>
      <w:tr w:rsidR="00E93E51" w:rsidRPr="00872B5C" w:rsidTr="00E93E51">
        <w:tc>
          <w:tcPr>
            <w:tcW w:w="2062" w:type="dxa"/>
          </w:tcPr>
          <w:p w:rsidR="00E93E51" w:rsidRPr="00872B5C" w:rsidRDefault="00E93E51" w:rsidP="00E93E51">
            <w:pPr>
              <w:rPr>
                <w:sz w:val="20"/>
                <w:szCs w:val="20"/>
                <w:lang w:val="en-US"/>
              </w:rPr>
            </w:pPr>
            <w:r w:rsidRPr="00872B5C">
              <w:rPr>
                <w:sz w:val="20"/>
                <w:szCs w:val="20"/>
                <w:lang w:val="en-US"/>
              </w:rPr>
              <w:t>Youth vs Adult x Trial type</w:t>
            </w:r>
          </w:p>
        </w:tc>
        <w:tc>
          <w:tcPr>
            <w:tcW w:w="2058" w:type="dxa"/>
          </w:tcPr>
          <w:p w:rsidR="00E93E51" w:rsidRPr="00872B5C" w:rsidRDefault="00E93E51" w:rsidP="00E93E51">
            <w:pPr>
              <w:rPr>
                <w:sz w:val="20"/>
                <w:szCs w:val="20"/>
                <w:lang w:val="en-US"/>
              </w:rPr>
            </w:pPr>
            <w:r w:rsidRPr="00872B5C">
              <w:rPr>
                <w:sz w:val="20"/>
                <w:szCs w:val="20"/>
                <w:lang w:val="en-US"/>
              </w:rPr>
              <w:t>-0.016</w:t>
            </w:r>
          </w:p>
        </w:tc>
        <w:tc>
          <w:tcPr>
            <w:tcW w:w="2044" w:type="dxa"/>
          </w:tcPr>
          <w:p w:rsidR="00E93E51" w:rsidRPr="00872B5C" w:rsidRDefault="00E93E51" w:rsidP="00E93E51">
            <w:pPr>
              <w:rPr>
                <w:sz w:val="20"/>
                <w:szCs w:val="20"/>
                <w:lang w:val="en-US"/>
              </w:rPr>
            </w:pPr>
            <w:r w:rsidRPr="00872B5C">
              <w:rPr>
                <w:sz w:val="20"/>
                <w:szCs w:val="20"/>
                <w:lang w:val="en-US"/>
              </w:rPr>
              <w:t>0.036</w:t>
            </w:r>
          </w:p>
        </w:tc>
        <w:tc>
          <w:tcPr>
            <w:tcW w:w="2056" w:type="dxa"/>
          </w:tcPr>
          <w:p w:rsidR="00E93E51" w:rsidRPr="00872B5C" w:rsidRDefault="00C34536" w:rsidP="00E93E51">
            <w:pPr>
              <w:rPr>
                <w:sz w:val="20"/>
                <w:szCs w:val="20"/>
                <w:lang w:val="en-US"/>
              </w:rPr>
            </w:pPr>
            <w:r w:rsidRPr="00872B5C">
              <w:rPr>
                <w:sz w:val="20"/>
                <w:szCs w:val="20"/>
                <w:lang w:val="en-US"/>
              </w:rPr>
              <w:t>-0.45</w:t>
            </w:r>
          </w:p>
        </w:tc>
      </w:tr>
      <w:tr w:rsidR="00E93E51" w:rsidRPr="00872B5C" w:rsidTr="00E93E51">
        <w:tc>
          <w:tcPr>
            <w:tcW w:w="2062" w:type="dxa"/>
          </w:tcPr>
          <w:p w:rsidR="00E93E51" w:rsidRPr="00872B5C" w:rsidRDefault="00E93E51" w:rsidP="00E93E51">
            <w:pPr>
              <w:rPr>
                <w:sz w:val="20"/>
                <w:szCs w:val="20"/>
                <w:lang w:val="en-US"/>
              </w:rPr>
            </w:pPr>
            <w:r w:rsidRPr="00872B5C">
              <w:rPr>
                <w:sz w:val="20"/>
                <w:szCs w:val="20"/>
                <w:lang w:val="en-US"/>
              </w:rPr>
              <w:t>Child vs Teen x Trial type</w:t>
            </w:r>
          </w:p>
        </w:tc>
        <w:tc>
          <w:tcPr>
            <w:tcW w:w="2058" w:type="dxa"/>
          </w:tcPr>
          <w:p w:rsidR="00E93E51" w:rsidRPr="00872B5C" w:rsidRDefault="00E93E51" w:rsidP="00E93E51">
            <w:pPr>
              <w:rPr>
                <w:sz w:val="20"/>
                <w:szCs w:val="20"/>
                <w:lang w:val="en-US"/>
              </w:rPr>
            </w:pPr>
            <w:r w:rsidRPr="00872B5C">
              <w:rPr>
                <w:sz w:val="20"/>
                <w:szCs w:val="20"/>
                <w:lang w:val="en-US"/>
              </w:rPr>
              <w:t>-0.028</w:t>
            </w:r>
          </w:p>
        </w:tc>
        <w:tc>
          <w:tcPr>
            <w:tcW w:w="2044" w:type="dxa"/>
          </w:tcPr>
          <w:p w:rsidR="00E93E51" w:rsidRPr="00872B5C" w:rsidRDefault="00E93E51" w:rsidP="00E93E51">
            <w:pPr>
              <w:rPr>
                <w:sz w:val="20"/>
                <w:szCs w:val="20"/>
                <w:lang w:val="en-US"/>
              </w:rPr>
            </w:pPr>
            <w:r w:rsidRPr="00872B5C">
              <w:rPr>
                <w:sz w:val="20"/>
                <w:szCs w:val="20"/>
                <w:lang w:val="en-US"/>
              </w:rPr>
              <w:t>0.043</w:t>
            </w:r>
          </w:p>
        </w:tc>
        <w:tc>
          <w:tcPr>
            <w:tcW w:w="2056" w:type="dxa"/>
          </w:tcPr>
          <w:p w:rsidR="00E93E51" w:rsidRPr="00872B5C" w:rsidRDefault="00C34536" w:rsidP="00E93E51">
            <w:pPr>
              <w:rPr>
                <w:sz w:val="20"/>
                <w:szCs w:val="20"/>
                <w:lang w:val="en-US"/>
              </w:rPr>
            </w:pPr>
            <w:r w:rsidRPr="00872B5C">
              <w:rPr>
                <w:sz w:val="20"/>
                <w:szCs w:val="20"/>
                <w:lang w:val="en-US"/>
              </w:rPr>
              <w:t>-0.65</w:t>
            </w:r>
          </w:p>
        </w:tc>
      </w:tr>
    </w:tbl>
    <w:p w:rsidR="00391BED" w:rsidRPr="00872B5C" w:rsidRDefault="00E93E51" w:rsidP="00391BED">
      <w:pPr>
        <w:spacing w:line="480" w:lineRule="auto"/>
        <w:rPr>
          <w:b/>
          <w:i/>
          <w:lang w:val="en-GB"/>
        </w:rPr>
      </w:pPr>
      <w:r w:rsidRPr="00872B5C">
        <w:rPr>
          <w:b/>
          <w:i/>
          <w:lang w:val="en-GB"/>
        </w:rPr>
        <w:t>C</w:t>
      </w:r>
      <w:r w:rsidR="00391BED" w:rsidRPr="00872B5C">
        <w:rPr>
          <w:b/>
          <w:i/>
          <w:lang w:val="en-GB"/>
        </w:rPr>
        <w:t>omparing voluntary versus blocked trials in Spanish</w:t>
      </w:r>
    </w:p>
    <w:p w:rsidR="00391BED" w:rsidRPr="00872B5C" w:rsidRDefault="00391BED" w:rsidP="00391BED">
      <w:pPr>
        <w:spacing w:line="480" w:lineRule="auto"/>
        <w:rPr>
          <w:b/>
          <w:i/>
          <w:lang w:val="en-GB"/>
        </w:rPr>
      </w:pPr>
    </w:p>
    <w:p w:rsidR="00E93E51" w:rsidRPr="00872B5C" w:rsidRDefault="00E93E51" w:rsidP="00391BED">
      <w:pPr>
        <w:spacing w:line="480" w:lineRule="auto"/>
        <w:rPr>
          <w:b/>
          <w:i/>
          <w:lang w:val="en-GB"/>
        </w:rPr>
      </w:pPr>
    </w:p>
    <w:p w:rsidR="00E93E51" w:rsidRPr="00872B5C" w:rsidRDefault="00E93E51" w:rsidP="00391BED">
      <w:pPr>
        <w:spacing w:line="480" w:lineRule="auto"/>
        <w:rPr>
          <w:b/>
          <w:i/>
          <w:lang w:val="en-GB"/>
        </w:rPr>
      </w:pPr>
    </w:p>
    <w:tbl>
      <w:tblPr>
        <w:tblStyle w:val="TableGrid"/>
        <w:tblpPr w:leftFromText="180" w:rightFromText="180" w:vertAnchor="text" w:horzAnchor="margin" w:tblpY="609"/>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1112E9" w:rsidRPr="00872B5C" w:rsidTr="001112E9">
        <w:tc>
          <w:tcPr>
            <w:tcW w:w="2062" w:type="dxa"/>
            <w:tcBorders>
              <w:top w:val="single" w:sz="4" w:space="0" w:color="auto"/>
              <w:bottom w:val="single" w:sz="4" w:space="0" w:color="auto"/>
            </w:tcBorders>
          </w:tcPr>
          <w:p w:rsidR="001112E9" w:rsidRPr="00872B5C" w:rsidRDefault="001112E9" w:rsidP="001112E9">
            <w:pPr>
              <w:jc w:val="both"/>
              <w:rPr>
                <w:b/>
                <w:szCs w:val="24"/>
                <w:lang w:val="en-US"/>
              </w:rPr>
            </w:pPr>
            <w:r w:rsidRPr="00872B5C">
              <w:rPr>
                <w:b/>
                <w:szCs w:val="24"/>
                <w:lang w:val="en-US"/>
              </w:rPr>
              <w:lastRenderedPageBreak/>
              <w:t>Predictor</w:t>
            </w:r>
          </w:p>
        </w:tc>
        <w:tc>
          <w:tcPr>
            <w:tcW w:w="2058" w:type="dxa"/>
            <w:tcBorders>
              <w:top w:val="single" w:sz="4" w:space="0" w:color="auto"/>
              <w:bottom w:val="single" w:sz="4" w:space="0" w:color="auto"/>
            </w:tcBorders>
          </w:tcPr>
          <w:p w:rsidR="001112E9" w:rsidRPr="00872B5C" w:rsidRDefault="001112E9" w:rsidP="001112E9">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1112E9" w:rsidRPr="00872B5C" w:rsidRDefault="001112E9" w:rsidP="001112E9">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1112E9" w:rsidRPr="00872B5C" w:rsidRDefault="001112E9" w:rsidP="001112E9">
            <w:pPr>
              <w:jc w:val="both"/>
              <w:rPr>
                <w:b/>
                <w:szCs w:val="24"/>
                <w:lang w:val="en-US"/>
              </w:rPr>
            </w:pPr>
            <w:r w:rsidRPr="00872B5C">
              <w:rPr>
                <w:b/>
                <w:szCs w:val="24"/>
                <w:lang w:val="en-US"/>
              </w:rPr>
              <w:t>Z value</w:t>
            </w:r>
          </w:p>
        </w:tc>
      </w:tr>
      <w:tr w:rsidR="001112E9" w:rsidRPr="00872B5C" w:rsidTr="001112E9">
        <w:tc>
          <w:tcPr>
            <w:tcW w:w="2062" w:type="dxa"/>
            <w:tcBorders>
              <w:top w:val="single" w:sz="4" w:space="0" w:color="auto"/>
            </w:tcBorders>
          </w:tcPr>
          <w:p w:rsidR="001112E9" w:rsidRPr="00872B5C" w:rsidRDefault="001112E9" w:rsidP="001112E9">
            <w:pPr>
              <w:rPr>
                <w:b/>
                <w:sz w:val="20"/>
                <w:szCs w:val="20"/>
                <w:lang w:val="en-US"/>
              </w:rPr>
            </w:pPr>
            <w:r w:rsidRPr="00872B5C">
              <w:rPr>
                <w:b/>
                <w:sz w:val="20"/>
                <w:szCs w:val="20"/>
                <w:lang w:val="en-US"/>
              </w:rPr>
              <w:t>Intercept</w:t>
            </w:r>
          </w:p>
        </w:tc>
        <w:tc>
          <w:tcPr>
            <w:tcW w:w="2058" w:type="dxa"/>
            <w:tcBorders>
              <w:top w:val="single" w:sz="4" w:space="0" w:color="auto"/>
            </w:tcBorders>
          </w:tcPr>
          <w:p w:rsidR="001112E9" w:rsidRPr="00872B5C" w:rsidRDefault="001112E9" w:rsidP="001112E9">
            <w:pPr>
              <w:rPr>
                <w:b/>
                <w:sz w:val="20"/>
                <w:szCs w:val="20"/>
                <w:lang w:val="en-US"/>
              </w:rPr>
            </w:pPr>
            <w:r w:rsidRPr="00872B5C">
              <w:rPr>
                <w:b/>
                <w:sz w:val="20"/>
                <w:szCs w:val="20"/>
                <w:lang w:val="en-US"/>
              </w:rPr>
              <w:t>-0.167</w:t>
            </w:r>
          </w:p>
        </w:tc>
        <w:tc>
          <w:tcPr>
            <w:tcW w:w="2044" w:type="dxa"/>
            <w:tcBorders>
              <w:top w:val="single" w:sz="4" w:space="0" w:color="auto"/>
            </w:tcBorders>
          </w:tcPr>
          <w:p w:rsidR="001112E9" w:rsidRPr="00872B5C" w:rsidRDefault="001112E9" w:rsidP="001112E9">
            <w:pPr>
              <w:rPr>
                <w:b/>
                <w:sz w:val="20"/>
                <w:szCs w:val="20"/>
                <w:lang w:val="en-US"/>
              </w:rPr>
            </w:pPr>
            <w:r w:rsidRPr="00872B5C">
              <w:rPr>
                <w:b/>
                <w:sz w:val="20"/>
                <w:szCs w:val="20"/>
                <w:lang w:val="en-US"/>
              </w:rPr>
              <w:t>0.010</w:t>
            </w:r>
          </w:p>
        </w:tc>
        <w:tc>
          <w:tcPr>
            <w:tcW w:w="2056" w:type="dxa"/>
            <w:tcBorders>
              <w:top w:val="single" w:sz="4" w:space="0" w:color="auto"/>
            </w:tcBorders>
          </w:tcPr>
          <w:p w:rsidR="001112E9" w:rsidRPr="00872B5C" w:rsidRDefault="00C34536" w:rsidP="001112E9">
            <w:pPr>
              <w:rPr>
                <w:b/>
                <w:sz w:val="20"/>
                <w:szCs w:val="20"/>
                <w:lang w:val="en-US"/>
              </w:rPr>
            </w:pPr>
            <w:r w:rsidRPr="00872B5C">
              <w:rPr>
                <w:b/>
                <w:sz w:val="20"/>
                <w:szCs w:val="20"/>
                <w:lang w:val="en-US"/>
              </w:rPr>
              <w:t>-16.1</w:t>
            </w:r>
            <w:r w:rsidR="00674290" w:rsidRPr="00872B5C">
              <w:rPr>
                <w:b/>
                <w:sz w:val="20"/>
                <w:szCs w:val="20"/>
                <w:lang w:val="en-US"/>
              </w:rPr>
              <w:t>5</w:t>
            </w:r>
            <w:r w:rsidR="001112E9" w:rsidRPr="00872B5C">
              <w:rPr>
                <w:b/>
                <w:sz w:val="20"/>
                <w:szCs w:val="20"/>
                <w:lang w:val="en-US"/>
              </w:rPr>
              <w:t>*</w:t>
            </w:r>
          </w:p>
        </w:tc>
      </w:tr>
      <w:tr w:rsidR="001112E9" w:rsidRPr="00872B5C" w:rsidTr="001112E9">
        <w:tc>
          <w:tcPr>
            <w:tcW w:w="2062" w:type="dxa"/>
          </w:tcPr>
          <w:p w:rsidR="001112E9" w:rsidRPr="00872B5C" w:rsidRDefault="001112E9" w:rsidP="001112E9">
            <w:pPr>
              <w:rPr>
                <w:b/>
                <w:sz w:val="20"/>
                <w:szCs w:val="20"/>
                <w:lang w:val="en-US"/>
              </w:rPr>
            </w:pPr>
            <w:r w:rsidRPr="00872B5C">
              <w:rPr>
                <w:b/>
                <w:sz w:val="20"/>
                <w:szCs w:val="20"/>
                <w:lang w:val="en-US"/>
              </w:rPr>
              <w:t xml:space="preserve">Trial type </w:t>
            </w:r>
          </w:p>
        </w:tc>
        <w:tc>
          <w:tcPr>
            <w:tcW w:w="2058" w:type="dxa"/>
          </w:tcPr>
          <w:p w:rsidR="001112E9" w:rsidRPr="00872B5C" w:rsidRDefault="00674290" w:rsidP="001112E9">
            <w:pPr>
              <w:rPr>
                <w:b/>
                <w:sz w:val="20"/>
                <w:szCs w:val="20"/>
                <w:lang w:val="en-US"/>
              </w:rPr>
            </w:pPr>
            <w:r w:rsidRPr="00872B5C">
              <w:rPr>
                <w:b/>
                <w:sz w:val="20"/>
                <w:szCs w:val="20"/>
                <w:lang w:val="en-US"/>
              </w:rPr>
              <w:t>0.229</w:t>
            </w:r>
          </w:p>
        </w:tc>
        <w:tc>
          <w:tcPr>
            <w:tcW w:w="2044" w:type="dxa"/>
          </w:tcPr>
          <w:p w:rsidR="001112E9" w:rsidRPr="00872B5C" w:rsidRDefault="001112E9" w:rsidP="001112E9">
            <w:pPr>
              <w:rPr>
                <w:b/>
                <w:sz w:val="20"/>
                <w:szCs w:val="20"/>
                <w:lang w:val="en-US"/>
              </w:rPr>
            </w:pPr>
            <w:r w:rsidRPr="00872B5C">
              <w:rPr>
                <w:b/>
                <w:sz w:val="20"/>
                <w:szCs w:val="20"/>
                <w:lang w:val="en-US"/>
              </w:rPr>
              <w:t>0.019</w:t>
            </w:r>
          </w:p>
        </w:tc>
        <w:tc>
          <w:tcPr>
            <w:tcW w:w="2056" w:type="dxa"/>
          </w:tcPr>
          <w:p w:rsidR="001112E9" w:rsidRPr="00872B5C" w:rsidRDefault="00C34536" w:rsidP="001112E9">
            <w:pPr>
              <w:rPr>
                <w:b/>
                <w:sz w:val="20"/>
                <w:szCs w:val="20"/>
                <w:lang w:val="en-US"/>
              </w:rPr>
            </w:pPr>
            <w:r w:rsidRPr="00872B5C">
              <w:rPr>
                <w:b/>
                <w:sz w:val="20"/>
                <w:szCs w:val="20"/>
                <w:lang w:val="en-US"/>
              </w:rPr>
              <w:t>12.01</w:t>
            </w:r>
            <w:r w:rsidR="001112E9" w:rsidRPr="00872B5C">
              <w:rPr>
                <w:b/>
                <w:sz w:val="20"/>
                <w:szCs w:val="20"/>
                <w:lang w:val="en-US"/>
              </w:rPr>
              <w:t>*</w:t>
            </w:r>
          </w:p>
        </w:tc>
      </w:tr>
      <w:tr w:rsidR="001112E9" w:rsidRPr="00872B5C" w:rsidTr="001112E9">
        <w:tc>
          <w:tcPr>
            <w:tcW w:w="2062" w:type="dxa"/>
          </w:tcPr>
          <w:p w:rsidR="001112E9" w:rsidRPr="00872B5C" w:rsidRDefault="001112E9" w:rsidP="001112E9">
            <w:pPr>
              <w:rPr>
                <w:b/>
                <w:sz w:val="20"/>
                <w:szCs w:val="20"/>
                <w:lang w:val="en-US"/>
              </w:rPr>
            </w:pPr>
            <w:r w:rsidRPr="00872B5C">
              <w:rPr>
                <w:b/>
                <w:sz w:val="20"/>
                <w:szCs w:val="20"/>
                <w:lang w:val="en-US"/>
              </w:rPr>
              <w:t>Youth vs Adult</w:t>
            </w:r>
          </w:p>
        </w:tc>
        <w:tc>
          <w:tcPr>
            <w:tcW w:w="2058" w:type="dxa"/>
          </w:tcPr>
          <w:p w:rsidR="001112E9" w:rsidRPr="00872B5C" w:rsidRDefault="00674290" w:rsidP="001112E9">
            <w:pPr>
              <w:rPr>
                <w:b/>
                <w:sz w:val="20"/>
                <w:szCs w:val="20"/>
                <w:lang w:val="en-US"/>
              </w:rPr>
            </w:pPr>
            <w:r w:rsidRPr="00872B5C">
              <w:rPr>
                <w:b/>
                <w:sz w:val="20"/>
                <w:szCs w:val="20"/>
                <w:lang w:val="en-US"/>
              </w:rPr>
              <w:t>0.226</w:t>
            </w:r>
          </w:p>
        </w:tc>
        <w:tc>
          <w:tcPr>
            <w:tcW w:w="2044" w:type="dxa"/>
          </w:tcPr>
          <w:p w:rsidR="001112E9" w:rsidRPr="00872B5C" w:rsidRDefault="001112E9" w:rsidP="001112E9">
            <w:pPr>
              <w:rPr>
                <w:b/>
                <w:sz w:val="20"/>
                <w:szCs w:val="20"/>
                <w:lang w:val="en-US"/>
              </w:rPr>
            </w:pPr>
            <w:r w:rsidRPr="00872B5C">
              <w:rPr>
                <w:b/>
                <w:sz w:val="20"/>
                <w:szCs w:val="20"/>
                <w:lang w:val="en-US"/>
              </w:rPr>
              <w:t>0.021</w:t>
            </w:r>
          </w:p>
        </w:tc>
        <w:tc>
          <w:tcPr>
            <w:tcW w:w="2056" w:type="dxa"/>
          </w:tcPr>
          <w:p w:rsidR="001112E9" w:rsidRPr="00872B5C" w:rsidRDefault="00C34536" w:rsidP="00C34536">
            <w:pPr>
              <w:rPr>
                <w:b/>
                <w:sz w:val="20"/>
                <w:szCs w:val="20"/>
                <w:lang w:val="en-US"/>
              </w:rPr>
            </w:pPr>
            <w:r w:rsidRPr="00872B5C">
              <w:rPr>
                <w:b/>
                <w:sz w:val="20"/>
                <w:szCs w:val="20"/>
                <w:lang w:val="en-US"/>
              </w:rPr>
              <w:t>11.04</w:t>
            </w:r>
            <w:r w:rsidR="001112E9" w:rsidRPr="00872B5C">
              <w:rPr>
                <w:b/>
                <w:sz w:val="20"/>
                <w:szCs w:val="20"/>
                <w:lang w:val="en-US"/>
              </w:rPr>
              <w:t>*</w:t>
            </w:r>
          </w:p>
        </w:tc>
      </w:tr>
      <w:tr w:rsidR="001112E9" w:rsidRPr="00872B5C" w:rsidTr="001112E9">
        <w:tc>
          <w:tcPr>
            <w:tcW w:w="2062" w:type="dxa"/>
          </w:tcPr>
          <w:p w:rsidR="001112E9" w:rsidRPr="00872B5C" w:rsidRDefault="001112E9" w:rsidP="001112E9">
            <w:pPr>
              <w:rPr>
                <w:b/>
                <w:sz w:val="20"/>
                <w:szCs w:val="20"/>
                <w:lang w:val="en-US"/>
              </w:rPr>
            </w:pPr>
            <w:r w:rsidRPr="00872B5C">
              <w:rPr>
                <w:b/>
                <w:sz w:val="20"/>
                <w:szCs w:val="20"/>
                <w:lang w:val="en-US"/>
              </w:rPr>
              <w:t>Child vs Teen</w:t>
            </w:r>
          </w:p>
        </w:tc>
        <w:tc>
          <w:tcPr>
            <w:tcW w:w="2058" w:type="dxa"/>
          </w:tcPr>
          <w:p w:rsidR="001112E9" w:rsidRPr="00872B5C" w:rsidRDefault="001112E9" w:rsidP="001112E9">
            <w:pPr>
              <w:rPr>
                <w:b/>
                <w:sz w:val="20"/>
                <w:szCs w:val="20"/>
                <w:lang w:val="en-US"/>
              </w:rPr>
            </w:pPr>
            <w:r w:rsidRPr="00872B5C">
              <w:rPr>
                <w:b/>
                <w:sz w:val="20"/>
                <w:szCs w:val="20"/>
                <w:lang w:val="en-US"/>
              </w:rPr>
              <w:t>0.137</w:t>
            </w:r>
          </w:p>
        </w:tc>
        <w:tc>
          <w:tcPr>
            <w:tcW w:w="2044" w:type="dxa"/>
          </w:tcPr>
          <w:p w:rsidR="001112E9" w:rsidRPr="00872B5C" w:rsidRDefault="001112E9" w:rsidP="001112E9">
            <w:pPr>
              <w:rPr>
                <w:b/>
                <w:sz w:val="20"/>
                <w:szCs w:val="20"/>
                <w:lang w:val="en-US"/>
              </w:rPr>
            </w:pPr>
            <w:r w:rsidRPr="00872B5C">
              <w:rPr>
                <w:b/>
                <w:sz w:val="20"/>
                <w:szCs w:val="20"/>
                <w:lang w:val="en-US"/>
              </w:rPr>
              <w:t>0.027</w:t>
            </w:r>
          </w:p>
        </w:tc>
        <w:tc>
          <w:tcPr>
            <w:tcW w:w="2056" w:type="dxa"/>
          </w:tcPr>
          <w:p w:rsidR="001112E9" w:rsidRPr="00872B5C" w:rsidRDefault="00C34536" w:rsidP="001112E9">
            <w:pPr>
              <w:rPr>
                <w:b/>
                <w:sz w:val="20"/>
                <w:szCs w:val="20"/>
                <w:lang w:val="en-US"/>
              </w:rPr>
            </w:pPr>
            <w:r w:rsidRPr="00872B5C">
              <w:rPr>
                <w:b/>
                <w:sz w:val="20"/>
                <w:szCs w:val="20"/>
                <w:lang w:val="en-US"/>
              </w:rPr>
              <w:t>5.14</w:t>
            </w:r>
            <w:r w:rsidR="001112E9" w:rsidRPr="00872B5C">
              <w:rPr>
                <w:b/>
                <w:sz w:val="20"/>
                <w:szCs w:val="20"/>
                <w:lang w:val="en-US"/>
              </w:rPr>
              <w:t>*</w:t>
            </w:r>
          </w:p>
        </w:tc>
      </w:tr>
      <w:tr w:rsidR="001112E9" w:rsidRPr="00872B5C" w:rsidTr="001112E9">
        <w:tc>
          <w:tcPr>
            <w:tcW w:w="2062" w:type="dxa"/>
          </w:tcPr>
          <w:p w:rsidR="001112E9" w:rsidRPr="00872B5C" w:rsidRDefault="001112E9" w:rsidP="001112E9">
            <w:pPr>
              <w:rPr>
                <w:b/>
                <w:sz w:val="20"/>
                <w:szCs w:val="20"/>
                <w:lang w:val="en-US"/>
              </w:rPr>
            </w:pPr>
            <w:r w:rsidRPr="00872B5C">
              <w:rPr>
                <w:b/>
                <w:sz w:val="20"/>
                <w:szCs w:val="20"/>
                <w:lang w:val="en-US"/>
              </w:rPr>
              <w:t>Youth vs Adult x Trial type</w:t>
            </w:r>
          </w:p>
        </w:tc>
        <w:tc>
          <w:tcPr>
            <w:tcW w:w="2058" w:type="dxa"/>
          </w:tcPr>
          <w:p w:rsidR="001112E9" w:rsidRPr="00872B5C" w:rsidRDefault="00674290" w:rsidP="001112E9">
            <w:pPr>
              <w:rPr>
                <w:b/>
                <w:sz w:val="20"/>
                <w:szCs w:val="20"/>
                <w:lang w:val="en-US"/>
              </w:rPr>
            </w:pPr>
            <w:r w:rsidRPr="00872B5C">
              <w:rPr>
                <w:b/>
                <w:sz w:val="20"/>
                <w:szCs w:val="20"/>
                <w:lang w:val="en-US"/>
              </w:rPr>
              <w:t>-0.317</w:t>
            </w:r>
          </w:p>
        </w:tc>
        <w:tc>
          <w:tcPr>
            <w:tcW w:w="2044" w:type="dxa"/>
          </w:tcPr>
          <w:p w:rsidR="001112E9" w:rsidRPr="00872B5C" w:rsidRDefault="001112E9" w:rsidP="001112E9">
            <w:pPr>
              <w:rPr>
                <w:b/>
                <w:sz w:val="20"/>
                <w:szCs w:val="20"/>
                <w:lang w:val="en-US"/>
              </w:rPr>
            </w:pPr>
            <w:r w:rsidRPr="00872B5C">
              <w:rPr>
                <w:b/>
                <w:sz w:val="20"/>
                <w:szCs w:val="20"/>
                <w:lang w:val="en-US"/>
              </w:rPr>
              <w:t>0.038</w:t>
            </w:r>
          </w:p>
        </w:tc>
        <w:tc>
          <w:tcPr>
            <w:tcW w:w="2056" w:type="dxa"/>
          </w:tcPr>
          <w:p w:rsidR="001112E9" w:rsidRPr="00872B5C" w:rsidRDefault="00C34536" w:rsidP="001112E9">
            <w:pPr>
              <w:rPr>
                <w:b/>
                <w:sz w:val="20"/>
                <w:szCs w:val="20"/>
                <w:lang w:val="en-US"/>
              </w:rPr>
            </w:pPr>
            <w:r w:rsidRPr="00872B5C">
              <w:rPr>
                <w:b/>
                <w:sz w:val="20"/>
                <w:szCs w:val="20"/>
                <w:lang w:val="en-US"/>
              </w:rPr>
              <w:t>-8.43</w:t>
            </w:r>
            <w:r w:rsidR="001112E9" w:rsidRPr="00872B5C">
              <w:rPr>
                <w:b/>
                <w:sz w:val="20"/>
                <w:szCs w:val="20"/>
                <w:lang w:val="en-US"/>
              </w:rPr>
              <w:t>*</w:t>
            </w:r>
          </w:p>
        </w:tc>
      </w:tr>
      <w:tr w:rsidR="001112E9" w:rsidRPr="00872B5C" w:rsidTr="001112E9">
        <w:tc>
          <w:tcPr>
            <w:tcW w:w="2062" w:type="dxa"/>
          </w:tcPr>
          <w:p w:rsidR="001112E9" w:rsidRPr="00872B5C" w:rsidRDefault="001112E9" w:rsidP="001112E9">
            <w:pPr>
              <w:rPr>
                <w:b/>
                <w:sz w:val="20"/>
                <w:szCs w:val="20"/>
                <w:lang w:val="en-US"/>
              </w:rPr>
            </w:pPr>
            <w:r w:rsidRPr="00872B5C">
              <w:rPr>
                <w:b/>
                <w:sz w:val="20"/>
                <w:szCs w:val="20"/>
                <w:lang w:val="en-US"/>
              </w:rPr>
              <w:t>Child vs Teen x Trial type</w:t>
            </w:r>
          </w:p>
        </w:tc>
        <w:tc>
          <w:tcPr>
            <w:tcW w:w="2058" w:type="dxa"/>
          </w:tcPr>
          <w:p w:rsidR="001112E9" w:rsidRPr="00872B5C" w:rsidRDefault="001112E9" w:rsidP="001112E9">
            <w:pPr>
              <w:rPr>
                <w:b/>
                <w:sz w:val="20"/>
                <w:szCs w:val="20"/>
                <w:lang w:val="en-US"/>
              </w:rPr>
            </w:pPr>
            <w:r w:rsidRPr="00872B5C">
              <w:rPr>
                <w:b/>
                <w:sz w:val="20"/>
                <w:szCs w:val="20"/>
                <w:lang w:val="en-US"/>
              </w:rPr>
              <w:t>-0.155</w:t>
            </w:r>
          </w:p>
        </w:tc>
        <w:tc>
          <w:tcPr>
            <w:tcW w:w="2044" w:type="dxa"/>
          </w:tcPr>
          <w:p w:rsidR="001112E9" w:rsidRPr="00872B5C" w:rsidRDefault="001112E9" w:rsidP="001112E9">
            <w:pPr>
              <w:rPr>
                <w:b/>
                <w:sz w:val="20"/>
                <w:szCs w:val="20"/>
                <w:lang w:val="en-US"/>
              </w:rPr>
            </w:pPr>
            <w:r w:rsidRPr="00872B5C">
              <w:rPr>
                <w:b/>
                <w:sz w:val="20"/>
                <w:szCs w:val="20"/>
                <w:lang w:val="en-US"/>
              </w:rPr>
              <w:t>0.050</w:t>
            </w:r>
          </w:p>
        </w:tc>
        <w:tc>
          <w:tcPr>
            <w:tcW w:w="2056" w:type="dxa"/>
          </w:tcPr>
          <w:p w:rsidR="001112E9" w:rsidRPr="00872B5C" w:rsidRDefault="00C34536" w:rsidP="001112E9">
            <w:pPr>
              <w:rPr>
                <w:b/>
                <w:sz w:val="20"/>
                <w:szCs w:val="20"/>
                <w:lang w:val="en-US"/>
              </w:rPr>
            </w:pPr>
            <w:r w:rsidRPr="00872B5C">
              <w:rPr>
                <w:b/>
                <w:sz w:val="20"/>
                <w:szCs w:val="20"/>
                <w:lang w:val="en-US"/>
              </w:rPr>
              <w:t>-3.10</w:t>
            </w:r>
            <w:r w:rsidR="001112E9" w:rsidRPr="00872B5C">
              <w:rPr>
                <w:b/>
                <w:sz w:val="20"/>
                <w:szCs w:val="20"/>
                <w:lang w:val="en-US"/>
              </w:rPr>
              <w:t>*</w:t>
            </w:r>
          </w:p>
        </w:tc>
      </w:tr>
    </w:tbl>
    <w:p w:rsidR="00391BED" w:rsidRPr="00872B5C" w:rsidRDefault="00391BED" w:rsidP="00391BED">
      <w:pPr>
        <w:spacing w:line="480" w:lineRule="auto"/>
        <w:rPr>
          <w:b/>
          <w:i/>
          <w:lang w:val="en-GB"/>
        </w:rPr>
      </w:pPr>
      <w:r w:rsidRPr="00872B5C">
        <w:rPr>
          <w:b/>
          <w:i/>
          <w:lang w:val="en-GB"/>
        </w:rPr>
        <w:t>Comparing voluntary versus blocked trials in Basque</w:t>
      </w:r>
    </w:p>
    <w:p w:rsidR="001112E9" w:rsidRPr="00872B5C" w:rsidRDefault="001112E9" w:rsidP="00E93E51">
      <w:pPr>
        <w:spacing w:after="0" w:line="480" w:lineRule="auto"/>
        <w:rPr>
          <w:rFonts w:eastAsia="Times New Roman" w:cs="Times New Roman"/>
          <w:color w:val="FF0000"/>
          <w:lang w:val="en-GB" w:eastAsia="es-ES"/>
        </w:rPr>
      </w:pPr>
    </w:p>
    <w:p w:rsidR="00E93E51" w:rsidRPr="00872B5C" w:rsidRDefault="00E93E51" w:rsidP="00E93E51">
      <w:pPr>
        <w:spacing w:after="0" w:line="480" w:lineRule="auto"/>
        <w:rPr>
          <w:i/>
          <w:color w:val="000000" w:themeColor="text1"/>
          <w:lang w:val="en-GB"/>
        </w:rPr>
      </w:pPr>
      <w:r w:rsidRPr="00872B5C">
        <w:rPr>
          <w:rFonts w:eastAsia="Times New Roman" w:cs="Times New Roman"/>
          <w:color w:val="000000" w:themeColor="text1"/>
          <w:lang w:val="en-GB" w:eastAsia="es-ES"/>
        </w:rPr>
        <w:t xml:space="preserve">Table B2. </w:t>
      </w:r>
      <w:r w:rsidRPr="00872B5C">
        <w:rPr>
          <w:rFonts w:eastAsia="Times New Roman" w:cs="Times New Roman"/>
          <w:i/>
          <w:color w:val="000000" w:themeColor="text1"/>
          <w:lang w:val="en-GB" w:eastAsia="es-ES"/>
        </w:rPr>
        <w:t>Results of cued accuracy analysis (Experiment 2). For each predictor, the estimate, standard error, and z value are given with an asterisk indicating a significant effect (in bold). The DV accuracy was coded as 0 (incorrect) and 1 (correct).  For the comparison Youth vs Adult, the coding was (</w:t>
      </w:r>
      <w:r w:rsidRPr="00872B5C">
        <w:rPr>
          <w:i/>
          <w:color w:val="000000" w:themeColor="text1"/>
          <w:lang w:val="en-GB"/>
        </w:rPr>
        <w:t xml:space="preserve">children: -1/3; teenagers: -1/3; adults: 2/3); for the comparison children vs teenagers the coding was (children: -0.5; teenagers: 0.5; adults: 0). </w:t>
      </w:r>
    </w:p>
    <w:p w:rsidR="00F404F1" w:rsidRPr="00872B5C" w:rsidRDefault="00F404F1" w:rsidP="00E93E51">
      <w:pPr>
        <w:spacing w:after="0" w:line="480" w:lineRule="auto"/>
        <w:rPr>
          <w:i/>
          <w:color w:val="000000" w:themeColor="text1"/>
          <w:lang w:val="en-GB"/>
        </w:rPr>
      </w:pPr>
    </w:p>
    <w:p w:rsidR="00F404F1" w:rsidRPr="00872B5C" w:rsidRDefault="00F404F1" w:rsidP="00391BED">
      <w:pPr>
        <w:spacing w:line="480" w:lineRule="auto"/>
        <w:rPr>
          <w:b/>
          <w:i/>
          <w:lang w:val="en-GB"/>
        </w:rPr>
      </w:pPr>
      <w:r w:rsidRPr="00872B5C">
        <w:rPr>
          <w:b/>
          <w:i/>
          <w:lang w:val="en-GB"/>
        </w:rPr>
        <w:t>Switching effect</w:t>
      </w:r>
    </w:p>
    <w:tbl>
      <w:tblPr>
        <w:tblStyle w:val="TableGrid"/>
        <w:tblpPr w:leftFromText="180" w:rightFromText="180" w:vertAnchor="text" w:horzAnchor="margin" w:tblpY="16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AB74B4" w:rsidRPr="00872B5C" w:rsidTr="00777097">
        <w:tc>
          <w:tcPr>
            <w:tcW w:w="2062" w:type="dxa"/>
            <w:tcBorders>
              <w:top w:val="single" w:sz="4" w:space="0" w:color="auto"/>
              <w:bottom w:val="single" w:sz="4" w:space="0" w:color="auto"/>
            </w:tcBorders>
          </w:tcPr>
          <w:p w:rsidR="00AB74B4" w:rsidRPr="00872B5C" w:rsidRDefault="00AB74B4" w:rsidP="00777097">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AB74B4" w:rsidRPr="00872B5C" w:rsidRDefault="00AB74B4" w:rsidP="00777097">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AB74B4" w:rsidRPr="00872B5C" w:rsidRDefault="00AB74B4" w:rsidP="00777097">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AB74B4" w:rsidRPr="00872B5C" w:rsidRDefault="00AB74B4" w:rsidP="00777097">
            <w:pPr>
              <w:jc w:val="both"/>
              <w:rPr>
                <w:b/>
                <w:szCs w:val="24"/>
                <w:lang w:val="en-US"/>
              </w:rPr>
            </w:pPr>
            <w:r w:rsidRPr="00872B5C">
              <w:rPr>
                <w:b/>
                <w:szCs w:val="24"/>
                <w:lang w:val="en-US"/>
              </w:rPr>
              <w:t>Z value</w:t>
            </w:r>
          </w:p>
        </w:tc>
      </w:tr>
      <w:tr w:rsidR="00AB74B4" w:rsidRPr="00872B5C" w:rsidTr="00777097">
        <w:tc>
          <w:tcPr>
            <w:tcW w:w="2062" w:type="dxa"/>
            <w:tcBorders>
              <w:top w:val="single" w:sz="4" w:space="0" w:color="auto"/>
            </w:tcBorders>
          </w:tcPr>
          <w:p w:rsidR="00AB74B4" w:rsidRPr="00872B5C" w:rsidRDefault="00AB74B4" w:rsidP="00777097">
            <w:pPr>
              <w:rPr>
                <w:b/>
                <w:sz w:val="20"/>
                <w:szCs w:val="20"/>
                <w:lang w:val="en-US"/>
              </w:rPr>
            </w:pPr>
            <w:r w:rsidRPr="00872B5C">
              <w:rPr>
                <w:b/>
                <w:sz w:val="20"/>
                <w:szCs w:val="20"/>
                <w:lang w:val="en-US"/>
              </w:rPr>
              <w:t>Intercept</w:t>
            </w:r>
          </w:p>
        </w:tc>
        <w:tc>
          <w:tcPr>
            <w:tcW w:w="2058" w:type="dxa"/>
            <w:tcBorders>
              <w:top w:val="single" w:sz="4" w:space="0" w:color="auto"/>
            </w:tcBorders>
          </w:tcPr>
          <w:p w:rsidR="00AB74B4" w:rsidRPr="00872B5C" w:rsidRDefault="00674290" w:rsidP="00777097">
            <w:pPr>
              <w:rPr>
                <w:b/>
                <w:sz w:val="20"/>
                <w:szCs w:val="20"/>
                <w:lang w:val="en-US"/>
              </w:rPr>
            </w:pPr>
            <w:r w:rsidRPr="00872B5C">
              <w:rPr>
                <w:b/>
                <w:sz w:val="20"/>
                <w:szCs w:val="20"/>
                <w:lang w:val="en-US"/>
              </w:rPr>
              <w:t>-0.206</w:t>
            </w:r>
          </w:p>
        </w:tc>
        <w:tc>
          <w:tcPr>
            <w:tcW w:w="2044" w:type="dxa"/>
            <w:tcBorders>
              <w:top w:val="single" w:sz="4" w:space="0" w:color="auto"/>
            </w:tcBorders>
          </w:tcPr>
          <w:p w:rsidR="00AB74B4" w:rsidRPr="00872B5C" w:rsidRDefault="00405838" w:rsidP="00777097">
            <w:pPr>
              <w:rPr>
                <w:b/>
                <w:sz w:val="20"/>
                <w:szCs w:val="20"/>
                <w:lang w:val="en-US"/>
              </w:rPr>
            </w:pPr>
            <w:r w:rsidRPr="00872B5C">
              <w:rPr>
                <w:b/>
                <w:sz w:val="20"/>
                <w:szCs w:val="20"/>
                <w:lang w:val="en-US"/>
              </w:rPr>
              <w:t>0.019</w:t>
            </w:r>
          </w:p>
        </w:tc>
        <w:tc>
          <w:tcPr>
            <w:tcW w:w="2056" w:type="dxa"/>
            <w:tcBorders>
              <w:top w:val="single" w:sz="4" w:space="0" w:color="auto"/>
            </w:tcBorders>
          </w:tcPr>
          <w:p w:rsidR="00AB74B4" w:rsidRPr="00872B5C" w:rsidRDefault="00C34536" w:rsidP="00777097">
            <w:pPr>
              <w:rPr>
                <w:b/>
                <w:sz w:val="20"/>
                <w:szCs w:val="20"/>
                <w:lang w:val="en-US"/>
              </w:rPr>
            </w:pPr>
            <w:r w:rsidRPr="00872B5C">
              <w:rPr>
                <w:b/>
                <w:sz w:val="20"/>
                <w:szCs w:val="20"/>
                <w:lang w:val="en-US"/>
              </w:rPr>
              <w:t>-10.75</w:t>
            </w:r>
            <w:r w:rsidR="00405838" w:rsidRPr="00872B5C">
              <w:rPr>
                <w:b/>
                <w:sz w:val="20"/>
                <w:szCs w:val="20"/>
                <w:lang w:val="en-US"/>
              </w:rPr>
              <w:t>*</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Trial type (switching)</w:t>
            </w:r>
          </w:p>
        </w:tc>
        <w:tc>
          <w:tcPr>
            <w:tcW w:w="2058" w:type="dxa"/>
          </w:tcPr>
          <w:p w:rsidR="00AB74B4" w:rsidRPr="00872B5C" w:rsidRDefault="00674290" w:rsidP="00777097">
            <w:pPr>
              <w:rPr>
                <w:sz w:val="20"/>
                <w:szCs w:val="20"/>
                <w:lang w:val="en-US"/>
              </w:rPr>
            </w:pPr>
            <w:r w:rsidRPr="00872B5C">
              <w:rPr>
                <w:sz w:val="20"/>
                <w:szCs w:val="20"/>
                <w:lang w:val="en-US"/>
              </w:rPr>
              <w:t>-0.023</w:t>
            </w:r>
          </w:p>
        </w:tc>
        <w:tc>
          <w:tcPr>
            <w:tcW w:w="2044" w:type="dxa"/>
          </w:tcPr>
          <w:p w:rsidR="00AB74B4" w:rsidRPr="00872B5C" w:rsidRDefault="00405838" w:rsidP="00777097">
            <w:pPr>
              <w:rPr>
                <w:sz w:val="20"/>
                <w:szCs w:val="20"/>
                <w:lang w:val="en-US"/>
              </w:rPr>
            </w:pPr>
            <w:r w:rsidRPr="00872B5C">
              <w:rPr>
                <w:sz w:val="20"/>
                <w:szCs w:val="20"/>
                <w:lang w:val="en-US"/>
              </w:rPr>
              <w:t>0.014</w:t>
            </w:r>
          </w:p>
        </w:tc>
        <w:tc>
          <w:tcPr>
            <w:tcW w:w="2056" w:type="dxa"/>
          </w:tcPr>
          <w:p w:rsidR="00AB74B4" w:rsidRPr="00872B5C" w:rsidRDefault="00C34536" w:rsidP="00777097">
            <w:pPr>
              <w:rPr>
                <w:sz w:val="20"/>
                <w:szCs w:val="20"/>
                <w:lang w:val="en-US"/>
              </w:rPr>
            </w:pPr>
            <w:r w:rsidRPr="00872B5C">
              <w:rPr>
                <w:sz w:val="20"/>
                <w:szCs w:val="20"/>
                <w:lang w:val="en-US"/>
              </w:rPr>
              <w:t>-1.65</w:t>
            </w:r>
          </w:p>
        </w:tc>
      </w:tr>
      <w:tr w:rsidR="00AB74B4" w:rsidRPr="00872B5C" w:rsidTr="00777097">
        <w:tc>
          <w:tcPr>
            <w:tcW w:w="2062" w:type="dxa"/>
          </w:tcPr>
          <w:p w:rsidR="00AB74B4" w:rsidRPr="00872B5C" w:rsidRDefault="00AB74B4" w:rsidP="00777097">
            <w:pPr>
              <w:rPr>
                <w:b/>
                <w:sz w:val="20"/>
                <w:szCs w:val="20"/>
                <w:lang w:val="en-US"/>
              </w:rPr>
            </w:pPr>
            <w:r w:rsidRPr="00872B5C">
              <w:rPr>
                <w:b/>
                <w:sz w:val="20"/>
                <w:szCs w:val="20"/>
                <w:lang w:val="en-US"/>
              </w:rPr>
              <w:t>Youth vs Adult</w:t>
            </w:r>
          </w:p>
        </w:tc>
        <w:tc>
          <w:tcPr>
            <w:tcW w:w="2058" w:type="dxa"/>
          </w:tcPr>
          <w:p w:rsidR="00AB74B4" w:rsidRPr="00872B5C" w:rsidRDefault="00674290" w:rsidP="00777097">
            <w:pPr>
              <w:rPr>
                <w:b/>
                <w:sz w:val="20"/>
                <w:szCs w:val="20"/>
                <w:lang w:val="en-US"/>
              </w:rPr>
            </w:pPr>
            <w:r w:rsidRPr="00872B5C">
              <w:rPr>
                <w:b/>
                <w:sz w:val="20"/>
                <w:szCs w:val="20"/>
                <w:lang w:val="en-US"/>
              </w:rPr>
              <w:t>0.263</w:t>
            </w:r>
          </w:p>
        </w:tc>
        <w:tc>
          <w:tcPr>
            <w:tcW w:w="2044" w:type="dxa"/>
          </w:tcPr>
          <w:p w:rsidR="00AB74B4" w:rsidRPr="00872B5C" w:rsidRDefault="00405838" w:rsidP="00777097">
            <w:pPr>
              <w:rPr>
                <w:b/>
                <w:sz w:val="20"/>
                <w:szCs w:val="20"/>
                <w:lang w:val="en-US"/>
              </w:rPr>
            </w:pPr>
            <w:r w:rsidRPr="00872B5C">
              <w:rPr>
                <w:b/>
                <w:sz w:val="20"/>
                <w:szCs w:val="20"/>
                <w:lang w:val="en-US"/>
              </w:rPr>
              <w:t>0.024</w:t>
            </w:r>
          </w:p>
        </w:tc>
        <w:tc>
          <w:tcPr>
            <w:tcW w:w="2056" w:type="dxa"/>
          </w:tcPr>
          <w:p w:rsidR="00AB74B4" w:rsidRPr="00872B5C" w:rsidRDefault="00C34536" w:rsidP="00777097">
            <w:pPr>
              <w:rPr>
                <w:b/>
                <w:sz w:val="20"/>
                <w:szCs w:val="20"/>
                <w:lang w:val="en-US"/>
              </w:rPr>
            </w:pPr>
            <w:r w:rsidRPr="00872B5C">
              <w:rPr>
                <w:b/>
                <w:sz w:val="20"/>
                <w:szCs w:val="20"/>
                <w:lang w:val="en-US"/>
              </w:rPr>
              <w:t>10.81</w:t>
            </w:r>
            <w:r w:rsidR="00405838" w:rsidRPr="00872B5C">
              <w:rPr>
                <w:b/>
                <w:sz w:val="20"/>
                <w:szCs w:val="20"/>
                <w:lang w:val="en-US"/>
              </w:rPr>
              <w:t>*</w:t>
            </w:r>
          </w:p>
        </w:tc>
      </w:tr>
      <w:tr w:rsidR="00AB74B4" w:rsidRPr="00872B5C" w:rsidTr="00777097">
        <w:tc>
          <w:tcPr>
            <w:tcW w:w="2062" w:type="dxa"/>
          </w:tcPr>
          <w:p w:rsidR="00AB74B4" w:rsidRPr="00872B5C" w:rsidRDefault="00AB74B4" w:rsidP="00777097">
            <w:pPr>
              <w:rPr>
                <w:b/>
                <w:sz w:val="20"/>
                <w:szCs w:val="20"/>
                <w:lang w:val="en-US"/>
              </w:rPr>
            </w:pPr>
            <w:r w:rsidRPr="00872B5C">
              <w:rPr>
                <w:b/>
                <w:sz w:val="20"/>
                <w:szCs w:val="20"/>
                <w:lang w:val="en-US"/>
              </w:rPr>
              <w:t>Child vs Teen</w:t>
            </w:r>
          </w:p>
        </w:tc>
        <w:tc>
          <w:tcPr>
            <w:tcW w:w="2058" w:type="dxa"/>
          </w:tcPr>
          <w:p w:rsidR="00AB74B4" w:rsidRPr="00872B5C" w:rsidRDefault="00405838" w:rsidP="00777097">
            <w:pPr>
              <w:rPr>
                <w:b/>
                <w:sz w:val="20"/>
                <w:szCs w:val="20"/>
                <w:lang w:val="en-US"/>
              </w:rPr>
            </w:pPr>
            <w:r w:rsidRPr="00872B5C">
              <w:rPr>
                <w:b/>
                <w:sz w:val="20"/>
                <w:szCs w:val="20"/>
                <w:lang w:val="en-US"/>
              </w:rPr>
              <w:t>0.152</w:t>
            </w:r>
          </w:p>
        </w:tc>
        <w:tc>
          <w:tcPr>
            <w:tcW w:w="2044" w:type="dxa"/>
          </w:tcPr>
          <w:p w:rsidR="00AB74B4" w:rsidRPr="00872B5C" w:rsidRDefault="00674290" w:rsidP="00777097">
            <w:pPr>
              <w:rPr>
                <w:b/>
                <w:sz w:val="20"/>
                <w:szCs w:val="20"/>
                <w:lang w:val="en-US"/>
              </w:rPr>
            </w:pPr>
            <w:r w:rsidRPr="00872B5C">
              <w:rPr>
                <w:b/>
                <w:sz w:val="20"/>
                <w:szCs w:val="20"/>
                <w:lang w:val="en-US"/>
              </w:rPr>
              <w:t>0.029</w:t>
            </w:r>
          </w:p>
        </w:tc>
        <w:tc>
          <w:tcPr>
            <w:tcW w:w="2056" w:type="dxa"/>
          </w:tcPr>
          <w:p w:rsidR="00AB74B4" w:rsidRPr="00872B5C" w:rsidRDefault="00674290" w:rsidP="00C34536">
            <w:pPr>
              <w:rPr>
                <w:b/>
                <w:sz w:val="20"/>
                <w:szCs w:val="20"/>
                <w:lang w:val="en-US"/>
              </w:rPr>
            </w:pPr>
            <w:r w:rsidRPr="00872B5C">
              <w:rPr>
                <w:b/>
                <w:sz w:val="20"/>
                <w:szCs w:val="20"/>
                <w:lang w:val="en-US"/>
              </w:rPr>
              <w:t>5.15</w:t>
            </w:r>
            <w:r w:rsidR="00405838" w:rsidRPr="00872B5C">
              <w:rPr>
                <w:b/>
                <w:sz w:val="20"/>
                <w:szCs w:val="20"/>
                <w:lang w:val="en-US"/>
              </w:rPr>
              <w:t>*</w:t>
            </w:r>
          </w:p>
        </w:tc>
      </w:tr>
      <w:tr w:rsidR="00AB74B4" w:rsidRPr="00872B5C" w:rsidTr="00777097">
        <w:tc>
          <w:tcPr>
            <w:tcW w:w="2062" w:type="dxa"/>
          </w:tcPr>
          <w:p w:rsidR="00AB74B4" w:rsidRPr="00872B5C" w:rsidRDefault="00AB74B4" w:rsidP="00777097">
            <w:pPr>
              <w:rPr>
                <w:b/>
                <w:sz w:val="20"/>
                <w:szCs w:val="20"/>
                <w:lang w:val="en-US"/>
              </w:rPr>
            </w:pPr>
            <w:r w:rsidRPr="00872B5C">
              <w:rPr>
                <w:b/>
                <w:sz w:val="20"/>
                <w:szCs w:val="20"/>
                <w:lang w:val="en-US"/>
              </w:rPr>
              <w:t>Language</w:t>
            </w:r>
          </w:p>
        </w:tc>
        <w:tc>
          <w:tcPr>
            <w:tcW w:w="2058" w:type="dxa"/>
          </w:tcPr>
          <w:p w:rsidR="00AB74B4" w:rsidRPr="00872B5C" w:rsidRDefault="00674290" w:rsidP="00777097">
            <w:pPr>
              <w:rPr>
                <w:b/>
                <w:sz w:val="20"/>
                <w:szCs w:val="20"/>
                <w:lang w:val="en-US"/>
              </w:rPr>
            </w:pPr>
            <w:r w:rsidRPr="00872B5C">
              <w:rPr>
                <w:b/>
                <w:sz w:val="20"/>
                <w:szCs w:val="20"/>
                <w:lang w:val="en-US"/>
              </w:rPr>
              <w:t>0.151</w:t>
            </w:r>
          </w:p>
        </w:tc>
        <w:tc>
          <w:tcPr>
            <w:tcW w:w="2044" w:type="dxa"/>
          </w:tcPr>
          <w:p w:rsidR="00AB74B4" w:rsidRPr="00872B5C" w:rsidRDefault="00405838" w:rsidP="00777097">
            <w:pPr>
              <w:rPr>
                <w:b/>
                <w:sz w:val="20"/>
                <w:szCs w:val="20"/>
                <w:lang w:val="en-US"/>
              </w:rPr>
            </w:pPr>
            <w:r w:rsidRPr="00872B5C">
              <w:rPr>
                <w:b/>
                <w:sz w:val="20"/>
                <w:szCs w:val="20"/>
                <w:lang w:val="en-US"/>
              </w:rPr>
              <w:t>0.018</w:t>
            </w:r>
          </w:p>
        </w:tc>
        <w:tc>
          <w:tcPr>
            <w:tcW w:w="2056" w:type="dxa"/>
          </w:tcPr>
          <w:p w:rsidR="00AB74B4" w:rsidRPr="00872B5C" w:rsidRDefault="00C34536" w:rsidP="00777097">
            <w:pPr>
              <w:rPr>
                <w:b/>
                <w:sz w:val="20"/>
                <w:szCs w:val="20"/>
                <w:lang w:val="en-US"/>
              </w:rPr>
            </w:pPr>
            <w:r w:rsidRPr="00872B5C">
              <w:rPr>
                <w:b/>
                <w:sz w:val="20"/>
                <w:szCs w:val="20"/>
                <w:lang w:val="en-US"/>
              </w:rPr>
              <w:t>8.5</w:t>
            </w:r>
            <w:r w:rsidR="00674290" w:rsidRPr="00872B5C">
              <w:rPr>
                <w:b/>
                <w:sz w:val="20"/>
                <w:szCs w:val="20"/>
                <w:lang w:val="en-US"/>
              </w:rPr>
              <w:t>5</w:t>
            </w:r>
            <w:r w:rsidR="00405838" w:rsidRPr="00872B5C">
              <w:rPr>
                <w:b/>
                <w:sz w:val="20"/>
                <w:szCs w:val="20"/>
                <w:lang w:val="en-US"/>
              </w:rPr>
              <w:t>*</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Predictability</w:t>
            </w:r>
          </w:p>
        </w:tc>
        <w:tc>
          <w:tcPr>
            <w:tcW w:w="2058" w:type="dxa"/>
          </w:tcPr>
          <w:p w:rsidR="00AB74B4" w:rsidRPr="00872B5C" w:rsidRDefault="00674290" w:rsidP="00777097">
            <w:pPr>
              <w:rPr>
                <w:sz w:val="20"/>
                <w:szCs w:val="20"/>
                <w:lang w:val="en-US"/>
              </w:rPr>
            </w:pPr>
            <w:r w:rsidRPr="00872B5C">
              <w:rPr>
                <w:sz w:val="20"/>
                <w:szCs w:val="20"/>
                <w:lang w:val="en-US"/>
              </w:rPr>
              <w:t>-0.002</w:t>
            </w:r>
          </w:p>
        </w:tc>
        <w:tc>
          <w:tcPr>
            <w:tcW w:w="2044" w:type="dxa"/>
          </w:tcPr>
          <w:p w:rsidR="00AB74B4" w:rsidRPr="00872B5C" w:rsidRDefault="00405838" w:rsidP="00777097">
            <w:pPr>
              <w:rPr>
                <w:sz w:val="20"/>
                <w:szCs w:val="20"/>
                <w:lang w:val="en-US"/>
              </w:rPr>
            </w:pPr>
            <w:r w:rsidRPr="00872B5C">
              <w:rPr>
                <w:sz w:val="20"/>
                <w:szCs w:val="20"/>
                <w:lang w:val="en-US"/>
              </w:rPr>
              <w:t>0.014</w:t>
            </w:r>
          </w:p>
        </w:tc>
        <w:tc>
          <w:tcPr>
            <w:tcW w:w="2056" w:type="dxa"/>
          </w:tcPr>
          <w:p w:rsidR="00AB74B4" w:rsidRPr="00872B5C" w:rsidRDefault="00C34536" w:rsidP="00777097">
            <w:pPr>
              <w:rPr>
                <w:sz w:val="20"/>
                <w:szCs w:val="20"/>
                <w:lang w:val="en-US"/>
              </w:rPr>
            </w:pPr>
            <w:r w:rsidRPr="00872B5C">
              <w:rPr>
                <w:sz w:val="20"/>
                <w:szCs w:val="20"/>
                <w:lang w:val="en-US"/>
              </w:rPr>
              <w:t>-0.18</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Youth vs Adult x Trial type</w:t>
            </w:r>
          </w:p>
        </w:tc>
        <w:tc>
          <w:tcPr>
            <w:tcW w:w="2058" w:type="dxa"/>
          </w:tcPr>
          <w:p w:rsidR="00AB74B4" w:rsidRPr="00872B5C" w:rsidRDefault="00674290" w:rsidP="00777097">
            <w:pPr>
              <w:rPr>
                <w:sz w:val="20"/>
                <w:szCs w:val="20"/>
                <w:lang w:val="en-US"/>
              </w:rPr>
            </w:pPr>
            <w:r w:rsidRPr="00872B5C">
              <w:rPr>
                <w:sz w:val="20"/>
                <w:szCs w:val="20"/>
                <w:lang w:val="en-US"/>
              </w:rPr>
              <w:t>0.007</w:t>
            </w:r>
          </w:p>
        </w:tc>
        <w:tc>
          <w:tcPr>
            <w:tcW w:w="2044" w:type="dxa"/>
          </w:tcPr>
          <w:p w:rsidR="00AB74B4" w:rsidRPr="00872B5C" w:rsidRDefault="00405838" w:rsidP="00777097">
            <w:pPr>
              <w:rPr>
                <w:sz w:val="20"/>
                <w:szCs w:val="20"/>
                <w:lang w:val="en-US"/>
              </w:rPr>
            </w:pPr>
            <w:r w:rsidRPr="00872B5C">
              <w:rPr>
                <w:sz w:val="20"/>
                <w:szCs w:val="20"/>
                <w:lang w:val="en-US"/>
              </w:rPr>
              <w:t>0.028</w:t>
            </w:r>
          </w:p>
        </w:tc>
        <w:tc>
          <w:tcPr>
            <w:tcW w:w="2056" w:type="dxa"/>
          </w:tcPr>
          <w:p w:rsidR="00AB74B4" w:rsidRPr="00872B5C" w:rsidRDefault="00C34536" w:rsidP="00777097">
            <w:pPr>
              <w:rPr>
                <w:sz w:val="20"/>
                <w:szCs w:val="20"/>
                <w:lang w:val="en-US"/>
              </w:rPr>
            </w:pPr>
            <w:r w:rsidRPr="00872B5C">
              <w:rPr>
                <w:sz w:val="20"/>
                <w:szCs w:val="20"/>
                <w:lang w:val="en-US"/>
              </w:rPr>
              <w:t>0.25</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Child vs Teen x Trial type</w:t>
            </w:r>
          </w:p>
        </w:tc>
        <w:tc>
          <w:tcPr>
            <w:tcW w:w="2058" w:type="dxa"/>
          </w:tcPr>
          <w:p w:rsidR="00AB74B4" w:rsidRPr="00872B5C" w:rsidRDefault="00405838" w:rsidP="00777097">
            <w:pPr>
              <w:rPr>
                <w:sz w:val="20"/>
                <w:szCs w:val="20"/>
                <w:lang w:val="en-US"/>
              </w:rPr>
            </w:pPr>
            <w:r w:rsidRPr="00872B5C">
              <w:rPr>
                <w:sz w:val="20"/>
                <w:szCs w:val="20"/>
                <w:lang w:val="en-US"/>
              </w:rPr>
              <w:t>-0.002</w:t>
            </w:r>
          </w:p>
        </w:tc>
        <w:tc>
          <w:tcPr>
            <w:tcW w:w="2044" w:type="dxa"/>
          </w:tcPr>
          <w:p w:rsidR="00AB74B4" w:rsidRPr="00872B5C" w:rsidRDefault="00405838" w:rsidP="00777097">
            <w:pPr>
              <w:rPr>
                <w:sz w:val="20"/>
                <w:szCs w:val="20"/>
                <w:lang w:val="en-US"/>
              </w:rPr>
            </w:pPr>
            <w:r w:rsidRPr="00872B5C">
              <w:rPr>
                <w:sz w:val="20"/>
                <w:szCs w:val="20"/>
                <w:lang w:val="en-US"/>
              </w:rPr>
              <w:t>0.036</w:t>
            </w:r>
          </w:p>
        </w:tc>
        <w:tc>
          <w:tcPr>
            <w:tcW w:w="2056" w:type="dxa"/>
          </w:tcPr>
          <w:p w:rsidR="00AB74B4" w:rsidRPr="00872B5C" w:rsidRDefault="00C34536" w:rsidP="00777097">
            <w:pPr>
              <w:rPr>
                <w:sz w:val="20"/>
                <w:szCs w:val="20"/>
                <w:lang w:val="en-US"/>
              </w:rPr>
            </w:pPr>
            <w:r w:rsidRPr="00872B5C">
              <w:rPr>
                <w:sz w:val="20"/>
                <w:szCs w:val="20"/>
                <w:lang w:val="en-US"/>
              </w:rPr>
              <w:t>-0.04</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Trial type x Language</w:t>
            </w:r>
          </w:p>
        </w:tc>
        <w:tc>
          <w:tcPr>
            <w:tcW w:w="2058" w:type="dxa"/>
          </w:tcPr>
          <w:p w:rsidR="00AB74B4" w:rsidRPr="00872B5C" w:rsidRDefault="00674290" w:rsidP="00777097">
            <w:pPr>
              <w:rPr>
                <w:sz w:val="20"/>
                <w:szCs w:val="20"/>
                <w:lang w:val="en-US"/>
              </w:rPr>
            </w:pPr>
            <w:r w:rsidRPr="00872B5C">
              <w:rPr>
                <w:sz w:val="20"/>
                <w:szCs w:val="20"/>
                <w:lang w:val="en-US"/>
              </w:rPr>
              <w:t>-0.012</w:t>
            </w:r>
          </w:p>
        </w:tc>
        <w:tc>
          <w:tcPr>
            <w:tcW w:w="2044" w:type="dxa"/>
          </w:tcPr>
          <w:p w:rsidR="00AB74B4" w:rsidRPr="00872B5C" w:rsidRDefault="00405838" w:rsidP="00777097">
            <w:pPr>
              <w:rPr>
                <w:sz w:val="20"/>
                <w:szCs w:val="20"/>
                <w:lang w:val="en-US"/>
              </w:rPr>
            </w:pPr>
            <w:r w:rsidRPr="00872B5C">
              <w:rPr>
                <w:sz w:val="20"/>
                <w:szCs w:val="20"/>
                <w:lang w:val="en-US"/>
              </w:rPr>
              <w:t>0.028</w:t>
            </w:r>
          </w:p>
        </w:tc>
        <w:tc>
          <w:tcPr>
            <w:tcW w:w="2056" w:type="dxa"/>
          </w:tcPr>
          <w:p w:rsidR="00AB74B4" w:rsidRPr="00872B5C" w:rsidRDefault="00C34536" w:rsidP="00777097">
            <w:pPr>
              <w:rPr>
                <w:sz w:val="20"/>
                <w:szCs w:val="20"/>
                <w:lang w:val="en-US"/>
              </w:rPr>
            </w:pPr>
            <w:r w:rsidRPr="00872B5C">
              <w:rPr>
                <w:sz w:val="20"/>
                <w:szCs w:val="20"/>
                <w:lang w:val="en-US"/>
              </w:rPr>
              <w:t>-0.44</w:t>
            </w:r>
          </w:p>
        </w:tc>
      </w:tr>
      <w:tr w:rsidR="00AB74B4" w:rsidRPr="00872B5C" w:rsidTr="00777097">
        <w:tc>
          <w:tcPr>
            <w:tcW w:w="2062" w:type="dxa"/>
          </w:tcPr>
          <w:p w:rsidR="00AB74B4" w:rsidRPr="00872B5C" w:rsidRDefault="00AB74B4" w:rsidP="00777097">
            <w:pPr>
              <w:rPr>
                <w:b/>
                <w:sz w:val="20"/>
                <w:szCs w:val="20"/>
                <w:lang w:val="en-US"/>
              </w:rPr>
            </w:pPr>
            <w:r w:rsidRPr="00872B5C">
              <w:rPr>
                <w:b/>
                <w:sz w:val="20"/>
                <w:szCs w:val="20"/>
                <w:lang w:val="en-US"/>
              </w:rPr>
              <w:t>Youth vs Adult x Language</w:t>
            </w:r>
          </w:p>
        </w:tc>
        <w:tc>
          <w:tcPr>
            <w:tcW w:w="2058" w:type="dxa"/>
          </w:tcPr>
          <w:p w:rsidR="00AB74B4" w:rsidRPr="00872B5C" w:rsidRDefault="00674290" w:rsidP="00777097">
            <w:pPr>
              <w:rPr>
                <w:b/>
                <w:sz w:val="20"/>
                <w:szCs w:val="20"/>
                <w:lang w:val="en-US"/>
              </w:rPr>
            </w:pPr>
            <w:r w:rsidRPr="00872B5C">
              <w:rPr>
                <w:b/>
                <w:sz w:val="20"/>
                <w:szCs w:val="20"/>
                <w:lang w:val="en-US"/>
              </w:rPr>
              <w:t>-0.220</w:t>
            </w:r>
          </w:p>
        </w:tc>
        <w:tc>
          <w:tcPr>
            <w:tcW w:w="2044" w:type="dxa"/>
          </w:tcPr>
          <w:p w:rsidR="00AB74B4" w:rsidRPr="00872B5C" w:rsidRDefault="00405838" w:rsidP="00777097">
            <w:pPr>
              <w:rPr>
                <w:b/>
                <w:sz w:val="20"/>
                <w:szCs w:val="20"/>
                <w:lang w:val="en-US"/>
              </w:rPr>
            </w:pPr>
            <w:r w:rsidRPr="00872B5C">
              <w:rPr>
                <w:b/>
                <w:sz w:val="20"/>
                <w:szCs w:val="20"/>
                <w:lang w:val="en-US"/>
              </w:rPr>
              <w:t>0.036</w:t>
            </w:r>
          </w:p>
        </w:tc>
        <w:tc>
          <w:tcPr>
            <w:tcW w:w="2056" w:type="dxa"/>
          </w:tcPr>
          <w:p w:rsidR="00AB74B4" w:rsidRPr="00872B5C" w:rsidRDefault="00C34536" w:rsidP="00777097">
            <w:pPr>
              <w:rPr>
                <w:b/>
                <w:sz w:val="20"/>
                <w:szCs w:val="20"/>
                <w:lang w:val="en-US"/>
              </w:rPr>
            </w:pPr>
            <w:r w:rsidRPr="00872B5C">
              <w:rPr>
                <w:b/>
                <w:sz w:val="20"/>
                <w:szCs w:val="20"/>
                <w:lang w:val="en-US"/>
              </w:rPr>
              <w:t>-6.10</w:t>
            </w:r>
            <w:r w:rsidR="00405838" w:rsidRPr="00872B5C">
              <w:rPr>
                <w:b/>
                <w:sz w:val="20"/>
                <w:szCs w:val="20"/>
                <w:lang w:val="en-US"/>
              </w:rPr>
              <w:t>*</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Child vs Teen x Language</w:t>
            </w:r>
          </w:p>
        </w:tc>
        <w:tc>
          <w:tcPr>
            <w:tcW w:w="2058" w:type="dxa"/>
          </w:tcPr>
          <w:p w:rsidR="00AB74B4" w:rsidRPr="00872B5C" w:rsidRDefault="00405838" w:rsidP="00777097">
            <w:pPr>
              <w:rPr>
                <w:sz w:val="20"/>
                <w:szCs w:val="20"/>
                <w:lang w:val="en-US"/>
              </w:rPr>
            </w:pPr>
            <w:r w:rsidRPr="00872B5C">
              <w:rPr>
                <w:sz w:val="20"/>
                <w:szCs w:val="20"/>
                <w:lang w:val="en-US"/>
              </w:rPr>
              <w:t>-0.066</w:t>
            </w:r>
          </w:p>
        </w:tc>
        <w:tc>
          <w:tcPr>
            <w:tcW w:w="2044" w:type="dxa"/>
          </w:tcPr>
          <w:p w:rsidR="00AB74B4" w:rsidRPr="00872B5C" w:rsidRDefault="00405838" w:rsidP="00777097">
            <w:pPr>
              <w:rPr>
                <w:sz w:val="20"/>
                <w:szCs w:val="20"/>
                <w:lang w:val="en-US"/>
              </w:rPr>
            </w:pPr>
            <w:r w:rsidRPr="00872B5C">
              <w:rPr>
                <w:sz w:val="20"/>
                <w:szCs w:val="20"/>
                <w:lang w:val="en-US"/>
              </w:rPr>
              <w:t>0.045</w:t>
            </w:r>
          </w:p>
        </w:tc>
        <w:tc>
          <w:tcPr>
            <w:tcW w:w="2056" w:type="dxa"/>
          </w:tcPr>
          <w:p w:rsidR="00AB74B4" w:rsidRPr="00872B5C" w:rsidRDefault="00C34536" w:rsidP="00777097">
            <w:pPr>
              <w:rPr>
                <w:sz w:val="20"/>
                <w:szCs w:val="20"/>
                <w:lang w:val="en-US"/>
              </w:rPr>
            </w:pPr>
            <w:r w:rsidRPr="00872B5C">
              <w:rPr>
                <w:sz w:val="20"/>
                <w:szCs w:val="20"/>
                <w:lang w:val="en-US"/>
              </w:rPr>
              <w:t>-1.48</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Trial type x Predictability</w:t>
            </w:r>
          </w:p>
        </w:tc>
        <w:tc>
          <w:tcPr>
            <w:tcW w:w="2058" w:type="dxa"/>
          </w:tcPr>
          <w:p w:rsidR="00AB74B4" w:rsidRPr="00872B5C" w:rsidRDefault="00674290" w:rsidP="00777097">
            <w:pPr>
              <w:rPr>
                <w:sz w:val="20"/>
                <w:szCs w:val="20"/>
                <w:lang w:val="en-US"/>
              </w:rPr>
            </w:pPr>
            <w:r w:rsidRPr="00872B5C">
              <w:rPr>
                <w:sz w:val="20"/>
                <w:szCs w:val="20"/>
                <w:lang w:val="en-US"/>
              </w:rPr>
              <w:t>0.002</w:t>
            </w:r>
          </w:p>
        </w:tc>
        <w:tc>
          <w:tcPr>
            <w:tcW w:w="2044" w:type="dxa"/>
          </w:tcPr>
          <w:p w:rsidR="00AB74B4" w:rsidRPr="00872B5C" w:rsidRDefault="00405838" w:rsidP="00777097">
            <w:pPr>
              <w:rPr>
                <w:sz w:val="20"/>
                <w:szCs w:val="20"/>
                <w:lang w:val="en-US"/>
              </w:rPr>
            </w:pPr>
            <w:r w:rsidRPr="00872B5C">
              <w:rPr>
                <w:sz w:val="20"/>
                <w:szCs w:val="20"/>
                <w:lang w:val="en-US"/>
              </w:rPr>
              <w:t>0.028</w:t>
            </w:r>
          </w:p>
        </w:tc>
        <w:tc>
          <w:tcPr>
            <w:tcW w:w="2056" w:type="dxa"/>
          </w:tcPr>
          <w:p w:rsidR="00AB74B4" w:rsidRPr="00872B5C" w:rsidRDefault="00C34536" w:rsidP="00777097">
            <w:pPr>
              <w:rPr>
                <w:sz w:val="20"/>
                <w:szCs w:val="20"/>
                <w:lang w:val="en-US"/>
              </w:rPr>
            </w:pPr>
            <w:r w:rsidRPr="00872B5C">
              <w:rPr>
                <w:sz w:val="20"/>
                <w:szCs w:val="20"/>
                <w:lang w:val="en-US"/>
              </w:rPr>
              <w:t>0.06</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Language x Predictability</w:t>
            </w:r>
          </w:p>
        </w:tc>
        <w:tc>
          <w:tcPr>
            <w:tcW w:w="2058" w:type="dxa"/>
          </w:tcPr>
          <w:p w:rsidR="00AB74B4" w:rsidRPr="00872B5C" w:rsidRDefault="00405838" w:rsidP="0021320B">
            <w:pPr>
              <w:rPr>
                <w:sz w:val="20"/>
                <w:szCs w:val="20"/>
                <w:lang w:val="en-US"/>
              </w:rPr>
            </w:pPr>
            <w:r w:rsidRPr="00872B5C">
              <w:rPr>
                <w:sz w:val="20"/>
                <w:szCs w:val="20"/>
                <w:lang w:val="en-US"/>
              </w:rPr>
              <w:t>0.</w:t>
            </w:r>
            <w:r w:rsidR="0021320B" w:rsidRPr="00872B5C">
              <w:rPr>
                <w:sz w:val="20"/>
                <w:szCs w:val="20"/>
                <w:lang w:val="en-US"/>
              </w:rPr>
              <w:t>0</w:t>
            </w:r>
            <w:r w:rsidR="00674290" w:rsidRPr="00872B5C">
              <w:rPr>
                <w:sz w:val="20"/>
                <w:szCs w:val="20"/>
                <w:lang w:val="en-US"/>
              </w:rPr>
              <w:t>14</w:t>
            </w:r>
          </w:p>
        </w:tc>
        <w:tc>
          <w:tcPr>
            <w:tcW w:w="2044" w:type="dxa"/>
          </w:tcPr>
          <w:p w:rsidR="00AB74B4" w:rsidRPr="00872B5C" w:rsidRDefault="00405838" w:rsidP="00777097">
            <w:pPr>
              <w:rPr>
                <w:sz w:val="20"/>
                <w:szCs w:val="20"/>
                <w:lang w:val="en-US"/>
              </w:rPr>
            </w:pPr>
            <w:r w:rsidRPr="00872B5C">
              <w:rPr>
                <w:sz w:val="20"/>
                <w:szCs w:val="20"/>
                <w:lang w:val="en-US"/>
              </w:rPr>
              <w:t>0.028</w:t>
            </w:r>
          </w:p>
        </w:tc>
        <w:tc>
          <w:tcPr>
            <w:tcW w:w="2056" w:type="dxa"/>
          </w:tcPr>
          <w:p w:rsidR="00AB74B4" w:rsidRPr="00872B5C" w:rsidRDefault="00C34536" w:rsidP="00777097">
            <w:pPr>
              <w:rPr>
                <w:sz w:val="20"/>
                <w:szCs w:val="20"/>
                <w:lang w:val="en-US"/>
              </w:rPr>
            </w:pPr>
            <w:r w:rsidRPr="00872B5C">
              <w:rPr>
                <w:sz w:val="20"/>
                <w:szCs w:val="20"/>
                <w:lang w:val="en-US"/>
              </w:rPr>
              <w:t>0.49</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Youth vs Adult x Predictability</w:t>
            </w:r>
          </w:p>
        </w:tc>
        <w:tc>
          <w:tcPr>
            <w:tcW w:w="2058" w:type="dxa"/>
          </w:tcPr>
          <w:p w:rsidR="00AB74B4" w:rsidRPr="00872B5C" w:rsidRDefault="00674290" w:rsidP="00777097">
            <w:pPr>
              <w:rPr>
                <w:sz w:val="20"/>
                <w:szCs w:val="20"/>
                <w:lang w:val="en-US"/>
              </w:rPr>
            </w:pPr>
            <w:r w:rsidRPr="00872B5C">
              <w:rPr>
                <w:sz w:val="20"/>
                <w:szCs w:val="20"/>
                <w:lang w:val="en-US"/>
              </w:rPr>
              <w:t>0.014</w:t>
            </w:r>
          </w:p>
        </w:tc>
        <w:tc>
          <w:tcPr>
            <w:tcW w:w="2044" w:type="dxa"/>
          </w:tcPr>
          <w:p w:rsidR="00AB74B4" w:rsidRPr="00872B5C" w:rsidRDefault="00405838" w:rsidP="00777097">
            <w:pPr>
              <w:rPr>
                <w:sz w:val="20"/>
                <w:szCs w:val="20"/>
                <w:lang w:val="en-US"/>
              </w:rPr>
            </w:pPr>
            <w:r w:rsidRPr="00872B5C">
              <w:rPr>
                <w:sz w:val="20"/>
                <w:szCs w:val="20"/>
                <w:lang w:val="en-US"/>
              </w:rPr>
              <w:t>0.028</w:t>
            </w:r>
          </w:p>
        </w:tc>
        <w:tc>
          <w:tcPr>
            <w:tcW w:w="2056" w:type="dxa"/>
          </w:tcPr>
          <w:p w:rsidR="00AB74B4" w:rsidRPr="00872B5C" w:rsidRDefault="00C34536" w:rsidP="00777097">
            <w:pPr>
              <w:rPr>
                <w:sz w:val="20"/>
                <w:szCs w:val="20"/>
                <w:lang w:val="en-US"/>
              </w:rPr>
            </w:pPr>
            <w:r w:rsidRPr="00872B5C">
              <w:rPr>
                <w:sz w:val="20"/>
                <w:szCs w:val="20"/>
                <w:lang w:val="en-US"/>
              </w:rPr>
              <w:t>0.51</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Child vs Teen x Predictability</w:t>
            </w:r>
          </w:p>
        </w:tc>
        <w:tc>
          <w:tcPr>
            <w:tcW w:w="2058" w:type="dxa"/>
          </w:tcPr>
          <w:p w:rsidR="00AB74B4" w:rsidRPr="00872B5C" w:rsidRDefault="00405838" w:rsidP="00777097">
            <w:pPr>
              <w:rPr>
                <w:sz w:val="20"/>
                <w:szCs w:val="20"/>
                <w:lang w:val="en-US"/>
              </w:rPr>
            </w:pPr>
            <w:r w:rsidRPr="00872B5C">
              <w:rPr>
                <w:sz w:val="20"/>
                <w:szCs w:val="20"/>
                <w:lang w:val="en-US"/>
              </w:rPr>
              <w:t>-0.015</w:t>
            </w:r>
          </w:p>
        </w:tc>
        <w:tc>
          <w:tcPr>
            <w:tcW w:w="2044" w:type="dxa"/>
          </w:tcPr>
          <w:p w:rsidR="00AB74B4" w:rsidRPr="00872B5C" w:rsidRDefault="00405838" w:rsidP="00777097">
            <w:pPr>
              <w:rPr>
                <w:sz w:val="20"/>
                <w:szCs w:val="20"/>
                <w:lang w:val="en-US"/>
              </w:rPr>
            </w:pPr>
            <w:r w:rsidRPr="00872B5C">
              <w:rPr>
                <w:sz w:val="20"/>
                <w:szCs w:val="20"/>
                <w:lang w:val="en-US"/>
              </w:rPr>
              <w:t>0.036</w:t>
            </w:r>
          </w:p>
        </w:tc>
        <w:tc>
          <w:tcPr>
            <w:tcW w:w="2056" w:type="dxa"/>
          </w:tcPr>
          <w:p w:rsidR="00AB74B4" w:rsidRPr="00872B5C" w:rsidRDefault="00C34536" w:rsidP="00777097">
            <w:pPr>
              <w:rPr>
                <w:sz w:val="20"/>
                <w:szCs w:val="20"/>
                <w:lang w:val="en-US"/>
              </w:rPr>
            </w:pPr>
            <w:r w:rsidRPr="00872B5C">
              <w:rPr>
                <w:sz w:val="20"/>
                <w:szCs w:val="20"/>
                <w:lang w:val="en-US"/>
              </w:rPr>
              <w:t>-0.43</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Youth vs Adult x Trial type x Language</w:t>
            </w:r>
          </w:p>
        </w:tc>
        <w:tc>
          <w:tcPr>
            <w:tcW w:w="2058" w:type="dxa"/>
          </w:tcPr>
          <w:p w:rsidR="00AB74B4" w:rsidRPr="00872B5C" w:rsidRDefault="00674290" w:rsidP="00777097">
            <w:pPr>
              <w:rPr>
                <w:sz w:val="20"/>
                <w:szCs w:val="20"/>
                <w:lang w:val="en-US"/>
              </w:rPr>
            </w:pPr>
            <w:r w:rsidRPr="00872B5C">
              <w:rPr>
                <w:sz w:val="20"/>
                <w:szCs w:val="20"/>
                <w:lang w:val="en-US"/>
              </w:rPr>
              <w:t>-0.0003</w:t>
            </w:r>
          </w:p>
        </w:tc>
        <w:tc>
          <w:tcPr>
            <w:tcW w:w="2044" w:type="dxa"/>
          </w:tcPr>
          <w:p w:rsidR="00AB74B4" w:rsidRPr="00872B5C" w:rsidRDefault="00405838" w:rsidP="00777097">
            <w:pPr>
              <w:rPr>
                <w:sz w:val="20"/>
                <w:szCs w:val="20"/>
                <w:lang w:val="en-US"/>
              </w:rPr>
            </w:pPr>
            <w:r w:rsidRPr="00872B5C">
              <w:rPr>
                <w:sz w:val="20"/>
                <w:szCs w:val="20"/>
                <w:lang w:val="en-US"/>
              </w:rPr>
              <w:t>0.056</w:t>
            </w:r>
          </w:p>
        </w:tc>
        <w:tc>
          <w:tcPr>
            <w:tcW w:w="2056" w:type="dxa"/>
          </w:tcPr>
          <w:p w:rsidR="00AB74B4" w:rsidRPr="00872B5C" w:rsidRDefault="00674290" w:rsidP="00777097">
            <w:pPr>
              <w:rPr>
                <w:sz w:val="20"/>
                <w:szCs w:val="20"/>
                <w:lang w:val="en-US"/>
              </w:rPr>
            </w:pPr>
            <w:r w:rsidRPr="00872B5C">
              <w:rPr>
                <w:sz w:val="20"/>
                <w:szCs w:val="20"/>
                <w:lang w:val="en-US"/>
              </w:rPr>
              <w:t>-0.006</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lastRenderedPageBreak/>
              <w:t>Child vs Teen x Trial type x Language</w:t>
            </w:r>
          </w:p>
        </w:tc>
        <w:tc>
          <w:tcPr>
            <w:tcW w:w="2058" w:type="dxa"/>
          </w:tcPr>
          <w:p w:rsidR="00AB74B4" w:rsidRPr="00872B5C" w:rsidRDefault="00405838" w:rsidP="00777097">
            <w:pPr>
              <w:rPr>
                <w:sz w:val="20"/>
                <w:szCs w:val="20"/>
                <w:lang w:val="en-US"/>
              </w:rPr>
            </w:pPr>
            <w:r w:rsidRPr="00872B5C">
              <w:rPr>
                <w:sz w:val="20"/>
                <w:szCs w:val="20"/>
                <w:lang w:val="en-US"/>
              </w:rPr>
              <w:t>-0.028</w:t>
            </w:r>
          </w:p>
        </w:tc>
        <w:tc>
          <w:tcPr>
            <w:tcW w:w="2044" w:type="dxa"/>
          </w:tcPr>
          <w:p w:rsidR="00AB74B4" w:rsidRPr="00872B5C" w:rsidRDefault="00405838" w:rsidP="00777097">
            <w:pPr>
              <w:rPr>
                <w:sz w:val="20"/>
                <w:szCs w:val="20"/>
                <w:lang w:val="en-US"/>
              </w:rPr>
            </w:pPr>
            <w:r w:rsidRPr="00872B5C">
              <w:rPr>
                <w:sz w:val="20"/>
                <w:szCs w:val="20"/>
                <w:lang w:val="en-US"/>
              </w:rPr>
              <w:t>0.072</w:t>
            </w:r>
          </w:p>
        </w:tc>
        <w:tc>
          <w:tcPr>
            <w:tcW w:w="2056" w:type="dxa"/>
          </w:tcPr>
          <w:p w:rsidR="00AB74B4" w:rsidRPr="00872B5C" w:rsidRDefault="00C34536" w:rsidP="00777097">
            <w:pPr>
              <w:rPr>
                <w:sz w:val="20"/>
                <w:szCs w:val="20"/>
                <w:lang w:val="en-US"/>
              </w:rPr>
            </w:pPr>
            <w:r w:rsidRPr="00872B5C">
              <w:rPr>
                <w:sz w:val="20"/>
                <w:szCs w:val="20"/>
                <w:lang w:val="en-US"/>
              </w:rPr>
              <w:t>-0.39</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Youth vs Adult x Trial type x Predictability</w:t>
            </w:r>
          </w:p>
        </w:tc>
        <w:tc>
          <w:tcPr>
            <w:tcW w:w="2058" w:type="dxa"/>
          </w:tcPr>
          <w:p w:rsidR="00AB74B4" w:rsidRPr="00872B5C" w:rsidRDefault="00674290" w:rsidP="00777097">
            <w:pPr>
              <w:rPr>
                <w:sz w:val="20"/>
                <w:szCs w:val="20"/>
                <w:lang w:val="en-US"/>
              </w:rPr>
            </w:pPr>
            <w:r w:rsidRPr="00872B5C">
              <w:rPr>
                <w:sz w:val="20"/>
                <w:szCs w:val="20"/>
                <w:lang w:val="en-US"/>
              </w:rPr>
              <w:t>0.004</w:t>
            </w:r>
          </w:p>
        </w:tc>
        <w:tc>
          <w:tcPr>
            <w:tcW w:w="2044" w:type="dxa"/>
          </w:tcPr>
          <w:p w:rsidR="00AB74B4" w:rsidRPr="00872B5C" w:rsidRDefault="00405838" w:rsidP="00777097">
            <w:pPr>
              <w:rPr>
                <w:sz w:val="20"/>
                <w:szCs w:val="20"/>
                <w:lang w:val="en-US"/>
              </w:rPr>
            </w:pPr>
            <w:r w:rsidRPr="00872B5C">
              <w:rPr>
                <w:sz w:val="20"/>
                <w:szCs w:val="20"/>
                <w:lang w:val="en-US"/>
              </w:rPr>
              <w:t>0.056</w:t>
            </w:r>
          </w:p>
        </w:tc>
        <w:tc>
          <w:tcPr>
            <w:tcW w:w="2056" w:type="dxa"/>
          </w:tcPr>
          <w:p w:rsidR="00AB74B4" w:rsidRPr="00872B5C" w:rsidRDefault="00C34536" w:rsidP="00777097">
            <w:pPr>
              <w:rPr>
                <w:sz w:val="20"/>
                <w:szCs w:val="20"/>
                <w:lang w:val="en-US"/>
              </w:rPr>
            </w:pPr>
            <w:r w:rsidRPr="00872B5C">
              <w:rPr>
                <w:sz w:val="20"/>
                <w:szCs w:val="20"/>
                <w:lang w:val="en-US"/>
              </w:rPr>
              <w:t>0.07</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Child vs Teen x Trial type x Predictability</w:t>
            </w:r>
          </w:p>
        </w:tc>
        <w:tc>
          <w:tcPr>
            <w:tcW w:w="2058" w:type="dxa"/>
          </w:tcPr>
          <w:p w:rsidR="00AB74B4" w:rsidRPr="00872B5C" w:rsidRDefault="00405838" w:rsidP="00777097">
            <w:pPr>
              <w:rPr>
                <w:sz w:val="20"/>
                <w:szCs w:val="20"/>
                <w:lang w:val="en-US"/>
              </w:rPr>
            </w:pPr>
            <w:r w:rsidRPr="00872B5C">
              <w:rPr>
                <w:sz w:val="20"/>
                <w:szCs w:val="20"/>
                <w:lang w:val="en-US"/>
              </w:rPr>
              <w:t>-0.028</w:t>
            </w:r>
          </w:p>
        </w:tc>
        <w:tc>
          <w:tcPr>
            <w:tcW w:w="2044" w:type="dxa"/>
          </w:tcPr>
          <w:p w:rsidR="00AB74B4" w:rsidRPr="00872B5C" w:rsidRDefault="00405838" w:rsidP="00777097">
            <w:pPr>
              <w:rPr>
                <w:sz w:val="20"/>
                <w:szCs w:val="20"/>
                <w:lang w:val="en-US"/>
              </w:rPr>
            </w:pPr>
            <w:r w:rsidRPr="00872B5C">
              <w:rPr>
                <w:sz w:val="20"/>
                <w:szCs w:val="20"/>
                <w:lang w:val="en-US"/>
              </w:rPr>
              <w:t>0.072</w:t>
            </w:r>
          </w:p>
        </w:tc>
        <w:tc>
          <w:tcPr>
            <w:tcW w:w="2056" w:type="dxa"/>
          </w:tcPr>
          <w:p w:rsidR="00AB74B4" w:rsidRPr="00872B5C" w:rsidRDefault="00C34536" w:rsidP="00777097">
            <w:pPr>
              <w:rPr>
                <w:sz w:val="20"/>
                <w:szCs w:val="20"/>
                <w:lang w:val="en-US"/>
              </w:rPr>
            </w:pPr>
            <w:r w:rsidRPr="00872B5C">
              <w:rPr>
                <w:sz w:val="20"/>
                <w:szCs w:val="20"/>
                <w:lang w:val="en-US"/>
              </w:rPr>
              <w:t>-0.40</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Youth vs Adult x Language x Predictability</w:t>
            </w:r>
          </w:p>
        </w:tc>
        <w:tc>
          <w:tcPr>
            <w:tcW w:w="2058" w:type="dxa"/>
          </w:tcPr>
          <w:p w:rsidR="00AB74B4" w:rsidRPr="00872B5C" w:rsidRDefault="00674290" w:rsidP="00777097">
            <w:pPr>
              <w:rPr>
                <w:sz w:val="20"/>
                <w:szCs w:val="20"/>
                <w:lang w:val="en-US"/>
              </w:rPr>
            </w:pPr>
            <w:r w:rsidRPr="00872B5C">
              <w:rPr>
                <w:sz w:val="20"/>
                <w:szCs w:val="20"/>
                <w:lang w:val="en-US"/>
              </w:rPr>
              <w:t>-0.025</w:t>
            </w:r>
          </w:p>
        </w:tc>
        <w:tc>
          <w:tcPr>
            <w:tcW w:w="2044" w:type="dxa"/>
          </w:tcPr>
          <w:p w:rsidR="00AB74B4" w:rsidRPr="00872B5C" w:rsidRDefault="00405838" w:rsidP="00777097">
            <w:pPr>
              <w:rPr>
                <w:sz w:val="20"/>
                <w:szCs w:val="20"/>
                <w:lang w:val="en-US"/>
              </w:rPr>
            </w:pPr>
            <w:r w:rsidRPr="00872B5C">
              <w:rPr>
                <w:sz w:val="20"/>
                <w:szCs w:val="20"/>
                <w:lang w:val="en-US"/>
              </w:rPr>
              <w:t>0.056</w:t>
            </w:r>
          </w:p>
        </w:tc>
        <w:tc>
          <w:tcPr>
            <w:tcW w:w="2056" w:type="dxa"/>
          </w:tcPr>
          <w:p w:rsidR="00AB74B4" w:rsidRPr="00872B5C" w:rsidRDefault="00C34536" w:rsidP="00777097">
            <w:pPr>
              <w:rPr>
                <w:sz w:val="20"/>
                <w:szCs w:val="20"/>
                <w:lang w:val="en-US"/>
              </w:rPr>
            </w:pPr>
            <w:r w:rsidRPr="00872B5C">
              <w:rPr>
                <w:sz w:val="20"/>
                <w:szCs w:val="20"/>
                <w:lang w:val="en-US"/>
              </w:rPr>
              <w:t>-0.44</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Child vs Teen x Language x Predictability</w:t>
            </w:r>
          </w:p>
        </w:tc>
        <w:tc>
          <w:tcPr>
            <w:tcW w:w="2058" w:type="dxa"/>
          </w:tcPr>
          <w:p w:rsidR="00AB74B4" w:rsidRPr="00872B5C" w:rsidRDefault="00405838" w:rsidP="00777097">
            <w:pPr>
              <w:rPr>
                <w:sz w:val="20"/>
                <w:szCs w:val="20"/>
                <w:lang w:val="en-US"/>
              </w:rPr>
            </w:pPr>
            <w:r w:rsidRPr="00872B5C">
              <w:rPr>
                <w:sz w:val="20"/>
                <w:szCs w:val="20"/>
                <w:lang w:val="en-US"/>
              </w:rPr>
              <w:t>-0.050</w:t>
            </w:r>
          </w:p>
        </w:tc>
        <w:tc>
          <w:tcPr>
            <w:tcW w:w="2044" w:type="dxa"/>
          </w:tcPr>
          <w:p w:rsidR="00AB74B4" w:rsidRPr="00872B5C" w:rsidRDefault="00405838" w:rsidP="00777097">
            <w:pPr>
              <w:rPr>
                <w:sz w:val="20"/>
                <w:szCs w:val="20"/>
                <w:lang w:val="en-US"/>
              </w:rPr>
            </w:pPr>
            <w:r w:rsidRPr="00872B5C">
              <w:rPr>
                <w:sz w:val="20"/>
                <w:szCs w:val="20"/>
                <w:lang w:val="en-US"/>
              </w:rPr>
              <w:t>0.072</w:t>
            </w:r>
          </w:p>
        </w:tc>
        <w:tc>
          <w:tcPr>
            <w:tcW w:w="2056" w:type="dxa"/>
          </w:tcPr>
          <w:p w:rsidR="00AB74B4" w:rsidRPr="00872B5C" w:rsidRDefault="00C34536" w:rsidP="00777097">
            <w:pPr>
              <w:rPr>
                <w:sz w:val="20"/>
                <w:szCs w:val="20"/>
                <w:lang w:val="en-US"/>
              </w:rPr>
            </w:pPr>
            <w:r w:rsidRPr="00872B5C">
              <w:rPr>
                <w:sz w:val="20"/>
                <w:szCs w:val="20"/>
                <w:lang w:val="en-US"/>
              </w:rPr>
              <w:t>-0.70</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Trial type x Language x Predictability</w:t>
            </w:r>
          </w:p>
        </w:tc>
        <w:tc>
          <w:tcPr>
            <w:tcW w:w="2058" w:type="dxa"/>
          </w:tcPr>
          <w:p w:rsidR="00AB74B4" w:rsidRPr="00872B5C" w:rsidRDefault="00674290" w:rsidP="00777097">
            <w:pPr>
              <w:rPr>
                <w:sz w:val="20"/>
                <w:szCs w:val="20"/>
                <w:lang w:val="en-US"/>
              </w:rPr>
            </w:pPr>
            <w:r w:rsidRPr="00872B5C">
              <w:rPr>
                <w:sz w:val="20"/>
                <w:szCs w:val="20"/>
                <w:lang w:val="en-US"/>
              </w:rPr>
              <w:t>0.027</w:t>
            </w:r>
          </w:p>
        </w:tc>
        <w:tc>
          <w:tcPr>
            <w:tcW w:w="2044" w:type="dxa"/>
          </w:tcPr>
          <w:p w:rsidR="00AB74B4" w:rsidRPr="00872B5C" w:rsidRDefault="00405838" w:rsidP="00777097">
            <w:pPr>
              <w:rPr>
                <w:sz w:val="20"/>
                <w:szCs w:val="20"/>
                <w:lang w:val="en-US"/>
              </w:rPr>
            </w:pPr>
            <w:r w:rsidRPr="00872B5C">
              <w:rPr>
                <w:sz w:val="20"/>
                <w:szCs w:val="20"/>
                <w:lang w:val="en-US"/>
              </w:rPr>
              <w:t>0.056</w:t>
            </w:r>
          </w:p>
        </w:tc>
        <w:tc>
          <w:tcPr>
            <w:tcW w:w="2056" w:type="dxa"/>
          </w:tcPr>
          <w:p w:rsidR="00AB74B4" w:rsidRPr="00872B5C" w:rsidRDefault="00C34536" w:rsidP="00777097">
            <w:pPr>
              <w:rPr>
                <w:sz w:val="20"/>
                <w:szCs w:val="20"/>
                <w:lang w:val="en-US"/>
              </w:rPr>
            </w:pPr>
            <w:r w:rsidRPr="00872B5C">
              <w:rPr>
                <w:sz w:val="20"/>
                <w:szCs w:val="20"/>
                <w:lang w:val="en-US"/>
              </w:rPr>
              <w:t>0.48</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Youth vs Adult x Trial type x Language x Predictability</w:t>
            </w:r>
          </w:p>
        </w:tc>
        <w:tc>
          <w:tcPr>
            <w:tcW w:w="2058" w:type="dxa"/>
          </w:tcPr>
          <w:p w:rsidR="00AB74B4" w:rsidRPr="00872B5C" w:rsidRDefault="00674290" w:rsidP="00777097">
            <w:pPr>
              <w:rPr>
                <w:sz w:val="20"/>
                <w:szCs w:val="20"/>
                <w:lang w:val="en-US"/>
              </w:rPr>
            </w:pPr>
            <w:r w:rsidRPr="00872B5C">
              <w:rPr>
                <w:sz w:val="20"/>
                <w:szCs w:val="20"/>
                <w:lang w:val="en-US"/>
              </w:rPr>
              <w:t>-0.030</w:t>
            </w:r>
          </w:p>
        </w:tc>
        <w:tc>
          <w:tcPr>
            <w:tcW w:w="2044" w:type="dxa"/>
          </w:tcPr>
          <w:p w:rsidR="00AB74B4" w:rsidRPr="00872B5C" w:rsidRDefault="00674290" w:rsidP="00777097">
            <w:pPr>
              <w:rPr>
                <w:sz w:val="20"/>
                <w:szCs w:val="20"/>
                <w:lang w:val="en-US"/>
              </w:rPr>
            </w:pPr>
            <w:r w:rsidRPr="00872B5C">
              <w:rPr>
                <w:sz w:val="20"/>
                <w:szCs w:val="20"/>
                <w:lang w:val="en-US"/>
              </w:rPr>
              <w:t>0.112</w:t>
            </w:r>
          </w:p>
        </w:tc>
        <w:tc>
          <w:tcPr>
            <w:tcW w:w="2056" w:type="dxa"/>
          </w:tcPr>
          <w:p w:rsidR="00AB74B4" w:rsidRPr="00872B5C" w:rsidRDefault="00C34536" w:rsidP="00777097">
            <w:pPr>
              <w:rPr>
                <w:sz w:val="20"/>
                <w:szCs w:val="20"/>
                <w:lang w:val="en-US"/>
              </w:rPr>
            </w:pPr>
            <w:r w:rsidRPr="00872B5C">
              <w:rPr>
                <w:sz w:val="20"/>
                <w:szCs w:val="20"/>
                <w:lang w:val="en-US"/>
              </w:rPr>
              <w:t>-0.27</w:t>
            </w:r>
          </w:p>
        </w:tc>
      </w:tr>
      <w:tr w:rsidR="00AB74B4" w:rsidRPr="00872B5C" w:rsidTr="00777097">
        <w:tc>
          <w:tcPr>
            <w:tcW w:w="2062" w:type="dxa"/>
          </w:tcPr>
          <w:p w:rsidR="00AB74B4" w:rsidRPr="00872B5C" w:rsidRDefault="00AB74B4" w:rsidP="00777097">
            <w:pPr>
              <w:rPr>
                <w:sz w:val="20"/>
                <w:szCs w:val="20"/>
                <w:lang w:val="en-US"/>
              </w:rPr>
            </w:pPr>
            <w:r w:rsidRPr="00872B5C">
              <w:rPr>
                <w:sz w:val="20"/>
                <w:szCs w:val="20"/>
                <w:lang w:val="en-US"/>
              </w:rPr>
              <w:t>Child vs Teen x Trial type x Language x Predictability</w:t>
            </w:r>
          </w:p>
        </w:tc>
        <w:tc>
          <w:tcPr>
            <w:tcW w:w="2058" w:type="dxa"/>
          </w:tcPr>
          <w:p w:rsidR="00AB74B4" w:rsidRPr="00872B5C" w:rsidRDefault="00674290" w:rsidP="00777097">
            <w:pPr>
              <w:rPr>
                <w:sz w:val="20"/>
                <w:szCs w:val="20"/>
                <w:lang w:val="en-US"/>
              </w:rPr>
            </w:pPr>
            <w:r w:rsidRPr="00872B5C">
              <w:rPr>
                <w:sz w:val="20"/>
                <w:szCs w:val="20"/>
                <w:lang w:val="en-US"/>
              </w:rPr>
              <w:t>0.016</w:t>
            </w:r>
          </w:p>
        </w:tc>
        <w:tc>
          <w:tcPr>
            <w:tcW w:w="2044" w:type="dxa"/>
          </w:tcPr>
          <w:p w:rsidR="00AB74B4" w:rsidRPr="00872B5C" w:rsidRDefault="00405838" w:rsidP="00777097">
            <w:pPr>
              <w:rPr>
                <w:sz w:val="20"/>
                <w:szCs w:val="20"/>
                <w:lang w:val="en-US"/>
              </w:rPr>
            </w:pPr>
            <w:r w:rsidRPr="00872B5C">
              <w:rPr>
                <w:sz w:val="20"/>
                <w:szCs w:val="20"/>
                <w:lang w:val="en-US"/>
              </w:rPr>
              <w:t>0.144</w:t>
            </w:r>
          </w:p>
        </w:tc>
        <w:tc>
          <w:tcPr>
            <w:tcW w:w="2056" w:type="dxa"/>
          </w:tcPr>
          <w:p w:rsidR="00AB74B4" w:rsidRPr="00872B5C" w:rsidRDefault="00C34536" w:rsidP="00777097">
            <w:pPr>
              <w:rPr>
                <w:sz w:val="20"/>
                <w:szCs w:val="20"/>
                <w:lang w:val="en-US"/>
              </w:rPr>
            </w:pPr>
            <w:r w:rsidRPr="00872B5C">
              <w:rPr>
                <w:sz w:val="20"/>
                <w:szCs w:val="20"/>
                <w:lang w:val="en-US"/>
              </w:rPr>
              <w:t>0.11</w:t>
            </w:r>
          </w:p>
        </w:tc>
      </w:tr>
    </w:tbl>
    <w:p w:rsidR="00391BED" w:rsidRPr="00872B5C" w:rsidRDefault="00391BED">
      <w:pPr>
        <w:rPr>
          <w:lang w:val="en-GB"/>
        </w:rPr>
      </w:pPr>
    </w:p>
    <w:p w:rsidR="00AB74B4" w:rsidRPr="00872B5C" w:rsidRDefault="00F404F1">
      <w:pPr>
        <w:rPr>
          <w:b/>
          <w:i/>
          <w:lang w:val="en-GB"/>
        </w:rPr>
      </w:pPr>
      <w:r w:rsidRPr="00872B5C">
        <w:rPr>
          <w:b/>
          <w:i/>
          <w:lang w:val="en-GB"/>
        </w:rPr>
        <w:t>Mixing effect</w:t>
      </w:r>
    </w:p>
    <w:tbl>
      <w:tblPr>
        <w:tblStyle w:val="TableGrid"/>
        <w:tblpPr w:leftFromText="180" w:rightFromText="180" w:vertAnchor="text" w:horzAnchor="margin" w:tblpY="-6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2"/>
        <w:gridCol w:w="2058"/>
        <w:gridCol w:w="2044"/>
        <w:gridCol w:w="2056"/>
      </w:tblGrid>
      <w:tr w:rsidR="00F404F1" w:rsidRPr="00872B5C" w:rsidTr="00F404F1">
        <w:tc>
          <w:tcPr>
            <w:tcW w:w="2062" w:type="dxa"/>
            <w:tcBorders>
              <w:top w:val="single" w:sz="4" w:space="0" w:color="auto"/>
              <w:bottom w:val="single" w:sz="4" w:space="0" w:color="auto"/>
            </w:tcBorders>
          </w:tcPr>
          <w:p w:rsidR="00F404F1" w:rsidRPr="00872B5C" w:rsidRDefault="00F404F1" w:rsidP="00F404F1">
            <w:pPr>
              <w:jc w:val="both"/>
              <w:rPr>
                <w:b/>
                <w:szCs w:val="24"/>
                <w:lang w:val="en-US"/>
              </w:rPr>
            </w:pPr>
            <w:r w:rsidRPr="00872B5C">
              <w:rPr>
                <w:b/>
                <w:szCs w:val="24"/>
                <w:lang w:val="en-US"/>
              </w:rPr>
              <w:t>Predictor</w:t>
            </w:r>
          </w:p>
        </w:tc>
        <w:tc>
          <w:tcPr>
            <w:tcW w:w="2058" w:type="dxa"/>
            <w:tcBorders>
              <w:top w:val="single" w:sz="4" w:space="0" w:color="auto"/>
              <w:bottom w:val="single" w:sz="4" w:space="0" w:color="auto"/>
            </w:tcBorders>
          </w:tcPr>
          <w:p w:rsidR="00F404F1" w:rsidRPr="00872B5C" w:rsidRDefault="00F404F1" w:rsidP="00F404F1">
            <w:pPr>
              <w:jc w:val="both"/>
              <w:rPr>
                <w:b/>
                <w:szCs w:val="24"/>
                <w:lang w:val="en-US"/>
              </w:rPr>
            </w:pPr>
            <w:r w:rsidRPr="00872B5C">
              <w:rPr>
                <w:b/>
                <w:szCs w:val="24"/>
                <w:lang w:val="en-US"/>
              </w:rPr>
              <w:t>Estimate</w:t>
            </w:r>
          </w:p>
        </w:tc>
        <w:tc>
          <w:tcPr>
            <w:tcW w:w="2044" w:type="dxa"/>
            <w:tcBorders>
              <w:top w:val="single" w:sz="4" w:space="0" w:color="auto"/>
              <w:bottom w:val="single" w:sz="4" w:space="0" w:color="auto"/>
            </w:tcBorders>
          </w:tcPr>
          <w:p w:rsidR="00F404F1" w:rsidRPr="00872B5C" w:rsidRDefault="00F404F1" w:rsidP="00F404F1">
            <w:pPr>
              <w:jc w:val="both"/>
              <w:rPr>
                <w:b/>
                <w:szCs w:val="24"/>
                <w:lang w:val="en-US"/>
              </w:rPr>
            </w:pPr>
            <w:r w:rsidRPr="00872B5C">
              <w:rPr>
                <w:b/>
                <w:szCs w:val="24"/>
                <w:lang w:val="en-US"/>
              </w:rPr>
              <w:t>SE</w:t>
            </w:r>
          </w:p>
        </w:tc>
        <w:tc>
          <w:tcPr>
            <w:tcW w:w="2056" w:type="dxa"/>
            <w:tcBorders>
              <w:top w:val="single" w:sz="4" w:space="0" w:color="auto"/>
              <w:bottom w:val="single" w:sz="4" w:space="0" w:color="auto"/>
            </w:tcBorders>
          </w:tcPr>
          <w:p w:rsidR="00F404F1" w:rsidRPr="00872B5C" w:rsidRDefault="00F404F1" w:rsidP="00F404F1">
            <w:pPr>
              <w:jc w:val="both"/>
              <w:rPr>
                <w:b/>
                <w:szCs w:val="24"/>
                <w:lang w:val="en-US"/>
              </w:rPr>
            </w:pPr>
            <w:r w:rsidRPr="00872B5C">
              <w:rPr>
                <w:b/>
                <w:szCs w:val="24"/>
                <w:lang w:val="en-US"/>
              </w:rPr>
              <w:t>Z value</w:t>
            </w:r>
          </w:p>
        </w:tc>
      </w:tr>
      <w:tr w:rsidR="00F404F1" w:rsidRPr="00872B5C" w:rsidTr="00F404F1">
        <w:tc>
          <w:tcPr>
            <w:tcW w:w="2062" w:type="dxa"/>
            <w:tcBorders>
              <w:top w:val="single" w:sz="4" w:space="0" w:color="auto"/>
            </w:tcBorders>
          </w:tcPr>
          <w:p w:rsidR="00F404F1" w:rsidRPr="00872B5C" w:rsidRDefault="00F404F1" w:rsidP="00F404F1">
            <w:pPr>
              <w:rPr>
                <w:b/>
                <w:sz w:val="20"/>
                <w:szCs w:val="20"/>
                <w:lang w:val="en-US"/>
              </w:rPr>
            </w:pPr>
            <w:r w:rsidRPr="00872B5C">
              <w:rPr>
                <w:b/>
                <w:sz w:val="20"/>
                <w:szCs w:val="20"/>
                <w:lang w:val="en-US"/>
              </w:rPr>
              <w:t>Intercept</w:t>
            </w:r>
          </w:p>
        </w:tc>
        <w:tc>
          <w:tcPr>
            <w:tcW w:w="2058" w:type="dxa"/>
            <w:tcBorders>
              <w:top w:val="single" w:sz="4" w:space="0" w:color="auto"/>
            </w:tcBorders>
          </w:tcPr>
          <w:p w:rsidR="00F404F1" w:rsidRPr="00872B5C" w:rsidRDefault="00F404F1" w:rsidP="00F404F1">
            <w:pPr>
              <w:rPr>
                <w:b/>
                <w:sz w:val="20"/>
                <w:szCs w:val="20"/>
                <w:lang w:val="en-US"/>
              </w:rPr>
            </w:pPr>
            <w:r w:rsidRPr="00872B5C">
              <w:rPr>
                <w:b/>
                <w:sz w:val="20"/>
                <w:szCs w:val="20"/>
                <w:lang w:val="en-US"/>
              </w:rPr>
              <w:t>-0.188</w:t>
            </w:r>
          </w:p>
        </w:tc>
        <w:tc>
          <w:tcPr>
            <w:tcW w:w="2044" w:type="dxa"/>
            <w:tcBorders>
              <w:top w:val="single" w:sz="4" w:space="0" w:color="auto"/>
            </w:tcBorders>
          </w:tcPr>
          <w:p w:rsidR="00F404F1" w:rsidRPr="00872B5C" w:rsidRDefault="00F404F1" w:rsidP="00F404F1">
            <w:pPr>
              <w:rPr>
                <w:b/>
                <w:sz w:val="20"/>
                <w:szCs w:val="20"/>
                <w:lang w:val="en-US"/>
              </w:rPr>
            </w:pPr>
            <w:r w:rsidRPr="00872B5C">
              <w:rPr>
                <w:b/>
                <w:sz w:val="20"/>
                <w:szCs w:val="20"/>
                <w:lang w:val="en-US"/>
              </w:rPr>
              <w:t>0.020</w:t>
            </w:r>
          </w:p>
        </w:tc>
        <w:tc>
          <w:tcPr>
            <w:tcW w:w="2056" w:type="dxa"/>
            <w:tcBorders>
              <w:top w:val="single" w:sz="4" w:space="0" w:color="auto"/>
            </w:tcBorders>
          </w:tcPr>
          <w:p w:rsidR="00F404F1" w:rsidRPr="00872B5C" w:rsidRDefault="00C34536" w:rsidP="00F404F1">
            <w:pPr>
              <w:rPr>
                <w:b/>
                <w:sz w:val="20"/>
                <w:szCs w:val="20"/>
                <w:lang w:val="en-US"/>
              </w:rPr>
            </w:pPr>
            <w:r w:rsidRPr="00872B5C">
              <w:rPr>
                <w:b/>
                <w:sz w:val="20"/>
                <w:szCs w:val="20"/>
                <w:lang w:val="en-US"/>
              </w:rPr>
              <w:t>-9.2</w:t>
            </w:r>
            <w:r w:rsidR="00BF7FD7" w:rsidRPr="00872B5C">
              <w:rPr>
                <w:b/>
                <w:sz w:val="20"/>
                <w:szCs w:val="20"/>
                <w:lang w:val="en-US"/>
              </w:rPr>
              <w:t>5</w:t>
            </w:r>
            <w:r w:rsidR="00F404F1" w:rsidRPr="00872B5C">
              <w:rPr>
                <w:b/>
                <w:sz w:val="20"/>
                <w:szCs w:val="20"/>
                <w:lang w:val="en-US"/>
              </w:rPr>
              <w:t>*</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Trial type (mixing)</w:t>
            </w:r>
          </w:p>
        </w:tc>
        <w:tc>
          <w:tcPr>
            <w:tcW w:w="2058" w:type="dxa"/>
          </w:tcPr>
          <w:p w:rsidR="00F404F1" w:rsidRPr="00872B5C" w:rsidRDefault="00F404F1" w:rsidP="00F404F1">
            <w:pPr>
              <w:rPr>
                <w:sz w:val="20"/>
                <w:szCs w:val="20"/>
                <w:lang w:val="en-US"/>
              </w:rPr>
            </w:pPr>
            <w:r w:rsidRPr="00872B5C">
              <w:rPr>
                <w:sz w:val="20"/>
                <w:szCs w:val="20"/>
                <w:lang w:val="en-US"/>
              </w:rPr>
              <w:t>-0.017</w:t>
            </w:r>
          </w:p>
        </w:tc>
        <w:tc>
          <w:tcPr>
            <w:tcW w:w="2044" w:type="dxa"/>
          </w:tcPr>
          <w:p w:rsidR="00F404F1" w:rsidRPr="00872B5C" w:rsidRDefault="00F404F1" w:rsidP="00F404F1">
            <w:pPr>
              <w:rPr>
                <w:sz w:val="20"/>
                <w:szCs w:val="20"/>
                <w:lang w:val="en-US"/>
              </w:rPr>
            </w:pPr>
            <w:r w:rsidRPr="00872B5C">
              <w:rPr>
                <w:sz w:val="20"/>
                <w:szCs w:val="20"/>
                <w:lang w:val="en-US"/>
              </w:rPr>
              <w:t>0.015</w:t>
            </w:r>
          </w:p>
        </w:tc>
        <w:tc>
          <w:tcPr>
            <w:tcW w:w="2056" w:type="dxa"/>
          </w:tcPr>
          <w:p w:rsidR="00F404F1" w:rsidRPr="00872B5C" w:rsidRDefault="00C34536" w:rsidP="00F404F1">
            <w:pPr>
              <w:rPr>
                <w:sz w:val="20"/>
                <w:szCs w:val="20"/>
                <w:lang w:val="en-US"/>
              </w:rPr>
            </w:pPr>
            <w:r w:rsidRPr="00872B5C">
              <w:rPr>
                <w:sz w:val="20"/>
                <w:szCs w:val="20"/>
                <w:lang w:val="en-US"/>
              </w:rPr>
              <w:t>-1.12</w:t>
            </w:r>
          </w:p>
        </w:tc>
      </w:tr>
      <w:tr w:rsidR="00F404F1" w:rsidRPr="00872B5C" w:rsidTr="00F404F1">
        <w:tc>
          <w:tcPr>
            <w:tcW w:w="2062" w:type="dxa"/>
          </w:tcPr>
          <w:p w:rsidR="00F404F1" w:rsidRPr="00872B5C" w:rsidRDefault="00F404F1" w:rsidP="00F404F1">
            <w:pPr>
              <w:rPr>
                <w:b/>
                <w:sz w:val="20"/>
                <w:szCs w:val="20"/>
                <w:lang w:val="en-US"/>
              </w:rPr>
            </w:pPr>
            <w:r w:rsidRPr="00872B5C">
              <w:rPr>
                <w:b/>
                <w:sz w:val="20"/>
                <w:szCs w:val="20"/>
                <w:lang w:val="en-US"/>
              </w:rPr>
              <w:t>Youth vs Adult</w:t>
            </w:r>
          </w:p>
        </w:tc>
        <w:tc>
          <w:tcPr>
            <w:tcW w:w="2058" w:type="dxa"/>
          </w:tcPr>
          <w:p w:rsidR="00F404F1" w:rsidRPr="00872B5C" w:rsidRDefault="00BF7FD7" w:rsidP="00F404F1">
            <w:pPr>
              <w:rPr>
                <w:b/>
                <w:sz w:val="20"/>
                <w:szCs w:val="20"/>
                <w:lang w:val="en-US"/>
              </w:rPr>
            </w:pPr>
            <w:r w:rsidRPr="00872B5C">
              <w:rPr>
                <w:b/>
                <w:sz w:val="20"/>
                <w:szCs w:val="20"/>
                <w:lang w:val="en-US"/>
              </w:rPr>
              <w:t>0.239</w:t>
            </w:r>
          </w:p>
        </w:tc>
        <w:tc>
          <w:tcPr>
            <w:tcW w:w="2044" w:type="dxa"/>
          </w:tcPr>
          <w:p w:rsidR="00F404F1" w:rsidRPr="00872B5C" w:rsidRDefault="00F404F1" w:rsidP="00F404F1">
            <w:pPr>
              <w:rPr>
                <w:b/>
                <w:sz w:val="20"/>
                <w:szCs w:val="20"/>
                <w:lang w:val="en-US"/>
              </w:rPr>
            </w:pPr>
            <w:r w:rsidRPr="00872B5C">
              <w:rPr>
                <w:b/>
                <w:sz w:val="20"/>
                <w:szCs w:val="20"/>
                <w:lang w:val="en-US"/>
              </w:rPr>
              <w:t>0.022</w:t>
            </w:r>
          </w:p>
        </w:tc>
        <w:tc>
          <w:tcPr>
            <w:tcW w:w="2056" w:type="dxa"/>
          </w:tcPr>
          <w:p w:rsidR="00F404F1" w:rsidRPr="00872B5C" w:rsidRDefault="00C34536" w:rsidP="00F404F1">
            <w:pPr>
              <w:rPr>
                <w:b/>
                <w:sz w:val="20"/>
                <w:szCs w:val="20"/>
                <w:lang w:val="en-US"/>
              </w:rPr>
            </w:pPr>
            <w:r w:rsidRPr="00872B5C">
              <w:rPr>
                <w:b/>
                <w:sz w:val="20"/>
                <w:szCs w:val="20"/>
                <w:lang w:val="en-US"/>
              </w:rPr>
              <w:t>10.91</w:t>
            </w:r>
            <w:r w:rsidR="00F404F1" w:rsidRPr="00872B5C">
              <w:rPr>
                <w:b/>
                <w:sz w:val="20"/>
                <w:szCs w:val="20"/>
                <w:lang w:val="en-US"/>
              </w:rPr>
              <w:t>*</w:t>
            </w:r>
          </w:p>
        </w:tc>
      </w:tr>
      <w:tr w:rsidR="00F404F1" w:rsidRPr="00872B5C" w:rsidTr="00F404F1">
        <w:tc>
          <w:tcPr>
            <w:tcW w:w="2062" w:type="dxa"/>
          </w:tcPr>
          <w:p w:rsidR="00F404F1" w:rsidRPr="00872B5C" w:rsidRDefault="00F404F1" w:rsidP="00F404F1">
            <w:pPr>
              <w:rPr>
                <w:b/>
                <w:sz w:val="20"/>
                <w:szCs w:val="20"/>
                <w:lang w:val="en-US"/>
              </w:rPr>
            </w:pPr>
            <w:r w:rsidRPr="00872B5C">
              <w:rPr>
                <w:b/>
                <w:sz w:val="20"/>
                <w:szCs w:val="20"/>
                <w:lang w:val="en-US"/>
              </w:rPr>
              <w:t>Child vs Teen</w:t>
            </w:r>
          </w:p>
        </w:tc>
        <w:tc>
          <w:tcPr>
            <w:tcW w:w="2058" w:type="dxa"/>
          </w:tcPr>
          <w:p w:rsidR="00F404F1" w:rsidRPr="00872B5C" w:rsidRDefault="00F404F1" w:rsidP="00F404F1">
            <w:pPr>
              <w:rPr>
                <w:b/>
                <w:sz w:val="20"/>
                <w:szCs w:val="20"/>
                <w:lang w:val="en-US"/>
              </w:rPr>
            </w:pPr>
            <w:r w:rsidRPr="00872B5C">
              <w:rPr>
                <w:b/>
                <w:sz w:val="20"/>
                <w:szCs w:val="20"/>
                <w:lang w:val="en-US"/>
              </w:rPr>
              <w:t>0.142</w:t>
            </w:r>
          </w:p>
        </w:tc>
        <w:tc>
          <w:tcPr>
            <w:tcW w:w="2044" w:type="dxa"/>
          </w:tcPr>
          <w:p w:rsidR="00F404F1" w:rsidRPr="00872B5C" w:rsidRDefault="00F404F1" w:rsidP="00F404F1">
            <w:pPr>
              <w:rPr>
                <w:b/>
                <w:sz w:val="20"/>
                <w:szCs w:val="20"/>
                <w:lang w:val="en-US"/>
              </w:rPr>
            </w:pPr>
            <w:r w:rsidRPr="00872B5C">
              <w:rPr>
                <w:b/>
                <w:sz w:val="20"/>
                <w:szCs w:val="20"/>
                <w:lang w:val="en-US"/>
              </w:rPr>
              <w:t>0.027</w:t>
            </w:r>
          </w:p>
        </w:tc>
        <w:tc>
          <w:tcPr>
            <w:tcW w:w="2056" w:type="dxa"/>
          </w:tcPr>
          <w:p w:rsidR="00F404F1" w:rsidRPr="00872B5C" w:rsidRDefault="00C34536" w:rsidP="00C34536">
            <w:pPr>
              <w:rPr>
                <w:b/>
                <w:sz w:val="20"/>
                <w:szCs w:val="20"/>
                <w:lang w:val="en-US"/>
              </w:rPr>
            </w:pPr>
            <w:r w:rsidRPr="00872B5C">
              <w:rPr>
                <w:b/>
                <w:sz w:val="20"/>
                <w:szCs w:val="20"/>
                <w:lang w:val="en-US"/>
              </w:rPr>
              <w:t>5.31</w:t>
            </w:r>
            <w:r w:rsidR="00F404F1" w:rsidRPr="00872B5C">
              <w:rPr>
                <w:b/>
                <w:sz w:val="20"/>
                <w:szCs w:val="20"/>
                <w:lang w:val="en-US"/>
              </w:rPr>
              <w:t>*</w:t>
            </w:r>
          </w:p>
        </w:tc>
      </w:tr>
      <w:tr w:rsidR="00F404F1" w:rsidRPr="00872B5C" w:rsidTr="00F404F1">
        <w:tc>
          <w:tcPr>
            <w:tcW w:w="2062" w:type="dxa"/>
          </w:tcPr>
          <w:p w:rsidR="00F404F1" w:rsidRPr="00872B5C" w:rsidRDefault="00F404F1" w:rsidP="00F404F1">
            <w:pPr>
              <w:rPr>
                <w:b/>
                <w:sz w:val="20"/>
                <w:szCs w:val="20"/>
                <w:lang w:val="en-US"/>
              </w:rPr>
            </w:pPr>
            <w:r w:rsidRPr="00872B5C">
              <w:rPr>
                <w:b/>
                <w:sz w:val="20"/>
                <w:szCs w:val="20"/>
                <w:lang w:val="en-US"/>
              </w:rPr>
              <w:t>Language</w:t>
            </w:r>
          </w:p>
        </w:tc>
        <w:tc>
          <w:tcPr>
            <w:tcW w:w="2058" w:type="dxa"/>
          </w:tcPr>
          <w:p w:rsidR="00F404F1" w:rsidRPr="00872B5C" w:rsidRDefault="00BF7FD7" w:rsidP="00F404F1">
            <w:pPr>
              <w:rPr>
                <w:b/>
                <w:sz w:val="20"/>
                <w:szCs w:val="20"/>
                <w:lang w:val="en-US"/>
              </w:rPr>
            </w:pPr>
            <w:r w:rsidRPr="00872B5C">
              <w:rPr>
                <w:b/>
                <w:sz w:val="20"/>
                <w:szCs w:val="20"/>
                <w:lang w:val="en-US"/>
              </w:rPr>
              <w:t>0.168</w:t>
            </w:r>
          </w:p>
        </w:tc>
        <w:tc>
          <w:tcPr>
            <w:tcW w:w="2044" w:type="dxa"/>
          </w:tcPr>
          <w:p w:rsidR="00F404F1" w:rsidRPr="00872B5C" w:rsidRDefault="00F404F1" w:rsidP="00F404F1">
            <w:pPr>
              <w:rPr>
                <w:b/>
                <w:sz w:val="20"/>
                <w:szCs w:val="20"/>
                <w:lang w:val="en-US"/>
              </w:rPr>
            </w:pPr>
            <w:r w:rsidRPr="00872B5C">
              <w:rPr>
                <w:b/>
                <w:sz w:val="20"/>
                <w:szCs w:val="20"/>
                <w:lang w:val="en-US"/>
              </w:rPr>
              <w:t>0.015</w:t>
            </w:r>
          </w:p>
        </w:tc>
        <w:tc>
          <w:tcPr>
            <w:tcW w:w="2056" w:type="dxa"/>
          </w:tcPr>
          <w:p w:rsidR="00F404F1" w:rsidRPr="00872B5C" w:rsidRDefault="00C34536" w:rsidP="00F404F1">
            <w:pPr>
              <w:rPr>
                <w:b/>
                <w:sz w:val="20"/>
                <w:szCs w:val="20"/>
                <w:lang w:val="en-US"/>
              </w:rPr>
            </w:pPr>
            <w:r w:rsidRPr="00872B5C">
              <w:rPr>
                <w:b/>
                <w:sz w:val="20"/>
                <w:szCs w:val="20"/>
                <w:lang w:val="en-US"/>
              </w:rPr>
              <w:t>10.9</w:t>
            </w:r>
            <w:r w:rsidR="00BF7FD7" w:rsidRPr="00872B5C">
              <w:rPr>
                <w:b/>
                <w:sz w:val="20"/>
                <w:szCs w:val="20"/>
                <w:lang w:val="en-US"/>
              </w:rPr>
              <w:t>8</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Predictability</w:t>
            </w:r>
          </w:p>
        </w:tc>
        <w:tc>
          <w:tcPr>
            <w:tcW w:w="2058" w:type="dxa"/>
          </w:tcPr>
          <w:p w:rsidR="00F404F1" w:rsidRPr="00872B5C" w:rsidRDefault="002D4E16" w:rsidP="00F404F1">
            <w:pPr>
              <w:rPr>
                <w:sz w:val="20"/>
                <w:szCs w:val="20"/>
                <w:lang w:val="en-US"/>
              </w:rPr>
            </w:pPr>
            <w:r w:rsidRPr="00872B5C">
              <w:rPr>
                <w:sz w:val="20"/>
                <w:szCs w:val="20"/>
                <w:lang w:val="en-US"/>
              </w:rPr>
              <w:t>-0.003</w:t>
            </w:r>
          </w:p>
        </w:tc>
        <w:tc>
          <w:tcPr>
            <w:tcW w:w="2044" w:type="dxa"/>
          </w:tcPr>
          <w:p w:rsidR="00F404F1" w:rsidRPr="00872B5C" w:rsidRDefault="00F404F1" w:rsidP="00F404F1">
            <w:pPr>
              <w:rPr>
                <w:sz w:val="20"/>
                <w:szCs w:val="20"/>
                <w:lang w:val="en-US"/>
              </w:rPr>
            </w:pPr>
            <w:r w:rsidRPr="00872B5C">
              <w:rPr>
                <w:sz w:val="20"/>
                <w:szCs w:val="20"/>
                <w:lang w:val="en-US"/>
              </w:rPr>
              <w:t>0.020</w:t>
            </w:r>
          </w:p>
        </w:tc>
        <w:tc>
          <w:tcPr>
            <w:tcW w:w="2056" w:type="dxa"/>
          </w:tcPr>
          <w:p w:rsidR="00F404F1" w:rsidRPr="00872B5C" w:rsidRDefault="00C34536" w:rsidP="00F404F1">
            <w:pPr>
              <w:rPr>
                <w:sz w:val="20"/>
                <w:szCs w:val="20"/>
                <w:lang w:val="en-US"/>
              </w:rPr>
            </w:pPr>
            <w:r w:rsidRPr="00872B5C">
              <w:rPr>
                <w:sz w:val="20"/>
                <w:szCs w:val="20"/>
                <w:lang w:val="en-US"/>
              </w:rPr>
              <w:t>-0.17</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Youth vs Adult x Trial type</w:t>
            </w:r>
          </w:p>
        </w:tc>
        <w:tc>
          <w:tcPr>
            <w:tcW w:w="2058" w:type="dxa"/>
          </w:tcPr>
          <w:p w:rsidR="00F404F1" w:rsidRPr="00872B5C" w:rsidRDefault="00F404F1" w:rsidP="00F404F1">
            <w:pPr>
              <w:rPr>
                <w:sz w:val="20"/>
                <w:szCs w:val="20"/>
                <w:lang w:val="en-US"/>
              </w:rPr>
            </w:pPr>
            <w:r w:rsidRPr="00872B5C">
              <w:rPr>
                <w:sz w:val="20"/>
                <w:szCs w:val="20"/>
                <w:lang w:val="en-US"/>
              </w:rPr>
              <w:t>0.055</w:t>
            </w:r>
          </w:p>
        </w:tc>
        <w:tc>
          <w:tcPr>
            <w:tcW w:w="2044" w:type="dxa"/>
          </w:tcPr>
          <w:p w:rsidR="00F404F1" w:rsidRPr="00872B5C" w:rsidRDefault="00F404F1" w:rsidP="00F404F1">
            <w:pPr>
              <w:rPr>
                <w:sz w:val="20"/>
                <w:szCs w:val="20"/>
                <w:lang w:val="en-US"/>
              </w:rPr>
            </w:pPr>
            <w:r w:rsidRPr="00872B5C">
              <w:rPr>
                <w:sz w:val="20"/>
                <w:szCs w:val="20"/>
                <w:lang w:val="en-US"/>
              </w:rPr>
              <w:t>0.031</w:t>
            </w:r>
          </w:p>
        </w:tc>
        <w:tc>
          <w:tcPr>
            <w:tcW w:w="2056" w:type="dxa"/>
          </w:tcPr>
          <w:p w:rsidR="00F404F1" w:rsidRPr="00872B5C" w:rsidRDefault="00C34536" w:rsidP="00F404F1">
            <w:pPr>
              <w:rPr>
                <w:sz w:val="20"/>
                <w:szCs w:val="20"/>
                <w:lang w:val="en-US"/>
              </w:rPr>
            </w:pPr>
            <w:r w:rsidRPr="00872B5C">
              <w:rPr>
                <w:sz w:val="20"/>
                <w:szCs w:val="20"/>
                <w:lang w:val="en-US"/>
              </w:rPr>
              <w:t>1.76</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Child vs Teen x Trial type</w:t>
            </w:r>
          </w:p>
        </w:tc>
        <w:tc>
          <w:tcPr>
            <w:tcW w:w="2058" w:type="dxa"/>
          </w:tcPr>
          <w:p w:rsidR="00F404F1" w:rsidRPr="00872B5C" w:rsidRDefault="00F404F1" w:rsidP="00F404F1">
            <w:pPr>
              <w:rPr>
                <w:sz w:val="20"/>
                <w:szCs w:val="20"/>
                <w:lang w:val="en-US"/>
              </w:rPr>
            </w:pPr>
            <w:r w:rsidRPr="00872B5C">
              <w:rPr>
                <w:sz w:val="20"/>
                <w:szCs w:val="20"/>
                <w:lang w:val="en-US"/>
              </w:rPr>
              <w:t>0.031</w:t>
            </w:r>
          </w:p>
        </w:tc>
        <w:tc>
          <w:tcPr>
            <w:tcW w:w="2044" w:type="dxa"/>
          </w:tcPr>
          <w:p w:rsidR="00F404F1" w:rsidRPr="00872B5C" w:rsidRDefault="00F404F1" w:rsidP="00F404F1">
            <w:pPr>
              <w:rPr>
                <w:sz w:val="20"/>
                <w:szCs w:val="20"/>
                <w:lang w:val="en-US"/>
              </w:rPr>
            </w:pPr>
            <w:r w:rsidRPr="00872B5C">
              <w:rPr>
                <w:sz w:val="20"/>
                <w:szCs w:val="20"/>
                <w:lang w:val="en-US"/>
              </w:rPr>
              <w:t>0.039</w:t>
            </w:r>
          </w:p>
        </w:tc>
        <w:tc>
          <w:tcPr>
            <w:tcW w:w="2056" w:type="dxa"/>
          </w:tcPr>
          <w:p w:rsidR="00F404F1" w:rsidRPr="00872B5C" w:rsidRDefault="00C34536" w:rsidP="00F404F1">
            <w:pPr>
              <w:rPr>
                <w:sz w:val="20"/>
                <w:szCs w:val="20"/>
                <w:lang w:val="en-US"/>
              </w:rPr>
            </w:pPr>
            <w:r w:rsidRPr="00872B5C">
              <w:rPr>
                <w:sz w:val="20"/>
                <w:szCs w:val="20"/>
                <w:lang w:val="en-US"/>
              </w:rPr>
              <w:t>0.78</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Trial type x Language</w:t>
            </w:r>
          </w:p>
        </w:tc>
        <w:tc>
          <w:tcPr>
            <w:tcW w:w="2058" w:type="dxa"/>
          </w:tcPr>
          <w:p w:rsidR="00F404F1" w:rsidRPr="00872B5C" w:rsidRDefault="00BF7FD7" w:rsidP="00F404F1">
            <w:pPr>
              <w:rPr>
                <w:sz w:val="20"/>
                <w:szCs w:val="20"/>
                <w:lang w:val="en-US"/>
              </w:rPr>
            </w:pPr>
            <w:r w:rsidRPr="00872B5C">
              <w:rPr>
                <w:sz w:val="20"/>
                <w:szCs w:val="20"/>
                <w:lang w:val="en-US"/>
              </w:rPr>
              <w:t>-0.033</w:t>
            </w:r>
          </w:p>
        </w:tc>
        <w:tc>
          <w:tcPr>
            <w:tcW w:w="2044" w:type="dxa"/>
          </w:tcPr>
          <w:p w:rsidR="00F404F1" w:rsidRPr="00872B5C" w:rsidRDefault="00F404F1" w:rsidP="00F404F1">
            <w:pPr>
              <w:rPr>
                <w:sz w:val="20"/>
                <w:szCs w:val="20"/>
                <w:lang w:val="en-US"/>
              </w:rPr>
            </w:pPr>
            <w:r w:rsidRPr="00872B5C">
              <w:rPr>
                <w:sz w:val="20"/>
                <w:szCs w:val="20"/>
                <w:lang w:val="en-US"/>
              </w:rPr>
              <w:t>0.031</w:t>
            </w:r>
          </w:p>
        </w:tc>
        <w:tc>
          <w:tcPr>
            <w:tcW w:w="2056" w:type="dxa"/>
          </w:tcPr>
          <w:p w:rsidR="00F404F1" w:rsidRPr="00872B5C" w:rsidRDefault="00C34536" w:rsidP="00F404F1">
            <w:pPr>
              <w:rPr>
                <w:sz w:val="20"/>
                <w:szCs w:val="20"/>
                <w:lang w:val="en-US"/>
              </w:rPr>
            </w:pPr>
            <w:r w:rsidRPr="00872B5C">
              <w:rPr>
                <w:sz w:val="20"/>
                <w:szCs w:val="20"/>
                <w:lang w:val="en-US"/>
              </w:rPr>
              <w:t>-1.09</w:t>
            </w:r>
          </w:p>
        </w:tc>
      </w:tr>
      <w:tr w:rsidR="00F404F1" w:rsidRPr="00872B5C" w:rsidTr="00F404F1">
        <w:tc>
          <w:tcPr>
            <w:tcW w:w="2062" w:type="dxa"/>
          </w:tcPr>
          <w:p w:rsidR="00F404F1" w:rsidRPr="00872B5C" w:rsidRDefault="00F404F1" w:rsidP="00F404F1">
            <w:pPr>
              <w:rPr>
                <w:b/>
                <w:sz w:val="20"/>
                <w:szCs w:val="20"/>
                <w:lang w:val="en-US"/>
              </w:rPr>
            </w:pPr>
            <w:r w:rsidRPr="00872B5C">
              <w:rPr>
                <w:b/>
                <w:sz w:val="20"/>
                <w:szCs w:val="20"/>
                <w:lang w:val="en-US"/>
              </w:rPr>
              <w:t>Youth vs Adult x Language</w:t>
            </w:r>
          </w:p>
        </w:tc>
        <w:tc>
          <w:tcPr>
            <w:tcW w:w="2058" w:type="dxa"/>
          </w:tcPr>
          <w:p w:rsidR="00F404F1" w:rsidRPr="00872B5C" w:rsidRDefault="00BF7FD7" w:rsidP="00F404F1">
            <w:pPr>
              <w:rPr>
                <w:b/>
                <w:sz w:val="20"/>
                <w:szCs w:val="20"/>
                <w:lang w:val="en-US"/>
              </w:rPr>
            </w:pPr>
            <w:r w:rsidRPr="00872B5C">
              <w:rPr>
                <w:b/>
                <w:sz w:val="20"/>
                <w:szCs w:val="20"/>
                <w:lang w:val="en-US"/>
              </w:rPr>
              <w:t>-0.226</w:t>
            </w:r>
          </w:p>
        </w:tc>
        <w:tc>
          <w:tcPr>
            <w:tcW w:w="2044" w:type="dxa"/>
          </w:tcPr>
          <w:p w:rsidR="00F404F1" w:rsidRPr="00872B5C" w:rsidRDefault="00F404F1" w:rsidP="00F404F1">
            <w:pPr>
              <w:rPr>
                <w:b/>
                <w:sz w:val="20"/>
                <w:szCs w:val="20"/>
                <w:lang w:val="en-US"/>
              </w:rPr>
            </w:pPr>
            <w:r w:rsidRPr="00872B5C">
              <w:rPr>
                <w:b/>
                <w:sz w:val="20"/>
                <w:szCs w:val="20"/>
                <w:lang w:val="en-US"/>
              </w:rPr>
              <w:t>0.031</w:t>
            </w:r>
          </w:p>
        </w:tc>
        <w:tc>
          <w:tcPr>
            <w:tcW w:w="2056" w:type="dxa"/>
          </w:tcPr>
          <w:p w:rsidR="00F404F1" w:rsidRPr="00872B5C" w:rsidRDefault="00C34536" w:rsidP="00F404F1">
            <w:pPr>
              <w:rPr>
                <w:b/>
                <w:sz w:val="20"/>
                <w:szCs w:val="20"/>
                <w:lang w:val="en-US"/>
              </w:rPr>
            </w:pPr>
            <w:r w:rsidRPr="00872B5C">
              <w:rPr>
                <w:b/>
                <w:sz w:val="20"/>
                <w:szCs w:val="20"/>
                <w:lang w:val="en-US"/>
              </w:rPr>
              <w:t>-7.36</w:t>
            </w:r>
            <w:r w:rsidR="00F404F1" w:rsidRPr="00872B5C">
              <w:rPr>
                <w:b/>
                <w:sz w:val="20"/>
                <w:szCs w:val="20"/>
                <w:lang w:val="en-US"/>
              </w:rPr>
              <w:t>*</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Child vs Teen x Language</w:t>
            </w:r>
          </w:p>
        </w:tc>
        <w:tc>
          <w:tcPr>
            <w:tcW w:w="2058" w:type="dxa"/>
          </w:tcPr>
          <w:p w:rsidR="00F404F1" w:rsidRPr="00872B5C" w:rsidRDefault="00F404F1" w:rsidP="00F404F1">
            <w:pPr>
              <w:rPr>
                <w:sz w:val="20"/>
                <w:szCs w:val="20"/>
                <w:lang w:val="en-US"/>
              </w:rPr>
            </w:pPr>
            <w:r w:rsidRPr="00872B5C">
              <w:rPr>
                <w:sz w:val="20"/>
                <w:szCs w:val="20"/>
                <w:lang w:val="en-US"/>
              </w:rPr>
              <w:t>-0.077</w:t>
            </w:r>
          </w:p>
        </w:tc>
        <w:tc>
          <w:tcPr>
            <w:tcW w:w="2044" w:type="dxa"/>
          </w:tcPr>
          <w:p w:rsidR="00F404F1" w:rsidRPr="00872B5C" w:rsidRDefault="00F404F1" w:rsidP="00F404F1">
            <w:pPr>
              <w:rPr>
                <w:sz w:val="20"/>
                <w:szCs w:val="20"/>
                <w:lang w:val="en-US"/>
              </w:rPr>
            </w:pPr>
            <w:r w:rsidRPr="00872B5C">
              <w:rPr>
                <w:sz w:val="20"/>
                <w:szCs w:val="20"/>
                <w:lang w:val="en-US"/>
              </w:rPr>
              <w:t>0.039</w:t>
            </w:r>
          </w:p>
        </w:tc>
        <w:tc>
          <w:tcPr>
            <w:tcW w:w="2056" w:type="dxa"/>
          </w:tcPr>
          <w:p w:rsidR="00F404F1" w:rsidRPr="00872B5C" w:rsidRDefault="00C34536" w:rsidP="00F404F1">
            <w:pPr>
              <w:rPr>
                <w:sz w:val="20"/>
                <w:szCs w:val="20"/>
                <w:lang w:val="en-US"/>
              </w:rPr>
            </w:pPr>
            <w:r w:rsidRPr="00872B5C">
              <w:rPr>
                <w:sz w:val="20"/>
                <w:szCs w:val="20"/>
                <w:lang w:val="en-US"/>
              </w:rPr>
              <w:t>-1.97</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Language x Predictability</w:t>
            </w:r>
          </w:p>
        </w:tc>
        <w:tc>
          <w:tcPr>
            <w:tcW w:w="2058" w:type="dxa"/>
          </w:tcPr>
          <w:p w:rsidR="00F404F1" w:rsidRPr="00872B5C" w:rsidRDefault="00BF7FD7" w:rsidP="00F404F1">
            <w:pPr>
              <w:rPr>
                <w:sz w:val="20"/>
                <w:szCs w:val="20"/>
                <w:lang w:val="en-US"/>
              </w:rPr>
            </w:pPr>
            <w:r w:rsidRPr="00872B5C">
              <w:rPr>
                <w:sz w:val="20"/>
                <w:szCs w:val="20"/>
                <w:lang w:val="en-US"/>
              </w:rPr>
              <w:t>0.002</w:t>
            </w:r>
          </w:p>
        </w:tc>
        <w:tc>
          <w:tcPr>
            <w:tcW w:w="2044" w:type="dxa"/>
          </w:tcPr>
          <w:p w:rsidR="00F404F1" w:rsidRPr="00872B5C" w:rsidRDefault="00F404F1" w:rsidP="00F404F1">
            <w:pPr>
              <w:rPr>
                <w:sz w:val="20"/>
                <w:szCs w:val="20"/>
                <w:lang w:val="en-US"/>
              </w:rPr>
            </w:pPr>
            <w:r w:rsidRPr="00872B5C">
              <w:rPr>
                <w:sz w:val="20"/>
                <w:szCs w:val="20"/>
                <w:lang w:val="en-US"/>
              </w:rPr>
              <w:t>0.039</w:t>
            </w:r>
          </w:p>
        </w:tc>
        <w:tc>
          <w:tcPr>
            <w:tcW w:w="2056" w:type="dxa"/>
          </w:tcPr>
          <w:p w:rsidR="00F404F1" w:rsidRPr="00872B5C" w:rsidRDefault="00C34536" w:rsidP="00F404F1">
            <w:pPr>
              <w:rPr>
                <w:sz w:val="20"/>
                <w:szCs w:val="20"/>
                <w:lang w:val="en-US"/>
              </w:rPr>
            </w:pPr>
            <w:r w:rsidRPr="00872B5C">
              <w:rPr>
                <w:sz w:val="20"/>
                <w:szCs w:val="20"/>
                <w:lang w:val="en-US"/>
              </w:rPr>
              <w:t>0.05</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Youth vs Adult x Predictability</w:t>
            </w:r>
          </w:p>
        </w:tc>
        <w:tc>
          <w:tcPr>
            <w:tcW w:w="2058" w:type="dxa"/>
          </w:tcPr>
          <w:p w:rsidR="00F404F1" w:rsidRPr="00872B5C" w:rsidRDefault="00BF7FD7" w:rsidP="00F404F1">
            <w:pPr>
              <w:rPr>
                <w:sz w:val="20"/>
                <w:szCs w:val="20"/>
                <w:lang w:val="en-US"/>
              </w:rPr>
            </w:pPr>
            <w:r w:rsidRPr="00872B5C">
              <w:rPr>
                <w:sz w:val="20"/>
                <w:szCs w:val="20"/>
                <w:lang w:val="en-US"/>
              </w:rPr>
              <w:t>0.013</w:t>
            </w:r>
          </w:p>
        </w:tc>
        <w:tc>
          <w:tcPr>
            <w:tcW w:w="2044" w:type="dxa"/>
          </w:tcPr>
          <w:p w:rsidR="00F404F1" w:rsidRPr="00872B5C" w:rsidRDefault="00F404F1" w:rsidP="00F404F1">
            <w:pPr>
              <w:rPr>
                <w:sz w:val="20"/>
                <w:szCs w:val="20"/>
                <w:lang w:val="en-US"/>
              </w:rPr>
            </w:pPr>
            <w:r w:rsidRPr="00872B5C">
              <w:rPr>
                <w:sz w:val="20"/>
                <w:szCs w:val="20"/>
                <w:lang w:val="en-US"/>
              </w:rPr>
              <w:t>0.039</w:t>
            </w:r>
          </w:p>
        </w:tc>
        <w:tc>
          <w:tcPr>
            <w:tcW w:w="2056" w:type="dxa"/>
          </w:tcPr>
          <w:p w:rsidR="00F404F1" w:rsidRPr="00872B5C" w:rsidRDefault="00C34536" w:rsidP="00F404F1">
            <w:pPr>
              <w:rPr>
                <w:sz w:val="20"/>
                <w:szCs w:val="20"/>
                <w:lang w:val="en-US"/>
              </w:rPr>
            </w:pPr>
            <w:r w:rsidRPr="00872B5C">
              <w:rPr>
                <w:sz w:val="20"/>
                <w:szCs w:val="20"/>
                <w:lang w:val="en-US"/>
              </w:rPr>
              <w:t>0.32</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Child vs Teen x Predictability</w:t>
            </w:r>
          </w:p>
        </w:tc>
        <w:tc>
          <w:tcPr>
            <w:tcW w:w="2058" w:type="dxa"/>
          </w:tcPr>
          <w:p w:rsidR="00F404F1" w:rsidRPr="00872B5C" w:rsidRDefault="00F404F1" w:rsidP="00F404F1">
            <w:pPr>
              <w:rPr>
                <w:sz w:val="20"/>
                <w:szCs w:val="20"/>
                <w:lang w:val="en-US"/>
              </w:rPr>
            </w:pPr>
            <w:r w:rsidRPr="00872B5C">
              <w:rPr>
                <w:sz w:val="20"/>
                <w:szCs w:val="20"/>
                <w:lang w:val="en-US"/>
              </w:rPr>
              <w:t>-0.001</w:t>
            </w:r>
          </w:p>
        </w:tc>
        <w:tc>
          <w:tcPr>
            <w:tcW w:w="2044" w:type="dxa"/>
          </w:tcPr>
          <w:p w:rsidR="00F404F1" w:rsidRPr="00872B5C" w:rsidRDefault="00F404F1" w:rsidP="00F404F1">
            <w:pPr>
              <w:rPr>
                <w:sz w:val="20"/>
                <w:szCs w:val="20"/>
                <w:lang w:val="en-US"/>
              </w:rPr>
            </w:pPr>
            <w:r w:rsidRPr="00872B5C">
              <w:rPr>
                <w:sz w:val="20"/>
                <w:szCs w:val="20"/>
                <w:lang w:val="en-US"/>
              </w:rPr>
              <w:t>0.050</w:t>
            </w:r>
          </w:p>
        </w:tc>
        <w:tc>
          <w:tcPr>
            <w:tcW w:w="2056" w:type="dxa"/>
          </w:tcPr>
          <w:p w:rsidR="00F404F1" w:rsidRPr="00872B5C" w:rsidRDefault="00C34536" w:rsidP="00F404F1">
            <w:pPr>
              <w:rPr>
                <w:sz w:val="20"/>
                <w:szCs w:val="20"/>
                <w:lang w:val="en-US"/>
              </w:rPr>
            </w:pPr>
            <w:r w:rsidRPr="00872B5C">
              <w:rPr>
                <w:sz w:val="20"/>
                <w:szCs w:val="20"/>
                <w:lang w:val="en-US"/>
              </w:rPr>
              <w:t>-0.02</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Youth vs Adult x Trial type x Language</w:t>
            </w:r>
          </w:p>
        </w:tc>
        <w:tc>
          <w:tcPr>
            <w:tcW w:w="2058" w:type="dxa"/>
          </w:tcPr>
          <w:p w:rsidR="00F404F1" w:rsidRPr="00872B5C" w:rsidRDefault="00BF7FD7" w:rsidP="00F404F1">
            <w:pPr>
              <w:rPr>
                <w:sz w:val="20"/>
                <w:szCs w:val="20"/>
                <w:lang w:val="en-US"/>
              </w:rPr>
            </w:pPr>
            <w:r w:rsidRPr="00872B5C">
              <w:rPr>
                <w:sz w:val="20"/>
                <w:szCs w:val="20"/>
                <w:lang w:val="en-US"/>
              </w:rPr>
              <w:t>0.028</w:t>
            </w:r>
          </w:p>
        </w:tc>
        <w:tc>
          <w:tcPr>
            <w:tcW w:w="2044" w:type="dxa"/>
          </w:tcPr>
          <w:p w:rsidR="00F404F1" w:rsidRPr="00872B5C" w:rsidRDefault="00F404F1" w:rsidP="00F404F1">
            <w:pPr>
              <w:rPr>
                <w:sz w:val="20"/>
                <w:szCs w:val="20"/>
                <w:lang w:val="en-US"/>
              </w:rPr>
            </w:pPr>
            <w:r w:rsidRPr="00872B5C">
              <w:rPr>
                <w:sz w:val="20"/>
                <w:szCs w:val="20"/>
                <w:lang w:val="en-US"/>
              </w:rPr>
              <w:t>0.062</w:t>
            </w:r>
          </w:p>
        </w:tc>
        <w:tc>
          <w:tcPr>
            <w:tcW w:w="2056" w:type="dxa"/>
          </w:tcPr>
          <w:p w:rsidR="00F404F1" w:rsidRPr="00872B5C" w:rsidRDefault="00C34536" w:rsidP="00F404F1">
            <w:pPr>
              <w:rPr>
                <w:sz w:val="20"/>
                <w:szCs w:val="20"/>
                <w:lang w:val="en-US"/>
              </w:rPr>
            </w:pPr>
            <w:r w:rsidRPr="00872B5C">
              <w:rPr>
                <w:sz w:val="20"/>
                <w:szCs w:val="20"/>
                <w:lang w:val="en-US"/>
              </w:rPr>
              <w:t>0.45</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Child vs Teen x Trial type x Language</w:t>
            </w:r>
          </w:p>
        </w:tc>
        <w:tc>
          <w:tcPr>
            <w:tcW w:w="2058" w:type="dxa"/>
          </w:tcPr>
          <w:p w:rsidR="00F404F1" w:rsidRPr="00872B5C" w:rsidRDefault="00F404F1" w:rsidP="00F404F1">
            <w:pPr>
              <w:rPr>
                <w:sz w:val="20"/>
                <w:szCs w:val="20"/>
                <w:lang w:val="en-US"/>
              </w:rPr>
            </w:pPr>
            <w:r w:rsidRPr="00872B5C">
              <w:rPr>
                <w:sz w:val="20"/>
                <w:szCs w:val="20"/>
                <w:lang w:val="en-US"/>
              </w:rPr>
              <w:t>0.071</w:t>
            </w:r>
          </w:p>
        </w:tc>
        <w:tc>
          <w:tcPr>
            <w:tcW w:w="2044" w:type="dxa"/>
          </w:tcPr>
          <w:p w:rsidR="00F404F1" w:rsidRPr="00872B5C" w:rsidRDefault="00F404F1" w:rsidP="00F404F1">
            <w:pPr>
              <w:rPr>
                <w:sz w:val="20"/>
                <w:szCs w:val="20"/>
                <w:lang w:val="en-US"/>
              </w:rPr>
            </w:pPr>
            <w:r w:rsidRPr="00872B5C">
              <w:rPr>
                <w:sz w:val="20"/>
                <w:szCs w:val="20"/>
                <w:lang w:val="en-US"/>
              </w:rPr>
              <w:t>0.079</w:t>
            </w:r>
          </w:p>
        </w:tc>
        <w:tc>
          <w:tcPr>
            <w:tcW w:w="2056" w:type="dxa"/>
          </w:tcPr>
          <w:p w:rsidR="00F404F1" w:rsidRPr="00872B5C" w:rsidRDefault="00C34536" w:rsidP="00F404F1">
            <w:pPr>
              <w:rPr>
                <w:sz w:val="20"/>
                <w:szCs w:val="20"/>
                <w:lang w:val="en-US"/>
              </w:rPr>
            </w:pPr>
            <w:r w:rsidRPr="00872B5C">
              <w:rPr>
                <w:sz w:val="20"/>
                <w:szCs w:val="20"/>
                <w:lang w:val="en-US"/>
              </w:rPr>
              <w:t>0.90</w:t>
            </w:r>
          </w:p>
        </w:tc>
      </w:tr>
      <w:tr w:rsidR="00F404F1" w:rsidRPr="00872B5C" w:rsidTr="00F404F1">
        <w:tc>
          <w:tcPr>
            <w:tcW w:w="2062" w:type="dxa"/>
          </w:tcPr>
          <w:p w:rsidR="00F404F1" w:rsidRPr="00872B5C" w:rsidRDefault="00F404F1" w:rsidP="00F404F1">
            <w:pPr>
              <w:rPr>
                <w:sz w:val="20"/>
                <w:szCs w:val="20"/>
                <w:lang w:val="en-US"/>
              </w:rPr>
            </w:pPr>
            <w:r w:rsidRPr="00872B5C">
              <w:rPr>
                <w:sz w:val="20"/>
                <w:szCs w:val="20"/>
                <w:lang w:val="en-US"/>
              </w:rPr>
              <w:t>Youth vs Adult x Language x Predictability</w:t>
            </w:r>
          </w:p>
        </w:tc>
        <w:tc>
          <w:tcPr>
            <w:tcW w:w="2058" w:type="dxa"/>
          </w:tcPr>
          <w:p w:rsidR="00F404F1" w:rsidRPr="00872B5C" w:rsidRDefault="00BF7FD7" w:rsidP="00F404F1">
            <w:pPr>
              <w:rPr>
                <w:sz w:val="20"/>
                <w:szCs w:val="20"/>
                <w:lang w:val="en-US"/>
              </w:rPr>
            </w:pPr>
            <w:r w:rsidRPr="00872B5C">
              <w:rPr>
                <w:sz w:val="20"/>
                <w:szCs w:val="20"/>
                <w:lang w:val="en-US"/>
              </w:rPr>
              <w:t>-0.011</w:t>
            </w:r>
          </w:p>
        </w:tc>
        <w:tc>
          <w:tcPr>
            <w:tcW w:w="2044" w:type="dxa"/>
          </w:tcPr>
          <w:p w:rsidR="00F404F1" w:rsidRPr="00872B5C" w:rsidRDefault="00F404F1" w:rsidP="00F404F1">
            <w:pPr>
              <w:rPr>
                <w:sz w:val="20"/>
                <w:szCs w:val="20"/>
                <w:lang w:val="en-US"/>
              </w:rPr>
            </w:pPr>
            <w:r w:rsidRPr="00872B5C">
              <w:rPr>
                <w:sz w:val="20"/>
                <w:szCs w:val="20"/>
                <w:lang w:val="en-US"/>
              </w:rPr>
              <w:t>0.079</w:t>
            </w:r>
          </w:p>
        </w:tc>
        <w:tc>
          <w:tcPr>
            <w:tcW w:w="2056" w:type="dxa"/>
          </w:tcPr>
          <w:p w:rsidR="00F404F1" w:rsidRPr="00872B5C" w:rsidRDefault="00C34536" w:rsidP="00F404F1">
            <w:pPr>
              <w:rPr>
                <w:sz w:val="20"/>
                <w:szCs w:val="20"/>
                <w:lang w:val="en-US"/>
              </w:rPr>
            </w:pPr>
            <w:r w:rsidRPr="00872B5C">
              <w:rPr>
                <w:sz w:val="20"/>
                <w:szCs w:val="20"/>
                <w:lang w:val="en-US"/>
              </w:rPr>
              <w:t>-0.14</w:t>
            </w:r>
          </w:p>
        </w:tc>
      </w:tr>
      <w:tr w:rsidR="00F404F1" w:rsidRPr="00C41FA9" w:rsidTr="00F404F1">
        <w:tc>
          <w:tcPr>
            <w:tcW w:w="2062" w:type="dxa"/>
          </w:tcPr>
          <w:p w:rsidR="00F404F1" w:rsidRPr="00872B5C" w:rsidRDefault="00F404F1" w:rsidP="00F404F1">
            <w:pPr>
              <w:rPr>
                <w:sz w:val="20"/>
                <w:szCs w:val="20"/>
                <w:lang w:val="en-US"/>
              </w:rPr>
            </w:pPr>
            <w:r w:rsidRPr="00872B5C">
              <w:rPr>
                <w:sz w:val="20"/>
                <w:szCs w:val="20"/>
                <w:lang w:val="en-US"/>
              </w:rPr>
              <w:t>Child vs Teen x Language x Predictability</w:t>
            </w:r>
          </w:p>
        </w:tc>
        <w:tc>
          <w:tcPr>
            <w:tcW w:w="2058" w:type="dxa"/>
          </w:tcPr>
          <w:p w:rsidR="00F404F1" w:rsidRPr="00872B5C" w:rsidRDefault="00F404F1" w:rsidP="00F404F1">
            <w:pPr>
              <w:rPr>
                <w:sz w:val="20"/>
                <w:szCs w:val="20"/>
                <w:lang w:val="en-US"/>
              </w:rPr>
            </w:pPr>
            <w:r w:rsidRPr="00872B5C">
              <w:rPr>
                <w:sz w:val="20"/>
                <w:szCs w:val="20"/>
                <w:lang w:val="en-US"/>
              </w:rPr>
              <w:t>-0.059</w:t>
            </w:r>
          </w:p>
        </w:tc>
        <w:tc>
          <w:tcPr>
            <w:tcW w:w="2044" w:type="dxa"/>
          </w:tcPr>
          <w:p w:rsidR="00F404F1" w:rsidRPr="00872B5C" w:rsidRDefault="00F404F1" w:rsidP="00F404F1">
            <w:pPr>
              <w:rPr>
                <w:sz w:val="20"/>
                <w:szCs w:val="20"/>
                <w:lang w:val="en-US"/>
              </w:rPr>
            </w:pPr>
            <w:r w:rsidRPr="00872B5C">
              <w:rPr>
                <w:sz w:val="20"/>
                <w:szCs w:val="20"/>
                <w:lang w:val="en-US"/>
              </w:rPr>
              <w:t>0.101</w:t>
            </w:r>
          </w:p>
        </w:tc>
        <w:tc>
          <w:tcPr>
            <w:tcW w:w="2056" w:type="dxa"/>
          </w:tcPr>
          <w:p w:rsidR="00F404F1" w:rsidRPr="00E23E30" w:rsidRDefault="00C34536" w:rsidP="00F404F1">
            <w:pPr>
              <w:rPr>
                <w:sz w:val="20"/>
                <w:szCs w:val="20"/>
                <w:lang w:val="en-US"/>
              </w:rPr>
            </w:pPr>
            <w:r w:rsidRPr="00872B5C">
              <w:rPr>
                <w:sz w:val="20"/>
                <w:szCs w:val="20"/>
                <w:lang w:val="en-US"/>
              </w:rPr>
              <w:t>-0.58</w:t>
            </w:r>
          </w:p>
        </w:tc>
      </w:tr>
    </w:tbl>
    <w:p w:rsidR="00AB74B4" w:rsidRPr="00141617" w:rsidRDefault="00AB74B4" w:rsidP="00F404F1">
      <w:pPr>
        <w:rPr>
          <w:lang w:val="en-GB"/>
        </w:rPr>
      </w:pPr>
    </w:p>
    <w:sectPr w:rsidR="00AB74B4" w:rsidRPr="00141617">
      <w:footerReference w:type="default" r:id="rId1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35D7" w:rsidRDefault="007035D7" w:rsidP="00DF0A72">
      <w:pPr>
        <w:spacing w:after="0" w:line="240" w:lineRule="auto"/>
      </w:pPr>
      <w:r>
        <w:separator/>
      </w:r>
    </w:p>
  </w:endnote>
  <w:endnote w:type="continuationSeparator" w:id="0">
    <w:p w:rsidR="007035D7" w:rsidRDefault="007035D7" w:rsidP="00DF0A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5106693"/>
      <w:docPartObj>
        <w:docPartGallery w:val="Page Numbers (Bottom of Page)"/>
        <w:docPartUnique/>
      </w:docPartObj>
    </w:sdtPr>
    <w:sdtEndPr>
      <w:rPr>
        <w:noProof/>
      </w:rPr>
    </w:sdtEndPr>
    <w:sdtContent>
      <w:p w:rsidR="007035D7" w:rsidRDefault="007035D7">
        <w:pPr>
          <w:pStyle w:val="Footer"/>
          <w:jc w:val="right"/>
        </w:pPr>
        <w:r>
          <w:fldChar w:fldCharType="begin"/>
        </w:r>
        <w:r>
          <w:instrText xml:space="preserve"> PAGE   \* MERGEFORMAT </w:instrText>
        </w:r>
        <w:r>
          <w:fldChar w:fldCharType="separate"/>
        </w:r>
        <w:r w:rsidR="00614CF3">
          <w:rPr>
            <w:noProof/>
          </w:rPr>
          <w:t>88</w:t>
        </w:r>
        <w:r>
          <w:rPr>
            <w:noProof/>
          </w:rPr>
          <w:fldChar w:fldCharType="end"/>
        </w:r>
      </w:p>
    </w:sdtContent>
  </w:sdt>
  <w:p w:rsidR="007035D7" w:rsidRDefault="007035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35D7" w:rsidRDefault="007035D7" w:rsidP="00DF0A72">
      <w:pPr>
        <w:spacing w:after="0" w:line="240" w:lineRule="auto"/>
      </w:pPr>
      <w:r>
        <w:separator/>
      </w:r>
    </w:p>
  </w:footnote>
  <w:footnote w:type="continuationSeparator" w:id="0">
    <w:p w:rsidR="007035D7" w:rsidRDefault="007035D7" w:rsidP="00DF0A72">
      <w:pPr>
        <w:spacing w:after="0" w:line="240" w:lineRule="auto"/>
      </w:pPr>
      <w:r>
        <w:continuationSeparator/>
      </w:r>
    </w:p>
  </w:footnote>
  <w:footnote w:id="1">
    <w:p w:rsidR="007035D7" w:rsidRPr="00DD1902" w:rsidRDefault="007035D7" w:rsidP="00391660">
      <w:pPr>
        <w:pStyle w:val="FootnoteText"/>
        <w:rPr>
          <w:lang w:val="en-GB"/>
        </w:rPr>
      </w:pPr>
      <w:r>
        <w:rPr>
          <w:rStyle w:val="FootnoteReference"/>
        </w:rPr>
        <w:footnoteRef/>
      </w:r>
      <w:r w:rsidRPr="00DD1902">
        <w:rPr>
          <w:lang w:val="en-GB"/>
        </w:rPr>
        <w:t xml:space="preserve"> </w:t>
      </w:r>
      <w:r w:rsidRPr="00C75FC0">
        <w:rPr>
          <w:lang w:val="en-GB"/>
        </w:rPr>
        <w:t>Studies comparing older and younger adults typically perform additional analyses to correct for age-related differences in overall response speed.</w:t>
      </w:r>
      <w:r>
        <w:rPr>
          <w:lang w:val="en-GB"/>
        </w:rPr>
        <w:t xml:space="preserve"> We therefore also</w:t>
      </w:r>
      <w:r w:rsidRPr="00C75FC0">
        <w:rPr>
          <w:lang w:val="en-GB"/>
        </w:rPr>
        <w:t xml:space="preserve"> calculated ANOVAs on z</w:t>
      </w:r>
      <w:r>
        <w:rPr>
          <w:lang w:val="en-GB"/>
        </w:rPr>
        <w:t>-scored</w:t>
      </w:r>
      <w:r w:rsidRPr="00C75FC0">
        <w:rPr>
          <w:lang w:val="en-GB"/>
        </w:rPr>
        <w:t xml:space="preserve"> RT</w:t>
      </w:r>
      <w:r>
        <w:rPr>
          <w:lang w:val="en-GB"/>
        </w:rPr>
        <w:t xml:space="preserve"> costs</w:t>
      </w:r>
      <w:r w:rsidRPr="00C75FC0">
        <w:rPr>
          <w:lang w:val="en-GB"/>
        </w:rPr>
        <w:t>. These analyses showed similar result patterns as the reported mixed-effect models.</w:t>
      </w:r>
    </w:p>
  </w:footnote>
  <w:footnote w:id="2">
    <w:p w:rsidR="007035D7" w:rsidRPr="00B73551" w:rsidRDefault="007035D7" w:rsidP="00334B2D">
      <w:pPr>
        <w:spacing w:after="0" w:line="240" w:lineRule="auto"/>
        <w:rPr>
          <w:lang w:val="en-GB"/>
        </w:rPr>
      </w:pPr>
      <w:r w:rsidRPr="00522CD5">
        <w:rPr>
          <w:rStyle w:val="FootnoteReference"/>
          <w:sz w:val="20"/>
        </w:rPr>
        <w:footnoteRef/>
      </w:r>
      <w:r w:rsidRPr="00522CD5">
        <w:rPr>
          <w:sz w:val="20"/>
          <w:lang w:val="en-GB"/>
        </w:rPr>
        <w:t xml:space="preserve"> Similar to Experiment 1, ANOVAs on z-</w:t>
      </w:r>
      <w:r>
        <w:rPr>
          <w:sz w:val="20"/>
          <w:lang w:val="en-GB"/>
        </w:rPr>
        <w:t>scored RT costs</w:t>
      </w:r>
      <w:r w:rsidRPr="00522CD5">
        <w:rPr>
          <w:sz w:val="20"/>
          <w:lang w:val="en-GB"/>
        </w:rPr>
        <w:t xml:space="preserve"> (to account for differences in overall response speed) showed similar result patterns as the reported mixed-effects models.</w:t>
      </w:r>
    </w:p>
  </w:footnote>
  <w:footnote w:id="3">
    <w:p w:rsidR="007035D7" w:rsidRPr="00F07C9F" w:rsidRDefault="007035D7" w:rsidP="00DF0A72">
      <w:pPr>
        <w:pStyle w:val="FootnoteText"/>
        <w:rPr>
          <w:lang w:val="en-US"/>
        </w:rPr>
      </w:pPr>
      <w:r>
        <w:rPr>
          <w:rStyle w:val="FootnoteReference"/>
        </w:rPr>
        <w:footnoteRef/>
      </w:r>
      <w:r w:rsidRPr="00F07C9F">
        <w:rPr>
          <w:lang w:val="en-US"/>
        </w:rPr>
        <w:t xml:space="preserve"> </w:t>
      </w:r>
      <w:r>
        <w:rPr>
          <w:lang w:val="en-US"/>
        </w:rPr>
        <w:t xml:space="preserve">In this analysis, we excluded the first trial after a break, but included trials preceded by an error, because </w:t>
      </w:r>
      <w:r w:rsidRPr="00522CD5">
        <w:rPr>
          <w:lang w:val="en-US"/>
        </w:rPr>
        <w:t xml:space="preserve">children and teenagers made more mistakes overall. Excluding correct responses preceded by a mistake would inflate the percentage of errors in youths compared to young adults as more accurate trials would need to be </w:t>
      </w:r>
      <w:r w:rsidRPr="00872B5C">
        <w:rPr>
          <w:lang w:val="en-US"/>
        </w:rPr>
        <w:t>removed for youths. As a consequence, trial type refers to the pre-specified trial type that may have been treated differently (i.e., even though a trial was supposed to be a switch trial, a mistake on the previous trial could have turned it into a non-switch trial). This approach was only used for the accuracy analysis, not for RT analyses in which trials preceded by a mistake were excluded.</w:t>
      </w:r>
    </w:p>
  </w:footnote>
  <w:footnote w:id="4">
    <w:p w:rsidR="007035D7" w:rsidRPr="00922C4F" w:rsidRDefault="007035D7">
      <w:pPr>
        <w:pStyle w:val="FootnoteText"/>
        <w:rPr>
          <w:lang w:val="en-GB"/>
        </w:rPr>
      </w:pPr>
      <w:r>
        <w:rPr>
          <w:rStyle w:val="FootnoteReference"/>
        </w:rPr>
        <w:footnoteRef/>
      </w:r>
      <w:r w:rsidRPr="00AB74B4">
        <w:rPr>
          <w:lang w:val="en-GB"/>
        </w:rPr>
        <w:t xml:space="preserve"> </w:t>
      </w:r>
      <w:r>
        <w:rPr>
          <w:lang w:val="en-GB"/>
        </w:rPr>
        <w:t>The older adults also reported lower levels of within-sentence switching in daily life. While this could explain the lower percentage of switching in the task, there was no significant correlation between the two (</w:t>
      </w:r>
      <w:proofErr w:type="gramStart"/>
      <w:r w:rsidRPr="00C41FA9">
        <w:rPr>
          <w:rFonts w:eastAsia="Times New Roman" w:cs="Times New Roman"/>
          <w:i/>
          <w:color w:val="000000" w:themeColor="text1"/>
          <w:lang w:val="en-GB" w:eastAsia="es-ES"/>
        </w:rPr>
        <w:t>r</w:t>
      </w:r>
      <w:r w:rsidRPr="00C41FA9">
        <w:rPr>
          <w:rFonts w:eastAsia="Times New Roman" w:cs="Times New Roman"/>
          <w:color w:val="000000" w:themeColor="text1"/>
          <w:lang w:val="en-GB" w:eastAsia="es-ES"/>
        </w:rPr>
        <w:t>(</w:t>
      </w:r>
      <w:proofErr w:type="gramEnd"/>
      <w:r w:rsidRPr="00C41FA9">
        <w:rPr>
          <w:rFonts w:eastAsia="Times New Roman" w:cs="Times New Roman"/>
          <w:color w:val="000000" w:themeColor="text1"/>
          <w:lang w:val="en-GB" w:eastAsia="es-ES"/>
        </w:rPr>
        <w:t xml:space="preserve">47) = -0.196, </w:t>
      </w:r>
      <w:r w:rsidRPr="00C41FA9">
        <w:rPr>
          <w:rFonts w:eastAsia="Times New Roman" w:cs="Times New Roman"/>
          <w:i/>
          <w:color w:val="000000" w:themeColor="text1"/>
          <w:lang w:val="en-GB" w:eastAsia="es-ES"/>
        </w:rPr>
        <w:t xml:space="preserve">p </w:t>
      </w:r>
      <w:r w:rsidRPr="00C41FA9">
        <w:rPr>
          <w:rFonts w:eastAsia="Times New Roman" w:cs="Times New Roman"/>
          <w:color w:val="000000" w:themeColor="text1"/>
          <w:lang w:val="en-GB" w:eastAsia="es-ES"/>
        </w:rPr>
        <w:t>= 0.196</w:t>
      </w:r>
      <w:r>
        <w:rPr>
          <w:rFonts w:eastAsia="Times New Roman" w:cs="Times New Roman"/>
          <w:color w:val="000000" w:themeColor="text1"/>
          <w:lang w:val="en-GB" w:eastAsia="es-ES"/>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C9499C"/>
    <w:multiLevelType w:val="hybridMultilevel"/>
    <w:tmpl w:val="F9FAA10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21347D1A"/>
    <w:multiLevelType w:val="hybridMultilevel"/>
    <w:tmpl w:val="4E42947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21B13160"/>
    <w:multiLevelType w:val="hybridMultilevel"/>
    <w:tmpl w:val="25A490BE"/>
    <w:lvl w:ilvl="0" w:tplc="783C1756">
      <w:start w:val="1"/>
      <w:numFmt w:val="bullet"/>
      <w:lvlText w:val=""/>
      <w:lvlJc w:val="left"/>
      <w:pPr>
        <w:ind w:left="720" w:hanging="360"/>
      </w:pPr>
      <w:rPr>
        <w:rFonts w:ascii="Symbol" w:hAnsi="Symbol" w:hint="default"/>
        <w:color w:val="000000" w:themeColor="text1"/>
      </w:rPr>
    </w:lvl>
    <w:lvl w:ilvl="1" w:tplc="55728AFE">
      <w:start w:val="1"/>
      <w:numFmt w:val="bullet"/>
      <w:lvlText w:val="o"/>
      <w:lvlJc w:val="left"/>
      <w:pPr>
        <w:ind w:left="1440" w:hanging="360"/>
      </w:pPr>
      <w:rPr>
        <w:rFonts w:ascii="Courier New" w:hAnsi="Courier New" w:cs="Courier New" w:hint="default"/>
        <w:color w:val="000000" w:themeColor="text1"/>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40B3480F"/>
    <w:multiLevelType w:val="hybridMultilevel"/>
    <w:tmpl w:val="56A68AC6"/>
    <w:lvl w:ilvl="0" w:tplc="783C1756">
      <w:start w:val="1"/>
      <w:numFmt w:val="bullet"/>
      <w:lvlText w:val=""/>
      <w:lvlJc w:val="left"/>
      <w:pPr>
        <w:ind w:left="720" w:hanging="360"/>
      </w:pPr>
      <w:rPr>
        <w:rFonts w:ascii="Symbol" w:hAnsi="Symbol" w:hint="default"/>
        <w:color w:val="000000" w:themeColor="text1"/>
      </w:rPr>
    </w:lvl>
    <w:lvl w:ilvl="1" w:tplc="59162D40">
      <w:start w:val="1"/>
      <w:numFmt w:val="bullet"/>
      <w:lvlText w:val="o"/>
      <w:lvlJc w:val="left"/>
      <w:pPr>
        <w:ind w:left="1440" w:hanging="360"/>
      </w:pPr>
      <w:rPr>
        <w:rFonts w:ascii="Courier New" w:hAnsi="Courier New" w:cs="Courier New" w:hint="default"/>
        <w:color w:val="000000" w:themeColor="text1"/>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61A95835"/>
    <w:multiLevelType w:val="hybridMultilevel"/>
    <w:tmpl w:val="7E1A3AE0"/>
    <w:lvl w:ilvl="0" w:tplc="783C1756">
      <w:start w:val="1"/>
      <w:numFmt w:val="bullet"/>
      <w:lvlText w:val=""/>
      <w:lvlJc w:val="left"/>
      <w:pPr>
        <w:ind w:left="720" w:hanging="360"/>
      </w:pPr>
      <w:rPr>
        <w:rFonts w:ascii="Symbol" w:hAnsi="Symbol" w:hint="default"/>
        <w:color w:val="000000" w:themeColor="text1"/>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6D2E5B06"/>
    <w:multiLevelType w:val="hybridMultilevel"/>
    <w:tmpl w:val="1456A7A0"/>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2AC298CA">
      <w:start w:val="5"/>
      <w:numFmt w:val="bullet"/>
      <w:lvlText w:val="-"/>
      <w:lvlJc w:val="left"/>
      <w:pPr>
        <w:ind w:left="2340" w:hanging="360"/>
      </w:pPr>
      <w:rPr>
        <w:rFonts w:ascii="Calibri" w:eastAsia="Times New Roman" w:hAnsi="Calibri" w:cs="Times New Roman" w:hint="default"/>
        <w:color w:val="000000" w:themeColor="text1"/>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77BC29D0"/>
    <w:multiLevelType w:val="hybridMultilevel"/>
    <w:tmpl w:val="F58234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6"/>
  </w:num>
  <w:num w:numId="3">
    <w:abstractNumId w:val="5"/>
  </w:num>
  <w:num w:numId="4">
    <w:abstractNumId w:val="2"/>
  </w:num>
  <w:num w:numId="5">
    <w:abstractNumId w:val="3"/>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6" w:nlCheck="1" w:checkStyle="0"/>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en-GB" w:vendorID="64" w:dllVersion="131078" w:nlCheck="1" w:checkStyle="1"/>
  <w:activeWritingStyle w:appName="MSWord" w:lang="en-US" w:vendorID="64" w:dllVersion="131078" w:nlCheck="1" w:checkStyle="1"/>
  <w:activeWritingStyle w:appName="MSWord" w:lang="es-ES"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A72"/>
    <w:rsid w:val="00001E67"/>
    <w:rsid w:val="00003F65"/>
    <w:rsid w:val="00006032"/>
    <w:rsid w:val="00006A79"/>
    <w:rsid w:val="0001423D"/>
    <w:rsid w:val="00015D21"/>
    <w:rsid w:val="00017F44"/>
    <w:rsid w:val="00020B56"/>
    <w:rsid w:val="00024C7C"/>
    <w:rsid w:val="00025677"/>
    <w:rsid w:val="00025E36"/>
    <w:rsid w:val="000262B0"/>
    <w:rsid w:val="00027BB9"/>
    <w:rsid w:val="00027D5E"/>
    <w:rsid w:val="000307CA"/>
    <w:rsid w:val="00035490"/>
    <w:rsid w:val="000358A8"/>
    <w:rsid w:val="000366F2"/>
    <w:rsid w:val="000370EF"/>
    <w:rsid w:val="00045437"/>
    <w:rsid w:val="00046120"/>
    <w:rsid w:val="00047284"/>
    <w:rsid w:val="00055B61"/>
    <w:rsid w:val="000622C5"/>
    <w:rsid w:val="00062AFC"/>
    <w:rsid w:val="00063095"/>
    <w:rsid w:val="000651D2"/>
    <w:rsid w:val="00065CD6"/>
    <w:rsid w:val="0006607D"/>
    <w:rsid w:val="000666B7"/>
    <w:rsid w:val="000676AB"/>
    <w:rsid w:val="00067D7F"/>
    <w:rsid w:val="00076A55"/>
    <w:rsid w:val="000773DF"/>
    <w:rsid w:val="0008190E"/>
    <w:rsid w:val="00082F6C"/>
    <w:rsid w:val="000902DA"/>
    <w:rsid w:val="00090CB2"/>
    <w:rsid w:val="00092867"/>
    <w:rsid w:val="00093A83"/>
    <w:rsid w:val="000A1CA7"/>
    <w:rsid w:val="000A2242"/>
    <w:rsid w:val="000A35FD"/>
    <w:rsid w:val="000A3F12"/>
    <w:rsid w:val="000A7780"/>
    <w:rsid w:val="000B23DB"/>
    <w:rsid w:val="000B6F65"/>
    <w:rsid w:val="000B7F0D"/>
    <w:rsid w:val="000C0A4B"/>
    <w:rsid w:val="000C2934"/>
    <w:rsid w:val="000C3BB8"/>
    <w:rsid w:val="000C5756"/>
    <w:rsid w:val="000D123C"/>
    <w:rsid w:val="000D194D"/>
    <w:rsid w:val="000E149E"/>
    <w:rsid w:val="000E1699"/>
    <w:rsid w:val="000E1A1D"/>
    <w:rsid w:val="000E3524"/>
    <w:rsid w:val="000E5913"/>
    <w:rsid w:val="000F049F"/>
    <w:rsid w:val="000F1C99"/>
    <w:rsid w:val="000F1FE0"/>
    <w:rsid w:val="000F28A0"/>
    <w:rsid w:val="000F56F5"/>
    <w:rsid w:val="000F7E7D"/>
    <w:rsid w:val="00105E3B"/>
    <w:rsid w:val="00106BE7"/>
    <w:rsid w:val="001112E9"/>
    <w:rsid w:val="00113E87"/>
    <w:rsid w:val="001212B5"/>
    <w:rsid w:val="00122CBF"/>
    <w:rsid w:val="00123198"/>
    <w:rsid w:val="001258CE"/>
    <w:rsid w:val="0013099A"/>
    <w:rsid w:val="00131678"/>
    <w:rsid w:val="00132893"/>
    <w:rsid w:val="001333D1"/>
    <w:rsid w:val="00133830"/>
    <w:rsid w:val="001338A7"/>
    <w:rsid w:val="001351F2"/>
    <w:rsid w:val="001358BD"/>
    <w:rsid w:val="0013731C"/>
    <w:rsid w:val="0013772C"/>
    <w:rsid w:val="00141617"/>
    <w:rsid w:val="00141810"/>
    <w:rsid w:val="00145E64"/>
    <w:rsid w:val="00153B76"/>
    <w:rsid w:val="00154198"/>
    <w:rsid w:val="001569EE"/>
    <w:rsid w:val="00157736"/>
    <w:rsid w:val="00161F5B"/>
    <w:rsid w:val="0016402E"/>
    <w:rsid w:val="001641E9"/>
    <w:rsid w:val="0016692E"/>
    <w:rsid w:val="00172C80"/>
    <w:rsid w:val="00176443"/>
    <w:rsid w:val="001769F5"/>
    <w:rsid w:val="00177511"/>
    <w:rsid w:val="0018011A"/>
    <w:rsid w:val="001818CF"/>
    <w:rsid w:val="001825A3"/>
    <w:rsid w:val="00182B53"/>
    <w:rsid w:val="0018391F"/>
    <w:rsid w:val="00184ABC"/>
    <w:rsid w:val="00184AF5"/>
    <w:rsid w:val="001900EF"/>
    <w:rsid w:val="001930A6"/>
    <w:rsid w:val="00195283"/>
    <w:rsid w:val="00197800"/>
    <w:rsid w:val="001978B6"/>
    <w:rsid w:val="001A1045"/>
    <w:rsid w:val="001A2AE6"/>
    <w:rsid w:val="001A4C05"/>
    <w:rsid w:val="001A5933"/>
    <w:rsid w:val="001A71E2"/>
    <w:rsid w:val="001B0B2A"/>
    <w:rsid w:val="001B1239"/>
    <w:rsid w:val="001B1434"/>
    <w:rsid w:val="001B174B"/>
    <w:rsid w:val="001B32A0"/>
    <w:rsid w:val="001B46FA"/>
    <w:rsid w:val="001B50FE"/>
    <w:rsid w:val="001C1CE5"/>
    <w:rsid w:val="001C25DC"/>
    <w:rsid w:val="001C2F65"/>
    <w:rsid w:val="001C3389"/>
    <w:rsid w:val="001C5120"/>
    <w:rsid w:val="001C7531"/>
    <w:rsid w:val="001C797C"/>
    <w:rsid w:val="001D7CFF"/>
    <w:rsid w:val="001E0695"/>
    <w:rsid w:val="001F5089"/>
    <w:rsid w:val="001F57C4"/>
    <w:rsid w:val="001F5B1D"/>
    <w:rsid w:val="001F7C6E"/>
    <w:rsid w:val="002044EE"/>
    <w:rsid w:val="002045DE"/>
    <w:rsid w:val="00205ECA"/>
    <w:rsid w:val="0021320B"/>
    <w:rsid w:val="00214541"/>
    <w:rsid w:val="00222041"/>
    <w:rsid w:val="00222733"/>
    <w:rsid w:val="00224DCE"/>
    <w:rsid w:val="00227C5E"/>
    <w:rsid w:val="002313F5"/>
    <w:rsid w:val="00231513"/>
    <w:rsid w:val="00233797"/>
    <w:rsid w:val="002338A4"/>
    <w:rsid w:val="00237446"/>
    <w:rsid w:val="0024018C"/>
    <w:rsid w:val="00242FF1"/>
    <w:rsid w:val="00245C72"/>
    <w:rsid w:val="00247E4B"/>
    <w:rsid w:val="002513C3"/>
    <w:rsid w:val="00252382"/>
    <w:rsid w:val="00252D4C"/>
    <w:rsid w:val="002537D4"/>
    <w:rsid w:val="00253E95"/>
    <w:rsid w:val="00256EC2"/>
    <w:rsid w:val="00263938"/>
    <w:rsid w:val="00265D89"/>
    <w:rsid w:val="00267AF6"/>
    <w:rsid w:val="00267DBB"/>
    <w:rsid w:val="00270199"/>
    <w:rsid w:val="00277BB9"/>
    <w:rsid w:val="00281CE5"/>
    <w:rsid w:val="0028674B"/>
    <w:rsid w:val="00293847"/>
    <w:rsid w:val="00294D5B"/>
    <w:rsid w:val="00295A68"/>
    <w:rsid w:val="00297744"/>
    <w:rsid w:val="00297B00"/>
    <w:rsid w:val="00297D48"/>
    <w:rsid w:val="002A2485"/>
    <w:rsid w:val="002A3991"/>
    <w:rsid w:val="002A528E"/>
    <w:rsid w:val="002A7175"/>
    <w:rsid w:val="002B5643"/>
    <w:rsid w:val="002B681A"/>
    <w:rsid w:val="002C1161"/>
    <w:rsid w:val="002C3A51"/>
    <w:rsid w:val="002C639F"/>
    <w:rsid w:val="002C6F9A"/>
    <w:rsid w:val="002D19A0"/>
    <w:rsid w:val="002D20CB"/>
    <w:rsid w:val="002D4427"/>
    <w:rsid w:val="002D4E16"/>
    <w:rsid w:val="002D51EF"/>
    <w:rsid w:val="002D5775"/>
    <w:rsid w:val="002E03C7"/>
    <w:rsid w:val="002E2BBC"/>
    <w:rsid w:val="002E4D3C"/>
    <w:rsid w:val="002E5BEE"/>
    <w:rsid w:val="002F0F4A"/>
    <w:rsid w:val="002F24A2"/>
    <w:rsid w:val="002F33A8"/>
    <w:rsid w:val="002F3FC9"/>
    <w:rsid w:val="002F47F8"/>
    <w:rsid w:val="002F5B22"/>
    <w:rsid w:val="002F5BE5"/>
    <w:rsid w:val="002F6DB5"/>
    <w:rsid w:val="002F7C29"/>
    <w:rsid w:val="003023E9"/>
    <w:rsid w:val="00303CAE"/>
    <w:rsid w:val="0031060A"/>
    <w:rsid w:val="003120E4"/>
    <w:rsid w:val="0031347A"/>
    <w:rsid w:val="003170F5"/>
    <w:rsid w:val="00317217"/>
    <w:rsid w:val="00321053"/>
    <w:rsid w:val="00323615"/>
    <w:rsid w:val="00325B4A"/>
    <w:rsid w:val="003303D3"/>
    <w:rsid w:val="00330AC5"/>
    <w:rsid w:val="00331321"/>
    <w:rsid w:val="00331AEB"/>
    <w:rsid w:val="00332626"/>
    <w:rsid w:val="00333728"/>
    <w:rsid w:val="00334B2D"/>
    <w:rsid w:val="0033703F"/>
    <w:rsid w:val="00342462"/>
    <w:rsid w:val="00345526"/>
    <w:rsid w:val="00346264"/>
    <w:rsid w:val="00346906"/>
    <w:rsid w:val="00346EF7"/>
    <w:rsid w:val="0035086B"/>
    <w:rsid w:val="00350FF4"/>
    <w:rsid w:val="00352225"/>
    <w:rsid w:val="00352967"/>
    <w:rsid w:val="00352B3B"/>
    <w:rsid w:val="0035398A"/>
    <w:rsid w:val="003540CF"/>
    <w:rsid w:val="00356620"/>
    <w:rsid w:val="00356AA2"/>
    <w:rsid w:val="00357F72"/>
    <w:rsid w:val="0036256A"/>
    <w:rsid w:val="00363157"/>
    <w:rsid w:val="00364B0D"/>
    <w:rsid w:val="00365970"/>
    <w:rsid w:val="0037419C"/>
    <w:rsid w:val="00383E7E"/>
    <w:rsid w:val="00391660"/>
    <w:rsid w:val="00391BED"/>
    <w:rsid w:val="00391FD9"/>
    <w:rsid w:val="00392512"/>
    <w:rsid w:val="003930B3"/>
    <w:rsid w:val="00393899"/>
    <w:rsid w:val="0039410F"/>
    <w:rsid w:val="00397DB9"/>
    <w:rsid w:val="003A00CC"/>
    <w:rsid w:val="003A1177"/>
    <w:rsid w:val="003A1CF4"/>
    <w:rsid w:val="003A2588"/>
    <w:rsid w:val="003A2D70"/>
    <w:rsid w:val="003A42A5"/>
    <w:rsid w:val="003A7479"/>
    <w:rsid w:val="003B5476"/>
    <w:rsid w:val="003B7E8E"/>
    <w:rsid w:val="003B7EE3"/>
    <w:rsid w:val="003C10AE"/>
    <w:rsid w:val="003C11D5"/>
    <w:rsid w:val="003C329E"/>
    <w:rsid w:val="003C4496"/>
    <w:rsid w:val="003C5465"/>
    <w:rsid w:val="003C69F6"/>
    <w:rsid w:val="003D2ACD"/>
    <w:rsid w:val="003D3134"/>
    <w:rsid w:val="003D373F"/>
    <w:rsid w:val="003D402D"/>
    <w:rsid w:val="003D42D2"/>
    <w:rsid w:val="003D675E"/>
    <w:rsid w:val="003D6868"/>
    <w:rsid w:val="003E1BAD"/>
    <w:rsid w:val="003E2D45"/>
    <w:rsid w:val="003E2E48"/>
    <w:rsid w:val="003E6E12"/>
    <w:rsid w:val="003F049F"/>
    <w:rsid w:val="003F40B1"/>
    <w:rsid w:val="003F6F70"/>
    <w:rsid w:val="00400DB9"/>
    <w:rsid w:val="004011F2"/>
    <w:rsid w:val="00403609"/>
    <w:rsid w:val="00404251"/>
    <w:rsid w:val="00404C70"/>
    <w:rsid w:val="00405838"/>
    <w:rsid w:val="00405BC0"/>
    <w:rsid w:val="00406D1D"/>
    <w:rsid w:val="00407861"/>
    <w:rsid w:val="00410BDE"/>
    <w:rsid w:val="0041100E"/>
    <w:rsid w:val="0041358E"/>
    <w:rsid w:val="00415E2B"/>
    <w:rsid w:val="00417779"/>
    <w:rsid w:val="0042013F"/>
    <w:rsid w:val="00422ACD"/>
    <w:rsid w:val="00426BAC"/>
    <w:rsid w:val="00432379"/>
    <w:rsid w:val="004334C4"/>
    <w:rsid w:val="00433867"/>
    <w:rsid w:val="00434E68"/>
    <w:rsid w:val="00440933"/>
    <w:rsid w:val="00441E0E"/>
    <w:rsid w:val="0044223D"/>
    <w:rsid w:val="00445BD7"/>
    <w:rsid w:val="00445D89"/>
    <w:rsid w:val="0044617D"/>
    <w:rsid w:val="00446BF1"/>
    <w:rsid w:val="00450217"/>
    <w:rsid w:val="0046262F"/>
    <w:rsid w:val="00462898"/>
    <w:rsid w:val="00462A5D"/>
    <w:rsid w:val="00463091"/>
    <w:rsid w:val="00466F52"/>
    <w:rsid w:val="004674ED"/>
    <w:rsid w:val="00472342"/>
    <w:rsid w:val="00474536"/>
    <w:rsid w:val="004759FE"/>
    <w:rsid w:val="00477349"/>
    <w:rsid w:val="00482063"/>
    <w:rsid w:val="00482AAE"/>
    <w:rsid w:val="004835B9"/>
    <w:rsid w:val="00484473"/>
    <w:rsid w:val="004858FB"/>
    <w:rsid w:val="004863B5"/>
    <w:rsid w:val="004866DB"/>
    <w:rsid w:val="00487111"/>
    <w:rsid w:val="0049129B"/>
    <w:rsid w:val="00491FB4"/>
    <w:rsid w:val="0049288A"/>
    <w:rsid w:val="0049568F"/>
    <w:rsid w:val="004A2017"/>
    <w:rsid w:val="004A525D"/>
    <w:rsid w:val="004A54B3"/>
    <w:rsid w:val="004A5886"/>
    <w:rsid w:val="004A65D8"/>
    <w:rsid w:val="004A7A08"/>
    <w:rsid w:val="004B0527"/>
    <w:rsid w:val="004B0544"/>
    <w:rsid w:val="004B0F34"/>
    <w:rsid w:val="004B1514"/>
    <w:rsid w:val="004B72A7"/>
    <w:rsid w:val="004C02FA"/>
    <w:rsid w:val="004C08E0"/>
    <w:rsid w:val="004C19FD"/>
    <w:rsid w:val="004C3636"/>
    <w:rsid w:val="004C3D9F"/>
    <w:rsid w:val="004D06C3"/>
    <w:rsid w:val="004D5E5E"/>
    <w:rsid w:val="004E1447"/>
    <w:rsid w:val="004E1AD5"/>
    <w:rsid w:val="004E415B"/>
    <w:rsid w:val="004E5ECB"/>
    <w:rsid w:val="004E6161"/>
    <w:rsid w:val="004E651D"/>
    <w:rsid w:val="004F188A"/>
    <w:rsid w:val="004F3DE3"/>
    <w:rsid w:val="004F41C2"/>
    <w:rsid w:val="004F5519"/>
    <w:rsid w:val="004F6116"/>
    <w:rsid w:val="004F7423"/>
    <w:rsid w:val="004F74B1"/>
    <w:rsid w:val="004F7769"/>
    <w:rsid w:val="00500FA0"/>
    <w:rsid w:val="00502994"/>
    <w:rsid w:val="0050568A"/>
    <w:rsid w:val="0050603B"/>
    <w:rsid w:val="00510524"/>
    <w:rsid w:val="00511E8E"/>
    <w:rsid w:val="00512C51"/>
    <w:rsid w:val="005148F6"/>
    <w:rsid w:val="005150F2"/>
    <w:rsid w:val="005208C7"/>
    <w:rsid w:val="00521572"/>
    <w:rsid w:val="00522CD5"/>
    <w:rsid w:val="00524811"/>
    <w:rsid w:val="005262F0"/>
    <w:rsid w:val="00527AAB"/>
    <w:rsid w:val="00530371"/>
    <w:rsid w:val="00530830"/>
    <w:rsid w:val="0053270D"/>
    <w:rsid w:val="00532F5D"/>
    <w:rsid w:val="005339BE"/>
    <w:rsid w:val="005340B9"/>
    <w:rsid w:val="005356E4"/>
    <w:rsid w:val="00544242"/>
    <w:rsid w:val="00545A0C"/>
    <w:rsid w:val="005465BD"/>
    <w:rsid w:val="00550070"/>
    <w:rsid w:val="005607D8"/>
    <w:rsid w:val="005613AF"/>
    <w:rsid w:val="00561634"/>
    <w:rsid w:val="00561FE3"/>
    <w:rsid w:val="00564677"/>
    <w:rsid w:val="005659D3"/>
    <w:rsid w:val="00566709"/>
    <w:rsid w:val="00571B53"/>
    <w:rsid w:val="00572962"/>
    <w:rsid w:val="00573EB2"/>
    <w:rsid w:val="005750EA"/>
    <w:rsid w:val="0057691B"/>
    <w:rsid w:val="00577ADE"/>
    <w:rsid w:val="00580642"/>
    <w:rsid w:val="00580BFD"/>
    <w:rsid w:val="00585CF4"/>
    <w:rsid w:val="0059220C"/>
    <w:rsid w:val="00597343"/>
    <w:rsid w:val="005A14A4"/>
    <w:rsid w:val="005A227F"/>
    <w:rsid w:val="005A555A"/>
    <w:rsid w:val="005A576B"/>
    <w:rsid w:val="005A754F"/>
    <w:rsid w:val="005B3291"/>
    <w:rsid w:val="005B44C9"/>
    <w:rsid w:val="005B58AB"/>
    <w:rsid w:val="005B6658"/>
    <w:rsid w:val="005B778D"/>
    <w:rsid w:val="005B78E4"/>
    <w:rsid w:val="005B7BF9"/>
    <w:rsid w:val="005D029A"/>
    <w:rsid w:val="005D1F9D"/>
    <w:rsid w:val="005D5645"/>
    <w:rsid w:val="005D7C89"/>
    <w:rsid w:val="005D7CF1"/>
    <w:rsid w:val="005E1844"/>
    <w:rsid w:val="005E6729"/>
    <w:rsid w:val="005E7A98"/>
    <w:rsid w:val="005F318D"/>
    <w:rsid w:val="005F39D9"/>
    <w:rsid w:val="005F47B4"/>
    <w:rsid w:val="005F4D55"/>
    <w:rsid w:val="005F57F2"/>
    <w:rsid w:val="005F618E"/>
    <w:rsid w:val="005F7DD3"/>
    <w:rsid w:val="00600D2B"/>
    <w:rsid w:val="00602896"/>
    <w:rsid w:val="00602FB4"/>
    <w:rsid w:val="00606EDE"/>
    <w:rsid w:val="006103A6"/>
    <w:rsid w:val="006121C0"/>
    <w:rsid w:val="00613996"/>
    <w:rsid w:val="00614CF3"/>
    <w:rsid w:val="00617BB6"/>
    <w:rsid w:val="00617ED0"/>
    <w:rsid w:val="00620861"/>
    <w:rsid w:val="00622128"/>
    <w:rsid w:val="00623A71"/>
    <w:rsid w:val="00623DE3"/>
    <w:rsid w:val="00626E98"/>
    <w:rsid w:val="00633100"/>
    <w:rsid w:val="0063361A"/>
    <w:rsid w:val="006351DF"/>
    <w:rsid w:val="00635332"/>
    <w:rsid w:val="00636831"/>
    <w:rsid w:val="006401AC"/>
    <w:rsid w:val="00640CA8"/>
    <w:rsid w:val="00641C08"/>
    <w:rsid w:val="006424A4"/>
    <w:rsid w:val="00647106"/>
    <w:rsid w:val="0065549C"/>
    <w:rsid w:val="00656F70"/>
    <w:rsid w:val="006604AF"/>
    <w:rsid w:val="0066507F"/>
    <w:rsid w:val="006666AF"/>
    <w:rsid w:val="00667AF3"/>
    <w:rsid w:val="006712DB"/>
    <w:rsid w:val="00674290"/>
    <w:rsid w:val="00676F2A"/>
    <w:rsid w:val="00690072"/>
    <w:rsid w:val="00690244"/>
    <w:rsid w:val="00690533"/>
    <w:rsid w:val="00691A69"/>
    <w:rsid w:val="00692E6E"/>
    <w:rsid w:val="00694C1D"/>
    <w:rsid w:val="00696D43"/>
    <w:rsid w:val="00696E9A"/>
    <w:rsid w:val="006979FE"/>
    <w:rsid w:val="006A26F1"/>
    <w:rsid w:val="006A6D39"/>
    <w:rsid w:val="006A7CF4"/>
    <w:rsid w:val="006B3423"/>
    <w:rsid w:val="006B5A30"/>
    <w:rsid w:val="006B6310"/>
    <w:rsid w:val="006C0948"/>
    <w:rsid w:val="006C4FE6"/>
    <w:rsid w:val="006C5066"/>
    <w:rsid w:val="006C5410"/>
    <w:rsid w:val="006C5BF4"/>
    <w:rsid w:val="006C5D94"/>
    <w:rsid w:val="006C717D"/>
    <w:rsid w:val="006C7527"/>
    <w:rsid w:val="006D050D"/>
    <w:rsid w:val="006E0758"/>
    <w:rsid w:val="006E0AD7"/>
    <w:rsid w:val="006E476A"/>
    <w:rsid w:val="006E552E"/>
    <w:rsid w:val="006F295D"/>
    <w:rsid w:val="006F4EC1"/>
    <w:rsid w:val="007012A1"/>
    <w:rsid w:val="00702178"/>
    <w:rsid w:val="00702A4D"/>
    <w:rsid w:val="00702F77"/>
    <w:rsid w:val="007035D7"/>
    <w:rsid w:val="00703703"/>
    <w:rsid w:val="007058D4"/>
    <w:rsid w:val="00711210"/>
    <w:rsid w:val="00713709"/>
    <w:rsid w:val="00714CF5"/>
    <w:rsid w:val="00717ABC"/>
    <w:rsid w:val="007275A2"/>
    <w:rsid w:val="00727A1F"/>
    <w:rsid w:val="00730896"/>
    <w:rsid w:val="00730952"/>
    <w:rsid w:val="00732485"/>
    <w:rsid w:val="00735201"/>
    <w:rsid w:val="007408C9"/>
    <w:rsid w:val="007420C1"/>
    <w:rsid w:val="00745890"/>
    <w:rsid w:val="00747CF0"/>
    <w:rsid w:val="00752850"/>
    <w:rsid w:val="00752B39"/>
    <w:rsid w:val="0075658E"/>
    <w:rsid w:val="00762E94"/>
    <w:rsid w:val="007665EC"/>
    <w:rsid w:val="00766DBC"/>
    <w:rsid w:val="007673D2"/>
    <w:rsid w:val="00770109"/>
    <w:rsid w:val="00773443"/>
    <w:rsid w:val="00775FC4"/>
    <w:rsid w:val="00777097"/>
    <w:rsid w:val="007770D5"/>
    <w:rsid w:val="0078014B"/>
    <w:rsid w:val="0078231A"/>
    <w:rsid w:val="00783CE0"/>
    <w:rsid w:val="00786502"/>
    <w:rsid w:val="00790C98"/>
    <w:rsid w:val="00791C07"/>
    <w:rsid w:val="00793806"/>
    <w:rsid w:val="00794288"/>
    <w:rsid w:val="00794F2A"/>
    <w:rsid w:val="00797563"/>
    <w:rsid w:val="00797BB8"/>
    <w:rsid w:val="007A038E"/>
    <w:rsid w:val="007A0E1C"/>
    <w:rsid w:val="007A1310"/>
    <w:rsid w:val="007B3511"/>
    <w:rsid w:val="007B4467"/>
    <w:rsid w:val="007B62E8"/>
    <w:rsid w:val="007C0F75"/>
    <w:rsid w:val="007C136B"/>
    <w:rsid w:val="007C2ED4"/>
    <w:rsid w:val="007C3F17"/>
    <w:rsid w:val="007C5A0C"/>
    <w:rsid w:val="007C68B2"/>
    <w:rsid w:val="007C6C68"/>
    <w:rsid w:val="007C6F3D"/>
    <w:rsid w:val="007C743C"/>
    <w:rsid w:val="007D34DA"/>
    <w:rsid w:val="007D4317"/>
    <w:rsid w:val="007D5F68"/>
    <w:rsid w:val="007D6380"/>
    <w:rsid w:val="007E270F"/>
    <w:rsid w:val="007F2683"/>
    <w:rsid w:val="007F2963"/>
    <w:rsid w:val="007F6EEF"/>
    <w:rsid w:val="00801400"/>
    <w:rsid w:val="00804CCE"/>
    <w:rsid w:val="00806AFF"/>
    <w:rsid w:val="00810F2F"/>
    <w:rsid w:val="00822BCE"/>
    <w:rsid w:val="00824ED3"/>
    <w:rsid w:val="00826372"/>
    <w:rsid w:val="0083107E"/>
    <w:rsid w:val="00832DC4"/>
    <w:rsid w:val="00833B56"/>
    <w:rsid w:val="00834778"/>
    <w:rsid w:val="00836B0F"/>
    <w:rsid w:val="008401C7"/>
    <w:rsid w:val="00843148"/>
    <w:rsid w:val="00844011"/>
    <w:rsid w:val="008444C9"/>
    <w:rsid w:val="008449AC"/>
    <w:rsid w:val="00844E31"/>
    <w:rsid w:val="008455CD"/>
    <w:rsid w:val="0085251A"/>
    <w:rsid w:val="00852568"/>
    <w:rsid w:val="00852C78"/>
    <w:rsid w:val="00853A01"/>
    <w:rsid w:val="0085501D"/>
    <w:rsid w:val="00863F7E"/>
    <w:rsid w:val="00865FEB"/>
    <w:rsid w:val="00867C5F"/>
    <w:rsid w:val="008715A7"/>
    <w:rsid w:val="00872B5C"/>
    <w:rsid w:val="00872D01"/>
    <w:rsid w:val="008736E8"/>
    <w:rsid w:val="00873A14"/>
    <w:rsid w:val="00874A38"/>
    <w:rsid w:val="00886C62"/>
    <w:rsid w:val="00891A0D"/>
    <w:rsid w:val="00892578"/>
    <w:rsid w:val="008A0A2D"/>
    <w:rsid w:val="008A0C07"/>
    <w:rsid w:val="008A3809"/>
    <w:rsid w:val="008A47D3"/>
    <w:rsid w:val="008A55ED"/>
    <w:rsid w:val="008A7022"/>
    <w:rsid w:val="008B7220"/>
    <w:rsid w:val="008B74ED"/>
    <w:rsid w:val="008C1D6A"/>
    <w:rsid w:val="008C3732"/>
    <w:rsid w:val="008D06CA"/>
    <w:rsid w:val="008D2341"/>
    <w:rsid w:val="008D538F"/>
    <w:rsid w:val="008D541D"/>
    <w:rsid w:val="008D5814"/>
    <w:rsid w:val="008D63E0"/>
    <w:rsid w:val="008D746E"/>
    <w:rsid w:val="008E12BC"/>
    <w:rsid w:val="008F1469"/>
    <w:rsid w:val="008F1952"/>
    <w:rsid w:val="008F2E58"/>
    <w:rsid w:val="008F6161"/>
    <w:rsid w:val="00900941"/>
    <w:rsid w:val="00902D75"/>
    <w:rsid w:val="00910640"/>
    <w:rsid w:val="0091189B"/>
    <w:rsid w:val="0091320F"/>
    <w:rsid w:val="00914A1A"/>
    <w:rsid w:val="00915B02"/>
    <w:rsid w:val="00922C4F"/>
    <w:rsid w:val="00927F02"/>
    <w:rsid w:val="00931915"/>
    <w:rsid w:val="00932A72"/>
    <w:rsid w:val="009336E4"/>
    <w:rsid w:val="0093392A"/>
    <w:rsid w:val="00935B29"/>
    <w:rsid w:val="00937722"/>
    <w:rsid w:val="00943E48"/>
    <w:rsid w:val="00946B88"/>
    <w:rsid w:val="00952464"/>
    <w:rsid w:val="00953DAE"/>
    <w:rsid w:val="00953E89"/>
    <w:rsid w:val="00954E1D"/>
    <w:rsid w:val="009550CD"/>
    <w:rsid w:val="0095747B"/>
    <w:rsid w:val="00957CBE"/>
    <w:rsid w:val="0096029A"/>
    <w:rsid w:val="0096523B"/>
    <w:rsid w:val="0096760F"/>
    <w:rsid w:val="0097000E"/>
    <w:rsid w:val="009716D0"/>
    <w:rsid w:val="0097299C"/>
    <w:rsid w:val="00973D77"/>
    <w:rsid w:val="009812FD"/>
    <w:rsid w:val="0098199F"/>
    <w:rsid w:val="009829D5"/>
    <w:rsid w:val="009839A4"/>
    <w:rsid w:val="00984EB1"/>
    <w:rsid w:val="00984FF5"/>
    <w:rsid w:val="0099458C"/>
    <w:rsid w:val="00996AB8"/>
    <w:rsid w:val="00996E9A"/>
    <w:rsid w:val="009A0E17"/>
    <w:rsid w:val="009A3FC2"/>
    <w:rsid w:val="009A7E3E"/>
    <w:rsid w:val="009B3AB4"/>
    <w:rsid w:val="009B65FE"/>
    <w:rsid w:val="009B67D7"/>
    <w:rsid w:val="009C0951"/>
    <w:rsid w:val="009C32FD"/>
    <w:rsid w:val="009D3253"/>
    <w:rsid w:val="009D3498"/>
    <w:rsid w:val="009D50F7"/>
    <w:rsid w:val="009D5C4E"/>
    <w:rsid w:val="009D797D"/>
    <w:rsid w:val="009E2BFE"/>
    <w:rsid w:val="009E5CAB"/>
    <w:rsid w:val="009E7624"/>
    <w:rsid w:val="009F058F"/>
    <w:rsid w:val="009F0E5F"/>
    <w:rsid w:val="009F16E2"/>
    <w:rsid w:val="009F1967"/>
    <w:rsid w:val="009F36AA"/>
    <w:rsid w:val="009F5731"/>
    <w:rsid w:val="009F5770"/>
    <w:rsid w:val="009F5B43"/>
    <w:rsid w:val="009F72B5"/>
    <w:rsid w:val="009F72C0"/>
    <w:rsid w:val="009F7B67"/>
    <w:rsid w:val="00A02811"/>
    <w:rsid w:val="00A04951"/>
    <w:rsid w:val="00A07503"/>
    <w:rsid w:val="00A077C8"/>
    <w:rsid w:val="00A07860"/>
    <w:rsid w:val="00A1187C"/>
    <w:rsid w:val="00A12293"/>
    <w:rsid w:val="00A15778"/>
    <w:rsid w:val="00A30FCC"/>
    <w:rsid w:val="00A32A1C"/>
    <w:rsid w:val="00A33C02"/>
    <w:rsid w:val="00A3464E"/>
    <w:rsid w:val="00A355BF"/>
    <w:rsid w:val="00A36AD6"/>
    <w:rsid w:val="00A36AEB"/>
    <w:rsid w:val="00A37748"/>
    <w:rsid w:val="00A40033"/>
    <w:rsid w:val="00A40149"/>
    <w:rsid w:val="00A4019B"/>
    <w:rsid w:val="00A42CD1"/>
    <w:rsid w:val="00A43A6B"/>
    <w:rsid w:val="00A43B5F"/>
    <w:rsid w:val="00A45BDE"/>
    <w:rsid w:val="00A46370"/>
    <w:rsid w:val="00A53D84"/>
    <w:rsid w:val="00A544B7"/>
    <w:rsid w:val="00A61FD7"/>
    <w:rsid w:val="00A62D1F"/>
    <w:rsid w:val="00A653EA"/>
    <w:rsid w:val="00A6628C"/>
    <w:rsid w:val="00A6686B"/>
    <w:rsid w:val="00A66E4C"/>
    <w:rsid w:val="00A723C9"/>
    <w:rsid w:val="00A75452"/>
    <w:rsid w:val="00A77AE0"/>
    <w:rsid w:val="00A80481"/>
    <w:rsid w:val="00A815B5"/>
    <w:rsid w:val="00A8193A"/>
    <w:rsid w:val="00A82E84"/>
    <w:rsid w:val="00A85C8F"/>
    <w:rsid w:val="00A85DB9"/>
    <w:rsid w:val="00A9165D"/>
    <w:rsid w:val="00A92B60"/>
    <w:rsid w:val="00A9701D"/>
    <w:rsid w:val="00A973FE"/>
    <w:rsid w:val="00A974D2"/>
    <w:rsid w:val="00A97888"/>
    <w:rsid w:val="00AB7087"/>
    <w:rsid w:val="00AB74B4"/>
    <w:rsid w:val="00AC15DA"/>
    <w:rsid w:val="00AC257B"/>
    <w:rsid w:val="00AC2FFB"/>
    <w:rsid w:val="00AC5167"/>
    <w:rsid w:val="00AD0500"/>
    <w:rsid w:val="00AD0FBA"/>
    <w:rsid w:val="00AD1616"/>
    <w:rsid w:val="00AD66BA"/>
    <w:rsid w:val="00AD708E"/>
    <w:rsid w:val="00AD7E87"/>
    <w:rsid w:val="00AE08F2"/>
    <w:rsid w:val="00AE22FD"/>
    <w:rsid w:val="00AE44C8"/>
    <w:rsid w:val="00AE50DF"/>
    <w:rsid w:val="00AE6AE1"/>
    <w:rsid w:val="00AF0871"/>
    <w:rsid w:val="00AF2116"/>
    <w:rsid w:val="00AF5951"/>
    <w:rsid w:val="00AF7FBB"/>
    <w:rsid w:val="00B0410D"/>
    <w:rsid w:val="00B117F3"/>
    <w:rsid w:val="00B202D9"/>
    <w:rsid w:val="00B2205B"/>
    <w:rsid w:val="00B2285B"/>
    <w:rsid w:val="00B23BBD"/>
    <w:rsid w:val="00B27F76"/>
    <w:rsid w:val="00B31159"/>
    <w:rsid w:val="00B3143A"/>
    <w:rsid w:val="00B3249B"/>
    <w:rsid w:val="00B4110C"/>
    <w:rsid w:val="00B41C7D"/>
    <w:rsid w:val="00B41FE1"/>
    <w:rsid w:val="00B4217A"/>
    <w:rsid w:val="00B44532"/>
    <w:rsid w:val="00B44A7A"/>
    <w:rsid w:val="00B456D9"/>
    <w:rsid w:val="00B46F78"/>
    <w:rsid w:val="00B51099"/>
    <w:rsid w:val="00B54289"/>
    <w:rsid w:val="00B5509C"/>
    <w:rsid w:val="00B5612D"/>
    <w:rsid w:val="00B60500"/>
    <w:rsid w:val="00B640D1"/>
    <w:rsid w:val="00B66DAA"/>
    <w:rsid w:val="00B70C80"/>
    <w:rsid w:val="00B71DEA"/>
    <w:rsid w:val="00B724DB"/>
    <w:rsid w:val="00B73551"/>
    <w:rsid w:val="00B75DE8"/>
    <w:rsid w:val="00B77B36"/>
    <w:rsid w:val="00B80537"/>
    <w:rsid w:val="00B83F8C"/>
    <w:rsid w:val="00B84B56"/>
    <w:rsid w:val="00B85F00"/>
    <w:rsid w:val="00B9061B"/>
    <w:rsid w:val="00B9077D"/>
    <w:rsid w:val="00B9624D"/>
    <w:rsid w:val="00BA2AF7"/>
    <w:rsid w:val="00BA2D98"/>
    <w:rsid w:val="00BA3EE5"/>
    <w:rsid w:val="00BA4B7C"/>
    <w:rsid w:val="00BA5853"/>
    <w:rsid w:val="00BA5E70"/>
    <w:rsid w:val="00BB0994"/>
    <w:rsid w:val="00BB09C0"/>
    <w:rsid w:val="00BB282D"/>
    <w:rsid w:val="00BB3187"/>
    <w:rsid w:val="00BB5656"/>
    <w:rsid w:val="00BB6287"/>
    <w:rsid w:val="00BB7BFB"/>
    <w:rsid w:val="00BB7F8A"/>
    <w:rsid w:val="00BC0436"/>
    <w:rsid w:val="00BC3B5E"/>
    <w:rsid w:val="00BC454D"/>
    <w:rsid w:val="00BC5C5E"/>
    <w:rsid w:val="00BC6169"/>
    <w:rsid w:val="00BC64C1"/>
    <w:rsid w:val="00BC68E0"/>
    <w:rsid w:val="00BC7EC9"/>
    <w:rsid w:val="00BD23B9"/>
    <w:rsid w:val="00BD330C"/>
    <w:rsid w:val="00BD3574"/>
    <w:rsid w:val="00BD3AD7"/>
    <w:rsid w:val="00BD473C"/>
    <w:rsid w:val="00BD48A5"/>
    <w:rsid w:val="00BD63E2"/>
    <w:rsid w:val="00BD797D"/>
    <w:rsid w:val="00BE0C28"/>
    <w:rsid w:val="00BE16CA"/>
    <w:rsid w:val="00BE1C09"/>
    <w:rsid w:val="00BE368A"/>
    <w:rsid w:val="00BE6F13"/>
    <w:rsid w:val="00BE7157"/>
    <w:rsid w:val="00BF09F2"/>
    <w:rsid w:val="00BF1635"/>
    <w:rsid w:val="00BF173E"/>
    <w:rsid w:val="00BF24B8"/>
    <w:rsid w:val="00BF77F9"/>
    <w:rsid w:val="00BF7A0C"/>
    <w:rsid w:val="00BF7FD7"/>
    <w:rsid w:val="00C00FD7"/>
    <w:rsid w:val="00C030FF"/>
    <w:rsid w:val="00C0503A"/>
    <w:rsid w:val="00C05112"/>
    <w:rsid w:val="00C10C4F"/>
    <w:rsid w:val="00C1207C"/>
    <w:rsid w:val="00C125D9"/>
    <w:rsid w:val="00C1304C"/>
    <w:rsid w:val="00C16EF3"/>
    <w:rsid w:val="00C17513"/>
    <w:rsid w:val="00C176B5"/>
    <w:rsid w:val="00C25609"/>
    <w:rsid w:val="00C261AD"/>
    <w:rsid w:val="00C26369"/>
    <w:rsid w:val="00C33D05"/>
    <w:rsid w:val="00C34536"/>
    <w:rsid w:val="00C362BC"/>
    <w:rsid w:val="00C36F21"/>
    <w:rsid w:val="00C37642"/>
    <w:rsid w:val="00C40C13"/>
    <w:rsid w:val="00C41FA9"/>
    <w:rsid w:val="00C42160"/>
    <w:rsid w:val="00C44AEA"/>
    <w:rsid w:val="00C4708D"/>
    <w:rsid w:val="00C47B7D"/>
    <w:rsid w:val="00C51614"/>
    <w:rsid w:val="00C5618C"/>
    <w:rsid w:val="00C579F5"/>
    <w:rsid w:val="00C57B8B"/>
    <w:rsid w:val="00C631D0"/>
    <w:rsid w:val="00C658D2"/>
    <w:rsid w:val="00C70775"/>
    <w:rsid w:val="00C7103B"/>
    <w:rsid w:val="00C72256"/>
    <w:rsid w:val="00C72435"/>
    <w:rsid w:val="00C7325D"/>
    <w:rsid w:val="00C75FC0"/>
    <w:rsid w:val="00C82164"/>
    <w:rsid w:val="00C825D1"/>
    <w:rsid w:val="00C830BE"/>
    <w:rsid w:val="00C84A10"/>
    <w:rsid w:val="00C85517"/>
    <w:rsid w:val="00C86F98"/>
    <w:rsid w:val="00C86F9A"/>
    <w:rsid w:val="00C8715A"/>
    <w:rsid w:val="00C955B7"/>
    <w:rsid w:val="00CA0D4D"/>
    <w:rsid w:val="00CA3C4F"/>
    <w:rsid w:val="00CA5A64"/>
    <w:rsid w:val="00CA64BF"/>
    <w:rsid w:val="00CA7609"/>
    <w:rsid w:val="00CB138E"/>
    <w:rsid w:val="00CB25FB"/>
    <w:rsid w:val="00CB2AE3"/>
    <w:rsid w:val="00CB7209"/>
    <w:rsid w:val="00CC08F0"/>
    <w:rsid w:val="00CC1EC9"/>
    <w:rsid w:val="00CC302A"/>
    <w:rsid w:val="00CD2626"/>
    <w:rsid w:val="00CD3A00"/>
    <w:rsid w:val="00CD4431"/>
    <w:rsid w:val="00CD50BC"/>
    <w:rsid w:val="00CD5F89"/>
    <w:rsid w:val="00CD6459"/>
    <w:rsid w:val="00CD6B76"/>
    <w:rsid w:val="00CE0080"/>
    <w:rsid w:val="00CE1CBE"/>
    <w:rsid w:val="00CE5302"/>
    <w:rsid w:val="00CE60C0"/>
    <w:rsid w:val="00CE6897"/>
    <w:rsid w:val="00CE76C9"/>
    <w:rsid w:val="00CE7FA2"/>
    <w:rsid w:val="00CF4908"/>
    <w:rsid w:val="00CF7F14"/>
    <w:rsid w:val="00D0483F"/>
    <w:rsid w:val="00D04C36"/>
    <w:rsid w:val="00D04ED8"/>
    <w:rsid w:val="00D058D8"/>
    <w:rsid w:val="00D06456"/>
    <w:rsid w:val="00D067F8"/>
    <w:rsid w:val="00D079FF"/>
    <w:rsid w:val="00D10106"/>
    <w:rsid w:val="00D12070"/>
    <w:rsid w:val="00D14F79"/>
    <w:rsid w:val="00D1536E"/>
    <w:rsid w:val="00D21A5E"/>
    <w:rsid w:val="00D24996"/>
    <w:rsid w:val="00D2546E"/>
    <w:rsid w:val="00D30F50"/>
    <w:rsid w:val="00D37182"/>
    <w:rsid w:val="00D42156"/>
    <w:rsid w:val="00D42CB4"/>
    <w:rsid w:val="00D42DA0"/>
    <w:rsid w:val="00D43291"/>
    <w:rsid w:val="00D43D44"/>
    <w:rsid w:val="00D4512F"/>
    <w:rsid w:val="00D50C73"/>
    <w:rsid w:val="00D569C4"/>
    <w:rsid w:val="00D6055C"/>
    <w:rsid w:val="00D61DA1"/>
    <w:rsid w:val="00D6403E"/>
    <w:rsid w:val="00D64937"/>
    <w:rsid w:val="00D65D42"/>
    <w:rsid w:val="00D674E2"/>
    <w:rsid w:val="00D72636"/>
    <w:rsid w:val="00D72681"/>
    <w:rsid w:val="00D726DA"/>
    <w:rsid w:val="00D72CBC"/>
    <w:rsid w:val="00D7589C"/>
    <w:rsid w:val="00D7615A"/>
    <w:rsid w:val="00D7686B"/>
    <w:rsid w:val="00D810EE"/>
    <w:rsid w:val="00D82D33"/>
    <w:rsid w:val="00D90FFF"/>
    <w:rsid w:val="00D92918"/>
    <w:rsid w:val="00D97319"/>
    <w:rsid w:val="00DA31B2"/>
    <w:rsid w:val="00DA61C7"/>
    <w:rsid w:val="00DA6AE4"/>
    <w:rsid w:val="00DA7835"/>
    <w:rsid w:val="00DB49A4"/>
    <w:rsid w:val="00DB527D"/>
    <w:rsid w:val="00DB54F9"/>
    <w:rsid w:val="00DB661A"/>
    <w:rsid w:val="00DB66DB"/>
    <w:rsid w:val="00DB7940"/>
    <w:rsid w:val="00DC1BD2"/>
    <w:rsid w:val="00DC5FD0"/>
    <w:rsid w:val="00DC6BE5"/>
    <w:rsid w:val="00DC70AE"/>
    <w:rsid w:val="00DD0902"/>
    <w:rsid w:val="00DD16F3"/>
    <w:rsid w:val="00DD1902"/>
    <w:rsid w:val="00DD1AD9"/>
    <w:rsid w:val="00DD3DDD"/>
    <w:rsid w:val="00DD4499"/>
    <w:rsid w:val="00DE0208"/>
    <w:rsid w:val="00DE0C54"/>
    <w:rsid w:val="00DE33AC"/>
    <w:rsid w:val="00DE42AD"/>
    <w:rsid w:val="00DE57C2"/>
    <w:rsid w:val="00DE74FC"/>
    <w:rsid w:val="00DF0A72"/>
    <w:rsid w:val="00DF34CB"/>
    <w:rsid w:val="00DF4E3E"/>
    <w:rsid w:val="00E005C7"/>
    <w:rsid w:val="00E0430E"/>
    <w:rsid w:val="00E04F0D"/>
    <w:rsid w:val="00E0549D"/>
    <w:rsid w:val="00E05D47"/>
    <w:rsid w:val="00E05DF5"/>
    <w:rsid w:val="00E066C8"/>
    <w:rsid w:val="00E07213"/>
    <w:rsid w:val="00E07B9C"/>
    <w:rsid w:val="00E1053B"/>
    <w:rsid w:val="00E10D86"/>
    <w:rsid w:val="00E11A81"/>
    <w:rsid w:val="00E1331B"/>
    <w:rsid w:val="00E1620F"/>
    <w:rsid w:val="00E17356"/>
    <w:rsid w:val="00E17B58"/>
    <w:rsid w:val="00E209BD"/>
    <w:rsid w:val="00E2176B"/>
    <w:rsid w:val="00E23E30"/>
    <w:rsid w:val="00E25C11"/>
    <w:rsid w:val="00E26449"/>
    <w:rsid w:val="00E32142"/>
    <w:rsid w:val="00E327ED"/>
    <w:rsid w:val="00E3313C"/>
    <w:rsid w:val="00E37D37"/>
    <w:rsid w:val="00E42ACE"/>
    <w:rsid w:val="00E42DE2"/>
    <w:rsid w:val="00E50015"/>
    <w:rsid w:val="00E50266"/>
    <w:rsid w:val="00E51C27"/>
    <w:rsid w:val="00E54179"/>
    <w:rsid w:val="00E54FA5"/>
    <w:rsid w:val="00E63D39"/>
    <w:rsid w:val="00E642EC"/>
    <w:rsid w:val="00E654AB"/>
    <w:rsid w:val="00E7244E"/>
    <w:rsid w:val="00E724D2"/>
    <w:rsid w:val="00E724DC"/>
    <w:rsid w:val="00E72954"/>
    <w:rsid w:val="00E73CB8"/>
    <w:rsid w:val="00E778B2"/>
    <w:rsid w:val="00E82C4C"/>
    <w:rsid w:val="00E82DE6"/>
    <w:rsid w:val="00E84EAA"/>
    <w:rsid w:val="00E91534"/>
    <w:rsid w:val="00E91BF5"/>
    <w:rsid w:val="00E927D6"/>
    <w:rsid w:val="00E93D84"/>
    <w:rsid w:val="00E93E51"/>
    <w:rsid w:val="00E96557"/>
    <w:rsid w:val="00EA2BD7"/>
    <w:rsid w:val="00EA37F9"/>
    <w:rsid w:val="00EA3D72"/>
    <w:rsid w:val="00EA56C6"/>
    <w:rsid w:val="00EA6BFD"/>
    <w:rsid w:val="00EB021A"/>
    <w:rsid w:val="00EB0AAD"/>
    <w:rsid w:val="00EB177E"/>
    <w:rsid w:val="00EB2378"/>
    <w:rsid w:val="00EB27CE"/>
    <w:rsid w:val="00EB322B"/>
    <w:rsid w:val="00EB5DD8"/>
    <w:rsid w:val="00EB6370"/>
    <w:rsid w:val="00EB66B2"/>
    <w:rsid w:val="00EB6706"/>
    <w:rsid w:val="00EB6A97"/>
    <w:rsid w:val="00EB791B"/>
    <w:rsid w:val="00EC0F4B"/>
    <w:rsid w:val="00EC0FC2"/>
    <w:rsid w:val="00EC1BDD"/>
    <w:rsid w:val="00EC562A"/>
    <w:rsid w:val="00EC7878"/>
    <w:rsid w:val="00ED1057"/>
    <w:rsid w:val="00ED336F"/>
    <w:rsid w:val="00ED3450"/>
    <w:rsid w:val="00ED427E"/>
    <w:rsid w:val="00ED5A6B"/>
    <w:rsid w:val="00EE3CA9"/>
    <w:rsid w:val="00EF1103"/>
    <w:rsid w:val="00EF43F3"/>
    <w:rsid w:val="00F00434"/>
    <w:rsid w:val="00F01159"/>
    <w:rsid w:val="00F02117"/>
    <w:rsid w:val="00F03E92"/>
    <w:rsid w:val="00F0440A"/>
    <w:rsid w:val="00F05B29"/>
    <w:rsid w:val="00F07CF5"/>
    <w:rsid w:val="00F10407"/>
    <w:rsid w:val="00F10AE6"/>
    <w:rsid w:val="00F11BC8"/>
    <w:rsid w:val="00F156F7"/>
    <w:rsid w:val="00F2017C"/>
    <w:rsid w:val="00F2266D"/>
    <w:rsid w:val="00F2345B"/>
    <w:rsid w:val="00F266BA"/>
    <w:rsid w:val="00F31681"/>
    <w:rsid w:val="00F324AE"/>
    <w:rsid w:val="00F32B51"/>
    <w:rsid w:val="00F330A3"/>
    <w:rsid w:val="00F356D2"/>
    <w:rsid w:val="00F404F1"/>
    <w:rsid w:val="00F410F4"/>
    <w:rsid w:val="00F41DE6"/>
    <w:rsid w:val="00F4246D"/>
    <w:rsid w:val="00F467DA"/>
    <w:rsid w:val="00F4693F"/>
    <w:rsid w:val="00F47E0F"/>
    <w:rsid w:val="00F47FB0"/>
    <w:rsid w:val="00F5212A"/>
    <w:rsid w:val="00F61014"/>
    <w:rsid w:val="00F63CFD"/>
    <w:rsid w:val="00F65A6B"/>
    <w:rsid w:val="00F662CE"/>
    <w:rsid w:val="00F668EB"/>
    <w:rsid w:val="00F72909"/>
    <w:rsid w:val="00F73BDA"/>
    <w:rsid w:val="00F74029"/>
    <w:rsid w:val="00F742A4"/>
    <w:rsid w:val="00F808FA"/>
    <w:rsid w:val="00F81F47"/>
    <w:rsid w:val="00F81F69"/>
    <w:rsid w:val="00F8496B"/>
    <w:rsid w:val="00F8694F"/>
    <w:rsid w:val="00F873F1"/>
    <w:rsid w:val="00F93A85"/>
    <w:rsid w:val="00F9464F"/>
    <w:rsid w:val="00FA3BD0"/>
    <w:rsid w:val="00FA433B"/>
    <w:rsid w:val="00FA4937"/>
    <w:rsid w:val="00FA5B63"/>
    <w:rsid w:val="00FA6012"/>
    <w:rsid w:val="00FB190D"/>
    <w:rsid w:val="00FB6FD5"/>
    <w:rsid w:val="00FB73FA"/>
    <w:rsid w:val="00FC2852"/>
    <w:rsid w:val="00FC39E9"/>
    <w:rsid w:val="00FD019C"/>
    <w:rsid w:val="00FD0A4D"/>
    <w:rsid w:val="00FD0E5B"/>
    <w:rsid w:val="00FD27AD"/>
    <w:rsid w:val="00FD2E31"/>
    <w:rsid w:val="00FD44BD"/>
    <w:rsid w:val="00FD5C3F"/>
    <w:rsid w:val="00FE0AC6"/>
    <w:rsid w:val="00FE125D"/>
    <w:rsid w:val="00FE361F"/>
    <w:rsid w:val="00FF27D8"/>
    <w:rsid w:val="00FF567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76708E"/>
  <w15:docId w15:val="{55CB5A31-8328-48ED-985F-6F01A7BFCE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0A72"/>
  </w:style>
  <w:style w:type="paragraph" w:styleId="Heading1">
    <w:name w:val="heading 1"/>
    <w:basedOn w:val="Normal"/>
    <w:next w:val="Normal"/>
    <w:link w:val="Heading1Char"/>
    <w:uiPriority w:val="9"/>
    <w:qFormat/>
    <w:rsid w:val="00DF0A72"/>
    <w:pPr>
      <w:keepNext/>
      <w:keepLines/>
      <w:spacing w:before="480" w:after="120"/>
      <w:outlineLvl w:val="0"/>
    </w:pPr>
    <w:rPr>
      <w:rFonts w:ascii="Calibri" w:eastAsiaTheme="majorEastAsia" w:hAnsi="Calibri" w:cstheme="majorBidi"/>
      <w:b/>
      <w:bCs/>
      <w:sz w:val="24"/>
      <w:szCs w:val="28"/>
    </w:rPr>
  </w:style>
  <w:style w:type="paragraph" w:styleId="Heading2">
    <w:name w:val="heading 2"/>
    <w:basedOn w:val="Normal"/>
    <w:next w:val="Normal"/>
    <w:link w:val="Heading2Char"/>
    <w:uiPriority w:val="9"/>
    <w:semiHidden/>
    <w:unhideWhenUsed/>
    <w:qFormat/>
    <w:rsid w:val="00DF0A72"/>
    <w:pPr>
      <w:keepNext/>
      <w:keepLines/>
      <w:spacing w:before="200" w:after="120"/>
      <w:outlineLvl w:val="1"/>
    </w:pPr>
    <w:rPr>
      <w:rFonts w:ascii="Calibri" w:eastAsiaTheme="majorEastAsia" w:hAnsi="Calibri" w:cstheme="majorBidi"/>
      <w:b/>
      <w:bCs/>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0A72"/>
    <w:rPr>
      <w:rFonts w:ascii="Calibri" w:eastAsiaTheme="majorEastAsia" w:hAnsi="Calibri" w:cstheme="majorBidi"/>
      <w:b/>
      <w:bCs/>
      <w:sz w:val="24"/>
      <w:szCs w:val="28"/>
    </w:rPr>
  </w:style>
  <w:style w:type="character" w:customStyle="1" w:styleId="Heading2Char">
    <w:name w:val="Heading 2 Char"/>
    <w:basedOn w:val="DefaultParagraphFont"/>
    <w:link w:val="Heading2"/>
    <w:uiPriority w:val="9"/>
    <w:semiHidden/>
    <w:rsid w:val="00DF0A72"/>
    <w:rPr>
      <w:rFonts w:ascii="Calibri" w:eastAsiaTheme="majorEastAsia" w:hAnsi="Calibri" w:cstheme="majorBidi"/>
      <w:b/>
      <w:bCs/>
      <w:sz w:val="24"/>
      <w:szCs w:val="26"/>
    </w:rPr>
  </w:style>
  <w:style w:type="paragraph" w:styleId="ListParagraph">
    <w:name w:val="List Paragraph"/>
    <w:basedOn w:val="Normal"/>
    <w:uiPriority w:val="34"/>
    <w:qFormat/>
    <w:rsid w:val="00DF0A72"/>
    <w:pPr>
      <w:ind w:left="720"/>
      <w:contextualSpacing/>
    </w:pPr>
  </w:style>
  <w:style w:type="table" w:styleId="TableGrid">
    <w:name w:val="Table Grid"/>
    <w:basedOn w:val="TableNormal"/>
    <w:uiPriority w:val="59"/>
    <w:rsid w:val="00DF0A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DF0A7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F0A72"/>
    <w:rPr>
      <w:sz w:val="20"/>
      <w:szCs w:val="20"/>
    </w:rPr>
  </w:style>
  <w:style w:type="character" w:styleId="FootnoteReference">
    <w:name w:val="footnote reference"/>
    <w:basedOn w:val="DefaultParagraphFont"/>
    <w:uiPriority w:val="99"/>
    <w:semiHidden/>
    <w:unhideWhenUsed/>
    <w:rsid w:val="00DF0A72"/>
    <w:rPr>
      <w:vertAlign w:val="superscript"/>
    </w:rPr>
  </w:style>
  <w:style w:type="paragraph" w:styleId="BalloonText">
    <w:name w:val="Balloon Text"/>
    <w:basedOn w:val="Normal"/>
    <w:link w:val="BalloonTextChar"/>
    <w:uiPriority w:val="99"/>
    <w:semiHidden/>
    <w:unhideWhenUsed/>
    <w:rsid w:val="00DF0A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0A72"/>
    <w:rPr>
      <w:rFonts w:ascii="Tahoma" w:hAnsi="Tahoma" w:cs="Tahoma"/>
      <w:sz w:val="16"/>
      <w:szCs w:val="16"/>
    </w:rPr>
  </w:style>
  <w:style w:type="paragraph" w:styleId="HTMLPreformatted">
    <w:name w:val="HTML Preformatted"/>
    <w:basedOn w:val="Normal"/>
    <w:link w:val="HTMLPreformattedChar"/>
    <w:uiPriority w:val="99"/>
    <w:unhideWhenUsed/>
    <w:rsid w:val="00DF0A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PreformattedChar">
    <w:name w:val="HTML Preformatted Char"/>
    <w:basedOn w:val="DefaultParagraphFont"/>
    <w:link w:val="HTMLPreformatted"/>
    <w:uiPriority w:val="99"/>
    <w:rsid w:val="00DF0A72"/>
    <w:rPr>
      <w:rFonts w:ascii="Courier New" w:eastAsia="Times New Roman" w:hAnsi="Courier New" w:cs="Courier New"/>
      <w:sz w:val="20"/>
      <w:szCs w:val="20"/>
      <w:lang w:eastAsia="es-ES"/>
    </w:rPr>
  </w:style>
  <w:style w:type="paragraph" w:styleId="Header">
    <w:name w:val="header"/>
    <w:basedOn w:val="Normal"/>
    <w:link w:val="HeaderChar"/>
    <w:uiPriority w:val="99"/>
    <w:unhideWhenUsed/>
    <w:rsid w:val="00DF0A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DF0A72"/>
  </w:style>
  <w:style w:type="paragraph" w:styleId="Footer">
    <w:name w:val="footer"/>
    <w:basedOn w:val="Normal"/>
    <w:link w:val="FooterChar"/>
    <w:uiPriority w:val="99"/>
    <w:unhideWhenUsed/>
    <w:rsid w:val="00DF0A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F0A72"/>
  </w:style>
  <w:style w:type="character" w:styleId="CommentReference">
    <w:name w:val="annotation reference"/>
    <w:basedOn w:val="DefaultParagraphFont"/>
    <w:uiPriority w:val="99"/>
    <w:semiHidden/>
    <w:unhideWhenUsed/>
    <w:rsid w:val="00DF0A72"/>
    <w:rPr>
      <w:sz w:val="16"/>
      <w:szCs w:val="16"/>
    </w:rPr>
  </w:style>
  <w:style w:type="paragraph" w:styleId="CommentText">
    <w:name w:val="annotation text"/>
    <w:basedOn w:val="Normal"/>
    <w:link w:val="CommentTextChar"/>
    <w:uiPriority w:val="99"/>
    <w:unhideWhenUsed/>
    <w:rsid w:val="00DF0A72"/>
    <w:pPr>
      <w:spacing w:line="240" w:lineRule="auto"/>
    </w:pPr>
    <w:rPr>
      <w:sz w:val="20"/>
      <w:szCs w:val="20"/>
    </w:rPr>
  </w:style>
  <w:style w:type="character" w:customStyle="1" w:styleId="CommentTextChar">
    <w:name w:val="Comment Text Char"/>
    <w:basedOn w:val="DefaultParagraphFont"/>
    <w:link w:val="CommentText"/>
    <w:uiPriority w:val="99"/>
    <w:rsid w:val="00DF0A72"/>
    <w:rPr>
      <w:sz w:val="20"/>
      <w:szCs w:val="20"/>
    </w:rPr>
  </w:style>
  <w:style w:type="paragraph" w:styleId="CommentSubject">
    <w:name w:val="annotation subject"/>
    <w:basedOn w:val="CommentText"/>
    <w:next w:val="CommentText"/>
    <w:link w:val="CommentSubjectChar"/>
    <w:uiPriority w:val="99"/>
    <w:semiHidden/>
    <w:unhideWhenUsed/>
    <w:rsid w:val="00DF0A72"/>
    <w:rPr>
      <w:b/>
      <w:bCs/>
    </w:rPr>
  </w:style>
  <w:style w:type="character" w:customStyle="1" w:styleId="CommentSubjectChar">
    <w:name w:val="Comment Subject Char"/>
    <w:basedOn w:val="CommentTextChar"/>
    <w:link w:val="CommentSubject"/>
    <w:uiPriority w:val="99"/>
    <w:semiHidden/>
    <w:rsid w:val="00DF0A72"/>
    <w:rPr>
      <w:b/>
      <w:bCs/>
      <w:sz w:val="20"/>
      <w:szCs w:val="20"/>
    </w:rPr>
  </w:style>
  <w:style w:type="character" w:styleId="Hyperlink">
    <w:name w:val="Hyperlink"/>
    <w:basedOn w:val="DefaultParagraphFont"/>
    <w:uiPriority w:val="99"/>
    <w:unhideWhenUsed/>
    <w:rsid w:val="00DF0A72"/>
    <w:rPr>
      <w:color w:val="0000FF" w:themeColor="hyperlink"/>
      <w:u w:val="single"/>
    </w:rPr>
  </w:style>
  <w:style w:type="character" w:customStyle="1" w:styleId="tgc">
    <w:name w:val="_tgc"/>
    <w:basedOn w:val="DefaultParagraphFont"/>
    <w:rsid w:val="00DF0A72"/>
  </w:style>
  <w:style w:type="character" w:styleId="FollowedHyperlink">
    <w:name w:val="FollowedHyperlink"/>
    <w:basedOn w:val="DefaultParagraphFont"/>
    <w:uiPriority w:val="99"/>
    <w:semiHidden/>
    <w:unhideWhenUsed/>
    <w:rsid w:val="00DF0A72"/>
    <w:rPr>
      <w:color w:val="800080" w:themeColor="followedHyperlink"/>
      <w:u w:val="single"/>
    </w:rPr>
  </w:style>
  <w:style w:type="character" w:customStyle="1" w:styleId="gewyw5ybmdb">
    <w:name w:val="gewyw5ybmdb"/>
    <w:basedOn w:val="DefaultParagraphFont"/>
    <w:rsid w:val="00DF0A72"/>
  </w:style>
  <w:style w:type="character" w:styleId="Emphasis">
    <w:name w:val="Emphasis"/>
    <w:basedOn w:val="DefaultParagraphFont"/>
    <w:uiPriority w:val="20"/>
    <w:qFormat/>
    <w:rsid w:val="00874A38"/>
    <w:rPr>
      <w:i/>
      <w:iCs/>
    </w:rPr>
  </w:style>
  <w:style w:type="character" w:customStyle="1" w:styleId="ng-binding">
    <w:name w:val="ng-binding"/>
    <w:basedOn w:val="DefaultParagraphFont"/>
    <w:rsid w:val="00874A38"/>
  </w:style>
  <w:style w:type="paragraph" w:styleId="NormalWeb">
    <w:name w:val="Normal (Web)"/>
    <w:basedOn w:val="Normal"/>
    <w:uiPriority w:val="99"/>
    <w:semiHidden/>
    <w:unhideWhenUsed/>
    <w:rsid w:val="00D42156"/>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746259">
      <w:bodyDiv w:val="1"/>
      <w:marLeft w:val="0"/>
      <w:marRight w:val="0"/>
      <w:marTop w:val="0"/>
      <w:marBottom w:val="0"/>
      <w:divBdr>
        <w:top w:val="none" w:sz="0" w:space="0" w:color="auto"/>
        <w:left w:val="none" w:sz="0" w:space="0" w:color="auto"/>
        <w:bottom w:val="none" w:sz="0" w:space="0" w:color="auto"/>
        <w:right w:val="none" w:sz="0" w:space="0" w:color="auto"/>
      </w:divBdr>
      <w:divsChild>
        <w:div w:id="1883440612">
          <w:marLeft w:val="0"/>
          <w:marRight w:val="0"/>
          <w:marTop w:val="0"/>
          <w:marBottom w:val="0"/>
          <w:divBdr>
            <w:top w:val="none" w:sz="0" w:space="0" w:color="auto"/>
            <w:left w:val="none" w:sz="0" w:space="0" w:color="auto"/>
            <w:bottom w:val="none" w:sz="0" w:space="0" w:color="auto"/>
            <w:right w:val="none" w:sz="0" w:space="0" w:color="auto"/>
          </w:divBdr>
        </w:div>
      </w:divsChild>
    </w:div>
    <w:div w:id="121309949">
      <w:bodyDiv w:val="1"/>
      <w:marLeft w:val="0"/>
      <w:marRight w:val="0"/>
      <w:marTop w:val="0"/>
      <w:marBottom w:val="0"/>
      <w:divBdr>
        <w:top w:val="none" w:sz="0" w:space="0" w:color="auto"/>
        <w:left w:val="none" w:sz="0" w:space="0" w:color="auto"/>
        <w:bottom w:val="none" w:sz="0" w:space="0" w:color="auto"/>
        <w:right w:val="none" w:sz="0" w:space="0" w:color="auto"/>
      </w:divBdr>
      <w:divsChild>
        <w:div w:id="2029134016">
          <w:marLeft w:val="0"/>
          <w:marRight w:val="0"/>
          <w:marTop w:val="0"/>
          <w:marBottom w:val="0"/>
          <w:divBdr>
            <w:top w:val="none" w:sz="0" w:space="0" w:color="auto"/>
            <w:left w:val="none" w:sz="0" w:space="0" w:color="auto"/>
            <w:bottom w:val="none" w:sz="0" w:space="0" w:color="auto"/>
            <w:right w:val="none" w:sz="0" w:space="0" w:color="auto"/>
          </w:divBdr>
        </w:div>
      </w:divsChild>
    </w:div>
    <w:div w:id="374083677">
      <w:bodyDiv w:val="1"/>
      <w:marLeft w:val="0"/>
      <w:marRight w:val="0"/>
      <w:marTop w:val="0"/>
      <w:marBottom w:val="0"/>
      <w:divBdr>
        <w:top w:val="none" w:sz="0" w:space="0" w:color="auto"/>
        <w:left w:val="none" w:sz="0" w:space="0" w:color="auto"/>
        <w:bottom w:val="none" w:sz="0" w:space="0" w:color="auto"/>
        <w:right w:val="none" w:sz="0" w:space="0" w:color="auto"/>
      </w:divBdr>
      <w:divsChild>
        <w:div w:id="879052502">
          <w:marLeft w:val="0"/>
          <w:marRight w:val="0"/>
          <w:marTop w:val="0"/>
          <w:marBottom w:val="0"/>
          <w:divBdr>
            <w:top w:val="none" w:sz="0" w:space="0" w:color="auto"/>
            <w:left w:val="none" w:sz="0" w:space="0" w:color="auto"/>
            <w:bottom w:val="none" w:sz="0" w:space="0" w:color="auto"/>
            <w:right w:val="none" w:sz="0" w:space="0" w:color="auto"/>
          </w:divBdr>
        </w:div>
      </w:divsChild>
    </w:div>
    <w:div w:id="595746286">
      <w:bodyDiv w:val="1"/>
      <w:marLeft w:val="0"/>
      <w:marRight w:val="0"/>
      <w:marTop w:val="0"/>
      <w:marBottom w:val="0"/>
      <w:divBdr>
        <w:top w:val="none" w:sz="0" w:space="0" w:color="auto"/>
        <w:left w:val="none" w:sz="0" w:space="0" w:color="auto"/>
        <w:bottom w:val="none" w:sz="0" w:space="0" w:color="auto"/>
        <w:right w:val="none" w:sz="0" w:space="0" w:color="auto"/>
      </w:divBdr>
      <w:divsChild>
        <w:div w:id="203442342">
          <w:marLeft w:val="0"/>
          <w:marRight w:val="0"/>
          <w:marTop w:val="0"/>
          <w:marBottom w:val="0"/>
          <w:divBdr>
            <w:top w:val="none" w:sz="0" w:space="0" w:color="auto"/>
            <w:left w:val="none" w:sz="0" w:space="0" w:color="auto"/>
            <w:bottom w:val="none" w:sz="0" w:space="0" w:color="auto"/>
            <w:right w:val="none" w:sz="0" w:space="0" w:color="auto"/>
          </w:divBdr>
        </w:div>
      </w:divsChild>
    </w:div>
    <w:div w:id="628165057">
      <w:bodyDiv w:val="1"/>
      <w:marLeft w:val="0"/>
      <w:marRight w:val="0"/>
      <w:marTop w:val="0"/>
      <w:marBottom w:val="0"/>
      <w:divBdr>
        <w:top w:val="none" w:sz="0" w:space="0" w:color="auto"/>
        <w:left w:val="none" w:sz="0" w:space="0" w:color="auto"/>
        <w:bottom w:val="none" w:sz="0" w:space="0" w:color="auto"/>
        <w:right w:val="none" w:sz="0" w:space="0" w:color="auto"/>
      </w:divBdr>
      <w:divsChild>
        <w:div w:id="246119386">
          <w:marLeft w:val="0"/>
          <w:marRight w:val="0"/>
          <w:marTop w:val="0"/>
          <w:marBottom w:val="0"/>
          <w:divBdr>
            <w:top w:val="none" w:sz="0" w:space="0" w:color="auto"/>
            <w:left w:val="none" w:sz="0" w:space="0" w:color="auto"/>
            <w:bottom w:val="none" w:sz="0" w:space="0" w:color="auto"/>
            <w:right w:val="none" w:sz="0" w:space="0" w:color="auto"/>
          </w:divBdr>
        </w:div>
        <w:div w:id="2118258963">
          <w:marLeft w:val="0"/>
          <w:marRight w:val="0"/>
          <w:marTop w:val="0"/>
          <w:marBottom w:val="0"/>
          <w:divBdr>
            <w:top w:val="none" w:sz="0" w:space="0" w:color="auto"/>
            <w:left w:val="none" w:sz="0" w:space="0" w:color="auto"/>
            <w:bottom w:val="none" w:sz="0" w:space="0" w:color="auto"/>
            <w:right w:val="none" w:sz="0" w:space="0" w:color="auto"/>
          </w:divBdr>
        </w:div>
        <w:div w:id="517622323">
          <w:marLeft w:val="0"/>
          <w:marRight w:val="0"/>
          <w:marTop w:val="0"/>
          <w:marBottom w:val="0"/>
          <w:divBdr>
            <w:top w:val="none" w:sz="0" w:space="0" w:color="auto"/>
            <w:left w:val="none" w:sz="0" w:space="0" w:color="auto"/>
            <w:bottom w:val="none" w:sz="0" w:space="0" w:color="auto"/>
            <w:right w:val="none" w:sz="0" w:space="0" w:color="auto"/>
          </w:divBdr>
        </w:div>
      </w:divsChild>
    </w:div>
    <w:div w:id="715393610">
      <w:bodyDiv w:val="1"/>
      <w:marLeft w:val="0"/>
      <w:marRight w:val="0"/>
      <w:marTop w:val="0"/>
      <w:marBottom w:val="0"/>
      <w:divBdr>
        <w:top w:val="none" w:sz="0" w:space="0" w:color="auto"/>
        <w:left w:val="none" w:sz="0" w:space="0" w:color="auto"/>
        <w:bottom w:val="none" w:sz="0" w:space="0" w:color="auto"/>
        <w:right w:val="none" w:sz="0" w:space="0" w:color="auto"/>
      </w:divBdr>
      <w:divsChild>
        <w:div w:id="1852991376">
          <w:marLeft w:val="0"/>
          <w:marRight w:val="0"/>
          <w:marTop w:val="0"/>
          <w:marBottom w:val="0"/>
          <w:divBdr>
            <w:top w:val="none" w:sz="0" w:space="0" w:color="auto"/>
            <w:left w:val="none" w:sz="0" w:space="0" w:color="auto"/>
            <w:bottom w:val="none" w:sz="0" w:space="0" w:color="auto"/>
            <w:right w:val="none" w:sz="0" w:space="0" w:color="auto"/>
          </w:divBdr>
        </w:div>
      </w:divsChild>
    </w:div>
    <w:div w:id="1021129079">
      <w:bodyDiv w:val="1"/>
      <w:marLeft w:val="0"/>
      <w:marRight w:val="0"/>
      <w:marTop w:val="0"/>
      <w:marBottom w:val="0"/>
      <w:divBdr>
        <w:top w:val="none" w:sz="0" w:space="0" w:color="auto"/>
        <w:left w:val="none" w:sz="0" w:space="0" w:color="auto"/>
        <w:bottom w:val="none" w:sz="0" w:space="0" w:color="auto"/>
        <w:right w:val="none" w:sz="0" w:space="0" w:color="auto"/>
      </w:divBdr>
      <w:divsChild>
        <w:div w:id="1333796287">
          <w:marLeft w:val="0"/>
          <w:marRight w:val="0"/>
          <w:marTop w:val="0"/>
          <w:marBottom w:val="0"/>
          <w:divBdr>
            <w:top w:val="none" w:sz="0" w:space="0" w:color="auto"/>
            <w:left w:val="none" w:sz="0" w:space="0" w:color="auto"/>
            <w:bottom w:val="none" w:sz="0" w:space="0" w:color="auto"/>
            <w:right w:val="none" w:sz="0" w:space="0" w:color="auto"/>
          </w:divBdr>
        </w:div>
      </w:divsChild>
    </w:div>
    <w:div w:id="1024089266">
      <w:bodyDiv w:val="1"/>
      <w:marLeft w:val="0"/>
      <w:marRight w:val="0"/>
      <w:marTop w:val="0"/>
      <w:marBottom w:val="0"/>
      <w:divBdr>
        <w:top w:val="none" w:sz="0" w:space="0" w:color="auto"/>
        <w:left w:val="none" w:sz="0" w:space="0" w:color="auto"/>
        <w:bottom w:val="none" w:sz="0" w:space="0" w:color="auto"/>
        <w:right w:val="none" w:sz="0" w:space="0" w:color="auto"/>
      </w:divBdr>
      <w:divsChild>
        <w:div w:id="1326780912">
          <w:marLeft w:val="0"/>
          <w:marRight w:val="0"/>
          <w:marTop w:val="0"/>
          <w:marBottom w:val="0"/>
          <w:divBdr>
            <w:top w:val="none" w:sz="0" w:space="0" w:color="auto"/>
            <w:left w:val="none" w:sz="0" w:space="0" w:color="auto"/>
            <w:bottom w:val="none" w:sz="0" w:space="0" w:color="auto"/>
            <w:right w:val="none" w:sz="0" w:space="0" w:color="auto"/>
          </w:divBdr>
        </w:div>
      </w:divsChild>
    </w:div>
    <w:div w:id="1054084841">
      <w:bodyDiv w:val="1"/>
      <w:marLeft w:val="0"/>
      <w:marRight w:val="0"/>
      <w:marTop w:val="0"/>
      <w:marBottom w:val="0"/>
      <w:divBdr>
        <w:top w:val="none" w:sz="0" w:space="0" w:color="auto"/>
        <w:left w:val="none" w:sz="0" w:space="0" w:color="auto"/>
        <w:bottom w:val="none" w:sz="0" w:space="0" w:color="auto"/>
        <w:right w:val="none" w:sz="0" w:space="0" w:color="auto"/>
      </w:divBdr>
      <w:divsChild>
        <w:div w:id="1415319151">
          <w:marLeft w:val="0"/>
          <w:marRight w:val="0"/>
          <w:marTop w:val="0"/>
          <w:marBottom w:val="0"/>
          <w:divBdr>
            <w:top w:val="none" w:sz="0" w:space="0" w:color="auto"/>
            <w:left w:val="none" w:sz="0" w:space="0" w:color="auto"/>
            <w:bottom w:val="none" w:sz="0" w:space="0" w:color="auto"/>
            <w:right w:val="none" w:sz="0" w:space="0" w:color="auto"/>
          </w:divBdr>
        </w:div>
      </w:divsChild>
    </w:div>
    <w:div w:id="1109079254">
      <w:bodyDiv w:val="1"/>
      <w:marLeft w:val="0"/>
      <w:marRight w:val="0"/>
      <w:marTop w:val="0"/>
      <w:marBottom w:val="0"/>
      <w:divBdr>
        <w:top w:val="none" w:sz="0" w:space="0" w:color="auto"/>
        <w:left w:val="none" w:sz="0" w:space="0" w:color="auto"/>
        <w:bottom w:val="none" w:sz="0" w:space="0" w:color="auto"/>
        <w:right w:val="none" w:sz="0" w:space="0" w:color="auto"/>
      </w:divBdr>
      <w:divsChild>
        <w:div w:id="350500189">
          <w:marLeft w:val="0"/>
          <w:marRight w:val="0"/>
          <w:marTop w:val="0"/>
          <w:marBottom w:val="0"/>
          <w:divBdr>
            <w:top w:val="none" w:sz="0" w:space="0" w:color="auto"/>
            <w:left w:val="none" w:sz="0" w:space="0" w:color="auto"/>
            <w:bottom w:val="none" w:sz="0" w:space="0" w:color="auto"/>
            <w:right w:val="none" w:sz="0" w:space="0" w:color="auto"/>
          </w:divBdr>
        </w:div>
      </w:divsChild>
    </w:div>
    <w:div w:id="1208488546">
      <w:bodyDiv w:val="1"/>
      <w:marLeft w:val="0"/>
      <w:marRight w:val="0"/>
      <w:marTop w:val="0"/>
      <w:marBottom w:val="0"/>
      <w:divBdr>
        <w:top w:val="none" w:sz="0" w:space="0" w:color="auto"/>
        <w:left w:val="none" w:sz="0" w:space="0" w:color="auto"/>
        <w:bottom w:val="none" w:sz="0" w:space="0" w:color="auto"/>
        <w:right w:val="none" w:sz="0" w:space="0" w:color="auto"/>
      </w:divBdr>
      <w:divsChild>
        <w:div w:id="1761753104">
          <w:marLeft w:val="0"/>
          <w:marRight w:val="0"/>
          <w:marTop w:val="0"/>
          <w:marBottom w:val="0"/>
          <w:divBdr>
            <w:top w:val="none" w:sz="0" w:space="0" w:color="auto"/>
            <w:left w:val="none" w:sz="0" w:space="0" w:color="auto"/>
            <w:bottom w:val="none" w:sz="0" w:space="0" w:color="auto"/>
            <w:right w:val="none" w:sz="0" w:space="0" w:color="auto"/>
          </w:divBdr>
        </w:div>
      </w:divsChild>
    </w:div>
    <w:div w:id="1319336654">
      <w:bodyDiv w:val="1"/>
      <w:marLeft w:val="0"/>
      <w:marRight w:val="0"/>
      <w:marTop w:val="0"/>
      <w:marBottom w:val="0"/>
      <w:divBdr>
        <w:top w:val="none" w:sz="0" w:space="0" w:color="auto"/>
        <w:left w:val="none" w:sz="0" w:space="0" w:color="auto"/>
        <w:bottom w:val="none" w:sz="0" w:space="0" w:color="auto"/>
        <w:right w:val="none" w:sz="0" w:space="0" w:color="auto"/>
      </w:divBdr>
      <w:divsChild>
        <w:div w:id="477110289">
          <w:marLeft w:val="0"/>
          <w:marRight w:val="0"/>
          <w:marTop w:val="0"/>
          <w:marBottom w:val="0"/>
          <w:divBdr>
            <w:top w:val="none" w:sz="0" w:space="0" w:color="auto"/>
            <w:left w:val="none" w:sz="0" w:space="0" w:color="auto"/>
            <w:bottom w:val="none" w:sz="0" w:space="0" w:color="auto"/>
            <w:right w:val="none" w:sz="0" w:space="0" w:color="auto"/>
          </w:divBdr>
        </w:div>
      </w:divsChild>
    </w:div>
    <w:div w:id="1341615215">
      <w:bodyDiv w:val="1"/>
      <w:marLeft w:val="0"/>
      <w:marRight w:val="0"/>
      <w:marTop w:val="0"/>
      <w:marBottom w:val="0"/>
      <w:divBdr>
        <w:top w:val="none" w:sz="0" w:space="0" w:color="auto"/>
        <w:left w:val="none" w:sz="0" w:space="0" w:color="auto"/>
        <w:bottom w:val="none" w:sz="0" w:space="0" w:color="auto"/>
        <w:right w:val="none" w:sz="0" w:space="0" w:color="auto"/>
      </w:divBdr>
    </w:div>
    <w:div w:id="1405181670">
      <w:bodyDiv w:val="1"/>
      <w:marLeft w:val="0"/>
      <w:marRight w:val="0"/>
      <w:marTop w:val="0"/>
      <w:marBottom w:val="0"/>
      <w:divBdr>
        <w:top w:val="none" w:sz="0" w:space="0" w:color="auto"/>
        <w:left w:val="none" w:sz="0" w:space="0" w:color="auto"/>
        <w:bottom w:val="none" w:sz="0" w:space="0" w:color="auto"/>
        <w:right w:val="none" w:sz="0" w:space="0" w:color="auto"/>
      </w:divBdr>
      <w:divsChild>
        <w:div w:id="1234972617">
          <w:marLeft w:val="0"/>
          <w:marRight w:val="0"/>
          <w:marTop w:val="0"/>
          <w:marBottom w:val="0"/>
          <w:divBdr>
            <w:top w:val="none" w:sz="0" w:space="0" w:color="auto"/>
            <w:left w:val="none" w:sz="0" w:space="0" w:color="auto"/>
            <w:bottom w:val="none" w:sz="0" w:space="0" w:color="auto"/>
            <w:right w:val="none" w:sz="0" w:space="0" w:color="auto"/>
          </w:divBdr>
        </w:div>
      </w:divsChild>
    </w:div>
    <w:div w:id="1479494648">
      <w:bodyDiv w:val="1"/>
      <w:marLeft w:val="0"/>
      <w:marRight w:val="0"/>
      <w:marTop w:val="0"/>
      <w:marBottom w:val="0"/>
      <w:divBdr>
        <w:top w:val="none" w:sz="0" w:space="0" w:color="auto"/>
        <w:left w:val="none" w:sz="0" w:space="0" w:color="auto"/>
        <w:bottom w:val="none" w:sz="0" w:space="0" w:color="auto"/>
        <w:right w:val="none" w:sz="0" w:space="0" w:color="auto"/>
      </w:divBdr>
      <w:divsChild>
        <w:div w:id="1931574613">
          <w:marLeft w:val="0"/>
          <w:marRight w:val="0"/>
          <w:marTop w:val="0"/>
          <w:marBottom w:val="0"/>
          <w:divBdr>
            <w:top w:val="none" w:sz="0" w:space="0" w:color="auto"/>
            <w:left w:val="none" w:sz="0" w:space="0" w:color="auto"/>
            <w:bottom w:val="none" w:sz="0" w:space="0" w:color="auto"/>
            <w:right w:val="none" w:sz="0" w:space="0" w:color="auto"/>
          </w:divBdr>
        </w:div>
      </w:divsChild>
    </w:div>
    <w:div w:id="1524631863">
      <w:bodyDiv w:val="1"/>
      <w:marLeft w:val="0"/>
      <w:marRight w:val="0"/>
      <w:marTop w:val="0"/>
      <w:marBottom w:val="0"/>
      <w:divBdr>
        <w:top w:val="none" w:sz="0" w:space="0" w:color="auto"/>
        <w:left w:val="none" w:sz="0" w:space="0" w:color="auto"/>
        <w:bottom w:val="none" w:sz="0" w:space="0" w:color="auto"/>
        <w:right w:val="none" w:sz="0" w:space="0" w:color="auto"/>
      </w:divBdr>
      <w:divsChild>
        <w:div w:id="1957176852">
          <w:marLeft w:val="0"/>
          <w:marRight w:val="0"/>
          <w:marTop w:val="0"/>
          <w:marBottom w:val="0"/>
          <w:divBdr>
            <w:top w:val="none" w:sz="0" w:space="0" w:color="auto"/>
            <w:left w:val="none" w:sz="0" w:space="0" w:color="auto"/>
            <w:bottom w:val="none" w:sz="0" w:space="0" w:color="auto"/>
            <w:right w:val="none" w:sz="0" w:space="0" w:color="auto"/>
          </w:divBdr>
        </w:div>
      </w:divsChild>
    </w:div>
    <w:div w:id="1533954295">
      <w:bodyDiv w:val="1"/>
      <w:marLeft w:val="0"/>
      <w:marRight w:val="0"/>
      <w:marTop w:val="0"/>
      <w:marBottom w:val="0"/>
      <w:divBdr>
        <w:top w:val="none" w:sz="0" w:space="0" w:color="auto"/>
        <w:left w:val="none" w:sz="0" w:space="0" w:color="auto"/>
        <w:bottom w:val="none" w:sz="0" w:space="0" w:color="auto"/>
        <w:right w:val="none" w:sz="0" w:space="0" w:color="auto"/>
      </w:divBdr>
      <w:divsChild>
        <w:div w:id="271984435">
          <w:marLeft w:val="0"/>
          <w:marRight w:val="0"/>
          <w:marTop w:val="0"/>
          <w:marBottom w:val="0"/>
          <w:divBdr>
            <w:top w:val="none" w:sz="0" w:space="0" w:color="auto"/>
            <w:left w:val="none" w:sz="0" w:space="0" w:color="auto"/>
            <w:bottom w:val="none" w:sz="0" w:space="0" w:color="auto"/>
            <w:right w:val="none" w:sz="0" w:space="0" w:color="auto"/>
          </w:divBdr>
        </w:div>
      </w:divsChild>
    </w:div>
    <w:div w:id="1591617983">
      <w:bodyDiv w:val="1"/>
      <w:marLeft w:val="0"/>
      <w:marRight w:val="0"/>
      <w:marTop w:val="0"/>
      <w:marBottom w:val="0"/>
      <w:divBdr>
        <w:top w:val="none" w:sz="0" w:space="0" w:color="auto"/>
        <w:left w:val="none" w:sz="0" w:space="0" w:color="auto"/>
        <w:bottom w:val="none" w:sz="0" w:space="0" w:color="auto"/>
        <w:right w:val="none" w:sz="0" w:space="0" w:color="auto"/>
      </w:divBdr>
      <w:divsChild>
        <w:div w:id="2019765554">
          <w:marLeft w:val="0"/>
          <w:marRight w:val="0"/>
          <w:marTop w:val="0"/>
          <w:marBottom w:val="0"/>
          <w:divBdr>
            <w:top w:val="none" w:sz="0" w:space="0" w:color="auto"/>
            <w:left w:val="none" w:sz="0" w:space="0" w:color="auto"/>
            <w:bottom w:val="none" w:sz="0" w:space="0" w:color="auto"/>
            <w:right w:val="none" w:sz="0" w:space="0" w:color="auto"/>
          </w:divBdr>
        </w:div>
      </w:divsChild>
    </w:div>
    <w:div w:id="1795101151">
      <w:bodyDiv w:val="1"/>
      <w:marLeft w:val="0"/>
      <w:marRight w:val="0"/>
      <w:marTop w:val="0"/>
      <w:marBottom w:val="0"/>
      <w:divBdr>
        <w:top w:val="none" w:sz="0" w:space="0" w:color="auto"/>
        <w:left w:val="none" w:sz="0" w:space="0" w:color="auto"/>
        <w:bottom w:val="none" w:sz="0" w:space="0" w:color="auto"/>
        <w:right w:val="none" w:sz="0" w:space="0" w:color="auto"/>
      </w:divBdr>
      <w:divsChild>
        <w:div w:id="131139694">
          <w:marLeft w:val="0"/>
          <w:marRight w:val="0"/>
          <w:marTop w:val="0"/>
          <w:marBottom w:val="0"/>
          <w:divBdr>
            <w:top w:val="none" w:sz="0" w:space="0" w:color="auto"/>
            <w:left w:val="none" w:sz="0" w:space="0" w:color="auto"/>
            <w:bottom w:val="none" w:sz="0" w:space="0" w:color="auto"/>
            <w:right w:val="none" w:sz="0" w:space="0" w:color="auto"/>
          </w:divBdr>
        </w:div>
      </w:divsChild>
    </w:div>
    <w:div w:id="1967926897">
      <w:bodyDiv w:val="1"/>
      <w:marLeft w:val="0"/>
      <w:marRight w:val="0"/>
      <w:marTop w:val="0"/>
      <w:marBottom w:val="0"/>
      <w:divBdr>
        <w:top w:val="none" w:sz="0" w:space="0" w:color="auto"/>
        <w:left w:val="none" w:sz="0" w:space="0" w:color="auto"/>
        <w:bottom w:val="none" w:sz="0" w:space="0" w:color="auto"/>
        <w:right w:val="none" w:sz="0" w:space="0" w:color="auto"/>
      </w:divBdr>
      <w:divsChild>
        <w:div w:id="1936597054">
          <w:marLeft w:val="0"/>
          <w:marRight w:val="0"/>
          <w:marTop w:val="0"/>
          <w:marBottom w:val="0"/>
          <w:divBdr>
            <w:top w:val="none" w:sz="0" w:space="0" w:color="auto"/>
            <w:left w:val="none" w:sz="0" w:space="0" w:color="auto"/>
            <w:bottom w:val="none" w:sz="0" w:space="0" w:color="auto"/>
            <w:right w:val="none" w:sz="0" w:space="0" w:color="auto"/>
          </w:divBdr>
        </w:div>
      </w:divsChild>
    </w:div>
    <w:div w:id="1975406455">
      <w:bodyDiv w:val="1"/>
      <w:marLeft w:val="0"/>
      <w:marRight w:val="0"/>
      <w:marTop w:val="0"/>
      <w:marBottom w:val="0"/>
      <w:divBdr>
        <w:top w:val="none" w:sz="0" w:space="0" w:color="auto"/>
        <w:left w:val="none" w:sz="0" w:space="0" w:color="auto"/>
        <w:bottom w:val="none" w:sz="0" w:space="0" w:color="auto"/>
        <w:right w:val="none" w:sz="0" w:space="0" w:color="auto"/>
      </w:divBdr>
      <w:divsChild>
        <w:div w:id="312369899">
          <w:marLeft w:val="0"/>
          <w:marRight w:val="0"/>
          <w:marTop w:val="0"/>
          <w:marBottom w:val="0"/>
          <w:divBdr>
            <w:top w:val="none" w:sz="0" w:space="0" w:color="auto"/>
            <w:left w:val="none" w:sz="0" w:space="0" w:color="auto"/>
            <w:bottom w:val="none" w:sz="0" w:space="0" w:color="auto"/>
            <w:right w:val="none" w:sz="0" w:space="0" w:color="auto"/>
          </w:divBdr>
        </w:div>
      </w:divsChild>
    </w:div>
    <w:div w:id="1981231543">
      <w:bodyDiv w:val="1"/>
      <w:marLeft w:val="0"/>
      <w:marRight w:val="0"/>
      <w:marTop w:val="0"/>
      <w:marBottom w:val="0"/>
      <w:divBdr>
        <w:top w:val="none" w:sz="0" w:space="0" w:color="auto"/>
        <w:left w:val="none" w:sz="0" w:space="0" w:color="auto"/>
        <w:bottom w:val="none" w:sz="0" w:space="0" w:color="auto"/>
        <w:right w:val="none" w:sz="0" w:space="0" w:color="auto"/>
      </w:divBdr>
      <w:divsChild>
        <w:div w:id="663123782">
          <w:marLeft w:val="0"/>
          <w:marRight w:val="0"/>
          <w:marTop w:val="0"/>
          <w:marBottom w:val="0"/>
          <w:divBdr>
            <w:top w:val="none" w:sz="0" w:space="0" w:color="auto"/>
            <w:left w:val="none" w:sz="0" w:space="0" w:color="auto"/>
            <w:bottom w:val="none" w:sz="0" w:space="0" w:color="auto"/>
            <w:right w:val="none" w:sz="0" w:space="0" w:color="auto"/>
          </w:divBdr>
        </w:div>
      </w:divsChild>
    </w:div>
    <w:div w:id="2033414959">
      <w:bodyDiv w:val="1"/>
      <w:marLeft w:val="0"/>
      <w:marRight w:val="0"/>
      <w:marTop w:val="0"/>
      <w:marBottom w:val="0"/>
      <w:divBdr>
        <w:top w:val="none" w:sz="0" w:space="0" w:color="auto"/>
        <w:left w:val="none" w:sz="0" w:space="0" w:color="auto"/>
        <w:bottom w:val="none" w:sz="0" w:space="0" w:color="auto"/>
        <w:right w:val="none" w:sz="0" w:space="0" w:color="auto"/>
      </w:divBdr>
      <w:divsChild>
        <w:div w:id="1900164383">
          <w:marLeft w:val="0"/>
          <w:marRight w:val="0"/>
          <w:marTop w:val="0"/>
          <w:marBottom w:val="0"/>
          <w:divBdr>
            <w:top w:val="none" w:sz="0" w:space="0" w:color="auto"/>
            <w:left w:val="none" w:sz="0" w:space="0" w:color="auto"/>
            <w:bottom w:val="none" w:sz="0" w:space="0" w:color="auto"/>
            <w:right w:val="none" w:sz="0" w:space="0" w:color="auto"/>
          </w:divBdr>
        </w:div>
      </w:divsChild>
    </w:div>
    <w:div w:id="2050304083">
      <w:bodyDiv w:val="1"/>
      <w:marLeft w:val="0"/>
      <w:marRight w:val="0"/>
      <w:marTop w:val="0"/>
      <w:marBottom w:val="0"/>
      <w:divBdr>
        <w:top w:val="none" w:sz="0" w:space="0" w:color="auto"/>
        <w:left w:val="none" w:sz="0" w:space="0" w:color="auto"/>
        <w:bottom w:val="none" w:sz="0" w:space="0" w:color="auto"/>
        <w:right w:val="none" w:sz="0" w:space="0" w:color="auto"/>
      </w:divBdr>
      <w:divsChild>
        <w:div w:id="1372532022">
          <w:marLeft w:val="0"/>
          <w:marRight w:val="0"/>
          <w:marTop w:val="0"/>
          <w:marBottom w:val="0"/>
          <w:divBdr>
            <w:top w:val="none" w:sz="0" w:space="0" w:color="auto"/>
            <w:left w:val="none" w:sz="0" w:space="0" w:color="auto"/>
            <w:bottom w:val="none" w:sz="0" w:space="0" w:color="auto"/>
            <w:right w:val="none" w:sz="0" w:space="0" w:color="auto"/>
          </w:divBdr>
        </w:div>
      </w:divsChild>
    </w:div>
    <w:div w:id="2076707305">
      <w:bodyDiv w:val="1"/>
      <w:marLeft w:val="0"/>
      <w:marRight w:val="0"/>
      <w:marTop w:val="0"/>
      <w:marBottom w:val="0"/>
      <w:divBdr>
        <w:top w:val="none" w:sz="0" w:space="0" w:color="auto"/>
        <w:left w:val="none" w:sz="0" w:space="0" w:color="auto"/>
        <w:bottom w:val="none" w:sz="0" w:space="0" w:color="auto"/>
        <w:right w:val="none" w:sz="0" w:space="0" w:color="auto"/>
      </w:divBdr>
      <w:divsChild>
        <w:div w:id="759915337">
          <w:marLeft w:val="0"/>
          <w:marRight w:val="0"/>
          <w:marTop w:val="0"/>
          <w:marBottom w:val="0"/>
          <w:divBdr>
            <w:top w:val="none" w:sz="0" w:space="0" w:color="auto"/>
            <w:left w:val="none" w:sz="0" w:space="0" w:color="auto"/>
            <w:bottom w:val="none" w:sz="0" w:space="0" w:color="auto"/>
            <w:right w:val="none" w:sz="0" w:space="0" w:color="auto"/>
          </w:divBdr>
        </w:div>
      </w:divsChild>
    </w:div>
    <w:div w:id="2122874024">
      <w:bodyDiv w:val="1"/>
      <w:marLeft w:val="0"/>
      <w:marRight w:val="0"/>
      <w:marTop w:val="0"/>
      <w:marBottom w:val="0"/>
      <w:divBdr>
        <w:top w:val="none" w:sz="0" w:space="0" w:color="auto"/>
        <w:left w:val="none" w:sz="0" w:space="0" w:color="auto"/>
        <w:bottom w:val="none" w:sz="0" w:space="0" w:color="auto"/>
        <w:right w:val="none" w:sz="0" w:space="0" w:color="auto"/>
      </w:divBdr>
      <w:divsChild>
        <w:div w:id="15254419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hyperlink" Target="https://cran.r-project.org/web/packages/trimr/index.html"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yperlink" Target="https://github.com/aufrank/R-hacks/blob/master/mer-utils.R" TargetMode="Externa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E63FDA-8219-419A-8A22-0AE552E59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1125</TotalTime>
  <Pages>90</Pages>
  <Words>22944</Words>
  <Characters>130787</Characters>
  <Application>Microsoft Office Word</Application>
  <DocSecurity>0</DocSecurity>
  <Lines>1089</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Angela de Bruin</dc:creator>
  <cp:lastModifiedBy>Angela De Bruin</cp:lastModifiedBy>
  <cp:revision>141</cp:revision>
  <dcterms:created xsi:type="dcterms:W3CDTF">2019-12-16T16:37:00Z</dcterms:created>
  <dcterms:modified xsi:type="dcterms:W3CDTF">2020-03-03T12:39:00Z</dcterms:modified>
</cp:coreProperties>
</file>