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30FB7C" w14:textId="51AFCFF5" w:rsidR="00823310" w:rsidRPr="00A54ADD" w:rsidRDefault="00680BE9" w:rsidP="00D01999">
      <w:pPr>
        <w:pStyle w:val="Title1"/>
        <w:rPr>
          <w:lang w:val="en-US"/>
        </w:rPr>
      </w:pPr>
      <w:bookmarkStart w:id="0" w:name="_GoBack"/>
      <w:bookmarkEnd w:id="0"/>
      <w:r w:rsidRPr="00A54ADD">
        <w:rPr>
          <w:lang w:val="en-US"/>
        </w:rPr>
        <w:t>Synthetic and mechanistic studies into the</w:t>
      </w:r>
      <w:r w:rsidR="009B2C43" w:rsidRPr="00A54ADD">
        <w:rPr>
          <w:lang w:val="en-US"/>
        </w:rPr>
        <w:t xml:space="preserve"> rearrangement of spirocyclic indolenines into quinolines</w:t>
      </w:r>
      <w:r w:rsidR="00496D5F" w:rsidRPr="00A54ADD">
        <w:rPr>
          <w:lang w:val="en-US"/>
        </w:rPr>
        <w:t xml:space="preserve"> </w:t>
      </w:r>
    </w:p>
    <w:p w14:paraId="772CABF8" w14:textId="543B402F" w:rsidR="00F007F5" w:rsidRPr="00A54ADD" w:rsidRDefault="006B131A" w:rsidP="00496D5F">
      <w:pPr>
        <w:pStyle w:val="Authors"/>
      </w:pPr>
      <w:r w:rsidRPr="00A54ADD">
        <w:rPr>
          <w:noProof/>
          <w:lang w:val="de-DE" w:eastAsia="zh-CN"/>
        </w:rPr>
        <mc:AlternateContent>
          <mc:Choice Requires="wps">
            <w:drawing>
              <wp:anchor distT="180340" distB="0" distL="114300" distR="180340" simplePos="0" relativeHeight="251656704" behindDoc="0" locked="1" layoutInCell="1" allowOverlap="1" wp14:anchorId="24EEC608" wp14:editId="772FF4F9">
                <wp:simplePos x="0" y="0"/>
                <wp:positionH relativeFrom="column">
                  <wp:posOffset>-81915</wp:posOffset>
                </wp:positionH>
                <wp:positionV relativeFrom="page">
                  <wp:posOffset>8829675</wp:posOffset>
                </wp:positionV>
                <wp:extent cx="3150235" cy="1672590"/>
                <wp:effectExtent l="0" t="0" r="0" b="0"/>
                <wp:wrapSquare wrapText="right"/>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672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16FB1" w14:textId="30871674" w:rsidR="00B96C87" w:rsidRPr="007E3A49" w:rsidRDefault="00B96C87" w:rsidP="00BF14BC">
                            <w:pPr>
                              <w:pStyle w:val="Adress"/>
                              <w:pBdr>
                                <w:top w:val="single" w:sz="4" w:space="1" w:color="000000"/>
                              </w:pBdr>
                              <w:rPr>
                                <w:lang w:val="en-GB"/>
                              </w:rPr>
                            </w:pPr>
                            <w:r w:rsidRPr="0095126A">
                              <w:rPr>
                                <w:lang w:val="en-GB"/>
                              </w:rPr>
                              <w:t>[a]</w:t>
                            </w:r>
                            <w:r w:rsidRPr="0095126A">
                              <w:rPr>
                                <w:lang w:val="en-GB"/>
                              </w:rPr>
                              <w:tab/>
                            </w:r>
                            <w:r w:rsidR="00C20C2D">
                              <w:rPr>
                                <w:lang w:val="en-GB"/>
                              </w:rPr>
                              <w:t xml:space="preserve">Ryan. G. </w:t>
                            </w:r>
                            <w:proofErr w:type="spellStart"/>
                            <w:r w:rsidR="00C20C2D">
                              <w:rPr>
                                <w:lang w:val="en-GB"/>
                              </w:rPr>
                              <w:t>Epton</w:t>
                            </w:r>
                            <w:proofErr w:type="spellEnd"/>
                            <w:r w:rsidR="00C20C2D">
                              <w:rPr>
                                <w:lang w:val="en-GB"/>
                              </w:rPr>
                              <w:t xml:space="preserve">, Dr Aimee K. </w:t>
                            </w:r>
                            <w:r w:rsidR="00C20C2D" w:rsidRPr="00AC68C9">
                              <w:rPr>
                                <w:lang w:val="en-GB"/>
                              </w:rPr>
                              <w:t xml:space="preserve">Clarke, </w:t>
                            </w:r>
                            <w:r w:rsidR="00AC68C9" w:rsidRPr="00AC68C9">
                              <w:rPr>
                                <w:lang w:val="en-GB"/>
                              </w:rPr>
                              <w:t>Prof Richard J. K. Taylor</w:t>
                            </w:r>
                            <w:r w:rsidR="007324D9" w:rsidRPr="00AC68C9">
                              <w:rPr>
                                <w:lang w:val="en-GB"/>
                              </w:rPr>
                              <w:t>,</w:t>
                            </w:r>
                            <w:r w:rsidR="007324D9">
                              <w:rPr>
                                <w:lang w:val="en-GB"/>
                              </w:rPr>
                              <w:t xml:space="preserve"> </w:t>
                            </w:r>
                            <w:proofErr w:type="spellStart"/>
                            <w:r w:rsidR="00AC68C9">
                              <w:rPr>
                                <w:lang w:val="en-GB"/>
                              </w:rPr>
                              <w:t>Dr.</w:t>
                            </w:r>
                            <w:proofErr w:type="spellEnd"/>
                            <w:r w:rsidR="00AC68C9">
                              <w:rPr>
                                <w:lang w:val="en-GB"/>
                              </w:rPr>
                              <w:t xml:space="preserve"> </w:t>
                            </w:r>
                            <w:r w:rsidR="00AC68C9" w:rsidRPr="00A52D32">
                              <w:rPr>
                                <w:lang w:val="en-GB"/>
                              </w:rPr>
                              <w:t>William P. Unsworth*</w:t>
                            </w:r>
                            <w:r w:rsidR="00AC68C9">
                              <w:rPr>
                                <w:lang w:val="en-GB"/>
                              </w:rPr>
                              <w:t xml:space="preserve"> and </w:t>
                            </w:r>
                            <w:r w:rsidR="00C20C2D">
                              <w:rPr>
                                <w:lang w:val="en-GB"/>
                              </w:rPr>
                              <w:t>Dr Jason M. Lynam*</w:t>
                            </w:r>
                            <w:r w:rsidR="00C20C2D">
                              <w:rPr>
                                <w:lang w:val="en-GB"/>
                              </w:rPr>
                              <w:br/>
                              <w:t>Department of Chemistry, University of York, YO10 5DD</w:t>
                            </w:r>
                            <w:r w:rsidR="00C20C2D" w:rsidRPr="007E3A49">
                              <w:rPr>
                                <w:lang w:val="en-GB"/>
                              </w:rPr>
                              <w:br/>
                              <w:t>E-mail</w:t>
                            </w:r>
                            <w:r w:rsidR="00AC68C9">
                              <w:rPr>
                                <w:lang w:val="en-GB"/>
                              </w:rPr>
                              <w:t xml:space="preserve">: </w:t>
                            </w:r>
                            <w:r w:rsidR="00AC68C9" w:rsidRPr="00AC68C9">
                              <w:rPr>
                                <w:lang w:val="en-GB"/>
                              </w:rPr>
                              <w:t>william.unsworth@york.ac.uk</w:t>
                            </w:r>
                            <w:r w:rsidR="00AC68C9">
                              <w:rPr>
                                <w:lang w:val="en-GB"/>
                              </w:rPr>
                              <w:t xml:space="preserve">; </w:t>
                            </w:r>
                            <w:r w:rsidR="00AC68C9" w:rsidRPr="00C20C2D">
                              <w:rPr>
                                <w:lang w:val="en-GB"/>
                              </w:rPr>
                              <w:t>jason.lynam@york.ac.u</w:t>
                            </w:r>
                            <w:r w:rsidR="00AC68C9">
                              <w:rPr>
                                <w:lang w:val="en-GB"/>
                              </w:rPr>
                              <w:t>k</w:t>
                            </w:r>
                          </w:p>
                          <w:p w14:paraId="6166ADAB" w14:textId="77777777" w:rsidR="00B96C87" w:rsidRPr="007E3A49" w:rsidRDefault="00B96C87" w:rsidP="00BF14BC">
                            <w:pPr>
                              <w:pStyle w:val="Footnote"/>
                            </w:pPr>
                            <w:r w:rsidRPr="007E3A49">
                              <w:tab/>
                            </w:r>
                            <w:r w:rsidRPr="004532F9">
                              <w:t xml:space="preserve">Supporting information for this article is </w:t>
                            </w:r>
                            <w:r>
                              <w:t xml:space="preserve">given via a link at the end of the </w:t>
                            </w:r>
                            <w:proofErr w:type="gramStart"/>
                            <w:r>
                              <w:t>document.</w:t>
                            </w:r>
                            <w:r w:rsidRPr="00310260">
                              <w:rPr>
                                <w:color w:val="FF0000"/>
                              </w:rPr>
                              <w:t>(</w:t>
                            </w:r>
                            <w:proofErr w:type="gramEnd"/>
                            <w:r w:rsidRPr="00310260">
                              <w:rPr>
                                <w:color w:val="FF0000"/>
                              </w:rPr>
                              <w:t>(Please delete</w:t>
                            </w:r>
                            <w:r>
                              <w:rPr>
                                <w:color w:val="FF0000"/>
                              </w:rPr>
                              <w:t xml:space="preserve"> this text</w:t>
                            </w:r>
                            <w:r w:rsidRPr="00310260">
                              <w:rPr>
                                <w:color w:val="FF0000"/>
                              </w:rPr>
                              <w:t xml:space="preserve"> if not appropriate))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EEC608" id="_x0000_t202" coordsize="21600,21600" o:spt="202" path="m,l,21600r21600,l21600,xe">
                <v:stroke joinstyle="miter"/>
                <v:path gradientshapeok="t" o:connecttype="rect"/>
              </v:shapetype>
              <v:shape id="Text Box 30" o:spid="_x0000_s1026" type="#_x0000_t202" style="position:absolute;margin-left:-6.45pt;margin-top:695.25pt;width:248.05pt;height:131.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" stroked="f">
                <v:fill opacity="0"/>
                <v:textbox style="mso-fit-shape-to-text:t">
                  <w:txbxContent>
                    <w:p w14:paraId="58416FB1" w14:textId="30871674" w:rsidR="00B96C87" w:rsidRPr="007E3A49" w:rsidRDefault="00B96C87" w:rsidP="00BF14BC">
                      <w:pPr>
                        <w:pStyle w:val="Adress"/>
                        <w:pBdr>
                          <w:top w:val="single" w:sz="4" w:space="1" w:color="000000"/>
                        </w:pBdr>
                        <w:rPr>
                          <w:lang w:val="en-GB"/>
                        </w:rPr>
                      </w:pPr>
                      <w:r w:rsidRPr="0095126A">
                        <w:rPr>
                          <w:lang w:val="en-GB"/>
                        </w:rPr>
                        <w:t>[a]</w:t>
                      </w:r>
                      <w:r w:rsidRPr="0095126A">
                        <w:rPr>
                          <w:lang w:val="en-GB"/>
                        </w:rPr>
                        <w:tab/>
                      </w:r>
                      <w:r w:rsidR="00C20C2D">
                        <w:rPr>
                          <w:lang w:val="en-GB"/>
                        </w:rPr>
                        <w:t xml:space="preserve">Ryan. G. </w:t>
                      </w:r>
                      <w:proofErr w:type="spellStart"/>
                      <w:r w:rsidR="00C20C2D">
                        <w:rPr>
                          <w:lang w:val="en-GB"/>
                        </w:rPr>
                        <w:t>Epton</w:t>
                      </w:r>
                      <w:proofErr w:type="spellEnd"/>
                      <w:r w:rsidR="00C20C2D">
                        <w:rPr>
                          <w:lang w:val="en-GB"/>
                        </w:rPr>
                        <w:t xml:space="preserve">, Dr Aimee K. </w:t>
                      </w:r>
                      <w:r w:rsidR="00C20C2D" w:rsidRPr="00AC68C9">
                        <w:rPr>
                          <w:lang w:val="en-GB"/>
                        </w:rPr>
                        <w:t xml:space="preserve">Clarke, </w:t>
                      </w:r>
                      <w:r w:rsidR="00AC68C9" w:rsidRPr="00AC68C9">
                        <w:rPr>
                          <w:lang w:val="en-GB"/>
                        </w:rPr>
                        <w:t>Prof Richard J. K. Taylor</w:t>
                      </w:r>
                      <w:r w:rsidR="007324D9" w:rsidRPr="00AC68C9">
                        <w:rPr>
                          <w:lang w:val="en-GB"/>
                        </w:rPr>
                        <w:t>,</w:t>
                      </w:r>
                      <w:r w:rsidR="007324D9">
                        <w:rPr>
                          <w:lang w:val="en-GB"/>
                        </w:rPr>
                        <w:t xml:space="preserve"> </w:t>
                      </w:r>
                      <w:proofErr w:type="spellStart"/>
                      <w:r w:rsidR="00AC68C9">
                        <w:rPr>
                          <w:lang w:val="en-GB"/>
                        </w:rPr>
                        <w:t>Dr.</w:t>
                      </w:r>
                      <w:proofErr w:type="spellEnd"/>
                      <w:r w:rsidR="00AC68C9">
                        <w:rPr>
                          <w:lang w:val="en-GB"/>
                        </w:rPr>
                        <w:t xml:space="preserve"> </w:t>
                      </w:r>
                      <w:r w:rsidR="00AC68C9" w:rsidRPr="00A52D32">
                        <w:rPr>
                          <w:lang w:val="en-GB"/>
                        </w:rPr>
                        <w:t>William P. Unsworth*</w:t>
                      </w:r>
                      <w:r w:rsidR="00AC68C9">
                        <w:rPr>
                          <w:lang w:val="en-GB"/>
                        </w:rPr>
                        <w:t xml:space="preserve"> and </w:t>
                      </w:r>
                      <w:r w:rsidR="00C20C2D">
                        <w:rPr>
                          <w:lang w:val="en-GB"/>
                        </w:rPr>
                        <w:t>Dr Jason M. Lynam*</w:t>
                      </w:r>
                      <w:r w:rsidR="00C20C2D">
                        <w:rPr>
                          <w:lang w:val="en-GB"/>
                        </w:rPr>
                        <w:br/>
                        <w:t>Department of Chemistry, University of York, YO10 5DD</w:t>
                      </w:r>
                      <w:r w:rsidR="00C20C2D" w:rsidRPr="007E3A49">
                        <w:rPr>
                          <w:lang w:val="en-GB"/>
                        </w:rPr>
                        <w:br/>
                        <w:t>E-mail</w:t>
                      </w:r>
                      <w:r w:rsidR="00AC68C9">
                        <w:rPr>
                          <w:lang w:val="en-GB"/>
                        </w:rPr>
                        <w:t xml:space="preserve">: </w:t>
                      </w:r>
                      <w:r w:rsidR="00AC68C9" w:rsidRPr="00AC68C9">
                        <w:rPr>
                          <w:lang w:val="en-GB"/>
                        </w:rPr>
                        <w:t>william.unsworth@york.ac.uk</w:t>
                      </w:r>
                      <w:r w:rsidR="00AC68C9">
                        <w:rPr>
                          <w:lang w:val="en-GB"/>
                        </w:rPr>
                        <w:t xml:space="preserve">; </w:t>
                      </w:r>
                      <w:r w:rsidR="00AC68C9" w:rsidRPr="00C20C2D">
                        <w:rPr>
                          <w:lang w:val="en-GB"/>
                        </w:rPr>
                        <w:t>jason.lynam@york.ac.u</w:t>
                      </w:r>
                      <w:r w:rsidR="00AC68C9">
                        <w:rPr>
                          <w:lang w:val="en-GB"/>
                        </w:rPr>
                        <w:t>k</w:t>
                      </w:r>
                    </w:p>
                    <w:p w14:paraId="6166ADAB" w14:textId="77777777" w:rsidR="00B96C87" w:rsidRPr="007E3A49" w:rsidRDefault="00B96C87" w:rsidP="00BF14BC">
                      <w:pPr>
                        <w:pStyle w:val="Footnote"/>
                      </w:pPr>
                      <w:r w:rsidRPr="007E3A49">
                        <w:tab/>
                      </w:r>
                      <w:r w:rsidRPr="004532F9">
                        <w:t xml:space="preserve">Supporting information for this article is </w:t>
                      </w:r>
                      <w:r>
                        <w:t>given via a link at the end of the document.</w:t>
                      </w:r>
                      <w:r w:rsidRPr="00310260">
                        <w:rPr>
                          <w:color w:val="FF0000"/>
                        </w:rPr>
                        <w:t>((Please delete</w:t>
                      </w:r>
                      <w:r>
                        <w:rPr>
                          <w:color w:val="FF0000"/>
                        </w:rPr>
                        <w:t xml:space="preserve"> this text</w:t>
                      </w:r>
                      <w:r w:rsidRPr="00310260">
                        <w:rPr>
                          <w:color w:val="FF0000"/>
                        </w:rPr>
                        <w:t xml:space="preserve"> if not appropriate))</w:t>
                      </w:r>
                    </w:p>
                  </w:txbxContent>
                </v:textbox>
                <w10:wrap type="square" side="right" anchory="page"/>
                <w10:anchorlock/>
              </v:shape>
            </w:pict>
          </mc:Fallback>
        </mc:AlternateContent>
      </w:r>
      <w:r w:rsidR="00737C4D" w:rsidRPr="00A54ADD">
        <w:t xml:space="preserve">Ryan G. </w:t>
      </w:r>
      <w:proofErr w:type="spellStart"/>
      <w:r w:rsidR="00737C4D" w:rsidRPr="00A54ADD">
        <w:t>Epton</w:t>
      </w:r>
      <w:proofErr w:type="spellEnd"/>
      <w:r w:rsidR="00737C4D" w:rsidRPr="00A54ADD">
        <w:t>, Aimee K. Clarke</w:t>
      </w:r>
      <w:r w:rsidR="00F007F5" w:rsidRPr="00A54ADD">
        <w:t>,</w:t>
      </w:r>
      <w:r w:rsidR="00737C4D" w:rsidRPr="00A54ADD">
        <w:t xml:space="preserve"> </w:t>
      </w:r>
      <w:r w:rsidR="00AC68C9" w:rsidRPr="00A54ADD">
        <w:t>Richard J. K. Taylor</w:t>
      </w:r>
      <w:r w:rsidR="007324D9" w:rsidRPr="00A54ADD">
        <w:t xml:space="preserve">, </w:t>
      </w:r>
      <w:r w:rsidR="00737C4D" w:rsidRPr="00A54ADD">
        <w:t>William P. Unsworth</w:t>
      </w:r>
      <w:r w:rsidR="00F007F5" w:rsidRPr="00A54ADD">
        <w:t>*</w:t>
      </w:r>
      <w:r w:rsidR="00AC68C9" w:rsidRPr="00A54ADD">
        <w:t xml:space="preserve"> and Jason M. Lynam*</w:t>
      </w:r>
      <w:r w:rsidR="00AC68C9" w:rsidRPr="00A54ADD">
        <w:rPr>
          <w:vertAlign w:val="superscript"/>
        </w:rPr>
        <w:t xml:space="preserve"> </w:t>
      </w:r>
      <w:r w:rsidR="00F007F5" w:rsidRPr="00A54ADD">
        <w:rPr>
          <w:vertAlign w:val="superscript"/>
        </w:rPr>
        <w:t>[a]</w:t>
      </w:r>
    </w:p>
    <w:p w14:paraId="07CE46D4" w14:textId="77777777" w:rsidR="006D4F77" w:rsidRPr="00A54ADD" w:rsidRDefault="006D4F77" w:rsidP="006D4F77">
      <w:pPr>
        <w:pStyle w:val="Dedication"/>
        <w:rPr>
          <w:lang w:val="en-US"/>
        </w:rPr>
        <w:sectPr w:rsidR="006D4F77" w:rsidRPr="00A54ADD" w:rsidSect="0095126A">
          <w:headerReference w:type="even" r:id="rId7"/>
          <w:headerReference w:type="default" r:id="rId8"/>
          <w:footerReference w:type="even" r:id="rId9"/>
          <w:footerReference w:type="default" r:id="rId10"/>
          <w:headerReference w:type="first" r:id="rId11"/>
          <w:footerReference w:type="first" r:id="rId12"/>
          <w:pgSz w:w="11906" w:h="16838" w:code="9"/>
          <w:pgMar w:top="1134" w:right="936" w:bottom="1134" w:left="936" w:header="1021" w:footer="0" w:gutter="0"/>
          <w:cols w:space="425"/>
          <w:docGrid w:linePitch="360"/>
        </w:sectPr>
      </w:pPr>
    </w:p>
    <w:p w14:paraId="0F7FDEB4" w14:textId="6336F541" w:rsidR="00AD78DA" w:rsidRPr="00A54ADD" w:rsidRDefault="00591262" w:rsidP="00AD78DA">
      <w:pPr>
        <w:pStyle w:val="Abstract"/>
      </w:pPr>
      <w:r w:rsidRPr="00A54ADD">
        <w:rPr>
          <w:b/>
          <w:lang w:val="en-US"/>
        </w:rPr>
        <w:t>Abstract:</w:t>
      </w:r>
      <w:r w:rsidRPr="00A54ADD">
        <w:rPr>
          <w:lang w:val="en-US"/>
        </w:rPr>
        <w:t xml:space="preserve"> </w:t>
      </w:r>
      <w:r w:rsidR="009B2C43" w:rsidRPr="00A54ADD">
        <w:rPr>
          <w:lang w:val="en-US"/>
        </w:rPr>
        <w:t xml:space="preserve">A Density Functional Theory (DFT) approach </w:t>
      </w:r>
      <w:r w:rsidR="00E7009C" w:rsidRPr="00A54ADD">
        <w:rPr>
          <w:lang w:val="en-US"/>
        </w:rPr>
        <w:t>h</w:t>
      </w:r>
      <w:r w:rsidR="009B2C43" w:rsidRPr="00A54ADD">
        <w:rPr>
          <w:lang w:val="en-US"/>
        </w:rPr>
        <w:t xml:space="preserve">as been used to shed light on the mechanism of a recently discovered rearrangement reaction for the conversion of spirocyclic indolenines into </w:t>
      </w:r>
      <w:r w:rsidR="00BB4871" w:rsidRPr="00A54ADD">
        <w:rPr>
          <w:lang w:val="en-US"/>
        </w:rPr>
        <w:t xml:space="preserve">cyclopentanone-fused </w:t>
      </w:r>
      <w:r w:rsidR="009B2C43" w:rsidRPr="00A54ADD">
        <w:rPr>
          <w:lang w:val="en-US"/>
        </w:rPr>
        <w:t xml:space="preserve">quinolines. A new base-mediated variant of this unusual rearrangement reaction has also been developed, that operates at much lower temperatures than those required in the analogous </w:t>
      </w:r>
      <w:r w:rsidR="00680BE9" w:rsidRPr="00A54ADD">
        <w:rPr>
          <w:lang w:val="en-US"/>
        </w:rPr>
        <w:t xml:space="preserve">acidic </w:t>
      </w:r>
      <w:r w:rsidR="009B2C43" w:rsidRPr="00A54ADD">
        <w:rPr>
          <w:lang w:val="en-US"/>
        </w:rPr>
        <w:t xml:space="preserve">reactions. The DFT study suggests that both </w:t>
      </w:r>
      <w:r w:rsidR="008D4890" w:rsidRPr="00A54ADD">
        <w:rPr>
          <w:lang w:val="en-US"/>
        </w:rPr>
        <w:t xml:space="preserve">the acid and base-mediated </w:t>
      </w:r>
      <w:r w:rsidR="009B2C43" w:rsidRPr="00A54ADD">
        <w:rPr>
          <w:lang w:val="en-US"/>
        </w:rPr>
        <w:t>variants proceed via a</w:t>
      </w:r>
      <w:r w:rsidR="00690B92" w:rsidRPr="00A54ADD">
        <w:rPr>
          <w:lang w:val="en-US"/>
        </w:rPr>
        <w:t>n</w:t>
      </w:r>
      <w:r w:rsidR="009B2C43" w:rsidRPr="00A54ADD">
        <w:rPr>
          <w:lang w:val="en-US"/>
        </w:rPr>
        <w:t xml:space="preserve"> enol/enolate intermediate and </w:t>
      </w:r>
      <w:r w:rsidR="008D4890" w:rsidRPr="00A54ADD">
        <w:rPr>
          <w:lang w:val="en-US"/>
        </w:rPr>
        <w:t xml:space="preserve">the </w:t>
      </w:r>
      <w:r w:rsidR="009B2C43" w:rsidRPr="00A54ADD">
        <w:rPr>
          <w:lang w:val="en-US"/>
        </w:rPr>
        <w:t xml:space="preserve">ease with which </w:t>
      </w:r>
      <w:proofErr w:type="gramStart"/>
      <w:r w:rsidR="009B2C43" w:rsidRPr="00A54ADD">
        <w:rPr>
          <w:lang w:val="en-US"/>
        </w:rPr>
        <w:t>this key intermediate forms</w:t>
      </w:r>
      <w:proofErr w:type="gramEnd"/>
      <w:r w:rsidR="009B2C43" w:rsidRPr="00A54ADD">
        <w:rPr>
          <w:lang w:val="en-US"/>
        </w:rPr>
        <w:t xml:space="preserve"> appears to be crucial </w:t>
      </w:r>
      <w:r w:rsidR="008D4890" w:rsidRPr="00A54ADD">
        <w:rPr>
          <w:lang w:val="en-US"/>
        </w:rPr>
        <w:t xml:space="preserve">explaining </w:t>
      </w:r>
      <w:r w:rsidR="009B2C43" w:rsidRPr="00A54ADD">
        <w:rPr>
          <w:lang w:val="en-US"/>
        </w:rPr>
        <w:t xml:space="preserve">in </w:t>
      </w:r>
      <w:r w:rsidR="00690B92" w:rsidRPr="00A54ADD">
        <w:rPr>
          <w:lang w:val="en-US"/>
        </w:rPr>
        <w:t>the</w:t>
      </w:r>
      <w:r w:rsidR="008D4890" w:rsidRPr="00A54ADD">
        <w:rPr>
          <w:lang w:val="en-US"/>
        </w:rPr>
        <w:t xml:space="preserve"> </w:t>
      </w:r>
      <w:r w:rsidR="009B2C43" w:rsidRPr="00A54ADD">
        <w:rPr>
          <w:lang w:val="en-US"/>
        </w:rPr>
        <w:t xml:space="preserve">kinetic </w:t>
      </w:r>
      <w:r w:rsidR="00690B92" w:rsidRPr="00A54ADD">
        <w:rPr>
          <w:lang w:val="en-US"/>
        </w:rPr>
        <w:t>outcomes</w:t>
      </w:r>
      <w:r w:rsidR="008D4890" w:rsidRPr="00A54ADD">
        <w:rPr>
          <w:lang w:val="en-US"/>
        </w:rPr>
        <w:t>.</w:t>
      </w:r>
    </w:p>
    <w:p w14:paraId="378F4EE5" w14:textId="77777777" w:rsidR="00AD78DA" w:rsidRPr="00A54ADD" w:rsidRDefault="00AD78DA" w:rsidP="00C00B45">
      <w:pPr>
        <w:pStyle w:val="H1"/>
      </w:pPr>
      <w:r w:rsidRPr="00A54ADD">
        <w:t>Introduction</w:t>
      </w:r>
    </w:p>
    <w:p w14:paraId="0FD2872E" w14:textId="3E478396" w:rsidR="00764DDE" w:rsidRPr="00A54ADD" w:rsidRDefault="008B5ECD" w:rsidP="00D80821">
      <w:pPr>
        <w:pStyle w:val="P1"/>
        <w:rPr>
          <w:vertAlign w:val="superscript"/>
        </w:rPr>
      </w:pPr>
      <w:r w:rsidRPr="00A54ADD">
        <w:t>The quinoline core is of great historical</w:t>
      </w:r>
      <w:r w:rsidRPr="00A54ADD">
        <w:rPr>
          <w:vertAlign w:val="superscript"/>
        </w:rPr>
        <w:t xml:space="preserve">1 </w:t>
      </w:r>
      <w:r w:rsidRPr="00A54ADD">
        <w:t>and current</w:t>
      </w:r>
      <w:r w:rsidR="00102A59" w:rsidRPr="00A54ADD">
        <w:rPr>
          <w:vertAlign w:val="superscript"/>
        </w:rPr>
        <w:t>2</w:t>
      </w:r>
      <w:r w:rsidRPr="00A54ADD">
        <w:t xml:space="preserve"> importance in </w:t>
      </w:r>
      <w:r w:rsidR="009C6D6C" w:rsidRPr="00A54ADD">
        <w:t xml:space="preserve">the field of </w:t>
      </w:r>
      <w:r w:rsidRPr="00A54ADD">
        <w:t>heterocyclic chemistry in view of the</w:t>
      </w:r>
      <w:r w:rsidR="00B96C87" w:rsidRPr="00A54ADD">
        <w:t xml:space="preserve"> many </w:t>
      </w:r>
      <w:r w:rsidR="00004912" w:rsidRPr="00A54ADD">
        <w:t>useful</w:t>
      </w:r>
      <w:r w:rsidRPr="00A54ADD">
        <w:t xml:space="preserve"> applications of quinoline</w:t>
      </w:r>
      <w:r w:rsidR="00102A59" w:rsidRPr="00A54ADD">
        <w:t>-</w:t>
      </w:r>
      <w:r w:rsidRPr="00A54ADD">
        <w:t>containing molecules</w:t>
      </w:r>
      <w:r w:rsidR="00B96C87" w:rsidRPr="00A54ADD">
        <w:t>; for example, quinolines can be found in medicines, agrochemicals, dyes, ligands, catalysts</w:t>
      </w:r>
      <w:r w:rsidR="00004912" w:rsidRPr="00A54ADD">
        <w:t xml:space="preserve">, </w:t>
      </w:r>
      <w:r w:rsidR="00B96C87" w:rsidRPr="00A54ADD">
        <w:t>materials</w:t>
      </w:r>
      <w:r w:rsidR="00004912" w:rsidRPr="00A54ADD">
        <w:t xml:space="preserve"> and </w:t>
      </w:r>
      <w:r w:rsidR="00073E2A" w:rsidRPr="00A54ADD">
        <w:t xml:space="preserve">electronic </w:t>
      </w:r>
      <w:r w:rsidR="00004912" w:rsidRPr="00A54ADD">
        <w:t>devices</w:t>
      </w:r>
      <w:r w:rsidR="00B96C87" w:rsidRPr="00A54ADD">
        <w:t>.</w:t>
      </w:r>
      <w:r w:rsidR="00102A59" w:rsidRPr="00A54ADD">
        <w:rPr>
          <w:vertAlign w:val="superscript"/>
        </w:rPr>
        <w:t>1-2</w:t>
      </w:r>
      <w:r w:rsidR="00B96C87" w:rsidRPr="00A54ADD">
        <w:rPr>
          <w:vertAlign w:val="superscript"/>
        </w:rPr>
        <w:t xml:space="preserve"> </w:t>
      </w:r>
      <w:r w:rsidR="00B96C87" w:rsidRPr="00A54ADD">
        <w:t xml:space="preserve">Consequently, many </w:t>
      </w:r>
      <w:r w:rsidR="00E42ABB" w:rsidRPr="00A54ADD">
        <w:t>power</w:t>
      </w:r>
      <w:r w:rsidR="00B96C87" w:rsidRPr="00A54ADD">
        <w:t>ful methods for the synthesis of quinolines have been developed over the years.</w:t>
      </w:r>
      <w:r w:rsidR="00764DDE" w:rsidRPr="00A54ADD">
        <w:rPr>
          <w:vertAlign w:val="superscript"/>
        </w:rPr>
        <w:t>3,4</w:t>
      </w:r>
      <w:r w:rsidR="00B96C87" w:rsidRPr="00A54ADD">
        <w:t xml:space="preserve"> Classical named</w:t>
      </w:r>
      <w:r w:rsidR="00004912" w:rsidRPr="00A54ADD">
        <w:t>-</w:t>
      </w:r>
      <w:r w:rsidR="00B96C87" w:rsidRPr="00A54ADD">
        <w:t xml:space="preserve">reactions such as </w:t>
      </w:r>
      <w:r w:rsidR="00E13760" w:rsidRPr="00A54ADD">
        <w:t xml:space="preserve">the </w:t>
      </w:r>
      <w:proofErr w:type="spellStart"/>
      <w:r w:rsidR="00E13760" w:rsidRPr="00A54ADD">
        <w:t>Skraup</w:t>
      </w:r>
      <w:proofErr w:type="spellEnd"/>
      <w:r w:rsidR="00E13760" w:rsidRPr="00A54ADD">
        <w:t xml:space="preserve">, Friedlander, </w:t>
      </w:r>
      <w:proofErr w:type="spellStart"/>
      <w:r w:rsidR="00E13760" w:rsidRPr="00A54ADD">
        <w:t>Doebner</w:t>
      </w:r>
      <w:proofErr w:type="spellEnd"/>
      <w:r w:rsidR="00E13760" w:rsidRPr="00A54ADD">
        <w:t>–</w:t>
      </w:r>
      <w:r w:rsidR="00764DDE" w:rsidRPr="00A54ADD">
        <w:t>v</w:t>
      </w:r>
      <w:r w:rsidR="00E13760" w:rsidRPr="00A54ADD">
        <w:t xml:space="preserve">on Miller, Conrad–Limbach, Combes and </w:t>
      </w:r>
      <w:proofErr w:type="spellStart"/>
      <w:r w:rsidR="00E13760" w:rsidRPr="00A54ADD">
        <w:t>Pfitzinger</w:t>
      </w:r>
      <w:proofErr w:type="spellEnd"/>
      <w:r w:rsidR="00004912" w:rsidRPr="00A54ADD">
        <w:t xml:space="preserve"> reactions are rightly held in high regard</w:t>
      </w:r>
      <w:r w:rsidR="00764DDE" w:rsidRPr="00A54ADD">
        <w:rPr>
          <w:vertAlign w:val="superscript"/>
        </w:rPr>
        <w:t>3</w:t>
      </w:r>
      <w:r w:rsidR="00004912" w:rsidRPr="00A54ADD">
        <w:t xml:space="preserve"> and modified/improved quinoline syntheses continue to be </w:t>
      </w:r>
      <w:r w:rsidR="00020AC0" w:rsidRPr="00A54ADD">
        <w:t xml:space="preserve">actively </w:t>
      </w:r>
      <w:r w:rsidR="00004912" w:rsidRPr="00A54ADD">
        <w:t>developed.</w:t>
      </w:r>
      <w:r w:rsidR="00764DDE" w:rsidRPr="00A54ADD">
        <w:rPr>
          <w:vertAlign w:val="superscript"/>
        </w:rPr>
        <w:t>4</w:t>
      </w:r>
    </w:p>
    <w:p w14:paraId="1A9896FA" w14:textId="16C7956F" w:rsidR="006D4F77" w:rsidRPr="00A54ADD" w:rsidRDefault="00764DDE" w:rsidP="00D80821">
      <w:pPr>
        <w:pStyle w:val="P1"/>
      </w:pPr>
      <w:r w:rsidRPr="00A54ADD">
        <w:tab/>
      </w:r>
      <w:r w:rsidR="00AC68C9" w:rsidRPr="00A54ADD">
        <w:t>We</w:t>
      </w:r>
      <w:r w:rsidRPr="00A54ADD">
        <w:t xml:space="preserve"> recently reported</w:t>
      </w:r>
      <w:r w:rsidR="00073E2A" w:rsidRPr="00A54ADD">
        <w:rPr>
          <w:vertAlign w:val="superscript"/>
        </w:rPr>
        <w:t>5</w:t>
      </w:r>
      <w:r w:rsidRPr="00A54ADD">
        <w:t xml:space="preserve"> a new way to access cyclopentanone-fused quinolines</w:t>
      </w:r>
      <w:r w:rsidR="00E710CC" w:rsidRPr="00A54ADD">
        <w:t xml:space="preserve"> </w:t>
      </w:r>
      <w:r w:rsidR="00E0105B" w:rsidRPr="00A54ADD">
        <w:rPr>
          <w:b/>
        </w:rPr>
        <w:t>2</w:t>
      </w:r>
      <w:r w:rsidR="00073E2A" w:rsidRPr="00A54ADD">
        <w:rPr>
          <w:vertAlign w:val="superscript"/>
        </w:rPr>
        <w:t>6</w:t>
      </w:r>
      <w:r w:rsidRPr="00A54ADD">
        <w:t xml:space="preserve"> </w:t>
      </w:r>
      <w:r w:rsidR="00073E2A" w:rsidRPr="00A54ADD">
        <w:t>from indole-tethered ynones</w:t>
      </w:r>
      <w:r w:rsidR="00E710CC" w:rsidRPr="00A54ADD">
        <w:t xml:space="preserve"> </w:t>
      </w:r>
      <w:r w:rsidR="00E0105B" w:rsidRPr="00A54ADD">
        <w:rPr>
          <w:b/>
        </w:rPr>
        <w:t>1</w:t>
      </w:r>
      <w:r w:rsidR="00E710CC" w:rsidRPr="00A54ADD">
        <w:rPr>
          <w:b/>
        </w:rPr>
        <w:t xml:space="preserve"> </w:t>
      </w:r>
      <w:r w:rsidR="00E710CC" w:rsidRPr="00A54ADD">
        <w:t>(Scheme 1a)</w:t>
      </w:r>
      <w:r w:rsidR="00302FD5" w:rsidRPr="00A54ADD">
        <w:t>.</w:t>
      </w:r>
      <w:r w:rsidR="00073E2A" w:rsidRPr="00A54ADD">
        <w:t xml:space="preserve"> </w:t>
      </w:r>
      <w:r w:rsidR="00E710CC" w:rsidRPr="00A54ADD">
        <w:t xml:space="preserve">The </w:t>
      </w:r>
      <w:r w:rsidR="00DC6BB9" w:rsidRPr="00A54ADD">
        <w:t xml:space="preserve">proposed </w:t>
      </w:r>
      <w:r w:rsidR="00E710CC" w:rsidRPr="00A54ADD">
        <w:t xml:space="preserve">mechanism </w:t>
      </w:r>
      <w:r w:rsidR="00F45DE2" w:rsidRPr="00A54ADD">
        <w:t xml:space="preserve">for this </w:t>
      </w:r>
      <w:r w:rsidR="00E42ABB" w:rsidRPr="00A54ADD">
        <w:t xml:space="preserve">one-pot </w:t>
      </w:r>
      <w:r w:rsidR="00F45DE2" w:rsidRPr="00A54ADD">
        <w:t xml:space="preserve">process is </w:t>
      </w:r>
      <w:r w:rsidR="00302FD5" w:rsidRPr="00A54ADD">
        <w:t>illustrated</w:t>
      </w:r>
      <w:r w:rsidR="00F45DE2" w:rsidRPr="00A54ADD">
        <w:t xml:space="preserve"> </w:t>
      </w:r>
      <w:r w:rsidR="00E42ABB" w:rsidRPr="00A54ADD">
        <w:t>the conversion of</w:t>
      </w:r>
      <w:r w:rsidR="00302FD5" w:rsidRPr="00A54ADD">
        <w:t xml:space="preserve"> ynone </w:t>
      </w:r>
      <w:r w:rsidR="00302FD5" w:rsidRPr="00A54ADD">
        <w:rPr>
          <w:b/>
        </w:rPr>
        <w:t>1a</w:t>
      </w:r>
      <w:r w:rsidR="00E42ABB" w:rsidRPr="00A54ADD">
        <w:rPr>
          <w:b/>
        </w:rPr>
        <w:t xml:space="preserve"> </w:t>
      </w:r>
      <w:r w:rsidR="00E42ABB" w:rsidRPr="00A54ADD">
        <w:t xml:space="preserve">into quinoline </w:t>
      </w:r>
      <w:r w:rsidR="00E42ABB" w:rsidRPr="00A54ADD">
        <w:rPr>
          <w:b/>
        </w:rPr>
        <w:t>2a</w:t>
      </w:r>
      <w:r w:rsidR="00E377C3" w:rsidRPr="00A54ADD">
        <w:rPr>
          <w:b/>
        </w:rPr>
        <w:t xml:space="preserve"> </w:t>
      </w:r>
      <w:r w:rsidR="00E377C3" w:rsidRPr="00A54ADD">
        <w:t>(Scheme 1b)</w:t>
      </w:r>
      <w:r w:rsidR="00302FD5" w:rsidRPr="00A54ADD">
        <w:t>.</w:t>
      </w:r>
      <w:r w:rsidRPr="00A54ADD">
        <w:t xml:space="preserve"> </w:t>
      </w:r>
      <w:r w:rsidR="00E42ABB" w:rsidRPr="00A54ADD">
        <w:t xml:space="preserve">First, ynone </w:t>
      </w:r>
      <w:r w:rsidR="00E377C3" w:rsidRPr="00A54ADD">
        <w:rPr>
          <w:b/>
        </w:rPr>
        <w:t xml:space="preserve">1a </w:t>
      </w:r>
      <w:r w:rsidR="00E42ABB" w:rsidRPr="00A54ADD">
        <w:t xml:space="preserve">is converted into </w:t>
      </w:r>
      <w:r w:rsidR="00073E2A" w:rsidRPr="00A54ADD">
        <w:t>spirocyclic indolenine</w:t>
      </w:r>
      <w:r w:rsidR="00E42ABB" w:rsidRPr="00A54ADD">
        <w:rPr>
          <w:vertAlign w:val="superscript"/>
        </w:rPr>
        <w:t>7</w:t>
      </w:r>
      <w:r w:rsidR="00073E2A" w:rsidRPr="00A54ADD">
        <w:t xml:space="preserve"> </w:t>
      </w:r>
      <w:r w:rsidR="00E42ABB" w:rsidRPr="00A54ADD">
        <w:rPr>
          <w:b/>
        </w:rPr>
        <w:t xml:space="preserve">3a </w:t>
      </w:r>
      <w:r w:rsidR="00E377C3" w:rsidRPr="00A54ADD">
        <w:t>via</w:t>
      </w:r>
      <w:r w:rsidR="00E42ABB" w:rsidRPr="00A54ADD">
        <w:t xml:space="preserve"> a dearomatizing spirocyclisation reaction</w:t>
      </w:r>
      <w:r w:rsidR="00E42ABB" w:rsidRPr="00A54ADD">
        <w:rPr>
          <w:vertAlign w:val="superscript"/>
        </w:rPr>
        <w:t>8,9,10</w:t>
      </w:r>
      <w:r w:rsidR="00073E2A" w:rsidRPr="00A54ADD">
        <w:rPr>
          <w:b/>
        </w:rPr>
        <w:t xml:space="preserve"> </w:t>
      </w:r>
      <w:r w:rsidR="00073E2A" w:rsidRPr="00A54ADD">
        <w:t xml:space="preserve">upon reaction with </w:t>
      </w:r>
      <w:r w:rsidR="00E42ABB" w:rsidRPr="00A54ADD">
        <w:rPr>
          <w:rFonts w:cs="Arial"/>
        </w:rPr>
        <w:t>π</w:t>
      </w:r>
      <w:r w:rsidR="00E42ABB" w:rsidRPr="00A54ADD">
        <w:t xml:space="preserve">-acidic </w:t>
      </w:r>
      <w:r w:rsidR="00073E2A" w:rsidRPr="00A54ADD">
        <w:t>silver(I)</w:t>
      </w:r>
      <w:r w:rsidR="00D137EE" w:rsidRPr="00A54ADD">
        <w:t xml:space="preserve"> </w:t>
      </w:r>
      <w:r w:rsidR="00E42ABB" w:rsidRPr="00A54ADD">
        <w:t>triflate</w:t>
      </w:r>
      <w:r w:rsidR="00E42ABB" w:rsidRPr="00A54ADD">
        <w:rPr>
          <w:vertAlign w:val="superscript"/>
        </w:rPr>
        <w:t>11</w:t>
      </w:r>
      <w:r w:rsidR="00D137EE" w:rsidRPr="00A54ADD">
        <w:t xml:space="preserve"> </w:t>
      </w:r>
      <w:r w:rsidR="00E710CC" w:rsidRPr="00A54ADD">
        <w:t xml:space="preserve">in </w:t>
      </w:r>
      <w:proofErr w:type="spellStart"/>
      <w:r w:rsidR="00EA21EA" w:rsidRPr="00A54ADD">
        <w:rPr>
          <w:i/>
        </w:rPr>
        <w:t>i</w:t>
      </w:r>
      <w:r w:rsidR="00EA21EA" w:rsidRPr="00A54ADD">
        <w:t>-PrOH</w:t>
      </w:r>
      <w:proofErr w:type="spellEnd"/>
      <w:r w:rsidR="00E42ABB" w:rsidRPr="00A54ADD">
        <w:t xml:space="preserve"> at room temperature. Then, the addition of</w:t>
      </w:r>
      <w:r w:rsidR="00E710CC" w:rsidRPr="00A54ADD">
        <w:t xml:space="preserve"> </w:t>
      </w:r>
      <w:r w:rsidR="00D137EE" w:rsidRPr="00A54ADD">
        <w:t>AlCl</w:t>
      </w:r>
      <w:r w:rsidR="00D137EE" w:rsidRPr="00A54ADD">
        <w:rPr>
          <w:vertAlign w:val="subscript"/>
        </w:rPr>
        <w:t>3</w:t>
      </w:r>
      <w:r w:rsidR="002878BB" w:rsidRPr="00A54ADD">
        <w:rPr>
          <w:rFonts w:cs="Arial"/>
        </w:rPr>
        <w:t>·</w:t>
      </w:r>
      <w:r w:rsidR="00D137EE" w:rsidRPr="00A54ADD">
        <w:t>6H</w:t>
      </w:r>
      <w:r w:rsidR="00D137EE" w:rsidRPr="00A54ADD">
        <w:rPr>
          <w:vertAlign w:val="subscript"/>
        </w:rPr>
        <w:t>2</w:t>
      </w:r>
      <w:r w:rsidR="00E377C3" w:rsidRPr="00A54ADD">
        <w:t>O</w:t>
      </w:r>
      <w:r w:rsidR="00E42ABB" w:rsidRPr="00A54ADD">
        <w:t xml:space="preserve"> directly to this</w:t>
      </w:r>
      <w:r w:rsidR="00E377C3" w:rsidRPr="00A54ADD">
        <w:t xml:space="preserve"> </w:t>
      </w:r>
      <w:r w:rsidR="00E42ABB" w:rsidRPr="00A54ADD">
        <w:t xml:space="preserve">reaction mixture and heating to 100 </w:t>
      </w:r>
      <w:r w:rsidR="00E42ABB" w:rsidRPr="00A54ADD">
        <w:rPr>
          <w:rFonts w:cs="Arial"/>
        </w:rPr>
        <w:t>°</w:t>
      </w:r>
      <w:r w:rsidR="00E42ABB" w:rsidRPr="00A54ADD">
        <w:t>C in a microwave</w:t>
      </w:r>
      <w:r w:rsidR="00E377C3" w:rsidRPr="00A54ADD">
        <w:t xml:space="preserve"> was found to </w:t>
      </w:r>
      <w:r w:rsidR="00D137EE" w:rsidRPr="00A54ADD">
        <w:t>promote</w:t>
      </w:r>
      <w:r w:rsidR="00E377C3" w:rsidRPr="00A54ADD">
        <w:t xml:space="preserve"> a hitherto unprecedented</w:t>
      </w:r>
      <w:r w:rsidR="00D137EE" w:rsidRPr="00A54ADD">
        <w:t xml:space="preserve"> rearrangement into quinoline </w:t>
      </w:r>
      <w:r w:rsidR="004823AE" w:rsidRPr="00A54ADD">
        <w:rPr>
          <w:b/>
        </w:rPr>
        <w:t>2</w:t>
      </w:r>
      <w:r w:rsidR="00E377C3" w:rsidRPr="00A54ADD">
        <w:rPr>
          <w:b/>
        </w:rPr>
        <w:t>a</w:t>
      </w:r>
      <w:r w:rsidR="00E377C3" w:rsidRPr="00A54ADD">
        <w:t xml:space="preserve">; the rearrangement was </w:t>
      </w:r>
      <w:r w:rsidR="00270F2F" w:rsidRPr="00A54ADD">
        <w:t xml:space="preserve">tentatively </w:t>
      </w:r>
      <w:r w:rsidR="00E377C3" w:rsidRPr="00A54ADD">
        <w:t xml:space="preserve">proposed to proceed via </w:t>
      </w:r>
      <w:r w:rsidR="00EA21EA" w:rsidRPr="00A54ADD">
        <w:t>an</w:t>
      </w:r>
      <w:r w:rsidR="00E377C3" w:rsidRPr="00A54ADD">
        <w:t xml:space="preserve"> enolization (</w:t>
      </w:r>
      <w:r w:rsidR="00E377C3" w:rsidRPr="00A54ADD">
        <w:rPr>
          <w:b/>
        </w:rPr>
        <w:t>3a</w:t>
      </w:r>
      <w:r w:rsidR="00E377C3" w:rsidRPr="00A54ADD">
        <w:t xml:space="preserve"> </w:t>
      </w:r>
      <w:r w:rsidR="00E377C3" w:rsidRPr="00A54ADD">
        <w:rPr>
          <w:rFonts w:cs="Arial"/>
        </w:rPr>
        <w:t>→</w:t>
      </w:r>
      <w:r w:rsidR="00E377C3" w:rsidRPr="00A54ADD">
        <w:t xml:space="preserve"> </w:t>
      </w:r>
      <w:r w:rsidR="00E377C3" w:rsidRPr="00A54ADD">
        <w:rPr>
          <w:b/>
        </w:rPr>
        <w:t>4a</w:t>
      </w:r>
      <w:r w:rsidR="00E377C3" w:rsidRPr="00A54ADD">
        <w:t xml:space="preserve">), </w:t>
      </w:r>
      <w:proofErr w:type="spellStart"/>
      <w:r w:rsidR="00E377C3" w:rsidRPr="00A54ADD">
        <w:t>cyclopropanation</w:t>
      </w:r>
      <w:proofErr w:type="spellEnd"/>
      <w:r w:rsidR="00E377C3" w:rsidRPr="00A54ADD">
        <w:t xml:space="preserve"> (</w:t>
      </w:r>
      <w:r w:rsidR="0040164F" w:rsidRPr="00A54ADD">
        <w:rPr>
          <w:b/>
        </w:rPr>
        <w:t>4</w:t>
      </w:r>
      <w:r w:rsidR="00E377C3" w:rsidRPr="00A54ADD">
        <w:rPr>
          <w:b/>
        </w:rPr>
        <w:t>a</w:t>
      </w:r>
      <w:r w:rsidR="00E377C3" w:rsidRPr="00A54ADD">
        <w:t xml:space="preserve"> </w:t>
      </w:r>
      <w:r w:rsidR="00E377C3" w:rsidRPr="00A54ADD">
        <w:rPr>
          <w:rFonts w:cs="Arial"/>
        </w:rPr>
        <w:t>→</w:t>
      </w:r>
      <w:r w:rsidR="00E377C3" w:rsidRPr="00A54ADD">
        <w:t xml:space="preserve"> </w:t>
      </w:r>
      <w:r w:rsidR="0040164F" w:rsidRPr="00A54ADD">
        <w:rPr>
          <w:b/>
        </w:rPr>
        <w:t>5</w:t>
      </w:r>
      <w:r w:rsidR="00E377C3" w:rsidRPr="00A54ADD">
        <w:rPr>
          <w:b/>
        </w:rPr>
        <w:t>a</w:t>
      </w:r>
      <w:r w:rsidR="00E377C3" w:rsidRPr="00A54ADD">
        <w:t xml:space="preserve">), </w:t>
      </w:r>
      <w:r w:rsidR="0040164F" w:rsidRPr="00A54ADD">
        <w:t>ring expansion</w:t>
      </w:r>
      <w:r w:rsidR="00E377C3" w:rsidRPr="00A54ADD">
        <w:t xml:space="preserve"> (</w:t>
      </w:r>
      <w:r w:rsidR="0040164F" w:rsidRPr="00A54ADD">
        <w:rPr>
          <w:b/>
        </w:rPr>
        <w:t>5</w:t>
      </w:r>
      <w:r w:rsidR="00E377C3" w:rsidRPr="00A54ADD">
        <w:rPr>
          <w:b/>
        </w:rPr>
        <w:t>a</w:t>
      </w:r>
      <w:r w:rsidR="00E377C3" w:rsidRPr="00A54ADD">
        <w:t xml:space="preserve"> </w:t>
      </w:r>
      <w:r w:rsidR="00E377C3" w:rsidRPr="00A54ADD">
        <w:rPr>
          <w:rFonts w:cs="Arial"/>
        </w:rPr>
        <w:t>→</w:t>
      </w:r>
      <w:r w:rsidR="00E377C3" w:rsidRPr="00A54ADD">
        <w:t xml:space="preserve"> </w:t>
      </w:r>
      <w:r w:rsidR="0040164F" w:rsidRPr="00A54ADD">
        <w:rPr>
          <w:b/>
        </w:rPr>
        <w:t>6</w:t>
      </w:r>
      <w:r w:rsidR="00E377C3" w:rsidRPr="00A54ADD">
        <w:rPr>
          <w:b/>
        </w:rPr>
        <w:t>a</w:t>
      </w:r>
      <w:r w:rsidR="00E377C3" w:rsidRPr="00A54ADD">
        <w:t>) and tautomerization (</w:t>
      </w:r>
      <w:r w:rsidR="0040164F" w:rsidRPr="00A54ADD">
        <w:rPr>
          <w:b/>
        </w:rPr>
        <w:t>6</w:t>
      </w:r>
      <w:r w:rsidR="00E377C3" w:rsidRPr="00A54ADD">
        <w:rPr>
          <w:b/>
        </w:rPr>
        <w:t>a</w:t>
      </w:r>
      <w:r w:rsidR="00E377C3" w:rsidRPr="00A54ADD">
        <w:t xml:space="preserve"> </w:t>
      </w:r>
      <w:r w:rsidR="00E377C3" w:rsidRPr="00A54ADD">
        <w:rPr>
          <w:rFonts w:cs="Arial"/>
        </w:rPr>
        <w:t>→</w:t>
      </w:r>
      <w:r w:rsidR="00E377C3" w:rsidRPr="00A54ADD">
        <w:t xml:space="preserve"> </w:t>
      </w:r>
      <w:r w:rsidR="0040164F" w:rsidRPr="00A54ADD">
        <w:rPr>
          <w:b/>
        </w:rPr>
        <w:t>3</w:t>
      </w:r>
      <w:r w:rsidR="00E377C3" w:rsidRPr="00A54ADD">
        <w:rPr>
          <w:b/>
        </w:rPr>
        <w:t>a</w:t>
      </w:r>
      <w:r w:rsidR="00E377C3" w:rsidRPr="00A54ADD">
        <w:t>) cascade sequence</w:t>
      </w:r>
      <w:r w:rsidR="00EA21EA" w:rsidRPr="00A54ADD">
        <w:t>, as</w:t>
      </w:r>
      <w:r w:rsidR="00E377C3" w:rsidRPr="00A54ADD">
        <w:t xml:space="preserve"> shown in Scheme 1b, although it should be stressed that no evidence was </w:t>
      </w:r>
      <w:r w:rsidR="00270F2F" w:rsidRPr="00A54ADD">
        <w:t xml:space="preserve">obtained in support </w:t>
      </w:r>
      <w:r w:rsidR="00896A51" w:rsidRPr="00A54ADD">
        <w:t>o</w:t>
      </w:r>
      <w:r w:rsidR="00270F2F" w:rsidRPr="00A54ADD">
        <w:t xml:space="preserve">f this mechanism. Later, Van der </w:t>
      </w:r>
      <w:proofErr w:type="spellStart"/>
      <w:r w:rsidR="00270F2F" w:rsidRPr="00A54ADD">
        <w:t>Eycken</w:t>
      </w:r>
      <w:proofErr w:type="spellEnd"/>
      <w:r w:rsidR="00270F2F" w:rsidRPr="00A54ADD">
        <w:t xml:space="preserve"> and co-workers went on to </w:t>
      </w:r>
      <w:r w:rsidR="00EA21EA" w:rsidRPr="00A54ADD">
        <w:t>develop</w:t>
      </w:r>
      <w:r w:rsidR="00270F2F" w:rsidRPr="00A54ADD">
        <w:t xml:space="preserve"> a transition metal-free variant of this transformation,</w:t>
      </w:r>
      <w:r w:rsidR="009D7D5D" w:rsidRPr="00A54ADD">
        <w:rPr>
          <w:vertAlign w:val="superscript"/>
        </w:rPr>
        <w:t>12,13</w:t>
      </w:r>
      <w:r w:rsidR="00270F2F" w:rsidRPr="00A54ADD">
        <w:t xml:space="preserve"> using trifluoracetic acid (TFA) to promote the same overall transformation</w:t>
      </w:r>
      <w:r w:rsidR="0040164F" w:rsidRPr="00A54ADD">
        <w:t>,</w:t>
      </w:r>
      <w:r w:rsidR="00270F2F" w:rsidRPr="00A54ADD">
        <w:t xml:space="preserve"> enabling a broad range of quinolines to be prepared using </w:t>
      </w:r>
      <w:r w:rsidR="00C20C2D" w:rsidRPr="00A54ADD">
        <w:t xml:space="preserve">a simple, single </w:t>
      </w:r>
      <w:r w:rsidR="00C20C2D" w:rsidRPr="00A54ADD">
        <w:t xml:space="preserve">step protocol </w:t>
      </w:r>
      <w:r w:rsidR="00E7009C" w:rsidRPr="00A54ADD">
        <w:t>that also benefitted from</w:t>
      </w:r>
      <w:r w:rsidR="00C20C2D" w:rsidRPr="00A54ADD">
        <w:t xml:space="preserve"> </w:t>
      </w:r>
      <w:r w:rsidR="00EA21EA" w:rsidRPr="00A54ADD">
        <w:t>reduced</w:t>
      </w:r>
      <w:r w:rsidR="00C20C2D" w:rsidRPr="00A54ADD">
        <w:t xml:space="preserve"> reaction time</w:t>
      </w:r>
      <w:r w:rsidR="00EA21EA" w:rsidRPr="00A54ADD">
        <w:t>s</w:t>
      </w:r>
      <w:r w:rsidR="00270F2F" w:rsidRPr="00A54ADD">
        <w:t xml:space="preserve"> (</w:t>
      </w:r>
      <w:r w:rsidR="00C20C2D" w:rsidRPr="00A54ADD">
        <w:rPr>
          <w:b/>
        </w:rPr>
        <w:t>7</w:t>
      </w:r>
      <w:r w:rsidR="00C20C2D" w:rsidRPr="00A54ADD">
        <w:t xml:space="preserve"> </w:t>
      </w:r>
      <w:r w:rsidR="00C20C2D" w:rsidRPr="00A54ADD">
        <w:rPr>
          <w:rFonts w:cs="Arial"/>
        </w:rPr>
        <w:t>→</w:t>
      </w:r>
      <w:r w:rsidR="00C20C2D" w:rsidRPr="00A54ADD">
        <w:t xml:space="preserve"> </w:t>
      </w:r>
      <w:r w:rsidR="00C20C2D" w:rsidRPr="00A54ADD">
        <w:rPr>
          <w:b/>
        </w:rPr>
        <w:t>8</w:t>
      </w:r>
      <w:r w:rsidR="00C20C2D" w:rsidRPr="00A54ADD">
        <w:t xml:space="preserve">, </w:t>
      </w:r>
      <w:r w:rsidR="00270F2F" w:rsidRPr="00A54ADD">
        <w:t>Scheme 1c). The authors proposed broadly the same mechanism as that shown in Scheme 1b</w:t>
      </w:r>
      <w:r w:rsidR="0040164F" w:rsidRPr="00A54ADD">
        <w:t xml:space="preserve"> </w:t>
      </w:r>
      <w:r w:rsidR="00270F2F" w:rsidRPr="00A54ADD">
        <w:t>for this metal-free variant, although again</w:t>
      </w:r>
      <w:r w:rsidR="00EA21EA" w:rsidRPr="00A54ADD">
        <w:t>,</w:t>
      </w:r>
      <w:r w:rsidR="00270F2F" w:rsidRPr="00A54ADD">
        <w:t xml:space="preserve"> no evidence was obtained</w:t>
      </w:r>
      <w:r w:rsidR="00EA21EA" w:rsidRPr="00A54ADD">
        <w:t xml:space="preserve"> in its support</w:t>
      </w:r>
      <w:r w:rsidR="00270F2F" w:rsidRPr="00A54ADD">
        <w:t>.</w:t>
      </w:r>
      <w:r w:rsidR="0091303F" w:rsidRPr="00A54ADD">
        <w:t xml:space="preserve"> Most recently, Song, Liu and co-workers observed a closely related transformation unexpectedly </w:t>
      </w:r>
      <w:r w:rsidR="00AC68C9" w:rsidRPr="00A54ADD">
        <w:t>during</w:t>
      </w:r>
      <w:r w:rsidR="0091303F" w:rsidRPr="00A54ADD">
        <w:t xml:space="preserve"> a </w:t>
      </w:r>
      <w:r w:rsidR="00C27CEE" w:rsidRPr="00A54ADD">
        <w:t>silver</w:t>
      </w:r>
      <w:r w:rsidR="0091303F" w:rsidRPr="00A54ADD">
        <w:t>(I) catalysed trifluoromethylation cascade process and the same mechanism was again proposed.</w:t>
      </w:r>
      <w:r w:rsidR="0091303F" w:rsidRPr="00A54ADD">
        <w:rPr>
          <w:vertAlign w:val="superscript"/>
        </w:rPr>
        <w:t>14</w:t>
      </w:r>
    </w:p>
    <w:p w14:paraId="6AE4AF30" w14:textId="6091CB90" w:rsidR="00A42756" w:rsidRPr="00A54ADD" w:rsidRDefault="009A5913" w:rsidP="00BB1B58">
      <w:pPr>
        <w:spacing w:before="360"/>
        <w:jc w:val="center"/>
        <w:rPr>
          <w:rFonts w:ascii="Arial" w:hAnsi="Arial" w:cs="Arial"/>
          <w:color w:val="FF0000"/>
          <w:sz w:val="14"/>
          <w:szCs w:val="16"/>
          <w:lang w:val="en-GB"/>
        </w:rPr>
      </w:pPr>
      <w:r w:rsidRPr="00A54ADD">
        <w:rPr>
          <w:noProof/>
        </w:rPr>
        <w:object w:dxaOrig="7216" w:dyaOrig="7557" w14:anchorId="65DC7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1.1pt;height:262.6pt;mso-width-percent:0;mso-height-percent:0;mso-width-percent:0;mso-height-percent:0" o:ole="">
            <v:imagedata r:id="rId13" o:title=""/>
          </v:shape>
          <o:OLEObject Type="Embed" ProgID="ChemDraw.Document.6.0" ShapeID="_x0000_i1025" DrawAspect="Content" ObjectID="_1627809233" r:id="rId14"/>
        </w:object>
      </w:r>
    </w:p>
    <w:p w14:paraId="6221B162" w14:textId="77777777" w:rsidR="00A42756" w:rsidRPr="00A54ADD" w:rsidRDefault="00A42756" w:rsidP="00A42756">
      <w:pPr>
        <w:pStyle w:val="SchemeCaption"/>
      </w:pPr>
      <w:r w:rsidRPr="00A54ADD">
        <w:rPr>
          <w:b/>
        </w:rPr>
        <w:t>Scheme 1.</w:t>
      </w:r>
      <w:r w:rsidRPr="00A54ADD">
        <w:t xml:space="preserve"> </w:t>
      </w:r>
      <w:r w:rsidR="0040164F" w:rsidRPr="00A54ADD">
        <w:t>Ynone to indolenine to quinoline rearrangements.</w:t>
      </w:r>
    </w:p>
    <w:p w14:paraId="419EDAA3" w14:textId="01BC86C4" w:rsidR="00D80821" w:rsidRPr="00A54ADD" w:rsidRDefault="00364AEC" w:rsidP="00D80821">
      <w:pPr>
        <w:pStyle w:val="P1"/>
      </w:pPr>
      <w:r w:rsidRPr="00A54ADD">
        <w:t>To the best of our knowledge, th</w:t>
      </w:r>
      <w:r w:rsidR="00AB6612" w:rsidRPr="00A54ADD">
        <w:t>is</w:t>
      </w:r>
      <w:r w:rsidRPr="00A54ADD">
        <w:t xml:space="preserve"> </w:t>
      </w:r>
      <w:r w:rsidR="00AB6612" w:rsidRPr="00A54ADD">
        <w:t>indolenine to quinoline rearrangement reaction is without precedent outside of these studies</w:t>
      </w:r>
      <w:r w:rsidR="00496D5F" w:rsidRPr="00A54ADD">
        <w:t>.</w:t>
      </w:r>
      <w:r w:rsidR="00AB6612" w:rsidRPr="00A54ADD">
        <w:rPr>
          <w:vertAlign w:val="superscript"/>
        </w:rPr>
        <w:t>5,12</w:t>
      </w:r>
      <w:r w:rsidR="00AC68C9" w:rsidRPr="00A54ADD">
        <w:rPr>
          <w:vertAlign w:val="superscript"/>
        </w:rPr>
        <w:t>,14</w:t>
      </w:r>
      <w:r w:rsidR="00AB6612" w:rsidRPr="00A54ADD">
        <w:rPr>
          <w:vertAlign w:val="superscript"/>
        </w:rPr>
        <w:t xml:space="preserve"> </w:t>
      </w:r>
      <w:r w:rsidR="009C1156" w:rsidRPr="00A54ADD">
        <w:t>Therefore, we believe that more</w:t>
      </w:r>
      <w:r w:rsidR="00AB6612" w:rsidRPr="00A54ADD">
        <w:t xml:space="preserve"> convincingly ascertain</w:t>
      </w:r>
      <w:r w:rsidR="00E7009C" w:rsidRPr="00A54ADD">
        <w:t>ing</w:t>
      </w:r>
      <w:r w:rsidR="00AB6612" w:rsidRPr="00A54ADD">
        <w:t xml:space="preserve"> the mechanism of this </w:t>
      </w:r>
      <w:r w:rsidR="00496D5F" w:rsidRPr="00A54ADD">
        <w:t xml:space="preserve">unusual </w:t>
      </w:r>
      <w:r w:rsidR="00AB6612" w:rsidRPr="00A54ADD">
        <w:t xml:space="preserve">ring expansion rearrangement reaction </w:t>
      </w:r>
      <w:r w:rsidR="009C1156" w:rsidRPr="00A54ADD">
        <w:t>is</w:t>
      </w:r>
      <w:r w:rsidR="00AB6612" w:rsidRPr="00A54ADD">
        <w:t xml:space="preserve"> important</w:t>
      </w:r>
      <w:r w:rsidR="007E7E4B" w:rsidRPr="00A54ADD">
        <w:t>,</w:t>
      </w:r>
      <w:r w:rsidR="00AB6612" w:rsidRPr="00A54ADD">
        <w:rPr>
          <w:vertAlign w:val="superscript"/>
        </w:rPr>
        <w:t>1</w:t>
      </w:r>
      <w:r w:rsidR="004823AE" w:rsidRPr="00A54ADD">
        <w:rPr>
          <w:vertAlign w:val="superscript"/>
        </w:rPr>
        <w:t>5</w:t>
      </w:r>
      <w:r w:rsidR="00AB6612" w:rsidRPr="00A54ADD">
        <w:t xml:space="preserve"> </w:t>
      </w:r>
      <w:r w:rsidR="00496D5F" w:rsidRPr="00A54ADD">
        <w:t xml:space="preserve">and our attempts to do </w:t>
      </w:r>
      <w:r w:rsidR="009C1156" w:rsidRPr="00A54ADD">
        <w:t>so</w:t>
      </w:r>
      <w:r w:rsidR="00496D5F" w:rsidRPr="00A54ADD">
        <w:t xml:space="preserve"> are reported i</w:t>
      </w:r>
      <w:r w:rsidR="00AB6612" w:rsidRPr="00A54ADD">
        <w:t xml:space="preserve">n this manuscript </w:t>
      </w:r>
      <w:r w:rsidR="00496D5F" w:rsidRPr="00A54ADD">
        <w:t>using</w:t>
      </w:r>
      <w:r w:rsidR="00AB6612" w:rsidRPr="00A54ADD">
        <w:t xml:space="preserve"> a Density Functional Theory (DFT) </w:t>
      </w:r>
      <w:r w:rsidR="00496D5F" w:rsidRPr="00A54ADD">
        <w:t>appro</w:t>
      </w:r>
      <w:r w:rsidR="00690B92" w:rsidRPr="00A54ADD">
        <w:t>a</w:t>
      </w:r>
      <w:r w:rsidR="00496D5F" w:rsidRPr="00A54ADD">
        <w:t>ch.</w:t>
      </w:r>
      <w:r w:rsidR="00AB6612" w:rsidRPr="00A54ADD">
        <w:rPr>
          <w:vertAlign w:val="superscript"/>
        </w:rPr>
        <w:t>1</w:t>
      </w:r>
      <w:r w:rsidR="004823AE" w:rsidRPr="00A54ADD">
        <w:rPr>
          <w:vertAlign w:val="superscript"/>
        </w:rPr>
        <w:t>6</w:t>
      </w:r>
      <w:r w:rsidR="00496D5F" w:rsidRPr="00A54ADD">
        <w:rPr>
          <w:vertAlign w:val="superscript"/>
        </w:rPr>
        <w:t xml:space="preserve"> </w:t>
      </w:r>
      <w:r w:rsidR="00496D5F" w:rsidRPr="00A54ADD">
        <w:t>Additional synthetic studies performed to support the computational aspects</w:t>
      </w:r>
      <w:r w:rsidR="00690B92" w:rsidRPr="00A54ADD">
        <w:t xml:space="preserve"> </w:t>
      </w:r>
      <w:r w:rsidR="00496D5F" w:rsidRPr="00A54ADD">
        <w:t>ha</w:t>
      </w:r>
      <w:r w:rsidR="00690B92" w:rsidRPr="00A54ADD">
        <w:t>ve also</w:t>
      </w:r>
      <w:r w:rsidR="00496D5F" w:rsidRPr="00A54ADD">
        <w:t xml:space="preserve"> led to a new base-mediated variant of this reaction being established</w:t>
      </w:r>
      <w:r w:rsidR="00690B92" w:rsidRPr="00A54ADD">
        <w:t>,</w:t>
      </w:r>
      <w:r w:rsidR="00496D5F" w:rsidRPr="00A54ADD">
        <w:t xml:space="preserve"> that operates at much lower temperatures than those used in the previous studies.</w:t>
      </w:r>
      <w:r w:rsidR="00690B92" w:rsidRPr="00A54ADD">
        <w:t xml:space="preserve"> The DFT results obtained support the mechanism proposed in the earlier synthetic studies and the ease with which a key enol/enolate reactive is formed appears to play a major role in explaining the surprising kinetic outcomes of the different variants.</w:t>
      </w:r>
    </w:p>
    <w:p w14:paraId="72928279" w14:textId="77777777" w:rsidR="00270F2F" w:rsidRPr="00A54ADD" w:rsidRDefault="00270F2F" w:rsidP="00270F2F">
      <w:pPr>
        <w:pStyle w:val="H1"/>
      </w:pPr>
      <w:r w:rsidRPr="00A54ADD">
        <w:lastRenderedPageBreak/>
        <w:t xml:space="preserve">Results </w:t>
      </w:r>
      <w:r w:rsidR="007E7E4B" w:rsidRPr="00A54ADD">
        <w:t xml:space="preserve">and </w:t>
      </w:r>
      <w:r w:rsidRPr="00A54ADD">
        <w:t xml:space="preserve">Discussion </w:t>
      </w:r>
    </w:p>
    <w:p w14:paraId="79A43F29" w14:textId="194C5071" w:rsidR="00270F2F" w:rsidRPr="00A54ADD" w:rsidRDefault="0054582E" w:rsidP="00D80821">
      <w:pPr>
        <w:pStyle w:val="P1"/>
      </w:pPr>
      <w:r w:rsidRPr="00A54ADD">
        <w:t xml:space="preserve">The optimal conditions used </w:t>
      </w:r>
      <w:r w:rsidR="00896A51" w:rsidRPr="00A54ADD">
        <w:t>our</w:t>
      </w:r>
      <w:r w:rsidR="005A3B9A" w:rsidRPr="00A54ADD">
        <w:t xml:space="preserve"> </w:t>
      </w:r>
      <w:r w:rsidRPr="00A54ADD">
        <w:t>p</w:t>
      </w:r>
      <w:r w:rsidR="007324D9" w:rsidRPr="00A54ADD">
        <w:t xml:space="preserve">revious </w:t>
      </w:r>
      <w:r w:rsidR="00896A51" w:rsidRPr="00A54ADD">
        <w:t>work,</w:t>
      </w:r>
      <w:r w:rsidR="00896A51" w:rsidRPr="00A54ADD">
        <w:rPr>
          <w:vertAlign w:val="superscript"/>
        </w:rPr>
        <w:t>5a</w:t>
      </w:r>
      <w:r w:rsidR="00896A51" w:rsidRPr="00A54ADD">
        <w:t xml:space="preserve"> and in the Van der </w:t>
      </w:r>
      <w:proofErr w:type="spellStart"/>
      <w:r w:rsidR="00896A51" w:rsidRPr="00A54ADD">
        <w:t>Eycken</w:t>
      </w:r>
      <w:proofErr w:type="spellEnd"/>
      <w:r w:rsidR="00896A51" w:rsidRPr="00A54ADD">
        <w:t xml:space="preserve"> </w:t>
      </w:r>
      <w:r w:rsidR="007324D9" w:rsidRPr="00A54ADD">
        <w:t>stud</w:t>
      </w:r>
      <w:r w:rsidR="00896A51" w:rsidRPr="00A54ADD">
        <w:t>y,</w:t>
      </w:r>
      <w:r w:rsidR="00896A51" w:rsidRPr="00A54ADD">
        <w:rPr>
          <w:vertAlign w:val="superscript"/>
        </w:rPr>
        <w:t>12</w:t>
      </w:r>
      <w:r w:rsidR="007324D9" w:rsidRPr="00A54ADD">
        <w:t xml:space="preserve"> utilised </w:t>
      </w:r>
      <w:r w:rsidR="003C612A" w:rsidRPr="00A54ADD">
        <w:t xml:space="preserve">microwave heating and </w:t>
      </w:r>
      <w:r w:rsidR="007324D9" w:rsidRPr="00A54ADD">
        <w:t xml:space="preserve">reaction temperatures of 100 </w:t>
      </w:r>
      <w:r w:rsidR="007324D9" w:rsidRPr="00A54ADD">
        <w:rPr>
          <w:rFonts w:cs="Arial"/>
        </w:rPr>
        <w:t>°</w:t>
      </w:r>
      <w:r w:rsidR="007324D9" w:rsidRPr="00A54ADD">
        <w:t>C,</w:t>
      </w:r>
      <w:r w:rsidR="007324D9" w:rsidRPr="00A54ADD">
        <w:rPr>
          <w:vertAlign w:val="superscript"/>
        </w:rPr>
        <w:t xml:space="preserve"> </w:t>
      </w:r>
      <w:r w:rsidR="007324D9" w:rsidRPr="00A54ADD">
        <w:t xml:space="preserve">which enabled the quinoline target molecules </w:t>
      </w:r>
      <w:r w:rsidR="006359A0" w:rsidRPr="00A54ADD">
        <w:rPr>
          <w:b/>
        </w:rPr>
        <w:t>2</w:t>
      </w:r>
      <w:r w:rsidR="007324D9" w:rsidRPr="00A54ADD">
        <w:t>/</w:t>
      </w:r>
      <w:r w:rsidR="007324D9" w:rsidRPr="00A54ADD">
        <w:rPr>
          <w:b/>
        </w:rPr>
        <w:t>8</w:t>
      </w:r>
      <w:r w:rsidR="007324D9" w:rsidRPr="00A54ADD">
        <w:t xml:space="preserve"> to be prepared in high yields within 1 hour.  Before embarking on </w:t>
      </w:r>
      <w:r w:rsidR="003C612A" w:rsidRPr="00A54ADD">
        <w:t>the</w:t>
      </w:r>
      <w:r w:rsidR="007324D9" w:rsidRPr="00A54ADD">
        <w:t xml:space="preserve"> DFT study, it was decided to gauge </w:t>
      </w:r>
      <w:r w:rsidR="003C612A" w:rsidRPr="00A54ADD">
        <w:t>whether such vigorous heating is strictly necessary; we reasoned that having a clearer idea of the minimum temperature require</w:t>
      </w:r>
      <w:r w:rsidR="00313DDF" w:rsidRPr="00A54ADD">
        <w:t>d</w:t>
      </w:r>
      <w:r w:rsidR="003C612A" w:rsidRPr="00A54ADD">
        <w:t xml:space="preserve"> to </w:t>
      </w:r>
      <w:r w:rsidR="00313DDF" w:rsidRPr="00A54ADD">
        <w:t>promote</w:t>
      </w:r>
      <w:r w:rsidR="003C612A" w:rsidRPr="00A54ADD">
        <w:t xml:space="preserve"> rearrangement would be helpful later when interpreting the computational results. Thus, simple model spirocycle </w:t>
      </w:r>
      <w:r w:rsidR="003C612A" w:rsidRPr="00A54ADD">
        <w:rPr>
          <w:b/>
        </w:rPr>
        <w:t xml:space="preserve">3a </w:t>
      </w:r>
      <w:r w:rsidR="003C612A" w:rsidRPr="00A54ADD">
        <w:t xml:space="preserve">(which had already been shown </w:t>
      </w:r>
      <w:r w:rsidR="00D94019" w:rsidRPr="00A54ADD">
        <w:t xml:space="preserve">in the literature </w:t>
      </w:r>
      <w:r w:rsidR="003C612A" w:rsidRPr="00A54ADD">
        <w:t>to be a good substrate in both the AlCl</w:t>
      </w:r>
      <w:r w:rsidR="003C612A" w:rsidRPr="00A54ADD">
        <w:rPr>
          <w:vertAlign w:val="subscript"/>
        </w:rPr>
        <w:t>3</w:t>
      </w:r>
      <w:r w:rsidR="002878BB" w:rsidRPr="00A54ADD">
        <w:rPr>
          <w:rFonts w:cs="Arial"/>
        </w:rPr>
        <w:t>·</w:t>
      </w:r>
      <w:r w:rsidR="003C612A" w:rsidRPr="00A54ADD">
        <w:t>6H</w:t>
      </w:r>
      <w:r w:rsidR="003C612A" w:rsidRPr="00A54ADD">
        <w:rPr>
          <w:vertAlign w:val="subscript"/>
        </w:rPr>
        <w:t>2</w:t>
      </w:r>
      <w:r w:rsidR="003C612A" w:rsidRPr="00A54ADD">
        <w:t>O and TFA promoted reaction systems</w:t>
      </w:r>
      <w:r w:rsidR="00AB66F7" w:rsidRPr="00A54ADD">
        <w:t>,</w:t>
      </w:r>
      <w:r w:rsidR="006359A0" w:rsidRPr="00A54ADD">
        <w:rPr>
          <w:vertAlign w:val="superscript"/>
        </w:rPr>
        <w:t>5,12</w:t>
      </w:r>
      <w:r w:rsidR="00AB66F7" w:rsidRPr="00A54ADD">
        <w:rPr>
          <w:vertAlign w:val="superscript"/>
        </w:rPr>
        <w:t xml:space="preserve"> </w:t>
      </w:r>
      <w:r w:rsidR="00AB66F7" w:rsidRPr="00A54ADD">
        <w:t>Table 1, entries 1</w:t>
      </w:r>
      <w:r w:rsidR="00D94019" w:rsidRPr="00A54ADD">
        <w:t>–</w:t>
      </w:r>
      <w:r w:rsidR="00AB66F7" w:rsidRPr="00A54ADD">
        <w:t>2</w:t>
      </w:r>
      <w:r w:rsidR="003C612A" w:rsidRPr="00A54ADD">
        <w:t>) was chosen as a model system to test the limits of the rearrangement step</w:t>
      </w:r>
      <w:r w:rsidR="006B3166" w:rsidRPr="00A54ADD">
        <w:t xml:space="preserve"> by </w:t>
      </w:r>
      <w:r w:rsidR="00AB66F7" w:rsidRPr="00A54ADD">
        <w:t xml:space="preserve">switching from microwave to conventional heating and lowering the temperature until the reactions </w:t>
      </w:r>
      <w:r w:rsidR="00AD2A82" w:rsidRPr="00A54ADD">
        <w:t xml:space="preserve">begin to </w:t>
      </w:r>
      <w:r w:rsidR="00AB66F7" w:rsidRPr="00A54ADD">
        <w:t>shut down</w:t>
      </w:r>
      <w:r w:rsidR="00AF77A5" w:rsidRPr="00A54ADD">
        <w:t xml:space="preserve"> (Table 1).</w:t>
      </w:r>
    </w:p>
    <w:tbl>
      <w:tblPr>
        <w:tblW w:w="0" w:type="auto"/>
        <w:tblLook w:val="01E0" w:firstRow="1" w:lastRow="1" w:firstColumn="1" w:lastColumn="1" w:noHBand="0" w:noVBand="0"/>
      </w:tblPr>
      <w:tblGrid>
        <w:gridCol w:w="563"/>
        <w:gridCol w:w="1766"/>
        <w:gridCol w:w="840"/>
        <w:gridCol w:w="681"/>
        <w:gridCol w:w="1025"/>
      </w:tblGrid>
      <w:tr w:rsidR="00C8278A" w:rsidRPr="00A54ADD" w14:paraId="0B101A75" w14:textId="77777777" w:rsidTr="005D7874">
        <w:tc>
          <w:tcPr>
            <w:tcW w:w="4875" w:type="dxa"/>
            <w:gridSpan w:val="5"/>
            <w:shd w:val="clear" w:color="auto" w:fill="auto"/>
          </w:tcPr>
          <w:p w14:paraId="2D17F49E" w14:textId="77777777" w:rsidR="00C8278A" w:rsidRPr="00A54ADD" w:rsidRDefault="00C8278A" w:rsidP="0095126A">
            <w:pPr>
              <w:pStyle w:val="TableSpacer"/>
              <w:spacing w:before="240"/>
            </w:pPr>
          </w:p>
        </w:tc>
      </w:tr>
      <w:tr w:rsidR="00C8278A" w:rsidRPr="00A54ADD" w14:paraId="4BC68E5F" w14:textId="77777777" w:rsidTr="005D7874">
        <w:tc>
          <w:tcPr>
            <w:tcW w:w="4875" w:type="dxa"/>
            <w:gridSpan w:val="5"/>
            <w:tcBorders>
              <w:bottom w:val="single" w:sz="8" w:space="0" w:color="auto"/>
            </w:tcBorders>
            <w:shd w:val="clear" w:color="auto" w:fill="auto"/>
          </w:tcPr>
          <w:p w14:paraId="03D3B1CE" w14:textId="77777777" w:rsidR="00C8278A" w:rsidRPr="00A54ADD" w:rsidRDefault="00C8278A" w:rsidP="00F271F7">
            <w:pPr>
              <w:pStyle w:val="TableCaption"/>
            </w:pPr>
            <w:r w:rsidRPr="00A54ADD">
              <w:rPr>
                <w:b/>
              </w:rPr>
              <w:t>Table 1.</w:t>
            </w:r>
            <w:r w:rsidRPr="00A54ADD">
              <w:t xml:space="preserve"> </w:t>
            </w:r>
            <w:r w:rsidR="00F956C3" w:rsidRPr="00A54ADD">
              <w:t xml:space="preserve">Temperature limits for the rearrangement of spirocycle </w:t>
            </w:r>
            <w:r w:rsidR="00F956C3" w:rsidRPr="00A54ADD">
              <w:rPr>
                <w:b/>
              </w:rPr>
              <w:t xml:space="preserve">3a </w:t>
            </w:r>
            <w:r w:rsidR="00F956C3" w:rsidRPr="00A54ADD">
              <w:t xml:space="preserve">into quinoline </w:t>
            </w:r>
            <w:r w:rsidR="00F956C3" w:rsidRPr="00A54ADD">
              <w:rPr>
                <w:b/>
              </w:rPr>
              <w:t>2a</w:t>
            </w:r>
            <w:r w:rsidR="00F956C3" w:rsidRPr="00A54ADD">
              <w:t>.</w:t>
            </w:r>
          </w:p>
          <w:p w14:paraId="6B58E142" w14:textId="77777777" w:rsidR="00AB66F7" w:rsidRPr="00A54ADD" w:rsidRDefault="009A5913" w:rsidP="00AB66F7">
            <w:pPr>
              <w:jc w:val="center"/>
            </w:pPr>
            <w:r w:rsidRPr="00A54ADD">
              <w:rPr>
                <w:noProof/>
              </w:rPr>
              <w:object w:dxaOrig="5179" w:dyaOrig="1466" w14:anchorId="068D869F">
                <v:shape id="_x0000_i1026" type="#_x0000_t75" alt="" style="width:179.7pt;height:51.55pt;mso-width-percent:0;mso-height-percent:0;mso-width-percent:0;mso-height-percent:0" o:ole="">
                  <v:imagedata r:id="rId15" o:title=""/>
                </v:shape>
                <o:OLEObject Type="Embed" ProgID="ChemDraw.Document.6.0" ShapeID="_x0000_i1026" DrawAspect="Content" ObjectID="_1627809234" r:id="rId16"/>
              </w:object>
            </w:r>
          </w:p>
        </w:tc>
      </w:tr>
      <w:tr w:rsidR="00C8278A" w:rsidRPr="00A54ADD" w14:paraId="302E376B" w14:textId="77777777" w:rsidTr="00AD2A82">
        <w:tc>
          <w:tcPr>
            <w:tcW w:w="563" w:type="dxa"/>
            <w:tcBorders>
              <w:top w:val="single" w:sz="8" w:space="0" w:color="auto"/>
              <w:bottom w:val="single" w:sz="8" w:space="0" w:color="auto"/>
            </w:tcBorders>
            <w:vAlign w:val="center"/>
          </w:tcPr>
          <w:p w14:paraId="1B50B3D9" w14:textId="77777777" w:rsidR="00C8278A" w:rsidRPr="00A54ADD" w:rsidRDefault="005D7874" w:rsidP="00F52163">
            <w:pPr>
              <w:pStyle w:val="TableHead"/>
              <w:jc w:val="center"/>
            </w:pPr>
            <w:r w:rsidRPr="00A54ADD">
              <w:t>entry</w:t>
            </w:r>
          </w:p>
        </w:tc>
        <w:tc>
          <w:tcPr>
            <w:tcW w:w="1766" w:type="dxa"/>
            <w:tcBorders>
              <w:top w:val="single" w:sz="8" w:space="0" w:color="auto"/>
              <w:bottom w:val="single" w:sz="8" w:space="0" w:color="auto"/>
            </w:tcBorders>
            <w:vAlign w:val="center"/>
          </w:tcPr>
          <w:p w14:paraId="02103D70" w14:textId="77777777" w:rsidR="00C8278A" w:rsidRPr="00A54ADD" w:rsidRDefault="005D7874" w:rsidP="00F52163">
            <w:pPr>
              <w:pStyle w:val="TableHead"/>
              <w:jc w:val="center"/>
            </w:pPr>
            <w:r w:rsidRPr="00A54ADD">
              <w:t>conditions</w:t>
            </w:r>
          </w:p>
        </w:tc>
        <w:tc>
          <w:tcPr>
            <w:tcW w:w="840" w:type="dxa"/>
            <w:tcBorders>
              <w:top w:val="single" w:sz="8" w:space="0" w:color="auto"/>
              <w:bottom w:val="single" w:sz="8" w:space="0" w:color="auto"/>
            </w:tcBorders>
            <w:vAlign w:val="center"/>
          </w:tcPr>
          <w:p w14:paraId="4411AE9B" w14:textId="77777777" w:rsidR="00C8278A" w:rsidRPr="00A54ADD" w:rsidRDefault="00E7033B" w:rsidP="00F52163">
            <w:pPr>
              <w:pStyle w:val="TableHead"/>
              <w:jc w:val="center"/>
            </w:pPr>
            <w:r w:rsidRPr="00A54ADD">
              <w:t>t</w:t>
            </w:r>
            <w:r w:rsidR="005D7874" w:rsidRPr="00A54ADD">
              <w:t>emp/</w:t>
            </w:r>
            <w:r w:rsidR="005D7874" w:rsidRPr="00A54ADD">
              <w:rPr>
                <w:rFonts w:cs="Arial"/>
              </w:rPr>
              <w:t>°</w:t>
            </w:r>
            <w:r w:rsidR="005D7874" w:rsidRPr="00A54ADD">
              <w:t>C</w:t>
            </w:r>
          </w:p>
        </w:tc>
        <w:tc>
          <w:tcPr>
            <w:tcW w:w="681" w:type="dxa"/>
            <w:tcBorders>
              <w:top w:val="single" w:sz="8" w:space="0" w:color="auto"/>
              <w:bottom w:val="single" w:sz="8" w:space="0" w:color="auto"/>
            </w:tcBorders>
            <w:vAlign w:val="center"/>
          </w:tcPr>
          <w:p w14:paraId="75643DA2" w14:textId="77777777" w:rsidR="00C8278A" w:rsidRPr="00A54ADD" w:rsidRDefault="00E7033B" w:rsidP="00F52163">
            <w:pPr>
              <w:pStyle w:val="TableHead"/>
              <w:jc w:val="center"/>
            </w:pPr>
            <w:r w:rsidRPr="00A54ADD">
              <w:t>t</w:t>
            </w:r>
            <w:r w:rsidR="005D7874" w:rsidRPr="00A54ADD">
              <w:t>ime/h</w:t>
            </w:r>
          </w:p>
        </w:tc>
        <w:tc>
          <w:tcPr>
            <w:tcW w:w="1025" w:type="dxa"/>
            <w:tcBorders>
              <w:top w:val="single" w:sz="8" w:space="0" w:color="auto"/>
              <w:bottom w:val="single" w:sz="8" w:space="0" w:color="auto"/>
            </w:tcBorders>
            <w:vAlign w:val="center"/>
          </w:tcPr>
          <w:p w14:paraId="219D7214" w14:textId="77777777" w:rsidR="00C8278A" w:rsidRPr="00A54ADD" w:rsidRDefault="00AB66F7" w:rsidP="00F52163">
            <w:pPr>
              <w:pStyle w:val="TableHead"/>
              <w:jc w:val="center"/>
            </w:pPr>
            <w:r w:rsidRPr="00A54ADD">
              <w:t>C</w:t>
            </w:r>
            <w:r w:rsidR="005D7874" w:rsidRPr="00A54ADD">
              <w:t>onversion</w:t>
            </w:r>
            <w:r w:rsidRPr="00A54ADD">
              <w:rPr>
                <w:vertAlign w:val="superscript"/>
              </w:rPr>
              <w:t>[a]</w:t>
            </w:r>
          </w:p>
        </w:tc>
      </w:tr>
      <w:tr w:rsidR="00AB66F7" w:rsidRPr="00A54ADD" w14:paraId="5A8BBDFE" w14:textId="77777777" w:rsidTr="00AD2A82">
        <w:tc>
          <w:tcPr>
            <w:tcW w:w="563" w:type="dxa"/>
            <w:tcBorders>
              <w:top w:val="single" w:sz="8" w:space="0" w:color="auto"/>
            </w:tcBorders>
            <w:vAlign w:val="center"/>
          </w:tcPr>
          <w:p w14:paraId="7810C8A7" w14:textId="77777777" w:rsidR="00AB66F7" w:rsidRPr="00A54ADD" w:rsidRDefault="00AB66F7" w:rsidP="00F52163">
            <w:pPr>
              <w:pStyle w:val="TableBody"/>
              <w:jc w:val="center"/>
            </w:pPr>
            <w:r w:rsidRPr="00A54ADD">
              <w:t>1</w:t>
            </w:r>
          </w:p>
        </w:tc>
        <w:tc>
          <w:tcPr>
            <w:tcW w:w="1766" w:type="dxa"/>
            <w:tcBorders>
              <w:top w:val="single" w:sz="8" w:space="0" w:color="auto"/>
            </w:tcBorders>
            <w:vAlign w:val="center"/>
          </w:tcPr>
          <w:p w14:paraId="36EEA521" w14:textId="5C5E9CCC" w:rsidR="00AB66F7" w:rsidRPr="00A54ADD" w:rsidRDefault="00AB66F7" w:rsidP="00F52163">
            <w:pPr>
              <w:pStyle w:val="TableBody"/>
              <w:jc w:val="center"/>
            </w:pPr>
            <w:r w:rsidRPr="00A54ADD">
              <w:t>See ref 5a</w:t>
            </w:r>
            <w:r w:rsidR="00AD2A82" w:rsidRPr="00A54ADD">
              <w:t xml:space="preserve"> (AlCl</w:t>
            </w:r>
            <w:r w:rsidR="00AD2A82" w:rsidRPr="00A54ADD">
              <w:rPr>
                <w:vertAlign w:val="subscript"/>
              </w:rPr>
              <w:t>3</w:t>
            </w:r>
            <w:r w:rsidR="002878BB" w:rsidRPr="00A54ADD">
              <w:rPr>
                <w:rFonts w:cs="Arial"/>
              </w:rPr>
              <w:t>·</w:t>
            </w:r>
            <w:r w:rsidR="00AD2A82" w:rsidRPr="00A54ADD">
              <w:t>6H</w:t>
            </w:r>
            <w:r w:rsidR="00AD2A82" w:rsidRPr="00A54ADD">
              <w:rPr>
                <w:vertAlign w:val="subscript"/>
              </w:rPr>
              <w:t>2</w:t>
            </w:r>
            <w:r w:rsidR="00AD2A82" w:rsidRPr="00A54ADD">
              <w:t>O)</w:t>
            </w:r>
          </w:p>
        </w:tc>
        <w:tc>
          <w:tcPr>
            <w:tcW w:w="840" w:type="dxa"/>
            <w:tcBorders>
              <w:top w:val="single" w:sz="8" w:space="0" w:color="auto"/>
            </w:tcBorders>
            <w:vAlign w:val="center"/>
          </w:tcPr>
          <w:p w14:paraId="7C41C391" w14:textId="77777777" w:rsidR="00AB66F7" w:rsidRPr="00A54ADD" w:rsidRDefault="00AB66F7" w:rsidP="00F52163">
            <w:pPr>
              <w:pStyle w:val="TableBody"/>
              <w:jc w:val="center"/>
            </w:pPr>
            <w:r w:rsidRPr="00A54ADD">
              <w:t>100</w:t>
            </w:r>
          </w:p>
        </w:tc>
        <w:tc>
          <w:tcPr>
            <w:tcW w:w="681" w:type="dxa"/>
            <w:tcBorders>
              <w:top w:val="single" w:sz="8" w:space="0" w:color="auto"/>
            </w:tcBorders>
            <w:vAlign w:val="center"/>
          </w:tcPr>
          <w:p w14:paraId="01F8970D" w14:textId="77777777" w:rsidR="00AB66F7" w:rsidRPr="00A54ADD" w:rsidRDefault="00AB66F7" w:rsidP="00F52163">
            <w:pPr>
              <w:pStyle w:val="TableBody"/>
              <w:jc w:val="center"/>
            </w:pPr>
            <w:r w:rsidRPr="00A54ADD">
              <w:t>1</w:t>
            </w:r>
          </w:p>
        </w:tc>
        <w:tc>
          <w:tcPr>
            <w:tcW w:w="1025" w:type="dxa"/>
            <w:tcBorders>
              <w:top w:val="single" w:sz="8" w:space="0" w:color="auto"/>
            </w:tcBorders>
            <w:vAlign w:val="center"/>
          </w:tcPr>
          <w:p w14:paraId="38C78D7D" w14:textId="77777777" w:rsidR="00AB66F7" w:rsidRPr="00A54ADD" w:rsidRDefault="00AB66F7" w:rsidP="00F52163">
            <w:pPr>
              <w:pStyle w:val="TableBody"/>
              <w:jc w:val="center"/>
            </w:pPr>
            <w:r w:rsidRPr="00A54ADD">
              <w:t>100</w:t>
            </w:r>
          </w:p>
        </w:tc>
      </w:tr>
      <w:tr w:rsidR="00AB66F7" w:rsidRPr="00A54ADD" w14:paraId="40598742" w14:textId="77777777" w:rsidTr="00AD2A82">
        <w:tc>
          <w:tcPr>
            <w:tcW w:w="563" w:type="dxa"/>
            <w:tcBorders>
              <w:top w:val="single" w:sz="8" w:space="0" w:color="auto"/>
              <w:bottom w:val="single" w:sz="4" w:space="0" w:color="auto"/>
            </w:tcBorders>
            <w:vAlign w:val="center"/>
          </w:tcPr>
          <w:p w14:paraId="3E0491FD" w14:textId="77777777" w:rsidR="00AB66F7" w:rsidRPr="00A54ADD" w:rsidRDefault="00AB66F7" w:rsidP="00F52163">
            <w:pPr>
              <w:pStyle w:val="TableBody"/>
              <w:jc w:val="center"/>
            </w:pPr>
            <w:r w:rsidRPr="00A54ADD">
              <w:t>2</w:t>
            </w:r>
          </w:p>
        </w:tc>
        <w:tc>
          <w:tcPr>
            <w:tcW w:w="1766" w:type="dxa"/>
            <w:tcBorders>
              <w:top w:val="single" w:sz="8" w:space="0" w:color="auto"/>
              <w:bottom w:val="single" w:sz="4" w:space="0" w:color="auto"/>
            </w:tcBorders>
            <w:vAlign w:val="center"/>
          </w:tcPr>
          <w:p w14:paraId="50617325" w14:textId="77777777" w:rsidR="00AB66F7" w:rsidRPr="00A54ADD" w:rsidRDefault="00AB66F7" w:rsidP="00F52163">
            <w:pPr>
              <w:pStyle w:val="TableBody"/>
              <w:jc w:val="center"/>
            </w:pPr>
            <w:r w:rsidRPr="00A54ADD">
              <w:t>See ref 12</w:t>
            </w:r>
            <w:r w:rsidR="00AD2A82" w:rsidRPr="00A54ADD">
              <w:t xml:space="preserve"> (TFA)</w:t>
            </w:r>
          </w:p>
        </w:tc>
        <w:tc>
          <w:tcPr>
            <w:tcW w:w="840" w:type="dxa"/>
            <w:tcBorders>
              <w:top w:val="single" w:sz="8" w:space="0" w:color="auto"/>
              <w:bottom w:val="single" w:sz="4" w:space="0" w:color="auto"/>
            </w:tcBorders>
            <w:vAlign w:val="center"/>
          </w:tcPr>
          <w:p w14:paraId="458B4349" w14:textId="77777777" w:rsidR="00AB66F7" w:rsidRPr="00A54ADD" w:rsidRDefault="00AB66F7" w:rsidP="00F52163">
            <w:pPr>
              <w:pStyle w:val="TableBody"/>
              <w:jc w:val="center"/>
            </w:pPr>
            <w:r w:rsidRPr="00A54ADD">
              <w:t>100</w:t>
            </w:r>
          </w:p>
        </w:tc>
        <w:tc>
          <w:tcPr>
            <w:tcW w:w="681" w:type="dxa"/>
            <w:tcBorders>
              <w:top w:val="single" w:sz="8" w:space="0" w:color="auto"/>
              <w:bottom w:val="single" w:sz="4" w:space="0" w:color="auto"/>
            </w:tcBorders>
            <w:vAlign w:val="center"/>
          </w:tcPr>
          <w:p w14:paraId="0AA11021" w14:textId="77777777" w:rsidR="00AB66F7" w:rsidRPr="00A54ADD" w:rsidRDefault="00AB66F7" w:rsidP="00F52163">
            <w:pPr>
              <w:pStyle w:val="TableBody"/>
              <w:jc w:val="center"/>
            </w:pPr>
            <w:r w:rsidRPr="00A54ADD">
              <w:t>0.5</w:t>
            </w:r>
          </w:p>
        </w:tc>
        <w:tc>
          <w:tcPr>
            <w:tcW w:w="1025" w:type="dxa"/>
            <w:tcBorders>
              <w:top w:val="single" w:sz="8" w:space="0" w:color="auto"/>
              <w:bottom w:val="single" w:sz="4" w:space="0" w:color="auto"/>
            </w:tcBorders>
            <w:vAlign w:val="center"/>
          </w:tcPr>
          <w:p w14:paraId="5FF475D6" w14:textId="77777777" w:rsidR="00AB66F7" w:rsidRPr="00A54ADD" w:rsidRDefault="00AB66F7" w:rsidP="00F52163">
            <w:pPr>
              <w:pStyle w:val="TableBody"/>
              <w:jc w:val="center"/>
            </w:pPr>
            <w:r w:rsidRPr="00A54ADD">
              <w:t>100</w:t>
            </w:r>
          </w:p>
        </w:tc>
      </w:tr>
      <w:tr w:rsidR="00F52163" w:rsidRPr="00A54ADD" w14:paraId="43148954" w14:textId="77777777" w:rsidTr="00AD2A82">
        <w:tc>
          <w:tcPr>
            <w:tcW w:w="563" w:type="dxa"/>
            <w:tcBorders>
              <w:top w:val="single" w:sz="4" w:space="0" w:color="auto"/>
            </w:tcBorders>
            <w:vAlign w:val="center"/>
          </w:tcPr>
          <w:p w14:paraId="45A6B3C3" w14:textId="77777777" w:rsidR="00F52163" w:rsidRPr="00A54ADD" w:rsidRDefault="00AD2A82" w:rsidP="00F52163">
            <w:pPr>
              <w:pStyle w:val="TableBody"/>
              <w:jc w:val="center"/>
            </w:pPr>
            <w:r w:rsidRPr="00A54ADD">
              <w:t>3</w:t>
            </w:r>
          </w:p>
        </w:tc>
        <w:tc>
          <w:tcPr>
            <w:tcW w:w="1766" w:type="dxa"/>
            <w:vMerge w:val="restart"/>
            <w:tcBorders>
              <w:top w:val="single" w:sz="4" w:space="0" w:color="auto"/>
            </w:tcBorders>
            <w:vAlign w:val="center"/>
          </w:tcPr>
          <w:p w14:paraId="274B0FF1" w14:textId="3169FEA3" w:rsidR="00AB66F7" w:rsidRPr="00A54ADD" w:rsidRDefault="00AB66F7" w:rsidP="00F52163">
            <w:pPr>
              <w:pStyle w:val="TableBody"/>
              <w:jc w:val="center"/>
            </w:pPr>
            <w:r w:rsidRPr="00A54ADD">
              <w:t>AlCl</w:t>
            </w:r>
            <w:r w:rsidRPr="00A54ADD">
              <w:rPr>
                <w:vertAlign w:val="subscript"/>
              </w:rPr>
              <w:t>3</w:t>
            </w:r>
            <w:r w:rsidR="002878BB" w:rsidRPr="00A54ADD">
              <w:rPr>
                <w:rFonts w:cs="Arial"/>
              </w:rPr>
              <w:t>·</w:t>
            </w:r>
            <w:r w:rsidRPr="00A54ADD">
              <w:t>6H</w:t>
            </w:r>
            <w:r w:rsidRPr="00A54ADD">
              <w:rPr>
                <w:vertAlign w:val="subscript"/>
              </w:rPr>
              <w:t>2</w:t>
            </w:r>
            <w:r w:rsidRPr="00A54ADD">
              <w:t>O (</w:t>
            </w:r>
            <w:r w:rsidR="002135C5" w:rsidRPr="00A54ADD">
              <w:t>5</w:t>
            </w:r>
            <w:r w:rsidRPr="00A54ADD">
              <w:t xml:space="preserve"> mol%), </w:t>
            </w:r>
          </w:p>
          <w:p w14:paraId="05AF4AB3" w14:textId="77777777" w:rsidR="00F52163" w:rsidRPr="00A54ADD" w:rsidRDefault="00AB66F7" w:rsidP="00F52163">
            <w:pPr>
              <w:pStyle w:val="TableBody"/>
              <w:jc w:val="center"/>
            </w:pPr>
            <w:proofErr w:type="spellStart"/>
            <w:r w:rsidRPr="00A54ADD">
              <w:rPr>
                <w:i/>
              </w:rPr>
              <w:t>i-</w:t>
            </w:r>
            <w:r w:rsidRPr="00A54ADD">
              <w:t>PrOH</w:t>
            </w:r>
            <w:proofErr w:type="spellEnd"/>
            <w:r w:rsidRPr="00A54ADD">
              <w:t xml:space="preserve">, </w:t>
            </w:r>
            <w:r w:rsidR="00AD2A82" w:rsidRPr="00A54ADD">
              <w:t>(0.</w:t>
            </w:r>
            <w:r w:rsidR="00E96B51" w:rsidRPr="00A54ADD">
              <w:t>1</w:t>
            </w:r>
            <w:r w:rsidR="00AD2A82" w:rsidRPr="00A54ADD">
              <w:t xml:space="preserve"> M), </w:t>
            </w:r>
            <w:r w:rsidRPr="00A54ADD">
              <w:t>heating</w:t>
            </w:r>
          </w:p>
        </w:tc>
        <w:tc>
          <w:tcPr>
            <w:tcW w:w="840" w:type="dxa"/>
            <w:tcBorders>
              <w:top w:val="single" w:sz="4" w:space="0" w:color="auto"/>
            </w:tcBorders>
            <w:vAlign w:val="center"/>
          </w:tcPr>
          <w:p w14:paraId="30D166B5" w14:textId="77777777" w:rsidR="00F52163" w:rsidRPr="00A54ADD" w:rsidRDefault="00F52163" w:rsidP="00F52163">
            <w:pPr>
              <w:pStyle w:val="TableBody"/>
              <w:jc w:val="center"/>
            </w:pPr>
            <w:r w:rsidRPr="00A54ADD">
              <w:t>80</w:t>
            </w:r>
          </w:p>
        </w:tc>
        <w:tc>
          <w:tcPr>
            <w:tcW w:w="681" w:type="dxa"/>
            <w:tcBorders>
              <w:top w:val="single" w:sz="4" w:space="0" w:color="auto"/>
            </w:tcBorders>
            <w:vAlign w:val="center"/>
          </w:tcPr>
          <w:p w14:paraId="6C5DF1A3" w14:textId="77777777" w:rsidR="00F52163" w:rsidRPr="00A54ADD" w:rsidRDefault="008078B3" w:rsidP="00F52163">
            <w:pPr>
              <w:pStyle w:val="TableBody"/>
              <w:jc w:val="center"/>
            </w:pPr>
            <w:r w:rsidRPr="00A54ADD">
              <w:t>24</w:t>
            </w:r>
          </w:p>
        </w:tc>
        <w:tc>
          <w:tcPr>
            <w:tcW w:w="1025" w:type="dxa"/>
            <w:tcBorders>
              <w:top w:val="single" w:sz="4" w:space="0" w:color="auto"/>
            </w:tcBorders>
            <w:vAlign w:val="center"/>
          </w:tcPr>
          <w:p w14:paraId="6B0BE9C8" w14:textId="77777777" w:rsidR="00F52163" w:rsidRPr="00A54ADD" w:rsidRDefault="00AB66F7" w:rsidP="00F52163">
            <w:pPr>
              <w:pStyle w:val="TableBody"/>
              <w:jc w:val="center"/>
            </w:pPr>
            <w:r w:rsidRPr="00A54ADD">
              <w:t>100</w:t>
            </w:r>
          </w:p>
        </w:tc>
      </w:tr>
      <w:tr w:rsidR="00F52163" w:rsidRPr="00A54ADD" w14:paraId="5895CB50" w14:textId="77777777" w:rsidTr="00AD2A82">
        <w:tc>
          <w:tcPr>
            <w:tcW w:w="563" w:type="dxa"/>
            <w:vAlign w:val="center"/>
          </w:tcPr>
          <w:p w14:paraId="05E5361C" w14:textId="77777777" w:rsidR="00F52163" w:rsidRPr="00A54ADD" w:rsidRDefault="00F52163" w:rsidP="00F52163">
            <w:pPr>
              <w:pStyle w:val="TableBody"/>
              <w:jc w:val="center"/>
            </w:pPr>
            <w:r w:rsidRPr="00A54ADD">
              <w:t>4</w:t>
            </w:r>
          </w:p>
        </w:tc>
        <w:tc>
          <w:tcPr>
            <w:tcW w:w="1766" w:type="dxa"/>
            <w:vMerge/>
            <w:vAlign w:val="center"/>
          </w:tcPr>
          <w:p w14:paraId="45597470" w14:textId="77777777" w:rsidR="00F52163" w:rsidRPr="00A54ADD" w:rsidRDefault="00F52163" w:rsidP="00F52163">
            <w:pPr>
              <w:pStyle w:val="TableBody"/>
              <w:jc w:val="center"/>
            </w:pPr>
          </w:p>
        </w:tc>
        <w:tc>
          <w:tcPr>
            <w:tcW w:w="840" w:type="dxa"/>
            <w:vAlign w:val="center"/>
          </w:tcPr>
          <w:p w14:paraId="13D4C33C" w14:textId="77777777" w:rsidR="00F52163" w:rsidRPr="00A54ADD" w:rsidRDefault="00F52163" w:rsidP="00F52163">
            <w:pPr>
              <w:pStyle w:val="TableBody"/>
              <w:jc w:val="center"/>
            </w:pPr>
            <w:r w:rsidRPr="00A54ADD">
              <w:t>50</w:t>
            </w:r>
          </w:p>
        </w:tc>
        <w:tc>
          <w:tcPr>
            <w:tcW w:w="681" w:type="dxa"/>
            <w:vAlign w:val="center"/>
          </w:tcPr>
          <w:p w14:paraId="64528067" w14:textId="77777777" w:rsidR="00F52163" w:rsidRPr="00A54ADD" w:rsidRDefault="008078B3" w:rsidP="00F52163">
            <w:pPr>
              <w:pStyle w:val="TableBody"/>
              <w:jc w:val="center"/>
            </w:pPr>
            <w:r w:rsidRPr="00A54ADD">
              <w:t>24</w:t>
            </w:r>
          </w:p>
        </w:tc>
        <w:tc>
          <w:tcPr>
            <w:tcW w:w="1025" w:type="dxa"/>
            <w:vAlign w:val="center"/>
          </w:tcPr>
          <w:p w14:paraId="4C14E4AE" w14:textId="77777777" w:rsidR="00F52163" w:rsidRPr="00A54ADD" w:rsidRDefault="00AB66F7" w:rsidP="00F52163">
            <w:pPr>
              <w:pStyle w:val="TableBody"/>
              <w:jc w:val="center"/>
            </w:pPr>
            <w:r w:rsidRPr="00A54ADD">
              <w:t>38</w:t>
            </w:r>
          </w:p>
        </w:tc>
      </w:tr>
      <w:tr w:rsidR="00F52163" w:rsidRPr="00A54ADD" w14:paraId="052947AE" w14:textId="77777777" w:rsidTr="00AD2A82">
        <w:tc>
          <w:tcPr>
            <w:tcW w:w="563" w:type="dxa"/>
            <w:tcBorders>
              <w:bottom w:val="single" w:sz="8" w:space="0" w:color="auto"/>
            </w:tcBorders>
            <w:vAlign w:val="center"/>
          </w:tcPr>
          <w:p w14:paraId="05A5AFAE" w14:textId="77777777" w:rsidR="00F52163" w:rsidRPr="00A54ADD" w:rsidRDefault="00F52163" w:rsidP="00F52163">
            <w:pPr>
              <w:pStyle w:val="TableBody"/>
              <w:jc w:val="center"/>
            </w:pPr>
            <w:r w:rsidRPr="00A54ADD">
              <w:t>5</w:t>
            </w:r>
          </w:p>
        </w:tc>
        <w:tc>
          <w:tcPr>
            <w:tcW w:w="1766" w:type="dxa"/>
            <w:vMerge/>
            <w:tcBorders>
              <w:bottom w:val="single" w:sz="8" w:space="0" w:color="auto"/>
            </w:tcBorders>
            <w:vAlign w:val="center"/>
          </w:tcPr>
          <w:p w14:paraId="4051641A" w14:textId="77777777" w:rsidR="00F52163" w:rsidRPr="00A54ADD" w:rsidRDefault="00F52163" w:rsidP="00F52163">
            <w:pPr>
              <w:pStyle w:val="TableBody"/>
              <w:jc w:val="center"/>
            </w:pPr>
          </w:p>
        </w:tc>
        <w:tc>
          <w:tcPr>
            <w:tcW w:w="840" w:type="dxa"/>
            <w:tcBorders>
              <w:bottom w:val="single" w:sz="8" w:space="0" w:color="auto"/>
            </w:tcBorders>
            <w:vAlign w:val="center"/>
          </w:tcPr>
          <w:p w14:paraId="0D7A14A3" w14:textId="77777777" w:rsidR="00F52163" w:rsidRPr="00A54ADD" w:rsidRDefault="00F52163" w:rsidP="00F52163">
            <w:pPr>
              <w:pStyle w:val="TableBody"/>
              <w:jc w:val="center"/>
            </w:pPr>
            <w:r w:rsidRPr="00A54ADD">
              <w:t>40</w:t>
            </w:r>
          </w:p>
        </w:tc>
        <w:tc>
          <w:tcPr>
            <w:tcW w:w="681" w:type="dxa"/>
            <w:tcBorders>
              <w:bottom w:val="single" w:sz="8" w:space="0" w:color="auto"/>
            </w:tcBorders>
            <w:vAlign w:val="center"/>
          </w:tcPr>
          <w:p w14:paraId="1F7666DE" w14:textId="77777777" w:rsidR="00F52163" w:rsidRPr="00A54ADD" w:rsidRDefault="008078B3" w:rsidP="00F52163">
            <w:pPr>
              <w:pStyle w:val="TableBody"/>
              <w:jc w:val="center"/>
            </w:pPr>
            <w:r w:rsidRPr="00A54ADD">
              <w:t>24</w:t>
            </w:r>
          </w:p>
        </w:tc>
        <w:tc>
          <w:tcPr>
            <w:tcW w:w="1025" w:type="dxa"/>
            <w:tcBorders>
              <w:bottom w:val="single" w:sz="8" w:space="0" w:color="auto"/>
            </w:tcBorders>
            <w:vAlign w:val="center"/>
          </w:tcPr>
          <w:p w14:paraId="1C55083A" w14:textId="77777777" w:rsidR="00F52163" w:rsidRPr="00A54ADD" w:rsidRDefault="00AB66F7" w:rsidP="00F52163">
            <w:pPr>
              <w:pStyle w:val="TableBody"/>
              <w:jc w:val="center"/>
            </w:pPr>
            <w:r w:rsidRPr="00A54ADD">
              <w:t>0</w:t>
            </w:r>
          </w:p>
        </w:tc>
      </w:tr>
      <w:tr w:rsidR="00AD2A82" w:rsidRPr="00A54ADD" w14:paraId="4F8477E1" w14:textId="77777777" w:rsidTr="00AD2A82">
        <w:tc>
          <w:tcPr>
            <w:tcW w:w="563" w:type="dxa"/>
            <w:vAlign w:val="center"/>
          </w:tcPr>
          <w:p w14:paraId="1BAF90F1" w14:textId="77777777" w:rsidR="00AD2A82" w:rsidRPr="00A54ADD" w:rsidRDefault="00AD2A82" w:rsidP="00AD2A82">
            <w:pPr>
              <w:pStyle w:val="TableBody"/>
              <w:jc w:val="center"/>
            </w:pPr>
            <w:r w:rsidRPr="00A54ADD">
              <w:t>6</w:t>
            </w:r>
          </w:p>
        </w:tc>
        <w:tc>
          <w:tcPr>
            <w:tcW w:w="1766" w:type="dxa"/>
            <w:vMerge w:val="restart"/>
            <w:vAlign w:val="center"/>
          </w:tcPr>
          <w:p w14:paraId="39581FE7" w14:textId="77777777" w:rsidR="00AD2A82" w:rsidRPr="00A54ADD" w:rsidRDefault="00AD2A82" w:rsidP="00AD2A82">
            <w:pPr>
              <w:pStyle w:val="TableBody"/>
              <w:jc w:val="center"/>
            </w:pPr>
            <w:r w:rsidRPr="00A54ADD">
              <w:t xml:space="preserve">1:1 </w:t>
            </w:r>
            <w:proofErr w:type="gramStart"/>
            <w:r w:rsidRPr="00A54ADD">
              <w:t>TFA:CHCl</w:t>
            </w:r>
            <w:proofErr w:type="gramEnd"/>
            <w:r w:rsidRPr="00A54ADD">
              <w:rPr>
                <w:vertAlign w:val="subscript"/>
              </w:rPr>
              <w:t>3</w:t>
            </w:r>
            <w:r w:rsidRPr="00A54ADD">
              <w:t xml:space="preserve"> (</w:t>
            </w:r>
            <w:r w:rsidR="002135C5" w:rsidRPr="00A54ADD">
              <w:t>0.1</w:t>
            </w:r>
            <w:r w:rsidRPr="00A54ADD">
              <w:t xml:space="preserve"> M)</w:t>
            </w:r>
          </w:p>
        </w:tc>
        <w:tc>
          <w:tcPr>
            <w:tcW w:w="840" w:type="dxa"/>
            <w:vAlign w:val="center"/>
          </w:tcPr>
          <w:p w14:paraId="04CCBD29" w14:textId="77777777" w:rsidR="00AD2A82" w:rsidRPr="00A54ADD" w:rsidRDefault="00AD2A82" w:rsidP="00AD2A82">
            <w:pPr>
              <w:pStyle w:val="TableBody"/>
              <w:jc w:val="center"/>
            </w:pPr>
            <w:r w:rsidRPr="00A54ADD">
              <w:t>60</w:t>
            </w:r>
          </w:p>
        </w:tc>
        <w:tc>
          <w:tcPr>
            <w:tcW w:w="681" w:type="dxa"/>
            <w:vAlign w:val="center"/>
          </w:tcPr>
          <w:p w14:paraId="3D817203" w14:textId="77777777" w:rsidR="00AD2A82" w:rsidRPr="00A54ADD" w:rsidRDefault="00AD2A82" w:rsidP="00AD2A82">
            <w:pPr>
              <w:pStyle w:val="TableBody"/>
              <w:jc w:val="center"/>
            </w:pPr>
            <w:r w:rsidRPr="00A54ADD">
              <w:t>24</w:t>
            </w:r>
          </w:p>
        </w:tc>
        <w:tc>
          <w:tcPr>
            <w:tcW w:w="1025" w:type="dxa"/>
            <w:vAlign w:val="center"/>
          </w:tcPr>
          <w:p w14:paraId="29FFA5B2" w14:textId="77777777" w:rsidR="00AD2A82" w:rsidRPr="00A54ADD" w:rsidRDefault="00AD2A82" w:rsidP="00AD2A82">
            <w:pPr>
              <w:pStyle w:val="TableBody"/>
              <w:jc w:val="center"/>
            </w:pPr>
            <w:r w:rsidRPr="00A54ADD">
              <w:t>100</w:t>
            </w:r>
          </w:p>
        </w:tc>
      </w:tr>
      <w:tr w:rsidR="00AD2A82" w:rsidRPr="00A54ADD" w14:paraId="5A48449D" w14:textId="77777777" w:rsidTr="00AD2A82">
        <w:tc>
          <w:tcPr>
            <w:tcW w:w="563" w:type="dxa"/>
            <w:vAlign w:val="center"/>
          </w:tcPr>
          <w:p w14:paraId="27F7C0E4" w14:textId="77777777" w:rsidR="00AD2A82" w:rsidRPr="00A54ADD" w:rsidRDefault="00AD2A82" w:rsidP="00AD2A82">
            <w:pPr>
              <w:pStyle w:val="TableBody"/>
              <w:jc w:val="center"/>
            </w:pPr>
            <w:r w:rsidRPr="00A54ADD">
              <w:t>7</w:t>
            </w:r>
          </w:p>
        </w:tc>
        <w:tc>
          <w:tcPr>
            <w:tcW w:w="1766" w:type="dxa"/>
            <w:vMerge/>
            <w:vAlign w:val="center"/>
          </w:tcPr>
          <w:p w14:paraId="66AFAF9C" w14:textId="77777777" w:rsidR="00AD2A82" w:rsidRPr="00A54ADD" w:rsidRDefault="00AD2A82" w:rsidP="00AD2A82">
            <w:pPr>
              <w:pStyle w:val="TableBody"/>
              <w:jc w:val="center"/>
            </w:pPr>
          </w:p>
        </w:tc>
        <w:tc>
          <w:tcPr>
            <w:tcW w:w="840" w:type="dxa"/>
            <w:vAlign w:val="center"/>
          </w:tcPr>
          <w:p w14:paraId="7CF0EA21" w14:textId="77777777" w:rsidR="00AD2A82" w:rsidRPr="00A54ADD" w:rsidRDefault="00AD2A82" w:rsidP="00AD2A82">
            <w:pPr>
              <w:pStyle w:val="TableBody"/>
              <w:jc w:val="center"/>
            </w:pPr>
            <w:r w:rsidRPr="00A54ADD">
              <w:t>50</w:t>
            </w:r>
          </w:p>
        </w:tc>
        <w:tc>
          <w:tcPr>
            <w:tcW w:w="681" w:type="dxa"/>
            <w:vAlign w:val="center"/>
          </w:tcPr>
          <w:p w14:paraId="4152FADC" w14:textId="77777777" w:rsidR="00AD2A82" w:rsidRPr="00A54ADD" w:rsidRDefault="00AD2A82" w:rsidP="00AD2A82">
            <w:pPr>
              <w:pStyle w:val="TableBody"/>
              <w:jc w:val="center"/>
            </w:pPr>
            <w:r w:rsidRPr="00A54ADD">
              <w:t>24</w:t>
            </w:r>
          </w:p>
        </w:tc>
        <w:tc>
          <w:tcPr>
            <w:tcW w:w="1025" w:type="dxa"/>
            <w:vAlign w:val="center"/>
          </w:tcPr>
          <w:p w14:paraId="276EA1F7" w14:textId="77777777" w:rsidR="00AD2A82" w:rsidRPr="00A54ADD" w:rsidRDefault="00AD2A82" w:rsidP="00AD2A82">
            <w:pPr>
              <w:pStyle w:val="TableBody"/>
              <w:jc w:val="center"/>
            </w:pPr>
            <w:r w:rsidRPr="00A54ADD">
              <w:t>100</w:t>
            </w:r>
          </w:p>
        </w:tc>
      </w:tr>
      <w:tr w:rsidR="00AD2A82" w:rsidRPr="00A54ADD" w14:paraId="4D94933F" w14:textId="77777777" w:rsidTr="00AD2A82">
        <w:tc>
          <w:tcPr>
            <w:tcW w:w="563" w:type="dxa"/>
            <w:vAlign w:val="center"/>
          </w:tcPr>
          <w:p w14:paraId="217D2A9B" w14:textId="77777777" w:rsidR="00AD2A82" w:rsidRPr="00A54ADD" w:rsidRDefault="00AD2A82" w:rsidP="00AD2A82">
            <w:pPr>
              <w:pStyle w:val="TableBody"/>
              <w:jc w:val="center"/>
            </w:pPr>
            <w:r w:rsidRPr="00A54ADD">
              <w:t>8</w:t>
            </w:r>
          </w:p>
        </w:tc>
        <w:tc>
          <w:tcPr>
            <w:tcW w:w="1766" w:type="dxa"/>
            <w:vMerge/>
            <w:vAlign w:val="center"/>
          </w:tcPr>
          <w:p w14:paraId="59D8418B" w14:textId="77777777" w:rsidR="00AD2A82" w:rsidRPr="00A54ADD" w:rsidRDefault="00AD2A82" w:rsidP="00AD2A82">
            <w:pPr>
              <w:pStyle w:val="TableBody"/>
              <w:jc w:val="center"/>
            </w:pPr>
          </w:p>
        </w:tc>
        <w:tc>
          <w:tcPr>
            <w:tcW w:w="840" w:type="dxa"/>
            <w:vAlign w:val="center"/>
          </w:tcPr>
          <w:p w14:paraId="5857450A" w14:textId="77777777" w:rsidR="00AD2A82" w:rsidRPr="00A54ADD" w:rsidRDefault="00AD2A82" w:rsidP="00AD2A82">
            <w:pPr>
              <w:pStyle w:val="TableBody"/>
              <w:jc w:val="center"/>
            </w:pPr>
            <w:r w:rsidRPr="00A54ADD">
              <w:t>40</w:t>
            </w:r>
          </w:p>
        </w:tc>
        <w:tc>
          <w:tcPr>
            <w:tcW w:w="681" w:type="dxa"/>
            <w:vAlign w:val="center"/>
          </w:tcPr>
          <w:p w14:paraId="27007EC7" w14:textId="77777777" w:rsidR="00AD2A82" w:rsidRPr="00A54ADD" w:rsidRDefault="00AD2A82" w:rsidP="00AD2A82">
            <w:pPr>
              <w:pStyle w:val="TableBody"/>
              <w:jc w:val="center"/>
            </w:pPr>
            <w:r w:rsidRPr="00A54ADD">
              <w:t>24</w:t>
            </w:r>
          </w:p>
        </w:tc>
        <w:tc>
          <w:tcPr>
            <w:tcW w:w="1025" w:type="dxa"/>
            <w:vAlign w:val="center"/>
          </w:tcPr>
          <w:p w14:paraId="590C7295" w14:textId="77777777" w:rsidR="00AD2A82" w:rsidRPr="00A54ADD" w:rsidRDefault="00AD2A82" w:rsidP="00AD2A82">
            <w:pPr>
              <w:pStyle w:val="TableBody"/>
              <w:jc w:val="center"/>
            </w:pPr>
            <w:r w:rsidRPr="00A54ADD">
              <w:t>100</w:t>
            </w:r>
            <w:r w:rsidRPr="00A54ADD">
              <w:rPr>
                <w:vertAlign w:val="superscript"/>
              </w:rPr>
              <w:t>[b]</w:t>
            </w:r>
          </w:p>
        </w:tc>
      </w:tr>
      <w:tr w:rsidR="00AD2A82" w:rsidRPr="00A54ADD" w14:paraId="448C2CBD" w14:textId="77777777" w:rsidTr="00AD2A82">
        <w:tc>
          <w:tcPr>
            <w:tcW w:w="563" w:type="dxa"/>
            <w:tcBorders>
              <w:bottom w:val="single" w:sz="8" w:space="0" w:color="auto"/>
            </w:tcBorders>
            <w:vAlign w:val="center"/>
          </w:tcPr>
          <w:p w14:paraId="57E1BEE9" w14:textId="77777777" w:rsidR="00AD2A82" w:rsidRPr="00A54ADD" w:rsidRDefault="00AD2A82" w:rsidP="00F52163">
            <w:pPr>
              <w:pStyle w:val="TableBody"/>
              <w:jc w:val="center"/>
            </w:pPr>
            <w:r w:rsidRPr="00A54ADD">
              <w:t>9</w:t>
            </w:r>
          </w:p>
        </w:tc>
        <w:tc>
          <w:tcPr>
            <w:tcW w:w="1766" w:type="dxa"/>
            <w:vMerge/>
            <w:tcBorders>
              <w:bottom w:val="single" w:sz="8" w:space="0" w:color="auto"/>
            </w:tcBorders>
            <w:vAlign w:val="center"/>
          </w:tcPr>
          <w:p w14:paraId="0A65E77C" w14:textId="77777777" w:rsidR="00AD2A82" w:rsidRPr="00A54ADD" w:rsidRDefault="00AD2A82" w:rsidP="00F52163">
            <w:pPr>
              <w:pStyle w:val="TableBody"/>
              <w:jc w:val="center"/>
            </w:pPr>
          </w:p>
        </w:tc>
        <w:tc>
          <w:tcPr>
            <w:tcW w:w="840" w:type="dxa"/>
            <w:tcBorders>
              <w:bottom w:val="single" w:sz="8" w:space="0" w:color="auto"/>
            </w:tcBorders>
            <w:vAlign w:val="center"/>
          </w:tcPr>
          <w:p w14:paraId="026E36AC" w14:textId="77777777" w:rsidR="00AD2A82" w:rsidRPr="00A54ADD" w:rsidRDefault="00AD2A82" w:rsidP="00F52163">
            <w:pPr>
              <w:pStyle w:val="TableBody"/>
              <w:jc w:val="center"/>
            </w:pPr>
            <w:r w:rsidRPr="00A54ADD">
              <w:t>RT</w:t>
            </w:r>
          </w:p>
        </w:tc>
        <w:tc>
          <w:tcPr>
            <w:tcW w:w="681" w:type="dxa"/>
            <w:tcBorders>
              <w:bottom w:val="single" w:sz="8" w:space="0" w:color="auto"/>
            </w:tcBorders>
            <w:vAlign w:val="center"/>
          </w:tcPr>
          <w:p w14:paraId="593427EB" w14:textId="77777777" w:rsidR="00AD2A82" w:rsidRPr="00A54ADD" w:rsidRDefault="00AD2A82" w:rsidP="00F52163">
            <w:pPr>
              <w:pStyle w:val="TableBody"/>
              <w:jc w:val="center"/>
            </w:pPr>
            <w:r w:rsidRPr="00A54ADD">
              <w:t>24</w:t>
            </w:r>
          </w:p>
        </w:tc>
        <w:tc>
          <w:tcPr>
            <w:tcW w:w="1025" w:type="dxa"/>
            <w:tcBorders>
              <w:bottom w:val="single" w:sz="8" w:space="0" w:color="auto"/>
            </w:tcBorders>
            <w:vAlign w:val="center"/>
          </w:tcPr>
          <w:p w14:paraId="40EC4E7F" w14:textId="77777777" w:rsidR="00AD2A82" w:rsidRPr="00A54ADD" w:rsidRDefault="00AD2A82" w:rsidP="00F52163">
            <w:pPr>
              <w:pStyle w:val="TableBody"/>
              <w:jc w:val="center"/>
            </w:pPr>
            <w:r w:rsidRPr="00A54ADD">
              <w:t>54</w:t>
            </w:r>
          </w:p>
        </w:tc>
      </w:tr>
      <w:tr w:rsidR="004A1992" w:rsidRPr="00A54ADD" w14:paraId="79B9087D" w14:textId="77777777" w:rsidTr="00AD2A82">
        <w:tc>
          <w:tcPr>
            <w:tcW w:w="563" w:type="dxa"/>
            <w:vAlign w:val="center"/>
          </w:tcPr>
          <w:p w14:paraId="509D16E4" w14:textId="77777777" w:rsidR="004A1992" w:rsidRPr="00A54ADD" w:rsidRDefault="004A1992" w:rsidP="00F52163">
            <w:pPr>
              <w:pStyle w:val="TableBody"/>
              <w:jc w:val="center"/>
            </w:pPr>
            <w:r w:rsidRPr="00A54ADD">
              <w:t>10</w:t>
            </w:r>
          </w:p>
        </w:tc>
        <w:tc>
          <w:tcPr>
            <w:tcW w:w="1766" w:type="dxa"/>
            <w:vMerge w:val="restart"/>
            <w:vAlign w:val="center"/>
          </w:tcPr>
          <w:p w14:paraId="35840690" w14:textId="77777777" w:rsidR="004A1992" w:rsidRPr="00A54ADD" w:rsidRDefault="004A1992" w:rsidP="00EA0408">
            <w:pPr>
              <w:pStyle w:val="TableBody"/>
              <w:jc w:val="center"/>
            </w:pPr>
            <w:r w:rsidRPr="00A54ADD">
              <w:t>LHMDS (1 equiv.), THF (0.2 M)</w:t>
            </w:r>
          </w:p>
        </w:tc>
        <w:tc>
          <w:tcPr>
            <w:tcW w:w="840" w:type="dxa"/>
            <w:vAlign w:val="center"/>
          </w:tcPr>
          <w:p w14:paraId="24FCA512" w14:textId="77777777" w:rsidR="004A1992" w:rsidRPr="00A54ADD" w:rsidRDefault="004A1992" w:rsidP="00F52163">
            <w:pPr>
              <w:pStyle w:val="TableBody"/>
              <w:jc w:val="center"/>
            </w:pPr>
            <w:r w:rsidRPr="00A54ADD">
              <w:t>RT</w:t>
            </w:r>
          </w:p>
        </w:tc>
        <w:tc>
          <w:tcPr>
            <w:tcW w:w="681" w:type="dxa"/>
            <w:vAlign w:val="center"/>
          </w:tcPr>
          <w:p w14:paraId="0B556674" w14:textId="77777777" w:rsidR="004A1992" w:rsidRPr="00A54ADD" w:rsidRDefault="004A1992" w:rsidP="00F52163">
            <w:pPr>
              <w:pStyle w:val="TableBody"/>
              <w:jc w:val="center"/>
            </w:pPr>
            <w:r w:rsidRPr="00A54ADD">
              <w:t>0.5</w:t>
            </w:r>
          </w:p>
        </w:tc>
        <w:tc>
          <w:tcPr>
            <w:tcW w:w="1025" w:type="dxa"/>
            <w:vAlign w:val="center"/>
          </w:tcPr>
          <w:p w14:paraId="66482B7B" w14:textId="77777777" w:rsidR="004A1992" w:rsidRPr="00A54ADD" w:rsidRDefault="004A1992" w:rsidP="00F52163">
            <w:pPr>
              <w:pStyle w:val="TableBody"/>
              <w:jc w:val="center"/>
            </w:pPr>
            <w:r w:rsidRPr="00A54ADD">
              <w:t>100</w:t>
            </w:r>
          </w:p>
        </w:tc>
      </w:tr>
      <w:tr w:rsidR="004A1992" w:rsidRPr="00A54ADD" w14:paraId="748B56E6" w14:textId="77777777" w:rsidTr="00EA0408">
        <w:tc>
          <w:tcPr>
            <w:tcW w:w="563" w:type="dxa"/>
            <w:vAlign w:val="center"/>
          </w:tcPr>
          <w:p w14:paraId="4A879873" w14:textId="77777777" w:rsidR="004A1992" w:rsidRPr="00A54ADD" w:rsidRDefault="004A1992" w:rsidP="00F52163">
            <w:pPr>
              <w:pStyle w:val="TableBody"/>
              <w:jc w:val="center"/>
            </w:pPr>
            <w:r w:rsidRPr="00A54ADD">
              <w:t>11</w:t>
            </w:r>
          </w:p>
        </w:tc>
        <w:tc>
          <w:tcPr>
            <w:tcW w:w="1766" w:type="dxa"/>
            <w:vMerge/>
            <w:vAlign w:val="center"/>
          </w:tcPr>
          <w:p w14:paraId="4EF04320" w14:textId="77777777" w:rsidR="004A1992" w:rsidRPr="00A54ADD" w:rsidRDefault="004A1992" w:rsidP="00EA0408">
            <w:pPr>
              <w:pStyle w:val="TableBody"/>
              <w:jc w:val="center"/>
            </w:pPr>
          </w:p>
        </w:tc>
        <w:tc>
          <w:tcPr>
            <w:tcW w:w="840" w:type="dxa"/>
            <w:vAlign w:val="center"/>
          </w:tcPr>
          <w:p w14:paraId="724C0A2C" w14:textId="77777777" w:rsidR="004A1992" w:rsidRPr="00A54ADD" w:rsidRDefault="004A1992" w:rsidP="00F52163">
            <w:pPr>
              <w:pStyle w:val="TableBody"/>
              <w:jc w:val="center"/>
            </w:pPr>
            <w:r w:rsidRPr="00A54ADD">
              <w:t>0</w:t>
            </w:r>
          </w:p>
        </w:tc>
        <w:tc>
          <w:tcPr>
            <w:tcW w:w="681" w:type="dxa"/>
            <w:vAlign w:val="center"/>
          </w:tcPr>
          <w:p w14:paraId="6A2F3B3C" w14:textId="77777777" w:rsidR="004A1992" w:rsidRPr="00A54ADD" w:rsidRDefault="004A1992" w:rsidP="00F52163">
            <w:pPr>
              <w:pStyle w:val="TableBody"/>
              <w:jc w:val="center"/>
            </w:pPr>
            <w:r w:rsidRPr="00A54ADD">
              <w:t>0.5</w:t>
            </w:r>
          </w:p>
        </w:tc>
        <w:tc>
          <w:tcPr>
            <w:tcW w:w="1025" w:type="dxa"/>
            <w:vAlign w:val="center"/>
          </w:tcPr>
          <w:p w14:paraId="31005360" w14:textId="77777777" w:rsidR="004A1992" w:rsidRPr="00A54ADD" w:rsidRDefault="004A1992" w:rsidP="00F52163">
            <w:pPr>
              <w:pStyle w:val="TableBody"/>
              <w:jc w:val="center"/>
            </w:pPr>
            <w:r w:rsidRPr="00A54ADD">
              <w:t>100</w:t>
            </w:r>
          </w:p>
        </w:tc>
      </w:tr>
      <w:tr w:rsidR="004A1992" w:rsidRPr="00A54ADD" w14:paraId="404BF213" w14:textId="77777777" w:rsidTr="00AF77A5">
        <w:tc>
          <w:tcPr>
            <w:tcW w:w="563" w:type="dxa"/>
            <w:vAlign w:val="center"/>
          </w:tcPr>
          <w:p w14:paraId="2091AB45" w14:textId="77777777" w:rsidR="004A1992" w:rsidRPr="00A54ADD" w:rsidRDefault="004A1992" w:rsidP="00F52163">
            <w:pPr>
              <w:pStyle w:val="TableBody"/>
              <w:jc w:val="center"/>
            </w:pPr>
            <w:r w:rsidRPr="00A54ADD">
              <w:t>12</w:t>
            </w:r>
          </w:p>
        </w:tc>
        <w:tc>
          <w:tcPr>
            <w:tcW w:w="1766" w:type="dxa"/>
            <w:vMerge/>
            <w:vAlign w:val="center"/>
          </w:tcPr>
          <w:p w14:paraId="0F643755" w14:textId="77777777" w:rsidR="004A1992" w:rsidRPr="00A54ADD" w:rsidRDefault="004A1992" w:rsidP="00F52163">
            <w:pPr>
              <w:pStyle w:val="TableBody"/>
              <w:jc w:val="center"/>
            </w:pPr>
          </w:p>
        </w:tc>
        <w:tc>
          <w:tcPr>
            <w:tcW w:w="840" w:type="dxa"/>
            <w:vAlign w:val="center"/>
          </w:tcPr>
          <w:p w14:paraId="12AB7360" w14:textId="77777777" w:rsidR="004A1992" w:rsidRPr="00A54ADD" w:rsidRDefault="004A1992" w:rsidP="00F52163">
            <w:pPr>
              <w:pStyle w:val="TableBody"/>
              <w:jc w:val="center"/>
            </w:pPr>
            <w:r w:rsidRPr="00A54ADD">
              <w:rPr>
                <w:rFonts w:cs="Arial"/>
              </w:rPr>
              <w:t>−</w:t>
            </w:r>
            <w:r w:rsidRPr="00A54ADD">
              <w:t>20</w:t>
            </w:r>
          </w:p>
        </w:tc>
        <w:tc>
          <w:tcPr>
            <w:tcW w:w="681" w:type="dxa"/>
            <w:vAlign w:val="center"/>
          </w:tcPr>
          <w:p w14:paraId="5675E5E4" w14:textId="77777777" w:rsidR="004A1992" w:rsidRPr="00A54ADD" w:rsidRDefault="004A1992" w:rsidP="00F52163">
            <w:pPr>
              <w:pStyle w:val="TableBody"/>
              <w:jc w:val="center"/>
            </w:pPr>
            <w:r w:rsidRPr="00A54ADD">
              <w:t>1.5</w:t>
            </w:r>
          </w:p>
        </w:tc>
        <w:tc>
          <w:tcPr>
            <w:tcW w:w="1025" w:type="dxa"/>
            <w:vAlign w:val="center"/>
          </w:tcPr>
          <w:p w14:paraId="040148A1" w14:textId="77777777" w:rsidR="004A1992" w:rsidRPr="00A54ADD" w:rsidRDefault="004A1992" w:rsidP="00F52163">
            <w:pPr>
              <w:pStyle w:val="TableBody"/>
              <w:jc w:val="center"/>
            </w:pPr>
            <w:r w:rsidRPr="00A54ADD">
              <w:t>100</w:t>
            </w:r>
          </w:p>
        </w:tc>
      </w:tr>
      <w:tr w:rsidR="004A1992" w:rsidRPr="00A54ADD" w14:paraId="749755FA" w14:textId="77777777" w:rsidTr="00AD2A82">
        <w:tc>
          <w:tcPr>
            <w:tcW w:w="563" w:type="dxa"/>
            <w:tcBorders>
              <w:bottom w:val="single" w:sz="8" w:space="0" w:color="auto"/>
            </w:tcBorders>
            <w:vAlign w:val="center"/>
          </w:tcPr>
          <w:p w14:paraId="3C929579" w14:textId="77777777" w:rsidR="004A1992" w:rsidRPr="00A54ADD" w:rsidRDefault="004A1992" w:rsidP="00F52163">
            <w:pPr>
              <w:pStyle w:val="TableBody"/>
              <w:jc w:val="center"/>
            </w:pPr>
            <w:r w:rsidRPr="00A54ADD">
              <w:t>13</w:t>
            </w:r>
          </w:p>
        </w:tc>
        <w:tc>
          <w:tcPr>
            <w:tcW w:w="1766" w:type="dxa"/>
            <w:vMerge/>
            <w:tcBorders>
              <w:bottom w:val="single" w:sz="8" w:space="0" w:color="auto"/>
            </w:tcBorders>
            <w:vAlign w:val="center"/>
          </w:tcPr>
          <w:p w14:paraId="5E7D233D" w14:textId="77777777" w:rsidR="004A1992" w:rsidRPr="00A54ADD" w:rsidRDefault="004A1992" w:rsidP="00F52163">
            <w:pPr>
              <w:pStyle w:val="TableBody"/>
              <w:jc w:val="center"/>
            </w:pPr>
          </w:p>
        </w:tc>
        <w:tc>
          <w:tcPr>
            <w:tcW w:w="840" w:type="dxa"/>
            <w:tcBorders>
              <w:bottom w:val="single" w:sz="8" w:space="0" w:color="auto"/>
            </w:tcBorders>
            <w:vAlign w:val="center"/>
          </w:tcPr>
          <w:p w14:paraId="01BDC4AA" w14:textId="489E4163" w:rsidR="004A1992" w:rsidRPr="00A54ADD" w:rsidRDefault="007925EF" w:rsidP="00F52163">
            <w:pPr>
              <w:pStyle w:val="TableBody"/>
              <w:jc w:val="center"/>
              <w:rPr>
                <w:rFonts w:cs="Arial"/>
              </w:rPr>
            </w:pPr>
            <w:r w:rsidRPr="00A54ADD">
              <w:rPr>
                <w:rFonts w:cs="Arial"/>
              </w:rPr>
              <w:t>–46</w:t>
            </w:r>
          </w:p>
        </w:tc>
        <w:tc>
          <w:tcPr>
            <w:tcW w:w="681" w:type="dxa"/>
            <w:tcBorders>
              <w:bottom w:val="single" w:sz="8" w:space="0" w:color="auto"/>
            </w:tcBorders>
            <w:vAlign w:val="center"/>
          </w:tcPr>
          <w:p w14:paraId="682E57A4" w14:textId="3E07634A" w:rsidR="004A1992" w:rsidRPr="00A54ADD" w:rsidRDefault="00C16776" w:rsidP="00F52163">
            <w:pPr>
              <w:pStyle w:val="TableBody"/>
              <w:jc w:val="center"/>
            </w:pPr>
            <w:r w:rsidRPr="00A54ADD">
              <w:t>3</w:t>
            </w:r>
          </w:p>
        </w:tc>
        <w:tc>
          <w:tcPr>
            <w:tcW w:w="1025" w:type="dxa"/>
            <w:tcBorders>
              <w:bottom w:val="single" w:sz="8" w:space="0" w:color="auto"/>
            </w:tcBorders>
            <w:vAlign w:val="center"/>
          </w:tcPr>
          <w:p w14:paraId="54E51D06" w14:textId="4293658F" w:rsidR="004A1992" w:rsidRPr="00A54ADD" w:rsidRDefault="00C16776" w:rsidP="00F52163">
            <w:pPr>
              <w:pStyle w:val="TableBody"/>
              <w:jc w:val="center"/>
            </w:pPr>
            <w:r w:rsidRPr="00A54ADD">
              <w:t>58</w:t>
            </w:r>
          </w:p>
        </w:tc>
      </w:tr>
      <w:tr w:rsidR="002B0045" w:rsidRPr="00A54ADD" w14:paraId="6D09F7F6" w14:textId="77777777" w:rsidTr="00AD2A82">
        <w:tc>
          <w:tcPr>
            <w:tcW w:w="563" w:type="dxa"/>
            <w:tcBorders>
              <w:bottom w:val="single" w:sz="8" w:space="0" w:color="auto"/>
            </w:tcBorders>
            <w:vAlign w:val="center"/>
          </w:tcPr>
          <w:p w14:paraId="2F0BB76E" w14:textId="024F9064" w:rsidR="002B0045" w:rsidRPr="00A54ADD" w:rsidRDefault="00A84AE6" w:rsidP="00F52163">
            <w:pPr>
              <w:pStyle w:val="TableBody"/>
              <w:jc w:val="center"/>
            </w:pPr>
            <w:r w:rsidRPr="00A54ADD">
              <w:t>14</w:t>
            </w:r>
          </w:p>
        </w:tc>
        <w:tc>
          <w:tcPr>
            <w:tcW w:w="1766" w:type="dxa"/>
            <w:tcBorders>
              <w:bottom w:val="single" w:sz="8" w:space="0" w:color="auto"/>
            </w:tcBorders>
            <w:vAlign w:val="center"/>
          </w:tcPr>
          <w:p w14:paraId="6F88C136" w14:textId="4D28C65E" w:rsidR="002B0045" w:rsidRPr="00A54ADD" w:rsidRDefault="00A84AE6" w:rsidP="00F52163">
            <w:pPr>
              <w:pStyle w:val="TableBody"/>
              <w:jc w:val="center"/>
            </w:pPr>
            <w:r w:rsidRPr="00A54ADD">
              <w:t>LHMDS (1 equiv.), TMEDA (2 equiv.) THF (0.2 M)</w:t>
            </w:r>
          </w:p>
        </w:tc>
        <w:tc>
          <w:tcPr>
            <w:tcW w:w="840" w:type="dxa"/>
            <w:tcBorders>
              <w:bottom w:val="single" w:sz="8" w:space="0" w:color="auto"/>
            </w:tcBorders>
            <w:vAlign w:val="center"/>
          </w:tcPr>
          <w:p w14:paraId="6C69350B" w14:textId="72DBC5D0" w:rsidR="002B0045" w:rsidRPr="00A54ADD" w:rsidRDefault="00A84AE6" w:rsidP="00F52163">
            <w:pPr>
              <w:pStyle w:val="TableBody"/>
              <w:jc w:val="center"/>
              <w:rPr>
                <w:rFonts w:cs="Arial"/>
              </w:rPr>
            </w:pPr>
            <w:r w:rsidRPr="00A54ADD">
              <w:rPr>
                <w:rFonts w:cs="Arial"/>
              </w:rPr>
              <w:t>RT</w:t>
            </w:r>
          </w:p>
        </w:tc>
        <w:tc>
          <w:tcPr>
            <w:tcW w:w="681" w:type="dxa"/>
            <w:tcBorders>
              <w:bottom w:val="single" w:sz="8" w:space="0" w:color="auto"/>
            </w:tcBorders>
            <w:vAlign w:val="center"/>
          </w:tcPr>
          <w:p w14:paraId="1B24CDBA" w14:textId="1897744F" w:rsidR="002B0045" w:rsidRPr="00A54ADD" w:rsidRDefault="00A84AE6" w:rsidP="00F52163">
            <w:pPr>
              <w:pStyle w:val="TableBody"/>
              <w:jc w:val="center"/>
            </w:pPr>
            <w:r w:rsidRPr="00A54ADD">
              <w:t>0.5</w:t>
            </w:r>
          </w:p>
        </w:tc>
        <w:tc>
          <w:tcPr>
            <w:tcW w:w="1025" w:type="dxa"/>
            <w:tcBorders>
              <w:bottom w:val="single" w:sz="8" w:space="0" w:color="auto"/>
            </w:tcBorders>
            <w:vAlign w:val="center"/>
          </w:tcPr>
          <w:p w14:paraId="6DF50D3E" w14:textId="39485898" w:rsidR="002B0045" w:rsidRPr="00A54ADD" w:rsidRDefault="00A84AE6" w:rsidP="00F52163">
            <w:pPr>
              <w:pStyle w:val="TableBody"/>
              <w:jc w:val="center"/>
            </w:pPr>
            <w:r w:rsidRPr="00A54ADD">
              <w:t>100</w:t>
            </w:r>
          </w:p>
        </w:tc>
      </w:tr>
      <w:tr w:rsidR="00C8278A" w:rsidRPr="00A54ADD" w14:paraId="2AD621F6" w14:textId="77777777" w:rsidTr="005D7874">
        <w:tc>
          <w:tcPr>
            <w:tcW w:w="4875" w:type="dxa"/>
            <w:gridSpan w:val="5"/>
            <w:tcBorders>
              <w:top w:val="single" w:sz="8" w:space="0" w:color="auto"/>
            </w:tcBorders>
          </w:tcPr>
          <w:p w14:paraId="6CCA601D" w14:textId="2589099F" w:rsidR="00C8278A" w:rsidRPr="00A54ADD" w:rsidRDefault="00C8278A" w:rsidP="00F271F7">
            <w:pPr>
              <w:pStyle w:val="TableFoot"/>
            </w:pPr>
            <w:r w:rsidRPr="00A54ADD">
              <w:t xml:space="preserve">[a] </w:t>
            </w:r>
            <w:r w:rsidR="00AB66F7" w:rsidRPr="00A54ADD">
              <w:t xml:space="preserve">Conversion is based on integration of signals corresponding to </w:t>
            </w:r>
            <w:r w:rsidR="00AB66F7" w:rsidRPr="00A54ADD">
              <w:rPr>
                <w:b/>
              </w:rPr>
              <w:t>3a</w:t>
            </w:r>
            <w:r w:rsidR="00AB66F7" w:rsidRPr="00A54ADD">
              <w:t xml:space="preserve"> and </w:t>
            </w:r>
            <w:r w:rsidR="00AB66F7" w:rsidRPr="00A54ADD">
              <w:rPr>
                <w:b/>
              </w:rPr>
              <w:t>2a</w:t>
            </w:r>
            <w:r w:rsidR="00AB66F7" w:rsidRPr="00A54ADD">
              <w:t xml:space="preserve"> in the </w:t>
            </w:r>
            <w:r w:rsidR="00AB66F7" w:rsidRPr="00A54ADD">
              <w:rPr>
                <w:vertAlign w:val="superscript"/>
              </w:rPr>
              <w:t>1</w:t>
            </w:r>
            <w:r w:rsidR="00AB66F7" w:rsidRPr="00A54ADD">
              <w:t>H NMR spectra of the unpurified reaction mixture</w:t>
            </w:r>
            <w:r w:rsidRPr="00A54ADD">
              <w:t>.</w:t>
            </w:r>
            <w:r w:rsidR="00AD2A82" w:rsidRPr="00A54ADD">
              <w:t xml:space="preserve"> [b] All of </w:t>
            </w:r>
            <w:r w:rsidR="00AD2A82" w:rsidRPr="00A54ADD">
              <w:rPr>
                <w:b/>
              </w:rPr>
              <w:t xml:space="preserve">3a </w:t>
            </w:r>
            <w:r w:rsidR="00AD2A82" w:rsidRPr="00A54ADD">
              <w:t xml:space="preserve">was consumed but the product formed contained unidentified impurities. </w:t>
            </w:r>
            <w:r w:rsidR="00A84AE6" w:rsidRPr="00A54ADD">
              <w:t xml:space="preserve"> TMEDA = </w:t>
            </w:r>
            <w:proofErr w:type="spellStart"/>
            <w:r w:rsidR="00A84AE6" w:rsidRPr="00A54ADD">
              <w:t>tetramethylethylenediamine</w:t>
            </w:r>
            <w:proofErr w:type="spellEnd"/>
          </w:p>
        </w:tc>
      </w:tr>
    </w:tbl>
    <w:p w14:paraId="5A790FFF" w14:textId="77777777" w:rsidR="00410B9E" w:rsidRPr="00A54ADD" w:rsidRDefault="00410B9E" w:rsidP="00D80821">
      <w:pPr>
        <w:pStyle w:val="P1"/>
      </w:pPr>
    </w:p>
    <w:p w14:paraId="2C1E2BB1" w14:textId="25CA3C53" w:rsidR="008A6EFA" w:rsidRPr="00A54ADD" w:rsidRDefault="00AF77A5" w:rsidP="00D80821">
      <w:pPr>
        <w:pStyle w:val="P1"/>
        <w:rPr>
          <w:rFonts w:cs="Arial"/>
        </w:rPr>
      </w:pPr>
      <w:r w:rsidRPr="00A54ADD">
        <w:t xml:space="preserve">Starting with </w:t>
      </w:r>
      <w:r w:rsidR="002135C5" w:rsidRPr="00A54ADD">
        <w:t xml:space="preserve">the use of </w:t>
      </w:r>
      <w:r w:rsidRPr="00A54ADD">
        <w:t>AlCl</w:t>
      </w:r>
      <w:r w:rsidRPr="00A54ADD">
        <w:rPr>
          <w:vertAlign w:val="subscript"/>
        </w:rPr>
        <w:t>3</w:t>
      </w:r>
      <w:r w:rsidR="002878BB" w:rsidRPr="00A54ADD">
        <w:rPr>
          <w:rFonts w:cs="Arial"/>
        </w:rPr>
        <w:t>·</w:t>
      </w:r>
      <w:r w:rsidRPr="00A54ADD">
        <w:t>6H</w:t>
      </w:r>
      <w:r w:rsidRPr="00A54ADD">
        <w:rPr>
          <w:vertAlign w:val="subscript"/>
        </w:rPr>
        <w:t>2</w:t>
      </w:r>
      <w:r w:rsidRPr="00A54ADD">
        <w:t xml:space="preserve">O in </w:t>
      </w:r>
      <w:proofErr w:type="spellStart"/>
      <w:r w:rsidRPr="00A54ADD">
        <w:rPr>
          <w:i/>
        </w:rPr>
        <w:t>i</w:t>
      </w:r>
      <w:r w:rsidRPr="00A54ADD">
        <w:t>-PrOH</w:t>
      </w:r>
      <w:proofErr w:type="spellEnd"/>
      <w:r w:rsidRPr="00A54ADD">
        <w:t xml:space="preserve">, </w:t>
      </w:r>
      <w:r w:rsidR="002135C5" w:rsidRPr="00A54ADD">
        <w:t>it was</w:t>
      </w:r>
      <w:r w:rsidRPr="00A54ADD">
        <w:t xml:space="preserve"> found that full conversion </w:t>
      </w:r>
      <w:r w:rsidR="002135C5" w:rsidRPr="00A54ADD">
        <w:t xml:space="preserve">of spirocycle </w:t>
      </w:r>
      <w:r w:rsidR="002135C5" w:rsidRPr="00A54ADD">
        <w:rPr>
          <w:b/>
        </w:rPr>
        <w:t xml:space="preserve">3a </w:t>
      </w:r>
      <w:r w:rsidRPr="00A54ADD">
        <w:t>into</w:t>
      </w:r>
      <w:r w:rsidR="002135C5" w:rsidRPr="00A54ADD">
        <w:t xml:space="preserve"> quinoline </w:t>
      </w:r>
      <w:r w:rsidR="002135C5" w:rsidRPr="00A54ADD">
        <w:rPr>
          <w:b/>
        </w:rPr>
        <w:t xml:space="preserve">2a </w:t>
      </w:r>
      <w:r w:rsidR="002135C5" w:rsidRPr="00A54ADD">
        <w:t>can be still achieved at 80</w:t>
      </w:r>
      <w:r w:rsidR="002135C5" w:rsidRPr="00A54ADD">
        <w:rPr>
          <w:rFonts w:cs="Arial"/>
        </w:rPr>
        <w:t xml:space="preserve"> °C, partial conversion (38%) is observed at 50 °C and the reactions only shut down completely when the temperature is reduced to 40 °C (Table 1, entries 3–5). Thus, the reaction is viable at much lower temperatures than those used in the published synthetic study</w:t>
      </w:r>
      <w:r w:rsidR="008A6EFA" w:rsidRPr="00A54ADD">
        <w:rPr>
          <w:rFonts w:cs="Arial"/>
        </w:rPr>
        <w:t>. The same was found</w:t>
      </w:r>
      <w:r w:rsidR="002135C5" w:rsidRPr="00A54ADD">
        <w:rPr>
          <w:rFonts w:cs="Arial"/>
        </w:rPr>
        <w:t xml:space="preserve"> </w:t>
      </w:r>
      <w:r w:rsidR="008A6EFA" w:rsidRPr="00A54ADD">
        <w:rPr>
          <w:rFonts w:cs="Arial"/>
        </w:rPr>
        <w:t xml:space="preserve">when examining </w:t>
      </w:r>
      <w:r w:rsidR="002135C5" w:rsidRPr="00A54ADD">
        <w:rPr>
          <w:rFonts w:cs="Arial"/>
        </w:rPr>
        <w:t xml:space="preserve">Van der </w:t>
      </w:r>
      <w:proofErr w:type="spellStart"/>
      <w:r w:rsidR="002135C5" w:rsidRPr="00A54ADD">
        <w:rPr>
          <w:rFonts w:cs="Arial"/>
        </w:rPr>
        <w:t>Eycken’s</w:t>
      </w:r>
      <w:proofErr w:type="spellEnd"/>
      <w:r w:rsidR="002135C5" w:rsidRPr="00A54ADD">
        <w:rPr>
          <w:rFonts w:cs="Arial"/>
        </w:rPr>
        <w:t xml:space="preserve"> TFA-mediated variant; indeed</w:t>
      </w:r>
      <w:r w:rsidR="008A6EFA" w:rsidRPr="00A54ADD">
        <w:rPr>
          <w:rFonts w:cs="Arial"/>
        </w:rPr>
        <w:t>,</w:t>
      </w:r>
      <w:r w:rsidR="002135C5" w:rsidRPr="00A54ADD">
        <w:rPr>
          <w:rFonts w:cs="Arial"/>
        </w:rPr>
        <w:t xml:space="preserve"> full conversion into </w:t>
      </w:r>
      <w:r w:rsidR="002135C5" w:rsidRPr="00A54ADD">
        <w:rPr>
          <w:rFonts w:cs="Arial"/>
          <w:b/>
        </w:rPr>
        <w:t xml:space="preserve">2a </w:t>
      </w:r>
      <w:r w:rsidR="002135C5" w:rsidRPr="00A54ADD">
        <w:rPr>
          <w:rFonts w:cs="Arial"/>
        </w:rPr>
        <w:t>was observed right down to 40 °C using these conditions, with partial conversion (54%) at RT.</w:t>
      </w:r>
      <w:r w:rsidR="00F956C3" w:rsidRPr="00A54ADD">
        <w:rPr>
          <w:rFonts w:cs="Arial"/>
          <w:vertAlign w:val="superscript"/>
        </w:rPr>
        <w:t>17</w:t>
      </w:r>
      <w:r w:rsidR="004A1992" w:rsidRPr="00A54ADD">
        <w:rPr>
          <w:rFonts w:cs="Arial"/>
          <w:vertAlign w:val="superscript"/>
        </w:rPr>
        <w:t>,18</w:t>
      </w:r>
      <w:r w:rsidR="002135C5" w:rsidRPr="00A54ADD">
        <w:rPr>
          <w:rFonts w:cs="Arial"/>
        </w:rPr>
        <w:t xml:space="preserve"> </w:t>
      </w:r>
      <w:r w:rsidR="00F956C3" w:rsidRPr="00A54ADD">
        <w:rPr>
          <w:rFonts w:cs="Arial"/>
        </w:rPr>
        <w:t>Th</w:t>
      </w:r>
      <w:r w:rsidR="00313DDF" w:rsidRPr="00A54ADD">
        <w:rPr>
          <w:rFonts w:cs="Arial"/>
        </w:rPr>
        <w:t xml:space="preserve">e knowledge that these reactions can be </w:t>
      </w:r>
      <w:r w:rsidR="00F956C3" w:rsidRPr="00A54ADD">
        <w:rPr>
          <w:rFonts w:cs="Arial"/>
        </w:rPr>
        <w:t>perform</w:t>
      </w:r>
      <w:r w:rsidR="00313DDF" w:rsidRPr="00A54ADD">
        <w:rPr>
          <w:rFonts w:cs="Arial"/>
        </w:rPr>
        <w:t>ed</w:t>
      </w:r>
      <w:r w:rsidR="00F956C3" w:rsidRPr="00A54ADD">
        <w:rPr>
          <w:rFonts w:cs="Arial"/>
        </w:rPr>
        <w:t xml:space="preserve"> at lower temperatures if required is likely to be useful when more sensitive functional groups are present in the substrates.</w:t>
      </w:r>
    </w:p>
    <w:p w14:paraId="1C7EFBC5" w14:textId="47331D0C" w:rsidR="00D80821" w:rsidRPr="00A54ADD" w:rsidRDefault="008A6EFA" w:rsidP="00D80821">
      <w:pPr>
        <w:pStyle w:val="P1"/>
      </w:pPr>
      <w:r w:rsidRPr="00A54ADD">
        <w:rPr>
          <w:rFonts w:cs="Arial"/>
        </w:rPr>
        <w:tab/>
      </w:r>
      <w:r w:rsidR="00F956C3" w:rsidRPr="00A54ADD">
        <w:rPr>
          <w:rFonts w:cs="Arial"/>
        </w:rPr>
        <w:t xml:space="preserve"> </w:t>
      </w:r>
      <w:r w:rsidR="00FC6B15" w:rsidRPr="00A54ADD">
        <w:rPr>
          <w:rFonts w:cs="Arial"/>
        </w:rPr>
        <w:t xml:space="preserve">We also </w:t>
      </w:r>
      <w:r w:rsidR="00B13D06" w:rsidRPr="00A54ADD">
        <w:rPr>
          <w:rFonts w:cs="Arial"/>
        </w:rPr>
        <w:t xml:space="preserve">decided to examine the analogous base-mediated rearrangement of </w:t>
      </w:r>
      <w:r w:rsidR="00B13D06" w:rsidRPr="00A54ADD">
        <w:rPr>
          <w:rFonts w:cs="Arial"/>
          <w:b/>
        </w:rPr>
        <w:t xml:space="preserve">3a </w:t>
      </w:r>
      <w:r w:rsidR="00B13D06" w:rsidRPr="00A54ADD">
        <w:rPr>
          <w:rFonts w:cs="Arial"/>
        </w:rPr>
        <w:t xml:space="preserve">into </w:t>
      </w:r>
      <w:r w:rsidR="00B13D06" w:rsidRPr="00A54ADD">
        <w:rPr>
          <w:rFonts w:cs="Arial"/>
          <w:b/>
        </w:rPr>
        <w:t>2a</w:t>
      </w:r>
      <w:r w:rsidR="00B13D06" w:rsidRPr="00A54ADD">
        <w:rPr>
          <w:rFonts w:cs="Arial"/>
        </w:rPr>
        <w:t xml:space="preserve"> (Table 1, entries 10–</w:t>
      </w:r>
      <w:r w:rsidR="00D94019" w:rsidRPr="00A54ADD">
        <w:rPr>
          <w:rFonts w:cs="Arial"/>
        </w:rPr>
        <w:t>13</w:t>
      </w:r>
      <w:r w:rsidR="00B13D06" w:rsidRPr="00A54ADD">
        <w:rPr>
          <w:rFonts w:cs="Arial"/>
        </w:rPr>
        <w:t>). We already knew from initial screening during our earlier work</w:t>
      </w:r>
      <w:r w:rsidR="00B13D06" w:rsidRPr="00A54ADD">
        <w:rPr>
          <w:rFonts w:cs="Arial"/>
          <w:vertAlign w:val="superscript"/>
        </w:rPr>
        <w:t>5a</w:t>
      </w:r>
      <w:r w:rsidR="00B13D06" w:rsidRPr="00A54ADD">
        <w:rPr>
          <w:rFonts w:cs="Arial"/>
        </w:rPr>
        <w:t xml:space="preserve"> that lithium </w:t>
      </w:r>
      <w:proofErr w:type="spellStart"/>
      <w:r w:rsidR="00B13D06" w:rsidRPr="00A54ADD">
        <w:rPr>
          <w:rFonts w:cs="Arial"/>
        </w:rPr>
        <w:t>hexamethyldisilazide</w:t>
      </w:r>
      <w:proofErr w:type="spellEnd"/>
      <w:r w:rsidR="00B13D06" w:rsidRPr="00A54ADD">
        <w:rPr>
          <w:rFonts w:cs="Arial"/>
        </w:rPr>
        <w:t xml:space="preserve"> (LHMDS) can also promote this rearrangement, but this</w:t>
      </w:r>
      <w:r w:rsidR="00B13D06" w:rsidRPr="00A54ADD">
        <w:t xml:space="preserve"> base-mediated variant was not examined in synthetic studies. Thus, we examined the conversion of </w:t>
      </w:r>
      <w:r w:rsidR="00B13D06" w:rsidRPr="00A54ADD">
        <w:rPr>
          <w:rFonts w:cs="Arial"/>
          <w:b/>
        </w:rPr>
        <w:t xml:space="preserve">3a </w:t>
      </w:r>
      <w:r w:rsidR="00B13D06" w:rsidRPr="00A54ADD">
        <w:rPr>
          <w:rFonts w:cs="Arial"/>
        </w:rPr>
        <w:t xml:space="preserve">into </w:t>
      </w:r>
      <w:r w:rsidR="00B13D06" w:rsidRPr="00A54ADD">
        <w:rPr>
          <w:rFonts w:cs="Arial"/>
          <w:b/>
        </w:rPr>
        <w:t xml:space="preserve">2a </w:t>
      </w:r>
      <w:r w:rsidR="00B13D06" w:rsidRPr="00A54ADD">
        <w:rPr>
          <w:rFonts w:cs="Arial"/>
        </w:rPr>
        <w:t xml:space="preserve">using 1 equivalent of LHMDS in THF at various temperature and found that these basic conditions promote the rearrangement at temperatures as low as </w:t>
      </w:r>
      <w:r w:rsidR="00D94019" w:rsidRPr="00A54ADD">
        <w:rPr>
          <w:rFonts w:cs="Arial"/>
        </w:rPr>
        <w:t>–46</w:t>
      </w:r>
      <w:r w:rsidR="00B13D06" w:rsidRPr="00A54ADD">
        <w:rPr>
          <w:rFonts w:cs="Arial"/>
        </w:rPr>
        <w:t xml:space="preserve"> °C</w:t>
      </w:r>
      <w:r w:rsidR="00D94019" w:rsidRPr="00A54ADD">
        <w:rPr>
          <w:rFonts w:cs="Arial"/>
        </w:rPr>
        <w:t xml:space="preserve"> (</w:t>
      </w:r>
      <w:r w:rsidR="00D94019" w:rsidRPr="00A54ADD">
        <w:rPr>
          <w:rFonts w:cs="Arial"/>
          <w:i/>
        </w:rPr>
        <w:t>i.e</w:t>
      </w:r>
      <w:r w:rsidR="00D94019" w:rsidRPr="00A54ADD">
        <w:rPr>
          <w:rFonts w:cs="Arial"/>
        </w:rPr>
        <w:t xml:space="preserve">. </w:t>
      </w:r>
      <w:r w:rsidR="00B13D06" w:rsidRPr="00A54ADD">
        <w:rPr>
          <w:rFonts w:cs="Arial"/>
        </w:rPr>
        <w:t xml:space="preserve">much lower than either </w:t>
      </w:r>
      <w:r w:rsidR="005330FA" w:rsidRPr="00A54ADD">
        <w:rPr>
          <w:rFonts w:cs="Arial"/>
        </w:rPr>
        <w:t xml:space="preserve">of </w:t>
      </w:r>
      <w:r w:rsidR="00B13D06" w:rsidRPr="00A54ADD">
        <w:rPr>
          <w:rFonts w:cs="Arial"/>
        </w:rPr>
        <w:t xml:space="preserve">the </w:t>
      </w:r>
      <w:r w:rsidR="00B13D06" w:rsidRPr="00A54ADD">
        <w:t>AlCl</w:t>
      </w:r>
      <w:r w:rsidR="00B13D06" w:rsidRPr="00A54ADD">
        <w:rPr>
          <w:vertAlign w:val="subscript"/>
        </w:rPr>
        <w:t>3</w:t>
      </w:r>
      <w:r w:rsidR="002878BB" w:rsidRPr="00A54ADD">
        <w:rPr>
          <w:rFonts w:cs="Arial"/>
        </w:rPr>
        <w:t>·</w:t>
      </w:r>
      <w:r w:rsidR="00B13D06" w:rsidRPr="00A54ADD">
        <w:t>6H</w:t>
      </w:r>
      <w:r w:rsidR="00B13D06" w:rsidRPr="00A54ADD">
        <w:rPr>
          <w:vertAlign w:val="subscript"/>
        </w:rPr>
        <w:t>2</w:t>
      </w:r>
      <w:r w:rsidR="00B13D06" w:rsidRPr="00A54ADD">
        <w:t>O or TFA variants</w:t>
      </w:r>
      <w:r w:rsidR="00D94019" w:rsidRPr="00A54ADD">
        <w:t>).</w:t>
      </w:r>
    </w:p>
    <w:p w14:paraId="606DA207" w14:textId="77777777" w:rsidR="00A84AE6" w:rsidRPr="00A54ADD" w:rsidRDefault="009A5913" w:rsidP="00A84AE6">
      <w:pPr>
        <w:spacing w:before="360"/>
        <w:jc w:val="center"/>
        <w:rPr>
          <w:rFonts w:ascii="Arial" w:hAnsi="Arial" w:cs="Arial"/>
          <w:color w:val="FF0000"/>
          <w:sz w:val="14"/>
          <w:szCs w:val="16"/>
          <w:lang w:val="en-GB"/>
        </w:rPr>
      </w:pPr>
      <w:r w:rsidRPr="00A54ADD">
        <w:rPr>
          <w:noProof/>
        </w:rPr>
        <w:object w:dxaOrig="7214" w:dyaOrig="8164" w14:anchorId="0780D8AB">
          <v:shape id="_x0000_i1027" type="#_x0000_t75" alt="" style="width:251.05pt;height:285.35pt;mso-width-percent:0;mso-height-percent:0;mso-width-percent:0;mso-height-percent:0" o:ole="">
            <v:imagedata r:id="rId17" o:title=""/>
          </v:shape>
          <o:OLEObject Type="Embed" ProgID="ChemDraw.Document.6.0" ShapeID="_x0000_i1027" DrawAspect="Content" ObjectID="_1627809235" r:id="rId18"/>
        </w:object>
      </w:r>
    </w:p>
    <w:p w14:paraId="0EEE20D1" w14:textId="0CCED819" w:rsidR="00A84AE6" w:rsidRPr="00A54ADD" w:rsidRDefault="00A84AE6" w:rsidP="00A84AE6">
      <w:pPr>
        <w:pStyle w:val="SchemeCaption"/>
        <w:rPr>
          <w:b/>
        </w:rPr>
      </w:pPr>
      <w:r w:rsidRPr="00A54ADD">
        <w:rPr>
          <w:b/>
        </w:rPr>
        <w:t>Scheme 2.</w:t>
      </w:r>
      <w:r w:rsidRPr="00A54ADD">
        <w:t xml:space="preserve"> LHMDS-mediated rearrangement of spirocycles </w:t>
      </w:r>
      <w:r w:rsidRPr="00A54ADD">
        <w:rPr>
          <w:b/>
        </w:rPr>
        <w:t>3a–</w:t>
      </w:r>
      <w:proofErr w:type="spellStart"/>
      <w:r w:rsidRPr="00A54ADD">
        <w:rPr>
          <w:b/>
        </w:rPr>
        <w:t>i</w:t>
      </w:r>
      <w:proofErr w:type="spellEnd"/>
      <w:r w:rsidRPr="00A54ADD">
        <w:rPr>
          <w:b/>
        </w:rPr>
        <w:t xml:space="preserve"> </w:t>
      </w:r>
      <w:r w:rsidRPr="00A54ADD">
        <w:t xml:space="preserve">into quinolines </w:t>
      </w:r>
      <w:r w:rsidRPr="00A54ADD">
        <w:rPr>
          <w:b/>
        </w:rPr>
        <w:t>2a–</w:t>
      </w:r>
      <w:proofErr w:type="spellStart"/>
      <w:r w:rsidRPr="00A54ADD">
        <w:rPr>
          <w:b/>
        </w:rPr>
        <w:t>i</w:t>
      </w:r>
      <w:proofErr w:type="spellEnd"/>
      <w:r w:rsidRPr="00A54ADD">
        <w:rPr>
          <w:b/>
        </w:rPr>
        <w:t xml:space="preserve"> </w:t>
      </w:r>
      <w:r w:rsidRPr="00A54ADD">
        <w:t xml:space="preserve">and </w:t>
      </w:r>
      <w:r w:rsidRPr="00A54ADD">
        <w:rPr>
          <w:b/>
        </w:rPr>
        <w:t>9.</w:t>
      </w:r>
    </w:p>
    <w:p w14:paraId="28E43B7C" w14:textId="77777777" w:rsidR="0070690B" w:rsidRPr="00A54ADD" w:rsidRDefault="0070690B" w:rsidP="005330FA">
      <w:pPr>
        <w:pStyle w:val="SchemeCaption"/>
        <w:rPr>
          <w:b/>
        </w:rPr>
        <w:sectPr w:rsidR="0070690B" w:rsidRPr="00A54ADD" w:rsidSect="0095126A">
          <w:type w:val="continuous"/>
          <w:pgSz w:w="11906" w:h="16838" w:code="9"/>
          <w:pgMar w:top="1673" w:right="936" w:bottom="1134" w:left="936" w:header="709" w:footer="709" w:gutter="0"/>
          <w:cols w:num="2" w:space="284"/>
          <w:docGrid w:linePitch="360"/>
        </w:sectPr>
      </w:pPr>
    </w:p>
    <w:p w14:paraId="2A132D52" w14:textId="22A717BD" w:rsidR="00367434" w:rsidRPr="00A54ADD" w:rsidRDefault="009A5913" w:rsidP="00367434">
      <w:pPr>
        <w:jc w:val="center"/>
      </w:pPr>
      <w:r w:rsidRPr="00A54ADD">
        <w:rPr>
          <w:noProof/>
        </w:rPr>
        <w:object w:dxaOrig="12537" w:dyaOrig="12859" w14:anchorId="09721C5B">
          <v:shape id="_x0000_i1028" type="#_x0000_t75" alt="" style="width:488.95pt;height:502.15pt;mso-width-percent:0;mso-height-percent:0;mso-width-percent:0;mso-height-percent:0" o:ole="">
            <v:imagedata r:id="rId19" o:title=""/>
          </v:shape>
          <o:OLEObject Type="Embed" ProgID="ChemDraw.Document.6.0" ShapeID="_x0000_i1028" DrawAspect="Content" ObjectID="_1627809236" r:id="rId20"/>
        </w:object>
      </w:r>
    </w:p>
    <w:p w14:paraId="75B1CE1E" w14:textId="53581F18" w:rsidR="008F718A" w:rsidRPr="00A54ADD" w:rsidRDefault="00953BD2" w:rsidP="005330FA">
      <w:pPr>
        <w:pStyle w:val="SchemeCaption"/>
        <w:rPr>
          <w:b/>
        </w:rPr>
      </w:pPr>
      <w:r w:rsidRPr="00A54ADD">
        <w:rPr>
          <w:b/>
        </w:rPr>
        <w:t xml:space="preserve">Figure 1 </w:t>
      </w:r>
      <w:r w:rsidRPr="00A54ADD">
        <w:t xml:space="preserve">DFT-calculated energies for (a) formation of </w:t>
      </w:r>
      <w:r w:rsidRPr="00A54ADD">
        <w:rPr>
          <w:b/>
        </w:rPr>
        <w:t xml:space="preserve">2a </w:t>
      </w:r>
      <w:r w:rsidRPr="00A54ADD">
        <w:t xml:space="preserve">from </w:t>
      </w:r>
      <w:r w:rsidRPr="00A54ADD">
        <w:rPr>
          <w:b/>
        </w:rPr>
        <w:t>3a</w:t>
      </w:r>
      <w:r w:rsidRPr="00A54ADD">
        <w:t xml:space="preserve"> and the proposed pathway for the formation of </w:t>
      </w:r>
      <w:r w:rsidRPr="00A54ADD">
        <w:rPr>
          <w:b/>
        </w:rPr>
        <w:t>A</w:t>
      </w:r>
      <w:r w:rsidRPr="00A54ADD">
        <w:t xml:space="preserve"> and </w:t>
      </w:r>
      <w:r w:rsidRPr="00A54ADD">
        <w:rPr>
          <w:b/>
        </w:rPr>
        <w:t>K</w:t>
      </w:r>
      <w:r w:rsidRPr="00A54ADD">
        <w:t xml:space="preserve"> (b) </w:t>
      </w:r>
      <w:r w:rsidR="00FE0EF8" w:rsidRPr="00A54ADD">
        <w:t>ring-expansion and 1,5 hydride shifts corresponding</w:t>
      </w:r>
      <w:r w:rsidRPr="00A54ADD">
        <w:t xml:space="preserve"> to the base-promoted formation of </w:t>
      </w:r>
      <w:r w:rsidRPr="00A54ADD">
        <w:rPr>
          <w:b/>
        </w:rPr>
        <w:t>2a</w:t>
      </w:r>
      <w:r w:rsidR="00FE0EF8" w:rsidRPr="00A54ADD">
        <w:t xml:space="preserve"> f</w:t>
      </w:r>
      <w:r w:rsidRPr="00A54ADD">
        <w:t xml:space="preserve">rom </w:t>
      </w:r>
      <w:r w:rsidRPr="00A54ADD">
        <w:rPr>
          <w:b/>
        </w:rPr>
        <w:t>3a</w:t>
      </w:r>
      <w:r w:rsidRPr="00A54ADD">
        <w:t>.</w:t>
      </w:r>
      <w:r w:rsidR="00FE0EF8" w:rsidRPr="00A54ADD">
        <w:t xml:space="preserve"> E</w:t>
      </w:r>
      <w:r w:rsidRPr="00A54ADD">
        <w:t xml:space="preserve">nergies are Gibbs energies at 298 K in </w:t>
      </w:r>
      <w:proofErr w:type="spellStart"/>
      <w:r w:rsidRPr="00A54ADD">
        <w:t>kJ·mol</w:t>
      </w:r>
      <w:proofErr w:type="spellEnd"/>
      <w:r w:rsidRPr="00A54ADD">
        <w:rPr>
          <w:vertAlign w:val="superscript"/>
        </w:rPr>
        <w:t>–1</w:t>
      </w:r>
      <w:r w:rsidRPr="00A54ADD">
        <w:t xml:space="preserve"> at the D3</w:t>
      </w:r>
      <w:r w:rsidR="00EE0857" w:rsidRPr="00A54ADD">
        <w:t>BJ</w:t>
      </w:r>
      <w:r w:rsidRPr="00A54ADD">
        <w:t xml:space="preserve">-PBE0/def2-TZVPP//BP86/SV(P) level with </w:t>
      </w:r>
      <w:r w:rsidR="00FE0EF8" w:rsidRPr="00A54ADD">
        <w:t>SCRF</w:t>
      </w:r>
      <w:r w:rsidRPr="00A54ADD">
        <w:t xml:space="preserve"> solvent correction in </w:t>
      </w:r>
      <w:r w:rsidR="00FE0EF8" w:rsidRPr="00A54ADD">
        <w:t>THF</w:t>
      </w:r>
      <w:r w:rsidRPr="00A54ADD">
        <w:t>.</w:t>
      </w:r>
    </w:p>
    <w:p w14:paraId="3E9582D0" w14:textId="6DCE4517" w:rsidR="0070690B" w:rsidRPr="00A54ADD" w:rsidRDefault="0070690B" w:rsidP="005330FA">
      <w:pPr>
        <w:pStyle w:val="SchemeCaption"/>
        <w:rPr>
          <w:b/>
        </w:rPr>
      </w:pPr>
    </w:p>
    <w:p w14:paraId="1D3D7387" w14:textId="186AA30C" w:rsidR="00E34908" w:rsidRPr="00A54ADD" w:rsidRDefault="00E34908" w:rsidP="005330FA">
      <w:pPr>
        <w:pStyle w:val="SchemeCaption"/>
        <w:rPr>
          <w:b/>
        </w:rPr>
      </w:pPr>
    </w:p>
    <w:p w14:paraId="4DFDC645" w14:textId="76912A83" w:rsidR="00FE0EF8" w:rsidRPr="00A54ADD" w:rsidRDefault="009A5913" w:rsidP="00DC54E7">
      <w:pPr>
        <w:jc w:val="center"/>
      </w:pPr>
      <w:r w:rsidRPr="00A54ADD">
        <w:rPr>
          <w:noProof/>
        </w:rPr>
        <w:object w:dxaOrig="12816" w:dyaOrig="10029" w14:anchorId="0E82019E">
          <v:shape id="_x0000_i1029" type="#_x0000_t75" alt="" style="width:501.75pt;height:392.15pt;mso-width-percent:0;mso-height-percent:0;mso-width-percent:0;mso-height-percent:0" o:ole="">
            <v:imagedata r:id="rId21" o:title=""/>
          </v:shape>
          <o:OLEObject Type="Embed" ProgID="ChemDraw.Document.6.0" ShapeID="_x0000_i1029" DrawAspect="Content" ObjectID="_1627809237" r:id="rId22"/>
        </w:object>
      </w:r>
    </w:p>
    <w:p w14:paraId="0234E56F" w14:textId="0DD8DB0C" w:rsidR="00FE0EF8" w:rsidRPr="00A54ADD" w:rsidRDefault="00FE0EF8" w:rsidP="00FE0EF8">
      <w:pPr>
        <w:pStyle w:val="SchemeCaption"/>
        <w:rPr>
          <w:b/>
        </w:rPr>
      </w:pPr>
      <w:r w:rsidRPr="00A54ADD">
        <w:rPr>
          <w:b/>
        </w:rPr>
        <w:t xml:space="preserve">Figure 2 </w:t>
      </w:r>
      <w:r w:rsidRPr="00A54ADD">
        <w:t>DFT-calculated energies for</w:t>
      </w:r>
      <w:r w:rsidR="00884EC0" w:rsidRPr="00A54ADD">
        <w:t xml:space="preserve"> </w:t>
      </w:r>
      <w:r w:rsidRPr="00A54ADD">
        <w:t xml:space="preserve">ring-expansion and 1,5 hydride shifts corresponding to the base-promoted formation of </w:t>
      </w:r>
      <w:r w:rsidRPr="00A54ADD">
        <w:rPr>
          <w:b/>
        </w:rPr>
        <w:t>2a</w:t>
      </w:r>
      <w:r w:rsidRPr="00A54ADD">
        <w:t xml:space="preserve"> from </w:t>
      </w:r>
      <w:r w:rsidRPr="00A54ADD">
        <w:rPr>
          <w:b/>
        </w:rPr>
        <w:t>3a</w:t>
      </w:r>
      <w:r w:rsidRPr="00A54ADD">
        <w:t xml:space="preserve">. Energies are Gibbs energies at 298 K in </w:t>
      </w:r>
      <w:proofErr w:type="spellStart"/>
      <w:r w:rsidRPr="00A54ADD">
        <w:t>kJ·mol</w:t>
      </w:r>
      <w:proofErr w:type="spellEnd"/>
      <w:r w:rsidRPr="00A54ADD">
        <w:rPr>
          <w:vertAlign w:val="superscript"/>
        </w:rPr>
        <w:t>–1</w:t>
      </w:r>
      <w:r w:rsidRPr="00A54ADD">
        <w:t xml:space="preserve"> at the D3</w:t>
      </w:r>
      <w:r w:rsidR="00EE0857" w:rsidRPr="00A54ADD">
        <w:t>BJ</w:t>
      </w:r>
      <w:r w:rsidRPr="00A54ADD">
        <w:t>-PBE0/def2-TZVPP//BP86/SV(P) level with SCRF solvent correction in CHCl</w:t>
      </w:r>
      <w:r w:rsidRPr="00A54ADD">
        <w:rPr>
          <w:vertAlign w:val="subscript"/>
        </w:rPr>
        <w:t>3</w:t>
      </w:r>
      <w:r w:rsidRPr="00A54ADD">
        <w:t>.</w:t>
      </w:r>
    </w:p>
    <w:p w14:paraId="06D0319A" w14:textId="77777777" w:rsidR="0070690B" w:rsidRPr="00A54ADD" w:rsidRDefault="0070690B" w:rsidP="005330FA">
      <w:pPr>
        <w:pStyle w:val="SchemeCaption"/>
        <w:rPr>
          <w:b/>
        </w:rPr>
        <w:sectPr w:rsidR="0070690B" w:rsidRPr="00A54ADD" w:rsidSect="0070690B">
          <w:pgSz w:w="11906" w:h="16838" w:code="9"/>
          <w:pgMar w:top="1673" w:right="936" w:bottom="1134" w:left="936" w:header="709" w:footer="709" w:gutter="0"/>
          <w:cols w:space="284"/>
          <w:docGrid w:linePitch="360"/>
        </w:sectPr>
      </w:pPr>
    </w:p>
    <w:p w14:paraId="4EA1F935" w14:textId="66446401" w:rsidR="00A84AE6" w:rsidRPr="00A54ADD" w:rsidRDefault="00A84AE6" w:rsidP="00A84AE6">
      <w:pPr>
        <w:pStyle w:val="P1"/>
        <w:rPr>
          <w:rFonts w:cs="Arial"/>
        </w:rPr>
      </w:pPr>
      <w:r w:rsidRPr="00A54ADD">
        <w:tab/>
        <w:t xml:space="preserve">The ability to conduct these reactions under these mild and complementary basic conditions could have useful synthetic implications. Therefore, we tested the </w:t>
      </w:r>
      <w:r w:rsidRPr="00A54ADD">
        <w:rPr>
          <w:rFonts w:cs="Arial"/>
        </w:rPr>
        <w:t xml:space="preserve">LHMDS-mediated conditions on a range of spirocycles </w:t>
      </w:r>
      <w:r w:rsidRPr="00A54ADD">
        <w:rPr>
          <w:rFonts w:cs="Arial"/>
          <w:b/>
        </w:rPr>
        <w:t>3a</w:t>
      </w:r>
      <w:r w:rsidRPr="00A54ADD">
        <w:rPr>
          <w:rFonts w:cs="Arial"/>
        </w:rPr>
        <w:t>–</w:t>
      </w:r>
      <w:proofErr w:type="spellStart"/>
      <w:r w:rsidRPr="00A54ADD">
        <w:rPr>
          <w:rFonts w:cs="Arial"/>
          <w:b/>
        </w:rPr>
        <w:t>i</w:t>
      </w:r>
      <w:proofErr w:type="spellEnd"/>
      <w:r w:rsidRPr="00A54ADD">
        <w:rPr>
          <w:rFonts w:cs="Arial"/>
        </w:rPr>
        <w:t xml:space="preserve">, and pleasingly, the expected quinolines </w:t>
      </w:r>
      <w:r w:rsidRPr="00A54ADD">
        <w:rPr>
          <w:rFonts w:cs="Arial"/>
          <w:b/>
        </w:rPr>
        <w:t>2a</w:t>
      </w:r>
      <w:r w:rsidRPr="00A54ADD">
        <w:rPr>
          <w:rFonts w:cs="Arial"/>
        </w:rPr>
        <w:t>–</w:t>
      </w:r>
      <w:r w:rsidRPr="00A54ADD">
        <w:rPr>
          <w:rFonts w:cs="Arial"/>
          <w:b/>
        </w:rPr>
        <w:t xml:space="preserve">I </w:t>
      </w:r>
      <w:r w:rsidRPr="00A54ADD">
        <w:rPr>
          <w:rFonts w:cs="Arial"/>
        </w:rPr>
        <w:t xml:space="preserve">were isolated in each case. The reaction of spirocycle </w:t>
      </w:r>
      <w:r w:rsidRPr="00A54ADD">
        <w:rPr>
          <w:rFonts w:cs="Arial"/>
          <w:b/>
        </w:rPr>
        <w:t xml:space="preserve">3i </w:t>
      </w:r>
      <w:r w:rsidRPr="00A54ADD">
        <w:rPr>
          <w:rFonts w:cs="Arial"/>
        </w:rPr>
        <w:t xml:space="preserve">is noteworthy in that alongside the expected quinoline </w:t>
      </w:r>
      <w:r w:rsidRPr="00A54ADD">
        <w:rPr>
          <w:rFonts w:cs="Arial"/>
          <w:b/>
        </w:rPr>
        <w:t>2i</w:t>
      </w:r>
      <w:r w:rsidRPr="00A54ADD">
        <w:rPr>
          <w:rFonts w:cs="Arial"/>
        </w:rPr>
        <w:t xml:space="preserve">, a minor oxidized side product </w:t>
      </w:r>
      <w:r w:rsidRPr="00A54ADD">
        <w:rPr>
          <w:rFonts w:cs="Arial"/>
          <w:b/>
        </w:rPr>
        <w:t xml:space="preserve">9 </w:t>
      </w:r>
      <w:r w:rsidRPr="00A54ADD">
        <w:rPr>
          <w:rFonts w:cs="Arial"/>
        </w:rPr>
        <w:t>was also isolated; this system presumably was more prone to undergo spontaneous oxidation as result of the extra conjugation in the product.</w:t>
      </w:r>
      <w:r w:rsidR="001E2B4E" w:rsidRPr="00A54ADD">
        <w:rPr>
          <w:rFonts w:cs="Arial"/>
          <w:vertAlign w:val="superscript"/>
        </w:rPr>
        <w:t>[</w:t>
      </w:r>
      <w:r w:rsidRPr="00A54ADD">
        <w:rPr>
          <w:rFonts w:cs="Arial"/>
          <w:vertAlign w:val="superscript"/>
        </w:rPr>
        <w:t>14</w:t>
      </w:r>
      <w:r w:rsidR="001E2B4E" w:rsidRPr="00A54ADD">
        <w:rPr>
          <w:rFonts w:cs="Arial"/>
          <w:vertAlign w:val="superscript"/>
        </w:rPr>
        <w:t>]</w:t>
      </w:r>
    </w:p>
    <w:p w14:paraId="7B067BBD" w14:textId="7D8AB382" w:rsidR="006A15C9" w:rsidRPr="00A54ADD" w:rsidRDefault="005A3B9A" w:rsidP="00896A51">
      <w:pPr>
        <w:pStyle w:val="P1"/>
        <w:ind w:firstLine="425"/>
      </w:pPr>
      <w:r w:rsidRPr="00A54ADD">
        <w:t>Next, t</w:t>
      </w:r>
      <w:r w:rsidR="00953BD2" w:rsidRPr="00A54ADD">
        <w:t xml:space="preserve">he ring-expansion process </w:t>
      </w:r>
      <w:r w:rsidRPr="00A54ADD">
        <w:t xml:space="preserve">(under both acidic and basic conditions) </w:t>
      </w:r>
      <w:r w:rsidR="00953BD2" w:rsidRPr="00A54ADD">
        <w:t>was modelled using Density Functional Theory</w:t>
      </w:r>
      <w:r w:rsidR="00DC1785" w:rsidRPr="00A54ADD">
        <w:t xml:space="preserve">. Geometries were optimized at the BP86/SV(P) level of theory </w:t>
      </w:r>
      <w:r w:rsidR="00B003E3" w:rsidRPr="00A54ADD">
        <w:t xml:space="preserve">and confirmed as minima or transition states through analysis of the </w:t>
      </w:r>
      <w:r w:rsidR="00B15861" w:rsidRPr="00A54ADD">
        <w:t xml:space="preserve">calculated </w:t>
      </w:r>
      <w:r w:rsidR="00B003E3" w:rsidRPr="00A54ADD">
        <w:t xml:space="preserve">vibrational modes. </w:t>
      </w:r>
      <w:r w:rsidR="000F74A6" w:rsidRPr="00A54ADD">
        <w:t>The</w:t>
      </w:r>
      <w:r w:rsidR="00B003E3" w:rsidRPr="00A54ADD">
        <w:t xml:space="preserve"> energies</w:t>
      </w:r>
      <w:r w:rsidR="000F74A6" w:rsidRPr="00A54ADD">
        <w:t xml:space="preserve"> of the resulting geometries</w:t>
      </w:r>
      <w:r w:rsidR="00B003E3" w:rsidRPr="00A54ADD">
        <w:t xml:space="preserve"> were then obtained using the hybrid PBE0 functional with the </w:t>
      </w:r>
      <w:r w:rsidR="0036430E" w:rsidRPr="00A54ADD">
        <w:t>triple zeta</w:t>
      </w:r>
      <w:r w:rsidR="00B003E3" w:rsidRPr="00A54ADD">
        <w:t xml:space="preserve"> def2-TZVPP </w:t>
      </w:r>
      <w:r w:rsidR="001E2B4E" w:rsidRPr="00A54ADD">
        <w:t>basis set</w:t>
      </w:r>
      <w:r w:rsidR="005415A8" w:rsidRPr="00A54ADD">
        <w:t>.</w:t>
      </w:r>
      <w:r w:rsidR="0036430E" w:rsidRPr="00A54ADD">
        <w:rPr>
          <w:vertAlign w:val="superscript"/>
        </w:rPr>
        <w:t>[19]</w:t>
      </w:r>
      <w:r w:rsidR="005415A8" w:rsidRPr="00A54ADD">
        <w:t xml:space="preserve"> The Gibbs energies were obtained by combining these electronic energies with </w:t>
      </w:r>
      <w:r w:rsidR="001E2B4E" w:rsidRPr="00A54ADD">
        <w:t>thermal corrections from the BP86/SV(P) level</w:t>
      </w:r>
      <w:r w:rsidR="005415A8" w:rsidRPr="00A54ADD">
        <w:t xml:space="preserve"> at 298 K</w:t>
      </w:r>
      <w:r w:rsidR="00B003E3" w:rsidRPr="00A54ADD">
        <w:t>.</w:t>
      </w:r>
      <w:r w:rsidR="001E2B4E" w:rsidRPr="00A54ADD">
        <w:t xml:space="preserve"> </w:t>
      </w:r>
      <w:r w:rsidR="005415A8" w:rsidRPr="00A54ADD">
        <w:t xml:space="preserve">This </w:t>
      </w:r>
      <w:r w:rsidR="005415A8" w:rsidRPr="00A54ADD">
        <w:t>method allows for an accurate description of the electronic structure of the molecule but saves on the computation</w:t>
      </w:r>
      <w:r w:rsidR="00506863" w:rsidRPr="00A54ADD">
        <w:t>al</w:t>
      </w:r>
      <w:r w:rsidR="005415A8" w:rsidRPr="00A54ADD">
        <w:t xml:space="preserve"> expense of </w:t>
      </w:r>
      <w:r w:rsidR="00506863" w:rsidRPr="00A54ADD">
        <w:t xml:space="preserve">determining the thermal corrections at the PBE0/def2-TZVPP level. </w:t>
      </w:r>
      <w:r w:rsidR="00B003E3" w:rsidRPr="00A54ADD">
        <w:t xml:space="preserve">Dispersion effects were modelled with </w:t>
      </w:r>
      <w:proofErr w:type="spellStart"/>
      <w:r w:rsidR="00B003E3" w:rsidRPr="00A54ADD">
        <w:t>Grimme’s</w:t>
      </w:r>
      <w:proofErr w:type="spellEnd"/>
      <w:r w:rsidR="00B003E3" w:rsidRPr="00A54ADD">
        <w:t xml:space="preserve"> D3 method with </w:t>
      </w:r>
      <w:proofErr w:type="spellStart"/>
      <w:r w:rsidR="00B003E3" w:rsidRPr="00A54ADD">
        <w:t>Be</w:t>
      </w:r>
      <w:r w:rsidR="00157C27" w:rsidRPr="00A54ADD">
        <w:t>c</w:t>
      </w:r>
      <w:r w:rsidR="00B003E3" w:rsidRPr="00A54ADD">
        <w:t>ke</w:t>
      </w:r>
      <w:proofErr w:type="spellEnd"/>
      <w:r w:rsidR="00B003E3" w:rsidRPr="00A54ADD">
        <w:t>-Johnson dampening.</w:t>
      </w:r>
      <w:r w:rsidR="005415A8" w:rsidRPr="00A54ADD">
        <w:rPr>
          <w:vertAlign w:val="superscript"/>
        </w:rPr>
        <w:t>[</w:t>
      </w:r>
      <w:r w:rsidR="0036430E" w:rsidRPr="00A54ADD">
        <w:rPr>
          <w:vertAlign w:val="superscript"/>
        </w:rPr>
        <w:t>20</w:t>
      </w:r>
      <w:r w:rsidR="005415A8" w:rsidRPr="00A54ADD">
        <w:rPr>
          <w:vertAlign w:val="superscript"/>
        </w:rPr>
        <w:t>]</w:t>
      </w:r>
      <w:r w:rsidR="00B003E3" w:rsidRPr="00A54ADD">
        <w:t xml:space="preserve"> The effects of solvation on the </w:t>
      </w:r>
      <w:r w:rsidR="001E2B4E" w:rsidRPr="00A54ADD">
        <w:t>reaction</w:t>
      </w:r>
      <w:r w:rsidR="00B003E3" w:rsidRPr="00A54ADD">
        <w:t xml:space="preserve"> were modelled with an </w:t>
      </w:r>
      <w:r w:rsidR="00896A51" w:rsidRPr="00A54ADD">
        <w:t>PCM</w:t>
      </w:r>
      <w:r w:rsidR="00B003E3" w:rsidRPr="00A54ADD">
        <w:t xml:space="preserve"> model in THF (for the base-promoted reaction) and CHCl</w:t>
      </w:r>
      <w:r w:rsidR="00B003E3" w:rsidRPr="00A54ADD">
        <w:rPr>
          <w:vertAlign w:val="subscript"/>
        </w:rPr>
        <w:t>3</w:t>
      </w:r>
      <w:r w:rsidR="00B003E3" w:rsidRPr="00A54ADD">
        <w:t xml:space="preserve"> (acid-promoted) simulating the reaction conditions. </w:t>
      </w:r>
      <w:r w:rsidR="006A15C9" w:rsidRPr="00A54ADD">
        <w:t>This was the method that was previously used in our previous work on ynone cyclisations.</w:t>
      </w:r>
      <w:r w:rsidR="006A15C9" w:rsidRPr="00A54ADD">
        <w:rPr>
          <w:vertAlign w:val="superscript"/>
        </w:rPr>
        <w:t>[16]</w:t>
      </w:r>
    </w:p>
    <w:p w14:paraId="303BD825" w14:textId="2E37A427" w:rsidR="00DC1785" w:rsidRPr="00A54ADD" w:rsidRDefault="00B003E3" w:rsidP="00896A51">
      <w:pPr>
        <w:pStyle w:val="P1"/>
        <w:ind w:firstLine="425"/>
      </w:pPr>
      <w:r w:rsidRPr="00A54ADD">
        <w:t xml:space="preserve">In order to ensure that the </w:t>
      </w:r>
      <w:r w:rsidR="00506863" w:rsidRPr="00A54ADD">
        <w:t xml:space="preserve">diffusion effects of modelling </w:t>
      </w:r>
      <w:r w:rsidR="006A15C9" w:rsidRPr="00A54ADD">
        <w:t>an</w:t>
      </w:r>
      <w:r w:rsidR="00506863" w:rsidRPr="00A54ADD">
        <w:t xml:space="preserve"> anionic pathway were </w:t>
      </w:r>
      <w:r w:rsidR="00B15861" w:rsidRPr="00A54ADD">
        <w:t xml:space="preserve">being </w:t>
      </w:r>
      <w:r w:rsidR="00506863" w:rsidRPr="00A54ADD">
        <w:t xml:space="preserve">effectively captured, the surface was also calculated using the 6-311+G* basis set with the PBE0 functional. The resulting </w:t>
      </w:r>
      <w:r w:rsidR="000F74A6" w:rsidRPr="00A54ADD">
        <w:t>energies</w:t>
      </w:r>
      <w:r w:rsidR="00506863" w:rsidRPr="00A54ADD">
        <w:t xml:space="preserve"> show no significant differences from those at the PBE0/def2-TZVPP level (see ESI). </w:t>
      </w:r>
      <w:r w:rsidR="00CD0A72">
        <w:t>The effect of different density functionals on the relative energies of the calculated states was also investigated</w:t>
      </w:r>
      <w:r w:rsidR="00EF5EC4">
        <w:t xml:space="preserve">. The energies of all the intermediate species showed negligible method effects. </w:t>
      </w:r>
      <w:r w:rsidR="00AB76E9">
        <w:t>Although, w</w:t>
      </w:r>
      <w:r w:rsidR="00EF5EC4">
        <w:t>hen compared to the relative energies at the PBE0 functional</w:t>
      </w:r>
      <w:r w:rsidR="00AB76E9">
        <w:t>,</w:t>
      </w:r>
      <w:r w:rsidR="00EF5EC4">
        <w:t xml:space="preserve"> </w:t>
      </w:r>
      <w:r w:rsidR="00EF5EC4">
        <w:lastRenderedPageBreak/>
        <w:t>the transition states energies were systematically lower when</w:t>
      </w:r>
      <w:r w:rsidR="00AB76E9">
        <w:t xml:space="preserve"> </w:t>
      </w:r>
      <w:r w:rsidR="00EF5EC4">
        <w:t xml:space="preserve">BP86 was used and higher at the </w:t>
      </w:r>
      <w:r w:rsidR="00AB76E9">
        <w:t>M06-2X</w:t>
      </w:r>
      <w:r w:rsidR="00EF5EC4">
        <w:t xml:space="preserve"> and </w:t>
      </w:r>
      <w:r w:rsidR="00AB76E9" w:rsidRPr="00FB097B">
        <w:rPr>
          <w:rFonts w:ascii="Symbol" w:hAnsi="Symbol"/>
        </w:rPr>
        <w:t></w:t>
      </w:r>
      <w:r w:rsidR="00AB76E9">
        <w:t>B97XD</w:t>
      </w:r>
      <w:r w:rsidR="00EF5EC4">
        <w:t xml:space="preserve"> </w:t>
      </w:r>
      <w:proofErr w:type="gramStart"/>
      <w:r w:rsidR="00EF5EC4">
        <w:t>level  (</w:t>
      </w:r>
      <w:proofErr w:type="gramEnd"/>
      <w:r w:rsidR="00EF5EC4">
        <w:t xml:space="preserve">see ESI). </w:t>
      </w:r>
    </w:p>
    <w:p w14:paraId="598AD0A1" w14:textId="7F466DB8" w:rsidR="008C181D" w:rsidRPr="00A54ADD" w:rsidRDefault="00953BD2" w:rsidP="00896A51">
      <w:pPr>
        <w:pStyle w:val="P1"/>
        <w:ind w:firstLine="425"/>
      </w:pPr>
      <w:r w:rsidRPr="00A54ADD">
        <w:t xml:space="preserve">The formation of </w:t>
      </w:r>
      <w:r w:rsidRPr="00A54ADD">
        <w:rPr>
          <w:b/>
        </w:rPr>
        <w:t>2a</w:t>
      </w:r>
      <w:r w:rsidRPr="00A54ADD">
        <w:t xml:space="preserve"> from </w:t>
      </w:r>
      <w:r w:rsidRPr="00A54ADD">
        <w:rPr>
          <w:b/>
        </w:rPr>
        <w:t>3a</w:t>
      </w:r>
      <w:r w:rsidRPr="00A54ADD">
        <w:t xml:space="preserve"> was found to be exergonic by 91 kJ mol</w:t>
      </w:r>
      <w:r w:rsidRPr="00A54ADD">
        <w:rPr>
          <w:vertAlign w:val="superscript"/>
        </w:rPr>
        <w:t>-1</w:t>
      </w:r>
      <w:r w:rsidRPr="00A54ADD">
        <w:t>, demonstrating that, as expected, the formation of the quinoline products is thermodynamically favorable</w:t>
      </w:r>
      <w:r w:rsidR="00FE0EF8" w:rsidRPr="00A54ADD">
        <w:t xml:space="preserve"> (Figure 1a)</w:t>
      </w:r>
      <w:r w:rsidRPr="00A54ADD">
        <w:t xml:space="preserve">.  </w:t>
      </w:r>
      <w:r w:rsidR="008C181D" w:rsidRPr="00A54ADD">
        <w:t>Two</w:t>
      </w:r>
      <w:r w:rsidRPr="00A54ADD">
        <w:t xml:space="preserve"> mechanistic</w:t>
      </w:r>
      <w:r w:rsidR="008C181D" w:rsidRPr="00A54ADD">
        <w:t xml:space="preserve"> pathways </w:t>
      </w:r>
      <w:r w:rsidRPr="00A54ADD">
        <w:t xml:space="preserve">were then considered for this transformation as, on the basis experimental </w:t>
      </w:r>
      <w:r w:rsidR="006951A9" w:rsidRPr="00A54ADD">
        <w:t xml:space="preserve">results, </w:t>
      </w:r>
      <w:r w:rsidRPr="00A54ADD">
        <w:t xml:space="preserve">the reaction could be either </w:t>
      </w:r>
      <w:r w:rsidR="008C181D" w:rsidRPr="00A54ADD">
        <w:t>base- or acid-</w:t>
      </w:r>
      <w:r w:rsidRPr="00A54ADD">
        <w:t>promoted</w:t>
      </w:r>
      <w:r w:rsidR="008C181D" w:rsidRPr="00A54ADD">
        <w:t xml:space="preserve"> </w:t>
      </w:r>
    </w:p>
    <w:p w14:paraId="32541D16" w14:textId="27F3DEE3" w:rsidR="00B91A47" w:rsidRPr="00A54ADD" w:rsidRDefault="008C181D" w:rsidP="00B24C1E">
      <w:pPr>
        <w:pStyle w:val="P1"/>
        <w:ind w:firstLine="425"/>
      </w:pPr>
      <w:r w:rsidRPr="00A54ADD">
        <w:t>Consider</w:t>
      </w:r>
      <w:r w:rsidR="00953BD2" w:rsidRPr="00A54ADD">
        <w:t xml:space="preserve">ing </w:t>
      </w:r>
      <w:r w:rsidRPr="00A54ADD">
        <w:t>the base-</w:t>
      </w:r>
      <w:r w:rsidR="002225D4" w:rsidRPr="00A54ADD">
        <w:t>promoted</w:t>
      </w:r>
      <w:r w:rsidRPr="00A54ADD">
        <w:t xml:space="preserve"> reaction first</w:t>
      </w:r>
      <w:r w:rsidR="00FE0EF8" w:rsidRPr="00A54ADD">
        <w:t xml:space="preserve"> (Figure 1b)</w:t>
      </w:r>
      <w:r w:rsidRPr="00A54ADD">
        <w:t>. In order to model the ring-opening reaction, the most acid</w:t>
      </w:r>
      <w:r w:rsidR="00DE10AA" w:rsidRPr="00A54ADD">
        <w:t>ic</w:t>
      </w:r>
      <w:r w:rsidRPr="00A54ADD">
        <w:t xml:space="preserve"> protons in </w:t>
      </w:r>
      <w:r w:rsidRPr="00A54ADD">
        <w:rPr>
          <w:b/>
        </w:rPr>
        <w:t>3a</w:t>
      </w:r>
      <w:r w:rsidRPr="00A54ADD">
        <w:t xml:space="preserve"> </w:t>
      </w:r>
      <w:proofErr w:type="gramStart"/>
      <w:r w:rsidRPr="00A54ADD">
        <w:t>were considered to be</w:t>
      </w:r>
      <w:proofErr w:type="gramEnd"/>
      <w:r w:rsidRPr="00A54ADD">
        <w:t xml:space="preserve"> those in the </w:t>
      </w:r>
      <w:r w:rsidRPr="00A54ADD">
        <w:rPr>
          <w:rFonts w:ascii="Symbol" w:hAnsi="Symbol"/>
        </w:rPr>
        <w:t></w:t>
      </w:r>
      <w:r w:rsidRPr="00A54ADD">
        <w:t>-position to the carbonyl group</w:t>
      </w:r>
      <w:r w:rsidR="00916F5D" w:rsidRPr="00A54ADD">
        <w:t>.</w:t>
      </w:r>
      <w:r w:rsidR="00B24C1E" w:rsidRPr="00A54ADD">
        <w:t xml:space="preserve"> T</w:t>
      </w:r>
      <w:r w:rsidR="00983F81" w:rsidRPr="00A54ADD">
        <w:t xml:space="preserve">he addition of TMEDA to </w:t>
      </w:r>
      <w:r w:rsidR="00B24C1E" w:rsidRPr="00A54ADD">
        <w:t>sequester Li</w:t>
      </w:r>
      <w:r w:rsidR="00B24C1E" w:rsidRPr="00A54ADD">
        <w:rPr>
          <w:vertAlign w:val="superscript"/>
        </w:rPr>
        <w:t>+</w:t>
      </w:r>
      <w:r w:rsidR="00B24C1E" w:rsidRPr="00A54ADD">
        <w:t xml:space="preserve"> did not affect </w:t>
      </w:r>
      <w:r w:rsidR="00983F81" w:rsidRPr="00A54ADD">
        <w:t>the</w:t>
      </w:r>
      <w:r w:rsidR="00B24C1E" w:rsidRPr="00A54ADD">
        <w:t xml:space="preserve"> outcome of the</w:t>
      </w:r>
      <w:r w:rsidR="00983F81" w:rsidRPr="00A54ADD">
        <w:t xml:space="preserve"> experimental reaction (Table 1 Entry 14)</w:t>
      </w:r>
      <w:r w:rsidR="00B24C1E" w:rsidRPr="00A54ADD">
        <w:t xml:space="preserve"> indicating that the cations were not playing a role in the transformation</w:t>
      </w:r>
      <w:r w:rsidR="00B15861" w:rsidRPr="00A54ADD">
        <w:t xml:space="preserve"> and were hence excluded from the calculations</w:t>
      </w:r>
      <w:r w:rsidR="00B24C1E" w:rsidRPr="00A54ADD">
        <w:t xml:space="preserve">. </w:t>
      </w:r>
      <w:r w:rsidR="00916F5D" w:rsidRPr="00A54ADD">
        <w:t>T</w:t>
      </w:r>
      <w:r w:rsidRPr="00A54ADD">
        <w:t>herefore</w:t>
      </w:r>
      <w:r w:rsidR="00111969" w:rsidRPr="00A54ADD">
        <w:t>,</w:t>
      </w:r>
      <w:r w:rsidRPr="00A54ADD">
        <w:t xml:space="preserve"> the starting point for the </w:t>
      </w:r>
      <w:r w:rsidR="00916F5D" w:rsidRPr="00A54ADD">
        <w:t>calculations</w:t>
      </w:r>
      <w:r w:rsidRPr="00A54ADD">
        <w:t xml:space="preserve"> was </w:t>
      </w:r>
      <w:r w:rsidR="00B24C1E" w:rsidRPr="00A54ADD">
        <w:t xml:space="preserve">anion </w:t>
      </w:r>
      <w:r w:rsidRPr="00A54ADD">
        <w:rPr>
          <w:b/>
        </w:rPr>
        <w:t xml:space="preserve">A </w:t>
      </w:r>
      <w:r w:rsidRPr="00A54ADD">
        <w:t xml:space="preserve">in which </w:t>
      </w:r>
      <w:r w:rsidR="00916F5D" w:rsidRPr="00A54ADD">
        <w:t>the deprotonation event had already occurred</w:t>
      </w:r>
      <w:r w:rsidR="00FE0EF8" w:rsidRPr="00A54ADD">
        <w:t>: this</w:t>
      </w:r>
      <w:r w:rsidR="00916F5D" w:rsidRPr="00A54ADD">
        <w:t xml:space="preserve"> was also taken as the reference state for the potential energy surface</w:t>
      </w:r>
      <w:r w:rsidR="00953BD2" w:rsidRPr="00A54ADD">
        <w:t xml:space="preserve"> (Figure </w:t>
      </w:r>
      <w:r w:rsidR="00FE0EF8" w:rsidRPr="00A54ADD">
        <w:t>1b)</w:t>
      </w:r>
      <w:r w:rsidR="00916F5D" w:rsidRPr="00A54ADD">
        <w:t xml:space="preserve">. Compound </w:t>
      </w:r>
      <w:r w:rsidR="00916F5D" w:rsidRPr="00A54ADD">
        <w:rPr>
          <w:b/>
        </w:rPr>
        <w:t>B</w:t>
      </w:r>
      <w:r w:rsidR="00916F5D" w:rsidRPr="00A54ADD">
        <w:t xml:space="preserve"> (+11 kJ mol</w:t>
      </w:r>
      <w:r w:rsidR="00916F5D" w:rsidRPr="00A54ADD">
        <w:rPr>
          <w:vertAlign w:val="superscript"/>
        </w:rPr>
        <w:t>-1</w:t>
      </w:r>
      <w:r w:rsidR="00916F5D" w:rsidRPr="00A54ADD">
        <w:t xml:space="preserve">) can be formed from </w:t>
      </w:r>
      <w:r w:rsidR="00916F5D" w:rsidRPr="00A54ADD">
        <w:rPr>
          <w:b/>
        </w:rPr>
        <w:t>A</w:t>
      </w:r>
      <w:r w:rsidR="00916F5D" w:rsidRPr="00A54ADD">
        <w:t xml:space="preserve"> through a low-lying transition state </w:t>
      </w:r>
      <w:r w:rsidR="00916F5D" w:rsidRPr="00A54ADD">
        <w:rPr>
          <w:b/>
        </w:rPr>
        <w:t>TS</w:t>
      </w:r>
      <w:r w:rsidR="00916F5D" w:rsidRPr="00A54ADD">
        <w:rPr>
          <w:b/>
          <w:vertAlign w:val="subscript"/>
        </w:rPr>
        <w:t>AB</w:t>
      </w:r>
      <w:r w:rsidR="00916F5D" w:rsidRPr="00A54ADD">
        <w:t xml:space="preserve"> (+ 19 kJ mol</w:t>
      </w:r>
      <w:r w:rsidR="00916F5D" w:rsidRPr="00A54ADD">
        <w:rPr>
          <w:vertAlign w:val="superscript"/>
        </w:rPr>
        <w:t>-1</w:t>
      </w:r>
      <w:r w:rsidR="00916F5D" w:rsidRPr="00A54ADD">
        <w:t>) and this process corresponds to formal nucleophilic attack by the eno</w:t>
      </w:r>
      <w:r w:rsidR="00025032" w:rsidRPr="00A54ADD">
        <w:t>l</w:t>
      </w:r>
      <w:r w:rsidR="00916F5D" w:rsidRPr="00A54ADD">
        <w:t xml:space="preserve">ate at the 2-position of the indolenine unit. Opening of the cyclopropyl group in </w:t>
      </w:r>
      <w:r w:rsidR="00916F5D" w:rsidRPr="00A54ADD">
        <w:rPr>
          <w:b/>
        </w:rPr>
        <w:t>B</w:t>
      </w:r>
      <w:r w:rsidR="00916F5D" w:rsidRPr="00A54ADD">
        <w:t xml:space="preserve"> proceeds through </w:t>
      </w:r>
      <w:r w:rsidR="00916F5D" w:rsidRPr="00A54ADD">
        <w:rPr>
          <w:b/>
        </w:rPr>
        <w:t>TS</w:t>
      </w:r>
      <w:r w:rsidR="00916F5D" w:rsidRPr="00A54ADD">
        <w:rPr>
          <w:b/>
          <w:vertAlign w:val="subscript"/>
        </w:rPr>
        <w:t>BC</w:t>
      </w:r>
      <w:r w:rsidR="00916F5D" w:rsidRPr="00A54ADD">
        <w:t xml:space="preserve"> (+16 kJ mol</w:t>
      </w:r>
      <w:r w:rsidR="00916F5D" w:rsidRPr="00A54ADD">
        <w:rPr>
          <w:vertAlign w:val="superscript"/>
        </w:rPr>
        <w:t>-1</w:t>
      </w:r>
      <w:r w:rsidR="00916F5D" w:rsidRPr="00A54ADD">
        <w:t xml:space="preserve">) to give </w:t>
      </w:r>
      <w:r w:rsidR="00916F5D" w:rsidRPr="00A54ADD">
        <w:rPr>
          <w:b/>
        </w:rPr>
        <w:t xml:space="preserve">C </w:t>
      </w:r>
      <w:r w:rsidR="00916F5D" w:rsidRPr="00A54ADD">
        <w:t>(</w:t>
      </w:r>
      <w:r w:rsidR="006359A0" w:rsidRPr="00A54ADD">
        <w:rPr>
          <w:rFonts w:cs="Arial"/>
        </w:rPr>
        <w:t>−</w:t>
      </w:r>
      <w:r w:rsidR="00916F5D" w:rsidRPr="00A54ADD">
        <w:t>46 kJ mol</w:t>
      </w:r>
      <w:r w:rsidR="00916F5D" w:rsidRPr="00A54ADD">
        <w:rPr>
          <w:vertAlign w:val="superscript"/>
        </w:rPr>
        <w:t>-1</w:t>
      </w:r>
      <w:r w:rsidR="00916F5D" w:rsidRPr="00A54ADD">
        <w:t>)</w:t>
      </w:r>
      <w:r w:rsidR="0096530B" w:rsidRPr="00A54ADD">
        <w:t xml:space="preserve"> via a fragmentation reaction. </w:t>
      </w:r>
      <w:r w:rsidR="00DE10AA" w:rsidRPr="00A54ADD">
        <w:t xml:space="preserve">Compound </w:t>
      </w:r>
      <w:r w:rsidR="00DE10AA" w:rsidRPr="00A54ADD">
        <w:rPr>
          <w:b/>
        </w:rPr>
        <w:t>C</w:t>
      </w:r>
      <w:r w:rsidR="00DE10AA" w:rsidRPr="00A54ADD">
        <w:t xml:space="preserve"> may interconvert to </w:t>
      </w:r>
      <w:r w:rsidR="00DE10AA" w:rsidRPr="00A54ADD">
        <w:rPr>
          <w:b/>
        </w:rPr>
        <w:t>D</w:t>
      </w:r>
      <w:r w:rsidR="00DE10AA" w:rsidRPr="00A54ADD">
        <w:t xml:space="preserve">, </w:t>
      </w:r>
      <w:r w:rsidR="00DE10AA" w:rsidRPr="00A54ADD">
        <w:rPr>
          <w:b/>
        </w:rPr>
        <w:t>E</w:t>
      </w:r>
      <w:r w:rsidR="00DE10AA" w:rsidRPr="00A54ADD">
        <w:t xml:space="preserve">, </w:t>
      </w:r>
      <w:r w:rsidR="00DE10AA" w:rsidRPr="00A54ADD">
        <w:rPr>
          <w:b/>
        </w:rPr>
        <w:t>F</w:t>
      </w:r>
      <w:r w:rsidR="00DE10AA" w:rsidRPr="00A54ADD">
        <w:t xml:space="preserve"> and </w:t>
      </w:r>
      <w:r w:rsidR="00DE10AA" w:rsidRPr="00A54ADD">
        <w:rPr>
          <w:b/>
        </w:rPr>
        <w:t>G</w:t>
      </w:r>
      <w:r w:rsidR="00DE10AA" w:rsidRPr="00A54ADD">
        <w:t xml:space="preserve"> through a series of formal 1,5 hydride shifts.  From </w:t>
      </w:r>
      <w:r w:rsidR="00DE10AA" w:rsidRPr="00A54ADD">
        <w:rPr>
          <w:b/>
        </w:rPr>
        <w:t>C</w:t>
      </w:r>
      <w:r w:rsidR="00DE10AA" w:rsidRPr="00A54ADD">
        <w:t xml:space="preserve">, the lowest energy 1,5 hydride shift is through </w:t>
      </w:r>
      <w:r w:rsidR="00DE10AA" w:rsidRPr="00A54ADD">
        <w:rPr>
          <w:b/>
        </w:rPr>
        <w:t>TS</w:t>
      </w:r>
      <w:r w:rsidR="00DE10AA" w:rsidRPr="00A54ADD">
        <w:rPr>
          <w:b/>
          <w:vertAlign w:val="subscript"/>
        </w:rPr>
        <w:t>CD</w:t>
      </w:r>
      <w:r w:rsidR="00DE10AA" w:rsidRPr="00A54ADD">
        <w:t xml:space="preserve"> (+33 kJ mol</w:t>
      </w:r>
      <w:r w:rsidR="00DE10AA" w:rsidRPr="00A54ADD">
        <w:rPr>
          <w:vertAlign w:val="superscript"/>
        </w:rPr>
        <w:t>-1</w:t>
      </w:r>
      <w:r w:rsidR="00DE10AA" w:rsidRPr="00A54ADD">
        <w:t>) to give the highest energy isomer of the</w:t>
      </w:r>
      <w:r w:rsidR="0096530B" w:rsidRPr="00A54ADD">
        <w:t xml:space="preserve"> ring-expanded annulated product</w:t>
      </w:r>
      <w:r w:rsidR="00DE10AA" w:rsidRPr="00A54ADD">
        <w:t xml:space="preserve"> compound (</w:t>
      </w:r>
      <w:r w:rsidR="00DE10AA" w:rsidRPr="00A54ADD">
        <w:rPr>
          <w:b/>
        </w:rPr>
        <w:t>D</w:t>
      </w:r>
      <w:r w:rsidR="00DE10AA" w:rsidRPr="00A54ADD">
        <w:t xml:space="preserve"> =</w:t>
      </w:r>
      <w:r w:rsidR="00FE0EF8" w:rsidRPr="00A54ADD">
        <w:t xml:space="preserve"> </w:t>
      </w:r>
      <w:r w:rsidR="00DE10AA" w:rsidRPr="00A54ADD">
        <w:t>+8 kJ mol</w:t>
      </w:r>
      <w:r w:rsidR="00DE10AA" w:rsidRPr="00A54ADD">
        <w:rPr>
          <w:vertAlign w:val="superscript"/>
        </w:rPr>
        <w:t>-1</w:t>
      </w:r>
      <w:r w:rsidR="00DE10AA" w:rsidRPr="00A54ADD">
        <w:t xml:space="preserve">). However, the subsequent 1,5-hydride shift from </w:t>
      </w:r>
      <w:r w:rsidR="00DE10AA" w:rsidRPr="00A54ADD">
        <w:rPr>
          <w:b/>
        </w:rPr>
        <w:t>D</w:t>
      </w:r>
      <w:r w:rsidR="00DE10AA" w:rsidRPr="00A54ADD">
        <w:t xml:space="preserve"> gives the lowest energy isomer </w:t>
      </w:r>
      <w:r w:rsidR="00DE10AA" w:rsidRPr="00A54ADD">
        <w:rPr>
          <w:b/>
        </w:rPr>
        <w:t>E</w:t>
      </w:r>
      <w:r w:rsidR="00DE10AA" w:rsidRPr="00A54ADD">
        <w:t xml:space="preserve"> (</w:t>
      </w:r>
      <w:r w:rsidR="006359A0" w:rsidRPr="00A54ADD">
        <w:rPr>
          <w:rFonts w:cs="Arial"/>
        </w:rPr>
        <w:t>−</w:t>
      </w:r>
      <w:r w:rsidR="00DE10AA" w:rsidRPr="00A54ADD">
        <w:t>119 kJ mol-1) through a low-lying transition state (</w:t>
      </w:r>
      <w:r w:rsidR="00DE10AA" w:rsidRPr="00A54ADD">
        <w:rPr>
          <w:b/>
        </w:rPr>
        <w:t>TS</w:t>
      </w:r>
      <w:r w:rsidR="00DE10AA" w:rsidRPr="00A54ADD">
        <w:rPr>
          <w:b/>
          <w:vertAlign w:val="subscript"/>
        </w:rPr>
        <w:t>DE</w:t>
      </w:r>
      <w:r w:rsidR="00DE10AA" w:rsidRPr="00A54ADD">
        <w:t>). Given that all the other transition states are higher in energy</w:t>
      </w:r>
      <w:r w:rsidR="00FE0EF8" w:rsidRPr="00A54ADD">
        <w:t>,</w:t>
      </w:r>
      <w:r w:rsidR="00DE10AA" w:rsidRPr="00A54ADD">
        <w:t xml:space="preserve"> and that </w:t>
      </w:r>
      <w:r w:rsidR="00DE10AA" w:rsidRPr="00A54ADD">
        <w:rPr>
          <w:b/>
        </w:rPr>
        <w:t>E</w:t>
      </w:r>
      <w:r w:rsidR="00DE10AA" w:rsidRPr="00A54ADD">
        <w:t xml:space="preserve"> is the lowest energy isomer, we would expect </w:t>
      </w:r>
      <w:proofErr w:type="spellStart"/>
      <w:r w:rsidR="00DE10AA" w:rsidRPr="00A54ADD">
        <w:rPr>
          <w:b/>
        </w:rPr>
        <w:t>E</w:t>
      </w:r>
      <w:proofErr w:type="spellEnd"/>
      <w:r w:rsidR="00DE10AA" w:rsidRPr="00A54ADD">
        <w:t xml:space="preserve"> to be the dominant form in solution, which on acid work up would be protonated to give </w:t>
      </w:r>
      <w:r w:rsidR="00DE10AA" w:rsidRPr="00A54ADD">
        <w:rPr>
          <w:b/>
        </w:rPr>
        <w:t>2a</w:t>
      </w:r>
      <w:r w:rsidR="00DE10AA" w:rsidRPr="00A54ADD">
        <w:t>.</w:t>
      </w:r>
      <w:r w:rsidR="0096530B" w:rsidRPr="00A54ADD">
        <w:t xml:space="preserve"> </w:t>
      </w:r>
    </w:p>
    <w:p w14:paraId="3D728ADA" w14:textId="726068CF" w:rsidR="008C181D" w:rsidRPr="00A54ADD" w:rsidRDefault="005A3B9A" w:rsidP="00953BD2">
      <w:pPr>
        <w:pStyle w:val="P1"/>
        <w:ind w:firstLine="425"/>
      </w:pPr>
      <w:r w:rsidRPr="00A54ADD">
        <w:t>As an aside</w:t>
      </w:r>
      <w:r w:rsidR="00B91A47" w:rsidRPr="00A54ADD">
        <w:t xml:space="preserve">, based on this hydride migration mechanism, we briefly examined the effect of replacing the hydrogen atom that undergoes migration with a benzyl group that might have been expected to migrate similarly. Thus, </w:t>
      </w:r>
      <w:r w:rsidR="00757649" w:rsidRPr="00A54ADD">
        <w:t xml:space="preserve">indolenine </w:t>
      </w:r>
      <w:r w:rsidR="00757649" w:rsidRPr="00A54ADD">
        <w:rPr>
          <w:b/>
        </w:rPr>
        <w:t xml:space="preserve">3j </w:t>
      </w:r>
      <w:r w:rsidR="00757649" w:rsidRPr="00A54ADD">
        <w:t xml:space="preserve">was prepared and reacted with LHMDS in the usual way. Rearrangement into a quinoline product was indeed observed, although in this case, following the first 1,5-migration (analogous to the conversion of </w:t>
      </w:r>
      <w:r w:rsidR="00757649" w:rsidRPr="00A54ADD">
        <w:rPr>
          <w:b/>
        </w:rPr>
        <w:t xml:space="preserve">C </w:t>
      </w:r>
      <w:r w:rsidR="00757649" w:rsidRPr="00A54ADD">
        <w:t xml:space="preserve">into </w:t>
      </w:r>
      <w:r w:rsidR="00757649" w:rsidRPr="00A54ADD">
        <w:rPr>
          <w:b/>
        </w:rPr>
        <w:t xml:space="preserve">D </w:t>
      </w:r>
      <w:r w:rsidR="00757649" w:rsidRPr="00A54ADD">
        <w:t xml:space="preserve">into Figure 1) the usual sequence was interrupted, allowing tertiary alcohol quinoline derivative </w:t>
      </w:r>
      <w:r w:rsidR="00757649" w:rsidRPr="00A54ADD">
        <w:rPr>
          <w:b/>
        </w:rPr>
        <w:t xml:space="preserve">10 </w:t>
      </w:r>
      <w:r w:rsidR="00757649" w:rsidRPr="00A54ADD">
        <w:t>to be isolated in 61% yield (Scheme 3).</w:t>
      </w:r>
    </w:p>
    <w:p w14:paraId="33E7F4B4" w14:textId="4AA9ED31" w:rsidR="00B91A47" w:rsidRPr="00A54ADD" w:rsidRDefault="009A5913" w:rsidP="00B91A47">
      <w:pPr>
        <w:spacing w:before="360"/>
        <w:jc w:val="center"/>
        <w:rPr>
          <w:rFonts w:ascii="Arial" w:hAnsi="Arial" w:cs="Arial"/>
          <w:color w:val="FF0000"/>
          <w:sz w:val="14"/>
          <w:szCs w:val="16"/>
          <w:lang w:val="en-GB"/>
        </w:rPr>
      </w:pPr>
      <w:r w:rsidRPr="00A54ADD">
        <w:rPr>
          <w:noProof/>
        </w:rPr>
        <w:object w:dxaOrig="5999" w:dyaOrig="1771" w14:anchorId="3F49C1D2">
          <v:shape id="_x0000_i1030" type="#_x0000_t75" alt="" style="width:208.75pt;height:62pt;mso-width-percent:0;mso-height-percent:0;mso-width-percent:0;mso-height-percent:0" o:ole="">
            <v:imagedata r:id="rId23" o:title=""/>
          </v:shape>
          <o:OLEObject Type="Embed" ProgID="ChemDraw.Document.6.0" ShapeID="_x0000_i1030" DrawAspect="Content" ObjectID="_1627809238" r:id="rId24"/>
        </w:object>
      </w:r>
    </w:p>
    <w:p w14:paraId="02A2EC24" w14:textId="1F97DAB5" w:rsidR="00B91A47" w:rsidRPr="00A54ADD" w:rsidRDefault="00B91A47" w:rsidP="00B91A47">
      <w:pPr>
        <w:pStyle w:val="SchemeCaption"/>
      </w:pPr>
      <w:r w:rsidRPr="00A54ADD">
        <w:rPr>
          <w:b/>
        </w:rPr>
        <w:t xml:space="preserve">Scheme </w:t>
      </w:r>
      <w:r w:rsidR="00757649" w:rsidRPr="00A54ADD">
        <w:rPr>
          <w:b/>
        </w:rPr>
        <w:t>3</w:t>
      </w:r>
      <w:r w:rsidRPr="00A54ADD">
        <w:rPr>
          <w:b/>
        </w:rPr>
        <w:t>.</w:t>
      </w:r>
      <w:r w:rsidRPr="00A54ADD">
        <w:t xml:space="preserve"> LHMDS-mediated rearrangement of spirocycle </w:t>
      </w:r>
      <w:r w:rsidRPr="00A54ADD">
        <w:rPr>
          <w:b/>
        </w:rPr>
        <w:t>3</w:t>
      </w:r>
      <w:r w:rsidR="00757649" w:rsidRPr="00A54ADD">
        <w:rPr>
          <w:b/>
        </w:rPr>
        <w:t>j</w:t>
      </w:r>
      <w:r w:rsidRPr="00A54ADD">
        <w:rPr>
          <w:b/>
        </w:rPr>
        <w:t xml:space="preserve"> </w:t>
      </w:r>
      <w:r w:rsidRPr="00A54ADD">
        <w:t xml:space="preserve">into quinoline </w:t>
      </w:r>
      <w:r w:rsidR="00757649" w:rsidRPr="00A54ADD">
        <w:rPr>
          <w:b/>
        </w:rPr>
        <w:t>10</w:t>
      </w:r>
      <w:r w:rsidR="00757649" w:rsidRPr="00A54ADD">
        <w:t>.</w:t>
      </w:r>
    </w:p>
    <w:p w14:paraId="6E45A948" w14:textId="7060A1CB" w:rsidR="008E389A" w:rsidRPr="00A54ADD" w:rsidRDefault="00757649" w:rsidP="00B91A47">
      <w:pPr>
        <w:pStyle w:val="P1"/>
      </w:pPr>
      <w:r w:rsidRPr="00A54ADD">
        <w:t>Returning to the DFT studies</w:t>
      </w:r>
      <w:r w:rsidR="00B91A47" w:rsidRPr="00A54ADD">
        <w:t xml:space="preserve">, we also </w:t>
      </w:r>
      <w:r w:rsidRPr="00A54ADD">
        <w:t xml:space="preserve">considered </w:t>
      </w:r>
      <w:r w:rsidR="00DE10AA" w:rsidRPr="00A54ADD">
        <w:t>the acid-promoted reaction</w:t>
      </w:r>
      <w:r w:rsidR="00FE0EF8" w:rsidRPr="00A54ADD">
        <w:t xml:space="preserve"> (Figure 2)</w:t>
      </w:r>
      <w:r w:rsidRPr="00A54ADD">
        <w:t>.</w:t>
      </w:r>
      <w:r w:rsidR="00DE10AA" w:rsidRPr="00A54ADD">
        <w:t xml:space="preserve"> </w:t>
      </w:r>
      <w:r w:rsidR="00111969" w:rsidRPr="00A54ADD">
        <w:t xml:space="preserve">As the opening of the spirocycle operates through both Lewis and </w:t>
      </w:r>
      <w:proofErr w:type="spellStart"/>
      <w:r w:rsidR="00111969" w:rsidRPr="00A54ADD">
        <w:t>Brønsted</w:t>
      </w:r>
      <w:proofErr w:type="spellEnd"/>
      <w:r w:rsidR="00111969" w:rsidRPr="00A54ADD">
        <w:t xml:space="preserve"> condition</w:t>
      </w:r>
      <w:r w:rsidR="00126F70" w:rsidRPr="00A54ADD">
        <w:t>s</w:t>
      </w:r>
      <w:r w:rsidR="00FE3FB2" w:rsidRPr="00A54ADD">
        <w:t xml:space="preserve"> </w:t>
      </w:r>
      <w:r w:rsidR="00126F70" w:rsidRPr="00A54ADD">
        <w:t>we elected to model the acid-promoted reaction by simply investigating the effects of protonation. I</w:t>
      </w:r>
      <w:r w:rsidR="00DE10AA" w:rsidRPr="00A54ADD">
        <w:t xml:space="preserve">t was considered that the indole nitrogen in </w:t>
      </w:r>
      <w:r w:rsidR="00DE10AA" w:rsidRPr="00A54ADD">
        <w:rPr>
          <w:b/>
        </w:rPr>
        <w:t>3a</w:t>
      </w:r>
      <w:r w:rsidR="00DE10AA" w:rsidRPr="00A54ADD">
        <w:t xml:space="preserve"> would be the most basic site. Protonation of this nitrogen would give </w:t>
      </w:r>
      <w:r w:rsidR="00DE10AA" w:rsidRPr="00A54ADD">
        <w:rPr>
          <w:b/>
        </w:rPr>
        <w:t>J</w:t>
      </w:r>
      <w:r w:rsidR="00DE10AA" w:rsidRPr="00A54ADD">
        <w:t>, which</w:t>
      </w:r>
      <w:r w:rsidR="00875EB0" w:rsidRPr="00A54ADD">
        <w:t xml:space="preserve"> was</w:t>
      </w:r>
      <w:r w:rsidR="00DE10AA" w:rsidRPr="00A54ADD">
        <w:t xml:space="preserve"> taken as the reference state. The isomeric form </w:t>
      </w:r>
      <w:r w:rsidR="00DE10AA" w:rsidRPr="00A54ADD">
        <w:rPr>
          <w:b/>
        </w:rPr>
        <w:t>J’</w:t>
      </w:r>
      <w:r w:rsidR="00DE10AA" w:rsidRPr="00A54ADD">
        <w:t>, in which protonation has occurred at the carbonyl oxygen</w:t>
      </w:r>
      <w:r w:rsidR="00FE0EF8" w:rsidRPr="00A54ADD">
        <w:t>,</w:t>
      </w:r>
      <w:r w:rsidR="00DE10AA" w:rsidRPr="00A54ADD">
        <w:t xml:space="preserve"> lies </w:t>
      </w:r>
      <w:r w:rsidR="008E389A" w:rsidRPr="00A54ADD">
        <w:t>+</w:t>
      </w:r>
      <w:r w:rsidR="00111597" w:rsidRPr="00A54ADD">
        <w:t>37</w:t>
      </w:r>
      <w:r w:rsidR="008E389A" w:rsidRPr="00A54ADD">
        <w:t xml:space="preserve"> kJ mol</w:t>
      </w:r>
      <w:r w:rsidR="008E389A" w:rsidRPr="00A54ADD">
        <w:rPr>
          <w:vertAlign w:val="superscript"/>
        </w:rPr>
        <w:t>-1</w:t>
      </w:r>
      <w:r w:rsidR="008E389A" w:rsidRPr="00A54ADD">
        <w:t xml:space="preserve"> higher in energy, s</w:t>
      </w:r>
      <w:r w:rsidR="00DE10AA" w:rsidRPr="00A54ADD">
        <w:t>upport</w:t>
      </w:r>
      <w:r w:rsidR="008E389A" w:rsidRPr="00A54ADD">
        <w:t>ing this argument that addition of H</w:t>
      </w:r>
      <w:r w:rsidR="008E389A" w:rsidRPr="00A54ADD">
        <w:rPr>
          <w:vertAlign w:val="superscript"/>
        </w:rPr>
        <w:t>+</w:t>
      </w:r>
      <w:r w:rsidR="008E389A" w:rsidRPr="00A54ADD">
        <w:t xml:space="preserve"> to the nitrogen is </w:t>
      </w:r>
      <w:r w:rsidR="00DE10AA" w:rsidRPr="00A54ADD">
        <w:t>the thermodynamically preferred site of proton</w:t>
      </w:r>
      <w:r w:rsidR="008E389A" w:rsidRPr="00A54ADD">
        <w:t xml:space="preserve">ation. All attempts to find transition states which resulted in the formation of cyclopropyl derivative </w:t>
      </w:r>
      <w:r w:rsidR="008E389A" w:rsidRPr="00A54ADD">
        <w:rPr>
          <w:b/>
        </w:rPr>
        <w:t>L</w:t>
      </w:r>
      <w:r w:rsidR="008E389A" w:rsidRPr="00A54ADD">
        <w:t xml:space="preserve"> from </w:t>
      </w:r>
      <w:r w:rsidR="008E389A" w:rsidRPr="00A54ADD">
        <w:rPr>
          <w:b/>
        </w:rPr>
        <w:t>J</w:t>
      </w:r>
      <w:r w:rsidR="008E389A" w:rsidRPr="00A54ADD">
        <w:t xml:space="preserve"> were unsuccessful. However, it was found that </w:t>
      </w:r>
      <w:r w:rsidR="008E389A" w:rsidRPr="00A54ADD">
        <w:rPr>
          <w:b/>
        </w:rPr>
        <w:t>L</w:t>
      </w:r>
      <w:r w:rsidR="008E389A" w:rsidRPr="00A54ADD">
        <w:t xml:space="preserve"> could be formed directly from </w:t>
      </w:r>
      <w:r w:rsidR="00FE0EF8" w:rsidRPr="00A54ADD">
        <w:rPr>
          <w:b/>
        </w:rPr>
        <w:t>K</w:t>
      </w:r>
      <w:r w:rsidR="00FE0EF8" w:rsidRPr="00A54ADD">
        <w:t xml:space="preserve"> (+40 kJ mol</w:t>
      </w:r>
      <w:r w:rsidR="00FE0EF8" w:rsidRPr="00A54ADD">
        <w:rPr>
          <w:vertAlign w:val="superscript"/>
        </w:rPr>
        <w:t>-1</w:t>
      </w:r>
      <w:r w:rsidR="00FE0EF8" w:rsidRPr="00A54ADD">
        <w:t>)</w:t>
      </w:r>
      <w:r w:rsidR="005A3B9A" w:rsidRPr="00A54ADD">
        <w:t>,</w:t>
      </w:r>
      <w:r w:rsidR="00FE0EF8" w:rsidRPr="00A54ADD">
        <w:t xml:space="preserve"> which is </w:t>
      </w:r>
      <w:r w:rsidR="008E389A" w:rsidRPr="00A54ADD">
        <w:t xml:space="preserve">the enol tautomer of </w:t>
      </w:r>
      <w:r w:rsidR="008E389A" w:rsidRPr="00A54ADD">
        <w:rPr>
          <w:b/>
        </w:rPr>
        <w:t>J</w:t>
      </w:r>
      <w:r w:rsidR="008E389A" w:rsidRPr="00A54ADD">
        <w:t xml:space="preserve">, through </w:t>
      </w:r>
      <w:r w:rsidR="008E389A" w:rsidRPr="00A54ADD">
        <w:rPr>
          <w:b/>
        </w:rPr>
        <w:t>TS</w:t>
      </w:r>
      <w:r w:rsidR="008E389A" w:rsidRPr="00A54ADD">
        <w:rPr>
          <w:b/>
          <w:vertAlign w:val="subscript"/>
        </w:rPr>
        <w:t>KL</w:t>
      </w:r>
      <w:r w:rsidR="008E389A" w:rsidRPr="00A54ADD">
        <w:rPr>
          <w:vertAlign w:val="subscript"/>
        </w:rPr>
        <w:t xml:space="preserve"> </w:t>
      </w:r>
      <w:r w:rsidR="008E389A" w:rsidRPr="00A54ADD">
        <w:t>(+46 kJ mol</w:t>
      </w:r>
      <w:r w:rsidR="008E389A" w:rsidRPr="00A54ADD">
        <w:rPr>
          <w:vertAlign w:val="superscript"/>
        </w:rPr>
        <w:t>-1</w:t>
      </w:r>
      <w:r w:rsidR="008E389A" w:rsidRPr="00A54ADD">
        <w:t xml:space="preserve">). Opening of the cyclopropyl group in </w:t>
      </w:r>
      <w:r w:rsidR="008E389A" w:rsidRPr="00A54ADD">
        <w:rPr>
          <w:b/>
        </w:rPr>
        <w:t>L</w:t>
      </w:r>
      <w:r w:rsidR="008E389A" w:rsidRPr="00A54ADD">
        <w:t xml:space="preserve"> proceeds through </w:t>
      </w:r>
      <w:r w:rsidR="008E389A" w:rsidRPr="00A54ADD">
        <w:rPr>
          <w:b/>
        </w:rPr>
        <w:t>TS</w:t>
      </w:r>
      <w:r w:rsidR="008E389A" w:rsidRPr="00A54ADD">
        <w:rPr>
          <w:b/>
          <w:vertAlign w:val="subscript"/>
        </w:rPr>
        <w:t>LM</w:t>
      </w:r>
      <w:r w:rsidR="008E389A" w:rsidRPr="00A54ADD">
        <w:t xml:space="preserve"> (+60 kJ mol</w:t>
      </w:r>
      <w:r w:rsidR="008E389A" w:rsidRPr="00A54ADD">
        <w:rPr>
          <w:vertAlign w:val="superscript"/>
        </w:rPr>
        <w:t>-1</w:t>
      </w:r>
      <w:r w:rsidR="008E389A" w:rsidRPr="00A54ADD">
        <w:t xml:space="preserve">) to give </w:t>
      </w:r>
      <w:r w:rsidR="008E389A" w:rsidRPr="00A54ADD">
        <w:rPr>
          <w:b/>
        </w:rPr>
        <w:t xml:space="preserve">M </w:t>
      </w:r>
      <w:r w:rsidR="008E389A" w:rsidRPr="00A54ADD">
        <w:t>(+26 kJ mol</w:t>
      </w:r>
      <w:r w:rsidR="008E389A" w:rsidRPr="00A54ADD">
        <w:rPr>
          <w:vertAlign w:val="superscript"/>
        </w:rPr>
        <w:t>-1</w:t>
      </w:r>
      <w:r w:rsidR="008E389A" w:rsidRPr="00A54ADD">
        <w:t>). As was the case for the base-catalysed reaction</w:t>
      </w:r>
      <w:r w:rsidR="00FE0EF8" w:rsidRPr="00A54ADD">
        <w:t>,</w:t>
      </w:r>
      <w:r w:rsidR="008E389A" w:rsidRPr="00A54ADD">
        <w:t xml:space="preserve"> </w:t>
      </w:r>
      <w:r w:rsidR="008E389A" w:rsidRPr="00A54ADD">
        <w:rPr>
          <w:b/>
        </w:rPr>
        <w:t>M</w:t>
      </w:r>
      <w:r w:rsidR="008E389A" w:rsidRPr="00A54ADD">
        <w:t xml:space="preserve"> may convert to a series</w:t>
      </w:r>
      <w:r w:rsidR="00913B87" w:rsidRPr="00A54ADD">
        <w:t xml:space="preserve"> of</w:t>
      </w:r>
      <w:r w:rsidR="008E389A" w:rsidRPr="00A54ADD">
        <w:t xml:space="preserve"> isomers through formal 1,5</w:t>
      </w:r>
      <w:r w:rsidR="0096530B" w:rsidRPr="00A54ADD">
        <w:t>-</w:t>
      </w:r>
      <w:r w:rsidR="008E389A" w:rsidRPr="00A54ADD">
        <w:t xml:space="preserve">hydride shifts. Isomers </w:t>
      </w:r>
      <w:r w:rsidR="008E389A" w:rsidRPr="00A54ADD">
        <w:rPr>
          <w:b/>
        </w:rPr>
        <w:t>N</w:t>
      </w:r>
      <w:r w:rsidR="008E389A" w:rsidRPr="00A54ADD">
        <w:t xml:space="preserve">, </w:t>
      </w:r>
      <w:r w:rsidR="008E389A" w:rsidRPr="00A54ADD">
        <w:rPr>
          <w:b/>
        </w:rPr>
        <w:t>O</w:t>
      </w:r>
      <w:r w:rsidR="00FE0EF8" w:rsidRPr="00A54ADD">
        <w:t>,</w:t>
      </w:r>
      <w:r w:rsidR="008E389A" w:rsidRPr="00A54ADD">
        <w:t xml:space="preserve"> </w:t>
      </w:r>
      <w:r w:rsidR="008E389A" w:rsidRPr="00A54ADD">
        <w:rPr>
          <w:b/>
        </w:rPr>
        <w:t>P</w:t>
      </w:r>
      <w:r w:rsidR="00FE0EF8" w:rsidRPr="00A54ADD">
        <w:t>,</w:t>
      </w:r>
      <w:r w:rsidR="008E389A" w:rsidRPr="00A54ADD">
        <w:t xml:space="preserve"> and </w:t>
      </w:r>
      <w:r w:rsidR="008E389A" w:rsidRPr="00A54ADD">
        <w:rPr>
          <w:b/>
        </w:rPr>
        <w:t>Q</w:t>
      </w:r>
      <w:r w:rsidR="008E389A" w:rsidRPr="00A54ADD">
        <w:t xml:space="preserve"> are all at lower energy than </w:t>
      </w:r>
      <w:r w:rsidR="008E389A" w:rsidRPr="00A54ADD">
        <w:rPr>
          <w:b/>
        </w:rPr>
        <w:t>J</w:t>
      </w:r>
      <w:r w:rsidR="008E389A" w:rsidRPr="00A54ADD">
        <w:t xml:space="preserve">, with </w:t>
      </w:r>
      <w:r w:rsidR="008E389A" w:rsidRPr="00A54ADD">
        <w:rPr>
          <w:b/>
        </w:rPr>
        <w:t>O</w:t>
      </w:r>
      <w:r w:rsidR="008E389A" w:rsidRPr="00A54ADD">
        <w:t xml:space="preserve"> being the thermodynamically preferred isomer (</w:t>
      </w:r>
      <w:r w:rsidR="006359A0" w:rsidRPr="00A54ADD">
        <w:rPr>
          <w:rFonts w:cs="Arial"/>
        </w:rPr>
        <w:t>−</w:t>
      </w:r>
      <w:r w:rsidR="008E389A" w:rsidRPr="00A54ADD">
        <w:t>64 kJ mol</w:t>
      </w:r>
      <w:r w:rsidR="008E389A" w:rsidRPr="00A54ADD">
        <w:rPr>
          <w:vertAlign w:val="superscript"/>
        </w:rPr>
        <w:t>-1</w:t>
      </w:r>
      <w:r w:rsidR="008E389A" w:rsidRPr="00A54ADD">
        <w:t xml:space="preserve">). </w:t>
      </w:r>
      <w:r w:rsidR="001E2B4E" w:rsidRPr="00A54ADD">
        <w:t xml:space="preserve">Considering that the reaction may be performed with a large excess of TFA, the possibility of the </w:t>
      </w:r>
      <w:r w:rsidR="00895C17" w:rsidRPr="00A54ADD">
        <w:t>substrate</w:t>
      </w:r>
      <w:r w:rsidR="001E2B4E" w:rsidRPr="00A54ADD">
        <w:t xml:space="preserve"> being doubly </w:t>
      </w:r>
      <w:r w:rsidR="00895C17" w:rsidRPr="00A54ADD">
        <w:t>protonated</w:t>
      </w:r>
      <w:r w:rsidR="001E2B4E" w:rsidRPr="00A54ADD">
        <w:t xml:space="preserve"> cannot be discounted. However, all attempts to locate a transition state for the </w:t>
      </w:r>
      <w:r w:rsidR="00875EB0" w:rsidRPr="00A54ADD">
        <w:t>opening of the spirocycle</w:t>
      </w:r>
      <w:r w:rsidR="001E2B4E" w:rsidRPr="00A54ADD">
        <w:t xml:space="preserve"> from a </w:t>
      </w:r>
      <w:proofErr w:type="spellStart"/>
      <w:r w:rsidR="00895C17" w:rsidRPr="00A54ADD">
        <w:t>dication</w:t>
      </w:r>
      <w:r w:rsidR="00185E5A" w:rsidRPr="00A54ADD">
        <w:t>ic</w:t>
      </w:r>
      <w:proofErr w:type="spellEnd"/>
      <w:r w:rsidR="00185E5A" w:rsidRPr="00A54ADD">
        <w:t xml:space="preserve"> intermediate</w:t>
      </w:r>
      <w:r w:rsidR="00895C17" w:rsidRPr="00A54ADD">
        <w:t xml:space="preserve"> have been unsuccessful.</w:t>
      </w:r>
      <w:r w:rsidR="00B15861" w:rsidRPr="00A54ADD">
        <w:t xml:space="preserve"> </w:t>
      </w:r>
    </w:p>
    <w:p w14:paraId="31DF949E" w14:textId="77777777" w:rsidR="00854A3E" w:rsidRPr="00A54ADD" w:rsidRDefault="00854A3E" w:rsidP="00854A3E">
      <w:pPr>
        <w:pStyle w:val="H1"/>
      </w:pPr>
      <w:r w:rsidRPr="00A54ADD">
        <w:t>Conclusions</w:t>
      </w:r>
    </w:p>
    <w:p w14:paraId="5F058717" w14:textId="2DCF4873" w:rsidR="00875EB0" w:rsidRPr="00A54ADD" w:rsidRDefault="00AD5230" w:rsidP="00D80821">
      <w:pPr>
        <w:pStyle w:val="P1"/>
      </w:pPr>
      <w:r w:rsidRPr="00A54ADD">
        <w:t xml:space="preserve">In summary, convincing computational support has been obtained for the mechanism </w:t>
      </w:r>
      <w:r w:rsidR="002F550D" w:rsidRPr="00A54ADD">
        <w:t>of</w:t>
      </w:r>
      <w:r w:rsidRPr="00A54ADD">
        <w:t xml:space="preserve"> rearrangement </w:t>
      </w:r>
      <w:r w:rsidR="002F550D" w:rsidRPr="00A54ADD">
        <w:t>for the conversion of</w:t>
      </w:r>
      <w:r w:rsidRPr="00A54ADD">
        <w:t xml:space="preserve"> cyclopentenone-based spirocyclic indolenines into fused quinolines. The DFT results support the mechanisms proposed in the earlier synthetic studies and provide additional insight into the likely pathway by which the 1,5-hydride shifts </w:t>
      </w:r>
      <w:r w:rsidR="002F550D" w:rsidRPr="00A54ADD">
        <w:t>operate</w:t>
      </w:r>
      <w:r w:rsidRPr="00A54ADD">
        <w:t>. A base-</w:t>
      </w:r>
      <w:r w:rsidR="00111969" w:rsidRPr="00A54ADD">
        <w:t>catalyzed</w:t>
      </w:r>
      <w:r w:rsidRPr="00A54ADD">
        <w:t xml:space="preserve"> variant of the rearrangement has also been established that </w:t>
      </w:r>
      <w:r w:rsidR="002F550D" w:rsidRPr="00A54ADD">
        <w:t>work</w:t>
      </w:r>
      <w:r w:rsidRPr="00A54ADD">
        <w:t xml:space="preserve">s at significantly lower temperatures than those used in the analogous acid-catalysed reactions. </w:t>
      </w:r>
    </w:p>
    <w:p w14:paraId="45EAB815" w14:textId="2848295D" w:rsidR="00875EB0" w:rsidRPr="00A54ADD" w:rsidRDefault="00D073E5" w:rsidP="00D80821">
      <w:pPr>
        <w:pStyle w:val="P1"/>
      </w:pPr>
      <w:r w:rsidRPr="00A54ADD">
        <w:tab/>
        <w:t xml:space="preserve">The calculations demonstrate that the barriers to the opening of the spirocycle through cyclopropyl </w:t>
      </w:r>
      <w:r w:rsidRPr="00A54ADD">
        <w:rPr>
          <w:b/>
          <w:bCs/>
        </w:rPr>
        <w:t>B</w:t>
      </w:r>
      <w:r w:rsidRPr="00A54ADD">
        <w:t xml:space="preserve"> (base-promoted) or </w:t>
      </w:r>
      <w:r w:rsidRPr="00A54ADD">
        <w:rPr>
          <w:b/>
          <w:bCs/>
        </w:rPr>
        <w:t>L</w:t>
      </w:r>
      <w:r w:rsidRPr="00A54ADD">
        <w:t xml:space="preserve"> (acid promoted) are low.  In the base-promoted case, </w:t>
      </w:r>
      <w:r w:rsidRPr="00A54ADD">
        <w:rPr>
          <w:b/>
          <w:bCs/>
        </w:rPr>
        <w:t>TS</w:t>
      </w:r>
      <w:r w:rsidRPr="00A54ADD">
        <w:rPr>
          <w:b/>
          <w:bCs/>
          <w:vertAlign w:val="subscript"/>
        </w:rPr>
        <w:t>BC</w:t>
      </w:r>
      <w:r w:rsidRPr="00A54ADD">
        <w:t xml:space="preserve"> lies at +16 kJ mol</w:t>
      </w:r>
      <w:r w:rsidRPr="00A54ADD">
        <w:rPr>
          <w:vertAlign w:val="superscript"/>
        </w:rPr>
        <w:t>-1</w:t>
      </w:r>
      <w:r w:rsidRPr="00A54ADD">
        <w:t xml:space="preserve"> relative to the reference state </w:t>
      </w:r>
      <w:r w:rsidRPr="00A54ADD">
        <w:rPr>
          <w:b/>
          <w:bCs/>
        </w:rPr>
        <w:t>A</w:t>
      </w:r>
      <w:r w:rsidRPr="00A54ADD">
        <w:t xml:space="preserve"> which (when taken with the fact that </w:t>
      </w:r>
      <w:r w:rsidRPr="00A54ADD">
        <w:rPr>
          <w:b/>
          <w:bCs/>
        </w:rPr>
        <w:t>TS</w:t>
      </w:r>
      <w:r w:rsidRPr="00A54ADD">
        <w:rPr>
          <w:b/>
          <w:bCs/>
          <w:vertAlign w:val="subscript"/>
        </w:rPr>
        <w:t>AB</w:t>
      </w:r>
      <w:r w:rsidRPr="00A54ADD">
        <w:t xml:space="preserve"> lies at </w:t>
      </w:r>
      <w:r w:rsidR="00F64626" w:rsidRPr="00A54ADD">
        <w:t>–</w:t>
      </w:r>
      <w:r w:rsidRPr="00A54ADD">
        <w:t>19 kJ mol</w:t>
      </w:r>
      <w:r w:rsidRPr="00A54ADD">
        <w:rPr>
          <w:vertAlign w:val="superscript"/>
        </w:rPr>
        <w:t>-1</w:t>
      </w:r>
      <w:r w:rsidRPr="00A54ADD">
        <w:t>) indicates that the ring-opening process will be rapid when deprotonation has occurred.</w:t>
      </w:r>
      <w:r w:rsidR="00EF5EC4">
        <w:t xml:space="preserve"> This is the case for all computational methods investigated.</w:t>
      </w:r>
      <w:r w:rsidRPr="00A54ADD">
        <w:t xml:space="preserve"> </w:t>
      </w:r>
      <w:r w:rsidR="003D705B" w:rsidRPr="00A54ADD">
        <w:t xml:space="preserve">These data are consistent with the </w:t>
      </w:r>
      <w:r w:rsidR="00F64626" w:rsidRPr="00A54ADD">
        <w:t xml:space="preserve">observation that the </w:t>
      </w:r>
      <w:r w:rsidR="003D705B" w:rsidRPr="00A54ADD">
        <w:t xml:space="preserve">reaction between </w:t>
      </w:r>
      <w:r w:rsidR="003D705B" w:rsidRPr="00A54ADD">
        <w:rPr>
          <w:b/>
          <w:bCs/>
        </w:rPr>
        <w:t>3a</w:t>
      </w:r>
      <w:r w:rsidR="003D705B" w:rsidRPr="00A54ADD">
        <w:t xml:space="preserve"> and </w:t>
      </w:r>
      <w:proofErr w:type="spellStart"/>
      <w:r w:rsidR="003D705B" w:rsidRPr="00A54ADD">
        <w:t>LiHMDS</w:t>
      </w:r>
      <w:proofErr w:type="spellEnd"/>
      <w:r w:rsidR="003D705B" w:rsidRPr="00A54ADD">
        <w:t xml:space="preserve"> is efficient even at </w:t>
      </w:r>
      <w:r w:rsidR="00F64626" w:rsidRPr="00A54ADD">
        <w:t>–</w:t>
      </w:r>
      <w:r w:rsidR="003D705B" w:rsidRPr="00A54ADD">
        <w:t xml:space="preserve">46 </w:t>
      </w:r>
      <w:r w:rsidR="003D705B" w:rsidRPr="00A54ADD">
        <w:rPr>
          <w:rFonts w:cs="Arial"/>
        </w:rPr>
        <w:t>º</w:t>
      </w:r>
      <w:r w:rsidR="003D705B" w:rsidRPr="00A54ADD">
        <w:t>C.</w:t>
      </w:r>
    </w:p>
    <w:p w14:paraId="695547B7" w14:textId="3C5BBB24" w:rsidR="00D80821" w:rsidRPr="00A54ADD" w:rsidRDefault="00B54D32" w:rsidP="00D80821">
      <w:pPr>
        <w:pStyle w:val="P1"/>
      </w:pPr>
      <w:r w:rsidRPr="00A54ADD">
        <w:tab/>
        <w:t xml:space="preserve">In the case of the acid-promoted reaction, the energetic span for ring opening of the spirocycle (difference in energy between </w:t>
      </w:r>
      <w:r w:rsidRPr="00A54ADD">
        <w:rPr>
          <w:b/>
          <w:bCs/>
        </w:rPr>
        <w:t>J</w:t>
      </w:r>
      <w:r w:rsidRPr="00A54ADD">
        <w:t xml:space="preserve"> and </w:t>
      </w:r>
      <w:r w:rsidRPr="00A54ADD">
        <w:rPr>
          <w:b/>
          <w:bCs/>
        </w:rPr>
        <w:t>TS</w:t>
      </w:r>
      <w:r w:rsidRPr="00A54ADD">
        <w:rPr>
          <w:b/>
          <w:bCs/>
          <w:vertAlign w:val="subscript"/>
        </w:rPr>
        <w:t>LM</w:t>
      </w:r>
      <w:r w:rsidRPr="00A54ADD">
        <w:t>) is 60 kJ mol</w:t>
      </w:r>
      <w:r w:rsidRPr="00A54ADD">
        <w:rPr>
          <w:vertAlign w:val="superscript"/>
        </w:rPr>
        <w:t>-1</w:t>
      </w:r>
      <w:r w:rsidRPr="00A54ADD">
        <w:t xml:space="preserve">, higher than the corresponding barrier in the base-promoted case. However, the reaction generally required elevated temperatures (80 </w:t>
      </w:r>
      <w:r w:rsidRPr="00A54ADD">
        <w:rPr>
          <w:rFonts w:cs="Arial"/>
        </w:rPr>
        <w:t>º</w:t>
      </w:r>
      <w:r w:rsidRPr="00A54ADD">
        <w:t>C) and long reaction times (24 h). The barrier of 60 kJ mol</w:t>
      </w:r>
      <w:r w:rsidRPr="00A54ADD">
        <w:rPr>
          <w:vertAlign w:val="superscript"/>
        </w:rPr>
        <w:t>-1</w:t>
      </w:r>
      <w:r w:rsidRPr="00A54ADD">
        <w:t xml:space="preserve"> would indicate that</w:t>
      </w:r>
      <w:r w:rsidR="00826E9B" w:rsidRPr="00A54ADD">
        <w:t>,</w:t>
      </w:r>
      <w:r w:rsidRPr="00A54ADD">
        <w:t xml:space="preserve"> if these states were rate controlling</w:t>
      </w:r>
      <w:r w:rsidR="00826E9B" w:rsidRPr="00A54ADD">
        <w:t>,</w:t>
      </w:r>
      <w:r w:rsidRPr="00A54ADD">
        <w:t xml:space="preserve"> then ring-opening would be complete under far </w:t>
      </w:r>
      <w:proofErr w:type="gramStart"/>
      <w:r w:rsidRPr="00A54ADD">
        <w:t>less</w:t>
      </w:r>
      <w:proofErr w:type="gramEnd"/>
      <w:r w:rsidRPr="00A54ADD">
        <w:t xml:space="preserve"> forcing conditions. </w:t>
      </w:r>
      <w:r w:rsidR="00420E78" w:rsidRPr="00A54ADD">
        <w:t xml:space="preserve">However, it is important to stress that it was not possible to locate a transition state for ring opening from </w:t>
      </w:r>
      <w:r w:rsidR="00420E78" w:rsidRPr="00A54ADD">
        <w:rPr>
          <w:b/>
          <w:bCs/>
        </w:rPr>
        <w:t xml:space="preserve">J </w:t>
      </w:r>
      <w:r w:rsidR="00420E78" w:rsidRPr="00A54ADD">
        <w:rPr>
          <w:bCs/>
        </w:rPr>
        <w:t>a</w:t>
      </w:r>
      <w:r w:rsidR="00420E78" w:rsidRPr="00A54ADD">
        <w:t xml:space="preserve">nd that </w:t>
      </w:r>
      <w:r w:rsidR="00342EEB" w:rsidRPr="00A54ADD">
        <w:t>tautomerization</w:t>
      </w:r>
      <w:r w:rsidR="00420E78" w:rsidRPr="00A54ADD">
        <w:t xml:space="preserve"> </w:t>
      </w:r>
      <w:r w:rsidR="00342EEB" w:rsidRPr="00A54ADD">
        <w:t>to</w:t>
      </w:r>
      <w:r w:rsidR="00420E78" w:rsidRPr="00A54ADD">
        <w:t xml:space="preserve"> </w:t>
      </w:r>
      <w:r w:rsidR="00342EEB" w:rsidRPr="00A54ADD">
        <w:rPr>
          <w:b/>
          <w:bCs/>
        </w:rPr>
        <w:t>K</w:t>
      </w:r>
      <w:r w:rsidR="00420E78" w:rsidRPr="00A54ADD">
        <w:t xml:space="preserve"> is a </w:t>
      </w:r>
      <w:r w:rsidR="00420E78" w:rsidRPr="00A54ADD">
        <w:lastRenderedPageBreak/>
        <w:t>requirement for opening of the spirocycle.</w:t>
      </w:r>
      <w:r w:rsidR="00420E78" w:rsidRPr="00A54ADD">
        <w:rPr>
          <w:b/>
          <w:bCs/>
        </w:rPr>
        <w:t xml:space="preserve"> </w:t>
      </w:r>
      <w:r w:rsidR="00342EEB" w:rsidRPr="00A54ADD">
        <w:t xml:space="preserve">The conversion of </w:t>
      </w:r>
      <w:r w:rsidR="00342EEB" w:rsidRPr="00A54ADD">
        <w:rPr>
          <w:b/>
          <w:bCs/>
        </w:rPr>
        <w:t>J</w:t>
      </w:r>
      <w:r w:rsidR="00342EEB" w:rsidRPr="00A54ADD">
        <w:t xml:space="preserve"> to </w:t>
      </w:r>
      <w:r w:rsidR="00342EEB" w:rsidRPr="00A54ADD">
        <w:rPr>
          <w:b/>
          <w:bCs/>
        </w:rPr>
        <w:t>K</w:t>
      </w:r>
      <w:r w:rsidR="00111969" w:rsidRPr="00A54ADD">
        <w:t xml:space="preserve"> is almost certainly a bimolecular process and</w:t>
      </w:r>
      <w:r w:rsidR="0002775B" w:rsidRPr="00A54ADD">
        <w:t>, as</w:t>
      </w:r>
      <w:r w:rsidR="00111969" w:rsidRPr="00A54ADD">
        <w:t xml:space="preserve"> the nature of </w:t>
      </w:r>
      <w:r w:rsidR="00342EEB" w:rsidRPr="00A54ADD">
        <w:t xml:space="preserve">such an </w:t>
      </w:r>
      <w:r w:rsidR="00111969" w:rsidRPr="00A54ADD">
        <w:t>intermolecular deprotonation/re-protonation is complex</w:t>
      </w:r>
      <w:r w:rsidR="0002775B" w:rsidRPr="00A54ADD">
        <w:t>,</w:t>
      </w:r>
      <w:r w:rsidR="00111969" w:rsidRPr="00A54ADD">
        <w:t xml:space="preserve"> this step was not modelled. </w:t>
      </w:r>
      <w:r w:rsidR="00342EEB" w:rsidRPr="00A54ADD">
        <w:t xml:space="preserve">However, our data indicate that it is </w:t>
      </w:r>
      <w:r w:rsidR="00342EEB" w:rsidRPr="00A54ADD">
        <w:rPr>
          <w:bCs/>
        </w:rPr>
        <w:t>this</w:t>
      </w:r>
      <w:r w:rsidR="00342EEB" w:rsidRPr="00A54ADD">
        <w:t xml:space="preserve"> process which is controlling the reaction rather than the C</w:t>
      </w:r>
      <w:r w:rsidR="00F64626" w:rsidRPr="00A54ADD">
        <w:t>–</w:t>
      </w:r>
      <w:r w:rsidR="00342EEB" w:rsidRPr="00A54ADD">
        <w:t xml:space="preserve">C bond </w:t>
      </w:r>
      <w:r w:rsidR="00342EEB" w:rsidRPr="00292891">
        <w:t>migration needed to open the spirocycle</w:t>
      </w:r>
      <w:r w:rsidR="00E019A3" w:rsidRPr="00292891">
        <w:t xml:space="preserve">. </w:t>
      </w:r>
      <w:r w:rsidR="00292891" w:rsidRPr="00292891">
        <w:t xml:space="preserve">As such, slow enol formation (under acidic conditions) in contrast with rapid enolate formation when using strong base is likely the key contributing factor to the stark difference in rate of the </w:t>
      </w:r>
      <w:r w:rsidR="00CE4638">
        <w:t>two</w:t>
      </w:r>
      <w:r w:rsidR="00292891" w:rsidRPr="00292891">
        <w:t xml:space="preserve"> processes.</w:t>
      </w:r>
    </w:p>
    <w:p w14:paraId="07AD1AEA" w14:textId="77777777" w:rsidR="007D2ED9" w:rsidRPr="00A54ADD" w:rsidRDefault="000E76B8" w:rsidP="000E76B8">
      <w:pPr>
        <w:pStyle w:val="HExperimentalSection"/>
        <w:rPr>
          <w:lang w:val="en-US"/>
        </w:rPr>
      </w:pPr>
      <w:r w:rsidRPr="00A54ADD">
        <w:rPr>
          <w:lang w:val="en-US"/>
        </w:rPr>
        <w:t>Experimental Section</w:t>
      </w:r>
    </w:p>
    <w:p w14:paraId="75842CC0" w14:textId="77777777" w:rsidR="009A12C3" w:rsidRPr="00A54ADD" w:rsidRDefault="009A12C3" w:rsidP="009A12C3">
      <w:pPr>
        <w:pStyle w:val="ExperimentalSection"/>
        <w:rPr>
          <w:b/>
        </w:rPr>
      </w:pPr>
      <w:r w:rsidRPr="00A54ADD">
        <w:rPr>
          <w:b/>
        </w:rPr>
        <w:t>General Procedure A: AlCl</w:t>
      </w:r>
      <w:r w:rsidRPr="00A54ADD">
        <w:rPr>
          <w:b/>
          <w:vertAlign w:val="subscript"/>
        </w:rPr>
        <w:t>3</w:t>
      </w:r>
      <w:r w:rsidRPr="00A54ADD">
        <w:rPr>
          <w:b/>
        </w:rPr>
        <w:t xml:space="preserve"> Temperature Screens</w:t>
      </w:r>
    </w:p>
    <w:p w14:paraId="6AB5C3D3" w14:textId="4F4E2CDD" w:rsidR="009A12C3" w:rsidRPr="00A54ADD" w:rsidRDefault="009A12C3" w:rsidP="009A12C3">
      <w:pPr>
        <w:pStyle w:val="ExperimentalSection"/>
      </w:pPr>
      <w:r w:rsidRPr="00A54ADD">
        <w:t xml:space="preserve">To a microwave vial containing a solution of spirocycle (0.3 mmol) in </w:t>
      </w:r>
      <w:r w:rsidRPr="00A54ADD">
        <w:rPr>
          <w:i/>
        </w:rPr>
        <w:t>iso</w:t>
      </w:r>
      <w:r w:rsidRPr="00A54ADD">
        <w:t>-propanol (3 mL), was added AlCl</w:t>
      </w:r>
      <w:r w:rsidRPr="00A54ADD">
        <w:rPr>
          <w:vertAlign w:val="subscript"/>
        </w:rPr>
        <w:t>3</w:t>
      </w:r>
      <w:r w:rsidR="002878BB" w:rsidRPr="00A54ADD">
        <w:rPr>
          <w:rFonts w:cs="Arial"/>
        </w:rPr>
        <w:t>·</w:t>
      </w:r>
      <w:r w:rsidRPr="00A54ADD">
        <w:t>6H</w:t>
      </w:r>
      <w:r w:rsidRPr="00A54ADD">
        <w:rPr>
          <w:vertAlign w:val="subscript"/>
        </w:rPr>
        <w:t>2</w:t>
      </w:r>
      <w:r w:rsidRPr="00A54ADD">
        <w:t xml:space="preserve">O (15 </w:t>
      </w:r>
      <w:r w:rsidRPr="00A54ADD">
        <w:rPr>
          <w:rFonts w:cs="Arial"/>
        </w:rPr>
        <w:t>µ</w:t>
      </w:r>
      <w:r w:rsidRPr="00A54ADD">
        <w:t xml:space="preserve">mol). The reaction mixture was heated at the desired temperature for 24 hours. After this time, an aliquot was taken and concentrated </w:t>
      </w:r>
      <w:r w:rsidRPr="00A54ADD">
        <w:rPr>
          <w:i/>
        </w:rPr>
        <w:t>in vacuo</w:t>
      </w:r>
      <w:r w:rsidRPr="00A54ADD">
        <w:t xml:space="preserve"> and a </w:t>
      </w:r>
      <w:r w:rsidRPr="00A54ADD">
        <w:rPr>
          <w:vertAlign w:val="superscript"/>
        </w:rPr>
        <w:t>1</w:t>
      </w:r>
      <w:r w:rsidRPr="00A54ADD">
        <w:t xml:space="preserve">H NMR spectrum was recorded </w:t>
      </w:r>
      <w:r w:rsidR="00714ADF" w:rsidRPr="00A54ADD">
        <w:t>in CDCl</w:t>
      </w:r>
      <w:r w:rsidR="00714ADF" w:rsidRPr="00A54ADD">
        <w:rPr>
          <w:vertAlign w:val="subscript"/>
        </w:rPr>
        <w:t>3</w:t>
      </w:r>
      <w:r w:rsidR="00714ADF" w:rsidRPr="00A54ADD">
        <w:t xml:space="preserve"> </w:t>
      </w:r>
      <w:r w:rsidRPr="00A54ADD">
        <w:t xml:space="preserve">to </w:t>
      </w:r>
      <w:r w:rsidR="00714ADF" w:rsidRPr="00A54ADD">
        <w:t>analyse</w:t>
      </w:r>
      <w:r w:rsidRPr="00A54ADD">
        <w:t xml:space="preserve"> the percentage conversion.</w:t>
      </w:r>
    </w:p>
    <w:p w14:paraId="5A265C14" w14:textId="77777777" w:rsidR="009A12C3" w:rsidRPr="00A54ADD" w:rsidRDefault="009A12C3" w:rsidP="009A12C3">
      <w:pPr>
        <w:pStyle w:val="ExperimentalSection"/>
        <w:rPr>
          <w:b/>
        </w:rPr>
      </w:pPr>
      <w:r w:rsidRPr="00A54ADD">
        <w:rPr>
          <w:b/>
        </w:rPr>
        <w:t>General Procedure B: TFA Temperature Screens</w:t>
      </w:r>
    </w:p>
    <w:p w14:paraId="0CA750B9" w14:textId="04A4142A" w:rsidR="009A12C3" w:rsidRPr="00A54ADD" w:rsidRDefault="009A12C3" w:rsidP="009A12C3">
      <w:pPr>
        <w:pStyle w:val="ExperimentalSection"/>
      </w:pPr>
      <w:r w:rsidRPr="00A54ADD">
        <w:t xml:space="preserve">To a microwave vial containing a solution of spirocycle (0.3 mmol) in chloroform (1.5 mL) was added TFA (1.5 mL, 20 mmol). The reaction mixture was heated at the desired temperature for 24 hours. After this time, an aliquot was taken and concentrated </w:t>
      </w:r>
      <w:r w:rsidRPr="00A54ADD">
        <w:rPr>
          <w:i/>
        </w:rPr>
        <w:t>in vacuo</w:t>
      </w:r>
      <w:r w:rsidRPr="00A54ADD">
        <w:t xml:space="preserve"> and a </w:t>
      </w:r>
      <w:r w:rsidRPr="00A54ADD">
        <w:rPr>
          <w:vertAlign w:val="superscript"/>
        </w:rPr>
        <w:t>1</w:t>
      </w:r>
      <w:r w:rsidRPr="00A54ADD">
        <w:t xml:space="preserve">H NMR spectrum was recorded </w:t>
      </w:r>
      <w:r w:rsidR="00714ADF" w:rsidRPr="00A54ADD">
        <w:t>in CDCl</w:t>
      </w:r>
      <w:r w:rsidR="00714ADF" w:rsidRPr="00A54ADD">
        <w:rPr>
          <w:vertAlign w:val="subscript"/>
        </w:rPr>
        <w:t>3</w:t>
      </w:r>
      <w:r w:rsidR="00714ADF" w:rsidRPr="00A54ADD">
        <w:t xml:space="preserve"> to analyse the percentage conversion</w:t>
      </w:r>
      <w:r w:rsidRPr="00A54ADD">
        <w:t>.</w:t>
      </w:r>
    </w:p>
    <w:p w14:paraId="09D07A70" w14:textId="77777777" w:rsidR="009A12C3" w:rsidRPr="00A54ADD" w:rsidRDefault="009A12C3" w:rsidP="009A12C3">
      <w:pPr>
        <w:pStyle w:val="ExperimentalSection"/>
        <w:rPr>
          <w:b/>
        </w:rPr>
      </w:pPr>
      <w:r w:rsidRPr="00A54ADD">
        <w:rPr>
          <w:b/>
        </w:rPr>
        <w:t>General Procedure C: LHMDS Temperature Screens</w:t>
      </w:r>
    </w:p>
    <w:p w14:paraId="1DF5DB21" w14:textId="0A631682" w:rsidR="009A12C3" w:rsidRPr="00A54ADD" w:rsidRDefault="009A12C3" w:rsidP="009A12C3">
      <w:pPr>
        <w:pStyle w:val="ExperimentalSection"/>
      </w:pPr>
      <w:r w:rsidRPr="00A54ADD">
        <w:t xml:space="preserve">To a solution of spirocycle (0.75 mmol) in THF (3.75 mL), at </w:t>
      </w:r>
      <w:r w:rsidRPr="00A54ADD">
        <w:rPr>
          <w:rFonts w:cs="Arial"/>
        </w:rPr>
        <w:t>−</w:t>
      </w:r>
      <w:r w:rsidRPr="00A54ADD">
        <w:t xml:space="preserve">78 </w:t>
      </w:r>
      <w:r w:rsidRPr="00A54ADD">
        <w:rPr>
          <w:rFonts w:cs="Arial"/>
        </w:rPr>
        <w:t>°</w:t>
      </w:r>
      <w:r w:rsidRPr="00A54ADD">
        <w:t>C under an atmosphere of argon, was added LHMDS (0.75 mL, 0.75 mmol, 1 M in THF). The solution was stirred for 5 min, then warmed to the desired temperature with continued stirring, frequently checking for completion by TLC analysis. The reaction was quenched with sat. aq. NH</w:t>
      </w:r>
      <w:r w:rsidRPr="00A54ADD">
        <w:rPr>
          <w:vertAlign w:val="subscript"/>
        </w:rPr>
        <w:t>4</w:t>
      </w:r>
      <w:r w:rsidRPr="00A54ADD">
        <w:t xml:space="preserve">Cl (5 mL), diluted with water (5 mL) and extracted with </w:t>
      </w:r>
      <w:proofErr w:type="spellStart"/>
      <w:r w:rsidRPr="00A54ADD">
        <w:t>EtOAc</w:t>
      </w:r>
      <w:proofErr w:type="spellEnd"/>
      <w:r w:rsidRPr="00A54ADD">
        <w:t xml:space="preserve"> (3 x 10 mL). The organics were combined and dried over MgSO</w:t>
      </w:r>
      <w:r w:rsidRPr="00A54ADD">
        <w:rPr>
          <w:vertAlign w:val="subscript"/>
        </w:rPr>
        <w:t>4</w:t>
      </w:r>
      <w:r w:rsidRPr="00A54ADD">
        <w:t xml:space="preserve">, concentrated </w:t>
      </w:r>
      <w:r w:rsidRPr="00A54ADD">
        <w:rPr>
          <w:i/>
        </w:rPr>
        <w:t xml:space="preserve">in vacuo. </w:t>
      </w:r>
      <w:r w:rsidR="00714ADF" w:rsidRPr="00A54ADD">
        <w:t xml:space="preserve">A </w:t>
      </w:r>
      <w:r w:rsidR="00714ADF" w:rsidRPr="00A54ADD">
        <w:rPr>
          <w:vertAlign w:val="superscript"/>
        </w:rPr>
        <w:t>1</w:t>
      </w:r>
      <w:r w:rsidR="00714ADF" w:rsidRPr="00A54ADD">
        <w:t>H NMR spectrum was recorded in CDCl</w:t>
      </w:r>
      <w:r w:rsidR="00714ADF" w:rsidRPr="00A54ADD">
        <w:rPr>
          <w:vertAlign w:val="subscript"/>
        </w:rPr>
        <w:t>3</w:t>
      </w:r>
      <w:r w:rsidR="00714ADF" w:rsidRPr="00A54ADD">
        <w:t xml:space="preserve"> to analyse the percentage conversion</w:t>
      </w:r>
      <w:r w:rsidRPr="00A54ADD">
        <w:t>.</w:t>
      </w:r>
    </w:p>
    <w:p w14:paraId="7BE43C8E" w14:textId="77777777" w:rsidR="009A12C3" w:rsidRPr="00A54ADD" w:rsidRDefault="009A12C3" w:rsidP="009A12C3">
      <w:pPr>
        <w:pStyle w:val="ExperimentalSection"/>
        <w:rPr>
          <w:b/>
        </w:rPr>
      </w:pPr>
      <w:r w:rsidRPr="00A54ADD">
        <w:rPr>
          <w:b/>
        </w:rPr>
        <w:t>General Procedure D: LHMDS Mediated Rearrangement</w:t>
      </w:r>
    </w:p>
    <w:p w14:paraId="7DF3FCEF" w14:textId="77777777" w:rsidR="009A12C3" w:rsidRPr="00A54ADD" w:rsidRDefault="009A12C3" w:rsidP="009A12C3">
      <w:pPr>
        <w:pStyle w:val="ExperimentalSection"/>
      </w:pPr>
      <w:r w:rsidRPr="00A54ADD">
        <w:t xml:space="preserve">To a solution of spirocycle (0.5 mmol) in THF (2.5 mL), at </w:t>
      </w:r>
      <w:r w:rsidRPr="00A54ADD">
        <w:rPr>
          <w:rFonts w:cs="Arial"/>
        </w:rPr>
        <w:t>−</w:t>
      </w:r>
      <w:r w:rsidRPr="00A54ADD">
        <w:t xml:space="preserve">78 </w:t>
      </w:r>
      <w:r w:rsidRPr="00A54ADD">
        <w:rPr>
          <w:rFonts w:cs="Arial"/>
        </w:rPr>
        <w:t>°</w:t>
      </w:r>
      <w:r w:rsidRPr="00A54ADD">
        <w:t xml:space="preserve">C under an atmosphere of argon, was added LHMDS (0.6 mL, 0.6 mmol, 1.0 M in THF). The solution was stirred for 5 min at </w:t>
      </w:r>
      <w:r w:rsidRPr="00A54ADD">
        <w:rPr>
          <w:rFonts w:cs="Arial"/>
        </w:rPr>
        <w:t>−</w:t>
      </w:r>
      <w:r w:rsidRPr="00A54ADD">
        <w:t xml:space="preserve">78 </w:t>
      </w:r>
      <w:r w:rsidRPr="00A54ADD">
        <w:rPr>
          <w:rFonts w:cs="Arial"/>
        </w:rPr>
        <w:t>°</w:t>
      </w:r>
      <w:r w:rsidRPr="00A54ADD">
        <w:t>C and then warmed to RT. The reaction mixture was stirred at RT until TLC analysis showed the reaction had gone to completion. The reaction was quenched with sat. aq. NH</w:t>
      </w:r>
      <w:r w:rsidRPr="00A54ADD">
        <w:rPr>
          <w:vertAlign w:val="subscript"/>
        </w:rPr>
        <w:t>4</w:t>
      </w:r>
      <w:r w:rsidRPr="00A54ADD">
        <w:t xml:space="preserve">Cl (5 mL), diluted with water (5 mL) and extracted with </w:t>
      </w:r>
      <w:proofErr w:type="spellStart"/>
      <w:r w:rsidRPr="00A54ADD">
        <w:t>EtOAc</w:t>
      </w:r>
      <w:proofErr w:type="spellEnd"/>
      <w:r w:rsidRPr="00A54ADD">
        <w:t xml:space="preserve"> (3 x 10 mL). The organics were combined and dried over MgSO</w:t>
      </w:r>
      <w:r w:rsidRPr="00A54ADD">
        <w:rPr>
          <w:vertAlign w:val="subscript"/>
        </w:rPr>
        <w:t>4</w:t>
      </w:r>
      <w:r w:rsidRPr="00A54ADD">
        <w:t xml:space="preserve">, concentrated </w:t>
      </w:r>
      <w:r w:rsidRPr="00A54ADD">
        <w:rPr>
          <w:i/>
        </w:rPr>
        <w:t xml:space="preserve">in vacuo </w:t>
      </w:r>
      <w:r w:rsidRPr="00A54ADD">
        <w:t>and purified by flash column chromatography to afford the quinoline product.</w:t>
      </w:r>
    </w:p>
    <w:p w14:paraId="143B45A7" w14:textId="2E981CC9" w:rsidR="009A12C3" w:rsidRPr="00A54ADD" w:rsidRDefault="009A12C3" w:rsidP="009A12C3">
      <w:pPr>
        <w:pStyle w:val="ExperimentalSection"/>
        <w:rPr>
          <w:vertAlign w:val="superscript"/>
          <w:lang w:val="de-DE"/>
        </w:rPr>
      </w:pPr>
      <w:r w:rsidRPr="00A54ADD">
        <w:rPr>
          <w:b/>
        </w:rPr>
        <w:t>1-Phenyl-1,2-dihydro-3</w:t>
      </w:r>
      <w:r w:rsidRPr="00A54ADD">
        <w:rPr>
          <w:b/>
          <w:i/>
        </w:rPr>
        <w:t>H</w:t>
      </w:r>
      <w:r w:rsidRPr="00A54ADD">
        <w:rPr>
          <w:b/>
        </w:rPr>
        <w:t xml:space="preserve">-cyclopenta[c]quinolin-3-one (2a): </w:t>
      </w:r>
      <w:r w:rsidRPr="00A54ADD">
        <w:t>Synthesised using general procedure D (30 minutes reaction time) from 2-phenylspiro[</w:t>
      </w:r>
      <w:proofErr w:type="spellStart"/>
      <w:r w:rsidRPr="00A54ADD">
        <w:t>cyclopent</w:t>
      </w:r>
      <w:proofErr w:type="spellEnd"/>
      <w:r w:rsidRPr="00A54ADD">
        <w:t>[</w:t>
      </w:r>
      <w:proofErr w:type="gramStart"/>
      <w:r w:rsidRPr="00A54ADD">
        <w:t>2]ene</w:t>
      </w:r>
      <w:proofErr w:type="gramEnd"/>
      <w:r w:rsidRPr="00A54ADD">
        <w:t xml:space="preserve">-1,3'-indol]-4-one </w:t>
      </w:r>
      <w:r w:rsidRPr="00A54ADD">
        <w:rPr>
          <w:b/>
        </w:rPr>
        <w:t>3a</w:t>
      </w:r>
      <w:r w:rsidRPr="00A54ADD">
        <w:t xml:space="preserve"> (194 mg, 0.75 mmol). Purification by flash column chromatography (4:1 to 1:1 hexane/</w:t>
      </w:r>
      <w:proofErr w:type="spellStart"/>
      <w:r w:rsidRPr="00A54ADD">
        <w:t>EtOAc</w:t>
      </w:r>
      <w:proofErr w:type="spellEnd"/>
      <w:r w:rsidRPr="00A54ADD">
        <w:t xml:space="preserve">) afforded the </w:t>
      </w:r>
      <w:r w:rsidRPr="00A54ADD">
        <w:rPr>
          <w:i/>
        </w:rPr>
        <w:t>titled product</w:t>
      </w:r>
      <w:r w:rsidRPr="00A54ADD">
        <w:t xml:space="preserve"> </w:t>
      </w:r>
      <w:r w:rsidRPr="00A54ADD">
        <w:rPr>
          <w:b/>
        </w:rPr>
        <w:t>2a</w:t>
      </w:r>
      <w:r w:rsidRPr="00A54ADD">
        <w:t xml:space="preserve"> as a pale brown solid (157 mg, 81%). </w:t>
      </w:r>
      <w:r w:rsidRPr="00A54ADD">
        <w:rPr>
          <w:i/>
        </w:rPr>
        <w:t>R</w:t>
      </w:r>
      <w:r w:rsidRPr="00A54ADD">
        <w:rPr>
          <w:vertAlign w:val="subscript"/>
        </w:rPr>
        <w:t>f</w:t>
      </w:r>
      <w:r w:rsidRPr="00A54ADD">
        <w:t xml:space="preserve"> = 0.51 (hexane/</w:t>
      </w:r>
      <w:proofErr w:type="spellStart"/>
      <w:r w:rsidRPr="00A54ADD">
        <w:t>EtOAc</w:t>
      </w:r>
      <w:proofErr w:type="spellEnd"/>
      <w:r w:rsidRPr="00A54ADD">
        <w:t xml:space="preserve"> 1:1); </w:t>
      </w:r>
      <w:r w:rsidRPr="00A54ADD">
        <w:rPr>
          <w:vertAlign w:val="superscript"/>
        </w:rPr>
        <w:t>1</w:t>
      </w:r>
      <w:r w:rsidRPr="00A54ADD">
        <w:t>H NMR (400 MHz, CDCl</w:t>
      </w:r>
      <w:r w:rsidRPr="00A54ADD">
        <w:rPr>
          <w:vertAlign w:val="subscript"/>
        </w:rPr>
        <w:t>3</w:t>
      </w:r>
      <w:r w:rsidRPr="00A54ADD">
        <w:t xml:space="preserve">): </w:t>
      </w:r>
      <w:r w:rsidRPr="00A54ADD">
        <w:rPr>
          <w:lang w:val="de-DE"/>
        </w:rPr>
        <w:t xml:space="preserve">δ = 9.32 (s, 1H), 8.24 (d, </w:t>
      </w:r>
      <w:r w:rsidRPr="00A54ADD">
        <w:rPr>
          <w:i/>
          <w:lang w:val="de-DE"/>
        </w:rPr>
        <w:t>J</w:t>
      </w:r>
      <w:r w:rsidRPr="00A54ADD">
        <w:rPr>
          <w:lang w:val="de-DE"/>
        </w:rPr>
        <w:t xml:space="preserve"> = 8.0 Hz, 1H), 7.82 (ddd, </w:t>
      </w:r>
      <w:r w:rsidRPr="00A54ADD">
        <w:rPr>
          <w:i/>
          <w:lang w:val="de-DE"/>
        </w:rPr>
        <w:t>J</w:t>
      </w:r>
      <w:r w:rsidRPr="00A54ADD">
        <w:rPr>
          <w:lang w:val="de-DE"/>
        </w:rPr>
        <w:t xml:space="preserve"> = 8.0, 7.0, 1.0 Hz, 1H), 7.73 (dd, </w:t>
      </w:r>
      <w:r w:rsidRPr="00A54ADD">
        <w:rPr>
          <w:i/>
          <w:lang w:val="de-DE"/>
        </w:rPr>
        <w:t>J</w:t>
      </w:r>
      <w:r w:rsidRPr="00A54ADD">
        <w:rPr>
          <w:lang w:val="de-DE"/>
        </w:rPr>
        <w:t xml:space="preserve"> = 8.0, 1.0 Hz, 1H), 7.49 (ddd, </w:t>
      </w:r>
      <w:r w:rsidRPr="00A54ADD">
        <w:rPr>
          <w:i/>
          <w:lang w:val="de-DE"/>
        </w:rPr>
        <w:t>J</w:t>
      </w:r>
      <w:r w:rsidRPr="00A54ADD">
        <w:rPr>
          <w:lang w:val="de-DE"/>
        </w:rPr>
        <w:t xml:space="preserve"> = 8.0, 7.0, 1.0 Hz, 1H), 7.36 – 7.25 (m, 3H), </w:t>
      </w:r>
      <w:r w:rsidRPr="00A54ADD">
        <w:rPr>
          <w:lang w:val="de-DE"/>
        </w:rPr>
        <w:t xml:space="preserve">7.16 – 7.12 (m, 2H), 5.05 (dd, </w:t>
      </w:r>
      <w:r w:rsidRPr="00A54ADD">
        <w:rPr>
          <w:i/>
          <w:lang w:val="de-DE"/>
        </w:rPr>
        <w:t>J</w:t>
      </w:r>
      <w:r w:rsidRPr="00A54ADD">
        <w:rPr>
          <w:lang w:val="de-DE"/>
        </w:rPr>
        <w:t xml:space="preserve"> = 8.0, 3.0 Hz, 1H), 3.42 (dd, </w:t>
      </w:r>
      <w:r w:rsidRPr="00A54ADD">
        <w:rPr>
          <w:i/>
          <w:lang w:val="de-DE"/>
        </w:rPr>
        <w:t>J</w:t>
      </w:r>
      <w:r w:rsidRPr="00A54ADD">
        <w:rPr>
          <w:lang w:val="de-DE"/>
        </w:rPr>
        <w:t xml:space="preserve"> = 19.0, 8.0 Hz, 1H), 2.78 ppm (dd, </w:t>
      </w:r>
      <w:r w:rsidRPr="00A54ADD">
        <w:rPr>
          <w:i/>
          <w:lang w:val="de-DE"/>
        </w:rPr>
        <w:t>J</w:t>
      </w:r>
      <w:r w:rsidRPr="00A54ADD">
        <w:rPr>
          <w:lang w:val="de-DE"/>
        </w:rPr>
        <w:t xml:space="preserve"> = 19.0, 3.0 Hz, 1H). Spectroscopic data matched those reported in the literature.</w:t>
      </w:r>
      <w:r w:rsidRPr="00A54ADD">
        <w:rPr>
          <w:vertAlign w:val="superscript"/>
          <w:lang w:val="de-DE"/>
        </w:rPr>
        <w:t>5</w:t>
      </w:r>
    </w:p>
    <w:p w14:paraId="1CC00B1E" w14:textId="76C9A226" w:rsidR="00983F81" w:rsidRPr="00A54ADD" w:rsidRDefault="00983F81" w:rsidP="00983F81">
      <w:pPr>
        <w:pStyle w:val="ExperimentalSection"/>
        <w:rPr>
          <w:rFonts w:cs="Arial"/>
          <w:b/>
          <w:bCs/>
          <w:lang w:val="de-DE"/>
        </w:rPr>
      </w:pPr>
      <w:r w:rsidRPr="00A54ADD">
        <w:rPr>
          <w:rFonts w:cs="Arial"/>
          <w:b/>
          <w:bCs/>
          <w:lang w:val="de-DE"/>
        </w:rPr>
        <w:t>LHMDS-Mediated Rearrangement of 3a with TMEDA</w:t>
      </w:r>
    </w:p>
    <w:p w14:paraId="1C950A7C" w14:textId="4A3A0EA1" w:rsidR="00983F81" w:rsidRPr="00A54ADD" w:rsidRDefault="00983F81" w:rsidP="009A12C3">
      <w:pPr>
        <w:pStyle w:val="ExperimentalSection"/>
      </w:pPr>
      <w:r w:rsidRPr="00A54ADD">
        <w:rPr>
          <w:rFonts w:cs="Arial"/>
          <w:color w:val="222222"/>
          <w:shd w:val="clear" w:color="auto" w:fill="FFFFFF"/>
        </w:rPr>
        <w:t xml:space="preserve">To a solution of </w:t>
      </w:r>
      <w:r w:rsidRPr="00A54ADD">
        <w:t>2-phenylspiro[</w:t>
      </w:r>
      <w:proofErr w:type="spellStart"/>
      <w:r w:rsidRPr="00A54ADD">
        <w:t>cyclopent</w:t>
      </w:r>
      <w:proofErr w:type="spellEnd"/>
      <w:r w:rsidRPr="00A54ADD">
        <w:t>[</w:t>
      </w:r>
      <w:proofErr w:type="gramStart"/>
      <w:r w:rsidRPr="00A54ADD">
        <w:t>2]ene</w:t>
      </w:r>
      <w:proofErr w:type="gramEnd"/>
      <w:r w:rsidRPr="00A54ADD">
        <w:t xml:space="preserve">-1,3'-indol]-4-one </w:t>
      </w:r>
      <w:r w:rsidRPr="00A54ADD">
        <w:rPr>
          <w:b/>
        </w:rPr>
        <w:t>3a</w:t>
      </w:r>
      <w:r w:rsidRPr="00A54ADD">
        <w:rPr>
          <w:rFonts w:cs="Arial"/>
          <w:color w:val="222222"/>
          <w:shd w:val="clear" w:color="auto" w:fill="FFFFFF"/>
        </w:rPr>
        <w:t xml:space="preserve"> (77 mg, 0.3 mmol) and distilled TMEDA (0.1 mL, 0.6 mmol) in THF (1.5 mL), at −78 °C</w:t>
      </w:r>
      <w:r w:rsidRPr="00A54ADD">
        <w:rPr>
          <w:rFonts w:cs="Arial"/>
          <w:color w:val="222222"/>
        </w:rPr>
        <w:t xml:space="preserve"> </w:t>
      </w:r>
      <w:r w:rsidRPr="00A54ADD">
        <w:rPr>
          <w:rFonts w:cs="Arial"/>
          <w:color w:val="222222"/>
          <w:shd w:val="clear" w:color="auto" w:fill="FFFFFF"/>
        </w:rPr>
        <w:t>under an atmosphere of argon, was added LHMDS (0.3 mL, 0.3 mmol,</w:t>
      </w:r>
      <w:r w:rsidRPr="00A54ADD">
        <w:rPr>
          <w:rFonts w:cs="Arial"/>
          <w:color w:val="222222"/>
        </w:rPr>
        <w:t xml:space="preserve"> </w:t>
      </w:r>
      <w:r w:rsidRPr="00A54ADD">
        <w:rPr>
          <w:rFonts w:cs="Arial"/>
          <w:color w:val="222222"/>
          <w:shd w:val="clear" w:color="auto" w:fill="FFFFFF"/>
        </w:rPr>
        <w:t>1 M in THF). The solution was stirred for 5 min, then warmed to room temperature with continued stirring for 30 minutes. The reaction was quenched with sat. aq.</w:t>
      </w:r>
      <w:r w:rsidRPr="00A54ADD">
        <w:rPr>
          <w:rFonts w:cs="Arial"/>
          <w:color w:val="222222"/>
        </w:rPr>
        <w:t xml:space="preserve"> </w:t>
      </w:r>
      <w:r w:rsidRPr="00A54ADD">
        <w:rPr>
          <w:rFonts w:cs="Arial"/>
          <w:color w:val="222222"/>
          <w:shd w:val="clear" w:color="auto" w:fill="FFFFFF"/>
        </w:rPr>
        <w:t>NH</w:t>
      </w:r>
      <w:r w:rsidRPr="00A54ADD">
        <w:rPr>
          <w:rFonts w:cs="Arial"/>
          <w:color w:val="222222"/>
          <w:shd w:val="clear" w:color="auto" w:fill="FFFFFF"/>
          <w:vertAlign w:val="subscript"/>
        </w:rPr>
        <w:t>4</w:t>
      </w:r>
      <w:r w:rsidRPr="00A54ADD">
        <w:rPr>
          <w:rFonts w:cs="Arial"/>
          <w:color w:val="222222"/>
          <w:shd w:val="clear" w:color="auto" w:fill="FFFFFF"/>
        </w:rPr>
        <w:t xml:space="preserve">Cl (10 mL), diluted with water (5 mL) and extracted with </w:t>
      </w:r>
      <w:proofErr w:type="spellStart"/>
      <w:r w:rsidRPr="00A54ADD">
        <w:rPr>
          <w:rFonts w:cs="Arial"/>
          <w:color w:val="222222"/>
          <w:shd w:val="clear" w:color="auto" w:fill="FFFFFF"/>
        </w:rPr>
        <w:t>EtOAc</w:t>
      </w:r>
      <w:proofErr w:type="spellEnd"/>
      <w:r w:rsidRPr="00A54ADD">
        <w:rPr>
          <w:rFonts w:cs="Arial"/>
          <w:color w:val="222222"/>
          <w:shd w:val="clear" w:color="auto" w:fill="FFFFFF"/>
        </w:rPr>
        <w:t xml:space="preserve"> (3 x 10</w:t>
      </w:r>
      <w:r w:rsidRPr="00A54ADD">
        <w:rPr>
          <w:rFonts w:cs="Arial"/>
          <w:color w:val="222222"/>
        </w:rPr>
        <w:t xml:space="preserve"> </w:t>
      </w:r>
      <w:r w:rsidRPr="00A54ADD">
        <w:rPr>
          <w:rFonts w:cs="Arial"/>
          <w:color w:val="222222"/>
          <w:shd w:val="clear" w:color="auto" w:fill="FFFFFF"/>
        </w:rPr>
        <w:t>mL). The organics were combined, washed with sat. aq. NaCl (10 mL), dried over MgSO</w:t>
      </w:r>
      <w:r w:rsidRPr="00A54ADD">
        <w:rPr>
          <w:rFonts w:cs="Arial"/>
          <w:color w:val="222222"/>
          <w:shd w:val="clear" w:color="auto" w:fill="FFFFFF"/>
          <w:vertAlign w:val="subscript"/>
        </w:rPr>
        <w:t>4</w:t>
      </w:r>
      <w:r w:rsidRPr="00A54ADD">
        <w:rPr>
          <w:rFonts w:cs="Arial"/>
          <w:color w:val="222222"/>
          <w:shd w:val="clear" w:color="auto" w:fill="FFFFFF"/>
        </w:rPr>
        <w:t xml:space="preserve"> and concentrated in vacuo. </w:t>
      </w:r>
      <w:bookmarkStart w:id="1" w:name="_Hlk13751703"/>
      <w:r w:rsidRPr="00A54ADD">
        <w:rPr>
          <w:rFonts w:cs="Arial"/>
          <w:color w:val="222222"/>
          <w:shd w:val="clear" w:color="auto" w:fill="FFFFFF"/>
        </w:rPr>
        <w:t xml:space="preserve">A </w:t>
      </w:r>
      <w:r w:rsidRPr="00A54ADD">
        <w:rPr>
          <w:rFonts w:cs="Arial"/>
          <w:color w:val="222222"/>
          <w:shd w:val="clear" w:color="auto" w:fill="FFFFFF"/>
          <w:vertAlign w:val="superscript"/>
        </w:rPr>
        <w:t>1</w:t>
      </w:r>
      <w:r w:rsidRPr="00A54ADD">
        <w:rPr>
          <w:rFonts w:cs="Arial"/>
          <w:color w:val="222222"/>
          <w:shd w:val="clear" w:color="auto" w:fill="FFFFFF"/>
        </w:rPr>
        <w:t>H NMR spectrum was recorded in CDCl</w:t>
      </w:r>
      <w:r w:rsidRPr="00A54ADD">
        <w:rPr>
          <w:rFonts w:cs="Arial"/>
          <w:color w:val="222222"/>
          <w:shd w:val="clear" w:color="auto" w:fill="FFFFFF"/>
          <w:vertAlign w:val="subscript"/>
        </w:rPr>
        <w:t>3</w:t>
      </w:r>
      <w:r w:rsidRPr="00A54ADD">
        <w:rPr>
          <w:rFonts w:cs="Arial"/>
          <w:color w:val="222222"/>
          <w:shd w:val="clear" w:color="auto" w:fill="FFFFFF"/>
        </w:rPr>
        <w:t xml:space="preserve"> to analyse the</w:t>
      </w:r>
      <w:r w:rsidR="00CE4638">
        <w:rPr>
          <w:rFonts w:cs="Arial"/>
          <w:color w:val="222222"/>
          <w:shd w:val="clear" w:color="auto" w:fill="FFFFFF"/>
        </w:rPr>
        <w:t xml:space="preserve"> reaction mixture and this confirmed that ynone </w:t>
      </w:r>
      <w:r w:rsidR="00CE4638">
        <w:rPr>
          <w:rFonts w:cs="Arial"/>
          <w:b/>
          <w:color w:val="222222"/>
          <w:shd w:val="clear" w:color="auto" w:fill="FFFFFF"/>
        </w:rPr>
        <w:t xml:space="preserve">3a </w:t>
      </w:r>
      <w:r w:rsidR="00CE4638">
        <w:rPr>
          <w:rFonts w:cs="Arial"/>
          <w:color w:val="222222"/>
          <w:shd w:val="clear" w:color="auto" w:fill="FFFFFF"/>
        </w:rPr>
        <w:t xml:space="preserve">was fully and cleanly converted into quinoline </w:t>
      </w:r>
      <w:r w:rsidR="00CE4638">
        <w:rPr>
          <w:rFonts w:cs="Arial"/>
          <w:b/>
          <w:color w:val="222222"/>
          <w:shd w:val="clear" w:color="auto" w:fill="FFFFFF"/>
        </w:rPr>
        <w:t>2a</w:t>
      </w:r>
      <w:r w:rsidR="00CE4638">
        <w:rPr>
          <w:rFonts w:cs="Arial"/>
          <w:color w:val="222222"/>
          <w:shd w:val="clear" w:color="auto" w:fill="FFFFFF"/>
        </w:rPr>
        <w:t>, as was the case in the analogous reaction without TMEDA</w:t>
      </w:r>
      <w:r w:rsidRPr="00A54ADD">
        <w:rPr>
          <w:rFonts w:cs="Arial"/>
          <w:color w:val="222222"/>
          <w:shd w:val="clear" w:color="auto" w:fill="FFFFFF"/>
        </w:rPr>
        <w:t>.</w:t>
      </w:r>
      <w:bookmarkEnd w:id="1"/>
    </w:p>
    <w:p w14:paraId="40EBCFA4" w14:textId="345DD83B" w:rsidR="009A12C3" w:rsidRPr="00A54ADD" w:rsidRDefault="009A12C3" w:rsidP="009A12C3">
      <w:pPr>
        <w:pStyle w:val="ExperimentalSection"/>
        <w:rPr>
          <w:lang w:val="de-DE"/>
        </w:rPr>
      </w:pPr>
      <w:r w:rsidRPr="00A54ADD">
        <w:rPr>
          <w:b/>
        </w:rPr>
        <w:t>1-(4-Methoxyphenyl)-1,2-dihydro-3</w:t>
      </w:r>
      <w:r w:rsidRPr="00A54ADD">
        <w:rPr>
          <w:b/>
          <w:i/>
        </w:rPr>
        <w:t>H</w:t>
      </w:r>
      <w:r w:rsidRPr="00A54ADD">
        <w:rPr>
          <w:b/>
        </w:rPr>
        <w:t xml:space="preserve">-cyclopenta[c]quinolin-3-one (2b): </w:t>
      </w:r>
      <w:r w:rsidRPr="00A54ADD">
        <w:t>Synthesised using general procedure D (30 minutes reaction time) from 2-(4-</w:t>
      </w:r>
      <w:proofErr w:type="gramStart"/>
      <w:r w:rsidRPr="00A54ADD">
        <w:t>methoxyphenyl)</w:t>
      </w:r>
      <w:proofErr w:type="spellStart"/>
      <w:r w:rsidRPr="00A54ADD">
        <w:t>spiro</w:t>
      </w:r>
      <w:proofErr w:type="spellEnd"/>
      <w:proofErr w:type="gramEnd"/>
      <w:r w:rsidRPr="00A54ADD">
        <w:t>[</w:t>
      </w:r>
      <w:proofErr w:type="spellStart"/>
      <w:r w:rsidRPr="00A54ADD">
        <w:t>cyclopent</w:t>
      </w:r>
      <w:proofErr w:type="spellEnd"/>
      <w:r w:rsidRPr="00A54ADD">
        <w:t xml:space="preserve">[2]ene-1,3'-indol]-4-one </w:t>
      </w:r>
      <w:r w:rsidRPr="00A54ADD">
        <w:rPr>
          <w:b/>
        </w:rPr>
        <w:t>3b</w:t>
      </w:r>
      <w:r w:rsidRPr="00A54ADD">
        <w:t xml:space="preserve"> (145 mg, 0.5 mmol). Purification by flash column chromatography (1:1 hexane/</w:t>
      </w:r>
      <w:proofErr w:type="spellStart"/>
      <w:r w:rsidRPr="00A54ADD">
        <w:t>EtOAc</w:t>
      </w:r>
      <w:proofErr w:type="spellEnd"/>
      <w:r w:rsidRPr="00A54ADD">
        <w:t xml:space="preserve">) afforded the </w:t>
      </w:r>
      <w:r w:rsidRPr="00A54ADD">
        <w:rPr>
          <w:i/>
        </w:rPr>
        <w:t>titled product</w:t>
      </w:r>
      <w:r w:rsidRPr="00A54ADD">
        <w:t xml:space="preserve"> </w:t>
      </w:r>
      <w:r w:rsidRPr="00A54ADD">
        <w:rPr>
          <w:b/>
        </w:rPr>
        <w:t>2b</w:t>
      </w:r>
      <w:r w:rsidRPr="00A54ADD">
        <w:t xml:space="preserve"> as an orange solid (133 mg, 92%). </w:t>
      </w:r>
      <w:r w:rsidRPr="00A54ADD">
        <w:rPr>
          <w:i/>
        </w:rPr>
        <w:t>R</w:t>
      </w:r>
      <w:r w:rsidRPr="00A54ADD">
        <w:rPr>
          <w:vertAlign w:val="subscript"/>
        </w:rPr>
        <w:t>f</w:t>
      </w:r>
      <w:r w:rsidRPr="00A54ADD">
        <w:t xml:space="preserve"> = 0.39 (hexane/</w:t>
      </w:r>
      <w:proofErr w:type="spellStart"/>
      <w:r w:rsidRPr="00A54ADD">
        <w:t>EtOAc</w:t>
      </w:r>
      <w:proofErr w:type="spellEnd"/>
      <w:r w:rsidRPr="00A54ADD">
        <w:t xml:space="preserve"> 1:1); </w:t>
      </w:r>
      <w:r w:rsidRPr="00A54ADD">
        <w:rPr>
          <w:vertAlign w:val="superscript"/>
        </w:rPr>
        <w:t>1</w:t>
      </w:r>
      <w:r w:rsidRPr="00A54ADD">
        <w:t>H NMR (400 MHz, CDCl</w:t>
      </w:r>
      <w:r w:rsidRPr="00A54ADD">
        <w:rPr>
          <w:vertAlign w:val="subscript"/>
        </w:rPr>
        <w:t>3</w:t>
      </w:r>
      <w:r w:rsidRPr="00A54ADD">
        <w:t xml:space="preserve">): </w:t>
      </w:r>
      <w:r w:rsidRPr="00A54ADD">
        <w:rPr>
          <w:lang w:val="de-DE"/>
        </w:rPr>
        <w:t xml:space="preserve">δ = 9.27 (s, 1H), 8.21 (d, </w:t>
      </w:r>
      <w:r w:rsidRPr="00A54ADD">
        <w:rPr>
          <w:i/>
          <w:lang w:val="de-DE"/>
        </w:rPr>
        <w:t>J</w:t>
      </w:r>
      <w:r w:rsidRPr="00A54ADD">
        <w:rPr>
          <w:lang w:val="de-DE"/>
        </w:rPr>
        <w:t xml:space="preserve"> = 8.5 Hz, 1H), 7.80 (ddd, </w:t>
      </w:r>
      <w:r w:rsidRPr="00A54ADD">
        <w:rPr>
          <w:i/>
          <w:lang w:val="de-DE"/>
        </w:rPr>
        <w:t>J</w:t>
      </w:r>
      <w:r w:rsidRPr="00A54ADD">
        <w:rPr>
          <w:lang w:val="de-DE"/>
        </w:rPr>
        <w:t xml:space="preserve"> = 8.5, 7.0, 1.5 Hz, 1H), 7.73 (dd, </w:t>
      </w:r>
      <w:r w:rsidRPr="00A54ADD">
        <w:rPr>
          <w:i/>
          <w:lang w:val="de-DE"/>
        </w:rPr>
        <w:t>J</w:t>
      </w:r>
      <w:r w:rsidRPr="00A54ADD">
        <w:rPr>
          <w:lang w:val="de-DE"/>
        </w:rPr>
        <w:t xml:space="preserve"> = 8.0, 1.0 Hz, 1H), 7.47 (ddd, </w:t>
      </w:r>
      <w:r w:rsidRPr="00A54ADD">
        <w:rPr>
          <w:i/>
          <w:lang w:val="de-DE"/>
        </w:rPr>
        <w:t>J</w:t>
      </w:r>
      <w:r w:rsidRPr="00A54ADD">
        <w:rPr>
          <w:lang w:val="de-DE"/>
        </w:rPr>
        <w:t xml:space="preserve"> = 8.5, 7.0, 1.0 Hz, 1H), 7.04 – 6.99 (m, 2H), 6.84 – 6.80 (m, 2H), 4.99 (dd, </w:t>
      </w:r>
      <w:r w:rsidRPr="00A54ADD">
        <w:rPr>
          <w:i/>
          <w:lang w:val="de-DE"/>
        </w:rPr>
        <w:t>J</w:t>
      </w:r>
      <w:r w:rsidRPr="00A54ADD">
        <w:rPr>
          <w:lang w:val="de-DE"/>
        </w:rPr>
        <w:t xml:space="preserve"> = 8.0, 3.0 Hz, 1H), 3.76 (s, 3H), 3.37 (dd, </w:t>
      </w:r>
      <w:r w:rsidRPr="00A54ADD">
        <w:rPr>
          <w:i/>
          <w:lang w:val="de-DE"/>
        </w:rPr>
        <w:t>J</w:t>
      </w:r>
      <w:r w:rsidRPr="00A54ADD">
        <w:rPr>
          <w:lang w:val="de-DE"/>
        </w:rPr>
        <w:t xml:space="preserve"> = 19.0, 8.0 Hz, 1H), 2.72 ppm (dd, </w:t>
      </w:r>
      <w:r w:rsidRPr="00A54ADD">
        <w:rPr>
          <w:i/>
          <w:lang w:val="de-DE"/>
        </w:rPr>
        <w:t>J</w:t>
      </w:r>
      <w:r w:rsidRPr="00A54ADD">
        <w:rPr>
          <w:lang w:val="de-DE"/>
        </w:rPr>
        <w:t xml:space="preserve"> = 19.0, 3.0 Hz, 1H). Spectroscopic data matched those reported in the literature.</w:t>
      </w:r>
      <w:r w:rsidRPr="00A54ADD">
        <w:rPr>
          <w:vertAlign w:val="superscript"/>
          <w:lang w:val="de-DE"/>
        </w:rPr>
        <w:t>5</w:t>
      </w:r>
    </w:p>
    <w:p w14:paraId="3189945B" w14:textId="7A116E97" w:rsidR="009A12C3" w:rsidRPr="00A54ADD" w:rsidRDefault="009A12C3" w:rsidP="009A12C3">
      <w:pPr>
        <w:pStyle w:val="ExperimentalSection"/>
        <w:rPr>
          <w:vertAlign w:val="superscript"/>
          <w:lang w:val="de-DE"/>
        </w:rPr>
      </w:pPr>
      <w:r w:rsidRPr="00A54ADD">
        <w:rPr>
          <w:b/>
        </w:rPr>
        <w:t>1-(4-Fluorophenyl)-1,2-dihydro-3</w:t>
      </w:r>
      <w:r w:rsidRPr="00A54ADD">
        <w:rPr>
          <w:b/>
          <w:i/>
        </w:rPr>
        <w:t>H</w:t>
      </w:r>
      <w:r w:rsidRPr="00A54ADD">
        <w:rPr>
          <w:b/>
        </w:rPr>
        <w:t xml:space="preserve">-cyclopenta[c]quinolin-3-one (2c): </w:t>
      </w:r>
      <w:r w:rsidRPr="00A54ADD">
        <w:t>Synthesised using general procedure D (30 minutes reaction time) from 2-(4-</w:t>
      </w:r>
      <w:proofErr w:type="gramStart"/>
      <w:r w:rsidRPr="00A54ADD">
        <w:t>fluorophenyl)</w:t>
      </w:r>
      <w:proofErr w:type="spellStart"/>
      <w:r w:rsidRPr="00A54ADD">
        <w:t>spiro</w:t>
      </w:r>
      <w:proofErr w:type="spellEnd"/>
      <w:proofErr w:type="gramEnd"/>
      <w:r w:rsidRPr="00A54ADD">
        <w:t>[</w:t>
      </w:r>
      <w:proofErr w:type="spellStart"/>
      <w:r w:rsidRPr="00A54ADD">
        <w:t>cyclopent</w:t>
      </w:r>
      <w:proofErr w:type="spellEnd"/>
      <w:r w:rsidRPr="00A54ADD">
        <w:t xml:space="preserve">[2]ene-1,3'-indol]-4-one </w:t>
      </w:r>
      <w:r w:rsidRPr="00A54ADD">
        <w:rPr>
          <w:b/>
        </w:rPr>
        <w:t>3c</w:t>
      </w:r>
      <w:r w:rsidRPr="00A54ADD">
        <w:t xml:space="preserve"> (139 mg, 0.5 mmol). Purification by flash column chromatography (1:1 hexane/</w:t>
      </w:r>
      <w:proofErr w:type="spellStart"/>
      <w:r w:rsidRPr="00A54ADD">
        <w:t>EtOAc</w:t>
      </w:r>
      <w:proofErr w:type="spellEnd"/>
      <w:r w:rsidRPr="00A54ADD">
        <w:t xml:space="preserve">) afforded the </w:t>
      </w:r>
      <w:r w:rsidRPr="00A54ADD">
        <w:rPr>
          <w:i/>
        </w:rPr>
        <w:t>titled product</w:t>
      </w:r>
      <w:r w:rsidRPr="00A54ADD">
        <w:t xml:space="preserve"> </w:t>
      </w:r>
      <w:r w:rsidRPr="00A54ADD">
        <w:rPr>
          <w:b/>
        </w:rPr>
        <w:t>2c</w:t>
      </w:r>
      <w:r w:rsidRPr="00A54ADD">
        <w:t xml:space="preserve"> as an orange solid (99 mg, 71%). </w:t>
      </w:r>
      <w:r w:rsidRPr="00A54ADD">
        <w:rPr>
          <w:i/>
        </w:rPr>
        <w:t>R</w:t>
      </w:r>
      <w:r w:rsidRPr="00A54ADD">
        <w:rPr>
          <w:vertAlign w:val="subscript"/>
        </w:rPr>
        <w:t>f</w:t>
      </w:r>
      <w:r w:rsidRPr="00A54ADD">
        <w:t xml:space="preserve"> = 0.45 (hexane/</w:t>
      </w:r>
      <w:proofErr w:type="spellStart"/>
      <w:r w:rsidRPr="00A54ADD">
        <w:t>EtOAc</w:t>
      </w:r>
      <w:proofErr w:type="spellEnd"/>
      <w:r w:rsidRPr="00A54ADD">
        <w:t xml:space="preserve"> 1:1); </w:t>
      </w:r>
      <w:r w:rsidRPr="00A54ADD">
        <w:rPr>
          <w:vertAlign w:val="superscript"/>
        </w:rPr>
        <w:t>1</w:t>
      </w:r>
      <w:r w:rsidRPr="00A54ADD">
        <w:t>H NMR (400 MHz, CDCl</w:t>
      </w:r>
      <w:r w:rsidRPr="00A54ADD">
        <w:rPr>
          <w:vertAlign w:val="subscript"/>
        </w:rPr>
        <w:t>3</w:t>
      </w:r>
      <w:r w:rsidRPr="00A54ADD">
        <w:t xml:space="preserve">): </w:t>
      </w:r>
      <w:r w:rsidRPr="00A54ADD">
        <w:rPr>
          <w:lang w:val="de-DE"/>
        </w:rPr>
        <w:t xml:space="preserve">δ = 9.31 (s, 1H), 8.25 (d, </w:t>
      </w:r>
      <w:r w:rsidRPr="00A54ADD">
        <w:rPr>
          <w:i/>
          <w:lang w:val="de-DE"/>
        </w:rPr>
        <w:t>J</w:t>
      </w:r>
      <w:r w:rsidRPr="00A54ADD">
        <w:rPr>
          <w:lang w:val="de-DE"/>
        </w:rPr>
        <w:t xml:space="preserve"> = 8.0 Hz, 1H), 7.85 (ddd, </w:t>
      </w:r>
      <w:r w:rsidRPr="00A54ADD">
        <w:rPr>
          <w:i/>
          <w:lang w:val="de-DE"/>
        </w:rPr>
        <w:t>J</w:t>
      </w:r>
      <w:r w:rsidRPr="00A54ADD">
        <w:rPr>
          <w:lang w:val="de-DE"/>
        </w:rPr>
        <w:t xml:space="preserve"> = 8.5, 7.0, 1.5 Hz, 1H), 7.68 (ddd, </w:t>
      </w:r>
      <w:r w:rsidRPr="00A54ADD">
        <w:rPr>
          <w:i/>
          <w:lang w:val="de-DE"/>
        </w:rPr>
        <w:t>J</w:t>
      </w:r>
      <w:r w:rsidRPr="00A54ADD">
        <w:rPr>
          <w:lang w:val="de-DE"/>
        </w:rPr>
        <w:t xml:space="preserve"> = 8.5, 1.5, 0.5 Hz, 1H), 7.50 (ddd, </w:t>
      </w:r>
      <w:r w:rsidRPr="00A54ADD">
        <w:rPr>
          <w:i/>
          <w:lang w:val="de-DE"/>
        </w:rPr>
        <w:t>J</w:t>
      </w:r>
      <w:r w:rsidRPr="00A54ADD">
        <w:rPr>
          <w:lang w:val="de-DE"/>
        </w:rPr>
        <w:t xml:space="preserve"> = 8.5, 7.0, 1.5 Hz, 1H), 7.11 – 7.05 (m, 2H), 7.04 – 6.97 (m, 2H), 5.04 (dd, </w:t>
      </w:r>
      <w:r w:rsidRPr="00A54ADD">
        <w:rPr>
          <w:i/>
          <w:lang w:val="de-DE"/>
        </w:rPr>
        <w:t>J</w:t>
      </w:r>
      <w:r w:rsidRPr="00A54ADD">
        <w:rPr>
          <w:lang w:val="de-DE"/>
        </w:rPr>
        <w:t xml:space="preserve"> = 8.0, 3.0 Hz, 1H), 3.41 (dd, </w:t>
      </w:r>
      <w:r w:rsidRPr="00A54ADD">
        <w:rPr>
          <w:i/>
          <w:lang w:val="de-DE"/>
        </w:rPr>
        <w:t>J</w:t>
      </w:r>
      <w:r w:rsidRPr="00A54ADD">
        <w:rPr>
          <w:lang w:val="de-DE"/>
        </w:rPr>
        <w:t xml:space="preserve"> = 19.5, 8.0 Hz, 1H), 2.73 ppm (dd, </w:t>
      </w:r>
      <w:r w:rsidRPr="00A54ADD">
        <w:rPr>
          <w:i/>
          <w:lang w:val="de-DE"/>
        </w:rPr>
        <w:t>J</w:t>
      </w:r>
      <w:r w:rsidRPr="00A54ADD">
        <w:rPr>
          <w:lang w:val="de-DE"/>
        </w:rPr>
        <w:t xml:space="preserve"> = 19.5, 3.0 Hz, 1H).</w:t>
      </w:r>
      <w:r w:rsidRPr="00A54ADD">
        <w:t xml:space="preserve"> </w:t>
      </w:r>
      <w:r w:rsidRPr="00A54ADD">
        <w:rPr>
          <w:vertAlign w:val="superscript"/>
        </w:rPr>
        <w:t>19</w:t>
      </w:r>
      <w:r w:rsidRPr="00A54ADD">
        <w:t>F NMR (376 MHz, CDCl</w:t>
      </w:r>
      <w:r w:rsidRPr="00A54ADD">
        <w:rPr>
          <w:vertAlign w:val="subscript"/>
        </w:rPr>
        <w:t>3</w:t>
      </w:r>
      <w:r w:rsidRPr="00A54ADD">
        <w:t xml:space="preserve">): </w:t>
      </w:r>
      <w:r w:rsidRPr="00A54ADD">
        <w:rPr>
          <w:lang w:val="de-DE"/>
        </w:rPr>
        <w:t xml:space="preserve">δ = </w:t>
      </w:r>
      <w:r w:rsidRPr="00A54ADD">
        <w:rPr>
          <w:rFonts w:cs="Arial"/>
          <w:lang w:val="de-DE"/>
        </w:rPr>
        <w:t>-</w:t>
      </w:r>
      <w:r w:rsidRPr="00A54ADD">
        <w:rPr>
          <w:lang w:val="de-DE"/>
        </w:rPr>
        <w:t>114.5 ppm. Spectroscopic data matched those reported in the literature.</w:t>
      </w:r>
      <w:r w:rsidRPr="00A54ADD">
        <w:rPr>
          <w:vertAlign w:val="superscript"/>
          <w:lang w:val="de-DE"/>
        </w:rPr>
        <w:t>12</w:t>
      </w:r>
    </w:p>
    <w:p w14:paraId="060D2F5E" w14:textId="42B9B54E" w:rsidR="009A12C3" w:rsidRPr="00A54ADD" w:rsidRDefault="009A12C3" w:rsidP="009A12C3">
      <w:pPr>
        <w:pStyle w:val="ExperimentalSection"/>
      </w:pPr>
      <w:r w:rsidRPr="00A54ADD">
        <w:rPr>
          <w:b/>
        </w:rPr>
        <w:t>1-(2-((</w:t>
      </w:r>
      <w:r w:rsidRPr="00A54ADD">
        <w:rPr>
          <w:b/>
          <w:i/>
        </w:rPr>
        <w:t>tert</w:t>
      </w:r>
      <w:r w:rsidRPr="00A54ADD">
        <w:rPr>
          <w:b/>
        </w:rPr>
        <w:t>-Butyldimethylsilyl)oxy)ethyl)-1,2-dihydro-3</w:t>
      </w:r>
      <w:r w:rsidRPr="00A54ADD">
        <w:rPr>
          <w:b/>
          <w:i/>
        </w:rPr>
        <w:t>H</w:t>
      </w:r>
      <w:r w:rsidRPr="00A54ADD">
        <w:rPr>
          <w:b/>
        </w:rPr>
        <w:t xml:space="preserve">-cyclopenta[c]quinolin-3-one (2d): </w:t>
      </w:r>
      <w:r w:rsidRPr="00A54ADD">
        <w:t>Synthesised using general procedure D (1 hour reaction time) from 2-(2-((</w:t>
      </w:r>
      <w:r w:rsidRPr="00A54ADD">
        <w:rPr>
          <w:i/>
        </w:rPr>
        <w:t>tert</w:t>
      </w:r>
      <w:r w:rsidRPr="00A54ADD">
        <w:t xml:space="preserve">-butyldimethylsilyl)oxy)ethyl)spiro[cyclopentane-1,3'-indol]-2-en-4-one </w:t>
      </w:r>
      <w:r w:rsidRPr="00A54ADD">
        <w:rPr>
          <w:b/>
        </w:rPr>
        <w:t>3d</w:t>
      </w:r>
      <w:r w:rsidRPr="00A54ADD">
        <w:t xml:space="preserve"> (103 mg, 0.3 mmol). Purification by flash column chromatography (4:1 to 7:3 hexane/</w:t>
      </w:r>
      <w:proofErr w:type="spellStart"/>
      <w:r w:rsidRPr="00A54ADD">
        <w:t>EtOAc</w:t>
      </w:r>
      <w:proofErr w:type="spellEnd"/>
      <w:r w:rsidRPr="00A54ADD">
        <w:t xml:space="preserve">) afforded the </w:t>
      </w:r>
      <w:r w:rsidRPr="00A54ADD">
        <w:rPr>
          <w:i/>
        </w:rPr>
        <w:t>titled product</w:t>
      </w:r>
      <w:r w:rsidRPr="00A54ADD">
        <w:t xml:space="preserve"> </w:t>
      </w:r>
      <w:r w:rsidRPr="00A54ADD">
        <w:rPr>
          <w:b/>
        </w:rPr>
        <w:t>2d</w:t>
      </w:r>
      <w:r w:rsidRPr="00A54ADD">
        <w:t xml:space="preserve"> as a brown oil (60 mg, 59%). </w:t>
      </w:r>
      <w:r w:rsidRPr="00A54ADD">
        <w:rPr>
          <w:i/>
        </w:rPr>
        <w:t>R</w:t>
      </w:r>
      <w:r w:rsidRPr="00A54ADD">
        <w:rPr>
          <w:vertAlign w:val="subscript"/>
        </w:rPr>
        <w:t>f</w:t>
      </w:r>
      <w:r w:rsidRPr="00A54ADD">
        <w:t xml:space="preserve"> = 0.33 (hexane/</w:t>
      </w:r>
      <w:proofErr w:type="spellStart"/>
      <w:r w:rsidRPr="00A54ADD">
        <w:t>EtOAc</w:t>
      </w:r>
      <w:proofErr w:type="spellEnd"/>
      <w:r w:rsidRPr="00A54ADD">
        <w:t xml:space="preserve"> 7:3); </w:t>
      </w:r>
      <w:r w:rsidRPr="00A54ADD">
        <w:rPr>
          <w:vertAlign w:val="superscript"/>
        </w:rPr>
        <w:t>1</w:t>
      </w:r>
      <w:r w:rsidRPr="00A54ADD">
        <w:t>H NMR (400 MHz, CDCl</w:t>
      </w:r>
      <w:r w:rsidRPr="00A54ADD">
        <w:rPr>
          <w:vertAlign w:val="subscript"/>
        </w:rPr>
        <w:t>3</w:t>
      </w:r>
      <w:r w:rsidRPr="00A54ADD">
        <w:t xml:space="preserve">): </w:t>
      </w:r>
      <w:r w:rsidRPr="00A54ADD">
        <w:rPr>
          <w:lang w:val="de-DE"/>
        </w:rPr>
        <w:t xml:space="preserve">δ = 9.15 (s, 1H), 8.22 (d, </w:t>
      </w:r>
      <w:r w:rsidRPr="00A54ADD">
        <w:rPr>
          <w:i/>
          <w:lang w:val="de-DE"/>
        </w:rPr>
        <w:t>J</w:t>
      </w:r>
      <w:r w:rsidRPr="00A54ADD">
        <w:rPr>
          <w:lang w:val="de-DE"/>
        </w:rPr>
        <w:t xml:space="preserve"> = 8.5 Hz, 1H), 8.16 (d, </w:t>
      </w:r>
      <w:r w:rsidRPr="00A54ADD">
        <w:rPr>
          <w:i/>
          <w:lang w:val="de-DE"/>
        </w:rPr>
        <w:t>J</w:t>
      </w:r>
      <w:r w:rsidRPr="00A54ADD">
        <w:rPr>
          <w:lang w:val="de-DE"/>
        </w:rPr>
        <w:t xml:space="preserve"> = 8.5 Hz, 1H), 7.87 (ddd, </w:t>
      </w:r>
      <w:r w:rsidRPr="00A54ADD">
        <w:rPr>
          <w:i/>
          <w:lang w:val="de-DE"/>
        </w:rPr>
        <w:t>J</w:t>
      </w:r>
      <w:r w:rsidRPr="00A54ADD">
        <w:rPr>
          <w:lang w:val="de-DE"/>
        </w:rPr>
        <w:t xml:space="preserve"> = 8.5, 7.0, 1.5 Hz, 1H), 7.68 (ddd, </w:t>
      </w:r>
      <w:r w:rsidRPr="00A54ADD">
        <w:rPr>
          <w:i/>
          <w:lang w:val="de-DE"/>
        </w:rPr>
        <w:t>J</w:t>
      </w:r>
      <w:r w:rsidRPr="00A54ADD">
        <w:rPr>
          <w:lang w:val="de-DE"/>
        </w:rPr>
        <w:t xml:space="preserve"> = 8.5, 7.0, 1.5 Hz, 1H), 4.15 </w:t>
      </w:r>
      <w:r w:rsidRPr="00A54ADD">
        <w:rPr>
          <w:rFonts w:cs="Arial"/>
          <w:lang w:val="de-DE"/>
        </w:rPr>
        <w:t>–</w:t>
      </w:r>
      <w:r w:rsidRPr="00A54ADD">
        <w:rPr>
          <w:lang w:val="de-DE"/>
        </w:rPr>
        <w:t xml:space="preserve"> 4.08 (m, 1H), 3.82 (dt, </w:t>
      </w:r>
      <w:r w:rsidRPr="00A54ADD">
        <w:rPr>
          <w:i/>
          <w:lang w:val="de-DE"/>
        </w:rPr>
        <w:t>J</w:t>
      </w:r>
      <w:r w:rsidRPr="00A54ADD">
        <w:rPr>
          <w:lang w:val="de-DE"/>
        </w:rPr>
        <w:t xml:space="preserve"> = 10.5, 4.5 Hz, 1H), 3.71 (td, </w:t>
      </w:r>
      <w:r w:rsidRPr="00A54ADD">
        <w:rPr>
          <w:i/>
          <w:lang w:val="de-DE"/>
        </w:rPr>
        <w:t>J</w:t>
      </w:r>
      <w:r w:rsidRPr="00A54ADD">
        <w:rPr>
          <w:lang w:val="de-DE"/>
        </w:rPr>
        <w:t xml:space="preserve"> = 10.5, 4.5 Hz, 1H), 2.98 (dd, </w:t>
      </w:r>
      <w:r w:rsidRPr="00A54ADD">
        <w:rPr>
          <w:i/>
          <w:lang w:val="de-DE"/>
        </w:rPr>
        <w:t>J</w:t>
      </w:r>
      <w:r w:rsidRPr="00A54ADD">
        <w:rPr>
          <w:lang w:val="de-DE"/>
        </w:rPr>
        <w:t xml:space="preserve"> = 19.0, 7.5 Hz, 1H), 2.67 (dd, </w:t>
      </w:r>
      <w:r w:rsidRPr="00A54ADD">
        <w:rPr>
          <w:i/>
          <w:lang w:val="de-DE"/>
        </w:rPr>
        <w:t>J</w:t>
      </w:r>
      <w:r w:rsidRPr="00A54ADD">
        <w:rPr>
          <w:lang w:val="de-DE"/>
        </w:rPr>
        <w:t xml:space="preserve"> = 19.0, 1.5 Hz, 1H), 2.49 – 2.41 (m, 1H), 1.63 (tdd, </w:t>
      </w:r>
      <w:r w:rsidRPr="00A54ADD">
        <w:rPr>
          <w:i/>
          <w:lang w:val="de-DE"/>
        </w:rPr>
        <w:t>J</w:t>
      </w:r>
      <w:r w:rsidRPr="00A54ADD">
        <w:rPr>
          <w:lang w:val="de-DE"/>
        </w:rPr>
        <w:t xml:space="preserve"> = 14.0, 10.0, 4.5 Hz, 1H), 0.91 (s, 9H), 0.07 (s, 3H), 0.06 ppm (s, 3H). Spectroscopic data matched those reported in the literature.</w:t>
      </w:r>
      <w:r w:rsidRPr="00A54ADD">
        <w:rPr>
          <w:vertAlign w:val="superscript"/>
          <w:lang w:val="de-DE"/>
        </w:rPr>
        <w:t>5</w:t>
      </w:r>
    </w:p>
    <w:p w14:paraId="42DEE77D" w14:textId="21542A3D" w:rsidR="009A12C3" w:rsidRPr="00A54ADD" w:rsidRDefault="009A12C3" w:rsidP="009A12C3">
      <w:pPr>
        <w:pStyle w:val="ExperimentalSection"/>
        <w:rPr>
          <w:lang w:val="de-DE"/>
        </w:rPr>
      </w:pPr>
      <w:r w:rsidRPr="00A54ADD">
        <w:rPr>
          <w:b/>
        </w:rPr>
        <w:t>4-Methyl-1-phenyl-1,2-dihydro-3</w:t>
      </w:r>
      <w:r w:rsidRPr="00A54ADD">
        <w:rPr>
          <w:b/>
          <w:i/>
        </w:rPr>
        <w:t>H</w:t>
      </w:r>
      <w:r w:rsidRPr="00A54ADD">
        <w:rPr>
          <w:b/>
        </w:rPr>
        <w:t xml:space="preserve">-cyclopenta[c]quinolin-3-one (2e): </w:t>
      </w:r>
      <w:r w:rsidRPr="00A54ADD">
        <w:t>Synthesised using general procedure D (1.5 hour reaction time) from 2-phenyl-2'-methylspiro[</w:t>
      </w:r>
      <w:proofErr w:type="spellStart"/>
      <w:r w:rsidRPr="00A54ADD">
        <w:t>cyclopent</w:t>
      </w:r>
      <w:proofErr w:type="spellEnd"/>
      <w:r w:rsidRPr="00A54ADD">
        <w:t>[</w:t>
      </w:r>
      <w:proofErr w:type="gramStart"/>
      <w:r w:rsidRPr="00A54ADD">
        <w:t>2]ene</w:t>
      </w:r>
      <w:proofErr w:type="gramEnd"/>
      <w:r w:rsidRPr="00A54ADD">
        <w:t xml:space="preserve">-1,3'-indol]-4-one </w:t>
      </w:r>
      <w:r w:rsidRPr="00A54ADD">
        <w:rPr>
          <w:b/>
        </w:rPr>
        <w:t>3e</w:t>
      </w:r>
      <w:r w:rsidRPr="00A54ADD">
        <w:t xml:space="preserve"> (137 mg, 0.5 mmol). Purification by flash column chromatography (7:3 hexane/</w:t>
      </w:r>
      <w:proofErr w:type="spellStart"/>
      <w:r w:rsidRPr="00A54ADD">
        <w:t>EtOAc</w:t>
      </w:r>
      <w:proofErr w:type="spellEnd"/>
      <w:r w:rsidRPr="00A54ADD">
        <w:t xml:space="preserve">) afforded the </w:t>
      </w:r>
      <w:r w:rsidRPr="00A54ADD">
        <w:rPr>
          <w:i/>
        </w:rPr>
        <w:t>titled product</w:t>
      </w:r>
      <w:r w:rsidRPr="00A54ADD">
        <w:t xml:space="preserve"> </w:t>
      </w:r>
      <w:r w:rsidRPr="00A54ADD">
        <w:rPr>
          <w:b/>
        </w:rPr>
        <w:t>2e</w:t>
      </w:r>
      <w:r w:rsidRPr="00A54ADD">
        <w:t xml:space="preserve"> as an orange solid (97 mg, 71%). </w:t>
      </w:r>
      <w:r w:rsidRPr="00A54ADD">
        <w:rPr>
          <w:i/>
        </w:rPr>
        <w:t>R</w:t>
      </w:r>
      <w:r w:rsidRPr="00A54ADD">
        <w:rPr>
          <w:vertAlign w:val="subscript"/>
        </w:rPr>
        <w:t>f</w:t>
      </w:r>
      <w:r w:rsidRPr="00A54ADD">
        <w:t xml:space="preserve"> = 0.48 (hexane/</w:t>
      </w:r>
      <w:proofErr w:type="spellStart"/>
      <w:r w:rsidRPr="00A54ADD">
        <w:t>EtOAc</w:t>
      </w:r>
      <w:proofErr w:type="spellEnd"/>
      <w:r w:rsidRPr="00A54ADD">
        <w:t xml:space="preserve"> 1:1); </w:t>
      </w:r>
      <w:r w:rsidRPr="00A54ADD">
        <w:rPr>
          <w:vertAlign w:val="superscript"/>
        </w:rPr>
        <w:t>1</w:t>
      </w:r>
      <w:r w:rsidRPr="00A54ADD">
        <w:t>H NMR (400 MHz, CDCl</w:t>
      </w:r>
      <w:r w:rsidRPr="00A54ADD">
        <w:rPr>
          <w:vertAlign w:val="subscript"/>
        </w:rPr>
        <w:t>3</w:t>
      </w:r>
      <w:r w:rsidRPr="00A54ADD">
        <w:t xml:space="preserve">): </w:t>
      </w:r>
      <w:r w:rsidRPr="00A54ADD">
        <w:rPr>
          <w:lang w:val="de-DE"/>
        </w:rPr>
        <w:t xml:space="preserve">δ = 8.11 (d, </w:t>
      </w:r>
      <w:r w:rsidRPr="00A54ADD">
        <w:rPr>
          <w:i/>
          <w:lang w:val="de-DE"/>
        </w:rPr>
        <w:t>J</w:t>
      </w:r>
      <w:r w:rsidRPr="00A54ADD">
        <w:rPr>
          <w:lang w:val="de-DE"/>
        </w:rPr>
        <w:t xml:space="preserve"> = 8.5 Hz, 1H), 7.77 (ddd, </w:t>
      </w:r>
      <w:r w:rsidRPr="00A54ADD">
        <w:rPr>
          <w:i/>
          <w:lang w:val="de-DE"/>
        </w:rPr>
        <w:t>J</w:t>
      </w:r>
      <w:r w:rsidRPr="00A54ADD">
        <w:rPr>
          <w:lang w:val="de-DE"/>
        </w:rPr>
        <w:t xml:space="preserve"> = 8.5, 7.0, 1.5 Hz, 1H), 7.67 (ddd, </w:t>
      </w:r>
      <w:r w:rsidRPr="00A54ADD">
        <w:rPr>
          <w:i/>
          <w:lang w:val="de-DE"/>
        </w:rPr>
        <w:t>J</w:t>
      </w:r>
      <w:r w:rsidRPr="00A54ADD">
        <w:rPr>
          <w:lang w:val="de-DE"/>
        </w:rPr>
        <w:t xml:space="preserve"> = 8.5, 1.5, 0.5 Hz, </w:t>
      </w:r>
      <w:r w:rsidRPr="00A54ADD">
        <w:rPr>
          <w:lang w:val="de-DE"/>
        </w:rPr>
        <w:lastRenderedPageBreak/>
        <w:t xml:space="preserve">1H), 7.39 (ddd, </w:t>
      </w:r>
      <w:r w:rsidRPr="00A54ADD">
        <w:rPr>
          <w:i/>
          <w:lang w:val="de-DE"/>
        </w:rPr>
        <w:t>J</w:t>
      </w:r>
      <w:r w:rsidRPr="00A54ADD">
        <w:rPr>
          <w:lang w:val="de-DE"/>
        </w:rPr>
        <w:t xml:space="preserve"> = 8.5, 7.0, 1.5 Hz, 1H), 7.33 – 7.25 (m, 3H), 7.13 – 7.09 (m, 2H), 4.98 (dd, </w:t>
      </w:r>
      <w:r w:rsidRPr="00A54ADD">
        <w:rPr>
          <w:i/>
          <w:lang w:val="de-DE"/>
        </w:rPr>
        <w:t>J</w:t>
      </w:r>
      <w:r w:rsidRPr="00A54ADD">
        <w:rPr>
          <w:lang w:val="de-DE"/>
        </w:rPr>
        <w:t xml:space="preserve"> = 7.5, 2.5 Hz, 1H), 3.38 (dd, </w:t>
      </w:r>
      <w:r w:rsidRPr="00A54ADD">
        <w:rPr>
          <w:i/>
          <w:lang w:val="de-DE"/>
        </w:rPr>
        <w:t>J</w:t>
      </w:r>
      <w:r w:rsidRPr="00A54ADD">
        <w:rPr>
          <w:lang w:val="de-DE"/>
        </w:rPr>
        <w:t xml:space="preserve"> = 19.0, 7.5 Hz, 1H), 3.06 (s, 3H), 2.75 ppm (dd, J = 19.0, 2.5 Hz, 1H). Spectroscopic data matched those reported in the literature.</w:t>
      </w:r>
      <w:r w:rsidRPr="00A54ADD">
        <w:rPr>
          <w:vertAlign w:val="superscript"/>
          <w:lang w:val="de-DE"/>
        </w:rPr>
        <w:t>12</w:t>
      </w:r>
    </w:p>
    <w:p w14:paraId="7C63850B" w14:textId="77777777" w:rsidR="009A12C3" w:rsidRPr="00A54ADD" w:rsidRDefault="009A12C3" w:rsidP="009A12C3">
      <w:pPr>
        <w:pStyle w:val="ExperimentalSection"/>
        <w:spacing w:before="240"/>
      </w:pPr>
      <w:r w:rsidRPr="00A54ADD">
        <w:rPr>
          <w:b/>
        </w:rPr>
        <w:t>1-Butyl-4-methyl-1,2-dihydro-3</w:t>
      </w:r>
      <w:r w:rsidRPr="00A54ADD">
        <w:rPr>
          <w:b/>
          <w:i/>
        </w:rPr>
        <w:t>H</w:t>
      </w:r>
      <w:r w:rsidRPr="00A54ADD">
        <w:rPr>
          <w:b/>
        </w:rPr>
        <w:t xml:space="preserve">-cyclopenta[c]quinolin-3-one (2f): </w:t>
      </w:r>
      <w:r w:rsidRPr="00A54ADD">
        <w:t>Synthesised using general procedure D (1 hour reaction time) from 2-butyl-2’-methylspiro[</w:t>
      </w:r>
      <w:proofErr w:type="spellStart"/>
      <w:r w:rsidRPr="00A54ADD">
        <w:t>cyclopent</w:t>
      </w:r>
      <w:proofErr w:type="spellEnd"/>
      <w:r w:rsidRPr="00A54ADD">
        <w:t>[</w:t>
      </w:r>
      <w:proofErr w:type="gramStart"/>
      <w:r w:rsidRPr="00A54ADD">
        <w:t>2]ene</w:t>
      </w:r>
      <w:proofErr w:type="gramEnd"/>
      <w:r w:rsidRPr="00A54ADD">
        <w:t xml:space="preserve">-1,3'-indol]-4-one </w:t>
      </w:r>
      <w:r w:rsidRPr="00A54ADD">
        <w:rPr>
          <w:b/>
        </w:rPr>
        <w:t>3f</w:t>
      </w:r>
      <w:r w:rsidRPr="00A54ADD">
        <w:t xml:space="preserve"> (127 mg, 0.5 mmol). Purification by flash column chromatography (7:3 hexane/</w:t>
      </w:r>
      <w:proofErr w:type="spellStart"/>
      <w:r w:rsidRPr="00A54ADD">
        <w:t>EtOAc</w:t>
      </w:r>
      <w:proofErr w:type="spellEnd"/>
      <w:r w:rsidRPr="00A54ADD">
        <w:t xml:space="preserve">) afforded the </w:t>
      </w:r>
      <w:r w:rsidRPr="00A54ADD">
        <w:rPr>
          <w:i/>
        </w:rPr>
        <w:t>titled product</w:t>
      </w:r>
      <w:r w:rsidRPr="00A54ADD">
        <w:t xml:space="preserve"> </w:t>
      </w:r>
      <w:r w:rsidRPr="00A54ADD">
        <w:rPr>
          <w:b/>
        </w:rPr>
        <w:t>2f</w:t>
      </w:r>
      <w:r w:rsidRPr="00A54ADD">
        <w:t xml:space="preserve"> as a yellow solid (76 mg, 60%). </w:t>
      </w:r>
      <w:r w:rsidRPr="00A54ADD">
        <w:rPr>
          <w:i/>
        </w:rPr>
        <w:t>R</w:t>
      </w:r>
      <w:r w:rsidRPr="00A54ADD">
        <w:rPr>
          <w:vertAlign w:val="subscript"/>
        </w:rPr>
        <w:t>f</w:t>
      </w:r>
      <w:r w:rsidRPr="00A54ADD">
        <w:t xml:space="preserve"> = 0.31 (hexane/</w:t>
      </w:r>
      <w:proofErr w:type="spellStart"/>
      <w:r w:rsidRPr="00A54ADD">
        <w:t>EtOAc</w:t>
      </w:r>
      <w:proofErr w:type="spellEnd"/>
      <w:r w:rsidRPr="00A54ADD">
        <w:t xml:space="preserve"> 7:3); </w:t>
      </w:r>
      <w:proofErr w:type="spellStart"/>
      <w:r w:rsidRPr="00A54ADD">
        <w:t>m.p.</w:t>
      </w:r>
      <w:proofErr w:type="spellEnd"/>
      <w:r w:rsidRPr="00A54ADD">
        <w:t xml:space="preserve"> 88 – 89 </w:t>
      </w:r>
      <w:r w:rsidRPr="00A54ADD">
        <w:rPr>
          <w:rFonts w:cs="Arial"/>
        </w:rPr>
        <w:t>°</w:t>
      </w:r>
      <w:r w:rsidRPr="00A54ADD">
        <w:t xml:space="preserve">C; </w:t>
      </w:r>
      <w:r w:rsidRPr="00A54ADD">
        <w:rPr>
          <w:vertAlign w:val="superscript"/>
        </w:rPr>
        <w:t>1</w:t>
      </w:r>
      <w:r w:rsidRPr="00A54ADD">
        <w:t>H NMR (400 MHz, CDCl</w:t>
      </w:r>
      <w:r w:rsidRPr="00A54ADD">
        <w:rPr>
          <w:vertAlign w:val="subscript"/>
        </w:rPr>
        <w:t>3</w:t>
      </w:r>
      <w:r w:rsidRPr="00A54ADD">
        <w:t xml:space="preserve">): </w:t>
      </w:r>
      <w:r w:rsidRPr="00A54ADD">
        <w:rPr>
          <w:lang w:val="de-DE"/>
        </w:rPr>
        <w:t xml:space="preserve">δ = 8.11 (d, </w:t>
      </w:r>
      <w:r w:rsidRPr="00A54ADD">
        <w:rPr>
          <w:i/>
          <w:lang w:val="de-DE"/>
        </w:rPr>
        <w:t>J</w:t>
      </w:r>
      <w:r w:rsidRPr="00A54ADD">
        <w:rPr>
          <w:lang w:val="de-DE"/>
        </w:rPr>
        <w:t xml:space="preserve"> = 8.5 Hz, 1H), 8.04 (dd, </w:t>
      </w:r>
      <w:r w:rsidRPr="00A54ADD">
        <w:rPr>
          <w:i/>
          <w:lang w:val="de-DE"/>
        </w:rPr>
        <w:t>J</w:t>
      </w:r>
      <w:r w:rsidRPr="00A54ADD">
        <w:rPr>
          <w:lang w:val="de-DE"/>
        </w:rPr>
        <w:t xml:space="preserve"> = 8.5, 1.0 Hz, 1H), 7.83 (ddd, </w:t>
      </w:r>
      <w:r w:rsidRPr="00A54ADD">
        <w:rPr>
          <w:i/>
          <w:lang w:val="de-DE"/>
        </w:rPr>
        <w:t>J</w:t>
      </w:r>
      <w:r w:rsidRPr="00A54ADD">
        <w:rPr>
          <w:lang w:val="de-DE"/>
        </w:rPr>
        <w:t xml:space="preserve"> = 8.5, 7.0, 1.0 Hz, 1H), 7.60 (ddd, </w:t>
      </w:r>
      <w:r w:rsidRPr="00A54ADD">
        <w:rPr>
          <w:i/>
          <w:lang w:val="de-DE"/>
        </w:rPr>
        <w:t>J</w:t>
      </w:r>
      <w:r w:rsidRPr="00A54ADD">
        <w:rPr>
          <w:lang w:val="de-DE"/>
        </w:rPr>
        <w:t xml:space="preserve"> = 8.5, 7.0, 1.0 Hz, 1H), 3.87 – 3.78 (m, 1H), 2.95 (s, 3H), 2.94 (dd, </w:t>
      </w:r>
      <w:r w:rsidRPr="00A54ADD">
        <w:rPr>
          <w:i/>
          <w:lang w:val="de-DE"/>
        </w:rPr>
        <w:t>J</w:t>
      </w:r>
      <w:r w:rsidRPr="00A54ADD">
        <w:rPr>
          <w:lang w:val="de-DE"/>
        </w:rPr>
        <w:t xml:space="preserve"> = 19.0, 7.0 Hz, 1H), 2.59 (dd, </w:t>
      </w:r>
      <w:r w:rsidRPr="00A54ADD">
        <w:rPr>
          <w:i/>
          <w:lang w:val="de-DE"/>
        </w:rPr>
        <w:t>J</w:t>
      </w:r>
      <w:r w:rsidRPr="00A54ADD">
        <w:rPr>
          <w:lang w:val="de-DE"/>
        </w:rPr>
        <w:t xml:space="preserve"> = 19.0, 1.5 Hz, 1H), 2.19 – 2.02 (m, 1H), 1.57 – 1.20 (m, 5H), 0.89 ppm (t, </w:t>
      </w:r>
      <w:r w:rsidRPr="00A54ADD">
        <w:rPr>
          <w:i/>
          <w:lang w:val="de-DE"/>
        </w:rPr>
        <w:t>J</w:t>
      </w:r>
      <w:r w:rsidRPr="00A54ADD">
        <w:rPr>
          <w:lang w:val="de-DE"/>
        </w:rPr>
        <w:t xml:space="preserve"> = 6.5 Hz, 3H); </w:t>
      </w:r>
      <w:r w:rsidRPr="00A54ADD">
        <w:rPr>
          <w:vertAlign w:val="superscript"/>
          <w:lang w:val="de-DE"/>
        </w:rPr>
        <w:t>13</w:t>
      </w:r>
      <w:r w:rsidRPr="00A54ADD">
        <w:rPr>
          <w:lang w:val="de-DE"/>
        </w:rPr>
        <w:t>C NMR (100 MHz, CDCl</w:t>
      </w:r>
      <w:r w:rsidRPr="00A54ADD">
        <w:rPr>
          <w:vertAlign w:val="subscript"/>
          <w:lang w:val="de-DE"/>
        </w:rPr>
        <w:t>3</w:t>
      </w:r>
      <w:r w:rsidRPr="00A54ADD">
        <w:t xml:space="preserve">): </w:t>
      </w:r>
      <w:r w:rsidRPr="00A54ADD">
        <w:rPr>
          <w:lang w:val="de-DE"/>
        </w:rPr>
        <w:t>δ = 205.5 (C=O), 169.0 (C), 157.4 (C), 149.7 (C), 132.4 (CH), 129.9 (CH), 128.1 (C), 126.6 (CH), 124.4 (C), 124.4 (CH), 43.8 (CH</w:t>
      </w:r>
      <w:r w:rsidRPr="00A54ADD">
        <w:rPr>
          <w:vertAlign w:val="subscript"/>
          <w:lang w:val="de-DE"/>
        </w:rPr>
        <w:t>2</w:t>
      </w:r>
      <w:r w:rsidRPr="00A54ADD">
        <w:rPr>
          <w:lang w:val="de-DE"/>
        </w:rPr>
        <w:t>), 36.9 (C), 36.2 (CH</w:t>
      </w:r>
      <w:r w:rsidRPr="00A54ADD">
        <w:rPr>
          <w:vertAlign w:val="subscript"/>
          <w:lang w:val="de-DE"/>
        </w:rPr>
        <w:t>2</w:t>
      </w:r>
      <w:r w:rsidRPr="00A54ADD">
        <w:rPr>
          <w:lang w:val="de-DE"/>
        </w:rPr>
        <w:t>), 29.8 (CH</w:t>
      </w:r>
      <w:r w:rsidRPr="00A54ADD">
        <w:rPr>
          <w:vertAlign w:val="subscript"/>
          <w:lang w:val="de-DE"/>
        </w:rPr>
        <w:t>2</w:t>
      </w:r>
      <w:r w:rsidRPr="00A54ADD">
        <w:rPr>
          <w:lang w:val="de-DE"/>
        </w:rPr>
        <w:t>), 22.8 (CH</w:t>
      </w:r>
      <w:r w:rsidRPr="00A54ADD">
        <w:rPr>
          <w:vertAlign w:val="subscript"/>
          <w:lang w:val="de-DE"/>
        </w:rPr>
        <w:t>3</w:t>
      </w:r>
      <w:r w:rsidRPr="00A54ADD">
        <w:rPr>
          <w:lang w:val="de-DE"/>
        </w:rPr>
        <w:t>), 22.7 (CH</w:t>
      </w:r>
      <w:r w:rsidRPr="00A54ADD">
        <w:rPr>
          <w:vertAlign w:val="subscript"/>
          <w:lang w:val="de-DE"/>
        </w:rPr>
        <w:t>2</w:t>
      </w:r>
      <w:r w:rsidRPr="00A54ADD">
        <w:rPr>
          <w:lang w:val="de-DE"/>
        </w:rPr>
        <w:t>), 14.1 ppm (CH</w:t>
      </w:r>
      <w:r w:rsidRPr="00A54ADD">
        <w:rPr>
          <w:vertAlign w:val="subscript"/>
          <w:lang w:val="de-DE"/>
        </w:rPr>
        <w:t>3</w:t>
      </w:r>
      <w:r w:rsidRPr="00A54ADD">
        <w:rPr>
          <w:lang w:val="de-DE"/>
        </w:rPr>
        <w:t xml:space="preserve">); IR (thin film): </w:t>
      </w:r>
      <w:proofErr w:type="spellStart"/>
      <w:r w:rsidRPr="00A54ADD">
        <w:rPr>
          <w:rFonts w:cs="Arial"/>
        </w:rPr>
        <w:t>ν</w:t>
      </w:r>
      <w:r w:rsidRPr="00A54ADD">
        <w:rPr>
          <w:rFonts w:cs="Arial"/>
          <w:vertAlign w:val="subscript"/>
        </w:rPr>
        <w:t>max</w:t>
      </w:r>
      <w:proofErr w:type="spellEnd"/>
      <w:r w:rsidRPr="00A54ADD">
        <w:rPr>
          <w:rFonts w:cs="Arial"/>
        </w:rPr>
        <w:t xml:space="preserve"> = 1708 (s, C=O), 1616 (C=C), 1588 (C=C) cm</w:t>
      </w:r>
      <w:r w:rsidRPr="00A54ADD">
        <w:rPr>
          <w:rFonts w:cs="Arial"/>
          <w:vertAlign w:val="superscript"/>
        </w:rPr>
        <w:t>-1</w:t>
      </w:r>
      <w:r w:rsidRPr="00A54ADD">
        <w:rPr>
          <w:rFonts w:cs="Arial"/>
        </w:rPr>
        <w:t>;</w:t>
      </w:r>
      <w:r w:rsidRPr="00A54ADD">
        <w:rPr>
          <w:rFonts w:cs="Arial"/>
          <w:lang w:val="de-DE"/>
        </w:rPr>
        <w:t xml:space="preserve"> HRMS (ESI): </w:t>
      </w:r>
      <w:r w:rsidRPr="00A54ADD">
        <w:rPr>
          <w:rFonts w:cs="Arial"/>
          <w:i/>
          <w:iCs/>
          <w:lang w:val="de-DE"/>
        </w:rPr>
        <w:t>m</w:t>
      </w:r>
      <w:r w:rsidRPr="00A54ADD">
        <w:rPr>
          <w:rFonts w:cs="Arial"/>
          <w:lang w:val="de-DE"/>
        </w:rPr>
        <w:t>/</w:t>
      </w:r>
      <w:r w:rsidRPr="00A54ADD">
        <w:rPr>
          <w:rFonts w:cs="Arial"/>
          <w:i/>
          <w:iCs/>
          <w:lang w:val="de-DE"/>
        </w:rPr>
        <w:t>z</w:t>
      </w:r>
      <w:r w:rsidRPr="00A54ADD">
        <w:rPr>
          <w:rFonts w:cs="Arial"/>
          <w:lang w:val="de-DE"/>
        </w:rPr>
        <w:t xml:space="preserve"> calcd for C</w:t>
      </w:r>
      <w:r w:rsidRPr="00A54ADD">
        <w:rPr>
          <w:rFonts w:cs="Arial"/>
          <w:vertAlign w:val="subscript"/>
          <w:lang w:val="de-DE"/>
        </w:rPr>
        <w:t>17</w:t>
      </w:r>
      <w:r w:rsidRPr="00A54ADD">
        <w:rPr>
          <w:rFonts w:cs="Arial"/>
          <w:lang w:val="de-DE"/>
        </w:rPr>
        <w:t>H</w:t>
      </w:r>
      <w:r w:rsidRPr="00A54ADD">
        <w:rPr>
          <w:rFonts w:cs="Arial"/>
          <w:vertAlign w:val="subscript"/>
          <w:lang w:val="de-DE"/>
        </w:rPr>
        <w:t>20</w:t>
      </w:r>
      <w:r w:rsidRPr="00A54ADD">
        <w:rPr>
          <w:rFonts w:cs="Arial"/>
          <w:lang w:val="de-DE"/>
        </w:rPr>
        <w:t>NONa</w:t>
      </w:r>
      <w:r w:rsidRPr="00A54ADD">
        <w:rPr>
          <w:rFonts w:cs="Arial"/>
          <w:vertAlign w:val="superscript"/>
          <w:lang w:val="de-DE"/>
        </w:rPr>
        <w:t>+</w:t>
      </w:r>
      <w:r w:rsidRPr="00A54ADD">
        <w:rPr>
          <w:rFonts w:cs="Arial"/>
          <w:lang w:val="de-DE"/>
        </w:rPr>
        <w:t>: 254.1539 [</w:t>
      </w:r>
      <w:r w:rsidRPr="00A54ADD">
        <w:rPr>
          <w:rFonts w:cs="Arial"/>
          <w:i/>
          <w:iCs/>
          <w:lang w:val="de-DE"/>
        </w:rPr>
        <w:t>M</w:t>
      </w:r>
      <w:r w:rsidRPr="00A54ADD">
        <w:rPr>
          <w:rFonts w:cs="Arial"/>
          <w:lang w:val="de-DE"/>
        </w:rPr>
        <w:t>+Na]</w:t>
      </w:r>
      <w:r w:rsidRPr="00A54ADD">
        <w:rPr>
          <w:rFonts w:cs="Arial"/>
          <w:vertAlign w:val="superscript"/>
          <w:lang w:val="de-DE"/>
        </w:rPr>
        <w:t>+</w:t>
      </w:r>
      <w:r w:rsidRPr="00A54ADD">
        <w:rPr>
          <w:rFonts w:cs="Arial"/>
          <w:lang w:val="de-DE"/>
        </w:rPr>
        <w:t>; found: 254.1538.</w:t>
      </w:r>
    </w:p>
    <w:p w14:paraId="10F3E0A6" w14:textId="36E12590" w:rsidR="009A12C3" w:rsidRPr="00A54ADD" w:rsidRDefault="009A12C3" w:rsidP="009A12C3">
      <w:pPr>
        <w:pStyle w:val="ExperimentalSection"/>
        <w:spacing w:before="240"/>
        <w:rPr>
          <w:lang w:val="de-DE"/>
        </w:rPr>
      </w:pPr>
      <w:r w:rsidRPr="00A54ADD">
        <w:rPr>
          <w:b/>
        </w:rPr>
        <w:t>8-Bromo-1-phenyl-1,2-dihydro-3</w:t>
      </w:r>
      <w:r w:rsidRPr="00A54ADD">
        <w:rPr>
          <w:b/>
          <w:i/>
        </w:rPr>
        <w:t>H</w:t>
      </w:r>
      <w:r w:rsidRPr="00A54ADD">
        <w:rPr>
          <w:b/>
        </w:rPr>
        <w:t xml:space="preserve">-cyclopenta[c]quinolin-3-one (2g): </w:t>
      </w:r>
      <w:r w:rsidRPr="00A54ADD">
        <w:t>Synthesised using general procedure D (30 minutes reaction time) from 5'-bromo-2-phenylspiro[</w:t>
      </w:r>
      <w:proofErr w:type="spellStart"/>
      <w:r w:rsidRPr="00A54ADD">
        <w:t>cyclopent</w:t>
      </w:r>
      <w:proofErr w:type="spellEnd"/>
      <w:r w:rsidRPr="00A54ADD">
        <w:t>[</w:t>
      </w:r>
      <w:proofErr w:type="gramStart"/>
      <w:r w:rsidRPr="00A54ADD">
        <w:t>2]ene</w:t>
      </w:r>
      <w:proofErr w:type="gramEnd"/>
      <w:r w:rsidRPr="00A54ADD">
        <w:t xml:space="preserve">-1,3'-indol]-4-one </w:t>
      </w:r>
      <w:r w:rsidRPr="00A54ADD">
        <w:rPr>
          <w:b/>
        </w:rPr>
        <w:t>3g</w:t>
      </w:r>
      <w:r w:rsidRPr="00A54ADD">
        <w:t xml:space="preserve"> (169 mg, 0.5 mmol). Purification by flash column chromatography (7:3 hexane/</w:t>
      </w:r>
      <w:proofErr w:type="spellStart"/>
      <w:r w:rsidRPr="00A54ADD">
        <w:t>EtOAc</w:t>
      </w:r>
      <w:proofErr w:type="spellEnd"/>
      <w:r w:rsidRPr="00A54ADD">
        <w:t xml:space="preserve">) afforded the </w:t>
      </w:r>
      <w:r w:rsidRPr="00A54ADD">
        <w:rPr>
          <w:i/>
        </w:rPr>
        <w:t>titled product</w:t>
      </w:r>
      <w:r w:rsidRPr="00A54ADD">
        <w:t xml:space="preserve"> </w:t>
      </w:r>
      <w:r w:rsidRPr="00A54ADD">
        <w:rPr>
          <w:b/>
        </w:rPr>
        <w:t>2g</w:t>
      </w:r>
      <w:r w:rsidRPr="00A54ADD">
        <w:t xml:space="preserve"> as a yellow solid (136 mg, 80%). </w:t>
      </w:r>
      <w:r w:rsidRPr="00A54ADD">
        <w:rPr>
          <w:i/>
        </w:rPr>
        <w:t>R</w:t>
      </w:r>
      <w:r w:rsidRPr="00A54ADD">
        <w:rPr>
          <w:vertAlign w:val="subscript"/>
        </w:rPr>
        <w:t>f</w:t>
      </w:r>
      <w:r w:rsidRPr="00A54ADD">
        <w:t xml:space="preserve"> = 0.39 (hexane/</w:t>
      </w:r>
      <w:proofErr w:type="spellStart"/>
      <w:r w:rsidRPr="00A54ADD">
        <w:t>EtOAc</w:t>
      </w:r>
      <w:proofErr w:type="spellEnd"/>
      <w:r w:rsidRPr="00A54ADD">
        <w:t xml:space="preserve"> 7:3); </w:t>
      </w:r>
      <w:r w:rsidRPr="00A54ADD">
        <w:rPr>
          <w:vertAlign w:val="superscript"/>
        </w:rPr>
        <w:t>1</w:t>
      </w:r>
      <w:r w:rsidRPr="00A54ADD">
        <w:t>H NMR (400 MHz, CDCl</w:t>
      </w:r>
      <w:r w:rsidRPr="00A54ADD">
        <w:rPr>
          <w:vertAlign w:val="subscript"/>
        </w:rPr>
        <w:t>3</w:t>
      </w:r>
      <w:r w:rsidRPr="00A54ADD">
        <w:t xml:space="preserve">): </w:t>
      </w:r>
      <w:r w:rsidRPr="00A54ADD">
        <w:rPr>
          <w:lang w:val="de-DE"/>
        </w:rPr>
        <w:t xml:space="preserve">δ = 9.30 (s, 1H), 8.09 (d, </w:t>
      </w:r>
      <w:r w:rsidRPr="00A54ADD">
        <w:rPr>
          <w:i/>
          <w:lang w:val="de-DE"/>
        </w:rPr>
        <w:t>J</w:t>
      </w:r>
      <w:r w:rsidRPr="00A54ADD">
        <w:rPr>
          <w:lang w:val="de-DE"/>
        </w:rPr>
        <w:t xml:space="preserve"> = 9.0 Hz, 1H), 7.87 (dd, </w:t>
      </w:r>
      <w:r w:rsidRPr="00A54ADD">
        <w:rPr>
          <w:i/>
          <w:lang w:val="de-DE"/>
        </w:rPr>
        <w:t>J</w:t>
      </w:r>
      <w:r w:rsidRPr="00A54ADD">
        <w:rPr>
          <w:lang w:val="de-DE"/>
        </w:rPr>
        <w:t xml:space="preserve"> = 9.0, 2.0 Hz, 1H), 7.84 (d, </w:t>
      </w:r>
      <w:r w:rsidRPr="00A54ADD">
        <w:rPr>
          <w:i/>
          <w:lang w:val="de-DE"/>
        </w:rPr>
        <w:t>J</w:t>
      </w:r>
      <w:r w:rsidRPr="00A54ADD">
        <w:rPr>
          <w:lang w:val="de-DE"/>
        </w:rPr>
        <w:t xml:space="preserve"> = 2.0 Hz, 1H), 7.37 – 7.28 (m, 3H), 7.12 – 7.09 (m, 2H), 4.99 (dd, </w:t>
      </w:r>
      <w:r w:rsidRPr="00A54ADD">
        <w:rPr>
          <w:i/>
          <w:lang w:val="de-DE"/>
        </w:rPr>
        <w:t>J</w:t>
      </w:r>
      <w:r w:rsidRPr="00A54ADD">
        <w:rPr>
          <w:lang w:val="de-DE"/>
        </w:rPr>
        <w:t xml:space="preserve"> = 8.0, 3.0 Hz, 1H), 3.41 (dd, </w:t>
      </w:r>
      <w:r w:rsidRPr="00A54ADD">
        <w:rPr>
          <w:i/>
          <w:lang w:val="de-DE"/>
        </w:rPr>
        <w:t>J</w:t>
      </w:r>
      <w:r w:rsidRPr="00A54ADD">
        <w:rPr>
          <w:lang w:val="de-DE"/>
        </w:rPr>
        <w:t xml:space="preserve"> = 19.5, 8.0 Hz, 1H), 2.79 ppm (dd, </w:t>
      </w:r>
      <w:r w:rsidRPr="00A54ADD">
        <w:rPr>
          <w:i/>
          <w:lang w:val="de-DE"/>
        </w:rPr>
        <w:t>J</w:t>
      </w:r>
      <w:r w:rsidRPr="00A54ADD">
        <w:rPr>
          <w:lang w:val="de-DE"/>
        </w:rPr>
        <w:t xml:space="preserve"> = 19.5, 3.0 Hz, 1H). Spectroscopic data matched those reported in the literature.</w:t>
      </w:r>
      <w:r w:rsidRPr="00A54ADD">
        <w:rPr>
          <w:vertAlign w:val="superscript"/>
          <w:lang w:val="de-DE"/>
        </w:rPr>
        <w:t>12</w:t>
      </w:r>
    </w:p>
    <w:p w14:paraId="76FDF846" w14:textId="77777777" w:rsidR="009A12C3" w:rsidRPr="00A54ADD" w:rsidRDefault="009A12C3" w:rsidP="009A12C3">
      <w:pPr>
        <w:pStyle w:val="ExperimentalSection"/>
        <w:spacing w:before="240"/>
        <w:rPr>
          <w:rFonts w:cs="Arial"/>
          <w:lang w:val="de-DE"/>
        </w:rPr>
      </w:pPr>
      <w:r w:rsidRPr="00A54ADD">
        <w:rPr>
          <w:b/>
          <w:i/>
          <w:lang w:val="de-DE"/>
        </w:rPr>
        <w:t>t</w:t>
      </w:r>
      <w:r w:rsidRPr="00A54ADD">
        <w:rPr>
          <w:b/>
          <w:i/>
        </w:rPr>
        <w:t>rans</w:t>
      </w:r>
      <w:r w:rsidRPr="00A54ADD">
        <w:rPr>
          <w:b/>
        </w:rPr>
        <w:t>-2-(4-Methylphenyl)-1-phenyl-1,2-dihydro-3</w:t>
      </w:r>
      <w:r w:rsidRPr="00A54ADD">
        <w:rPr>
          <w:b/>
          <w:i/>
        </w:rPr>
        <w:t>H</w:t>
      </w:r>
      <w:r w:rsidRPr="00A54ADD">
        <w:rPr>
          <w:b/>
        </w:rPr>
        <w:t xml:space="preserve">-cyclopenta[c]quinolin-3-one (2i): </w:t>
      </w:r>
      <w:r w:rsidRPr="00A54ADD">
        <w:t xml:space="preserve">Synthesised using general procedure D (2.5 hour reaction time) from 3-(4-methylphenyl)-2-phenylspiro[cyclopentane-1,3'-indol]-2-en-4-one </w:t>
      </w:r>
      <w:r w:rsidRPr="00A54ADD">
        <w:rPr>
          <w:b/>
        </w:rPr>
        <w:t>3i</w:t>
      </w:r>
      <w:r w:rsidRPr="00A54ADD">
        <w:t xml:space="preserve"> (175 mg, 0.5 mmol). Purification by flash column chromatography (9:1 to 3:1 hexane/</w:t>
      </w:r>
      <w:proofErr w:type="spellStart"/>
      <w:r w:rsidRPr="00A54ADD">
        <w:t>EtOAc</w:t>
      </w:r>
      <w:proofErr w:type="spellEnd"/>
      <w:r w:rsidRPr="00A54ADD">
        <w:t xml:space="preserve">) afforded the </w:t>
      </w:r>
      <w:r w:rsidRPr="00A54ADD">
        <w:rPr>
          <w:i/>
        </w:rPr>
        <w:t>titled product</w:t>
      </w:r>
      <w:r w:rsidRPr="00A54ADD">
        <w:t xml:space="preserve"> </w:t>
      </w:r>
      <w:r w:rsidRPr="00A54ADD">
        <w:rPr>
          <w:b/>
        </w:rPr>
        <w:t>2i</w:t>
      </w:r>
      <w:r w:rsidRPr="00A54ADD">
        <w:t xml:space="preserve"> as an orange oil (105 mg, 60%). </w:t>
      </w:r>
      <w:r w:rsidRPr="00A54ADD">
        <w:rPr>
          <w:i/>
        </w:rPr>
        <w:t>R</w:t>
      </w:r>
      <w:r w:rsidRPr="00A54ADD">
        <w:rPr>
          <w:vertAlign w:val="subscript"/>
        </w:rPr>
        <w:t>f</w:t>
      </w:r>
      <w:r w:rsidRPr="00A54ADD">
        <w:t xml:space="preserve"> = 0.33 (hexane/</w:t>
      </w:r>
      <w:proofErr w:type="spellStart"/>
      <w:r w:rsidRPr="00A54ADD">
        <w:t>EtOAc</w:t>
      </w:r>
      <w:proofErr w:type="spellEnd"/>
      <w:r w:rsidRPr="00A54ADD">
        <w:t xml:space="preserve"> 3:1); </w:t>
      </w:r>
      <w:r w:rsidRPr="00A54ADD">
        <w:rPr>
          <w:vertAlign w:val="superscript"/>
        </w:rPr>
        <w:t>1</w:t>
      </w:r>
      <w:r w:rsidRPr="00A54ADD">
        <w:t>H NMR (400 MHz, CDCl</w:t>
      </w:r>
      <w:r w:rsidRPr="00A54ADD">
        <w:rPr>
          <w:vertAlign w:val="subscript"/>
        </w:rPr>
        <w:t>3</w:t>
      </w:r>
      <w:r w:rsidRPr="00A54ADD">
        <w:t xml:space="preserve">): </w:t>
      </w:r>
      <w:r w:rsidRPr="00A54ADD">
        <w:rPr>
          <w:lang w:val="de-DE"/>
        </w:rPr>
        <w:t xml:space="preserve">δ = 9.37 (s, 1H), 8.27 (br. d, </w:t>
      </w:r>
      <w:r w:rsidRPr="00A54ADD">
        <w:rPr>
          <w:i/>
          <w:lang w:val="de-DE"/>
        </w:rPr>
        <w:t>J</w:t>
      </w:r>
      <w:r w:rsidRPr="00A54ADD">
        <w:rPr>
          <w:lang w:val="de-DE"/>
        </w:rPr>
        <w:t xml:space="preserve"> = 8.5 Hz, 1H), 7.82 (ddd, </w:t>
      </w:r>
      <w:r w:rsidRPr="00A54ADD">
        <w:rPr>
          <w:i/>
          <w:lang w:val="de-DE"/>
        </w:rPr>
        <w:t>J</w:t>
      </w:r>
      <w:r w:rsidRPr="00A54ADD">
        <w:rPr>
          <w:lang w:val="de-DE"/>
        </w:rPr>
        <w:t xml:space="preserve"> = 8.5, 7.0, 1.5 Hz, 1H), 7.65 (ddd, </w:t>
      </w:r>
      <w:r w:rsidRPr="00A54ADD">
        <w:rPr>
          <w:i/>
          <w:lang w:val="de-DE"/>
        </w:rPr>
        <w:t>J</w:t>
      </w:r>
      <w:r w:rsidRPr="00A54ADD">
        <w:rPr>
          <w:lang w:val="de-DE"/>
        </w:rPr>
        <w:t xml:space="preserve"> = 8.5, 1.5, 0.5 Hz, 1H), 7.45 (ddd, </w:t>
      </w:r>
      <w:r w:rsidRPr="00A54ADD">
        <w:rPr>
          <w:i/>
          <w:lang w:val="de-DE"/>
        </w:rPr>
        <w:t>J</w:t>
      </w:r>
      <w:r w:rsidRPr="00A54ADD">
        <w:rPr>
          <w:lang w:val="de-DE"/>
        </w:rPr>
        <w:t xml:space="preserve"> = 8.5, 7.0, 1.5 Hz, 1H), 7.34 – 7.28 (m, 3H), 7.17 – 7.13 (m, 2H), 7.09 – 7.05 (m, 2H), 7.03 – 6.99 (m, 2H), 4.99 (d, </w:t>
      </w:r>
      <w:r w:rsidRPr="00A54ADD">
        <w:rPr>
          <w:i/>
          <w:lang w:val="de-DE"/>
        </w:rPr>
        <w:t>J</w:t>
      </w:r>
      <w:r w:rsidRPr="00A54ADD">
        <w:rPr>
          <w:lang w:val="de-DE"/>
        </w:rPr>
        <w:t xml:space="preserve"> = 3.5 Hz, 1H), 3.87 (d, </w:t>
      </w:r>
      <w:r w:rsidRPr="00A54ADD">
        <w:rPr>
          <w:i/>
          <w:lang w:val="de-DE"/>
        </w:rPr>
        <w:t>J</w:t>
      </w:r>
      <w:r w:rsidRPr="00A54ADD">
        <w:rPr>
          <w:lang w:val="de-DE"/>
        </w:rPr>
        <w:t xml:space="preserve"> = 3.5 Hz, 1H), 2.34 ppm (s, 3H); </w:t>
      </w:r>
      <w:r w:rsidRPr="00A54ADD">
        <w:rPr>
          <w:vertAlign w:val="superscript"/>
          <w:lang w:val="de-DE"/>
        </w:rPr>
        <w:t>13</w:t>
      </w:r>
      <w:r w:rsidRPr="00A54ADD">
        <w:rPr>
          <w:lang w:val="de-DE"/>
        </w:rPr>
        <w:t>C NMR (100 MHz, CDCl</w:t>
      </w:r>
      <w:r w:rsidRPr="00A54ADD">
        <w:rPr>
          <w:vertAlign w:val="subscript"/>
          <w:lang w:val="de-DE"/>
        </w:rPr>
        <w:t>3</w:t>
      </w:r>
      <w:r w:rsidRPr="00A54ADD">
        <w:t xml:space="preserve">): </w:t>
      </w:r>
      <w:r w:rsidRPr="00A54ADD">
        <w:rPr>
          <w:lang w:val="de-DE"/>
        </w:rPr>
        <w:t>δ = 204.0 (C), 164.2 (C), 151.1 (C), 146.0 (CH), 141.9 (C), 137.3 (C), 135.2 (C), 132.5 (CH), 130.7 (CH), 129.8 (CH), 129.7 (C), 129.4 (CH), 127.9 (CH), 127.8 (CH), 127.6 (CH), 127.5 (CH), 125.9 (CH), 125.2 (C), 65.0 (CH), 54.4 (CH), 21.2 ppm (CH</w:t>
      </w:r>
      <w:r w:rsidRPr="00A54ADD">
        <w:rPr>
          <w:vertAlign w:val="subscript"/>
          <w:lang w:val="de-DE"/>
        </w:rPr>
        <w:t>3</w:t>
      </w:r>
      <w:r w:rsidRPr="00A54ADD">
        <w:rPr>
          <w:lang w:val="de-DE"/>
        </w:rPr>
        <w:t xml:space="preserve">); IR (thin film): </w:t>
      </w:r>
      <w:proofErr w:type="spellStart"/>
      <w:r w:rsidRPr="00A54ADD">
        <w:rPr>
          <w:rFonts w:cs="Arial"/>
        </w:rPr>
        <w:t>ν</w:t>
      </w:r>
      <w:r w:rsidRPr="00A54ADD">
        <w:rPr>
          <w:rFonts w:cs="Arial"/>
          <w:vertAlign w:val="subscript"/>
        </w:rPr>
        <w:t>max</w:t>
      </w:r>
      <w:proofErr w:type="spellEnd"/>
      <w:r w:rsidRPr="00A54ADD">
        <w:rPr>
          <w:rFonts w:cs="Arial"/>
        </w:rPr>
        <w:t xml:space="preserve"> = 1714 (s, C=O), 1615 (C=C), 1574 (C=C) cm</w:t>
      </w:r>
      <w:r w:rsidRPr="00A54ADD">
        <w:rPr>
          <w:rFonts w:cs="Arial"/>
          <w:vertAlign w:val="superscript"/>
        </w:rPr>
        <w:t>-1</w:t>
      </w:r>
      <w:r w:rsidRPr="00A54ADD">
        <w:rPr>
          <w:rFonts w:cs="Arial"/>
        </w:rPr>
        <w:t xml:space="preserve">; </w:t>
      </w:r>
      <w:r w:rsidRPr="00A54ADD">
        <w:rPr>
          <w:rFonts w:cs="Arial"/>
          <w:lang w:val="de-DE"/>
        </w:rPr>
        <w:t xml:space="preserve">HRMS (ESI): </w:t>
      </w:r>
      <w:r w:rsidRPr="00A54ADD">
        <w:rPr>
          <w:rFonts w:cs="Arial"/>
          <w:i/>
          <w:iCs/>
          <w:lang w:val="de-DE"/>
        </w:rPr>
        <w:t>m</w:t>
      </w:r>
      <w:r w:rsidRPr="00A54ADD">
        <w:rPr>
          <w:rFonts w:cs="Arial"/>
          <w:lang w:val="de-DE"/>
        </w:rPr>
        <w:t>/</w:t>
      </w:r>
      <w:r w:rsidRPr="00A54ADD">
        <w:rPr>
          <w:rFonts w:cs="Arial"/>
          <w:i/>
          <w:iCs/>
          <w:lang w:val="de-DE"/>
        </w:rPr>
        <w:t>z</w:t>
      </w:r>
      <w:r w:rsidRPr="00A54ADD">
        <w:rPr>
          <w:rFonts w:cs="Arial"/>
          <w:lang w:val="de-DE"/>
        </w:rPr>
        <w:t xml:space="preserve"> calcd for C</w:t>
      </w:r>
      <w:r w:rsidRPr="00A54ADD">
        <w:rPr>
          <w:rFonts w:cs="Arial"/>
          <w:vertAlign w:val="subscript"/>
          <w:lang w:val="de-DE"/>
        </w:rPr>
        <w:t>25</w:t>
      </w:r>
      <w:r w:rsidRPr="00A54ADD">
        <w:rPr>
          <w:rFonts w:cs="Arial"/>
          <w:lang w:val="de-DE"/>
        </w:rPr>
        <w:t>H</w:t>
      </w:r>
      <w:r w:rsidRPr="00A54ADD">
        <w:rPr>
          <w:rFonts w:cs="Arial"/>
          <w:vertAlign w:val="subscript"/>
          <w:lang w:val="de-DE"/>
        </w:rPr>
        <w:t>19</w:t>
      </w:r>
      <w:r w:rsidRPr="00A54ADD">
        <w:rPr>
          <w:rFonts w:cs="Arial"/>
          <w:lang w:val="de-DE"/>
        </w:rPr>
        <w:t>NONa</w:t>
      </w:r>
      <w:r w:rsidRPr="00A54ADD">
        <w:rPr>
          <w:rFonts w:cs="Arial"/>
          <w:vertAlign w:val="superscript"/>
          <w:lang w:val="de-DE"/>
        </w:rPr>
        <w:t>+</w:t>
      </w:r>
      <w:r w:rsidRPr="00A54ADD">
        <w:rPr>
          <w:rFonts w:cs="Arial"/>
          <w:lang w:val="de-DE"/>
        </w:rPr>
        <w:t>: 372.1539 [</w:t>
      </w:r>
      <w:r w:rsidRPr="00A54ADD">
        <w:rPr>
          <w:rFonts w:cs="Arial"/>
          <w:i/>
          <w:iCs/>
          <w:lang w:val="de-DE"/>
        </w:rPr>
        <w:t>M</w:t>
      </w:r>
      <w:r w:rsidRPr="00A54ADD">
        <w:rPr>
          <w:rFonts w:cs="Arial"/>
          <w:lang w:val="de-DE"/>
        </w:rPr>
        <w:t>+Na]</w:t>
      </w:r>
      <w:r w:rsidRPr="00A54ADD">
        <w:rPr>
          <w:rFonts w:cs="Arial"/>
          <w:vertAlign w:val="superscript"/>
          <w:lang w:val="de-DE"/>
        </w:rPr>
        <w:t>+</w:t>
      </w:r>
      <w:r w:rsidRPr="00A54ADD">
        <w:rPr>
          <w:rFonts w:cs="Arial"/>
          <w:lang w:val="de-DE"/>
        </w:rPr>
        <w:t>; found: 372.1351.</w:t>
      </w:r>
    </w:p>
    <w:p w14:paraId="082A8993" w14:textId="77777777" w:rsidR="009A12C3" w:rsidRPr="00A54ADD" w:rsidRDefault="009A12C3" w:rsidP="009A12C3">
      <w:pPr>
        <w:pStyle w:val="ExperimentalSection"/>
        <w:spacing w:before="240"/>
        <w:rPr>
          <w:rFonts w:cs="Arial"/>
          <w:lang w:val="de-DE"/>
        </w:rPr>
      </w:pPr>
      <w:r w:rsidRPr="00A54ADD">
        <w:rPr>
          <w:rFonts w:cs="Arial"/>
          <w:b/>
          <w:lang w:val="de-DE"/>
        </w:rPr>
        <w:t xml:space="preserve">2-(4-Methylphenyl)-1-phenyl-cyclopenta[c]quinoline-3-one (9): </w:t>
      </w:r>
      <w:r w:rsidRPr="00A54ADD">
        <w:rPr>
          <w:rFonts w:cs="Arial"/>
          <w:lang w:val="de-DE"/>
        </w:rPr>
        <w:t xml:space="preserve">Side product formed from the reaction of 3-(4-methylphenyl)-2-phenylspiro[cyclopentane-1,3‘-indol]-2-en-4-one </w:t>
      </w:r>
      <w:r w:rsidRPr="00A54ADD">
        <w:rPr>
          <w:rFonts w:cs="Arial"/>
          <w:b/>
          <w:lang w:val="de-DE"/>
        </w:rPr>
        <w:t>3i</w:t>
      </w:r>
      <w:r w:rsidRPr="00A54ADD">
        <w:rPr>
          <w:rFonts w:cs="Arial"/>
          <w:lang w:val="de-DE"/>
        </w:rPr>
        <w:t xml:space="preserve"> using general procedure D. Purification by flash column chromatography (</w:t>
      </w:r>
      <w:r w:rsidRPr="00A54ADD">
        <w:t>9:1 to 3:1 hexane/</w:t>
      </w:r>
      <w:proofErr w:type="spellStart"/>
      <w:r w:rsidRPr="00A54ADD">
        <w:t>EtOAc</w:t>
      </w:r>
      <w:proofErr w:type="spellEnd"/>
      <w:r w:rsidRPr="00A54ADD">
        <w:t xml:space="preserve">) afforded the </w:t>
      </w:r>
      <w:r w:rsidRPr="00A54ADD">
        <w:rPr>
          <w:i/>
        </w:rPr>
        <w:t>titled product</w:t>
      </w:r>
      <w:r w:rsidRPr="00A54ADD">
        <w:t xml:space="preserve"> </w:t>
      </w:r>
      <w:r w:rsidRPr="00A54ADD">
        <w:rPr>
          <w:b/>
        </w:rPr>
        <w:t>9</w:t>
      </w:r>
      <w:r w:rsidRPr="00A54ADD">
        <w:t xml:space="preserve"> as a red solid (36 mg, 20%). </w:t>
      </w:r>
      <w:r w:rsidRPr="00A54ADD">
        <w:rPr>
          <w:i/>
        </w:rPr>
        <w:t>R</w:t>
      </w:r>
      <w:r w:rsidRPr="00A54ADD">
        <w:rPr>
          <w:vertAlign w:val="subscript"/>
        </w:rPr>
        <w:t>f</w:t>
      </w:r>
      <w:r w:rsidRPr="00A54ADD">
        <w:t xml:space="preserve"> = 0.40 (hexane/</w:t>
      </w:r>
      <w:proofErr w:type="spellStart"/>
      <w:r w:rsidRPr="00A54ADD">
        <w:t>EtOAc</w:t>
      </w:r>
      <w:proofErr w:type="spellEnd"/>
      <w:r w:rsidRPr="00A54ADD">
        <w:t xml:space="preserve"> 3:1); </w:t>
      </w:r>
      <w:proofErr w:type="spellStart"/>
      <w:r w:rsidRPr="00A54ADD">
        <w:t>m.p.</w:t>
      </w:r>
      <w:proofErr w:type="spellEnd"/>
      <w:r w:rsidRPr="00A54ADD">
        <w:t xml:space="preserve"> 183 – 187 </w:t>
      </w:r>
      <w:r w:rsidRPr="00A54ADD">
        <w:rPr>
          <w:rFonts w:cs="Arial"/>
        </w:rPr>
        <w:t>°</w:t>
      </w:r>
      <w:r w:rsidRPr="00A54ADD">
        <w:t xml:space="preserve">C; </w:t>
      </w:r>
      <w:r w:rsidRPr="00A54ADD">
        <w:rPr>
          <w:vertAlign w:val="superscript"/>
        </w:rPr>
        <w:t>1</w:t>
      </w:r>
      <w:r w:rsidRPr="00A54ADD">
        <w:t>H NMR (400 MHz, CDCl</w:t>
      </w:r>
      <w:r w:rsidRPr="00A54ADD">
        <w:rPr>
          <w:vertAlign w:val="subscript"/>
        </w:rPr>
        <w:t>3</w:t>
      </w:r>
      <w:r w:rsidRPr="00A54ADD">
        <w:t xml:space="preserve">): </w:t>
      </w:r>
      <w:r w:rsidRPr="00A54ADD">
        <w:rPr>
          <w:lang w:val="de-DE"/>
        </w:rPr>
        <w:t xml:space="preserve">δ = 9.05 (s, 1H), 8.09 (dd, </w:t>
      </w:r>
      <w:r w:rsidRPr="00A54ADD">
        <w:rPr>
          <w:i/>
          <w:lang w:val="de-DE"/>
        </w:rPr>
        <w:t>J</w:t>
      </w:r>
      <w:r w:rsidRPr="00A54ADD">
        <w:rPr>
          <w:lang w:val="de-DE"/>
        </w:rPr>
        <w:t xml:space="preserve"> = 8.5, 1.0 Hz, 1H), 7.68 (ddd, </w:t>
      </w:r>
      <w:r w:rsidRPr="00A54ADD">
        <w:rPr>
          <w:i/>
          <w:lang w:val="de-DE"/>
        </w:rPr>
        <w:t>J</w:t>
      </w:r>
      <w:r w:rsidRPr="00A54ADD">
        <w:rPr>
          <w:lang w:val="de-DE"/>
        </w:rPr>
        <w:t xml:space="preserve"> = 8.5, 4.5, 4.0 Hz, 1H), 7.55 – 7.49 (m, 3H), 7.46 – 7.40 (m, 2H), 7.26 – 7.22 (m, 2H), 7.17 (d, </w:t>
      </w:r>
      <w:r w:rsidRPr="00A54ADD">
        <w:rPr>
          <w:i/>
          <w:lang w:val="de-DE"/>
        </w:rPr>
        <w:t>J</w:t>
      </w:r>
      <w:r w:rsidRPr="00A54ADD">
        <w:rPr>
          <w:lang w:val="de-DE"/>
        </w:rPr>
        <w:t xml:space="preserve"> = 8.5 Hz, 2H), 7.07 (d, </w:t>
      </w:r>
      <w:r w:rsidRPr="00A54ADD">
        <w:rPr>
          <w:i/>
          <w:lang w:val="de-DE"/>
        </w:rPr>
        <w:t>J</w:t>
      </w:r>
      <w:r w:rsidRPr="00A54ADD">
        <w:rPr>
          <w:lang w:val="de-DE"/>
        </w:rPr>
        <w:t xml:space="preserve"> = 8.5 Hz, 2H), 2.31 ppm (s, 3H); </w:t>
      </w:r>
      <w:r w:rsidRPr="00A54ADD">
        <w:rPr>
          <w:vertAlign w:val="superscript"/>
          <w:lang w:val="de-DE"/>
        </w:rPr>
        <w:t>13</w:t>
      </w:r>
      <w:r w:rsidRPr="00A54ADD">
        <w:rPr>
          <w:lang w:val="de-DE"/>
        </w:rPr>
        <w:t>C NMR (100 MHz, CDCl</w:t>
      </w:r>
      <w:r w:rsidRPr="00A54ADD">
        <w:rPr>
          <w:vertAlign w:val="subscript"/>
          <w:lang w:val="de-DE"/>
        </w:rPr>
        <w:t>3</w:t>
      </w:r>
      <w:r w:rsidRPr="00A54ADD">
        <w:t xml:space="preserve">): </w:t>
      </w:r>
      <w:r w:rsidRPr="00A54ADD">
        <w:rPr>
          <w:lang w:val="de-DE"/>
        </w:rPr>
        <w:t>δ = 197.0 (C), 153.8 (C), 153.2 (C), 153.2 (C), 142.9 (CH), 138.7 (C), 134.9 (C), 134.2 (C), 131. 8 (CH), 130.8 (CH), 130.2 (CH), 129.3 (CH), 129.2 (CH), 129.0 (CH), 128.7 (CH), 127.3 (CH), 126.9 (C), 125.3 (CH), 122.9 (C), 119.9 (C), 21.5 ppm (CH</w:t>
      </w:r>
      <w:r w:rsidRPr="00A54ADD">
        <w:rPr>
          <w:vertAlign w:val="subscript"/>
          <w:lang w:val="de-DE"/>
        </w:rPr>
        <w:t>3</w:t>
      </w:r>
      <w:r w:rsidRPr="00A54ADD">
        <w:rPr>
          <w:lang w:val="de-DE"/>
        </w:rPr>
        <w:t xml:space="preserve">); IR (thin film): </w:t>
      </w:r>
      <w:proofErr w:type="spellStart"/>
      <w:r w:rsidRPr="00A54ADD">
        <w:rPr>
          <w:rFonts w:cs="Arial"/>
        </w:rPr>
        <w:t>ν</w:t>
      </w:r>
      <w:r w:rsidRPr="00A54ADD">
        <w:rPr>
          <w:rFonts w:cs="Arial"/>
          <w:vertAlign w:val="subscript"/>
        </w:rPr>
        <w:t>max</w:t>
      </w:r>
      <w:proofErr w:type="spellEnd"/>
      <w:r w:rsidRPr="00A54ADD">
        <w:rPr>
          <w:rFonts w:cs="Arial"/>
        </w:rPr>
        <w:t xml:space="preserve"> </w:t>
      </w:r>
      <w:r w:rsidRPr="00A54ADD">
        <w:rPr>
          <w:rFonts w:cs="Arial"/>
        </w:rPr>
        <w:t>= 1707 (s, C=O), 1618 (C=C), 1562 (C=C) cm</w:t>
      </w:r>
      <w:r w:rsidRPr="00A54ADD">
        <w:rPr>
          <w:rFonts w:cs="Arial"/>
          <w:vertAlign w:val="superscript"/>
        </w:rPr>
        <w:t>-1</w:t>
      </w:r>
      <w:r w:rsidRPr="00A54ADD">
        <w:rPr>
          <w:rFonts w:cs="Arial"/>
        </w:rPr>
        <w:t xml:space="preserve">; </w:t>
      </w:r>
      <w:r w:rsidRPr="00A54ADD">
        <w:rPr>
          <w:rFonts w:cs="Arial"/>
          <w:lang w:val="de-DE"/>
        </w:rPr>
        <w:t xml:space="preserve">HRMS (ESI): </w:t>
      </w:r>
      <w:r w:rsidRPr="00A54ADD">
        <w:rPr>
          <w:rFonts w:cs="Arial"/>
          <w:i/>
          <w:iCs/>
          <w:lang w:val="de-DE"/>
        </w:rPr>
        <w:t>m</w:t>
      </w:r>
      <w:r w:rsidRPr="00A54ADD">
        <w:rPr>
          <w:rFonts w:cs="Arial"/>
          <w:lang w:val="de-DE"/>
        </w:rPr>
        <w:t>/</w:t>
      </w:r>
      <w:r w:rsidRPr="00A54ADD">
        <w:rPr>
          <w:rFonts w:cs="Arial"/>
          <w:i/>
          <w:iCs/>
          <w:lang w:val="de-DE"/>
        </w:rPr>
        <w:t>z</w:t>
      </w:r>
      <w:r w:rsidRPr="00A54ADD">
        <w:rPr>
          <w:rFonts w:cs="Arial"/>
          <w:lang w:val="de-DE"/>
        </w:rPr>
        <w:t xml:space="preserve"> calcd for C</w:t>
      </w:r>
      <w:r w:rsidRPr="00A54ADD">
        <w:rPr>
          <w:rFonts w:cs="Arial"/>
          <w:vertAlign w:val="subscript"/>
          <w:lang w:val="de-DE"/>
        </w:rPr>
        <w:t>25</w:t>
      </w:r>
      <w:r w:rsidRPr="00A54ADD">
        <w:rPr>
          <w:rFonts w:cs="Arial"/>
          <w:lang w:val="de-DE"/>
        </w:rPr>
        <w:t>H</w:t>
      </w:r>
      <w:r w:rsidRPr="00A54ADD">
        <w:rPr>
          <w:rFonts w:cs="Arial"/>
          <w:vertAlign w:val="subscript"/>
          <w:lang w:val="de-DE"/>
        </w:rPr>
        <w:t>18</w:t>
      </w:r>
      <w:r w:rsidRPr="00A54ADD">
        <w:rPr>
          <w:rFonts w:cs="Arial"/>
          <w:lang w:val="de-DE"/>
        </w:rPr>
        <w:t>NO</w:t>
      </w:r>
      <w:r w:rsidRPr="00A54ADD">
        <w:rPr>
          <w:rFonts w:cs="Arial"/>
          <w:vertAlign w:val="superscript"/>
          <w:lang w:val="de-DE"/>
        </w:rPr>
        <w:t>+</w:t>
      </w:r>
      <w:r w:rsidRPr="00A54ADD">
        <w:rPr>
          <w:rFonts w:cs="Arial"/>
          <w:lang w:val="de-DE"/>
        </w:rPr>
        <w:t>: 348.1383 [</w:t>
      </w:r>
      <w:r w:rsidRPr="00A54ADD">
        <w:rPr>
          <w:rFonts w:cs="Arial"/>
          <w:i/>
          <w:iCs/>
          <w:lang w:val="de-DE"/>
        </w:rPr>
        <w:t>M</w:t>
      </w:r>
      <w:r w:rsidRPr="00A54ADD">
        <w:rPr>
          <w:rFonts w:cs="Arial"/>
          <w:lang w:val="de-DE"/>
        </w:rPr>
        <w:t>+H]</w:t>
      </w:r>
      <w:r w:rsidRPr="00A54ADD">
        <w:rPr>
          <w:rFonts w:cs="Arial"/>
          <w:vertAlign w:val="superscript"/>
          <w:lang w:val="de-DE"/>
        </w:rPr>
        <w:t>+</w:t>
      </w:r>
      <w:r w:rsidRPr="00A54ADD">
        <w:rPr>
          <w:rFonts w:cs="Arial"/>
          <w:lang w:val="de-DE"/>
        </w:rPr>
        <w:t>; found: 348.1377.</w:t>
      </w:r>
    </w:p>
    <w:p w14:paraId="62EC6E7E" w14:textId="3008ADF6" w:rsidR="009A12C3" w:rsidRPr="00A54ADD" w:rsidRDefault="009A12C3" w:rsidP="009A12C3">
      <w:pPr>
        <w:pStyle w:val="ExperimentalSection"/>
        <w:spacing w:before="240"/>
        <w:rPr>
          <w:rFonts w:cs="Arial"/>
          <w:lang w:val="de-DE"/>
        </w:rPr>
      </w:pPr>
      <w:r w:rsidRPr="00A54ADD">
        <w:rPr>
          <w:b/>
        </w:rPr>
        <w:t xml:space="preserve">3-Benzyl-1-phenylcyclopenta[c]quinolin-3-ol (10): </w:t>
      </w:r>
      <w:r w:rsidRPr="00A54ADD">
        <w:t>Synthesised using general procedure D (</w:t>
      </w:r>
      <w:proofErr w:type="gramStart"/>
      <w:r w:rsidRPr="00A54ADD">
        <w:t>1 hour</w:t>
      </w:r>
      <w:proofErr w:type="gramEnd"/>
      <w:r w:rsidRPr="00A54ADD">
        <w:t xml:space="preserve"> reaction time) from a 1:1 mixture of diastereoisomers of 5-benzyl-2-phenylspiro[cyclopentane-1,3'-indol]-2-en-4-one </w:t>
      </w:r>
      <w:r w:rsidRPr="00A54ADD">
        <w:rPr>
          <w:b/>
        </w:rPr>
        <w:t>3j</w:t>
      </w:r>
      <w:r w:rsidRPr="00A54ADD">
        <w:t xml:space="preserve"> (175 mg, 0.5 mmol). Purification by flash column chromatography (6:4 hexane/</w:t>
      </w:r>
      <w:proofErr w:type="spellStart"/>
      <w:r w:rsidRPr="00A54ADD">
        <w:t>EtOAc</w:t>
      </w:r>
      <w:proofErr w:type="spellEnd"/>
      <w:r w:rsidRPr="00A54ADD">
        <w:t xml:space="preserve">) afforded the </w:t>
      </w:r>
      <w:r w:rsidRPr="00A54ADD">
        <w:rPr>
          <w:i/>
        </w:rPr>
        <w:t>titled product</w:t>
      </w:r>
      <w:r w:rsidRPr="00A54ADD">
        <w:t xml:space="preserve"> </w:t>
      </w:r>
      <w:r w:rsidRPr="00A54ADD">
        <w:rPr>
          <w:b/>
        </w:rPr>
        <w:t>10</w:t>
      </w:r>
      <w:r w:rsidRPr="00A54ADD">
        <w:t xml:space="preserve"> as an orange solid (106 mg, 61%). </w:t>
      </w:r>
      <w:r w:rsidRPr="00A54ADD">
        <w:rPr>
          <w:i/>
        </w:rPr>
        <w:t>R</w:t>
      </w:r>
      <w:r w:rsidRPr="00A54ADD">
        <w:rPr>
          <w:vertAlign w:val="subscript"/>
        </w:rPr>
        <w:t>f</w:t>
      </w:r>
      <w:r w:rsidRPr="00A54ADD">
        <w:t xml:space="preserve"> = 0.13 (hexane/</w:t>
      </w:r>
      <w:proofErr w:type="spellStart"/>
      <w:r w:rsidRPr="00A54ADD">
        <w:t>EtOAc</w:t>
      </w:r>
      <w:proofErr w:type="spellEnd"/>
      <w:r w:rsidRPr="00A54ADD">
        <w:t xml:space="preserve"> 6:4); </w:t>
      </w:r>
      <w:proofErr w:type="spellStart"/>
      <w:r w:rsidRPr="00A54ADD">
        <w:t>m.p.</w:t>
      </w:r>
      <w:proofErr w:type="spellEnd"/>
      <w:r w:rsidRPr="00A54ADD">
        <w:t xml:space="preserve"> 191 – 192 </w:t>
      </w:r>
      <w:r w:rsidRPr="00A54ADD">
        <w:rPr>
          <w:rFonts w:cs="Arial"/>
        </w:rPr>
        <w:t>°</w:t>
      </w:r>
      <w:r w:rsidRPr="00A54ADD">
        <w:t xml:space="preserve">C; </w:t>
      </w:r>
      <w:r w:rsidRPr="00A54ADD">
        <w:rPr>
          <w:vertAlign w:val="superscript"/>
        </w:rPr>
        <w:t>1</w:t>
      </w:r>
      <w:r w:rsidRPr="00A54ADD">
        <w:t>H NMR (400 MHz, (CD</w:t>
      </w:r>
      <w:r w:rsidRPr="00A54ADD">
        <w:rPr>
          <w:vertAlign w:val="subscript"/>
        </w:rPr>
        <w:t>3</w:t>
      </w:r>
      <w:r w:rsidRPr="00A54ADD">
        <w:t>)</w:t>
      </w:r>
      <w:r w:rsidRPr="00A54ADD">
        <w:rPr>
          <w:vertAlign w:val="subscript"/>
        </w:rPr>
        <w:t>2</w:t>
      </w:r>
      <w:r w:rsidRPr="00A54ADD">
        <w:t xml:space="preserve">SO): </w:t>
      </w:r>
      <w:r w:rsidRPr="00A54ADD">
        <w:rPr>
          <w:lang w:val="de-DE"/>
        </w:rPr>
        <w:t xml:space="preserve">δ = 8.93 (s, 1H), 8.01 (d, </w:t>
      </w:r>
      <w:r w:rsidRPr="00A54ADD">
        <w:rPr>
          <w:i/>
          <w:lang w:val="de-DE"/>
        </w:rPr>
        <w:t>J</w:t>
      </w:r>
      <w:r w:rsidRPr="00A54ADD">
        <w:rPr>
          <w:lang w:val="de-DE"/>
        </w:rPr>
        <w:t xml:space="preserve"> = 8.5 Hz, 1H), 7.60 (ddd, </w:t>
      </w:r>
      <w:r w:rsidRPr="00A54ADD">
        <w:rPr>
          <w:i/>
          <w:lang w:val="de-DE"/>
        </w:rPr>
        <w:t>J</w:t>
      </w:r>
      <w:r w:rsidRPr="00A54ADD">
        <w:rPr>
          <w:lang w:val="de-DE"/>
        </w:rPr>
        <w:t xml:space="preserve"> = 8.5, 7.0, 1.5 Hz, 1H), 7.51 – 7.45 (m, 3H), 7.35 – 7.20 (m, 4H), 7.11 – 7.02 (m, 5H), 6.50, (s, 1H), 5.93 ppm (s, 1H); </w:t>
      </w:r>
      <w:r w:rsidRPr="00A54ADD">
        <w:rPr>
          <w:vertAlign w:val="superscript"/>
          <w:lang w:val="de-DE"/>
        </w:rPr>
        <w:t>13</w:t>
      </w:r>
      <w:r w:rsidRPr="00A54ADD">
        <w:rPr>
          <w:lang w:val="de-DE"/>
        </w:rPr>
        <w:t xml:space="preserve">C NMR (100 MHz, </w:t>
      </w:r>
      <w:r w:rsidRPr="00A54ADD">
        <w:t>(CD</w:t>
      </w:r>
      <w:r w:rsidRPr="00A54ADD">
        <w:rPr>
          <w:vertAlign w:val="subscript"/>
        </w:rPr>
        <w:t>3</w:t>
      </w:r>
      <w:r w:rsidRPr="00A54ADD">
        <w:t>)</w:t>
      </w:r>
      <w:r w:rsidRPr="00A54ADD">
        <w:rPr>
          <w:vertAlign w:val="subscript"/>
        </w:rPr>
        <w:t>2</w:t>
      </w:r>
      <w:r w:rsidRPr="00A54ADD">
        <w:t xml:space="preserve">SO): </w:t>
      </w:r>
      <w:r w:rsidRPr="00A54ADD">
        <w:rPr>
          <w:lang w:val="de-DE"/>
        </w:rPr>
        <w:t>δ = 148.7 (C), 145.5 (CH), 145.1 (CH), 144.8 (C), 142.2 (C), 141.3 (C), 136.6 (C), 136.4 (C), 130.2 (CH), 129.9 (CH), 128.6 (CH), 128.6 (CH), 128.2 (CH), 128.2 (CH), 127.3 (CH), 126.2 (CH), 125.9 (CH), 123.5 (CH), 122.7 (C), 82.8 (C), 43.7 ppm (CH</w:t>
      </w:r>
      <w:r w:rsidRPr="00A54ADD">
        <w:rPr>
          <w:vertAlign w:val="subscript"/>
          <w:lang w:val="de-DE"/>
        </w:rPr>
        <w:t>2</w:t>
      </w:r>
      <w:r w:rsidRPr="00A54ADD">
        <w:rPr>
          <w:lang w:val="de-DE"/>
        </w:rPr>
        <w:t xml:space="preserve">); IR (thin film): </w:t>
      </w:r>
      <w:proofErr w:type="spellStart"/>
      <w:r w:rsidRPr="00A54ADD">
        <w:rPr>
          <w:rFonts w:cs="Arial"/>
        </w:rPr>
        <w:t>ν</w:t>
      </w:r>
      <w:r w:rsidRPr="00A54ADD">
        <w:rPr>
          <w:rFonts w:cs="Arial"/>
          <w:vertAlign w:val="subscript"/>
        </w:rPr>
        <w:t>max</w:t>
      </w:r>
      <w:proofErr w:type="spellEnd"/>
      <w:r w:rsidRPr="00A54ADD">
        <w:rPr>
          <w:rFonts w:cs="Arial"/>
        </w:rPr>
        <w:t xml:space="preserve"> = 1569 (C=C), 1506 (C=C) cm</w:t>
      </w:r>
      <w:r w:rsidRPr="00A54ADD">
        <w:rPr>
          <w:rFonts w:cs="Arial"/>
          <w:vertAlign w:val="superscript"/>
        </w:rPr>
        <w:t>-1</w:t>
      </w:r>
      <w:r w:rsidRPr="00A54ADD">
        <w:rPr>
          <w:rFonts w:cs="Arial"/>
        </w:rPr>
        <w:t xml:space="preserve">; </w:t>
      </w:r>
      <w:r w:rsidRPr="00A54ADD">
        <w:rPr>
          <w:rFonts w:cs="Arial"/>
          <w:lang w:val="de-DE"/>
        </w:rPr>
        <w:t xml:space="preserve">HRMS (ESI): </w:t>
      </w:r>
      <w:r w:rsidRPr="00A54ADD">
        <w:rPr>
          <w:rFonts w:cs="Arial"/>
          <w:i/>
          <w:iCs/>
          <w:lang w:val="de-DE"/>
        </w:rPr>
        <w:t>m</w:t>
      </w:r>
      <w:r w:rsidRPr="00A54ADD">
        <w:rPr>
          <w:rFonts w:cs="Arial"/>
          <w:lang w:val="de-DE"/>
        </w:rPr>
        <w:t>/</w:t>
      </w:r>
      <w:r w:rsidRPr="00A54ADD">
        <w:rPr>
          <w:rFonts w:cs="Arial"/>
          <w:i/>
          <w:iCs/>
          <w:lang w:val="de-DE"/>
        </w:rPr>
        <w:t>z</w:t>
      </w:r>
      <w:r w:rsidRPr="00A54ADD">
        <w:rPr>
          <w:rFonts w:cs="Arial"/>
          <w:lang w:val="de-DE"/>
        </w:rPr>
        <w:t xml:space="preserve"> calcd for C</w:t>
      </w:r>
      <w:r w:rsidRPr="00A54ADD">
        <w:rPr>
          <w:rFonts w:cs="Arial"/>
          <w:vertAlign w:val="subscript"/>
          <w:lang w:val="de-DE"/>
        </w:rPr>
        <w:t>25</w:t>
      </w:r>
      <w:r w:rsidRPr="00A54ADD">
        <w:rPr>
          <w:rFonts w:cs="Arial"/>
          <w:lang w:val="de-DE"/>
        </w:rPr>
        <w:t>H</w:t>
      </w:r>
      <w:r w:rsidRPr="00A54ADD">
        <w:rPr>
          <w:rFonts w:cs="Arial"/>
          <w:vertAlign w:val="subscript"/>
          <w:lang w:val="de-DE"/>
        </w:rPr>
        <w:t>20</w:t>
      </w:r>
      <w:r w:rsidRPr="00A54ADD">
        <w:rPr>
          <w:rFonts w:cs="Arial"/>
          <w:lang w:val="de-DE"/>
        </w:rPr>
        <w:t>NO</w:t>
      </w:r>
      <w:r w:rsidRPr="00A54ADD">
        <w:rPr>
          <w:rFonts w:cs="Arial"/>
          <w:vertAlign w:val="superscript"/>
          <w:lang w:val="de-DE"/>
        </w:rPr>
        <w:t>+</w:t>
      </w:r>
      <w:r w:rsidRPr="00A54ADD">
        <w:rPr>
          <w:rFonts w:cs="Arial"/>
          <w:lang w:val="de-DE"/>
        </w:rPr>
        <w:t>: 350.1539 [</w:t>
      </w:r>
      <w:r w:rsidRPr="00A54ADD">
        <w:rPr>
          <w:rFonts w:cs="Arial"/>
          <w:i/>
          <w:iCs/>
          <w:lang w:val="de-DE"/>
        </w:rPr>
        <w:t>M</w:t>
      </w:r>
      <w:r w:rsidRPr="00A54ADD">
        <w:rPr>
          <w:rFonts w:cs="Arial"/>
          <w:lang w:val="de-DE"/>
        </w:rPr>
        <w:t>+H]</w:t>
      </w:r>
      <w:r w:rsidRPr="00A54ADD">
        <w:rPr>
          <w:rFonts w:cs="Arial"/>
          <w:vertAlign w:val="superscript"/>
          <w:lang w:val="de-DE"/>
        </w:rPr>
        <w:t>+</w:t>
      </w:r>
      <w:r w:rsidRPr="00A54ADD">
        <w:rPr>
          <w:rFonts w:cs="Arial"/>
          <w:lang w:val="de-DE"/>
        </w:rPr>
        <w:t>; found: 350.1539. Note: In (</w:t>
      </w:r>
      <w:r w:rsidRPr="00A54ADD">
        <w:t>CD</w:t>
      </w:r>
      <w:r w:rsidRPr="00A54ADD">
        <w:rPr>
          <w:vertAlign w:val="subscript"/>
        </w:rPr>
        <w:t>3</w:t>
      </w:r>
      <w:r w:rsidRPr="00A54ADD">
        <w:t>)</w:t>
      </w:r>
      <w:r w:rsidRPr="00A54ADD">
        <w:rPr>
          <w:vertAlign w:val="subscript"/>
        </w:rPr>
        <w:t>2</w:t>
      </w:r>
      <w:r w:rsidRPr="00A54ADD">
        <w:t>SO</w:t>
      </w:r>
      <w:r w:rsidRPr="00A54ADD">
        <w:rPr>
          <w:rFonts w:cs="Arial"/>
          <w:lang w:val="de-DE"/>
        </w:rPr>
        <w:t xml:space="preserve"> some proton signals are </w:t>
      </w:r>
      <w:r w:rsidR="00653682" w:rsidRPr="00A54ADD">
        <w:rPr>
          <w:rFonts w:cs="Arial"/>
          <w:lang w:val="de-DE"/>
        </w:rPr>
        <w:t>obscured by the residual water signal</w:t>
      </w:r>
      <w:r w:rsidRPr="00A54ADD">
        <w:rPr>
          <w:rFonts w:cs="Arial"/>
          <w:lang w:val="de-DE"/>
        </w:rPr>
        <w:t>; these are observed in CDCl</w:t>
      </w:r>
      <w:r w:rsidRPr="00A54ADD">
        <w:rPr>
          <w:rFonts w:cs="Arial"/>
          <w:vertAlign w:val="subscript"/>
          <w:lang w:val="de-DE"/>
        </w:rPr>
        <w:t>3</w:t>
      </w:r>
      <w:r w:rsidRPr="00A54ADD">
        <w:rPr>
          <w:rFonts w:cs="Arial"/>
          <w:lang w:val="de-DE"/>
        </w:rPr>
        <w:t xml:space="preserve"> at 3.45 (d, </w:t>
      </w:r>
      <w:r w:rsidRPr="00A54ADD">
        <w:rPr>
          <w:rFonts w:cs="Arial"/>
          <w:i/>
          <w:lang w:val="de-DE"/>
        </w:rPr>
        <w:t>J</w:t>
      </w:r>
      <w:r w:rsidRPr="00A54ADD">
        <w:rPr>
          <w:rFonts w:cs="Arial"/>
          <w:lang w:val="de-DE"/>
        </w:rPr>
        <w:t xml:space="preserve"> = 13.5 Hz, 1H) and 3.30 (d, </w:t>
      </w:r>
      <w:r w:rsidRPr="00A54ADD">
        <w:rPr>
          <w:rFonts w:cs="Arial"/>
          <w:i/>
          <w:lang w:val="de-DE"/>
        </w:rPr>
        <w:t>J</w:t>
      </w:r>
      <w:r w:rsidRPr="00A54ADD">
        <w:rPr>
          <w:rFonts w:cs="Arial"/>
          <w:lang w:val="de-DE"/>
        </w:rPr>
        <w:t xml:space="preserve"> = 13.5 Hz, 1H) for the CH</w:t>
      </w:r>
      <w:r w:rsidRPr="00A54ADD">
        <w:rPr>
          <w:rFonts w:cs="Arial"/>
          <w:vertAlign w:val="subscript"/>
          <w:lang w:val="de-DE"/>
        </w:rPr>
        <w:t>2</w:t>
      </w:r>
      <w:r w:rsidRPr="00A54ADD">
        <w:rPr>
          <w:rFonts w:cs="Arial"/>
          <w:lang w:val="de-DE"/>
        </w:rPr>
        <w:t xml:space="preserve"> of the benzyl group.</w:t>
      </w:r>
    </w:p>
    <w:p w14:paraId="2357CA6A" w14:textId="77777777" w:rsidR="009A12C3" w:rsidRPr="00A54ADD" w:rsidRDefault="009A12C3" w:rsidP="009A12C3">
      <w:pPr>
        <w:pStyle w:val="ExperimentalSection"/>
        <w:spacing w:before="240"/>
      </w:pPr>
      <w:r w:rsidRPr="00A54ADD">
        <w:rPr>
          <w:b/>
        </w:rPr>
        <w:t xml:space="preserve">1-Butyl-2-(4-methylphenyl)-4-methyl-1,2-dihydro-3H-cyclopenta[c]quinolin-3-one (2h): </w:t>
      </w:r>
      <w:r w:rsidRPr="00A54ADD">
        <w:t xml:space="preserve">Synthesised using general procedure D from 2-butyl-3-(4-methylphenyl)-2’-methylspiro[cyclopentane-1,3'-indol]-2-en-4-one </w:t>
      </w:r>
      <w:r w:rsidRPr="00A54ADD">
        <w:rPr>
          <w:b/>
        </w:rPr>
        <w:t>3h</w:t>
      </w:r>
      <w:r w:rsidRPr="00A54ADD">
        <w:t xml:space="preserve"> (165 mg, 0.5 mmol). Purification by flash column chromatography (99:1 to 95:5 hexane/acetone) afforded the </w:t>
      </w:r>
      <w:r w:rsidRPr="00A54ADD">
        <w:rPr>
          <w:i/>
        </w:rPr>
        <w:t>titled product</w:t>
      </w:r>
      <w:r w:rsidRPr="00A54ADD">
        <w:t xml:space="preserve"> </w:t>
      </w:r>
      <w:r w:rsidRPr="00A54ADD">
        <w:rPr>
          <w:b/>
        </w:rPr>
        <w:t>2h</w:t>
      </w:r>
      <w:r w:rsidRPr="00A54ADD">
        <w:t xml:space="preserve"> as an orange oil as a 7:3 mixture of diastereoisomers (98 mg, 58%).</w:t>
      </w:r>
      <w:r w:rsidRPr="00A54ADD">
        <w:rPr>
          <w:i/>
        </w:rPr>
        <w:t xml:space="preserve"> R</w:t>
      </w:r>
      <w:r w:rsidRPr="00A54ADD">
        <w:rPr>
          <w:vertAlign w:val="subscript"/>
        </w:rPr>
        <w:t>f</w:t>
      </w:r>
      <w:r w:rsidRPr="00A54ADD">
        <w:t xml:space="preserve"> = 0.08 (hexane/acetone 95:5); </w:t>
      </w:r>
      <w:r w:rsidRPr="00A54ADD">
        <w:rPr>
          <w:vertAlign w:val="superscript"/>
        </w:rPr>
        <w:t>1</w:t>
      </w:r>
      <w:r w:rsidRPr="00A54ADD">
        <w:t>H NMR (400 MHz, CDCl</w:t>
      </w:r>
      <w:r w:rsidRPr="00A54ADD">
        <w:rPr>
          <w:vertAlign w:val="subscript"/>
        </w:rPr>
        <w:t>3</w:t>
      </w:r>
      <w:r w:rsidRPr="00A54ADD">
        <w:t xml:space="preserve">): </w:t>
      </w:r>
      <w:r w:rsidRPr="00A54ADD">
        <w:rPr>
          <w:lang w:val="de-DE"/>
        </w:rPr>
        <w:t xml:space="preserve">δ = 8.19 – 8.14 (m, 2H), 8.12 – 8.04 (m, 2H), 7.92 – 7.84 (m, 2H), 7.67 – 7.60 (m, 2H), 7.25 – 7.19 (m, 4H), 7.14 – 7.08 (m, 2H), 7.05 – 6.99 (m, 2H), 4.25 (d, </w:t>
      </w:r>
      <w:r w:rsidRPr="00A54ADD">
        <w:rPr>
          <w:i/>
          <w:lang w:val="de-DE"/>
        </w:rPr>
        <w:t>J</w:t>
      </w:r>
      <w:r w:rsidRPr="00A54ADD">
        <w:rPr>
          <w:lang w:val="de-DE"/>
        </w:rPr>
        <w:t xml:space="preserve"> = 7.0 Hz, 1H), 4.15 (m, 1 H), 3.91 (ddd, </w:t>
      </w:r>
      <w:r w:rsidRPr="00A54ADD">
        <w:rPr>
          <w:i/>
          <w:lang w:val="de-DE"/>
        </w:rPr>
        <w:t>J</w:t>
      </w:r>
      <w:r w:rsidRPr="00A54ADD">
        <w:rPr>
          <w:lang w:val="de-DE"/>
        </w:rPr>
        <w:t xml:space="preserve"> = 9.5, 3.0, 1.5 Hz; 1H), 3.71 (d, </w:t>
      </w:r>
      <w:r w:rsidRPr="00A54ADD">
        <w:rPr>
          <w:i/>
          <w:lang w:val="de-DE"/>
        </w:rPr>
        <w:t>J</w:t>
      </w:r>
      <w:r w:rsidRPr="00A54ADD">
        <w:rPr>
          <w:lang w:val="de-DE"/>
        </w:rPr>
        <w:t xml:space="preserve"> = 1.5 Hz, 1H), 3.04 (s, 3H), 2.96 (3H), 2.33 (s, 3H), 2.30 (s, 3H), 2.25 – 2.17 (m, 1H), 1.68 – 1.27 (m, 8H), 1.03 – 0.81 (m, 2H), 0.89 (t, </w:t>
      </w:r>
      <w:r w:rsidRPr="00A54ADD">
        <w:rPr>
          <w:i/>
          <w:lang w:val="de-DE"/>
        </w:rPr>
        <w:t>J</w:t>
      </w:r>
      <w:r w:rsidRPr="00A54ADD">
        <w:rPr>
          <w:lang w:val="de-DE"/>
        </w:rPr>
        <w:t xml:space="preserve"> = 7.0 Hz, 3H), 0.60 – 0.48 (m, 1H), 0.57 ppm (t, </w:t>
      </w:r>
      <w:r w:rsidRPr="00A54ADD">
        <w:rPr>
          <w:i/>
          <w:lang w:val="de-DE"/>
        </w:rPr>
        <w:t>J</w:t>
      </w:r>
      <w:r w:rsidRPr="00A54ADD">
        <w:rPr>
          <w:lang w:val="de-DE"/>
        </w:rPr>
        <w:t xml:space="preserve"> = 6.5 Hz, 3H); </w:t>
      </w:r>
      <w:r w:rsidRPr="00A54ADD">
        <w:rPr>
          <w:vertAlign w:val="superscript"/>
          <w:lang w:val="de-DE"/>
        </w:rPr>
        <w:t>13</w:t>
      </w:r>
      <w:r w:rsidRPr="00A54ADD">
        <w:rPr>
          <w:lang w:val="de-DE"/>
        </w:rPr>
        <w:t>C NMR (100 MHz, CDCl</w:t>
      </w:r>
      <w:r w:rsidRPr="00A54ADD">
        <w:rPr>
          <w:vertAlign w:val="subscript"/>
          <w:lang w:val="de-DE"/>
        </w:rPr>
        <w:t>3</w:t>
      </w:r>
      <w:r w:rsidRPr="00A54ADD">
        <w:t xml:space="preserve">): </w:t>
      </w:r>
      <w:r w:rsidRPr="00A54ADD">
        <w:rPr>
          <w:lang w:val="de-DE"/>
        </w:rPr>
        <w:t>δ = 205.0 (C), 204.7 (C), 168.6 (C), 166.9 (C), 158.1 (C), 157.5 (C), 149.9 (C), 149.7 (C), 139.3 (C), 137.1 (C), 136.6 (C), 136.4(C), 132.7 (CH), 132.6 (C), 132.5 (CH), 130.4 (CH), 130.0 (CH), 129.9 (CH), 129.8 (CH), 129.4 (C), 129.3 (CH), 127.8 (C), 127.3 (CH), 126.8 (CH), 126.7 (CH), 125.0 (C), 124.5 (CH), 124.3 (CH), 60.7 (CH), 59.3 (CH), 46.6 (CH), 42.8 (CH), 36.5 (CH</w:t>
      </w:r>
      <w:r w:rsidRPr="00A54ADD">
        <w:rPr>
          <w:vertAlign w:val="subscript"/>
          <w:lang w:val="de-DE"/>
        </w:rPr>
        <w:t>2</w:t>
      </w:r>
      <w:r w:rsidRPr="00A54ADD">
        <w:rPr>
          <w:lang w:val="de-DE"/>
        </w:rPr>
        <w:t>), 33.1 (CH</w:t>
      </w:r>
      <w:r w:rsidRPr="00A54ADD">
        <w:rPr>
          <w:vertAlign w:val="subscript"/>
          <w:lang w:val="de-DE"/>
        </w:rPr>
        <w:t>2</w:t>
      </w:r>
      <w:r w:rsidRPr="00A54ADD">
        <w:rPr>
          <w:lang w:val="de-DE"/>
        </w:rPr>
        <w:t>), 30.0 (CH</w:t>
      </w:r>
      <w:r w:rsidRPr="00A54ADD">
        <w:rPr>
          <w:vertAlign w:val="subscript"/>
          <w:lang w:val="de-DE"/>
        </w:rPr>
        <w:t>2</w:t>
      </w:r>
      <w:r w:rsidRPr="00A54ADD">
        <w:rPr>
          <w:lang w:val="de-DE"/>
        </w:rPr>
        <w:t>), 29.5 (CH</w:t>
      </w:r>
      <w:r w:rsidRPr="00A54ADD">
        <w:rPr>
          <w:vertAlign w:val="subscript"/>
          <w:lang w:val="de-DE"/>
        </w:rPr>
        <w:t>2</w:t>
      </w:r>
      <w:r w:rsidRPr="00A54ADD">
        <w:rPr>
          <w:lang w:val="de-DE"/>
        </w:rPr>
        <w:t>), 22.9 (CH</w:t>
      </w:r>
      <w:r w:rsidRPr="00A54ADD">
        <w:rPr>
          <w:vertAlign w:val="subscript"/>
          <w:lang w:val="de-DE"/>
        </w:rPr>
        <w:t>3</w:t>
      </w:r>
      <w:r w:rsidRPr="00A54ADD">
        <w:rPr>
          <w:lang w:val="de-DE"/>
        </w:rPr>
        <w:t>), 22.8 (CH</w:t>
      </w:r>
      <w:r w:rsidRPr="00A54ADD">
        <w:rPr>
          <w:vertAlign w:val="subscript"/>
          <w:lang w:val="de-DE"/>
        </w:rPr>
        <w:t>2</w:t>
      </w:r>
      <w:r w:rsidRPr="00A54ADD">
        <w:rPr>
          <w:lang w:val="de-DE"/>
        </w:rPr>
        <w:t>), 22.8 (CH</w:t>
      </w:r>
      <w:r w:rsidRPr="00A54ADD">
        <w:rPr>
          <w:vertAlign w:val="subscript"/>
          <w:lang w:val="de-DE"/>
        </w:rPr>
        <w:t>3</w:t>
      </w:r>
      <w:r w:rsidRPr="00A54ADD">
        <w:rPr>
          <w:lang w:val="de-DE"/>
        </w:rPr>
        <w:t>), 22.6 (CH</w:t>
      </w:r>
      <w:r w:rsidRPr="00A54ADD">
        <w:rPr>
          <w:vertAlign w:val="subscript"/>
          <w:lang w:val="de-DE"/>
        </w:rPr>
        <w:t>2</w:t>
      </w:r>
      <w:r w:rsidRPr="00A54ADD">
        <w:rPr>
          <w:lang w:val="de-DE"/>
        </w:rPr>
        <w:t>), 21.3 (CH</w:t>
      </w:r>
      <w:r w:rsidRPr="00A54ADD">
        <w:rPr>
          <w:vertAlign w:val="subscript"/>
          <w:lang w:val="de-DE"/>
        </w:rPr>
        <w:t>3</w:t>
      </w:r>
      <w:r w:rsidRPr="00A54ADD">
        <w:rPr>
          <w:lang w:val="de-DE"/>
        </w:rPr>
        <w:t>), 21.2 (CH</w:t>
      </w:r>
      <w:r w:rsidRPr="00A54ADD">
        <w:rPr>
          <w:vertAlign w:val="subscript"/>
          <w:lang w:val="de-DE"/>
        </w:rPr>
        <w:t>3</w:t>
      </w:r>
      <w:r w:rsidRPr="00A54ADD">
        <w:rPr>
          <w:lang w:val="de-DE"/>
        </w:rPr>
        <w:t>), 14.1 (CH</w:t>
      </w:r>
      <w:r w:rsidRPr="00A54ADD">
        <w:rPr>
          <w:vertAlign w:val="subscript"/>
          <w:lang w:val="de-DE"/>
        </w:rPr>
        <w:t>3</w:t>
      </w:r>
      <w:r w:rsidRPr="00A54ADD">
        <w:rPr>
          <w:lang w:val="de-DE"/>
        </w:rPr>
        <w:t>), 13.7 ppm (CH</w:t>
      </w:r>
      <w:r w:rsidRPr="00A54ADD">
        <w:rPr>
          <w:vertAlign w:val="subscript"/>
          <w:lang w:val="de-DE"/>
        </w:rPr>
        <w:t>3</w:t>
      </w:r>
      <w:r w:rsidRPr="00A54ADD">
        <w:rPr>
          <w:lang w:val="de-DE"/>
        </w:rPr>
        <w:t xml:space="preserve">); IR (thin film): </w:t>
      </w:r>
      <w:proofErr w:type="spellStart"/>
      <w:r w:rsidRPr="00A54ADD">
        <w:rPr>
          <w:rFonts w:cs="Arial"/>
        </w:rPr>
        <w:t>ν</w:t>
      </w:r>
      <w:r w:rsidRPr="00A54ADD">
        <w:rPr>
          <w:rFonts w:cs="Arial"/>
          <w:vertAlign w:val="subscript"/>
        </w:rPr>
        <w:t>max</w:t>
      </w:r>
      <w:proofErr w:type="spellEnd"/>
      <w:r w:rsidRPr="00A54ADD">
        <w:rPr>
          <w:rFonts w:cs="Arial"/>
        </w:rPr>
        <w:t xml:space="preserve"> = 1710 (s, C=O), 1615 (C=C), 1590 (C=C), 1565 (C=C), 1512 (C=C); </w:t>
      </w:r>
      <w:r w:rsidRPr="00A54ADD">
        <w:rPr>
          <w:rFonts w:cs="Arial"/>
          <w:lang w:val="de-DE"/>
        </w:rPr>
        <w:t xml:space="preserve">HRMS (ESI): </w:t>
      </w:r>
      <w:r w:rsidRPr="00A54ADD">
        <w:rPr>
          <w:rFonts w:cs="Arial"/>
          <w:i/>
          <w:iCs/>
          <w:lang w:val="de-DE"/>
        </w:rPr>
        <w:t>m</w:t>
      </w:r>
      <w:r w:rsidRPr="00A54ADD">
        <w:rPr>
          <w:rFonts w:cs="Arial"/>
          <w:lang w:val="de-DE"/>
        </w:rPr>
        <w:t>/</w:t>
      </w:r>
      <w:r w:rsidRPr="00A54ADD">
        <w:rPr>
          <w:rFonts w:cs="Arial"/>
          <w:i/>
          <w:iCs/>
          <w:lang w:val="de-DE"/>
        </w:rPr>
        <w:t>z</w:t>
      </w:r>
      <w:r w:rsidRPr="00A54ADD">
        <w:rPr>
          <w:rFonts w:cs="Arial"/>
          <w:lang w:val="de-DE"/>
        </w:rPr>
        <w:t xml:space="preserve"> calcd for C</w:t>
      </w:r>
      <w:r w:rsidRPr="00A54ADD">
        <w:rPr>
          <w:rFonts w:cs="Arial"/>
          <w:vertAlign w:val="subscript"/>
          <w:lang w:val="de-DE"/>
        </w:rPr>
        <w:t>24</w:t>
      </w:r>
      <w:r w:rsidRPr="00A54ADD">
        <w:rPr>
          <w:rFonts w:cs="Arial"/>
          <w:lang w:val="de-DE"/>
        </w:rPr>
        <w:t>H</w:t>
      </w:r>
      <w:r w:rsidRPr="00A54ADD">
        <w:rPr>
          <w:rFonts w:cs="Arial"/>
          <w:vertAlign w:val="subscript"/>
          <w:lang w:val="de-DE"/>
        </w:rPr>
        <w:t>25</w:t>
      </w:r>
      <w:r w:rsidRPr="00A54ADD">
        <w:rPr>
          <w:rFonts w:cs="Arial"/>
          <w:lang w:val="de-DE"/>
        </w:rPr>
        <w:t>NONa</w:t>
      </w:r>
      <w:r w:rsidRPr="00A54ADD">
        <w:rPr>
          <w:rFonts w:cs="Arial"/>
          <w:vertAlign w:val="superscript"/>
          <w:lang w:val="de-DE"/>
        </w:rPr>
        <w:t>+</w:t>
      </w:r>
      <w:r w:rsidRPr="00A54ADD">
        <w:rPr>
          <w:rFonts w:cs="Arial"/>
          <w:lang w:val="de-DE"/>
        </w:rPr>
        <w:t>: 366.1828 [</w:t>
      </w:r>
      <w:r w:rsidRPr="00A54ADD">
        <w:rPr>
          <w:rFonts w:cs="Arial"/>
          <w:i/>
          <w:iCs/>
          <w:lang w:val="de-DE"/>
        </w:rPr>
        <w:t>M</w:t>
      </w:r>
      <w:r w:rsidRPr="00A54ADD">
        <w:rPr>
          <w:rFonts w:cs="Arial"/>
          <w:lang w:val="de-DE"/>
        </w:rPr>
        <w:t>+Na]</w:t>
      </w:r>
      <w:r w:rsidRPr="00A54ADD">
        <w:rPr>
          <w:rFonts w:cs="Arial"/>
          <w:vertAlign w:val="superscript"/>
          <w:lang w:val="de-DE"/>
        </w:rPr>
        <w:t>+</w:t>
      </w:r>
      <w:r w:rsidRPr="00A54ADD">
        <w:rPr>
          <w:rFonts w:cs="Arial"/>
          <w:lang w:val="de-DE"/>
        </w:rPr>
        <w:t>; found: 366.1821</w:t>
      </w:r>
    </w:p>
    <w:p w14:paraId="79FD1AE6" w14:textId="7FB6E8AA" w:rsidR="009A12C3" w:rsidRPr="00A54ADD" w:rsidRDefault="009A12C3" w:rsidP="009A12C3">
      <w:pPr>
        <w:pStyle w:val="ExperimentalSection"/>
        <w:spacing w:before="240"/>
        <w:rPr>
          <w:rFonts w:cs="Arial"/>
          <w:lang w:val="de-DE"/>
        </w:rPr>
      </w:pPr>
      <w:r w:rsidRPr="00A54ADD">
        <w:rPr>
          <w:b/>
        </w:rPr>
        <w:t>1-(2-Methyl-1</w:t>
      </w:r>
      <w:r w:rsidRPr="00A54ADD">
        <w:rPr>
          <w:b/>
          <w:i/>
        </w:rPr>
        <w:t>H</w:t>
      </w:r>
      <w:r w:rsidRPr="00A54ADD">
        <w:rPr>
          <w:b/>
        </w:rPr>
        <w:t>-indol-3-</w:t>
      </w:r>
      <w:proofErr w:type="gramStart"/>
      <w:r w:rsidRPr="00A54ADD">
        <w:rPr>
          <w:b/>
        </w:rPr>
        <w:t>yl)oct</w:t>
      </w:r>
      <w:proofErr w:type="gramEnd"/>
      <w:r w:rsidRPr="00A54ADD">
        <w:rPr>
          <w:b/>
        </w:rPr>
        <w:t xml:space="preserve">-3-yn-2-one: </w:t>
      </w:r>
      <w:r w:rsidRPr="00A54ADD">
        <w:t xml:space="preserve">To a solution of hex-1-yne (1.2 mL, 10.5 mmol) in THF (10.5 mL), at </w:t>
      </w:r>
      <w:r w:rsidRPr="00A54ADD">
        <w:rPr>
          <w:rFonts w:cs="Arial"/>
        </w:rPr>
        <w:t>−</w:t>
      </w:r>
      <w:r w:rsidRPr="00A54ADD">
        <w:t xml:space="preserve">78 </w:t>
      </w:r>
      <w:r w:rsidRPr="00A54ADD">
        <w:rPr>
          <w:rFonts w:cs="Arial"/>
        </w:rPr>
        <w:t>°</w:t>
      </w:r>
      <w:r w:rsidRPr="00A54ADD">
        <w:t xml:space="preserve">C under an atmosphere of argon, was added </w:t>
      </w:r>
      <w:r w:rsidRPr="00A54ADD">
        <w:rPr>
          <w:i/>
        </w:rPr>
        <w:t>n</w:t>
      </w:r>
      <w:r w:rsidRPr="00A54ADD">
        <w:t>-</w:t>
      </w:r>
      <w:proofErr w:type="spellStart"/>
      <w:r w:rsidRPr="00A54ADD">
        <w:t>BuLi</w:t>
      </w:r>
      <w:proofErr w:type="spellEnd"/>
      <w:r w:rsidRPr="00A54ADD">
        <w:t xml:space="preserve"> (5.5 mL, 8.8 mmol, 1.6 M in hexane). The mixture was stirred for 30 min at </w:t>
      </w:r>
      <w:r w:rsidRPr="00A54ADD">
        <w:rPr>
          <w:rFonts w:cs="Arial"/>
        </w:rPr>
        <w:t>−</w:t>
      </w:r>
      <w:r w:rsidRPr="00A54ADD">
        <w:t xml:space="preserve">78 </w:t>
      </w:r>
      <w:r w:rsidRPr="00A54ADD">
        <w:rPr>
          <w:rFonts w:cs="Arial"/>
        </w:rPr>
        <w:t>°</w:t>
      </w:r>
      <w:r w:rsidRPr="00A54ADD">
        <w:t xml:space="preserve">C then transferred via cannula to a solution of </w:t>
      </w:r>
      <w:r w:rsidRPr="00A54ADD">
        <w:rPr>
          <w:i/>
        </w:rPr>
        <w:t>N</w:t>
      </w:r>
      <w:r w:rsidRPr="00A54ADD">
        <w:t>-methoxy-</w:t>
      </w:r>
      <w:r w:rsidRPr="00A54ADD">
        <w:rPr>
          <w:i/>
        </w:rPr>
        <w:t>N</w:t>
      </w:r>
      <w:r w:rsidRPr="00A54ADD">
        <w:t>-methyl-2-(2-methyl-1</w:t>
      </w:r>
      <w:r w:rsidRPr="00A54ADD">
        <w:rPr>
          <w:i/>
        </w:rPr>
        <w:t>H</w:t>
      </w:r>
      <w:r w:rsidRPr="00A54ADD">
        <w:t>-indol-3-</w:t>
      </w:r>
      <w:proofErr w:type="gramStart"/>
      <w:r w:rsidRPr="00A54ADD">
        <w:t>yl)acetamide</w:t>
      </w:r>
      <w:proofErr w:type="gramEnd"/>
      <w:r w:rsidRPr="00A54ADD">
        <w:t xml:space="preserve"> (813 mg, 3.5 mmol) in THF (17.5 mL) which was also cooled to </w:t>
      </w:r>
      <w:r w:rsidRPr="00A54ADD">
        <w:rPr>
          <w:rFonts w:cs="Arial"/>
        </w:rPr>
        <w:t>−</w:t>
      </w:r>
      <w:r w:rsidRPr="00A54ADD">
        <w:t xml:space="preserve">78 </w:t>
      </w:r>
      <w:r w:rsidRPr="00A54ADD">
        <w:rPr>
          <w:rFonts w:cs="Arial"/>
        </w:rPr>
        <w:t>°</w:t>
      </w:r>
      <w:r w:rsidRPr="00A54ADD">
        <w:t>C under an atmosphere of argon. The resulting mixture was stirred for 5 min and then warmed to RT with continued stirring for 1 hr. The reaction was quenched with sat. aq. NH</w:t>
      </w:r>
      <w:r w:rsidRPr="00A54ADD">
        <w:rPr>
          <w:vertAlign w:val="subscript"/>
        </w:rPr>
        <w:t>4</w:t>
      </w:r>
      <w:r w:rsidRPr="00A54ADD">
        <w:t xml:space="preserve">Cl (20 mL), diluted with water (10 mL) and extracted with </w:t>
      </w:r>
      <w:proofErr w:type="spellStart"/>
      <w:r w:rsidRPr="00A54ADD">
        <w:t>EtOAc</w:t>
      </w:r>
      <w:proofErr w:type="spellEnd"/>
      <w:r w:rsidRPr="00A54ADD">
        <w:t xml:space="preserve"> (3 x 30 mL). The organics were combined and dried over MgSO</w:t>
      </w:r>
      <w:r w:rsidRPr="00A54ADD">
        <w:rPr>
          <w:vertAlign w:val="subscript"/>
        </w:rPr>
        <w:t>4</w:t>
      </w:r>
      <w:r w:rsidRPr="00A54ADD">
        <w:t xml:space="preserve">, concentrated </w:t>
      </w:r>
      <w:r w:rsidRPr="00A54ADD">
        <w:rPr>
          <w:i/>
        </w:rPr>
        <w:t xml:space="preserve">in vacuo </w:t>
      </w:r>
      <w:r w:rsidRPr="00A54ADD">
        <w:t>and purified by flash column chromatography (9:1 to 4:1 hexane/</w:t>
      </w:r>
      <w:proofErr w:type="spellStart"/>
      <w:r w:rsidRPr="00A54ADD">
        <w:t>EtOAc</w:t>
      </w:r>
      <w:proofErr w:type="spellEnd"/>
      <w:r w:rsidRPr="00A54ADD">
        <w:t xml:space="preserve">) to afford the </w:t>
      </w:r>
      <w:r w:rsidRPr="00A54ADD">
        <w:rPr>
          <w:i/>
        </w:rPr>
        <w:t>titled product</w:t>
      </w:r>
      <w:r w:rsidRPr="00A54ADD">
        <w:t xml:space="preserve"> </w:t>
      </w:r>
      <w:r w:rsidRPr="00A54ADD">
        <w:rPr>
          <w:b/>
        </w:rPr>
        <w:t>S1</w:t>
      </w:r>
      <w:r w:rsidRPr="00A54ADD">
        <w:t xml:space="preserve"> as a yellow oil (414 mg, 47%). </w:t>
      </w:r>
      <w:r w:rsidRPr="00A54ADD">
        <w:rPr>
          <w:i/>
        </w:rPr>
        <w:t>R</w:t>
      </w:r>
      <w:r w:rsidRPr="00A54ADD">
        <w:rPr>
          <w:vertAlign w:val="subscript"/>
        </w:rPr>
        <w:t>f</w:t>
      </w:r>
      <w:r w:rsidRPr="00A54ADD">
        <w:t xml:space="preserve"> = 0.81 (hexane/</w:t>
      </w:r>
      <w:proofErr w:type="spellStart"/>
      <w:r w:rsidRPr="00A54ADD">
        <w:t>EtOAc</w:t>
      </w:r>
      <w:proofErr w:type="spellEnd"/>
      <w:r w:rsidRPr="00A54ADD">
        <w:t xml:space="preserve"> 1:1); </w:t>
      </w:r>
      <w:r w:rsidRPr="00A54ADD">
        <w:rPr>
          <w:vertAlign w:val="superscript"/>
        </w:rPr>
        <w:t>1</w:t>
      </w:r>
      <w:r w:rsidRPr="00A54ADD">
        <w:t>H NMR (400 MHz, CDCl</w:t>
      </w:r>
      <w:r w:rsidRPr="00A54ADD">
        <w:rPr>
          <w:vertAlign w:val="subscript"/>
        </w:rPr>
        <w:t>3</w:t>
      </w:r>
      <w:r w:rsidRPr="00A54ADD">
        <w:t xml:space="preserve">): </w:t>
      </w:r>
      <w:r w:rsidRPr="00A54ADD">
        <w:rPr>
          <w:lang w:val="de-DE"/>
        </w:rPr>
        <w:t xml:space="preserve">δ = 7.92 (br. s, 1H), 7.51 (d, </w:t>
      </w:r>
      <w:r w:rsidRPr="00A54ADD">
        <w:rPr>
          <w:i/>
          <w:lang w:val="de-DE"/>
        </w:rPr>
        <w:t>J</w:t>
      </w:r>
      <w:r w:rsidRPr="00A54ADD">
        <w:rPr>
          <w:lang w:val="de-DE"/>
        </w:rPr>
        <w:t xml:space="preserve"> = 7.5 Hz, 1H), 7.30 – 7.27 (m, 1H), 7.16 – 7.07 (m, 2H), 3.87 (s, 2H), 2.42 (s, 3H), 2.25 (t, </w:t>
      </w:r>
      <w:r w:rsidRPr="00A54ADD">
        <w:rPr>
          <w:i/>
          <w:lang w:val="de-DE"/>
        </w:rPr>
        <w:t>J</w:t>
      </w:r>
      <w:r w:rsidRPr="00A54ADD">
        <w:rPr>
          <w:lang w:val="de-DE"/>
        </w:rPr>
        <w:t xml:space="preserve"> = 7.0 Hz, 2H), 1.45 – 1.37 (m, 2H), 1.33 – 1.22 (m, 2H), 0.85 ppm (t, </w:t>
      </w:r>
      <w:r w:rsidRPr="00A54ADD">
        <w:rPr>
          <w:i/>
          <w:lang w:val="de-DE"/>
        </w:rPr>
        <w:t>J</w:t>
      </w:r>
      <w:r w:rsidRPr="00A54ADD">
        <w:rPr>
          <w:lang w:val="de-DE"/>
        </w:rPr>
        <w:t xml:space="preserve"> = 7.0 Hz, 3H); </w:t>
      </w:r>
      <w:r w:rsidRPr="00A54ADD">
        <w:rPr>
          <w:vertAlign w:val="superscript"/>
          <w:lang w:val="de-DE"/>
        </w:rPr>
        <w:t>13</w:t>
      </w:r>
      <w:r w:rsidRPr="00A54ADD">
        <w:rPr>
          <w:lang w:val="de-DE"/>
        </w:rPr>
        <w:t>C NMR (100 MHz, CDCl</w:t>
      </w:r>
      <w:r w:rsidRPr="00A54ADD">
        <w:rPr>
          <w:vertAlign w:val="subscript"/>
          <w:lang w:val="de-DE"/>
        </w:rPr>
        <w:t>3</w:t>
      </w:r>
      <w:r w:rsidRPr="00A54ADD">
        <w:t xml:space="preserve">): </w:t>
      </w:r>
      <w:r w:rsidRPr="00A54ADD">
        <w:rPr>
          <w:lang w:val="de-DE"/>
        </w:rPr>
        <w:t>δ = 185.6 (C), 135.3 (C), 133.3 (C), 128.8 (C), 121.5 (CH), 119.8 (CH), 118.3 (CH), 110.4 (CH), 103.9 (C), 95.4 (C), 81.1 (C), 41.4 (CH</w:t>
      </w:r>
      <w:r w:rsidRPr="00A54ADD">
        <w:rPr>
          <w:vertAlign w:val="subscript"/>
          <w:lang w:val="de-DE"/>
        </w:rPr>
        <w:t>2</w:t>
      </w:r>
      <w:r w:rsidRPr="00A54ADD">
        <w:rPr>
          <w:lang w:val="de-DE"/>
        </w:rPr>
        <w:t>), 29.6 (CH</w:t>
      </w:r>
      <w:r w:rsidRPr="00A54ADD">
        <w:rPr>
          <w:vertAlign w:val="subscript"/>
          <w:lang w:val="de-DE"/>
        </w:rPr>
        <w:t>2</w:t>
      </w:r>
      <w:r w:rsidRPr="00A54ADD">
        <w:rPr>
          <w:lang w:val="de-DE"/>
        </w:rPr>
        <w:t>), 21.9 (CH</w:t>
      </w:r>
      <w:r w:rsidRPr="00A54ADD">
        <w:rPr>
          <w:vertAlign w:val="subscript"/>
          <w:lang w:val="de-DE"/>
        </w:rPr>
        <w:t>2</w:t>
      </w:r>
      <w:r w:rsidRPr="00A54ADD">
        <w:rPr>
          <w:lang w:val="de-DE"/>
        </w:rPr>
        <w:t>), 18.8 (CH</w:t>
      </w:r>
      <w:r w:rsidRPr="00A54ADD">
        <w:rPr>
          <w:vertAlign w:val="subscript"/>
          <w:lang w:val="de-DE"/>
        </w:rPr>
        <w:t>2</w:t>
      </w:r>
      <w:r w:rsidRPr="00A54ADD">
        <w:rPr>
          <w:lang w:val="de-DE"/>
        </w:rPr>
        <w:t>), 13.6 (CH</w:t>
      </w:r>
      <w:r w:rsidRPr="00A54ADD">
        <w:rPr>
          <w:vertAlign w:val="subscript"/>
          <w:lang w:val="de-DE"/>
        </w:rPr>
        <w:t>3</w:t>
      </w:r>
      <w:r w:rsidRPr="00A54ADD">
        <w:rPr>
          <w:lang w:val="de-DE"/>
        </w:rPr>
        <w:t>), 12.0 ppm (CH</w:t>
      </w:r>
      <w:r w:rsidRPr="00A54ADD">
        <w:rPr>
          <w:vertAlign w:val="subscript"/>
          <w:lang w:val="de-DE"/>
        </w:rPr>
        <w:t>3</w:t>
      </w:r>
      <w:r w:rsidRPr="00A54ADD">
        <w:rPr>
          <w:lang w:val="de-DE"/>
        </w:rPr>
        <w:t xml:space="preserve">); IR (thin </w:t>
      </w:r>
      <w:r w:rsidRPr="00A54ADD">
        <w:rPr>
          <w:lang w:val="de-DE"/>
        </w:rPr>
        <w:lastRenderedPageBreak/>
        <w:t xml:space="preserve">film): </w:t>
      </w:r>
      <w:proofErr w:type="spellStart"/>
      <w:r w:rsidRPr="00A54ADD">
        <w:rPr>
          <w:rFonts w:cs="Arial"/>
        </w:rPr>
        <w:t>ν</w:t>
      </w:r>
      <w:r w:rsidRPr="00A54ADD">
        <w:rPr>
          <w:rFonts w:cs="Arial"/>
          <w:vertAlign w:val="subscript"/>
        </w:rPr>
        <w:t>max</w:t>
      </w:r>
      <w:proofErr w:type="spellEnd"/>
      <w:r w:rsidRPr="00A54ADD">
        <w:rPr>
          <w:rFonts w:cs="Arial"/>
        </w:rPr>
        <w:t xml:space="preserve"> = 2210 (C</w:t>
      </w:r>
      <w:r w:rsidRPr="00A54ADD">
        <w:rPr>
          <w:rFonts w:cs="Arial"/>
          <w:color w:val="222222"/>
          <w:shd w:val="clear" w:color="auto" w:fill="FFFFFF"/>
        </w:rPr>
        <w:t>≡C),</w:t>
      </w:r>
      <w:r w:rsidRPr="00A54ADD">
        <w:rPr>
          <w:rFonts w:cs="Arial"/>
        </w:rPr>
        <w:t xml:space="preserve"> 1664 (C=O) cm</w:t>
      </w:r>
      <w:r w:rsidRPr="00A54ADD">
        <w:rPr>
          <w:rFonts w:cs="Arial"/>
          <w:vertAlign w:val="superscript"/>
        </w:rPr>
        <w:t>-1</w:t>
      </w:r>
      <w:r w:rsidRPr="00A54ADD">
        <w:rPr>
          <w:rFonts w:cs="Arial"/>
        </w:rPr>
        <w:t xml:space="preserve">; </w:t>
      </w:r>
      <w:r w:rsidRPr="00A54ADD">
        <w:rPr>
          <w:rFonts w:cs="Arial"/>
          <w:lang w:val="de-DE"/>
        </w:rPr>
        <w:t xml:space="preserve">HRMS (ESI): </w:t>
      </w:r>
      <w:r w:rsidRPr="00A54ADD">
        <w:rPr>
          <w:rFonts w:cs="Arial"/>
          <w:i/>
          <w:iCs/>
          <w:lang w:val="de-DE"/>
        </w:rPr>
        <w:t>m</w:t>
      </w:r>
      <w:r w:rsidRPr="00A54ADD">
        <w:rPr>
          <w:rFonts w:cs="Arial"/>
          <w:lang w:val="de-DE"/>
        </w:rPr>
        <w:t>/</w:t>
      </w:r>
      <w:r w:rsidRPr="00A54ADD">
        <w:rPr>
          <w:rFonts w:cs="Arial"/>
          <w:i/>
          <w:iCs/>
          <w:lang w:val="de-DE"/>
        </w:rPr>
        <w:t>z</w:t>
      </w:r>
      <w:r w:rsidRPr="00A54ADD">
        <w:rPr>
          <w:rFonts w:cs="Arial"/>
          <w:lang w:val="de-DE"/>
        </w:rPr>
        <w:t xml:space="preserve"> calcd for C</w:t>
      </w:r>
      <w:r w:rsidRPr="00A54ADD">
        <w:rPr>
          <w:rFonts w:cs="Arial"/>
          <w:vertAlign w:val="subscript"/>
          <w:lang w:val="de-DE"/>
        </w:rPr>
        <w:t>17</w:t>
      </w:r>
      <w:r w:rsidRPr="00A54ADD">
        <w:rPr>
          <w:rFonts w:cs="Arial"/>
          <w:lang w:val="de-DE"/>
        </w:rPr>
        <w:t>H</w:t>
      </w:r>
      <w:r w:rsidRPr="00A54ADD">
        <w:rPr>
          <w:rFonts w:cs="Arial"/>
          <w:vertAlign w:val="subscript"/>
          <w:lang w:val="de-DE"/>
        </w:rPr>
        <w:t>19</w:t>
      </w:r>
      <w:r w:rsidRPr="00A54ADD">
        <w:rPr>
          <w:rFonts w:cs="Arial"/>
          <w:lang w:val="de-DE"/>
        </w:rPr>
        <w:t>NONa</w:t>
      </w:r>
      <w:r w:rsidRPr="00A54ADD">
        <w:rPr>
          <w:rFonts w:cs="Arial"/>
          <w:vertAlign w:val="superscript"/>
          <w:lang w:val="de-DE"/>
        </w:rPr>
        <w:t>+</w:t>
      </w:r>
      <w:r w:rsidRPr="00A54ADD">
        <w:rPr>
          <w:rFonts w:cs="Arial"/>
          <w:lang w:val="de-DE"/>
        </w:rPr>
        <w:t>: 276.1359 [</w:t>
      </w:r>
      <w:r w:rsidRPr="00A54ADD">
        <w:rPr>
          <w:rFonts w:cs="Arial"/>
          <w:i/>
          <w:iCs/>
          <w:lang w:val="de-DE"/>
        </w:rPr>
        <w:t>M</w:t>
      </w:r>
      <w:r w:rsidRPr="00A54ADD">
        <w:rPr>
          <w:rFonts w:cs="Arial"/>
          <w:lang w:val="de-DE"/>
        </w:rPr>
        <w:t>+Na]</w:t>
      </w:r>
      <w:r w:rsidRPr="00A54ADD">
        <w:rPr>
          <w:rFonts w:cs="Arial"/>
          <w:vertAlign w:val="superscript"/>
          <w:lang w:val="de-DE"/>
        </w:rPr>
        <w:t>+</w:t>
      </w:r>
      <w:r w:rsidRPr="00A54ADD">
        <w:rPr>
          <w:rFonts w:cs="Arial"/>
          <w:lang w:val="de-DE"/>
        </w:rPr>
        <w:t>; found: 276.1363.</w:t>
      </w:r>
    </w:p>
    <w:p w14:paraId="7DFDD3F3" w14:textId="7609E541" w:rsidR="009A12C3" w:rsidRPr="00A54ADD" w:rsidRDefault="009A12C3" w:rsidP="009A12C3">
      <w:pPr>
        <w:pStyle w:val="ExperimentalSection"/>
        <w:spacing w:before="240"/>
        <w:rPr>
          <w:rFonts w:cs="Arial"/>
          <w:lang w:val="de-DE"/>
        </w:rPr>
      </w:pPr>
      <w:r w:rsidRPr="00A54ADD">
        <w:rPr>
          <w:rFonts w:cs="Arial"/>
          <w:b/>
          <w:lang w:val="de-DE"/>
        </w:rPr>
        <w:t xml:space="preserve">2-Butyl-2‘-methylspiro[cyclopent[2]ene-1,3‘-indol]4-one (3f): </w:t>
      </w:r>
      <w:r w:rsidRPr="00A54ADD">
        <w:rPr>
          <w:rFonts w:cs="Arial"/>
          <w:lang w:val="de-DE"/>
        </w:rPr>
        <w:t>To a solution of 1-(2-methyl-1</w:t>
      </w:r>
      <w:r w:rsidRPr="00A54ADD">
        <w:rPr>
          <w:rFonts w:cs="Arial"/>
          <w:i/>
          <w:lang w:val="de-DE"/>
        </w:rPr>
        <w:t>H</w:t>
      </w:r>
      <w:r w:rsidRPr="00A54ADD">
        <w:rPr>
          <w:rFonts w:cs="Arial"/>
          <w:lang w:val="de-DE"/>
        </w:rPr>
        <w:t xml:space="preserve">-indol-3-yl)oct-3-yn-2-one (414 mg, 1.6 mmol) in DCM (16 mL) was added AgOTf (4.2 mg, 16 µmol) at RT. The reaction mixture was stirred for 1 hr and then concentrated </w:t>
      </w:r>
      <w:r w:rsidRPr="00A54ADD">
        <w:rPr>
          <w:rFonts w:cs="Arial"/>
          <w:i/>
          <w:lang w:val="de-DE"/>
        </w:rPr>
        <w:t>in vacuo</w:t>
      </w:r>
      <w:r w:rsidRPr="00A54ADD">
        <w:rPr>
          <w:rFonts w:cs="Arial"/>
          <w:lang w:val="de-DE"/>
        </w:rPr>
        <w:t xml:space="preserve">. Purification by flash column chromatography (1:1 hexane/EtOAc) afforded the </w:t>
      </w:r>
      <w:r w:rsidRPr="00A54ADD">
        <w:rPr>
          <w:rFonts w:cs="Arial"/>
          <w:i/>
          <w:lang w:val="de-DE"/>
        </w:rPr>
        <w:t>titled product</w:t>
      </w:r>
      <w:r w:rsidRPr="00A54ADD">
        <w:rPr>
          <w:rFonts w:cs="Arial"/>
          <w:lang w:val="de-DE"/>
        </w:rPr>
        <w:t xml:space="preserve"> </w:t>
      </w:r>
      <w:r w:rsidRPr="00A54ADD">
        <w:rPr>
          <w:rFonts w:cs="Arial"/>
          <w:b/>
          <w:lang w:val="de-DE"/>
        </w:rPr>
        <w:t>3f</w:t>
      </w:r>
      <w:r w:rsidRPr="00A54ADD">
        <w:rPr>
          <w:rFonts w:cs="Arial"/>
          <w:lang w:val="de-DE"/>
        </w:rPr>
        <w:t xml:space="preserve"> as a yellow oil (270 mg, 55%).</w:t>
      </w:r>
      <w:r w:rsidRPr="00A54ADD">
        <w:t xml:space="preserve"> </w:t>
      </w:r>
      <w:r w:rsidRPr="00A54ADD">
        <w:rPr>
          <w:i/>
        </w:rPr>
        <w:t>R</w:t>
      </w:r>
      <w:r w:rsidRPr="00A54ADD">
        <w:rPr>
          <w:vertAlign w:val="subscript"/>
        </w:rPr>
        <w:t>f</w:t>
      </w:r>
      <w:r w:rsidRPr="00A54ADD">
        <w:t xml:space="preserve"> = 0.36 (hexane/</w:t>
      </w:r>
      <w:proofErr w:type="spellStart"/>
      <w:r w:rsidRPr="00A54ADD">
        <w:t>EtOAc</w:t>
      </w:r>
      <w:proofErr w:type="spellEnd"/>
      <w:r w:rsidRPr="00A54ADD">
        <w:t xml:space="preserve"> 1:1); </w:t>
      </w:r>
      <w:r w:rsidRPr="00A54ADD">
        <w:rPr>
          <w:vertAlign w:val="superscript"/>
        </w:rPr>
        <w:t>1</w:t>
      </w:r>
      <w:r w:rsidRPr="00A54ADD">
        <w:t>H NMR (400 MHz, CDCl</w:t>
      </w:r>
      <w:r w:rsidRPr="00A54ADD">
        <w:rPr>
          <w:vertAlign w:val="subscript"/>
        </w:rPr>
        <w:t>3</w:t>
      </w:r>
      <w:r w:rsidRPr="00A54ADD">
        <w:t xml:space="preserve">): </w:t>
      </w:r>
      <w:r w:rsidRPr="00A54ADD">
        <w:rPr>
          <w:lang w:val="de-DE"/>
        </w:rPr>
        <w:t xml:space="preserve">δ = 7.57 (d, </w:t>
      </w:r>
      <w:r w:rsidRPr="00A54ADD">
        <w:rPr>
          <w:i/>
          <w:lang w:val="de-DE"/>
        </w:rPr>
        <w:t>J</w:t>
      </w:r>
      <w:r w:rsidRPr="00A54ADD">
        <w:rPr>
          <w:lang w:val="de-DE"/>
        </w:rPr>
        <w:t xml:space="preserve"> = 7.5 Hz, 1H), 7.37 (ddd, </w:t>
      </w:r>
      <w:r w:rsidRPr="00A54ADD">
        <w:rPr>
          <w:i/>
          <w:lang w:val="de-DE"/>
        </w:rPr>
        <w:t>J</w:t>
      </w:r>
      <w:r w:rsidRPr="00A54ADD">
        <w:rPr>
          <w:lang w:val="de-DE"/>
        </w:rPr>
        <w:t xml:space="preserve"> = 7.5, 1.5, 1.5 Hz, 1H), 7.22 (ddd, </w:t>
      </w:r>
      <w:r w:rsidRPr="00A54ADD">
        <w:rPr>
          <w:i/>
          <w:lang w:val="de-DE"/>
        </w:rPr>
        <w:t>J</w:t>
      </w:r>
      <w:r w:rsidRPr="00A54ADD">
        <w:rPr>
          <w:lang w:val="de-DE"/>
        </w:rPr>
        <w:t xml:space="preserve"> = 7.5, 1.0, 1.0 Hz, 1H), 7.13 (ddd, </w:t>
      </w:r>
      <w:r w:rsidRPr="00A54ADD">
        <w:rPr>
          <w:i/>
          <w:lang w:val="de-DE"/>
        </w:rPr>
        <w:t>J</w:t>
      </w:r>
      <w:r w:rsidRPr="00A54ADD">
        <w:rPr>
          <w:lang w:val="de-DE"/>
        </w:rPr>
        <w:t xml:space="preserve"> = 7.5, 1.5, 1.0 Hz, 1H), 6.30 (t, </w:t>
      </w:r>
      <w:r w:rsidRPr="00A54ADD">
        <w:rPr>
          <w:i/>
          <w:lang w:val="de-DE"/>
        </w:rPr>
        <w:t>J</w:t>
      </w:r>
      <w:r w:rsidRPr="00A54ADD">
        <w:rPr>
          <w:lang w:val="de-DE"/>
        </w:rPr>
        <w:t xml:space="preserve"> = 1.5 Hz, 1H), 2.72 (d, </w:t>
      </w:r>
      <w:r w:rsidRPr="00A54ADD">
        <w:rPr>
          <w:i/>
          <w:lang w:val="de-DE"/>
        </w:rPr>
        <w:t>J</w:t>
      </w:r>
      <w:r w:rsidRPr="00A54ADD">
        <w:rPr>
          <w:lang w:val="de-DE"/>
        </w:rPr>
        <w:t xml:space="preserve"> = 18.5 Hz, 1H), 2.67 (d, </w:t>
      </w:r>
      <w:r w:rsidRPr="00A54ADD">
        <w:rPr>
          <w:i/>
          <w:lang w:val="de-DE"/>
        </w:rPr>
        <w:t>J</w:t>
      </w:r>
      <w:r w:rsidRPr="00A54ADD">
        <w:rPr>
          <w:lang w:val="de-DE"/>
        </w:rPr>
        <w:t xml:space="preserve"> = 18.5 Hz, 1H), 2.17 (s, 3H), 1.71 – 1.53 (m, 2H), 1.41 – 1.31 (m, 2H), 1.15 (sext., </w:t>
      </w:r>
      <w:r w:rsidRPr="00A54ADD">
        <w:rPr>
          <w:i/>
          <w:lang w:val="de-DE"/>
        </w:rPr>
        <w:t>J</w:t>
      </w:r>
      <w:r w:rsidRPr="00A54ADD">
        <w:rPr>
          <w:lang w:val="de-DE"/>
        </w:rPr>
        <w:t xml:space="preserve"> = 7.0 Hz, 2H), 0.76 ppm (t, </w:t>
      </w:r>
      <w:r w:rsidRPr="00A54ADD">
        <w:rPr>
          <w:i/>
          <w:lang w:val="de-DE"/>
        </w:rPr>
        <w:t>J</w:t>
      </w:r>
      <w:r w:rsidRPr="00A54ADD">
        <w:rPr>
          <w:lang w:val="de-DE"/>
        </w:rPr>
        <w:t xml:space="preserve"> = 7.0 Hz, 3H); </w:t>
      </w:r>
      <w:r w:rsidRPr="00A54ADD">
        <w:rPr>
          <w:vertAlign w:val="superscript"/>
          <w:lang w:val="de-DE"/>
        </w:rPr>
        <w:t>13</w:t>
      </w:r>
      <w:r w:rsidRPr="00A54ADD">
        <w:rPr>
          <w:lang w:val="de-DE"/>
        </w:rPr>
        <w:t>C NMR (100 MHz, CDCl</w:t>
      </w:r>
      <w:r w:rsidRPr="00A54ADD">
        <w:rPr>
          <w:vertAlign w:val="subscript"/>
          <w:lang w:val="de-DE"/>
        </w:rPr>
        <w:t>3</w:t>
      </w:r>
      <w:r w:rsidRPr="00A54ADD">
        <w:t xml:space="preserve">): </w:t>
      </w:r>
      <w:r w:rsidRPr="00A54ADD">
        <w:rPr>
          <w:lang w:val="de-DE"/>
        </w:rPr>
        <w:t>δ = 206.1 (C), 181.7 (C), 181.6 (C), 155.4 (C), 140.2 (C), 131.0 (CH), 129.0 (CH), 126.3 (CH), 121.8 (CH), 120.5 (CH), 68.6 (C), 42.7 (CH</w:t>
      </w:r>
      <w:r w:rsidRPr="00A54ADD">
        <w:rPr>
          <w:vertAlign w:val="subscript"/>
          <w:lang w:val="de-DE"/>
        </w:rPr>
        <w:t>2</w:t>
      </w:r>
      <w:r w:rsidRPr="00A54ADD">
        <w:rPr>
          <w:lang w:val="de-DE"/>
        </w:rPr>
        <w:t>), 29.0 (CH</w:t>
      </w:r>
      <w:r w:rsidRPr="00A54ADD">
        <w:rPr>
          <w:vertAlign w:val="subscript"/>
          <w:lang w:val="de-DE"/>
        </w:rPr>
        <w:t>2</w:t>
      </w:r>
      <w:r w:rsidRPr="00A54ADD">
        <w:rPr>
          <w:lang w:val="de-DE"/>
        </w:rPr>
        <w:t>), 28.2 (CH</w:t>
      </w:r>
      <w:r w:rsidRPr="00A54ADD">
        <w:rPr>
          <w:vertAlign w:val="subscript"/>
          <w:lang w:val="de-DE"/>
        </w:rPr>
        <w:t>2</w:t>
      </w:r>
      <w:r w:rsidRPr="00A54ADD">
        <w:rPr>
          <w:lang w:val="de-DE"/>
        </w:rPr>
        <w:t>), 22.2 (CH</w:t>
      </w:r>
      <w:r w:rsidRPr="00A54ADD">
        <w:rPr>
          <w:vertAlign w:val="subscript"/>
          <w:lang w:val="de-DE"/>
        </w:rPr>
        <w:t>2</w:t>
      </w:r>
      <w:r w:rsidRPr="00A54ADD">
        <w:rPr>
          <w:lang w:val="de-DE"/>
        </w:rPr>
        <w:t>), 15.5 (CH</w:t>
      </w:r>
      <w:r w:rsidRPr="00A54ADD">
        <w:rPr>
          <w:vertAlign w:val="subscript"/>
          <w:lang w:val="de-DE"/>
        </w:rPr>
        <w:t>3</w:t>
      </w:r>
      <w:r w:rsidRPr="00A54ADD">
        <w:rPr>
          <w:lang w:val="de-DE"/>
        </w:rPr>
        <w:t>), 13.7 ppm (CH</w:t>
      </w:r>
      <w:r w:rsidRPr="00A54ADD">
        <w:rPr>
          <w:vertAlign w:val="subscript"/>
          <w:lang w:val="de-DE"/>
        </w:rPr>
        <w:t>3</w:t>
      </w:r>
      <w:r w:rsidRPr="00A54ADD">
        <w:rPr>
          <w:lang w:val="de-DE"/>
        </w:rPr>
        <w:t xml:space="preserve">); IR (thin film): </w:t>
      </w:r>
      <w:proofErr w:type="spellStart"/>
      <w:r w:rsidRPr="00A54ADD">
        <w:rPr>
          <w:rFonts w:cs="Arial"/>
        </w:rPr>
        <w:t>ν</w:t>
      </w:r>
      <w:r w:rsidRPr="00A54ADD">
        <w:rPr>
          <w:rFonts w:cs="Arial"/>
          <w:vertAlign w:val="subscript"/>
        </w:rPr>
        <w:t>max</w:t>
      </w:r>
      <w:proofErr w:type="spellEnd"/>
      <w:r w:rsidRPr="00A54ADD">
        <w:rPr>
          <w:rFonts w:cs="Arial"/>
        </w:rPr>
        <w:t xml:space="preserve"> = 1717 (s, C=O), 1693 (C=C), 1609 (C=C) cm</w:t>
      </w:r>
      <w:r w:rsidRPr="00A54ADD">
        <w:rPr>
          <w:rFonts w:cs="Arial"/>
          <w:vertAlign w:val="superscript"/>
        </w:rPr>
        <w:t>-1</w:t>
      </w:r>
      <w:r w:rsidRPr="00A54ADD">
        <w:rPr>
          <w:rFonts w:cs="Arial"/>
        </w:rPr>
        <w:t xml:space="preserve">; </w:t>
      </w:r>
      <w:r w:rsidRPr="00A54ADD">
        <w:rPr>
          <w:rFonts w:cs="Arial"/>
          <w:lang w:val="de-DE"/>
        </w:rPr>
        <w:t xml:space="preserve">HRMS (ESI): </w:t>
      </w:r>
      <w:r w:rsidRPr="00A54ADD">
        <w:rPr>
          <w:rFonts w:cs="Arial"/>
          <w:i/>
          <w:iCs/>
          <w:lang w:val="de-DE"/>
        </w:rPr>
        <w:t>m</w:t>
      </w:r>
      <w:r w:rsidRPr="00A54ADD">
        <w:rPr>
          <w:rFonts w:cs="Arial"/>
          <w:lang w:val="de-DE"/>
        </w:rPr>
        <w:t>/</w:t>
      </w:r>
      <w:r w:rsidRPr="00A54ADD">
        <w:rPr>
          <w:rFonts w:cs="Arial"/>
          <w:i/>
          <w:iCs/>
          <w:lang w:val="de-DE"/>
        </w:rPr>
        <w:t>z</w:t>
      </w:r>
      <w:r w:rsidRPr="00A54ADD">
        <w:rPr>
          <w:rFonts w:cs="Arial"/>
          <w:lang w:val="de-DE"/>
        </w:rPr>
        <w:t xml:space="preserve"> calcd for C</w:t>
      </w:r>
      <w:r w:rsidRPr="00A54ADD">
        <w:rPr>
          <w:rFonts w:cs="Arial"/>
          <w:vertAlign w:val="subscript"/>
          <w:lang w:val="de-DE"/>
        </w:rPr>
        <w:t>17</w:t>
      </w:r>
      <w:r w:rsidRPr="00A54ADD">
        <w:rPr>
          <w:rFonts w:cs="Arial"/>
          <w:lang w:val="de-DE"/>
        </w:rPr>
        <w:t>H</w:t>
      </w:r>
      <w:r w:rsidRPr="00A54ADD">
        <w:rPr>
          <w:rFonts w:cs="Arial"/>
          <w:vertAlign w:val="subscript"/>
          <w:lang w:val="de-DE"/>
        </w:rPr>
        <w:t>19</w:t>
      </w:r>
      <w:r w:rsidRPr="00A54ADD">
        <w:rPr>
          <w:rFonts w:cs="Arial"/>
          <w:lang w:val="de-DE"/>
        </w:rPr>
        <w:t>NONa</w:t>
      </w:r>
      <w:r w:rsidRPr="00A54ADD">
        <w:rPr>
          <w:rFonts w:cs="Arial"/>
          <w:vertAlign w:val="superscript"/>
          <w:lang w:val="de-DE"/>
        </w:rPr>
        <w:t>+</w:t>
      </w:r>
      <w:r w:rsidRPr="00A54ADD">
        <w:rPr>
          <w:rFonts w:cs="Arial"/>
          <w:lang w:val="de-DE"/>
        </w:rPr>
        <w:t>: 276.1359 [</w:t>
      </w:r>
      <w:r w:rsidRPr="00A54ADD">
        <w:rPr>
          <w:rFonts w:cs="Arial"/>
          <w:i/>
          <w:iCs/>
          <w:lang w:val="de-DE"/>
        </w:rPr>
        <w:t>M</w:t>
      </w:r>
      <w:r w:rsidRPr="00A54ADD">
        <w:rPr>
          <w:rFonts w:cs="Arial"/>
          <w:lang w:val="de-DE"/>
        </w:rPr>
        <w:t>+Na]</w:t>
      </w:r>
      <w:r w:rsidRPr="00A54ADD">
        <w:rPr>
          <w:rFonts w:cs="Arial"/>
          <w:vertAlign w:val="superscript"/>
          <w:lang w:val="de-DE"/>
        </w:rPr>
        <w:t>+</w:t>
      </w:r>
      <w:r w:rsidRPr="00A54ADD">
        <w:rPr>
          <w:rFonts w:cs="Arial"/>
          <w:lang w:val="de-DE"/>
        </w:rPr>
        <w:t>; found: 276.1361.</w:t>
      </w:r>
    </w:p>
    <w:p w14:paraId="16EE37E9" w14:textId="0DB90EC9" w:rsidR="001F45C3" w:rsidRPr="00A54ADD" w:rsidRDefault="009A12C3" w:rsidP="009A12C3">
      <w:pPr>
        <w:pStyle w:val="ExperimentalSection"/>
      </w:pPr>
      <w:r w:rsidRPr="00A54ADD">
        <w:rPr>
          <w:rFonts w:cs="Arial"/>
          <w:b/>
          <w:lang w:val="de-DE"/>
        </w:rPr>
        <w:t xml:space="preserve">2-Butyl-5-(4-methylphenyl)-2’methylspiro[cyclopentane-1,2‘-indol]-2-en-4-one (3h): </w:t>
      </w:r>
      <w:r w:rsidRPr="00A54ADD">
        <w:rPr>
          <w:rFonts w:cs="Arial"/>
          <w:lang w:val="de-DE"/>
        </w:rPr>
        <w:t>To a dry round-bottomed flask, 1-(2-methyl-1</w:t>
      </w:r>
      <w:r w:rsidRPr="00A54ADD">
        <w:rPr>
          <w:rFonts w:cs="Arial"/>
          <w:i/>
          <w:lang w:val="de-DE"/>
        </w:rPr>
        <w:t>H</w:t>
      </w:r>
      <w:r w:rsidRPr="00A54ADD">
        <w:rPr>
          <w:rFonts w:cs="Arial"/>
          <w:lang w:val="de-DE"/>
        </w:rPr>
        <w:t xml:space="preserve">-indol-3-yl)oct-3-yn-2-one </w:t>
      </w:r>
      <w:r w:rsidRPr="00A54ADD">
        <w:rPr>
          <w:rFonts w:cs="Arial"/>
          <w:b/>
          <w:lang w:val="de-DE"/>
        </w:rPr>
        <w:t>S1</w:t>
      </w:r>
      <w:r w:rsidRPr="00A54ADD">
        <w:rPr>
          <w:rFonts w:cs="Arial"/>
          <w:lang w:val="de-DE"/>
        </w:rPr>
        <w:t xml:space="preserve"> (529 mg, 2.1 mmol), 4-iodotoluene (501 mg, 2.3 mmol) and bromobis(triphenylphosphine)(</w:t>
      </w:r>
      <w:r w:rsidRPr="00A54ADD">
        <w:rPr>
          <w:rFonts w:cs="Arial"/>
          <w:i/>
          <w:lang w:val="de-DE"/>
        </w:rPr>
        <w:t>N</w:t>
      </w:r>
      <w:r w:rsidRPr="00A54ADD">
        <w:rPr>
          <w:rFonts w:cs="Arial"/>
          <w:lang w:val="de-DE"/>
        </w:rPr>
        <w:t xml:space="preserve">-succinimide)palladium(II) (32 mg, 40 µmol) were added. The flask was purged with argon and then dry acetonitrile (20 mL) and triethylamine (0.3 mL, 2.1 mmol) were added. The reaction was heated to 60 </w:t>
      </w:r>
      <w:r w:rsidRPr="00A54ADD">
        <w:rPr>
          <w:rFonts w:cs="Arial"/>
        </w:rPr>
        <w:t>°</w:t>
      </w:r>
      <w:r w:rsidRPr="00A54ADD">
        <w:t xml:space="preserve">C with continuous stirring for 4 hrs. The mixture was then cooled to RT and concentrated </w:t>
      </w:r>
      <w:r w:rsidRPr="00A54ADD">
        <w:rPr>
          <w:i/>
        </w:rPr>
        <w:t>in vacuo</w:t>
      </w:r>
      <w:r w:rsidRPr="00A54ADD">
        <w:t>. Purification by flash column chromatography (9:1 to 7:3 hexane/</w:t>
      </w:r>
      <w:proofErr w:type="spellStart"/>
      <w:r w:rsidRPr="00A54ADD">
        <w:t>EtOAc</w:t>
      </w:r>
      <w:proofErr w:type="spellEnd"/>
      <w:r w:rsidRPr="00A54ADD">
        <w:t xml:space="preserve">) afforded the </w:t>
      </w:r>
      <w:r w:rsidRPr="00A54ADD">
        <w:rPr>
          <w:i/>
        </w:rPr>
        <w:t>titled product</w:t>
      </w:r>
      <w:r w:rsidRPr="00A54ADD">
        <w:t xml:space="preserve"> </w:t>
      </w:r>
      <w:r w:rsidRPr="00A54ADD">
        <w:rPr>
          <w:b/>
        </w:rPr>
        <w:t>3h</w:t>
      </w:r>
      <w:r w:rsidRPr="00A54ADD">
        <w:t xml:space="preserve"> as a </w:t>
      </w:r>
      <w:proofErr w:type="gramStart"/>
      <w:r w:rsidRPr="00A54ADD">
        <w:t>pale yellow</w:t>
      </w:r>
      <w:proofErr w:type="gramEnd"/>
      <w:r w:rsidRPr="00A54ADD">
        <w:t xml:space="preserve"> oil (489 mg, 71%). </w:t>
      </w:r>
      <w:r w:rsidRPr="00A54ADD">
        <w:rPr>
          <w:i/>
        </w:rPr>
        <w:t>R</w:t>
      </w:r>
      <w:r w:rsidRPr="00A54ADD">
        <w:rPr>
          <w:vertAlign w:val="subscript"/>
        </w:rPr>
        <w:t>f</w:t>
      </w:r>
      <w:r w:rsidRPr="00A54ADD">
        <w:t xml:space="preserve"> = 0.22 (hexane/</w:t>
      </w:r>
      <w:proofErr w:type="spellStart"/>
      <w:r w:rsidRPr="00A54ADD">
        <w:t>EtOAc</w:t>
      </w:r>
      <w:proofErr w:type="spellEnd"/>
      <w:r w:rsidRPr="00A54ADD">
        <w:t xml:space="preserve"> 7:3); </w:t>
      </w:r>
      <w:r w:rsidRPr="00A54ADD">
        <w:rPr>
          <w:vertAlign w:val="superscript"/>
        </w:rPr>
        <w:t>1</w:t>
      </w:r>
      <w:r w:rsidRPr="00A54ADD">
        <w:t>H NMR (400 MHz, CDCl</w:t>
      </w:r>
      <w:r w:rsidRPr="00A54ADD">
        <w:rPr>
          <w:vertAlign w:val="subscript"/>
        </w:rPr>
        <w:t>3</w:t>
      </w:r>
      <w:r w:rsidRPr="00A54ADD">
        <w:t xml:space="preserve">): </w:t>
      </w:r>
      <w:r w:rsidRPr="00A54ADD">
        <w:rPr>
          <w:lang w:val="de-DE"/>
        </w:rPr>
        <w:t xml:space="preserve">δ = 7.63 (d, </w:t>
      </w:r>
      <w:r w:rsidRPr="00A54ADD">
        <w:rPr>
          <w:i/>
          <w:lang w:val="de-DE"/>
        </w:rPr>
        <w:t>J</w:t>
      </w:r>
      <w:r w:rsidRPr="00A54ADD">
        <w:rPr>
          <w:lang w:val="de-DE"/>
        </w:rPr>
        <w:t xml:space="preserve"> = 7.5 Hz, 1H), 7.45 – 7.38 (m, 1H), 7.29 – 7.22 (m, 6H), 2.86 (d, </w:t>
      </w:r>
      <w:r w:rsidRPr="00A54ADD">
        <w:rPr>
          <w:i/>
          <w:lang w:val="de-DE"/>
        </w:rPr>
        <w:t>J</w:t>
      </w:r>
      <w:r w:rsidRPr="00A54ADD">
        <w:rPr>
          <w:lang w:val="de-DE"/>
        </w:rPr>
        <w:t xml:space="preserve"> = 19.0 Hz, 1H), 2.81 (d, </w:t>
      </w:r>
      <w:r w:rsidRPr="00A54ADD">
        <w:rPr>
          <w:i/>
          <w:lang w:val="de-DE"/>
        </w:rPr>
        <w:t>J</w:t>
      </w:r>
      <w:r w:rsidRPr="00A54ADD">
        <w:rPr>
          <w:lang w:val="de-DE"/>
        </w:rPr>
        <w:t xml:space="preserve"> = 19.0 Hz, 1H), 2.39 (s, 3H), 2.27 (s, 3H), 2.05 – 1.95 (m, 1H), 1.88 – 1.78 (m, 1H), 1.06 – 0.85 (m, 4H), 0.56 ppm (t, </w:t>
      </w:r>
      <w:r w:rsidRPr="00A54ADD">
        <w:rPr>
          <w:i/>
          <w:lang w:val="de-DE"/>
        </w:rPr>
        <w:t>J</w:t>
      </w:r>
      <w:r w:rsidRPr="00A54ADD">
        <w:rPr>
          <w:lang w:val="de-DE"/>
        </w:rPr>
        <w:t xml:space="preserve"> = 6.0 Hz, 3H); </w:t>
      </w:r>
      <w:r w:rsidRPr="00A54ADD">
        <w:rPr>
          <w:vertAlign w:val="superscript"/>
          <w:lang w:val="de-DE"/>
        </w:rPr>
        <w:t>13</w:t>
      </w:r>
      <w:r w:rsidRPr="00A54ADD">
        <w:rPr>
          <w:lang w:val="de-DE"/>
        </w:rPr>
        <w:t>C NMR (100 MHz, CDCl</w:t>
      </w:r>
      <w:r w:rsidRPr="00A54ADD">
        <w:rPr>
          <w:vertAlign w:val="subscript"/>
          <w:lang w:val="de-DE"/>
        </w:rPr>
        <w:t>3</w:t>
      </w:r>
      <w:r w:rsidRPr="00A54ADD">
        <w:t xml:space="preserve">): </w:t>
      </w:r>
      <w:r w:rsidRPr="00A54ADD">
        <w:rPr>
          <w:lang w:val="de-DE"/>
        </w:rPr>
        <w:t>δ = 204.8 (C), 182.6 (C), 173.4 (C), 155.6 (C), 143.2 (C), 140.6 (C), 138.3 (C), 129.3 (CH), 129.0 (CH), 128.8 (CH), 128.3 (C), 126.1 (CH), 122.3 (CH), 120.5 (CH), 67.1 (C), 42.7 (CH</w:t>
      </w:r>
      <w:r w:rsidRPr="00A54ADD">
        <w:rPr>
          <w:vertAlign w:val="subscript"/>
          <w:lang w:val="de-DE"/>
        </w:rPr>
        <w:t>2</w:t>
      </w:r>
      <w:r w:rsidRPr="00A54ADD">
        <w:rPr>
          <w:lang w:val="de-DE"/>
        </w:rPr>
        <w:t>), 30.0 (CH</w:t>
      </w:r>
      <w:r w:rsidRPr="00A54ADD">
        <w:rPr>
          <w:vertAlign w:val="subscript"/>
          <w:lang w:val="de-DE"/>
        </w:rPr>
        <w:t>2</w:t>
      </w:r>
      <w:r w:rsidRPr="00A54ADD">
        <w:rPr>
          <w:lang w:val="de-DE"/>
        </w:rPr>
        <w:t>), 28.3 (CH</w:t>
      </w:r>
      <w:r w:rsidRPr="00A54ADD">
        <w:rPr>
          <w:vertAlign w:val="subscript"/>
          <w:lang w:val="de-DE"/>
        </w:rPr>
        <w:t>3</w:t>
      </w:r>
      <w:r w:rsidRPr="00A54ADD">
        <w:rPr>
          <w:lang w:val="de-DE"/>
        </w:rPr>
        <w:t>), 22.8 (CH</w:t>
      </w:r>
      <w:r w:rsidRPr="00A54ADD">
        <w:rPr>
          <w:vertAlign w:val="subscript"/>
          <w:lang w:val="de-DE"/>
        </w:rPr>
        <w:t>2</w:t>
      </w:r>
      <w:r w:rsidRPr="00A54ADD">
        <w:rPr>
          <w:lang w:val="de-DE"/>
        </w:rPr>
        <w:t>), 21.4 (CH</w:t>
      </w:r>
      <w:r w:rsidRPr="00A54ADD">
        <w:rPr>
          <w:vertAlign w:val="subscript"/>
          <w:lang w:val="de-DE"/>
        </w:rPr>
        <w:t>3</w:t>
      </w:r>
      <w:r w:rsidRPr="00A54ADD">
        <w:rPr>
          <w:lang w:val="de-DE"/>
        </w:rPr>
        <w:t>), 15.9 (CH</w:t>
      </w:r>
      <w:r w:rsidRPr="00A54ADD">
        <w:rPr>
          <w:vertAlign w:val="subscript"/>
          <w:lang w:val="de-DE"/>
        </w:rPr>
        <w:t>3</w:t>
      </w:r>
      <w:r w:rsidRPr="00A54ADD">
        <w:rPr>
          <w:lang w:val="de-DE"/>
        </w:rPr>
        <w:t>), 13.3 ppm (CH</w:t>
      </w:r>
      <w:r w:rsidRPr="00A54ADD">
        <w:rPr>
          <w:vertAlign w:val="subscript"/>
          <w:lang w:val="de-DE"/>
        </w:rPr>
        <w:t>3</w:t>
      </w:r>
      <w:r w:rsidRPr="00A54ADD">
        <w:rPr>
          <w:lang w:val="de-DE"/>
        </w:rPr>
        <w:t xml:space="preserve">); IR (thin film): </w:t>
      </w:r>
      <w:proofErr w:type="spellStart"/>
      <w:r w:rsidRPr="00A54ADD">
        <w:rPr>
          <w:rFonts w:cs="Arial"/>
        </w:rPr>
        <w:t>ν</w:t>
      </w:r>
      <w:r w:rsidRPr="00A54ADD">
        <w:rPr>
          <w:rFonts w:cs="Arial"/>
          <w:vertAlign w:val="subscript"/>
        </w:rPr>
        <w:t>max</w:t>
      </w:r>
      <w:proofErr w:type="spellEnd"/>
      <w:r w:rsidRPr="00A54ADD">
        <w:rPr>
          <w:rFonts w:cs="Arial"/>
        </w:rPr>
        <w:t xml:space="preserve"> = 1706 (s, C=O), 1609 (C=C), 1578 (C=C) cm</w:t>
      </w:r>
      <w:r w:rsidRPr="00A54ADD">
        <w:rPr>
          <w:rFonts w:cs="Arial"/>
          <w:vertAlign w:val="superscript"/>
        </w:rPr>
        <w:t>-1</w:t>
      </w:r>
      <w:r w:rsidRPr="00A54ADD">
        <w:rPr>
          <w:rFonts w:cs="Arial"/>
        </w:rPr>
        <w:t xml:space="preserve">; </w:t>
      </w:r>
      <w:r w:rsidRPr="00A54ADD">
        <w:rPr>
          <w:rFonts w:cs="Arial"/>
          <w:lang w:val="de-DE"/>
        </w:rPr>
        <w:t xml:space="preserve">HRMS (ESI): </w:t>
      </w:r>
      <w:r w:rsidRPr="00A54ADD">
        <w:rPr>
          <w:rFonts w:cs="Arial"/>
          <w:i/>
          <w:iCs/>
          <w:lang w:val="de-DE"/>
        </w:rPr>
        <w:t>m</w:t>
      </w:r>
      <w:r w:rsidRPr="00A54ADD">
        <w:rPr>
          <w:rFonts w:cs="Arial"/>
          <w:lang w:val="de-DE"/>
        </w:rPr>
        <w:t>/</w:t>
      </w:r>
      <w:r w:rsidRPr="00A54ADD">
        <w:rPr>
          <w:rFonts w:cs="Arial"/>
          <w:i/>
          <w:iCs/>
          <w:lang w:val="de-DE"/>
        </w:rPr>
        <w:t>z</w:t>
      </w:r>
      <w:r w:rsidRPr="00A54ADD">
        <w:rPr>
          <w:rFonts w:cs="Arial"/>
          <w:lang w:val="de-DE"/>
        </w:rPr>
        <w:t xml:space="preserve"> calcd for C</w:t>
      </w:r>
      <w:r w:rsidRPr="00A54ADD">
        <w:rPr>
          <w:rFonts w:cs="Arial"/>
          <w:vertAlign w:val="subscript"/>
          <w:lang w:val="de-DE"/>
        </w:rPr>
        <w:t>24</w:t>
      </w:r>
      <w:r w:rsidRPr="00A54ADD">
        <w:rPr>
          <w:rFonts w:cs="Arial"/>
          <w:lang w:val="de-DE"/>
        </w:rPr>
        <w:t>H</w:t>
      </w:r>
      <w:r w:rsidRPr="00A54ADD">
        <w:rPr>
          <w:rFonts w:cs="Arial"/>
          <w:vertAlign w:val="subscript"/>
          <w:lang w:val="de-DE"/>
        </w:rPr>
        <w:t>25</w:t>
      </w:r>
      <w:r w:rsidRPr="00A54ADD">
        <w:rPr>
          <w:rFonts w:cs="Arial"/>
          <w:lang w:val="de-DE"/>
        </w:rPr>
        <w:t>NONa</w:t>
      </w:r>
      <w:r w:rsidRPr="00A54ADD">
        <w:rPr>
          <w:rFonts w:cs="Arial"/>
          <w:vertAlign w:val="superscript"/>
          <w:lang w:val="de-DE"/>
        </w:rPr>
        <w:t>+</w:t>
      </w:r>
      <w:r w:rsidRPr="00A54ADD">
        <w:rPr>
          <w:rFonts w:cs="Arial"/>
          <w:lang w:val="de-DE"/>
        </w:rPr>
        <w:t>: 366.1828 [</w:t>
      </w:r>
      <w:r w:rsidRPr="00A54ADD">
        <w:rPr>
          <w:rFonts w:cs="Arial"/>
          <w:i/>
          <w:iCs/>
          <w:lang w:val="de-DE"/>
        </w:rPr>
        <w:t>M</w:t>
      </w:r>
      <w:r w:rsidRPr="00A54ADD">
        <w:rPr>
          <w:rFonts w:cs="Arial"/>
          <w:lang w:val="de-DE"/>
        </w:rPr>
        <w:t>+Na]</w:t>
      </w:r>
      <w:r w:rsidRPr="00A54ADD">
        <w:rPr>
          <w:rFonts w:cs="Arial"/>
          <w:vertAlign w:val="superscript"/>
          <w:lang w:val="de-DE"/>
        </w:rPr>
        <w:t>+</w:t>
      </w:r>
      <w:r w:rsidRPr="00A54ADD">
        <w:rPr>
          <w:rFonts w:cs="Arial"/>
          <w:lang w:val="de-DE"/>
        </w:rPr>
        <w:t>; found: 366.1825</w:t>
      </w:r>
    </w:p>
    <w:p w14:paraId="4BE3A243" w14:textId="77777777" w:rsidR="00E4350D" w:rsidRPr="00A54ADD" w:rsidRDefault="00DA649E" w:rsidP="00E4350D">
      <w:pPr>
        <w:pStyle w:val="HAcknowledgements"/>
        <w:rPr>
          <w:color w:val="FF0000"/>
        </w:rPr>
      </w:pPr>
      <w:r w:rsidRPr="00A54ADD">
        <w:t>Acknowledg</w:t>
      </w:r>
      <w:r w:rsidR="00E4350D" w:rsidRPr="00A54ADD">
        <w:t>ments</w:t>
      </w:r>
    </w:p>
    <w:p w14:paraId="76D4BC27" w14:textId="1BA57ACE" w:rsidR="00E4350D" w:rsidRPr="00A54ADD" w:rsidRDefault="006530AC" w:rsidP="00EB27E9">
      <w:pPr>
        <w:pStyle w:val="Acknowledgements"/>
      </w:pPr>
      <w:r w:rsidRPr="00A54ADD">
        <w:t xml:space="preserve">The authors thank the EPSRC </w:t>
      </w:r>
      <w:r w:rsidR="00335BE7" w:rsidRPr="00A54ADD">
        <w:t>(</w:t>
      </w:r>
      <w:r w:rsidRPr="00A54ADD">
        <w:t>A.K.C. EP/R013748/1), the Leverhulme Trust (for an Early Career Fellowship, ECF-2015-013, for W. P. U.) and the University of York (R.G.E., W.P.U.) for financial support. We</w:t>
      </w:r>
      <w:r w:rsidR="00486DDB">
        <w:t xml:space="preserve"> are</w:t>
      </w:r>
      <w:r w:rsidRPr="00A54ADD">
        <w:t xml:space="preserve"> also grateful for the provision of an Eleanor Dodson Fellowship (to W.P.U.) by the Department of Chemistry, University of York</w:t>
      </w:r>
      <w:r w:rsidR="00A9216B" w:rsidRPr="00A54ADD">
        <w:t>.</w:t>
      </w:r>
      <w:r w:rsidRPr="00A54ADD">
        <w:t xml:space="preserve"> </w:t>
      </w:r>
      <w:r w:rsidR="00A9216B" w:rsidRPr="00A54ADD">
        <w:t>We also thank the EPSRC (grants EP/H011455/1 and EP/K031589/1) for funding the computational resources used in this study.</w:t>
      </w:r>
    </w:p>
    <w:p w14:paraId="5A431FE0" w14:textId="7508260E" w:rsidR="004556E1" w:rsidRPr="00A54ADD" w:rsidRDefault="00F45722" w:rsidP="00F45722">
      <w:pPr>
        <w:pStyle w:val="Keywords"/>
      </w:pPr>
      <w:r w:rsidRPr="00A54ADD">
        <w:rPr>
          <w:b/>
        </w:rPr>
        <w:t>Keywords:</w:t>
      </w:r>
      <w:r w:rsidRPr="00A54ADD">
        <w:t xml:space="preserve"> </w:t>
      </w:r>
      <w:r w:rsidR="00AD5230" w:rsidRPr="00A54ADD">
        <w:t>quinolines</w:t>
      </w:r>
      <w:r w:rsidRPr="00A54ADD">
        <w:t xml:space="preserve"> • </w:t>
      </w:r>
      <w:r w:rsidR="00AD5230" w:rsidRPr="00A54ADD">
        <w:t>spirocycles</w:t>
      </w:r>
      <w:r w:rsidRPr="00A54ADD">
        <w:t xml:space="preserve"> • </w:t>
      </w:r>
      <w:r w:rsidR="00AD5230" w:rsidRPr="00A54ADD">
        <w:t>indolenines</w:t>
      </w:r>
      <w:r w:rsidRPr="00A54ADD">
        <w:t xml:space="preserve"> • </w:t>
      </w:r>
      <w:r w:rsidR="00AD5230" w:rsidRPr="00A54ADD">
        <w:t>rearrangement</w:t>
      </w:r>
      <w:r w:rsidRPr="00A54ADD">
        <w:t xml:space="preserve"> • </w:t>
      </w:r>
      <w:r w:rsidR="00AD5230" w:rsidRPr="00A54ADD">
        <w:t>DFT</w:t>
      </w:r>
    </w:p>
    <w:p w14:paraId="5C2AAA04" w14:textId="77777777" w:rsidR="00A33868" w:rsidRPr="00A54ADD" w:rsidRDefault="00A33868" w:rsidP="008B5ECD">
      <w:pPr>
        <w:pStyle w:val="References"/>
      </w:pPr>
      <w:r w:rsidRPr="00A54ADD">
        <w:t>[1]</w:t>
      </w:r>
      <w:r w:rsidRPr="00A54ADD">
        <w:tab/>
      </w:r>
      <w:r w:rsidR="008B5ECD" w:rsidRPr="00A54ADD">
        <w:t xml:space="preserve">R. H. </w:t>
      </w:r>
      <w:proofErr w:type="spellStart"/>
      <w:r w:rsidR="008B5ECD" w:rsidRPr="00A54ADD">
        <w:t>Manske</w:t>
      </w:r>
      <w:proofErr w:type="spellEnd"/>
      <w:r w:rsidR="008B5ECD" w:rsidRPr="00A54ADD">
        <w:t xml:space="preserve">, Chem. Rev., </w:t>
      </w:r>
      <w:r w:rsidR="008B5ECD" w:rsidRPr="00A54ADD">
        <w:rPr>
          <w:b/>
        </w:rPr>
        <w:t>1942</w:t>
      </w:r>
      <w:r w:rsidR="008B5ECD" w:rsidRPr="00A54ADD">
        <w:t xml:space="preserve">, </w:t>
      </w:r>
      <w:r w:rsidR="008B5ECD" w:rsidRPr="00A54ADD">
        <w:rPr>
          <w:i/>
        </w:rPr>
        <w:t>30</w:t>
      </w:r>
      <w:r w:rsidR="008B5ECD" w:rsidRPr="00A54ADD">
        <w:t>, 113–144.</w:t>
      </w:r>
    </w:p>
    <w:p w14:paraId="6BC94CE4" w14:textId="77777777" w:rsidR="00A33868" w:rsidRPr="00A54ADD" w:rsidRDefault="00A33868" w:rsidP="00764DDE">
      <w:pPr>
        <w:pStyle w:val="References"/>
      </w:pPr>
      <w:r w:rsidRPr="00A54ADD">
        <w:t>[2]</w:t>
      </w:r>
      <w:r w:rsidRPr="00A54ADD">
        <w:tab/>
      </w:r>
      <w:r w:rsidR="008B5ECD" w:rsidRPr="00A54ADD">
        <w:t>For reviews and perspective on the applications</w:t>
      </w:r>
      <w:r w:rsidR="00004912" w:rsidRPr="00A54ADD">
        <w:t xml:space="preserve"> and uses</w:t>
      </w:r>
      <w:r w:rsidR="008B5ECD" w:rsidRPr="00A54ADD">
        <w:t xml:space="preserve"> of quinolines, see: </w:t>
      </w:r>
      <w:r w:rsidR="0073777F" w:rsidRPr="00A54ADD">
        <w:t xml:space="preserve">(a) S. M. Prajapati, K. D. Patel, R. H. </w:t>
      </w:r>
      <w:proofErr w:type="spellStart"/>
      <w:r w:rsidR="0073777F" w:rsidRPr="00A54ADD">
        <w:t>Vekariya</w:t>
      </w:r>
      <w:proofErr w:type="spellEnd"/>
      <w:r w:rsidR="0073777F" w:rsidRPr="00A54ADD">
        <w:t xml:space="preserve">, S. N. Panchal, H. D. Patel, </w:t>
      </w:r>
      <w:r w:rsidR="0073777F" w:rsidRPr="00A54ADD">
        <w:rPr>
          <w:i/>
        </w:rPr>
        <w:t xml:space="preserve">RSC Adv. </w:t>
      </w:r>
      <w:r w:rsidR="0073777F" w:rsidRPr="00A54ADD">
        <w:rPr>
          <w:b/>
        </w:rPr>
        <w:t>2014</w:t>
      </w:r>
      <w:r w:rsidR="0073777F" w:rsidRPr="00A54ADD">
        <w:t xml:space="preserve">, </w:t>
      </w:r>
      <w:r w:rsidR="0073777F" w:rsidRPr="00A54ADD">
        <w:rPr>
          <w:i/>
        </w:rPr>
        <w:t>4</w:t>
      </w:r>
      <w:r w:rsidR="0073777F" w:rsidRPr="00A54ADD">
        <w:t xml:space="preserve">, 24463–24476; (b) A. Marella, O. P. </w:t>
      </w:r>
      <w:proofErr w:type="spellStart"/>
      <w:r w:rsidR="0073777F" w:rsidRPr="00A54ADD">
        <w:t>Tanwar</w:t>
      </w:r>
      <w:proofErr w:type="spellEnd"/>
      <w:r w:rsidR="0073777F" w:rsidRPr="00A54ADD">
        <w:t xml:space="preserve">, R. </w:t>
      </w:r>
      <w:proofErr w:type="spellStart"/>
      <w:r w:rsidR="0073777F" w:rsidRPr="00A54ADD">
        <w:t>Saha</w:t>
      </w:r>
      <w:proofErr w:type="spellEnd"/>
      <w:r w:rsidR="0073777F" w:rsidRPr="00A54ADD">
        <w:t xml:space="preserve">, M. R. Ali, S. Srivastava, M. Akhter and M. </w:t>
      </w:r>
      <w:proofErr w:type="spellStart"/>
      <w:r w:rsidR="0073777F" w:rsidRPr="00A54ADD">
        <w:t>Shaquiquzzaman</w:t>
      </w:r>
      <w:proofErr w:type="spellEnd"/>
      <w:r w:rsidR="0073777F" w:rsidRPr="00A54ADD">
        <w:t xml:space="preserve">, </w:t>
      </w:r>
      <w:r w:rsidR="0073777F" w:rsidRPr="00A54ADD">
        <w:rPr>
          <w:i/>
        </w:rPr>
        <w:t>Saudi Pharm. J</w:t>
      </w:r>
      <w:r w:rsidR="0073777F" w:rsidRPr="00A54ADD">
        <w:t xml:space="preserve">., </w:t>
      </w:r>
      <w:r w:rsidR="0073777F" w:rsidRPr="00A54ADD">
        <w:rPr>
          <w:b/>
        </w:rPr>
        <w:t>2013</w:t>
      </w:r>
      <w:r w:rsidR="0073777F" w:rsidRPr="00A54ADD">
        <w:t xml:space="preserve">, </w:t>
      </w:r>
      <w:r w:rsidR="0073777F" w:rsidRPr="00A54ADD">
        <w:rPr>
          <w:i/>
        </w:rPr>
        <w:t>21</w:t>
      </w:r>
      <w:r w:rsidR="0073777F" w:rsidRPr="00A54ADD">
        <w:t xml:space="preserve">, 1–12 </w:t>
      </w:r>
      <w:r w:rsidR="008B5ECD" w:rsidRPr="00A54ADD">
        <w:t>(</w:t>
      </w:r>
      <w:r w:rsidR="0073777F" w:rsidRPr="00A54ADD">
        <w:t>c</w:t>
      </w:r>
      <w:r w:rsidR="008B5ECD" w:rsidRPr="00A54ADD">
        <w:t xml:space="preserve">) </w:t>
      </w:r>
      <w:proofErr w:type="spellStart"/>
      <w:r w:rsidR="008B5ECD" w:rsidRPr="00A54ADD">
        <w:t>Jaina</w:t>
      </w:r>
      <w:proofErr w:type="spellEnd"/>
      <w:r w:rsidR="008B5ECD" w:rsidRPr="00A54ADD">
        <w:t xml:space="preserve"> V. Chandra, P. Kumar Jain, K. </w:t>
      </w:r>
      <w:proofErr w:type="spellStart"/>
      <w:r w:rsidR="008B5ECD" w:rsidRPr="00A54ADD">
        <w:t>Pathakb</w:t>
      </w:r>
      <w:proofErr w:type="spellEnd"/>
      <w:r w:rsidR="008B5ECD" w:rsidRPr="00A54ADD">
        <w:t xml:space="preserve">, D. Pathak. A. </w:t>
      </w:r>
      <w:proofErr w:type="spellStart"/>
      <w:r w:rsidR="008B5ECD" w:rsidRPr="00A54ADD">
        <w:t>Vaidy</w:t>
      </w:r>
      <w:proofErr w:type="spellEnd"/>
      <w:r w:rsidR="008B5ECD" w:rsidRPr="00A54ADD">
        <w:t xml:space="preserve">, </w:t>
      </w:r>
      <w:r w:rsidR="008B5ECD" w:rsidRPr="00A54ADD">
        <w:rPr>
          <w:i/>
        </w:rPr>
        <w:t>Arabian Journal of Chemistry</w:t>
      </w:r>
      <w:r w:rsidR="008B5ECD" w:rsidRPr="00A54ADD">
        <w:t xml:space="preserve">, </w:t>
      </w:r>
      <w:r w:rsidR="008B5ECD" w:rsidRPr="00A54ADD">
        <w:rPr>
          <w:b/>
        </w:rPr>
        <w:t>2016</w:t>
      </w:r>
      <w:r w:rsidR="008B5ECD" w:rsidRPr="00A54ADD">
        <w:t xml:space="preserve">, </w:t>
      </w:r>
      <w:r w:rsidR="0073777F" w:rsidRPr="00A54ADD">
        <w:t>https://doi.org/10.1016/j.arabjc.2016.10.009 and references therein.</w:t>
      </w:r>
    </w:p>
    <w:p w14:paraId="2497C72F" w14:textId="77777777" w:rsidR="00A33868" w:rsidRPr="00A54ADD" w:rsidRDefault="00A33868" w:rsidP="00A33868">
      <w:pPr>
        <w:pStyle w:val="References"/>
      </w:pPr>
      <w:r w:rsidRPr="00A54ADD">
        <w:t>[3]</w:t>
      </w:r>
      <w:r w:rsidRPr="00A54ADD">
        <w:tab/>
      </w:r>
      <w:r w:rsidR="00267643" w:rsidRPr="00A54ADD">
        <w:t>For classical quinoline synthes</w:t>
      </w:r>
      <w:r w:rsidR="00764DDE" w:rsidRPr="00A54ADD">
        <w:t>es</w:t>
      </w:r>
      <w:r w:rsidR="00267643" w:rsidRPr="00A54ADD">
        <w:t>, see</w:t>
      </w:r>
      <w:r w:rsidR="00764DDE" w:rsidRPr="00A54ADD">
        <w:t xml:space="preserve"> reference 1 and</w:t>
      </w:r>
      <w:r w:rsidR="00267643" w:rsidRPr="00A54ADD">
        <w:t xml:space="preserve">: </w:t>
      </w:r>
      <w:r w:rsidR="00363AFD" w:rsidRPr="00A54ADD">
        <w:t xml:space="preserve">(a) R. H. F. </w:t>
      </w:r>
      <w:proofErr w:type="spellStart"/>
      <w:r w:rsidR="00363AFD" w:rsidRPr="00A54ADD">
        <w:t>Manske</w:t>
      </w:r>
      <w:proofErr w:type="spellEnd"/>
      <w:r w:rsidR="00363AFD" w:rsidRPr="00A54ADD">
        <w:t xml:space="preserve">, M. </w:t>
      </w:r>
      <w:proofErr w:type="spellStart"/>
      <w:r w:rsidR="00363AFD" w:rsidRPr="00A54ADD">
        <w:t>Kulka</w:t>
      </w:r>
      <w:proofErr w:type="spellEnd"/>
      <w:r w:rsidR="00363AFD" w:rsidRPr="00A54ADD">
        <w:t xml:space="preserve">, </w:t>
      </w:r>
      <w:r w:rsidR="00363AFD" w:rsidRPr="00A54ADD">
        <w:rPr>
          <w:i/>
        </w:rPr>
        <w:t xml:space="preserve">Org. React. </w:t>
      </w:r>
      <w:r w:rsidR="00363AFD" w:rsidRPr="00A54ADD">
        <w:rPr>
          <w:b/>
        </w:rPr>
        <w:t>1953</w:t>
      </w:r>
      <w:r w:rsidR="00363AFD" w:rsidRPr="00A54ADD">
        <w:t xml:space="preserve">, </w:t>
      </w:r>
      <w:r w:rsidR="00363AFD" w:rsidRPr="00A54ADD">
        <w:rPr>
          <w:i/>
        </w:rPr>
        <w:t>7</w:t>
      </w:r>
      <w:r w:rsidR="00363AFD" w:rsidRPr="00A54ADD">
        <w:t xml:space="preserve">, 59–98; (b) P. A. Claret, </w:t>
      </w:r>
      <w:proofErr w:type="spellStart"/>
      <w:r w:rsidR="00363AFD" w:rsidRPr="00A54ADD">
        <w:rPr>
          <w:i/>
        </w:rPr>
        <w:t>Compr</w:t>
      </w:r>
      <w:proofErr w:type="spellEnd"/>
      <w:r w:rsidR="00363AFD" w:rsidRPr="00A54ADD">
        <w:rPr>
          <w:i/>
        </w:rPr>
        <w:t xml:space="preserve">. Ord. Chem. </w:t>
      </w:r>
      <w:r w:rsidR="00363AFD" w:rsidRPr="00A54ADD">
        <w:rPr>
          <w:b/>
        </w:rPr>
        <w:t>1979</w:t>
      </w:r>
      <w:r w:rsidR="00363AFD" w:rsidRPr="00A54ADD">
        <w:t xml:space="preserve">, </w:t>
      </w:r>
      <w:r w:rsidR="00363AFD" w:rsidRPr="00A54ADD">
        <w:rPr>
          <w:i/>
        </w:rPr>
        <w:t>4</w:t>
      </w:r>
      <w:r w:rsidR="00363AFD" w:rsidRPr="00A54ADD">
        <w:t xml:space="preserve">, 155–203; (c) J. J. </w:t>
      </w:r>
      <w:proofErr w:type="spellStart"/>
      <w:r w:rsidR="00363AFD" w:rsidRPr="00A54ADD">
        <w:t>Eisch</w:t>
      </w:r>
      <w:proofErr w:type="spellEnd"/>
      <w:r w:rsidR="00363AFD" w:rsidRPr="00A54ADD">
        <w:t xml:space="preserve">, T. </w:t>
      </w:r>
      <w:proofErr w:type="spellStart"/>
      <w:r w:rsidR="00764DDE" w:rsidRPr="00A54ADD">
        <w:t>Dluzniewski</w:t>
      </w:r>
      <w:proofErr w:type="spellEnd"/>
      <w:r w:rsidR="00764DDE" w:rsidRPr="00A54ADD">
        <w:t xml:space="preserve">, </w:t>
      </w:r>
      <w:r w:rsidR="00764DDE" w:rsidRPr="00A54ADD">
        <w:rPr>
          <w:i/>
        </w:rPr>
        <w:t xml:space="preserve">J. Org. Chem. </w:t>
      </w:r>
      <w:r w:rsidR="00764DDE" w:rsidRPr="00A54ADD">
        <w:rPr>
          <w:b/>
        </w:rPr>
        <w:t>1989</w:t>
      </w:r>
      <w:r w:rsidR="00764DDE" w:rsidRPr="00A54ADD">
        <w:t xml:space="preserve">, </w:t>
      </w:r>
      <w:r w:rsidR="00764DDE" w:rsidRPr="00A54ADD">
        <w:rPr>
          <w:i/>
        </w:rPr>
        <w:t>54</w:t>
      </w:r>
      <w:r w:rsidR="00764DDE" w:rsidRPr="00A54ADD">
        <w:t xml:space="preserve">, 1269–1274; (d) M. Conrad, L. </w:t>
      </w:r>
      <w:proofErr w:type="spellStart"/>
      <w:r w:rsidR="00764DDE" w:rsidRPr="00A54ADD">
        <w:t>Limpach</w:t>
      </w:r>
      <w:proofErr w:type="spellEnd"/>
      <w:r w:rsidR="00764DDE" w:rsidRPr="00A54ADD">
        <w:t xml:space="preserve">, </w:t>
      </w:r>
      <w:r w:rsidR="00764DDE" w:rsidRPr="00A54ADD">
        <w:rPr>
          <w:i/>
        </w:rPr>
        <w:t xml:space="preserve">Ber. </w:t>
      </w:r>
      <w:r w:rsidR="00764DDE" w:rsidRPr="00A54ADD">
        <w:rPr>
          <w:b/>
        </w:rPr>
        <w:t>1891</w:t>
      </w:r>
      <w:r w:rsidR="00764DDE" w:rsidRPr="00A54ADD">
        <w:t xml:space="preserve">, </w:t>
      </w:r>
      <w:r w:rsidR="00764DDE" w:rsidRPr="00A54ADD">
        <w:rPr>
          <w:i/>
        </w:rPr>
        <w:t>24</w:t>
      </w:r>
      <w:r w:rsidR="00764DDE" w:rsidRPr="00A54ADD">
        <w:t xml:space="preserve">, 2990–2992; (e) </w:t>
      </w:r>
    </w:p>
    <w:p w14:paraId="6DC10F64" w14:textId="04C9B29A" w:rsidR="00773C4B" w:rsidRPr="00A54ADD" w:rsidRDefault="00004912" w:rsidP="00AB66F7">
      <w:pPr>
        <w:pStyle w:val="References"/>
      </w:pPr>
      <w:r w:rsidRPr="00A54ADD">
        <w:t>[4]</w:t>
      </w:r>
      <w:r w:rsidRPr="00A54ADD">
        <w:tab/>
        <w:t xml:space="preserve">For </w:t>
      </w:r>
      <w:r w:rsidR="00267643" w:rsidRPr="00A54ADD">
        <w:t xml:space="preserve">more </w:t>
      </w:r>
      <w:r w:rsidRPr="00A54ADD">
        <w:t>recent</w:t>
      </w:r>
      <w:r w:rsidR="00267643" w:rsidRPr="00A54ADD">
        <w:t xml:space="preserve"> </w:t>
      </w:r>
      <w:r w:rsidRPr="00A54ADD">
        <w:t>developments in quinoline synthesis, see</w:t>
      </w:r>
      <w:r w:rsidR="0073777F" w:rsidRPr="00A54ADD">
        <w:t xml:space="preserve"> reference 2a and</w:t>
      </w:r>
      <w:r w:rsidRPr="00A54ADD">
        <w:t xml:space="preserve">: </w:t>
      </w:r>
      <w:r w:rsidR="00267643" w:rsidRPr="00A54ADD">
        <w:t xml:space="preserve">(a) V. V. </w:t>
      </w:r>
      <w:proofErr w:type="spellStart"/>
      <w:r w:rsidR="00267643" w:rsidRPr="00A54ADD">
        <w:t>Kouznetsov</w:t>
      </w:r>
      <w:proofErr w:type="spellEnd"/>
      <w:r w:rsidR="00267643" w:rsidRPr="00A54ADD">
        <w:t xml:space="preserve">, L. Y. Mendez, C. M. Gomez, </w:t>
      </w:r>
      <w:proofErr w:type="spellStart"/>
      <w:r w:rsidR="00267643" w:rsidRPr="00A54ADD">
        <w:rPr>
          <w:i/>
        </w:rPr>
        <w:t>Curr</w:t>
      </w:r>
      <w:proofErr w:type="spellEnd"/>
      <w:r w:rsidR="00267643" w:rsidRPr="00A54ADD">
        <w:rPr>
          <w:i/>
        </w:rPr>
        <w:t xml:space="preserve">. Org. Chem. </w:t>
      </w:r>
      <w:r w:rsidR="00267643" w:rsidRPr="00A54ADD">
        <w:rPr>
          <w:b/>
        </w:rPr>
        <w:t>2005</w:t>
      </w:r>
      <w:r w:rsidR="00267643" w:rsidRPr="00A54ADD">
        <w:t>,</w:t>
      </w:r>
      <w:r w:rsidR="00267643" w:rsidRPr="00A54ADD">
        <w:rPr>
          <w:b/>
        </w:rPr>
        <w:t xml:space="preserve"> </w:t>
      </w:r>
      <w:r w:rsidR="00267643" w:rsidRPr="00A54ADD">
        <w:rPr>
          <w:i/>
        </w:rPr>
        <w:t>9</w:t>
      </w:r>
      <w:r w:rsidR="00267643" w:rsidRPr="00A54ADD">
        <w:t xml:space="preserve">, 141–161; </w:t>
      </w:r>
      <w:r w:rsidRPr="00A54ADD">
        <w:t>(</w:t>
      </w:r>
      <w:r w:rsidR="00267643" w:rsidRPr="00A54ADD">
        <w:t>b</w:t>
      </w:r>
      <w:r w:rsidRPr="00A54ADD">
        <w:t xml:space="preserve">) V. F. Batista, D. C. G. A. Pinto, A. M. S. Silva, </w:t>
      </w:r>
      <w:r w:rsidRPr="00A54ADD">
        <w:rPr>
          <w:i/>
        </w:rPr>
        <w:t>ACS Sustainable Chem. Eng</w:t>
      </w:r>
      <w:r w:rsidRPr="00A54ADD">
        <w:t xml:space="preserve">. </w:t>
      </w:r>
      <w:r w:rsidRPr="00A54ADD">
        <w:rPr>
          <w:b/>
        </w:rPr>
        <w:t>2016</w:t>
      </w:r>
      <w:r w:rsidRPr="00A54ADD">
        <w:t xml:space="preserve">, </w:t>
      </w:r>
      <w:r w:rsidRPr="00A54ADD">
        <w:rPr>
          <w:i/>
        </w:rPr>
        <w:t>4</w:t>
      </w:r>
      <w:r w:rsidRPr="00A54ADD">
        <w:t>, 4064–4078</w:t>
      </w:r>
      <w:r w:rsidR="00020AC0" w:rsidRPr="00A54ADD">
        <w:t xml:space="preserve">; </w:t>
      </w:r>
      <w:r w:rsidR="00917B84" w:rsidRPr="00A54ADD">
        <w:t xml:space="preserve">(c) M. </w:t>
      </w:r>
      <w:proofErr w:type="spellStart"/>
      <w:r w:rsidR="00917B84" w:rsidRPr="00A54ADD">
        <w:t>Mastalir</w:t>
      </w:r>
      <w:proofErr w:type="spellEnd"/>
      <w:r w:rsidR="00917B84" w:rsidRPr="00A54ADD">
        <w:t xml:space="preserve">, M. Glatz, E. </w:t>
      </w:r>
      <w:proofErr w:type="spellStart"/>
      <w:r w:rsidR="00917B84" w:rsidRPr="00A54ADD">
        <w:t>Pittenauer</w:t>
      </w:r>
      <w:proofErr w:type="spellEnd"/>
      <w:r w:rsidR="00917B84" w:rsidRPr="00A54ADD">
        <w:t xml:space="preserve">, G. </w:t>
      </w:r>
      <w:proofErr w:type="spellStart"/>
      <w:r w:rsidR="00917B84" w:rsidRPr="00A54ADD">
        <w:t>Allmaier</w:t>
      </w:r>
      <w:proofErr w:type="spellEnd"/>
      <w:r w:rsidR="00917B84" w:rsidRPr="00A54ADD">
        <w:t xml:space="preserve">, K. Kirchner, </w:t>
      </w:r>
      <w:r w:rsidR="00E75188" w:rsidRPr="00A54ADD">
        <w:rPr>
          <w:i/>
        </w:rPr>
        <w:t xml:space="preserve">J. Am. Chem. Soc. </w:t>
      </w:r>
      <w:r w:rsidR="00E75188" w:rsidRPr="00A54ADD">
        <w:rPr>
          <w:b/>
        </w:rPr>
        <w:t>2016</w:t>
      </w:r>
      <w:r w:rsidR="00E75188" w:rsidRPr="00A54ADD">
        <w:t xml:space="preserve">, </w:t>
      </w:r>
      <w:r w:rsidR="00E75188" w:rsidRPr="00A54ADD">
        <w:rPr>
          <w:i/>
        </w:rPr>
        <w:t>138</w:t>
      </w:r>
      <w:r w:rsidR="00E75188" w:rsidRPr="00A54ADD">
        <w:t xml:space="preserve">, 15543–15546; </w:t>
      </w:r>
      <w:r w:rsidR="00FF1EA4" w:rsidRPr="00A54ADD">
        <w:t>(</w:t>
      </w:r>
      <w:r w:rsidR="00E75188" w:rsidRPr="00A54ADD">
        <w:t>d</w:t>
      </w:r>
      <w:r w:rsidR="00FF1EA4" w:rsidRPr="00A54ADD">
        <w:t xml:space="preserve">) </w:t>
      </w:r>
      <w:r w:rsidR="00224317" w:rsidRPr="00A54ADD">
        <w:t xml:space="preserve">H. </w:t>
      </w:r>
      <w:proofErr w:type="spellStart"/>
      <w:r w:rsidR="00224317" w:rsidRPr="00A54ADD">
        <w:t>Su</w:t>
      </w:r>
      <w:proofErr w:type="spellEnd"/>
      <w:r w:rsidR="00224317" w:rsidRPr="00A54ADD">
        <w:t xml:space="preserve">, M. Bao, J. Huang, Li. </w:t>
      </w:r>
      <w:proofErr w:type="spellStart"/>
      <w:r w:rsidR="00224317" w:rsidRPr="00A54ADD">
        <w:t>Qiu</w:t>
      </w:r>
      <w:proofErr w:type="spellEnd"/>
      <w:r w:rsidR="00224317" w:rsidRPr="00A54ADD">
        <w:t xml:space="preserve">, X. Xu, </w:t>
      </w:r>
      <w:r w:rsidR="00224317" w:rsidRPr="00A54ADD">
        <w:rPr>
          <w:i/>
        </w:rPr>
        <w:t xml:space="preserve">Adv. Synth. </w:t>
      </w:r>
      <w:proofErr w:type="spellStart"/>
      <w:r w:rsidR="00224317" w:rsidRPr="00A54ADD">
        <w:rPr>
          <w:i/>
        </w:rPr>
        <w:t>Catal</w:t>
      </w:r>
      <w:proofErr w:type="spellEnd"/>
      <w:r w:rsidR="00224317" w:rsidRPr="00A54ADD">
        <w:rPr>
          <w:i/>
        </w:rPr>
        <w:t xml:space="preserve">. </w:t>
      </w:r>
      <w:r w:rsidR="00224317" w:rsidRPr="00A54ADD">
        <w:rPr>
          <w:b/>
        </w:rPr>
        <w:t>2018</w:t>
      </w:r>
      <w:r w:rsidR="00224317" w:rsidRPr="00A54ADD">
        <w:t xml:space="preserve">, </w:t>
      </w:r>
      <w:r w:rsidR="00224317" w:rsidRPr="00A54ADD">
        <w:rPr>
          <w:i/>
        </w:rPr>
        <w:t>361</w:t>
      </w:r>
      <w:r w:rsidR="00224317" w:rsidRPr="00A54ADD">
        <w:t xml:space="preserve">, 826–831; </w:t>
      </w:r>
      <w:r w:rsidR="00E75188" w:rsidRPr="00A54ADD">
        <w:t xml:space="preserve">(e) J. V. Jun, E. J. </w:t>
      </w:r>
      <w:proofErr w:type="spellStart"/>
      <w:r w:rsidR="00E75188" w:rsidRPr="00A54ADD">
        <w:t>Petersson</w:t>
      </w:r>
      <w:proofErr w:type="spellEnd"/>
      <w:r w:rsidR="00E75188" w:rsidRPr="00A54ADD">
        <w:t xml:space="preserve">, D. M. Chenoweth, </w:t>
      </w:r>
      <w:r w:rsidR="00E75188" w:rsidRPr="00A54ADD">
        <w:rPr>
          <w:i/>
        </w:rPr>
        <w:t xml:space="preserve">J. Am. Chem. Soc. </w:t>
      </w:r>
      <w:r w:rsidR="00E75188" w:rsidRPr="00A54ADD">
        <w:rPr>
          <w:b/>
        </w:rPr>
        <w:t>2018</w:t>
      </w:r>
      <w:r w:rsidR="00E75188" w:rsidRPr="00A54ADD">
        <w:t xml:space="preserve">, </w:t>
      </w:r>
      <w:r w:rsidR="00E75188" w:rsidRPr="00A54ADD">
        <w:rPr>
          <w:i/>
        </w:rPr>
        <w:t>140</w:t>
      </w:r>
      <w:r w:rsidR="00E75188" w:rsidRPr="00A54ADD">
        <w:t xml:space="preserve">, 9486–9493; </w:t>
      </w:r>
      <w:r w:rsidR="00224317" w:rsidRPr="00A54ADD">
        <w:t>(</w:t>
      </w:r>
      <w:r w:rsidR="00E75188" w:rsidRPr="00A54ADD">
        <w:t>f</w:t>
      </w:r>
      <w:r w:rsidR="00224317" w:rsidRPr="00A54ADD">
        <w:t xml:space="preserve">) </w:t>
      </w:r>
      <w:r w:rsidR="00FF1EA4" w:rsidRPr="00A54ADD">
        <w:t>C. Wang, J. Yang, X. Meng, Y. Sun, X. Man, J. Li, F. Sun</w:t>
      </w:r>
      <w:r w:rsidR="00892DC3" w:rsidRPr="00A54ADD">
        <w:t>,</w:t>
      </w:r>
      <w:r w:rsidR="005A143E" w:rsidRPr="00A54ADD">
        <w:t xml:space="preserve"> </w:t>
      </w:r>
      <w:r w:rsidR="005A143E" w:rsidRPr="00A54ADD">
        <w:rPr>
          <w:i/>
        </w:rPr>
        <w:t>Dalton Trans</w:t>
      </w:r>
      <w:r w:rsidR="005A143E" w:rsidRPr="00A54ADD">
        <w:t xml:space="preserve">., </w:t>
      </w:r>
      <w:r w:rsidR="005A143E" w:rsidRPr="00A54ADD">
        <w:rPr>
          <w:b/>
        </w:rPr>
        <w:t>2019</w:t>
      </w:r>
      <w:r w:rsidR="00282F63" w:rsidRPr="00A54ADD">
        <w:t>,</w:t>
      </w:r>
      <w:r w:rsidR="005A143E" w:rsidRPr="00A54ADD">
        <w:t xml:space="preserve"> </w:t>
      </w:r>
      <w:r w:rsidR="0096530B" w:rsidRPr="00A54ADD">
        <w:rPr>
          <w:i/>
        </w:rPr>
        <w:t>48</w:t>
      </w:r>
      <w:r w:rsidR="0096530B" w:rsidRPr="00A54ADD">
        <w:t>, 4474</w:t>
      </w:r>
      <w:r w:rsidR="00282F63" w:rsidRPr="00A54ADD">
        <w:t>–</w:t>
      </w:r>
      <w:r w:rsidR="0096530B" w:rsidRPr="00A54ADD">
        <w:t>4478</w:t>
      </w:r>
      <w:r w:rsidR="005A143E" w:rsidRPr="00A54ADD">
        <w:t>.</w:t>
      </w:r>
    </w:p>
    <w:p w14:paraId="22786DCF" w14:textId="77777777" w:rsidR="00073E2A" w:rsidRPr="00A54ADD" w:rsidRDefault="00073E2A" w:rsidP="00AB66F7">
      <w:pPr>
        <w:pStyle w:val="References"/>
      </w:pPr>
      <w:r w:rsidRPr="00A54ADD">
        <w:t>[5]</w:t>
      </w:r>
      <w:r w:rsidRPr="00A54ADD">
        <w:tab/>
        <w:t xml:space="preserve">For the original study, see: (a) J. T. R. </w:t>
      </w:r>
      <w:proofErr w:type="spellStart"/>
      <w:r w:rsidRPr="00A54ADD">
        <w:t>Liddon</w:t>
      </w:r>
      <w:proofErr w:type="spellEnd"/>
      <w:r w:rsidRPr="00A54ADD">
        <w:t xml:space="preserve">, M. J. James, A. K. Clarke, P. O’Brien, R. J. K. Taylor, W. P. Unsworth, </w:t>
      </w:r>
      <w:r w:rsidRPr="00A54ADD">
        <w:rPr>
          <w:i/>
        </w:rPr>
        <w:t>Chem. Eur. J</w:t>
      </w:r>
      <w:r w:rsidRPr="00A54ADD">
        <w:t xml:space="preserve">. </w:t>
      </w:r>
      <w:r w:rsidRPr="00A54ADD">
        <w:rPr>
          <w:b/>
        </w:rPr>
        <w:t>2016</w:t>
      </w:r>
      <w:r w:rsidRPr="00A54ADD">
        <w:t xml:space="preserve">, </w:t>
      </w:r>
      <w:r w:rsidRPr="00A54ADD">
        <w:rPr>
          <w:i/>
        </w:rPr>
        <w:t>22</w:t>
      </w:r>
      <w:r w:rsidRPr="00A54ADD">
        <w:t xml:space="preserve">, 8777–8780. For a follow up study involving halogenated derivatives, see: (b) J. T. R. </w:t>
      </w:r>
      <w:proofErr w:type="spellStart"/>
      <w:r w:rsidRPr="00A54ADD">
        <w:t>Liddon</w:t>
      </w:r>
      <w:proofErr w:type="spellEnd"/>
      <w:r w:rsidRPr="00A54ADD">
        <w:t xml:space="preserve">, A. K. Clarke, R. J. K. Taylor, W. P. Unsworth, </w:t>
      </w:r>
      <w:r w:rsidRPr="00A54ADD">
        <w:rPr>
          <w:i/>
        </w:rPr>
        <w:t>Org. Lett</w:t>
      </w:r>
      <w:r w:rsidRPr="00A54ADD">
        <w:t xml:space="preserve">. </w:t>
      </w:r>
      <w:r w:rsidRPr="00A54ADD">
        <w:rPr>
          <w:b/>
        </w:rPr>
        <w:t>2016</w:t>
      </w:r>
      <w:r w:rsidRPr="00A54ADD">
        <w:t xml:space="preserve">, </w:t>
      </w:r>
      <w:r w:rsidRPr="00A54ADD">
        <w:rPr>
          <w:i/>
        </w:rPr>
        <w:t>18</w:t>
      </w:r>
      <w:r w:rsidRPr="00A54ADD">
        <w:t>, 6328−6331.</w:t>
      </w:r>
    </w:p>
    <w:p w14:paraId="0119690F" w14:textId="77777777" w:rsidR="0073777F" w:rsidRPr="00A54ADD" w:rsidRDefault="00764DDE" w:rsidP="00AB66F7">
      <w:pPr>
        <w:pStyle w:val="References"/>
      </w:pPr>
      <w:r w:rsidRPr="00A54ADD">
        <w:t>[</w:t>
      </w:r>
      <w:r w:rsidR="00073E2A" w:rsidRPr="00A54ADD">
        <w:t>6</w:t>
      </w:r>
      <w:r w:rsidRPr="00A54ADD">
        <w:t>]</w:t>
      </w:r>
      <w:r w:rsidRPr="00A54ADD">
        <w:tab/>
      </w:r>
      <w:r w:rsidR="00073E2A" w:rsidRPr="00A54ADD">
        <w:t xml:space="preserve">For bioactive cyclopentanone-fused quinolines, see: </w:t>
      </w:r>
      <w:r w:rsidR="0016225D" w:rsidRPr="00A54ADD">
        <w:t xml:space="preserve">V. V </w:t>
      </w:r>
      <w:proofErr w:type="spellStart"/>
      <w:r w:rsidR="0016225D" w:rsidRPr="00A54ADD">
        <w:t>Kouznetsov</w:t>
      </w:r>
      <w:proofErr w:type="spellEnd"/>
      <w:r w:rsidR="0016225D" w:rsidRPr="00A54ADD">
        <w:t xml:space="preserve">, C. Ochoa Puentes, A. R. Romero </w:t>
      </w:r>
      <w:proofErr w:type="spellStart"/>
      <w:r w:rsidR="0016225D" w:rsidRPr="00A54ADD">
        <w:t>Bohórquez</w:t>
      </w:r>
      <w:proofErr w:type="spellEnd"/>
      <w:r w:rsidR="0016225D" w:rsidRPr="00A54ADD">
        <w:t xml:space="preserve">, S. A. </w:t>
      </w:r>
      <w:proofErr w:type="spellStart"/>
      <w:r w:rsidR="0016225D" w:rsidRPr="00A54ADD">
        <w:t>Zacchino</w:t>
      </w:r>
      <w:proofErr w:type="spellEnd"/>
      <w:r w:rsidR="0016225D" w:rsidRPr="00A54ADD">
        <w:t xml:space="preserve">, M. </w:t>
      </w:r>
      <w:proofErr w:type="spellStart"/>
      <w:r w:rsidR="0016225D" w:rsidRPr="00A54ADD">
        <w:t>Sortino</w:t>
      </w:r>
      <w:proofErr w:type="spellEnd"/>
      <w:r w:rsidR="0016225D" w:rsidRPr="00A54ADD">
        <w:t xml:space="preserve">, M. Gupta, Y. Vázquez, A. </w:t>
      </w:r>
      <w:proofErr w:type="spellStart"/>
      <w:r w:rsidR="0016225D" w:rsidRPr="00A54ADD">
        <w:t>Bahsas</w:t>
      </w:r>
      <w:proofErr w:type="spellEnd"/>
      <w:r w:rsidR="0073777F" w:rsidRPr="00A54ADD">
        <w:t>,</w:t>
      </w:r>
      <w:r w:rsidR="0016225D" w:rsidRPr="00A54ADD">
        <w:t xml:space="preserve"> J. Amaro-Luis, </w:t>
      </w:r>
      <w:r w:rsidR="0016225D" w:rsidRPr="00A54ADD">
        <w:rPr>
          <w:i/>
        </w:rPr>
        <w:t>Lett. Org. Chem</w:t>
      </w:r>
      <w:r w:rsidR="0016225D" w:rsidRPr="00A54ADD">
        <w:t xml:space="preserve">., </w:t>
      </w:r>
      <w:r w:rsidR="0016225D" w:rsidRPr="00A54ADD">
        <w:rPr>
          <w:b/>
        </w:rPr>
        <w:t>2006</w:t>
      </w:r>
      <w:r w:rsidR="0016225D" w:rsidRPr="00A54ADD">
        <w:t xml:space="preserve">, </w:t>
      </w:r>
      <w:r w:rsidR="0016225D" w:rsidRPr="00A54ADD">
        <w:rPr>
          <w:i/>
        </w:rPr>
        <w:t>3</w:t>
      </w:r>
      <w:r w:rsidR="0016225D" w:rsidRPr="00A54ADD">
        <w:t>, 300–304</w:t>
      </w:r>
      <w:r w:rsidR="0073777F" w:rsidRPr="00A54ADD">
        <w:t>.</w:t>
      </w:r>
    </w:p>
    <w:p w14:paraId="46E0032B" w14:textId="77777777" w:rsidR="00E42ABB" w:rsidRPr="00A54ADD" w:rsidRDefault="00073E2A" w:rsidP="00267643">
      <w:pPr>
        <w:pStyle w:val="References"/>
      </w:pPr>
      <w:r w:rsidRPr="00A54ADD">
        <w:t>[7]</w:t>
      </w:r>
      <w:r w:rsidRPr="00A54ADD">
        <w:tab/>
      </w:r>
      <w:r w:rsidR="00E42ABB" w:rsidRPr="00A54ADD">
        <w:t xml:space="preserve">For a review on the chemistry of spirocyclic indolenines, see: M. J. James, P. O’Brien, R. J. K. Taylor, W. P. Unsworth, </w:t>
      </w:r>
      <w:r w:rsidR="00E42ABB" w:rsidRPr="00A54ADD">
        <w:rPr>
          <w:i/>
        </w:rPr>
        <w:t>Chem. Eur. J</w:t>
      </w:r>
      <w:r w:rsidR="00E42ABB" w:rsidRPr="00A54ADD">
        <w:t xml:space="preserve">. </w:t>
      </w:r>
      <w:r w:rsidR="00E42ABB" w:rsidRPr="00A54ADD">
        <w:rPr>
          <w:b/>
        </w:rPr>
        <w:t>2016</w:t>
      </w:r>
      <w:r w:rsidR="00E42ABB" w:rsidRPr="00A54ADD">
        <w:t xml:space="preserve">, </w:t>
      </w:r>
      <w:r w:rsidR="00E42ABB" w:rsidRPr="00A54ADD">
        <w:rPr>
          <w:i/>
        </w:rPr>
        <w:t>22</w:t>
      </w:r>
      <w:r w:rsidR="00E42ABB" w:rsidRPr="00A54ADD">
        <w:t xml:space="preserve">, 2856–2881 and references therein. </w:t>
      </w:r>
    </w:p>
    <w:p w14:paraId="1AE67499" w14:textId="77777777" w:rsidR="00764DDE" w:rsidRPr="00A54ADD" w:rsidRDefault="0073777F" w:rsidP="00267643">
      <w:pPr>
        <w:pStyle w:val="References"/>
      </w:pPr>
      <w:r w:rsidRPr="00A54ADD">
        <w:t>[</w:t>
      </w:r>
      <w:r w:rsidR="00073E2A" w:rsidRPr="00A54ADD">
        <w:t>8</w:t>
      </w:r>
      <w:r w:rsidRPr="00A54ADD">
        <w:t>]</w:t>
      </w:r>
      <w:r w:rsidR="00E42ABB" w:rsidRPr="00A54ADD">
        <w:tab/>
        <w:t xml:space="preserve">For related dearomatizing spirocyclisation reactions of ynones, see: </w:t>
      </w:r>
      <w:r w:rsidR="004F48C0" w:rsidRPr="00A54ADD">
        <w:t xml:space="preserve">(a) W. P. Unsworth, J. D. Cuthbertson, R. J. K. Taylor, </w:t>
      </w:r>
      <w:r w:rsidR="004F48C0" w:rsidRPr="00A54ADD">
        <w:rPr>
          <w:i/>
        </w:rPr>
        <w:t>Org. Lett</w:t>
      </w:r>
      <w:r w:rsidR="004F48C0" w:rsidRPr="00A54ADD">
        <w:t xml:space="preserve">. </w:t>
      </w:r>
      <w:r w:rsidR="004F48C0" w:rsidRPr="00A54ADD">
        <w:rPr>
          <w:b/>
        </w:rPr>
        <w:t>2013</w:t>
      </w:r>
      <w:r w:rsidR="004F48C0" w:rsidRPr="00A54ADD">
        <w:t xml:space="preserve">, </w:t>
      </w:r>
      <w:r w:rsidR="004F48C0" w:rsidRPr="00A54ADD">
        <w:rPr>
          <w:i/>
        </w:rPr>
        <w:t>15</w:t>
      </w:r>
      <w:r w:rsidR="004F48C0" w:rsidRPr="00A54ADD">
        <w:t xml:space="preserve">, 3306–3309; (b) M. J. James, J. Cuthbertson, P. O’Brien, R. J. K. Taylor, W. P. Unsworth, </w:t>
      </w:r>
      <w:proofErr w:type="spellStart"/>
      <w:r w:rsidR="004F48C0" w:rsidRPr="00A54ADD">
        <w:rPr>
          <w:i/>
        </w:rPr>
        <w:t>Angew</w:t>
      </w:r>
      <w:proofErr w:type="spellEnd"/>
      <w:r w:rsidR="004F48C0" w:rsidRPr="00A54ADD">
        <w:rPr>
          <w:i/>
        </w:rPr>
        <w:t>. Chem. Int. Ed</w:t>
      </w:r>
      <w:r w:rsidR="004F48C0" w:rsidRPr="00A54ADD">
        <w:t xml:space="preserve">. </w:t>
      </w:r>
      <w:r w:rsidR="004F48C0" w:rsidRPr="00A54ADD">
        <w:rPr>
          <w:b/>
        </w:rPr>
        <w:t>2015</w:t>
      </w:r>
      <w:r w:rsidR="004F48C0" w:rsidRPr="00A54ADD">
        <w:t xml:space="preserve">, </w:t>
      </w:r>
      <w:r w:rsidR="004F48C0" w:rsidRPr="00A54ADD">
        <w:rPr>
          <w:i/>
        </w:rPr>
        <w:t>54</w:t>
      </w:r>
      <w:r w:rsidR="004F48C0" w:rsidRPr="00A54ADD">
        <w:t xml:space="preserve">, 7640–7643; (c) A. K. Clarke, M. J. James, P. O’Brien, R. J. K. Taylor, W. P. Unsworth, </w:t>
      </w:r>
      <w:proofErr w:type="spellStart"/>
      <w:r w:rsidR="004F48C0" w:rsidRPr="00A54ADD">
        <w:rPr>
          <w:i/>
        </w:rPr>
        <w:t>Angew</w:t>
      </w:r>
      <w:proofErr w:type="spellEnd"/>
      <w:r w:rsidR="004F48C0" w:rsidRPr="00A54ADD">
        <w:rPr>
          <w:i/>
        </w:rPr>
        <w:t>. Chem. Int. Ed</w:t>
      </w:r>
      <w:r w:rsidR="004F48C0" w:rsidRPr="00A54ADD">
        <w:t xml:space="preserve">. </w:t>
      </w:r>
      <w:r w:rsidR="004F48C0" w:rsidRPr="00A54ADD">
        <w:rPr>
          <w:b/>
        </w:rPr>
        <w:t>2016</w:t>
      </w:r>
      <w:r w:rsidR="004F48C0" w:rsidRPr="00A54ADD">
        <w:t xml:space="preserve">, </w:t>
      </w:r>
      <w:r w:rsidR="004F48C0" w:rsidRPr="00A54ADD">
        <w:rPr>
          <w:i/>
        </w:rPr>
        <w:t>55</w:t>
      </w:r>
      <w:r w:rsidR="004F48C0" w:rsidRPr="00A54ADD">
        <w:t xml:space="preserve">, 13798–13802; </w:t>
      </w:r>
      <w:r w:rsidR="00455416" w:rsidRPr="00A54ADD">
        <w:t xml:space="preserve">(d) M. J. James, N. D. Grant, P. O’Brien, R. J. K. Taylor, W. P. Unsworth, </w:t>
      </w:r>
      <w:r w:rsidR="00455416" w:rsidRPr="00A54ADD">
        <w:rPr>
          <w:i/>
        </w:rPr>
        <w:t>Org. Lett</w:t>
      </w:r>
      <w:r w:rsidR="00455416" w:rsidRPr="00A54ADD">
        <w:t xml:space="preserve">. </w:t>
      </w:r>
      <w:r w:rsidR="00455416" w:rsidRPr="00A54ADD">
        <w:rPr>
          <w:b/>
        </w:rPr>
        <w:t>2016</w:t>
      </w:r>
      <w:r w:rsidR="00455416" w:rsidRPr="00A54ADD">
        <w:t xml:space="preserve">, </w:t>
      </w:r>
      <w:r w:rsidR="00455416" w:rsidRPr="00A54ADD">
        <w:rPr>
          <w:i/>
        </w:rPr>
        <w:t>18</w:t>
      </w:r>
      <w:r w:rsidR="00455416" w:rsidRPr="00A54ADD">
        <w:t xml:space="preserve">, 6256−6259; (e) A. K. Clarke, J. T. R. </w:t>
      </w:r>
      <w:proofErr w:type="spellStart"/>
      <w:r w:rsidR="00455416" w:rsidRPr="00A54ADD">
        <w:t>Liddon</w:t>
      </w:r>
      <w:proofErr w:type="spellEnd"/>
      <w:r w:rsidR="00455416" w:rsidRPr="00A54ADD">
        <w:t xml:space="preserve">, J. D. Cuthbertson, R. J. K. Taylor, W. P. Unsworth, </w:t>
      </w:r>
      <w:r w:rsidR="00455416" w:rsidRPr="00A54ADD">
        <w:rPr>
          <w:i/>
        </w:rPr>
        <w:t xml:space="preserve">Org. </w:t>
      </w:r>
      <w:proofErr w:type="spellStart"/>
      <w:r w:rsidR="00455416" w:rsidRPr="00A54ADD">
        <w:rPr>
          <w:i/>
        </w:rPr>
        <w:t>Biomol</w:t>
      </w:r>
      <w:proofErr w:type="spellEnd"/>
      <w:r w:rsidR="00455416" w:rsidRPr="00A54ADD">
        <w:rPr>
          <w:i/>
        </w:rPr>
        <w:t>. Chem</w:t>
      </w:r>
      <w:r w:rsidR="00455416" w:rsidRPr="00A54ADD">
        <w:t xml:space="preserve">., </w:t>
      </w:r>
      <w:r w:rsidR="00455416" w:rsidRPr="00A54ADD">
        <w:rPr>
          <w:b/>
        </w:rPr>
        <w:t>2017</w:t>
      </w:r>
      <w:r w:rsidR="00455416" w:rsidRPr="00A54ADD">
        <w:t xml:space="preserve">, </w:t>
      </w:r>
      <w:r w:rsidR="00455416" w:rsidRPr="00A54ADD">
        <w:rPr>
          <w:i/>
        </w:rPr>
        <w:t>15</w:t>
      </w:r>
      <w:r w:rsidR="00455416" w:rsidRPr="00A54ADD">
        <w:t xml:space="preserve">, 233–245; (f) H. E. Ho, M. J. James, P. O’Brien, R. J. K. Taylor, W. P. Unsworth, </w:t>
      </w:r>
      <w:r w:rsidR="00455416" w:rsidRPr="00A54ADD">
        <w:rPr>
          <w:i/>
        </w:rPr>
        <w:t>Org. Lett</w:t>
      </w:r>
      <w:r w:rsidR="00455416" w:rsidRPr="00A54ADD">
        <w:t xml:space="preserve">. </w:t>
      </w:r>
      <w:r w:rsidR="00455416" w:rsidRPr="00A54ADD">
        <w:rPr>
          <w:b/>
        </w:rPr>
        <w:t>2018</w:t>
      </w:r>
      <w:r w:rsidR="00455416" w:rsidRPr="00A54ADD">
        <w:t xml:space="preserve">, </w:t>
      </w:r>
      <w:r w:rsidR="00455416" w:rsidRPr="00A54ADD">
        <w:rPr>
          <w:i/>
        </w:rPr>
        <w:t>20</w:t>
      </w:r>
      <w:r w:rsidR="00455416" w:rsidRPr="00A54ADD">
        <w:t xml:space="preserve">, 1439–1443; (g) </w:t>
      </w:r>
      <w:r w:rsidR="008D5CAD" w:rsidRPr="00A54ADD">
        <w:t xml:space="preserve">H. E. Ho, T. C. Stephens, T. J. Payne, P. O’Brien, R. J. K. Taylor, W. P. Unsworth, </w:t>
      </w:r>
      <w:r w:rsidR="008D5CAD" w:rsidRPr="00A54ADD">
        <w:rPr>
          <w:i/>
        </w:rPr>
        <w:t xml:space="preserve">ACS </w:t>
      </w:r>
      <w:proofErr w:type="spellStart"/>
      <w:r w:rsidR="008D5CAD" w:rsidRPr="00A54ADD">
        <w:rPr>
          <w:i/>
        </w:rPr>
        <w:t>Catal</w:t>
      </w:r>
      <w:proofErr w:type="spellEnd"/>
      <w:r w:rsidR="008D5CAD" w:rsidRPr="00A54ADD">
        <w:t xml:space="preserve">. </w:t>
      </w:r>
      <w:r w:rsidR="008D5CAD" w:rsidRPr="00A54ADD">
        <w:rPr>
          <w:b/>
        </w:rPr>
        <w:t>2019</w:t>
      </w:r>
      <w:r w:rsidR="008D5CAD" w:rsidRPr="00A54ADD">
        <w:t xml:space="preserve">, </w:t>
      </w:r>
      <w:r w:rsidR="008D5CAD" w:rsidRPr="00A54ADD">
        <w:rPr>
          <w:i/>
        </w:rPr>
        <w:t>9</w:t>
      </w:r>
      <w:r w:rsidR="008D5CAD" w:rsidRPr="00A54ADD">
        <w:t>, 504–510.</w:t>
      </w:r>
    </w:p>
    <w:p w14:paraId="1613C6B6" w14:textId="77777777" w:rsidR="00E42ABB" w:rsidRPr="00A54ADD" w:rsidRDefault="00E42ABB" w:rsidP="00144570">
      <w:pPr>
        <w:pStyle w:val="References"/>
      </w:pPr>
      <w:r w:rsidRPr="00A54ADD">
        <w:t>[9]</w:t>
      </w:r>
      <w:r w:rsidRPr="00A54ADD">
        <w:tab/>
        <w:t xml:space="preserve">For indole dearomatisation reactions with other tethered </w:t>
      </w:r>
      <w:r w:rsidR="00DC2EB5" w:rsidRPr="00A54ADD">
        <w:t>functional groups</w:t>
      </w:r>
      <w:r w:rsidRPr="00A54ADD">
        <w:t>, see:</w:t>
      </w:r>
      <w:r w:rsidR="004F48C0" w:rsidRPr="00A54ADD">
        <w:t xml:space="preserve"> (a) </w:t>
      </w:r>
      <w:r w:rsidR="0093613C" w:rsidRPr="00A54ADD">
        <w:rPr>
          <w:rStyle w:val="listitem-data"/>
        </w:rPr>
        <w:t xml:space="preserve">c) K.-J. Wu, L.X. Dai, S.-L. You, </w:t>
      </w:r>
      <w:r w:rsidR="0093613C" w:rsidRPr="00A54ADD">
        <w:rPr>
          <w:rStyle w:val="listitem-data"/>
          <w:i/>
        </w:rPr>
        <w:t xml:space="preserve">Org. Lett. </w:t>
      </w:r>
      <w:r w:rsidR="0093613C" w:rsidRPr="00A54ADD">
        <w:rPr>
          <w:rStyle w:val="listitem-data"/>
          <w:b/>
        </w:rPr>
        <w:t>2012</w:t>
      </w:r>
      <w:r w:rsidR="0093613C" w:rsidRPr="00A54ADD">
        <w:rPr>
          <w:rStyle w:val="listitem-data"/>
        </w:rPr>
        <w:t xml:space="preserve">, </w:t>
      </w:r>
      <w:r w:rsidR="0093613C" w:rsidRPr="00A54ADD">
        <w:rPr>
          <w:rStyle w:val="listitem-data"/>
          <w:i/>
        </w:rPr>
        <w:t>14</w:t>
      </w:r>
      <w:r w:rsidR="0093613C" w:rsidRPr="00A54ADD">
        <w:rPr>
          <w:rStyle w:val="listitem-data"/>
        </w:rPr>
        <w:t xml:space="preserve">, 3772; (b) </w:t>
      </w:r>
      <w:r w:rsidR="004F48C0" w:rsidRPr="00A54ADD">
        <w:t xml:space="preserve">M. J. James, R. E. </w:t>
      </w:r>
      <w:proofErr w:type="spellStart"/>
      <w:r w:rsidR="004F48C0" w:rsidRPr="00A54ADD">
        <w:t>Clubley</w:t>
      </w:r>
      <w:proofErr w:type="spellEnd"/>
      <w:r w:rsidR="004F48C0" w:rsidRPr="00A54ADD">
        <w:t xml:space="preserve">, K. Y. Palate, T. J. Procter, A. C. </w:t>
      </w:r>
      <w:proofErr w:type="spellStart"/>
      <w:r w:rsidR="004F48C0" w:rsidRPr="00A54ADD">
        <w:t>Wyton</w:t>
      </w:r>
      <w:proofErr w:type="spellEnd"/>
      <w:r w:rsidR="004F48C0" w:rsidRPr="00A54ADD">
        <w:t xml:space="preserve">, P. O’Brien, R. J. K. Taylor, W. P. Unsworth, </w:t>
      </w:r>
      <w:r w:rsidR="004F48C0" w:rsidRPr="00A54ADD">
        <w:rPr>
          <w:i/>
        </w:rPr>
        <w:t>Org. Lett</w:t>
      </w:r>
      <w:r w:rsidR="004F48C0" w:rsidRPr="00A54ADD">
        <w:t xml:space="preserve">. </w:t>
      </w:r>
      <w:r w:rsidR="004F48C0" w:rsidRPr="00A54ADD">
        <w:rPr>
          <w:b/>
        </w:rPr>
        <w:t>2015</w:t>
      </w:r>
      <w:r w:rsidR="004F48C0" w:rsidRPr="00A54ADD">
        <w:t xml:space="preserve">, </w:t>
      </w:r>
      <w:r w:rsidR="004F48C0" w:rsidRPr="00A54ADD">
        <w:rPr>
          <w:i/>
        </w:rPr>
        <w:t>17</w:t>
      </w:r>
      <w:r w:rsidR="004F48C0" w:rsidRPr="00A54ADD">
        <w:t>, 4372–4375; (</w:t>
      </w:r>
      <w:r w:rsidR="004978C0" w:rsidRPr="00A54ADD">
        <w:t>c</w:t>
      </w:r>
      <w:r w:rsidR="004F48C0" w:rsidRPr="00A54ADD">
        <w:t xml:space="preserve">) S. J. Chambers, G. </w:t>
      </w:r>
      <w:proofErr w:type="spellStart"/>
      <w:r w:rsidR="004F48C0" w:rsidRPr="00A54ADD">
        <w:t>Coulthard</w:t>
      </w:r>
      <w:proofErr w:type="spellEnd"/>
      <w:r w:rsidR="004F48C0" w:rsidRPr="00A54ADD">
        <w:t xml:space="preserve">, W. P. Unsworth, P. O’Brien, R. J. K. Taylor, </w:t>
      </w:r>
      <w:r w:rsidR="004F48C0" w:rsidRPr="00A54ADD">
        <w:rPr>
          <w:i/>
        </w:rPr>
        <w:t>Chem. Eur. J</w:t>
      </w:r>
      <w:r w:rsidR="004F48C0" w:rsidRPr="00A54ADD">
        <w:t xml:space="preserve">. </w:t>
      </w:r>
      <w:r w:rsidR="004F48C0" w:rsidRPr="00A54ADD">
        <w:rPr>
          <w:b/>
        </w:rPr>
        <w:t>2016</w:t>
      </w:r>
      <w:r w:rsidR="004F48C0" w:rsidRPr="00A54ADD">
        <w:t xml:space="preserve">, </w:t>
      </w:r>
      <w:r w:rsidR="004F48C0" w:rsidRPr="00A54ADD">
        <w:rPr>
          <w:i/>
        </w:rPr>
        <w:t>22</w:t>
      </w:r>
      <w:r w:rsidR="004F48C0" w:rsidRPr="00A54ADD">
        <w:t xml:space="preserve">, 6496–6500; </w:t>
      </w:r>
      <w:r w:rsidR="00201DBC" w:rsidRPr="00A54ADD">
        <w:t xml:space="preserve">(d) V. </w:t>
      </w:r>
      <w:proofErr w:type="spellStart"/>
      <w:r w:rsidR="00201DBC" w:rsidRPr="00A54ADD">
        <w:t>Magné</w:t>
      </w:r>
      <w:proofErr w:type="spellEnd"/>
      <w:r w:rsidR="00201DBC" w:rsidRPr="00A54ADD">
        <w:t xml:space="preserve">, F. Blanchard, A. Marinetti, A. </w:t>
      </w:r>
      <w:proofErr w:type="spellStart"/>
      <w:r w:rsidR="00201DBC" w:rsidRPr="00A54ADD">
        <w:t>Voituriez</w:t>
      </w:r>
      <w:proofErr w:type="spellEnd"/>
      <w:r w:rsidR="00201DBC" w:rsidRPr="00A54ADD">
        <w:t xml:space="preserve">, X. </w:t>
      </w:r>
      <w:proofErr w:type="spellStart"/>
      <w:r w:rsidR="00201DBC" w:rsidRPr="00A54ADD">
        <w:t>Guinchard</w:t>
      </w:r>
      <w:proofErr w:type="spellEnd"/>
      <w:r w:rsidR="00201DBC" w:rsidRPr="00A54ADD">
        <w:t xml:space="preserve">, </w:t>
      </w:r>
      <w:r w:rsidR="00201DBC" w:rsidRPr="00A54ADD">
        <w:rPr>
          <w:i/>
        </w:rPr>
        <w:t xml:space="preserve">Adv. Synth. </w:t>
      </w:r>
      <w:proofErr w:type="spellStart"/>
      <w:r w:rsidR="00201DBC" w:rsidRPr="00A54ADD">
        <w:rPr>
          <w:i/>
        </w:rPr>
        <w:t>Catal</w:t>
      </w:r>
      <w:proofErr w:type="spellEnd"/>
      <w:r w:rsidR="00201DBC" w:rsidRPr="00A54ADD">
        <w:rPr>
          <w:i/>
        </w:rPr>
        <w:t xml:space="preserve">. </w:t>
      </w:r>
      <w:r w:rsidR="00201DBC" w:rsidRPr="00A54ADD">
        <w:rPr>
          <w:b/>
        </w:rPr>
        <w:t>2016</w:t>
      </w:r>
      <w:r w:rsidR="00201DBC" w:rsidRPr="00A54ADD">
        <w:t xml:space="preserve">, </w:t>
      </w:r>
      <w:r w:rsidR="00201DBC" w:rsidRPr="00A54ADD">
        <w:rPr>
          <w:i/>
        </w:rPr>
        <w:t>358</w:t>
      </w:r>
      <w:r w:rsidR="00201DBC" w:rsidRPr="00A54ADD">
        <w:t xml:space="preserve">, 3355–3361; </w:t>
      </w:r>
      <w:r w:rsidR="004F48C0" w:rsidRPr="00A54ADD">
        <w:t>(</w:t>
      </w:r>
      <w:r w:rsidR="00201DBC" w:rsidRPr="00A54ADD">
        <w:t>e</w:t>
      </w:r>
      <w:r w:rsidR="004F48C0" w:rsidRPr="00A54ADD">
        <w:t xml:space="preserve">) M. J. James, P. O’Brien, R. J. K. Taylor, W. P. Unsworth, </w:t>
      </w:r>
      <w:proofErr w:type="spellStart"/>
      <w:r w:rsidR="004F48C0" w:rsidRPr="00A54ADD">
        <w:rPr>
          <w:i/>
        </w:rPr>
        <w:t>Angew</w:t>
      </w:r>
      <w:proofErr w:type="spellEnd"/>
      <w:r w:rsidR="004F48C0" w:rsidRPr="00A54ADD">
        <w:rPr>
          <w:i/>
        </w:rPr>
        <w:t>. Chem. Int. Ed</w:t>
      </w:r>
      <w:r w:rsidR="004F48C0" w:rsidRPr="00A54ADD">
        <w:t xml:space="preserve">. </w:t>
      </w:r>
      <w:r w:rsidR="004F48C0" w:rsidRPr="00A54ADD">
        <w:rPr>
          <w:b/>
        </w:rPr>
        <w:t>2016</w:t>
      </w:r>
      <w:r w:rsidR="004F48C0" w:rsidRPr="00A54ADD">
        <w:t xml:space="preserve">, </w:t>
      </w:r>
      <w:r w:rsidR="004F48C0" w:rsidRPr="00A54ADD">
        <w:rPr>
          <w:i/>
        </w:rPr>
        <w:t>5</w:t>
      </w:r>
      <w:r w:rsidR="00144570" w:rsidRPr="00A54ADD">
        <w:rPr>
          <w:i/>
        </w:rPr>
        <w:t>5</w:t>
      </w:r>
      <w:r w:rsidR="004F48C0" w:rsidRPr="00A54ADD">
        <w:t xml:space="preserve">, 9671–9675; </w:t>
      </w:r>
      <w:r w:rsidR="00144570" w:rsidRPr="00A54ADD">
        <w:t>(</w:t>
      </w:r>
      <w:r w:rsidR="00201DBC" w:rsidRPr="00A54ADD">
        <w:t>f</w:t>
      </w:r>
      <w:r w:rsidR="00144570" w:rsidRPr="00A54ADD">
        <w:t xml:space="preserve">) Y. Wang, C. Zheng, S.-L. You, </w:t>
      </w:r>
      <w:proofErr w:type="spellStart"/>
      <w:r w:rsidR="00144570" w:rsidRPr="00A54ADD">
        <w:rPr>
          <w:i/>
        </w:rPr>
        <w:t>Angew</w:t>
      </w:r>
      <w:proofErr w:type="spellEnd"/>
      <w:r w:rsidR="00144570" w:rsidRPr="00A54ADD">
        <w:rPr>
          <w:i/>
        </w:rPr>
        <w:t>. Chem. Int. Ed</w:t>
      </w:r>
      <w:r w:rsidR="00144570" w:rsidRPr="00A54ADD">
        <w:t xml:space="preserve">. </w:t>
      </w:r>
      <w:r w:rsidR="00144570" w:rsidRPr="00A54ADD">
        <w:rPr>
          <w:b/>
        </w:rPr>
        <w:t>2017</w:t>
      </w:r>
      <w:r w:rsidR="00144570" w:rsidRPr="00A54ADD">
        <w:t xml:space="preserve">, </w:t>
      </w:r>
      <w:r w:rsidR="00144570" w:rsidRPr="00A54ADD">
        <w:rPr>
          <w:i/>
        </w:rPr>
        <w:t>56</w:t>
      </w:r>
      <w:r w:rsidR="00144570" w:rsidRPr="00A54ADD">
        <w:t xml:space="preserve">, 15093–15097; </w:t>
      </w:r>
      <w:r w:rsidR="00DC2EB5" w:rsidRPr="00A54ADD">
        <w:t>(</w:t>
      </w:r>
      <w:r w:rsidR="00201DBC" w:rsidRPr="00A54ADD">
        <w:t>g</w:t>
      </w:r>
      <w:r w:rsidR="00DC2EB5" w:rsidRPr="00A54ADD">
        <w:t xml:space="preserve">) D. </w:t>
      </w:r>
      <w:proofErr w:type="spellStart"/>
      <w:r w:rsidR="00DC2EB5" w:rsidRPr="00A54ADD">
        <w:t>Ryzhakov</w:t>
      </w:r>
      <w:proofErr w:type="spellEnd"/>
      <w:r w:rsidR="00DC2EB5" w:rsidRPr="00A54ADD">
        <w:t xml:space="preserve">, M. Jarret, R. Guillot, C. </w:t>
      </w:r>
      <w:proofErr w:type="spellStart"/>
      <w:r w:rsidR="00DC2EB5" w:rsidRPr="00A54ADD">
        <w:t>Kouklovsky</w:t>
      </w:r>
      <w:proofErr w:type="spellEnd"/>
      <w:r w:rsidR="00DC2EB5" w:rsidRPr="00A54ADD">
        <w:t xml:space="preserve">, G. Vincent, </w:t>
      </w:r>
      <w:r w:rsidR="00DC2EB5" w:rsidRPr="00A54ADD">
        <w:rPr>
          <w:i/>
        </w:rPr>
        <w:t>Org. Lett</w:t>
      </w:r>
      <w:r w:rsidR="00DC2EB5" w:rsidRPr="00A54ADD">
        <w:t xml:space="preserve">. </w:t>
      </w:r>
      <w:r w:rsidR="00DC2EB5" w:rsidRPr="00A54ADD">
        <w:rPr>
          <w:b/>
        </w:rPr>
        <w:t>2017</w:t>
      </w:r>
      <w:r w:rsidR="00DC2EB5" w:rsidRPr="00A54ADD">
        <w:t xml:space="preserve">, </w:t>
      </w:r>
      <w:r w:rsidR="00DC2EB5" w:rsidRPr="00A54ADD">
        <w:rPr>
          <w:i/>
        </w:rPr>
        <w:t>19</w:t>
      </w:r>
      <w:r w:rsidR="00DC2EB5" w:rsidRPr="00A54ADD">
        <w:t xml:space="preserve">, 6336−6339; </w:t>
      </w:r>
      <w:r w:rsidR="008D5CAD" w:rsidRPr="00A54ADD">
        <w:t>(</w:t>
      </w:r>
      <w:r w:rsidR="00201DBC" w:rsidRPr="00A54ADD">
        <w:t>h</w:t>
      </w:r>
      <w:r w:rsidR="008D5CAD" w:rsidRPr="00A54ADD">
        <w:t xml:space="preserve">) J. T. R. </w:t>
      </w:r>
      <w:proofErr w:type="spellStart"/>
      <w:r w:rsidR="008D5CAD" w:rsidRPr="00A54ADD">
        <w:t>Liddon</w:t>
      </w:r>
      <w:proofErr w:type="spellEnd"/>
      <w:r w:rsidR="008D5CAD" w:rsidRPr="00A54ADD">
        <w:t xml:space="preserve">, J. A. Rossi-Ashton, R. J. K. Taylor, W. P. Unsworth, </w:t>
      </w:r>
      <w:r w:rsidR="008D5CAD" w:rsidRPr="00A54ADD">
        <w:rPr>
          <w:i/>
        </w:rPr>
        <w:t>Org. Lett</w:t>
      </w:r>
      <w:r w:rsidR="008D5CAD" w:rsidRPr="00A54ADD">
        <w:t xml:space="preserve">. </w:t>
      </w:r>
      <w:r w:rsidR="008D5CAD" w:rsidRPr="00A54ADD">
        <w:rPr>
          <w:b/>
        </w:rPr>
        <w:t>2018</w:t>
      </w:r>
      <w:r w:rsidR="008D5CAD" w:rsidRPr="00A54ADD">
        <w:t xml:space="preserve">, </w:t>
      </w:r>
      <w:r w:rsidR="008D5CAD" w:rsidRPr="00A54ADD">
        <w:rPr>
          <w:i/>
        </w:rPr>
        <w:t>20</w:t>
      </w:r>
      <w:r w:rsidR="008D5CAD" w:rsidRPr="00A54ADD">
        <w:t>, 3349−3353</w:t>
      </w:r>
      <w:r w:rsidR="00892DC3" w:rsidRPr="00A54ADD">
        <w:t>; (</w:t>
      </w:r>
      <w:proofErr w:type="spellStart"/>
      <w:r w:rsidR="00892DC3" w:rsidRPr="00A54ADD">
        <w:t>i</w:t>
      </w:r>
      <w:proofErr w:type="spellEnd"/>
      <w:r w:rsidR="00892DC3" w:rsidRPr="00A54ADD">
        <w:t xml:space="preserve">) C. Zheng, S.-L. You, </w:t>
      </w:r>
      <w:r w:rsidR="00892DC3" w:rsidRPr="00A54ADD">
        <w:rPr>
          <w:i/>
        </w:rPr>
        <w:t>Nat. Prod. Rep</w:t>
      </w:r>
      <w:r w:rsidR="00892DC3" w:rsidRPr="00A54ADD">
        <w:t xml:space="preserve">., </w:t>
      </w:r>
      <w:r w:rsidR="00892DC3" w:rsidRPr="00A54ADD">
        <w:rPr>
          <w:b/>
        </w:rPr>
        <w:t>2019</w:t>
      </w:r>
      <w:r w:rsidR="00892DC3" w:rsidRPr="00A54ADD">
        <w:t xml:space="preserve">, </w:t>
      </w:r>
      <w:proofErr w:type="spellStart"/>
      <w:r w:rsidR="00892DC3" w:rsidRPr="00A54ADD">
        <w:t>doi</w:t>
      </w:r>
      <w:proofErr w:type="spellEnd"/>
      <w:r w:rsidR="00892DC3" w:rsidRPr="00A54ADD">
        <w:t>: 10.1039/C8NP00098K.</w:t>
      </w:r>
    </w:p>
    <w:p w14:paraId="0FBADF47" w14:textId="77777777" w:rsidR="00E42ABB" w:rsidRPr="00A54ADD" w:rsidRDefault="00E42ABB" w:rsidP="00AB1519">
      <w:pPr>
        <w:pStyle w:val="References"/>
      </w:pPr>
      <w:r w:rsidRPr="00A54ADD">
        <w:t>[10]</w:t>
      </w:r>
      <w:r w:rsidRPr="00A54ADD">
        <w:tab/>
        <w:t>For reviews on dearomatisation, see:</w:t>
      </w:r>
      <w:r w:rsidR="00AB1519" w:rsidRPr="00A54ADD">
        <w:t xml:space="preserve"> (a) X.-W. Liang, C. Zheng, S.-L. You, </w:t>
      </w:r>
      <w:r w:rsidR="00AB1519" w:rsidRPr="00A54ADD">
        <w:rPr>
          <w:i/>
        </w:rPr>
        <w:t>Chem. Eur. J</w:t>
      </w:r>
      <w:r w:rsidR="00AB1519" w:rsidRPr="00A54ADD">
        <w:t xml:space="preserve">. </w:t>
      </w:r>
      <w:r w:rsidR="00AB1519" w:rsidRPr="00A54ADD">
        <w:rPr>
          <w:b/>
        </w:rPr>
        <w:t>2016</w:t>
      </w:r>
      <w:r w:rsidR="00AB1519" w:rsidRPr="00A54ADD">
        <w:t xml:space="preserve">, </w:t>
      </w:r>
      <w:r w:rsidR="00AB1519" w:rsidRPr="00A54ADD">
        <w:rPr>
          <w:i/>
        </w:rPr>
        <w:t>22</w:t>
      </w:r>
      <w:r w:rsidR="00AB1519" w:rsidRPr="00A54ADD">
        <w:t xml:space="preserve">, 11918; (b) S. P. Roche, J.-J. </w:t>
      </w:r>
      <w:proofErr w:type="spellStart"/>
      <w:r w:rsidR="00AB1519" w:rsidRPr="00A54ADD">
        <w:t>Youte</w:t>
      </w:r>
      <w:proofErr w:type="spellEnd"/>
      <w:r w:rsidR="00AB1519" w:rsidRPr="00A54ADD">
        <w:t xml:space="preserve"> </w:t>
      </w:r>
      <w:proofErr w:type="spellStart"/>
      <w:r w:rsidR="00AB1519" w:rsidRPr="00A54ADD">
        <w:t>Tendoung</w:t>
      </w:r>
      <w:proofErr w:type="spellEnd"/>
      <w:r w:rsidR="00AB1519" w:rsidRPr="00A54ADD">
        <w:t xml:space="preserve">, B. </w:t>
      </w:r>
      <w:proofErr w:type="spellStart"/>
      <w:r w:rsidR="00AB1519" w:rsidRPr="00A54ADD">
        <w:t>Tréguier</w:t>
      </w:r>
      <w:proofErr w:type="spellEnd"/>
      <w:r w:rsidR="00AB1519" w:rsidRPr="00A54ADD">
        <w:t xml:space="preserve">, </w:t>
      </w:r>
      <w:r w:rsidR="00AB1519" w:rsidRPr="00A54ADD">
        <w:rPr>
          <w:i/>
        </w:rPr>
        <w:t>Tetrahedron</w:t>
      </w:r>
      <w:r w:rsidR="00AB1519" w:rsidRPr="00A54ADD">
        <w:t xml:space="preserve"> </w:t>
      </w:r>
      <w:r w:rsidR="00AB1519" w:rsidRPr="00A54ADD">
        <w:rPr>
          <w:b/>
        </w:rPr>
        <w:t>2015</w:t>
      </w:r>
      <w:r w:rsidR="00AB1519" w:rsidRPr="00A54ADD">
        <w:t xml:space="preserve">, </w:t>
      </w:r>
      <w:r w:rsidR="00AB1519" w:rsidRPr="00A54ADD">
        <w:rPr>
          <w:i/>
        </w:rPr>
        <w:t>71</w:t>
      </w:r>
      <w:r w:rsidR="00AB1519" w:rsidRPr="00A54ADD">
        <w:t xml:space="preserve">, 3549; (c) C.-X. </w:t>
      </w:r>
      <w:proofErr w:type="spellStart"/>
      <w:r w:rsidR="00AB1519" w:rsidRPr="00A54ADD">
        <w:t>Zhuo</w:t>
      </w:r>
      <w:proofErr w:type="spellEnd"/>
      <w:r w:rsidR="00AB1519" w:rsidRPr="00A54ADD">
        <w:t xml:space="preserve">, W. Zhang, S.-L. You, </w:t>
      </w:r>
      <w:proofErr w:type="spellStart"/>
      <w:r w:rsidR="00AB1519" w:rsidRPr="00A54ADD">
        <w:rPr>
          <w:i/>
        </w:rPr>
        <w:t>Angew</w:t>
      </w:r>
      <w:proofErr w:type="spellEnd"/>
      <w:r w:rsidR="00AB1519" w:rsidRPr="00A54ADD">
        <w:rPr>
          <w:i/>
        </w:rPr>
        <w:t>.</w:t>
      </w:r>
      <w:r w:rsidR="00AB1519" w:rsidRPr="00A54ADD">
        <w:t xml:space="preserve"> </w:t>
      </w:r>
      <w:r w:rsidR="00AB1519" w:rsidRPr="00A54ADD">
        <w:rPr>
          <w:i/>
        </w:rPr>
        <w:t>Chem., Int. Ed</w:t>
      </w:r>
      <w:r w:rsidR="00AB1519" w:rsidRPr="00A54ADD">
        <w:t xml:space="preserve">. </w:t>
      </w:r>
      <w:r w:rsidR="00AB1519" w:rsidRPr="00A54ADD">
        <w:rPr>
          <w:b/>
        </w:rPr>
        <w:t>2012</w:t>
      </w:r>
      <w:r w:rsidR="00AB1519" w:rsidRPr="00A54ADD">
        <w:t xml:space="preserve">, </w:t>
      </w:r>
      <w:r w:rsidR="00AB1519" w:rsidRPr="00A54ADD">
        <w:rPr>
          <w:i/>
        </w:rPr>
        <w:t>51</w:t>
      </w:r>
      <w:r w:rsidR="00AB1519" w:rsidRPr="00A54ADD">
        <w:t xml:space="preserve">, 12662; (d) C. X. </w:t>
      </w:r>
      <w:proofErr w:type="spellStart"/>
      <w:r w:rsidR="00AB1519" w:rsidRPr="00A54ADD">
        <w:t>Zhuo</w:t>
      </w:r>
      <w:proofErr w:type="spellEnd"/>
      <w:r w:rsidR="00AB1519" w:rsidRPr="00A54ADD">
        <w:t xml:space="preserve">, C. Zheng, C.; S.-L You, </w:t>
      </w:r>
      <w:r w:rsidR="00AB1519" w:rsidRPr="00A54ADD">
        <w:rPr>
          <w:i/>
        </w:rPr>
        <w:t>Acc. Chem. Re</w:t>
      </w:r>
      <w:r w:rsidR="00AB1519" w:rsidRPr="00A54ADD">
        <w:t xml:space="preserve">s. </w:t>
      </w:r>
      <w:r w:rsidR="00AB1519" w:rsidRPr="00A54ADD">
        <w:rPr>
          <w:b/>
        </w:rPr>
        <w:t>2014</w:t>
      </w:r>
      <w:r w:rsidR="00AB1519" w:rsidRPr="00A54ADD">
        <w:t xml:space="preserve">, </w:t>
      </w:r>
      <w:r w:rsidR="00AB1519" w:rsidRPr="00A54ADD">
        <w:rPr>
          <w:i/>
        </w:rPr>
        <w:t>47</w:t>
      </w:r>
      <w:r w:rsidR="00AB1519" w:rsidRPr="00A54ADD">
        <w:t xml:space="preserve">, 2558; (e) C. Zheng, S.-L. You, </w:t>
      </w:r>
      <w:r w:rsidR="00AB1519" w:rsidRPr="00A54ADD">
        <w:rPr>
          <w:i/>
        </w:rPr>
        <w:t>Chem</w:t>
      </w:r>
      <w:r w:rsidR="00AB1519" w:rsidRPr="00A54ADD">
        <w:t xml:space="preserve"> </w:t>
      </w:r>
      <w:r w:rsidR="00AB1519" w:rsidRPr="00A54ADD">
        <w:rPr>
          <w:b/>
        </w:rPr>
        <w:t>2016</w:t>
      </w:r>
      <w:r w:rsidR="00AB1519" w:rsidRPr="00A54ADD">
        <w:t xml:space="preserve">, </w:t>
      </w:r>
      <w:r w:rsidR="00AB1519" w:rsidRPr="00A54ADD">
        <w:rPr>
          <w:i/>
        </w:rPr>
        <w:t>1</w:t>
      </w:r>
      <w:r w:rsidR="00AB1519" w:rsidRPr="00A54ADD">
        <w:t>, 830</w:t>
      </w:r>
      <w:r w:rsidR="00892DC3" w:rsidRPr="00A54ADD">
        <w:t>.</w:t>
      </w:r>
    </w:p>
    <w:p w14:paraId="0F147240" w14:textId="0997550A" w:rsidR="009D7D5D" w:rsidRPr="00A54ADD" w:rsidRDefault="009D7D5D" w:rsidP="00267643">
      <w:pPr>
        <w:pStyle w:val="References"/>
      </w:pPr>
      <w:r w:rsidRPr="00A54ADD">
        <w:t>[11]</w:t>
      </w:r>
      <w:r w:rsidRPr="00A54ADD">
        <w:tab/>
      </w:r>
      <w:r w:rsidR="006D38F8" w:rsidRPr="00A54ADD">
        <w:t>For review</w:t>
      </w:r>
      <w:r w:rsidR="00AC68C9" w:rsidRPr="00A54ADD">
        <w:t>s</w:t>
      </w:r>
      <w:r w:rsidR="006D38F8" w:rsidRPr="00A54ADD">
        <w:t xml:space="preserve"> on s</w:t>
      </w:r>
      <w:r w:rsidRPr="00A54ADD">
        <w:t>ilver</w:t>
      </w:r>
      <w:r w:rsidR="006D38F8" w:rsidRPr="00A54ADD">
        <w:t xml:space="preserve">-catalysed alkyne activation, see: </w:t>
      </w:r>
      <w:r w:rsidR="00AC68C9" w:rsidRPr="00A54ADD">
        <w:t xml:space="preserve">(a) </w:t>
      </w:r>
      <w:r w:rsidR="006D38F8" w:rsidRPr="00A54ADD">
        <w:rPr>
          <w:rStyle w:val="listitem-data"/>
        </w:rPr>
        <w:t xml:space="preserve">G. Fang, X. Bi, </w:t>
      </w:r>
      <w:r w:rsidR="006D38F8" w:rsidRPr="00A54ADD">
        <w:rPr>
          <w:rStyle w:val="listitem-data"/>
          <w:i/>
        </w:rPr>
        <w:t xml:space="preserve">Chem. Soc. Rev. </w:t>
      </w:r>
      <w:r w:rsidR="006D38F8" w:rsidRPr="00A54ADD">
        <w:rPr>
          <w:rStyle w:val="listitem-data"/>
          <w:b/>
        </w:rPr>
        <w:t>2015</w:t>
      </w:r>
      <w:r w:rsidR="006D38F8" w:rsidRPr="00A54ADD">
        <w:rPr>
          <w:rStyle w:val="listitem-data"/>
        </w:rPr>
        <w:t xml:space="preserve">, </w:t>
      </w:r>
      <w:r w:rsidR="006D38F8" w:rsidRPr="00A54ADD">
        <w:rPr>
          <w:rStyle w:val="listitem-data"/>
          <w:i/>
        </w:rPr>
        <w:t>44</w:t>
      </w:r>
      <w:r w:rsidR="006D38F8" w:rsidRPr="00A54ADD">
        <w:rPr>
          <w:rStyle w:val="listitem-data"/>
        </w:rPr>
        <w:t>, 8124</w:t>
      </w:r>
      <w:r w:rsidR="00AC68C9" w:rsidRPr="00A54ADD">
        <w:rPr>
          <w:rStyle w:val="listitem-data"/>
        </w:rPr>
        <w:t>; (b) A. K. Clarke, H. E. Ho, J. A. Rossi-</w:t>
      </w:r>
      <w:r w:rsidR="00AC68C9" w:rsidRPr="00A54ADD">
        <w:rPr>
          <w:rStyle w:val="listitem-data"/>
        </w:rPr>
        <w:lastRenderedPageBreak/>
        <w:t xml:space="preserve">Ashton, R. J. K. Taylor, W. P. Unsworth, </w:t>
      </w:r>
      <w:r w:rsidR="00AC68C9" w:rsidRPr="00A54ADD">
        <w:rPr>
          <w:rStyle w:val="listitem-data"/>
          <w:i/>
        </w:rPr>
        <w:t>Chem. Asian J</w:t>
      </w:r>
      <w:r w:rsidR="00AC68C9" w:rsidRPr="00A54ADD">
        <w:rPr>
          <w:rStyle w:val="listitem-data"/>
        </w:rPr>
        <w:t xml:space="preserve">. </w:t>
      </w:r>
      <w:r w:rsidR="00AC68C9" w:rsidRPr="00A54ADD">
        <w:rPr>
          <w:rStyle w:val="listitem-data"/>
          <w:b/>
        </w:rPr>
        <w:t>2019</w:t>
      </w:r>
      <w:r w:rsidR="00AC68C9" w:rsidRPr="00A54ADD">
        <w:rPr>
          <w:rStyle w:val="listitem-data"/>
        </w:rPr>
        <w:t xml:space="preserve"> DOI:10.1002/asia.201900309</w:t>
      </w:r>
    </w:p>
    <w:p w14:paraId="1E6FB15B" w14:textId="77777777" w:rsidR="009D7D5D" w:rsidRPr="00A54ADD" w:rsidRDefault="009D7D5D" w:rsidP="00267643">
      <w:pPr>
        <w:pStyle w:val="References"/>
      </w:pPr>
      <w:r w:rsidRPr="00A54ADD">
        <w:t>[12]</w:t>
      </w:r>
      <w:r w:rsidRPr="00A54ADD">
        <w:tab/>
      </w:r>
      <w:r w:rsidR="00E07924" w:rsidRPr="00A54ADD">
        <w:t xml:space="preserve">P. </w:t>
      </w:r>
      <w:proofErr w:type="spellStart"/>
      <w:r w:rsidR="00E07924" w:rsidRPr="00A54ADD">
        <w:t>Fedoseev</w:t>
      </w:r>
      <w:proofErr w:type="spellEnd"/>
      <w:r w:rsidR="00E07924" w:rsidRPr="00A54ADD">
        <w:t xml:space="preserve"> and E. Van Der </w:t>
      </w:r>
      <w:proofErr w:type="spellStart"/>
      <w:r w:rsidR="00E07924" w:rsidRPr="00A54ADD">
        <w:t>Eycken</w:t>
      </w:r>
      <w:proofErr w:type="spellEnd"/>
      <w:r w:rsidR="00E07924" w:rsidRPr="00A54ADD">
        <w:t xml:space="preserve">, </w:t>
      </w:r>
      <w:r w:rsidR="00E07924" w:rsidRPr="00A54ADD">
        <w:rPr>
          <w:i/>
        </w:rPr>
        <w:t xml:space="preserve">Chem. </w:t>
      </w:r>
      <w:proofErr w:type="spellStart"/>
      <w:r w:rsidR="00E07924" w:rsidRPr="00A54ADD">
        <w:rPr>
          <w:i/>
        </w:rPr>
        <w:t>Commun</w:t>
      </w:r>
      <w:proofErr w:type="spellEnd"/>
      <w:r w:rsidR="00E07924" w:rsidRPr="00A54ADD">
        <w:t xml:space="preserve">., </w:t>
      </w:r>
      <w:r w:rsidR="00E07924" w:rsidRPr="00A54ADD">
        <w:rPr>
          <w:b/>
        </w:rPr>
        <w:t>2017</w:t>
      </w:r>
      <w:r w:rsidR="00E07924" w:rsidRPr="00A54ADD">
        <w:t xml:space="preserve">, </w:t>
      </w:r>
      <w:r w:rsidR="00E07924" w:rsidRPr="00A54ADD">
        <w:rPr>
          <w:i/>
        </w:rPr>
        <w:t>53</w:t>
      </w:r>
      <w:r w:rsidR="00E07924" w:rsidRPr="00A54ADD">
        <w:t>, 7732–7735</w:t>
      </w:r>
    </w:p>
    <w:p w14:paraId="3DF3BB10" w14:textId="77777777" w:rsidR="00AB6612" w:rsidRPr="00A54ADD" w:rsidRDefault="009D7D5D" w:rsidP="00267643">
      <w:pPr>
        <w:pStyle w:val="References"/>
      </w:pPr>
      <w:r w:rsidRPr="00A54ADD">
        <w:t>[13]</w:t>
      </w:r>
      <w:r w:rsidRPr="00A54ADD">
        <w:tab/>
        <w:t xml:space="preserve">For related </w:t>
      </w:r>
      <w:r w:rsidR="00020AC0" w:rsidRPr="00A54ADD">
        <w:t>works from the same group, see:</w:t>
      </w:r>
      <w:r w:rsidR="00647B45" w:rsidRPr="00A54ADD">
        <w:t xml:space="preserve"> (a) F. </w:t>
      </w:r>
      <w:proofErr w:type="spellStart"/>
      <w:r w:rsidR="00647B45" w:rsidRPr="00A54ADD">
        <w:t>Schröder</w:t>
      </w:r>
      <w:proofErr w:type="spellEnd"/>
      <w:r w:rsidR="00647B45" w:rsidRPr="00A54ADD">
        <w:t xml:space="preserve">, U. Sharma, M. Mertens, F. </w:t>
      </w:r>
      <w:proofErr w:type="spellStart"/>
      <w:r w:rsidR="00647B45" w:rsidRPr="00A54ADD">
        <w:t>Devred</w:t>
      </w:r>
      <w:proofErr w:type="spellEnd"/>
      <w:r w:rsidR="00647B45" w:rsidRPr="00A54ADD">
        <w:t xml:space="preserve">, D. </w:t>
      </w:r>
      <w:proofErr w:type="spellStart"/>
      <w:r w:rsidR="00647B45" w:rsidRPr="00A54ADD">
        <w:t>Debecker</w:t>
      </w:r>
      <w:proofErr w:type="spellEnd"/>
      <w:r w:rsidR="00647B45" w:rsidRPr="00A54ADD">
        <w:t xml:space="preserve">, R. </w:t>
      </w:r>
      <w:proofErr w:type="spellStart"/>
      <w:r w:rsidR="00647B45" w:rsidRPr="00A54ADD">
        <w:t>Luque</w:t>
      </w:r>
      <w:proofErr w:type="spellEnd"/>
      <w:r w:rsidR="00647B45" w:rsidRPr="00A54ADD">
        <w:t xml:space="preserve">, E. V. Van der </w:t>
      </w:r>
      <w:proofErr w:type="spellStart"/>
      <w:r w:rsidR="00647B45" w:rsidRPr="00A54ADD">
        <w:t>Eycken</w:t>
      </w:r>
      <w:proofErr w:type="spellEnd"/>
      <w:r w:rsidR="00647B45" w:rsidRPr="00A54ADD">
        <w:t xml:space="preserve">, </w:t>
      </w:r>
      <w:r w:rsidR="00647B45" w:rsidRPr="00A54ADD">
        <w:rPr>
          <w:i/>
        </w:rPr>
        <w:t xml:space="preserve">ACS </w:t>
      </w:r>
      <w:proofErr w:type="spellStart"/>
      <w:r w:rsidR="00647B45" w:rsidRPr="00A54ADD">
        <w:rPr>
          <w:i/>
        </w:rPr>
        <w:t>Catal</w:t>
      </w:r>
      <w:proofErr w:type="spellEnd"/>
      <w:r w:rsidR="00647B45" w:rsidRPr="00A54ADD">
        <w:t xml:space="preserve">., </w:t>
      </w:r>
      <w:r w:rsidR="00647B45" w:rsidRPr="00A54ADD">
        <w:rPr>
          <w:b/>
        </w:rPr>
        <w:t>2016</w:t>
      </w:r>
      <w:r w:rsidR="00647B45" w:rsidRPr="00A54ADD">
        <w:t xml:space="preserve">, </w:t>
      </w:r>
      <w:r w:rsidR="00647B45" w:rsidRPr="00A54ADD">
        <w:rPr>
          <w:i/>
        </w:rPr>
        <w:t>6</w:t>
      </w:r>
      <w:r w:rsidR="00647B45" w:rsidRPr="00A54ADD">
        <w:t xml:space="preserve">, 8156; (b) P. </w:t>
      </w:r>
      <w:proofErr w:type="spellStart"/>
      <w:r w:rsidR="00647B45" w:rsidRPr="00A54ADD">
        <w:t>Fedoseev</w:t>
      </w:r>
      <w:proofErr w:type="spellEnd"/>
      <w:r w:rsidR="00647B45" w:rsidRPr="00A54ADD">
        <w:t xml:space="preserve">, E. V. Van der </w:t>
      </w:r>
      <w:proofErr w:type="spellStart"/>
      <w:r w:rsidR="00647B45" w:rsidRPr="00A54ADD">
        <w:t>Eycken</w:t>
      </w:r>
      <w:proofErr w:type="spellEnd"/>
      <w:r w:rsidR="00647B45" w:rsidRPr="00A54ADD">
        <w:t xml:space="preserve">, </w:t>
      </w:r>
      <w:r w:rsidR="00647B45" w:rsidRPr="00A54ADD">
        <w:rPr>
          <w:i/>
        </w:rPr>
        <w:t xml:space="preserve">Chem. </w:t>
      </w:r>
      <w:proofErr w:type="spellStart"/>
      <w:r w:rsidR="00647B45" w:rsidRPr="00A54ADD">
        <w:rPr>
          <w:i/>
        </w:rPr>
        <w:t>Commun</w:t>
      </w:r>
      <w:proofErr w:type="spellEnd"/>
      <w:r w:rsidR="00647B45" w:rsidRPr="00A54ADD">
        <w:rPr>
          <w:i/>
        </w:rPr>
        <w:t xml:space="preserve">. </w:t>
      </w:r>
      <w:r w:rsidR="00647B45" w:rsidRPr="00A54ADD">
        <w:rPr>
          <w:b/>
        </w:rPr>
        <w:t>2017</w:t>
      </w:r>
      <w:r w:rsidR="00647B45" w:rsidRPr="00A54ADD">
        <w:t xml:space="preserve">, </w:t>
      </w:r>
      <w:r w:rsidR="00647B45" w:rsidRPr="00A54ADD">
        <w:rPr>
          <w:i/>
        </w:rPr>
        <w:t>53</w:t>
      </w:r>
      <w:r w:rsidR="00647B45" w:rsidRPr="00A54ADD">
        <w:t xml:space="preserve">, 7732; (c) Y. He Z. Li, K. </w:t>
      </w:r>
      <w:proofErr w:type="spellStart"/>
      <w:r w:rsidR="00647B45" w:rsidRPr="00A54ADD">
        <w:t>Robeyns</w:t>
      </w:r>
      <w:proofErr w:type="spellEnd"/>
      <w:r w:rsidR="00647B45" w:rsidRPr="00A54ADD">
        <w:t>, L. Van </w:t>
      </w:r>
      <w:proofErr w:type="spellStart"/>
      <w:r w:rsidR="00647B45" w:rsidRPr="00A54ADD">
        <w:t>Meervelt</w:t>
      </w:r>
      <w:proofErr w:type="spellEnd"/>
      <w:r w:rsidR="00647B45" w:rsidRPr="00A54ADD">
        <w:t>, E. V. Van der </w:t>
      </w:r>
      <w:proofErr w:type="spellStart"/>
      <w:r w:rsidR="00647B45" w:rsidRPr="00A54ADD">
        <w:t>Eycken</w:t>
      </w:r>
      <w:proofErr w:type="spellEnd"/>
      <w:r w:rsidR="00647B45" w:rsidRPr="00A54ADD">
        <w:t xml:space="preserve">, </w:t>
      </w:r>
      <w:proofErr w:type="spellStart"/>
      <w:r w:rsidR="00647B45" w:rsidRPr="00A54ADD">
        <w:rPr>
          <w:i/>
        </w:rPr>
        <w:t>Angew</w:t>
      </w:r>
      <w:proofErr w:type="spellEnd"/>
      <w:r w:rsidR="00647B45" w:rsidRPr="00A54ADD">
        <w:rPr>
          <w:i/>
        </w:rPr>
        <w:t xml:space="preserve">. Chem. Int. Ed. </w:t>
      </w:r>
      <w:r w:rsidR="00647B45" w:rsidRPr="00A54ADD">
        <w:rPr>
          <w:b/>
        </w:rPr>
        <w:t>2018</w:t>
      </w:r>
      <w:r w:rsidR="00647B45" w:rsidRPr="00A54ADD">
        <w:t xml:space="preserve">, </w:t>
      </w:r>
      <w:r w:rsidR="00647B45" w:rsidRPr="00A54ADD">
        <w:rPr>
          <w:i/>
        </w:rPr>
        <w:t>57</w:t>
      </w:r>
      <w:r w:rsidR="00647B45" w:rsidRPr="00A54ADD">
        <w:t>, 272.</w:t>
      </w:r>
    </w:p>
    <w:p w14:paraId="4A5C27D5" w14:textId="0371E8FA" w:rsidR="004823AE" w:rsidRPr="00A54ADD" w:rsidRDefault="004823AE" w:rsidP="00D7152D">
      <w:pPr>
        <w:pStyle w:val="References"/>
      </w:pPr>
      <w:r w:rsidRPr="00A54ADD">
        <w:t>[14]</w:t>
      </w:r>
      <w:r w:rsidRPr="00A54ADD">
        <w:tab/>
      </w:r>
      <w:r w:rsidR="00D7152D" w:rsidRPr="00A54ADD">
        <w:t xml:space="preserve">G. Han, L. </w:t>
      </w:r>
      <w:proofErr w:type="spellStart"/>
      <w:r w:rsidR="00D7152D" w:rsidRPr="00A54ADD">
        <w:t>Xue</w:t>
      </w:r>
      <w:proofErr w:type="spellEnd"/>
      <w:r w:rsidR="00D7152D" w:rsidRPr="00A54ADD">
        <w:t xml:space="preserve">, L. Zhao, T. Zhu, J. Hou, Y. Song, Y. Liu, </w:t>
      </w:r>
      <w:r w:rsidR="00D7152D" w:rsidRPr="00A54ADD">
        <w:rPr>
          <w:i/>
        </w:rPr>
        <w:t xml:space="preserve">Adv. Synth. </w:t>
      </w:r>
      <w:proofErr w:type="spellStart"/>
      <w:r w:rsidR="00D7152D" w:rsidRPr="00A54ADD">
        <w:rPr>
          <w:i/>
        </w:rPr>
        <w:t>Catal</w:t>
      </w:r>
      <w:proofErr w:type="spellEnd"/>
      <w:r w:rsidR="00D7152D" w:rsidRPr="00A54ADD">
        <w:rPr>
          <w:i/>
        </w:rPr>
        <w:t xml:space="preserve">. </w:t>
      </w:r>
      <w:r w:rsidR="00D7152D" w:rsidRPr="00A54ADD">
        <w:rPr>
          <w:b/>
        </w:rPr>
        <w:t>2019</w:t>
      </w:r>
      <w:r w:rsidR="00D7152D" w:rsidRPr="00A54ADD">
        <w:t xml:space="preserve">, </w:t>
      </w:r>
      <w:r w:rsidR="00D7152D" w:rsidRPr="00A54ADD">
        <w:rPr>
          <w:i/>
        </w:rPr>
        <w:t>361</w:t>
      </w:r>
      <w:r w:rsidR="00D7152D" w:rsidRPr="00A54ADD">
        <w:t xml:space="preserve">, 678. This interesting cascade process also proceeded with concomitant additional oxidation of the cyclopentenone ring. </w:t>
      </w:r>
    </w:p>
    <w:p w14:paraId="4C70FA1C" w14:textId="77777777" w:rsidR="00AB6612" w:rsidRPr="00A54ADD" w:rsidRDefault="00AB6612" w:rsidP="00267643">
      <w:pPr>
        <w:pStyle w:val="References"/>
      </w:pPr>
      <w:r w:rsidRPr="00A54ADD">
        <w:t>[1</w:t>
      </w:r>
      <w:r w:rsidR="004823AE" w:rsidRPr="00A54ADD">
        <w:t>5</w:t>
      </w:r>
      <w:r w:rsidRPr="00A54ADD">
        <w:t>]</w:t>
      </w:r>
      <w:r w:rsidRPr="00A54ADD">
        <w:tab/>
        <w:t>For indole</w:t>
      </w:r>
      <w:r w:rsidR="00D33112" w:rsidRPr="00A54ADD">
        <w:t xml:space="preserve"> to quinoline</w:t>
      </w:r>
      <w:r w:rsidRPr="00A54ADD">
        <w:t xml:space="preserve"> ring expansion reactions, see: </w:t>
      </w:r>
      <w:r w:rsidR="00AB1519" w:rsidRPr="00A54ADD">
        <w:t xml:space="preserve">(a) P. C. </w:t>
      </w:r>
      <w:proofErr w:type="spellStart"/>
      <w:r w:rsidR="00AB1519" w:rsidRPr="00A54ADD">
        <w:t>Madnanini</w:t>
      </w:r>
      <w:proofErr w:type="spellEnd"/>
      <w:r w:rsidR="00AB1519" w:rsidRPr="00A54ADD">
        <w:t xml:space="preserve">, </w:t>
      </w:r>
      <w:r w:rsidR="00AB1519" w:rsidRPr="00A54ADD">
        <w:rPr>
          <w:i/>
        </w:rPr>
        <w:t xml:space="preserve">Ber. </w:t>
      </w:r>
      <w:r w:rsidR="00AB1519" w:rsidRPr="00A54ADD">
        <w:rPr>
          <w:b/>
        </w:rPr>
        <w:t>1887</w:t>
      </w:r>
      <w:r w:rsidR="00AB1519" w:rsidRPr="00A54ADD">
        <w:t xml:space="preserve">, </w:t>
      </w:r>
      <w:r w:rsidR="00AB1519" w:rsidRPr="00A54ADD">
        <w:rPr>
          <w:i/>
        </w:rPr>
        <w:t>20</w:t>
      </w:r>
      <w:r w:rsidR="00AB1519" w:rsidRPr="00A54ADD">
        <w:t xml:space="preserve">, 2608; (b) F. De Angelis, A. </w:t>
      </w:r>
      <w:proofErr w:type="spellStart"/>
      <w:r w:rsidR="00AB1519" w:rsidRPr="00A54ADD">
        <w:t>Inesi</w:t>
      </w:r>
      <w:proofErr w:type="spellEnd"/>
      <w:r w:rsidR="00AB1519" w:rsidRPr="00A54ADD">
        <w:t xml:space="preserve">, M. </w:t>
      </w:r>
      <w:proofErr w:type="spellStart"/>
      <w:r w:rsidR="00AB1519" w:rsidRPr="00A54ADD">
        <w:t>Feroci</w:t>
      </w:r>
      <w:proofErr w:type="spellEnd"/>
      <w:r w:rsidR="00AB1519" w:rsidRPr="00A54ADD">
        <w:t xml:space="preserve">, R. Nicoletti, </w:t>
      </w:r>
      <w:r w:rsidR="00AB1519" w:rsidRPr="00A54ADD">
        <w:rPr>
          <w:i/>
        </w:rPr>
        <w:t xml:space="preserve">J. Org. Chem. </w:t>
      </w:r>
      <w:r w:rsidR="00AB1519" w:rsidRPr="00A54ADD">
        <w:rPr>
          <w:b/>
        </w:rPr>
        <w:t>1995</w:t>
      </w:r>
      <w:r w:rsidR="00AB1519" w:rsidRPr="00A54ADD">
        <w:t xml:space="preserve">, </w:t>
      </w:r>
      <w:r w:rsidR="00AB1519" w:rsidRPr="00A54ADD">
        <w:rPr>
          <w:i/>
        </w:rPr>
        <w:t>60</w:t>
      </w:r>
      <w:r w:rsidR="00AB1519" w:rsidRPr="00A54ADD">
        <w:t>, 445–447</w:t>
      </w:r>
      <w:r w:rsidRPr="00A54ADD">
        <w:t xml:space="preserve">. For a </w:t>
      </w:r>
      <w:r w:rsidR="00455416" w:rsidRPr="00A54ADD">
        <w:t xml:space="preserve">recent </w:t>
      </w:r>
      <w:r w:rsidR="00D33112" w:rsidRPr="00A54ADD">
        <w:t xml:space="preserve">general </w:t>
      </w:r>
      <w:r w:rsidRPr="00A54ADD">
        <w:t>review of ring expansion reaction</w:t>
      </w:r>
      <w:r w:rsidR="00D33112" w:rsidRPr="00A54ADD">
        <w:t>s</w:t>
      </w:r>
      <w:r w:rsidRPr="00A54ADD">
        <w:t xml:space="preserve">, see </w:t>
      </w:r>
      <w:r w:rsidR="00AB1519" w:rsidRPr="00A54ADD">
        <w:t>(</w:t>
      </w:r>
      <w:r w:rsidR="003C7328" w:rsidRPr="00A54ADD">
        <w:t>c</w:t>
      </w:r>
      <w:r w:rsidR="00AB1519" w:rsidRPr="00A54ADD">
        <w:t xml:space="preserve">) </w:t>
      </w:r>
      <w:r w:rsidR="00455416" w:rsidRPr="00A54ADD">
        <w:t xml:space="preserve">W. P. Unsworth, J. R. Donald, </w:t>
      </w:r>
      <w:r w:rsidR="00455416" w:rsidRPr="00A54ADD">
        <w:rPr>
          <w:i/>
        </w:rPr>
        <w:t>Chem. Eur. J</w:t>
      </w:r>
      <w:r w:rsidR="00455416" w:rsidRPr="00A54ADD">
        <w:t xml:space="preserve">. </w:t>
      </w:r>
      <w:r w:rsidR="00455416" w:rsidRPr="00A54ADD">
        <w:rPr>
          <w:b/>
        </w:rPr>
        <w:t>2017</w:t>
      </w:r>
      <w:r w:rsidR="00455416" w:rsidRPr="00A54ADD">
        <w:t xml:space="preserve">, </w:t>
      </w:r>
      <w:r w:rsidR="00455416" w:rsidRPr="00A54ADD">
        <w:rPr>
          <w:i/>
        </w:rPr>
        <w:t>23</w:t>
      </w:r>
      <w:r w:rsidR="00455416" w:rsidRPr="00A54ADD">
        <w:t>, 8780.</w:t>
      </w:r>
    </w:p>
    <w:p w14:paraId="2537D4F2" w14:textId="722A1D97" w:rsidR="009D7D5D" w:rsidRPr="00A54ADD" w:rsidRDefault="00AB6612" w:rsidP="00DC1785">
      <w:pPr>
        <w:pStyle w:val="References"/>
        <w:rPr>
          <w:i/>
        </w:rPr>
      </w:pPr>
      <w:r w:rsidRPr="00A54ADD">
        <w:t>[1</w:t>
      </w:r>
      <w:r w:rsidR="004823AE" w:rsidRPr="00A54ADD">
        <w:t>6</w:t>
      </w:r>
      <w:r w:rsidRPr="00A54ADD">
        <w:t>]</w:t>
      </w:r>
      <w:r w:rsidRPr="00A54ADD">
        <w:tab/>
        <w:t>For other DFT studies</w:t>
      </w:r>
      <w:r w:rsidR="00B940B6">
        <w:t>, including information on</w:t>
      </w:r>
      <w:r w:rsidRPr="00A54ADD">
        <w:t xml:space="preserve"> related reaction systems</w:t>
      </w:r>
      <w:r w:rsidR="00B940B6">
        <w:t>,</w:t>
      </w:r>
      <w:r w:rsidRPr="00A54ADD">
        <w:t xml:space="preserve"> by the Unsworth and Lynam groups, see: </w:t>
      </w:r>
      <w:r w:rsidR="008D5CAD" w:rsidRPr="00A54ADD">
        <w:t>(a)</w:t>
      </w:r>
      <w:r w:rsidR="00020AC0" w:rsidRPr="00A54ADD">
        <w:t xml:space="preserve"> </w:t>
      </w:r>
      <w:r w:rsidR="008D5CAD" w:rsidRPr="00A54ADD">
        <w:t xml:space="preserve">A. K. Clarke, J. M. Lynam, R. J. K. Taylor, W. P. Unsworth, </w:t>
      </w:r>
      <w:r w:rsidR="008D5CAD" w:rsidRPr="00A54ADD">
        <w:rPr>
          <w:i/>
        </w:rPr>
        <w:t xml:space="preserve">ACS </w:t>
      </w:r>
      <w:proofErr w:type="spellStart"/>
      <w:r w:rsidR="008D5CAD" w:rsidRPr="00A54ADD">
        <w:rPr>
          <w:i/>
        </w:rPr>
        <w:t>Catal</w:t>
      </w:r>
      <w:proofErr w:type="spellEnd"/>
      <w:r w:rsidR="008D5CAD" w:rsidRPr="00A54ADD">
        <w:t xml:space="preserve">. </w:t>
      </w:r>
      <w:r w:rsidR="008D5CAD" w:rsidRPr="00A54ADD">
        <w:rPr>
          <w:b/>
        </w:rPr>
        <w:t>2018</w:t>
      </w:r>
      <w:r w:rsidR="008D5CAD" w:rsidRPr="00A54ADD">
        <w:t>,</w:t>
      </w:r>
      <w:r w:rsidR="00AB1519" w:rsidRPr="00A54ADD">
        <w:t xml:space="preserve"> </w:t>
      </w:r>
      <w:r w:rsidR="008D5CAD" w:rsidRPr="00A54ADD">
        <w:rPr>
          <w:i/>
        </w:rPr>
        <w:t>8</w:t>
      </w:r>
      <w:r w:rsidR="008D5CAD" w:rsidRPr="00A54ADD">
        <w:t xml:space="preserve">, 6844–6850; (b) J. T. R. </w:t>
      </w:r>
      <w:proofErr w:type="spellStart"/>
      <w:r w:rsidR="008D5CAD" w:rsidRPr="00A54ADD">
        <w:t>Liddon</w:t>
      </w:r>
      <w:proofErr w:type="spellEnd"/>
      <w:r w:rsidR="008D5CAD" w:rsidRPr="00A54ADD">
        <w:t xml:space="preserve">, J. A. Rossi-Ashton, A. K. Clarke, J. M. Lynam, R. J. K. Taylor, W. P. Unsworth, </w:t>
      </w:r>
      <w:r w:rsidR="008D5CAD" w:rsidRPr="00A54ADD">
        <w:rPr>
          <w:i/>
        </w:rPr>
        <w:t>Syn</w:t>
      </w:r>
      <w:r w:rsidR="00DC1785" w:rsidRPr="00A54ADD">
        <w:rPr>
          <w:i/>
        </w:rPr>
        <w:t>thesis</w:t>
      </w:r>
      <w:r w:rsidR="008D5CAD" w:rsidRPr="00A54ADD">
        <w:rPr>
          <w:i/>
        </w:rPr>
        <w:t xml:space="preserve"> </w:t>
      </w:r>
      <w:r w:rsidR="008D5CAD" w:rsidRPr="00A54ADD">
        <w:rPr>
          <w:b/>
        </w:rPr>
        <w:t>2018</w:t>
      </w:r>
      <w:r w:rsidR="008D5CAD" w:rsidRPr="00A54ADD">
        <w:t xml:space="preserve">, </w:t>
      </w:r>
      <w:r w:rsidR="008D5CAD" w:rsidRPr="00A54ADD">
        <w:rPr>
          <w:i/>
        </w:rPr>
        <w:t>24</w:t>
      </w:r>
      <w:r w:rsidR="008D5CAD" w:rsidRPr="00A54ADD">
        <w:t>, 4829–4836</w:t>
      </w:r>
      <w:r w:rsidR="00B940B6">
        <w:t xml:space="preserve">; (c) </w:t>
      </w:r>
      <w:r w:rsidR="00B940B6" w:rsidRPr="00B940B6">
        <w:t xml:space="preserve">A. </w:t>
      </w:r>
      <w:proofErr w:type="spellStart"/>
      <w:r w:rsidR="00B940B6" w:rsidRPr="00B940B6">
        <w:t>Lawer</w:t>
      </w:r>
      <w:proofErr w:type="spellEnd"/>
      <w:r w:rsidR="00B940B6">
        <w:t>,</w:t>
      </w:r>
      <w:r w:rsidR="00B940B6" w:rsidRPr="00B940B6">
        <w:t xml:space="preserve"> J. A. Rossi-Ashton</w:t>
      </w:r>
      <w:r w:rsidR="00B940B6">
        <w:t>,</w:t>
      </w:r>
      <w:r w:rsidR="00B940B6" w:rsidRPr="00B940B6">
        <w:t xml:space="preserve"> T. C. Stephens</w:t>
      </w:r>
      <w:r w:rsidR="00B940B6">
        <w:t>,</w:t>
      </w:r>
      <w:r w:rsidR="00B940B6" w:rsidRPr="00B940B6">
        <w:t xml:space="preserve"> B. J. Challis</w:t>
      </w:r>
      <w:r w:rsidR="00B940B6">
        <w:t>,</w:t>
      </w:r>
      <w:r w:rsidR="00B940B6" w:rsidRPr="00B940B6">
        <w:t xml:space="preserve"> R. G. </w:t>
      </w:r>
      <w:proofErr w:type="spellStart"/>
      <w:r w:rsidR="00B940B6" w:rsidRPr="00B940B6">
        <w:t>Epton</w:t>
      </w:r>
      <w:proofErr w:type="spellEnd"/>
      <w:r w:rsidR="00B940B6">
        <w:t>,</w:t>
      </w:r>
      <w:r w:rsidR="00B940B6" w:rsidRPr="00B940B6">
        <w:t xml:space="preserve"> J. M </w:t>
      </w:r>
      <w:proofErr w:type="spellStart"/>
      <w:r w:rsidR="00B940B6" w:rsidRPr="00B940B6">
        <w:t>Lynam</w:t>
      </w:r>
      <w:proofErr w:type="spellEnd"/>
      <w:r w:rsidR="00B940B6">
        <w:t>,</w:t>
      </w:r>
      <w:r w:rsidR="00B940B6" w:rsidRPr="00B940B6">
        <w:t xml:space="preserve"> W. P. Unsworth, </w:t>
      </w:r>
      <w:proofErr w:type="spellStart"/>
      <w:r w:rsidR="00B940B6" w:rsidRPr="00B940B6">
        <w:rPr>
          <w:i/>
        </w:rPr>
        <w:t>Angew</w:t>
      </w:r>
      <w:proofErr w:type="spellEnd"/>
      <w:r w:rsidR="00B940B6" w:rsidRPr="00B940B6">
        <w:rPr>
          <w:i/>
        </w:rPr>
        <w:t>. Chem., Int. Ed</w:t>
      </w:r>
      <w:r w:rsidR="00B940B6" w:rsidRPr="00B940B6">
        <w:t xml:space="preserve">. </w:t>
      </w:r>
      <w:r w:rsidR="00B940B6" w:rsidRPr="00B940B6">
        <w:rPr>
          <w:b/>
        </w:rPr>
        <w:t>2019</w:t>
      </w:r>
      <w:r w:rsidR="00B940B6" w:rsidRPr="00B940B6">
        <w:t>, DOI: 10.1002/anie.201907206</w:t>
      </w:r>
    </w:p>
    <w:p w14:paraId="69F11A68" w14:textId="77777777" w:rsidR="004A1992" w:rsidRPr="00A54ADD" w:rsidRDefault="004A1992" w:rsidP="00267643">
      <w:pPr>
        <w:pStyle w:val="References"/>
      </w:pPr>
      <w:r w:rsidRPr="00A54ADD">
        <w:t>[17]</w:t>
      </w:r>
      <w:r w:rsidRPr="00A54ADD">
        <w:tab/>
        <w:t xml:space="preserve">Van der </w:t>
      </w:r>
      <w:proofErr w:type="spellStart"/>
      <w:r w:rsidRPr="00A54ADD">
        <w:t>Eycken</w:t>
      </w:r>
      <w:proofErr w:type="spellEnd"/>
      <w:r w:rsidRPr="00A54ADD">
        <w:t xml:space="preserve"> and co-workers also showed that partial formation of </w:t>
      </w:r>
      <w:r w:rsidRPr="00A54ADD">
        <w:rPr>
          <w:b/>
        </w:rPr>
        <w:t xml:space="preserve">2a </w:t>
      </w:r>
      <w:r w:rsidRPr="00A54ADD">
        <w:t>is possible at RT but settled on higher temperatures for their optimal synthetic procedure, see reference 12.</w:t>
      </w:r>
    </w:p>
    <w:p w14:paraId="395E9789" w14:textId="77777777" w:rsidR="0036430E" w:rsidRPr="00A54ADD" w:rsidRDefault="00F956C3" w:rsidP="00267643">
      <w:pPr>
        <w:pStyle w:val="References"/>
      </w:pPr>
      <w:r w:rsidRPr="00A54ADD">
        <w:t>[1</w:t>
      </w:r>
      <w:r w:rsidR="004A1992" w:rsidRPr="00A54ADD">
        <w:t>8</w:t>
      </w:r>
      <w:r w:rsidRPr="00A54ADD">
        <w:t>]</w:t>
      </w:r>
      <w:r w:rsidRPr="00A54ADD">
        <w:tab/>
        <w:t>Note that the work-up/purification of the TFA-mediated reactions is typically more straightforward than those using AlCl</w:t>
      </w:r>
      <w:r w:rsidRPr="00A54ADD">
        <w:rPr>
          <w:vertAlign w:val="subscript"/>
        </w:rPr>
        <w:t>3</w:t>
      </w:r>
      <w:r w:rsidR="002878BB" w:rsidRPr="00A54ADD">
        <w:rPr>
          <w:rFonts w:cs="Arial"/>
        </w:rPr>
        <w:t>·</w:t>
      </w:r>
      <w:r w:rsidRPr="00A54ADD">
        <w:t>6H</w:t>
      </w:r>
      <w:r w:rsidRPr="00A54ADD">
        <w:rPr>
          <w:vertAlign w:val="subscript"/>
        </w:rPr>
        <w:t>2</w:t>
      </w:r>
      <w:r w:rsidRPr="00A54ADD">
        <w:t>O</w:t>
      </w:r>
      <w:r w:rsidR="008E7DED" w:rsidRPr="00A54ADD">
        <w:t xml:space="preserve"> (</w:t>
      </w:r>
      <w:r w:rsidRPr="00A54ADD">
        <w:t xml:space="preserve">in which precipitate formation can </w:t>
      </w:r>
      <w:r w:rsidR="008E7DED" w:rsidRPr="00A54ADD">
        <w:t>sometimes complicate isolation of the product)</w:t>
      </w:r>
      <w:r w:rsidRPr="00A54ADD">
        <w:t xml:space="preserve">. </w:t>
      </w:r>
    </w:p>
    <w:p w14:paraId="282EF7C4" w14:textId="62AF3911" w:rsidR="0036430E" w:rsidRPr="00A54ADD" w:rsidRDefault="0036430E" w:rsidP="0036430E">
      <w:pPr>
        <w:pStyle w:val="References"/>
      </w:pPr>
      <w:r w:rsidRPr="00A54ADD">
        <w:t>[19]</w:t>
      </w:r>
      <w:r w:rsidR="00B83C3E" w:rsidRPr="00A54ADD">
        <w:tab/>
        <w:t xml:space="preserve">F. </w:t>
      </w:r>
      <w:proofErr w:type="spellStart"/>
      <w:r w:rsidR="00B83C3E" w:rsidRPr="00A54ADD">
        <w:t>Weigend</w:t>
      </w:r>
      <w:proofErr w:type="spellEnd"/>
      <w:r w:rsidR="00B83C3E" w:rsidRPr="00A54ADD">
        <w:t xml:space="preserve">, M. </w:t>
      </w:r>
      <w:proofErr w:type="spellStart"/>
      <w:r w:rsidR="00B83C3E" w:rsidRPr="00A54ADD">
        <w:t>Häser</w:t>
      </w:r>
      <w:proofErr w:type="spellEnd"/>
      <w:r w:rsidR="00B83C3E" w:rsidRPr="00A54ADD">
        <w:t xml:space="preserve">, H. </w:t>
      </w:r>
      <w:proofErr w:type="spellStart"/>
      <w:r w:rsidR="00B83C3E" w:rsidRPr="00A54ADD">
        <w:t>Patzelt</w:t>
      </w:r>
      <w:proofErr w:type="spellEnd"/>
      <w:r w:rsidR="00B83C3E" w:rsidRPr="00A54ADD">
        <w:t xml:space="preserve"> and R. </w:t>
      </w:r>
      <w:proofErr w:type="spellStart"/>
      <w:r w:rsidR="00B83C3E" w:rsidRPr="00A54ADD">
        <w:t>Ahlrichs</w:t>
      </w:r>
      <w:proofErr w:type="spellEnd"/>
      <w:r w:rsidR="00B83C3E" w:rsidRPr="00A54ADD">
        <w:t xml:space="preserve">, </w:t>
      </w:r>
      <w:r w:rsidR="00B83C3E" w:rsidRPr="00A54ADD">
        <w:rPr>
          <w:i/>
          <w:iCs/>
        </w:rPr>
        <w:t>Chem. Phys. Lett</w:t>
      </w:r>
      <w:r w:rsidR="00B83C3E" w:rsidRPr="00A54ADD">
        <w:t xml:space="preserve">., </w:t>
      </w:r>
      <w:r w:rsidR="00B83C3E" w:rsidRPr="00A54ADD">
        <w:rPr>
          <w:b/>
          <w:bCs/>
        </w:rPr>
        <w:t>1998</w:t>
      </w:r>
      <w:r w:rsidR="00B83C3E" w:rsidRPr="00A54ADD">
        <w:t xml:space="preserve">, </w:t>
      </w:r>
      <w:r w:rsidR="00B83C3E" w:rsidRPr="00A54ADD">
        <w:rPr>
          <w:i/>
          <w:iCs/>
        </w:rPr>
        <w:t>294</w:t>
      </w:r>
      <w:r w:rsidR="00B83C3E" w:rsidRPr="00A54ADD">
        <w:t>, 143.</w:t>
      </w:r>
    </w:p>
    <w:p w14:paraId="618F0775" w14:textId="0B0B6C53" w:rsidR="00F956C3" w:rsidRPr="00A54ADD" w:rsidRDefault="0036430E" w:rsidP="0036430E">
      <w:pPr>
        <w:pStyle w:val="References"/>
      </w:pPr>
      <w:r w:rsidRPr="00A54ADD">
        <w:t>[20]</w:t>
      </w:r>
      <w:r w:rsidRPr="00A54ADD">
        <w:tab/>
        <w:t xml:space="preserve">S. </w:t>
      </w:r>
      <w:proofErr w:type="spellStart"/>
      <w:r w:rsidRPr="00A54ADD">
        <w:t>Grimme</w:t>
      </w:r>
      <w:proofErr w:type="spellEnd"/>
      <w:r w:rsidRPr="00A54ADD">
        <w:t xml:space="preserve">, S. Ehrlich and L. </w:t>
      </w:r>
      <w:proofErr w:type="spellStart"/>
      <w:r w:rsidRPr="00A54ADD">
        <w:t>Goerigk</w:t>
      </w:r>
      <w:proofErr w:type="spellEnd"/>
      <w:r w:rsidRPr="00A54ADD">
        <w:t xml:space="preserve">, </w:t>
      </w:r>
      <w:r w:rsidRPr="00A54ADD">
        <w:rPr>
          <w:i/>
          <w:iCs/>
        </w:rPr>
        <w:t>J. Comp. Chem</w:t>
      </w:r>
      <w:r w:rsidRPr="00A54ADD">
        <w:t xml:space="preserve">., </w:t>
      </w:r>
      <w:r w:rsidRPr="00A54ADD">
        <w:rPr>
          <w:b/>
          <w:bCs/>
        </w:rPr>
        <w:t>2011</w:t>
      </w:r>
      <w:r w:rsidRPr="00A54ADD">
        <w:t xml:space="preserve">, </w:t>
      </w:r>
      <w:r w:rsidRPr="00A54ADD">
        <w:rPr>
          <w:i/>
          <w:iCs/>
        </w:rPr>
        <w:t>32</w:t>
      </w:r>
      <w:r w:rsidRPr="00A54ADD">
        <w:t>, 1456-65.</w:t>
      </w:r>
      <w:r w:rsidR="00F956C3" w:rsidRPr="00A54ADD">
        <w:t xml:space="preserve">  </w:t>
      </w:r>
    </w:p>
    <w:p w14:paraId="471E0120" w14:textId="77777777" w:rsidR="008B5ECD" w:rsidRPr="00A54ADD" w:rsidRDefault="008B5ECD" w:rsidP="00773C4B">
      <w:pPr>
        <w:rPr>
          <w:lang w:val="en-GB"/>
        </w:rPr>
        <w:sectPr w:rsidR="008B5ECD" w:rsidRPr="00A54ADD" w:rsidSect="0070690B">
          <w:type w:val="continuous"/>
          <w:pgSz w:w="11906" w:h="16838" w:code="9"/>
          <w:pgMar w:top="1673" w:right="936" w:bottom="1134" w:left="936" w:header="709" w:footer="709" w:gutter="0"/>
          <w:cols w:num="2" w:space="284"/>
          <w:docGrid w:linePitch="360"/>
        </w:sectPr>
      </w:pPr>
    </w:p>
    <w:p w14:paraId="651DF87F" w14:textId="77777777" w:rsidR="00773C4B" w:rsidRPr="00A54ADD" w:rsidRDefault="00773C4B" w:rsidP="00773C4B">
      <w:pPr>
        <w:rPr>
          <w:bCs/>
          <w:lang w:val="en-GB"/>
        </w:rPr>
      </w:pPr>
    </w:p>
    <w:p w14:paraId="49D3121A" w14:textId="77777777" w:rsidR="00773C4B" w:rsidRPr="00A54ADD" w:rsidRDefault="00773C4B" w:rsidP="00773C4B">
      <w:pPr>
        <w:rPr>
          <w:bCs/>
          <w:lang w:val="en-GB"/>
        </w:rPr>
        <w:sectPr w:rsidR="00773C4B" w:rsidRPr="00A54ADD" w:rsidSect="0095126A">
          <w:type w:val="continuous"/>
          <w:pgSz w:w="11906" w:h="16838" w:code="9"/>
          <w:pgMar w:top="1134" w:right="936" w:bottom="1134" w:left="936" w:header="1021" w:footer="0" w:gutter="0"/>
          <w:cols w:num="2" w:space="284"/>
          <w:docGrid w:linePitch="360"/>
        </w:sectPr>
      </w:pPr>
    </w:p>
    <w:p w14:paraId="416A53D9" w14:textId="77777777" w:rsidR="00773C4B" w:rsidRPr="00A54ADD" w:rsidRDefault="00773C4B" w:rsidP="00773C4B">
      <w:pPr>
        <w:rPr>
          <w:bCs/>
          <w:lang w:val="en-GB"/>
        </w:rPr>
      </w:pPr>
    </w:p>
    <w:p w14:paraId="271F94F5" w14:textId="77777777" w:rsidR="007E773A" w:rsidRPr="00A54ADD" w:rsidRDefault="007E773A" w:rsidP="007E773A">
      <w:pPr>
        <w:rPr>
          <w:b/>
          <w:lang w:val="en-GB"/>
        </w:rPr>
      </w:pPr>
      <w:r w:rsidRPr="00A54ADD">
        <w:rPr>
          <w:b/>
          <w:lang w:val="en-GB"/>
        </w:rPr>
        <w:t>Entry for the Table of Contents</w:t>
      </w:r>
      <w:r w:rsidRPr="00A54ADD">
        <w:rPr>
          <w:lang w:val="en-GB"/>
        </w:rPr>
        <w:t xml:space="preserve"> (Please choose one layout)</w:t>
      </w:r>
    </w:p>
    <w:p w14:paraId="01A24EC7" w14:textId="77777777" w:rsidR="007E773A" w:rsidRPr="00A54ADD" w:rsidRDefault="007E773A" w:rsidP="007E773A">
      <w:pPr>
        <w:rPr>
          <w:b/>
          <w:lang w:val="en-GB"/>
        </w:rPr>
      </w:pPr>
    </w:p>
    <w:p w14:paraId="4AB4DE9E" w14:textId="77777777" w:rsidR="007E773A" w:rsidRPr="00A54ADD" w:rsidRDefault="007E773A" w:rsidP="007E773A">
      <w:pPr>
        <w:spacing w:after="240"/>
        <w:rPr>
          <w:lang w:val="en-GB"/>
        </w:rPr>
      </w:pPr>
      <w:r w:rsidRPr="00A54ADD">
        <w:rPr>
          <w:lang w:val="en-GB"/>
        </w:rPr>
        <w:t>Layout 1:</w:t>
      </w:r>
    </w:p>
    <w:p w14:paraId="17CD2154" w14:textId="77777777" w:rsidR="007E773A" w:rsidRPr="00A54ADD" w:rsidRDefault="007E773A" w:rsidP="007E773A">
      <w:pPr>
        <w:rPr>
          <w:lang w:val="en-GB"/>
        </w:rPr>
      </w:pPr>
    </w:p>
    <w:tbl>
      <w:tblPr>
        <w:tblW w:w="10093" w:type="dxa"/>
        <w:tblLook w:val="01E0" w:firstRow="1" w:lastRow="1" w:firstColumn="1" w:lastColumn="1" w:noHBand="0" w:noVBand="0"/>
      </w:tblPr>
      <w:tblGrid>
        <w:gridCol w:w="3118"/>
        <w:gridCol w:w="284"/>
        <w:gridCol w:w="3118"/>
        <w:gridCol w:w="284"/>
        <w:gridCol w:w="3289"/>
      </w:tblGrid>
      <w:tr w:rsidR="007E773A" w:rsidRPr="00A54ADD" w14:paraId="75D2225D" w14:textId="77777777" w:rsidTr="00323B68">
        <w:trPr>
          <w:trHeight w:hRule="exact" w:val="340"/>
        </w:trPr>
        <w:tc>
          <w:tcPr>
            <w:tcW w:w="10093" w:type="dxa"/>
            <w:gridSpan w:val="5"/>
            <w:tcBorders>
              <w:bottom w:val="single" w:sz="36" w:space="0" w:color="BFBFBF"/>
            </w:tcBorders>
            <w:shd w:val="clear" w:color="auto" w:fill="auto"/>
          </w:tcPr>
          <w:p w14:paraId="33844EDC" w14:textId="77777777" w:rsidR="007E773A" w:rsidRPr="00A54ADD" w:rsidRDefault="00816397" w:rsidP="00720CC1">
            <w:pPr>
              <w:pStyle w:val="ColumnTitleTOC"/>
            </w:pPr>
            <w:r w:rsidRPr="00A54ADD">
              <w:t>FULL PAPER</w:t>
            </w:r>
          </w:p>
        </w:tc>
      </w:tr>
      <w:tr w:rsidR="007E773A" w:rsidRPr="00A54ADD" w14:paraId="28610B34" w14:textId="77777777" w:rsidTr="00323B68">
        <w:trPr>
          <w:trHeight w:val="340"/>
        </w:trPr>
        <w:tc>
          <w:tcPr>
            <w:tcW w:w="3118" w:type="dxa"/>
            <w:vMerge w:val="restart"/>
            <w:tcBorders>
              <w:top w:val="single" w:sz="36" w:space="0" w:color="BFBFBF"/>
            </w:tcBorders>
            <w:shd w:val="clear" w:color="auto" w:fill="auto"/>
          </w:tcPr>
          <w:p w14:paraId="197D3ED3" w14:textId="77777777" w:rsidR="007E773A" w:rsidRPr="00A54ADD" w:rsidRDefault="007E773A" w:rsidP="00720CC1">
            <w:pPr>
              <w:pStyle w:val="TableOfContentText"/>
            </w:pPr>
            <w:r w:rsidRPr="00A54ADD">
              <w:t>Text for Table of Contents</w:t>
            </w:r>
            <w:r w:rsidR="008101EF" w:rsidRPr="00A54ADD">
              <w:t xml:space="preserve"> (about 350 characters)</w:t>
            </w:r>
          </w:p>
        </w:tc>
        <w:tc>
          <w:tcPr>
            <w:tcW w:w="284" w:type="dxa"/>
            <w:tcBorders>
              <w:top w:val="single" w:sz="36" w:space="0" w:color="BFBFBF"/>
            </w:tcBorders>
            <w:shd w:val="clear" w:color="auto" w:fill="auto"/>
          </w:tcPr>
          <w:p w14:paraId="74DFF400" w14:textId="77777777" w:rsidR="007E773A" w:rsidRPr="00A54ADD" w:rsidRDefault="007E773A" w:rsidP="00720CC1">
            <w:pPr>
              <w:rPr>
                <w:lang w:val="en-GB"/>
              </w:rPr>
            </w:pPr>
          </w:p>
        </w:tc>
        <w:tc>
          <w:tcPr>
            <w:tcW w:w="3118" w:type="dxa"/>
            <w:vMerge w:val="restart"/>
            <w:tcBorders>
              <w:top w:val="single" w:sz="36" w:space="0" w:color="BFBFBF"/>
            </w:tcBorders>
            <w:shd w:val="clear" w:color="auto" w:fill="auto"/>
          </w:tcPr>
          <w:p w14:paraId="4EA08B8D" w14:textId="77777777" w:rsidR="007E773A" w:rsidRPr="00A54ADD" w:rsidRDefault="006B131A" w:rsidP="00720CC1">
            <w:pPr>
              <w:rPr>
                <w:lang w:val="en-GB"/>
              </w:rPr>
            </w:pPr>
            <w:r w:rsidRPr="00A54ADD">
              <w:rPr>
                <w:noProof/>
              </w:rPr>
              <mc:AlternateContent>
                <mc:Choice Requires="wps">
                  <w:drawing>
                    <wp:anchor distT="0" distB="0" distL="114300" distR="114300" simplePos="0" relativeHeight="251657728" behindDoc="0" locked="0" layoutInCell="1" allowOverlap="1" wp14:anchorId="05D5ED05" wp14:editId="7AF29654">
                      <wp:simplePos x="0" y="0"/>
                      <wp:positionH relativeFrom="column">
                        <wp:posOffset>-67310</wp:posOffset>
                      </wp:positionH>
                      <wp:positionV relativeFrom="paragraph">
                        <wp:posOffset>97790</wp:posOffset>
                      </wp:positionV>
                      <wp:extent cx="1988185" cy="1857375"/>
                      <wp:effectExtent l="1270" t="0" r="1270" b="1905"/>
                      <wp:wrapNone/>
                      <wp:docPr id="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185737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09620" w14:textId="77777777" w:rsidR="00B96C87" w:rsidRPr="00B14EAD" w:rsidRDefault="00B96C87" w:rsidP="007E773A">
                                  <w:pPr>
                                    <w:spacing w:before="1200"/>
                                    <w:jc w:val="center"/>
                                    <w:rPr>
                                      <w:sz w:val="18"/>
                                      <w:lang w:val="en-US"/>
                                    </w:rPr>
                                  </w:pPr>
                                  <w:r w:rsidRPr="00B14EAD">
                                    <w:rPr>
                                      <w:sz w:val="18"/>
                                      <w:lang w:val="en-US"/>
                                    </w:rPr>
                                    <w:t>((Insert TOC Graphic here: max. width: 5.5 cm; max. height: 5.0 cm</w:t>
                                  </w:r>
                                  <w:r w:rsidRPr="00340784">
                                    <w:rPr>
                                      <w:sz w:val="18"/>
                                      <w:lang w:val="en-US"/>
                                    </w:rPr>
                                    <w:t>; NOTE: the final letter height should not be less than 2 mm</w:t>
                                  </w:r>
                                  <w:r>
                                    <w:rPr>
                                      <w:sz w:val="18"/>
                                      <w:lang w:val="en-US"/>
                                    </w:rPr>
                                    <w:t>.</w:t>
                                  </w:r>
                                  <w:r w:rsidRPr="00B14EAD">
                                    <w:rPr>
                                      <w:sz w:val="1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5ED05" id="Rectangle 38" o:spid="_x0000_s1027" style="position:absolute;margin-left:-5.3pt;margin-top:7.7pt;width:156.55pt;height:14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" fillcolor="#eaeaea" stroked="f">
                      <v:textbox>
                        <w:txbxContent>
                          <w:p w14:paraId="0B809620" w14:textId="77777777" w:rsidR="00B96C87" w:rsidRPr="00B14EAD" w:rsidRDefault="00B96C87" w:rsidP="007E773A">
                            <w:pPr>
                              <w:spacing w:before="1200"/>
                              <w:jc w:val="center"/>
                              <w:rPr>
                                <w:sz w:val="18"/>
                                <w:lang w:val="en-US"/>
                              </w:rPr>
                            </w:pPr>
                            <w:r w:rsidRPr="00B14EAD">
                              <w:rPr>
                                <w:sz w:val="18"/>
                                <w:lang w:val="en-US"/>
                              </w:rPr>
                              <w:t>((Insert TOC Graphic here: max. width: 5.5 cm; max. height: 5.0 cm</w:t>
                            </w:r>
                            <w:r w:rsidRPr="00340784">
                              <w:rPr>
                                <w:sz w:val="18"/>
                                <w:lang w:val="en-US"/>
                              </w:rPr>
                              <w:t>; NOTE: the final letter height should not be less than 2 mm</w:t>
                            </w:r>
                            <w:r>
                              <w:rPr>
                                <w:sz w:val="18"/>
                                <w:lang w:val="en-US"/>
                              </w:rPr>
                              <w:t>.</w:t>
                            </w:r>
                            <w:r w:rsidRPr="00B14EAD">
                              <w:rPr>
                                <w:sz w:val="18"/>
                                <w:lang w:val="en-US"/>
                              </w:rPr>
                              <w:t>))</w:t>
                            </w:r>
                          </w:p>
                        </w:txbxContent>
                      </v:textbox>
                    </v:rect>
                  </w:pict>
                </mc:Fallback>
              </mc:AlternateContent>
            </w:r>
          </w:p>
        </w:tc>
        <w:tc>
          <w:tcPr>
            <w:tcW w:w="284" w:type="dxa"/>
            <w:tcBorders>
              <w:top w:val="single" w:sz="36" w:space="0" w:color="BFBFBF"/>
            </w:tcBorders>
            <w:shd w:val="clear" w:color="auto" w:fill="auto"/>
          </w:tcPr>
          <w:p w14:paraId="00167B44" w14:textId="77777777" w:rsidR="007E773A" w:rsidRPr="00A54ADD" w:rsidRDefault="007E773A" w:rsidP="00720CC1">
            <w:pPr>
              <w:rPr>
                <w:lang w:val="en-GB"/>
              </w:rPr>
            </w:pPr>
          </w:p>
        </w:tc>
        <w:tc>
          <w:tcPr>
            <w:tcW w:w="3289" w:type="dxa"/>
            <w:vMerge w:val="restart"/>
            <w:tcBorders>
              <w:top w:val="single" w:sz="36" w:space="0" w:color="BFBFBF"/>
            </w:tcBorders>
            <w:shd w:val="clear" w:color="auto" w:fill="auto"/>
          </w:tcPr>
          <w:p w14:paraId="79838769" w14:textId="77777777" w:rsidR="00C16C32" w:rsidRPr="00A54ADD" w:rsidRDefault="00C16C32" w:rsidP="00C16C32">
            <w:pPr>
              <w:pStyle w:val="TitleTOC"/>
            </w:pPr>
            <w:r w:rsidRPr="00A54ADD">
              <w:t>Key Topic*</w:t>
            </w:r>
          </w:p>
          <w:p w14:paraId="45EED1B0" w14:textId="77777777" w:rsidR="007E773A" w:rsidRPr="00A54ADD" w:rsidRDefault="007E773A" w:rsidP="00720CC1">
            <w:pPr>
              <w:pStyle w:val="AuthorsTOC"/>
            </w:pPr>
            <w:r w:rsidRPr="00A54ADD">
              <w:t>Auth</w:t>
            </w:r>
            <w:r w:rsidR="004F7F41" w:rsidRPr="00A54ADD">
              <w:t>or(s), Corresponding Author(s)*</w:t>
            </w:r>
          </w:p>
          <w:p w14:paraId="75EF2EDE" w14:textId="77777777" w:rsidR="007E773A" w:rsidRPr="00A54ADD" w:rsidRDefault="007E773A" w:rsidP="00720CC1">
            <w:pPr>
              <w:pStyle w:val="PageNumbers"/>
              <w:rPr>
                <w:lang w:val="en-GB"/>
              </w:rPr>
            </w:pPr>
            <w:r w:rsidRPr="00A54ADD">
              <w:rPr>
                <w:lang w:val="en-GB"/>
              </w:rPr>
              <w:t>Page No. – Page No.</w:t>
            </w:r>
          </w:p>
          <w:p w14:paraId="73E5E3FF" w14:textId="77777777" w:rsidR="007E773A" w:rsidRPr="00A54ADD" w:rsidRDefault="007E773A" w:rsidP="00720CC1">
            <w:pPr>
              <w:pStyle w:val="TitleTOC"/>
              <w:framePr w:hSpace="141" w:wrap="around" w:vAnchor="page" w:hAnchor="margin" w:y="1504"/>
            </w:pPr>
            <w:r w:rsidRPr="00A54ADD">
              <w:t>Title</w:t>
            </w:r>
          </w:p>
          <w:p w14:paraId="55689676" w14:textId="77777777" w:rsidR="007E773A" w:rsidRPr="00A54ADD" w:rsidRDefault="007E773A" w:rsidP="00720CC1">
            <w:pPr>
              <w:framePr w:hSpace="141" w:wrap="around" w:vAnchor="page" w:hAnchor="margin" w:y="1504"/>
              <w:rPr>
                <w:lang w:val="en-GB"/>
              </w:rPr>
            </w:pPr>
          </w:p>
        </w:tc>
      </w:tr>
      <w:tr w:rsidR="007E773A" w:rsidRPr="00A54ADD" w14:paraId="03A5C931" w14:textId="77777777" w:rsidTr="00720CC1">
        <w:trPr>
          <w:trHeight w:hRule="exact" w:val="2796"/>
        </w:trPr>
        <w:tc>
          <w:tcPr>
            <w:tcW w:w="3118" w:type="dxa"/>
            <w:vMerge/>
            <w:shd w:val="clear" w:color="auto" w:fill="auto"/>
          </w:tcPr>
          <w:p w14:paraId="2DF797AB" w14:textId="77777777" w:rsidR="007E773A" w:rsidRPr="00A54ADD" w:rsidRDefault="007E773A" w:rsidP="00720CC1">
            <w:pPr>
              <w:rPr>
                <w:lang w:val="en-GB"/>
              </w:rPr>
            </w:pPr>
          </w:p>
        </w:tc>
        <w:tc>
          <w:tcPr>
            <w:tcW w:w="284" w:type="dxa"/>
            <w:shd w:val="clear" w:color="auto" w:fill="auto"/>
          </w:tcPr>
          <w:p w14:paraId="0E82436E" w14:textId="77777777" w:rsidR="007E773A" w:rsidRPr="00A54ADD" w:rsidRDefault="007E773A" w:rsidP="00720CC1">
            <w:pPr>
              <w:rPr>
                <w:lang w:val="en-GB"/>
              </w:rPr>
            </w:pPr>
          </w:p>
        </w:tc>
        <w:tc>
          <w:tcPr>
            <w:tcW w:w="3118" w:type="dxa"/>
            <w:vMerge/>
            <w:shd w:val="clear" w:color="auto" w:fill="auto"/>
          </w:tcPr>
          <w:p w14:paraId="3661914D" w14:textId="77777777" w:rsidR="007E773A" w:rsidRPr="00A54ADD" w:rsidRDefault="007E773A" w:rsidP="00720CC1">
            <w:pPr>
              <w:rPr>
                <w:lang w:val="en-GB"/>
              </w:rPr>
            </w:pPr>
          </w:p>
        </w:tc>
        <w:tc>
          <w:tcPr>
            <w:tcW w:w="284" w:type="dxa"/>
            <w:shd w:val="clear" w:color="auto" w:fill="auto"/>
          </w:tcPr>
          <w:p w14:paraId="5810159B" w14:textId="77777777" w:rsidR="007E773A" w:rsidRPr="00A54ADD" w:rsidRDefault="007E773A" w:rsidP="00720CC1">
            <w:pPr>
              <w:rPr>
                <w:lang w:val="en-GB"/>
              </w:rPr>
            </w:pPr>
          </w:p>
        </w:tc>
        <w:tc>
          <w:tcPr>
            <w:tcW w:w="3289" w:type="dxa"/>
            <w:vMerge/>
            <w:shd w:val="clear" w:color="auto" w:fill="auto"/>
          </w:tcPr>
          <w:p w14:paraId="7C19C4F4" w14:textId="77777777" w:rsidR="007E773A" w:rsidRPr="00A54ADD" w:rsidRDefault="007E773A" w:rsidP="00720CC1">
            <w:pPr>
              <w:rPr>
                <w:lang w:val="en-GB"/>
              </w:rPr>
            </w:pPr>
          </w:p>
        </w:tc>
      </w:tr>
    </w:tbl>
    <w:p w14:paraId="0A241CB8" w14:textId="77777777" w:rsidR="007E773A" w:rsidRPr="00A54ADD" w:rsidRDefault="00C16C32" w:rsidP="007E773A">
      <w:pPr>
        <w:rPr>
          <w:lang w:val="en-GB"/>
        </w:rPr>
      </w:pPr>
      <w:r w:rsidRPr="00A54ADD">
        <w:rPr>
          <w:rFonts w:ascii="Arial" w:hAnsi="Arial" w:cs="Arial"/>
          <w:sz w:val="18"/>
          <w:lang w:val="en-GB"/>
        </w:rPr>
        <w:t>*</w:t>
      </w:r>
      <w:r w:rsidRPr="00A54ADD">
        <w:rPr>
          <w:rFonts w:ascii="Arial" w:hAnsi="Arial" w:cs="Arial"/>
          <w:sz w:val="18"/>
          <w:lang w:val="en-US"/>
        </w:rPr>
        <w:t>one or two words that highlight the emphasis of the paper or the field of the study</w:t>
      </w:r>
    </w:p>
    <w:p w14:paraId="266E7000" w14:textId="77777777" w:rsidR="007E773A" w:rsidRPr="00A54ADD" w:rsidRDefault="007E773A" w:rsidP="007E773A">
      <w:pPr>
        <w:rPr>
          <w:lang w:val="en-GB"/>
        </w:rPr>
      </w:pPr>
    </w:p>
    <w:p w14:paraId="75CB6978" w14:textId="77777777" w:rsidR="007E773A" w:rsidRPr="00A54ADD" w:rsidRDefault="007E773A" w:rsidP="007E773A">
      <w:pPr>
        <w:spacing w:after="240"/>
        <w:rPr>
          <w:lang w:val="en-GB"/>
        </w:rPr>
      </w:pPr>
      <w:r w:rsidRPr="00A54ADD">
        <w:rPr>
          <w:lang w:val="en-GB"/>
        </w:rPr>
        <w:t>Layout 2:</w:t>
      </w:r>
    </w:p>
    <w:tbl>
      <w:tblPr>
        <w:tblW w:w="10093" w:type="dxa"/>
        <w:tblLayout w:type="fixed"/>
        <w:tblLook w:val="01E0" w:firstRow="1" w:lastRow="1" w:firstColumn="1" w:lastColumn="1" w:noHBand="0" w:noVBand="0"/>
      </w:tblPr>
      <w:tblGrid>
        <w:gridCol w:w="6520"/>
        <w:gridCol w:w="284"/>
        <w:gridCol w:w="3289"/>
      </w:tblGrid>
      <w:tr w:rsidR="007E773A" w:rsidRPr="00A54ADD" w14:paraId="0AFDD112" w14:textId="77777777" w:rsidTr="00323B68">
        <w:trPr>
          <w:trHeight w:hRule="exact" w:val="340"/>
        </w:trPr>
        <w:tc>
          <w:tcPr>
            <w:tcW w:w="10093" w:type="dxa"/>
            <w:gridSpan w:val="3"/>
            <w:tcBorders>
              <w:bottom w:val="single" w:sz="36" w:space="0" w:color="BFBFBF"/>
            </w:tcBorders>
            <w:shd w:val="clear" w:color="auto" w:fill="auto"/>
          </w:tcPr>
          <w:p w14:paraId="179A06A6" w14:textId="77777777" w:rsidR="007E773A" w:rsidRPr="00A54ADD" w:rsidRDefault="00816397" w:rsidP="00720CC1">
            <w:pPr>
              <w:pStyle w:val="ColumnTitleTOC"/>
            </w:pPr>
            <w:r w:rsidRPr="00A54ADD">
              <w:t>FULL PAPER</w:t>
            </w:r>
          </w:p>
        </w:tc>
      </w:tr>
      <w:tr w:rsidR="007E773A" w14:paraId="73B181F6" w14:textId="77777777" w:rsidTr="00323B68">
        <w:trPr>
          <w:trHeight w:val="340"/>
        </w:trPr>
        <w:tc>
          <w:tcPr>
            <w:tcW w:w="6520" w:type="dxa"/>
            <w:vMerge w:val="restart"/>
            <w:tcBorders>
              <w:top w:val="single" w:sz="36" w:space="0" w:color="BFBFBF"/>
            </w:tcBorders>
            <w:shd w:val="clear" w:color="auto" w:fill="auto"/>
          </w:tcPr>
          <w:p w14:paraId="464A4CF2" w14:textId="43DA2E76" w:rsidR="007E773A" w:rsidRPr="00A54ADD" w:rsidRDefault="006B131A" w:rsidP="00720CC1">
            <w:pPr>
              <w:pStyle w:val="TableOfContentText"/>
              <w:spacing w:before="1680"/>
            </w:pPr>
            <w:r w:rsidRPr="00A54ADD">
              <w:rPr>
                <w:noProof/>
              </w:rPr>
              <mc:AlternateContent>
                <mc:Choice Requires="wps">
                  <w:drawing>
                    <wp:anchor distT="0" distB="0" distL="114300" distR="114300" simplePos="0" relativeHeight="251658752" behindDoc="0" locked="0" layoutInCell="1" allowOverlap="1" wp14:anchorId="477E1997" wp14:editId="4BA8801C">
                      <wp:simplePos x="0" y="0"/>
                      <wp:positionH relativeFrom="column">
                        <wp:posOffset>-73660</wp:posOffset>
                      </wp:positionH>
                      <wp:positionV relativeFrom="paragraph">
                        <wp:posOffset>73025</wp:posOffset>
                      </wp:positionV>
                      <wp:extent cx="4140200" cy="808990"/>
                      <wp:effectExtent l="0" t="0" r="0" b="0"/>
                      <wp:wrapNone/>
                      <wp:docPr id="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80899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2A126" w14:textId="1139DCC0" w:rsidR="00B96C87" w:rsidRPr="00B14EAD" w:rsidRDefault="009A5913" w:rsidP="00056A02">
                                  <w:pPr>
                                    <w:jc w:val="center"/>
                                    <w:rPr>
                                      <w:sz w:val="18"/>
                                      <w:lang w:val="en-US"/>
                                    </w:rPr>
                                  </w:pPr>
                                  <w:r>
                                    <w:rPr>
                                      <w:noProof/>
                                    </w:rPr>
                                    <w:object w:dxaOrig="6343" w:dyaOrig="1816" w14:anchorId="437A85DF">
                                      <v:shape id="_x0000_i1032" type="#_x0000_t75" alt="" style="width:221.7pt;height:62.55pt;mso-width-percent:0;mso-height-percent:0;mso-width-percent:0;mso-height-percent:0" o:ole="">
                                        <v:imagedata r:id="rId25" o:title=""/>
                                      </v:shape>
                                      <o:OLEObject Type="Embed" ProgID="ChemDraw.Document.6.0" ShapeID="_x0000_i1032" DrawAspect="Content" ObjectID="_1627809239" r:id="rId2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77E1997" id="Rectangle 39" o:spid="_x0000_s1028" style="position:absolute;margin-left:-5.8pt;margin-top:5.75pt;width:326pt;height:63.7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" fillcolor="#eaeaea" stroked="f">
                      <v:textbox style="mso-fit-shape-to-text:t">
                        <w:txbxContent>
                          <w:p w14:paraId="69E2A126" w14:textId="1139DCC0" w:rsidR="00B96C87" w:rsidRPr="00B14EAD" w:rsidRDefault="009A5913" w:rsidP="00056A02">
                            <w:pPr>
                              <w:jc w:val="center"/>
                              <w:rPr>
                                <w:sz w:val="18"/>
                                <w:lang w:val="en-US"/>
                              </w:rPr>
                            </w:pPr>
                            <w:r>
                              <w:rPr>
                                <w:noProof/>
                              </w:rPr>
                              <w:object w:dxaOrig="6343" w:dyaOrig="1816" w14:anchorId="437A85DF">
                                <v:shape id="_x0000_i1031" type="#_x0000_t75" alt="" style="width:221.7pt;height:62.55pt;mso-width-percent:0;mso-height-percent:0;mso-width-percent:0;mso-height-percent:0" o:ole="">
                                  <v:imagedata r:id="rId27" o:title=""/>
                                </v:shape>
                                <o:OLEObject Type="Embed" ProgID="ChemDraw.Document.6.0" ShapeID="_x0000_i1031" DrawAspect="Content" ObjectID="_1627388393" r:id="rId28"/>
                              </w:object>
                            </w:r>
                          </w:p>
                        </w:txbxContent>
                      </v:textbox>
                    </v:rect>
                  </w:pict>
                </mc:Fallback>
              </mc:AlternateContent>
            </w:r>
            <w:r w:rsidR="00125067" w:rsidRPr="00A54ADD">
              <w:t>A Density Functional Theory approach has been used to shed light on the mechanism of a recently discovered rearrangement reaction for the conversion of spirocyclic indolenines into cyclopentanone-fused quinolines. A new base-mediated variant of this unusual rearrangement reaction has also been developed, that operates at much lower temperatures than those required in the analogous acidic reactions.</w:t>
            </w:r>
          </w:p>
        </w:tc>
        <w:tc>
          <w:tcPr>
            <w:tcW w:w="284" w:type="dxa"/>
            <w:tcBorders>
              <w:top w:val="single" w:sz="36" w:space="0" w:color="BFBFBF"/>
            </w:tcBorders>
            <w:shd w:val="clear" w:color="auto" w:fill="auto"/>
          </w:tcPr>
          <w:p w14:paraId="2B76BC9A" w14:textId="77777777" w:rsidR="007E773A" w:rsidRPr="00A54ADD" w:rsidRDefault="007E773A" w:rsidP="00720CC1">
            <w:pPr>
              <w:rPr>
                <w:lang w:val="en-GB"/>
              </w:rPr>
            </w:pPr>
          </w:p>
        </w:tc>
        <w:tc>
          <w:tcPr>
            <w:tcW w:w="3289" w:type="dxa"/>
            <w:vMerge w:val="restart"/>
            <w:tcBorders>
              <w:top w:val="single" w:sz="36" w:space="0" w:color="BFBFBF"/>
            </w:tcBorders>
            <w:shd w:val="clear" w:color="auto" w:fill="auto"/>
          </w:tcPr>
          <w:p w14:paraId="052E2DE0" w14:textId="46D1CC53" w:rsidR="00C16C32" w:rsidRPr="00A54ADD" w:rsidRDefault="00056A02" w:rsidP="00C16C32">
            <w:pPr>
              <w:pStyle w:val="TitleTOC"/>
            </w:pPr>
            <w:r w:rsidRPr="00A54ADD">
              <w:t>Rearrangements</w:t>
            </w:r>
          </w:p>
          <w:p w14:paraId="57A29A41" w14:textId="73FD4E3C" w:rsidR="007E773A" w:rsidRPr="00A54ADD" w:rsidRDefault="00056A02" w:rsidP="00720CC1">
            <w:pPr>
              <w:pStyle w:val="AuthorsTOC"/>
            </w:pPr>
            <w:r w:rsidRPr="00A54ADD">
              <w:t xml:space="preserve">Ryan G. </w:t>
            </w:r>
            <w:proofErr w:type="spellStart"/>
            <w:r w:rsidRPr="00A54ADD">
              <w:t>Epton</w:t>
            </w:r>
            <w:proofErr w:type="spellEnd"/>
            <w:r w:rsidRPr="00A54ADD">
              <w:t>, Aimee K. Clarke, Richard J. K. Taylor, William P. Unsworth* and Jason M. Lynam*</w:t>
            </w:r>
          </w:p>
          <w:p w14:paraId="14048C14" w14:textId="77777777" w:rsidR="007E773A" w:rsidRPr="00A54ADD" w:rsidRDefault="007E773A" w:rsidP="00720CC1">
            <w:pPr>
              <w:pStyle w:val="PageNumbers"/>
              <w:rPr>
                <w:lang w:val="en-GB"/>
              </w:rPr>
            </w:pPr>
            <w:r w:rsidRPr="00A54ADD">
              <w:rPr>
                <w:lang w:val="en-GB"/>
              </w:rPr>
              <w:t>Page No. – Page No.</w:t>
            </w:r>
          </w:p>
          <w:p w14:paraId="0D7E944A" w14:textId="209CBF27" w:rsidR="007E773A" w:rsidRDefault="00056A02" w:rsidP="00720CC1">
            <w:pPr>
              <w:pStyle w:val="TitleTOC"/>
              <w:framePr w:hSpace="141" w:wrap="around" w:vAnchor="page" w:hAnchor="margin" w:y="1504"/>
            </w:pPr>
            <w:r w:rsidRPr="00A54ADD">
              <w:t>Synthetic and mechanistic studies into the rearrangement of spirocyclic indolenines into quinolines</w:t>
            </w:r>
          </w:p>
          <w:p w14:paraId="4C0B9720" w14:textId="77777777" w:rsidR="007E773A" w:rsidRPr="009E5C87" w:rsidRDefault="007E773A" w:rsidP="00720CC1">
            <w:pPr>
              <w:framePr w:hSpace="141" w:wrap="around" w:vAnchor="page" w:hAnchor="margin" w:y="1504"/>
              <w:rPr>
                <w:lang w:val="en-GB"/>
              </w:rPr>
            </w:pPr>
          </w:p>
        </w:tc>
      </w:tr>
      <w:tr w:rsidR="007E773A" w14:paraId="526E97E2" w14:textId="77777777" w:rsidTr="00720CC1">
        <w:trPr>
          <w:trHeight w:hRule="exact" w:val="2722"/>
        </w:trPr>
        <w:tc>
          <w:tcPr>
            <w:tcW w:w="6520" w:type="dxa"/>
            <w:vMerge/>
            <w:shd w:val="clear" w:color="auto" w:fill="auto"/>
          </w:tcPr>
          <w:p w14:paraId="7BD3A450" w14:textId="77777777" w:rsidR="007E773A" w:rsidRDefault="007E773A" w:rsidP="00720CC1">
            <w:pPr>
              <w:rPr>
                <w:lang w:val="en-GB"/>
              </w:rPr>
            </w:pPr>
          </w:p>
        </w:tc>
        <w:tc>
          <w:tcPr>
            <w:tcW w:w="284" w:type="dxa"/>
            <w:shd w:val="clear" w:color="auto" w:fill="auto"/>
          </w:tcPr>
          <w:p w14:paraId="01538B46" w14:textId="77777777" w:rsidR="007E773A" w:rsidRDefault="007E773A" w:rsidP="00720CC1">
            <w:pPr>
              <w:rPr>
                <w:lang w:val="en-GB"/>
              </w:rPr>
            </w:pPr>
          </w:p>
        </w:tc>
        <w:tc>
          <w:tcPr>
            <w:tcW w:w="3289" w:type="dxa"/>
            <w:vMerge/>
            <w:shd w:val="clear" w:color="auto" w:fill="auto"/>
          </w:tcPr>
          <w:p w14:paraId="7D12B9CB" w14:textId="77777777" w:rsidR="007E773A" w:rsidRDefault="007E773A" w:rsidP="00720CC1">
            <w:pPr>
              <w:rPr>
                <w:lang w:val="en-GB"/>
              </w:rPr>
            </w:pPr>
          </w:p>
        </w:tc>
      </w:tr>
    </w:tbl>
    <w:p w14:paraId="7243F1FA" w14:textId="77777777" w:rsidR="00773C4B" w:rsidRPr="008F525A" w:rsidRDefault="00773C4B" w:rsidP="00773C4B">
      <w:pPr>
        <w:rPr>
          <w:bCs/>
          <w:lang w:val="en-GB"/>
        </w:rPr>
      </w:pPr>
    </w:p>
    <w:sectPr w:rsidR="00773C4B" w:rsidRPr="008F525A" w:rsidSect="0095126A">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E6B3C5" w14:textId="77777777" w:rsidR="009A5913" w:rsidRDefault="009A5913">
      <w:r>
        <w:separator/>
      </w:r>
    </w:p>
  </w:endnote>
  <w:endnote w:type="continuationSeparator" w:id="0">
    <w:p w14:paraId="1456C251" w14:textId="77777777" w:rsidR="009A5913" w:rsidRDefault="009A5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F395F" w14:textId="77777777" w:rsidR="00B96C87" w:rsidRDefault="00B96C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28DE2" w14:textId="77777777" w:rsidR="00B96C87" w:rsidRDefault="00B96C87" w:rsidP="0095126A">
    <w:pPr>
      <w:pStyle w:val="Footer"/>
      <w:pBdr>
        <w:top w:val="single" w:sz="18" w:space="1" w:color="C0C0C0"/>
      </w:pBdr>
    </w:pPr>
  </w:p>
  <w:p w14:paraId="103A00FA" w14:textId="77777777" w:rsidR="00B96C87" w:rsidRDefault="00B96C87" w:rsidP="0095126A">
    <w:pPr>
      <w:pStyle w:val="Footer"/>
    </w:pPr>
  </w:p>
  <w:p w14:paraId="1C44438D" w14:textId="77777777" w:rsidR="00B96C87" w:rsidRDefault="00B96C87" w:rsidP="0095126A">
    <w:pPr>
      <w:pStyle w:val="Footer"/>
    </w:pPr>
  </w:p>
  <w:p w14:paraId="01E02BB4" w14:textId="77777777" w:rsidR="00B96C87" w:rsidRPr="00205632" w:rsidRDefault="00B96C87" w:rsidP="0095126A">
    <w:pPr>
      <w:pStyle w:val="Footer"/>
    </w:pPr>
  </w:p>
  <w:p w14:paraId="0FF943B4" w14:textId="77777777" w:rsidR="00B96C87" w:rsidRPr="0095126A" w:rsidRDefault="00B96C87" w:rsidP="009512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6DA28" w14:textId="77777777" w:rsidR="00B96C87" w:rsidRDefault="00B96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4D74A" w14:textId="77777777" w:rsidR="009A5913" w:rsidRDefault="009A5913">
      <w:r>
        <w:separator/>
      </w:r>
    </w:p>
  </w:footnote>
  <w:footnote w:type="continuationSeparator" w:id="0">
    <w:p w14:paraId="43F6F7B9" w14:textId="77777777" w:rsidR="009A5913" w:rsidRDefault="009A59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70320" w14:textId="77777777" w:rsidR="00B96C87" w:rsidRPr="008101EF" w:rsidRDefault="00B96C87" w:rsidP="008101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F0CC5" w14:textId="77777777" w:rsidR="00B96C87" w:rsidRPr="00863DFC" w:rsidRDefault="00D7202E" w:rsidP="00863DFC">
    <w:pPr>
      <w:pStyle w:val="Header"/>
      <w:pBdr>
        <w:bottom w:val="single" w:sz="18" w:space="1" w:color="C0C0C0"/>
      </w:pBdr>
    </w:pPr>
    <w:r>
      <w:rPr>
        <w:rFonts w:ascii="Arial Narrow" w:hAnsi="Arial Narrow" w:cs="Arial"/>
        <w:b/>
        <w:bCs/>
        <w:noProof/>
        <w:color w:val="C0C0C0"/>
        <w:sz w:val="32"/>
        <w:szCs w:val="36"/>
        <w:lang w:eastAsia="zh-CN"/>
      </w:rPr>
      <w:pict w14:anchorId="113B3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0" type="#_x0000_t75" alt="Wiley-VCH_gedreht" style="position:absolute;margin-left:0;margin-top:0;width:688.65pt;height:937.8pt;z-index:-251657728;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B96C87">
      <w:rPr>
        <w:rFonts w:ascii="Arial Narrow" w:hAnsi="Arial Narrow" w:cs="Arial"/>
        <w:b/>
        <w:bCs/>
        <w:noProof/>
        <w:color w:val="C0C0C0"/>
        <w:sz w:val="32"/>
        <w:szCs w:val="36"/>
        <w:lang w:eastAsia="zh-CN"/>
      </w:rPr>
      <w:drawing>
        <wp:anchor distT="0" distB="0" distL="114300" distR="114300" simplePos="0" relativeHeight="251656704" behindDoc="0" locked="0" layoutInCell="1" allowOverlap="1" wp14:anchorId="1A478C3D" wp14:editId="45DBC060">
          <wp:simplePos x="0" y="0"/>
          <wp:positionH relativeFrom="column">
            <wp:posOffset>5344160</wp:posOffset>
          </wp:positionH>
          <wp:positionV relativeFrom="paragraph">
            <wp:posOffset>-40005</wp:posOffset>
          </wp:positionV>
          <wp:extent cx="1079500" cy="273050"/>
          <wp:effectExtent l="0" t="0" r="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6C87">
      <w:rPr>
        <w:rFonts w:ascii="Arial Narrow" w:hAnsi="Arial Narrow" w:cs="Arial"/>
        <w:b/>
        <w:bCs/>
        <w:color w:val="C0C0C0"/>
        <w:sz w:val="32"/>
        <w:szCs w:val="36"/>
      </w:rPr>
      <w:t>FULL PAPER</w:t>
    </w:r>
    <w:r w:rsidR="00B96C87" w:rsidRPr="00971FC5">
      <w:rPr>
        <w:rFonts w:ascii="Arial Narrow" w:hAnsi="Arial Narrow" w:cs="Arial"/>
        <w:sz w:val="32"/>
        <w:szCs w:val="36"/>
      </w:rPr>
      <w:tab/>
    </w:r>
    <w:r w:rsidR="00B96C87" w:rsidRPr="00971FC5">
      <w:rPr>
        <w:rFonts w:ascii="Arial Narrow" w:hAnsi="Arial Narrow" w:cs="Arial"/>
        <w:sz w:val="32"/>
        <w:szCs w:val="36"/>
      </w:rPr>
      <w:tab/>
    </w:r>
    <w:r w:rsidR="00B96C87">
      <w:rPr>
        <w:rFonts w:ascii="Arial Narrow" w:hAnsi="Arial Narrow" w:cs="Arial"/>
        <w:sz w:val="32"/>
        <w:szCs w:val="3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B0519" w14:textId="77777777" w:rsidR="00B96C87" w:rsidRDefault="00D7202E">
    <w:pPr>
      <w:pStyle w:val="Header"/>
    </w:pPr>
    <w:r>
      <w:rPr>
        <w:noProof/>
        <w:lang w:eastAsia="zh-CN"/>
      </w:rPr>
      <w:pict w14:anchorId="2D5863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49" type="#_x0000_t75" alt="Wiley-VCH_gedreht" style="position:absolute;margin-left:0;margin-top:0;width:688.65pt;height:937.8pt;z-index:-251658752;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31A"/>
    <w:rsid w:val="000016F7"/>
    <w:rsid w:val="0000214A"/>
    <w:rsid w:val="00002DBC"/>
    <w:rsid w:val="00003927"/>
    <w:rsid w:val="0000457A"/>
    <w:rsid w:val="00004912"/>
    <w:rsid w:val="00010410"/>
    <w:rsid w:val="00011D51"/>
    <w:rsid w:val="00013DD7"/>
    <w:rsid w:val="000208F6"/>
    <w:rsid w:val="00020AC0"/>
    <w:rsid w:val="00022DB4"/>
    <w:rsid w:val="00025032"/>
    <w:rsid w:val="0002775B"/>
    <w:rsid w:val="00027F1E"/>
    <w:rsid w:val="00033C26"/>
    <w:rsid w:val="00033D1A"/>
    <w:rsid w:val="00033F43"/>
    <w:rsid w:val="00036490"/>
    <w:rsid w:val="0004091A"/>
    <w:rsid w:val="00042BF0"/>
    <w:rsid w:val="00045AB9"/>
    <w:rsid w:val="0005096E"/>
    <w:rsid w:val="0005140E"/>
    <w:rsid w:val="00055485"/>
    <w:rsid w:val="00056A02"/>
    <w:rsid w:val="0006281D"/>
    <w:rsid w:val="00063E0F"/>
    <w:rsid w:val="0006489B"/>
    <w:rsid w:val="000650AB"/>
    <w:rsid w:val="0006694D"/>
    <w:rsid w:val="000669E3"/>
    <w:rsid w:val="00066B8E"/>
    <w:rsid w:val="00070B55"/>
    <w:rsid w:val="00070E0D"/>
    <w:rsid w:val="0007315F"/>
    <w:rsid w:val="00073E2A"/>
    <w:rsid w:val="00077560"/>
    <w:rsid w:val="000806F8"/>
    <w:rsid w:val="0008077D"/>
    <w:rsid w:val="0009539C"/>
    <w:rsid w:val="00095C2F"/>
    <w:rsid w:val="000A37F3"/>
    <w:rsid w:val="000A77DC"/>
    <w:rsid w:val="000B6DF3"/>
    <w:rsid w:val="000C1DBD"/>
    <w:rsid w:val="000C53F1"/>
    <w:rsid w:val="000D70F8"/>
    <w:rsid w:val="000D75B7"/>
    <w:rsid w:val="000D7701"/>
    <w:rsid w:val="000E0815"/>
    <w:rsid w:val="000E0CEA"/>
    <w:rsid w:val="000E0EC4"/>
    <w:rsid w:val="000E1C81"/>
    <w:rsid w:val="000E517A"/>
    <w:rsid w:val="000E5CBE"/>
    <w:rsid w:val="000E5FDC"/>
    <w:rsid w:val="000E76B8"/>
    <w:rsid w:val="000F29A4"/>
    <w:rsid w:val="000F2C63"/>
    <w:rsid w:val="000F2EA1"/>
    <w:rsid w:val="000F5BD1"/>
    <w:rsid w:val="000F74A6"/>
    <w:rsid w:val="000F7847"/>
    <w:rsid w:val="000F7BFB"/>
    <w:rsid w:val="00102A59"/>
    <w:rsid w:val="001037A1"/>
    <w:rsid w:val="00103EF7"/>
    <w:rsid w:val="00104119"/>
    <w:rsid w:val="0010543E"/>
    <w:rsid w:val="00105F97"/>
    <w:rsid w:val="00106121"/>
    <w:rsid w:val="00107E8C"/>
    <w:rsid w:val="00111597"/>
    <w:rsid w:val="00111969"/>
    <w:rsid w:val="0011587F"/>
    <w:rsid w:val="001158DE"/>
    <w:rsid w:val="00120F2E"/>
    <w:rsid w:val="001237B3"/>
    <w:rsid w:val="0012381E"/>
    <w:rsid w:val="00125067"/>
    <w:rsid w:val="00125F6C"/>
    <w:rsid w:val="00126F70"/>
    <w:rsid w:val="001322FF"/>
    <w:rsid w:val="0013316F"/>
    <w:rsid w:val="001344F7"/>
    <w:rsid w:val="001348CD"/>
    <w:rsid w:val="0014043E"/>
    <w:rsid w:val="00141356"/>
    <w:rsid w:val="00143551"/>
    <w:rsid w:val="0014374D"/>
    <w:rsid w:val="00143B89"/>
    <w:rsid w:val="00144570"/>
    <w:rsid w:val="001475BF"/>
    <w:rsid w:val="00152E6D"/>
    <w:rsid w:val="00155FB7"/>
    <w:rsid w:val="0015631F"/>
    <w:rsid w:val="00157C27"/>
    <w:rsid w:val="00157C67"/>
    <w:rsid w:val="001606FD"/>
    <w:rsid w:val="0016203E"/>
    <w:rsid w:val="0016225D"/>
    <w:rsid w:val="001639AE"/>
    <w:rsid w:val="001654DF"/>
    <w:rsid w:val="00166BEB"/>
    <w:rsid w:val="00166D41"/>
    <w:rsid w:val="001678B6"/>
    <w:rsid w:val="0017048F"/>
    <w:rsid w:val="00170D5C"/>
    <w:rsid w:val="00172B86"/>
    <w:rsid w:val="00172F48"/>
    <w:rsid w:val="001732A4"/>
    <w:rsid w:val="001800AA"/>
    <w:rsid w:val="0018165B"/>
    <w:rsid w:val="00181774"/>
    <w:rsid w:val="0018205A"/>
    <w:rsid w:val="00184380"/>
    <w:rsid w:val="00185E5A"/>
    <w:rsid w:val="00186601"/>
    <w:rsid w:val="001878D0"/>
    <w:rsid w:val="0019014F"/>
    <w:rsid w:val="001927FC"/>
    <w:rsid w:val="00194818"/>
    <w:rsid w:val="00194A21"/>
    <w:rsid w:val="00196DEB"/>
    <w:rsid w:val="00197F42"/>
    <w:rsid w:val="001A0D55"/>
    <w:rsid w:val="001A2FE3"/>
    <w:rsid w:val="001A3120"/>
    <w:rsid w:val="001A33C2"/>
    <w:rsid w:val="001A39AE"/>
    <w:rsid w:val="001A438D"/>
    <w:rsid w:val="001B0DFC"/>
    <w:rsid w:val="001B286E"/>
    <w:rsid w:val="001B73B9"/>
    <w:rsid w:val="001B7620"/>
    <w:rsid w:val="001C1039"/>
    <w:rsid w:val="001C21E3"/>
    <w:rsid w:val="001C26A7"/>
    <w:rsid w:val="001D0441"/>
    <w:rsid w:val="001D1155"/>
    <w:rsid w:val="001D13EA"/>
    <w:rsid w:val="001D216B"/>
    <w:rsid w:val="001D29CA"/>
    <w:rsid w:val="001D54CA"/>
    <w:rsid w:val="001D6BCE"/>
    <w:rsid w:val="001D7ECC"/>
    <w:rsid w:val="001E0611"/>
    <w:rsid w:val="001E164A"/>
    <w:rsid w:val="001E2B4E"/>
    <w:rsid w:val="001E2F1C"/>
    <w:rsid w:val="001E59DC"/>
    <w:rsid w:val="001E7FBC"/>
    <w:rsid w:val="001F16EF"/>
    <w:rsid w:val="001F1A2D"/>
    <w:rsid w:val="001F252B"/>
    <w:rsid w:val="001F3ACC"/>
    <w:rsid w:val="001F4235"/>
    <w:rsid w:val="001F45C3"/>
    <w:rsid w:val="001F4EE4"/>
    <w:rsid w:val="00201DBC"/>
    <w:rsid w:val="002020A6"/>
    <w:rsid w:val="0020306E"/>
    <w:rsid w:val="002124FA"/>
    <w:rsid w:val="002135C5"/>
    <w:rsid w:val="00213D0E"/>
    <w:rsid w:val="00215D08"/>
    <w:rsid w:val="00221288"/>
    <w:rsid w:val="002221BA"/>
    <w:rsid w:val="002225D4"/>
    <w:rsid w:val="00222D97"/>
    <w:rsid w:val="00224317"/>
    <w:rsid w:val="0022537E"/>
    <w:rsid w:val="0022582C"/>
    <w:rsid w:val="00232C14"/>
    <w:rsid w:val="0023353B"/>
    <w:rsid w:val="002362C7"/>
    <w:rsid w:val="00241D85"/>
    <w:rsid w:val="00242E54"/>
    <w:rsid w:val="002433F0"/>
    <w:rsid w:val="00243927"/>
    <w:rsid w:val="00250D4F"/>
    <w:rsid w:val="00256462"/>
    <w:rsid w:val="00260EDA"/>
    <w:rsid w:val="00261387"/>
    <w:rsid w:val="00261882"/>
    <w:rsid w:val="00265DCA"/>
    <w:rsid w:val="00267643"/>
    <w:rsid w:val="00267F8A"/>
    <w:rsid w:val="002702BC"/>
    <w:rsid w:val="0027068B"/>
    <w:rsid w:val="00270F2F"/>
    <w:rsid w:val="002769D1"/>
    <w:rsid w:val="00282F63"/>
    <w:rsid w:val="00287256"/>
    <w:rsid w:val="002878BB"/>
    <w:rsid w:val="00287B32"/>
    <w:rsid w:val="00291C93"/>
    <w:rsid w:val="00292891"/>
    <w:rsid w:val="00297FF9"/>
    <w:rsid w:val="002A0A68"/>
    <w:rsid w:val="002A3696"/>
    <w:rsid w:val="002A36FA"/>
    <w:rsid w:val="002A561E"/>
    <w:rsid w:val="002A69D1"/>
    <w:rsid w:val="002B0045"/>
    <w:rsid w:val="002B16E2"/>
    <w:rsid w:val="002B22BA"/>
    <w:rsid w:val="002B25E2"/>
    <w:rsid w:val="002B453B"/>
    <w:rsid w:val="002B56C9"/>
    <w:rsid w:val="002B7CA9"/>
    <w:rsid w:val="002C36E0"/>
    <w:rsid w:val="002D0B17"/>
    <w:rsid w:val="002D24CB"/>
    <w:rsid w:val="002D42FF"/>
    <w:rsid w:val="002D5148"/>
    <w:rsid w:val="002E043E"/>
    <w:rsid w:val="002E066F"/>
    <w:rsid w:val="002E2CA8"/>
    <w:rsid w:val="002E3FFF"/>
    <w:rsid w:val="002F0269"/>
    <w:rsid w:val="002F1479"/>
    <w:rsid w:val="002F17FB"/>
    <w:rsid w:val="002F550D"/>
    <w:rsid w:val="002F56D6"/>
    <w:rsid w:val="002F6A4C"/>
    <w:rsid w:val="002F73A5"/>
    <w:rsid w:val="003006A7"/>
    <w:rsid w:val="00301167"/>
    <w:rsid w:val="00301D1E"/>
    <w:rsid w:val="00302FD5"/>
    <w:rsid w:val="00303FBE"/>
    <w:rsid w:val="003040CB"/>
    <w:rsid w:val="003079D2"/>
    <w:rsid w:val="00307C5A"/>
    <w:rsid w:val="003116F4"/>
    <w:rsid w:val="00312ED2"/>
    <w:rsid w:val="00313DDF"/>
    <w:rsid w:val="0032022A"/>
    <w:rsid w:val="0032048F"/>
    <w:rsid w:val="003219A5"/>
    <w:rsid w:val="00322D02"/>
    <w:rsid w:val="00322E1F"/>
    <w:rsid w:val="00323B68"/>
    <w:rsid w:val="00323FC3"/>
    <w:rsid w:val="00324724"/>
    <w:rsid w:val="00325147"/>
    <w:rsid w:val="003254D1"/>
    <w:rsid w:val="00325516"/>
    <w:rsid w:val="003275FF"/>
    <w:rsid w:val="0033054D"/>
    <w:rsid w:val="00331B5E"/>
    <w:rsid w:val="00333FAD"/>
    <w:rsid w:val="0033586B"/>
    <w:rsid w:val="00335BE7"/>
    <w:rsid w:val="00336A5A"/>
    <w:rsid w:val="003403BB"/>
    <w:rsid w:val="00340A08"/>
    <w:rsid w:val="00342EEB"/>
    <w:rsid w:val="003447D7"/>
    <w:rsid w:val="0034496B"/>
    <w:rsid w:val="003528DF"/>
    <w:rsid w:val="00354B57"/>
    <w:rsid w:val="00363AFD"/>
    <w:rsid w:val="0036430E"/>
    <w:rsid w:val="00364753"/>
    <w:rsid w:val="00364A2A"/>
    <w:rsid w:val="00364AEC"/>
    <w:rsid w:val="003657B6"/>
    <w:rsid w:val="00366676"/>
    <w:rsid w:val="00367434"/>
    <w:rsid w:val="003674A7"/>
    <w:rsid w:val="00370990"/>
    <w:rsid w:val="003712EB"/>
    <w:rsid w:val="00375415"/>
    <w:rsid w:val="003762F9"/>
    <w:rsid w:val="00376792"/>
    <w:rsid w:val="00376DFC"/>
    <w:rsid w:val="00376F37"/>
    <w:rsid w:val="0038506F"/>
    <w:rsid w:val="00390DD7"/>
    <w:rsid w:val="00396BE2"/>
    <w:rsid w:val="003A2AE2"/>
    <w:rsid w:val="003A6168"/>
    <w:rsid w:val="003B04BA"/>
    <w:rsid w:val="003B0FC4"/>
    <w:rsid w:val="003B6C60"/>
    <w:rsid w:val="003B70C8"/>
    <w:rsid w:val="003C134A"/>
    <w:rsid w:val="003C1CCA"/>
    <w:rsid w:val="003C2972"/>
    <w:rsid w:val="003C2C9C"/>
    <w:rsid w:val="003C612A"/>
    <w:rsid w:val="003C6E1A"/>
    <w:rsid w:val="003C7328"/>
    <w:rsid w:val="003C7C38"/>
    <w:rsid w:val="003D0F51"/>
    <w:rsid w:val="003D1C1A"/>
    <w:rsid w:val="003D3F9A"/>
    <w:rsid w:val="003D423D"/>
    <w:rsid w:val="003D4E34"/>
    <w:rsid w:val="003D705B"/>
    <w:rsid w:val="003E54CD"/>
    <w:rsid w:val="003E7319"/>
    <w:rsid w:val="003F1223"/>
    <w:rsid w:val="003F2556"/>
    <w:rsid w:val="003F50D4"/>
    <w:rsid w:val="0040080D"/>
    <w:rsid w:val="0040164F"/>
    <w:rsid w:val="0040270E"/>
    <w:rsid w:val="00403876"/>
    <w:rsid w:val="004058F9"/>
    <w:rsid w:val="004062B1"/>
    <w:rsid w:val="004070B6"/>
    <w:rsid w:val="004072DD"/>
    <w:rsid w:val="00410B9E"/>
    <w:rsid w:val="00411AA6"/>
    <w:rsid w:val="00414412"/>
    <w:rsid w:val="00415971"/>
    <w:rsid w:val="00416B05"/>
    <w:rsid w:val="00420E78"/>
    <w:rsid w:val="0042255C"/>
    <w:rsid w:val="00422AFE"/>
    <w:rsid w:val="00423593"/>
    <w:rsid w:val="00424978"/>
    <w:rsid w:val="0042545B"/>
    <w:rsid w:val="00427CBD"/>
    <w:rsid w:val="00431151"/>
    <w:rsid w:val="00432307"/>
    <w:rsid w:val="004344FB"/>
    <w:rsid w:val="00435D6F"/>
    <w:rsid w:val="00436338"/>
    <w:rsid w:val="00437B5A"/>
    <w:rsid w:val="00444E3C"/>
    <w:rsid w:val="00445D5C"/>
    <w:rsid w:val="004465F9"/>
    <w:rsid w:val="004466B0"/>
    <w:rsid w:val="00454A2D"/>
    <w:rsid w:val="00455416"/>
    <w:rsid w:val="004556E1"/>
    <w:rsid w:val="0045702F"/>
    <w:rsid w:val="004609E1"/>
    <w:rsid w:val="00460C28"/>
    <w:rsid w:val="00461BD2"/>
    <w:rsid w:val="00462A09"/>
    <w:rsid w:val="00464481"/>
    <w:rsid w:val="004644E1"/>
    <w:rsid w:val="0046574E"/>
    <w:rsid w:val="004657E8"/>
    <w:rsid w:val="00467E99"/>
    <w:rsid w:val="00470790"/>
    <w:rsid w:val="00473029"/>
    <w:rsid w:val="004735D4"/>
    <w:rsid w:val="00473EE4"/>
    <w:rsid w:val="00476F4B"/>
    <w:rsid w:val="00477B4C"/>
    <w:rsid w:val="00477B99"/>
    <w:rsid w:val="004823AE"/>
    <w:rsid w:val="004823EF"/>
    <w:rsid w:val="0048358B"/>
    <w:rsid w:val="004841CA"/>
    <w:rsid w:val="00485C84"/>
    <w:rsid w:val="00486215"/>
    <w:rsid w:val="0048630D"/>
    <w:rsid w:val="00486DDB"/>
    <w:rsid w:val="004921CF"/>
    <w:rsid w:val="00492915"/>
    <w:rsid w:val="004930F0"/>
    <w:rsid w:val="004939A7"/>
    <w:rsid w:val="004952D8"/>
    <w:rsid w:val="00496D5F"/>
    <w:rsid w:val="004978C0"/>
    <w:rsid w:val="004A0BA8"/>
    <w:rsid w:val="004A1992"/>
    <w:rsid w:val="004A489D"/>
    <w:rsid w:val="004A4A2E"/>
    <w:rsid w:val="004A4CD0"/>
    <w:rsid w:val="004A73A8"/>
    <w:rsid w:val="004A75D5"/>
    <w:rsid w:val="004A771F"/>
    <w:rsid w:val="004A78AE"/>
    <w:rsid w:val="004B004E"/>
    <w:rsid w:val="004B0589"/>
    <w:rsid w:val="004B0B74"/>
    <w:rsid w:val="004B1783"/>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3010"/>
    <w:rsid w:val="004E3F83"/>
    <w:rsid w:val="004E4A53"/>
    <w:rsid w:val="004E4DFF"/>
    <w:rsid w:val="004E5278"/>
    <w:rsid w:val="004E722C"/>
    <w:rsid w:val="004E74F4"/>
    <w:rsid w:val="004F0129"/>
    <w:rsid w:val="004F257F"/>
    <w:rsid w:val="004F35CD"/>
    <w:rsid w:val="004F48C0"/>
    <w:rsid w:val="004F7F41"/>
    <w:rsid w:val="00501639"/>
    <w:rsid w:val="00501EFF"/>
    <w:rsid w:val="0050277D"/>
    <w:rsid w:val="005035EB"/>
    <w:rsid w:val="00506863"/>
    <w:rsid w:val="0050689B"/>
    <w:rsid w:val="005068AA"/>
    <w:rsid w:val="00506EDB"/>
    <w:rsid w:val="00511093"/>
    <w:rsid w:val="00512A8E"/>
    <w:rsid w:val="005150D6"/>
    <w:rsid w:val="00520422"/>
    <w:rsid w:val="0052085F"/>
    <w:rsid w:val="0052404D"/>
    <w:rsid w:val="00530284"/>
    <w:rsid w:val="005321B0"/>
    <w:rsid w:val="005330FA"/>
    <w:rsid w:val="0053418A"/>
    <w:rsid w:val="005349D6"/>
    <w:rsid w:val="00536BC1"/>
    <w:rsid w:val="00537F36"/>
    <w:rsid w:val="00541205"/>
    <w:rsid w:val="005415A8"/>
    <w:rsid w:val="005433DE"/>
    <w:rsid w:val="00543613"/>
    <w:rsid w:val="0054420E"/>
    <w:rsid w:val="0054582E"/>
    <w:rsid w:val="005472E5"/>
    <w:rsid w:val="0055057E"/>
    <w:rsid w:val="00550B0C"/>
    <w:rsid w:val="0055113D"/>
    <w:rsid w:val="005551F3"/>
    <w:rsid w:val="00556A65"/>
    <w:rsid w:val="00561C0E"/>
    <w:rsid w:val="005662EA"/>
    <w:rsid w:val="00567B5A"/>
    <w:rsid w:val="00567C18"/>
    <w:rsid w:val="0057009B"/>
    <w:rsid w:val="005735B3"/>
    <w:rsid w:val="00576067"/>
    <w:rsid w:val="005801F0"/>
    <w:rsid w:val="005826CC"/>
    <w:rsid w:val="005839B9"/>
    <w:rsid w:val="00586DF8"/>
    <w:rsid w:val="00591262"/>
    <w:rsid w:val="005913E8"/>
    <w:rsid w:val="00591AB8"/>
    <w:rsid w:val="00597954"/>
    <w:rsid w:val="005A143E"/>
    <w:rsid w:val="005A3B9A"/>
    <w:rsid w:val="005A7A69"/>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5A6A"/>
    <w:rsid w:val="005D65E6"/>
    <w:rsid w:val="005D7874"/>
    <w:rsid w:val="005E1B7D"/>
    <w:rsid w:val="005F19CB"/>
    <w:rsid w:val="005F5348"/>
    <w:rsid w:val="005F74E7"/>
    <w:rsid w:val="006011C8"/>
    <w:rsid w:val="006024FD"/>
    <w:rsid w:val="0060310C"/>
    <w:rsid w:val="00605FAC"/>
    <w:rsid w:val="00606F57"/>
    <w:rsid w:val="006134A3"/>
    <w:rsid w:val="006150DB"/>
    <w:rsid w:val="006200AB"/>
    <w:rsid w:val="00620450"/>
    <w:rsid w:val="00620753"/>
    <w:rsid w:val="00620911"/>
    <w:rsid w:val="00620C61"/>
    <w:rsid w:val="00627F57"/>
    <w:rsid w:val="00631C5C"/>
    <w:rsid w:val="006359A0"/>
    <w:rsid w:val="00636481"/>
    <w:rsid w:val="00640C65"/>
    <w:rsid w:val="00644209"/>
    <w:rsid w:val="00647525"/>
    <w:rsid w:val="006479FE"/>
    <w:rsid w:val="00647B45"/>
    <w:rsid w:val="006530AC"/>
    <w:rsid w:val="00653682"/>
    <w:rsid w:val="00654E17"/>
    <w:rsid w:val="00656634"/>
    <w:rsid w:val="0066216C"/>
    <w:rsid w:val="00664922"/>
    <w:rsid w:val="00665E34"/>
    <w:rsid w:val="006675EA"/>
    <w:rsid w:val="00671E1E"/>
    <w:rsid w:val="006722A0"/>
    <w:rsid w:val="006724B9"/>
    <w:rsid w:val="00672587"/>
    <w:rsid w:val="0067512C"/>
    <w:rsid w:val="00677AB5"/>
    <w:rsid w:val="00677D6F"/>
    <w:rsid w:val="00680BE9"/>
    <w:rsid w:val="006812E2"/>
    <w:rsid w:val="00681A96"/>
    <w:rsid w:val="00685DA5"/>
    <w:rsid w:val="0068673B"/>
    <w:rsid w:val="00690B92"/>
    <w:rsid w:val="00694EC1"/>
    <w:rsid w:val="006951A9"/>
    <w:rsid w:val="006956E5"/>
    <w:rsid w:val="0069644B"/>
    <w:rsid w:val="006976AD"/>
    <w:rsid w:val="00697E3B"/>
    <w:rsid w:val="006A108F"/>
    <w:rsid w:val="006A15C9"/>
    <w:rsid w:val="006A2254"/>
    <w:rsid w:val="006A6116"/>
    <w:rsid w:val="006A7E4F"/>
    <w:rsid w:val="006B04A7"/>
    <w:rsid w:val="006B131A"/>
    <w:rsid w:val="006B3166"/>
    <w:rsid w:val="006B369F"/>
    <w:rsid w:val="006B4DC6"/>
    <w:rsid w:val="006B4E8D"/>
    <w:rsid w:val="006B5DE9"/>
    <w:rsid w:val="006B6806"/>
    <w:rsid w:val="006B72C2"/>
    <w:rsid w:val="006B7C3F"/>
    <w:rsid w:val="006C1123"/>
    <w:rsid w:val="006C1B12"/>
    <w:rsid w:val="006C2DBE"/>
    <w:rsid w:val="006C5C46"/>
    <w:rsid w:val="006C5F03"/>
    <w:rsid w:val="006C643D"/>
    <w:rsid w:val="006C6BFE"/>
    <w:rsid w:val="006C6D39"/>
    <w:rsid w:val="006C7F18"/>
    <w:rsid w:val="006D02C0"/>
    <w:rsid w:val="006D184F"/>
    <w:rsid w:val="006D2D7B"/>
    <w:rsid w:val="006D3595"/>
    <w:rsid w:val="006D38F8"/>
    <w:rsid w:val="006D4F77"/>
    <w:rsid w:val="006D6793"/>
    <w:rsid w:val="006E041E"/>
    <w:rsid w:val="006E5BEA"/>
    <w:rsid w:val="006F0EB7"/>
    <w:rsid w:val="006F6671"/>
    <w:rsid w:val="00700F72"/>
    <w:rsid w:val="007013DE"/>
    <w:rsid w:val="00701830"/>
    <w:rsid w:val="00702F63"/>
    <w:rsid w:val="0070690B"/>
    <w:rsid w:val="00710812"/>
    <w:rsid w:val="00711E9D"/>
    <w:rsid w:val="007130CE"/>
    <w:rsid w:val="00713548"/>
    <w:rsid w:val="00713B1C"/>
    <w:rsid w:val="00714ADF"/>
    <w:rsid w:val="00714DB9"/>
    <w:rsid w:val="00714DC9"/>
    <w:rsid w:val="0071700B"/>
    <w:rsid w:val="00717BD5"/>
    <w:rsid w:val="00720CC1"/>
    <w:rsid w:val="00720FED"/>
    <w:rsid w:val="007249D7"/>
    <w:rsid w:val="007252DA"/>
    <w:rsid w:val="007324D9"/>
    <w:rsid w:val="00732798"/>
    <w:rsid w:val="00737264"/>
    <w:rsid w:val="0073777F"/>
    <w:rsid w:val="00737C4D"/>
    <w:rsid w:val="007406C2"/>
    <w:rsid w:val="007407AE"/>
    <w:rsid w:val="00740CE1"/>
    <w:rsid w:val="0074126C"/>
    <w:rsid w:val="00741B47"/>
    <w:rsid w:val="00745DE7"/>
    <w:rsid w:val="00746C0D"/>
    <w:rsid w:val="00750326"/>
    <w:rsid w:val="0075278E"/>
    <w:rsid w:val="00754F5F"/>
    <w:rsid w:val="00757401"/>
    <w:rsid w:val="00757649"/>
    <w:rsid w:val="00757673"/>
    <w:rsid w:val="007576FA"/>
    <w:rsid w:val="00757C71"/>
    <w:rsid w:val="00763D77"/>
    <w:rsid w:val="00763EDE"/>
    <w:rsid w:val="00764DDE"/>
    <w:rsid w:val="00764F01"/>
    <w:rsid w:val="00765C4D"/>
    <w:rsid w:val="007663E0"/>
    <w:rsid w:val="00771219"/>
    <w:rsid w:val="00773904"/>
    <w:rsid w:val="00773C4B"/>
    <w:rsid w:val="00773D16"/>
    <w:rsid w:val="007740A8"/>
    <w:rsid w:val="00775A8E"/>
    <w:rsid w:val="00775C8A"/>
    <w:rsid w:val="00775F73"/>
    <w:rsid w:val="007776E8"/>
    <w:rsid w:val="007815C4"/>
    <w:rsid w:val="00783FBE"/>
    <w:rsid w:val="0078628B"/>
    <w:rsid w:val="0078784C"/>
    <w:rsid w:val="007925EF"/>
    <w:rsid w:val="007958BF"/>
    <w:rsid w:val="007A0D98"/>
    <w:rsid w:val="007A6D99"/>
    <w:rsid w:val="007A7E01"/>
    <w:rsid w:val="007B05F5"/>
    <w:rsid w:val="007B6A97"/>
    <w:rsid w:val="007C2805"/>
    <w:rsid w:val="007C3D60"/>
    <w:rsid w:val="007C5712"/>
    <w:rsid w:val="007C672F"/>
    <w:rsid w:val="007D0337"/>
    <w:rsid w:val="007D0701"/>
    <w:rsid w:val="007D2ED9"/>
    <w:rsid w:val="007E2CB8"/>
    <w:rsid w:val="007E3A49"/>
    <w:rsid w:val="007E52D5"/>
    <w:rsid w:val="007E6725"/>
    <w:rsid w:val="007E7187"/>
    <w:rsid w:val="007E773A"/>
    <w:rsid w:val="007E7E4B"/>
    <w:rsid w:val="007F00BA"/>
    <w:rsid w:val="007F202F"/>
    <w:rsid w:val="007F20D9"/>
    <w:rsid w:val="007F46F6"/>
    <w:rsid w:val="007F56A1"/>
    <w:rsid w:val="007F664A"/>
    <w:rsid w:val="007F66E6"/>
    <w:rsid w:val="007F68CC"/>
    <w:rsid w:val="00804822"/>
    <w:rsid w:val="008078B3"/>
    <w:rsid w:val="008101EF"/>
    <w:rsid w:val="00813005"/>
    <w:rsid w:val="00813FEF"/>
    <w:rsid w:val="00816397"/>
    <w:rsid w:val="00817ACD"/>
    <w:rsid w:val="008230F9"/>
    <w:rsid w:val="00823310"/>
    <w:rsid w:val="008249B7"/>
    <w:rsid w:val="00826879"/>
    <w:rsid w:val="00826E9B"/>
    <w:rsid w:val="008272FD"/>
    <w:rsid w:val="00827A4E"/>
    <w:rsid w:val="00832891"/>
    <w:rsid w:val="008339A8"/>
    <w:rsid w:val="00836959"/>
    <w:rsid w:val="00846EEC"/>
    <w:rsid w:val="00847D4E"/>
    <w:rsid w:val="00851D03"/>
    <w:rsid w:val="008536CE"/>
    <w:rsid w:val="00854A3E"/>
    <w:rsid w:val="00854C3B"/>
    <w:rsid w:val="00855988"/>
    <w:rsid w:val="00856D80"/>
    <w:rsid w:val="0085794A"/>
    <w:rsid w:val="00860C40"/>
    <w:rsid w:val="00862A5B"/>
    <w:rsid w:val="00862D4C"/>
    <w:rsid w:val="00863DFC"/>
    <w:rsid w:val="0086441B"/>
    <w:rsid w:val="00865C7C"/>
    <w:rsid w:val="0087013F"/>
    <w:rsid w:val="00870558"/>
    <w:rsid w:val="00873E64"/>
    <w:rsid w:val="00875EB0"/>
    <w:rsid w:val="00875FFC"/>
    <w:rsid w:val="008773A8"/>
    <w:rsid w:val="00880861"/>
    <w:rsid w:val="0088159F"/>
    <w:rsid w:val="00884733"/>
    <w:rsid w:val="00884EC0"/>
    <w:rsid w:val="00886901"/>
    <w:rsid w:val="00886EFB"/>
    <w:rsid w:val="0089069D"/>
    <w:rsid w:val="00892DC3"/>
    <w:rsid w:val="008935DC"/>
    <w:rsid w:val="00895C17"/>
    <w:rsid w:val="00896252"/>
    <w:rsid w:val="0089651C"/>
    <w:rsid w:val="00896608"/>
    <w:rsid w:val="00896A51"/>
    <w:rsid w:val="008A6EFA"/>
    <w:rsid w:val="008A75A2"/>
    <w:rsid w:val="008B5ECD"/>
    <w:rsid w:val="008C0905"/>
    <w:rsid w:val="008C181D"/>
    <w:rsid w:val="008C26A3"/>
    <w:rsid w:val="008C2CFF"/>
    <w:rsid w:val="008C4A56"/>
    <w:rsid w:val="008D05CC"/>
    <w:rsid w:val="008D0D68"/>
    <w:rsid w:val="008D306F"/>
    <w:rsid w:val="008D3292"/>
    <w:rsid w:val="008D3912"/>
    <w:rsid w:val="008D4890"/>
    <w:rsid w:val="008D5CAD"/>
    <w:rsid w:val="008E1877"/>
    <w:rsid w:val="008E2EED"/>
    <w:rsid w:val="008E389A"/>
    <w:rsid w:val="008E4C32"/>
    <w:rsid w:val="008E50DD"/>
    <w:rsid w:val="008E7DED"/>
    <w:rsid w:val="008F1488"/>
    <w:rsid w:val="008F195C"/>
    <w:rsid w:val="008F3789"/>
    <w:rsid w:val="008F525A"/>
    <w:rsid w:val="008F5663"/>
    <w:rsid w:val="008F6D3F"/>
    <w:rsid w:val="008F718A"/>
    <w:rsid w:val="008F71A1"/>
    <w:rsid w:val="008F7FE1"/>
    <w:rsid w:val="00900B9E"/>
    <w:rsid w:val="00901A45"/>
    <w:rsid w:val="00902AF3"/>
    <w:rsid w:val="00904B35"/>
    <w:rsid w:val="0091303F"/>
    <w:rsid w:val="00913B87"/>
    <w:rsid w:val="00915FA4"/>
    <w:rsid w:val="00916F5D"/>
    <w:rsid w:val="009179FB"/>
    <w:rsid w:val="00917B84"/>
    <w:rsid w:val="009203FD"/>
    <w:rsid w:val="0092483C"/>
    <w:rsid w:val="009264DF"/>
    <w:rsid w:val="009317ED"/>
    <w:rsid w:val="0093355D"/>
    <w:rsid w:val="00935D92"/>
    <w:rsid w:val="0093613C"/>
    <w:rsid w:val="009361EB"/>
    <w:rsid w:val="00941003"/>
    <w:rsid w:val="009425B3"/>
    <w:rsid w:val="00945BF2"/>
    <w:rsid w:val="0094711E"/>
    <w:rsid w:val="0094724E"/>
    <w:rsid w:val="0095126A"/>
    <w:rsid w:val="00952951"/>
    <w:rsid w:val="009530AC"/>
    <w:rsid w:val="00953A07"/>
    <w:rsid w:val="00953BD2"/>
    <w:rsid w:val="00954442"/>
    <w:rsid w:val="00955B6D"/>
    <w:rsid w:val="009566CF"/>
    <w:rsid w:val="009570F0"/>
    <w:rsid w:val="00957398"/>
    <w:rsid w:val="0096219B"/>
    <w:rsid w:val="00963289"/>
    <w:rsid w:val="00963607"/>
    <w:rsid w:val="0096530B"/>
    <w:rsid w:val="009658DA"/>
    <w:rsid w:val="0096675F"/>
    <w:rsid w:val="00966884"/>
    <w:rsid w:val="00971D8C"/>
    <w:rsid w:val="00972425"/>
    <w:rsid w:val="009733F5"/>
    <w:rsid w:val="0097560B"/>
    <w:rsid w:val="009767DE"/>
    <w:rsid w:val="00983F81"/>
    <w:rsid w:val="0098401D"/>
    <w:rsid w:val="009849E5"/>
    <w:rsid w:val="00985D3C"/>
    <w:rsid w:val="0098683C"/>
    <w:rsid w:val="0098753E"/>
    <w:rsid w:val="009923A9"/>
    <w:rsid w:val="00995323"/>
    <w:rsid w:val="00996071"/>
    <w:rsid w:val="009964CD"/>
    <w:rsid w:val="00997637"/>
    <w:rsid w:val="009A12C3"/>
    <w:rsid w:val="009A27D2"/>
    <w:rsid w:val="009A53C8"/>
    <w:rsid w:val="009A5913"/>
    <w:rsid w:val="009A6414"/>
    <w:rsid w:val="009A7F97"/>
    <w:rsid w:val="009B2C43"/>
    <w:rsid w:val="009B32E0"/>
    <w:rsid w:val="009B3D65"/>
    <w:rsid w:val="009B426B"/>
    <w:rsid w:val="009B5513"/>
    <w:rsid w:val="009B626F"/>
    <w:rsid w:val="009B7251"/>
    <w:rsid w:val="009C0ABF"/>
    <w:rsid w:val="009C1156"/>
    <w:rsid w:val="009C43E7"/>
    <w:rsid w:val="009C57C0"/>
    <w:rsid w:val="009C6D6C"/>
    <w:rsid w:val="009D14CA"/>
    <w:rsid w:val="009D5757"/>
    <w:rsid w:val="009D7D5D"/>
    <w:rsid w:val="009D7DB0"/>
    <w:rsid w:val="009D7E00"/>
    <w:rsid w:val="009E1D78"/>
    <w:rsid w:val="009E20AB"/>
    <w:rsid w:val="009E295D"/>
    <w:rsid w:val="009E5B17"/>
    <w:rsid w:val="009E78B5"/>
    <w:rsid w:val="009E7925"/>
    <w:rsid w:val="009E798E"/>
    <w:rsid w:val="009F1127"/>
    <w:rsid w:val="009F4D3D"/>
    <w:rsid w:val="009F6FBF"/>
    <w:rsid w:val="009F70DC"/>
    <w:rsid w:val="00A001C3"/>
    <w:rsid w:val="00A02C15"/>
    <w:rsid w:val="00A0349A"/>
    <w:rsid w:val="00A04427"/>
    <w:rsid w:val="00A04B91"/>
    <w:rsid w:val="00A04D83"/>
    <w:rsid w:val="00A054B0"/>
    <w:rsid w:val="00A069E1"/>
    <w:rsid w:val="00A1019C"/>
    <w:rsid w:val="00A11648"/>
    <w:rsid w:val="00A2029A"/>
    <w:rsid w:val="00A21D35"/>
    <w:rsid w:val="00A21FA9"/>
    <w:rsid w:val="00A2453F"/>
    <w:rsid w:val="00A24878"/>
    <w:rsid w:val="00A25ED4"/>
    <w:rsid w:val="00A26E89"/>
    <w:rsid w:val="00A30DC0"/>
    <w:rsid w:val="00A32D0C"/>
    <w:rsid w:val="00A33868"/>
    <w:rsid w:val="00A3587B"/>
    <w:rsid w:val="00A41956"/>
    <w:rsid w:val="00A42756"/>
    <w:rsid w:val="00A43EB3"/>
    <w:rsid w:val="00A44DD4"/>
    <w:rsid w:val="00A47DD9"/>
    <w:rsid w:val="00A50FB9"/>
    <w:rsid w:val="00A51F4E"/>
    <w:rsid w:val="00A5397B"/>
    <w:rsid w:val="00A54ADD"/>
    <w:rsid w:val="00A54DA6"/>
    <w:rsid w:val="00A56985"/>
    <w:rsid w:val="00A57D58"/>
    <w:rsid w:val="00A6116D"/>
    <w:rsid w:val="00A65F2C"/>
    <w:rsid w:val="00A70AB6"/>
    <w:rsid w:val="00A71A86"/>
    <w:rsid w:val="00A71DC3"/>
    <w:rsid w:val="00A72188"/>
    <w:rsid w:val="00A734EF"/>
    <w:rsid w:val="00A737D3"/>
    <w:rsid w:val="00A73873"/>
    <w:rsid w:val="00A76AF1"/>
    <w:rsid w:val="00A8041F"/>
    <w:rsid w:val="00A8062A"/>
    <w:rsid w:val="00A807A5"/>
    <w:rsid w:val="00A842F8"/>
    <w:rsid w:val="00A8458D"/>
    <w:rsid w:val="00A84AE6"/>
    <w:rsid w:val="00A87B0A"/>
    <w:rsid w:val="00A9216B"/>
    <w:rsid w:val="00A93198"/>
    <w:rsid w:val="00A9668D"/>
    <w:rsid w:val="00A97137"/>
    <w:rsid w:val="00A97510"/>
    <w:rsid w:val="00AA1BF0"/>
    <w:rsid w:val="00AA3EA1"/>
    <w:rsid w:val="00AA4441"/>
    <w:rsid w:val="00AA5045"/>
    <w:rsid w:val="00AA73FE"/>
    <w:rsid w:val="00AA7D8F"/>
    <w:rsid w:val="00AB14AF"/>
    <w:rsid w:val="00AB1519"/>
    <w:rsid w:val="00AB6612"/>
    <w:rsid w:val="00AB66F7"/>
    <w:rsid w:val="00AB76E9"/>
    <w:rsid w:val="00AC0308"/>
    <w:rsid w:val="00AC390C"/>
    <w:rsid w:val="00AC51F3"/>
    <w:rsid w:val="00AC532F"/>
    <w:rsid w:val="00AC639F"/>
    <w:rsid w:val="00AC68C9"/>
    <w:rsid w:val="00AC710B"/>
    <w:rsid w:val="00AC768E"/>
    <w:rsid w:val="00AC7B67"/>
    <w:rsid w:val="00AD0B89"/>
    <w:rsid w:val="00AD2A82"/>
    <w:rsid w:val="00AD3E10"/>
    <w:rsid w:val="00AD47D4"/>
    <w:rsid w:val="00AD5230"/>
    <w:rsid w:val="00AD62D8"/>
    <w:rsid w:val="00AD78DA"/>
    <w:rsid w:val="00AE1546"/>
    <w:rsid w:val="00AE33D9"/>
    <w:rsid w:val="00AE62A6"/>
    <w:rsid w:val="00AE7A63"/>
    <w:rsid w:val="00AF267E"/>
    <w:rsid w:val="00AF63C3"/>
    <w:rsid w:val="00AF77A5"/>
    <w:rsid w:val="00AF7CE1"/>
    <w:rsid w:val="00B003E3"/>
    <w:rsid w:val="00B00E7C"/>
    <w:rsid w:val="00B011E3"/>
    <w:rsid w:val="00B0301F"/>
    <w:rsid w:val="00B0351C"/>
    <w:rsid w:val="00B03934"/>
    <w:rsid w:val="00B048B1"/>
    <w:rsid w:val="00B07998"/>
    <w:rsid w:val="00B11686"/>
    <w:rsid w:val="00B12C6B"/>
    <w:rsid w:val="00B13276"/>
    <w:rsid w:val="00B139D9"/>
    <w:rsid w:val="00B13D06"/>
    <w:rsid w:val="00B14EAD"/>
    <w:rsid w:val="00B15861"/>
    <w:rsid w:val="00B2157B"/>
    <w:rsid w:val="00B22DD8"/>
    <w:rsid w:val="00B24C1E"/>
    <w:rsid w:val="00B26826"/>
    <w:rsid w:val="00B31D15"/>
    <w:rsid w:val="00B31D8E"/>
    <w:rsid w:val="00B3236F"/>
    <w:rsid w:val="00B32E81"/>
    <w:rsid w:val="00B34146"/>
    <w:rsid w:val="00B351C5"/>
    <w:rsid w:val="00B437D7"/>
    <w:rsid w:val="00B43C10"/>
    <w:rsid w:val="00B460F4"/>
    <w:rsid w:val="00B46744"/>
    <w:rsid w:val="00B477DB"/>
    <w:rsid w:val="00B50307"/>
    <w:rsid w:val="00B5050B"/>
    <w:rsid w:val="00B50EBF"/>
    <w:rsid w:val="00B53ED3"/>
    <w:rsid w:val="00B54D32"/>
    <w:rsid w:val="00B54E3D"/>
    <w:rsid w:val="00B55214"/>
    <w:rsid w:val="00B55FAF"/>
    <w:rsid w:val="00B64AEB"/>
    <w:rsid w:val="00B64D08"/>
    <w:rsid w:val="00B70A39"/>
    <w:rsid w:val="00B70AB2"/>
    <w:rsid w:val="00B72EEE"/>
    <w:rsid w:val="00B76F72"/>
    <w:rsid w:val="00B809B1"/>
    <w:rsid w:val="00B824F1"/>
    <w:rsid w:val="00B83C3E"/>
    <w:rsid w:val="00B87183"/>
    <w:rsid w:val="00B876AD"/>
    <w:rsid w:val="00B91A47"/>
    <w:rsid w:val="00B92AD4"/>
    <w:rsid w:val="00B940B6"/>
    <w:rsid w:val="00B96C87"/>
    <w:rsid w:val="00BA1684"/>
    <w:rsid w:val="00BB1819"/>
    <w:rsid w:val="00BB1B58"/>
    <w:rsid w:val="00BB42DF"/>
    <w:rsid w:val="00BB4871"/>
    <w:rsid w:val="00BB4EBA"/>
    <w:rsid w:val="00BB5DA9"/>
    <w:rsid w:val="00BC014F"/>
    <w:rsid w:val="00BC0164"/>
    <w:rsid w:val="00BC28D4"/>
    <w:rsid w:val="00BC5B54"/>
    <w:rsid w:val="00BC78A2"/>
    <w:rsid w:val="00BD142D"/>
    <w:rsid w:val="00BD505D"/>
    <w:rsid w:val="00BD61A7"/>
    <w:rsid w:val="00BE09CA"/>
    <w:rsid w:val="00BE114C"/>
    <w:rsid w:val="00BE7761"/>
    <w:rsid w:val="00BF03A9"/>
    <w:rsid w:val="00BF0F57"/>
    <w:rsid w:val="00BF14BC"/>
    <w:rsid w:val="00BF18DF"/>
    <w:rsid w:val="00C00948"/>
    <w:rsid w:val="00C00B45"/>
    <w:rsid w:val="00C01B37"/>
    <w:rsid w:val="00C047F9"/>
    <w:rsid w:val="00C06CDB"/>
    <w:rsid w:val="00C06D0F"/>
    <w:rsid w:val="00C070FB"/>
    <w:rsid w:val="00C13799"/>
    <w:rsid w:val="00C16776"/>
    <w:rsid w:val="00C16C32"/>
    <w:rsid w:val="00C176B4"/>
    <w:rsid w:val="00C20C2D"/>
    <w:rsid w:val="00C2460C"/>
    <w:rsid w:val="00C2552A"/>
    <w:rsid w:val="00C27CEE"/>
    <w:rsid w:val="00C308BE"/>
    <w:rsid w:val="00C31299"/>
    <w:rsid w:val="00C31F5F"/>
    <w:rsid w:val="00C32053"/>
    <w:rsid w:val="00C40FD8"/>
    <w:rsid w:val="00C41730"/>
    <w:rsid w:val="00C41733"/>
    <w:rsid w:val="00C43D44"/>
    <w:rsid w:val="00C462C4"/>
    <w:rsid w:val="00C47DC4"/>
    <w:rsid w:val="00C50139"/>
    <w:rsid w:val="00C55A65"/>
    <w:rsid w:val="00C60BFC"/>
    <w:rsid w:val="00C60C71"/>
    <w:rsid w:val="00C632B3"/>
    <w:rsid w:val="00C63B7C"/>
    <w:rsid w:val="00C70D48"/>
    <w:rsid w:val="00C71038"/>
    <w:rsid w:val="00C77158"/>
    <w:rsid w:val="00C77DFE"/>
    <w:rsid w:val="00C80D4B"/>
    <w:rsid w:val="00C8278A"/>
    <w:rsid w:val="00C8558C"/>
    <w:rsid w:val="00C85ABE"/>
    <w:rsid w:val="00C90A57"/>
    <w:rsid w:val="00C91F07"/>
    <w:rsid w:val="00C92120"/>
    <w:rsid w:val="00C93F68"/>
    <w:rsid w:val="00C942FC"/>
    <w:rsid w:val="00C966DA"/>
    <w:rsid w:val="00C976B2"/>
    <w:rsid w:val="00CA1213"/>
    <w:rsid w:val="00CA16E3"/>
    <w:rsid w:val="00CA2E29"/>
    <w:rsid w:val="00CA3607"/>
    <w:rsid w:val="00CA47E9"/>
    <w:rsid w:val="00CA72F1"/>
    <w:rsid w:val="00CB2DCB"/>
    <w:rsid w:val="00CB4591"/>
    <w:rsid w:val="00CB6F85"/>
    <w:rsid w:val="00CC0473"/>
    <w:rsid w:val="00CC1E8D"/>
    <w:rsid w:val="00CC3970"/>
    <w:rsid w:val="00CC3ED1"/>
    <w:rsid w:val="00CC4988"/>
    <w:rsid w:val="00CD0690"/>
    <w:rsid w:val="00CD0A72"/>
    <w:rsid w:val="00CD66D5"/>
    <w:rsid w:val="00CD6B29"/>
    <w:rsid w:val="00CE0A40"/>
    <w:rsid w:val="00CE1852"/>
    <w:rsid w:val="00CE2946"/>
    <w:rsid w:val="00CE4329"/>
    <w:rsid w:val="00CE4638"/>
    <w:rsid w:val="00CF1014"/>
    <w:rsid w:val="00CF7619"/>
    <w:rsid w:val="00D00EA0"/>
    <w:rsid w:val="00D01999"/>
    <w:rsid w:val="00D01A50"/>
    <w:rsid w:val="00D05D33"/>
    <w:rsid w:val="00D073E5"/>
    <w:rsid w:val="00D077F7"/>
    <w:rsid w:val="00D137EE"/>
    <w:rsid w:val="00D160F3"/>
    <w:rsid w:val="00D17B72"/>
    <w:rsid w:val="00D17E86"/>
    <w:rsid w:val="00D201E6"/>
    <w:rsid w:val="00D20FFB"/>
    <w:rsid w:val="00D21FA4"/>
    <w:rsid w:val="00D220CC"/>
    <w:rsid w:val="00D23118"/>
    <w:rsid w:val="00D2503A"/>
    <w:rsid w:val="00D2517E"/>
    <w:rsid w:val="00D25CD7"/>
    <w:rsid w:val="00D3261D"/>
    <w:rsid w:val="00D33112"/>
    <w:rsid w:val="00D33A08"/>
    <w:rsid w:val="00D35F06"/>
    <w:rsid w:val="00D36226"/>
    <w:rsid w:val="00D43886"/>
    <w:rsid w:val="00D455D4"/>
    <w:rsid w:val="00D45E62"/>
    <w:rsid w:val="00D46DC4"/>
    <w:rsid w:val="00D5062B"/>
    <w:rsid w:val="00D516B4"/>
    <w:rsid w:val="00D53541"/>
    <w:rsid w:val="00D55521"/>
    <w:rsid w:val="00D55E39"/>
    <w:rsid w:val="00D60633"/>
    <w:rsid w:val="00D620FF"/>
    <w:rsid w:val="00D63E1C"/>
    <w:rsid w:val="00D65A90"/>
    <w:rsid w:val="00D65BF3"/>
    <w:rsid w:val="00D7152D"/>
    <w:rsid w:val="00D7202E"/>
    <w:rsid w:val="00D72D13"/>
    <w:rsid w:val="00D73D35"/>
    <w:rsid w:val="00D74C34"/>
    <w:rsid w:val="00D7679A"/>
    <w:rsid w:val="00D76A3B"/>
    <w:rsid w:val="00D80821"/>
    <w:rsid w:val="00D83505"/>
    <w:rsid w:val="00D872B1"/>
    <w:rsid w:val="00D91D07"/>
    <w:rsid w:val="00D92F7F"/>
    <w:rsid w:val="00D94019"/>
    <w:rsid w:val="00DA649E"/>
    <w:rsid w:val="00DC1785"/>
    <w:rsid w:val="00DC1CC0"/>
    <w:rsid w:val="00DC273F"/>
    <w:rsid w:val="00DC2EB5"/>
    <w:rsid w:val="00DC38B8"/>
    <w:rsid w:val="00DC4475"/>
    <w:rsid w:val="00DC534E"/>
    <w:rsid w:val="00DC54E7"/>
    <w:rsid w:val="00DC58C0"/>
    <w:rsid w:val="00DC6BB9"/>
    <w:rsid w:val="00DD3A2B"/>
    <w:rsid w:val="00DD61DE"/>
    <w:rsid w:val="00DE10AA"/>
    <w:rsid w:val="00DE11A5"/>
    <w:rsid w:val="00DE25A0"/>
    <w:rsid w:val="00DE4E91"/>
    <w:rsid w:val="00DF0B35"/>
    <w:rsid w:val="00DF39D2"/>
    <w:rsid w:val="00DF56A7"/>
    <w:rsid w:val="00DF6BBB"/>
    <w:rsid w:val="00DF7125"/>
    <w:rsid w:val="00E0105B"/>
    <w:rsid w:val="00E017F3"/>
    <w:rsid w:val="00E01912"/>
    <w:rsid w:val="00E019A3"/>
    <w:rsid w:val="00E04749"/>
    <w:rsid w:val="00E07924"/>
    <w:rsid w:val="00E07A22"/>
    <w:rsid w:val="00E1084D"/>
    <w:rsid w:val="00E13760"/>
    <w:rsid w:val="00E16674"/>
    <w:rsid w:val="00E21911"/>
    <w:rsid w:val="00E2417A"/>
    <w:rsid w:val="00E25B4B"/>
    <w:rsid w:val="00E26437"/>
    <w:rsid w:val="00E26F66"/>
    <w:rsid w:val="00E30CF6"/>
    <w:rsid w:val="00E30E17"/>
    <w:rsid w:val="00E34908"/>
    <w:rsid w:val="00E35E45"/>
    <w:rsid w:val="00E377C3"/>
    <w:rsid w:val="00E37F4B"/>
    <w:rsid w:val="00E411A9"/>
    <w:rsid w:val="00E42ABB"/>
    <w:rsid w:val="00E4350D"/>
    <w:rsid w:val="00E4387D"/>
    <w:rsid w:val="00E43A22"/>
    <w:rsid w:val="00E5325E"/>
    <w:rsid w:val="00E54CEB"/>
    <w:rsid w:val="00E557D7"/>
    <w:rsid w:val="00E55E85"/>
    <w:rsid w:val="00E560EA"/>
    <w:rsid w:val="00E62588"/>
    <w:rsid w:val="00E6313E"/>
    <w:rsid w:val="00E7009C"/>
    <w:rsid w:val="00E7033B"/>
    <w:rsid w:val="00E710CC"/>
    <w:rsid w:val="00E72C75"/>
    <w:rsid w:val="00E7396A"/>
    <w:rsid w:val="00E73FD6"/>
    <w:rsid w:val="00E74EFA"/>
    <w:rsid w:val="00E75188"/>
    <w:rsid w:val="00E76CD4"/>
    <w:rsid w:val="00E8185B"/>
    <w:rsid w:val="00E86CF4"/>
    <w:rsid w:val="00E90586"/>
    <w:rsid w:val="00E9183E"/>
    <w:rsid w:val="00E91C1D"/>
    <w:rsid w:val="00E936B6"/>
    <w:rsid w:val="00E94476"/>
    <w:rsid w:val="00E948E4"/>
    <w:rsid w:val="00E960BA"/>
    <w:rsid w:val="00E96B51"/>
    <w:rsid w:val="00E96C90"/>
    <w:rsid w:val="00E9768D"/>
    <w:rsid w:val="00EA0408"/>
    <w:rsid w:val="00EA067A"/>
    <w:rsid w:val="00EA1A26"/>
    <w:rsid w:val="00EA21EA"/>
    <w:rsid w:val="00EA2F92"/>
    <w:rsid w:val="00EA5A23"/>
    <w:rsid w:val="00EA7141"/>
    <w:rsid w:val="00EB0B8D"/>
    <w:rsid w:val="00EB27E9"/>
    <w:rsid w:val="00EB5774"/>
    <w:rsid w:val="00EB6169"/>
    <w:rsid w:val="00EB64CF"/>
    <w:rsid w:val="00EB74A3"/>
    <w:rsid w:val="00EC1F3E"/>
    <w:rsid w:val="00EC4295"/>
    <w:rsid w:val="00EC65CA"/>
    <w:rsid w:val="00ED2C01"/>
    <w:rsid w:val="00ED3BDF"/>
    <w:rsid w:val="00ED7B9C"/>
    <w:rsid w:val="00EE0857"/>
    <w:rsid w:val="00EE3131"/>
    <w:rsid w:val="00EE6D96"/>
    <w:rsid w:val="00EE6D9A"/>
    <w:rsid w:val="00EE7426"/>
    <w:rsid w:val="00EF0027"/>
    <w:rsid w:val="00EF0F49"/>
    <w:rsid w:val="00EF26EB"/>
    <w:rsid w:val="00EF291C"/>
    <w:rsid w:val="00EF584E"/>
    <w:rsid w:val="00EF5EC4"/>
    <w:rsid w:val="00F007F5"/>
    <w:rsid w:val="00F01C89"/>
    <w:rsid w:val="00F01D4C"/>
    <w:rsid w:val="00F02583"/>
    <w:rsid w:val="00F030FC"/>
    <w:rsid w:val="00F038FD"/>
    <w:rsid w:val="00F04C12"/>
    <w:rsid w:val="00F052B6"/>
    <w:rsid w:val="00F101BF"/>
    <w:rsid w:val="00F115D4"/>
    <w:rsid w:val="00F14219"/>
    <w:rsid w:val="00F14A3D"/>
    <w:rsid w:val="00F1565A"/>
    <w:rsid w:val="00F156C3"/>
    <w:rsid w:val="00F25E14"/>
    <w:rsid w:val="00F271F7"/>
    <w:rsid w:val="00F36B32"/>
    <w:rsid w:val="00F444F7"/>
    <w:rsid w:val="00F45722"/>
    <w:rsid w:val="00F45DE2"/>
    <w:rsid w:val="00F462EB"/>
    <w:rsid w:val="00F50082"/>
    <w:rsid w:val="00F519C6"/>
    <w:rsid w:val="00F51B2D"/>
    <w:rsid w:val="00F52163"/>
    <w:rsid w:val="00F54631"/>
    <w:rsid w:val="00F54B9B"/>
    <w:rsid w:val="00F55497"/>
    <w:rsid w:val="00F56075"/>
    <w:rsid w:val="00F57A5E"/>
    <w:rsid w:val="00F607AE"/>
    <w:rsid w:val="00F62599"/>
    <w:rsid w:val="00F62C3C"/>
    <w:rsid w:val="00F63B47"/>
    <w:rsid w:val="00F64602"/>
    <w:rsid w:val="00F64626"/>
    <w:rsid w:val="00F65701"/>
    <w:rsid w:val="00F671FF"/>
    <w:rsid w:val="00F7230C"/>
    <w:rsid w:val="00F74C22"/>
    <w:rsid w:val="00F80B2F"/>
    <w:rsid w:val="00F81D1A"/>
    <w:rsid w:val="00F84389"/>
    <w:rsid w:val="00F851EC"/>
    <w:rsid w:val="00F854CA"/>
    <w:rsid w:val="00F855A7"/>
    <w:rsid w:val="00F86B1F"/>
    <w:rsid w:val="00F87AF0"/>
    <w:rsid w:val="00F94259"/>
    <w:rsid w:val="00F956C3"/>
    <w:rsid w:val="00F96F1F"/>
    <w:rsid w:val="00FA0025"/>
    <w:rsid w:val="00FA0E7F"/>
    <w:rsid w:val="00FA24B0"/>
    <w:rsid w:val="00FA4314"/>
    <w:rsid w:val="00FA45BB"/>
    <w:rsid w:val="00FA5099"/>
    <w:rsid w:val="00FA51BF"/>
    <w:rsid w:val="00FA72FD"/>
    <w:rsid w:val="00FB04B7"/>
    <w:rsid w:val="00FB097B"/>
    <w:rsid w:val="00FB4551"/>
    <w:rsid w:val="00FB698B"/>
    <w:rsid w:val="00FB7E34"/>
    <w:rsid w:val="00FC2F44"/>
    <w:rsid w:val="00FC62BC"/>
    <w:rsid w:val="00FC63D2"/>
    <w:rsid w:val="00FC6B15"/>
    <w:rsid w:val="00FD1481"/>
    <w:rsid w:val="00FD30D6"/>
    <w:rsid w:val="00FD5CF7"/>
    <w:rsid w:val="00FD6378"/>
    <w:rsid w:val="00FE0EF8"/>
    <w:rsid w:val="00FE2612"/>
    <w:rsid w:val="00FE2DE8"/>
    <w:rsid w:val="00FE3FB2"/>
    <w:rsid w:val="00FF018B"/>
    <w:rsid w:val="00FF0708"/>
    <w:rsid w:val="00FF0CF2"/>
    <w:rsid w:val="00FF170B"/>
    <w:rsid w:val="00FF1EA4"/>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6E80A07C"/>
  <w15:chartTrackingRefBased/>
  <w15:docId w15:val="{AA0ECB79-B846-40FD-A79D-9F78650A5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Hyperlink">
    <w:name w:val="Hyperlink"/>
    <w:basedOn w:val="DefaultParagraphFont"/>
    <w:uiPriority w:val="99"/>
    <w:unhideWhenUsed/>
    <w:rsid w:val="008230F9"/>
    <w:rPr>
      <w:color w:val="0563C1" w:themeColor="hyperlink"/>
      <w:u w:val="single"/>
    </w:rPr>
  </w:style>
  <w:style w:type="character" w:styleId="UnresolvedMention">
    <w:name w:val="Unresolved Mention"/>
    <w:basedOn w:val="DefaultParagraphFont"/>
    <w:uiPriority w:val="99"/>
    <w:semiHidden/>
    <w:unhideWhenUsed/>
    <w:rsid w:val="008230F9"/>
    <w:rPr>
      <w:color w:val="605E5C"/>
      <w:shd w:val="clear" w:color="auto" w:fill="E1DFDD"/>
    </w:rPr>
  </w:style>
  <w:style w:type="character" w:customStyle="1" w:styleId="listitem-data">
    <w:name w:val="list__item-data"/>
    <w:basedOn w:val="DefaultParagraphFont"/>
    <w:rsid w:val="006D38F8"/>
  </w:style>
  <w:style w:type="character" w:styleId="CommentReference">
    <w:name w:val="annotation reference"/>
    <w:basedOn w:val="DefaultParagraphFont"/>
    <w:uiPriority w:val="99"/>
    <w:semiHidden/>
    <w:unhideWhenUsed/>
    <w:rsid w:val="00410B9E"/>
    <w:rPr>
      <w:sz w:val="16"/>
      <w:szCs w:val="16"/>
    </w:rPr>
  </w:style>
  <w:style w:type="paragraph" w:styleId="CommentText">
    <w:name w:val="annotation text"/>
    <w:basedOn w:val="Normal"/>
    <w:link w:val="CommentTextChar"/>
    <w:uiPriority w:val="99"/>
    <w:semiHidden/>
    <w:unhideWhenUsed/>
    <w:rsid w:val="00410B9E"/>
    <w:rPr>
      <w:sz w:val="20"/>
      <w:szCs w:val="20"/>
    </w:rPr>
  </w:style>
  <w:style w:type="character" w:customStyle="1" w:styleId="CommentTextChar">
    <w:name w:val="Comment Text Char"/>
    <w:basedOn w:val="DefaultParagraphFont"/>
    <w:link w:val="CommentText"/>
    <w:uiPriority w:val="99"/>
    <w:semiHidden/>
    <w:rsid w:val="00410B9E"/>
    <w:rPr>
      <w:lang w:val="de-DE" w:eastAsia="ja-JP"/>
    </w:rPr>
  </w:style>
  <w:style w:type="paragraph" w:styleId="CommentSubject">
    <w:name w:val="annotation subject"/>
    <w:basedOn w:val="CommentText"/>
    <w:next w:val="CommentText"/>
    <w:link w:val="CommentSubjectChar"/>
    <w:uiPriority w:val="99"/>
    <w:semiHidden/>
    <w:unhideWhenUsed/>
    <w:rsid w:val="00410B9E"/>
    <w:rPr>
      <w:b/>
      <w:bCs/>
    </w:rPr>
  </w:style>
  <w:style w:type="character" w:customStyle="1" w:styleId="CommentSubjectChar">
    <w:name w:val="Comment Subject Char"/>
    <w:basedOn w:val="CommentTextChar"/>
    <w:link w:val="CommentSubject"/>
    <w:uiPriority w:val="99"/>
    <w:semiHidden/>
    <w:rsid w:val="00410B9E"/>
    <w:rPr>
      <w:b/>
      <w:bCs/>
      <w:lang w:val="de-DE" w:eastAsia="ja-JP"/>
    </w:rPr>
  </w:style>
  <w:style w:type="paragraph" w:styleId="Revision">
    <w:name w:val="Revision"/>
    <w:hidden/>
    <w:uiPriority w:val="99"/>
    <w:semiHidden/>
    <w:rsid w:val="0036430E"/>
    <w:rPr>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377992">
      <w:bodyDiv w:val="1"/>
      <w:marLeft w:val="0"/>
      <w:marRight w:val="0"/>
      <w:marTop w:val="0"/>
      <w:marBottom w:val="0"/>
      <w:divBdr>
        <w:top w:val="none" w:sz="0" w:space="0" w:color="auto"/>
        <w:left w:val="none" w:sz="0" w:space="0" w:color="auto"/>
        <w:bottom w:val="none" w:sz="0" w:space="0" w:color="auto"/>
        <w:right w:val="none" w:sz="0" w:space="0" w:color="auto"/>
      </w:divBdr>
      <w:divsChild>
        <w:div w:id="1171216555">
          <w:marLeft w:val="0"/>
          <w:marRight w:val="0"/>
          <w:marTop w:val="0"/>
          <w:marBottom w:val="0"/>
          <w:divBdr>
            <w:top w:val="none" w:sz="0" w:space="0" w:color="auto"/>
            <w:left w:val="none" w:sz="0" w:space="0" w:color="auto"/>
            <w:bottom w:val="none" w:sz="0" w:space="0" w:color="auto"/>
            <w:right w:val="none" w:sz="0" w:space="0" w:color="auto"/>
          </w:divBdr>
          <w:divsChild>
            <w:div w:id="113866802">
              <w:marLeft w:val="0"/>
              <w:marRight w:val="0"/>
              <w:marTop w:val="0"/>
              <w:marBottom w:val="0"/>
              <w:divBdr>
                <w:top w:val="none" w:sz="0" w:space="0" w:color="auto"/>
                <w:left w:val="none" w:sz="0" w:space="0" w:color="auto"/>
                <w:bottom w:val="none" w:sz="0" w:space="0" w:color="auto"/>
                <w:right w:val="none" w:sz="0" w:space="0" w:color="auto"/>
              </w:divBdr>
              <w:divsChild>
                <w:div w:id="1030492692">
                  <w:marLeft w:val="0"/>
                  <w:marRight w:val="0"/>
                  <w:marTop w:val="0"/>
                  <w:marBottom w:val="0"/>
                  <w:divBdr>
                    <w:top w:val="none" w:sz="0" w:space="0" w:color="auto"/>
                    <w:left w:val="none" w:sz="0" w:space="0" w:color="auto"/>
                    <w:bottom w:val="none" w:sz="0" w:space="0" w:color="auto"/>
                    <w:right w:val="none" w:sz="0" w:space="0" w:color="auto"/>
                  </w:divBdr>
                  <w:divsChild>
                    <w:div w:id="15291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0.emf"/><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AppData\Local\Temp\Temp1_wvch_full_paper_2005_2046_dot.zip\full_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88D6D-8569-44FB-AD0F-51E6E0138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full_paper.dot</Template>
  <TotalTime>0</TotalTime>
  <Pages>10</Pages>
  <Words>7107</Words>
  <Characters>35932</Characters>
  <Application>Microsoft Office Word</Application>
  <DocSecurity>0</DocSecurity>
  <Lines>299</Lines>
  <Paragraphs>85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42954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Will</dc:creator>
  <cp:keywords/>
  <cp:lastModifiedBy>Will</cp:lastModifiedBy>
  <cp:revision>2</cp:revision>
  <cp:lastPrinted>2019-05-30T10:48:00Z</cp:lastPrinted>
  <dcterms:created xsi:type="dcterms:W3CDTF">2019-08-20T11:27:00Z</dcterms:created>
  <dcterms:modified xsi:type="dcterms:W3CDTF">2019-08-20T11:27:00Z</dcterms:modified>
</cp:coreProperties>
</file>