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7882F" w14:textId="77777777" w:rsidR="002D13C1" w:rsidRPr="00DB1C53" w:rsidRDefault="00DB1C53">
      <w:pPr>
        <w:rPr>
          <w:rFonts w:ascii="Times New Roman" w:hAnsi="Times New Roman" w:cs="Times New Roman"/>
          <w:b/>
          <w:sz w:val="28"/>
          <w:szCs w:val="28"/>
        </w:rPr>
      </w:pPr>
      <w:r w:rsidRPr="00DB1C53">
        <w:rPr>
          <w:rFonts w:ascii="Times New Roman" w:hAnsi="Times New Roman" w:cs="Times New Roman"/>
          <w:b/>
          <w:sz w:val="28"/>
          <w:szCs w:val="28"/>
        </w:rPr>
        <w:t>British Academy provocation paper</w:t>
      </w:r>
    </w:p>
    <w:p w14:paraId="58B7C5E4" w14:textId="53EFB0A7" w:rsidR="00753B96" w:rsidRPr="00753B96" w:rsidRDefault="00753B96">
      <w:pPr>
        <w:rPr>
          <w:rFonts w:ascii="Times New Roman" w:hAnsi="Times New Roman" w:cs="Times New Roman"/>
          <w:b/>
          <w:sz w:val="28"/>
          <w:szCs w:val="28"/>
        </w:rPr>
      </w:pPr>
      <w:r w:rsidRPr="00753B96">
        <w:rPr>
          <w:rFonts w:ascii="Times New Roman" w:hAnsi="Times New Roman" w:cs="Times New Roman"/>
          <w:b/>
          <w:sz w:val="28"/>
          <w:szCs w:val="28"/>
        </w:rPr>
        <w:t>CHILD POVERTY</w:t>
      </w:r>
      <w:r w:rsidR="00462958">
        <w:rPr>
          <w:rFonts w:ascii="Times New Roman" w:hAnsi="Times New Roman" w:cs="Times New Roman"/>
          <w:b/>
          <w:sz w:val="28"/>
          <w:szCs w:val="28"/>
        </w:rPr>
        <w:t xml:space="preserve">: WHERE </w:t>
      </w:r>
      <w:r w:rsidR="00157AFD">
        <w:rPr>
          <w:rFonts w:ascii="Times New Roman" w:hAnsi="Times New Roman" w:cs="Times New Roman"/>
          <w:b/>
          <w:sz w:val="28"/>
          <w:szCs w:val="28"/>
        </w:rPr>
        <w:t>ARE THE CHILDREN</w:t>
      </w:r>
      <w:r w:rsidR="00462958">
        <w:rPr>
          <w:rFonts w:ascii="Times New Roman" w:hAnsi="Times New Roman" w:cs="Times New Roman"/>
          <w:b/>
          <w:sz w:val="28"/>
          <w:szCs w:val="28"/>
        </w:rPr>
        <w:t>?</w:t>
      </w:r>
    </w:p>
    <w:p w14:paraId="40BF4313" w14:textId="05639780" w:rsidR="00DB1C53" w:rsidRPr="00537C40" w:rsidRDefault="00DB1C53" w:rsidP="001C10E4">
      <w:pPr>
        <w:jc w:val="both"/>
        <w:rPr>
          <w:rFonts w:ascii="Times New Roman" w:hAnsi="Times New Roman" w:cs="Times New Roman"/>
          <w:sz w:val="24"/>
          <w:szCs w:val="24"/>
        </w:rPr>
      </w:pPr>
      <w:r w:rsidRPr="00537C40">
        <w:rPr>
          <w:rFonts w:ascii="Times New Roman" w:hAnsi="Times New Roman" w:cs="Times New Roman"/>
          <w:sz w:val="24"/>
          <w:szCs w:val="24"/>
        </w:rPr>
        <w:t>Jonathan Bradshaw FBA</w:t>
      </w:r>
    </w:p>
    <w:p w14:paraId="047CF6F0" w14:textId="77777777" w:rsidR="00DB1C53" w:rsidRPr="00537C40" w:rsidRDefault="00DB1C53" w:rsidP="001C10E4">
      <w:pPr>
        <w:jc w:val="both"/>
        <w:rPr>
          <w:rFonts w:ascii="Times New Roman" w:hAnsi="Times New Roman" w:cs="Times New Roman"/>
          <w:sz w:val="24"/>
          <w:szCs w:val="24"/>
        </w:rPr>
      </w:pPr>
      <w:r w:rsidRPr="00537C40">
        <w:rPr>
          <w:rFonts w:ascii="Times New Roman" w:hAnsi="Times New Roman" w:cs="Times New Roman"/>
          <w:sz w:val="24"/>
          <w:szCs w:val="24"/>
        </w:rPr>
        <w:t>Emeritus Professor of Social Policy</w:t>
      </w:r>
    </w:p>
    <w:p w14:paraId="491A1028" w14:textId="77777777" w:rsidR="00DB1C53" w:rsidRPr="00537C40" w:rsidRDefault="00DB1C53" w:rsidP="001C10E4">
      <w:pPr>
        <w:jc w:val="both"/>
        <w:rPr>
          <w:rFonts w:ascii="Times New Roman" w:hAnsi="Times New Roman" w:cs="Times New Roman"/>
          <w:sz w:val="24"/>
          <w:szCs w:val="24"/>
        </w:rPr>
      </w:pPr>
      <w:r w:rsidRPr="00537C40">
        <w:rPr>
          <w:rFonts w:ascii="Times New Roman" w:hAnsi="Times New Roman" w:cs="Times New Roman"/>
          <w:sz w:val="24"/>
          <w:szCs w:val="24"/>
        </w:rPr>
        <w:t>University of York</w:t>
      </w:r>
    </w:p>
    <w:p w14:paraId="7E50F508" w14:textId="34804633" w:rsidR="00F42192" w:rsidRPr="00537C40" w:rsidRDefault="00F42192" w:rsidP="001C10E4">
      <w:pPr>
        <w:jc w:val="both"/>
        <w:rPr>
          <w:rFonts w:ascii="Times New Roman" w:hAnsi="Times New Roman" w:cs="Times New Roman"/>
          <w:sz w:val="24"/>
          <w:szCs w:val="24"/>
        </w:rPr>
      </w:pPr>
      <w:r w:rsidRPr="00537C40">
        <w:rPr>
          <w:rFonts w:ascii="Times New Roman" w:hAnsi="Times New Roman" w:cs="Times New Roman"/>
          <w:sz w:val="24"/>
          <w:szCs w:val="24"/>
        </w:rPr>
        <w:t>Since the 19</w:t>
      </w:r>
      <w:r w:rsidRPr="00537C40">
        <w:rPr>
          <w:rFonts w:ascii="Times New Roman" w:hAnsi="Times New Roman" w:cs="Times New Roman"/>
          <w:sz w:val="24"/>
          <w:szCs w:val="24"/>
          <w:vertAlign w:val="superscript"/>
        </w:rPr>
        <w:t>th</w:t>
      </w:r>
      <w:r w:rsidRPr="00537C40">
        <w:rPr>
          <w:rFonts w:ascii="Times New Roman" w:hAnsi="Times New Roman" w:cs="Times New Roman"/>
          <w:sz w:val="24"/>
          <w:szCs w:val="24"/>
        </w:rPr>
        <w:t xml:space="preserve"> century poverty has always been understood </w:t>
      </w:r>
      <w:r w:rsidR="00332EB5" w:rsidRPr="00537C40">
        <w:rPr>
          <w:rFonts w:ascii="Times New Roman" w:hAnsi="Times New Roman" w:cs="Times New Roman"/>
          <w:sz w:val="24"/>
          <w:szCs w:val="24"/>
        </w:rPr>
        <w:t xml:space="preserve">as </w:t>
      </w:r>
      <w:r w:rsidRPr="00537C40">
        <w:rPr>
          <w:rFonts w:ascii="Times New Roman" w:hAnsi="Times New Roman" w:cs="Times New Roman"/>
          <w:sz w:val="24"/>
          <w:szCs w:val="24"/>
        </w:rPr>
        <w:t xml:space="preserve">a lack of resources – mainly income. </w:t>
      </w:r>
      <w:r w:rsidR="00332EB5" w:rsidRPr="00537C40">
        <w:rPr>
          <w:rFonts w:ascii="Times New Roman" w:hAnsi="Times New Roman" w:cs="Times New Roman"/>
          <w:sz w:val="24"/>
          <w:szCs w:val="24"/>
        </w:rPr>
        <w:t xml:space="preserve">Although </w:t>
      </w:r>
      <w:r w:rsidRPr="00537C40">
        <w:rPr>
          <w:rFonts w:ascii="Times New Roman" w:hAnsi="Times New Roman" w:cs="Times New Roman"/>
          <w:sz w:val="24"/>
          <w:szCs w:val="24"/>
        </w:rPr>
        <w:t>Ian Duncan Smith</w:t>
      </w:r>
      <w:r w:rsidR="00957291" w:rsidRPr="00537C40">
        <w:rPr>
          <w:rFonts w:ascii="Times New Roman" w:hAnsi="Times New Roman" w:cs="Times New Roman"/>
          <w:sz w:val="24"/>
          <w:szCs w:val="24"/>
        </w:rPr>
        <w:t xml:space="preserve">, having </w:t>
      </w:r>
      <w:r w:rsidRPr="00537C40">
        <w:rPr>
          <w:rFonts w:ascii="Times New Roman" w:hAnsi="Times New Roman" w:cs="Times New Roman"/>
          <w:sz w:val="24"/>
          <w:szCs w:val="24"/>
        </w:rPr>
        <w:t>abandon</w:t>
      </w:r>
      <w:r w:rsidR="00753B96" w:rsidRPr="00537C40">
        <w:rPr>
          <w:rFonts w:ascii="Times New Roman" w:hAnsi="Times New Roman" w:cs="Times New Roman"/>
          <w:sz w:val="24"/>
          <w:szCs w:val="24"/>
        </w:rPr>
        <w:t>ed</w:t>
      </w:r>
      <w:r w:rsidRPr="00537C40">
        <w:rPr>
          <w:rFonts w:ascii="Times New Roman" w:hAnsi="Times New Roman" w:cs="Times New Roman"/>
          <w:sz w:val="24"/>
          <w:szCs w:val="24"/>
        </w:rPr>
        <w:t xml:space="preserve"> the Child Poverty Act </w:t>
      </w:r>
      <w:r w:rsidR="00957291" w:rsidRPr="00537C40">
        <w:rPr>
          <w:rFonts w:ascii="Times New Roman" w:hAnsi="Times New Roman" w:cs="Times New Roman"/>
          <w:sz w:val="24"/>
          <w:szCs w:val="24"/>
        </w:rPr>
        <w:t xml:space="preserve">and its </w:t>
      </w:r>
      <w:r w:rsidRPr="00537C40">
        <w:rPr>
          <w:rFonts w:ascii="Times New Roman" w:hAnsi="Times New Roman" w:cs="Times New Roman"/>
          <w:sz w:val="24"/>
          <w:szCs w:val="24"/>
        </w:rPr>
        <w:t>targets</w:t>
      </w:r>
      <w:r w:rsidR="001C10E4" w:rsidRPr="00537C40">
        <w:rPr>
          <w:rFonts w:ascii="Times New Roman" w:hAnsi="Times New Roman" w:cs="Times New Roman"/>
          <w:sz w:val="24"/>
          <w:szCs w:val="24"/>
        </w:rPr>
        <w:t>,</w:t>
      </w:r>
      <w:r w:rsidRPr="00537C40">
        <w:rPr>
          <w:rFonts w:ascii="Times New Roman" w:hAnsi="Times New Roman" w:cs="Times New Roman"/>
          <w:sz w:val="24"/>
          <w:szCs w:val="24"/>
        </w:rPr>
        <w:t xml:space="preserve"> s</w:t>
      </w:r>
      <w:r w:rsidR="00753B96" w:rsidRPr="00537C40">
        <w:rPr>
          <w:rFonts w:ascii="Times New Roman" w:hAnsi="Times New Roman" w:cs="Times New Roman"/>
          <w:sz w:val="24"/>
          <w:szCs w:val="24"/>
        </w:rPr>
        <w:t>ought</w:t>
      </w:r>
      <w:r w:rsidRPr="00537C40">
        <w:rPr>
          <w:rFonts w:ascii="Times New Roman" w:hAnsi="Times New Roman" w:cs="Times New Roman"/>
          <w:sz w:val="24"/>
          <w:szCs w:val="24"/>
        </w:rPr>
        <w:t xml:space="preserve"> to replace </w:t>
      </w:r>
      <w:r w:rsidR="00753B96" w:rsidRPr="00537C40">
        <w:rPr>
          <w:rFonts w:ascii="Times New Roman" w:hAnsi="Times New Roman" w:cs="Times New Roman"/>
          <w:sz w:val="24"/>
          <w:szCs w:val="24"/>
        </w:rPr>
        <w:t xml:space="preserve">income </w:t>
      </w:r>
      <w:r w:rsidRPr="00537C40">
        <w:rPr>
          <w:rFonts w:ascii="Times New Roman" w:hAnsi="Times New Roman" w:cs="Times New Roman"/>
          <w:sz w:val="24"/>
          <w:szCs w:val="24"/>
        </w:rPr>
        <w:t xml:space="preserve">measures </w:t>
      </w:r>
      <w:r w:rsidR="00753B96" w:rsidRPr="00537C40">
        <w:rPr>
          <w:rFonts w:ascii="Times New Roman" w:hAnsi="Times New Roman" w:cs="Times New Roman"/>
          <w:sz w:val="24"/>
          <w:szCs w:val="24"/>
        </w:rPr>
        <w:t xml:space="preserve">with indicators of </w:t>
      </w:r>
      <w:r w:rsidRPr="00537C40">
        <w:rPr>
          <w:rFonts w:ascii="Times New Roman" w:hAnsi="Times New Roman" w:cs="Times New Roman"/>
          <w:sz w:val="24"/>
          <w:szCs w:val="24"/>
        </w:rPr>
        <w:t xml:space="preserve">worklessness, debt, etc </w:t>
      </w:r>
      <w:r w:rsidR="00BA77C3" w:rsidRPr="00537C40">
        <w:rPr>
          <w:rFonts w:ascii="Times New Roman" w:hAnsi="Times New Roman" w:cs="Times New Roman"/>
          <w:sz w:val="24"/>
          <w:szCs w:val="24"/>
        </w:rPr>
        <w:t xml:space="preserve">(DWP </w:t>
      </w:r>
      <w:r w:rsidR="00A82DA4" w:rsidRPr="00537C40">
        <w:rPr>
          <w:rFonts w:ascii="Times New Roman" w:hAnsi="Times New Roman" w:cs="Times New Roman"/>
          <w:sz w:val="24"/>
          <w:szCs w:val="24"/>
        </w:rPr>
        <w:t>2012</w:t>
      </w:r>
      <w:r w:rsidR="00BA77C3" w:rsidRPr="00537C40">
        <w:rPr>
          <w:rFonts w:ascii="Times New Roman" w:hAnsi="Times New Roman" w:cs="Times New Roman"/>
          <w:sz w:val="24"/>
          <w:szCs w:val="24"/>
        </w:rPr>
        <w:t>)</w:t>
      </w:r>
      <w:r w:rsidR="00332EB5" w:rsidRPr="00537C40">
        <w:rPr>
          <w:rFonts w:ascii="Times New Roman" w:hAnsi="Times New Roman" w:cs="Times New Roman"/>
          <w:sz w:val="24"/>
          <w:szCs w:val="24"/>
        </w:rPr>
        <w:t>,</w:t>
      </w:r>
      <w:r w:rsidR="00753B96" w:rsidRPr="00537C40">
        <w:rPr>
          <w:rFonts w:ascii="Times New Roman" w:hAnsi="Times New Roman" w:cs="Times New Roman"/>
          <w:sz w:val="24"/>
          <w:szCs w:val="24"/>
        </w:rPr>
        <w:t xml:space="preserve"> </w:t>
      </w:r>
      <w:r w:rsidR="001C10E4" w:rsidRPr="00537C40">
        <w:rPr>
          <w:rFonts w:ascii="Times New Roman" w:hAnsi="Times New Roman" w:cs="Times New Roman"/>
          <w:sz w:val="24"/>
          <w:szCs w:val="24"/>
        </w:rPr>
        <w:t xml:space="preserve">national statistics on </w:t>
      </w:r>
      <w:r w:rsidR="00753B96" w:rsidRPr="00537C40">
        <w:rPr>
          <w:rFonts w:ascii="Times New Roman" w:hAnsi="Times New Roman" w:cs="Times New Roman"/>
          <w:sz w:val="24"/>
          <w:szCs w:val="24"/>
        </w:rPr>
        <w:t xml:space="preserve">income-based </w:t>
      </w:r>
      <w:r w:rsidR="00332EB5" w:rsidRPr="00537C40">
        <w:rPr>
          <w:rFonts w:ascii="Times New Roman" w:hAnsi="Times New Roman" w:cs="Times New Roman"/>
          <w:sz w:val="24"/>
          <w:szCs w:val="24"/>
        </w:rPr>
        <w:t xml:space="preserve">poverty </w:t>
      </w:r>
      <w:r w:rsidR="00753B96" w:rsidRPr="00537C40">
        <w:rPr>
          <w:rFonts w:ascii="Times New Roman" w:hAnsi="Times New Roman" w:cs="Times New Roman"/>
          <w:sz w:val="24"/>
          <w:szCs w:val="24"/>
        </w:rPr>
        <w:t>have continued to be published</w:t>
      </w:r>
      <w:r w:rsidR="00957291" w:rsidRPr="00537C40">
        <w:rPr>
          <w:rFonts w:ascii="Times New Roman" w:hAnsi="Times New Roman" w:cs="Times New Roman"/>
          <w:sz w:val="24"/>
          <w:szCs w:val="24"/>
        </w:rPr>
        <w:t>. E</w:t>
      </w:r>
      <w:r w:rsidR="00753B96" w:rsidRPr="00537C40">
        <w:rPr>
          <w:rFonts w:ascii="Times New Roman" w:hAnsi="Times New Roman" w:cs="Times New Roman"/>
          <w:sz w:val="24"/>
          <w:szCs w:val="24"/>
        </w:rPr>
        <w:t>ven the</w:t>
      </w:r>
      <w:r w:rsidRPr="00537C40">
        <w:rPr>
          <w:rFonts w:ascii="Times New Roman" w:hAnsi="Times New Roman" w:cs="Times New Roman"/>
          <w:sz w:val="24"/>
          <w:szCs w:val="24"/>
        </w:rPr>
        <w:t xml:space="preserve"> </w:t>
      </w:r>
      <w:r w:rsidR="00462958" w:rsidRPr="00537C40">
        <w:rPr>
          <w:rFonts w:ascii="Times New Roman" w:hAnsi="Times New Roman" w:cs="Times New Roman"/>
          <w:sz w:val="24"/>
          <w:szCs w:val="24"/>
        </w:rPr>
        <w:t xml:space="preserve">right-wing </w:t>
      </w:r>
      <w:r w:rsidR="00A82DA4" w:rsidRPr="00537C40">
        <w:rPr>
          <w:rFonts w:ascii="Times New Roman" w:hAnsi="Times New Roman" w:cs="Times New Roman"/>
          <w:sz w:val="24"/>
          <w:szCs w:val="24"/>
        </w:rPr>
        <w:t>Legatum Institut</w:t>
      </w:r>
      <w:r w:rsidR="00462958" w:rsidRPr="00537C40">
        <w:rPr>
          <w:rFonts w:ascii="Times New Roman" w:hAnsi="Times New Roman" w:cs="Times New Roman"/>
          <w:sz w:val="24"/>
          <w:szCs w:val="24"/>
        </w:rPr>
        <w:t xml:space="preserve">e’s </w:t>
      </w:r>
      <w:r w:rsidRPr="00537C40">
        <w:rPr>
          <w:rFonts w:ascii="Times New Roman" w:hAnsi="Times New Roman" w:cs="Times New Roman"/>
          <w:sz w:val="24"/>
          <w:szCs w:val="24"/>
        </w:rPr>
        <w:t>Social Metrics Commission</w:t>
      </w:r>
      <w:r w:rsidR="00BA77C3" w:rsidRPr="00537C40">
        <w:rPr>
          <w:rFonts w:ascii="Times New Roman" w:hAnsi="Times New Roman" w:cs="Times New Roman"/>
          <w:sz w:val="24"/>
          <w:szCs w:val="24"/>
        </w:rPr>
        <w:t xml:space="preserve"> (2018)</w:t>
      </w:r>
      <w:r w:rsidRPr="00537C40">
        <w:rPr>
          <w:rFonts w:ascii="Times New Roman" w:hAnsi="Times New Roman" w:cs="Times New Roman"/>
          <w:sz w:val="24"/>
          <w:szCs w:val="24"/>
        </w:rPr>
        <w:t xml:space="preserve"> recently reaffirmed income </w:t>
      </w:r>
      <w:r w:rsidR="00462958" w:rsidRPr="00537C40">
        <w:rPr>
          <w:rFonts w:ascii="Times New Roman" w:hAnsi="Times New Roman" w:cs="Times New Roman"/>
          <w:sz w:val="24"/>
          <w:szCs w:val="24"/>
        </w:rPr>
        <w:t>(</w:t>
      </w:r>
      <w:r w:rsidR="007640C3" w:rsidRPr="00537C40">
        <w:rPr>
          <w:rFonts w:ascii="Times New Roman" w:hAnsi="Times New Roman" w:cs="Times New Roman"/>
          <w:sz w:val="24"/>
          <w:szCs w:val="24"/>
        </w:rPr>
        <w:t>after housing costs</w:t>
      </w:r>
      <w:r w:rsidR="00462958" w:rsidRPr="00537C40">
        <w:rPr>
          <w:rFonts w:ascii="Times New Roman" w:hAnsi="Times New Roman" w:cs="Times New Roman"/>
          <w:sz w:val="24"/>
          <w:szCs w:val="24"/>
        </w:rPr>
        <w:t>)</w:t>
      </w:r>
      <w:r w:rsidR="007640C3" w:rsidRPr="00537C40">
        <w:rPr>
          <w:rFonts w:ascii="Times New Roman" w:hAnsi="Times New Roman" w:cs="Times New Roman"/>
          <w:sz w:val="24"/>
          <w:szCs w:val="24"/>
        </w:rPr>
        <w:t xml:space="preserve"> as their favoured measure</w:t>
      </w:r>
      <w:r w:rsidR="00753B96" w:rsidRPr="00537C40">
        <w:rPr>
          <w:rFonts w:ascii="Times New Roman" w:hAnsi="Times New Roman" w:cs="Times New Roman"/>
          <w:sz w:val="24"/>
          <w:szCs w:val="24"/>
        </w:rPr>
        <w:t xml:space="preserve"> of poverty</w:t>
      </w:r>
      <w:r w:rsidR="007640C3" w:rsidRPr="00537C40">
        <w:rPr>
          <w:rFonts w:ascii="Times New Roman" w:hAnsi="Times New Roman" w:cs="Times New Roman"/>
          <w:sz w:val="24"/>
          <w:szCs w:val="24"/>
        </w:rPr>
        <w:t>.</w:t>
      </w:r>
    </w:p>
    <w:p w14:paraId="02D51EAF" w14:textId="1844EF5F" w:rsidR="00A82DA4" w:rsidRPr="00537C40" w:rsidRDefault="00A82DA4" w:rsidP="001C10E4">
      <w:pPr>
        <w:jc w:val="both"/>
        <w:rPr>
          <w:rFonts w:ascii="Times New Roman" w:hAnsi="Times New Roman" w:cs="Times New Roman"/>
          <w:sz w:val="24"/>
          <w:szCs w:val="24"/>
        </w:rPr>
      </w:pPr>
      <w:r w:rsidRPr="00537C40">
        <w:rPr>
          <w:rFonts w:ascii="Times New Roman" w:hAnsi="Times New Roman" w:cs="Times New Roman"/>
          <w:sz w:val="24"/>
          <w:szCs w:val="24"/>
        </w:rPr>
        <w:t xml:space="preserve">But </w:t>
      </w:r>
      <w:r w:rsidR="00957291" w:rsidRPr="00537C40">
        <w:rPr>
          <w:rFonts w:ascii="Times New Roman" w:hAnsi="Times New Roman" w:cs="Times New Roman"/>
          <w:sz w:val="24"/>
          <w:szCs w:val="24"/>
        </w:rPr>
        <w:t xml:space="preserve">household </w:t>
      </w:r>
      <w:r w:rsidRPr="00537C40">
        <w:rPr>
          <w:rFonts w:ascii="Times New Roman" w:hAnsi="Times New Roman" w:cs="Times New Roman"/>
          <w:sz w:val="24"/>
          <w:szCs w:val="24"/>
        </w:rPr>
        <w:t>income alone has many weaknesses</w:t>
      </w:r>
      <w:r w:rsidR="00957291" w:rsidRPr="00537C40">
        <w:rPr>
          <w:rFonts w:ascii="Times New Roman" w:hAnsi="Times New Roman" w:cs="Times New Roman"/>
          <w:sz w:val="24"/>
          <w:szCs w:val="24"/>
        </w:rPr>
        <w:t xml:space="preserve"> as an indicator of child poverty</w:t>
      </w:r>
      <w:r w:rsidRPr="00537C40">
        <w:rPr>
          <w:rFonts w:ascii="Times New Roman" w:hAnsi="Times New Roman" w:cs="Times New Roman"/>
          <w:sz w:val="24"/>
          <w:szCs w:val="24"/>
        </w:rPr>
        <w:t xml:space="preserve">: the thresholds </w:t>
      </w:r>
      <w:r w:rsidR="00AF2B75" w:rsidRPr="00537C40">
        <w:rPr>
          <w:rFonts w:ascii="Times New Roman" w:hAnsi="Times New Roman" w:cs="Times New Roman"/>
          <w:sz w:val="24"/>
          <w:szCs w:val="24"/>
        </w:rPr>
        <w:t xml:space="preserve">and </w:t>
      </w:r>
      <w:r w:rsidRPr="00537C40">
        <w:rPr>
          <w:rFonts w:ascii="Times New Roman" w:hAnsi="Times New Roman" w:cs="Times New Roman"/>
          <w:sz w:val="24"/>
          <w:szCs w:val="24"/>
        </w:rPr>
        <w:t xml:space="preserve">the equivalence scales used </w:t>
      </w:r>
      <w:r w:rsidR="006A717D" w:rsidRPr="00537C40">
        <w:rPr>
          <w:rFonts w:ascii="Times New Roman" w:hAnsi="Times New Roman" w:cs="Times New Roman"/>
          <w:sz w:val="24"/>
          <w:szCs w:val="24"/>
        </w:rPr>
        <w:t xml:space="preserve">to adjust income to household size </w:t>
      </w:r>
      <w:r w:rsidRPr="00537C40">
        <w:rPr>
          <w:rFonts w:ascii="Times New Roman" w:hAnsi="Times New Roman" w:cs="Times New Roman"/>
          <w:sz w:val="24"/>
          <w:szCs w:val="24"/>
        </w:rPr>
        <w:t xml:space="preserve">are </w:t>
      </w:r>
      <w:r w:rsidR="0079553D" w:rsidRPr="00537C40">
        <w:rPr>
          <w:rFonts w:ascii="Times New Roman" w:hAnsi="Times New Roman" w:cs="Times New Roman"/>
          <w:sz w:val="24"/>
          <w:szCs w:val="24"/>
        </w:rPr>
        <w:t xml:space="preserve">arbitrary and there are </w:t>
      </w:r>
      <w:r w:rsidRPr="00537C40">
        <w:rPr>
          <w:rFonts w:ascii="Times New Roman" w:hAnsi="Times New Roman" w:cs="Times New Roman"/>
          <w:sz w:val="24"/>
          <w:szCs w:val="24"/>
        </w:rPr>
        <w:t>problems with the underreporting of benefit income (</w:t>
      </w:r>
      <w:r w:rsidR="00901463" w:rsidRPr="00537C40">
        <w:rPr>
          <w:rFonts w:ascii="Times New Roman" w:hAnsi="Times New Roman" w:cs="Times New Roman"/>
          <w:sz w:val="24"/>
          <w:szCs w:val="24"/>
        </w:rPr>
        <w:t>R</w:t>
      </w:r>
      <w:r w:rsidRPr="00537C40">
        <w:rPr>
          <w:rFonts w:ascii="Times New Roman" w:hAnsi="Times New Roman" w:cs="Times New Roman"/>
          <w:sz w:val="24"/>
          <w:szCs w:val="24"/>
        </w:rPr>
        <w:t xml:space="preserve">esolution Foundation 2018). </w:t>
      </w:r>
      <w:r w:rsidR="00957291" w:rsidRPr="00537C40">
        <w:rPr>
          <w:rFonts w:ascii="Times New Roman" w:hAnsi="Times New Roman" w:cs="Times New Roman"/>
          <w:sz w:val="24"/>
          <w:szCs w:val="24"/>
        </w:rPr>
        <w:t>Low i</w:t>
      </w:r>
      <w:r w:rsidRPr="00537C40">
        <w:rPr>
          <w:rFonts w:ascii="Times New Roman" w:hAnsi="Times New Roman" w:cs="Times New Roman"/>
          <w:sz w:val="24"/>
          <w:szCs w:val="24"/>
        </w:rPr>
        <w:t xml:space="preserve">ncome is only an indirect </w:t>
      </w:r>
      <w:r w:rsidR="00957291" w:rsidRPr="00537C40">
        <w:rPr>
          <w:rFonts w:ascii="Times New Roman" w:hAnsi="Times New Roman" w:cs="Times New Roman"/>
          <w:sz w:val="24"/>
          <w:szCs w:val="24"/>
        </w:rPr>
        <w:t xml:space="preserve">indicator of poverty with, perhaps surprisingly, </w:t>
      </w:r>
      <w:r w:rsidR="00332EB5" w:rsidRPr="00537C40">
        <w:rPr>
          <w:rFonts w:ascii="Times New Roman" w:hAnsi="Times New Roman" w:cs="Times New Roman"/>
          <w:sz w:val="24"/>
          <w:szCs w:val="24"/>
        </w:rPr>
        <w:t xml:space="preserve">quite </w:t>
      </w:r>
      <w:r w:rsidRPr="00537C40">
        <w:rPr>
          <w:rFonts w:ascii="Times New Roman" w:hAnsi="Times New Roman" w:cs="Times New Roman"/>
          <w:sz w:val="24"/>
          <w:szCs w:val="24"/>
        </w:rPr>
        <w:t>limited overlap with child deprivation</w:t>
      </w:r>
      <w:r w:rsidR="003A70B7" w:rsidRPr="00537C40">
        <w:rPr>
          <w:rFonts w:ascii="Times New Roman" w:hAnsi="Times New Roman" w:cs="Times New Roman"/>
          <w:sz w:val="24"/>
          <w:szCs w:val="24"/>
        </w:rPr>
        <w:t xml:space="preserve"> (Main and Bradshaw 2017)</w:t>
      </w:r>
      <w:r w:rsidRPr="00537C40">
        <w:rPr>
          <w:rFonts w:ascii="Times New Roman" w:hAnsi="Times New Roman" w:cs="Times New Roman"/>
          <w:sz w:val="24"/>
          <w:szCs w:val="24"/>
        </w:rPr>
        <w:t>.</w:t>
      </w:r>
    </w:p>
    <w:p w14:paraId="039065EE" w14:textId="464F84CF" w:rsidR="00753B96" w:rsidRPr="00537C40" w:rsidRDefault="00957291" w:rsidP="001C10E4">
      <w:pPr>
        <w:jc w:val="both"/>
        <w:rPr>
          <w:rFonts w:ascii="Times New Roman" w:hAnsi="Times New Roman" w:cs="Times New Roman"/>
          <w:sz w:val="24"/>
          <w:szCs w:val="24"/>
        </w:rPr>
      </w:pPr>
      <w:r w:rsidRPr="00537C40">
        <w:rPr>
          <w:rFonts w:ascii="Times New Roman" w:hAnsi="Times New Roman" w:cs="Times New Roman"/>
          <w:sz w:val="24"/>
          <w:szCs w:val="24"/>
        </w:rPr>
        <w:t xml:space="preserve">This is partly why </w:t>
      </w:r>
      <w:r w:rsidR="00A82DA4" w:rsidRPr="00537C40">
        <w:rPr>
          <w:rFonts w:ascii="Times New Roman" w:hAnsi="Times New Roman" w:cs="Times New Roman"/>
          <w:sz w:val="24"/>
          <w:szCs w:val="24"/>
        </w:rPr>
        <w:t xml:space="preserve">Townsend (1979) pioneered the use of </w:t>
      </w:r>
      <w:r w:rsidR="006A717D" w:rsidRPr="00537C40">
        <w:rPr>
          <w:rFonts w:ascii="Times New Roman" w:hAnsi="Times New Roman" w:cs="Times New Roman"/>
          <w:sz w:val="24"/>
          <w:szCs w:val="24"/>
        </w:rPr>
        <w:t xml:space="preserve">a </w:t>
      </w:r>
      <w:r w:rsidR="00332EB5" w:rsidRPr="00537C40">
        <w:rPr>
          <w:rFonts w:ascii="Times New Roman" w:hAnsi="Times New Roman" w:cs="Times New Roman"/>
          <w:sz w:val="24"/>
          <w:szCs w:val="24"/>
        </w:rPr>
        <w:t xml:space="preserve">deprivation </w:t>
      </w:r>
      <w:r w:rsidR="006A717D" w:rsidRPr="00537C40">
        <w:rPr>
          <w:rFonts w:ascii="Times New Roman" w:hAnsi="Times New Roman" w:cs="Times New Roman"/>
          <w:sz w:val="24"/>
          <w:szCs w:val="24"/>
        </w:rPr>
        <w:t xml:space="preserve">measure based on the number of items </w:t>
      </w:r>
      <w:r w:rsidR="00332EB5" w:rsidRPr="00537C40">
        <w:rPr>
          <w:rFonts w:ascii="Times New Roman" w:hAnsi="Times New Roman" w:cs="Times New Roman"/>
          <w:sz w:val="24"/>
          <w:szCs w:val="24"/>
        </w:rPr>
        <w:t xml:space="preserve">and activities </w:t>
      </w:r>
      <w:r w:rsidR="006A717D" w:rsidRPr="00537C40">
        <w:rPr>
          <w:rFonts w:ascii="Times New Roman" w:hAnsi="Times New Roman" w:cs="Times New Roman"/>
          <w:sz w:val="24"/>
          <w:szCs w:val="24"/>
        </w:rPr>
        <w:t>that households lacked</w:t>
      </w:r>
      <w:r w:rsidR="00D6721E" w:rsidRPr="00537C40">
        <w:rPr>
          <w:rFonts w:ascii="Times New Roman" w:hAnsi="Times New Roman" w:cs="Times New Roman"/>
          <w:sz w:val="24"/>
          <w:szCs w:val="24"/>
        </w:rPr>
        <w:t xml:space="preserve">, </w:t>
      </w:r>
      <w:r w:rsidR="003A70B7" w:rsidRPr="00537C40">
        <w:rPr>
          <w:rFonts w:ascii="Times New Roman" w:hAnsi="Times New Roman" w:cs="Times New Roman"/>
          <w:sz w:val="24"/>
          <w:szCs w:val="24"/>
        </w:rPr>
        <w:t>and Mack and Lansley (1984</w:t>
      </w:r>
      <w:r w:rsidR="00822399" w:rsidRPr="00537C40">
        <w:rPr>
          <w:rFonts w:ascii="Times New Roman" w:hAnsi="Times New Roman" w:cs="Times New Roman"/>
          <w:sz w:val="24"/>
          <w:szCs w:val="24"/>
        </w:rPr>
        <w:t xml:space="preserve">) established </w:t>
      </w:r>
      <w:r w:rsidR="0079553D" w:rsidRPr="00537C40">
        <w:rPr>
          <w:rFonts w:ascii="Times New Roman" w:hAnsi="Times New Roman" w:cs="Times New Roman"/>
          <w:sz w:val="24"/>
          <w:szCs w:val="24"/>
        </w:rPr>
        <w:t xml:space="preserve">them as </w:t>
      </w:r>
      <w:r w:rsidR="008F4887" w:rsidRPr="00537C40">
        <w:rPr>
          <w:rFonts w:ascii="Times New Roman" w:hAnsi="Times New Roman" w:cs="Times New Roman"/>
          <w:sz w:val="24"/>
          <w:szCs w:val="24"/>
        </w:rPr>
        <w:t>items that more than half the population thought were necessary</w:t>
      </w:r>
      <w:r w:rsidR="0079553D" w:rsidRPr="00537C40">
        <w:rPr>
          <w:rFonts w:ascii="Times New Roman" w:hAnsi="Times New Roman" w:cs="Times New Roman"/>
          <w:sz w:val="24"/>
          <w:szCs w:val="24"/>
        </w:rPr>
        <w:t>. That approach has</w:t>
      </w:r>
      <w:r w:rsidR="00822399" w:rsidRPr="00537C40">
        <w:rPr>
          <w:rFonts w:ascii="Times New Roman" w:hAnsi="Times New Roman" w:cs="Times New Roman"/>
          <w:sz w:val="24"/>
          <w:szCs w:val="24"/>
        </w:rPr>
        <w:t xml:space="preserve"> been extended to </w:t>
      </w:r>
      <w:r w:rsidR="005A13EC" w:rsidRPr="00537C40">
        <w:rPr>
          <w:rFonts w:ascii="Times New Roman" w:hAnsi="Times New Roman" w:cs="Times New Roman"/>
          <w:sz w:val="24"/>
          <w:szCs w:val="24"/>
        </w:rPr>
        <w:t xml:space="preserve">items </w:t>
      </w:r>
      <w:r w:rsidR="00332EB5" w:rsidRPr="00537C40">
        <w:rPr>
          <w:rFonts w:ascii="Times New Roman" w:hAnsi="Times New Roman" w:cs="Times New Roman"/>
          <w:sz w:val="24"/>
          <w:szCs w:val="24"/>
        </w:rPr>
        <w:t xml:space="preserve">and activities more </w:t>
      </w:r>
      <w:r w:rsidR="005A13EC" w:rsidRPr="00537C40">
        <w:rPr>
          <w:rFonts w:ascii="Times New Roman" w:hAnsi="Times New Roman" w:cs="Times New Roman"/>
          <w:sz w:val="24"/>
          <w:szCs w:val="24"/>
        </w:rPr>
        <w:t xml:space="preserve">relevant to </w:t>
      </w:r>
      <w:r w:rsidR="00822399" w:rsidRPr="00537C40">
        <w:rPr>
          <w:rFonts w:ascii="Times New Roman" w:hAnsi="Times New Roman" w:cs="Times New Roman"/>
          <w:sz w:val="24"/>
          <w:szCs w:val="24"/>
        </w:rPr>
        <w:t>children in three P</w:t>
      </w:r>
      <w:r w:rsidR="008F4887" w:rsidRPr="00537C40">
        <w:rPr>
          <w:rFonts w:ascii="Times New Roman" w:hAnsi="Times New Roman" w:cs="Times New Roman"/>
          <w:sz w:val="24"/>
          <w:szCs w:val="24"/>
        </w:rPr>
        <w:t xml:space="preserve">overty and Social Exclusion </w:t>
      </w:r>
      <w:r w:rsidR="00822399" w:rsidRPr="00537C40">
        <w:rPr>
          <w:rFonts w:ascii="Times New Roman" w:hAnsi="Times New Roman" w:cs="Times New Roman"/>
          <w:sz w:val="24"/>
          <w:szCs w:val="24"/>
        </w:rPr>
        <w:t>surveys (</w:t>
      </w:r>
      <w:r w:rsidR="00563D11" w:rsidRPr="00537C40">
        <w:rPr>
          <w:rFonts w:ascii="Times New Roman" w:hAnsi="Times New Roman" w:cs="Times New Roman"/>
          <w:sz w:val="24"/>
          <w:szCs w:val="24"/>
        </w:rPr>
        <w:t>Gordon and Pantazis 1997</w:t>
      </w:r>
      <w:r w:rsidR="00CC41A0" w:rsidRPr="00537C40">
        <w:rPr>
          <w:rFonts w:ascii="Times New Roman" w:hAnsi="Times New Roman" w:cs="Times New Roman"/>
          <w:sz w:val="24"/>
          <w:szCs w:val="24"/>
        </w:rPr>
        <w:t>, Gordon et al 2000, Dermot and Main 2017, Bramley and Bailey 2017)</w:t>
      </w:r>
      <w:r w:rsidR="00822399" w:rsidRPr="00537C40">
        <w:rPr>
          <w:rFonts w:ascii="Times New Roman" w:hAnsi="Times New Roman" w:cs="Times New Roman"/>
          <w:sz w:val="24"/>
          <w:szCs w:val="24"/>
        </w:rPr>
        <w:t xml:space="preserve">. They have been adopted into the official </w:t>
      </w:r>
      <w:r w:rsidR="00822399" w:rsidRPr="00537C40">
        <w:rPr>
          <w:rFonts w:ascii="Times New Roman" w:hAnsi="Times New Roman" w:cs="Times New Roman"/>
          <w:i/>
          <w:sz w:val="24"/>
          <w:szCs w:val="24"/>
        </w:rPr>
        <w:t xml:space="preserve">Household below average income </w:t>
      </w:r>
      <w:r w:rsidR="008F4887" w:rsidRPr="00537C40">
        <w:rPr>
          <w:rFonts w:ascii="Times New Roman" w:hAnsi="Times New Roman" w:cs="Times New Roman"/>
          <w:i/>
          <w:sz w:val="24"/>
          <w:szCs w:val="24"/>
        </w:rPr>
        <w:t>survey</w:t>
      </w:r>
      <w:r w:rsidR="008F4887" w:rsidRPr="00537C40">
        <w:rPr>
          <w:rFonts w:ascii="Times New Roman" w:hAnsi="Times New Roman" w:cs="Times New Roman"/>
          <w:sz w:val="24"/>
          <w:szCs w:val="24"/>
        </w:rPr>
        <w:t xml:space="preserve"> </w:t>
      </w:r>
      <w:r w:rsidR="00822399" w:rsidRPr="00537C40">
        <w:rPr>
          <w:rFonts w:ascii="Times New Roman" w:hAnsi="Times New Roman" w:cs="Times New Roman"/>
          <w:sz w:val="24"/>
          <w:szCs w:val="24"/>
        </w:rPr>
        <w:t>measures and by Eurostat in the EU Statistics on Income an</w:t>
      </w:r>
      <w:r w:rsidR="00BB4C69" w:rsidRPr="00537C40">
        <w:rPr>
          <w:rFonts w:ascii="Times New Roman" w:hAnsi="Times New Roman" w:cs="Times New Roman"/>
          <w:sz w:val="24"/>
          <w:szCs w:val="24"/>
        </w:rPr>
        <w:t>d Living Conditions (SILC) (Guio et al 2018)</w:t>
      </w:r>
      <w:r w:rsidR="00822399" w:rsidRPr="00537C40">
        <w:rPr>
          <w:rFonts w:ascii="Times New Roman" w:hAnsi="Times New Roman" w:cs="Times New Roman"/>
          <w:sz w:val="24"/>
          <w:szCs w:val="24"/>
        </w:rPr>
        <w:t xml:space="preserve">. </w:t>
      </w:r>
      <w:r w:rsidR="005A13EC" w:rsidRPr="00537C40">
        <w:rPr>
          <w:rFonts w:ascii="Times New Roman" w:hAnsi="Times New Roman" w:cs="Times New Roman"/>
          <w:sz w:val="24"/>
          <w:szCs w:val="24"/>
        </w:rPr>
        <w:t xml:space="preserve"> But the judgements about whether they are necessities and whether children lack them </w:t>
      </w:r>
      <w:r w:rsidR="003B42F8" w:rsidRPr="00537C40">
        <w:rPr>
          <w:rFonts w:ascii="Times New Roman" w:hAnsi="Times New Roman" w:cs="Times New Roman"/>
          <w:sz w:val="24"/>
          <w:szCs w:val="24"/>
        </w:rPr>
        <w:t>are</w:t>
      </w:r>
      <w:r w:rsidR="005A13EC" w:rsidRPr="00537C40">
        <w:rPr>
          <w:rFonts w:ascii="Times New Roman" w:hAnsi="Times New Roman" w:cs="Times New Roman"/>
          <w:sz w:val="24"/>
          <w:szCs w:val="24"/>
        </w:rPr>
        <w:t xml:space="preserve"> </w:t>
      </w:r>
      <w:r w:rsidR="001C10E4" w:rsidRPr="00537C40">
        <w:rPr>
          <w:rFonts w:ascii="Times New Roman" w:hAnsi="Times New Roman" w:cs="Times New Roman"/>
          <w:sz w:val="24"/>
          <w:szCs w:val="24"/>
        </w:rPr>
        <w:t xml:space="preserve">still </w:t>
      </w:r>
      <w:r w:rsidR="005A13EC" w:rsidRPr="00537C40">
        <w:rPr>
          <w:rFonts w:ascii="Times New Roman" w:hAnsi="Times New Roman" w:cs="Times New Roman"/>
          <w:sz w:val="24"/>
          <w:szCs w:val="24"/>
        </w:rPr>
        <w:t>made my adults.</w:t>
      </w:r>
    </w:p>
    <w:p w14:paraId="269D8868" w14:textId="5F6B0210" w:rsidR="00957F0F" w:rsidRPr="00537C40" w:rsidRDefault="00957F0F" w:rsidP="001C10E4">
      <w:pPr>
        <w:jc w:val="both"/>
        <w:rPr>
          <w:rFonts w:ascii="Times New Roman" w:hAnsi="Times New Roman" w:cs="Times New Roman"/>
          <w:sz w:val="24"/>
          <w:szCs w:val="24"/>
        </w:rPr>
      </w:pPr>
      <w:r w:rsidRPr="00537C40">
        <w:rPr>
          <w:rFonts w:ascii="Times New Roman" w:hAnsi="Times New Roman" w:cs="Times New Roman"/>
          <w:sz w:val="24"/>
          <w:szCs w:val="24"/>
        </w:rPr>
        <w:t xml:space="preserve">Recent years have seen an expansion of the measurement of child poverty beyond income and deprivation to encompass other domains of well-being, including mental and physical health, educational attainment and participation, housing and environmental conditions, child behaviours and subjective well-being (Bradshaw, Hoelscher and Richardson 2007). </w:t>
      </w:r>
      <w:r w:rsidR="001C10E4" w:rsidRPr="00537C40">
        <w:rPr>
          <w:rFonts w:ascii="Times New Roman" w:hAnsi="Times New Roman" w:cs="Times New Roman"/>
          <w:sz w:val="24"/>
          <w:szCs w:val="24"/>
        </w:rPr>
        <w:t>Also</w:t>
      </w:r>
      <w:r w:rsidR="00924111">
        <w:rPr>
          <w:rFonts w:ascii="Times New Roman" w:hAnsi="Times New Roman" w:cs="Times New Roman"/>
          <w:sz w:val="24"/>
          <w:szCs w:val="24"/>
        </w:rPr>
        <w:t>,</w:t>
      </w:r>
      <w:r w:rsidR="001C10E4" w:rsidRPr="00537C40">
        <w:rPr>
          <w:rFonts w:ascii="Times New Roman" w:hAnsi="Times New Roman" w:cs="Times New Roman"/>
          <w:sz w:val="24"/>
          <w:szCs w:val="24"/>
        </w:rPr>
        <w:t xml:space="preserve"> t</w:t>
      </w:r>
      <w:r w:rsidRPr="00537C40">
        <w:rPr>
          <w:rFonts w:ascii="Times New Roman" w:hAnsi="Times New Roman" w:cs="Times New Roman"/>
          <w:sz w:val="24"/>
          <w:szCs w:val="24"/>
        </w:rPr>
        <w:t xml:space="preserve">he notion of social exclusion emerged </w:t>
      </w:r>
      <w:r w:rsidR="003B42F8" w:rsidRPr="00537C40">
        <w:rPr>
          <w:rFonts w:ascii="Times New Roman" w:hAnsi="Times New Roman" w:cs="Times New Roman"/>
          <w:sz w:val="24"/>
          <w:szCs w:val="24"/>
        </w:rPr>
        <w:t xml:space="preserve">in the UK </w:t>
      </w:r>
      <w:r w:rsidRPr="00537C40">
        <w:rPr>
          <w:rFonts w:ascii="Times New Roman" w:hAnsi="Times New Roman" w:cs="Times New Roman"/>
          <w:sz w:val="24"/>
          <w:szCs w:val="24"/>
        </w:rPr>
        <w:t xml:space="preserve">in the 1990s and has been operationalised in research but has not really lasted </w:t>
      </w:r>
      <w:r w:rsidR="001C10E4" w:rsidRPr="00537C40">
        <w:rPr>
          <w:rFonts w:ascii="Times New Roman" w:hAnsi="Times New Roman" w:cs="Times New Roman"/>
          <w:sz w:val="24"/>
          <w:szCs w:val="24"/>
        </w:rPr>
        <w:t xml:space="preserve">in official statistics </w:t>
      </w:r>
      <w:r w:rsidRPr="00537C40">
        <w:rPr>
          <w:rFonts w:ascii="Times New Roman" w:hAnsi="Times New Roman" w:cs="Times New Roman"/>
          <w:sz w:val="24"/>
          <w:szCs w:val="24"/>
        </w:rPr>
        <w:t>(Bailey, Fahmy and Bradshaw 2017</w:t>
      </w:r>
      <w:r w:rsidR="003B42F8" w:rsidRPr="00537C40">
        <w:rPr>
          <w:rFonts w:ascii="Times New Roman" w:hAnsi="Times New Roman" w:cs="Times New Roman"/>
          <w:sz w:val="24"/>
          <w:szCs w:val="24"/>
        </w:rPr>
        <w:t xml:space="preserve">, </w:t>
      </w:r>
      <w:r w:rsidR="001C10E4" w:rsidRPr="00537C40">
        <w:rPr>
          <w:rFonts w:ascii="Times New Roman" w:hAnsi="Times New Roman" w:cs="Times New Roman"/>
          <w:sz w:val="24"/>
          <w:szCs w:val="24"/>
        </w:rPr>
        <w:t xml:space="preserve">Crous and </w:t>
      </w:r>
      <w:r w:rsidR="003B42F8" w:rsidRPr="00537C40">
        <w:rPr>
          <w:rFonts w:ascii="Times New Roman" w:hAnsi="Times New Roman" w:cs="Times New Roman"/>
          <w:sz w:val="24"/>
          <w:szCs w:val="24"/>
        </w:rPr>
        <w:t xml:space="preserve">Bradshaw </w:t>
      </w:r>
      <w:r w:rsidR="001C10E4" w:rsidRPr="00537C40">
        <w:rPr>
          <w:rFonts w:ascii="Times New Roman" w:hAnsi="Times New Roman" w:cs="Times New Roman"/>
          <w:sz w:val="24"/>
          <w:szCs w:val="24"/>
        </w:rPr>
        <w:t>2017</w:t>
      </w:r>
      <w:r w:rsidRPr="00537C40">
        <w:rPr>
          <w:rFonts w:ascii="Times New Roman" w:hAnsi="Times New Roman" w:cs="Times New Roman"/>
          <w:sz w:val="24"/>
          <w:szCs w:val="24"/>
        </w:rPr>
        <w:t>).</w:t>
      </w:r>
    </w:p>
    <w:p w14:paraId="6D04ED66" w14:textId="4540A602" w:rsidR="00753B96" w:rsidRPr="00537C40" w:rsidRDefault="00462958" w:rsidP="001C10E4">
      <w:pPr>
        <w:jc w:val="both"/>
        <w:rPr>
          <w:rFonts w:ascii="Times New Roman" w:hAnsi="Times New Roman" w:cs="Times New Roman"/>
          <w:sz w:val="24"/>
          <w:szCs w:val="24"/>
        </w:rPr>
      </w:pPr>
      <w:r w:rsidRPr="00537C40">
        <w:rPr>
          <w:rFonts w:ascii="Times New Roman" w:hAnsi="Times New Roman" w:cs="Times New Roman"/>
          <w:sz w:val="24"/>
          <w:szCs w:val="24"/>
        </w:rPr>
        <w:t xml:space="preserve">In all this research on child poverty there continues to be a lacuna – the </w:t>
      </w:r>
      <w:r w:rsidR="00157AFD" w:rsidRPr="00537C40">
        <w:rPr>
          <w:rFonts w:ascii="Times New Roman" w:hAnsi="Times New Roman" w:cs="Times New Roman"/>
          <w:sz w:val="24"/>
          <w:szCs w:val="24"/>
        </w:rPr>
        <w:t>voices of children are</w:t>
      </w:r>
      <w:r w:rsidRPr="00537C40">
        <w:rPr>
          <w:rFonts w:ascii="Times New Roman" w:hAnsi="Times New Roman" w:cs="Times New Roman"/>
          <w:sz w:val="24"/>
          <w:szCs w:val="24"/>
        </w:rPr>
        <w:t xml:space="preserve"> missing. Almost all the surveys of poverty have taken the household as the unit of analysis and the adults as respondents</w:t>
      </w:r>
      <w:r w:rsidR="005A13EC" w:rsidRPr="00537C40">
        <w:rPr>
          <w:rFonts w:ascii="Times New Roman" w:hAnsi="Times New Roman" w:cs="Times New Roman"/>
          <w:sz w:val="24"/>
          <w:szCs w:val="24"/>
        </w:rPr>
        <w:t>.</w:t>
      </w:r>
    </w:p>
    <w:p w14:paraId="353F7958" w14:textId="4236D932" w:rsidR="00332EB5" w:rsidRPr="00537C40" w:rsidRDefault="005A13EC" w:rsidP="001C10E4">
      <w:pPr>
        <w:jc w:val="both"/>
        <w:rPr>
          <w:rFonts w:ascii="Times New Roman" w:hAnsi="Times New Roman" w:cs="Times New Roman"/>
          <w:sz w:val="24"/>
          <w:szCs w:val="24"/>
        </w:rPr>
      </w:pPr>
      <w:r w:rsidRPr="00537C40">
        <w:rPr>
          <w:rFonts w:ascii="Times New Roman" w:hAnsi="Times New Roman" w:cs="Times New Roman"/>
          <w:sz w:val="24"/>
          <w:szCs w:val="24"/>
        </w:rPr>
        <w:t>There are surveys of children. Understanding Society formerly the British Household Panel Survey has a youth questionnaire completed by 10-15year olds which has been used to assess child well-being</w:t>
      </w:r>
      <w:r w:rsidR="001C10E4" w:rsidRPr="00537C40">
        <w:rPr>
          <w:rFonts w:ascii="Times New Roman" w:hAnsi="Times New Roman" w:cs="Times New Roman"/>
          <w:sz w:val="24"/>
          <w:szCs w:val="24"/>
        </w:rPr>
        <w:t>,</w:t>
      </w:r>
      <w:r w:rsidRPr="00537C40">
        <w:rPr>
          <w:rFonts w:ascii="Times New Roman" w:hAnsi="Times New Roman" w:cs="Times New Roman"/>
          <w:sz w:val="24"/>
          <w:szCs w:val="24"/>
        </w:rPr>
        <w:t xml:space="preserve"> but </w:t>
      </w:r>
      <w:r w:rsidR="00571520" w:rsidRPr="00537C40">
        <w:rPr>
          <w:rFonts w:ascii="Times New Roman" w:hAnsi="Times New Roman" w:cs="Times New Roman"/>
          <w:sz w:val="24"/>
          <w:szCs w:val="24"/>
        </w:rPr>
        <w:t xml:space="preserve">not </w:t>
      </w:r>
      <w:r w:rsidRPr="00537C40">
        <w:rPr>
          <w:rFonts w:ascii="Times New Roman" w:hAnsi="Times New Roman" w:cs="Times New Roman"/>
          <w:sz w:val="24"/>
          <w:szCs w:val="24"/>
        </w:rPr>
        <w:t xml:space="preserve">yet </w:t>
      </w:r>
      <w:r w:rsidR="00332EB5" w:rsidRPr="00537C40">
        <w:rPr>
          <w:rFonts w:ascii="Times New Roman" w:hAnsi="Times New Roman" w:cs="Times New Roman"/>
          <w:sz w:val="24"/>
          <w:szCs w:val="24"/>
        </w:rPr>
        <w:t xml:space="preserve">child </w:t>
      </w:r>
      <w:r w:rsidRPr="00537C40">
        <w:rPr>
          <w:rFonts w:ascii="Times New Roman" w:hAnsi="Times New Roman" w:cs="Times New Roman"/>
          <w:sz w:val="24"/>
          <w:szCs w:val="24"/>
        </w:rPr>
        <w:t>poverty and deprivation</w:t>
      </w:r>
      <w:r w:rsidR="00332EB5" w:rsidRPr="00537C40">
        <w:rPr>
          <w:rFonts w:ascii="Times New Roman" w:hAnsi="Times New Roman" w:cs="Times New Roman"/>
          <w:sz w:val="24"/>
          <w:szCs w:val="24"/>
        </w:rPr>
        <w:t xml:space="preserve"> (Bradshaw and Keung </w:t>
      </w:r>
      <w:r w:rsidR="003033DF" w:rsidRPr="00537C40">
        <w:rPr>
          <w:rFonts w:ascii="Times New Roman" w:hAnsi="Times New Roman" w:cs="Times New Roman"/>
          <w:sz w:val="24"/>
          <w:szCs w:val="24"/>
        </w:rPr>
        <w:t>2011</w:t>
      </w:r>
      <w:r w:rsidR="00332EB5" w:rsidRPr="00537C40">
        <w:rPr>
          <w:rFonts w:ascii="Times New Roman" w:hAnsi="Times New Roman" w:cs="Times New Roman"/>
          <w:sz w:val="24"/>
          <w:szCs w:val="24"/>
        </w:rPr>
        <w:t>)</w:t>
      </w:r>
      <w:r w:rsidRPr="00537C40">
        <w:rPr>
          <w:rFonts w:ascii="Times New Roman" w:hAnsi="Times New Roman" w:cs="Times New Roman"/>
          <w:sz w:val="24"/>
          <w:szCs w:val="24"/>
        </w:rPr>
        <w:t xml:space="preserve">. The </w:t>
      </w:r>
      <w:r w:rsidR="00332EB5" w:rsidRPr="00537C40">
        <w:rPr>
          <w:rFonts w:ascii="Times New Roman" w:hAnsi="Times New Roman" w:cs="Times New Roman"/>
          <w:sz w:val="24"/>
          <w:szCs w:val="24"/>
        </w:rPr>
        <w:t xml:space="preserve">WHO sponsored </w:t>
      </w:r>
      <w:r w:rsidRPr="00537C40">
        <w:rPr>
          <w:rFonts w:ascii="Times New Roman" w:hAnsi="Times New Roman" w:cs="Times New Roman"/>
          <w:sz w:val="24"/>
          <w:szCs w:val="24"/>
        </w:rPr>
        <w:t>Health Behaviour of School Aged Children is undertaken every four years in many countries and is based on a school</w:t>
      </w:r>
      <w:r w:rsidR="00CD3AE8" w:rsidRPr="00537C40">
        <w:rPr>
          <w:rFonts w:ascii="Times New Roman" w:hAnsi="Times New Roman" w:cs="Times New Roman"/>
          <w:sz w:val="24"/>
          <w:szCs w:val="24"/>
        </w:rPr>
        <w:t>-</w:t>
      </w:r>
      <w:r w:rsidRPr="00537C40">
        <w:rPr>
          <w:rFonts w:ascii="Times New Roman" w:hAnsi="Times New Roman" w:cs="Times New Roman"/>
          <w:sz w:val="24"/>
          <w:szCs w:val="24"/>
        </w:rPr>
        <w:t xml:space="preserve">based survey of 11, 13 and 15year olds and has </w:t>
      </w:r>
      <w:r w:rsidRPr="00537C40">
        <w:rPr>
          <w:rFonts w:ascii="Times New Roman" w:hAnsi="Times New Roman" w:cs="Times New Roman"/>
          <w:sz w:val="24"/>
          <w:szCs w:val="24"/>
        </w:rPr>
        <w:lastRenderedPageBreak/>
        <w:t>contributed to comparative studies of child well-being</w:t>
      </w:r>
      <w:r w:rsidR="00332EB5" w:rsidRPr="00537C40">
        <w:rPr>
          <w:rFonts w:ascii="Times New Roman" w:hAnsi="Times New Roman" w:cs="Times New Roman"/>
          <w:sz w:val="24"/>
          <w:szCs w:val="24"/>
        </w:rPr>
        <w:t>,</w:t>
      </w:r>
      <w:r w:rsidR="00CD3AE8" w:rsidRPr="00537C40">
        <w:rPr>
          <w:rFonts w:ascii="Times New Roman" w:hAnsi="Times New Roman" w:cs="Times New Roman"/>
          <w:sz w:val="24"/>
          <w:szCs w:val="24"/>
        </w:rPr>
        <w:t xml:space="preserve"> as has the OECD PISA survey of 15year olds </w:t>
      </w:r>
      <w:r w:rsidR="00332EB5" w:rsidRPr="00537C40">
        <w:rPr>
          <w:rFonts w:ascii="Times New Roman" w:hAnsi="Times New Roman" w:cs="Times New Roman"/>
          <w:sz w:val="24"/>
          <w:szCs w:val="24"/>
        </w:rPr>
        <w:t xml:space="preserve">every three years, </w:t>
      </w:r>
      <w:r w:rsidRPr="00537C40">
        <w:rPr>
          <w:rFonts w:ascii="Times New Roman" w:hAnsi="Times New Roman" w:cs="Times New Roman"/>
          <w:sz w:val="24"/>
          <w:szCs w:val="24"/>
        </w:rPr>
        <w:t>but n</w:t>
      </w:r>
      <w:r w:rsidR="00CD3AE8" w:rsidRPr="00537C40">
        <w:rPr>
          <w:rFonts w:ascii="Times New Roman" w:hAnsi="Times New Roman" w:cs="Times New Roman"/>
          <w:sz w:val="24"/>
          <w:szCs w:val="24"/>
        </w:rPr>
        <w:t>either really focus</w:t>
      </w:r>
      <w:r w:rsidR="00332EB5" w:rsidRPr="00537C40">
        <w:rPr>
          <w:rFonts w:ascii="Times New Roman" w:hAnsi="Times New Roman" w:cs="Times New Roman"/>
          <w:sz w:val="24"/>
          <w:szCs w:val="24"/>
        </w:rPr>
        <w:t>es</w:t>
      </w:r>
      <w:r w:rsidR="00CD3AE8" w:rsidRPr="00537C40">
        <w:rPr>
          <w:rFonts w:ascii="Times New Roman" w:hAnsi="Times New Roman" w:cs="Times New Roman"/>
          <w:sz w:val="24"/>
          <w:szCs w:val="24"/>
        </w:rPr>
        <w:t xml:space="preserve"> on poverty and deprivation.</w:t>
      </w:r>
    </w:p>
    <w:p w14:paraId="30EFB601" w14:textId="55B8046D" w:rsidR="00A82DA4" w:rsidRPr="00537C40" w:rsidRDefault="00CD3AE8" w:rsidP="001C10E4">
      <w:pPr>
        <w:jc w:val="both"/>
        <w:rPr>
          <w:rFonts w:ascii="Times New Roman" w:hAnsi="Times New Roman" w:cs="Times New Roman"/>
          <w:sz w:val="24"/>
          <w:szCs w:val="24"/>
        </w:rPr>
      </w:pPr>
      <w:r w:rsidRPr="00537C40">
        <w:rPr>
          <w:rFonts w:ascii="Times New Roman" w:hAnsi="Times New Roman" w:cs="Times New Roman"/>
          <w:sz w:val="24"/>
          <w:szCs w:val="24"/>
        </w:rPr>
        <w:t>Follo</w:t>
      </w:r>
      <w:r w:rsidR="003857A6" w:rsidRPr="00537C40">
        <w:rPr>
          <w:rFonts w:ascii="Times New Roman" w:hAnsi="Times New Roman" w:cs="Times New Roman"/>
          <w:sz w:val="24"/>
          <w:szCs w:val="24"/>
        </w:rPr>
        <w:t>w</w:t>
      </w:r>
      <w:r w:rsidRPr="00537C40">
        <w:rPr>
          <w:rFonts w:ascii="Times New Roman" w:hAnsi="Times New Roman" w:cs="Times New Roman"/>
          <w:sz w:val="24"/>
          <w:szCs w:val="24"/>
        </w:rPr>
        <w:t>ing their Good Childhood Inqui</w:t>
      </w:r>
      <w:r w:rsidR="003857A6" w:rsidRPr="00537C40">
        <w:rPr>
          <w:rFonts w:ascii="Times New Roman" w:hAnsi="Times New Roman" w:cs="Times New Roman"/>
          <w:sz w:val="24"/>
          <w:szCs w:val="24"/>
        </w:rPr>
        <w:t>r</w:t>
      </w:r>
      <w:r w:rsidRPr="00537C40">
        <w:rPr>
          <w:rFonts w:ascii="Times New Roman" w:hAnsi="Times New Roman" w:cs="Times New Roman"/>
          <w:sz w:val="24"/>
          <w:szCs w:val="24"/>
        </w:rPr>
        <w:t>y</w:t>
      </w:r>
      <w:r w:rsidR="00355B7A">
        <w:rPr>
          <w:rFonts w:ascii="Times New Roman" w:hAnsi="Times New Roman" w:cs="Times New Roman"/>
          <w:sz w:val="24"/>
          <w:szCs w:val="24"/>
        </w:rPr>
        <w:t>,</w:t>
      </w:r>
      <w:r w:rsidRPr="00537C40">
        <w:rPr>
          <w:rFonts w:ascii="Times New Roman" w:hAnsi="Times New Roman" w:cs="Times New Roman"/>
          <w:sz w:val="24"/>
          <w:szCs w:val="24"/>
        </w:rPr>
        <w:t xml:space="preserve"> the Children’s Society launched annual Good Childhood Report</w:t>
      </w:r>
      <w:r w:rsidR="003033DF" w:rsidRPr="00537C40">
        <w:rPr>
          <w:rFonts w:ascii="Times New Roman" w:hAnsi="Times New Roman" w:cs="Times New Roman"/>
          <w:sz w:val="24"/>
          <w:szCs w:val="24"/>
        </w:rPr>
        <w:t>s</w:t>
      </w:r>
      <w:r w:rsidRPr="00537C40">
        <w:rPr>
          <w:rFonts w:ascii="Times New Roman" w:hAnsi="Times New Roman" w:cs="Times New Roman"/>
          <w:sz w:val="24"/>
          <w:szCs w:val="24"/>
        </w:rPr>
        <w:t xml:space="preserve"> </w:t>
      </w:r>
      <w:r w:rsidR="003033DF" w:rsidRPr="00537C40">
        <w:rPr>
          <w:rFonts w:ascii="Times New Roman" w:hAnsi="Times New Roman" w:cs="Times New Roman"/>
          <w:sz w:val="24"/>
          <w:szCs w:val="24"/>
        </w:rPr>
        <w:t xml:space="preserve">(starting in 2012) partly </w:t>
      </w:r>
      <w:r w:rsidRPr="00537C40">
        <w:rPr>
          <w:rFonts w:ascii="Times New Roman" w:hAnsi="Times New Roman" w:cs="Times New Roman"/>
          <w:sz w:val="24"/>
          <w:szCs w:val="24"/>
        </w:rPr>
        <w:t xml:space="preserve">based on a survey of children in England aged 8, 10, 12 and 14. </w:t>
      </w:r>
      <w:r w:rsidR="00822399" w:rsidRPr="00537C40">
        <w:rPr>
          <w:rFonts w:ascii="Times New Roman" w:hAnsi="Times New Roman" w:cs="Times New Roman"/>
          <w:sz w:val="24"/>
          <w:szCs w:val="24"/>
        </w:rPr>
        <w:t>Main</w:t>
      </w:r>
      <w:r w:rsidR="007F4499" w:rsidRPr="00537C40">
        <w:rPr>
          <w:rFonts w:ascii="Times New Roman" w:hAnsi="Times New Roman" w:cs="Times New Roman"/>
          <w:sz w:val="24"/>
          <w:szCs w:val="24"/>
        </w:rPr>
        <w:t xml:space="preserve"> and Pople </w:t>
      </w:r>
      <w:r w:rsidR="00BF44BE" w:rsidRPr="00537C40">
        <w:rPr>
          <w:rFonts w:ascii="Times New Roman" w:hAnsi="Times New Roman" w:cs="Times New Roman"/>
          <w:sz w:val="24"/>
          <w:szCs w:val="24"/>
        </w:rPr>
        <w:t>(</w:t>
      </w:r>
      <w:r w:rsidR="007F4499" w:rsidRPr="00537C40">
        <w:rPr>
          <w:rFonts w:ascii="Times New Roman" w:hAnsi="Times New Roman" w:cs="Times New Roman"/>
          <w:sz w:val="24"/>
          <w:szCs w:val="24"/>
        </w:rPr>
        <w:t>2011)</w:t>
      </w:r>
      <w:r w:rsidR="00BF44BE" w:rsidRPr="00537C40">
        <w:rPr>
          <w:rFonts w:ascii="Times New Roman" w:hAnsi="Times New Roman" w:cs="Times New Roman"/>
          <w:sz w:val="24"/>
          <w:szCs w:val="24"/>
        </w:rPr>
        <w:t xml:space="preserve"> </w:t>
      </w:r>
      <w:r w:rsidR="003857A6" w:rsidRPr="00537C40">
        <w:rPr>
          <w:rFonts w:ascii="Times New Roman" w:hAnsi="Times New Roman" w:cs="Times New Roman"/>
          <w:sz w:val="24"/>
          <w:szCs w:val="24"/>
        </w:rPr>
        <w:t xml:space="preserve">undertook qualitative research with children to establish a list of items and activities that they considered necessities. This was </w:t>
      </w:r>
      <w:r w:rsidR="00822399" w:rsidRPr="00537C40">
        <w:rPr>
          <w:rFonts w:ascii="Times New Roman" w:hAnsi="Times New Roman" w:cs="Times New Roman"/>
          <w:sz w:val="24"/>
          <w:szCs w:val="24"/>
        </w:rPr>
        <w:t xml:space="preserve">developed </w:t>
      </w:r>
      <w:r w:rsidR="003857A6" w:rsidRPr="00537C40">
        <w:rPr>
          <w:rFonts w:ascii="Times New Roman" w:hAnsi="Times New Roman" w:cs="Times New Roman"/>
          <w:sz w:val="24"/>
          <w:szCs w:val="24"/>
        </w:rPr>
        <w:t xml:space="preserve">into </w:t>
      </w:r>
      <w:r w:rsidR="00822399" w:rsidRPr="00537C40">
        <w:rPr>
          <w:rFonts w:ascii="Times New Roman" w:hAnsi="Times New Roman" w:cs="Times New Roman"/>
          <w:sz w:val="24"/>
          <w:szCs w:val="24"/>
        </w:rPr>
        <w:t xml:space="preserve">a </w:t>
      </w:r>
      <w:r w:rsidR="001B2F63" w:rsidRPr="00537C40">
        <w:rPr>
          <w:rFonts w:ascii="Times New Roman" w:hAnsi="Times New Roman" w:cs="Times New Roman"/>
          <w:sz w:val="24"/>
          <w:szCs w:val="24"/>
        </w:rPr>
        <w:t xml:space="preserve">child </w:t>
      </w:r>
      <w:r w:rsidR="00822399" w:rsidRPr="00537C40">
        <w:rPr>
          <w:rFonts w:ascii="Times New Roman" w:hAnsi="Times New Roman" w:cs="Times New Roman"/>
          <w:sz w:val="24"/>
          <w:szCs w:val="24"/>
        </w:rPr>
        <w:t xml:space="preserve">deprivation index and </w:t>
      </w:r>
      <w:r w:rsidR="003857A6" w:rsidRPr="00537C40">
        <w:rPr>
          <w:rFonts w:ascii="Times New Roman" w:hAnsi="Times New Roman" w:cs="Times New Roman"/>
          <w:sz w:val="24"/>
          <w:szCs w:val="24"/>
        </w:rPr>
        <w:t>has been employed in su</w:t>
      </w:r>
      <w:r w:rsidR="00924111">
        <w:rPr>
          <w:rFonts w:ascii="Times New Roman" w:hAnsi="Times New Roman" w:cs="Times New Roman"/>
          <w:sz w:val="24"/>
          <w:szCs w:val="24"/>
        </w:rPr>
        <w:t>bsequent</w:t>
      </w:r>
      <w:r w:rsidR="003857A6" w:rsidRPr="00537C40">
        <w:rPr>
          <w:rFonts w:ascii="Times New Roman" w:hAnsi="Times New Roman" w:cs="Times New Roman"/>
          <w:sz w:val="24"/>
          <w:szCs w:val="24"/>
        </w:rPr>
        <w:t xml:space="preserve"> surveys.</w:t>
      </w:r>
      <w:r w:rsidRPr="00537C40">
        <w:rPr>
          <w:rFonts w:ascii="Times New Roman" w:hAnsi="Times New Roman" w:cs="Times New Roman"/>
          <w:sz w:val="24"/>
          <w:szCs w:val="24"/>
        </w:rPr>
        <w:t xml:space="preserve"> The Children’s Society questionnaire was </w:t>
      </w:r>
      <w:r w:rsidR="003857A6" w:rsidRPr="00537C40">
        <w:rPr>
          <w:rFonts w:ascii="Times New Roman" w:hAnsi="Times New Roman" w:cs="Times New Roman"/>
          <w:sz w:val="24"/>
          <w:szCs w:val="24"/>
        </w:rPr>
        <w:t xml:space="preserve">then </w:t>
      </w:r>
      <w:r w:rsidRPr="00537C40">
        <w:rPr>
          <w:rFonts w:ascii="Times New Roman" w:hAnsi="Times New Roman" w:cs="Times New Roman"/>
          <w:sz w:val="24"/>
          <w:szCs w:val="24"/>
        </w:rPr>
        <w:t xml:space="preserve">utilised in the Children’s Worlds project </w:t>
      </w:r>
      <w:r w:rsidR="003857A6" w:rsidRPr="00537C40">
        <w:rPr>
          <w:rFonts w:ascii="Times New Roman" w:hAnsi="Times New Roman" w:cs="Times New Roman"/>
          <w:sz w:val="24"/>
          <w:szCs w:val="24"/>
        </w:rPr>
        <w:t>(</w:t>
      </w:r>
      <w:hyperlink r:id="rId4" w:history="1">
        <w:r w:rsidR="003857A6" w:rsidRPr="00537C40">
          <w:rPr>
            <w:rFonts w:ascii="Times New Roman" w:hAnsi="Times New Roman" w:cs="Times New Roman"/>
            <w:color w:val="0000FF"/>
            <w:sz w:val="24"/>
            <w:szCs w:val="24"/>
            <w:u w:val="single"/>
          </w:rPr>
          <w:t>http://www.isciweb.org/</w:t>
        </w:r>
      </w:hyperlink>
      <w:r w:rsidR="003857A6" w:rsidRPr="00537C40">
        <w:rPr>
          <w:rFonts w:ascii="Times New Roman" w:hAnsi="Times New Roman" w:cs="Times New Roman"/>
          <w:sz w:val="24"/>
          <w:szCs w:val="24"/>
        </w:rPr>
        <w:t xml:space="preserve">) </w:t>
      </w:r>
      <w:r w:rsidRPr="00537C40">
        <w:rPr>
          <w:rFonts w:ascii="Times New Roman" w:hAnsi="Times New Roman" w:cs="Times New Roman"/>
          <w:sz w:val="24"/>
          <w:szCs w:val="24"/>
        </w:rPr>
        <w:t>now in it</w:t>
      </w:r>
      <w:r w:rsidR="003857A6" w:rsidRPr="00537C40">
        <w:rPr>
          <w:rFonts w:ascii="Times New Roman" w:hAnsi="Times New Roman" w:cs="Times New Roman"/>
          <w:sz w:val="24"/>
          <w:szCs w:val="24"/>
        </w:rPr>
        <w:t>s</w:t>
      </w:r>
      <w:r w:rsidRPr="00537C40">
        <w:rPr>
          <w:rFonts w:ascii="Times New Roman" w:hAnsi="Times New Roman" w:cs="Times New Roman"/>
          <w:sz w:val="24"/>
          <w:szCs w:val="24"/>
        </w:rPr>
        <w:t xml:space="preserve"> fourth wave in </w:t>
      </w:r>
      <w:r w:rsidR="003857A6" w:rsidRPr="00537C40">
        <w:rPr>
          <w:rFonts w:ascii="Times New Roman" w:hAnsi="Times New Roman" w:cs="Times New Roman"/>
          <w:sz w:val="24"/>
          <w:szCs w:val="24"/>
        </w:rPr>
        <w:t>35</w:t>
      </w:r>
      <w:r w:rsidRPr="00537C40">
        <w:rPr>
          <w:rFonts w:ascii="Times New Roman" w:hAnsi="Times New Roman" w:cs="Times New Roman"/>
          <w:sz w:val="24"/>
          <w:szCs w:val="24"/>
        </w:rPr>
        <w:t xml:space="preserve"> countries throughout the world (Rees </w:t>
      </w:r>
      <w:r w:rsidR="00924111">
        <w:rPr>
          <w:rFonts w:ascii="Times New Roman" w:hAnsi="Times New Roman" w:cs="Times New Roman"/>
          <w:sz w:val="24"/>
          <w:szCs w:val="24"/>
        </w:rPr>
        <w:t>201</w:t>
      </w:r>
      <w:r w:rsidR="00970726">
        <w:rPr>
          <w:rFonts w:ascii="Times New Roman" w:hAnsi="Times New Roman" w:cs="Times New Roman"/>
          <w:sz w:val="24"/>
          <w:szCs w:val="24"/>
        </w:rPr>
        <w:t>8</w:t>
      </w:r>
      <w:r w:rsidRPr="00537C40">
        <w:rPr>
          <w:rFonts w:ascii="Times New Roman" w:hAnsi="Times New Roman" w:cs="Times New Roman"/>
          <w:sz w:val="24"/>
          <w:szCs w:val="24"/>
        </w:rPr>
        <w:t>). It has demonstrated that children as young as eight are capable of answering questions to assess their material well-being.</w:t>
      </w:r>
    </w:p>
    <w:p w14:paraId="21C908A3" w14:textId="6E96AC0E" w:rsidR="00306973" w:rsidRPr="00537C40" w:rsidRDefault="00957F0F" w:rsidP="001C10E4">
      <w:pPr>
        <w:jc w:val="both"/>
        <w:rPr>
          <w:rFonts w:ascii="Times New Roman" w:hAnsi="Times New Roman" w:cs="Times New Roman"/>
          <w:sz w:val="24"/>
          <w:szCs w:val="24"/>
        </w:rPr>
      </w:pPr>
      <w:r w:rsidRPr="00537C40">
        <w:rPr>
          <w:rFonts w:ascii="Times New Roman" w:hAnsi="Times New Roman" w:cs="Times New Roman"/>
          <w:sz w:val="24"/>
          <w:szCs w:val="24"/>
        </w:rPr>
        <w:t>Why should we want to ask children about their material well-being and why cannot we rely on parents’ reports? Children have rights. We are enjoined by the UN C</w:t>
      </w:r>
      <w:r w:rsidR="001B2F63" w:rsidRPr="00537C40">
        <w:rPr>
          <w:rFonts w:ascii="Times New Roman" w:hAnsi="Times New Roman" w:cs="Times New Roman"/>
          <w:sz w:val="24"/>
          <w:szCs w:val="24"/>
        </w:rPr>
        <w:t>onvention</w:t>
      </w:r>
      <w:r w:rsidRPr="00537C40">
        <w:rPr>
          <w:rFonts w:ascii="Times New Roman" w:hAnsi="Times New Roman" w:cs="Times New Roman"/>
          <w:sz w:val="24"/>
          <w:szCs w:val="24"/>
        </w:rPr>
        <w:t xml:space="preserve"> on the Rights of the Child to listen to children and take their views into account. The UN sustainable Development Goals</w:t>
      </w:r>
      <w:r w:rsidR="001B2F63" w:rsidRPr="00537C40">
        <w:rPr>
          <w:rFonts w:ascii="Times New Roman" w:hAnsi="Times New Roman" w:cs="Times New Roman"/>
          <w:sz w:val="24"/>
          <w:szCs w:val="24"/>
        </w:rPr>
        <w:t>,</w:t>
      </w:r>
      <w:r w:rsidRPr="00537C40">
        <w:rPr>
          <w:rFonts w:ascii="Times New Roman" w:hAnsi="Times New Roman" w:cs="Times New Roman"/>
          <w:sz w:val="24"/>
          <w:szCs w:val="24"/>
        </w:rPr>
        <w:t xml:space="preserve"> accepted by the UK</w:t>
      </w:r>
      <w:r w:rsidR="001B2F63" w:rsidRPr="00537C40">
        <w:rPr>
          <w:rFonts w:ascii="Times New Roman" w:hAnsi="Times New Roman" w:cs="Times New Roman"/>
          <w:sz w:val="24"/>
          <w:szCs w:val="24"/>
        </w:rPr>
        <w:t>,</w:t>
      </w:r>
      <w:r w:rsidRPr="00537C40">
        <w:rPr>
          <w:rFonts w:ascii="Times New Roman" w:hAnsi="Times New Roman" w:cs="Times New Roman"/>
          <w:sz w:val="24"/>
          <w:szCs w:val="24"/>
        </w:rPr>
        <w:t xml:space="preserve"> ha</w:t>
      </w:r>
      <w:r w:rsidR="001B2F63" w:rsidRPr="00537C40">
        <w:rPr>
          <w:rFonts w:ascii="Times New Roman" w:hAnsi="Times New Roman" w:cs="Times New Roman"/>
          <w:sz w:val="24"/>
          <w:szCs w:val="24"/>
        </w:rPr>
        <w:t>ve</w:t>
      </w:r>
      <w:r w:rsidR="00157AFD" w:rsidRPr="00537C40">
        <w:rPr>
          <w:rFonts w:ascii="Times New Roman" w:hAnsi="Times New Roman" w:cs="Times New Roman"/>
          <w:sz w:val="24"/>
          <w:szCs w:val="24"/>
        </w:rPr>
        <w:t xml:space="preserve"> </w:t>
      </w:r>
      <w:r w:rsidRPr="00537C40">
        <w:rPr>
          <w:rFonts w:ascii="Times New Roman" w:hAnsi="Times New Roman" w:cs="Times New Roman"/>
          <w:sz w:val="24"/>
          <w:szCs w:val="24"/>
        </w:rPr>
        <w:t xml:space="preserve">clear targets for child poverty reduction. Certainly since Ridge’s </w:t>
      </w:r>
      <w:r w:rsidR="003857A6" w:rsidRPr="00537C40">
        <w:rPr>
          <w:rFonts w:ascii="Times New Roman" w:hAnsi="Times New Roman" w:cs="Times New Roman"/>
          <w:sz w:val="24"/>
          <w:szCs w:val="24"/>
        </w:rPr>
        <w:t>(</w:t>
      </w:r>
      <w:r w:rsidR="00AD7CFB">
        <w:rPr>
          <w:rFonts w:ascii="Times New Roman" w:hAnsi="Times New Roman" w:cs="Times New Roman"/>
          <w:sz w:val="24"/>
          <w:szCs w:val="24"/>
        </w:rPr>
        <w:t>2002</w:t>
      </w:r>
      <w:r w:rsidR="003857A6" w:rsidRPr="00537C40">
        <w:rPr>
          <w:rFonts w:ascii="Times New Roman" w:hAnsi="Times New Roman" w:cs="Times New Roman"/>
          <w:sz w:val="24"/>
          <w:szCs w:val="24"/>
        </w:rPr>
        <w:t xml:space="preserve">) </w:t>
      </w:r>
      <w:r w:rsidRPr="00537C40">
        <w:rPr>
          <w:rFonts w:ascii="Times New Roman" w:hAnsi="Times New Roman" w:cs="Times New Roman"/>
          <w:sz w:val="24"/>
          <w:szCs w:val="24"/>
        </w:rPr>
        <w:t>pioneering study talking to children about poverty</w:t>
      </w:r>
      <w:r w:rsidR="001B2F63" w:rsidRPr="00537C40">
        <w:rPr>
          <w:rFonts w:ascii="Times New Roman" w:hAnsi="Times New Roman" w:cs="Times New Roman"/>
          <w:sz w:val="24"/>
          <w:szCs w:val="24"/>
        </w:rPr>
        <w:t>,</w:t>
      </w:r>
      <w:r w:rsidRPr="00537C40">
        <w:rPr>
          <w:rFonts w:ascii="Times New Roman" w:hAnsi="Times New Roman" w:cs="Times New Roman"/>
          <w:sz w:val="24"/>
          <w:szCs w:val="24"/>
        </w:rPr>
        <w:t xml:space="preserve"> we know that children are sensitive to their comparative material status, ashamed of what they do not have, feel deprived if they cannot invite their friends round or participate in </w:t>
      </w:r>
      <w:r w:rsidR="00306973" w:rsidRPr="00537C40">
        <w:rPr>
          <w:rFonts w:ascii="Times New Roman" w:hAnsi="Times New Roman" w:cs="Times New Roman"/>
          <w:sz w:val="24"/>
          <w:szCs w:val="24"/>
        </w:rPr>
        <w:t>leisure or school activit</w:t>
      </w:r>
      <w:r w:rsidR="003857A6" w:rsidRPr="00537C40">
        <w:rPr>
          <w:rFonts w:ascii="Times New Roman" w:hAnsi="Times New Roman" w:cs="Times New Roman"/>
          <w:sz w:val="24"/>
          <w:szCs w:val="24"/>
        </w:rPr>
        <w:t>i</w:t>
      </w:r>
      <w:r w:rsidR="00306973" w:rsidRPr="00537C40">
        <w:rPr>
          <w:rFonts w:ascii="Times New Roman" w:hAnsi="Times New Roman" w:cs="Times New Roman"/>
          <w:sz w:val="24"/>
          <w:szCs w:val="24"/>
        </w:rPr>
        <w:t>es and</w:t>
      </w:r>
      <w:r w:rsidR="001B2F63" w:rsidRPr="00537C40">
        <w:rPr>
          <w:rFonts w:ascii="Times New Roman" w:hAnsi="Times New Roman" w:cs="Times New Roman"/>
          <w:sz w:val="24"/>
          <w:szCs w:val="24"/>
        </w:rPr>
        <w:t>,</w:t>
      </w:r>
      <w:r w:rsidR="00306973" w:rsidRPr="00537C40">
        <w:rPr>
          <w:rFonts w:ascii="Times New Roman" w:hAnsi="Times New Roman" w:cs="Times New Roman"/>
          <w:sz w:val="24"/>
          <w:szCs w:val="24"/>
        </w:rPr>
        <w:t xml:space="preserve"> most critical of all</w:t>
      </w:r>
      <w:r w:rsidR="001B2F63" w:rsidRPr="00537C40">
        <w:rPr>
          <w:rFonts w:ascii="Times New Roman" w:hAnsi="Times New Roman" w:cs="Times New Roman"/>
          <w:sz w:val="24"/>
          <w:szCs w:val="24"/>
        </w:rPr>
        <w:t>,</w:t>
      </w:r>
      <w:r w:rsidR="00306973" w:rsidRPr="00537C40">
        <w:rPr>
          <w:rFonts w:ascii="Times New Roman" w:hAnsi="Times New Roman" w:cs="Times New Roman"/>
          <w:sz w:val="24"/>
          <w:szCs w:val="24"/>
        </w:rPr>
        <w:t xml:space="preserve"> they do their level best to hide these feelings from their parents and to not ask for things that they know their parents cannot afford.</w:t>
      </w:r>
      <w:r w:rsidR="007F4499" w:rsidRPr="00537C40">
        <w:rPr>
          <w:rFonts w:ascii="Times New Roman" w:hAnsi="Times New Roman" w:cs="Times New Roman"/>
          <w:sz w:val="24"/>
          <w:szCs w:val="24"/>
        </w:rPr>
        <w:t xml:space="preserve"> Main and Mahoney (2018) included child and parent questions on economising and found that children living in low income and deprived families were much more likely to report economising including hiding needs from parents.  </w:t>
      </w:r>
      <w:r w:rsidR="00306973" w:rsidRPr="00537C40">
        <w:rPr>
          <w:rFonts w:ascii="Times New Roman" w:hAnsi="Times New Roman" w:cs="Times New Roman"/>
          <w:sz w:val="24"/>
          <w:szCs w:val="24"/>
        </w:rPr>
        <w:t xml:space="preserve">Further we know from the work of Main </w:t>
      </w:r>
      <w:r w:rsidR="007F4499" w:rsidRPr="00537C40">
        <w:rPr>
          <w:rFonts w:ascii="Times New Roman" w:hAnsi="Times New Roman" w:cs="Times New Roman"/>
          <w:sz w:val="24"/>
          <w:szCs w:val="24"/>
        </w:rPr>
        <w:t>and Mahoney (2018)</w:t>
      </w:r>
      <w:r w:rsidR="00306973" w:rsidRPr="00537C40">
        <w:rPr>
          <w:rFonts w:ascii="Times New Roman" w:hAnsi="Times New Roman" w:cs="Times New Roman"/>
          <w:sz w:val="24"/>
          <w:szCs w:val="24"/>
        </w:rPr>
        <w:t xml:space="preserve"> and </w:t>
      </w:r>
      <w:r w:rsidR="003857A6" w:rsidRPr="00537C40">
        <w:rPr>
          <w:rFonts w:ascii="Times New Roman" w:hAnsi="Times New Roman" w:cs="Times New Roman"/>
          <w:sz w:val="24"/>
          <w:szCs w:val="24"/>
        </w:rPr>
        <w:t>L</w:t>
      </w:r>
      <w:r w:rsidR="00306973" w:rsidRPr="00537C40">
        <w:rPr>
          <w:rFonts w:ascii="Times New Roman" w:hAnsi="Times New Roman" w:cs="Times New Roman"/>
          <w:sz w:val="24"/>
          <w:szCs w:val="24"/>
        </w:rPr>
        <w:t xml:space="preserve">au </w:t>
      </w:r>
      <w:r w:rsidR="00537C40" w:rsidRPr="00537C40">
        <w:rPr>
          <w:rFonts w:ascii="Times New Roman" w:hAnsi="Times New Roman" w:cs="Times New Roman"/>
          <w:sz w:val="24"/>
          <w:szCs w:val="24"/>
        </w:rPr>
        <w:t>(2019)</w:t>
      </w:r>
      <w:r w:rsidR="00355B7A">
        <w:rPr>
          <w:rFonts w:ascii="Times New Roman" w:hAnsi="Times New Roman" w:cs="Times New Roman"/>
          <w:sz w:val="24"/>
          <w:szCs w:val="24"/>
        </w:rPr>
        <w:t>,</w:t>
      </w:r>
      <w:r w:rsidR="00AD7CFB">
        <w:rPr>
          <w:rFonts w:ascii="Times New Roman" w:hAnsi="Times New Roman" w:cs="Times New Roman"/>
          <w:sz w:val="24"/>
          <w:szCs w:val="24"/>
        </w:rPr>
        <w:t xml:space="preserve"> </w:t>
      </w:r>
      <w:r w:rsidR="00306973" w:rsidRPr="00537C40">
        <w:rPr>
          <w:rFonts w:ascii="Times New Roman" w:hAnsi="Times New Roman" w:cs="Times New Roman"/>
          <w:sz w:val="24"/>
          <w:szCs w:val="24"/>
        </w:rPr>
        <w:t>who have interviewed both children and their parents about their p</w:t>
      </w:r>
      <w:r w:rsidR="003857A6" w:rsidRPr="00537C40">
        <w:rPr>
          <w:rFonts w:ascii="Times New Roman" w:hAnsi="Times New Roman" w:cs="Times New Roman"/>
          <w:sz w:val="24"/>
          <w:szCs w:val="24"/>
        </w:rPr>
        <w:t>e</w:t>
      </w:r>
      <w:r w:rsidR="00306973" w:rsidRPr="00537C40">
        <w:rPr>
          <w:rFonts w:ascii="Times New Roman" w:hAnsi="Times New Roman" w:cs="Times New Roman"/>
          <w:sz w:val="24"/>
          <w:szCs w:val="24"/>
        </w:rPr>
        <w:t>rce</w:t>
      </w:r>
      <w:r w:rsidR="003857A6" w:rsidRPr="00537C40">
        <w:rPr>
          <w:rFonts w:ascii="Times New Roman" w:hAnsi="Times New Roman" w:cs="Times New Roman"/>
          <w:sz w:val="24"/>
          <w:szCs w:val="24"/>
        </w:rPr>
        <w:t>ptions</w:t>
      </w:r>
      <w:r w:rsidR="00306973" w:rsidRPr="00537C40">
        <w:rPr>
          <w:rFonts w:ascii="Times New Roman" w:hAnsi="Times New Roman" w:cs="Times New Roman"/>
          <w:sz w:val="24"/>
          <w:szCs w:val="24"/>
        </w:rPr>
        <w:t xml:space="preserve"> of necessities</w:t>
      </w:r>
      <w:r w:rsidR="00355B7A">
        <w:rPr>
          <w:rFonts w:ascii="Times New Roman" w:hAnsi="Times New Roman" w:cs="Times New Roman"/>
          <w:sz w:val="24"/>
          <w:szCs w:val="24"/>
        </w:rPr>
        <w:t>,</w:t>
      </w:r>
      <w:r w:rsidR="00306973" w:rsidRPr="00537C40">
        <w:rPr>
          <w:rFonts w:ascii="Times New Roman" w:hAnsi="Times New Roman" w:cs="Times New Roman"/>
          <w:sz w:val="24"/>
          <w:szCs w:val="24"/>
        </w:rPr>
        <w:t xml:space="preserve"> that they assess assets and activities slightly differently.</w:t>
      </w:r>
    </w:p>
    <w:p w14:paraId="27F98A26" w14:textId="7BA764FE" w:rsidR="00455812" w:rsidRPr="00537C40" w:rsidRDefault="00306973" w:rsidP="001C10E4">
      <w:pPr>
        <w:jc w:val="both"/>
        <w:rPr>
          <w:rFonts w:ascii="Times New Roman" w:hAnsi="Times New Roman" w:cs="Times New Roman"/>
          <w:sz w:val="24"/>
          <w:szCs w:val="24"/>
        </w:rPr>
      </w:pPr>
      <w:r w:rsidRPr="00537C40">
        <w:rPr>
          <w:rFonts w:ascii="Times New Roman" w:hAnsi="Times New Roman" w:cs="Times New Roman"/>
          <w:sz w:val="24"/>
          <w:szCs w:val="24"/>
        </w:rPr>
        <w:t xml:space="preserve">In </w:t>
      </w:r>
      <w:r w:rsidR="001B2F63" w:rsidRPr="00537C40">
        <w:rPr>
          <w:rFonts w:ascii="Times New Roman" w:hAnsi="Times New Roman" w:cs="Times New Roman"/>
          <w:sz w:val="24"/>
          <w:szCs w:val="24"/>
        </w:rPr>
        <w:t xml:space="preserve">these studies </w:t>
      </w:r>
      <w:r w:rsidRPr="00537C40">
        <w:rPr>
          <w:rFonts w:ascii="Times New Roman" w:hAnsi="Times New Roman" w:cs="Times New Roman"/>
          <w:sz w:val="24"/>
          <w:szCs w:val="24"/>
        </w:rPr>
        <w:t>that ha</w:t>
      </w:r>
      <w:r w:rsidR="00CF75E9" w:rsidRPr="00537C40">
        <w:rPr>
          <w:rFonts w:ascii="Times New Roman" w:hAnsi="Times New Roman" w:cs="Times New Roman"/>
          <w:sz w:val="24"/>
          <w:szCs w:val="24"/>
        </w:rPr>
        <w:t>ve</w:t>
      </w:r>
      <w:r w:rsidRPr="00537C40">
        <w:rPr>
          <w:rFonts w:ascii="Times New Roman" w:hAnsi="Times New Roman" w:cs="Times New Roman"/>
          <w:sz w:val="24"/>
          <w:szCs w:val="24"/>
        </w:rPr>
        <w:t xml:space="preserve"> covered both parents’ and children’s perceptions of poverty</w:t>
      </w:r>
      <w:r w:rsidR="0053519F" w:rsidRPr="00537C40">
        <w:rPr>
          <w:rFonts w:ascii="Times New Roman" w:hAnsi="Times New Roman" w:cs="Times New Roman"/>
          <w:sz w:val="24"/>
          <w:szCs w:val="24"/>
        </w:rPr>
        <w:t>, t</w:t>
      </w:r>
      <w:r w:rsidRPr="00537C40">
        <w:rPr>
          <w:rFonts w:ascii="Times New Roman" w:hAnsi="Times New Roman" w:cs="Times New Roman"/>
          <w:sz w:val="24"/>
          <w:szCs w:val="24"/>
        </w:rPr>
        <w:t>here is a large group where the pe</w:t>
      </w:r>
      <w:r w:rsidR="0053519F" w:rsidRPr="00537C40">
        <w:rPr>
          <w:rFonts w:ascii="Times New Roman" w:hAnsi="Times New Roman" w:cs="Times New Roman"/>
          <w:sz w:val="24"/>
          <w:szCs w:val="24"/>
        </w:rPr>
        <w:t>r</w:t>
      </w:r>
      <w:r w:rsidRPr="00537C40">
        <w:rPr>
          <w:rFonts w:ascii="Times New Roman" w:hAnsi="Times New Roman" w:cs="Times New Roman"/>
          <w:sz w:val="24"/>
          <w:szCs w:val="24"/>
        </w:rPr>
        <w:t>ceptions coincide – either both children and parents agree that they are poor or agree that they are not poor. But there are two other groups wh</w:t>
      </w:r>
      <w:r w:rsidR="00355B7A">
        <w:rPr>
          <w:rFonts w:ascii="Times New Roman" w:hAnsi="Times New Roman" w:cs="Times New Roman"/>
          <w:sz w:val="24"/>
          <w:szCs w:val="24"/>
        </w:rPr>
        <w:t>o</w:t>
      </w:r>
      <w:r w:rsidRPr="00537C40">
        <w:rPr>
          <w:rFonts w:ascii="Times New Roman" w:hAnsi="Times New Roman" w:cs="Times New Roman"/>
          <w:sz w:val="24"/>
          <w:szCs w:val="24"/>
        </w:rPr>
        <w:t xml:space="preserve"> do not agree – a small minority</w:t>
      </w:r>
      <w:r w:rsidR="00355B7A">
        <w:rPr>
          <w:rFonts w:ascii="Times New Roman" w:hAnsi="Times New Roman" w:cs="Times New Roman"/>
          <w:sz w:val="24"/>
          <w:szCs w:val="24"/>
        </w:rPr>
        <w:t>,</w:t>
      </w:r>
      <w:r w:rsidRPr="00537C40">
        <w:rPr>
          <w:rFonts w:ascii="Times New Roman" w:hAnsi="Times New Roman" w:cs="Times New Roman"/>
          <w:sz w:val="24"/>
          <w:szCs w:val="24"/>
        </w:rPr>
        <w:t xml:space="preserve"> where on the basis of </w:t>
      </w:r>
      <w:r w:rsidR="0053519F" w:rsidRPr="00537C40">
        <w:rPr>
          <w:rFonts w:ascii="Times New Roman" w:hAnsi="Times New Roman" w:cs="Times New Roman"/>
          <w:sz w:val="24"/>
          <w:szCs w:val="24"/>
        </w:rPr>
        <w:t xml:space="preserve">parental reports of </w:t>
      </w:r>
      <w:r w:rsidRPr="00537C40">
        <w:rPr>
          <w:rFonts w:ascii="Times New Roman" w:hAnsi="Times New Roman" w:cs="Times New Roman"/>
          <w:sz w:val="24"/>
          <w:szCs w:val="24"/>
        </w:rPr>
        <w:t>household income they are not poor</w:t>
      </w:r>
      <w:r w:rsidR="0053519F" w:rsidRPr="00537C40">
        <w:rPr>
          <w:rFonts w:ascii="Times New Roman" w:hAnsi="Times New Roman" w:cs="Times New Roman"/>
          <w:sz w:val="24"/>
          <w:szCs w:val="24"/>
        </w:rPr>
        <w:t>,</w:t>
      </w:r>
      <w:r w:rsidRPr="00537C40">
        <w:rPr>
          <w:rFonts w:ascii="Times New Roman" w:hAnsi="Times New Roman" w:cs="Times New Roman"/>
          <w:sz w:val="24"/>
          <w:szCs w:val="24"/>
        </w:rPr>
        <w:t xml:space="preserve"> nevertheless the children feel deprived</w:t>
      </w:r>
      <w:r w:rsidR="0053519F" w:rsidRPr="00537C40">
        <w:rPr>
          <w:rFonts w:ascii="Times New Roman" w:hAnsi="Times New Roman" w:cs="Times New Roman"/>
          <w:sz w:val="24"/>
          <w:szCs w:val="24"/>
        </w:rPr>
        <w:t xml:space="preserve">. Then </w:t>
      </w:r>
      <w:r w:rsidRPr="00537C40">
        <w:rPr>
          <w:rFonts w:ascii="Times New Roman" w:hAnsi="Times New Roman" w:cs="Times New Roman"/>
          <w:sz w:val="24"/>
          <w:szCs w:val="24"/>
        </w:rPr>
        <w:t>a larger group where the household is clearly poor</w:t>
      </w:r>
      <w:r w:rsidR="001B2F63" w:rsidRPr="00537C40">
        <w:rPr>
          <w:rFonts w:ascii="Times New Roman" w:hAnsi="Times New Roman" w:cs="Times New Roman"/>
          <w:sz w:val="24"/>
          <w:szCs w:val="24"/>
        </w:rPr>
        <w:t>,</w:t>
      </w:r>
      <w:r w:rsidRPr="00537C40">
        <w:rPr>
          <w:rFonts w:ascii="Times New Roman" w:hAnsi="Times New Roman" w:cs="Times New Roman"/>
          <w:sz w:val="24"/>
          <w:szCs w:val="24"/>
        </w:rPr>
        <w:t xml:space="preserve"> but the children don’t feel poor. Some of this latter group may be </w:t>
      </w:r>
      <w:r w:rsidR="0053519F" w:rsidRPr="00537C40">
        <w:rPr>
          <w:rFonts w:ascii="Times New Roman" w:hAnsi="Times New Roman" w:cs="Times New Roman"/>
          <w:sz w:val="24"/>
          <w:szCs w:val="24"/>
        </w:rPr>
        <w:t>explained by ‘</w:t>
      </w:r>
      <w:r w:rsidRPr="00537C40">
        <w:rPr>
          <w:rFonts w:ascii="Times New Roman" w:hAnsi="Times New Roman" w:cs="Times New Roman"/>
          <w:sz w:val="24"/>
          <w:szCs w:val="24"/>
        </w:rPr>
        <w:t>adaptive preferences</w:t>
      </w:r>
      <w:r w:rsidR="0053519F" w:rsidRPr="00537C40">
        <w:rPr>
          <w:rFonts w:ascii="Times New Roman" w:hAnsi="Times New Roman" w:cs="Times New Roman"/>
          <w:sz w:val="24"/>
          <w:szCs w:val="24"/>
        </w:rPr>
        <w:t xml:space="preserve">’ – children adapting to their circumstances, </w:t>
      </w:r>
      <w:r w:rsidR="00455812" w:rsidRPr="00537C40">
        <w:rPr>
          <w:rFonts w:ascii="Times New Roman" w:hAnsi="Times New Roman" w:cs="Times New Roman"/>
          <w:sz w:val="24"/>
          <w:szCs w:val="24"/>
        </w:rPr>
        <w:t>but there is also evidence that parents</w:t>
      </w:r>
      <w:r w:rsidR="0053519F" w:rsidRPr="00537C40">
        <w:rPr>
          <w:rFonts w:ascii="Times New Roman" w:hAnsi="Times New Roman" w:cs="Times New Roman"/>
          <w:sz w:val="24"/>
          <w:szCs w:val="24"/>
        </w:rPr>
        <w:t>,</w:t>
      </w:r>
      <w:r w:rsidR="00455812" w:rsidRPr="00537C40">
        <w:rPr>
          <w:rFonts w:ascii="Times New Roman" w:hAnsi="Times New Roman" w:cs="Times New Roman"/>
          <w:sz w:val="24"/>
          <w:szCs w:val="24"/>
        </w:rPr>
        <w:t xml:space="preserve"> particularly mothers</w:t>
      </w:r>
      <w:r w:rsidR="0053519F" w:rsidRPr="00537C40">
        <w:rPr>
          <w:rFonts w:ascii="Times New Roman" w:hAnsi="Times New Roman" w:cs="Times New Roman"/>
          <w:sz w:val="24"/>
          <w:szCs w:val="24"/>
        </w:rPr>
        <w:t>,</w:t>
      </w:r>
      <w:r w:rsidR="00455812" w:rsidRPr="00537C40">
        <w:rPr>
          <w:rFonts w:ascii="Times New Roman" w:hAnsi="Times New Roman" w:cs="Times New Roman"/>
          <w:sz w:val="24"/>
          <w:szCs w:val="24"/>
        </w:rPr>
        <w:t xml:space="preserve"> protect their children from deprivation by going short themselves.</w:t>
      </w:r>
      <w:r w:rsidR="0053519F" w:rsidRPr="00537C40">
        <w:rPr>
          <w:rFonts w:ascii="Times New Roman" w:hAnsi="Times New Roman" w:cs="Times New Roman"/>
          <w:sz w:val="24"/>
          <w:szCs w:val="24"/>
        </w:rPr>
        <w:t xml:space="preserve"> </w:t>
      </w:r>
      <w:r w:rsidR="00455812" w:rsidRPr="00537C40">
        <w:rPr>
          <w:rFonts w:ascii="Times New Roman" w:hAnsi="Times New Roman" w:cs="Times New Roman"/>
          <w:sz w:val="24"/>
          <w:szCs w:val="24"/>
        </w:rPr>
        <w:t>The former g</w:t>
      </w:r>
      <w:r w:rsidR="00666579" w:rsidRPr="00537C40">
        <w:rPr>
          <w:rFonts w:ascii="Times New Roman" w:hAnsi="Times New Roman" w:cs="Times New Roman"/>
          <w:sz w:val="24"/>
          <w:szCs w:val="24"/>
        </w:rPr>
        <w:t>r</w:t>
      </w:r>
      <w:r w:rsidR="00455812" w:rsidRPr="00537C40">
        <w:rPr>
          <w:rFonts w:ascii="Times New Roman" w:hAnsi="Times New Roman" w:cs="Times New Roman"/>
          <w:sz w:val="24"/>
          <w:szCs w:val="24"/>
        </w:rPr>
        <w:t>oup may be the result of money management practices withi</w:t>
      </w:r>
      <w:r w:rsidR="00713E66" w:rsidRPr="00537C40">
        <w:rPr>
          <w:rFonts w:ascii="Times New Roman" w:hAnsi="Times New Roman" w:cs="Times New Roman"/>
          <w:sz w:val="24"/>
          <w:szCs w:val="24"/>
        </w:rPr>
        <w:t>n</w:t>
      </w:r>
      <w:r w:rsidR="00455812" w:rsidRPr="00537C40">
        <w:rPr>
          <w:rFonts w:ascii="Times New Roman" w:hAnsi="Times New Roman" w:cs="Times New Roman"/>
          <w:sz w:val="24"/>
          <w:szCs w:val="24"/>
        </w:rPr>
        <w:t xml:space="preserve"> the family</w:t>
      </w:r>
      <w:r w:rsidR="0053519F" w:rsidRPr="00537C40">
        <w:rPr>
          <w:rFonts w:ascii="Times New Roman" w:hAnsi="Times New Roman" w:cs="Times New Roman"/>
          <w:sz w:val="24"/>
          <w:szCs w:val="24"/>
        </w:rPr>
        <w:t xml:space="preserve"> (mean parents not sharing resources)</w:t>
      </w:r>
      <w:r w:rsidR="00455812" w:rsidRPr="00537C40">
        <w:rPr>
          <w:rFonts w:ascii="Times New Roman" w:hAnsi="Times New Roman" w:cs="Times New Roman"/>
          <w:sz w:val="24"/>
          <w:szCs w:val="24"/>
        </w:rPr>
        <w:t xml:space="preserve">, which may </w:t>
      </w:r>
      <w:r w:rsidR="0053519F" w:rsidRPr="00537C40">
        <w:rPr>
          <w:rFonts w:ascii="Times New Roman" w:hAnsi="Times New Roman" w:cs="Times New Roman"/>
          <w:sz w:val="24"/>
          <w:szCs w:val="24"/>
        </w:rPr>
        <w:t>af</w:t>
      </w:r>
      <w:r w:rsidR="00455812" w:rsidRPr="00537C40">
        <w:rPr>
          <w:rFonts w:ascii="Times New Roman" w:hAnsi="Times New Roman" w:cs="Times New Roman"/>
          <w:sz w:val="24"/>
          <w:szCs w:val="24"/>
        </w:rPr>
        <w:t>fect women as well as children Pahl</w:t>
      </w:r>
      <w:r w:rsidR="0053519F" w:rsidRPr="00537C40">
        <w:rPr>
          <w:rFonts w:ascii="Times New Roman" w:hAnsi="Times New Roman" w:cs="Times New Roman"/>
          <w:sz w:val="24"/>
          <w:szCs w:val="24"/>
        </w:rPr>
        <w:t xml:space="preserve"> (</w:t>
      </w:r>
      <w:r w:rsidR="00AD7CFB">
        <w:rPr>
          <w:rFonts w:ascii="Times New Roman" w:hAnsi="Times New Roman" w:cs="Times New Roman"/>
          <w:sz w:val="24"/>
          <w:szCs w:val="24"/>
        </w:rPr>
        <w:t>1989</w:t>
      </w:r>
      <w:r w:rsidR="0053519F" w:rsidRPr="00537C40">
        <w:rPr>
          <w:rFonts w:ascii="Times New Roman" w:hAnsi="Times New Roman" w:cs="Times New Roman"/>
          <w:sz w:val="24"/>
          <w:szCs w:val="24"/>
        </w:rPr>
        <w:t>)</w:t>
      </w:r>
      <w:r w:rsidR="00455812" w:rsidRPr="00537C40">
        <w:rPr>
          <w:rFonts w:ascii="Times New Roman" w:hAnsi="Times New Roman" w:cs="Times New Roman"/>
          <w:sz w:val="24"/>
          <w:szCs w:val="24"/>
        </w:rPr>
        <w:t>.</w:t>
      </w:r>
    </w:p>
    <w:p w14:paraId="6FD6C0B4" w14:textId="2FC1F8AD" w:rsidR="0053519F" w:rsidRPr="00537C40" w:rsidRDefault="00455812" w:rsidP="001C10E4">
      <w:pPr>
        <w:jc w:val="both"/>
        <w:rPr>
          <w:rFonts w:ascii="Times New Roman" w:hAnsi="Times New Roman" w:cs="Times New Roman"/>
          <w:sz w:val="24"/>
          <w:szCs w:val="24"/>
        </w:rPr>
      </w:pPr>
      <w:r w:rsidRPr="00537C40">
        <w:rPr>
          <w:rFonts w:ascii="Times New Roman" w:hAnsi="Times New Roman" w:cs="Times New Roman"/>
          <w:sz w:val="24"/>
          <w:szCs w:val="24"/>
        </w:rPr>
        <w:t xml:space="preserve">The lesson of this is that we </w:t>
      </w:r>
      <w:r w:rsidR="0053519F" w:rsidRPr="00537C40">
        <w:rPr>
          <w:rFonts w:ascii="Times New Roman" w:hAnsi="Times New Roman" w:cs="Times New Roman"/>
          <w:sz w:val="24"/>
          <w:szCs w:val="24"/>
        </w:rPr>
        <w:t xml:space="preserve">certainly </w:t>
      </w:r>
      <w:r w:rsidRPr="00537C40">
        <w:rPr>
          <w:rFonts w:ascii="Times New Roman" w:hAnsi="Times New Roman" w:cs="Times New Roman"/>
          <w:sz w:val="24"/>
          <w:szCs w:val="24"/>
        </w:rPr>
        <w:t xml:space="preserve">need </w:t>
      </w:r>
      <w:r w:rsidR="0053519F" w:rsidRPr="00537C40">
        <w:rPr>
          <w:rFonts w:ascii="Times New Roman" w:hAnsi="Times New Roman" w:cs="Times New Roman"/>
          <w:sz w:val="24"/>
          <w:szCs w:val="24"/>
        </w:rPr>
        <w:t xml:space="preserve">information on income and deprivation from </w:t>
      </w:r>
      <w:r w:rsidRPr="00537C40">
        <w:rPr>
          <w:rFonts w:ascii="Times New Roman" w:hAnsi="Times New Roman" w:cs="Times New Roman"/>
          <w:sz w:val="24"/>
          <w:szCs w:val="24"/>
        </w:rPr>
        <w:t>parents</w:t>
      </w:r>
      <w:r w:rsidR="00970726">
        <w:rPr>
          <w:rFonts w:ascii="Times New Roman" w:hAnsi="Times New Roman" w:cs="Times New Roman"/>
          <w:sz w:val="24"/>
          <w:szCs w:val="24"/>
        </w:rPr>
        <w:t>,</w:t>
      </w:r>
      <w:r w:rsidRPr="00537C40">
        <w:rPr>
          <w:rFonts w:ascii="Times New Roman" w:hAnsi="Times New Roman" w:cs="Times New Roman"/>
          <w:sz w:val="24"/>
          <w:szCs w:val="24"/>
        </w:rPr>
        <w:t xml:space="preserve"> but we also need the views of children. </w:t>
      </w:r>
      <w:r w:rsidR="0053519F" w:rsidRPr="00537C40">
        <w:rPr>
          <w:rFonts w:ascii="Times New Roman" w:hAnsi="Times New Roman" w:cs="Times New Roman"/>
          <w:sz w:val="24"/>
          <w:szCs w:val="24"/>
        </w:rPr>
        <w:t>Indeed</w:t>
      </w:r>
      <w:r w:rsidR="00970726">
        <w:rPr>
          <w:rFonts w:ascii="Times New Roman" w:hAnsi="Times New Roman" w:cs="Times New Roman"/>
          <w:sz w:val="24"/>
          <w:szCs w:val="24"/>
        </w:rPr>
        <w:t>,</w:t>
      </w:r>
      <w:r w:rsidR="0053519F" w:rsidRPr="00537C40">
        <w:rPr>
          <w:rFonts w:ascii="Times New Roman" w:hAnsi="Times New Roman" w:cs="Times New Roman"/>
          <w:sz w:val="24"/>
          <w:szCs w:val="24"/>
        </w:rPr>
        <w:t xml:space="preserve"> Main </w:t>
      </w:r>
      <w:r w:rsidR="00537C40" w:rsidRPr="00537C40">
        <w:rPr>
          <w:rFonts w:ascii="Times New Roman" w:hAnsi="Times New Roman" w:cs="Times New Roman"/>
          <w:sz w:val="24"/>
          <w:szCs w:val="24"/>
        </w:rPr>
        <w:t xml:space="preserve">and Bradshaw </w:t>
      </w:r>
      <w:r w:rsidR="001B2F63" w:rsidRPr="00537C40">
        <w:rPr>
          <w:rFonts w:ascii="Times New Roman" w:hAnsi="Times New Roman" w:cs="Times New Roman"/>
          <w:sz w:val="24"/>
          <w:szCs w:val="24"/>
        </w:rPr>
        <w:t>(</w:t>
      </w:r>
      <w:r w:rsidR="00537C40" w:rsidRPr="00537C40">
        <w:rPr>
          <w:rFonts w:ascii="Times New Roman" w:hAnsi="Times New Roman" w:cs="Times New Roman"/>
          <w:sz w:val="24"/>
          <w:szCs w:val="24"/>
        </w:rPr>
        <w:t>2012</w:t>
      </w:r>
      <w:r w:rsidR="001B2F63" w:rsidRPr="00537C40">
        <w:rPr>
          <w:rFonts w:ascii="Times New Roman" w:hAnsi="Times New Roman" w:cs="Times New Roman"/>
          <w:sz w:val="24"/>
          <w:szCs w:val="24"/>
        </w:rPr>
        <w:t xml:space="preserve">) </w:t>
      </w:r>
      <w:r w:rsidR="0053519F" w:rsidRPr="00537C40">
        <w:rPr>
          <w:rFonts w:ascii="Times New Roman" w:hAnsi="Times New Roman" w:cs="Times New Roman"/>
          <w:sz w:val="24"/>
          <w:szCs w:val="24"/>
        </w:rPr>
        <w:t>ha</w:t>
      </w:r>
      <w:r w:rsidR="00970726">
        <w:rPr>
          <w:rFonts w:ascii="Times New Roman" w:hAnsi="Times New Roman" w:cs="Times New Roman"/>
          <w:sz w:val="24"/>
          <w:szCs w:val="24"/>
        </w:rPr>
        <w:t>ve</w:t>
      </w:r>
      <w:r w:rsidR="0053519F" w:rsidRPr="00537C40">
        <w:rPr>
          <w:rFonts w:ascii="Times New Roman" w:hAnsi="Times New Roman" w:cs="Times New Roman"/>
          <w:sz w:val="24"/>
          <w:szCs w:val="24"/>
        </w:rPr>
        <w:t xml:space="preserve"> shown that there is a closer association between children</w:t>
      </w:r>
      <w:r w:rsidR="00970726">
        <w:rPr>
          <w:rFonts w:ascii="Times New Roman" w:hAnsi="Times New Roman" w:cs="Times New Roman"/>
          <w:sz w:val="24"/>
          <w:szCs w:val="24"/>
        </w:rPr>
        <w:t>’s</w:t>
      </w:r>
      <w:r w:rsidR="0053519F" w:rsidRPr="00537C40">
        <w:rPr>
          <w:rFonts w:ascii="Times New Roman" w:hAnsi="Times New Roman" w:cs="Times New Roman"/>
          <w:sz w:val="24"/>
          <w:szCs w:val="24"/>
        </w:rPr>
        <w:t xml:space="preserve"> views of their material circumstances and their subjective well-being than between household income and </w:t>
      </w:r>
      <w:r w:rsidR="00970726">
        <w:rPr>
          <w:rFonts w:ascii="Times New Roman" w:hAnsi="Times New Roman" w:cs="Times New Roman"/>
          <w:sz w:val="24"/>
          <w:szCs w:val="24"/>
        </w:rPr>
        <w:t xml:space="preserve">their </w:t>
      </w:r>
      <w:r w:rsidR="0053519F" w:rsidRPr="00537C40">
        <w:rPr>
          <w:rFonts w:ascii="Times New Roman" w:hAnsi="Times New Roman" w:cs="Times New Roman"/>
          <w:sz w:val="24"/>
          <w:szCs w:val="24"/>
        </w:rPr>
        <w:t>subjective well-being.</w:t>
      </w:r>
    </w:p>
    <w:p w14:paraId="423A4861" w14:textId="2B3478EC" w:rsidR="00957F0F" w:rsidRPr="00537C40" w:rsidRDefault="00455812" w:rsidP="001C10E4">
      <w:pPr>
        <w:jc w:val="both"/>
        <w:rPr>
          <w:rFonts w:ascii="Times New Roman" w:hAnsi="Times New Roman" w:cs="Times New Roman"/>
          <w:sz w:val="24"/>
          <w:szCs w:val="24"/>
        </w:rPr>
      </w:pPr>
      <w:r w:rsidRPr="00537C40">
        <w:rPr>
          <w:rFonts w:ascii="Times New Roman" w:hAnsi="Times New Roman" w:cs="Times New Roman"/>
          <w:sz w:val="24"/>
          <w:szCs w:val="24"/>
        </w:rPr>
        <w:t>We do</w:t>
      </w:r>
      <w:r w:rsidR="0053519F" w:rsidRPr="00537C40">
        <w:rPr>
          <w:rFonts w:ascii="Times New Roman" w:hAnsi="Times New Roman" w:cs="Times New Roman"/>
          <w:sz w:val="24"/>
          <w:szCs w:val="24"/>
        </w:rPr>
        <w:t xml:space="preserve"> not collect information from children about their material circumstances in the </w:t>
      </w:r>
      <w:r w:rsidR="00713E66" w:rsidRPr="00537C40">
        <w:rPr>
          <w:rFonts w:ascii="Times New Roman" w:hAnsi="Times New Roman" w:cs="Times New Roman"/>
          <w:sz w:val="24"/>
          <w:szCs w:val="24"/>
        </w:rPr>
        <w:t xml:space="preserve">main Office for National Statistics </w:t>
      </w:r>
      <w:r w:rsidR="00EF394C" w:rsidRPr="00537C40">
        <w:rPr>
          <w:rFonts w:ascii="Times New Roman" w:hAnsi="Times New Roman" w:cs="Times New Roman"/>
          <w:sz w:val="24"/>
          <w:szCs w:val="24"/>
        </w:rPr>
        <w:t xml:space="preserve">surveys </w:t>
      </w:r>
      <w:r w:rsidR="00713E66" w:rsidRPr="00537C40">
        <w:rPr>
          <w:rFonts w:ascii="Times New Roman" w:hAnsi="Times New Roman" w:cs="Times New Roman"/>
          <w:sz w:val="24"/>
          <w:szCs w:val="24"/>
        </w:rPr>
        <w:t>in the UK</w:t>
      </w:r>
      <w:r w:rsidR="00FC2F86" w:rsidRPr="00537C40">
        <w:rPr>
          <w:rFonts w:ascii="Times New Roman" w:hAnsi="Times New Roman" w:cs="Times New Roman"/>
          <w:sz w:val="24"/>
          <w:szCs w:val="24"/>
        </w:rPr>
        <w:t xml:space="preserve"> including the Family Resources Survey, the Integrated Households Survey or the Living Costs and Food survey</w:t>
      </w:r>
      <w:r w:rsidR="00EF394C" w:rsidRPr="00537C40">
        <w:rPr>
          <w:rFonts w:ascii="Times New Roman" w:hAnsi="Times New Roman" w:cs="Times New Roman"/>
          <w:sz w:val="24"/>
          <w:szCs w:val="24"/>
        </w:rPr>
        <w:t xml:space="preserve">. </w:t>
      </w:r>
      <w:r w:rsidR="00FC2F86" w:rsidRPr="00537C40">
        <w:rPr>
          <w:rFonts w:ascii="Times New Roman" w:hAnsi="Times New Roman" w:cs="Times New Roman"/>
          <w:sz w:val="24"/>
          <w:szCs w:val="24"/>
        </w:rPr>
        <w:t xml:space="preserve"> </w:t>
      </w:r>
      <w:r w:rsidR="00EF394C" w:rsidRPr="00537C40">
        <w:rPr>
          <w:rFonts w:ascii="Times New Roman" w:hAnsi="Times New Roman" w:cs="Times New Roman"/>
          <w:sz w:val="24"/>
          <w:szCs w:val="24"/>
        </w:rPr>
        <w:t>N</w:t>
      </w:r>
      <w:r w:rsidR="00FC2F86" w:rsidRPr="00537C40">
        <w:rPr>
          <w:rFonts w:ascii="Times New Roman" w:hAnsi="Times New Roman" w:cs="Times New Roman"/>
          <w:sz w:val="24"/>
          <w:szCs w:val="24"/>
        </w:rPr>
        <w:t xml:space="preserve">or </w:t>
      </w:r>
      <w:r w:rsidR="00EF394C" w:rsidRPr="00537C40">
        <w:rPr>
          <w:rFonts w:ascii="Times New Roman" w:hAnsi="Times New Roman" w:cs="Times New Roman"/>
          <w:sz w:val="24"/>
          <w:szCs w:val="24"/>
        </w:rPr>
        <w:t xml:space="preserve">does </w:t>
      </w:r>
      <w:r w:rsidR="00FC2F86" w:rsidRPr="00537C40">
        <w:rPr>
          <w:rFonts w:ascii="Times New Roman" w:hAnsi="Times New Roman" w:cs="Times New Roman"/>
          <w:sz w:val="24"/>
          <w:szCs w:val="24"/>
        </w:rPr>
        <w:t>the EU Statistics on Income and Living Conditions (SILC)</w:t>
      </w:r>
      <w:r w:rsidR="00EF394C" w:rsidRPr="00537C40">
        <w:rPr>
          <w:rFonts w:ascii="Times New Roman" w:hAnsi="Times New Roman" w:cs="Times New Roman"/>
          <w:sz w:val="24"/>
          <w:szCs w:val="24"/>
        </w:rPr>
        <w:t xml:space="preserve"> include questions for children</w:t>
      </w:r>
      <w:r w:rsidR="00FC2F86" w:rsidRPr="00537C40">
        <w:rPr>
          <w:rFonts w:ascii="Times New Roman" w:hAnsi="Times New Roman" w:cs="Times New Roman"/>
          <w:sz w:val="24"/>
          <w:szCs w:val="24"/>
        </w:rPr>
        <w:t xml:space="preserve">. Any of these surveys could easily include a module for children following the methods </w:t>
      </w:r>
      <w:r w:rsidR="00EF394C" w:rsidRPr="00537C40">
        <w:rPr>
          <w:rFonts w:ascii="Times New Roman" w:hAnsi="Times New Roman" w:cs="Times New Roman"/>
          <w:sz w:val="24"/>
          <w:szCs w:val="24"/>
        </w:rPr>
        <w:t>tried and tested</w:t>
      </w:r>
      <w:r w:rsidR="00FC2F86" w:rsidRPr="00537C40">
        <w:rPr>
          <w:rFonts w:ascii="Times New Roman" w:hAnsi="Times New Roman" w:cs="Times New Roman"/>
          <w:sz w:val="24"/>
          <w:szCs w:val="24"/>
        </w:rPr>
        <w:t xml:space="preserve"> in the </w:t>
      </w:r>
      <w:r w:rsidR="00FC2F86" w:rsidRPr="00537C40">
        <w:rPr>
          <w:rFonts w:ascii="Times New Roman" w:hAnsi="Times New Roman" w:cs="Times New Roman"/>
          <w:sz w:val="24"/>
          <w:szCs w:val="24"/>
        </w:rPr>
        <w:lastRenderedPageBreak/>
        <w:t>Understand Society survey.</w:t>
      </w:r>
      <w:r w:rsidR="00EF394C" w:rsidRPr="00537C40">
        <w:rPr>
          <w:rFonts w:ascii="Times New Roman" w:hAnsi="Times New Roman" w:cs="Times New Roman"/>
          <w:sz w:val="24"/>
          <w:szCs w:val="24"/>
        </w:rPr>
        <w:t xml:space="preserve"> That survey should also include questions to children on their living standards.</w:t>
      </w:r>
    </w:p>
    <w:p w14:paraId="3AA7552D" w14:textId="77777777" w:rsidR="00355B7A" w:rsidRDefault="00EF394C" w:rsidP="001C10E4">
      <w:pPr>
        <w:jc w:val="both"/>
        <w:rPr>
          <w:rFonts w:ascii="Times New Roman" w:hAnsi="Times New Roman" w:cs="Times New Roman"/>
          <w:sz w:val="24"/>
          <w:szCs w:val="24"/>
        </w:rPr>
      </w:pPr>
      <w:r w:rsidRPr="00537C40">
        <w:rPr>
          <w:rFonts w:ascii="Times New Roman" w:hAnsi="Times New Roman" w:cs="Times New Roman"/>
          <w:sz w:val="24"/>
          <w:szCs w:val="24"/>
        </w:rPr>
        <w:t>S</w:t>
      </w:r>
      <w:r w:rsidR="0079553D" w:rsidRPr="00537C40">
        <w:rPr>
          <w:rFonts w:ascii="Times New Roman" w:hAnsi="Times New Roman" w:cs="Times New Roman"/>
          <w:sz w:val="24"/>
          <w:szCs w:val="24"/>
        </w:rPr>
        <w:t xml:space="preserve">ince the </w:t>
      </w:r>
      <w:r w:rsidR="001562AA" w:rsidRPr="00537C40">
        <w:rPr>
          <w:rFonts w:ascii="Times New Roman" w:hAnsi="Times New Roman" w:cs="Times New Roman"/>
          <w:sz w:val="24"/>
          <w:szCs w:val="24"/>
        </w:rPr>
        <w:t xml:space="preserve">2008 </w:t>
      </w:r>
      <w:r w:rsidR="0079553D" w:rsidRPr="00537C40">
        <w:rPr>
          <w:rFonts w:ascii="Times New Roman" w:hAnsi="Times New Roman" w:cs="Times New Roman"/>
          <w:sz w:val="24"/>
          <w:szCs w:val="24"/>
        </w:rPr>
        <w:t>crisis</w:t>
      </w:r>
      <w:r w:rsidR="00884039" w:rsidRPr="00537C40">
        <w:rPr>
          <w:rFonts w:ascii="Times New Roman" w:hAnsi="Times New Roman" w:cs="Times New Roman"/>
          <w:sz w:val="24"/>
          <w:szCs w:val="24"/>
        </w:rPr>
        <w:t xml:space="preserve"> </w:t>
      </w:r>
      <w:r w:rsidRPr="00537C40">
        <w:rPr>
          <w:rFonts w:ascii="Times New Roman" w:hAnsi="Times New Roman" w:cs="Times New Roman"/>
          <w:sz w:val="24"/>
          <w:szCs w:val="24"/>
        </w:rPr>
        <w:t xml:space="preserve">child poverty </w:t>
      </w:r>
      <w:r w:rsidR="00884039" w:rsidRPr="00537C40">
        <w:rPr>
          <w:rFonts w:ascii="Times New Roman" w:hAnsi="Times New Roman" w:cs="Times New Roman"/>
          <w:sz w:val="24"/>
          <w:szCs w:val="24"/>
        </w:rPr>
        <w:t xml:space="preserve">policy </w:t>
      </w:r>
      <w:r w:rsidR="001B2F63" w:rsidRPr="00537C40">
        <w:rPr>
          <w:rFonts w:ascii="Times New Roman" w:hAnsi="Times New Roman" w:cs="Times New Roman"/>
          <w:sz w:val="24"/>
          <w:szCs w:val="24"/>
        </w:rPr>
        <w:t xml:space="preserve">in the UK </w:t>
      </w:r>
      <w:r w:rsidR="00884039" w:rsidRPr="00537C40">
        <w:rPr>
          <w:rFonts w:ascii="Times New Roman" w:hAnsi="Times New Roman" w:cs="Times New Roman"/>
          <w:sz w:val="24"/>
          <w:szCs w:val="24"/>
        </w:rPr>
        <w:t>has gone backwards (except</w:t>
      </w:r>
      <w:r w:rsidR="0037292E" w:rsidRPr="00537C40">
        <w:rPr>
          <w:rFonts w:ascii="Times New Roman" w:hAnsi="Times New Roman" w:cs="Times New Roman"/>
          <w:sz w:val="24"/>
          <w:szCs w:val="24"/>
        </w:rPr>
        <w:t>,</w:t>
      </w:r>
      <w:r w:rsidR="00884039" w:rsidRPr="00537C40">
        <w:rPr>
          <w:rFonts w:ascii="Times New Roman" w:hAnsi="Times New Roman" w:cs="Times New Roman"/>
          <w:sz w:val="24"/>
          <w:szCs w:val="24"/>
        </w:rPr>
        <w:t xml:space="preserve"> arguably</w:t>
      </w:r>
      <w:r w:rsidR="0037292E" w:rsidRPr="00537C40">
        <w:rPr>
          <w:rFonts w:ascii="Times New Roman" w:hAnsi="Times New Roman" w:cs="Times New Roman"/>
          <w:sz w:val="24"/>
          <w:szCs w:val="24"/>
        </w:rPr>
        <w:t>,</w:t>
      </w:r>
      <w:r w:rsidR="00884039" w:rsidRPr="00537C40">
        <w:rPr>
          <w:rFonts w:ascii="Times New Roman" w:hAnsi="Times New Roman" w:cs="Times New Roman"/>
          <w:sz w:val="24"/>
          <w:szCs w:val="24"/>
        </w:rPr>
        <w:t xml:space="preserve"> in Scotland (</w:t>
      </w:r>
      <w:r w:rsidR="00901463" w:rsidRPr="00537C40">
        <w:rPr>
          <w:rFonts w:ascii="Times New Roman" w:hAnsi="Times New Roman" w:cs="Times New Roman"/>
          <w:sz w:val="24"/>
          <w:szCs w:val="24"/>
        </w:rPr>
        <w:t>Bradshaw and Bennett 2018)</w:t>
      </w:r>
      <w:r w:rsidR="00CF75E9" w:rsidRPr="00537C40">
        <w:rPr>
          <w:rFonts w:ascii="Times New Roman" w:hAnsi="Times New Roman" w:cs="Times New Roman"/>
          <w:sz w:val="24"/>
          <w:szCs w:val="24"/>
        </w:rPr>
        <w:t>)</w:t>
      </w:r>
      <w:r w:rsidR="00884039" w:rsidRPr="00537C40">
        <w:rPr>
          <w:rFonts w:ascii="Times New Roman" w:hAnsi="Times New Roman" w:cs="Times New Roman"/>
          <w:sz w:val="24"/>
          <w:szCs w:val="24"/>
        </w:rPr>
        <w:t>. Since 2010 £</w:t>
      </w:r>
      <w:r w:rsidRPr="00537C40">
        <w:rPr>
          <w:rFonts w:ascii="Times New Roman" w:hAnsi="Times New Roman" w:cs="Times New Roman"/>
          <w:sz w:val="24"/>
          <w:szCs w:val="24"/>
        </w:rPr>
        <w:t>40</w:t>
      </w:r>
      <w:r w:rsidR="00884039" w:rsidRPr="00537C40">
        <w:rPr>
          <w:rFonts w:ascii="Times New Roman" w:hAnsi="Times New Roman" w:cs="Times New Roman"/>
          <w:sz w:val="24"/>
          <w:szCs w:val="24"/>
        </w:rPr>
        <w:t xml:space="preserve"> billion has been taken out of the working age social security budget. Families with children and poor families with children have suffered the largest reduction in their living standards. Their cash benefits have been frozen and cut. The two-child limit and the benefit cap has been introduced and these together with the limits to rent covered by housing benefit and the bedroom tax have all contributed to the undermining of the safety net. Now the roll-out </w:t>
      </w:r>
      <w:r w:rsidR="0037292E" w:rsidRPr="00537C40">
        <w:rPr>
          <w:rFonts w:ascii="Times New Roman" w:hAnsi="Times New Roman" w:cs="Times New Roman"/>
          <w:sz w:val="24"/>
          <w:szCs w:val="24"/>
        </w:rPr>
        <w:t xml:space="preserve">of Universal Credit is likely to enhance that hardship despite some mitigation of </w:t>
      </w:r>
      <w:r w:rsidR="0079553D" w:rsidRPr="00537C40">
        <w:rPr>
          <w:rFonts w:ascii="Times New Roman" w:hAnsi="Times New Roman" w:cs="Times New Roman"/>
          <w:sz w:val="24"/>
          <w:szCs w:val="24"/>
        </w:rPr>
        <w:t xml:space="preserve">some of its </w:t>
      </w:r>
      <w:r w:rsidR="0037292E" w:rsidRPr="00537C40">
        <w:rPr>
          <w:rFonts w:ascii="Times New Roman" w:hAnsi="Times New Roman" w:cs="Times New Roman"/>
          <w:sz w:val="24"/>
          <w:szCs w:val="24"/>
        </w:rPr>
        <w:t>effects in the 2018 budget. This is happening</w:t>
      </w:r>
      <w:r w:rsidR="0079553D" w:rsidRPr="00537C40">
        <w:rPr>
          <w:rFonts w:ascii="Times New Roman" w:hAnsi="Times New Roman" w:cs="Times New Roman"/>
          <w:sz w:val="24"/>
          <w:szCs w:val="24"/>
        </w:rPr>
        <w:t>,</w:t>
      </w:r>
      <w:r w:rsidR="0037292E" w:rsidRPr="00537C40">
        <w:rPr>
          <w:rFonts w:ascii="Times New Roman" w:hAnsi="Times New Roman" w:cs="Times New Roman"/>
          <w:sz w:val="24"/>
          <w:szCs w:val="24"/>
        </w:rPr>
        <w:t xml:space="preserve"> despite the fact that two generators of child poverty – unemployment and low wages have been </w:t>
      </w:r>
      <w:r w:rsidR="00F76714" w:rsidRPr="00537C40">
        <w:rPr>
          <w:rFonts w:ascii="Times New Roman" w:hAnsi="Times New Roman" w:cs="Times New Roman"/>
          <w:sz w:val="24"/>
          <w:szCs w:val="24"/>
        </w:rPr>
        <w:t xml:space="preserve">comparatively </w:t>
      </w:r>
      <w:r w:rsidR="0037292E" w:rsidRPr="00537C40">
        <w:rPr>
          <w:rFonts w:ascii="Times New Roman" w:hAnsi="Times New Roman" w:cs="Times New Roman"/>
          <w:sz w:val="24"/>
          <w:szCs w:val="24"/>
        </w:rPr>
        <w:t>absent</w:t>
      </w:r>
      <w:r w:rsidR="00F76714" w:rsidRPr="00537C40">
        <w:rPr>
          <w:rFonts w:ascii="Times New Roman" w:hAnsi="Times New Roman" w:cs="Times New Roman"/>
          <w:sz w:val="24"/>
          <w:szCs w:val="24"/>
        </w:rPr>
        <w:t xml:space="preserve"> recently</w:t>
      </w:r>
      <w:r w:rsidR="0037292E" w:rsidRPr="00537C40">
        <w:rPr>
          <w:rFonts w:ascii="Times New Roman" w:hAnsi="Times New Roman" w:cs="Times New Roman"/>
          <w:sz w:val="24"/>
          <w:szCs w:val="24"/>
        </w:rPr>
        <w:t>. Real wages at the bottom end of the d</w:t>
      </w:r>
      <w:r w:rsidR="00F76714" w:rsidRPr="00537C40">
        <w:rPr>
          <w:rFonts w:ascii="Times New Roman" w:hAnsi="Times New Roman" w:cs="Times New Roman"/>
          <w:sz w:val="24"/>
          <w:szCs w:val="24"/>
        </w:rPr>
        <w:t xml:space="preserve">istribution </w:t>
      </w:r>
      <w:r w:rsidR="0037292E" w:rsidRPr="00537C40">
        <w:rPr>
          <w:rFonts w:ascii="Times New Roman" w:hAnsi="Times New Roman" w:cs="Times New Roman"/>
          <w:sz w:val="24"/>
          <w:szCs w:val="24"/>
        </w:rPr>
        <w:t xml:space="preserve">have been improving </w:t>
      </w:r>
      <w:r w:rsidR="00297F15" w:rsidRPr="00537C40">
        <w:rPr>
          <w:rFonts w:ascii="Times New Roman" w:hAnsi="Times New Roman" w:cs="Times New Roman"/>
          <w:sz w:val="24"/>
          <w:szCs w:val="24"/>
        </w:rPr>
        <w:t xml:space="preserve">in real terms </w:t>
      </w:r>
      <w:r w:rsidR="0037292E" w:rsidRPr="00537C40">
        <w:rPr>
          <w:rFonts w:ascii="Times New Roman" w:hAnsi="Times New Roman" w:cs="Times New Roman"/>
          <w:sz w:val="24"/>
          <w:szCs w:val="24"/>
        </w:rPr>
        <w:t xml:space="preserve">thanks to increases in the Minimum Wage. Unemployment </w:t>
      </w:r>
      <w:r w:rsidR="00F76714" w:rsidRPr="00537C40">
        <w:rPr>
          <w:rFonts w:ascii="Times New Roman" w:hAnsi="Times New Roman" w:cs="Times New Roman"/>
          <w:sz w:val="24"/>
          <w:szCs w:val="24"/>
        </w:rPr>
        <w:t xml:space="preserve">is at a record low. However much of the increase in employment, especially in families with children has been part-time and self-employed. </w:t>
      </w:r>
      <w:r w:rsidR="001562AA" w:rsidRPr="00537C40">
        <w:rPr>
          <w:rFonts w:ascii="Times New Roman" w:hAnsi="Times New Roman" w:cs="Times New Roman"/>
          <w:sz w:val="24"/>
          <w:szCs w:val="24"/>
        </w:rPr>
        <w:t>So</w:t>
      </w:r>
      <w:r w:rsidR="001469B2" w:rsidRPr="00537C40">
        <w:rPr>
          <w:rFonts w:ascii="Times New Roman" w:hAnsi="Times New Roman" w:cs="Times New Roman"/>
          <w:sz w:val="24"/>
          <w:szCs w:val="24"/>
        </w:rPr>
        <w:t>,</w:t>
      </w:r>
      <w:r w:rsidR="001562AA" w:rsidRPr="00537C40">
        <w:rPr>
          <w:rFonts w:ascii="Times New Roman" w:hAnsi="Times New Roman" w:cs="Times New Roman"/>
          <w:sz w:val="24"/>
          <w:szCs w:val="24"/>
        </w:rPr>
        <w:t xml:space="preserve"> the main driver of poverty in the last ten years has been cuts to benefits and services (Portes and Reed 2018)</w:t>
      </w:r>
      <w:r w:rsidR="00F76714" w:rsidRPr="00537C40">
        <w:rPr>
          <w:rFonts w:ascii="Times New Roman" w:hAnsi="Times New Roman" w:cs="Times New Roman"/>
          <w:sz w:val="24"/>
          <w:szCs w:val="24"/>
        </w:rPr>
        <w:t>.</w:t>
      </w:r>
    </w:p>
    <w:p w14:paraId="7212A6E9" w14:textId="218E5220" w:rsidR="00EF1F49" w:rsidRPr="00537C40" w:rsidRDefault="00355B7A" w:rsidP="001C10E4">
      <w:pPr>
        <w:jc w:val="both"/>
        <w:rPr>
          <w:rFonts w:ascii="Times New Roman" w:hAnsi="Times New Roman" w:cs="Times New Roman"/>
          <w:sz w:val="24"/>
          <w:szCs w:val="24"/>
        </w:rPr>
      </w:pPr>
      <w:r>
        <w:rPr>
          <w:rFonts w:ascii="Times New Roman" w:hAnsi="Times New Roman" w:cs="Times New Roman"/>
          <w:sz w:val="24"/>
          <w:szCs w:val="24"/>
        </w:rPr>
        <w:t>C</w:t>
      </w:r>
      <w:r w:rsidR="00EF1F49" w:rsidRPr="00537C40">
        <w:rPr>
          <w:rFonts w:ascii="Times New Roman" w:hAnsi="Times New Roman" w:cs="Times New Roman"/>
          <w:sz w:val="24"/>
          <w:szCs w:val="24"/>
        </w:rPr>
        <w:t xml:space="preserve">hild poverty rates are </w:t>
      </w:r>
      <w:r w:rsidR="00A5720F" w:rsidRPr="00537C40">
        <w:rPr>
          <w:rFonts w:ascii="Times New Roman" w:hAnsi="Times New Roman" w:cs="Times New Roman"/>
          <w:sz w:val="24"/>
          <w:szCs w:val="24"/>
        </w:rPr>
        <w:t xml:space="preserve">now </w:t>
      </w:r>
      <w:r w:rsidR="00EF1F49" w:rsidRPr="00537C40">
        <w:rPr>
          <w:rFonts w:ascii="Times New Roman" w:hAnsi="Times New Roman" w:cs="Times New Roman"/>
          <w:sz w:val="24"/>
          <w:szCs w:val="24"/>
        </w:rPr>
        <w:t xml:space="preserve">increasing and will continue to increase on present policies. Recent </w:t>
      </w:r>
      <w:r w:rsidR="00014B13" w:rsidRPr="00537C40">
        <w:rPr>
          <w:rFonts w:ascii="Times New Roman" w:hAnsi="Times New Roman" w:cs="Times New Roman"/>
          <w:sz w:val="24"/>
          <w:szCs w:val="24"/>
        </w:rPr>
        <w:t xml:space="preserve">work </w:t>
      </w:r>
      <w:r w:rsidR="0079553D" w:rsidRPr="00537C40">
        <w:rPr>
          <w:rFonts w:ascii="Times New Roman" w:hAnsi="Times New Roman" w:cs="Times New Roman"/>
          <w:sz w:val="24"/>
          <w:szCs w:val="24"/>
        </w:rPr>
        <w:t xml:space="preserve">by </w:t>
      </w:r>
      <w:r w:rsidR="006E563F" w:rsidRPr="00537C40">
        <w:rPr>
          <w:rFonts w:ascii="Times New Roman" w:hAnsi="Times New Roman" w:cs="Times New Roman"/>
          <w:sz w:val="24"/>
          <w:szCs w:val="24"/>
        </w:rPr>
        <w:t xml:space="preserve">Bradshaw and Keung </w:t>
      </w:r>
      <w:r w:rsidR="0079553D" w:rsidRPr="00537C40">
        <w:rPr>
          <w:rFonts w:ascii="Times New Roman" w:hAnsi="Times New Roman" w:cs="Times New Roman"/>
          <w:sz w:val="24"/>
          <w:szCs w:val="24"/>
        </w:rPr>
        <w:t>(</w:t>
      </w:r>
      <w:r w:rsidR="006E563F" w:rsidRPr="00537C40">
        <w:rPr>
          <w:rFonts w:ascii="Times New Roman" w:hAnsi="Times New Roman" w:cs="Times New Roman"/>
          <w:sz w:val="24"/>
          <w:szCs w:val="24"/>
        </w:rPr>
        <w:t xml:space="preserve">2018) </w:t>
      </w:r>
      <w:r w:rsidR="00EF1F49" w:rsidRPr="00537C40">
        <w:rPr>
          <w:rFonts w:ascii="Times New Roman" w:hAnsi="Times New Roman" w:cs="Times New Roman"/>
          <w:sz w:val="24"/>
          <w:szCs w:val="24"/>
        </w:rPr>
        <w:t xml:space="preserve">show that poverty gaps (the gap between the incomes of those below the poverty threshold and </w:t>
      </w:r>
      <w:r w:rsidR="009C3E6F" w:rsidRPr="00537C40">
        <w:rPr>
          <w:rFonts w:ascii="Times New Roman" w:hAnsi="Times New Roman" w:cs="Times New Roman"/>
          <w:sz w:val="24"/>
          <w:szCs w:val="24"/>
        </w:rPr>
        <w:t>the poverty threshold</w:t>
      </w:r>
      <w:r w:rsidR="00C44621" w:rsidRPr="00537C40">
        <w:rPr>
          <w:rFonts w:ascii="Times New Roman" w:hAnsi="Times New Roman" w:cs="Times New Roman"/>
          <w:sz w:val="24"/>
          <w:szCs w:val="24"/>
        </w:rPr>
        <w:t>)</w:t>
      </w:r>
      <w:r w:rsidR="009C3E6F" w:rsidRPr="00537C40">
        <w:rPr>
          <w:rFonts w:ascii="Times New Roman" w:hAnsi="Times New Roman" w:cs="Times New Roman"/>
          <w:sz w:val="24"/>
          <w:szCs w:val="24"/>
        </w:rPr>
        <w:t xml:space="preserve"> have been growing</w:t>
      </w:r>
      <w:r w:rsidR="0079553D" w:rsidRPr="00537C40">
        <w:rPr>
          <w:rFonts w:ascii="Times New Roman" w:hAnsi="Times New Roman" w:cs="Times New Roman"/>
          <w:sz w:val="24"/>
          <w:szCs w:val="24"/>
        </w:rPr>
        <w:t>,</w:t>
      </w:r>
      <w:r w:rsidR="009C3E6F" w:rsidRPr="00537C40">
        <w:rPr>
          <w:rFonts w:ascii="Times New Roman" w:hAnsi="Times New Roman" w:cs="Times New Roman"/>
          <w:sz w:val="24"/>
          <w:szCs w:val="24"/>
        </w:rPr>
        <w:t xml:space="preserve"> even before the increase in poverty rates. The enhanced sanctions regime in social security i</w:t>
      </w:r>
      <w:r w:rsidR="00737243" w:rsidRPr="00537C40">
        <w:rPr>
          <w:rFonts w:ascii="Times New Roman" w:hAnsi="Times New Roman" w:cs="Times New Roman"/>
          <w:sz w:val="24"/>
          <w:szCs w:val="24"/>
        </w:rPr>
        <w:t>s driving more people to food banks.</w:t>
      </w:r>
    </w:p>
    <w:p w14:paraId="509A285D" w14:textId="545570A8" w:rsidR="00F76714" w:rsidRPr="00537C40" w:rsidRDefault="00EF394C" w:rsidP="001C10E4">
      <w:pPr>
        <w:jc w:val="both"/>
        <w:rPr>
          <w:rFonts w:ascii="Times New Roman" w:hAnsi="Times New Roman" w:cs="Times New Roman"/>
          <w:sz w:val="24"/>
          <w:szCs w:val="24"/>
        </w:rPr>
      </w:pPr>
      <w:r w:rsidRPr="00537C40">
        <w:rPr>
          <w:rFonts w:ascii="Times New Roman" w:hAnsi="Times New Roman" w:cs="Times New Roman"/>
          <w:sz w:val="24"/>
          <w:szCs w:val="24"/>
        </w:rPr>
        <w:t>Lack of money affects child outcomes (Cooper and Stewart</w:t>
      </w:r>
      <w:r w:rsidR="00B67966" w:rsidRPr="00537C40">
        <w:rPr>
          <w:rFonts w:ascii="Times New Roman" w:hAnsi="Times New Roman" w:cs="Times New Roman"/>
          <w:sz w:val="24"/>
          <w:szCs w:val="24"/>
        </w:rPr>
        <w:t xml:space="preserve"> 2017). </w:t>
      </w:r>
      <w:r w:rsidR="00C44621" w:rsidRPr="00537C40">
        <w:rPr>
          <w:rFonts w:ascii="Times New Roman" w:hAnsi="Times New Roman" w:cs="Times New Roman"/>
          <w:sz w:val="24"/>
          <w:szCs w:val="24"/>
        </w:rPr>
        <w:t xml:space="preserve"> Many outcomes </w:t>
      </w:r>
      <w:r w:rsidR="00ED6708" w:rsidRPr="00537C40">
        <w:rPr>
          <w:rFonts w:ascii="Times New Roman" w:hAnsi="Times New Roman" w:cs="Times New Roman"/>
          <w:sz w:val="24"/>
          <w:szCs w:val="24"/>
        </w:rPr>
        <w:t xml:space="preserve">are </w:t>
      </w:r>
      <w:r w:rsidR="00C44621" w:rsidRPr="00537C40">
        <w:rPr>
          <w:rFonts w:ascii="Times New Roman" w:hAnsi="Times New Roman" w:cs="Times New Roman"/>
          <w:sz w:val="24"/>
          <w:szCs w:val="24"/>
        </w:rPr>
        <w:t>already deteriorating: infant mortality increased in the last two years for the first time since 1984, child homelessness is rising rapidly, so are the numbers of children in care, and both child mental health and child subjective well-being are falling</w:t>
      </w:r>
      <w:bookmarkStart w:id="0" w:name="_GoBack"/>
      <w:bookmarkEnd w:id="0"/>
      <w:r w:rsidR="00702A2A" w:rsidRPr="00537C40">
        <w:rPr>
          <w:rFonts w:ascii="Times New Roman" w:hAnsi="Times New Roman" w:cs="Times New Roman"/>
          <w:sz w:val="24"/>
          <w:szCs w:val="24"/>
        </w:rPr>
        <w:t xml:space="preserve"> (Bradshaw 2017).</w:t>
      </w:r>
    </w:p>
    <w:p w14:paraId="5061065D" w14:textId="596012B5" w:rsidR="00ED6708" w:rsidRPr="00537C40" w:rsidRDefault="0052276E" w:rsidP="001C10E4">
      <w:pPr>
        <w:jc w:val="both"/>
        <w:rPr>
          <w:rFonts w:ascii="Times New Roman" w:hAnsi="Times New Roman" w:cs="Times New Roman"/>
          <w:sz w:val="24"/>
          <w:szCs w:val="24"/>
        </w:rPr>
      </w:pPr>
      <w:r>
        <w:rPr>
          <w:rFonts w:ascii="Times New Roman" w:hAnsi="Times New Roman" w:cs="Times New Roman"/>
          <w:sz w:val="24"/>
          <w:szCs w:val="24"/>
        </w:rPr>
        <w:t xml:space="preserve">In this context a greater understanding of poverty from the perspective of the child must be a research priority. We need to be monitoring the impact of these cuts on children. Civil society is </w:t>
      </w:r>
      <w:r w:rsidR="00E34637">
        <w:rPr>
          <w:rFonts w:ascii="Times New Roman" w:hAnsi="Times New Roman" w:cs="Times New Roman"/>
          <w:sz w:val="24"/>
          <w:szCs w:val="24"/>
        </w:rPr>
        <w:t xml:space="preserve">already </w:t>
      </w:r>
      <w:r>
        <w:rPr>
          <w:rFonts w:ascii="Times New Roman" w:hAnsi="Times New Roman" w:cs="Times New Roman"/>
          <w:sz w:val="24"/>
          <w:szCs w:val="24"/>
        </w:rPr>
        <w:t>making a contribution – for example the recent study of the impact of the two</w:t>
      </w:r>
      <w:r w:rsidR="00E34637">
        <w:rPr>
          <w:rFonts w:ascii="Times New Roman" w:hAnsi="Times New Roman" w:cs="Times New Roman"/>
          <w:sz w:val="24"/>
          <w:szCs w:val="24"/>
        </w:rPr>
        <w:t>-</w:t>
      </w:r>
      <w:r>
        <w:rPr>
          <w:rFonts w:ascii="Times New Roman" w:hAnsi="Times New Roman" w:cs="Times New Roman"/>
          <w:sz w:val="24"/>
          <w:szCs w:val="24"/>
        </w:rPr>
        <w:t>chil</w:t>
      </w:r>
      <w:r w:rsidR="00E34637">
        <w:rPr>
          <w:rFonts w:ascii="Times New Roman" w:hAnsi="Times New Roman" w:cs="Times New Roman"/>
          <w:sz w:val="24"/>
          <w:szCs w:val="24"/>
        </w:rPr>
        <w:t>d</w:t>
      </w:r>
      <w:r>
        <w:rPr>
          <w:rFonts w:ascii="Times New Roman" w:hAnsi="Times New Roman" w:cs="Times New Roman"/>
          <w:sz w:val="24"/>
          <w:szCs w:val="24"/>
        </w:rPr>
        <w:t xml:space="preserve"> limit on the families and children effected </w:t>
      </w:r>
      <w:r w:rsidR="00E34637">
        <w:rPr>
          <w:rFonts w:ascii="Times New Roman" w:hAnsi="Times New Roman" w:cs="Times New Roman"/>
          <w:sz w:val="24"/>
          <w:szCs w:val="24"/>
        </w:rPr>
        <w:t xml:space="preserve">by a coalition of NGOs and the Church of England (Child Poverty Action Group 2019). But we could also do with more effort from the academic community, the Office for National Statistics and the government. </w:t>
      </w:r>
    </w:p>
    <w:p w14:paraId="353DF348" w14:textId="77777777" w:rsidR="00ED6708" w:rsidRPr="00537C40" w:rsidRDefault="00ED6708" w:rsidP="001C10E4">
      <w:pPr>
        <w:jc w:val="both"/>
        <w:rPr>
          <w:rFonts w:ascii="Times New Roman" w:hAnsi="Times New Roman" w:cs="Times New Roman"/>
          <w:b/>
          <w:sz w:val="24"/>
          <w:szCs w:val="24"/>
        </w:rPr>
      </w:pPr>
      <w:r w:rsidRPr="00537C40">
        <w:rPr>
          <w:rFonts w:ascii="Times New Roman" w:hAnsi="Times New Roman" w:cs="Times New Roman"/>
          <w:b/>
          <w:sz w:val="24"/>
          <w:szCs w:val="24"/>
        </w:rPr>
        <w:t>References</w:t>
      </w:r>
    </w:p>
    <w:p w14:paraId="31288B8F" w14:textId="77777777" w:rsidR="00066819" w:rsidRPr="00537C40" w:rsidRDefault="00066819"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 xml:space="preserve">Bailey, N., Fahmy, E. and Bradshaw, J. (2017) Chapter 14: The multi-dimensional analysis of social exclusion in Bramley, G. and Bailey, N. (eds) </w:t>
      </w:r>
      <w:r w:rsidRPr="00537C40">
        <w:rPr>
          <w:rFonts w:ascii="Times New Roman" w:hAnsi="Times New Roman" w:cs="Times New Roman"/>
          <w:i/>
          <w:sz w:val="24"/>
          <w:szCs w:val="24"/>
        </w:rPr>
        <w:t>Poverty and social exclusion in the UK:</w:t>
      </w:r>
      <w:r w:rsidRPr="00537C40">
        <w:rPr>
          <w:rFonts w:ascii="Times New Roman" w:hAnsi="Times New Roman" w:cs="Times New Roman"/>
          <w:sz w:val="24"/>
          <w:szCs w:val="24"/>
        </w:rPr>
        <w:t xml:space="preserve"> Volume 2, The dimensions of disadvantage, Bristol: Policy Press. 978-1447334279</w:t>
      </w:r>
    </w:p>
    <w:p w14:paraId="7B7EADE9" w14:textId="77777777" w:rsidR="00066819" w:rsidRPr="00537C40" w:rsidRDefault="00066819" w:rsidP="00AD7CFB">
      <w:pPr>
        <w:spacing w:after="0" w:line="240" w:lineRule="auto"/>
        <w:rPr>
          <w:rFonts w:ascii="Times New Roman" w:hAnsi="Times New Roman" w:cs="Times New Roman"/>
          <w:sz w:val="24"/>
          <w:szCs w:val="24"/>
        </w:rPr>
      </w:pPr>
    </w:p>
    <w:p w14:paraId="45E2AFFE" w14:textId="77777777" w:rsidR="00982441" w:rsidRPr="00537C40" w:rsidRDefault="00982441"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 xml:space="preserve">Bradshaw, J., Hoelscher, P. and Richardson, D. (2007) An index of child well-being in the European Union 25, </w:t>
      </w:r>
      <w:r w:rsidRPr="00537C40">
        <w:rPr>
          <w:rFonts w:ascii="Times New Roman" w:hAnsi="Times New Roman" w:cs="Times New Roman"/>
          <w:i/>
          <w:sz w:val="24"/>
          <w:szCs w:val="24"/>
        </w:rPr>
        <w:t>Journal of Social Indicators Research</w:t>
      </w:r>
      <w:r w:rsidRPr="00537C40">
        <w:rPr>
          <w:rFonts w:ascii="Times New Roman" w:hAnsi="Times New Roman" w:cs="Times New Roman"/>
          <w:sz w:val="24"/>
          <w:szCs w:val="24"/>
        </w:rPr>
        <w:t>, 80, 133-177.</w:t>
      </w:r>
    </w:p>
    <w:p w14:paraId="24866FED" w14:textId="77777777" w:rsidR="007A6673" w:rsidRPr="00537C40" w:rsidRDefault="007A6673" w:rsidP="00AD7CFB">
      <w:pPr>
        <w:spacing w:after="0" w:line="240" w:lineRule="auto"/>
        <w:rPr>
          <w:rFonts w:ascii="Times New Roman" w:hAnsi="Times New Roman" w:cs="Times New Roman"/>
          <w:sz w:val="24"/>
          <w:szCs w:val="24"/>
        </w:rPr>
      </w:pPr>
    </w:p>
    <w:p w14:paraId="54FC317B" w14:textId="538F4742" w:rsidR="00901463" w:rsidRPr="00537C40" w:rsidRDefault="00901463"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Bradshaw, J. and Bennett, F. (2018) Scotland moves away from the UK in social security policy, ESPN Flash Report</w:t>
      </w:r>
      <w:r w:rsidR="001469B2" w:rsidRPr="00537C40">
        <w:rPr>
          <w:rFonts w:ascii="Times New Roman" w:hAnsi="Times New Roman" w:cs="Times New Roman"/>
          <w:sz w:val="24"/>
          <w:szCs w:val="24"/>
        </w:rPr>
        <w:t xml:space="preserve">. </w:t>
      </w:r>
      <w:hyperlink r:id="rId5" w:history="1">
        <w:r w:rsidR="001469B2" w:rsidRPr="00537C40">
          <w:rPr>
            <w:rStyle w:val="Hyperlink"/>
            <w:rFonts w:ascii="Times New Roman" w:eastAsia="Times New Roman" w:hAnsi="Times New Roman" w:cs="Times New Roman"/>
            <w:sz w:val="24"/>
            <w:szCs w:val="24"/>
            <w:lang w:eastAsia="en-GB"/>
          </w:rPr>
          <w:t>file:///C:/Users/jonat/Downloads/ESPN%20-%20Flash%20Report%202018%20-%2072%20-%20UK%20-December%202018%20(1).pdf</w:t>
        </w:r>
      </w:hyperlink>
    </w:p>
    <w:p w14:paraId="6A030D6E" w14:textId="77777777" w:rsidR="006E563F" w:rsidRPr="00537C40" w:rsidRDefault="006E563F" w:rsidP="00AD7CFB">
      <w:pPr>
        <w:spacing w:after="0" w:line="240" w:lineRule="auto"/>
        <w:rPr>
          <w:rFonts w:ascii="Times New Roman" w:hAnsi="Times New Roman" w:cs="Times New Roman"/>
          <w:sz w:val="24"/>
          <w:szCs w:val="24"/>
        </w:rPr>
      </w:pPr>
    </w:p>
    <w:p w14:paraId="33B6B300" w14:textId="77777777" w:rsidR="003033DF" w:rsidRPr="00537C40" w:rsidRDefault="003033DF" w:rsidP="00AD7CFB">
      <w:pPr>
        <w:spacing w:after="0" w:line="240" w:lineRule="auto"/>
        <w:rPr>
          <w:rFonts w:ascii="Times New Roman" w:eastAsia="Calibri" w:hAnsi="Times New Roman" w:cs="Times New Roman"/>
          <w:sz w:val="24"/>
          <w:szCs w:val="24"/>
        </w:rPr>
      </w:pPr>
      <w:r w:rsidRPr="00537C40">
        <w:rPr>
          <w:rFonts w:ascii="Times New Roman" w:eastAsia="Calibri" w:hAnsi="Times New Roman" w:cs="Times New Roman"/>
          <w:sz w:val="24"/>
          <w:szCs w:val="24"/>
        </w:rPr>
        <w:lastRenderedPageBreak/>
        <w:t xml:space="preserve">Bradshaw, J. and Keung, A. (2011) Trends in child subjective well-being in the UK, </w:t>
      </w:r>
      <w:r w:rsidRPr="00537C40">
        <w:rPr>
          <w:rFonts w:ascii="Times New Roman" w:eastAsia="Calibri" w:hAnsi="Times New Roman" w:cs="Times New Roman"/>
          <w:i/>
          <w:sz w:val="24"/>
          <w:szCs w:val="24"/>
        </w:rPr>
        <w:t>Journal of Children’s Services</w:t>
      </w:r>
      <w:r w:rsidRPr="00537C40">
        <w:rPr>
          <w:rFonts w:ascii="Times New Roman" w:eastAsia="Calibri" w:hAnsi="Times New Roman" w:cs="Times New Roman"/>
          <w:sz w:val="24"/>
          <w:szCs w:val="24"/>
        </w:rPr>
        <w:t>, 6, 1, 4-17.</w:t>
      </w:r>
    </w:p>
    <w:p w14:paraId="221EA622" w14:textId="77777777" w:rsidR="003033DF" w:rsidRPr="00537C40" w:rsidRDefault="003033DF" w:rsidP="00AD7CFB">
      <w:pPr>
        <w:spacing w:after="0" w:line="240" w:lineRule="auto"/>
        <w:rPr>
          <w:rFonts w:ascii="Times New Roman" w:hAnsi="Times New Roman" w:cs="Times New Roman"/>
          <w:sz w:val="24"/>
          <w:szCs w:val="24"/>
        </w:rPr>
      </w:pPr>
    </w:p>
    <w:p w14:paraId="12271552" w14:textId="1137BB71" w:rsidR="001B7B8E" w:rsidRPr="00537C40" w:rsidRDefault="006E563F"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Bradshaw, J. and Keung, A. (2018) UK Child Poverty Gaps Still Increasing, http://www.cpag.org.uk/sites/default/files/uploads/UK%20child%20poverty%20gaps%20increasing%20again.pdf</w:t>
      </w:r>
    </w:p>
    <w:p w14:paraId="0069B4E6" w14:textId="77777777" w:rsidR="00ED6708" w:rsidRPr="00537C40" w:rsidRDefault="00ED6708" w:rsidP="00AD7CFB">
      <w:pPr>
        <w:spacing w:after="0" w:line="240" w:lineRule="auto"/>
        <w:rPr>
          <w:rFonts w:ascii="Times New Roman" w:hAnsi="Times New Roman" w:cs="Times New Roman"/>
          <w:sz w:val="24"/>
          <w:szCs w:val="24"/>
        </w:rPr>
      </w:pPr>
    </w:p>
    <w:p w14:paraId="724D8151" w14:textId="77777777" w:rsidR="00ED6708" w:rsidRPr="00537C40" w:rsidRDefault="00ED6708"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 xml:space="preserve">Bradshaw, J. (2017) The outcomes for children of austerity, Blog, </w:t>
      </w:r>
      <w:hyperlink r:id="rId6" w:history="1">
        <w:r w:rsidRPr="00537C40">
          <w:rPr>
            <w:rStyle w:val="Hyperlink"/>
            <w:rFonts w:ascii="Times New Roman" w:hAnsi="Times New Roman" w:cs="Times New Roman"/>
            <w:sz w:val="24"/>
            <w:szCs w:val="24"/>
          </w:rPr>
          <w:t>http://jonathanbradshaw.blogspot.co.uk/2017/10/the-outcomes-for-children-of-austerity.html</w:t>
        </w:r>
      </w:hyperlink>
    </w:p>
    <w:p w14:paraId="2266EF40" w14:textId="77777777" w:rsidR="00ED6708" w:rsidRPr="00537C40" w:rsidRDefault="00ED6708" w:rsidP="00AD7CFB">
      <w:pPr>
        <w:spacing w:after="0" w:line="240" w:lineRule="auto"/>
        <w:rPr>
          <w:rFonts w:ascii="Times New Roman" w:hAnsi="Times New Roman" w:cs="Times New Roman"/>
          <w:sz w:val="24"/>
          <w:szCs w:val="24"/>
        </w:rPr>
      </w:pPr>
    </w:p>
    <w:p w14:paraId="61F51EA0" w14:textId="77777777" w:rsidR="00563D11" w:rsidRPr="00537C40" w:rsidRDefault="00563D11"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 xml:space="preserve">Bramley, G. and Bailey, N. (2017) (eds) </w:t>
      </w:r>
      <w:r w:rsidRPr="00537C40">
        <w:rPr>
          <w:rFonts w:ascii="Times New Roman" w:hAnsi="Times New Roman" w:cs="Times New Roman"/>
          <w:i/>
          <w:sz w:val="24"/>
          <w:szCs w:val="24"/>
        </w:rPr>
        <w:t>Poverty and social exclusion in the UK: Volume 2, The dimensions of disadvantage</w:t>
      </w:r>
      <w:r w:rsidRPr="00537C40">
        <w:rPr>
          <w:rFonts w:ascii="Times New Roman" w:hAnsi="Times New Roman" w:cs="Times New Roman"/>
          <w:sz w:val="24"/>
          <w:szCs w:val="24"/>
        </w:rPr>
        <w:t>, Bristol: Policy Press</w:t>
      </w:r>
    </w:p>
    <w:p w14:paraId="13A4B8B1" w14:textId="34AF0593" w:rsidR="001B7B8E" w:rsidRDefault="001B7B8E" w:rsidP="00AD7CFB">
      <w:pPr>
        <w:spacing w:after="0" w:line="240" w:lineRule="auto"/>
        <w:rPr>
          <w:rFonts w:ascii="Times New Roman" w:hAnsi="Times New Roman" w:cs="Times New Roman"/>
          <w:sz w:val="24"/>
          <w:szCs w:val="24"/>
        </w:rPr>
      </w:pPr>
    </w:p>
    <w:p w14:paraId="3975A608" w14:textId="4D6935D8" w:rsidR="00E34637" w:rsidRDefault="00E34637" w:rsidP="00AD7CFB">
      <w:pPr>
        <w:spacing w:after="0" w:line="240" w:lineRule="auto"/>
        <w:rPr>
          <w:rFonts w:ascii="Times New Roman" w:hAnsi="Times New Roman" w:cs="Times New Roman"/>
          <w:sz w:val="24"/>
          <w:szCs w:val="24"/>
        </w:rPr>
      </w:pPr>
      <w:r>
        <w:rPr>
          <w:rFonts w:ascii="Times New Roman" w:hAnsi="Times New Roman" w:cs="Times New Roman"/>
          <w:sz w:val="24"/>
          <w:szCs w:val="24"/>
        </w:rPr>
        <w:t>Child Poverty Action Group (2019) All kids count: the impact of the two-child limit after two years, June 2019.</w:t>
      </w:r>
    </w:p>
    <w:p w14:paraId="584375C9" w14:textId="77777777" w:rsidR="00E34637" w:rsidRPr="00537C40" w:rsidRDefault="00E34637" w:rsidP="00AD7CFB">
      <w:pPr>
        <w:spacing w:after="0" w:line="240" w:lineRule="auto"/>
        <w:rPr>
          <w:rFonts w:ascii="Times New Roman" w:hAnsi="Times New Roman" w:cs="Times New Roman"/>
          <w:sz w:val="24"/>
          <w:szCs w:val="24"/>
        </w:rPr>
      </w:pPr>
    </w:p>
    <w:p w14:paraId="0078ECEC" w14:textId="680DB01C" w:rsidR="003033DF" w:rsidRPr="00537C40" w:rsidRDefault="003033DF" w:rsidP="00AD7CFB">
      <w:pPr>
        <w:spacing w:after="0" w:line="240" w:lineRule="auto"/>
        <w:rPr>
          <w:rFonts w:ascii="Times New Roman" w:hAnsi="Times New Roman" w:cs="Times New Roman"/>
          <w:sz w:val="24"/>
          <w:szCs w:val="24"/>
        </w:rPr>
      </w:pPr>
      <w:r w:rsidRPr="00537C40">
        <w:rPr>
          <w:rFonts w:ascii="Times New Roman" w:eastAsia="Times New Roman" w:hAnsi="Times New Roman" w:cs="Times New Roman"/>
          <w:bCs/>
          <w:sz w:val="24"/>
          <w:szCs w:val="24"/>
          <w:lang w:eastAsia="en-GB"/>
        </w:rPr>
        <w:t xml:space="preserve">The Children’s Society (2012) </w:t>
      </w:r>
      <w:r w:rsidRPr="00537C40">
        <w:rPr>
          <w:rFonts w:ascii="Times New Roman" w:eastAsia="Times New Roman" w:hAnsi="Times New Roman" w:cs="Times New Roman"/>
          <w:bCs/>
          <w:i/>
          <w:sz w:val="24"/>
          <w:szCs w:val="24"/>
          <w:lang w:eastAsia="en-GB"/>
        </w:rPr>
        <w:t>The Good Childhood Report 2012: A review of our children’s well-being</w:t>
      </w:r>
      <w:r w:rsidRPr="00537C40">
        <w:rPr>
          <w:rFonts w:ascii="Times New Roman" w:eastAsia="Times New Roman" w:hAnsi="Times New Roman" w:cs="Times New Roman"/>
          <w:bCs/>
          <w:sz w:val="24"/>
          <w:szCs w:val="24"/>
          <w:lang w:eastAsia="en-GB"/>
        </w:rPr>
        <w:t xml:space="preserve">, </w:t>
      </w:r>
      <w:hyperlink r:id="rId7" w:history="1">
        <w:r w:rsidRPr="00537C40">
          <w:rPr>
            <w:rFonts w:ascii="Times New Roman" w:eastAsia="Times New Roman" w:hAnsi="Times New Roman" w:cs="Times New Roman"/>
            <w:bCs/>
            <w:color w:val="0000FF"/>
            <w:sz w:val="24"/>
            <w:szCs w:val="24"/>
            <w:u w:val="single"/>
            <w:lang w:eastAsia="en-GB"/>
          </w:rPr>
          <w:t>http://www.childrenssociety.org.uk/sites/default/files/tcs/good_childhood_report_2012_final.pdf</w:t>
        </w:r>
      </w:hyperlink>
    </w:p>
    <w:p w14:paraId="163FCA8F" w14:textId="77777777" w:rsidR="003033DF" w:rsidRPr="00537C40" w:rsidRDefault="003033DF" w:rsidP="00AD7CFB">
      <w:pPr>
        <w:spacing w:after="0" w:line="240" w:lineRule="auto"/>
        <w:rPr>
          <w:rFonts w:ascii="Times New Roman" w:hAnsi="Times New Roman" w:cs="Times New Roman"/>
          <w:sz w:val="24"/>
          <w:szCs w:val="24"/>
        </w:rPr>
      </w:pPr>
    </w:p>
    <w:p w14:paraId="314E2C9A" w14:textId="7029FF9B" w:rsidR="00BF44BE" w:rsidRPr="00537C40" w:rsidRDefault="00BF44BE"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 xml:space="preserve">Cooper, K. and Stewart, K. (2017) Does Money Affect Children's Outcomes? An update, </w:t>
      </w:r>
      <w:hyperlink r:id="rId8" w:history="1">
        <w:r w:rsidRPr="00537C40">
          <w:rPr>
            <w:rStyle w:val="Hyperlink"/>
            <w:rFonts w:ascii="Times New Roman" w:hAnsi="Times New Roman" w:cs="Times New Roman"/>
            <w:sz w:val="24"/>
            <w:szCs w:val="24"/>
          </w:rPr>
          <w:t>http://sticerd.lse.ac.uk/case/_new/research/money_matters/report.asp</w:t>
        </w:r>
      </w:hyperlink>
    </w:p>
    <w:p w14:paraId="1F11E2AB" w14:textId="405B3BAB" w:rsidR="00066819" w:rsidRPr="00537C40" w:rsidRDefault="00066819" w:rsidP="00AD7CFB">
      <w:pPr>
        <w:spacing w:after="0" w:line="240" w:lineRule="auto"/>
        <w:rPr>
          <w:rFonts w:ascii="Times New Roman" w:hAnsi="Times New Roman" w:cs="Times New Roman"/>
          <w:sz w:val="24"/>
          <w:szCs w:val="24"/>
        </w:rPr>
      </w:pPr>
    </w:p>
    <w:p w14:paraId="070CEEA9" w14:textId="7354B401" w:rsidR="001C10E4" w:rsidRPr="00537C40" w:rsidRDefault="001C10E4" w:rsidP="00AD7CFB">
      <w:pPr>
        <w:autoSpaceDE w:val="0"/>
        <w:autoSpaceDN w:val="0"/>
        <w:adjustRightInd w:val="0"/>
        <w:spacing w:after="0" w:line="240" w:lineRule="auto"/>
        <w:rPr>
          <w:rFonts w:ascii="Times New Roman" w:eastAsia="Times New Roman" w:hAnsi="Times New Roman" w:cs="Times New Roman"/>
          <w:color w:val="222222"/>
          <w:sz w:val="24"/>
          <w:szCs w:val="24"/>
          <w:shd w:val="clear" w:color="auto" w:fill="FFFFFF"/>
          <w:lang w:val="en-US"/>
        </w:rPr>
      </w:pPr>
      <w:r w:rsidRPr="00537C40">
        <w:rPr>
          <w:rFonts w:ascii="Times New Roman" w:eastAsia="Times New Roman" w:hAnsi="Times New Roman" w:cs="Times New Roman"/>
          <w:color w:val="222222"/>
          <w:sz w:val="24"/>
          <w:szCs w:val="24"/>
          <w:shd w:val="clear" w:color="auto" w:fill="FFFFFF"/>
          <w:lang w:val="en-US"/>
        </w:rPr>
        <w:t xml:space="preserve">Crous, G. and Bradshaw, J. (2017) Child social exclusion </w:t>
      </w:r>
      <w:r w:rsidRPr="00537C40">
        <w:rPr>
          <w:rFonts w:ascii="Times New Roman" w:eastAsia="Times New Roman" w:hAnsi="Times New Roman" w:cs="Times New Roman"/>
          <w:i/>
          <w:color w:val="222222"/>
          <w:sz w:val="24"/>
          <w:szCs w:val="24"/>
          <w:shd w:val="clear" w:color="auto" w:fill="FFFFFF"/>
          <w:lang w:val="en-US"/>
        </w:rPr>
        <w:t>Children and Youth Services Review</w:t>
      </w:r>
      <w:r w:rsidRPr="00537C40">
        <w:rPr>
          <w:rFonts w:ascii="Times New Roman" w:eastAsia="Times New Roman" w:hAnsi="Times New Roman" w:cs="Times New Roman"/>
          <w:color w:val="222222"/>
          <w:sz w:val="24"/>
          <w:szCs w:val="24"/>
          <w:shd w:val="clear" w:color="auto" w:fill="FFFFFF"/>
          <w:lang w:val="en-US"/>
        </w:rPr>
        <w:t xml:space="preserve"> Volume 80, September 2017, Pages 129-139</w:t>
      </w:r>
    </w:p>
    <w:p w14:paraId="138A89BF" w14:textId="77777777" w:rsidR="001C10E4" w:rsidRPr="00537C40" w:rsidRDefault="001C10E4" w:rsidP="00AD7CFB">
      <w:pPr>
        <w:autoSpaceDE w:val="0"/>
        <w:autoSpaceDN w:val="0"/>
        <w:adjustRightInd w:val="0"/>
        <w:spacing w:after="0" w:line="240" w:lineRule="auto"/>
        <w:rPr>
          <w:rFonts w:ascii="Times New Roman" w:hAnsi="Times New Roman" w:cs="Times New Roman"/>
          <w:sz w:val="24"/>
          <w:szCs w:val="24"/>
        </w:rPr>
      </w:pPr>
    </w:p>
    <w:p w14:paraId="0C3181FB" w14:textId="781477EA" w:rsidR="00563D11" w:rsidRPr="00537C40" w:rsidRDefault="00563D11"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Dermot, E. and Main, G. (2017) (</w:t>
      </w:r>
      <w:r w:rsidR="00EF64F2" w:rsidRPr="00537C40">
        <w:rPr>
          <w:rFonts w:ascii="Times New Roman" w:hAnsi="Times New Roman" w:cs="Times New Roman"/>
          <w:sz w:val="24"/>
          <w:szCs w:val="24"/>
        </w:rPr>
        <w:t>eds) Poverty</w:t>
      </w:r>
      <w:r w:rsidRPr="00537C40">
        <w:rPr>
          <w:rFonts w:ascii="Times New Roman" w:hAnsi="Times New Roman" w:cs="Times New Roman"/>
          <w:i/>
          <w:sz w:val="24"/>
          <w:szCs w:val="24"/>
        </w:rPr>
        <w:t xml:space="preserve"> and social exclusion in the UK: Volume </w:t>
      </w:r>
      <w:r w:rsidR="00EF64F2" w:rsidRPr="00537C40">
        <w:rPr>
          <w:rFonts w:ascii="Times New Roman" w:hAnsi="Times New Roman" w:cs="Times New Roman"/>
          <w:i/>
          <w:sz w:val="24"/>
          <w:szCs w:val="24"/>
        </w:rPr>
        <w:t>1, The</w:t>
      </w:r>
      <w:r w:rsidRPr="00537C40">
        <w:rPr>
          <w:rFonts w:ascii="Times New Roman" w:hAnsi="Times New Roman" w:cs="Times New Roman"/>
          <w:i/>
          <w:sz w:val="24"/>
          <w:szCs w:val="24"/>
        </w:rPr>
        <w:t xml:space="preserve"> nature and extent of the problem</w:t>
      </w:r>
      <w:r w:rsidRPr="00537C40">
        <w:rPr>
          <w:rFonts w:ascii="Times New Roman" w:hAnsi="Times New Roman" w:cs="Times New Roman"/>
          <w:sz w:val="24"/>
          <w:szCs w:val="24"/>
        </w:rPr>
        <w:t>, Bristol: Policy Press</w:t>
      </w:r>
    </w:p>
    <w:p w14:paraId="62543513" w14:textId="77777777" w:rsidR="001B7B8E" w:rsidRPr="00537C40" w:rsidRDefault="001B7B8E" w:rsidP="00AD7CFB">
      <w:pPr>
        <w:spacing w:after="0" w:line="240" w:lineRule="auto"/>
        <w:rPr>
          <w:rFonts w:ascii="Times New Roman" w:hAnsi="Times New Roman" w:cs="Times New Roman"/>
          <w:sz w:val="24"/>
          <w:szCs w:val="24"/>
        </w:rPr>
      </w:pPr>
    </w:p>
    <w:p w14:paraId="5A4C2BF9" w14:textId="77777777" w:rsidR="00BA77C3" w:rsidRPr="00537C40" w:rsidRDefault="00BA77C3"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DWP (2012) Measuring Child Poverty: A consultation on better measures of</w:t>
      </w:r>
    </w:p>
    <w:p w14:paraId="373FDE34" w14:textId="77777777" w:rsidR="00BA77C3" w:rsidRPr="00537C40" w:rsidRDefault="00BA77C3"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 xml:space="preserve">child poverty, </w:t>
      </w:r>
      <w:hyperlink r:id="rId9" w:history="1">
        <w:r w:rsidR="00563D11" w:rsidRPr="00537C40">
          <w:rPr>
            <w:rStyle w:val="Hyperlink"/>
            <w:rFonts w:ascii="Times New Roman" w:hAnsi="Times New Roman" w:cs="Times New Roman"/>
            <w:sz w:val="24"/>
            <w:szCs w:val="24"/>
          </w:rPr>
          <w:t>https://assets.publishing.service.gov.uk/government/uploads/system/uploads/attachment_data/file/228829/8483.pdf</w:t>
        </w:r>
      </w:hyperlink>
    </w:p>
    <w:p w14:paraId="283C3633" w14:textId="77777777" w:rsidR="001B7B8E" w:rsidRPr="00537C40" w:rsidRDefault="001B7B8E" w:rsidP="00AD7CFB">
      <w:pPr>
        <w:spacing w:after="0" w:line="240" w:lineRule="auto"/>
        <w:rPr>
          <w:rFonts w:ascii="Times New Roman" w:hAnsi="Times New Roman" w:cs="Times New Roman"/>
          <w:sz w:val="24"/>
          <w:szCs w:val="24"/>
        </w:rPr>
      </w:pPr>
    </w:p>
    <w:p w14:paraId="28F81D0B" w14:textId="77777777" w:rsidR="00563D11" w:rsidRPr="00537C40" w:rsidRDefault="00563D11"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 xml:space="preserve">Gordon, D, and Pantazis, C. (1997) </w:t>
      </w:r>
      <w:r w:rsidRPr="00537C40">
        <w:rPr>
          <w:rFonts w:ascii="Times New Roman" w:hAnsi="Times New Roman" w:cs="Times New Roman"/>
          <w:i/>
          <w:sz w:val="24"/>
          <w:szCs w:val="24"/>
        </w:rPr>
        <w:t>Breadline Britain in the 1990s</w:t>
      </w:r>
      <w:r w:rsidRPr="00537C40">
        <w:rPr>
          <w:rFonts w:ascii="Times New Roman" w:hAnsi="Times New Roman" w:cs="Times New Roman"/>
          <w:sz w:val="24"/>
          <w:szCs w:val="24"/>
        </w:rPr>
        <w:t>, Summerleaze House Book, Bristol.</w:t>
      </w:r>
    </w:p>
    <w:p w14:paraId="517EF2A8" w14:textId="77777777" w:rsidR="00BF44BE" w:rsidRPr="00537C40" w:rsidRDefault="00BF44BE"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http://www.poverty.ac.uk/sites/default/files/attachments/Breadline%20Britain%20in%20the%201990s%20%28Gordon%20%20Pantazis%201997%29_0.pdf</w:t>
      </w:r>
    </w:p>
    <w:p w14:paraId="0E2FF1B3" w14:textId="77777777" w:rsidR="001B7B8E" w:rsidRPr="00537C40" w:rsidRDefault="001B7B8E" w:rsidP="00AD7CFB">
      <w:pPr>
        <w:spacing w:after="0" w:line="240" w:lineRule="auto"/>
        <w:rPr>
          <w:rFonts w:ascii="Times New Roman" w:hAnsi="Times New Roman" w:cs="Times New Roman"/>
          <w:sz w:val="24"/>
          <w:szCs w:val="24"/>
        </w:rPr>
      </w:pPr>
    </w:p>
    <w:p w14:paraId="60580B42" w14:textId="77777777" w:rsidR="00563D11" w:rsidRPr="00537C40" w:rsidRDefault="00563D11"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 xml:space="preserve">Gordon, D., Adelman, L., Ashworth, K., Bradshaw, J., Levitas, R., Middleton, S., Pantazis, C., Patsios, D., Payne, S., Townsend, P. and Williams, J. (2000) </w:t>
      </w:r>
      <w:r w:rsidRPr="00537C40">
        <w:rPr>
          <w:rFonts w:ascii="Times New Roman" w:hAnsi="Times New Roman" w:cs="Times New Roman"/>
          <w:i/>
          <w:sz w:val="24"/>
          <w:szCs w:val="24"/>
        </w:rPr>
        <w:t>Poverty and Social Exclusion in Britain</w:t>
      </w:r>
      <w:r w:rsidRPr="00537C40">
        <w:rPr>
          <w:rFonts w:ascii="Times New Roman" w:hAnsi="Times New Roman" w:cs="Times New Roman"/>
          <w:sz w:val="24"/>
          <w:szCs w:val="24"/>
        </w:rPr>
        <w:t>, Joseph Rowntree Foundation: York</w:t>
      </w:r>
    </w:p>
    <w:p w14:paraId="2CB4DBC3" w14:textId="77777777" w:rsidR="00563D11" w:rsidRPr="00537C40" w:rsidRDefault="00563D11"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http://www.bristol.ac.uk/poverty/pse/Poverty%20and%20Social%20Exclusion%20in%20Britain%20JRF%20Report.pdf</w:t>
      </w:r>
    </w:p>
    <w:p w14:paraId="315F9A30" w14:textId="253C25AE" w:rsidR="001B7B8E" w:rsidRPr="00537C40" w:rsidRDefault="001B7B8E" w:rsidP="00AD7CFB">
      <w:pPr>
        <w:spacing w:after="0" w:line="240" w:lineRule="auto"/>
        <w:rPr>
          <w:rFonts w:ascii="Times New Roman" w:hAnsi="Times New Roman" w:cs="Times New Roman"/>
          <w:sz w:val="24"/>
          <w:szCs w:val="24"/>
        </w:rPr>
      </w:pPr>
    </w:p>
    <w:p w14:paraId="0F7E56DC" w14:textId="0F237A7B" w:rsidR="00537C40" w:rsidRPr="00A05C18" w:rsidRDefault="00537C40" w:rsidP="00A05C18">
      <w:pPr>
        <w:autoSpaceDE w:val="0"/>
        <w:autoSpaceDN w:val="0"/>
        <w:adjustRightInd w:val="0"/>
        <w:spacing w:after="0" w:line="240" w:lineRule="auto"/>
        <w:rPr>
          <w:rFonts w:ascii="Times New Roman" w:hAnsi="Times New Roman" w:cs="Times New Roman"/>
          <w:b/>
          <w:bCs/>
          <w:color w:val="2B2B2B"/>
          <w:sz w:val="24"/>
          <w:szCs w:val="24"/>
        </w:rPr>
      </w:pPr>
      <w:r w:rsidRPr="00537C40">
        <w:rPr>
          <w:rFonts w:ascii="Times New Roman" w:hAnsi="Times New Roman" w:cs="Times New Roman"/>
          <w:sz w:val="24"/>
          <w:szCs w:val="24"/>
        </w:rPr>
        <w:t xml:space="preserve">Lau, M. (2019) </w:t>
      </w:r>
      <w:r w:rsidRPr="00537C40">
        <w:rPr>
          <w:rFonts w:ascii="Times New Roman" w:hAnsi="Times New Roman" w:cs="Times New Roman"/>
          <w:bCs/>
          <w:color w:val="2B2B2B"/>
          <w:sz w:val="24"/>
          <w:szCs w:val="24"/>
        </w:rPr>
        <w:t>Children’s and adults’ perceptions of child necessities in</w:t>
      </w:r>
      <w:r w:rsidR="00A05C18">
        <w:rPr>
          <w:rFonts w:ascii="Times New Roman" w:hAnsi="Times New Roman" w:cs="Times New Roman"/>
          <w:bCs/>
          <w:color w:val="2B2B2B"/>
          <w:sz w:val="24"/>
          <w:szCs w:val="24"/>
        </w:rPr>
        <w:t xml:space="preserve"> </w:t>
      </w:r>
      <w:r w:rsidRPr="00537C40">
        <w:rPr>
          <w:rFonts w:ascii="Times New Roman" w:hAnsi="Times New Roman" w:cs="Times New Roman"/>
          <w:bCs/>
          <w:color w:val="2B2B2B"/>
          <w:sz w:val="24"/>
          <w:szCs w:val="24"/>
        </w:rPr>
        <w:t xml:space="preserve">Hong Kong, </w:t>
      </w:r>
      <w:r w:rsidRPr="00A05C18">
        <w:rPr>
          <w:rFonts w:ascii="Times New Roman" w:hAnsi="Times New Roman" w:cs="Times New Roman"/>
          <w:bCs/>
          <w:i/>
          <w:color w:val="2B2B2B"/>
          <w:sz w:val="24"/>
          <w:szCs w:val="24"/>
        </w:rPr>
        <w:t>Social Policy and Administration</w:t>
      </w:r>
      <w:r w:rsidR="00A05C18">
        <w:rPr>
          <w:rFonts w:ascii="Times New Roman" w:hAnsi="Times New Roman" w:cs="Times New Roman"/>
          <w:bCs/>
          <w:i/>
          <w:color w:val="2B2B2B"/>
          <w:sz w:val="24"/>
          <w:szCs w:val="24"/>
        </w:rPr>
        <w:t xml:space="preserve">, </w:t>
      </w:r>
      <w:r w:rsidR="00A05C18">
        <w:rPr>
          <w:rFonts w:ascii="Times New Roman" w:hAnsi="Times New Roman" w:cs="Times New Roman"/>
          <w:bCs/>
          <w:color w:val="2B2B2B"/>
          <w:sz w:val="24"/>
          <w:szCs w:val="24"/>
        </w:rPr>
        <w:t>Forthcoming.</w:t>
      </w:r>
    </w:p>
    <w:p w14:paraId="55FE402A" w14:textId="77777777" w:rsidR="00537C40" w:rsidRPr="00537C40" w:rsidRDefault="00537C40" w:rsidP="00AD7CFB">
      <w:pPr>
        <w:spacing w:after="0" w:line="240" w:lineRule="auto"/>
        <w:rPr>
          <w:rFonts w:ascii="Times New Roman" w:hAnsi="Times New Roman" w:cs="Times New Roman"/>
          <w:sz w:val="24"/>
          <w:szCs w:val="24"/>
        </w:rPr>
      </w:pPr>
    </w:p>
    <w:p w14:paraId="02EDB71A" w14:textId="77777777" w:rsidR="003A70B7" w:rsidRPr="00537C40" w:rsidRDefault="003A70B7"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 xml:space="preserve">Mack, J. and Lansley, S. (1984) </w:t>
      </w:r>
      <w:r w:rsidRPr="00537C40">
        <w:rPr>
          <w:rFonts w:ascii="Times New Roman" w:hAnsi="Times New Roman" w:cs="Times New Roman"/>
          <w:i/>
          <w:sz w:val="24"/>
          <w:szCs w:val="24"/>
        </w:rPr>
        <w:t>Poor Britain</w:t>
      </w:r>
      <w:r w:rsidRPr="00537C40">
        <w:rPr>
          <w:rFonts w:ascii="Times New Roman" w:hAnsi="Times New Roman" w:cs="Times New Roman"/>
          <w:sz w:val="24"/>
          <w:szCs w:val="24"/>
        </w:rPr>
        <w:t>, George, Allen and Unwin, London.</w:t>
      </w:r>
    </w:p>
    <w:p w14:paraId="6D955E35" w14:textId="77777777" w:rsidR="007F4499" w:rsidRPr="00537C40" w:rsidRDefault="007F4499" w:rsidP="00AD7CFB">
      <w:pPr>
        <w:spacing w:after="0" w:line="240" w:lineRule="auto"/>
        <w:rPr>
          <w:rFonts w:ascii="Times New Roman" w:hAnsi="Times New Roman" w:cs="Times New Roman"/>
          <w:sz w:val="24"/>
          <w:szCs w:val="24"/>
        </w:rPr>
      </w:pPr>
    </w:p>
    <w:p w14:paraId="0C3D905E" w14:textId="30D81B20" w:rsidR="007F4499" w:rsidRPr="00537C40" w:rsidRDefault="007F4499"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 xml:space="preserve">Main, G. and Pople, L. (2011) </w:t>
      </w:r>
      <w:r w:rsidRPr="00537C40">
        <w:rPr>
          <w:rFonts w:ascii="Times New Roman" w:hAnsi="Times New Roman" w:cs="Times New Roman"/>
          <w:i/>
          <w:sz w:val="24"/>
          <w:szCs w:val="24"/>
        </w:rPr>
        <w:t>Missing out: A child-centred analysis of material deprivation and subjective well-being</w:t>
      </w:r>
      <w:r w:rsidRPr="00537C40">
        <w:rPr>
          <w:rFonts w:ascii="Times New Roman" w:hAnsi="Times New Roman" w:cs="Times New Roman"/>
          <w:sz w:val="24"/>
          <w:szCs w:val="24"/>
        </w:rPr>
        <w:t>.  London: The Children’s Society.</w:t>
      </w:r>
    </w:p>
    <w:p w14:paraId="749600BD" w14:textId="77777777" w:rsidR="006E563F" w:rsidRPr="00537C40" w:rsidRDefault="006E563F" w:rsidP="00AD7CFB">
      <w:pPr>
        <w:spacing w:after="0" w:line="240" w:lineRule="auto"/>
        <w:rPr>
          <w:rFonts w:ascii="Times New Roman" w:hAnsi="Times New Roman" w:cs="Times New Roman"/>
          <w:sz w:val="24"/>
          <w:szCs w:val="24"/>
        </w:rPr>
      </w:pPr>
    </w:p>
    <w:p w14:paraId="0AE34CE5" w14:textId="5F1E8025" w:rsidR="001B7B8E" w:rsidRPr="00537C40" w:rsidRDefault="00BF44BE"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 xml:space="preserve">Main, G. (2018) Money Matters: a Nuanced Approach to Understanding the Relationship between Household Income and Child Subjective Well-Being, </w:t>
      </w:r>
      <w:r w:rsidRPr="00537C40">
        <w:rPr>
          <w:rFonts w:ascii="Times New Roman" w:hAnsi="Times New Roman" w:cs="Times New Roman"/>
          <w:i/>
          <w:sz w:val="24"/>
          <w:szCs w:val="24"/>
        </w:rPr>
        <w:t>Child Indicators Research</w:t>
      </w:r>
      <w:r w:rsidRPr="00537C40">
        <w:rPr>
          <w:rFonts w:ascii="Times New Roman" w:hAnsi="Times New Roman" w:cs="Times New Roman"/>
          <w:sz w:val="24"/>
          <w:szCs w:val="24"/>
        </w:rPr>
        <w:t>,</w:t>
      </w:r>
      <w:r w:rsidR="00AF2B75" w:rsidRPr="00537C40">
        <w:rPr>
          <w:rFonts w:ascii="Times New Roman" w:hAnsi="Times New Roman" w:cs="Times New Roman"/>
          <w:sz w:val="24"/>
          <w:szCs w:val="24"/>
        </w:rPr>
        <w:t xml:space="preserve"> online first</w:t>
      </w:r>
    </w:p>
    <w:p w14:paraId="4D09B067" w14:textId="0547DE86" w:rsidR="00AF2B75" w:rsidRPr="00537C40" w:rsidRDefault="00AF2B75" w:rsidP="00AD7CFB">
      <w:pPr>
        <w:spacing w:after="0" w:line="240" w:lineRule="auto"/>
        <w:rPr>
          <w:rFonts w:ascii="Times New Roman" w:hAnsi="Times New Roman" w:cs="Times New Roman"/>
          <w:sz w:val="24"/>
          <w:szCs w:val="24"/>
        </w:rPr>
      </w:pPr>
    </w:p>
    <w:p w14:paraId="0176A663" w14:textId="77777777" w:rsidR="007F4499" w:rsidRPr="00537C40" w:rsidRDefault="007F4499" w:rsidP="00AD7CFB">
      <w:pPr>
        <w:pStyle w:val="CommentText"/>
        <w:rPr>
          <w:rFonts w:ascii="Times New Roman" w:hAnsi="Times New Roman" w:cs="Times New Roman"/>
          <w:sz w:val="24"/>
          <w:szCs w:val="24"/>
        </w:rPr>
      </w:pPr>
      <w:r w:rsidRPr="00537C40">
        <w:rPr>
          <w:rFonts w:ascii="Times New Roman" w:hAnsi="Times New Roman" w:cs="Times New Roman"/>
          <w:sz w:val="24"/>
          <w:szCs w:val="24"/>
        </w:rPr>
        <w:t xml:space="preserve">Main, G. and Mahony, S. (2018) </w:t>
      </w:r>
      <w:r w:rsidRPr="00537C40">
        <w:rPr>
          <w:rFonts w:ascii="Times New Roman" w:hAnsi="Times New Roman" w:cs="Times New Roman"/>
          <w:i/>
          <w:sz w:val="24"/>
          <w:szCs w:val="24"/>
        </w:rPr>
        <w:t>Fair Shares and Families: Rhetoric and reality in the lives of children and families in poverty</w:t>
      </w:r>
      <w:r w:rsidRPr="00537C40">
        <w:rPr>
          <w:rFonts w:ascii="Times New Roman" w:hAnsi="Times New Roman" w:cs="Times New Roman"/>
          <w:sz w:val="24"/>
          <w:szCs w:val="24"/>
        </w:rPr>
        <w:t>.  London: The Children’s Society.</w:t>
      </w:r>
    </w:p>
    <w:p w14:paraId="07279236" w14:textId="4A04A218" w:rsidR="00537C40" w:rsidRPr="00537C40" w:rsidRDefault="00537C40"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Main, G.</w:t>
      </w:r>
      <w:r w:rsidRPr="00537C40">
        <w:rPr>
          <w:rFonts w:ascii="Times New Roman" w:hAnsi="Times New Roman" w:cs="Times New Roman"/>
          <w:b/>
          <w:sz w:val="24"/>
          <w:szCs w:val="24"/>
        </w:rPr>
        <w:t xml:space="preserve"> </w:t>
      </w:r>
      <w:r w:rsidRPr="00537C40">
        <w:rPr>
          <w:rFonts w:ascii="Times New Roman" w:hAnsi="Times New Roman" w:cs="Times New Roman"/>
          <w:sz w:val="24"/>
          <w:szCs w:val="24"/>
        </w:rPr>
        <w:t xml:space="preserve">and Bradshaw, J. (2012) ‘An index of child material deprivation’.  In </w:t>
      </w:r>
      <w:r w:rsidRPr="00537C40">
        <w:rPr>
          <w:rFonts w:ascii="Times New Roman" w:hAnsi="Times New Roman" w:cs="Times New Roman"/>
          <w:i/>
          <w:sz w:val="24"/>
          <w:szCs w:val="24"/>
        </w:rPr>
        <w:t>Child Indicators Research</w:t>
      </w:r>
      <w:r w:rsidRPr="00537C40">
        <w:rPr>
          <w:rFonts w:ascii="Times New Roman" w:hAnsi="Times New Roman" w:cs="Times New Roman"/>
          <w:sz w:val="24"/>
          <w:szCs w:val="24"/>
        </w:rPr>
        <w:t xml:space="preserve"> vol.5 no.3 pp503-521</w:t>
      </w:r>
    </w:p>
    <w:p w14:paraId="0BC822AF" w14:textId="77777777" w:rsidR="00AD7CFB" w:rsidRDefault="00AD7CFB" w:rsidP="00AD7CFB">
      <w:pPr>
        <w:spacing w:after="0" w:line="240" w:lineRule="auto"/>
        <w:rPr>
          <w:rFonts w:ascii="Times New Roman" w:hAnsi="Times New Roman" w:cs="Times New Roman"/>
          <w:sz w:val="24"/>
          <w:szCs w:val="24"/>
        </w:rPr>
      </w:pPr>
    </w:p>
    <w:p w14:paraId="07C136A3" w14:textId="302705E0" w:rsidR="003A70B7" w:rsidRPr="00537C40" w:rsidRDefault="003A70B7"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 xml:space="preserve">Main, G. and Bradshaw, J. (2017), Improving lives? Child poverty and social exclusion Chapter 6 in Dermot, E. and Main, G. (eds) </w:t>
      </w:r>
      <w:r w:rsidRPr="00537C40">
        <w:rPr>
          <w:rFonts w:ascii="Times New Roman" w:hAnsi="Times New Roman" w:cs="Times New Roman"/>
          <w:i/>
          <w:sz w:val="24"/>
          <w:szCs w:val="24"/>
        </w:rPr>
        <w:t>Poverty and social exclusion in the UK: Volume 1,</w:t>
      </w:r>
      <w:r w:rsidR="00A05C18">
        <w:rPr>
          <w:rFonts w:ascii="Times New Roman" w:hAnsi="Times New Roman" w:cs="Times New Roman"/>
          <w:i/>
          <w:sz w:val="24"/>
          <w:szCs w:val="24"/>
        </w:rPr>
        <w:t xml:space="preserve"> </w:t>
      </w:r>
      <w:r w:rsidRPr="00537C40">
        <w:rPr>
          <w:rFonts w:ascii="Times New Roman" w:hAnsi="Times New Roman" w:cs="Times New Roman"/>
          <w:i/>
          <w:sz w:val="24"/>
          <w:szCs w:val="24"/>
        </w:rPr>
        <w:t>The nature and extent of the problem</w:t>
      </w:r>
      <w:r w:rsidRPr="00537C40">
        <w:rPr>
          <w:rFonts w:ascii="Times New Roman" w:hAnsi="Times New Roman" w:cs="Times New Roman"/>
          <w:sz w:val="24"/>
          <w:szCs w:val="24"/>
        </w:rPr>
        <w:t>, Bristol: Policy Press.</w:t>
      </w:r>
    </w:p>
    <w:p w14:paraId="1A59CF2D" w14:textId="77777777" w:rsidR="001B7B8E" w:rsidRPr="00537C40" w:rsidRDefault="001B7B8E" w:rsidP="00AD7CFB">
      <w:pPr>
        <w:spacing w:after="0" w:line="240" w:lineRule="auto"/>
        <w:rPr>
          <w:rFonts w:ascii="Times New Roman" w:hAnsi="Times New Roman" w:cs="Times New Roman"/>
          <w:sz w:val="24"/>
          <w:szCs w:val="24"/>
        </w:rPr>
      </w:pPr>
    </w:p>
    <w:p w14:paraId="026DC186" w14:textId="47518F94" w:rsidR="00BB4C69" w:rsidRPr="00537C40" w:rsidRDefault="00BB4C69"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 xml:space="preserve">Guio, A-C, Gordon, D. </w:t>
      </w:r>
      <w:r w:rsidR="00EF64F2" w:rsidRPr="00537C40">
        <w:rPr>
          <w:rFonts w:ascii="Times New Roman" w:hAnsi="Times New Roman" w:cs="Times New Roman"/>
          <w:sz w:val="24"/>
          <w:szCs w:val="24"/>
        </w:rPr>
        <w:t>Marlier,</w:t>
      </w:r>
      <w:r w:rsidRPr="00537C40">
        <w:rPr>
          <w:rFonts w:ascii="Times New Roman" w:hAnsi="Times New Roman" w:cs="Times New Roman"/>
          <w:sz w:val="24"/>
          <w:szCs w:val="24"/>
        </w:rPr>
        <w:t xml:space="preserve"> E. Najera, H. and Pomati, M.  (2018) Towards an EU measure of child deprivation, </w:t>
      </w:r>
      <w:r w:rsidRPr="00537C40">
        <w:rPr>
          <w:rFonts w:ascii="Times New Roman" w:hAnsi="Times New Roman" w:cs="Times New Roman"/>
          <w:i/>
          <w:sz w:val="24"/>
          <w:szCs w:val="24"/>
        </w:rPr>
        <w:t>Child Indicators Research</w:t>
      </w:r>
      <w:r w:rsidRPr="00537C40">
        <w:rPr>
          <w:rFonts w:ascii="Times New Roman" w:hAnsi="Times New Roman" w:cs="Times New Roman"/>
          <w:sz w:val="24"/>
          <w:szCs w:val="24"/>
        </w:rPr>
        <w:t>, June 2018, Volume 11, Issue 3, pp 835–860.</w:t>
      </w:r>
    </w:p>
    <w:p w14:paraId="47A5F2CB" w14:textId="7356F66E" w:rsidR="001B7B8E" w:rsidRPr="00537C40" w:rsidRDefault="001B7B8E" w:rsidP="00AD7CFB">
      <w:pPr>
        <w:spacing w:after="0" w:line="240" w:lineRule="auto"/>
        <w:rPr>
          <w:rFonts w:ascii="Times New Roman" w:hAnsi="Times New Roman" w:cs="Times New Roman"/>
          <w:sz w:val="24"/>
          <w:szCs w:val="24"/>
        </w:rPr>
      </w:pPr>
    </w:p>
    <w:p w14:paraId="6A38DA03" w14:textId="4DFC74DA" w:rsidR="00957291" w:rsidRPr="00AD7CFB" w:rsidRDefault="00957291" w:rsidP="00AD7CFB">
      <w:pPr>
        <w:spacing w:after="0" w:line="240" w:lineRule="auto"/>
        <w:rPr>
          <w:rFonts w:ascii="Times New Roman" w:hAnsi="Times New Roman" w:cs="Times New Roman"/>
          <w:sz w:val="24"/>
          <w:szCs w:val="24"/>
        </w:rPr>
      </w:pPr>
      <w:r w:rsidRPr="00AD7CFB">
        <w:rPr>
          <w:rFonts w:ascii="Times New Roman" w:hAnsi="Times New Roman" w:cs="Times New Roman"/>
          <w:sz w:val="24"/>
          <w:szCs w:val="24"/>
        </w:rPr>
        <w:t>Pahl, J. (</w:t>
      </w:r>
      <w:r w:rsidR="00AD7CFB" w:rsidRPr="00AD7CFB">
        <w:rPr>
          <w:rFonts w:ascii="Times New Roman" w:hAnsi="Times New Roman" w:cs="Times New Roman"/>
          <w:sz w:val="24"/>
          <w:szCs w:val="24"/>
        </w:rPr>
        <w:t>1989</w:t>
      </w:r>
      <w:r w:rsidRPr="00AD7CFB">
        <w:rPr>
          <w:rFonts w:ascii="Times New Roman" w:hAnsi="Times New Roman" w:cs="Times New Roman"/>
          <w:sz w:val="24"/>
          <w:szCs w:val="24"/>
        </w:rPr>
        <w:t>)</w:t>
      </w:r>
      <w:r w:rsidR="00AD7CFB" w:rsidRPr="00AD7CFB">
        <w:rPr>
          <w:rFonts w:ascii="Times New Roman" w:hAnsi="Times New Roman" w:cs="Times New Roman"/>
          <w:i/>
          <w:iCs/>
          <w:color w:val="171717"/>
          <w:sz w:val="24"/>
          <w:szCs w:val="24"/>
          <w:shd w:val="clear" w:color="auto" w:fill="FFFFFF"/>
        </w:rPr>
        <w:t xml:space="preserve"> Money and Marriage, </w:t>
      </w:r>
      <w:r w:rsidR="00AD7CFB" w:rsidRPr="00AD7CFB">
        <w:rPr>
          <w:rFonts w:ascii="Times New Roman" w:hAnsi="Times New Roman" w:cs="Times New Roman"/>
          <w:color w:val="171717"/>
          <w:sz w:val="24"/>
          <w:szCs w:val="24"/>
          <w:shd w:val="clear" w:color="auto" w:fill="FFFFFF"/>
        </w:rPr>
        <w:t>Macmillan.</w:t>
      </w:r>
    </w:p>
    <w:p w14:paraId="37EC0B13" w14:textId="77777777" w:rsidR="00957291" w:rsidRPr="00537C40" w:rsidRDefault="00957291" w:rsidP="00AD7CFB">
      <w:pPr>
        <w:spacing w:after="0" w:line="240" w:lineRule="auto"/>
        <w:rPr>
          <w:rFonts w:ascii="Times New Roman" w:hAnsi="Times New Roman" w:cs="Times New Roman"/>
          <w:sz w:val="24"/>
          <w:szCs w:val="24"/>
        </w:rPr>
      </w:pPr>
    </w:p>
    <w:p w14:paraId="70D65ACE" w14:textId="4436008B" w:rsidR="003E34A6" w:rsidRPr="00537C40" w:rsidRDefault="003E34A6" w:rsidP="00AD7CFB">
      <w:pPr>
        <w:spacing w:after="0" w:line="240" w:lineRule="auto"/>
        <w:rPr>
          <w:rFonts w:ascii="Times New Roman" w:hAnsi="Times New Roman" w:cs="Times New Roman"/>
          <w:sz w:val="24"/>
          <w:szCs w:val="24"/>
        </w:rPr>
      </w:pPr>
      <w:bookmarkStart w:id="1" w:name="_Hlk10645665"/>
      <w:r w:rsidRPr="00537C40">
        <w:rPr>
          <w:rFonts w:ascii="Times New Roman" w:hAnsi="Times New Roman" w:cs="Times New Roman"/>
          <w:sz w:val="24"/>
          <w:szCs w:val="24"/>
        </w:rPr>
        <w:t xml:space="preserve">Portes, J. and Reed, H. (2018) The cumulative impact of tax and welfare reforms. The Equality and Human Rights Commission. </w:t>
      </w:r>
      <w:hyperlink r:id="rId10" w:history="1">
        <w:r w:rsidRPr="00537C40">
          <w:rPr>
            <w:rFonts w:ascii="Times New Roman" w:hAnsi="Times New Roman" w:cs="Times New Roman"/>
            <w:color w:val="0000FF"/>
            <w:sz w:val="24"/>
            <w:szCs w:val="24"/>
            <w:u w:val="single"/>
          </w:rPr>
          <w:t>https://www.equalityhumanrights.com/sites/default/files/cumulative-impact-assessment-report.pdf</w:t>
        </w:r>
      </w:hyperlink>
    </w:p>
    <w:bookmarkEnd w:id="1"/>
    <w:p w14:paraId="6F9BB9DB" w14:textId="77777777" w:rsidR="003E34A6" w:rsidRPr="00537C40" w:rsidRDefault="003E34A6" w:rsidP="00AD7CFB">
      <w:pPr>
        <w:spacing w:after="0" w:line="240" w:lineRule="auto"/>
        <w:rPr>
          <w:rFonts w:ascii="Times New Roman" w:hAnsi="Times New Roman" w:cs="Times New Roman"/>
          <w:sz w:val="24"/>
          <w:szCs w:val="24"/>
        </w:rPr>
      </w:pPr>
    </w:p>
    <w:p w14:paraId="39E5137B" w14:textId="64193492" w:rsidR="00B67966" w:rsidRPr="00537C40" w:rsidRDefault="00B67966"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Rees, G. (2018)</w:t>
      </w:r>
      <w:r w:rsidR="00924111">
        <w:rPr>
          <w:rFonts w:ascii="Times New Roman" w:hAnsi="Times New Roman" w:cs="Times New Roman"/>
          <w:sz w:val="24"/>
          <w:szCs w:val="24"/>
        </w:rPr>
        <w:t xml:space="preserve"> </w:t>
      </w:r>
      <w:r w:rsidR="00924111" w:rsidRPr="00970726">
        <w:rPr>
          <w:rFonts w:ascii="Times New Roman" w:hAnsi="Times New Roman" w:cs="Times New Roman"/>
          <w:i/>
          <w:sz w:val="24"/>
          <w:szCs w:val="24"/>
        </w:rPr>
        <w:t>Children’s views of their lives and well-being: Fin</w:t>
      </w:r>
      <w:r w:rsidR="00A05C18">
        <w:rPr>
          <w:rFonts w:ascii="Times New Roman" w:hAnsi="Times New Roman" w:cs="Times New Roman"/>
          <w:i/>
          <w:sz w:val="24"/>
          <w:szCs w:val="24"/>
        </w:rPr>
        <w:t>d</w:t>
      </w:r>
      <w:r w:rsidR="00924111" w:rsidRPr="00970726">
        <w:rPr>
          <w:rFonts w:ascii="Times New Roman" w:hAnsi="Times New Roman" w:cs="Times New Roman"/>
          <w:i/>
          <w:sz w:val="24"/>
          <w:szCs w:val="24"/>
        </w:rPr>
        <w:t>ings from the Children’s Worlds Project</w:t>
      </w:r>
      <w:r w:rsidR="00924111">
        <w:rPr>
          <w:rFonts w:ascii="Times New Roman" w:hAnsi="Times New Roman" w:cs="Times New Roman"/>
          <w:sz w:val="24"/>
          <w:szCs w:val="24"/>
        </w:rPr>
        <w:t>, Springer.</w:t>
      </w:r>
    </w:p>
    <w:p w14:paraId="5A813FD1" w14:textId="77777777" w:rsidR="00B67966" w:rsidRPr="00537C40" w:rsidRDefault="00B67966" w:rsidP="00AD7CFB">
      <w:pPr>
        <w:spacing w:after="0" w:line="240" w:lineRule="auto"/>
        <w:rPr>
          <w:rFonts w:ascii="Times New Roman" w:hAnsi="Times New Roman" w:cs="Times New Roman"/>
          <w:sz w:val="24"/>
          <w:szCs w:val="24"/>
        </w:rPr>
      </w:pPr>
    </w:p>
    <w:p w14:paraId="446029AB" w14:textId="24292BC7" w:rsidR="00901463" w:rsidRPr="00537C40" w:rsidRDefault="00901463"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Resolution Foundation (2018) The Living Standards Audit 2018, https://www.resolutionfoundation.org/publications/the-living-standards-audit-2018/</w:t>
      </w:r>
    </w:p>
    <w:p w14:paraId="382B6062" w14:textId="77777777" w:rsidR="001B7B8E" w:rsidRPr="00537C40" w:rsidRDefault="001B7B8E" w:rsidP="00AD7CFB">
      <w:pPr>
        <w:spacing w:after="0" w:line="240" w:lineRule="auto"/>
        <w:rPr>
          <w:rFonts w:ascii="Times New Roman" w:hAnsi="Times New Roman" w:cs="Times New Roman"/>
          <w:sz w:val="24"/>
          <w:szCs w:val="24"/>
        </w:rPr>
      </w:pPr>
    </w:p>
    <w:p w14:paraId="77390F51" w14:textId="304440A3" w:rsidR="00AD7CFB" w:rsidRPr="00AD7CFB" w:rsidRDefault="00AD7CFB" w:rsidP="00AD7CFB">
      <w:pPr>
        <w:shd w:val="clear" w:color="auto" w:fill="FFFFFF"/>
        <w:rPr>
          <w:rFonts w:ascii="Times New Roman" w:eastAsia="Times New Roman" w:hAnsi="Times New Roman" w:cs="Times New Roman"/>
          <w:sz w:val="24"/>
          <w:szCs w:val="24"/>
          <w:lang w:eastAsia="en-GB"/>
        </w:rPr>
      </w:pPr>
      <w:r w:rsidRPr="00AD7CFB">
        <w:rPr>
          <w:rFonts w:ascii="Times New Roman" w:hAnsi="Times New Roman" w:cs="Times New Roman"/>
          <w:sz w:val="24"/>
          <w:szCs w:val="24"/>
        </w:rPr>
        <w:t xml:space="preserve">Ridge, T. (2002) </w:t>
      </w:r>
      <w:r w:rsidRPr="00AD7CFB">
        <w:rPr>
          <w:rFonts w:ascii="Times New Roman" w:eastAsia="Times New Roman" w:hAnsi="Times New Roman" w:cs="Times New Roman"/>
          <w:bCs/>
          <w:sz w:val="24"/>
          <w:szCs w:val="24"/>
          <w:lang w:eastAsia="en-GB"/>
        </w:rPr>
        <w:t xml:space="preserve">2002 </w:t>
      </w:r>
      <w:hyperlink r:id="rId11" w:history="1">
        <w:r w:rsidRPr="00AD7CFB">
          <w:rPr>
            <w:rFonts w:ascii="Times New Roman" w:eastAsia="Times New Roman" w:hAnsi="Times New Roman" w:cs="Times New Roman"/>
            <w:i/>
            <w:sz w:val="24"/>
            <w:szCs w:val="24"/>
            <w:u w:val="single"/>
            <w:lang w:eastAsia="en-GB"/>
          </w:rPr>
          <w:t>Childhood poverty and social exclusion: from a child's perspective</w:t>
        </w:r>
      </w:hyperlink>
      <w:r w:rsidRPr="00AD7CFB">
        <w:rPr>
          <w:rFonts w:ascii="Times New Roman" w:eastAsia="Times New Roman" w:hAnsi="Times New Roman" w:cs="Times New Roman"/>
          <w:i/>
          <w:sz w:val="24"/>
          <w:szCs w:val="24"/>
          <w:u w:val="single"/>
          <w:lang w:eastAsia="en-GB"/>
        </w:rPr>
        <w:t xml:space="preserve"> </w:t>
      </w:r>
      <w:r w:rsidRPr="00AD7CFB">
        <w:rPr>
          <w:rFonts w:ascii="Times New Roman" w:eastAsia="Times New Roman" w:hAnsi="Times New Roman" w:cs="Times New Roman"/>
          <w:sz w:val="24"/>
          <w:szCs w:val="24"/>
          <w:lang w:eastAsia="en-GB"/>
        </w:rPr>
        <w:t>Bristol: </w:t>
      </w:r>
      <w:hyperlink r:id="rId12" w:history="1">
        <w:r w:rsidRPr="00AD7CFB">
          <w:rPr>
            <w:rFonts w:ascii="Times New Roman" w:eastAsia="Times New Roman" w:hAnsi="Times New Roman" w:cs="Times New Roman"/>
            <w:sz w:val="24"/>
            <w:szCs w:val="24"/>
            <w:lang w:eastAsia="en-GB"/>
          </w:rPr>
          <w:t>Policy Press</w:t>
        </w:r>
      </w:hyperlink>
      <w:r w:rsidRPr="00AD7CFB">
        <w:rPr>
          <w:rFonts w:ascii="Times New Roman" w:eastAsia="Times New Roman" w:hAnsi="Times New Roman" w:cs="Times New Roman"/>
          <w:sz w:val="24"/>
          <w:szCs w:val="24"/>
          <w:lang w:eastAsia="en-GB"/>
        </w:rPr>
        <w:t>. 178 p.</w:t>
      </w:r>
    </w:p>
    <w:p w14:paraId="731D7294" w14:textId="498B5461" w:rsidR="00BA77C3" w:rsidRPr="00537C40" w:rsidRDefault="00BA77C3"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Social Metrics Commission (2018) A new measure of poverty for the UK: a report by the Social Metrics Commission, https://www.li.com/activities/publications/a-new-measure-of-poverty-for-the-uk-a-report-by-the-social-metrics-commission</w:t>
      </w:r>
    </w:p>
    <w:p w14:paraId="4BC195F2" w14:textId="77777777" w:rsidR="001B7B8E" w:rsidRPr="00537C40" w:rsidRDefault="001B7B8E" w:rsidP="00AD7CFB">
      <w:pPr>
        <w:spacing w:after="0" w:line="240" w:lineRule="auto"/>
        <w:rPr>
          <w:rFonts w:ascii="Times New Roman" w:hAnsi="Times New Roman" w:cs="Times New Roman"/>
          <w:sz w:val="24"/>
          <w:szCs w:val="24"/>
        </w:rPr>
      </w:pPr>
    </w:p>
    <w:p w14:paraId="5CA23A42" w14:textId="77777777" w:rsidR="007640C3" w:rsidRPr="00537C40" w:rsidRDefault="00A63B83" w:rsidP="00AD7CFB">
      <w:pPr>
        <w:spacing w:after="0" w:line="240" w:lineRule="auto"/>
        <w:rPr>
          <w:rFonts w:ascii="Times New Roman" w:hAnsi="Times New Roman" w:cs="Times New Roman"/>
          <w:sz w:val="24"/>
          <w:szCs w:val="24"/>
        </w:rPr>
      </w:pPr>
      <w:r w:rsidRPr="00537C40">
        <w:rPr>
          <w:rFonts w:ascii="Times New Roman" w:hAnsi="Times New Roman" w:cs="Times New Roman"/>
          <w:sz w:val="24"/>
          <w:szCs w:val="24"/>
        </w:rPr>
        <w:t xml:space="preserve">Townsend, P. (1979) </w:t>
      </w:r>
      <w:r w:rsidRPr="00537C40">
        <w:rPr>
          <w:rFonts w:ascii="Times New Roman" w:hAnsi="Times New Roman" w:cs="Times New Roman"/>
          <w:i/>
          <w:sz w:val="24"/>
          <w:szCs w:val="24"/>
        </w:rPr>
        <w:t>Poverty in the United Kingdom</w:t>
      </w:r>
      <w:r w:rsidRPr="00537C40">
        <w:rPr>
          <w:rFonts w:ascii="Times New Roman" w:hAnsi="Times New Roman" w:cs="Times New Roman"/>
          <w:sz w:val="24"/>
          <w:szCs w:val="24"/>
        </w:rPr>
        <w:t>, Harmondsworth, Middlesex, Penguin Books.</w:t>
      </w:r>
    </w:p>
    <w:p w14:paraId="56A1CB8B" w14:textId="77777777" w:rsidR="00F42192" w:rsidRPr="00537C40" w:rsidRDefault="00F42192" w:rsidP="00AD7CFB">
      <w:pPr>
        <w:spacing w:after="0" w:line="240" w:lineRule="auto"/>
        <w:rPr>
          <w:rFonts w:ascii="Times New Roman" w:hAnsi="Times New Roman" w:cs="Times New Roman"/>
          <w:sz w:val="24"/>
          <w:szCs w:val="24"/>
        </w:rPr>
      </w:pPr>
    </w:p>
    <w:sectPr w:rsidR="00F42192" w:rsidRPr="00537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53"/>
    <w:rsid w:val="00014B13"/>
    <w:rsid w:val="00066819"/>
    <w:rsid w:val="000A6896"/>
    <w:rsid w:val="000C2023"/>
    <w:rsid w:val="00110A74"/>
    <w:rsid w:val="00123BEF"/>
    <w:rsid w:val="00125E6E"/>
    <w:rsid w:val="001469B2"/>
    <w:rsid w:val="001562AA"/>
    <w:rsid w:val="00157AFD"/>
    <w:rsid w:val="00196C0A"/>
    <w:rsid w:val="001A0582"/>
    <w:rsid w:val="001A09C4"/>
    <w:rsid w:val="001B2F63"/>
    <w:rsid w:val="001B7B8E"/>
    <w:rsid w:val="001C10E4"/>
    <w:rsid w:val="002050F1"/>
    <w:rsid w:val="002466B2"/>
    <w:rsid w:val="002470C5"/>
    <w:rsid w:val="00286810"/>
    <w:rsid w:val="00297F15"/>
    <w:rsid w:val="002C1BAE"/>
    <w:rsid w:val="002C55A1"/>
    <w:rsid w:val="002D13C1"/>
    <w:rsid w:val="002E2D58"/>
    <w:rsid w:val="003033DF"/>
    <w:rsid w:val="00306973"/>
    <w:rsid w:val="00332EB5"/>
    <w:rsid w:val="00336B7E"/>
    <w:rsid w:val="00346311"/>
    <w:rsid w:val="00354C50"/>
    <w:rsid w:val="00355B7A"/>
    <w:rsid w:val="0037292E"/>
    <w:rsid w:val="003831F5"/>
    <w:rsid w:val="003857A6"/>
    <w:rsid w:val="003A70B7"/>
    <w:rsid w:val="003B42F8"/>
    <w:rsid w:val="003E34A6"/>
    <w:rsid w:val="003F5E80"/>
    <w:rsid w:val="00427EDF"/>
    <w:rsid w:val="00453E0E"/>
    <w:rsid w:val="00455812"/>
    <w:rsid w:val="00462958"/>
    <w:rsid w:val="00470A8E"/>
    <w:rsid w:val="00481206"/>
    <w:rsid w:val="004B00C4"/>
    <w:rsid w:val="004B6A2D"/>
    <w:rsid w:val="004C1507"/>
    <w:rsid w:val="004E1FE4"/>
    <w:rsid w:val="0052276E"/>
    <w:rsid w:val="0053519F"/>
    <w:rsid w:val="00537C40"/>
    <w:rsid w:val="005507C9"/>
    <w:rsid w:val="00560032"/>
    <w:rsid w:val="00563D11"/>
    <w:rsid w:val="00571520"/>
    <w:rsid w:val="00596147"/>
    <w:rsid w:val="00596D97"/>
    <w:rsid w:val="005A13EC"/>
    <w:rsid w:val="005D30BF"/>
    <w:rsid w:val="005E657F"/>
    <w:rsid w:val="00602806"/>
    <w:rsid w:val="00666579"/>
    <w:rsid w:val="006A717D"/>
    <w:rsid w:val="006C4127"/>
    <w:rsid w:val="006E563F"/>
    <w:rsid w:val="006F3098"/>
    <w:rsid w:val="00702A2A"/>
    <w:rsid w:val="00713E66"/>
    <w:rsid w:val="0072386C"/>
    <w:rsid w:val="00737243"/>
    <w:rsid w:val="00750D82"/>
    <w:rsid w:val="00753B96"/>
    <w:rsid w:val="007640C3"/>
    <w:rsid w:val="0079553D"/>
    <w:rsid w:val="007A6673"/>
    <w:rsid w:val="007F2B2E"/>
    <w:rsid w:val="007F4499"/>
    <w:rsid w:val="008127E0"/>
    <w:rsid w:val="00822399"/>
    <w:rsid w:val="0083061F"/>
    <w:rsid w:val="00837EFC"/>
    <w:rsid w:val="008622CC"/>
    <w:rsid w:val="00884039"/>
    <w:rsid w:val="0088648B"/>
    <w:rsid w:val="0088781F"/>
    <w:rsid w:val="008B6EC0"/>
    <w:rsid w:val="008D6515"/>
    <w:rsid w:val="008F4887"/>
    <w:rsid w:val="00901463"/>
    <w:rsid w:val="00906434"/>
    <w:rsid w:val="00911A28"/>
    <w:rsid w:val="009218E2"/>
    <w:rsid w:val="00924111"/>
    <w:rsid w:val="00957291"/>
    <w:rsid w:val="00957F0F"/>
    <w:rsid w:val="00970726"/>
    <w:rsid w:val="00971D62"/>
    <w:rsid w:val="00982441"/>
    <w:rsid w:val="009B382B"/>
    <w:rsid w:val="009B4FC9"/>
    <w:rsid w:val="009C3E6F"/>
    <w:rsid w:val="00A01BA7"/>
    <w:rsid w:val="00A05C18"/>
    <w:rsid w:val="00A178F7"/>
    <w:rsid w:val="00A5720F"/>
    <w:rsid w:val="00A600A8"/>
    <w:rsid w:val="00A63B83"/>
    <w:rsid w:val="00A82DA4"/>
    <w:rsid w:val="00A8372F"/>
    <w:rsid w:val="00A9305E"/>
    <w:rsid w:val="00AC3BE1"/>
    <w:rsid w:val="00AD7CFB"/>
    <w:rsid w:val="00AF06DA"/>
    <w:rsid w:val="00AF2B75"/>
    <w:rsid w:val="00B14736"/>
    <w:rsid w:val="00B67966"/>
    <w:rsid w:val="00B71068"/>
    <w:rsid w:val="00B95BCD"/>
    <w:rsid w:val="00BA0719"/>
    <w:rsid w:val="00BA77C3"/>
    <w:rsid w:val="00BB4C69"/>
    <w:rsid w:val="00BB6333"/>
    <w:rsid w:val="00BE18D4"/>
    <w:rsid w:val="00BF1B34"/>
    <w:rsid w:val="00BF44BE"/>
    <w:rsid w:val="00C04DF0"/>
    <w:rsid w:val="00C44621"/>
    <w:rsid w:val="00C60345"/>
    <w:rsid w:val="00C80D82"/>
    <w:rsid w:val="00C85E89"/>
    <w:rsid w:val="00C968FF"/>
    <w:rsid w:val="00CC41A0"/>
    <w:rsid w:val="00CD3AE8"/>
    <w:rsid w:val="00CF75E9"/>
    <w:rsid w:val="00D05D73"/>
    <w:rsid w:val="00D64BCC"/>
    <w:rsid w:val="00D6721E"/>
    <w:rsid w:val="00D77721"/>
    <w:rsid w:val="00D843F2"/>
    <w:rsid w:val="00DB1C53"/>
    <w:rsid w:val="00DB767D"/>
    <w:rsid w:val="00E12899"/>
    <w:rsid w:val="00E27F52"/>
    <w:rsid w:val="00E34637"/>
    <w:rsid w:val="00E52C4F"/>
    <w:rsid w:val="00ED6708"/>
    <w:rsid w:val="00EF0775"/>
    <w:rsid w:val="00EF1F49"/>
    <w:rsid w:val="00EF394C"/>
    <w:rsid w:val="00EF64F2"/>
    <w:rsid w:val="00F42192"/>
    <w:rsid w:val="00F621A0"/>
    <w:rsid w:val="00F622B5"/>
    <w:rsid w:val="00F76714"/>
    <w:rsid w:val="00F82A8B"/>
    <w:rsid w:val="00FA1FFF"/>
    <w:rsid w:val="00FB7FFB"/>
    <w:rsid w:val="00FC2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B348"/>
  <w15:docId w15:val="{F6A3B1FB-E6F1-4889-92EC-D45E7130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3B83"/>
    <w:rPr>
      <w:color w:val="0563C1" w:themeColor="hyperlink"/>
      <w:u w:val="single"/>
    </w:rPr>
  </w:style>
  <w:style w:type="character" w:customStyle="1" w:styleId="UnresolvedMention1">
    <w:name w:val="Unresolved Mention1"/>
    <w:basedOn w:val="DefaultParagraphFont"/>
    <w:uiPriority w:val="99"/>
    <w:semiHidden/>
    <w:unhideWhenUsed/>
    <w:rsid w:val="00A63B83"/>
    <w:rPr>
      <w:color w:val="808080"/>
      <w:shd w:val="clear" w:color="auto" w:fill="E6E6E6"/>
    </w:rPr>
  </w:style>
  <w:style w:type="character" w:styleId="CommentReference">
    <w:name w:val="annotation reference"/>
    <w:basedOn w:val="DefaultParagraphFont"/>
    <w:uiPriority w:val="99"/>
    <w:semiHidden/>
    <w:unhideWhenUsed/>
    <w:rsid w:val="005507C9"/>
    <w:rPr>
      <w:sz w:val="16"/>
      <w:szCs w:val="16"/>
    </w:rPr>
  </w:style>
  <w:style w:type="paragraph" w:styleId="CommentText">
    <w:name w:val="annotation text"/>
    <w:basedOn w:val="Normal"/>
    <w:link w:val="CommentTextChar"/>
    <w:uiPriority w:val="99"/>
    <w:semiHidden/>
    <w:unhideWhenUsed/>
    <w:rsid w:val="005507C9"/>
    <w:pPr>
      <w:spacing w:line="240" w:lineRule="auto"/>
    </w:pPr>
    <w:rPr>
      <w:sz w:val="20"/>
      <w:szCs w:val="20"/>
    </w:rPr>
  </w:style>
  <w:style w:type="character" w:customStyle="1" w:styleId="CommentTextChar">
    <w:name w:val="Comment Text Char"/>
    <w:basedOn w:val="DefaultParagraphFont"/>
    <w:link w:val="CommentText"/>
    <w:uiPriority w:val="99"/>
    <w:semiHidden/>
    <w:rsid w:val="005507C9"/>
    <w:rPr>
      <w:sz w:val="20"/>
      <w:szCs w:val="20"/>
    </w:rPr>
  </w:style>
  <w:style w:type="paragraph" w:styleId="CommentSubject">
    <w:name w:val="annotation subject"/>
    <w:basedOn w:val="CommentText"/>
    <w:next w:val="CommentText"/>
    <w:link w:val="CommentSubjectChar"/>
    <w:uiPriority w:val="99"/>
    <w:semiHidden/>
    <w:unhideWhenUsed/>
    <w:rsid w:val="005507C9"/>
    <w:rPr>
      <w:b/>
      <w:bCs/>
    </w:rPr>
  </w:style>
  <w:style w:type="character" w:customStyle="1" w:styleId="CommentSubjectChar">
    <w:name w:val="Comment Subject Char"/>
    <w:basedOn w:val="CommentTextChar"/>
    <w:link w:val="CommentSubject"/>
    <w:uiPriority w:val="99"/>
    <w:semiHidden/>
    <w:rsid w:val="005507C9"/>
    <w:rPr>
      <w:b/>
      <w:bCs/>
      <w:sz w:val="20"/>
      <w:szCs w:val="20"/>
    </w:rPr>
  </w:style>
  <w:style w:type="paragraph" w:styleId="BalloonText">
    <w:name w:val="Balloon Text"/>
    <w:basedOn w:val="Normal"/>
    <w:link w:val="BalloonTextChar"/>
    <w:uiPriority w:val="99"/>
    <w:semiHidden/>
    <w:unhideWhenUsed/>
    <w:rsid w:val="005507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7C9"/>
    <w:rPr>
      <w:rFonts w:ascii="Segoe UI" w:hAnsi="Segoe UI" w:cs="Segoe UI"/>
      <w:sz w:val="18"/>
      <w:szCs w:val="18"/>
    </w:rPr>
  </w:style>
  <w:style w:type="character" w:customStyle="1" w:styleId="UnresolvedMention2">
    <w:name w:val="Unresolved Mention2"/>
    <w:basedOn w:val="DefaultParagraphFont"/>
    <w:uiPriority w:val="99"/>
    <w:semiHidden/>
    <w:unhideWhenUsed/>
    <w:rsid w:val="00146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366146">
      <w:bodyDiv w:val="1"/>
      <w:marLeft w:val="0"/>
      <w:marRight w:val="0"/>
      <w:marTop w:val="0"/>
      <w:marBottom w:val="0"/>
      <w:divBdr>
        <w:top w:val="none" w:sz="0" w:space="0" w:color="auto"/>
        <w:left w:val="none" w:sz="0" w:space="0" w:color="auto"/>
        <w:bottom w:val="none" w:sz="0" w:space="0" w:color="auto"/>
        <w:right w:val="none" w:sz="0" w:space="0" w:color="auto"/>
      </w:divBdr>
      <w:divsChild>
        <w:div w:id="154734236">
          <w:marLeft w:val="0"/>
          <w:marRight w:val="0"/>
          <w:marTop w:val="0"/>
          <w:marBottom w:val="450"/>
          <w:divBdr>
            <w:top w:val="none" w:sz="0" w:space="0" w:color="auto"/>
            <w:left w:val="none" w:sz="0" w:space="0" w:color="auto"/>
            <w:bottom w:val="single" w:sz="12" w:space="11" w:color="E1E4E6"/>
            <w:right w:val="none" w:sz="0" w:space="0" w:color="auto"/>
          </w:divBdr>
        </w:div>
        <w:div w:id="28772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cerd.lse.ac.uk/case/_new/research/money_matters/report.as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ildrenssociety.org.uk/sites/default/files/tcs/good_childhood_report_2012_final.pdf" TargetMode="External"/><Relationship Id="rId12" Type="http://schemas.openxmlformats.org/officeDocument/2006/relationships/hyperlink" Target="https://researchportal.bath.ac.uk/en/persons/tess-ridge/public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nathanbradshaw.blogspot.co.uk/2017/10/the-outcomes-for-children-of-austerity.html" TargetMode="External"/><Relationship Id="rId11" Type="http://schemas.openxmlformats.org/officeDocument/2006/relationships/hyperlink" Target="https://researchportal.bath.ac.uk/en/publications/childhood-poverty-and-social-exclusion-from-a-childs-perspective" TargetMode="External"/><Relationship Id="rId5" Type="http://schemas.openxmlformats.org/officeDocument/2006/relationships/hyperlink" Target="file:///C:/Users/jonat/Downloads/ESPN%20-%20Flash%20Report%202018%20-%2072%20-%20UK%20-December%202018%20(1).pdf" TargetMode="External"/><Relationship Id="rId10" Type="http://schemas.openxmlformats.org/officeDocument/2006/relationships/hyperlink" Target="https://www.equalityhumanrights.com/sites/default/files/cumulative-impact-assessment-report.pdf" TargetMode="External"/><Relationship Id="rId4" Type="http://schemas.openxmlformats.org/officeDocument/2006/relationships/hyperlink" Target="http://www.isciweb.org/" TargetMode="External"/><Relationship Id="rId9" Type="http://schemas.openxmlformats.org/officeDocument/2006/relationships/hyperlink" Target="https://assets.publishing.service.gov.uk/government/uploads/system/uploads/attachment_data/file/228829/848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2283</Words>
  <Characters>13384</Characters>
  <Application>Microsoft Office Word</Application>
  <DocSecurity>0</DocSecurity>
  <Lines>234</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dc:creator>
  <cp:lastModifiedBy>jonat</cp:lastModifiedBy>
  <cp:revision>3</cp:revision>
  <dcterms:created xsi:type="dcterms:W3CDTF">2019-07-23T08:27:00Z</dcterms:created>
  <dcterms:modified xsi:type="dcterms:W3CDTF">2019-07-26T08:30:00Z</dcterms:modified>
</cp:coreProperties>
</file>