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4017D" w14:textId="69681B46" w:rsidR="00E7622B" w:rsidRPr="00BE52E2" w:rsidRDefault="00AC5A7C" w:rsidP="00E7622B">
      <w:pPr>
        <w:spacing w:line="480" w:lineRule="auto"/>
        <w:jc w:val="center"/>
        <w:rPr>
          <w:rFonts w:asciiTheme="minorHAnsi" w:hAnsiTheme="minorHAnsi" w:cstheme="minorHAnsi"/>
          <w:b/>
          <w:sz w:val="22"/>
          <w:szCs w:val="22"/>
          <w:u w:val="single"/>
        </w:rPr>
      </w:pPr>
      <w:r w:rsidRPr="00AC5A7C">
        <w:rPr>
          <w:rFonts w:asciiTheme="minorHAnsi" w:hAnsiTheme="minorHAnsi" w:cstheme="minorHAnsi"/>
          <w:b/>
          <w:sz w:val="22"/>
          <w:szCs w:val="22"/>
          <w:u w:val="single"/>
        </w:rPr>
        <w:t>Exploration of potential triggers for self-directed behaviours and regurgitation and reingestion in zoo-housed chimpanzees</w:t>
      </w:r>
      <w:r>
        <w:rPr>
          <w:rFonts w:asciiTheme="minorHAnsi" w:hAnsiTheme="minorHAnsi" w:cstheme="minorHAnsi"/>
          <w:b/>
          <w:sz w:val="22"/>
          <w:szCs w:val="22"/>
          <w:u w:val="single"/>
        </w:rPr>
        <w:t xml:space="preserve"> </w:t>
      </w:r>
    </w:p>
    <w:p w14:paraId="48D402F6" w14:textId="0132EF5D" w:rsidR="00E7622B" w:rsidRPr="00BE52E2" w:rsidRDefault="00E7622B" w:rsidP="006861A8">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Emma K. Wallace </w:t>
      </w:r>
      <w:r w:rsidRPr="00BE52E2">
        <w:rPr>
          <w:rFonts w:asciiTheme="minorHAnsi" w:hAnsiTheme="minorHAnsi" w:cstheme="minorHAnsi"/>
          <w:sz w:val="22"/>
          <w:szCs w:val="22"/>
          <w:vertAlign w:val="superscript"/>
        </w:rPr>
        <w:t>a</w:t>
      </w:r>
      <w:r w:rsidRPr="00BE52E2">
        <w:rPr>
          <w:rFonts w:asciiTheme="minorHAnsi" w:hAnsiTheme="minorHAnsi" w:cstheme="minorHAnsi"/>
          <w:sz w:val="22"/>
          <w:szCs w:val="22"/>
        </w:rPr>
        <w:t xml:space="preserve">, Elizabeth </w:t>
      </w:r>
      <w:r w:rsidR="000C5726" w:rsidRPr="00BE52E2">
        <w:rPr>
          <w:rFonts w:asciiTheme="minorHAnsi" w:hAnsiTheme="minorHAnsi" w:cstheme="minorHAnsi"/>
          <w:sz w:val="22"/>
          <w:szCs w:val="22"/>
        </w:rPr>
        <w:t xml:space="preserve">S. </w:t>
      </w:r>
      <w:r w:rsidRPr="00BE52E2">
        <w:rPr>
          <w:rFonts w:asciiTheme="minorHAnsi" w:hAnsiTheme="minorHAnsi" w:cstheme="minorHAnsi"/>
          <w:sz w:val="22"/>
          <w:szCs w:val="22"/>
        </w:rPr>
        <w:t xml:space="preserve">Herrelko </w:t>
      </w:r>
      <w:r w:rsidRPr="00BE52E2">
        <w:rPr>
          <w:rFonts w:asciiTheme="minorHAnsi" w:hAnsiTheme="minorHAnsi" w:cstheme="minorHAnsi"/>
          <w:sz w:val="22"/>
          <w:szCs w:val="22"/>
          <w:vertAlign w:val="superscript"/>
        </w:rPr>
        <w:t>b</w:t>
      </w:r>
      <w:r w:rsidR="009B2774" w:rsidRPr="00BE52E2">
        <w:rPr>
          <w:rFonts w:asciiTheme="minorHAnsi" w:hAnsiTheme="minorHAnsi" w:cstheme="minorHAnsi"/>
          <w:sz w:val="22"/>
          <w:szCs w:val="22"/>
          <w:vertAlign w:val="superscript"/>
        </w:rPr>
        <w:t>cd</w:t>
      </w:r>
      <w:r w:rsidRPr="00BE52E2">
        <w:rPr>
          <w:rFonts w:asciiTheme="minorHAnsi" w:hAnsiTheme="minorHAnsi" w:cstheme="minorHAnsi"/>
          <w:sz w:val="22"/>
          <w:szCs w:val="22"/>
        </w:rPr>
        <w:t xml:space="preserve">, Sonja E. Koski </w:t>
      </w:r>
      <w:r w:rsidR="009B2774" w:rsidRPr="00BE52E2">
        <w:rPr>
          <w:rFonts w:asciiTheme="minorHAnsi" w:hAnsiTheme="minorHAnsi" w:cstheme="minorHAnsi"/>
          <w:sz w:val="22"/>
          <w:szCs w:val="22"/>
          <w:vertAlign w:val="superscript"/>
        </w:rPr>
        <w:t>e</w:t>
      </w:r>
      <w:r w:rsidR="007C2F1E" w:rsidRPr="00BE52E2">
        <w:rPr>
          <w:rFonts w:asciiTheme="minorHAnsi" w:hAnsiTheme="minorHAnsi" w:cstheme="minorHAnsi"/>
          <w:sz w:val="22"/>
          <w:szCs w:val="22"/>
        </w:rPr>
        <w:t>, S</w:t>
      </w:r>
      <w:r w:rsidRPr="00BE52E2">
        <w:rPr>
          <w:rFonts w:asciiTheme="minorHAnsi" w:hAnsiTheme="minorHAnsi" w:cstheme="minorHAnsi"/>
          <w:sz w:val="22"/>
          <w:szCs w:val="22"/>
        </w:rPr>
        <w:t xml:space="preserve">arah-Jane Vick </w:t>
      </w:r>
      <w:r w:rsidRPr="00BE52E2">
        <w:rPr>
          <w:rFonts w:asciiTheme="minorHAnsi" w:hAnsiTheme="minorHAnsi" w:cstheme="minorHAnsi"/>
          <w:sz w:val="22"/>
          <w:szCs w:val="22"/>
          <w:vertAlign w:val="superscript"/>
        </w:rPr>
        <w:t>b</w:t>
      </w:r>
      <w:r w:rsidRPr="00BE52E2">
        <w:rPr>
          <w:rFonts w:asciiTheme="minorHAnsi" w:hAnsiTheme="minorHAnsi" w:cstheme="minorHAnsi"/>
          <w:sz w:val="22"/>
          <w:szCs w:val="22"/>
        </w:rPr>
        <w:t>, Hannah M. Buchanan-Smith</w:t>
      </w:r>
      <w:r w:rsidRPr="00BE52E2">
        <w:rPr>
          <w:rFonts w:asciiTheme="minorHAnsi" w:hAnsiTheme="minorHAnsi" w:cstheme="minorHAnsi"/>
          <w:sz w:val="22"/>
          <w:szCs w:val="22"/>
          <w:vertAlign w:val="superscript"/>
        </w:rPr>
        <w:t xml:space="preserve"> b</w:t>
      </w:r>
      <w:r w:rsidRPr="00BE52E2">
        <w:rPr>
          <w:rFonts w:asciiTheme="minorHAnsi" w:hAnsiTheme="minorHAnsi" w:cstheme="minorHAnsi"/>
          <w:sz w:val="22"/>
          <w:szCs w:val="22"/>
        </w:rPr>
        <w:t xml:space="preserve"> and Katie E. Slocombe</w:t>
      </w:r>
      <w:r w:rsidRPr="00BE52E2">
        <w:rPr>
          <w:rFonts w:asciiTheme="minorHAnsi" w:hAnsiTheme="minorHAnsi" w:cstheme="minorHAnsi"/>
          <w:sz w:val="22"/>
          <w:szCs w:val="22"/>
          <w:vertAlign w:val="superscript"/>
        </w:rPr>
        <w:t xml:space="preserve"> a</w:t>
      </w:r>
    </w:p>
    <w:p w14:paraId="12A97CE2" w14:textId="59EB3EC5" w:rsidR="007C2F1E" w:rsidRPr="00BE52E2" w:rsidRDefault="00E7622B" w:rsidP="005E53B8">
      <w:pPr>
        <w:spacing w:before="100" w:beforeAutospacing="1" w:after="100" w:afterAutospacing="1" w:line="240" w:lineRule="auto"/>
        <w:rPr>
          <w:rStyle w:val="adr"/>
          <w:rFonts w:asciiTheme="minorHAnsi" w:hAnsiTheme="minorHAnsi" w:cstheme="minorHAnsi"/>
          <w:sz w:val="22"/>
          <w:szCs w:val="22"/>
        </w:rPr>
      </w:pPr>
      <w:r w:rsidRPr="00BE52E2">
        <w:rPr>
          <w:rFonts w:asciiTheme="minorHAnsi" w:hAnsiTheme="minorHAnsi" w:cstheme="minorHAnsi"/>
          <w:bCs/>
          <w:sz w:val="22"/>
          <w:szCs w:val="22"/>
        </w:rPr>
        <w:t>a)</w:t>
      </w:r>
      <w:r w:rsidRPr="00BE52E2">
        <w:rPr>
          <w:rStyle w:val="organization-unit"/>
          <w:rFonts w:asciiTheme="minorHAnsi" w:hAnsiTheme="minorHAnsi" w:cstheme="minorHAnsi"/>
          <w:sz w:val="22"/>
          <w:szCs w:val="22"/>
        </w:rPr>
        <w:t xml:space="preserve">Department of Psychology, </w:t>
      </w:r>
      <w:r w:rsidRPr="00BE52E2">
        <w:rPr>
          <w:rStyle w:val="organization-name"/>
          <w:rFonts w:asciiTheme="minorHAnsi" w:hAnsiTheme="minorHAnsi" w:cstheme="minorHAnsi"/>
          <w:sz w:val="22"/>
          <w:szCs w:val="22"/>
        </w:rPr>
        <w:t>University of York</w:t>
      </w:r>
      <w:r w:rsidRPr="00BE52E2">
        <w:rPr>
          <w:rFonts w:asciiTheme="minorHAnsi" w:hAnsiTheme="minorHAnsi" w:cstheme="minorHAnsi"/>
          <w:sz w:val="22"/>
          <w:szCs w:val="22"/>
        </w:rPr>
        <w:t xml:space="preserve">, </w:t>
      </w:r>
      <w:r w:rsidRPr="00BE52E2">
        <w:rPr>
          <w:rStyle w:val="locality"/>
          <w:rFonts w:asciiTheme="minorHAnsi" w:hAnsiTheme="minorHAnsi" w:cstheme="minorHAnsi"/>
          <w:sz w:val="22"/>
          <w:szCs w:val="22"/>
        </w:rPr>
        <w:t>Heslington</w:t>
      </w:r>
      <w:r w:rsidRPr="00BE52E2">
        <w:rPr>
          <w:rStyle w:val="adr"/>
          <w:rFonts w:asciiTheme="minorHAnsi" w:hAnsiTheme="minorHAnsi" w:cstheme="minorHAnsi"/>
          <w:sz w:val="22"/>
          <w:szCs w:val="22"/>
        </w:rPr>
        <w:t xml:space="preserve">, </w:t>
      </w:r>
      <w:r w:rsidRPr="00BE52E2">
        <w:rPr>
          <w:rStyle w:val="region"/>
          <w:rFonts w:asciiTheme="minorHAnsi" w:hAnsiTheme="minorHAnsi" w:cstheme="minorHAnsi"/>
          <w:sz w:val="22"/>
          <w:szCs w:val="22"/>
        </w:rPr>
        <w:t>York</w:t>
      </w:r>
      <w:r w:rsidR="006861A8" w:rsidRPr="00BE52E2">
        <w:rPr>
          <w:rStyle w:val="adr"/>
          <w:rFonts w:asciiTheme="minorHAnsi" w:hAnsiTheme="minorHAnsi" w:cstheme="minorHAnsi"/>
          <w:sz w:val="22"/>
          <w:szCs w:val="22"/>
        </w:rPr>
        <w:t xml:space="preserve">, YO10 5DD </w:t>
      </w:r>
    </w:p>
    <w:p w14:paraId="30012AA3" w14:textId="77777777" w:rsidR="007C2F1E" w:rsidRPr="00BE52E2" w:rsidRDefault="00E7622B" w:rsidP="005E53B8">
      <w:pPr>
        <w:spacing w:before="100" w:beforeAutospacing="1" w:after="100" w:afterAutospacing="1" w:line="240" w:lineRule="auto"/>
        <w:rPr>
          <w:rStyle w:val="adr"/>
          <w:rFonts w:asciiTheme="minorHAnsi" w:hAnsiTheme="minorHAnsi" w:cstheme="minorHAnsi"/>
          <w:sz w:val="22"/>
          <w:szCs w:val="22"/>
        </w:rPr>
      </w:pPr>
      <w:r w:rsidRPr="00BE52E2">
        <w:rPr>
          <w:rStyle w:val="adr"/>
          <w:rFonts w:asciiTheme="minorHAnsi" w:hAnsiTheme="minorHAnsi" w:cstheme="minorHAnsi"/>
          <w:sz w:val="22"/>
          <w:szCs w:val="22"/>
        </w:rPr>
        <w:t xml:space="preserve">b) Psychology, </w:t>
      </w:r>
      <w:r w:rsidR="001D0DB0" w:rsidRPr="00BE52E2">
        <w:rPr>
          <w:rStyle w:val="adr"/>
          <w:rFonts w:asciiTheme="minorHAnsi" w:hAnsiTheme="minorHAnsi" w:cstheme="minorHAnsi"/>
          <w:sz w:val="22"/>
          <w:szCs w:val="22"/>
        </w:rPr>
        <w:t xml:space="preserve">Faculty of Natural Sciences, </w:t>
      </w:r>
      <w:r w:rsidRPr="00BE52E2">
        <w:rPr>
          <w:rStyle w:val="adr"/>
          <w:rFonts w:asciiTheme="minorHAnsi" w:hAnsiTheme="minorHAnsi" w:cstheme="minorHAnsi"/>
          <w:sz w:val="22"/>
          <w:szCs w:val="22"/>
        </w:rPr>
        <w:t>University of Stirling, Stirling</w:t>
      </w:r>
      <w:r w:rsidR="006861A8" w:rsidRPr="00BE52E2">
        <w:rPr>
          <w:rStyle w:val="adr"/>
          <w:rFonts w:asciiTheme="minorHAnsi" w:hAnsiTheme="minorHAnsi" w:cstheme="minorHAnsi"/>
          <w:sz w:val="22"/>
          <w:szCs w:val="22"/>
        </w:rPr>
        <w:t xml:space="preserve">, </w:t>
      </w:r>
      <w:r w:rsidR="006861A8" w:rsidRPr="00BE52E2">
        <w:rPr>
          <w:rStyle w:val="xbe"/>
          <w:rFonts w:asciiTheme="minorHAnsi" w:hAnsiTheme="minorHAnsi" w:cstheme="minorHAnsi"/>
          <w:sz w:val="22"/>
          <w:szCs w:val="22"/>
        </w:rPr>
        <w:t>FK9 4LA</w:t>
      </w:r>
      <w:r w:rsidRPr="00BE52E2">
        <w:rPr>
          <w:rStyle w:val="adr"/>
          <w:rFonts w:asciiTheme="minorHAnsi" w:hAnsiTheme="minorHAnsi" w:cstheme="minorHAnsi"/>
          <w:sz w:val="22"/>
          <w:szCs w:val="22"/>
        </w:rPr>
        <w:t xml:space="preserve"> </w:t>
      </w:r>
    </w:p>
    <w:p w14:paraId="61FE9C0B" w14:textId="77777777" w:rsidR="007C2F1E" w:rsidRPr="00BE52E2" w:rsidRDefault="00E7622B" w:rsidP="005E53B8">
      <w:pPr>
        <w:spacing w:before="100" w:beforeAutospacing="1" w:after="100" w:afterAutospacing="1" w:line="240" w:lineRule="auto"/>
        <w:rPr>
          <w:rFonts w:asciiTheme="minorHAnsi" w:hAnsiTheme="minorHAnsi" w:cstheme="minorHAnsi"/>
          <w:sz w:val="22"/>
          <w:szCs w:val="22"/>
        </w:rPr>
      </w:pPr>
      <w:r w:rsidRPr="00BE52E2">
        <w:rPr>
          <w:rFonts w:asciiTheme="minorHAnsi" w:hAnsiTheme="minorHAnsi" w:cstheme="minorHAnsi"/>
          <w:bCs/>
          <w:sz w:val="22"/>
          <w:szCs w:val="22"/>
        </w:rPr>
        <w:t xml:space="preserve">c) </w:t>
      </w:r>
      <w:r w:rsidR="005E53B8" w:rsidRPr="00BE52E2">
        <w:rPr>
          <w:rFonts w:asciiTheme="minorHAnsi" w:hAnsiTheme="minorHAnsi" w:cstheme="minorHAnsi"/>
          <w:sz w:val="22"/>
          <w:szCs w:val="22"/>
        </w:rPr>
        <w:t xml:space="preserve">Edinburgh Zoo, Royal Zoological Society of Scotland, Edinburgh EH12 6TS </w:t>
      </w:r>
    </w:p>
    <w:p w14:paraId="657C159C" w14:textId="0D1ED68F" w:rsidR="007C2F1E" w:rsidRPr="00BE52E2" w:rsidRDefault="005E53B8" w:rsidP="005E53B8">
      <w:pPr>
        <w:spacing w:before="100" w:beforeAutospacing="1" w:after="100" w:afterAutospacing="1" w:line="240" w:lineRule="auto"/>
        <w:rPr>
          <w:rFonts w:asciiTheme="minorHAnsi" w:hAnsiTheme="minorHAnsi" w:cstheme="minorHAnsi"/>
          <w:sz w:val="22"/>
          <w:szCs w:val="22"/>
        </w:rPr>
      </w:pPr>
      <w:r w:rsidRPr="00BE52E2">
        <w:rPr>
          <w:rFonts w:asciiTheme="minorHAnsi" w:hAnsiTheme="minorHAnsi" w:cstheme="minorHAnsi"/>
          <w:sz w:val="22"/>
          <w:szCs w:val="22"/>
        </w:rPr>
        <w:t xml:space="preserve">d) </w:t>
      </w:r>
      <w:r w:rsidR="00C238E7" w:rsidRPr="00BE52E2">
        <w:rPr>
          <w:rFonts w:asciiTheme="minorHAnsi" w:hAnsiTheme="minorHAnsi" w:cstheme="minorHAnsi"/>
          <w:sz w:val="22"/>
          <w:szCs w:val="22"/>
        </w:rPr>
        <w:t>Animal Care Sciences, Smithsonian’s National Zoo, 3001 Connecticut Ave NW, Washington DC 20008</w:t>
      </w:r>
      <w:r w:rsidRPr="00BE52E2">
        <w:rPr>
          <w:rFonts w:asciiTheme="minorHAnsi" w:hAnsiTheme="minorHAnsi" w:cstheme="minorHAnsi"/>
          <w:sz w:val="22"/>
          <w:szCs w:val="22"/>
        </w:rPr>
        <w:t xml:space="preserve"> </w:t>
      </w:r>
    </w:p>
    <w:p w14:paraId="5B3587B2" w14:textId="42862B4E" w:rsidR="005E53B8" w:rsidRPr="00BE52E2" w:rsidRDefault="005E53B8" w:rsidP="005E53B8">
      <w:pPr>
        <w:spacing w:before="100" w:beforeAutospacing="1" w:after="100" w:afterAutospacing="1" w:line="240" w:lineRule="auto"/>
        <w:rPr>
          <w:rFonts w:asciiTheme="minorHAnsi" w:hAnsiTheme="minorHAnsi" w:cstheme="minorHAnsi"/>
          <w:sz w:val="22"/>
          <w:szCs w:val="22"/>
        </w:rPr>
      </w:pPr>
      <w:r w:rsidRPr="00BE52E2">
        <w:rPr>
          <w:rFonts w:asciiTheme="minorHAnsi" w:hAnsiTheme="minorHAnsi" w:cstheme="minorHAnsi"/>
          <w:sz w:val="22"/>
          <w:szCs w:val="22"/>
        </w:rPr>
        <w:t>e) During Data Collection: Department of Biological Anthropology, University of Cambridge, Pembroke Street, Cambridge, CB2 3QG</w:t>
      </w:r>
      <w:r w:rsidR="007C2F1E"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Current Affiliation: </w:t>
      </w:r>
      <w:r w:rsidRPr="00BE52E2">
        <w:rPr>
          <w:rFonts w:asciiTheme="minorHAnsi" w:eastAsia="Times New Roman" w:hAnsiTheme="minorHAnsi" w:cstheme="minorHAnsi"/>
          <w:sz w:val="22"/>
          <w:szCs w:val="22"/>
        </w:rPr>
        <w:t xml:space="preserve">University of Helsinki, Department of Social Sciences, </w:t>
      </w:r>
      <w:r w:rsidR="005B394A" w:rsidRPr="00BE52E2">
        <w:rPr>
          <w:rFonts w:asciiTheme="minorHAnsi" w:eastAsia="Times New Roman" w:hAnsiTheme="minorHAnsi" w:cstheme="minorHAnsi"/>
          <w:sz w:val="22"/>
          <w:szCs w:val="22"/>
        </w:rPr>
        <w:t xml:space="preserve">Unioninkatu </w:t>
      </w:r>
      <w:r w:rsidRPr="00BE52E2">
        <w:rPr>
          <w:rFonts w:asciiTheme="minorHAnsi" w:eastAsia="Times New Roman" w:hAnsiTheme="minorHAnsi" w:cstheme="minorHAnsi"/>
          <w:sz w:val="22"/>
          <w:szCs w:val="22"/>
        </w:rPr>
        <w:t>3</w:t>
      </w:r>
      <w:r w:rsidR="005B394A" w:rsidRPr="00BE52E2">
        <w:rPr>
          <w:rFonts w:asciiTheme="minorHAnsi" w:eastAsia="Times New Roman" w:hAnsiTheme="minorHAnsi" w:cstheme="minorHAnsi"/>
          <w:sz w:val="22"/>
          <w:szCs w:val="22"/>
        </w:rPr>
        <w:t>5</w:t>
      </w:r>
      <w:r w:rsidRPr="00BE52E2">
        <w:rPr>
          <w:rFonts w:asciiTheme="minorHAnsi" w:eastAsia="Times New Roman" w:hAnsiTheme="minorHAnsi" w:cstheme="minorHAnsi"/>
          <w:sz w:val="22"/>
          <w:szCs w:val="22"/>
        </w:rPr>
        <w:t xml:space="preserve">, 00014 </w:t>
      </w:r>
    </w:p>
    <w:p w14:paraId="1C5C93A7" w14:textId="77777777" w:rsidR="007F4061" w:rsidRPr="00BE52E2" w:rsidRDefault="006861A8">
      <w:pPr>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Corresponding Author: </w:t>
      </w:r>
    </w:p>
    <w:p w14:paraId="7D657B26" w14:textId="77777777" w:rsidR="007F4061" w:rsidRPr="00BE52E2" w:rsidRDefault="007F4061">
      <w:pPr>
        <w:rPr>
          <w:rFonts w:asciiTheme="minorHAnsi" w:hAnsiTheme="minorHAnsi" w:cstheme="minorHAnsi"/>
          <w:b/>
          <w:sz w:val="22"/>
          <w:szCs w:val="22"/>
          <w:u w:val="single"/>
        </w:rPr>
      </w:pPr>
      <w:r w:rsidRPr="00BE52E2">
        <w:rPr>
          <w:rFonts w:asciiTheme="minorHAnsi" w:hAnsiTheme="minorHAnsi" w:cstheme="minorHAnsi"/>
          <w:b/>
          <w:sz w:val="22"/>
          <w:szCs w:val="22"/>
          <w:u w:val="single"/>
        </w:rPr>
        <w:t>Katie Slocombe</w:t>
      </w:r>
    </w:p>
    <w:p w14:paraId="5A2E1903" w14:textId="3EEC41D9" w:rsidR="007F4061" w:rsidRPr="00BE52E2" w:rsidRDefault="004770B6">
      <w:pPr>
        <w:rPr>
          <w:rFonts w:asciiTheme="minorHAnsi" w:hAnsiTheme="minorHAnsi" w:cstheme="minorHAnsi"/>
          <w:b/>
          <w:sz w:val="22"/>
          <w:szCs w:val="22"/>
          <w:u w:val="single"/>
        </w:rPr>
      </w:pPr>
      <w:hyperlink r:id="rId8" w:history="1">
        <w:r w:rsidR="007F4061" w:rsidRPr="00BE52E2">
          <w:rPr>
            <w:rStyle w:val="Hyperlink"/>
            <w:rFonts w:asciiTheme="minorHAnsi" w:hAnsiTheme="minorHAnsi" w:cstheme="minorHAnsi"/>
            <w:b/>
            <w:color w:val="auto"/>
            <w:sz w:val="22"/>
            <w:szCs w:val="22"/>
          </w:rPr>
          <w:t>Ks553@york.ac.uk</w:t>
        </w:r>
      </w:hyperlink>
    </w:p>
    <w:p w14:paraId="4629F989" w14:textId="77777777" w:rsidR="00DB5B06" w:rsidRPr="00BE52E2" w:rsidRDefault="007F4061">
      <w:pPr>
        <w:rPr>
          <w:rFonts w:asciiTheme="minorHAnsi" w:hAnsiTheme="minorHAnsi" w:cstheme="minorHAnsi"/>
          <w:b/>
          <w:sz w:val="22"/>
          <w:szCs w:val="22"/>
          <w:u w:val="single"/>
        </w:rPr>
      </w:pPr>
      <w:r w:rsidRPr="00BE52E2">
        <w:rPr>
          <w:rFonts w:asciiTheme="minorHAnsi" w:hAnsiTheme="minorHAnsi" w:cstheme="minorHAnsi"/>
          <w:b/>
          <w:sz w:val="22"/>
          <w:szCs w:val="22"/>
          <w:u w:val="single"/>
        </w:rPr>
        <w:t>01904 322905</w:t>
      </w:r>
    </w:p>
    <w:p w14:paraId="457C8FF5" w14:textId="77777777" w:rsidR="00DB5B06" w:rsidRPr="00BE52E2" w:rsidRDefault="00DB5B06">
      <w:pPr>
        <w:rPr>
          <w:rFonts w:asciiTheme="minorHAnsi" w:hAnsiTheme="minorHAnsi" w:cstheme="minorHAnsi"/>
          <w:b/>
          <w:sz w:val="22"/>
          <w:szCs w:val="22"/>
          <w:u w:val="single"/>
        </w:rPr>
      </w:pPr>
    </w:p>
    <w:p w14:paraId="0968CCEA" w14:textId="77777777" w:rsidR="00407653" w:rsidRDefault="00407653">
      <w:pPr>
        <w:widowControl/>
        <w:adjustRightInd/>
        <w:spacing w:after="200" w:line="276" w:lineRule="auto"/>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7A766839" w14:textId="7AF73CF4" w:rsidR="001C1056" w:rsidRDefault="001C1056" w:rsidP="00AC2AED">
      <w:pPr>
        <w:spacing w:line="480" w:lineRule="auto"/>
        <w:jc w:val="center"/>
        <w:rPr>
          <w:rFonts w:asciiTheme="minorHAnsi" w:hAnsiTheme="minorHAnsi" w:cstheme="minorHAnsi"/>
          <w:b/>
          <w:sz w:val="22"/>
          <w:szCs w:val="22"/>
          <w:u w:val="single"/>
        </w:rPr>
      </w:pPr>
      <w:r w:rsidRPr="00AC5A7C">
        <w:rPr>
          <w:rFonts w:asciiTheme="minorHAnsi" w:hAnsiTheme="minorHAnsi" w:cstheme="minorHAnsi"/>
          <w:b/>
          <w:sz w:val="22"/>
          <w:szCs w:val="22"/>
          <w:u w:val="single"/>
        </w:rPr>
        <w:lastRenderedPageBreak/>
        <w:t>Exploration of potential triggers for self-directed behaviours and regurgitation and reingestion in zoo-housed chimpanzees</w:t>
      </w:r>
    </w:p>
    <w:p w14:paraId="52F26094" w14:textId="11A823E9" w:rsidR="00DF34DB" w:rsidRPr="00BE52E2" w:rsidRDefault="00DF34DB" w:rsidP="00AC0A6D">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Abstract</w:t>
      </w:r>
      <w:r w:rsidR="00EC23B9" w:rsidRPr="00BE52E2">
        <w:rPr>
          <w:rFonts w:asciiTheme="minorHAnsi" w:hAnsiTheme="minorHAnsi" w:cstheme="minorHAnsi"/>
          <w:b/>
          <w:sz w:val="22"/>
          <w:szCs w:val="22"/>
          <w:u w:val="single"/>
        </w:rPr>
        <w:t xml:space="preserve"> </w:t>
      </w:r>
    </w:p>
    <w:p w14:paraId="376FEE20" w14:textId="61E951C1" w:rsidR="00DF34DB" w:rsidRPr="00BE52E2" w:rsidRDefault="00624B7D"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The unique challenges faced by animals living in zo</w:t>
      </w:r>
      <w:r w:rsidR="00FA2670" w:rsidRPr="00BE52E2">
        <w:rPr>
          <w:rFonts w:asciiTheme="minorHAnsi" w:hAnsiTheme="minorHAnsi" w:cstheme="minorHAnsi"/>
          <w:sz w:val="22"/>
          <w:szCs w:val="22"/>
        </w:rPr>
        <w:t xml:space="preserve">os </w:t>
      </w:r>
      <w:r w:rsidRPr="00BE52E2">
        <w:rPr>
          <w:rFonts w:asciiTheme="minorHAnsi" w:hAnsiTheme="minorHAnsi" w:cstheme="minorHAnsi"/>
          <w:sz w:val="22"/>
          <w:szCs w:val="22"/>
        </w:rPr>
        <w:t xml:space="preserve">can lead to the production of </w:t>
      </w:r>
      <w:r w:rsidR="00F0183E" w:rsidRPr="00BE52E2">
        <w:rPr>
          <w:rFonts w:asciiTheme="minorHAnsi" w:hAnsiTheme="minorHAnsi" w:cstheme="minorHAnsi"/>
          <w:sz w:val="22"/>
          <w:szCs w:val="22"/>
        </w:rPr>
        <w:t>anxiety</w:t>
      </w:r>
      <w:r w:rsidRPr="00BE52E2">
        <w:rPr>
          <w:rFonts w:asciiTheme="minorHAnsi" w:hAnsiTheme="minorHAnsi" w:cstheme="minorHAnsi"/>
          <w:sz w:val="22"/>
          <w:szCs w:val="22"/>
        </w:rPr>
        <w:t xml:space="preserve">-related behaviours. </w:t>
      </w:r>
      <w:r w:rsidR="00FA2670" w:rsidRPr="00BE52E2">
        <w:rPr>
          <w:rFonts w:asciiTheme="minorHAnsi" w:hAnsiTheme="minorHAnsi" w:cstheme="minorHAnsi"/>
          <w:sz w:val="22"/>
          <w:szCs w:val="22"/>
        </w:rPr>
        <w:t xml:space="preserve">In this study we aimed to understand what specific factors may cause chimpanzees to display these behaviours. </w:t>
      </w:r>
      <w:r w:rsidR="00DF34DB" w:rsidRPr="00BE52E2">
        <w:rPr>
          <w:rFonts w:asciiTheme="minorHAnsi" w:hAnsiTheme="minorHAnsi" w:cstheme="minorHAnsi"/>
          <w:sz w:val="22"/>
          <w:szCs w:val="22"/>
        </w:rPr>
        <w:t>In non-human primates, displacement behaviours, such as self-scratching and yawning, ar</w:t>
      </w:r>
      <w:r w:rsidR="00DD4796" w:rsidRPr="00BE52E2">
        <w:rPr>
          <w:rFonts w:asciiTheme="minorHAnsi" w:hAnsiTheme="minorHAnsi" w:cstheme="minorHAnsi"/>
          <w:sz w:val="22"/>
          <w:szCs w:val="22"/>
        </w:rPr>
        <w:t xml:space="preserve">e </w:t>
      </w:r>
      <w:r w:rsidR="001B3214" w:rsidRPr="00BE52E2">
        <w:rPr>
          <w:rFonts w:asciiTheme="minorHAnsi" w:hAnsiTheme="minorHAnsi" w:cstheme="minorHAnsi"/>
          <w:sz w:val="22"/>
          <w:szCs w:val="22"/>
        </w:rPr>
        <w:t xml:space="preserve">considered </w:t>
      </w:r>
      <w:r w:rsidR="00DD4796" w:rsidRPr="00BE52E2">
        <w:rPr>
          <w:rFonts w:asciiTheme="minorHAnsi" w:hAnsiTheme="minorHAnsi" w:cstheme="minorHAnsi"/>
          <w:sz w:val="22"/>
          <w:szCs w:val="22"/>
        </w:rPr>
        <w:t>markers of anxiety and stress</w:t>
      </w:r>
      <w:r w:rsidR="00135AF7">
        <w:rPr>
          <w:rFonts w:asciiTheme="minorHAnsi" w:hAnsiTheme="minorHAnsi" w:cstheme="minorHAnsi"/>
          <w:sz w:val="22"/>
          <w:szCs w:val="22"/>
        </w:rPr>
        <w:t>,</w:t>
      </w:r>
      <w:r w:rsidR="00EC23B9" w:rsidRPr="00BE52E2">
        <w:rPr>
          <w:rFonts w:asciiTheme="minorHAnsi" w:hAnsiTheme="minorHAnsi" w:cstheme="minorHAnsi"/>
          <w:sz w:val="22"/>
          <w:szCs w:val="22"/>
        </w:rPr>
        <w:t xml:space="preserve"> and </w:t>
      </w:r>
      <w:r w:rsidR="00DF34DB" w:rsidRPr="00BE52E2">
        <w:rPr>
          <w:rFonts w:asciiTheme="minorHAnsi" w:hAnsiTheme="minorHAnsi" w:cstheme="minorHAnsi"/>
          <w:sz w:val="22"/>
          <w:szCs w:val="22"/>
        </w:rPr>
        <w:t xml:space="preserve">Regurgitation and Reingestion (R/R) is </w:t>
      </w:r>
      <w:r w:rsidR="00DD4796" w:rsidRPr="00BE52E2">
        <w:rPr>
          <w:rFonts w:asciiTheme="minorHAnsi" w:hAnsiTheme="minorHAnsi" w:cstheme="minorHAnsi"/>
          <w:sz w:val="22"/>
          <w:szCs w:val="22"/>
        </w:rPr>
        <w:t xml:space="preserve">considered </w:t>
      </w:r>
      <w:r w:rsidR="00EC6DBC" w:rsidRPr="00BE52E2">
        <w:rPr>
          <w:rFonts w:asciiTheme="minorHAnsi" w:hAnsiTheme="minorHAnsi" w:cstheme="minorHAnsi"/>
          <w:sz w:val="22"/>
          <w:szCs w:val="22"/>
        </w:rPr>
        <w:t xml:space="preserve">an </w:t>
      </w:r>
      <w:r w:rsidR="00DF34DB" w:rsidRPr="00BE52E2">
        <w:rPr>
          <w:rFonts w:asciiTheme="minorHAnsi" w:hAnsiTheme="minorHAnsi" w:cstheme="minorHAnsi"/>
          <w:sz w:val="22"/>
          <w:szCs w:val="22"/>
        </w:rPr>
        <w:t xml:space="preserve">abnormal </w:t>
      </w:r>
      <w:r w:rsidR="00EC6DBC" w:rsidRPr="00BE52E2">
        <w:rPr>
          <w:rFonts w:asciiTheme="minorHAnsi" w:hAnsiTheme="minorHAnsi" w:cstheme="minorHAnsi"/>
          <w:sz w:val="22"/>
          <w:szCs w:val="22"/>
        </w:rPr>
        <w:t xml:space="preserve">behaviour </w:t>
      </w:r>
      <w:r w:rsidR="00EC23B9" w:rsidRPr="00BE52E2">
        <w:rPr>
          <w:rFonts w:asciiTheme="minorHAnsi" w:hAnsiTheme="minorHAnsi" w:cstheme="minorHAnsi"/>
          <w:sz w:val="22"/>
          <w:szCs w:val="22"/>
        </w:rPr>
        <w:t xml:space="preserve">with </w:t>
      </w:r>
      <w:r w:rsidR="00DF34DB" w:rsidRPr="00BE52E2">
        <w:rPr>
          <w:rFonts w:asciiTheme="minorHAnsi" w:hAnsiTheme="minorHAnsi" w:cstheme="minorHAnsi"/>
          <w:sz w:val="22"/>
          <w:szCs w:val="22"/>
        </w:rPr>
        <w:t xml:space="preserve">negative consequences for physical health. </w:t>
      </w:r>
      <w:r w:rsidR="007D3FDA" w:rsidRPr="00BE52E2">
        <w:rPr>
          <w:rFonts w:asciiTheme="minorHAnsi" w:hAnsiTheme="minorHAnsi" w:cstheme="minorHAnsi"/>
          <w:sz w:val="22"/>
          <w:szCs w:val="22"/>
        </w:rPr>
        <w:t>We</w:t>
      </w:r>
      <w:r w:rsidR="00DF34DB" w:rsidRPr="00BE52E2">
        <w:rPr>
          <w:rFonts w:asciiTheme="minorHAnsi" w:hAnsiTheme="minorHAnsi" w:cstheme="minorHAnsi"/>
          <w:sz w:val="22"/>
          <w:szCs w:val="22"/>
        </w:rPr>
        <w:t xml:space="preserve"> examine</w:t>
      </w:r>
      <w:r w:rsidR="00A1782C">
        <w:rPr>
          <w:rFonts w:asciiTheme="minorHAnsi" w:hAnsiTheme="minorHAnsi" w:cstheme="minorHAnsi"/>
          <w:sz w:val="22"/>
          <w:szCs w:val="22"/>
        </w:rPr>
        <w:t>d</w:t>
      </w:r>
      <w:r w:rsidR="00DF34DB" w:rsidRPr="00BE52E2">
        <w:rPr>
          <w:rFonts w:asciiTheme="minorHAnsi" w:hAnsiTheme="minorHAnsi" w:cstheme="minorHAnsi"/>
          <w:sz w:val="22"/>
          <w:szCs w:val="22"/>
        </w:rPr>
        <w:t xml:space="preserve"> the possible triggers of R/R, scratching</w:t>
      </w:r>
      <w:r w:rsidR="00FA2670"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and yawning in a group of zoo-housed chimpanzees</w:t>
      </w:r>
      <w:r w:rsidR="00733E93" w:rsidRPr="00BE52E2">
        <w:rPr>
          <w:rFonts w:asciiTheme="minorHAnsi" w:hAnsiTheme="minorHAnsi" w:cstheme="minorHAnsi"/>
          <w:sz w:val="22"/>
          <w:szCs w:val="22"/>
        </w:rPr>
        <w:t xml:space="preserve"> and followed this up with an analysis of long-term data to examine </w:t>
      </w:r>
      <w:r w:rsidR="0076344A" w:rsidRPr="00BE52E2">
        <w:rPr>
          <w:rFonts w:asciiTheme="minorHAnsi" w:hAnsiTheme="minorHAnsi" w:cstheme="minorHAnsi"/>
          <w:sz w:val="22"/>
          <w:szCs w:val="22"/>
        </w:rPr>
        <w:t xml:space="preserve">further aspects of </w:t>
      </w:r>
      <w:r w:rsidR="00733E93" w:rsidRPr="00BE52E2">
        <w:rPr>
          <w:rFonts w:asciiTheme="minorHAnsi" w:hAnsiTheme="minorHAnsi" w:cstheme="minorHAnsi"/>
          <w:sz w:val="22"/>
          <w:szCs w:val="22"/>
        </w:rPr>
        <w:t>R/R behaviour</w:t>
      </w:r>
      <w:r w:rsidR="009B1494" w:rsidRPr="00BE52E2">
        <w:rPr>
          <w:rFonts w:asciiTheme="minorHAnsi" w:hAnsiTheme="minorHAnsi" w:cstheme="minorHAnsi"/>
          <w:sz w:val="22"/>
          <w:szCs w:val="22"/>
        </w:rPr>
        <w:t>.</w:t>
      </w:r>
      <w:r w:rsidR="00733E93" w:rsidRPr="00BE52E2">
        <w:rPr>
          <w:rFonts w:asciiTheme="minorHAnsi" w:hAnsiTheme="minorHAnsi" w:cstheme="minorHAnsi"/>
          <w:sz w:val="22"/>
          <w:szCs w:val="22"/>
        </w:rPr>
        <w:t xml:space="preserve"> </w:t>
      </w:r>
      <w:r w:rsidR="0076344A" w:rsidRPr="00BE52E2">
        <w:rPr>
          <w:rFonts w:asciiTheme="minorHAnsi" w:hAnsiTheme="minorHAnsi" w:cstheme="minorHAnsi"/>
          <w:sz w:val="22"/>
          <w:szCs w:val="22"/>
        </w:rPr>
        <w:t>In</w:t>
      </w:r>
      <w:r w:rsidR="009B1494" w:rsidRPr="00BE52E2">
        <w:rPr>
          <w:rFonts w:asciiTheme="minorHAnsi" w:hAnsiTheme="minorHAnsi" w:cstheme="minorHAnsi"/>
          <w:sz w:val="22"/>
          <w:szCs w:val="22"/>
        </w:rPr>
        <w:t xml:space="preserve"> </w:t>
      </w:r>
      <w:r w:rsidR="00733E93" w:rsidRPr="00BE52E2">
        <w:rPr>
          <w:rFonts w:asciiTheme="minorHAnsi" w:hAnsiTheme="minorHAnsi" w:cstheme="minorHAnsi"/>
          <w:sz w:val="22"/>
          <w:szCs w:val="22"/>
        </w:rPr>
        <w:t>the first study w</w:t>
      </w:r>
      <w:r w:rsidR="00044DC5" w:rsidRPr="00BE52E2">
        <w:rPr>
          <w:rFonts w:asciiTheme="minorHAnsi" w:hAnsiTheme="minorHAnsi" w:cstheme="minorHAnsi"/>
          <w:sz w:val="22"/>
          <w:szCs w:val="22"/>
        </w:rPr>
        <w:t>e conducted</w:t>
      </w:r>
      <w:r w:rsidR="00DF34DB" w:rsidRPr="00BE52E2">
        <w:rPr>
          <w:rFonts w:asciiTheme="minorHAnsi" w:hAnsiTheme="minorHAnsi" w:cstheme="minorHAnsi"/>
          <w:sz w:val="22"/>
          <w:szCs w:val="22"/>
        </w:rPr>
        <w:t xml:space="preserve"> focal observations on 18 adult chimpanzees at Edinburgh Zoo, UK, in addition to all occurrence sampl</w:t>
      </w:r>
      <w:r w:rsidR="00135AF7">
        <w:rPr>
          <w:rFonts w:asciiTheme="minorHAnsi" w:hAnsiTheme="minorHAnsi" w:cstheme="minorHAnsi"/>
          <w:sz w:val="22"/>
          <w:szCs w:val="22"/>
        </w:rPr>
        <w:t>ing</w:t>
      </w:r>
      <w:r w:rsidR="007B7B28">
        <w:rPr>
          <w:rFonts w:asciiTheme="minorHAnsi" w:hAnsiTheme="minorHAnsi" w:cstheme="minorHAnsi"/>
          <w:sz w:val="22"/>
          <w:szCs w:val="22"/>
        </w:rPr>
        <w:t xml:space="preserve"> </w:t>
      </w:r>
      <w:r w:rsidR="00DF34DB" w:rsidRPr="00BE52E2">
        <w:rPr>
          <w:rFonts w:asciiTheme="minorHAnsi" w:hAnsiTheme="minorHAnsi" w:cstheme="minorHAnsi"/>
          <w:sz w:val="22"/>
          <w:szCs w:val="22"/>
        </w:rPr>
        <w:t xml:space="preserve">of </w:t>
      </w:r>
      <w:r w:rsidR="00044DC5" w:rsidRPr="00BE52E2">
        <w:rPr>
          <w:rFonts w:asciiTheme="minorHAnsi" w:hAnsiTheme="minorHAnsi" w:cstheme="minorHAnsi"/>
          <w:sz w:val="22"/>
          <w:szCs w:val="22"/>
        </w:rPr>
        <w:t xml:space="preserve">visitors using </w:t>
      </w:r>
      <w:r w:rsidR="00DF34DB" w:rsidRPr="00BE52E2">
        <w:rPr>
          <w:rFonts w:asciiTheme="minorHAnsi" w:hAnsiTheme="minorHAnsi" w:cstheme="minorHAnsi"/>
          <w:sz w:val="22"/>
          <w:szCs w:val="22"/>
        </w:rPr>
        <w:t xml:space="preserve">flash photography, screaming and banging on the glass in the exhibit. </w:t>
      </w:r>
      <w:r w:rsidR="0076344A" w:rsidRPr="00BE52E2">
        <w:rPr>
          <w:rFonts w:asciiTheme="minorHAnsi" w:hAnsiTheme="minorHAnsi" w:cstheme="minorHAnsi"/>
          <w:sz w:val="22"/>
          <w:szCs w:val="22"/>
        </w:rPr>
        <w:t>158</w:t>
      </w:r>
      <w:r w:rsidR="009B1494"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 xml:space="preserve">hours of data </w:t>
      </w:r>
      <w:r w:rsidR="007D3FDA" w:rsidRPr="00BE52E2">
        <w:rPr>
          <w:rFonts w:asciiTheme="minorHAnsi" w:hAnsiTheme="minorHAnsi" w:cstheme="minorHAnsi"/>
          <w:sz w:val="22"/>
          <w:szCs w:val="22"/>
        </w:rPr>
        <w:t xml:space="preserve">were analysed </w:t>
      </w:r>
      <w:r w:rsidR="00DF34DB" w:rsidRPr="00BE52E2">
        <w:rPr>
          <w:rFonts w:asciiTheme="minorHAnsi" w:hAnsiTheme="minorHAnsi" w:cstheme="minorHAnsi"/>
          <w:sz w:val="22"/>
          <w:szCs w:val="22"/>
        </w:rPr>
        <w:t xml:space="preserve">and Generalised Linear Mixed Models revealed that yawning was significantly more likely if </w:t>
      </w:r>
      <w:r w:rsidR="00FA2670" w:rsidRPr="00BE52E2">
        <w:rPr>
          <w:rFonts w:asciiTheme="minorHAnsi" w:hAnsiTheme="minorHAnsi" w:cstheme="minorHAnsi"/>
          <w:sz w:val="22"/>
          <w:szCs w:val="22"/>
        </w:rPr>
        <w:t xml:space="preserve">there was a long period of time </w:t>
      </w:r>
      <w:r w:rsidR="00DF34DB" w:rsidRPr="00BE52E2">
        <w:rPr>
          <w:rFonts w:asciiTheme="minorHAnsi" w:hAnsiTheme="minorHAnsi" w:cstheme="minorHAnsi"/>
          <w:sz w:val="22"/>
          <w:szCs w:val="22"/>
        </w:rPr>
        <w:t>since the last feed and when there were m</w:t>
      </w:r>
      <w:r w:rsidR="00EC23B9" w:rsidRPr="00BE52E2">
        <w:rPr>
          <w:rFonts w:asciiTheme="minorHAnsi" w:hAnsiTheme="minorHAnsi" w:cstheme="minorHAnsi"/>
          <w:sz w:val="22"/>
          <w:szCs w:val="22"/>
        </w:rPr>
        <w:t>oderate</w:t>
      </w:r>
      <w:r w:rsidR="00DF34DB" w:rsidRPr="00BE52E2">
        <w:rPr>
          <w:rFonts w:asciiTheme="minorHAnsi" w:hAnsiTheme="minorHAnsi" w:cstheme="minorHAnsi"/>
          <w:sz w:val="22"/>
          <w:szCs w:val="22"/>
        </w:rPr>
        <w:t xml:space="preserve"> numbers of visitors in the zoo. There were trends that yawning was more likely to occur if children screamed and that scratching was more likely to occur if visitors used flash photography. R/R occurred most </w:t>
      </w:r>
      <w:r w:rsidR="000F292C" w:rsidRPr="00BE52E2">
        <w:rPr>
          <w:rFonts w:asciiTheme="minorHAnsi" w:hAnsiTheme="minorHAnsi" w:cstheme="minorHAnsi"/>
          <w:sz w:val="22"/>
          <w:szCs w:val="22"/>
        </w:rPr>
        <w:t xml:space="preserve">often </w:t>
      </w:r>
      <w:r w:rsidR="00DF34DB" w:rsidRPr="00BE52E2">
        <w:rPr>
          <w:rFonts w:asciiTheme="minorHAnsi" w:hAnsiTheme="minorHAnsi" w:cstheme="minorHAnsi"/>
          <w:sz w:val="22"/>
          <w:szCs w:val="22"/>
        </w:rPr>
        <w:t>within 40 minutes of a feed, but was not affected by the inter-feed interval preceding that feed, positive or negative social interactions</w:t>
      </w:r>
      <w:r w:rsidR="001D0DB0"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or visitor numbers or behaviour. As there was no obvious daily trigger for R/R</w:t>
      </w:r>
      <w:r w:rsidR="00733E93"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an analysis of long-term data</w:t>
      </w:r>
      <w:r w:rsidR="00811479"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2009 to 2015</w:t>
      </w:r>
      <w:r w:rsidR="00811479"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w:t>
      </w:r>
      <w:r w:rsidR="007D3FDA" w:rsidRPr="00BE52E2">
        <w:rPr>
          <w:rFonts w:asciiTheme="minorHAnsi" w:hAnsiTheme="minorHAnsi" w:cstheme="minorHAnsi"/>
          <w:sz w:val="22"/>
          <w:szCs w:val="22"/>
        </w:rPr>
        <w:t xml:space="preserve">was conducted </w:t>
      </w:r>
      <w:r w:rsidR="00DF34DB" w:rsidRPr="00BE52E2">
        <w:rPr>
          <w:rFonts w:asciiTheme="minorHAnsi" w:hAnsiTheme="minorHAnsi" w:cstheme="minorHAnsi"/>
          <w:sz w:val="22"/>
          <w:szCs w:val="22"/>
        </w:rPr>
        <w:t>to investigate if social or dietary factors affected rates R/R over a l</w:t>
      </w:r>
      <w:r w:rsidR="000F292C" w:rsidRPr="00BE52E2">
        <w:rPr>
          <w:rFonts w:asciiTheme="minorHAnsi" w:hAnsiTheme="minorHAnsi" w:cstheme="minorHAnsi"/>
          <w:sz w:val="22"/>
          <w:szCs w:val="22"/>
        </w:rPr>
        <w:t>ar</w:t>
      </w:r>
      <w:r w:rsidR="00DF34DB" w:rsidRPr="00BE52E2">
        <w:rPr>
          <w:rFonts w:asciiTheme="minorHAnsi" w:hAnsiTheme="minorHAnsi" w:cstheme="minorHAnsi"/>
          <w:sz w:val="22"/>
          <w:szCs w:val="22"/>
        </w:rPr>
        <w:t>ger timescale. It was found that R/R rates in the months before a significant diet change were not different from R/R rates in the months after, but it was found that R/R rates decreased over the five</w:t>
      </w:r>
      <w:r w:rsidR="007B7B28">
        <w:rPr>
          <w:rFonts w:asciiTheme="minorHAnsi" w:hAnsiTheme="minorHAnsi" w:cstheme="minorHAnsi"/>
          <w:sz w:val="22"/>
          <w:szCs w:val="22"/>
        </w:rPr>
        <w:t>-</w:t>
      </w:r>
      <w:r w:rsidR="00DF34DB" w:rsidRPr="00BE52E2">
        <w:rPr>
          <w:rFonts w:asciiTheme="minorHAnsi" w:hAnsiTheme="minorHAnsi" w:cstheme="minorHAnsi"/>
          <w:sz w:val="22"/>
          <w:szCs w:val="22"/>
        </w:rPr>
        <w:t xml:space="preserve">year period. Lastly, </w:t>
      </w:r>
      <w:r w:rsidR="007D3FDA" w:rsidRPr="00BE52E2">
        <w:rPr>
          <w:rFonts w:asciiTheme="minorHAnsi" w:hAnsiTheme="minorHAnsi" w:cstheme="minorHAnsi"/>
          <w:sz w:val="22"/>
          <w:szCs w:val="22"/>
        </w:rPr>
        <w:t>we</w:t>
      </w:r>
      <w:r w:rsidR="00DF34DB" w:rsidRPr="00BE52E2">
        <w:rPr>
          <w:rFonts w:asciiTheme="minorHAnsi" w:hAnsiTheme="minorHAnsi" w:cstheme="minorHAnsi"/>
          <w:sz w:val="22"/>
          <w:szCs w:val="22"/>
        </w:rPr>
        <w:t xml:space="preserve"> found no evidence that the introduction of individuals engaging in R/R lead to resident chimpanzees habitually adopting the behaviour, despite considerable opportunities to observe it. These findings have implications for welfare interventions aimed to reduce R/R and/or anxiety behaviours in captive populations and for the translocation of individuals that are known to engage in R/R between groups.</w:t>
      </w:r>
    </w:p>
    <w:p w14:paraId="53AFC36D" w14:textId="77777777" w:rsidR="00953E10" w:rsidRDefault="00953E10" w:rsidP="00DF34DB">
      <w:pPr>
        <w:spacing w:line="480" w:lineRule="auto"/>
        <w:rPr>
          <w:rFonts w:asciiTheme="minorHAnsi" w:hAnsiTheme="minorHAnsi" w:cstheme="minorHAnsi"/>
          <w:b/>
          <w:sz w:val="22"/>
          <w:szCs w:val="22"/>
          <w:u w:val="single"/>
        </w:rPr>
      </w:pPr>
    </w:p>
    <w:p w14:paraId="31B24AF6" w14:textId="4E880835" w:rsidR="00DB5B06" w:rsidRPr="00BE52E2" w:rsidRDefault="00DB5B06"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Keywords</w:t>
      </w:r>
    </w:p>
    <w:p w14:paraId="5AA82BE5" w14:textId="59D90CA4" w:rsidR="000F292C" w:rsidRDefault="00DB5B06" w:rsidP="00910AFD">
      <w:pPr>
        <w:spacing w:line="360" w:lineRule="auto"/>
        <w:rPr>
          <w:rFonts w:asciiTheme="minorHAnsi" w:hAnsiTheme="minorHAnsi" w:cstheme="minorHAnsi"/>
          <w:sz w:val="22"/>
          <w:szCs w:val="22"/>
        </w:rPr>
      </w:pPr>
      <w:r w:rsidRPr="00BE52E2">
        <w:rPr>
          <w:rFonts w:asciiTheme="minorHAnsi" w:hAnsiTheme="minorHAnsi" w:cstheme="minorHAnsi"/>
          <w:sz w:val="22"/>
          <w:szCs w:val="22"/>
        </w:rPr>
        <w:lastRenderedPageBreak/>
        <w:t>Regurgitation and Reingestion</w:t>
      </w:r>
      <w:r w:rsidR="00407653">
        <w:rPr>
          <w:rFonts w:asciiTheme="minorHAnsi" w:hAnsiTheme="minorHAnsi" w:cstheme="minorHAnsi"/>
          <w:sz w:val="22"/>
          <w:szCs w:val="22"/>
        </w:rPr>
        <w:t xml:space="preserve">; </w:t>
      </w:r>
      <w:r w:rsidRPr="00BE52E2">
        <w:rPr>
          <w:rFonts w:asciiTheme="minorHAnsi" w:hAnsiTheme="minorHAnsi" w:cstheme="minorHAnsi"/>
          <w:sz w:val="22"/>
          <w:szCs w:val="22"/>
        </w:rPr>
        <w:t>Chimpanzees</w:t>
      </w:r>
      <w:r w:rsidR="00407653">
        <w:rPr>
          <w:rFonts w:asciiTheme="minorHAnsi" w:hAnsiTheme="minorHAnsi" w:cstheme="minorHAnsi"/>
          <w:sz w:val="22"/>
          <w:szCs w:val="22"/>
        </w:rPr>
        <w:t xml:space="preserve">; </w:t>
      </w:r>
      <w:r w:rsidR="000F292C" w:rsidRPr="00BE52E2">
        <w:rPr>
          <w:rFonts w:asciiTheme="minorHAnsi" w:hAnsiTheme="minorHAnsi" w:cstheme="minorHAnsi"/>
          <w:sz w:val="22"/>
          <w:szCs w:val="22"/>
        </w:rPr>
        <w:t>Animal</w:t>
      </w:r>
      <w:r w:rsidRPr="00BE52E2">
        <w:rPr>
          <w:rFonts w:asciiTheme="minorHAnsi" w:hAnsiTheme="minorHAnsi" w:cstheme="minorHAnsi"/>
          <w:sz w:val="22"/>
          <w:szCs w:val="22"/>
        </w:rPr>
        <w:t xml:space="preserve"> Welfare</w:t>
      </w:r>
      <w:r w:rsidR="00407653">
        <w:rPr>
          <w:rFonts w:asciiTheme="minorHAnsi" w:hAnsiTheme="minorHAnsi" w:cstheme="minorHAnsi"/>
          <w:sz w:val="22"/>
          <w:szCs w:val="22"/>
        </w:rPr>
        <w:t xml:space="preserve">; </w:t>
      </w:r>
      <w:r w:rsidR="000F292C" w:rsidRPr="00BE52E2">
        <w:rPr>
          <w:rFonts w:asciiTheme="minorHAnsi" w:hAnsiTheme="minorHAnsi" w:cstheme="minorHAnsi"/>
          <w:sz w:val="22"/>
          <w:szCs w:val="22"/>
        </w:rPr>
        <w:t>Scratching</w:t>
      </w:r>
      <w:r w:rsidR="00407653">
        <w:rPr>
          <w:rFonts w:asciiTheme="minorHAnsi" w:hAnsiTheme="minorHAnsi" w:cstheme="minorHAnsi"/>
          <w:sz w:val="22"/>
          <w:szCs w:val="22"/>
        </w:rPr>
        <w:t xml:space="preserve">; </w:t>
      </w:r>
      <w:r w:rsidR="000F292C" w:rsidRPr="00BE52E2">
        <w:rPr>
          <w:rFonts w:asciiTheme="minorHAnsi" w:hAnsiTheme="minorHAnsi" w:cstheme="minorHAnsi"/>
          <w:sz w:val="22"/>
          <w:szCs w:val="22"/>
        </w:rPr>
        <w:t>Yawning</w:t>
      </w:r>
      <w:r w:rsidR="00407653">
        <w:rPr>
          <w:rFonts w:asciiTheme="minorHAnsi" w:hAnsiTheme="minorHAnsi" w:cstheme="minorHAnsi"/>
          <w:sz w:val="22"/>
          <w:szCs w:val="22"/>
        </w:rPr>
        <w:t xml:space="preserve">; </w:t>
      </w:r>
      <w:r w:rsidR="000F292C" w:rsidRPr="00BE52E2">
        <w:rPr>
          <w:rFonts w:asciiTheme="minorHAnsi" w:hAnsiTheme="minorHAnsi" w:cstheme="minorHAnsi"/>
          <w:sz w:val="22"/>
          <w:szCs w:val="22"/>
        </w:rPr>
        <w:t>Anxiety-related behaviour</w:t>
      </w:r>
    </w:p>
    <w:p w14:paraId="76C6DF25" w14:textId="77777777" w:rsidR="00953E10" w:rsidRPr="00BE52E2" w:rsidRDefault="00953E10" w:rsidP="00910AFD">
      <w:pPr>
        <w:spacing w:line="360" w:lineRule="auto"/>
        <w:rPr>
          <w:rFonts w:asciiTheme="minorHAnsi" w:hAnsiTheme="minorHAnsi" w:cstheme="minorHAnsi"/>
          <w:sz w:val="22"/>
          <w:szCs w:val="22"/>
        </w:rPr>
      </w:pPr>
    </w:p>
    <w:p w14:paraId="5C0F0BBA" w14:textId="3D675DA0"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1. </w:t>
      </w:r>
      <w:r w:rsidR="00DF34DB" w:rsidRPr="00BE52E2">
        <w:rPr>
          <w:rFonts w:asciiTheme="minorHAnsi" w:hAnsiTheme="minorHAnsi" w:cstheme="minorHAnsi"/>
          <w:b/>
          <w:sz w:val="22"/>
          <w:szCs w:val="22"/>
          <w:u w:val="single"/>
        </w:rPr>
        <w:t>Introduction</w:t>
      </w:r>
    </w:p>
    <w:p w14:paraId="7A075B30" w14:textId="4EF23580" w:rsidR="00BF6014" w:rsidRPr="00BE52E2" w:rsidRDefault="00DF34DB" w:rsidP="00DF34DB">
      <w:pPr>
        <w:spacing w:line="480" w:lineRule="auto"/>
        <w:rPr>
          <w:rFonts w:asciiTheme="minorHAnsi" w:hAnsiTheme="minorHAnsi" w:cstheme="minorHAnsi"/>
          <w:color w:val="000000"/>
          <w:sz w:val="22"/>
          <w:szCs w:val="22"/>
        </w:rPr>
      </w:pPr>
      <w:r w:rsidRPr="00BE52E2">
        <w:rPr>
          <w:rFonts w:asciiTheme="minorHAnsi" w:hAnsiTheme="minorHAnsi" w:cstheme="minorHAnsi"/>
          <w:sz w:val="22"/>
          <w:szCs w:val="22"/>
        </w:rPr>
        <w:t xml:space="preserve">Zoo environments present a unique set of challenges, with animals </w:t>
      </w:r>
      <w:r w:rsidRPr="00BE52E2">
        <w:rPr>
          <w:rFonts w:asciiTheme="minorHAnsi" w:hAnsiTheme="minorHAnsi" w:cstheme="minorHAnsi"/>
          <w:color w:val="000000"/>
          <w:sz w:val="22"/>
          <w:szCs w:val="22"/>
        </w:rPr>
        <w:t>regularly exposed to high numbers of unfamiliar visitors, restricted space</w:t>
      </w:r>
      <w:r w:rsidR="002651CE" w:rsidRPr="00BE52E2">
        <w:rPr>
          <w:rFonts w:asciiTheme="minorHAnsi" w:hAnsiTheme="minorHAnsi" w:cstheme="minorHAnsi"/>
          <w:color w:val="000000"/>
          <w:sz w:val="22"/>
          <w:szCs w:val="22"/>
        </w:rPr>
        <w:t>,</w:t>
      </w:r>
      <w:r w:rsidRPr="00BE52E2">
        <w:rPr>
          <w:rFonts w:asciiTheme="minorHAnsi" w:hAnsiTheme="minorHAnsi" w:cstheme="minorHAnsi"/>
          <w:color w:val="000000"/>
          <w:sz w:val="22"/>
          <w:szCs w:val="22"/>
        </w:rPr>
        <w:t xml:space="preserve"> and unnatural social group compositions (Hosey, 2005). </w:t>
      </w:r>
      <w:r w:rsidR="00B84982">
        <w:rPr>
          <w:rFonts w:asciiTheme="minorHAnsi" w:hAnsiTheme="minorHAnsi" w:cstheme="minorHAnsi"/>
          <w:color w:val="000000"/>
          <w:sz w:val="22"/>
          <w:szCs w:val="22"/>
        </w:rPr>
        <w:t xml:space="preserve">Animal welfare is conceived as a balance of positive and negative </w:t>
      </w:r>
      <w:r w:rsidR="00293D58">
        <w:rPr>
          <w:rFonts w:asciiTheme="minorHAnsi" w:hAnsiTheme="minorHAnsi" w:cstheme="minorHAnsi"/>
          <w:color w:val="000000"/>
          <w:sz w:val="22"/>
          <w:szCs w:val="22"/>
        </w:rPr>
        <w:t xml:space="preserve">welfare </w:t>
      </w:r>
      <w:r w:rsidR="00B84982">
        <w:rPr>
          <w:rFonts w:asciiTheme="minorHAnsi" w:hAnsiTheme="minorHAnsi" w:cstheme="minorHAnsi"/>
          <w:color w:val="000000"/>
          <w:sz w:val="22"/>
          <w:szCs w:val="22"/>
        </w:rPr>
        <w:t xml:space="preserve">states, and our goal is to minimise negative and maximise positive welfare (e.g. Mellor and Beusoleil, 2015). </w:t>
      </w:r>
      <w:r w:rsidR="007D3FDA" w:rsidRPr="00BE52E2">
        <w:rPr>
          <w:rFonts w:asciiTheme="minorHAnsi" w:hAnsiTheme="minorHAnsi" w:cstheme="minorHAnsi"/>
          <w:color w:val="000000"/>
          <w:sz w:val="22"/>
          <w:szCs w:val="22"/>
        </w:rPr>
        <w:t>It is not only vital for animal welfare, but also valid research findings and the education of visitors</w:t>
      </w:r>
      <w:r w:rsidR="000C7269" w:rsidRPr="00BE52E2">
        <w:rPr>
          <w:rFonts w:asciiTheme="minorHAnsi" w:hAnsiTheme="minorHAnsi" w:cstheme="minorHAnsi"/>
          <w:color w:val="000000"/>
          <w:sz w:val="22"/>
          <w:szCs w:val="22"/>
        </w:rPr>
        <w:t>,</w:t>
      </w:r>
      <w:r w:rsidR="007D3FDA" w:rsidRPr="00BE52E2">
        <w:rPr>
          <w:rFonts w:asciiTheme="minorHAnsi" w:hAnsiTheme="minorHAnsi" w:cstheme="minorHAnsi"/>
          <w:color w:val="000000"/>
          <w:sz w:val="22"/>
          <w:szCs w:val="22"/>
        </w:rPr>
        <w:t xml:space="preserve"> that potential stressors in the zoo environment are identified and</w:t>
      </w:r>
      <w:r w:rsidR="00185120">
        <w:rPr>
          <w:rFonts w:asciiTheme="minorHAnsi" w:hAnsiTheme="minorHAnsi" w:cstheme="minorHAnsi"/>
          <w:color w:val="000000"/>
          <w:sz w:val="22"/>
          <w:szCs w:val="22"/>
        </w:rPr>
        <w:t xml:space="preserve">, when deemed to be damaging to wellbeing, </w:t>
      </w:r>
      <w:r w:rsidR="007D3FDA" w:rsidRPr="00BE52E2">
        <w:rPr>
          <w:rFonts w:asciiTheme="minorHAnsi" w:hAnsiTheme="minorHAnsi" w:cstheme="minorHAnsi"/>
          <w:color w:val="000000"/>
          <w:sz w:val="22"/>
          <w:szCs w:val="22"/>
        </w:rPr>
        <w:t>minimised. For any given species</w:t>
      </w:r>
      <w:r w:rsidR="000C7269" w:rsidRPr="00BE52E2">
        <w:rPr>
          <w:rFonts w:asciiTheme="minorHAnsi" w:hAnsiTheme="minorHAnsi" w:cstheme="minorHAnsi"/>
          <w:color w:val="000000"/>
          <w:sz w:val="22"/>
          <w:szCs w:val="22"/>
        </w:rPr>
        <w:t>,</w:t>
      </w:r>
      <w:r w:rsidR="007D3FDA" w:rsidRPr="00BE52E2">
        <w:rPr>
          <w:rFonts w:asciiTheme="minorHAnsi" w:hAnsiTheme="minorHAnsi" w:cstheme="minorHAnsi"/>
          <w:color w:val="000000"/>
          <w:sz w:val="22"/>
          <w:szCs w:val="22"/>
        </w:rPr>
        <w:t xml:space="preserve"> it is thus important to identify and monitor anxiety-related and abnormal behaviours </w:t>
      </w:r>
      <w:r w:rsidR="00BF6014" w:rsidRPr="00BE52E2">
        <w:rPr>
          <w:rFonts w:asciiTheme="minorHAnsi" w:hAnsiTheme="minorHAnsi" w:cstheme="minorHAnsi"/>
          <w:color w:val="000000"/>
          <w:sz w:val="22"/>
          <w:szCs w:val="22"/>
        </w:rPr>
        <w:t xml:space="preserve">that may indicate low welfare states </w:t>
      </w:r>
      <w:r w:rsidR="007D3FDA" w:rsidRPr="00BE52E2">
        <w:rPr>
          <w:rFonts w:asciiTheme="minorHAnsi" w:hAnsiTheme="minorHAnsi" w:cstheme="minorHAnsi"/>
          <w:color w:val="000000"/>
          <w:sz w:val="22"/>
          <w:szCs w:val="22"/>
        </w:rPr>
        <w:t xml:space="preserve">and </w:t>
      </w:r>
      <w:r w:rsidR="000C7269" w:rsidRPr="00BE52E2">
        <w:rPr>
          <w:rFonts w:asciiTheme="minorHAnsi" w:hAnsiTheme="minorHAnsi" w:cstheme="minorHAnsi"/>
          <w:color w:val="000000"/>
          <w:sz w:val="22"/>
          <w:szCs w:val="22"/>
        </w:rPr>
        <w:t xml:space="preserve">the factors that </w:t>
      </w:r>
      <w:r w:rsidR="007D3FDA" w:rsidRPr="00BE52E2">
        <w:rPr>
          <w:rFonts w:asciiTheme="minorHAnsi" w:hAnsiTheme="minorHAnsi" w:cstheme="minorHAnsi"/>
          <w:color w:val="000000"/>
          <w:sz w:val="22"/>
          <w:szCs w:val="22"/>
        </w:rPr>
        <w:t>may trigger their performance.</w:t>
      </w:r>
      <w:r w:rsidR="00280C8E" w:rsidRPr="00BE52E2">
        <w:rPr>
          <w:rFonts w:asciiTheme="minorHAnsi" w:hAnsiTheme="minorHAnsi" w:cstheme="minorHAnsi"/>
          <w:color w:val="000000"/>
          <w:sz w:val="22"/>
          <w:szCs w:val="22"/>
        </w:rPr>
        <w:t xml:space="preserve"> </w:t>
      </w:r>
    </w:p>
    <w:p w14:paraId="4FF5CCE9" w14:textId="6C68A732" w:rsidR="00363E57" w:rsidRPr="00BE52E2" w:rsidRDefault="00B032AB" w:rsidP="008057E9">
      <w:pPr>
        <w:pStyle w:val="CommentText"/>
        <w:spacing w:line="480" w:lineRule="auto"/>
        <w:rPr>
          <w:rFonts w:asciiTheme="minorHAnsi" w:eastAsia="Times New Roman" w:hAnsiTheme="minorHAnsi" w:cstheme="minorHAnsi"/>
          <w:sz w:val="22"/>
          <w:szCs w:val="22"/>
        </w:rPr>
      </w:pPr>
      <w:r w:rsidRPr="00BE52E2">
        <w:rPr>
          <w:rFonts w:asciiTheme="minorHAnsi" w:hAnsiTheme="minorHAnsi" w:cstheme="minorHAnsi"/>
          <w:sz w:val="22"/>
          <w:szCs w:val="22"/>
        </w:rPr>
        <w:t>Within primates</w:t>
      </w:r>
      <w:r w:rsidR="00363E57" w:rsidRPr="00BE52E2">
        <w:rPr>
          <w:rFonts w:asciiTheme="minorHAnsi" w:hAnsiTheme="minorHAnsi" w:cstheme="minorHAnsi"/>
          <w:sz w:val="22"/>
          <w:szCs w:val="22"/>
        </w:rPr>
        <w:t>,</w:t>
      </w:r>
      <w:r w:rsidRPr="00BE52E2">
        <w:rPr>
          <w:rFonts w:asciiTheme="minorHAnsi" w:hAnsiTheme="minorHAnsi" w:cstheme="minorHAnsi"/>
          <w:sz w:val="22"/>
          <w:szCs w:val="22"/>
        </w:rPr>
        <w:t xml:space="preserve"> two </w:t>
      </w:r>
      <w:r w:rsidR="00BF6014" w:rsidRPr="00BE52E2">
        <w:rPr>
          <w:rFonts w:asciiTheme="minorHAnsi" w:hAnsiTheme="minorHAnsi" w:cstheme="minorHAnsi"/>
          <w:sz w:val="22"/>
          <w:szCs w:val="22"/>
        </w:rPr>
        <w:t>self-directed behaviours (SDBs)</w:t>
      </w:r>
      <w:r w:rsidRPr="00BE52E2">
        <w:rPr>
          <w:rFonts w:asciiTheme="minorHAnsi" w:hAnsiTheme="minorHAnsi" w:cstheme="minorHAnsi"/>
          <w:sz w:val="22"/>
          <w:szCs w:val="22"/>
        </w:rPr>
        <w:t xml:space="preserve">, self-scratching and yawning are commonly </w:t>
      </w:r>
      <w:r w:rsidR="00195A3F" w:rsidRPr="00BE52E2">
        <w:rPr>
          <w:rFonts w:asciiTheme="minorHAnsi" w:hAnsiTheme="minorHAnsi" w:cstheme="minorHAnsi"/>
          <w:sz w:val="22"/>
          <w:szCs w:val="22"/>
        </w:rPr>
        <w:t xml:space="preserve">interpreted </w:t>
      </w:r>
      <w:r w:rsidRPr="00BE52E2">
        <w:rPr>
          <w:rFonts w:asciiTheme="minorHAnsi" w:hAnsiTheme="minorHAnsi" w:cstheme="minorHAnsi"/>
          <w:sz w:val="22"/>
          <w:szCs w:val="22"/>
        </w:rPr>
        <w:t xml:space="preserve">as indicators of anxiety </w:t>
      </w:r>
      <w:r w:rsidR="00BF6014" w:rsidRPr="00BE52E2">
        <w:rPr>
          <w:rFonts w:asciiTheme="minorHAnsi" w:hAnsiTheme="minorHAnsi" w:cstheme="minorHAnsi"/>
          <w:sz w:val="22"/>
          <w:szCs w:val="22"/>
        </w:rPr>
        <w:t>(Troisi, 2002</w:t>
      </w:r>
      <w:r w:rsidRPr="00BE52E2">
        <w:rPr>
          <w:rFonts w:asciiTheme="minorHAnsi" w:hAnsiTheme="minorHAnsi" w:cstheme="minorHAnsi"/>
          <w:sz w:val="22"/>
          <w:szCs w:val="22"/>
        </w:rPr>
        <w:t>; Ma</w:t>
      </w:r>
      <w:r w:rsidR="00512CE5" w:rsidRPr="00BE52E2">
        <w:rPr>
          <w:rFonts w:asciiTheme="minorHAnsi" w:hAnsiTheme="minorHAnsi" w:cstheme="minorHAnsi"/>
          <w:sz w:val="22"/>
          <w:szCs w:val="22"/>
        </w:rPr>
        <w:t>e</w:t>
      </w:r>
      <w:r w:rsidRPr="00BE52E2">
        <w:rPr>
          <w:rFonts w:asciiTheme="minorHAnsi" w:hAnsiTheme="minorHAnsi" w:cstheme="minorHAnsi"/>
          <w:sz w:val="22"/>
          <w:szCs w:val="22"/>
        </w:rPr>
        <w:t>stripieri et al. 1992</w:t>
      </w:r>
      <w:r w:rsidR="00BF6014" w:rsidRPr="00BE52E2">
        <w:rPr>
          <w:rFonts w:asciiTheme="minorHAnsi" w:hAnsiTheme="minorHAnsi" w:cstheme="minorHAnsi"/>
          <w:sz w:val="22"/>
          <w:szCs w:val="22"/>
        </w:rPr>
        <w:t xml:space="preserve">). SDBs </w:t>
      </w:r>
      <w:r w:rsidRPr="00BE52E2">
        <w:rPr>
          <w:rFonts w:asciiTheme="minorHAnsi" w:hAnsiTheme="minorHAnsi" w:cstheme="minorHAnsi"/>
          <w:sz w:val="22"/>
          <w:szCs w:val="22"/>
        </w:rPr>
        <w:t>are</w:t>
      </w:r>
      <w:r w:rsidR="00BF6014" w:rsidRPr="00BE52E2">
        <w:rPr>
          <w:rFonts w:asciiTheme="minorHAnsi" w:hAnsiTheme="minorHAnsi" w:cstheme="minorHAnsi"/>
          <w:sz w:val="22"/>
          <w:szCs w:val="22"/>
        </w:rPr>
        <w:t xml:space="preserve"> suggested to be coping mechanisms, as </w:t>
      </w:r>
      <w:r w:rsidR="001129DC" w:rsidRPr="00BE52E2">
        <w:rPr>
          <w:rFonts w:asciiTheme="minorHAnsi" w:hAnsiTheme="minorHAnsi" w:cstheme="minorHAnsi"/>
          <w:sz w:val="22"/>
          <w:szCs w:val="22"/>
        </w:rPr>
        <w:t xml:space="preserve">wild female olive baboons </w:t>
      </w:r>
      <w:r w:rsidR="001129DC" w:rsidRPr="00BE52E2">
        <w:rPr>
          <w:rFonts w:asciiTheme="minorHAnsi" w:eastAsia="Times New Roman" w:hAnsiTheme="minorHAnsi" w:cstheme="minorHAnsi"/>
          <w:sz w:val="22"/>
          <w:szCs w:val="22"/>
        </w:rPr>
        <w:t>(</w:t>
      </w:r>
      <w:r w:rsidR="001129DC" w:rsidRPr="00BE52E2">
        <w:rPr>
          <w:rFonts w:asciiTheme="minorHAnsi" w:eastAsia="Times New Roman" w:hAnsiTheme="minorHAnsi" w:cstheme="minorHAnsi"/>
          <w:i/>
          <w:sz w:val="22"/>
          <w:szCs w:val="22"/>
        </w:rPr>
        <w:t>Papio hamadryas anubis</w:t>
      </w:r>
      <w:r w:rsidR="001129DC" w:rsidRPr="00BE52E2">
        <w:rPr>
          <w:rFonts w:asciiTheme="minorHAnsi" w:eastAsia="Times New Roman" w:hAnsiTheme="minorHAnsi" w:cstheme="minorHAnsi"/>
          <w:sz w:val="22"/>
          <w:szCs w:val="22"/>
        </w:rPr>
        <w:t>)</w:t>
      </w:r>
      <w:r w:rsidR="001129DC" w:rsidRPr="00BE52E2">
        <w:rPr>
          <w:rFonts w:asciiTheme="minorHAnsi" w:hAnsiTheme="minorHAnsi" w:cstheme="minorHAnsi"/>
          <w:sz w:val="22"/>
          <w:szCs w:val="22"/>
        </w:rPr>
        <w:t xml:space="preserve"> </w:t>
      </w:r>
      <w:r w:rsidR="00BF6014" w:rsidRPr="00BE52E2">
        <w:rPr>
          <w:rFonts w:asciiTheme="minorHAnsi" w:hAnsiTheme="minorHAnsi" w:cstheme="minorHAnsi"/>
          <w:sz w:val="22"/>
          <w:szCs w:val="22"/>
        </w:rPr>
        <w:t xml:space="preserve">that display SDBs have lower </w:t>
      </w:r>
      <w:r w:rsidR="001129DC" w:rsidRPr="00BE52E2">
        <w:rPr>
          <w:rFonts w:asciiTheme="minorHAnsi" w:hAnsiTheme="minorHAnsi" w:cstheme="minorHAnsi"/>
          <w:sz w:val="22"/>
          <w:szCs w:val="22"/>
        </w:rPr>
        <w:t xml:space="preserve">cortisol </w:t>
      </w:r>
      <w:r w:rsidR="00BF6014" w:rsidRPr="00BE52E2">
        <w:rPr>
          <w:rFonts w:asciiTheme="minorHAnsi" w:hAnsiTheme="minorHAnsi" w:cstheme="minorHAnsi"/>
          <w:sz w:val="22"/>
          <w:szCs w:val="22"/>
        </w:rPr>
        <w:t xml:space="preserve">levels than those who do not (Higham et al., 2009). </w:t>
      </w:r>
      <w:r w:rsidRPr="00BE52E2">
        <w:rPr>
          <w:rFonts w:asciiTheme="minorHAnsi" w:hAnsiTheme="minorHAnsi" w:cstheme="minorHAnsi"/>
          <w:sz w:val="22"/>
          <w:szCs w:val="22"/>
        </w:rPr>
        <w:t xml:space="preserve">The evidence linking self-scratching to anxiety comes from </w:t>
      </w:r>
      <w:r w:rsidR="00363E57" w:rsidRPr="00BE52E2">
        <w:rPr>
          <w:rFonts w:asciiTheme="minorHAnsi" w:hAnsiTheme="minorHAnsi" w:cstheme="minorHAnsi"/>
          <w:sz w:val="22"/>
          <w:szCs w:val="22"/>
        </w:rPr>
        <w:t>both experimental and observational work: a</w:t>
      </w:r>
      <w:r w:rsidRPr="00BE52E2">
        <w:rPr>
          <w:rFonts w:asciiTheme="minorHAnsi" w:hAnsiTheme="minorHAnsi" w:cstheme="minorHAnsi"/>
          <w:sz w:val="22"/>
          <w:szCs w:val="22"/>
        </w:rPr>
        <w:t xml:space="preserve">nxiolytic </w:t>
      </w:r>
      <w:r w:rsidR="00363E57" w:rsidRPr="00BE52E2">
        <w:rPr>
          <w:rFonts w:asciiTheme="minorHAnsi" w:hAnsiTheme="minorHAnsi" w:cstheme="minorHAnsi"/>
          <w:sz w:val="22"/>
          <w:szCs w:val="22"/>
        </w:rPr>
        <w:t>drugs induce scratching</w:t>
      </w:r>
      <w:r w:rsidR="00BF6014" w:rsidRPr="00BE52E2">
        <w:rPr>
          <w:rFonts w:asciiTheme="minorHAnsi" w:hAnsiTheme="minorHAnsi" w:cstheme="minorHAnsi"/>
          <w:sz w:val="22"/>
          <w:szCs w:val="22"/>
        </w:rPr>
        <w:t xml:space="preserve"> in </w:t>
      </w:r>
      <w:r w:rsidR="001129DC" w:rsidRPr="00BE52E2">
        <w:rPr>
          <w:rFonts w:asciiTheme="minorHAnsi" w:hAnsiTheme="minorHAnsi" w:cstheme="minorHAnsi"/>
          <w:sz w:val="22"/>
          <w:szCs w:val="22"/>
        </w:rPr>
        <w:t>l</w:t>
      </w:r>
      <w:r w:rsidR="00BF6014" w:rsidRPr="00BE52E2">
        <w:rPr>
          <w:rFonts w:asciiTheme="minorHAnsi" w:hAnsiTheme="minorHAnsi" w:cstheme="minorHAnsi"/>
          <w:sz w:val="22"/>
          <w:szCs w:val="22"/>
        </w:rPr>
        <w:t>ong-</w:t>
      </w:r>
      <w:r w:rsidR="001129DC" w:rsidRPr="00BE52E2">
        <w:rPr>
          <w:rFonts w:asciiTheme="minorHAnsi" w:hAnsiTheme="minorHAnsi" w:cstheme="minorHAnsi"/>
          <w:sz w:val="22"/>
          <w:szCs w:val="22"/>
        </w:rPr>
        <w:t>t</w:t>
      </w:r>
      <w:r w:rsidR="00BF6014" w:rsidRPr="00BE52E2">
        <w:rPr>
          <w:rFonts w:asciiTheme="minorHAnsi" w:hAnsiTheme="minorHAnsi" w:cstheme="minorHAnsi"/>
          <w:sz w:val="22"/>
          <w:szCs w:val="22"/>
        </w:rPr>
        <w:t xml:space="preserve">ailed </w:t>
      </w:r>
      <w:r w:rsidR="001129DC" w:rsidRPr="00BE52E2">
        <w:rPr>
          <w:rFonts w:asciiTheme="minorHAnsi" w:hAnsiTheme="minorHAnsi" w:cstheme="minorHAnsi"/>
          <w:sz w:val="22"/>
          <w:szCs w:val="22"/>
        </w:rPr>
        <w:t>m</w:t>
      </w:r>
      <w:r w:rsidR="00BF6014" w:rsidRPr="00BE52E2">
        <w:rPr>
          <w:rFonts w:asciiTheme="minorHAnsi" w:hAnsiTheme="minorHAnsi" w:cstheme="minorHAnsi"/>
          <w:sz w:val="22"/>
          <w:szCs w:val="22"/>
        </w:rPr>
        <w:t>acaques</w:t>
      </w:r>
      <w:r w:rsidR="008057E9" w:rsidRPr="00BE52E2">
        <w:rPr>
          <w:rFonts w:asciiTheme="minorHAnsi" w:hAnsiTheme="minorHAnsi" w:cstheme="minorHAnsi"/>
          <w:sz w:val="22"/>
          <w:szCs w:val="22"/>
        </w:rPr>
        <w:t xml:space="preserve"> (</w:t>
      </w:r>
      <w:r w:rsidR="008057E9" w:rsidRPr="00BE52E2">
        <w:rPr>
          <w:rStyle w:val="Emphasis"/>
          <w:rFonts w:asciiTheme="minorHAnsi" w:hAnsiTheme="minorHAnsi" w:cstheme="minorHAnsi"/>
          <w:sz w:val="22"/>
          <w:szCs w:val="22"/>
        </w:rPr>
        <w:t>Macaca fascicularis</w:t>
      </w:r>
      <w:r w:rsidR="00A1782C">
        <w:rPr>
          <w:rFonts w:asciiTheme="minorHAnsi" w:hAnsiTheme="minorHAnsi" w:cstheme="minorHAnsi"/>
          <w:sz w:val="22"/>
          <w:szCs w:val="22"/>
        </w:rPr>
        <w:t>;</w:t>
      </w:r>
      <w:r w:rsidR="00BF6014" w:rsidRPr="00BE52E2">
        <w:rPr>
          <w:rFonts w:asciiTheme="minorHAnsi" w:hAnsiTheme="minorHAnsi" w:cstheme="minorHAnsi"/>
          <w:sz w:val="22"/>
          <w:szCs w:val="22"/>
        </w:rPr>
        <w:t>Schino et al., 1991)</w:t>
      </w:r>
      <w:r w:rsidR="00363E57" w:rsidRPr="00BE52E2">
        <w:rPr>
          <w:rFonts w:asciiTheme="minorHAnsi" w:hAnsiTheme="minorHAnsi" w:cstheme="minorHAnsi"/>
          <w:sz w:val="22"/>
          <w:szCs w:val="22"/>
        </w:rPr>
        <w:t xml:space="preserve"> and </w:t>
      </w:r>
      <w:r w:rsidR="00EC23B9" w:rsidRPr="00BE52E2">
        <w:rPr>
          <w:rFonts w:asciiTheme="minorHAnsi" w:hAnsiTheme="minorHAnsi" w:cstheme="minorHAnsi"/>
          <w:sz w:val="22"/>
          <w:szCs w:val="22"/>
        </w:rPr>
        <w:t xml:space="preserve">natural </w:t>
      </w:r>
      <w:r w:rsidR="00363E57" w:rsidRPr="00BE52E2">
        <w:rPr>
          <w:rFonts w:asciiTheme="minorHAnsi" w:hAnsiTheme="minorHAnsi" w:cstheme="minorHAnsi"/>
          <w:sz w:val="22"/>
          <w:szCs w:val="22"/>
        </w:rPr>
        <w:t>rates of scratching</w:t>
      </w:r>
      <w:r w:rsidR="00BF6014" w:rsidRPr="00BE52E2">
        <w:rPr>
          <w:rFonts w:asciiTheme="minorHAnsi" w:hAnsiTheme="minorHAnsi" w:cstheme="minorHAnsi"/>
          <w:sz w:val="22"/>
          <w:szCs w:val="22"/>
        </w:rPr>
        <w:t xml:space="preserve"> increase after aggression </w:t>
      </w:r>
      <w:r w:rsidR="00A1782C">
        <w:rPr>
          <w:rFonts w:asciiTheme="minorHAnsi" w:hAnsiTheme="minorHAnsi" w:cstheme="minorHAnsi"/>
          <w:sz w:val="22"/>
          <w:szCs w:val="22"/>
        </w:rPr>
        <w:t xml:space="preserve">in </w:t>
      </w:r>
      <w:r w:rsidR="00BF6014" w:rsidRPr="00BE52E2">
        <w:rPr>
          <w:rFonts w:asciiTheme="minorHAnsi" w:hAnsiTheme="minorHAnsi" w:cstheme="minorHAnsi"/>
          <w:sz w:val="22"/>
          <w:szCs w:val="22"/>
        </w:rPr>
        <w:t xml:space="preserve">Japanese </w:t>
      </w:r>
      <w:r w:rsidR="001129DC" w:rsidRPr="00BE52E2">
        <w:rPr>
          <w:rFonts w:asciiTheme="minorHAnsi" w:hAnsiTheme="minorHAnsi" w:cstheme="minorHAnsi"/>
          <w:sz w:val="22"/>
          <w:szCs w:val="22"/>
        </w:rPr>
        <w:t>m</w:t>
      </w:r>
      <w:r w:rsidR="00BF6014" w:rsidRPr="00BE52E2">
        <w:rPr>
          <w:rFonts w:asciiTheme="minorHAnsi" w:hAnsiTheme="minorHAnsi" w:cstheme="minorHAnsi"/>
          <w:sz w:val="22"/>
          <w:szCs w:val="22"/>
        </w:rPr>
        <w:t>acaques</w:t>
      </w:r>
      <w:r w:rsidR="008057E9" w:rsidRPr="00BE52E2">
        <w:rPr>
          <w:rFonts w:asciiTheme="minorHAnsi" w:hAnsiTheme="minorHAnsi" w:cstheme="minorHAnsi"/>
          <w:sz w:val="22"/>
          <w:szCs w:val="22"/>
        </w:rPr>
        <w:t xml:space="preserve"> (</w:t>
      </w:r>
      <w:r w:rsidR="008057E9" w:rsidRPr="00BE52E2">
        <w:rPr>
          <w:rFonts w:asciiTheme="minorHAnsi" w:hAnsiTheme="minorHAnsi" w:cstheme="minorHAnsi"/>
          <w:i/>
          <w:sz w:val="22"/>
          <w:szCs w:val="22"/>
        </w:rPr>
        <w:t>Macaca fuscata</w:t>
      </w:r>
      <w:r w:rsidR="00A1782C">
        <w:rPr>
          <w:rFonts w:asciiTheme="minorHAnsi" w:hAnsiTheme="minorHAnsi" w:cstheme="minorHAnsi"/>
          <w:sz w:val="22"/>
          <w:szCs w:val="22"/>
        </w:rPr>
        <w:t>;</w:t>
      </w:r>
      <w:r w:rsidR="00BF6014" w:rsidRPr="00BE52E2">
        <w:rPr>
          <w:rFonts w:asciiTheme="minorHAnsi" w:hAnsiTheme="minorHAnsi" w:cstheme="minorHAnsi"/>
          <w:sz w:val="22"/>
          <w:szCs w:val="22"/>
        </w:rPr>
        <w:t xml:space="preserve"> Schino et al., 1998) and </w:t>
      </w:r>
      <w:r w:rsidR="002760A2" w:rsidRPr="00BE52E2">
        <w:rPr>
          <w:rFonts w:asciiTheme="minorHAnsi" w:hAnsiTheme="minorHAnsi" w:cstheme="minorHAnsi"/>
          <w:sz w:val="22"/>
          <w:szCs w:val="22"/>
        </w:rPr>
        <w:t xml:space="preserve">when captive chimpanzees </w:t>
      </w:r>
      <w:r w:rsidR="00A669E4" w:rsidRPr="00BE52E2">
        <w:rPr>
          <w:rFonts w:asciiTheme="minorHAnsi" w:hAnsiTheme="minorHAnsi" w:cstheme="minorHAnsi"/>
          <w:sz w:val="22"/>
          <w:szCs w:val="22"/>
        </w:rPr>
        <w:t>(</w:t>
      </w:r>
      <w:r w:rsidR="00A669E4" w:rsidRPr="00BE52E2">
        <w:rPr>
          <w:rFonts w:asciiTheme="minorHAnsi" w:hAnsiTheme="minorHAnsi" w:cstheme="minorHAnsi"/>
          <w:i/>
          <w:sz w:val="22"/>
          <w:szCs w:val="22"/>
        </w:rPr>
        <w:t>Pan troglodytes</w:t>
      </w:r>
      <w:r w:rsidR="00A669E4" w:rsidRPr="00BE52E2">
        <w:rPr>
          <w:rFonts w:asciiTheme="minorHAnsi" w:hAnsiTheme="minorHAnsi" w:cstheme="minorHAnsi"/>
          <w:sz w:val="22"/>
          <w:szCs w:val="22"/>
        </w:rPr>
        <w:t xml:space="preserve">) </w:t>
      </w:r>
      <w:r w:rsidR="002760A2" w:rsidRPr="00BE52E2">
        <w:rPr>
          <w:rFonts w:asciiTheme="minorHAnsi" w:hAnsiTheme="minorHAnsi" w:cstheme="minorHAnsi"/>
          <w:sz w:val="22"/>
          <w:szCs w:val="22"/>
        </w:rPr>
        <w:t xml:space="preserve">perceive the threat of intra-group aggression (Baker and Aureli, 1997). </w:t>
      </w:r>
      <w:r w:rsidR="00363E57" w:rsidRPr="00BE52E2">
        <w:rPr>
          <w:rFonts w:asciiTheme="minorHAnsi" w:hAnsiTheme="minorHAnsi" w:cstheme="minorHAnsi"/>
          <w:sz w:val="22"/>
          <w:szCs w:val="22"/>
        </w:rPr>
        <w:t xml:space="preserve">Yawning has also been related to anxiety and viewed as an SDB in primates (Maestripieri et al., 1992), as rates of yawning increase in </w:t>
      </w:r>
      <w:r w:rsidR="002760A2" w:rsidRPr="00BE52E2">
        <w:rPr>
          <w:rFonts w:asciiTheme="minorHAnsi" w:hAnsiTheme="minorHAnsi" w:cstheme="minorHAnsi"/>
          <w:sz w:val="22"/>
          <w:szCs w:val="22"/>
        </w:rPr>
        <w:t xml:space="preserve">captive </w:t>
      </w:r>
      <w:r w:rsidR="00363E57" w:rsidRPr="00BE52E2">
        <w:rPr>
          <w:rFonts w:asciiTheme="minorHAnsi" w:hAnsiTheme="minorHAnsi" w:cstheme="minorHAnsi"/>
          <w:sz w:val="22"/>
          <w:szCs w:val="22"/>
        </w:rPr>
        <w:t xml:space="preserve">chimpanzees during periods of social tension (Baker and Aureli, 1997) and </w:t>
      </w:r>
      <w:r w:rsidR="002760A2" w:rsidRPr="00BE52E2">
        <w:rPr>
          <w:rFonts w:asciiTheme="minorHAnsi" w:hAnsiTheme="minorHAnsi" w:cstheme="minorHAnsi"/>
          <w:sz w:val="22"/>
          <w:szCs w:val="22"/>
        </w:rPr>
        <w:t xml:space="preserve">in wild chimpanzees </w:t>
      </w:r>
      <w:r w:rsidR="00363E57" w:rsidRPr="00BE52E2">
        <w:rPr>
          <w:rFonts w:asciiTheme="minorHAnsi" w:hAnsiTheme="minorHAnsi" w:cstheme="minorHAnsi"/>
          <w:sz w:val="22"/>
          <w:szCs w:val="22"/>
        </w:rPr>
        <w:t xml:space="preserve">when in close proximity to humans (Nishida, 1970). </w:t>
      </w:r>
    </w:p>
    <w:p w14:paraId="1C4A7ECB" w14:textId="3F6EAD21" w:rsidR="00363E57" w:rsidRPr="00BE52E2" w:rsidRDefault="00363E57" w:rsidP="00363E57">
      <w:pPr>
        <w:pStyle w:val="CommentText"/>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Previous research has indicated that a range of factors can increase </w:t>
      </w:r>
      <w:r w:rsidR="00272B7A" w:rsidRPr="00BE52E2">
        <w:rPr>
          <w:rFonts w:asciiTheme="minorHAnsi" w:hAnsiTheme="minorHAnsi" w:cstheme="minorHAnsi"/>
          <w:sz w:val="22"/>
          <w:szCs w:val="22"/>
        </w:rPr>
        <w:t xml:space="preserve">anxiety levels in </w:t>
      </w:r>
      <w:r w:rsidRPr="00BE52E2">
        <w:rPr>
          <w:rFonts w:asciiTheme="minorHAnsi" w:hAnsiTheme="minorHAnsi" w:cstheme="minorHAnsi"/>
          <w:sz w:val="22"/>
          <w:szCs w:val="22"/>
        </w:rPr>
        <w:t>zoo-housed primates</w:t>
      </w:r>
      <w:r w:rsidR="00272B7A" w:rsidRPr="00BE52E2">
        <w:rPr>
          <w:rFonts w:asciiTheme="minorHAnsi" w:hAnsiTheme="minorHAnsi" w:cstheme="minorHAnsi"/>
          <w:sz w:val="22"/>
          <w:szCs w:val="22"/>
        </w:rPr>
        <w:t>, which is manifested in elevated rates of self-scratching and yawning. W</w:t>
      </w:r>
      <w:r w:rsidRPr="00BE52E2">
        <w:rPr>
          <w:rFonts w:asciiTheme="minorHAnsi" w:hAnsiTheme="minorHAnsi" w:cstheme="minorHAnsi"/>
          <w:sz w:val="22"/>
          <w:szCs w:val="22"/>
        </w:rPr>
        <w:t xml:space="preserve">hen not given enrichment, high visitor numbers were associated with high rates of scratching in two groups of captive </w:t>
      </w:r>
      <w:r w:rsidR="002A188E" w:rsidRPr="00BE52E2">
        <w:rPr>
          <w:rFonts w:asciiTheme="minorHAnsi" w:hAnsiTheme="minorHAnsi" w:cstheme="minorHAnsi"/>
          <w:sz w:val="22"/>
          <w:szCs w:val="22"/>
        </w:rPr>
        <w:t>g</w:t>
      </w:r>
      <w:r w:rsidRPr="00BE52E2">
        <w:rPr>
          <w:rFonts w:asciiTheme="minorHAnsi" w:hAnsiTheme="minorHAnsi" w:cstheme="minorHAnsi"/>
          <w:sz w:val="22"/>
          <w:szCs w:val="22"/>
        </w:rPr>
        <w:t xml:space="preserve">orillas </w:t>
      </w:r>
      <w:r w:rsidR="00A669E4" w:rsidRPr="00BE52E2">
        <w:rPr>
          <w:rFonts w:asciiTheme="minorHAnsi" w:hAnsiTheme="minorHAnsi" w:cstheme="minorHAnsi"/>
          <w:sz w:val="22"/>
          <w:szCs w:val="22"/>
        </w:rPr>
        <w:t>(</w:t>
      </w:r>
      <w:r w:rsidR="00A669E4" w:rsidRPr="00BE52E2">
        <w:rPr>
          <w:rFonts w:asciiTheme="minorHAnsi" w:hAnsiTheme="minorHAnsi" w:cstheme="minorHAnsi"/>
          <w:i/>
          <w:sz w:val="22"/>
          <w:szCs w:val="22"/>
        </w:rPr>
        <w:t>Gorilla gorilla gorilla</w:t>
      </w:r>
      <w:r w:rsidR="00A669E4"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(Carder and Semple, 2008). In an Indian zoo, where the </w:t>
      </w:r>
      <w:r w:rsidR="002A188E" w:rsidRPr="00BE52E2">
        <w:rPr>
          <w:rFonts w:asciiTheme="minorHAnsi" w:hAnsiTheme="minorHAnsi" w:cstheme="minorHAnsi"/>
          <w:sz w:val="22"/>
          <w:szCs w:val="22"/>
        </w:rPr>
        <w:t>l</w:t>
      </w:r>
      <w:r w:rsidRPr="00BE52E2">
        <w:rPr>
          <w:rFonts w:asciiTheme="minorHAnsi" w:hAnsiTheme="minorHAnsi" w:cstheme="minorHAnsi"/>
          <w:sz w:val="22"/>
          <w:szCs w:val="22"/>
        </w:rPr>
        <w:t>ion-tailed macaques were often ‘taunted’ by visitors, yawning rates were higher when animals were ‘on-exhibit’ compared to when they were ‘off-exhibit’ (Mallapur et al., 2005).</w:t>
      </w:r>
    </w:p>
    <w:p w14:paraId="255A4793" w14:textId="1FD7E24A" w:rsidR="000347F9" w:rsidRPr="0013393C" w:rsidRDefault="00D03025" w:rsidP="000347F9">
      <w:pPr>
        <w:widowControl/>
        <w:autoSpaceDE w:val="0"/>
        <w:autoSpaceDN w:val="0"/>
        <w:spacing w:line="480" w:lineRule="auto"/>
        <w:jc w:val="left"/>
        <w:textAlignment w:val="auto"/>
        <w:rPr>
          <w:rFonts w:asciiTheme="minorHAnsi" w:eastAsiaTheme="minorHAnsi" w:hAnsiTheme="minorHAnsi" w:cstheme="minorHAnsi"/>
          <w:sz w:val="22"/>
          <w:szCs w:val="22"/>
          <w:lang w:eastAsia="en-US"/>
        </w:rPr>
      </w:pPr>
      <w:r w:rsidRPr="0013393C">
        <w:rPr>
          <w:rFonts w:asciiTheme="minorHAnsi" w:hAnsiTheme="minorHAnsi" w:cstheme="minorHAnsi"/>
          <w:sz w:val="22"/>
          <w:szCs w:val="22"/>
        </w:rPr>
        <w:t>It is not just high levels of SDBs that can occur in response to captive environments; a</w:t>
      </w:r>
      <w:r w:rsidR="00272B7A" w:rsidRPr="0013393C">
        <w:rPr>
          <w:rFonts w:asciiTheme="minorHAnsi" w:hAnsiTheme="minorHAnsi" w:cstheme="minorHAnsi"/>
          <w:sz w:val="22"/>
          <w:szCs w:val="22"/>
        </w:rPr>
        <w:t xml:space="preserve">bnormal behaviours </w:t>
      </w:r>
      <w:r w:rsidRPr="0013393C">
        <w:rPr>
          <w:rFonts w:asciiTheme="minorHAnsi" w:hAnsiTheme="minorHAnsi" w:cstheme="minorHAnsi"/>
          <w:sz w:val="22"/>
          <w:szCs w:val="22"/>
        </w:rPr>
        <w:t>can arise, which are defined as</w:t>
      </w:r>
      <w:r w:rsidR="00F624B7" w:rsidRPr="0013393C">
        <w:rPr>
          <w:rFonts w:asciiTheme="minorHAnsi" w:hAnsiTheme="minorHAnsi" w:cstheme="minorHAnsi"/>
          <w:sz w:val="22"/>
          <w:szCs w:val="22"/>
        </w:rPr>
        <w:t xml:space="preserve"> a set of behaviours that are performed either solely in captivity or at a much higher level than in the wild </w:t>
      </w:r>
      <w:r w:rsidRPr="0013393C">
        <w:rPr>
          <w:rFonts w:asciiTheme="minorHAnsi" w:hAnsiTheme="minorHAnsi" w:cstheme="minorHAnsi"/>
          <w:sz w:val="22"/>
          <w:szCs w:val="22"/>
        </w:rPr>
        <w:t>and are thought to be indicators of poor welfare (</w:t>
      </w:r>
      <w:r w:rsidR="00F624B7" w:rsidRPr="0013393C">
        <w:rPr>
          <w:rFonts w:asciiTheme="minorHAnsi" w:hAnsiTheme="minorHAnsi" w:cstheme="minorHAnsi"/>
          <w:sz w:val="22"/>
          <w:szCs w:val="22"/>
        </w:rPr>
        <w:t>Birkett and Newton-Fisher, 2011</w:t>
      </w:r>
      <w:r w:rsidR="00C432BD">
        <w:rPr>
          <w:rFonts w:asciiTheme="minorHAnsi" w:hAnsiTheme="minorHAnsi" w:cstheme="minorHAnsi"/>
          <w:sz w:val="22"/>
          <w:szCs w:val="22"/>
        </w:rPr>
        <w:t xml:space="preserve">; </w:t>
      </w:r>
      <w:r w:rsidR="00F87424" w:rsidRPr="0013393C">
        <w:rPr>
          <w:rFonts w:asciiTheme="minorHAnsi" w:hAnsiTheme="minorHAnsi" w:cstheme="minorHAnsi"/>
          <w:sz w:val="22"/>
          <w:szCs w:val="22"/>
        </w:rPr>
        <w:t>Mason, 1991;</w:t>
      </w:r>
      <w:r w:rsidR="00CA68C3" w:rsidRPr="0013393C">
        <w:rPr>
          <w:rFonts w:asciiTheme="minorHAnsi" w:hAnsiTheme="minorHAnsi" w:cstheme="minorHAnsi"/>
          <w:sz w:val="22"/>
          <w:szCs w:val="22"/>
        </w:rPr>
        <w:t xml:space="preserve"> Bloomsmith et al., 2019</w:t>
      </w:r>
      <w:r w:rsidR="00F87424" w:rsidRPr="0013393C">
        <w:rPr>
          <w:rFonts w:asciiTheme="minorHAnsi" w:hAnsiTheme="minorHAnsi" w:cstheme="minorHAnsi"/>
          <w:sz w:val="22"/>
          <w:szCs w:val="22"/>
        </w:rPr>
        <w:t xml:space="preserve"> </w:t>
      </w:r>
      <w:r w:rsidRPr="0013393C">
        <w:rPr>
          <w:rFonts w:asciiTheme="minorHAnsi" w:hAnsiTheme="minorHAnsi" w:cstheme="minorHAnsi"/>
          <w:sz w:val="22"/>
          <w:szCs w:val="22"/>
        </w:rPr>
        <w:t xml:space="preserve">). </w:t>
      </w:r>
      <w:r w:rsidR="000E11B9" w:rsidRPr="0013393C">
        <w:rPr>
          <w:rFonts w:asciiTheme="minorHAnsi" w:hAnsiTheme="minorHAnsi" w:cstheme="minorHAnsi"/>
          <w:sz w:val="22"/>
          <w:szCs w:val="22"/>
        </w:rPr>
        <w:t xml:space="preserve">A recent study found that 64% of sampled chimpanzees within the United States had been seen to engage in at least one type of abnormal behaviour in the past two years (Jacobson, 2016), which shows that </w:t>
      </w:r>
      <w:r w:rsidR="005D2254" w:rsidRPr="0013393C">
        <w:rPr>
          <w:rFonts w:asciiTheme="minorHAnsi" w:hAnsiTheme="minorHAnsi" w:cstheme="minorHAnsi"/>
          <w:sz w:val="22"/>
          <w:szCs w:val="22"/>
        </w:rPr>
        <w:t>these</w:t>
      </w:r>
      <w:r w:rsidR="000E11B9" w:rsidRPr="0013393C">
        <w:rPr>
          <w:rFonts w:asciiTheme="minorHAnsi" w:hAnsiTheme="minorHAnsi" w:cstheme="minorHAnsi"/>
          <w:sz w:val="22"/>
          <w:szCs w:val="22"/>
        </w:rPr>
        <w:t xml:space="preserve"> behaviour</w:t>
      </w:r>
      <w:r w:rsidR="005D2254" w:rsidRPr="0013393C">
        <w:rPr>
          <w:rFonts w:asciiTheme="minorHAnsi" w:hAnsiTheme="minorHAnsi" w:cstheme="minorHAnsi"/>
          <w:sz w:val="22"/>
          <w:szCs w:val="22"/>
        </w:rPr>
        <w:t>s</w:t>
      </w:r>
      <w:r w:rsidR="000E11B9" w:rsidRPr="0013393C">
        <w:rPr>
          <w:rFonts w:asciiTheme="minorHAnsi" w:hAnsiTheme="minorHAnsi" w:cstheme="minorHAnsi"/>
          <w:sz w:val="22"/>
          <w:szCs w:val="22"/>
        </w:rPr>
        <w:t xml:space="preserve"> are prevalent within captivity. </w:t>
      </w:r>
      <w:r w:rsidRPr="0013393C">
        <w:rPr>
          <w:rFonts w:asciiTheme="minorHAnsi" w:hAnsiTheme="minorHAnsi" w:cstheme="minorHAnsi"/>
          <w:sz w:val="22"/>
          <w:szCs w:val="22"/>
        </w:rPr>
        <w:t xml:space="preserve">One abnormal behaviour that has been observed across a range of captive primates is </w:t>
      </w:r>
      <w:r w:rsidR="00BF6014" w:rsidRPr="0013393C">
        <w:rPr>
          <w:rFonts w:asciiTheme="minorHAnsi" w:hAnsiTheme="minorHAnsi" w:cstheme="minorHAnsi"/>
          <w:sz w:val="22"/>
          <w:szCs w:val="22"/>
        </w:rPr>
        <w:t>regurgitation and reingestion (R/R)</w:t>
      </w:r>
      <w:r w:rsidR="002A188E" w:rsidRPr="0013393C">
        <w:rPr>
          <w:rFonts w:asciiTheme="minorHAnsi" w:hAnsiTheme="minorHAnsi" w:cstheme="minorHAnsi"/>
          <w:sz w:val="22"/>
          <w:szCs w:val="22"/>
        </w:rPr>
        <w:t>. It has been observed in</w:t>
      </w:r>
      <w:r w:rsidR="00BF6014" w:rsidRPr="0013393C">
        <w:rPr>
          <w:rFonts w:asciiTheme="minorHAnsi" w:hAnsiTheme="minorHAnsi" w:cstheme="minorHAnsi"/>
          <w:sz w:val="22"/>
          <w:szCs w:val="22"/>
        </w:rPr>
        <w:t xml:space="preserve"> </w:t>
      </w:r>
      <w:r w:rsidR="00BF6014" w:rsidRPr="0013393C">
        <w:rPr>
          <w:rFonts w:asciiTheme="minorHAnsi" w:hAnsiTheme="minorHAnsi" w:cstheme="minorHAnsi"/>
          <w:color w:val="000000"/>
          <w:sz w:val="22"/>
          <w:szCs w:val="22"/>
        </w:rPr>
        <w:t>chimpanzees (</w:t>
      </w:r>
      <w:r w:rsidRPr="0013393C">
        <w:rPr>
          <w:rFonts w:asciiTheme="minorHAnsi" w:hAnsiTheme="minorHAnsi" w:cstheme="minorHAnsi"/>
          <w:sz w:val="22"/>
          <w:szCs w:val="22"/>
        </w:rPr>
        <w:t>Baker and Easley, 1996),</w:t>
      </w:r>
      <w:r w:rsidR="00BF6014" w:rsidRPr="0013393C">
        <w:rPr>
          <w:rFonts w:asciiTheme="minorHAnsi" w:hAnsiTheme="minorHAnsi" w:cstheme="minorHAnsi"/>
          <w:color w:val="000000"/>
          <w:sz w:val="22"/>
          <w:szCs w:val="22"/>
        </w:rPr>
        <w:t xml:space="preserve"> bonobos </w:t>
      </w:r>
      <w:r w:rsidR="00A669E4" w:rsidRPr="0013393C">
        <w:rPr>
          <w:rFonts w:asciiTheme="minorHAnsi" w:hAnsiTheme="minorHAnsi" w:cstheme="minorHAnsi"/>
          <w:color w:val="000000"/>
          <w:sz w:val="22"/>
          <w:szCs w:val="22"/>
        </w:rPr>
        <w:t>(</w:t>
      </w:r>
      <w:r w:rsidR="00A669E4" w:rsidRPr="0013393C">
        <w:rPr>
          <w:rFonts w:asciiTheme="minorHAnsi" w:hAnsiTheme="minorHAnsi" w:cstheme="minorHAnsi"/>
          <w:i/>
          <w:color w:val="000000"/>
          <w:sz w:val="22"/>
          <w:szCs w:val="22"/>
        </w:rPr>
        <w:t>Pan paniscus</w:t>
      </w:r>
      <w:r w:rsidR="00A669E4" w:rsidRPr="0013393C">
        <w:rPr>
          <w:rFonts w:asciiTheme="minorHAnsi" w:hAnsiTheme="minorHAnsi" w:cstheme="minorHAnsi"/>
          <w:color w:val="000000"/>
          <w:sz w:val="22"/>
          <w:szCs w:val="22"/>
        </w:rPr>
        <w:t xml:space="preserve">) </w:t>
      </w:r>
      <w:r w:rsidR="00BF6014" w:rsidRPr="0013393C">
        <w:rPr>
          <w:rFonts w:asciiTheme="minorHAnsi" w:hAnsiTheme="minorHAnsi" w:cstheme="minorHAnsi"/>
          <w:color w:val="000000"/>
          <w:sz w:val="22"/>
          <w:szCs w:val="22"/>
        </w:rPr>
        <w:t>(</w:t>
      </w:r>
      <w:r w:rsidR="00BF6014" w:rsidRPr="0013393C">
        <w:rPr>
          <w:rFonts w:asciiTheme="minorHAnsi" w:hAnsiTheme="minorHAnsi" w:cstheme="minorHAnsi"/>
          <w:sz w:val="22"/>
          <w:szCs w:val="22"/>
        </w:rPr>
        <w:t>Miller and Tobey, 2012</w:t>
      </w:r>
      <w:r w:rsidR="00BF6014" w:rsidRPr="0013393C">
        <w:rPr>
          <w:rFonts w:asciiTheme="minorHAnsi" w:hAnsiTheme="minorHAnsi" w:cstheme="minorHAnsi"/>
          <w:color w:val="000000"/>
          <w:sz w:val="22"/>
          <w:szCs w:val="22"/>
        </w:rPr>
        <w:t>), gorillas (Akers and Schildkraut, 1985</w:t>
      </w:r>
      <w:r w:rsidR="002D5F02" w:rsidRPr="0013393C">
        <w:rPr>
          <w:rFonts w:asciiTheme="minorHAnsi" w:hAnsiTheme="minorHAnsi" w:cstheme="minorHAnsi"/>
          <w:color w:val="000000"/>
          <w:sz w:val="22"/>
          <w:szCs w:val="22"/>
        </w:rPr>
        <w:t>; Hill, 2009</w:t>
      </w:r>
      <w:r w:rsidR="00BF6014" w:rsidRPr="0013393C">
        <w:rPr>
          <w:rFonts w:asciiTheme="minorHAnsi" w:hAnsiTheme="minorHAnsi" w:cstheme="minorHAnsi"/>
          <w:color w:val="000000"/>
          <w:sz w:val="22"/>
          <w:szCs w:val="22"/>
        </w:rPr>
        <w:t>), and lion-tailed macaques (Mallapur et al., 2005).</w:t>
      </w:r>
      <w:r w:rsidR="000F292C" w:rsidRPr="0013393C">
        <w:rPr>
          <w:rFonts w:asciiTheme="minorHAnsi" w:hAnsiTheme="minorHAnsi" w:cstheme="minorHAnsi"/>
          <w:color w:val="000000"/>
          <w:sz w:val="22"/>
          <w:szCs w:val="22"/>
        </w:rPr>
        <w:t xml:space="preserve"> </w:t>
      </w:r>
      <w:r w:rsidR="000F292C" w:rsidRPr="0013393C">
        <w:rPr>
          <w:rFonts w:asciiTheme="minorHAnsi" w:hAnsiTheme="minorHAnsi" w:cstheme="minorHAnsi"/>
          <w:sz w:val="22"/>
          <w:szCs w:val="22"/>
        </w:rPr>
        <w:t xml:space="preserve">The behaviour is defined as the voluntary movement of food from the stomach or the oesophagus into the hand, the mouth or on to a substrate followed by the consumption of the regurgitant (Gould and Bres, 1986). It is similar to </w:t>
      </w:r>
      <w:r w:rsidR="007D3167">
        <w:rPr>
          <w:rFonts w:asciiTheme="minorHAnsi" w:hAnsiTheme="minorHAnsi" w:cstheme="minorHAnsi"/>
          <w:sz w:val="22"/>
          <w:szCs w:val="22"/>
        </w:rPr>
        <w:t>r</w:t>
      </w:r>
      <w:r w:rsidR="000F292C" w:rsidRPr="0013393C">
        <w:rPr>
          <w:rFonts w:asciiTheme="minorHAnsi" w:hAnsiTheme="minorHAnsi" w:cstheme="minorHAnsi"/>
          <w:sz w:val="22"/>
          <w:szCs w:val="22"/>
        </w:rPr>
        <w:t>umination, a human abnormal behaviour that can lead to serious health issues, such as oesophageal strictures, ulcers, reflux, oesophagitis, intestinal obstruction, oesophageal motor disorders and pulmonary aspiration (Wyngaarden et al., 1992</w:t>
      </w:r>
      <w:r w:rsidR="002D5F02" w:rsidRPr="0013393C">
        <w:rPr>
          <w:rFonts w:asciiTheme="minorHAnsi" w:hAnsiTheme="minorHAnsi" w:cstheme="minorHAnsi"/>
          <w:sz w:val="22"/>
          <w:szCs w:val="22"/>
        </w:rPr>
        <w:t>; Hill, 2009</w:t>
      </w:r>
      <w:r w:rsidR="000F292C" w:rsidRPr="0013393C">
        <w:rPr>
          <w:rFonts w:asciiTheme="minorHAnsi" w:hAnsiTheme="minorHAnsi" w:cstheme="minorHAnsi"/>
          <w:sz w:val="22"/>
          <w:szCs w:val="22"/>
        </w:rPr>
        <w:t>).</w:t>
      </w:r>
      <w:r w:rsidR="00580AD3" w:rsidRPr="0013393C">
        <w:rPr>
          <w:rFonts w:asciiTheme="minorHAnsi" w:hAnsiTheme="minorHAnsi" w:cstheme="minorHAnsi"/>
          <w:sz w:val="22"/>
          <w:szCs w:val="22"/>
        </w:rPr>
        <w:t xml:space="preserve"> </w:t>
      </w:r>
      <w:r w:rsidR="000F292C" w:rsidRPr="0013393C">
        <w:rPr>
          <w:rFonts w:asciiTheme="minorHAnsi" w:hAnsiTheme="minorHAnsi" w:cstheme="minorHAnsi"/>
          <w:sz w:val="22"/>
          <w:szCs w:val="22"/>
        </w:rPr>
        <w:t>T</w:t>
      </w:r>
      <w:r w:rsidR="008119AB" w:rsidRPr="0013393C">
        <w:rPr>
          <w:rFonts w:asciiTheme="minorHAnsi" w:hAnsiTheme="minorHAnsi" w:cstheme="minorHAnsi"/>
          <w:sz w:val="22"/>
          <w:szCs w:val="22"/>
        </w:rPr>
        <w:t>o date no single trigger for R/R has been identified; rather multiple factors have been suggested</w:t>
      </w:r>
      <w:r w:rsidR="00C36E39">
        <w:rPr>
          <w:rFonts w:asciiTheme="minorHAnsi" w:hAnsiTheme="minorHAnsi" w:cstheme="minorHAnsi"/>
          <w:sz w:val="22"/>
          <w:szCs w:val="22"/>
        </w:rPr>
        <w:t xml:space="preserve">. </w:t>
      </w:r>
      <w:r w:rsidR="00364584">
        <w:rPr>
          <w:rFonts w:asciiTheme="minorHAnsi" w:hAnsiTheme="minorHAnsi" w:cstheme="minorHAnsi"/>
          <w:sz w:val="22"/>
          <w:szCs w:val="22"/>
        </w:rPr>
        <w:t>Life history and demographic factors have</w:t>
      </w:r>
      <w:r w:rsidR="00C36E39">
        <w:rPr>
          <w:rFonts w:asciiTheme="minorHAnsi" w:hAnsiTheme="minorHAnsi" w:cstheme="minorHAnsi"/>
          <w:sz w:val="22"/>
          <w:szCs w:val="22"/>
        </w:rPr>
        <w:t xml:space="preserve"> been shown to </w:t>
      </w:r>
      <w:r w:rsidR="000347F9">
        <w:rPr>
          <w:rFonts w:asciiTheme="minorHAnsi" w:hAnsiTheme="minorHAnsi" w:cstheme="minorHAnsi"/>
          <w:sz w:val="22"/>
          <w:szCs w:val="22"/>
        </w:rPr>
        <w:t xml:space="preserve">influence the likelihood of individuals engaging in R/R.  </w:t>
      </w:r>
      <w:r w:rsidR="000347F9" w:rsidRPr="0013393C">
        <w:rPr>
          <w:rFonts w:asciiTheme="minorHAnsi" w:hAnsiTheme="minorHAnsi" w:cstheme="minorHAnsi"/>
          <w:sz w:val="22"/>
          <w:szCs w:val="22"/>
        </w:rPr>
        <w:t>A recent survey of chimpanzees living in research facilities in the United States</w:t>
      </w:r>
      <w:r w:rsidR="007D3167">
        <w:rPr>
          <w:rFonts w:asciiTheme="minorHAnsi" w:hAnsiTheme="minorHAnsi" w:cstheme="minorHAnsi"/>
          <w:sz w:val="22"/>
          <w:szCs w:val="22"/>
        </w:rPr>
        <w:t xml:space="preserve">, conducted by </w:t>
      </w:r>
      <w:r w:rsidR="000347F9" w:rsidRPr="0013393C">
        <w:rPr>
          <w:rFonts w:asciiTheme="minorHAnsi" w:hAnsiTheme="minorHAnsi" w:cstheme="minorHAnsi"/>
          <w:sz w:val="22"/>
          <w:szCs w:val="22"/>
        </w:rPr>
        <w:t>Bloomsmith e</w:t>
      </w:r>
      <w:r w:rsidR="000347F9" w:rsidRPr="00F05E9E">
        <w:rPr>
          <w:rFonts w:asciiTheme="minorHAnsi" w:hAnsiTheme="minorHAnsi" w:cstheme="minorHAnsi"/>
          <w:sz w:val="22"/>
          <w:szCs w:val="22"/>
        </w:rPr>
        <w:t>t</w:t>
      </w:r>
      <w:r w:rsidR="007D3167">
        <w:rPr>
          <w:rFonts w:asciiTheme="minorHAnsi" w:hAnsiTheme="minorHAnsi" w:cstheme="minorHAnsi"/>
          <w:sz w:val="22"/>
          <w:szCs w:val="22"/>
        </w:rPr>
        <w:t xml:space="preserve"> al.</w:t>
      </w:r>
      <w:r w:rsidR="000347F9" w:rsidRPr="00770848">
        <w:rPr>
          <w:rFonts w:asciiTheme="minorHAnsi" w:hAnsiTheme="minorHAnsi" w:cstheme="minorHAnsi"/>
          <w:sz w:val="22"/>
          <w:szCs w:val="22"/>
        </w:rPr>
        <w:t xml:space="preserve"> </w:t>
      </w:r>
      <w:r w:rsidR="007D3167">
        <w:rPr>
          <w:rFonts w:asciiTheme="minorHAnsi" w:hAnsiTheme="minorHAnsi" w:cstheme="minorHAnsi"/>
          <w:sz w:val="22"/>
          <w:szCs w:val="22"/>
        </w:rPr>
        <w:t>(</w:t>
      </w:r>
      <w:r w:rsidR="000347F9" w:rsidRPr="00770848">
        <w:rPr>
          <w:rFonts w:asciiTheme="minorHAnsi" w:hAnsiTheme="minorHAnsi" w:cstheme="minorHAnsi"/>
          <w:sz w:val="22"/>
          <w:szCs w:val="22"/>
        </w:rPr>
        <w:t>2019)</w:t>
      </w:r>
      <w:r w:rsidR="007D3167">
        <w:rPr>
          <w:rFonts w:asciiTheme="minorHAnsi" w:hAnsiTheme="minorHAnsi" w:cstheme="minorHAnsi"/>
          <w:sz w:val="22"/>
          <w:szCs w:val="22"/>
        </w:rPr>
        <w:t>,</w:t>
      </w:r>
      <w:r w:rsidR="000347F9" w:rsidRPr="00770848">
        <w:rPr>
          <w:rFonts w:asciiTheme="minorHAnsi" w:hAnsiTheme="minorHAnsi" w:cstheme="minorHAnsi"/>
          <w:sz w:val="22"/>
          <w:szCs w:val="22"/>
        </w:rPr>
        <w:t xml:space="preserve"> found that adults over the age of 40 were more likely to engage in </w:t>
      </w:r>
      <w:r w:rsidR="000347F9">
        <w:rPr>
          <w:rFonts w:asciiTheme="minorHAnsi" w:hAnsiTheme="minorHAnsi" w:cstheme="minorHAnsi"/>
          <w:sz w:val="22"/>
          <w:szCs w:val="22"/>
        </w:rPr>
        <w:t xml:space="preserve">R/R </w:t>
      </w:r>
      <w:r w:rsidR="00105CE2">
        <w:rPr>
          <w:rFonts w:asciiTheme="minorHAnsi" w:hAnsiTheme="minorHAnsi" w:cstheme="minorHAnsi"/>
          <w:sz w:val="22"/>
          <w:szCs w:val="22"/>
        </w:rPr>
        <w:t xml:space="preserve">than adults 12- </w:t>
      </w:r>
      <w:r w:rsidR="000347F9" w:rsidRPr="0013393C">
        <w:rPr>
          <w:rFonts w:asciiTheme="minorHAnsi" w:hAnsiTheme="minorHAnsi" w:cstheme="minorHAnsi"/>
          <w:sz w:val="22"/>
          <w:szCs w:val="22"/>
        </w:rPr>
        <w:t>39 years old</w:t>
      </w:r>
      <w:r w:rsidR="000347F9">
        <w:rPr>
          <w:rFonts w:asciiTheme="minorHAnsi" w:hAnsiTheme="minorHAnsi" w:cstheme="minorHAnsi"/>
          <w:sz w:val="22"/>
          <w:szCs w:val="22"/>
        </w:rPr>
        <w:t xml:space="preserve">, possibly </w:t>
      </w:r>
      <w:r w:rsidR="000347F9" w:rsidRPr="0013393C">
        <w:rPr>
          <w:rFonts w:asciiTheme="minorHAnsi" w:hAnsiTheme="minorHAnsi" w:cstheme="minorHAnsi"/>
          <w:sz w:val="22"/>
          <w:szCs w:val="22"/>
        </w:rPr>
        <w:t>because older adult animals may have lived through a time when the welfare levels within research centres were not as high as today</w:t>
      </w:r>
      <w:r w:rsidR="000347F9">
        <w:rPr>
          <w:rFonts w:asciiTheme="minorHAnsi" w:hAnsiTheme="minorHAnsi" w:cstheme="minorHAnsi"/>
          <w:sz w:val="22"/>
          <w:szCs w:val="22"/>
        </w:rPr>
        <w:t xml:space="preserve">. In addition, </w:t>
      </w:r>
      <w:r w:rsidR="000347F9" w:rsidRPr="0013393C">
        <w:rPr>
          <w:rFonts w:asciiTheme="minorHAnsi" w:hAnsiTheme="minorHAnsi" w:cstheme="minorHAnsi"/>
          <w:sz w:val="22"/>
          <w:szCs w:val="22"/>
        </w:rPr>
        <w:t>non-mother reared/non-wild born individuals living in pairs were more likely to engage in R/R than mother reared or wild born chimpanzees</w:t>
      </w:r>
      <w:r w:rsidR="000347F9">
        <w:rPr>
          <w:rFonts w:asciiTheme="minorHAnsi" w:hAnsiTheme="minorHAnsi" w:cstheme="minorHAnsi"/>
          <w:sz w:val="22"/>
          <w:szCs w:val="22"/>
        </w:rPr>
        <w:t xml:space="preserve">, possibly due to </w:t>
      </w:r>
      <w:r w:rsidR="000347F9" w:rsidRPr="0013393C">
        <w:rPr>
          <w:rFonts w:asciiTheme="minorHAnsi" w:hAnsiTheme="minorHAnsi" w:cstheme="minorHAnsi"/>
          <w:sz w:val="22"/>
          <w:szCs w:val="22"/>
        </w:rPr>
        <w:t xml:space="preserve">the lack of mother rearing. It has been shown that being deprived of mother rearing can cause emotional trauma and lead to the development of abnormal </w:t>
      </w:r>
      <w:r w:rsidR="000347F9" w:rsidRPr="00AC2AED">
        <w:rPr>
          <w:rFonts w:asciiTheme="minorHAnsi" w:hAnsiTheme="minorHAnsi" w:cstheme="minorHAnsi"/>
          <w:sz w:val="22"/>
          <w:szCs w:val="22"/>
        </w:rPr>
        <w:t xml:space="preserve">behaviours (Kalcher et al., 2008). </w:t>
      </w:r>
    </w:p>
    <w:p w14:paraId="33E80B9F" w14:textId="79149C0C" w:rsidR="008A2644" w:rsidRPr="00BE52E2" w:rsidRDefault="00364584" w:rsidP="008A2644">
      <w:pPr>
        <w:pStyle w:val="CommentText"/>
        <w:spacing w:line="480" w:lineRule="auto"/>
        <w:rPr>
          <w:rFonts w:asciiTheme="minorHAnsi" w:hAnsiTheme="minorHAnsi" w:cstheme="minorHAnsi"/>
          <w:sz w:val="22"/>
          <w:szCs w:val="22"/>
        </w:rPr>
      </w:pPr>
      <w:r>
        <w:rPr>
          <w:rFonts w:asciiTheme="minorHAnsi" w:hAnsiTheme="minorHAnsi" w:cstheme="minorHAnsi"/>
          <w:sz w:val="22"/>
          <w:szCs w:val="22"/>
        </w:rPr>
        <w:t xml:space="preserve">Indeed, </w:t>
      </w:r>
      <w:r w:rsidR="00943E3C">
        <w:rPr>
          <w:rFonts w:asciiTheme="minorHAnsi" w:hAnsiTheme="minorHAnsi" w:cstheme="minorHAnsi"/>
          <w:sz w:val="22"/>
          <w:szCs w:val="22"/>
        </w:rPr>
        <w:t>rumination</w:t>
      </w:r>
      <w:r w:rsidR="0013393C" w:rsidRPr="00126EC8">
        <w:rPr>
          <w:rFonts w:asciiTheme="minorHAnsi" w:hAnsiTheme="minorHAnsi" w:cstheme="minorHAnsi"/>
          <w:sz w:val="22"/>
          <w:szCs w:val="22"/>
        </w:rPr>
        <w:t xml:space="preserve"> in humans has been linked to anxiety (</w:t>
      </w:r>
      <w:r w:rsidR="0013393C" w:rsidRPr="0013393C">
        <w:rPr>
          <w:rFonts w:asciiTheme="minorHAnsi" w:eastAsiaTheme="minorHAnsi" w:hAnsiTheme="minorHAnsi" w:cstheme="minorHAnsi"/>
          <w:sz w:val="22"/>
          <w:szCs w:val="22"/>
          <w:lang w:eastAsia="en-US"/>
        </w:rPr>
        <w:t>Landis and Lambroza, 2001</w:t>
      </w:r>
      <w:r w:rsidR="0013393C">
        <w:rPr>
          <w:rFonts w:asciiTheme="minorHAnsi" w:eastAsiaTheme="minorHAnsi" w:hAnsiTheme="minorHAnsi" w:cstheme="minorHAnsi"/>
          <w:sz w:val="22"/>
          <w:szCs w:val="22"/>
          <w:lang w:eastAsia="en-US"/>
        </w:rPr>
        <w:t xml:space="preserve">), which suggests that this could </w:t>
      </w:r>
      <w:r>
        <w:rPr>
          <w:rFonts w:asciiTheme="minorHAnsi" w:eastAsiaTheme="minorHAnsi" w:hAnsiTheme="minorHAnsi" w:cstheme="minorHAnsi"/>
          <w:sz w:val="22"/>
          <w:szCs w:val="22"/>
          <w:lang w:eastAsia="en-US"/>
        </w:rPr>
        <w:t xml:space="preserve">also </w:t>
      </w:r>
      <w:r w:rsidR="0013393C">
        <w:rPr>
          <w:rFonts w:asciiTheme="minorHAnsi" w:eastAsiaTheme="minorHAnsi" w:hAnsiTheme="minorHAnsi" w:cstheme="minorHAnsi"/>
          <w:sz w:val="22"/>
          <w:szCs w:val="22"/>
          <w:lang w:eastAsia="en-US"/>
        </w:rPr>
        <w:t xml:space="preserve">be a </w:t>
      </w:r>
      <w:r>
        <w:rPr>
          <w:rFonts w:asciiTheme="minorHAnsi" w:eastAsiaTheme="minorHAnsi" w:hAnsiTheme="minorHAnsi" w:cstheme="minorHAnsi"/>
          <w:sz w:val="22"/>
          <w:szCs w:val="22"/>
          <w:lang w:eastAsia="en-US"/>
        </w:rPr>
        <w:t xml:space="preserve">more immediate </w:t>
      </w:r>
      <w:r w:rsidR="0013393C">
        <w:rPr>
          <w:rFonts w:asciiTheme="minorHAnsi" w:eastAsiaTheme="minorHAnsi" w:hAnsiTheme="minorHAnsi" w:cstheme="minorHAnsi"/>
          <w:sz w:val="22"/>
          <w:szCs w:val="22"/>
          <w:lang w:eastAsia="en-US"/>
        </w:rPr>
        <w:t>trigger for the behaviour in animals.</w:t>
      </w:r>
      <w:r w:rsidR="0013393C" w:rsidRPr="0013393C">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Previous research has suggested other immediate triggers for R/R</w:t>
      </w:r>
      <w:r w:rsidR="009862DF">
        <w:rPr>
          <w:rFonts w:asciiTheme="minorHAnsi" w:hAnsiTheme="minorHAnsi" w:cstheme="minorHAnsi"/>
          <w:color w:val="000000"/>
          <w:sz w:val="22"/>
          <w:szCs w:val="22"/>
        </w:rPr>
        <w:t xml:space="preserve"> </w:t>
      </w:r>
      <w:r>
        <w:rPr>
          <w:rFonts w:asciiTheme="minorHAnsi" w:hAnsiTheme="minorHAnsi" w:cstheme="minorHAnsi"/>
          <w:sz w:val="22"/>
          <w:szCs w:val="22"/>
        </w:rPr>
        <w:t>may include</w:t>
      </w:r>
      <w:r w:rsidRPr="0013393C">
        <w:rPr>
          <w:rFonts w:asciiTheme="minorHAnsi" w:hAnsiTheme="minorHAnsi" w:cstheme="minorHAnsi"/>
          <w:sz w:val="22"/>
          <w:szCs w:val="22"/>
        </w:rPr>
        <w:t xml:space="preserve"> boredom (Baker, 1997, 2004), diet (Morgan et al., 1993; Lukas et al., 2014)</w:t>
      </w:r>
      <w:r>
        <w:rPr>
          <w:rFonts w:asciiTheme="minorHAnsi" w:hAnsiTheme="minorHAnsi" w:cstheme="minorHAnsi"/>
          <w:sz w:val="22"/>
          <w:szCs w:val="22"/>
        </w:rPr>
        <w:t xml:space="preserve"> and</w:t>
      </w:r>
      <w:r w:rsidRPr="0013393C">
        <w:rPr>
          <w:rFonts w:asciiTheme="minorHAnsi" w:hAnsiTheme="minorHAnsi" w:cstheme="minorHAnsi"/>
          <w:sz w:val="22"/>
          <w:szCs w:val="22"/>
        </w:rPr>
        <w:t xml:space="preserve"> visitor presence and behaviour (Mallapur et al., 2005; Wells, 2005). </w:t>
      </w:r>
      <w:r>
        <w:rPr>
          <w:rFonts w:asciiTheme="minorHAnsi" w:hAnsiTheme="minorHAnsi" w:cstheme="minorHAnsi"/>
          <w:sz w:val="22"/>
          <w:szCs w:val="22"/>
        </w:rPr>
        <w:t xml:space="preserve"> Taken together, it seems a range of factors may influence engagement in this behaviour, with some suggesting a link to current or previous stress, but </w:t>
      </w:r>
      <w:r w:rsidR="00105CE2">
        <w:rPr>
          <w:rFonts w:asciiTheme="minorHAnsi" w:hAnsiTheme="minorHAnsi" w:cstheme="minorHAnsi"/>
          <w:sz w:val="22"/>
          <w:szCs w:val="22"/>
        </w:rPr>
        <w:t xml:space="preserve">a lack of </w:t>
      </w:r>
      <w:r w:rsidR="008A2644">
        <w:rPr>
          <w:rFonts w:asciiTheme="minorHAnsi" w:hAnsiTheme="minorHAnsi" w:cstheme="minorHAnsi"/>
          <w:sz w:val="22"/>
          <w:szCs w:val="22"/>
        </w:rPr>
        <w:t>consistency across studies and populations</w:t>
      </w:r>
      <w:r w:rsidR="00EA34CF">
        <w:rPr>
          <w:rFonts w:asciiTheme="minorHAnsi" w:hAnsiTheme="minorHAnsi" w:cstheme="minorHAnsi"/>
          <w:sz w:val="22"/>
          <w:szCs w:val="22"/>
        </w:rPr>
        <w:t xml:space="preserve"> highlights</w:t>
      </w:r>
      <w:r w:rsidR="008A2644">
        <w:rPr>
          <w:rFonts w:asciiTheme="minorHAnsi" w:hAnsiTheme="minorHAnsi" w:cstheme="minorHAnsi"/>
          <w:sz w:val="22"/>
          <w:szCs w:val="22"/>
        </w:rPr>
        <w:t xml:space="preserve"> a need for further research. A better understanding of the causes of R/R </w:t>
      </w:r>
      <w:r w:rsidR="00105CE2">
        <w:rPr>
          <w:rFonts w:asciiTheme="minorHAnsi" w:hAnsiTheme="minorHAnsi" w:cstheme="minorHAnsi"/>
          <w:sz w:val="22"/>
          <w:szCs w:val="22"/>
        </w:rPr>
        <w:t xml:space="preserve">may </w:t>
      </w:r>
      <w:r w:rsidR="008A2644">
        <w:rPr>
          <w:rFonts w:asciiTheme="minorHAnsi" w:hAnsiTheme="minorHAnsi" w:cstheme="minorHAnsi"/>
          <w:sz w:val="22"/>
          <w:szCs w:val="22"/>
        </w:rPr>
        <w:t xml:space="preserve">enable effective interventions to be </w:t>
      </w:r>
      <w:r w:rsidR="00105CE2">
        <w:rPr>
          <w:rFonts w:asciiTheme="minorHAnsi" w:hAnsiTheme="minorHAnsi" w:cstheme="minorHAnsi"/>
          <w:sz w:val="22"/>
          <w:szCs w:val="22"/>
        </w:rPr>
        <w:t xml:space="preserve">implemented, which would be valuable as </w:t>
      </w:r>
      <w:r w:rsidR="008A2644" w:rsidRPr="00BE52E2">
        <w:rPr>
          <w:rFonts w:asciiTheme="minorHAnsi" w:hAnsiTheme="minorHAnsi" w:cstheme="minorHAnsi"/>
          <w:sz w:val="22"/>
          <w:szCs w:val="22"/>
        </w:rPr>
        <w:t>R/R is likely to be negatively perceived by zoo visitors (Ackers and Schildkraut, 1985) and could affect the educational potential of the exhibit by giving false impressions of the species (Carlstead, 1998; Ironmonger et al., 1992; Ackers and Schildkraut, 1985).</w:t>
      </w:r>
    </w:p>
    <w:p w14:paraId="7268F257" w14:textId="0FE0758C" w:rsidR="00DF34DB" w:rsidRPr="00BE52E2" w:rsidRDefault="00EA34CF" w:rsidP="00431222">
      <w:pPr>
        <w:spacing w:line="480" w:lineRule="auto"/>
        <w:rPr>
          <w:rFonts w:asciiTheme="minorHAnsi" w:hAnsiTheme="minorHAnsi" w:cstheme="minorHAnsi"/>
          <w:sz w:val="22"/>
          <w:szCs w:val="22"/>
        </w:rPr>
      </w:pPr>
      <w:r>
        <w:rPr>
          <w:rFonts w:asciiTheme="minorHAnsi" w:hAnsiTheme="minorHAnsi" w:cstheme="minorHAnsi"/>
          <w:color w:val="000000"/>
          <w:sz w:val="22"/>
          <w:szCs w:val="22"/>
        </w:rPr>
        <w:t>In order to reduce anxiety</w:t>
      </w:r>
      <w:r w:rsidR="00943E3C">
        <w:rPr>
          <w:rFonts w:asciiTheme="minorHAnsi" w:hAnsiTheme="minorHAnsi" w:cstheme="minorHAnsi"/>
          <w:color w:val="000000"/>
          <w:sz w:val="22"/>
          <w:szCs w:val="22"/>
        </w:rPr>
        <w:t>-related</w:t>
      </w:r>
      <w:r>
        <w:rPr>
          <w:rFonts w:asciiTheme="minorHAnsi" w:hAnsiTheme="minorHAnsi" w:cstheme="minorHAnsi"/>
          <w:color w:val="000000"/>
          <w:sz w:val="22"/>
          <w:szCs w:val="22"/>
        </w:rPr>
        <w:t xml:space="preserve"> and </w:t>
      </w:r>
      <w:r w:rsidR="00D21CA5">
        <w:rPr>
          <w:rFonts w:asciiTheme="minorHAnsi" w:hAnsiTheme="minorHAnsi" w:cstheme="minorHAnsi"/>
          <w:color w:val="000000"/>
          <w:sz w:val="22"/>
          <w:szCs w:val="22"/>
        </w:rPr>
        <w:t xml:space="preserve">abnormal </w:t>
      </w:r>
      <w:r>
        <w:rPr>
          <w:rFonts w:asciiTheme="minorHAnsi" w:hAnsiTheme="minorHAnsi" w:cstheme="minorHAnsi"/>
          <w:color w:val="000000"/>
          <w:sz w:val="22"/>
          <w:szCs w:val="22"/>
        </w:rPr>
        <w:t xml:space="preserve">behaviours in zoo-living animals, it is first important to understand the aspects of this captive environment that may increase stress or </w:t>
      </w:r>
      <w:r w:rsidR="00D21CA5">
        <w:rPr>
          <w:rFonts w:asciiTheme="minorHAnsi" w:hAnsiTheme="minorHAnsi" w:cstheme="minorHAnsi"/>
          <w:color w:val="000000"/>
          <w:sz w:val="22"/>
          <w:szCs w:val="22"/>
        </w:rPr>
        <w:t>abnormal</w:t>
      </w:r>
      <w:r>
        <w:rPr>
          <w:rFonts w:asciiTheme="minorHAnsi" w:hAnsiTheme="minorHAnsi" w:cstheme="minorHAnsi"/>
          <w:color w:val="000000"/>
          <w:sz w:val="22"/>
          <w:szCs w:val="22"/>
        </w:rPr>
        <w:t xml:space="preserve"> behaviour. </w:t>
      </w:r>
      <w:r w:rsidR="00431222" w:rsidRPr="00BE52E2">
        <w:rPr>
          <w:rFonts w:asciiTheme="minorHAnsi" w:hAnsiTheme="minorHAnsi" w:cstheme="minorHAnsi"/>
          <w:color w:val="000000"/>
          <w:sz w:val="22"/>
          <w:szCs w:val="22"/>
        </w:rPr>
        <w:t>Zoo visitors are a</w:t>
      </w:r>
      <w:r>
        <w:rPr>
          <w:rFonts w:asciiTheme="minorHAnsi" w:hAnsiTheme="minorHAnsi" w:cstheme="minorHAnsi"/>
          <w:color w:val="000000"/>
          <w:sz w:val="22"/>
          <w:szCs w:val="22"/>
        </w:rPr>
        <w:t xml:space="preserve"> </w:t>
      </w:r>
      <w:r w:rsidR="00431222" w:rsidRPr="00BE52E2">
        <w:rPr>
          <w:rFonts w:asciiTheme="minorHAnsi" w:hAnsiTheme="minorHAnsi" w:cstheme="minorHAnsi"/>
          <w:color w:val="000000"/>
          <w:sz w:val="22"/>
          <w:szCs w:val="22"/>
        </w:rPr>
        <w:t xml:space="preserve">potential source of </w:t>
      </w:r>
      <w:r>
        <w:rPr>
          <w:rFonts w:asciiTheme="minorHAnsi" w:hAnsiTheme="minorHAnsi" w:cstheme="minorHAnsi"/>
          <w:color w:val="000000"/>
          <w:sz w:val="22"/>
          <w:szCs w:val="22"/>
        </w:rPr>
        <w:t>anxiety</w:t>
      </w:r>
      <w:r w:rsidR="00431222" w:rsidRPr="00BE52E2">
        <w:rPr>
          <w:rFonts w:asciiTheme="minorHAnsi" w:hAnsiTheme="minorHAnsi" w:cstheme="minorHAnsi"/>
          <w:color w:val="000000"/>
          <w:sz w:val="22"/>
          <w:szCs w:val="22"/>
        </w:rPr>
        <w:t xml:space="preserve">, in terms of their numbers and behaviour. </w:t>
      </w:r>
      <w:r w:rsidR="00DF34DB" w:rsidRPr="00BE52E2">
        <w:rPr>
          <w:rFonts w:asciiTheme="minorHAnsi" w:hAnsiTheme="minorHAnsi" w:cstheme="minorHAnsi"/>
          <w:sz w:val="22"/>
          <w:szCs w:val="22"/>
        </w:rPr>
        <w:t xml:space="preserve"> For example, mandrills (</w:t>
      </w:r>
      <w:r w:rsidR="00DF34DB" w:rsidRPr="00BE52E2">
        <w:rPr>
          <w:rFonts w:asciiTheme="minorHAnsi" w:hAnsiTheme="minorHAnsi" w:cstheme="minorHAnsi"/>
          <w:i/>
          <w:sz w:val="22"/>
          <w:szCs w:val="22"/>
        </w:rPr>
        <w:t xml:space="preserve">Mandrillus sphinx) </w:t>
      </w:r>
      <w:r w:rsidR="00DF34DB" w:rsidRPr="00BE52E2">
        <w:rPr>
          <w:rFonts w:asciiTheme="minorHAnsi" w:hAnsiTheme="minorHAnsi" w:cstheme="minorHAnsi"/>
          <w:sz w:val="22"/>
          <w:szCs w:val="22"/>
        </w:rPr>
        <w:t>exhibit higher levels of leg/hair pulling, stereotyped locomotion and masturbation in the presence of high visitor numbers (Chamove et al., 1988).</w:t>
      </w:r>
      <w:r w:rsidR="00431222" w:rsidRPr="00BE52E2">
        <w:rPr>
          <w:rFonts w:asciiTheme="minorHAnsi" w:hAnsiTheme="minorHAnsi" w:cstheme="minorHAnsi"/>
          <w:sz w:val="22"/>
          <w:szCs w:val="22"/>
        </w:rPr>
        <w:t xml:space="preserve"> In terms of </w:t>
      </w:r>
      <w:r w:rsidR="00867C4F" w:rsidRPr="00BE52E2">
        <w:rPr>
          <w:rFonts w:asciiTheme="minorHAnsi" w:hAnsiTheme="minorHAnsi" w:cstheme="minorHAnsi"/>
          <w:sz w:val="22"/>
          <w:szCs w:val="22"/>
        </w:rPr>
        <w:t xml:space="preserve">visitor </w:t>
      </w:r>
      <w:r w:rsidR="00431222" w:rsidRPr="00BE52E2">
        <w:rPr>
          <w:rFonts w:asciiTheme="minorHAnsi" w:hAnsiTheme="minorHAnsi" w:cstheme="minorHAnsi"/>
          <w:sz w:val="22"/>
          <w:szCs w:val="22"/>
        </w:rPr>
        <w:t>behaviour, i</w:t>
      </w:r>
      <w:r w:rsidR="00812614" w:rsidRPr="00BE52E2">
        <w:rPr>
          <w:rFonts w:asciiTheme="minorHAnsi" w:hAnsiTheme="minorHAnsi" w:cstheme="minorHAnsi"/>
          <w:sz w:val="22"/>
          <w:szCs w:val="22"/>
        </w:rPr>
        <w:t xml:space="preserve">n </w:t>
      </w:r>
      <w:r w:rsidR="00DF34DB" w:rsidRPr="00BE52E2">
        <w:rPr>
          <w:rFonts w:asciiTheme="minorHAnsi" w:hAnsiTheme="minorHAnsi" w:cstheme="minorHAnsi"/>
          <w:sz w:val="22"/>
          <w:szCs w:val="22"/>
        </w:rPr>
        <w:t xml:space="preserve">a multi-species study at Sacramento zoo </w:t>
      </w:r>
      <w:r w:rsidR="00812614" w:rsidRPr="00BE52E2">
        <w:rPr>
          <w:rFonts w:asciiTheme="minorHAnsi" w:hAnsiTheme="minorHAnsi" w:cstheme="minorHAnsi"/>
          <w:sz w:val="22"/>
          <w:szCs w:val="22"/>
        </w:rPr>
        <w:t xml:space="preserve">it </w:t>
      </w:r>
      <w:r w:rsidR="00DF34DB" w:rsidRPr="00BE52E2">
        <w:rPr>
          <w:rFonts w:asciiTheme="minorHAnsi" w:hAnsiTheme="minorHAnsi" w:cstheme="minorHAnsi"/>
          <w:sz w:val="22"/>
          <w:szCs w:val="22"/>
        </w:rPr>
        <w:t>was found that active groups of visitors (where at least one individual attempted to attract an animal’s attention), regardless of size, induced more locomotion and audience</w:t>
      </w:r>
      <w:r w:rsidR="006A013F">
        <w:rPr>
          <w:rFonts w:asciiTheme="minorHAnsi" w:hAnsiTheme="minorHAnsi" w:cstheme="minorHAnsi"/>
          <w:sz w:val="22"/>
          <w:szCs w:val="22"/>
        </w:rPr>
        <w:t>-</w:t>
      </w:r>
      <w:r w:rsidR="00DF34DB" w:rsidRPr="00BE52E2">
        <w:rPr>
          <w:rFonts w:asciiTheme="minorHAnsi" w:hAnsiTheme="minorHAnsi" w:cstheme="minorHAnsi"/>
          <w:sz w:val="22"/>
          <w:szCs w:val="22"/>
        </w:rPr>
        <w:t>directed behaviours than passive groups, although the authors do not state if they believed that was a sign of a positive or negative welfare change</w:t>
      </w:r>
      <w:r w:rsidR="00812614" w:rsidRPr="00BE52E2">
        <w:rPr>
          <w:rFonts w:asciiTheme="minorHAnsi" w:hAnsiTheme="minorHAnsi" w:cstheme="minorHAnsi"/>
          <w:sz w:val="22"/>
          <w:szCs w:val="22"/>
        </w:rPr>
        <w:t xml:space="preserve"> (Mitchell et al., 1992)</w:t>
      </w:r>
      <w:r w:rsidR="00DF34DB" w:rsidRPr="00BE52E2">
        <w:rPr>
          <w:rFonts w:asciiTheme="minorHAnsi" w:hAnsiTheme="minorHAnsi" w:cstheme="minorHAnsi"/>
          <w:sz w:val="22"/>
          <w:szCs w:val="22"/>
        </w:rPr>
        <w:t xml:space="preserve">. </w:t>
      </w:r>
      <w:r w:rsidR="00196EFB" w:rsidRPr="00BE52E2">
        <w:rPr>
          <w:rFonts w:asciiTheme="minorHAnsi" w:hAnsiTheme="minorHAnsi" w:cstheme="minorHAnsi"/>
          <w:sz w:val="22"/>
          <w:szCs w:val="22"/>
        </w:rPr>
        <w:t>Previous studies have found</w:t>
      </w:r>
      <w:r w:rsidR="007F4061" w:rsidRPr="00BE52E2">
        <w:rPr>
          <w:rFonts w:asciiTheme="minorHAnsi" w:hAnsiTheme="minorHAnsi" w:cstheme="minorHAnsi"/>
          <w:sz w:val="22"/>
          <w:szCs w:val="22"/>
        </w:rPr>
        <w:t>, however,</w:t>
      </w:r>
      <w:r w:rsidR="00196EFB" w:rsidRPr="00BE52E2">
        <w:rPr>
          <w:rFonts w:asciiTheme="minorHAnsi" w:hAnsiTheme="minorHAnsi" w:cstheme="minorHAnsi"/>
          <w:sz w:val="22"/>
          <w:szCs w:val="22"/>
        </w:rPr>
        <w:t xml:space="preserve"> that the activity or noise level of visitors negatively affects the behaviour of captive primates (Chamove et al., 1988</w:t>
      </w:r>
      <w:r w:rsidR="002D5F02" w:rsidRPr="00BE52E2">
        <w:rPr>
          <w:rFonts w:asciiTheme="minorHAnsi" w:hAnsiTheme="minorHAnsi" w:cstheme="minorHAnsi"/>
          <w:sz w:val="22"/>
          <w:szCs w:val="22"/>
        </w:rPr>
        <w:t>;</w:t>
      </w:r>
      <w:r w:rsidR="00196EFB" w:rsidRPr="00BE52E2">
        <w:rPr>
          <w:rFonts w:asciiTheme="minorHAnsi" w:hAnsiTheme="minorHAnsi" w:cstheme="minorHAnsi"/>
          <w:sz w:val="22"/>
          <w:szCs w:val="22"/>
        </w:rPr>
        <w:t xml:space="preserve"> Birke, 2002). </w:t>
      </w:r>
      <w:r w:rsidR="00DF34DB" w:rsidRPr="00BE52E2">
        <w:rPr>
          <w:rFonts w:asciiTheme="minorHAnsi" w:hAnsiTheme="minorHAnsi" w:cstheme="minorHAnsi"/>
          <w:sz w:val="22"/>
          <w:szCs w:val="22"/>
        </w:rPr>
        <w:t xml:space="preserve">If the presence </w:t>
      </w:r>
      <w:r w:rsidR="00867C4F" w:rsidRPr="00BE52E2">
        <w:rPr>
          <w:rFonts w:asciiTheme="minorHAnsi" w:hAnsiTheme="minorHAnsi" w:cstheme="minorHAnsi"/>
          <w:sz w:val="22"/>
          <w:szCs w:val="22"/>
        </w:rPr>
        <w:t xml:space="preserve">or behaviour </w:t>
      </w:r>
      <w:r w:rsidR="00DF34DB" w:rsidRPr="00BE52E2">
        <w:rPr>
          <w:rFonts w:asciiTheme="minorHAnsi" w:hAnsiTheme="minorHAnsi" w:cstheme="minorHAnsi"/>
          <w:sz w:val="22"/>
          <w:szCs w:val="22"/>
        </w:rPr>
        <w:t xml:space="preserve">of visitors in zoos </w:t>
      </w:r>
      <w:r w:rsidR="00002752" w:rsidRPr="00BE52E2">
        <w:rPr>
          <w:rFonts w:asciiTheme="minorHAnsi" w:hAnsiTheme="minorHAnsi" w:cstheme="minorHAnsi"/>
          <w:sz w:val="22"/>
          <w:szCs w:val="22"/>
        </w:rPr>
        <w:t xml:space="preserve">has a </w:t>
      </w:r>
      <w:r w:rsidR="00DF34DB" w:rsidRPr="00BE52E2">
        <w:rPr>
          <w:rFonts w:asciiTheme="minorHAnsi" w:hAnsiTheme="minorHAnsi" w:cstheme="minorHAnsi"/>
          <w:sz w:val="22"/>
          <w:szCs w:val="22"/>
        </w:rPr>
        <w:t>negati</w:t>
      </w:r>
      <w:r w:rsidR="00002752" w:rsidRPr="00BE52E2">
        <w:rPr>
          <w:rFonts w:asciiTheme="minorHAnsi" w:hAnsiTheme="minorHAnsi" w:cstheme="minorHAnsi"/>
          <w:sz w:val="22"/>
          <w:szCs w:val="22"/>
        </w:rPr>
        <w:t>ve</w:t>
      </w:r>
      <w:r w:rsidR="00DF34DB" w:rsidRPr="00BE52E2">
        <w:rPr>
          <w:rFonts w:asciiTheme="minorHAnsi" w:hAnsiTheme="minorHAnsi" w:cstheme="minorHAnsi"/>
          <w:sz w:val="22"/>
          <w:szCs w:val="22"/>
        </w:rPr>
        <w:t xml:space="preserve"> </w:t>
      </w:r>
      <w:r w:rsidR="00002752" w:rsidRPr="00BE52E2">
        <w:rPr>
          <w:rFonts w:asciiTheme="minorHAnsi" w:hAnsiTheme="minorHAnsi" w:cstheme="minorHAnsi"/>
          <w:sz w:val="22"/>
          <w:szCs w:val="22"/>
        </w:rPr>
        <w:t>effect on</w:t>
      </w:r>
      <w:r w:rsidR="00DF34DB" w:rsidRPr="00BE52E2">
        <w:rPr>
          <w:rFonts w:asciiTheme="minorHAnsi" w:hAnsiTheme="minorHAnsi" w:cstheme="minorHAnsi"/>
          <w:sz w:val="22"/>
          <w:szCs w:val="22"/>
        </w:rPr>
        <w:t xml:space="preserve"> animal</w:t>
      </w:r>
      <w:r w:rsidR="00002752" w:rsidRPr="00BE52E2">
        <w:rPr>
          <w:rFonts w:asciiTheme="minorHAnsi" w:hAnsiTheme="minorHAnsi" w:cstheme="minorHAnsi"/>
          <w:sz w:val="22"/>
          <w:szCs w:val="22"/>
        </w:rPr>
        <w:t xml:space="preserve"> welfare </w:t>
      </w:r>
      <w:r w:rsidR="00DF34DB" w:rsidRPr="00BE52E2">
        <w:rPr>
          <w:rFonts w:asciiTheme="minorHAnsi" w:hAnsiTheme="minorHAnsi" w:cstheme="minorHAnsi"/>
          <w:sz w:val="22"/>
          <w:szCs w:val="22"/>
        </w:rPr>
        <w:t>then more research is needed into</w:t>
      </w:r>
      <w:r w:rsidR="00CE2DF9"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 xml:space="preserve">exactly </w:t>
      </w:r>
      <w:r w:rsidR="00CE2DF9" w:rsidRPr="00BE52E2">
        <w:rPr>
          <w:rFonts w:asciiTheme="minorHAnsi" w:hAnsiTheme="minorHAnsi" w:cstheme="minorHAnsi"/>
          <w:sz w:val="22"/>
          <w:szCs w:val="22"/>
        </w:rPr>
        <w:t xml:space="preserve">which behaviours and numbers of visitors </w:t>
      </w:r>
      <w:r w:rsidR="00DF34DB" w:rsidRPr="00BE52E2">
        <w:rPr>
          <w:rFonts w:asciiTheme="minorHAnsi" w:hAnsiTheme="minorHAnsi" w:cstheme="minorHAnsi"/>
          <w:sz w:val="22"/>
          <w:szCs w:val="22"/>
        </w:rPr>
        <w:t xml:space="preserve">causes these effects and how they can be minimised. </w:t>
      </w:r>
    </w:p>
    <w:p w14:paraId="5220E7FF" w14:textId="71534A8E" w:rsidR="00867C4F" w:rsidRPr="00BE52E2" w:rsidRDefault="00867C4F" w:rsidP="00867C4F">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The type and availability of food in captive environments </w:t>
      </w:r>
      <w:r w:rsidR="00F0183E" w:rsidRPr="00BE52E2">
        <w:rPr>
          <w:rFonts w:asciiTheme="minorHAnsi" w:hAnsiTheme="minorHAnsi" w:cstheme="minorHAnsi"/>
          <w:sz w:val="22"/>
          <w:szCs w:val="22"/>
        </w:rPr>
        <w:t>are</w:t>
      </w:r>
      <w:r w:rsidRPr="00BE52E2">
        <w:rPr>
          <w:rFonts w:asciiTheme="minorHAnsi" w:hAnsiTheme="minorHAnsi" w:cstheme="minorHAnsi"/>
          <w:sz w:val="22"/>
          <w:szCs w:val="22"/>
        </w:rPr>
        <w:t xml:space="preserve"> very different from that found in most species’ natural environments</w:t>
      </w:r>
      <w:r w:rsidR="00F0714E" w:rsidRPr="00BE52E2">
        <w:rPr>
          <w:rFonts w:asciiTheme="minorHAnsi" w:hAnsiTheme="minorHAnsi" w:cstheme="minorHAnsi"/>
          <w:sz w:val="22"/>
          <w:szCs w:val="22"/>
        </w:rPr>
        <w:t xml:space="preserve"> (Oftedal and Allen, 1996)</w:t>
      </w:r>
      <w:r w:rsidRPr="00BE52E2">
        <w:rPr>
          <w:rFonts w:asciiTheme="minorHAnsi" w:hAnsiTheme="minorHAnsi" w:cstheme="minorHAnsi"/>
          <w:sz w:val="22"/>
          <w:szCs w:val="22"/>
        </w:rPr>
        <w:t xml:space="preserve"> and</w:t>
      </w:r>
      <w:r w:rsidR="003C238A" w:rsidRPr="00BE52E2">
        <w:rPr>
          <w:rFonts w:asciiTheme="minorHAnsi" w:hAnsiTheme="minorHAnsi" w:cstheme="minorHAnsi"/>
          <w:sz w:val="22"/>
          <w:szCs w:val="22"/>
        </w:rPr>
        <w:t>, therefore,</w:t>
      </w:r>
      <w:r w:rsidRPr="00BE52E2">
        <w:rPr>
          <w:rFonts w:asciiTheme="minorHAnsi" w:hAnsiTheme="minorHAnsi" w:cstheme="minorHAnsi"/>
          <w:sz w:val="22"/>
          <w:szCs w:val="22"/>
        </w:rPr>
        <w:t xml:space="preserve"> feeding regimes </w:t>
      </w:r>
      <w:r w:rsidR="003C238A" w:rsidRPr="00BE52E2">
        <w:rPr>
          <w:rFonts w:asciiTheme="minorHAnsi" w:hAnsiTheme="minorHAnsi" w:cstheme="minorHAnsi"/>
          <w:sz w:val="22"/>
          <w:szCs w:val="22"/>
        </w:rPr>
        <w:t xml:space="preserve">could be a </w:t>
      </w:r>
      <w:r w:rsidRPr="00BE52E2">
        <w:rPr>
          <w:rFonts w:asciiTheme="minorHAnsi" w:hAnsiTheme="minorHAnsi" w:cstheme="minorHAnsi"/>
          <w:sz w:val="22"/>
          <w:szCs w:val="22"/>
        </w:rPr>
        <w:t>potential source of stress and/or</w:t>
      </w:r>
      <w:r w:rsidR="00EA34CF">
        <w:rPr>
          <w:rFonts w:asciiTheme="minorHAnsi" w:hAnsiTheme="minorHAnsi" w:cstheme="minorHAnsi"/>
          <w:sz w:val="22"/>
          <w:szCs w:val="22"/>
        </w:rPr>
        <w:t xml:space="preserve"> </w:t>
      </w:r>
      <w:r w:rsidRPr="00BE52E2">
        <w:rPr>
          <w:rFonts w:asciiTheme="minorHAnsi" w:hAnsiTheme="minorHAnsi" w:cstheme="minorHAnsi"/>
          <w:sz w:val="22"/>
          <w:szCs w:val="22"/>
        </w:rPr>
        <w:t>triggers for R/R. Fruit and starchy vegetables increase</w:t>
      </w:r>
      <w:r w:rsidR="00DA5C5C" w:rsidRPr="00BE52E2">
        <w:rPr>
          <w:rFonts w:asciiTheme="minorHAnsi" w:hAnsiTheme="minorHAnsi" w:cstheme="minorHAnsi"/>
          <w:sz w:val="22"/>
          <w:szCs w:val="22"/>
        </w:rPr>
        <w:t>d</w:t>
      </w:r>
      <w:r w:rsidRPr="00BE52E2">
        <w:rPr>
          <w:rFonts w:asciiTheme="minorHAnsi" w:hAnsiTheme="minorHAnsi" w:cstheme="minorHAnsi"/>
          <w:sz w:val="22"/>
          <w:szCs w:val="22"/>
        </w:rPr>
        <w:t xml:space="preserve"> R/R rates in laboratory chimpanzees and zoo-housed gorillas (Morgan et al., 1993; Lukas et al., 2014).</w:t>
      </w:r>
      <w:r w:rsidR="007D3167">
        <w:rPr>
          <w:rFonts w:asciiTheme="minorHAnsi" w:hAnsiTheme="minorHAnsi" w:cstheme="minorHAnsi"/>
          <w:sz w:val="22"/>
          <w:szCs w:val="22"/>
        </w:rPr>
        <w:t xml:space="preserve"> In addition, i</w:t>
      </w:r>
      <w:r w:rsidRPr="00BE52E2">
        <w:rPr>
          <w:rFonts w:asciiTheme="minorHAnsi" w:hAnsiTheme="minorHAnsi" w:cstheme="minorHAnsi"/>
          <w:sz w:val="22"/>
          <w:szCs w:val="22"/>
        </w:rPr>
        <w:t>ncreasing the amount of time since eating has also been linked to higher R/R rates in chimpanzees (Baker and Easley, 1996)</w:t>
      </w:r>
      <w:r w:rsidR="007D3167">
        <w:rPr>
          <w:rFonts w:asciiTheme="minorHAnsi" w:hAnsiTheme="minorHAnsi" w:cstheme="minorHAnsi"/>
          <w:sz w:val="22"/>
          <w:szCs w:val="22"/>
        </w:rPr>
        <w:t>. This may be due to longer periods between feeds violating anticipated feeding times, as delays to expected feeds increases abnormal behaviours in macaques (Waitt &amp; Buchanan-Smith, 2001)</w:t>
      </w:r>
      <w:r w:rsidRPr="00BE52E2">
        <w:rPr>
          <w:rFonts w:asciiTheme="minorHAnsi" w:hAnsiTheme="minorHAnsi" w:cstheme="minorHAnsi"/>
          <w:sz w:val="22"/>
          <w:szCs w:val="22"/>
        </w:rPr>
        <w:t xml:space="preserve">. </w:t>
      </w:r>
    </w:p>
    <w:p w14:paraId="3EBDE5E7" w14:textId="23601A94" w:rsidR="009407A0" w:rsidRDefault="009407A0" w:rsidP="006A46E6">
      <w:pPr>
        <w:spacing w:line="480" w:lineRule="auto"/>
        <w:rPr>
          <w:rFonts w:asciiTheme="minorHAnsi" w:hAnsiTheme="minorHAnsi" w:cstheme="minorHAnsi"/>
          <w:sz w:val="22"/>
          <w:szCs w:val="22"/>
        </w:rPr>
      </w:pPr>
      <w:r>
        <w:rPr>
          <w:rFonts w:asciiTheme="minorHAnsi" w:hAnsiTheme="minorHAnsi" w:cstheme="minorHAnsi"/>
          <w:sz w:val="22"/>
          <w:szCs w:val="22"/>
        </w:rPr>
        <w:t>Agonistic i</w:t>
      </w:r>
      <w:r w:rsidR="008119AB" w:rsidRPr="00BE52E2">
        <w:rPr>
          <w:rFonts w:asciiTheme="minorHAnsi" w:hAnsiTheme="minorHAnsi" w:cstheme="minorHAnsi"/>
          <w:sz w:val="22"/>
          <w:szCs w:val="22"/>
        </w:rPr>
        <w:t>nteractions with conspecifics can be a source of anxiety, leading to high</w:t>
      </w:r>
      <w:r w:rsidR="004F2014" w:rsidRPr="00BE52E2">
        <w:rPr>
          <w:rFonts w:asciiTheme="minorHAnsi" w:hAnsiTheme="minorHAnsi" w:cstheme="minorHAnsi"/>
          <w:sz w:val="22"/>
          <w:szCs w:val="22"/>
        </w:rPr>
        <w:t>er</w:t>
      </w:r>
      <w:r w:rsidR="008119AB" w:rsidRPr="00BE52E2">
        <w:rPr>
          <w:rFonts w:asciiTheme="minorHAnsi" w:hAnsiTheme="minorHAnsi" w:cstheme="minorHAnsi"/>
          <w:sz w:val="22"/>
          <w:szCs w:val="22"/>
        </w:rPr>
        <w:t xml:space="preserve"> rates of SBDs (</w:t>
      </w:r>
      <w:r w:rsidR="004F2014" w:rsidRPr="00BE52E2">
        <w:rPr>
          <w:rFonts w:asciiTheme="minorHAnsi" w:hAnsiTheme="minorHAnsi" w:cstheme="minorHAnsi"/>
          <w:sz w:val="22"/>
          <w:szCs w:val="22"/>
        </w:rPr>
        <w:t>Castles et al., 1999</w:t>
      </w:r>
      <w:r w:rsidR="008119AB" w:rsidRPr="00BE52E2">
        <w:rPr>
          <w:rFonts w:asciiTheme="minorHAnsi" w:hAnsiTheme="minorHAnsi" w:cstheme="minorHAnsi"/>
          <w:sz w:val="22"/>
          <w:szCs w:val="22"/>
        </w:rPr>
        <w:t>)</w:t>
      </w:r>
      <w:r>
        <w:rPr>
          <w:rFonts w:asciiTheme="minorHAnsi" w:hAnsiTheme="minorHAnsi" w:cstheme="minorHAnsi"/>
          <w:sz w:val="22"/>
          <w:szCs w:val="22"/>
        </w:rPr>
        <w:t>,</w:t>
      </w:r>
      <w:r w:rsidR="008119AB" w:rsidRPr="00BE52E2">
        <w:rPr>
          <w:rFonts w:asciiTheme="minorHAnsi" w:hAnsiTheme="minorHAnsi" w:cstheme="minorHAnsi"/>
          <w:sz w:val="22"/>
          <w:szCs w:val="22"/>
        </w:rPr>
        <w:t xml:space="preserve"> but </w:t>
      </w:r>
      <w:r>
        <w:rPr>
          <w:rFonts w:asciiTheme="minorHAnsi" w:hAnsiTheme="minorHAnsi" w:cstheme="minorHAnsi"/>
          <w:sz w:val="22"/>
          <w:szCs w:val="22"/>
        </w:rPr>
        <w:t xml:space="preserve">affiliative interactions can be </w:t>
      </w:r>
      <w:r w:rsidR="008119AB" w:rsidRPr="00BE52E2">
        <w:rPr>
          <w:rFonts w:asciiTheme="minorHAnsi" w:hAnsiTheme="minorHAnsi" w:cstheme="minorHAnsi"/>
          <w:sz w:val="22"/>
          <w:szCs w:val="22"/>
        </w:rPr>
        <w:t xml:space="preserve">a protective factor against abnormal behaviours and anxiety-related behaviours. For instance, </w:t>
      </w:r>
      <w:r w:rsidR="00E65424">
        <w:rPr>
          <w:rFonts w:asciiTheme="minorHAnsi" w:hAnsiTheme="minorHAnsi" w:cstheme="minorHAnsi"/>
          <w:sz w:val="22"/>
          <w:szCs w:val="22"/>
        </w:rPr>
        <w:t>in captive bonobos, R/R was positively correlated with aggression, but negatively correlated with</w:t>
      </w:r>
      <w:r w:rsidR="0063697D">
        <w:rPr>
          <w:rFonts w:asciiTheme="minorHAnsi" w:hAnsiTheme="minorHAnsi" w:cstheme="minorHAnsi"/>
          <w:sz w:val="22"/>
          <w:szCs w:val="22"/>
        </w:rPr>
        <w:t xml:space="preserve"> social</w:t>
      </w:r>
      <w:r w:rsidR="00E65424">
        <w:rPr>
          <w:rFonts w:asciiTheme="minorHAnsi" w:hAnsiTheme="minorHAnsi" w:cstheme="minorHAnsi"/>
          <w:sz w:val="22"/>
          <w:szCs w:val="22"/>
        </w:rPr>
        <w:t xml:space="preserve"> grooming</w:t>
      </w:r>
      <w:r w:rsidR="008119AB" w:rsidRPr="00BE52E2">
        <w:rPr>
          <w:rFonts w:asciiTheme="minorHAnsi" w:hAnsiTheme="minorHAnsi" w:cstheme="minorHAnsi"/>
          <w:sz w:val="22"/>
          <w:szCs w:val="22"/>
        </w:rPr>
        <w:t xml:space="preserve"> (Miller and Tobey, 2012).</w:t>
      </w:r>
      <w:r w:rsidR="00E65424">
        <w:rPr>
          <w:rFonts w:asciiTheme="minorHAnsi" w:hAnsiTheme="minorHAnsi" w:cstheme="minorHAnsi"/>
          <w:sz w:val="22"/>
          <w:szCs w:val="22"/>
        </w:rPr>
        <w:t xml:space="preserve"> It is unclear whether these social behaviours had a direct casual impact on R/R behaviour or whether the relationship was mediated through changes in stress levels, however it highlights the importance of consid</w:t>
      </w:r>
      <w:r>
        <w:rPr>
          <w:rFonts w:asciiTheme="minorHAnsi" w:hAnsiTheme="minorHAnsi" w:cstheme="minorHAnsi"/>
          <w:sz w:val="22"/>
          <w:szCs w:val="22"/>
        </w:rPr>
        <w:t>ering social factors in the occurrence or rate</w:t>
      </w:r>
      <w:r w:rsidR="00E65424">
        <w:rPr>
          <w:rFonts w:asciiTheme="minorHAnsi" w:hAnsiTheme="minorHAnsi" w:cstheme="minorHAnsi"/>
          <w:sz w:val="22"/>
          <w:szCs w:val="22"/>
        </w:rPr>
        <w:t xml:space="preserve"> of </w:t>
      </w:r>
      <w:r w:rsidR="00293D58">
        <w:rPr>
          <w:rFonts w:asciiTheme="minorHAnsi" w:hAnsiTheme="minorHAnsi" w:cstheme="minorHAnsi"/>
          <w:sz w:val="22"/>
          <w:szCs w:val="22"/>
        </w:rPr>
        <w:t>abnormal</w:t>
      </w:r>
      <w:r w:rsidR="00E65424">
        <w:rPr>
          <w:rFonts w:asciiTheme="minorHAnsi" w:hAnsiTheme="minorHAnsi" w:cstheme="minorHAnsi"/>
          <w:sz w:val="22"/>
          <w:szCs w:val="22"/>
        </w:rPr>
        <w:t xml:space="preserve"> behaviour such as R/R. </w:t>
      </w:r>
    </w:p>
    <w:p w14:paraId="3250B57D" w14:textId="73AE4362" w:rsidR="00A71A8C" w:rsidRPr="00BE52E2" w:rsidRDefault="008119AB" w:rsidP="006A46E6">
      <w:pPr>
        <w:spacing w:line="480" w:lineRule="auto"/>
        <w:rPr>
          <w:rFonts w:asciiTheme="minorHAnsi" w:hAnsiTheme="minorHAnsi" w:cstheme="minorHAnsi"/>
          <w:sz w:val="22"/>
          <w:szCs w:val="22"/>
        </w:rPr>
      </w:pPr>
      <w:r w:rsidRPr="00BE52E2">
        <w:rPr>
          <w:rFonts w:asciiTheme="minorHAnsi" w:hAnsiTheme="minorHAnsi" w:cstheme="minorHAnsi"/>
          <w:sz w:val="22"/>
          <w:szCs w:val="22"/>
        </w:rPr>
        <w:t>G</w:t>
      </w:r>
      <w:r w:rsidR="00533E57" w:rsidRPr="00BE52E2">
        <w:rPr>
          <w:rFonts w:asciiTheme="minorHAnsi" w:hAnsiTheme="minorHAnsi" w:cstheme="minorHAnsi"/>
          <w:sz w:val="22"/>
          <w:szCs w:val="22"/>
        </w:rPr>
        <w:t xml:space="preserve">iven the importance of minimising factors that cause anxiety or facilitate the development of abnormal behaviours in captive animals, we </w:t>
      </w:r>
      <w:r w:rsidR="0045241C" w:rsidRPr="00BE52E2">
        <w:rPr>
          <w:rFonts w:asciiTheme="minorHAnsi" w:hAnsiTheme="minorHAnsi" w:cstheme="minorHAnsi"/>
          <w:sz w:val="22"/>
          <w:szCs w:val="22"/>
        </w:rPr>
        <w:t>investigated the possible triggers of SDBs and R/R in a</w:t>
      </w:r>
      <w:r w:rsidR="00533E57" w:rsidRPr="00BE52E2">
        <w:rPr>
          <w:rFonts w:asciiTheme="minorHAnsi" w:hAnsiTheme="minorHAnsi" w:cstheme="minorHAnsi"/>
          <w:sz w:val="22"/>
          <w:szCs w:val="22"/>
        </w:rPr>
        <w:t xml:space="preserve"> large</w:t>
      </w:r>
      <w:r w:rsidR="0045241C" w:rsidRPr="00BE52E2">
        <w:rPr>
          <w:rFonts w:asciiTheme="minorHAnsi" w:hAnsiTheme="minorHAnsi" w:cstheme="minorHAnsi"/>
          <w:sz w:val="22"/>
          <w:szCs w:val="22"/>
        </w:rPr>
        <w:t xml:space="preserve"> group of zoo-housed chimpanzees </w:t>
      </w:r>
      <w:r w:rsidR="00533E57" w:rsidRPr="00BE52E2">
        <w:rPr>
          <w:rFonts w:asciiTheme="minorHAnsi" w:hAnsiTheme="minorHAnsi" w:cstheme="minorHAnsi"/>
          <w:sz w:val="22"/>
          <w:szCs w:val="22"/>
        </w:rPr>
        <w:t xml:space="preserve">at Edinburgh Zoo </w:t>
      </w:r>
      <w:r w:rsidR="000F292C" w:rsidRPr="00BE52E2">
        <w:rPr>
          <w:rFonts w:asciiTheme="minorHAnsi" w:hAnsiTheme="minorHAnsi" w:cstheme="minorHAnsi"/>
          <w:sz w:val="22"/>
          <w:szCs w:val="22"/>
        </w:rPr>
        <w:t>over</w:t>
      </w:r>
      <w:r w:rsidR="0045241C" w:rsidRPr="00BE52E2">
        <w:rPr>
          <w:rFonts w:asciiTheme="minorHAnsi" w:hAnsiTheme="minorHAnsi" w:cstheme="minorHAnsi"/>
          <w:sz w:val="22"/>
          <w:szCs w:val="22"/>
        </w:rPr>
        <w:t xml:space="preserve"> two studies. </w:t>
      </w:r>
      <w:r w:rsidR="009407A0">
        <w:rPr>
          <w:rFonts w:asciiTheme="minorHAnsi" w:hAnsiTheme="minorHAnsi" w:cstheme="minorHAnsi"/>
          <w:sz w:val="22"/>
          <w:szCs w:val="22"/>
        </w:rPr>
        <w:t xml:space="preserve">We chose to investigate R/R within this group as it was regularly observed </w:t>
      </w:r>
      <w:r w:rsidR="00A71A8C">
        <w:rPr>
          <w:rFonts w:asciiTheme="minorHAnsi" w:hAnsiTheme="minorHAnsi" w:cstheme="minorHAnsi"/>
          <w:sz w:val="22"/>
          <w:szCs w:val="22"/>
        </w:rPr>
        <w:t>in a number of individuals</w:t>
      </w:r>
      <w:r w:rsidR="009407A0">
        <w:rPr>
          <w:rFonts w:asciiTheme="minorHAnsi" w:hAnsiTheme="minorHAnsi" w:cstheme="minorHAnsi"/>
          <w:sz w:val="22"/>
          <w:szCs w:val="22"/>
        </w:rPr>
        <w:t xml:space="preserve">, whereas other abnormal behaviours were too infrequent or displayed by </w:t>
      </w:r>
      <w:r w:rsidR="00A71A8C">
        <w:rPr>
          <w:rFonts w:asciiTheme="minorHAnsi" w:hAnsiTheme="minorHAnsi" w:cstheme="minorHAnsi"/>
          <w:sz w:val="22"/>
          <w:szCs w:val="22"/>
        </w:rPr>
        <w:t>too few</w:t>
      </w:r>
      <w:r w:rsidR="009407A0">
        <w:rPr>
          <w:rFonts w:asciiTheme="minorHAnsi" w:hAnsiTheme="minorHAnsi" w:cstheme="minorHAnsi"/>
          <w:sz w:val="22"/>
          <w:szCs w:val="22"/>
        </w:rPr>
        <w:t xml:space="preserve"> individuals to </w:t>
      </w:r>
      <w:r w:rsidR="00A71A8C">
        <w:rPr>
          <w:rFonts w:asciiTheme="minorHAnsi" w:hAnsiTheme="minorHAnsi" w:cstheme="minorHAnsi"/>
          <w:sz w:val="22"/>
          <w:szCs w:val="22"/>
        </w:rPr>
        <w:t>generate sufficient data in the time-period available</w:t>
      </w:r>
      <w:r w:rsidR="009407A0">
        <w:rPr>
          <w:rFonts w:asciiTheme="minorHAnsi" w:hAnsiTheme="minorHAnsi" w:cstheme="minorHAnsi"/>
          <w:sz w:val="22"/>
          <w:szCs w:val="22"/>
        </w:rPr>
        <w:t xml:space="preserve">. </w:t>
      </w:r>
      <w:r w:rsidR="0045241C" w:rsidRPr="00BE52E2">
        <w:rPr>
          <w:rFonts w:asciiTheme="minorHAnsi" w:hAnsiTheme="minorHAnsi" w:cstheme="minorHAnsi"/>
          <w:sz w:val="22"/>
          <w:szCs w:val="22"/>
        </w:rPr>
        <w:t>In the first</w:t>
      </w:r>
      <w:r w:rsidR="00A71A8C">
        <w:rPr>
          <w:rFonts w:asciiTheme="minorHAnsi" w:hAnsiTheme="minorHAnsi" w:cstheme="minorHAnsi"/>
          <w:sz w:val="22"/>
          <w:szCs w:val="22"/>
        </w:rPr>
        <w:t xml:space="preserve"> study</w:t>
      </w:r>
      <w:r w:rsidR="00F9147F" w:rsidRPr="00BE52E2">
        <w:rPr>
          <w:rFonts w:asciiTheme="minorHAnsi" w:hAnsiTheme="minorHAnsi" w:cstheme="minorHAnsi"/>
          <w:sz w:val="22"/>
          <w:szCs w:val="22"/>
        </w:rPr>
        <w:t>,</w:t>
      </w:r>
      <w:r w:rsidR="0045241C" w:rsidRPr="00BE52E2">
        <w:rPr>
          <w:rFonts w:asciiTheme="minorHAnsi" w:hAnsiTheme="minorHAnsi" w:cstheme="minorHAnsi"/>
          <w:sz w:val="22"/>
          <w:szCs w:val="22"/>
        </w:rPr>
        <w:t xml:space="preserve"> </w:t>
      </w:r>
      <w:r w:rsidR="00A40497">
        <w:rPr>
          <w:rFonts w:asciiTheme="minorHAnsi" w:hAnsiTheme="minorHAnsi" w:cstheme="minorHAnsi"/>
          <w:sz w:val="22"/>
          <w:szCs w:val="22"/>
        </w:rPr>
        <w:t xml:space="preserve">to test whether environmental </w:t>
      </w:r>
      <w:r w:rsidR="009407A0">
        <w:rPr>
          <w:rFonts w:asciiTheme="minorHAnsi" w:hAnsiTheme="minorHAnsi" w:cstheme="minorHAnsi"/>
          <w:sz w:val="22"/>
          <w:szCs w:val="22"/>
        </w:rPr>
        <w:t>factors</w:t>
      </w:r>
      <w:r w:rsidR="00A40497">
        <w:rPr>
          <w:rFonts w:asciiTheme="minorHAnsi" w:hAnsiTheme="minorHAnsi" w:cstheme="minorHAnsi"/>
          <w:sz w:val="22"/>
          <w:szCs w:val="22"/>
        </w:rPr>
        <w:t xml:space="preserve"> affected the production of the behaviours, </w:t>
      </w:r>
      <w:r w:rsidR="0045241C" w:rsidRPr="00BE52E2">
        <w:rPr>
          <w:rFonts w:asciiTheme="minorHAnsi" w:hAnsiTheme="minorHAnsi" w:cstheme="minorHAnsi"/>
          <w:sz w:val="22"/>
          <w:szCs w:val="22"/>
        </w:rPr>
        <w:t xml:space="preserve">we </w:t>
      </w:r>
      <w:r w:rsidR="00533E57" w:rsidRPr="00BE52E2">
        <w:rPr>
          <w:rFonts w:asciiTheme="minorHAnsi" w:hAnsiTheme="minorHAnsi" w:cstheme="minorHAnsi"/>
          <w:sz w:val="22"/>
          <w:szCs w:val="22"/>
        </w:rPr>
        <w:t xml:space="preserve">examined whether </w:t>
      </w:r>
      <w:r w:rsidR="0045241C" w:rsidRPr="00BE52E2">
        <w:rPr>
          <w:rFonts w:asciiTheme="minorHAnsi" w:hAnsiTheme="minorHAnsi" w:cstheme="minorHAnsi"/>
          <w:sz w:val="22"/>
          <w:szCs w:val="22"/>
        </w:rPr>
        <w:t>the length of time between feeds, the type of food the animals receive</w:t>
      </w:r>
      <w:r w:rsidR="00533E57" w:rsidRPr="00BE52E2">
        <w:rPr>
          <w:rFonts w:asciiTheme="minorHAnsi" w:hAnsiTheme="minorHAnsi" w:cstheme="minorHAnsi"/>
          <w:sz w:val="22"/>
          <w:szCs w:val="22"/>
        </w:rPr>
        <w:t>d</w:t>
      </w:r>
      <w:r w:rsidR="0045241C" w:rsidRPr="00BE52E2">
        <w:rPr>
          <w:rFonts w:asciiTheme="minorHAnsi" w:hAnsiTheme="minorHAnsi" w:cstheme="minorHAnsi"/>
          <w:sz w:val="22"/>
          <w:szCs w:val="22"/>
        </w:rPr>
        <w:t xml:space="preserve">, </w:t>
      </w:r>
      <w:r w:rsidR="009407A0">
        <w:rPr>
          <w:rFonts w:asciiTheme="minorHAnsi" w:hAnsiTheme="minorHAnsi" w:cstheme="minorHAnsi"/>
          <w:sz w:val="22"/>
          <w:szCs w:val="22"/>
        </w:rPr>
        <w:t xml:space="preserve">grooming within the group, </w:t>
      </w:r>
      <w:r w:rsidR="002D20CB">
        <w:rPr>
          <w:rFonts w:asciiTheme="minorHAnsi" w:hAnsiTheme="minorHAnsi" w:cstheme="minorHAnsi"/>
          <w:sz w:val="22"/>
          <w:szCs w:val="22"/>
        </w:rPr>
        <w:t>visitor behaviour</w:t>
      </w:r>
      <w:r w:rsidR="009407A0">
        <w:rPr>
          <w:rFonts w:asciiTheme="minorHAnsi" w:hAnsiTheme="minorHAnsi" w:cstheme="minorHAnsi"/>
          <w:sz w:val="22"/>
          <w:szCs w:val="22"/>
        </w:rPr>
        <w:t xml:space="preserve">, </w:t>
      </w:r>
      <w:r w:rsidR="002D20CB">
        <w:rPr>
          <w:rFonts w:asciiTheme="minorHAnsi" w:hAnsiTheme="minorHAnsi" w:cstheme="minorHAnsi"/>
          <w:sz w:val="22"/>
          <w:szCs w:val="22"/>
        </w:rPr>
        <w:t xml:space="preserve">and </w:t>
      </w:r>
      <w:r w:rsidR="009407A0">
        <w:rPr>
          <w:rFonts w:asciiTheme="minorHAnsi" w:hAnsiTheme="minorHAnsi" w:cstheme="minorHAnsi"/>
          <w:sz w:val="22"/>
          <w:szCs w:val="22"/>
        </w:rPr>
        <w:t xml:space="preserve">the </w:t>
      </w:r>
      <w:r w:rsidR="002D20CB">
        <w:rPr>
          <w:rFonts w:asciiTheme="minorHAnsi" w:hAnsiTheme="minorHAnsi" w:cstheme="minorHAnsi"/>
          <w:sz w:val="22"/>
          <w:szCs w:val="22"/>
        </w:rPr>
        <w:t>number</w:t>
      </w:r>
      <w:r w:rsidR="0045241C" w:rsidRPr="00BE52E2">
        <w:rPr>
          <w:rFonts w:asciiTheme="minorHAnsi" w:hAnsiTheme="minorHAnsi" w:cstheme="minorHAnsi"/>
          <w:sz w:val="22"/>
          <w:szCs w:val="22"/>
        </w:rPr>
        <w:t xml:space="preserve"> of visitors</w:t>
      </w:r>
      <w:r w:rsidR="002D20CB">
        <w:rPr>
          <w:rFonts w:asciiTheme="minorHAnsi" w:hAnsiTheme="minorHAnsi" w:cstheme="minorHAnsi"/>
          <w:sz w:val="22"/>
          <w:szCs w:val="22"/>
        </w:rPr>
        <w:t xml:space="preserve"> in the zoo</w:t>
      </w:r>
      <w:r w:rsidR="00533E57" w:rsidRPr="00BE52E2">
        <w:rPr>
          <w:rFonts w:asciiTheme="minorHAnsi" w:hAnsiTheme="minorHAnsi" w:cstheme="minorHAnsi"/>
          <w:sz w:val="22"/>
          <w:szCs w:val="22"/>
        </w:rPr>
        <w:t xml:space="preserve"> effected the occurrence of </w:t>
      </w:r>
      <w:r w:rsidR="0045241C" w:rsidRPr="00BE52E2">
        <w:rPr>
          <w:rFonts w:asciiTheme="minorHAnsi" w:hAnsiTheme="minorHAnsi" w:cstheme="minorHAnsi"/>
          <w:sz w:val="22"/>
          <w:szCs w:val="22"/>
        </w:rPr>
        <w:t>self-scratching, yawning, or engaging in R/R. In the second</w:t>
      </w:r>
      <w:r w:rsidR="00F9147F" w:rsidRPr="00BE52E2">
        <w:rPr>
          <w:rFonts w:asciiTheme="minorHAnsi" w:hAnsiTheme="minorHAnsi" w:cstheme="minorHAnsi"/>
          <w:sz w:val="22"/>
          <w:szCs w:val="22"/>
        </w:rPr>
        <w:t>,</w:t>
      </w:r>
      <w:r w:rsidR="0045241C" w:rsidRPr="00BE52E2">
        <w:rPr>
          <w:rFonts w:asciiTheme="minorHAnsi" w:hAnsiTheme="minorHAnsi" w:cstheme="minorHAnsi"/>
          <w:sz w:val="22"/>
          <w:szCs w:val="22"/>
        </w:rPr>
        <w:t xml:space="preserve"> we investigated </w:t>
      </w:r>
      <w:r w:rsidR="00533E57" w:rsidRPr="00BE52E2">
        <w:rPr>
          <w:rFonts w:asciiTheme="minorHAnsi" w:hAnsiTheme="minorHAnsi" w:cstheme="minorHAnsi"/>
          <w:sz w:val="22"/>
          <w:szCs w:val="22"/>
        </w:rPr>
        <w:t>longer</w:t>
      </w:r>
      <w:r w:rsidR="00F9147F" w:rsidRPr="00BE52E2">
        <w:rPr>
          <w:rFonts w:asciiTheme="minorHAnsi" w:hAnsiTheme="minorHAnsi" w:cstheme="minorHAnsi"/>
          <w:sz w:val="22"/>
          <w:szCs w:val="22"/>
        </w:rPr>
        <w:t>-</w:t>
      </w:r>
      <w:r w:rsidR="00533E57" w:rsidRPr="00BE52E2">
        <w:rPr>
          <w:rFonts w:asciiTheme="minorHAnsi" w:hAnsiTheme="minorHAnsi" w:cstheme="minorHAnsi"/>
          <w:sz w:val="22"/>
          <w:szCs w:val="22"/>
        </w:rPr>
        <w:t xml:space="preserve">term influences on R/R </w:t>
      </w:r>
      <w:r w:rsidR="006A46E6" w:rsidRPr="00BE52E2">
        <w:rPr>
          <w:rFonts w:asciiTheme="minorHAnsi" w:hAnsiTheme="minorHAnsi" w:cstheme="minorHAnsi"/>
          <w:sz w:val="22"/>
          <w:szCs w:val="22"/>
        </w:rPr>
        <w:t>prevalence</w:t>
      </w:r>
      <w:r w:rsidR="00533E57" w:rsidRPr="00BE52E2">
        <w:rPr>
          <w:rFonts w:asciiTheme="minorHAnsi" w:hAnsiTheme="minorHAnsi" w:cstheme="minorHAnsi"/>
          <w:sz w:val="22"/>
          <w:szCs w:val="22"/>
        </w:rPr>
        <w:t xml:space="preserve"> in the group. In study 1,</w:t>
      </w:r>
      <w:r w:rsidR="006A46E6" w:rsidRPr="00BE52E2">
        <w:rPr>
          <w:rFonts w:asciiTheme="minorHAnsi" w:hAnsiTheme="minorHAnsi" w:cstheme="minorHAnsi"/>
          <w:sz w:val="22"/>
          <w:szCs w:val="22"/>
        </w:rPr>
        <w:t xml:space="preserve"> </w:t>
      </w:r>
      <w:r w:rsidR="00533E57" w:rsidRPr="00BE52E2">
        <w:rPr>
          <w:rFonts w:asciiTheme="minorHAnsi" w:hAnsiTheme="minorHAnsi" w:cstheme="minorHAnsi"/>
          <w:sz w:val="22"/>
          <w:szCs w:val="22"/>
        </w:rPr>
        <w:t>we predicted that high visitor numbers would cause an increase in rates of R/R and SDBs, in line with previous findings (</w:t>
      </w:r>
      <w:r w:rsidR="00DF34DB" w:rsidRPr="00BE52E2">
        <w:rPr>
          <w:rFonts w:asciiTheme="minorHAnsi" w:hAnsiTheme="minorHAnsi" w:cstheme="minorHAnsi"/>
          <w:sz w:val="22"/>
          <w:szCs w:val="22"/>
        </w:rPr>
        <w:t>Carder and Semple</w:t>
      </w:r>
      <w:r w:rsidR="00533E57"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2008</w:t>
      </w:r>
      <w:r w:rsidR="00533E57"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Mallapur et al.</w:t>
      </w:r>
      <w:r w:rsidR="00533E57"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2005</w:t>
      </w:r>
      <w:r w:rsidR="00533E57" w:rsidRPr="00BE52E2">
        <w:rPr>
          <w:rFonts w:asciiTheme="minorHAnsi" w:hAnsiTheme="minorHAnsi" w:cstheme="minorHAnsi"/>
          <w:sz w:val="22"/>
          <w:szCs w:val="22"/>
        </w:rPr>
        <w:t>)</w:t>
      </w:r>
      <w:r w:rsidR="006A46E6"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w:t>
      </w:r>
      <w:r w:rsidR="00C432BD">
        <w:rPr>
          <w:rFonts w:asciiTheme="minorHAnsi" w:hAnsiTheme="minorHAnsi" w:cstheme="minorHAnsi"/>
          <w:sz w:val="22"/>
          <w:szCs w:val="22"/>
        </w:rPr>
        <w:t>Previous work has shown that the behaviour of zoo visitors can have negative effects on the behaviour of zoo animals (Hosey, 2000)</w:t>
      </w:r>
      <w:r w:rsidR="00BA61B9">
        <w:rPr>
          <w:rFonts w:asciiTheme="minorHAnsi" w:hAnsiTheme="minorHAnsi" w:cstheme="minorHAnsi"/>
          <w:sz w:val="22"/>
          <w:szCs w:val="22"/>
        </w:rPr>
        <w:t xml:space="preserve">. </w:t>
      </w:r>
      <w:r w:rsidR="005A2832" w:rsidRPr="00BE52E2">
        <w:rPr>
          <w:rFonts w:asciiTheme="minorHAnsi" w:hAnsiTheme="minorHAnsi" w:cstheme="minorHAnsi"/>
          <w:sz w:val="22"/>
          <w:szCs w:val="22"/>
        </w:rPr>
        <w:t>We predicted</w:t>
      </w:r>
      <w:r w:rsidR="00DF34DB" w:rsidRPr="00BE52E2">
        <w:rPr>
          <w:rFonts w:asciiTheme="minorHAnsi" w:hAnsiTheme="minorHAnsi" w:cstheme="minorHAnsi"/>
          <w:sz w:val="22"/>
          <w:szCs w:val="22"/>
        </w:rPr>
        <w:t xml:space="preserve"> that zoo visitors displaying specific potentially negative behaviours </w:t>
      </w:r>
      <w:r w:rsidR="002D20CB">
        <w:rPr>
          <w:rFonts w:asciiTheme="minorHAnsi" w:hAnsiTheme="minorHAnsi" w:cstheme="minorHAnsi"/>
          <w:sz w:val="22"/>
          <w:szCs w:val="22"/>
        </w:rPr>
        <w:t xml:space="preserve">that have previously been observed </w:t>
      </w:r>
      <w:r w:rsidR="00A71A8C">
        <w:rPr>
          <w:rFonts w:asciiTheme="minorHAnsi" w:hAnsiTheme="minorHAnsi" w:cstheme="minorHAnsi"/>
          <w:sz w:val="22"/>
          <w:szCs w:val="22"/>
        </w:rPr>
        <w:t xml:space="preserve">at this facility </w:t>
      </w:r>
      <w:r w:rsidR="00533E57" w:rsidRPr="00BE52E2">
        <w:rPr>
          <w:rFonts w:asciiTheme="minorHAnsi" w:hAnsiTheme="minorHAnsi" w:cstheme="minorHAnsi"/>
          <w:sz w:val="22"/>
          <w:szCs w:val="22"/>
        </w:rPr>
        <w:t xml:space="preserve">(screaming, banging on windows, flash photography) </w:t>
      </w:r>
      <w:r w:rsidR="00DF34DB" w:rsidRPr="00BE52E2">
        <w:rPr>
          <w:rFonts w:asciiTheme="minorHAnsi" w:hAnsiTheme="minorHAnsi" w:cstheme="minorHAnsi"/>
          <w:sz w:val="22"/>
          <w:szCs w:val="22"/>
        </w:rPr>
        <w:t xml:space="preserve">would increase rates of SDBs and R/R. </w:t>
      </w:r>
      <w:r w:rsidR="00EF0701" w:rsidRPr="00BE52E2">
        <w:rPr>
          <w:rFonts w:asciiTheme="minorHAnsi" w:hAnsiTheme="minorHAnsi" w:cstheme="minorHAnsi"/>
          <w:sz w:val="22"/>
          <w:szCs w:val="22"/>
        </w:rPr>
        <w:t>In terms of social interactions with group members, we predicted that</w:t>
      </w:r>
      <w:r w:rsidR="00DF34DB" w:rsidRPr="00BE52E2">
        <w:rPr>
          <w:rFonts w:asciiTheme="minorHAnsi" w:hAnsiTheme="minorHAnsi" w:cstheme="minorHAnsi"/>
          <w:sz w:val="22"/>
          <w:szCs w:val="22"/>
        </w:rPr>
        <w:t xml:space="preserve"> being involved in </w:t>
      </w:r>
      <w:r w:rsidR="00A74758">
        <w:rPr>
          <w:rFonts w:asciiTheme="minorHAnsi" w:hAnsiTheme="minorHAnsi" w:cstheme="minorHAnsi"/>
          <w:sz w:val="22"/>
          <w:szCs w:val="22"/>
        </w:rPr>
        <w:t xml:space="preserve">social </w:t>
      </w:r>
      <w:r w:rsidR="00DF34DB" w:rsidRPr="00BE52E2">
        <w:rPr>
          <w:rFonts w:asciiTheme="minorHAnsi" w:hAnsiTheme="minorHAnsi" w:cstheme="minorHAnsi"/>
          <w:sz w:val="22"/>
          <w:szCs w:val="22"/>
        </w:rPr>
        <w:t>grooming would decrease an individual’s rates of R/R and SDBs</w:t>
      </w:r>
      <w:r w:rsidR="00D3150A" w:rsidRPr="00BE52E2">
        <w:rPr>
          <w:rFonts w:asciiTheme="minorHAnsi" w:hAnsiTheme="minorHAnsi" w:cstheme="minorHAnsi"/>
          <w:sz w:val="22"/>
          <w:szCs w:val="22"/>
        </w:rPr>
        <w:t xml:space="preserve"> (Miller and Tobey</w:t>
      </w:r>
      <w:r w:rsidR="002D5F02" w:rsidRPr="00BE52E2">
        <w:rPr>
          <w:rFonts w:asciiTheme="minorHAnsi" w:hAnsiTheme="minorHAnsi" w:cstheme="minorHAnsi"/>
          <w:sz w:val="22"/>
          <w:szCs w:val="22"/>
        </w:rPr>
        <w:t>,</w:t>
      </w:r>
      <w:r w:rsidR="00D3150A" w:rsidRPr="00BE52E2">
        <w:rPr>
          <w:rFonts w:asciiTheme="minorHAnsi" w:hAnsiTheme="minorHAnsi" w:cstheme="minorHAnsi"/>
          <w:sz w:val="22"/>
          <w:szCs w:val="22"/>
        </w:rPr>
        <w:t xml:space="preserve"> 2012)</w:t>
      </w:r>
      <w:r w:rsidR="00DF34DB" w:rsidRPr="00BE52E2">
        <w:rPr>
          <w:rFonts w:asciiTheme="minorHAnsi" w:hAnsiTheme="minorHAnsi" w:cstheme="minorHAnsi"/>
          <w:sz w:val="22"/>
          <w:szCs w:val="22"/>
        </w:rPr>
        <w:t xml:space="preserve">. </w:t>
      </w:r>
      <w:r w:rsidR="00EF0701" w:rsidRPr="00BE52E2">
        <w:rPr>
          <w:rFonts w:asciiTheme="minorHAnsi" w:hAnsiTheme="minorHAnsi" w:cstheme="minorHAnsi"/>
          <w:sz w:val="22"/>
          <w:szCs w:val="22"/>
        </w:rPr>
        <w:t xml:space="preserve">We predicted that </w:t>
      </w:r>
      <w:r w:rsidR="00DF34DB" w:rsidRPr="00BE52E2">
        <w:rPr>
          <w:rFonts w:asciiTheme="minorHAnsi" w:hAnsiTheme="minorHAnsi" w:cstheme="minorHAnsi"/>
          <w:sz w:val="22"/>
          <w:szCs w:val="22"/>
        </w:rPr>
        <w:t xml:space="preserve">that SDB and R/R rates would increase when the </w:t>
      </w:r>
      <w:r w:rsidR="000F292C" w:rsidRPr="00BE52E2">
        <w:rPr>
          <w:rFonts w:asciiTheme="minorHAnsi" w:hAnsiTheme="minorHAnsi" w:cstheme="minorHAnsi"/>
          <w:sz w:val="22"/>
          <w:szCs w:val="22"/>
        </w:rPr>
        <w:t>duration</w:t>
      </w:r>
      <w:r w:rsidR="00DF34DB" w:rsidRPr="00BE52E2">
        <w:rPr>
          <w:rFonts w:asciiTheme="minorHAnsi" w:hAnsiTheme="minorHAnsi" w:cstheme="minorHAnsi"/>
          <w:sz w:val="22"/>
          <w:szCs w:val="22"/>
        </w:rPr>
        <w:t xml:space="preserve"> between feeds was long (Baker and Easley, 1996)</w:t>
      </w:r>
      <w:r w:rsidR="00EF0701" w:rsidRPr="00BE52E2">
        <w:rPr>
          <w:rFonts w:asciiTheme="minorHAnsi" w:hAnsiTheme="minorHAnsi" w:cstheme="minorHAnsi"/>
          <w:sz w:val="22"/>
          <w:szCs w:val="22"/>
        </w:rPr>
        <w:t xml:space="preserve"> and finally that</w:t>
      </w:r>
      <w:r w:rsidR="00F55679" w:rsidRPr="00BE52E2">
        <w:rPr>
          <w:rFonts w:asciiTheme="minorHAnsi" w:hAnsiTheme="minorHAnsi" w:cstheme="minorHAnsi"/>
          <w:sz w:val="22"/>
          <w:szCs w:val="22"/>
        </w:rPr>
        <w:t xml:space="preserve"> consumption of</w:t>
      </w:r>
      <w:r w:rsidR="00EF0701" w:rsidRPr="00BE52E2">
        <w:rPr>
          <w:rFonts w:asciiTheme="minorHAnsi" w:hAnsiTheme="minorHAnsi" w:cstheme="minorHAnsi"/>
          <w:sz w:val="22"/>
          <w:szCs w:val="22"/>
        </w:rPr>
        <w:t xml:space="preserve"> fruit and starchy vegetables would increase rates of R/R (Morgan et al.,</w:t>
      </w:r>
      <w:r w:rsidR="002D5F02" w:rsidRPr="00BE52E2">
        <w:rPr>
          <w:rFonts w:asciiTheme="minorHAnsi" w:hAnsiTheme="minorHAnsi" w:cstheme="minorHAnsi"/>
          <w:sz w:val="22"/>
          <w:szCs w:val="22"/>
        </w:rPr>
        <w:t xml:space="preserve"> </w:t>
      </w:r>
      <w:r w:rsidR="00EF0701" w:rsidRPr="00BE52E2">
        <w:rPr>
          <w:rFonts w:asciiTheme="minorHAnsi" w:hAnsiTheme="minorHAnsi" w:cstheme="minorHAnsi"/>
          <w:sz w:val="22"/>
          <w:szCs w:val="22"/>
        </w:rPr>
        <w:t>1993; Lukas et al.,</w:t>
      </w:r>
      <w:r w:rsidR="002D5F02" w:rsidRPr="00BE52E2">
        <w:rPr>
          <w:rFonts w:asciiTheme="minorHAnsi" w:hAnsiTheme="minorHAnsi" w:cstheme="minorHAnsi"/>
          <w:sz w:val="22"/>
          <w:szCs w:val="22"/>
        </w:rPr>
        <w:t xml:space="preserve"> </w:t>
      </w:r>
      <w:r w:rsidR="00EF0701" w:rsidRPr="00BE52E2">
        <w:rPr>
          <w:rFonts w:asciiTheme="minorHAnsi" w:hAnsiTheme="minorHAnsi" w:cstheme="minorHAnsi"/>
          <w:sz w:val="22"/>
          <w:szCs w:val="22"/>
        </w:rPr>
        <w:t xml:space="preserve">2014). </w:t>
      </w:r>
    </w:p>
    <w:p w14:paraId="51AB7EF8" w14:textId="735574AF" w:rsidR="00664A42" w:rsidRPr="00BE52E2" w:rsidRDefault="008857DD" w:rsidP="00664A42">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2. </w:t>
      </w:r>
      <w:r w:rsidR="00B36F01" w:rsidRPr="00BE52E2">
        <w:rPr>
          <w:rFonts w:asciiTheme="minorHAnsi" w:hAnsiTheme="minorHAnsi" w:cstheme="minorHAnsi"/>
          <w:b/>
          <w:sz w:val="22"/>
          <w:szCs w:val="22"/>
          <w:u w:val="single"/>
        </w:rPr>
        <w:t>Study One</w:t>
      </w:r>
      <w:r w:rsidR="00664A42" w:rsidRPr="00BE52E2">
        <w:rPr>
          <w:rFonts w:asciiTheme="minorHAnsi" w:hAnsiTheme="minorHAnsi" w:cstheme="minorHAnsi"/>
          <w:b/>
          <w:sz w:val="22"/>
          <w:szCs w:val="22"/>
          <w:u w:val="single"/>
        </w:rPr>
        <w:t>: Investigation into potential triggers of scratching, yawning and R/R</w:t>
      </w:r>
    </w:p>
    <w:p w14:paraId="413800D6" w14:textId="306A577C"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2.1 </w:t>
      </w:r>
      <w:r w:rsidR="00DF34DB" w:rsidRPr="00BE52E2">
        <w:rPr>
          <w:rFonts w:asciiTheme="minorHAnsi" w:hAnsiTheme="minorHAnsi" w:cstheme="minorHAnsi"/>
          <w:b/>
          <w:sz w:val="22"/>
          <w:szCs w:val="22"/>
          <w:u w:val="single"/>
        </w:rPr>
        <w:t>Methods</w:t>
      </w:r>
    </w:p>
    <w:p w14:paraId="1C84F480" w14:textId="7AAAF7E6"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2.1.1 </w:t>
      </w:r>
      <w:r w:rsidR="00DF34DB" w:rsidRPr="00BE52E2">
        <w:rPr>
          <w:rFonts w:asciiTheme="minorHAnsi" w:hAnsiTheme="minorHAnsi" w:cstheme="minorHAnsi"/>
          <w:i/>
          <w:sz w:val="22"/>
          <w:szCs w:val="22"/>
        </w:rPr>
        <w:t>Study Site</w:t>
      </w:r>
    </w:p>
    <w:p w14:paraId="33A49569" w14:textId="6CC058F5" w:rsidR="00DF34DB" w:rsidRPr="00BE52E2" w:rsidRDefault="00DF34DB" w:rsidP="00DF34DB">
      <w:pPr>
        <w:spacing w:line="480" w:lineRule="auto"/>
        <w:rPr>
          <w:rFonts w:asciiTheme="minorHAnsi" w:hAnsiTheme="minorHAnsi" w:cstheme="minorHAnsi"/>
          <w:iCs/>
          <w:sz w:val="22"/>
          <w:szCs w:val="22"/>
        </w:rPr>
      </w:pPr>
      <w:r w:rsidRPr="00BE52E2">
        <w:rPr>
          <w:rFonts w:asciiTheme="minorHAnsi" w:hAnsiTheme="minorHAnsi" w:cstheme="minorHAnsi"/>
          <w:sz w:val="22"/>
          <w:szCs w:val="22"/>
        </w:rPr>
        <w:t>The study was undertaken at Budongo Trail Chimpanzee enclosure, Edinburgh Zoo, Scotland.</w:t>
      </w:r>
      <w:r w:rsidR="00E025CB" w:rsidRPr="00BE52E2">
        <w:rPr>
          <w:rFonts w:asciiTheme="minorHAnsi" w:hAnsiTheme="minorHAnsi" w:cstheme="minorHAnsi"/>
          <w:sz w:val="22"/>
          <w:szCs w:val="22"/>
        </w:rPr>
        <w:t xml:space="preserve"> The enclosure comprises of three large indoor areas or ‘pods’ that include wooden climbing structures, a bedding area, smaller ‘pods’ used for conducting cognitive research and an outdoor enclosure with further climbing structures. These areas are all connected by tunnels and the whole enclosure spans over </w:t>
      </w:r>
      <w:r w:rsidR="00E025CB" w:rsidRPr="00BE52E2">
        <w:rPr>
          <w:rFonts w:asciiTheme="minorHAnsi" w:hAnsiTheme="minorHAnsi" w:cstheme="minorHAnsi"/>
          <w:iCs/>
          <w:sz w:val="22"/>
          <w:szCs w:val="22"/>
        </w:rPr>
        <w:t>1500m</w:t>
      </w:r>
      <w:r w:rsidR="00E025CB" w:rsidRPr="00BE52E2">
        <w:rPr>
          <w:rFonts w:asciiTheme="minorHAnsi" w:hAnsiTheme="minorHAnsi" w:cstheme="minorHAnsi"/>
          <w:iCs/>
          <w:sz w:val="22"/>
          <w:szCs w:val="22"/>
          <w:vertAlign w:val="superscript"/>
        </w:rPr>
        <w:t>2</w:t>
      </w:r>
      <w:r w:rsidR="007148D5" w:rsidRPr="00BE52E2">
        <w:rPr>
          <w:rFonts w:asciiTheme="minorHAnsi" w:hAnsiTheme="minorHAnsi" w:cstheme="minorHAnsi"/>
          <w:sz w:val="22"/>
          <w:szCs w:val="22"/>
        </w:rPr>
        <w:t xml:space="preserve"> (see Herrelko et al., 2015 for more details)</w:t>
      </w:r>
      <w:r w:rsidRPr="00BE52E2">
        <w:rPr>
          <w:rFonts w:asciiTheme="minorHAnsi" w:hAnsiTheme="minorHAnsi" w:cstheme="minorHAnsi"/>
          <w:sz w:val="22"/>
          <w:szCs w:val="22"/>
        </w:rPr>
        <w:t xml:space="preserve"> </w:t>
      </w:r>
      <w:r w:rsidRPr="00BE52E2">
        <w:rPr>
          <w:rFonts w:asciiTheme="minorHAnsi" w:hAnsiTheme="minorHAnsi" w:cstheme="minorHAnsi"/>
          <w:iCs/>
          <w:sz w:val="22"/>
          <w:szCs w:val="22"/>
        </w:rPr>
        <w:t xml:space="preserve">This layout allows the animals to split into sub-groups that vary in composition of individuals, allowing their natural fission-fusion social system to be expressed. Budongo Trail </w:t>
      </w:r>
      <w:r w:rsidR="006A46E6" w:rsidRPr="00BE52E2">
        <w:rPr>
          <w:rFonts w:asciiTheme="minorHAnsi" w:hAnsiTheme="minorHAnsi" w:cstheme="minorHAnsi"/>
          <w:iCs/>
          <w:sz w:val="22"/>
          <w:szCs w:val="22"/>
        </w:rPr>
        <w:t xml:space="preserve">exhibit </w:t>
      </w:r>
      <w:r w:rsidRPr="00BE52E2">
        <w:rPr>
          <w:rFonts w:asciiTheme="minorHAnsi" w:hAnsiTheme="minorHAnsi" w:cstheme="minorHAnsi"/>
          <w:iCs/>
          <w:sz w:val="22"/>
          <w:szCs w:val="22"/>
        </w:rPr>
        <w:t xml:space="preserve">receives approximately 800,000 visitors each year (Whitehouse et al., 2014). </w:t>
      </w:r>
    </w:p>
    <w:p w14:paraId="4C04BEDA" w14:textId="0BF53A2E" w:rsidR="00DF34DB" w:rsidRPr="00BE52E2" w:rsidRDefault="008857DD" w:rsidP="00DF34DB">
      <w:pPr>
        <w:spacing w:line="480" w:lineRule="auto"/>
        <w:rPr>
          <w:rFonts w:asciiTheme="minorHAnsi" w:hAnsiTheme="minorHAnsi" w:cstheme="minorHAnsi"/>
          <w:i/>
          <w:iCs/>
          <w:sz w:val="22"/>
          <w:szCs w:val="22"/>
        </w:rPr>
      </w:pPr>
      <w:r w:rsidRPr="00BE52E2">
        <w:rPr>
          <w:rFonts w:asciiTheme="minorHAnsi" w:hAnsiTheme="minorHAnsi" w:cstheme="minorHAnsi"/>
          <w:i/>
          <w:iCs/>
          <w:sz w:val="22"/>
          <w:szCs w:val="22"/>
        </w:rPr>
        <w:t xml:space="preserve">2.1.2 </w:t>
      </w:r>
      <w:r w:rsidR="00DF34DB" w:rsidRPr="00BE52E2">
        <w:rPr>
          <w:rFonts w:asciiTheme="minorHAnsi" w:hAnsiTheme="minorHAnsi" w:cstheme="minorHAnsi"/>
          <w:i/>
          <w:iCs/>
          <w:sz w:val="22"/>
          <w:szCs w:val="22"/>
        </w:rPr>
        <w:t>Subjects</w:t>
      </w:r>
    </w:p>
    <w:p w14:paraId="6D1A85A3" w14:textId="56A8DDB1" w:rsidR="00DF34DB" w:rsidRPr="00BE52E2" w:rsidRDefault="00DF34DB" w:rsidP="00DF34DB">
      <w:pPr>
        <w:spacing w:line="480" w:lineRule="auto"/>
        <w:rPr>
          <w:rFonts w:asciiTheme="minorHAnsi" w:hAnsiTheme="minorHAnsi" w:cstheme="minorHAnsi"/>
          <w:iCs/>
          <w:sz w:val="22"/>
          <w:szCs w:val="22"/>
        </w:rPr>
      </w:pPr>
      <w:r w:rsidRPr="00BE52E2">
        <w:rPr>
          <w:rFonts w:asciiTheme="minorHAnsi" w:hAnsiTheme="minorHAnsi" w:cstheme="minorHAnsi"/>
          <w:iCs/>
          <w:sz w:val="22"/>
          <w:szCs w:val="22"/>
        </w:rPr>
        <w:t xml:space="preserve">The group of chimpanzees at Edinburgh Zoo </w:t>
      </w:r>
      <w:r w:rsidR="00EF0701" w:rsidRPr="00BE52E2">
        <w:rPr>
          <w:rFonts w:asciiTheme="minorHAnsi" w:hAnsiTheme="minorHAnsi" w:cstheme="minorHAnsi"/>
          <w:iCs/>
          <w:sz w:val="22"/>
          <w:szCs w:val="22"/>
        </w:rPr>
        <w:t xml:space="preserve">comprised of two recently integrated groups </w:t>
      </w:r>
      <w:r w:rsidR="00F55679" w:rsidRPr="00BE52E2">
        <w:rPr>
          <w:rFonts w:asciiTheme="minorHAnsi" w:hAnsiTheme="minorHAnsi" w:cstheme="minorHAnsi"/>
          <w:iCs/>
          <w:sz w:val="22"/>
          <w:szCs w:val="22"/>
        </w:rPr>
        <w:t xml:space="preserve">(Schel et al., 2013) </w:t>
      </w:r>
      <w:r w:rsidR="00EF0701" w:rsidRPr="00BE52E2">
        <w:rPr>
          <w:rFonts w:asciiTheme="minorHAnsi" w:hAnsiTheme="minorHAnsi" w:cstheme="minorHAnsi"/>
          <w:iCs/>
          <w:sz w:val="22"/>
          <w:szCs w:val="22"/>
        </w:rPr>
        <w:t xml:space="preserve">that originated from </w:t>
      </w:r>
      <w:r w:rsidRPr="00BE52E2">
        <w:rPr>
          <w:rFonts w:asciiTheme="minorHAnsi" w:hAnsiTheme="minorHAnsi" w:cstheme="minorHAnsi"/>
          <w:iCs/>
          <w:sz w:val="22"/>
          <w:szCs w:val="22"/>
        </w:rPr>
        <w:t>Edinburgh</w:t>
      </w:r>
      <w:r w:rsidR="005D7A29" w:rsidRPr="00BE52E2">
        <w:rPr>
          <w:rFonts w:asciiTheme="minorHAnsi" w:hAnsiTheme="minorHAnsi" w:cstheme="minorHAnsi"/>
          <w:iCs/>
          <w:sz w:val="22"/>
          <w:szCs w:val="22"/>
        </w:rPr>
        <w:t xml:space="preserve"> (EZ)</w:t>
      </w:r>
      <w:r w:rsidRPr="00BE52E2">
        <w:rPr>
          <w:rFonts w:asciiTheme="minorHAnsi" w:hAnsiTheme="minorHAnsi" w:cstheme="minorHAnsi"/>
          <w:iCs/>
          <w:sz w:val="22"/>
          <w:szCs w:val="22"/>
        </w:rPr>
        <w:t xml:space="preserve"> and Beeks</w:t>
      </w:r>
      <w:r w:rsidR="00823ACE" w:rsidRPr="00BE52E2">
        <w:rPr>
          <w:rFonts w:asciiTheme="minorHAnsi" w:hAnsiTheme="minorHAnsi" w:cstheme="minorHAnsi"/>
          <w:iCs/>
          <w:sz w:val="22"/>
          <w:szCs w:val="22"/>
        </w:rPr>
        <w:t>e</w:t>
      </w:r>
      <w:r w:rsidRPr="00BE52E2">
        <w:rPr>
          <w:rFonts w:asciiTheme="minorHAnsi" w:hAnsiTheme="minorHAnsi" w:cstheme="minorHAnsi"/>
          <w:iCs/>
          <w:sz w:val="22"/>
          <w:szCs w:val="22"/>
        </w:rPr>
        <w:t>-Bergen Safari Park</w:t>
      </w:r>
      <w:r w:rsidR="005D7A29" w:rsidRPr="00BE52E2">
        <w:rPr>
          <w:rFonts w:asciiTheme="minorHAnsi" w:hAnsiTheme="minorHAnsi" w:cstheme="minorHAnsi"/>
          <w:iCs/>
          <w:sz w:val="22"/>
          <w:szCs w:val="22"/>
        </w:rPr>
        <w:t xml:space="preserve"> (BB)</w:t>
      </w:r>
      <w:r w:rsidRPr="00BE52E2">
        <w:rPr>
          <w:rFonts w:asciiTheme="minorHAnsi" w:hAnsiTheme="minorHAnsi" w:cstheme="minorHAnsi"/>
          <w:iCs/>
          <w:sz w:val="22"/>
          <w:szCs w:val="22"/>
        </w:rPr>
        <w:t>, The Netherlands (</w:t>
      </w:r>
      <w:r w:rsidR="00375CC2" w:rsidRPr="00BE52E2">
        <w:rPr>
          <w:rFonts w:asciiTheme="minorHAnsi" w:hAnsiTheme="minorHAnsi" w:cstheme="minorHAnsi"/>
          <w:iCs/>
          <w:sz w:val="22"/>
          <w:szCs w:val="22"/>
        </w:rPr>
        <w:t xml:space="preserve">see </w:t>
      </w:r>
      <w:r w:rsidR="00D21CA5">
        <w:rPr>
          <w:rFonts w:asciiTheme="minorHAnsi" w:hAnsiTheme="minorHAnsi" w:cstheme="minorHAnsi"/>
          <w:iCs/>
          <w:sz w:val="22"/>
          <w:szCs w:val="22"/>
        </w:rPr>
        <w:t>T</w:t>
      </w:r>
      <w:r w:rsidR="00467D72">
        <w:rPr>
          <w:rFonts w:asciiTheme="minorHAnsi" w:hAnsiTheme="minorHAnsi" w:cstheme="minorHAnsi"/>
          <w:iCs/>
          <w:sz w:val="22"/>
          <w:szCs w:val="22"/>
        </w:rPr>
        <w:t xml:space="preserve">able S1 </w:t>
      </w:r>
      <w:r w:rsidR="00375CC2" w:rsidRPr="00BE52E2">
        <w:rPr>
          <w:rFonts w:asciiTheme="minorHAnsi" w:hAnsiTheme="minorHAnsi" w:cstheme="minorHAnsi"/>
          <w:iCs/>
          <w:sz w:val="22"/>
          <w:szCs w:val="22"/>
        </w:rPr>
        <w:t xml:space="preserve"> for individual demographic details</w:t>
      </w:r>
      <w:r w:rsidRPr="00BE52E2">
        <w:rPr>
          <w:rFonts w:asciiTheme="minorHAnsi" w:hAnsiTheme="minorHAnsi" w:cstheme="minorHAnsi"/>
          <w:iCs/>
          <w:sz w:val="22"/>
          <w:szCs w:val="22"/>
        </w:rPr>
        <w:t xml:space="preserve">). The </w:t>
      </w:r>
      <w:r w:rsidR="007148D5" w:rsidRPr="00BE52E2">
        <w:rPr>
          <w:rFonts w:asciiTheme="minorHAnsi" w:hAnsiTheme="minorHAnsi" w:cstheme="minorHAnsi"/>
          <w:iCs/>
          <w:sz w:val="22"/>
          <w:szCs w:val="22"/>
        </w:rPr>
        <w:t>BB chimpanzees</w:t>
      </w:r>
      <w:r w:rsidRPr="00BE52E2">
        <w:rPr>
          <w:rFonts w:asciiTheme="minorHAnsi" w:hAnsiTheme="minorHAnsi" w:cstheme="minorHAnsi"/>
          <w:iCs/>
          <w:sz w:val="22"/>
          <w:szCs w:val="22"/>
        </w:rPr>
        <w:t xml:space="preserve"> were introduced in 2010</w:t>
      </w:r>
      <w:r w:rsidR="00EF0701" w:rsidRPr="00BE52E2">
        <w:rPr>
          <w:rFonts w:asciiTheme="minorHAnsi" w:hAnsiTheme="minorHAnsi" w:cstheme="minorHAnsi"/>
          <w:iCs/>
          <w:sz w:val="22"/>
          <w:szCs w:val="22"/>
        </w:rPr>
        <w:t xml:space="preserve"> and p</w:t>
      </w:r>
      <w:r w:rsidRPr="00BE52E2">
        <w:rPr>
          <w:rFonts w:asciiTheme="minorHAnsi" w:hAnsiTheme="minorHAnsi" w:cstheme="minorHAnsi"/>
          <w:iCs/>
          <w:sz w:val="22"/>
          <w:szCs w:val="22"/>
        </w:rPr>
        <w:t xml:space="preserve">rior to </w:t>
      </w:r>
      <w:r w:rsidR="007148D5" w:rsidRPr="00BE52E2">
        <w:rPr>
          <w:rFonts w:asciiTheme="minorHAnsi" w:hAnsiTheme="minorHAnsi" w:cstheme="minorHAnsi"/>
          <w:iCs/>
          <w:sz w:val="22"/>
          <w:szCs w:val="22"/>
        </w:rPr>
        <w:t xml:space="preserve">living at </w:t>
      </w:r>
      <w:r w:rsidRPr="00BE52E2">
        <w:rPr>
          <w:rFonts w:asciiTheme="minorHAnsi" w:hAnsiTheme="minorHAnsi" w:cstheme="minorHAnsi"/>
          <w:iCs/>
          <w:sz w:val="22"/>
          <w:szCs w:val="22"/>
        </w:rPr>
        <w:t xml:space="preserve">the </w:t>
      </w:r>
      <w:r w:rsidR="005A2832" w:rsidRPr="00BE52E2">
        <w:rPr>
          <w:rFonts w:asciiTheme="minorHAnsi" w:hAnsiTheme="minorHAnsi" w:cstheme="minorHAnsi"/>
          <w:iCs/>
          <w:sz w:val="22"/>
          <w:szCs w:val="22"/>
        </w:rPr>
        <w:t>Beekse</w:t>
      </w:r>
      <w:r w:rsidRPr="00BE52E2">
        <w:rPr>
          <w:rFonts w:asciiTheme="minorHAnsi" w:hAnsiTheme="minorHAnsi" w:cstheme="minorHAnsi"/>
          <w:iCs/>
          <w:sz w:val="22"/>
          <w:szCs w:val="22"/>
        </w:rPr>
        <w:t>-Bergen Safari Park</w:t>
      </w:r>
      <w:r w:rsidR="00F55679" w:rsidRPr="00BE52E2">
        <w:rPr>
          <w:rFonts w:asciiTheme="minorHAnsi" w:hAnsiTheme="minorHAnsi" w:cstheme="minorHAnsi"/>
          <w:iCs/>
          <w:sz w:val="22"/>
          <w:szCs w:val="22"/>
        </w:rPr>
        <w:t xml:space="preserve"> in 2007</w:t>
      </w:r>
      <w:r w:rsidRPr="00BE52E2">
        <w:rPr>
          <w:rFonts w:asciiTheme="minorHAnsi" w:hAnsiTheme="minorHAnsi" w:cstheme="minorHAnsi"/>
          <w:iCs/>
          <w:sz w:val="22"/>
          <w:szCs w:val="22"/>
        </w:rPr>
        <w:t xml:space="preserve">, these individuals were housed in a medical testing facility </w:t>
      </w:r>
      <w:r w:rsidR="0017388A">
        <w:rPr>
          <w:rFonts w:asciiTheme="minorHAnsi" w:hAnsiTheme="minorHAnsi" w:cstheme="minorHAnsi"/>
          <w:iCs/>
          <w:sz w:val="22"/>
          <w:szCs w:val="22"/>
        </w:rPr>
        <w:t>and</w:t>
      </w:r>
      <w:r w:rsidRPr="00BE52E2">
        <w:rPr>
          <w:rFonts w:asciiTheme="minorHAnsi" w:hAnsiTheme="minorHAnsi" w:cstheme="minorHAnsi"/>
          <w:iCs/>
          <w:sz w:val="22"/>
          <w:szCs w:val="22"/>
        </w:rPr>
        <w:t xml:space="preserve"> their history was </w:t>
      </w:r>
      <w:r w:rsidR="006A013F">
        <w:rPr>
          <w:rFonts w:asciiTheme="minorHAnsi" w:hAnsiTheme="minorHAnsi" w:cstheme="minorHAnsi"/>
          <w:iCs/>
          <w:sz w:val="22"/>
          <w:szCs w:val="22"/>
        </w:rPr>
        <w:t xml:space="preserve">largely </w:t>
      </w:r>
      <w:r w:rsidRPr="00BE52E2">
        <w:rPr>
          <w:rFonts w:asciiTheme="minorHAnsi" w:hAnsiTheme="minorHAnsi" w:cstheme="minorHAnsi"/>
          <w:iCs/>
          <w:sz w:val="22"/>
          <w:szCs w:val="22"/>
        </w:rPr>
        <w:t xml:space="preserve">unknown. </w:t>
      </w:r>
    </w:p>
    <w:p w14:paraId="2D85B341" w14:textId="59C5A17E"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2.1.3 </w:t>
      </w:r>
      <w:r w:rsidR="00DF34DB" w:rsidRPr="00BE52E2">
        <w:rPr>
          <w:rFonts w:asciiTheme="minorHAnsi" w:hAnsiTheme="minorHAnsi" w:cstheme="minorHAnsi"/>
          <w:i/>
          <w:sz w:val="22"/>
          <w:szCs w:val="22"/>
        </w:rPr>
        <w:t xml:space="preserve">Data collection </w:t>
      </w:r>
    </w:p>
    <w:p w14:paraId="1B7E6C23" w14:textId="17A53257" w:rsidR="00FF6B94"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Data collection occurred over two study periods; 13</w:t>
      </w:r>
      <w:r w:rsidRPr="00BE52E2">
        <w:rPr>
          <w:rFonts w:asciiTheme="minorHAnsi" w:hAnsiTheme="minorHAnsi" w:cstheme="minorHAnsi"/>
          <w:sz w:val="22"/>
          <w:szCs w:val="22"/>
          <w:vertAlign w:val="superscript"/>
        </w:rPr>
        <w:t>th</w:t>
      </w:r>
      <w:r w:rsidRPr="00BE52E2">
        <w:rPr>
          <w:rFonts w:asciiTheme="minorHAnsi" w:hAnsiTheme="minorHAnsi" w:cstheme="minorHAnsi"/>
          <w:sz w:val="22"/>
          <w:szCs w:val="22"/>
        </w:rPr>
        <w:t xml:space="preserve"> March 2014 to 8</w:t>
      </w:r>
      <w:r w:rsidRPr="00BE52E2">
        <w:rPr>
          <w:rFonts w:asciiTheme="minorHAnsi" w:hAnsiTheme="minorHAnsi" w:cstheme="minorHAnsi"/>
          <w:sz w:val="22"/>
          <w:szCs w:val="22"/>
          <w:vertAlign w:val="superscript"/>
        </w:rPr>
        <w:t>th</w:t>
      </w:r>
      <w:r w:rsidRPr="00BE52E2">
        <w:rPr>
          <w:rFonts w:asciiTheme="minorHAnsi" w:hAnsiTheme="minorHAnsi" w:cstheme="minorHAnsi"/>
          <w:sz w:val="22"/>
          <w:szCs w:val="22"/>
        </w:rPr>
        <w:t xml:space="preserve"> July 2014 and 6</w:t>
      </w:r>
      <w:r w:rsidRPr="00BE52E2">
        <w:rPr>
          <w:rFonts w:asciiTheme="minorHAnsi" w:hAnsiTheme="minorHAnsi" w:cstheme="minorHAnsi"/>
          <w:sz w:val="22"/>
          <w:szCs w:val="22"/>
          <w:vertAlign w:val="superscript"/>
        </w:rPr>
        <w:t>th</w:t>
      </w:r>
      <w:r w:rsidRPr="00BE52E2">
        <w:rPr>
          <w:rFonts w:asciiTheme="minorHAnsi" w:hAnsiTheme="minorHAnsi" w:cstheme="minorHAnsi"/>
          <w:sz w:val="22"/>
          <w:szCs w:val="22"/>
        </w:rPr>
        <w:t xml:space="preserve"> January 2015 to 2</w:t>
      </w:r>
      <w:r w:rsidRPr="00BE52E2">
        <w:rPr>
          <w:rFonts w:asciiTheme="minorHAnsi" w:hAnsiTheme="minorHAnsi" w:cstheme="minorHAnsi"/>
          <w:sz w:val="22"/>
          <w:szCs w:val="22"/>
          <w:vertAlign w:val="superscript"/>
        </w:rPr>
        <w:t>nd</w:t>
      </w:r>
      <w:r w:rsidRPr="00BE52E2">
        <w:rPr>
          <w:rFonts w:asciiTheme="minorHAnsi" w:hAnsiTheme="minorHAnsi" w:cstheme="minorHAnsi"/>
          <w:sz w:val="22"/>
          <w:szCs w:val="22"/>
        </w:rPr>
        <w:t xml:space="preserve"> March 2015. </w:t>
      </w:r>
      <w:r w:rsidR="00255033">
        <w:rPr>
          <w:rFonts w:asciiTheme="minorHAnsi" w:hAnsiTheme="minorHAnsi" w:cstheme="minorHAnsi"/>
          <w:sz w:val="22"/>
          <w:szCs w:val="22"/>
        </w:rPr>
        <w:t xml:space="preserve">Ethical approval was obtained from the Animal Welfare Ethical Review Board of the Dept. of Biology, University of York. </w:t>
      </w:r>
      <w:r w:rsidR="001129DC" w:rsidRPr="00BE52E2">
        <w:rPr>
          <w:rFonts w:asciiTheme="minorHAnsi" w:hAnsiTheme="minorHAnsi" w:cstheme="minorHAnsi"/>
          <w:sz w:val="22"/>
          <w:szCs w:val="22"/>
        </w:rPr>
        <w:t xml:space="preserve">Twenty </w:t>
      </w:r>
      <w:r w:rsidRPr="00BE52E2">
        <w:rPr>
          <w:rFonts w:asciiTheme="minorHAnsi" w:hAnsiTheme="minorHAnsi" w:cstheme="minorHAnsi"/>
          <w:sz w:val="22"/>
          <w:szCs w:val="22"/>
        </w:rPr>
        <w:t>minute focal samples (Altmann, 1974) were carried out on all 18 adult individuals within the group</w:t>
      </w:r>
      <w:r w:rsidR="007148D5" w:rsidRPr="00BE52E2">
        <w:rPr>
          <w:rFonts w:asciiTheme="minorHAnsi" w:hAnsiTheme="minorHAnsi" w:cstheme="minorHAnsi"/>
          <w:sz w:val="22"/>
          <w:szCs w:val="22"/>
        </w:rPr>
        <w:t xml:space="preserve"> (mean = </w:t>
      </w:r>
      <w:r w:rsidR="00DC6968" w:rsidRPr="00BE52E2">
        <w:rPr>
          <w:rFonts w:asciiTheme="minorHAnsi" w:hAnsiTheme="minorHAnsi" w:cstheme="minorHAnsi"/>
          <w:color w:val="000000" w:themeColor="text1"/>
          <w:sz w:val="22"/>
          <w:szCs w:val="22"/>
        </w:rPr>
        <w:t>27.8</w:t>
      </w:r>
      <w:r w:rsidR="00EC23B9" w:rsidRPr="00BE52E2">
        <w:rPr>
          <w:rFonts w:asciiTheme="minorHAnsi" w:hAnsiTheme="minorHAnsi" w:cstheme="minorHAnsi"/>
          <w:color w:val="000000" w:themeColor="text1"/>
          <w:sz w:val="22"/>
          <w:szCs w:val="22"/>
        </w:rPr>
        <w:t xml:space="preserve"> samples</w:t>
      </w:r>
      <w:r w:rsidR="007148D5" w:rsidRPr="00BE52E2">
        <w:rPr>
          <w:rFonts w:asciiTheme="minorHAnsi" w:hAnsiTheme="minorHAnsi" w:cstheme="minorHAnsi"/>
          <w:color w:val="000000" w:themeColor="text1"/>
          <w:sz w:val="22"/>
          <w:szCs w:val="22"/>
        </w:rPr>
        <w:t xml:space="preserve">/individual; range = </w:t>
      </w:r>
      <w:r w:rsidR="00225DC2" w:rsidRPr="00BE52E2">
        <w:rPr>
          <w:rFonts w:asciiTheme="minorHAnsi" w:hAnsiTheme="minorHAnsi" w:cstheme="minorHAnsi"/>
          <w:color w:val="000000" w:themeColor="text1"/>
          <w:sz w:val="22"/>
          <w:szCs w:val="22"/>
        </w:rPr>
        <w:t>20-57</w:t>
      </w:r>
      <w:r w:rsidR="007148D5" w:rsidRPr="00BE52E2">
        <w:rPr>
          <w:rFonts w:asciiTheme="minorHAnsi" w:hAnsiTheme="minorHAnsi" w:cstheme="minorHAnsi"/>
          <w:sz w:val="22"/>
          <w:szCs w:val="22"/>
        </w:rPr>
        <w:t>)</w:t>
      </w:r>
      <w:r w:rsidRPr="00BE52E2">
        <w:rPr>
          <w:rFonts w:asciiTheme="minorHAnsi" w:hAnsiTheme="minorHAnsi" w:cstheme="minorHAnsi"/>
          <w:sz w:val="22"/>
          <w:szCs w:val="22"/>
        </w:rPr>
        <w:t xml:space="preserve">. </w:t>
      </w:r>
      <w:r w:rsidR="00FF6B94" w:rsidRPr="00BE52E2">
        <w:rPr>
          <w:rFonts w:asciiTheme="minorHAnsi" w:hAnsiTheme="minorHAnsi" w:cstheme="minorHAnsi"/>
          <w:sz w:val="22"/>
          <w:szCs w:val="22"/>
        </w:rPr>
        <w:t xml:space="preserve">No more than three </w:t>
      </w:r>
      <w:r w:rsidR="007148D5" w:rsidRPr="00BE52E2">
        <w:rPr>
          <w:rFonts w:asciiTheme="minorHAnsi" w:hAnsiTheme="minorHAnsi" w:cstheme="minorHAnsi"/>
          <w:sz w:val="22"/>
          <w:szCs w:val="22"/>
        </w:rPr>
        <w:t xml:space="preserve">consecutive </w:t>
      </w:r>
      <w:r w:rsidR="00FF6B94" w:rsidRPr="00BE52E2">
        <w:rPr>
          <w:rFonts w:asciiTheme="minorHAnsi" w:hAnsiTheme="minorHAnsi" w:cstheme="minorHAnsi"/>
          <w:sz w:val="22"/>
          <w:szCs w:val="22"/>
        </w:rPr>
        <w:t xml:space="preserve">focal samples, lasting an hour in total, were collected </w:t>
      </w:r>
      <w:r w:rsidR="00664A42" w:rsidRPr="00BE52E2">
        <w:rPr>
          <w:rFonts w:asciiTheme="minorHAnsi" w:hAnsiTheme="minorHAnsi" w:cstheme="minorHAnsi"/>
          <w:sz w:val="22"/>
          <w:szCs w:val="22"/>
        </w:rPr>
        <w:t>within each ‘pod’ within the enclosure</w:t>
      </w:r>
      <w:r w:rsidR="007148D5" w:rsidRPr="00BE52E2">
        <w:rPr>
          <w:rFonts w:asciiTheme="minorHAnsi" w:hAnsiTheme="minorHAnsi" w:cstheme="minorHAnsi"/>
          <w:sz w:val="22"/>
          <w:szCs w:val="22"/>
        </w:rPr>
        <w:t xml:space="preserve">. </w:t>
      </w:r>
      <w:r w:rsidR="00BB0668" w:rsidRPr="00BE52E2">
        <w:rPr>
          <w:rFonts w:asciiTheme="minorHAnsi" w:hAnsiTheme="minorHAnsi" w:cstheme="minorHAnsi"/>
          <w:sz w:val="22"/>
          <w:szCs w:val="22"/>
        </w:rPr>
        <w:t>No animal was observed more than once each day</w:t>
      </w:r>
      <w:r w:rsidR="00BB0668" w:rsidRPr="00BE52E2" w:rsidDel="007148D5">
        <w:rPr>
          <w:rFonts w:asciiTheme="minorHAnsi" w:hAnsiTheme="minorHAnsi" w:cstheme="minorHAnsi"/>
          <w:sz w:val="22"/>
          <w:szCs w:val="22"/>
        </w:rPr>
        <w:t xml:space="preserve"> </w:t>
      </w:r>
      <w:r w:rsidR="007148D5" w:rsidRPr="00BE52E2">
        <w:rPr>
          <w:rFonts w:asciiTheme="minorHAnsi" w:hAnsiTheme="minorHAnsi" w:cstheme="minorHAnsi"/>
          <w:sz w:val="22"/>
          <w:szCs w:val="22"/>
        </w:rPr>
        <w:t>and individuals with the least focal minutes were preferentially chosen as focal animals from those available in the pod</w:t>
      </w:r>
      <w:r w:rsidR="00BB0668" w:rsidRPr="00BE52E2">
        <w:rPr>
          <w:rFonts w:asciiTheme="minorHAnsi" w:hAnsiTheme="minorHAnsi" w:cstheme="minorHAnsi"/>
          <w:sz w:val="22"/>
          <w:szCs w:val="22"/>
        </w:rPr>
        <w:t xml:space="preserve">. </w:t>
      </w:r>
      <w:r w:rsidR="001C62D3" w:rsidRPr="00BE52E2">
        <w:rPr>
          <w:rFonts w:asciiTheme="minorHAnsi" w:hAnsiTheme="minorHAnsi" w:cstheme="minorHAnsi"/>
          <w:sz w:val="22"/>
          <w:szCs w:val="22"/>
        </w:rPr>
        <w:t>Only complete</w:t>
      </w:r>
      <w:r w:rsidR="00D86D0E" w:rsidRPr="00BE52E2">
        <w:rPr>
          <w:rFonts w:asciiTheme="minorHAnsi" w:hAnsiTheme="minorHAnsi" w:cstheme="minorHAnsi"/>
          <w:sz w:val="22"/>
          <w:szCs w:val="22"/>
        </w:rPr>
        <w:t xml:space="preserve"> focal samples</w:t>
      </w:r>
      <w:r w:rsidR="00294F05" w:rsidRPr="00BE52E2">
        <w:rPr>
          <w:rFonts w:asciiTheme="minorHAnsi" w:hAnsiTheme="minorHAnsi" w:cstheme="minorHAnsi"/>
          <w:sz w:val="22"/>
          <w:szCs w:val="22"/>
        </w:rPr>
        <w:t xml:space="preserve"> where the </w:t>
      </w:r>
      <w:r w:rsidR="00D86D0E" w:rsidRPr="00BE52E2">
        <w:rPr>
          <w:rFonts w:asciiTheme="minorHAnsi" w:hAnsiTheme="minorHAnsi" w:cstheme="minorHAnsi"/>
          <w:sz w:val="22"/>
          <w:szCs w:val="22"/>
        </w:rPr>
        <w:t xml:space="preserve">individual was observed for </w:t>
      </w:r>
      <w:r w:rsidR="001C62D3" w:rsidRPr="00BE52E2">
        <w:rPr>
          <w:rFonts w:asciiTheme="minorHAnsi" w:hAnsiTheme="minorHAnsi" w:cstheme="minorHAnsi"/>
          <w:sz w:val="22"/>
          <w:szCs w:val="22"/>
        </w:rPr>
        <w:t>the full 20</w:t>
      </w:r>
      <w:r w:rsidR="00D86D0E" w:rsidRPr="00BE52E2">
        <w:rPr>
          <w:rFonts w:asciiTheme="minorHAnsi" w:hAnsiTheme="minorHAnsi" w:cstheme="minorHAnsi"/>
          <w:sz w:val="22"/>
          <w:szCs w:val="22"/>
        </w:rPr>
        <w:t xml:space="preserve"> minutes were included in the analysis</w:t>
      </w:r>
      <w:r w:rsidR="00664A42" w:rsidRPr="00BE52E2">
        <w:rPr>
          <w:rFonts w:asciiTheme="minorHAnsi" w:hAnsiTheme="minorHAnsi" w:cstheme="minorHAnsi"/>
          <w:sz w:val="22"/>
          <w:szCs w:val="22"/>
        </w:rPr>
        <w:t xml:space="preserve">, making </w:t>
      </w:r>
      <w:r w:rsidR="003E10CB" w:rsidRPr="00BE52E2">
        <w:rPr>
          <w:rFonts w:asciiTheme="minorHAnsi" w:hAnsiTheme="minorHAnsi" w:cstheme="minorHAnsi"/>
          <w:sz w:val="22"/>
          <w:szCs w:val="22"/>
        </w:rPr>
        <w:t>a total of 474 focal samples</w:t>
      </w:r>
      <w:r w:rsidR="00FB3136">
        <w:rPr>
          <w:rFonts w:asciiTheme="minorHAnsi" w:hAnsiTheme="minorHAnsi" w:cstheme="minorHAnsi"/>
          <w:sz w:val="22"/>
          <w:szCs w:val="22"/>
        </w:rPr>
        <w:t xml:space="preserve"> (158 hours)</w:t>
      </w:r>
      <w:r w:rsidR="00664A42" w:rsidRPr="00BE52E2">
        <w:rPr>
          <w:rFonts w:asciiTheme="minorHAnsi" w:hAnsiTheme="minorHAnsi" w:cstheme="minorHAnsi"/>
          <w:sz w:val="22"/>
          <w:szCs w:val="22"/>
        </w:rPr>
        <w:t xml:space="preserve">. </w:t>
      </w:r>
      <w:r w:rsidR="00A71A8C" w:rsidRPr="00BE52E2">
        <w:rPr>
          <w:rFonts w:asciiTheme="minorHAnsi" w:hAnsiTheme="minorHAnsi" w:cstheme="minorHAnsi"/>
          <w:sz w:val="22"/>
          <w:szCs w:val="22"/>
        </w:rPr>
        <w:t>During the focal period, we</w:t>
      </w:r>
      <w:r w:rsidR="00BA61B9">
        <w:rPr>
          <w:rFonts w:asciiTheme="minorHAnsi" w:hAnsiTheme="minorHAnsi" w:cstheme="minorHAnsi"/>
          <w:sz w:val="22"/>
          <w:szCs w:val="22"/>
        </w:rPr>
        <w:t xml:space="preserve"> </w:t>
      </w:r>
      <w:r w:rsidR="00A71A8C" w:rsidRPr="00BE52E2">
        <w:rPr>
          <w:rFonts w:asciiTheme="minorHAnsi" w:hAnsiTheme="minorHAnsi" w:cstheme="minorHAnsi"/>
          <w:sz w:val="22"/>
          <w:szCs w:val="22"/>
        </w:rPr>
        <w:t xml:space="preserve">used one/zero sampling to record if visitors used flash photography (Y/N), percussed (banging, tapping etc.) on the windows of the enclosure (Y/N) and if children screamed or vocalised loudly (Y/N). </w:t>
      </w:r>
      <w:r w:rsidR="003E10CB" w:rsidRPr="00BE52E2">
        <w:rPr>
          <w:rFonts w:asciiTheme="minorHAnsi" w:hAnsiTheme="minorHAnsi" w:cstheme="minorHAnsi"/>
          <w:sz w:val="22"/>
          <w:szCs w:val="22"/>
        </w:rPr>
        <w:t>All occurrence d</w:t>
      </w:r>
      <w:r w:rsidRPr="00BE52E2">
        <w:rPr>
          <w:rFonts w:asciiTheme="minorHAnsi" w:hAnsiTheme="minorHAnsi" w:cstheme="minorHAnsi"/>
          <w:sz w:val="22"/>
          <w:szCs w:val="22"/>
        </w:rPr>
        <w:t xml:space="preserve">ata were collected on whether the focal individual was involved in </w:t>
      </w:r>
      <w:r w:rsidR="00D86D0E" w:rsidRPr="00BE52E2">
        <w:rPr>
          <w:rFonts w:asciiTheme="minorHAnsi" w:hAnsiTheme="minorHAnsi" w:cstheme="minorHAnsi"/>
          <w:sz w:val="22"/>
          <w:szCs w:val="22"/>
        </w:rPr>
        <w:t xml:space="preserve">dyadic </w:t>
      </w:r>
      <w:r w:rsidRPr="00BE52E2">
        <w:rPr>
          <w:rFonts w:asciiTheme="minorHAnsi" w:hAnsiTheme="minorHAnsi" w:cstheme="minorHAnsi"/>
          <w:sz w:val="22"/>
          <w:szCs w:val="22"/>
        </w:rPr>
        <w:t>grooming (including roles in these interactions</w:t>
      </w:r>
      <w:r w:rsidR="00D86D0E" w:rsidRPr="00BE52E2">
        <w:rPr>
          <w:rFonts w:asciiTheme="minorHAnsi" w:hAnsiTheme="minorHAnsi" w:cstheme="minorHAnsi"/>
          <w:sz w:val="22"/>
          <w:szCs w:val="22"/>
        </w:rPr>
        <w:t>; self-grooming was not recorded</w:t>
      </w:r>
      <w:r w:rsidRPr="00BE52E2">
        <w:rPr>
          <w:rFonts w:asciiTheme="minorHAnsi" w:hAnsiTheme="minorHAnsi" w:cstheme="minorHAnsi"/>
          <w:sz w:val="22"/>
          <w:szCs w:val="22"/>
        </w:rPr>
        <w:t xml:space="preserve">) </w:t>
      </w:r>
      <w:r w:rsidR="003E10CB" w:rsidRPr="00BE52E2">
        <w:rPr>
          <w:rFonts w:asciiTheme="minorHAnsi" w:hAnsiTheme="minorHAnsi" w:cstheme="minorHAnsi"/>
          <w:sz w:val="22"/>
          <w:szCs w:val="22"/>
        </w:rPr>
        <w:t xml:space="preserve">whilst </w:t>
      </w:r>
      <w:r w:rsidR="00AA35BA">
        <w:rPr>
          <w:rFonts w:asciiTheme="minorHAnsi" w:hAnsiTheme="minorHAnsi" w:cstheme="minorHAnsi"/>
          <w:sz w:val="22"/>
          <w:szCs w:val="22"/>
        </w:rPr>
        <w:t xml:space="preserve">the frequency of yawning, scratching and engaging in R/R were recorded. </w:t>
      </w:r>
      <w:r w:rsidR="00393B3D">
        <w:rPr>
          <w:rFonts w:asciiTheme="minorHAnsi" w:hAnsiTheme="minorHAnsi" w:cstheme="minorHAnsi"/>
          <w:sz w:val="22"/>
          <w:szCs w:val="22"/>
        </w:rPr>
        <w:t xml:space="preserve">To be counted as separate events, an inter-event period of at least 2 seconds was required for all behaviours (e.g. two yawns 1 second apart would be counted as 1 yawn; two scratches 5 seconds apart would be counted as 2 events). </w:t>
      </w:r>
      <w:r w:rsidR="00A71A8C">
        <w:rPr>
          <w:rFonts w:asciiTheme="minorHAnsi" w:hAnsiTheme="minorHAnsi" w:cstheme="minorHAnsi"/>
          <w:sz w:val="22"/>
          <w:szCs w:val="22"/>
        </w:rPr>
        <w:t>Due to the large number of samples where zero events were recorded, the frequency data we collected was extremely skewed</w:t>
      </w:r>
      <w:r w:rsidR="00943FE8">
        <w:rPr>
          <w:rFonts w:asciiTheme="minorHAnsi" w:hAnsiTheme="minorHAnsi" w:cstheme="minorHAnsi"/>
          <w:sz w:val="22"/>
          <w:szCs w:val="22"/>
        </w:rPr>
        <w:t xml:space="preserve"> and transformation was ineffective. Therefore</w:t>
      </w:r>
      <w:r w:rsidR="00AA35BA">
        <w:rPr>
          <w:rFonts w:asciiTheme="minorHAnsi" w:hAnsiTheme="minorHAnsi" w:cstheme="minorHAnsi"/>
          <w:sz w:val="22"/>
          <w:szCs w:val="22"/>
        </w:rPr>
        <w:t>,</w:t>
      </w:r>
      <w:r w:rsidR="00943FE8">
        <w:rPr>
          <w:rFonts w:asciiTheme="minorHAnsi" w:hAnsiTheme="minorHAnsi" w:cstheme="minorHAnsi"/>
          <w:sz w:val="22"/>
          <w:szCs w:val="22"/>
        </w:rPr>
        <w:t xml:space="preserve"> we converted these behavioural measures into categorical variables where the behaviour was either present or absent within a focal sample period. </w:t>
      </w:r>
    </w:p>
    <w:p w14:paraId="7D3A93F5" w14:textId="3E11D801" w:rsidR="00DF34DB" w:rsidRPr="00BE52E2" w:rsidRDefault="00FA3FB2" w:rsidP="00DF34DB">
      <w:pPr>
        <w:spacing w:line="480" w:lineRule="auto"/>
        <w:rPr>
          <w:rFonts w:asciiTheme="minorHAnsi" w:hAnsiTheme="minorHAnsi" w:cstheme="minorHAnsi"/>
          <w:bCs/>
          <w:sz w:val="22"/>
          <w:szCs w:val="22"/>
        </w:rPr>
      </w:pPr>
      <w:r w:rsidRPr="00BE52E2">
        <w:rPr>
          <w:rFonts w:asciiTheme="minorHAnsi" w:hAnsiTheme="minorHAnsi" w:cstheme="minorHAnsi"/>
          <w:sz w:val="22"/>
          <w:szCs w:val="22"/>
        </w:rPr>
        <w:t>E</w:t>
      </w:r>
      <w:r w:rsidR="00DF34DB" w:rsidRPr="00BE52E2">
        <w:rPr>
          <w:rFonts w:asciiTheme="minorHAnsi" w:hAnsiTheme="minorHAnsi" w:cstheme="minorHAnsi"/>
          <w:sz w:val="22"/>
          <w:szCs w:val="22"/>
        </w:rPr>
        <w:t xml:space="preserve">xamination of the visitor </w:t>
      </w:r>
      <w:r w:rsidR="004B49CC" w:rsidRPr="00BE52E2">
        <w:rPr>
          <w:rFonts w:asciiTheme="minorHAnsi" w:hAnsiTheme="minorHAnsi" w:cstheme="minorHAnsi"/>
          <w:sz w:val="22"/>
          <w:szCs w:val="22"/>
        </w:rPr>
        <w:t>number</w:t>
      </w:r>
      <w:r w:rsidR="00375CC2"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 xml:space="preserve">data through Q-Q plots and the acquisition of significant </w:t>
      </w:r>
      <w:r w:rsidR="00DF34DB" w:rsidRPr="00BE52E2">
        <w:rPr>
          <w:rFonts w:asciiTheme="minorHAnsi" w:hAnsiTheme="minorHAnsi" w:cstheme="minorHAnsi"/>
          <w:bCs/>
          <w:sz w:val="22"/>
          <w:szCs w:val="22"/>
        </w:rPr>
        <w:t>Shapiro-Wilk tests of normality indicated that th</w:t>
      </w:r>
      <w:r w:rsidR="00943FE8">
        <w:rPr>
          <w:rFonts w:asciiTheme="minorHAnsi" w:hAnsiTheme="minorHAnsi" w:cstheme="minorHAnsi"/>
          <w:bCs/>
          <w:sz w:val="22"/>
          <w:szCs w:val="22"/>
        </w:rPr>
        <w:t xml:space="preserve">is variable was also </w:t>
      </w:r>
      <w:r w:rsidR="00DF34DB" w:rsidRPr="00BE52E2">
        <w:rPr>
          <w:rFonts w:asciiTheme="minorHAnsi" w:hAnsiTheme="minorHAnsi" w:cstheme="minorHAnsi"/>
          <w:bCs/>
          <w:sz w:val="22"/>
          <w:szCs w:val="22"/>
        </w:rPr>
        <w:t>not normally distributed</w:t>
      </w:r>
      <w:r w:rsidR="003E10CB" w:rsidRPr="00BE52E2">
        <w:rPr>
          <w:rFonts w:asciiTheme="minorHAnsi" w:hAnsiTheme="minorHAnsi" w:cstheme="minorHAnsi"/>
          <w:bCs/>
          <w:sz w:val="22"/>
          <w:szCs w:val="22"/>
        </w:rPr>
        <w:t>, even after transform</w:t>
      </w:r>
      <w:r w:rsidR="00943FE8">
        <w:rPr>
          <w:rFonts w:asciiTheme="minorHAnsi" w:hAnsiTheme="minorHAnsi" w:cstheme="minorHAnsi"/>
          <w:bCs/>
          <w:sz w:val="22"/>
          <w:szCs w:val="22"/>
        </w:rPr>
        <w:t>ation</w:t>
      </w:r>
      <w:r w:rsidR="003E10CB" w:rsidRPr="00BE52E2">
        <w:rPr>
          <w:rFonts w:asciiTheme="minorHAnsi" w:hAnsiTheme="minorHAnsi" w:cstheme="minorHAnsi"/>
          <w:bCs/>
          <w:sz w:val="22"/>
          <w:szCs w:val="22"/>
        </w:rPr>
        <w:t xml:space="preserve">. </w:t>
      </w:r>
      <w:r w:rsidR="00DF34DB" w:rsidRPr="00BE52E2">
        <w:rPr>
          <w:rFonts w:asciiTheme="minorHAnsi" w:hAnsiTheme="minorHAnsi" w:cstheme="minorHAnsi"/>
          <w:bCs/>
          <w:sz w:val="22"/>
          <w:szCs w:val="22"/>
        </w:rPr>
        <w:t>Therefore, th</w:t>
      </w:r>
      <w:r w:rsidR="00943FE8">
        <w:rPr>
          <w:rFonts w:asciiTheme="minorHAnsi" w:hAnsiTheme="minorHAnsi" w:cstheme="minorHAnsi"/>
          <w:bCs/>
          <w:sz w:val="22"/>
          <w:szCs w:val="22"/>
        </w:rPr>
        <w:t>is</w:t>
      </w:r>
      <w:r w:rsidR="00DF34DB" w:rsidRPr="00BE52E2">
        <w:rPr>
          <w:rFonts w:asciiTheme="minorHAnsi" w:hAnsiTheme="minorHAnsi" w:cstheme="minorHAnsi"/>
          <w:bCs/>
          <w:sz w:val="22"/>
          <w:szCs w:val="22"/>
        </w:rPr>
        <w:t xml:space="preserve"> variable w</w:t>
      </w:r>
      <w:r w:rsidR="00FB3136">
        <w:rPr>
          <w:rFonts w:asciiTheme="minorHAnsi" w:hAnsiTheme="minorHAnsi" w:cstheme="minorHAnsi"/>
          <w:bCs/>
          <w:sz w:val="22"/>
          <w:szCs w:val="22"/>
        </w:rPr>
        <w:t>as</w:t>
      </w:r>
      <w:r w:rsidR="00DF34DB" w:rsidRPr="00BE52E2">
        <w:rPr>
          <w:rFonts w:asciiTheme="minorHAnsi" w:hAnsiTheme="minorHAnsi" w:cstheme="minorHAnsi"/>
          <w:bCs/>
          <w:sz w:val="22"/>
          <w:szCs w:val="22"/>
        </w:rPr>
        <w:t xml:space="preserve"> </w:t>
      </w:r>
      <w:r w:rsidR="00943FE8">
        <w:rPr>
          <w:rFonts w:asciiTheme="minorHAnsi" w:hAnsiTheme="minorHAnsi" w:cstheme="minorHAnsi"/>
          <w:bCs/>
          <w:sz w:val="22"/>
          <w:szCs w:val="22"/>
        </w:rPr>
        <w:t xml:space="preserve">also </w:t>
      </w:r>
      <w:r w:rsidR="00DF34DB" w:rsidRPr="00BE52E2">
        <w:rPr>
          <w:rFonts w:asciiTheme="minorHAnsi" w:hAnsiTheme="minorHAnsi" w:cstheme="minorHAnsi"/>
          <w:bCs/>
          <w:sz w:val="22"/>
          <w:szCs w:val="22"/>
        </w:rPr>
        <w:t xml:space="preserve">converted into </w:t>
      </w:r>
      <w:r w:rsidR="00FB3136">
        <w:rPr>
          <w:rFonts w:asciiTheme="minorHAnsi" w:hAnsiTheme="minorHAnsi" w:cstheme="minorHAnsi"/>
          <w:bCs/>
          <w:sz w:val="22"/>
          <w:szCs w:val="22"/>
        </w:rPr>
        <w:t xml:space="preserve">a </w:t>
      </w:r>
      <w:r w:rsidR="00DF34DB" w:rsidRPr="00BE52E2">
        <w:rPr>
          <w:rFonts w:asciiTheme="minorHAnsi" w:hAnsiTheme="minorHAnsi" w:cstheme="minorHAnsi"/>
          <w:bCs/>
          <w:sz w:val="22"/>
          <w:szCs w:val="22"/>
        </w:rPr>
        <w:t xml:space="preserve">categorical variable. </w:t>
      </w:r>
      <w:r w:rsidR="00FB3136">
        <w:rPr>
          <w:rFonts w:asciiTheme="minorHAnsi" w:hAnsiTheme="minorHAnsi" w:cstheme="minorHAnsi"/>
          <w:sz w:val="22"/>
          <w:szCs w:val="22"/>
        </w:rPr>
        <w:t>T</w:t>
      </w:r>
      <w:r w:rsidR="00F55679" w:rsidRPr="00BE52E2">
        <w:rPr>
          <w:rFonts w:asciiTheme="minorHAnsi" w:hAnsiTheme="minorHAnsi" w:cstheme="minorHAnsi"/>
          <w:sz w:val="22"/>
          <w:szCs w:val="22"/>
        </w:rPr>
        <w:t>otal visitor</w:t>
      </w:r>
      <w:r w:rsidR="00DF34DB" w:rsidRPr="00BE52E2">
        <w:rPr>
          <w:rFonts w:asciiTheme="minorHAnsi" w:hAnsiTheme="minorHAnsi" w:cstheme="minorHAnsi"/>
          <w:sz w:val="22"/>
          <w:szCs w:val="22"/>
        </w:rPr>
        <w:t xml:space="preserve"> numbers</w:t>
      </w:r>
      <w:r w:rsidR="00F55679" w:rsidRPr="00BE52E2">
        <w:rPr>
          <w:rFonts w:asciiTheme="minorHAnsi" w:hAnsiTheme="minorHAnsi" w:cstheme="minorHAnsi"/>
          <w:sz w:val="22"/>
          <w:szCs w:val="22"/>
        </w:rPr>
        <w:t xml:space="preserve"> within the zoo (data based on </w:t>
      </w:r>
      <w:r w:rsidR="00943FE8">
        <w:rPr>
          <w:rFonts w:asciiTheme="minorHAnsi" w:hAnsiTheme="minorHAnsi" w:cstheme="minorHAnsi"/>
          <w:sz w:val="22"/>
          <w:szCs w:val="22"/>
        </w:rPr>
        <w:t>gate numbers</w:t>
      </w:r>
      <w:r w:rsidR="00F55679" w:rsidRPr="00BE52E2">
        <w:rPr>
          <w:rFonts w:asciiTheme="minorHAnsi" w:hAnsiTheme="minorHAnsi" w:cstheme="minorHAnsi"/>
          <w:sz w:val="22"/>
          <w:szCs w:val="22"/>
        </w:rPr>
        <w:t xml:space="preserve"> provided by Edinburgh Zoo)</w:t>
      </w:r>
      <w:r w:rsidR="00DF34DB" w:rsidRPr="00BE52E2">
        <w:rPr>
          <w:rFonts w:asciiTheme="minorHAnsi" w:hAnsiTheme="minorHAnsi" w:cstheme="minorHAnsi"/>
          <w:sz w:val="22"/>
          <w:szCs w:val="22"/>
        </w:rPr>
        <w:t xml:space="preserve"> were categorised into low (0-1000), medium (1001-4000) and high (4000+) visitor numbers. The category boundaries for th</w:t>
      </w:r>
      <w:r w:rsidR="00FB3136">
        <w:rPr>
          <w:rFonts w:asciiTheme="minorHAnsi" w:hAnsiTheme="minorHAnsi" w:cstheme="minorHAnsi"/>
          <w:sz w:val="22"/>
          <w:szCs w:val="22"/>
        </w:rPr>
        <w:t xml:space="preserve">is </w:t>
      </w:r>
      <w:r w:rsidR="00DF34DB" w:rsidRPr="00BE52E2">
        <w:rPr>
          <w:rFonts w:asciiTheme="minorHAnsi" w:hAnsiTheme="minorHAnsi" w:cstheme="minorHAnsi"/>
          <w:sz w:val="22"/>
          <w:szCs w:val="22"/>
        </w:rPr>
        <w:t>variable w</w:t>
      </w:r>
      <w:r w:rsidR="00FB3136">
        <w:rPr>
          <w:rFonts w:asciiTheme="minorHAnsi" w:hAnsiTheme="minorHAnsi" w:cstheme="minorHAnsi"/>
          <w:sz w:val="22"/>
          <w:szCs w:val="22"/>
        </w:rPr>
        <w:t>as</w:t>
      </w:r>
      <w:r w:rsidR="00DF34DB" w:rsidRPr="00BE52E2">
        <w:rPr>
          <w:rFonts w:asciiTheme="minorHAnsi" w:hAnsiTheme="minorHAnsi" w:cstheme="minorHAnsi"/>
          <w:sz w:val="22"/>
          <w:szCs w:val="22"/>
        </w:rPr>
        <w:t xml:space="preserve"> chosen as they gave a rough</w:t>
      </w:r>
      <w:r w:rsidR="007D3FDA" w:rsidRPr="00BE52E2">
        <w:rPr>
          <w:rFonts w:asciiTheme="minorHAnsi" w:hAnsiTheme="minorHAnsi" w:cstheme="minorHAnsi"/>
          <w:sz w:val="22"/>
          <w:szCs w:val="22"/>
        </w:rPr>
        <w:t>ly equal distribution of data in</w:t>
      </w:r>
      <w:r w:rsidR="00DF34DB" w:rsidRPr="00BE52E2">
        <w:rPr>
          <w:rFonts w:asciiTheme="minorHAnsi" w:hAnsiTheme="minorHAnsi" w:cstheme="minorHAnsi"/>
          <w:sz w:val="22"/>
          <w:szCs w:val="22"/>
        </w:rPr>
        <w:t xml:space="preserve"> each category. </w:t>
      </w:r>
    </w:p>
    <w:p w14:paraId="4B4B2BEB" w14:textId="25A30A21"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The keepers provided detailed records of the time, type and quantities of food given to the chimpanzees on a daily basis. Food data were categorised based on methods used </w:t>
      </w:r>
      <w:r w:rsidR="008E468B" w:rsidRPr="00BE52E2">
        <w:rPr>
          <w:rFonts w:asciiTheme="minorHAnsi" w:hAnsiTheme="minorHAnsi" w:cstheme="minorHAnsi"/>
          <w:sz w:val="22"/>
          <w:szCs w:val="22"/>
        </w:rPr>
        <w:t xml:space="preserve">by </w:t>
      </w:r>
      <w:r w:rsidRPr="00BE52E2">
        <w:rPr>
          <w:rFonts w:asciiTheme="minorHAnsi" w:hAnsiTheme="minorHAnsi" w:cstheme="minorHAnsi"/>
          <w:sz w:val="22"/>
          <w:szCs w:val="22"/>
        </w:rPr>
        <w:t xml:space="preserve">Plowman (2013) into starchy vegetables, fruit or </w:t>
      </w:r>
      <w:r w:rsidR="003F7535" w:rsidRPr="00BE52E2">
        <w:rPr>
          <w:rFonts w:asciiTheme="minorHAnsi" w:hAnsiTheme="minorHAnsi" w:cstheme="minorHAnsi"/>
          <w:sz w:val="22"/>
          <w:szCs w:val="22"/>
        </w:rPr>
        <w:t>other</w:t>
      </w:r>
      <w:r w:rsidRPr="00BE52E2">
        <w:rPr>
          <w:rFonts w:asciiTheme="minorHAnsi" w:hAnsiTheme="minorHAnsi" w:cstheme="minorHAnsi"/>
          <w:sz w:val="22"/>
          <w:szCs w:val="22"/>
        </w:rPr>
        <w:t xml:space="preserve">. If feeds were given that contained multiple food types, each type of food was categorised separately so there were multiple data points for that feed. To account for </w:t>
      </w:r>
      <w:r w:rsidR="00CC0754" w:rsidRPr="00BE52E2">
        <w:rPr>
          <w:rFonts w:asciiTheme="minorHAnsi" w:hAnsiTheme="minorHAnsi" w:cstheme="minorHAnsi"/>
          <w:sz w:val="22"/>
          <w:szCs w:val="22"/>
        </w:rPr>
        <w:t xml:space="preserve">taking multiple samples from some feeding events, feeding event was entered as a random factor into our statistical models. </w:t>
      </w:r>
      <w:r w:rsidRPr="00BE52E2">
        <w:rPr>
          <w:rFonts w:asciiTheme="minorHAnsi" w:hAnsiTheme="minorHAnsi" w:cstheme="minorHAnsi"/>
          <w:sz w:val="22"/>
          <w:szCs w:val="22"/>
        </w:rPr>
        <w:t>Before data analysis was undertaken, it was noted that only six of the 18 chimpanzees were regularly seen to engage in R/R and the majority of these events (16 out of</w:t>
      </w:r>
      <w:r w:rsidR="008E468B" w:rsidRPr="00BE52E2">
        <w:rPr>
          <w:rFonts w:asciiTheme="minorHAnsi" w:hAnsiTheme="minorHAnsi" w:cstheme="minorHAnsi"/>
          <w:sz w:val="22"/>
          <w:szCs w:val="22"/>
        </w:rPr>
        <w:t xml:space="preserve"> a total of</w:t>
      </w:r>
      <w:r w:rsidRPr="00BE52E2">
        <w:rPr>
          <w:rFonts w:asciiTheme="minorHAnsi" w:hAnsiTheme="minorHAnsi" w:cstheme="minorHAnsi"/>
          <w:sz w:val="22"/>
          <w:szCs w:val="22"/>
        </w:rPr>
        <w:t xml:space="preserve"> </w:t>
      </w:r>
      <w:r w:rsidR="00DC5FDA">
        <w:rPr>
          <w:rFonts w:asciiTheme="minorHAnsi" w:hAnsiTheme="minorHAnsi" w:cstheme="minorHAnsi"/>
          <w:sz w:val="22"/>
          <w:szCs w:val="22"/>
        </w:rPr>
        <w:t>27</w:t>
      </w:r>
      <w:r w:rsidR="008E468B" w:rsidRPr="00BE52E2">
        <w:rPr>
          <w:rFonts w:asciiTheme="minorHAnsi" w:hAnsiTheme="minorHAnsi" w:cstheme="minorHAnsi"/>
          <w:sz w:val="22"/>
          <w:szCs w:val="22"/>
        </w:rPr>
        <w:t xml:space="preserve"> observed during study period</w:t>
      </w:r>
      <w:r w:rsidRPr="00BE52E2">
        <w:rPr>
          <w:rFonts w:asciiTheme="minorHAnsi" w:hAnsiTheme="minorHAnsi" w:cstheme="minorHAnsi"/>
          <w:sz w:val="22"/>
          <w:szCs w:val="22"/>
        </w:rPr>
        <w:t xml:space="preserve">; </w:t>
      </w:r>
      <w:r w:rsidR="00DC5FDA">
        <w:rPr>
          <w:rFonts w:asciiTheme="minorHAnsi" w:hAnsiTheme="minorHAnsi" w:cstheme="minorHAnsi"/>
          <w:sz w:val="22"/>
          <w:szCs w:val="22"/>
        </w:rPr>
        <w:t>59.3</w:t>
      </w:r>
      <w:r w:rsidRPr="00BE52E2">
        <w:rPr>
          <w:rFonts w:asciiTheme="minorHAnsi" w:hAnsiTheme="minorHAnsi" w:cstheme="minorHAnsi"/>
          <w:sz w:val="22"/>
          <w:szCs w:val="22"/>
        </w:rPr>
        <w:t xml:space="preserve">%) happened within 40 minutes of the most recent feed. For these reasons, the data for all analysis of R/R came from just those six chimpanzees and focal samples that occurred within 40 minutes of a keeper feeding event. </w:t>
      </w:r>
    </w:p>
    <w:p w14:paraId="1DE0B169" w14:textId="0DD1541D"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2.2 </w:t>
      </w:r>
      <w:r w:rsidR="00DF34DB" w:rsidRPr="00BE52E2">
        <w:rPr>
          <w:rFonts w:asciiTheme="minorHAnsi" w:hAnsiTheme="minorHAnsi" w:cstheme="minorHAnsi"/>
          <w:b/>
          <w:sz w:val="22"/>
          <w:szCs w:val="22"/>
          <w:u w:val="single"/>
        </w:rPr>
        <w:t>Data Analysis</w:t>
      </w:r>
    </w:p>
    <w:p w14:paraId="5002D738" w14:textId="3294A13F"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2.2.1 </w:t>
      </w:r>
      <w:r w:rsidR="00DF34DB" w:rsidRPr="00BE52E2">
        <w:rPr>
          <w:rFonts w:asciiTheme="minorHAnsi" w:hAnsiTheme="minorHAnsi" w:cstheme="minorHAnsi"/>
          <w:i/>
          <w:sz w:val="22"/>
          <w:szCs w:val="22"/>
        </w:rPr>
        <w:t>Statistical Analysis</w:t>
      </w:r>
    </w:p>
    <w:p w14:paraId="10CA3F05" w14:textId="6F69ECDF" w:rsidR="00367D2A" w:rsidRPr="00BE52E2" w:rsidRDefault="00DF34DB" w:rsidP="00367D2A">
      <w:pPr>
        <w:spacing w:line="480" w:lineRule="auto"/>
        <w:rPr>
          <w:rFonts w:asciiTheme="minorHAnsi" w:hAnsiTheme="minorHAnsi" w:cstheme="minorHAnsi"/>
          <w:sz w:val="22"/>
          <w:szCs w:val="22"/>
        </w:rPr>
      </w:pPr>
      <w:r w:rsidRPr="00BE52E2">
        <w:rPr>
          <w:rFonts w:asciiTheme="minorHAnsi" w:hAnsiTheme="minorHAnsi" w:cstheme="minorHAnsi"/>
          <w:bCs/>
          <w:sz w:val="22"/>
          <w:szCs w:val="22"/>
        </w:rPr>
        <w:t>General Linear Mixed Models (GLMMs) with a binomial error structure and a logit link were used to investigate the influence of categorical and continuous explanatory variables on whether or not the chimpanzees displayed the behaviours in question. Individual identity was included as a random factor to address the issue of pseudoreplication due to each individual contributing multiple data points to the analyses. Likelihood ratio tests were run for full models and to determine the contribution of each variable in the model. If a factor that explained significant variation in</w:t>
      </w:r>
      <w:r w:rsidR="007F20FE" w:rsidRPr="00BE52E2">
        <w:rPr>
          <w:rFonts w:asciiTheme="minorHAnsi" w:hAnsiTheme="minorHAnsi" w:cstheme="minorHAnsi"/>
          <w:bCs/>
          <w:sz w:val="22"/>
          <w:szCs w:val="22"/>
        </w:rPr>
        <w:t xml:space="preserve"> a</w:t>
      </w:r>
      <w:r w:rsidRPr="00BE52E2">
        <w:rPr>
          <w:rFonts w:asciiTheme="minorHAnsi" w:hAnsiTheme="minorHAnsi" w:cstheme="minorHAnsi"/>
          <w:bCs/>
          <w:sz w:val="22"/>
          <w:szCs w:val="22"/>
        </w:rPr>
        <w:t xml:space="preserve"> dependent variable contained three categories, post-hoc GLMMs were run, </w:t>
      </w:r>
      <w:r w:rsidR="00CC0754" w:rsidRPr="00BE52E2">
        <w:rPr>
          <w:rFonts w:asciiTheme="minorHAnsi" w:hAnsiTheme="minorHAnsi" w:cstheme="minorHAnsi"/>
          <w:bCs/>
          <w:sz w:val="22"/>
          <w:szCs w:val="22"/>
        </w:rPr>
        <w:t xml:space="preserve">each containing </w:t>
      </w:r>
      <w:r w:rsidRPr="00BE52E2">
        <w:rPr>
          <w:rFonts w:asciiTheme="minorHAnsi" w:hAnsiTheme="minorHAnsi" w:cstheme="minorHAnsi"/>
          <w:bCs/>
          <w:sz w:val="22"/>
          <w:szCs w:val="22"/>
        </w:rPr>
        <w:t xml:space="preserve">two of the three categories within the factor. </w:t>
      </w:r>
      <w:r w:rsidRPr="00BE52E2">
        <w:rPr>
          <w:rFonts w:asciiTheme="minorHAnsi" w:hAnsiTheme="minorHAnsi" w:cstheme="minorHAnsi"/>
          <w:sz w:val="22"/>
          <w:szCs w:val="22"/>
        </w:rPr>
        <w:t>All tests were run using SPSS v.21 with an alpha value of .05, but with Bonferroni corrected alpha levels of .017 applied to post hoc tests.</w:t>
      </w:r>
    </w:p>
    <w:p w14:paraId="52468974" w14:textId="4E988891" w:rsidR="00367D2A" w:rsidRPr="00BE52E2" w:rsidRDefault="00185A8D" w:rsidP="00185A8D">
      <w:pPr>
        <w:spacing w:line="480" w:lineRule="auto"/>
        <w:rPr>
          <w:rFonts w:asciiTheme="minorHAnsi" w:hAnsiTheme="minorHAnsi" w:cstheme="minorHAnsi"/>
          <w:sz w:val="22"/>
          <w:szCs w:val="22"/>
        </w:rPr>
      </w:pPr>
      <w:r w:rsidRPr="00BE52E2">
        <w:rPr>
          <w:rFonts w:asciiTheme="minorHAnsi" w:hAnsiTheme="minorHAnsi" w:cstheme="minorHAnsi"/>
          <w:sz w:val="22"/>
          <w:szCs w:val="22"/>
        </w:rPr>
        <w:t>Table 1 shows each of the research questions and the breakdown of the variables included in each of the GLMMs that were run in order to answer each of those questions. For question (</w:t>
      </w:r>
      <w:r w:rsidR="00DC5FDA">
        <w:rPr>
          <w:rFonts w:asciiTheme="minorHAnsi" w:hAnsiTheme="minorHAnsi" w:cstheme="minorHAnsi"/>
          <w:sz w:val="22"/>
          <w:szCs w:val="22"/>
        </w:rPr>
        <w:t>i</w:t>
      </w:r>
      <w:r w:rsidRPr="00BE52E2">
        <w:rPr>
          <w:rFonts w:asciiTheme="minorHAnsi" w:hAnsiTheme="minorHAnsi" w:cstheme="minorHAnsi"/>
          <w:sz w:val="22"/>
          <w:szCs w:val="22"/>
        </w:rPr>
        <w:t>v) that related to R/R, as the majority of R/R events were observed occurring when food was available during or shortly before the focal</w:t>
      </w:r>
      <w:r w:rsidR="008E468B" w:rsidRPr="00BE52E2">
        <w:rPr>
          <w:rFonts w:asciiTheme="minorHAnsi" w:hAnsiTheme="minorHAnsi" w:cstheme="minorHAnsi"/>
          <w:sz w:val="22"/>
          <w:szCs w:val="22"/>
        </w:rPr>
        <w:t xml:space="preserve"> observation period</w:t>
      </w:r>
      <w:r w:rsidRPr="00BE52E2">
        <w:rPr>
          <w:rFonts w:asciiTheme="minorHAnsi" w:hAnsiTheme="minorHAnsi" w:cstheme="minorHAnsi"/>
          <w:sz w:val="22"/>
          <w:szCs w:val="22"/>
        </w:rPr>
        <w:t xml:space="preserve">, we looked at if the duration between the most recent feed (within the last 40 minutes from the focal period) and the previous feed affected the occurrence of R/R. </w:t>
      </w:r>
      <w:r w:rsidR="003E10CB" w:rsidRPr="00BE52E2">
        <w:rPr>
          <w:rFonts w:asciiTheme="minorHAnsi" w:hAnsiTheme="minorHAnsi" w:cstheme="minorHAnsi"/>
          <w:sz w:val="22"/>
          <w:szCs w:val="22"/>
        </w:rPr>
        <w:t xml:space="preserve">The sample was limited to sessions where the previous feeding opportunity was known (i.e. sessions where the previous feed was the day before were omitted to control for opportunistic overnight eating). </w:t>
      </w:r>
    </w:p>
    <w:p w14:paraId="142D2B29" w14:textId="77777777" w:rsidR="004770B6" w:rsidRDefault="004770B6">
      <w:pPr>
        <w:widowControl/>
        <w:adjustRightInd/>
        <w:spacing w:after="200" w:line="276" w:lineRule="auto"/>
        <w:jc w:val="left"/>
        <w:textAlignment w:val="auto"/>
        <w:rPr>
          <w:rFonts w:cs="Arial"/>
        </w:rPr>
      </w:pPr>
      <w:r>
        <w:rPr>
          <w:rFonts w:cs="Arial"/>
        </w:rPr>
        <w:br w:type="page"/>
      </w:r>
    </w:p>
    <w:p w14:paraId="3B206728" w14:textId="34469E21" w:rsidR="004770B6" w:rsidRDefault="004770B6" w:rsidP="004770B6">
      <w:pPr>
        <w:spacing w:line="480" w:lineRule="auto"/>
        <w:rPr>
          <w:rFonts w:cs="Arial"/>
        </w:rPr>
      </w:pPr>
      <w:r>
        <w:rPr>
          <w:rFonts w:cs="Arial"/>
        </w:rPr>
        <w:t>Table 1. Variables included in GLMMs to answer each research question.</w:t>
      </w:r>
    </w:p>
    <w:tbl>
      <w:tblPr>
        <w:tblStyle w:val="TableGrid"/>
        <w:tblW w:w="9493" w:type="dxa"/>
        <w:jc w:val="center"/>
        <w:tblLayout w:type="fixed"/>
        <w:tblLook w:val="04A0" w:firstRow="1" w:lastRow="0" w:firstColumn="1" w:lastColumn="0" w:noHBand="0" w:noVBand="1"/>
      </w:tblPr>
      <w:tblGrid>
        <w:gridCol w:w="1413"/>
        <w:gridCol w:w="1299"/>
        <w:gridCol w:w="1356"/>
        <w:gridCol w:w="1456"/>
        <w:gridCol w:w="1417"/>
        <w:gridCol w:w="1418"/>
        <w:gridCol w:w="1134"/>
      </w:tblGrid>
      <w:tr w:rsidR="004770B6" w:rsidRPr="002F332A" w14:paraId="012B64B6" w14:textId="77777777" w:rsidTr="006F0249">
        <w:trPr>
          <w:trHeight w:val="1881"/>
          <w:jc w:val="center"/>
        </w:trPr>
        <w:tc>
          <w:tcPr>
            <w:tcW w:w="1413" w:type="dxa"/>
          </w:tcPr>
          <w:p w14:paraId="65223D13" w14:textId="77777777" w:rsidR="004770B6" w:rsidRPr="002F332A" w:rsidRDefault="004770B6" w:rsidP="006F0249">
            <w:pPr>
              <w:jc w:val="center"/>
              <w:rPr>
                <w:rFonts w:cstheme="minorHAnsi"/>
                <w:b/>
              </w:rPr>
            </w:pPr>
            <w:r w:rsidRPr="002F332A">
              <w:rPr>
                <w:rFonts w:cstheme="minorHAnsi"/>
                <w:b/>
              </w:rPr>
              <w:t>Research Questions: Are the abnormal or anxiety behaviours of chimpanzees affected by:</w:t>
            </w:r>
          </w:p>
        </w:tc>
        <w:tc>
          <w:tcPr>
            <w:tcW w:w="1299" w:type="dxa"/>
          </w:tcPr>
          <w:p w14:paraId="6D8DF00B" w14:textId="77777777" w:rsidR="004770B6" w:rsidRPr="002F332A" w:rsidRDefault="004770B6" w:rsidP="006F0249">
            <w:pPr>
              <w:jc w:val="center"/>
              <w:rPr>
                <w:rFonts w:cstheme="minorHAnsi"/>
                <w:b/>
              </w:rPr>
            </w:pPr>
            <w:r w:rsidRPr="002F332A">
              <w:rPr>
                <w:rFonts w:cstheme="minorHAnsi"/>
                <w:b/>
              </w:rPr>
              <w:t>Dependent Variables</w:t>
            </w:r>
          </w:p>
          <w:p w14:paraId="793ED6A5" w14:textId="77777777" w:rsidR="004770B6" w:rsidRPr="002F332A" w:rsidRDefault="004770B6" w:rsidP="006F0249">
            <w:pPr>
              <w:jc w:val="center"/>
              <w:rPr>
                <w:rFonts w:cstheme="minorHAnsi"/>
                <w:b/>
              </w:rPr>
            </w:pPr>
            <w:r w:rsidRPr="002F332A">
              <w:rPr>
                <w:rFonts w:cstheme="minorHAnsi"/>
                <w:b/>
              </w:rPr>
              <w:t>(1 variable/</w:t>
            </w:r>
          </w:p>
          <w:p w14:paraId="7ABD737F" w14:textId="77777777" w:rsidR="004770B6" w:rsidRPr="002F332A" w:rsidRDefault="004770B6" w:rsidP="006F0249">
            <w:pPr>
              <w:jc w:val="center"/>
              <w:rPr>
                <w:rFonts w:cstheme="minorHAnsi"/>
                <w:b/>
              </w:rPr>
            </w:pPr>
            <w:r w:rsidRPr="002F332A">
              <w:rPr>
                <w:rFonts w:cstheme="minorHAnsi"/>
                <w:b/>
              </w:rPr>
              <w:t>model)</w:t>
            </w:r>
          </w:p>
        </w:tc>
        <w:tc>
          <w:tcPr>
            <w:tcW w:w="1356" w:type="dxa"/>
          </w:tcPr>
          <w:p w14:paraId="5104BD35" w14:textId="77777777" w:rsidR="004770B6" w:rsidRPr="002F332A" w:rsidRDefault="004770B6" w:rsidP="006F0249">
            <w:pPr>
              <w:jc w:val="center"/>
              <w:rPr>
                <w:rFonts w:cstheme="minorHAnsi"/>
                <w:b/>
              </w:rPr>
            </w:pPr>
            <w:r w:rsidRPr="002F332A">
              <w:rPr>
                <w:rFonts w:cstheme="minorHAnsi"/>
                <w:b/>
              </w:rPr>
              <w:t>N data points entered into model (N = individuals)</w:t>
            </w:r>
          </w:p>
        </w:tc>
        <w:tc>
          <w:tcPr>
            <w:tcW w:w="1456" w:type="dxa"/>
          </w:tcPr>
          <w:p w14:paraId="3DDB6DA6" w14:textId="77777777" w:rsidR="004770B6" w:rsidRPr="002F332A" w:rsidRDefault="004770B6" w:rsidP="006F0249">
            <w:pPr>
              <w:jc w:val="center"/>
              <w:rPr>
                <w:rFonts w:cstheme="minorHAnsi"/>
                <w:b/>
              </w:rPr>
            </w:pPr>
            <w:r w:rsidRPr="002F332A">
              <w:rPr>
                <w:rFonts w:cstheme="minorHAnsi"/>
                <w:b/>
              </w:rPr>
              <w:t>Independent Variable 1</w:t>
            </w:r>
          </w:p>
        </w:tc>
        <w:tc>
          <w:tcPr>
            <w:tcW w:w="1417" w:type="dxa"/>
          </w:tcPr>
          <w:p w14:paraId="260A5984" w14:textId="77777777" w:rsidR="004770B6" w:rsidRPr="002F332A" w:rsidRDefault="004770B6" w:rsidP="006F0249">
            <w:pPr>
              <w:jc w:val="center"/>
              <w:rPr>
                <w:rFonts w:cstheme="minorHAnsi"/>
                <w:b/>
              </w:rPr>
            </w:pPr>
            <w:r w:rsidRPr="002F332A">
              <w:rPr>
                <w:rFonts w:cstheme="minorHAnsi"/>
                <w:b/>
              </w:rPr>
              <w:t>Independent Variable 2</w:t>
            </w:r>
          </w:p>
        </w:tc>
        <w:tc>
          <w:tcPr>
            <w:tcW w:w="1418" w:type="dxa"/>
          </w:tcPr>
          <w:p w14:paraId="7618D91E" w14:textId="77777777" w:rsidR="004770B6" w:rsidRPr="002F332A" w:rsidRDefault="004770B6" w:rsidP="006F0249">
            <w:pPr>
              <w:jc w:val="center"/>
              <w:rPr>
                <w:rFonts w:cstheme="minorHAnsi"/>
                <w:b/>
              </w:rPr>
            </w:pPr>
            <w:r w:rsidRPr="002F332A">
              <w:rPr>
                <w:rFonts w:cstheme="minorHAnsi"/>
                <w:b/>
              </w:rPr>
              <w:t>Independent Variable 3</w:t>
            </w:r>
          </w:p>
        </w:tc>
        <w:tc>
          <w:tcPr>
            <w:tcW w:w="1134" w:type="dxa"/>
          </w:tcPr>
          <w:p w14:paraId="324E4EA2" w14:textId="77777777" w:rsidR="004770B6" w:rsidRPr="002F332A" w:rsidRDefault="004770B6" w:rsidP="006F0249">
            <w:pPr>
              <w:jc w:val="center"/>
              <w:rPr>
                <w:rFonts w:cstheme="minorHAnsi"/>
                <w:b/>
              </w:rPr>
            </w:pPr>
            <w:r w:rsidRPr="002F332A">
              <w:rPr>
                <w:rFonts w:cstheme="minorHAnsi"/>
                <w:b/>
              </w:rPr>
              <w:t>Random Effect(s)</w:t>
            </w:r>
          </w:p>
        </w:tc>
      </w:tr>
      <w:tr w:rsidR="004770B6" w:rsidRPr="002F332A" w14:paraId="0E82AC22" w14:textId="77777777" w:rsidTr="006F0249">
        <w:trPr>
          <w:trHeight w:val="797"/>
          <w:jc w:val="center"/>
        </w:trPr>
        <w:tc>
          <w:tcPr>
            <w:tcW w:w="1413" w:type="dxa"/>
            <w:vMerge w:val="restart"/>
          </w:tcPr>
          <w:p w14:paraId="78C35502" w14:textId="77777777" w:rsidR="004770B6" w:rsidRPr="002F332A" w:rsidRDefault="004770B6" w:rsidP="006F0249">
            <w:pPr>
              <w:rPr>
                <w:rFonts w:cstheme="minorHAnsi"/>
              </w:rPr>
            </w:pPr>
            <w:r w:rsidRPr="002F332A">
              <w:rPr>
                <w:rFonts w:cstheme="minorHAnsi"/>
              </w:rPr>
              <w:t xml:space="preserve">(i) number of visitors </w:t>
            </w:r>
          </w:p>
        </w:tc>
        <w:tc>
          <w:tcPr>
            <w:tcW w:w="1299" w:type="dxa"/>
          </w:tcPr>
          <w:p w14:paraId="78A12516" w14:textId="77777777" w:rsidR="004770B6" w:rsidRPr="002F332A" w:rsidRDefault="004770B6" w:rsidP="006F0249">
            <w:pPr>
              <w:rPr>
                <w:rFonts w:cstheme="minorHAnsi"/>
              </w:rPr>
            </w:pPr>
            <w:r w:rsidRPr="002F332A">
              <w:rPr>
                <w:rFonts w:cstheme="minorHAnsi"/>
              </w:rPr>
              <w:t>Focal engaged in R/R? (Y/N)</w:t>
            </w:r>
          </w:p>
        </w:tc>
        <w:tc>
          <w:tcPr>
            <w:tcW w:w="1356" w:type="dxa"/>
          </w:tcPr>
          <w:p w14:paraId="5918B002" w14:textId="77777777" w:rsidR="004770B6" w:rsidRPr="002F332A" w:rsidRDefault="004770B6" w:rsidP="006F0249">
            <w:pPr>
              <w:rPr>
                <w:rFonts w:cstheme="minorHAnsi"/>
              </w:rPr>
            </w:pPr>
            <w:r>
              <w:rPr>
                <w:rFonts w:cstheme="minorHAnsi"/>
              </w:rPr>
              <w:t>68</w:t>
            </w:r>
            <w:r w:rsidRPr="002F332A">
              <w:rPr>
                <w:rFonts w:cstheme="minorHAnsi"/>
              </w:rPr>
              <w:t xml:space="preserve"> (N = 6 individuals known to engage in R/R)</w:t>
            </w:r>
          </w:p>
        </w:tc>
        <w:tc>
          <w:tcPr>
            <w:tcW w:w="1456" w:type="dxa"/>
            <w:vMerge w:val="restart"/>
          </w:tcPr>
          <w:p w14:paraId="23250FAD" w14:textId="77777777" w:rsidR="004770B6" w:rsidRPr="002F332A" w:rsidRDefault="004770B6" w:rsidP="006F0249">
            <w:pPr>
              <w:rPr>
                <w:rFonts w:cstheme="minorHAnsi"/>
              </w:rPr>
            </w:pPr>
            <w:r w:rsidRPr="002F332A">
              <w:rPr>
                <w:rFonts w:cstheme="minorHAnsi"/>
              </w:rPr>
              <w:t>The level of visitor numbers present in the zoo on that day (low, medium and high)</w:t>
            </w:r>
          </w:p>
        </w:tc>
        <w:tc>
          <w:tcPr>
            <w:tcW w:w="1417" w:type="dxa"/>
            <w:vMerge w:val="restart"/>
          </w:tcPr>
          <w:p w14:paraId="5FD7163E" w14:textId="77777777" w:rsidR="004770B6" w:rsidRPr="002F332A" w:rsidRDefault="004770B6" w:rsidP="006F0249">
            <w:pPr>
              <w:rPr>
                <w:rFonts w:cstheme="minorHAnsi"/>
              </w:rPr>
            </w:pPr>
            <w:r>
              <w:rPr>
                <w:rFonts w:cstheme="minorHAnsi"/>
              </w:rPr>
              <w:t>N/A</w:t>
            </w:r>
          </w:p>
        </w:tc>
        <w:tc>
          <w:tcPr>
            <w:tcW w:w="1418" w:type="dxa"/>
            <w:vMerge w:val="restart"/>
          </w:tcPr>
          <w:p w14:paraId="597D43C7" w14:textId="77777777" w:rsidR="004770B6" w:rsidRPr="002F332A" w:rsidRDefault="004770B6" w:rsidP="006F0249">
            <w:pPr>
              <w:rPr>
                <w:rFonts w:cstheme="minorHAnsi"/>
              </w:rPr>
            </w:pPr>
            <w:r w:rsidRPr="002F332A">
              <w:rPr>
                <w:rFonts w:cstheme="minorHAnsi"/>
              </w:rPr>
              <w:t>N/A</w:t>
            </w:r>
          </w:p>
        </w:tc>
        <w:tc>
          <w:tcPr>
            <w:tcW w:w="1134" w:type="dxa"/>
            <w:vMerge w:val="restart"/>
          </w:tcPr>
          <w:p w14:paraId="359E21C7" w14:textId="77777777" w:rsidR="004770B6" w:rsidRPr="002F332A" w:rsidRDefault="004770B6" w:rsidP="006F0249">
            <w:pPr>
              <w:rPr>
                <w:rFonts w:cstheme="minorHAnsi"/>
              </w:rPr>
            </w:pPr>
            <w:r w:rsidRPr="002F332A">
              <w:rPr>
                <w:rFonts w:cstheme="minorHAnsi"/>
              </w:rPr>
              <w:t>Chimp Identity</w:t>
            </w:r>
          </w:p>
        </w:tc>
      </w:tr>
      <w:tr w:rsidR="004770B6" w:rsidRPr="002F332A" w14:paraId="62CE8EA6" w14:textId="77777777" w:rsidTr="006F0249">
        <w:trPr>
          <w:trHeight w:val="827"/>
          <w:jc w:val="center"/>
        </w:trPr>
        <w:tc>
          <w:tcPr>
            <w:tcW w:w="1413" w:type="dxa"/>
            <w:vMerge/>
          </w:tcPr>
          <w:p w14:paraId="461249DA" w14:textId="77777777" w:rsidR="004770B6" w:rsidRPr="002F332A" w:rsidRDefault="004770B6" w:rsidP="006F0249">
            <w:pPr>
              <w:rPr>
                <w:rFonts w:cstheme="minorHAnsi"/>
              </w:rPr>
            </w:pPr>
          </w:p>
        </w:tc>
        <w:tc>
          <w:tcPr>
            <w:tcW w:w="1299" w:type="dxa"/>
          </w:tcPr>
          <w:p w14:paraId="46A7FE32" w14:textId="77777777" w:rsidR="004770B6" w:rsidRPr="002F332A" w:rsidRDefault="004770B6" w:rsidP="006F0249">
            <w:pPr>
              <w:rPr>
                <w:rFonts w:cstheme="minorHAnsi"/>
              </w:rPr>
            </w:pPr>
            <w:r w:rsidRPr="002F332A">
              <w:rPr>
                <w:rFonts w:cstheme="minorHAnsi"/>
              </w:rPr>
              <w:t>Focal scratched? (Y/N)</w:t>
            </w:r>
          </w:p>
        </w:tc>
        <w:tc>
          <w:tcPr>
            <w:tcW w:w="1356" w:type="dxa"/>
          </w:tcPr>
          <w:p w14:paraId="35CFA160" w14:textId="77777777" w:rsidR="004770B6" w:rsidRPr="002F332A" w:rsidRDefault="004770B6" w:rsidP="006F0249">
            <w:pPr>
              <w:rPr>
                <w:rFonts w:cstheme="minorHAnsi"/>
              </w:rPr>
            </w:pPr>
            <w:r w:rsidRPr="002F332A">
              <w:rPr>
                <w:rFonts w:cstheme="minorHAnsi"/>
              </w:rPr>
              <w:t>474 (N = 18)</w:t>
            </w:r>
          </w:p>
        </w:tc>
        <w:tc>
          <w:tcPr>
            <w:tcW w:w="1456" w:type="dxa"/>
            <w:vMerge/>
          </w:tcPr>
          <w:p w14:paraId="796EB836" w14:textId="77777777" w:rsidR="004770B6" w:rsidRPr="002F332A" w:rsidRDefault="004770B6" w:rsidP="006F0249">
            <w:pPr>
              <w:rPr>
                <w:rFonts w:cstheme="minorHAnsi"/>
              </w:rPr>
            </w:pPr>
          </w:p>
        </w:tc>
        <w:tc>
          <w:tcPr>
            <w:tcW w:w="1417" w:type="dxa"/>
            <w:vMerge/>
          </w:tcPr>
          <w:p w14:paraId="279DF5BE" w14:textId="77777777" w:rsidR="004770B6" w:rsidRPr="002F332A" w:rsidRDefault="004770B6" w:rsidP="006F0249">
            <w:pPr>
              <w:rPr>
                <w:rFonts w:cstheme="minorHAnsi"/>
              </w:rPr>
            </w:pPr>
          </w:p>
        </w:tc>
        <w:tc>
          <w:tcPr>
            <w:tcW w:w="1418" w:type="dxa"/>
            <w:vMerge/>
          </w:tcPr>
          <w:p w14:paraId="71E932E4" w14:textId="77777777" w:rsidR="004770B6" w:rsidRPr="002F332A" w:rsidRDefault="004770B6" w:rsidP="006F0249">
            <w:pPr>
              <w:rPr>
                <w:rFonts w:cstheme="minorHAnsi"/>
              </w:rPr>
            </w:pPr>
          </w:p>
        </w:tc>
        <w:tc>
          <w:tcPr>
            <w:tcW w:w="1134" w:type="dxa"/>
            <w:vMerge/>
          </w:tcPr>
          <w:p w14:paraId="1A524FDD" w14:textId="77777777" w:rsidR="004770B6" w:rsidRPr="002F332A" w:rsidRDefault="004770B6" w:rsidP="006F0249">
            <w:pPr>
              <w:rPr>
                <w:rFonts w:cstheme="minorHAnsi"/>
              </w:rPr>
            </w:pPr>
          </w:p>
        </w:tc>
      </w:tr>
      <w:tr w:rsidR="004770B6" w:rsidRPr="002F332A" w14:paraId="26A24860" w14:textId="77777777" w:rsidTr="006F0249">
        <w:trPr>
          <w:trHeight w:val="797"/>
          <w:jc w:val="center"/>
        </w:trPr>
        <w:tc>
          <w:tcPr>
            <w:tcW w:w="1413" w:type="dxa"/>
            <w:vMerge/>
          </w:tcPr>
          <w:p w14:paraId="29436D71" w14:textId="77777777" w:rsidR="004770B6" w:rsidRPr="002F332A" w:rsidRDefault="004770B6" w:rsidP="006F0249">
            <w:pPr>
              <w:rPr>
                <w:rFonts w:cstheme="minorHAnsi"/>
              </w:rPr>
            </w:pPr>
          </w:p>
        </w:tc>
        <w:tc>
          <w:tcPr>
            <w:tcW w:w="1299" w:type="dxa"/>
          </w:tcPr>
          <w:p w14:paraId="1ACA5A8D" w14:textId="77777777" w:rsidR="004770B6" w:rsidRPr="002F332A" w:rsidRDefault="004770B6" w:rsidP="006F0249">
            <w:pPr>
              <w:rPr>
                <w:rFonts w:cstheme="minorHAnsi"/>
              </w:rPr>
            </w:pPr>
            <w:r w:rsidRPr="002F332A">
              <w:rPr>
                <w:rFonts w:cstheme="minorHAnsi"/>
              </w:rPr>
              <w:t>Focal yawned?  (Y/N)</w:t>
            </w:r>
          </w:p>
        </w:tc>
        <w:tc>
          <w:tcPr>
            <w:tcW w:w="1356" w:type="dxa"/>
          </w:tcPr>
          <w:p w14:paraId="6000862C" w14:textId="77777777" w:rsidR="004770B6" w:rsidRPr="002F332A" w:rsidRDefault="004770B6" w:rsidP="006F0249">
            <w:pPr>
              <w:rPr>
                <w:rFonts w:cstheme="minorHAnsi"/>
              </w:rPr>
            </w:pPr>
            <w:r w:rsidRPr="002F332A">
              <w:rPr>
                <w:rFonts w:cstheme="minorHAnsi"/>
              </w:rPr>
              <w:t>474 (N = 18)</w:t>
            </w:r>
          </w:p>
        </w:tc>
        <w:tc>
          <w:tcPr>
            <w:tcW w:w="1456" w:type="dxa"/>
            <w:vMerge/>
          </w:tcPr>
          <w:p w14:paraId="0F28339C" w14:textId="77777777" w:rsidR="004770B6" w:rsidRPr="002F332A" w:rsidRDefault="004770B6" w:rsidP="006F0249">
            <w:pPr>
              <w:rPr>
                <w:rFonts w:cstheme="minorHAnsi"/>
              </w:rPr>
            </w:pPr>
          </w:p>
        </w:tc>
        <w:tc>
          <w:tcPr>
            <w:tcW w:w="1417" w:type="dxa"/>
            <w:vMerge/>
          </w:tcPr>
          <w:p w14:paraId="1450912F" w14:textId="77777777" w:rsidR="004770B6" w:rsidRPr="002F332A" w:rsidRDefault="004770B6" w:rsidP="006F0249">
            <w:pPr>
              <w:rPr>
                <w:rFonts w:cstheme="minorHAnsi"/>
              </w:rPr>
            </w:pPr>
          </w:p>
        </w:tc>
        <w:tc>
          <w:tcPr>
            <w:tcW w:w="1418" w:type="dxa"/>
            <w:vMerge/>
          </w:tcPr>
          <w:p w14:paraId="71DE83AD" w14:textId="77777777" w:rsidR="004770B6" w:rsidRPr="002F332A" w:rsidRDefault="004770B6" w:rsidP="006F0249">
            <w:pPr>
              <w:rPr>
                <w:rFonts w:cstheme="minorHAnsi"/>
              </w:rPr>
            </w:pPr>
          </w:p>
        </w:tc>
        <w:tc>
          <w:tcPr>
            <w:tcW w:w="1134" w:type="dxa"/>
            <w:vMerge/>
          </w:tcPr>
          <w:p w14:paraId="006E6841" w14:textId="77777777" w:rsidR="004770B6" w:rsidRPr="002F332A" w:rsidRDefault="004770B6" w:rsidP="006F0249">
            <w:pPr>
              <w:rPr>
                <w:rFonts w:cstheme="minorHAnsi"/>
              </w:rPr>
            </w:pPr>
          </w:p>
        </w:tc>
      </w:tr>
      <w:tr w:rsidR="004770B6" w:rsidRPr="002F332A" w14:paraId="17668BD0" w14:textId="77777777" w:rsidTr="006F0249">
        <w:trPr>
          <w:trHeight w:val="627"/>
          <w:jc w:val="center"/>
        </w:trPr>
        <w:tc>
          <w:tcPr>
            <w:tcW w:w="1413" w:type="dxa"/>
            <w:vMerge w:val="restart"/>
          </w:tcPr>
          <w:p w14:paraId="3ABF5EA6" w14:textId="77777777" w:rsidR="004770B6" w:rsidRPr="002F332A" w:rsidRDefault="004770B6" w:rsidP="006F0249">
            <w:pPr>
              <w:rPr>
                <w:rFonts w:cstheme="minorHAnsi"/>
              </w:rPr>
            </w:pPr>
            <w:r w:rsidRPr="002F332A">
              <w:rPr>
                <w:rFonts w:cstheme="minorHAnsi"/>
              </w:rPr>
              <w:t>(ii) visitor behaviour</w:t>
            </w:r>
          </w:p>
        </w:tc>
        <w:tc>
          <w:tcPr>
            <w:tcW w:w="1299" w:type="dxa"/>
          </w:tcPr>
          <w:p w14:paraId="5A9EC821" w14:textId="77777777" w:rsidR="004770B6" w:rsidRPr="002F332A" w:rsidRDefault="004770B6" w:rsidP="006F0249">
            <w:pPr>
              <w:rPr>
                <w:rFonts w:cstheme="minorHAnsi"/>
              </w:rPr>
            </w:pPr>
            <w:r w:rsidRPr="002F332A">
              <w:rPr>
                <w:rFonts w:cstheme="minorHAnsi"/>
              </w:rPr>
              <w:t>Focal engaged in R/R? (Y/N)</w:t>
            </w:r>
          </w:p>
        </w:tc>
        <w:tc>
          <w:tcPr>
            <w:tcW w:w="1356" w:type="dxa"/>
          </w:tcPr>
          <w:p w14:paraId="1870769A" w14:textId="77777777" w:rsidR="004770B6" w:rsidRPr="002F332A" w:rsidRDefault="004770B6" w:rsidP="006F0249">
            <w:pPr>
              <w:rPr>
                <w:rFonts w:cstheme="minorHAnsi"/>
              </w:rPr>
            </w:pPr>
            <w:r>
              <w:rPr>
                <w:rFonts w:cstheme="minorHAnsi"/>
              </w:rPr>
              <w:t>68</w:t>
            </w:r>
            <w:r w:rsidRPr="002F332A">
              <w:rPr>
                <w:rFonts w:cstheme="minorHAnsi"/>
              </w:rPr>
              <w:t xml:space="preserve"> (N= 6 individuals known to engage in R/R)</w:t>
            </w:r>
          </w:p>
        </w:tc>
        <w:tc>
          <w:tcPr>
            <w:tcW w:w="1456" w:type="dxa"/>
            <w:vMerge w:val="restart"/>
          </w:tcPr>
          <w:p w14:paraId="2D82B8E7" w14:textId="77777777" w:rsidR="004770B6" w:rsidRPr="002F332A" w:rsidRDefault="004770B6" w:rsidP="006F0249">
            <w:pPr>
              <w:rPr>
                <w:rFonts w:cstheme="minorHAnsi"/>
              </w:rPr>
            </w:pPr>
            <w:r w:rsidRPr="002F332A">
              <w:rPr>
                <w:rFonts w:cstheme="minorHAnsi"/>
              </w:rPr>
              <w:t>If a visitor used flash photography (Y/N)</w:t>
            </w:r>
          </w:p>
        </w:tc>
        <w:tc>
          <w:tcPr>
            <w:tcW w:w="1417" w:type="dxa"/>
            <w:vMerge w:val="restart"/>
          </w:tcPr>
          <w:p w14:paraId="0AFC5049" w14:textId="77777777" w:rsidR="004770B6" w:rsidRPr="002F332A" w:rsidRDefault="004770B6" w:rsidP="006F0249">
            <w:pPr>
              <w:rPr>
                <w:rFonts w:cstheme="minorHAnsi"/>
              </w:rPr>
            </w:pPr>
            <w:r w:rsidRPr="002F332A">
              <w:rPr>
                <w:rFonts w:cstheme="minorHAnsi"/>
              </w:rPr>
              <w:t>If a visitor banged on the window of the focal pod (Y/N)</w:t>
            </w:r>
          </w:p>
        </w:tc>
        <w:tc>
          <w:tcPr>
            <w:tcW w:w="1418" w:type="dxa"/>
            <w:vMerge w:val="restart"/>
          </w:tcPr>
          <w:p w14:paraId="0CA0B63F" w14:textId="77777777" w:rsidR="004770B6" w:rsidRPr="002F332A" w:rsidRDefault="004770B6" w:rsidP="006F0249">
            <w:pPr>
              <w:rPr>
                <w:rFonts w:cstheme="minorHAnsi"/>
              </w:rPr>
            </w:pPr>
            <w:r w:rsidRPr="002F332A">
              <w:rPr>
                <w:rFonts w:cstheme="minorHAnsi"/>
              </w:rPr>
              <w:t>If a child screamed (Y/N)</w:t>
            </w:r>
          </w:p>
        </w:tc>
        <w:tc>
          <w:tcPr>
            <w:tcW w:w="1134" w:type="dxa"/>
            <w:vMerge w:val="restart"/>
          </w:tcPr>
          <w:p w14:paraId="0C7C4B6F" w14:textId="77777777" w:rsidR="004770B6" w:rsidRPr="002F332A" w:rsidRDefault="004770B6" w:rsidP="006F0249">
            <w:pPr>
              <w:rPr>
                <w:rFonts w:cstheme="minorHAnsi"/>
              </w:rPr>
            </w:pPr>
            <w:r w:rsidRPr="002F332A">
              <w:rPr>
                <w:rFonts w:cstheme="minorHAnsi"/>
              </w:rPr>
              <w:t>Chimp Identity</w:t>
            </w:r>
          </w:p>
        </w:tc>
      </w:tr>
      <w:tr w:rsidR="004770B6" w:rsidRPr="002F332A" w14:paraId="55D4999C" w14:textId="77777777" w:rsidTr="006F0249">
        <w:trPr>
          <w:trHeight w:val="627"/>
          <w:jc w:val="center"/>
        </w:trPr>
        <w:tc>
          <w:tcPr>
            <w:tcW w:w="1413" w:type="dxa"/>
            <w:vMerge/>
          </w:tcPr>
          <w:p w14:paraId="540E5DAA" w14:textId="77777777" w:rsidR="004770B6" w:rsidRPr="002F332A" w:rsidRDefault="004770B6" w:rsidP="006F0249">
            <w:pPr>
              <w:rPr>
                <w:rFonts w:cstheme="minorHAnsi"/>
              </w:rPr>
            </w:pPr>
          </w:p>
        </w:tc>
        <w:tc>
          <w:tcPr>
            <w:tcW w:w="1299" w:type="dxa"/>
          </w:tcPr>
          <w:p w14:paraId="462C17F4" w14:textId="77777777" w:rsidR="004770B6" w:rsidRPr="002F332A" w:rsidRDefault="004770B6" w:rsidP="006F0249">
            <w:pPr>
              <w:rPr>
                <w:rFonts w:cstheme="minorHAnsi"/>
              </w:rPr>
            </w:pPr>
            <w:r w:rsidRPr="002F332A">
              <w:rPr>
                <w:rFonts w:cstheme="minorHAnsi"/>
              </w:rPr>
              <w:t>Focal scratched? (Y/N)</w:t>
            </w:r>
          </w:p>
        </w:tc>
        <w:tc>
          <w:tcPr>
            <w:tcW w:w="1356" w:type="dxa"/>
          </w:tcPr>
          <w:p w14:paraId="249FB346" w14:textId="77777777" w:rsidR="004770B6" w:rsidRPr="002F332A" w:rsidRDefault="004770B6" w:rsidP="006F0249">
            <w:pPr>
              <w:rPr>
                <w:rFonts w:cstheme="minorHAnsi"/>
              </w:rPr>
            </w:pPr>
            <w:r w:rsidRPr="002F332A">
              <w:rPr>
                <w:rFonts w:cstheme="minorHAnsi"/>
              </w:rPr>
              <w:t>474 (N = 18)</w:t>
            </w:r>
          </w:p>
        </w:tc>
        <w:tc>
          <w:tcPr>
            <w:tcW w:w="1456" w:type="dxa"/>
            <w:vMerge/>
          </w:tcPr>
          <w:p w14:paraId="1DAD50C9" w14:textId="77777777" w:rsidR="004770B6" w:rsidRPr="002F332A" w:rsidRDefault="004770B6" w:rsidP="006F0249">
            <w:pPr>
              <w:rPr>
                <w:rFonts w:cstheme="minorHAnsi"/>
              </w:rPr>
            </w:pPr>
          </w:p>
        </w:tc>
        <w:tc>
          <w:tcPr>
            <w:tcW w:w="1417" w:type="dxa"/>
            <w:vMerge/>
          </w:tcPr>
          <w:p w14:paraId="1D00E605" w14:textId="77777777" w:rsidR="004770B6" w:rsidRPr="002F332A" w:rsidRDefault="004770B6" w:rsidP="006F0249">
            <w:pPr>
              <w:rPr>
                <w:rFonts w:cstheme="minorHAnsi"/>
              </w:rPr>
            </w:pPr>
          </w:p>
        </w:tc>
        <w:tc>
          <w:tcPr>
            <w:tcW w:w="1418" w:type="dxa"/>
            <w:vMerge/>
          </w:tcPr>
          <w:p w14:paraId="46850DBB" w14:textId="77777777" w:rsidR="004770B6" w:rsidRPr="002F332A" w:rsidRDefault="004770B6" w:rsidP="006F0249">
            <w:pPr>
              <w:rPr>
                <w:rFonts w:cstheme="minorHAnsi"/>
              </w:rPr>
            </w:pPr>
          </w:p>
        </w:tc>
        <w:tc>
          <w:tcPr>
            <w:tcW w:w="1134" w:type="dxa"/>
            <w:vMerge/>
          </w:tcPr>
          <w:p w14:paraId="796C9672" w14:textId="77777777" w:rsidR="004770B6" w:rsidRPr="002F332A" w:rsidRDefault="004770B6" w:rsidP="006F0249">
            <w:pPr>
              <w:rPr>
                <w:rFonts w:cstheme="minorHAnsi"/>
              </w:rPr>
            </w:pPr>
          </w:p>
        </w:tc>
      </w:tr>
      <w:tr w:rsidR="004770B6" w:rsidRPr="002F332A" w14:paraId="214E678B" w14:textId="77777777" w:rsidTr="006F0249">
        <w:trPr>
          <w:trHeight w:val="627"/>
          <w:jc w:val="center"/>
        </w:trPr>
        <w:tc>
          <w:tcPr>
            <w:tcW w:w="1413" w:type="dxa"/>
            <w:vMerge/>
          </w:tcPr>
          <w:p w14:paraId="5815DBCC" w14:textId="77777777" w:rsidR="004770B6" w:rsidRPr="002F332A" w:rsidRDefault="004770B6" w:rsidP="006F0249">
            <w:pPr>
              <w:rPr>
                <w:rFonts w:cstheme="minorHAnsi"/>
              </w:rPr>
            </w:pPr>
          </w:p>
        </w:tc>
        <w:tc>
          <w:tcPr>
            <w:tcW w:w="1299" w:type="dxa"/>
          </w:tcPr>
          <w:p w14:paraId="599E110D" w14:textId="77777777" w:rsidR="004770B6" w:rsidRPr="002F332A" w:rsidRDefault="004770B6" w:rsidP="006F0249">
            <w:pPr>
              <w:rPr>
                <w:rFonts w:cstheme="minorHAnsi"/>
              </w:rPr>
            </w:pPr>
            <w:r w:rsidRPr="002F332A">
              <w:rPr>
                <w:rFonts w:cstheme="minorHAnsi"/>
              </w:rPr>
              <w:t>Focal yawned?  (Y/N)</w:t>
            </w:r>
          </w:p>
        </w:tc>
        <w:tc>
          <w:tcPr>
            <w:tcW w:w="1356" w:type="dxa"/>
          </w:tcPr>
          <w:p w14:paraId="200107CD" w14:textId="77777777" w:rsidR="004770B6" w:rsidRPr="002F332A" w:rsidRDefault="004770B6" w:rsidP="006F0249">
            <w:pPr>
              <w:rPr>
                <w:rFonts w:cstheme="minorHAnsi"/>
              </w:rPr>
            </w:pPr>
            <w:r w:rsidRPr="002F332A">
              <w:rPr>
                <w:rFonts w:cstheme="minorHAnsi"/>
              </w:rPr>
              <w:t>474 (N = 18)</w:t>
            </w:r>
          </w:p>
        </w:tc>
        <w:tc>
          <w:tcPr>
            <w:tcW w:w="1456" w:type="dxa"/>
            <w:vMerge/>
          </w:tcPr>
          <w:p w14:paraId="62950269" w14:textId="77777777" w:rsidR="004770B6" w:rsidRPr="002F332A" w:rsidRDefault="004770B6" w:rsidP="006F0249">
            <w:pPr>
              <w:rPr>
                <w:rFonts w:cstheme="minorHAnsi"/>
              </w:rPr>
            </w:pPr>
          </w:p>
        </w:tc>
        <w:tc>
          <w:tcPr>
            <w:tcW w:w="1417" w:type="dxa"/>
            <w:vMerge/>
          </w:tcPr>
          <w:p w14:paraId="098A662A" w14:textId="77777777" w:rsidR="004770B6" w:rsidRPr="002F332A" w:rsidRDefault="004770B6" w:rsidP="006F0249">
            <w:pPr>
              <w:rPr>
                <w:rFonts w:cstheme="minorHAnsi"/>
              </w:rPr>
            </w:pPr>
          </w:p>
        </w:tc>
        <w:tc>
          <w:tcPr>
            <w:tcW w:w="1418" w:type="dxa"/>
            <w:vMerge/>
          </w:tcPr>
          <w:p w14:paraId="1D7E21F1" w14:textId="77777777" w:rsidR="004770B6" w:rsidRPr="002F332A" w:rsidRDefault="004770B6" w:rsidP="006F0249">
            <w:pPr>
              <w:rPr>
                <w:rFonts w:cstheme="minorHAnsi"/>
              </w:rPr>
            </w:pPr>
          </w:p>
        </w:tc>
        <w:tc>
          <w:tcPr>
            <w:tcW w:w="1134" w:type="dxa"/>
            <w:vMerge/>
          </w:tcPr>
          <w:p w14:paraId="0AE8D560" w14:textId="77777777" w:rsidR="004770B6" w:rsidRPr="002F332A" w:rsidRDefault="004770B6" w:rsidP="006F0249">
            <w:pPr>
              <w:rPr>
                <w:rFonts w:cstheme="minorHAnsi"/>
              </w:rPr>
            </w:pPr>
          </w:p>
        </w:tc>
      </w:tr>
      <w:tr w:rsidR="004770B6" w:rsidRPr="002F332A" w14:paraId="5316C6B9" w14:textId="77777777" w:rsidTr="006F0249">
        <w:trPr>
          <w:trHeight w:val="627"/>
          <w:jc w:val="center"/>
        </w:trPr>
        <w:tc>
          <w:tcPr>
            <w:tcW w:w="1413" w:type="dxa"/>
            <w:vMerge w:val="restart"/>
          </w:tcPr>
          <w:p w14:paraId="57E704A7" w14:textId="77777777" w:rsidR="004770B6" w:rsidRPr="002F332A" w:rsidRDefault="004770B6" w:rsidP="006F0249">
            <w:pPr>
              <w:rPr>
                <w:rFonts w:cstheme="minorHAnsi"/>
              </w:rPr>
            </w:pPr>
            <w:r w:rsidRPr="002F332A">
              <w:rPr>
                <w:rFonts w:cstheme="minorHAnsi"/>
              </w:rPr>
              <w:t xml:space="preserve">(iii) involvement in grooming events </w:t>
            </w:r>
          </w:p>
        </w:tc>
        <w:tc>
          <w:tcPr>
            <w:tcW w:w="1299" w:type="dxa"/>
          </w:tcPr>
          <w:p w14:paraId="54AA6D9B" w14:textId="77777777" w:rsidR="004770B6" w:rsidRPr="002F332A" w:rsidRDefault="004770B6" w:rsidP="006F0249">
            <w:pPr>
              <w:rPr>
                <w:rFonts w:cstheme="minorHAnsi"/>
              </w:rPr>
            </w:pPr>
            <w:r w:rsidRPr="002F332A">
              <w:rPr>
                <w:rFonts w:cstheme="minorHAnsi"/>
              </w:rPr>
              <w:t>Focal engaged in R/R? (Y/N)</w:t>
            </w:r>
          </w:p>
        </w:tc>
        <w:tc>
          <w:tcPr>
            <w:tcW w:w="1356" w:type="dxa"/>
          </w:tcPr>
          <w:p w14:paraId="293BC593" w14:textId="77777777" w:rsidR="004770B6" w:rsidRPr="002F332A" w:rsidRDefault="004770B6" w:rsidP="006F0249">
            <w:pPr>
              <w:rPr>
                <w:rFonts w:cstheme="minorHAnsi"/>
              </w:rPr>
            </w:pPr>
            <w:r>
              <w:rPr>
                <w:rFonts w:cstheme="minorHAnsi"/>
              </w:rPr>
              <w:t>68</w:t>
            </w:r>
            <w:r w:rsidRPr="002F332A">
              <w:rPr>
                <w:rFonts w:cstheme="minorHAnsi"/>
              </w:rPr>
              <w:t xml:space="preserve"> (N= 6 individuals known to engage in R/R)</w:t>
            </w:r>
          </w:p>
        </w:tc>
        <w:tc>
          <w:tcPr>
            <w:tcW w:w="1456" w:type="dxa"/>
            <w:vMerge w:val="restart"/>
          </w:tcPr>
          <w:p w14:paraId="75177250" w14:textId="77777777" w:rsidR="004770B6" w:rsidRPr="002F332A" w:rsidRDefault="004770B6" w:rsidP="006F0249">
            <w:pPr>
              <w:rPr>
                <w:rFonts w:cstheme="minorHAnsi"/>
              </w:rPr>
            </w:pPr>
            <w:r w:rsidRPr="002F332A">
              <w:rPr>
                <w:rFonts w:cstheme="minorHAnsi"/>
              </w:rPr>
              <w:t>Whether the focal animal received or gave grooming at any time during the focal sample (Y/N)</w:t>
            </w:r>
          </w:p>
        </w:tc>
        <w:tc>
          <w:tcPr>
            <w:tcW w:w="1417" w:type="dxa"/>
            <w:vMerge w:val="restart"/>
          </w:tcPr>
          <w:p w14:paraId="1F896611" w14:textId="77777777" w:rsidR="004770B6" w:rsidRPr="002F332A" w:rsidRDefault="004770B6" w:rsidP="006F0249">
            <w:pPr>
              <w:rPr>
                <w:rFonts w:cstheme="minorHAnsi"/>
              </w:rPr>
            </w:pPr>
            <w:r w:rsidRPr="002F332A">
              <w:rPr>
                <w:rFonts w:cstheme="minorHAnsi"/>
              </w:rPr>
              <w:t>N/A</w:t>
            </w:r>
          </w:p>
        </w:tc>
        <w:tc>
          <w:tcPr>
            <w:tcW w:w="1418" w:type="dxa"/>
            <w:vMerge w:val="restart"/>
          </w:tcPr>
          <w:p w14:paraId="751D6F84" w14:textId="77777777" w:rsidR="004770B6" w:rsidRPr="002F332A" w:rsidRDefault="004770B6" w:rsidP="006F0249">
            <w:pPr>
              <w:rPr>
                <w:rFonts w:cstheme="minorHAnsi"/>
              </w:rPr>
            </w:pPr>
            <w:r w:rsidRPr="002F332A">
              <w:rPr>
                <w:rFonts w:cstheme="minorHAnsi"/>
              </w:rPr>
              <w:t>N/A</w:t>
            </w:r>
          </w:p>
        </w:tc>
        <w:tc>
          <w:tcPr>
            <w:tcW w:w="1134" w:type="dxa"/>
            <w:vMerge w:val="restart"/>
          </w:tcPr>
          <w:p w14:paraId="054C16E3" w14:textId="77777777" w:rsidR="004770B6" w:rsidRPr="002F332A" w:rsidRDefault="004770B6" w:rsidP="006F0249">
            <w:pPr>
              <w:rPr>
                <w:rFonts w:cstheme="minorHAnsi"/>
              </w:rPr>
            </w:pPr>
            <w:r w:rsidRPr="002F332A">
              <w:rPr>
                <w:rFonts w:cstheme="minorHAnsi"/>
              </w:rPr>
              <w:t>Chimp</w:t>
            </w:r>
            <w:r>
              <w:rPr>
                <w:rFonts w:cstheme="minorHAnsi"/>
              </w:rPr>
              <w:t xml:space="preserve"> </w:t>
            </w:r>
            <w:r w:rsidRPr="002F332A">
              <w:rPr>
                <w:rFonts w:cstheme="minorHAnsi"/>
              </w:rPr>
              <w:t>Identity</w:t>
            </w:r>
          </w:p>
        </w:tc>
      </w:tr>
      <w:tr w:rsidR="004770B6" w:rsidRPr="002F332A" w14:paraId="19E89BB5" w14:textId="77777777" w:rsidTr="006F0249">
        <w:trPr>
          <w:trHeight w:val="627"/>
          <w:jc w:val="center"/>
        </w:trPr>
        <w:tc>
          <w:tcPr>
            <w:tcW w:w="1413" w:type="dxa"/>
            <w:vMerge/>
          </w:tcPr>
          <w:p w14:paraId="2BD29341" w14:textId="77777777" w:rsidR="004770B6" w:rsidRPr="002F332A" w:rsidRDefault="004770B6" w:rsidP="006F0249">
            <w:pPr>
              <w:rPr>
                <w:rFonts w:cstheme="minorHAnsi"/>
              </w:rPr>
            </w:pPr>
          </w:p>
        </w:tc>
        <w:tc>
          <w:tcPr>
            <w:tcW w:w="1299" w:type="dxa"/>
          </w:tcPr>
          <w:p w14:paraId="4867FB9B" w14:textId="77777777" w:rsidR="004770B6" w:rsidRPr="002F332A" w:rsidRDefault="004770B6" w:rsidP="006F0249">
            <w:pPr>
              <w:rPr>
                <w:rFonts w:cstheme="minorHAnsi"/>
              </w:rPr>
            </w:pPr>
            <w:r w:rsidRPr="002F332A">
              <w:rPr>
                <w:rFonts w:cstheme="minorHAnsi"/>
              </w:rPr>
              <w:t>Focal scratched? (Y/N)</w:t>
            </w:r>
          </w:p>
        </w:tc>
        <w:tc>
          <w:tcPr>
            <w:tcW w:w="1356" w:type="dxa"/>
          </w:tcPr>
          <w:p w14:paraId="582C3EBA" w14:textId="77777777" w:rsidR="004770B6" w:rsidRPr="002F332A" w:rsidRDefault="004770B6" w:rsidP="006F0249">
            <w:pPr>
              <w:rPr>
                <w:rFonts w:cstheme="minorHAnsi"/>
              </w:rPr>
            </w:pPr>
            <w:r w:rsidRPr="002F332A">
              <w:rPr>
                <w:rFonts w:cstheme="minorHAnsi"/>
              </w:rPr>
              <w:t>474 (N = 18)</w:t>
            </w:r>
          </w:p>
        </w:tc>
        <w:tc>
          <w:tcPr>
            <w:tcW w:w="1456" w:type="dxa"/>
            <w:vMerge/>
          </w:tcPr>
          <w:p w14:paraId="346F421C" w14:textId="77777777" w:rsidR="004770B6" w:rsidRPr="002F332A" w:rsidRDefault="004770B6" w:rsidP="006F0249">
            <w:pPr>
              <w:rPr>
                <w:rFonts w:cstheme="minorHAnsi"/>
              </w:rPr>
            </w:pPr>
          </w:p>
        </w:tc>
        <w:tc>
          <w:tcPr>
            <w:tcW w:w="1417" w:type="dxa"/>
            <w:vMerge/>
          </w:tcPr>
          <w:p w14:paraId="2B47EC2A" w14:textId="77777777" w:rsidR="004770B6" w:rsidRPr="002F332A" w:rsidRDefault="004770B6" w:rsidP="006F0249">
            <w:pPr>
              <w:rPr>
                <w:rFonts w:cstheme="minorHAnsi"/>
              </w:rPr>
            </w:pPr>
          </w:p>
        </w:tc>
        <w:tc>
          <w:tcPr>
            <w:tcW w:w="1418" w:type="dxa"/>
            <w:vMerge/>
          </w:tcPr>
          <w:p w14:paraId="013BBF62" w14:textId="77777777" w:rsidR="004770B6" w:rsidRPr="002F332A" w:rsidRDefault="004770B6" w:rsidP="006F0249">
            <w:pPr>
              <w:rPr>
                <w:rFonts w:cstheme="minorHAnsi"/>
              </w:rPr>
            </w:pPr>
          </w:p>
        </w:tc>
        <w:tc>
          <w:tcPr>
            <w:tcW w:w="1134" w:type="dxa"/>
            <w:vMerge/>
          </w:tcPr>
          <w:p w14:paraId="6C29C7F3" w14:textId="77777777" w:rsidR="004770B6" w:rsidRPr="002F332A" w:rsidRDefault="004770B6" w:rsidP="006F0249">
            <w:pPr>
              <w:rPr>
                <w:rFonts w:cstheme="minorHAnsi"/>
              </w:rPr>
            </w:pPr>
          </w:p>
        </w:tc>
      </w:tr>
      <w:tr w:rsidR="004770B6" w:rsidRPr="002F332A" w14:paraId="3337014D" w14:textId="77777777" w:rsidTr="006F0249">
        <w:trPr>
          <w:trHeight w:val="627"/>
          <w:jc w:val="center"/>
        </w:trPr>
        <w:tc>
          <w:tcPr>
            <w:tcW w:w="1413" w:type="dxa"/>
            <w:vMerge/>
          </w:tcPr>
          <w:p w14:paraId="0BAA3976" w14:textId="77777777" w:rsidR="004770B6" w:rsidRPr="002F332A" w:rsidRDefault="004770B6" w:rsidP="006F0249">
            <w:pPr>
              <w:rPr>
                <w:rFonts w:cstheme="minorHAnsi"/>
              </w:rPr>
            </w:pPr>
          </w:p>
        </w:tc>
        <w:tc>
          <w:tcPr>
            <w:tcW w:w="1299" w:type="dxa"/>
          </w:tcPr>
          <w:p w14:paraId="1C6B1B04" w14:textId="77777777" w:rsidR="004770B6" w:rsidRPr="002F332A" w:rsidRDefault="004770B6" w:rsidP="006F0249">
            <w:pPr>
              <w:rPr>
                <w:rFonts w:cstheme="minorHAnsi"/>
              </w:rPr>
            </w:pPr>
            <w:r w:rsidRPr="002F332A">
              <w:rPr>
                <w:rFonts w:cstheme="minorHAnsi"/>
              </w:rPr>
              <w:t>Focal yawned?  (Y/N)</w:t>
            </w:r>
          </w:p>
        </w:tc>
        <w:tc>
          <w:tcPr>
            <w:tcW w:w="1356" w:type="dxa"/>
          </w:tcPr>
          <w:p w14:paraId="53F8364D" w14:textId="77777777" w:rsidR="004770B6" w:rsidRPr="002F332A" w:rsidRDefault="004770B6" w:rsidP="006F0249">
            <w:pPr>
              <w:rPr>
                <w:rFonts w:cstheme="minorHAnsi"/>
              </w:rPr>
            </w:pPr>
            <w:r w:rsidRPr="002F332A">
              <w:rPr>
                <w:rFonts w:cstheme="minorHAnsi"/>
              </w:rPr>
              <w:t>474 (N = 18)</w:t>
            </w:r>
          </w:p>
        </w:tc>
        <w:tc>
          <w:tcPr>
            <w:tcW w:w="1456" w:type="dxa"/>
            <w:vMerge/>
          </w:tcPr>
          <w:p w14:paraId="74481D9B" w14:textId="77777777" w:rsidR="004770B6" w:rsidRPr="002F332A" w:rsidRDefault="004770B6" w:rsidP="006F0249">
            <w:pPr>
              <w:rPr>
                <w:rFonts w:cstheme="minorHAnsi"/>
              </w:rPr>
            </w:pPr>
          </w:p>
        </w:tc>
        <w:tc>
          <w:tcPr>
            <w:tcW w:w="1417" w:type="dxa"/>
            <w:vMerge/>
          </w:tcPr>
          <w:p w14:paraId="0DA4CA42" w14:textId="77777777" w:rsidR="004770B6" w:rsidRPr="002F332A" w:rsidRDefault="004770B6" w:rsidP="006F0249">
            <w:pPr>
              <w:rPr>
                <w:rFonts w:cstheme="minorHAnsi"/>
              </w:rPr>
            </w:pPr>
          </w:p>
        </w:tc>
        <w:tc>
          <w:tcPr>
            <w:tcW w:w="1418" w:type="dxa"/>
            <w:vMerge/>
          </w:tcPr>
          <w:p w14:paraId="05EFFEB3" w14:textId="77777777" w:rsidR="004770B6" w:rsidRPr="002F332A" w:rsidRDefault="004770B6" w:rsidP="006F0249">
            <w:pPr>
              <w:rPr>
                <w:rFonts w:cstheme="minorHAnsi"/>
              </w:rPr>
            </w:pPr>
          </w:p>
        </w:tc>
        <w:tc>
          <w:tcPr>
            <w:tcW w:w="1134" w:type="dxa"/>
            <w:vMerge/>
          </w:tcPr>
          <w:p w14:paraId="630ADFC2" w14:textId="77777777" w:rsidR="004770B6" w:rsidRPr="002F332A" w:rsidRDefault="004770B6" w:rsidP="006F0249">
            <w:pPr>
              <w:rPr>
                <w:rFonts w:cstheme="minorHAnsi"/>
              </w:rPr>
            </w:pPr>
          </w:p>
        </w:tc>
      </w:tr>
      <w:tr w:rsidR="004770B6" w:rsidRPr="002F332A" w14:paraId="40EC99BB" w14:textId="77777777" w:rsidTr="006F0249">
        <w:trPr>
          <w:trHeight w:val="967"/>
          <w:jc w:val="center"/>
        </w:trPr>
        <w:tc>
          <w:tcPr>
            <w:tcW w:w="1413" w:type="dxa"/>
            <w:vMerge w:val="restart"/>
          </w:tcPr>
          <w:p w14:paraId="6039A90F" w14:textId="77777777" w:rsidR="004770B6" w:rsidRPr="002F332A" w:rsidRDefault="004770B6" w:rsidP="006F0249">
            <w:pPr>
              <w:rPr>
                <w:rFonts w:cstheme="minorHAnsi"/>
              </w:rPr>
            </w:pPr>
            <w:r w:rsidRPr="002F332A">
              <w:rPr>
                <w:rFonts w:cstheme="minorHAnsi"/>
              </w:rPr>
              <w:t>(iv) duration since being fed  - scratching and yawning</w:t>
            </w:r>
          </w:p>
        </w:tc>
        <w:tc>
          <w:tcPr>
            <w:tcW w:w="1299" w:type="dxa"/>
          </w:tcPr>
          <w:p w14:paraId="1F17863C" w14:textId="77777777" w:rsidR="004770B6" w:rsidRPr="002F332A" w:rsidRDefault="004770B6" w:rsidP="006F0249">
            <w:pPr>
              <w:rPr>
                <w:rFonts w:cstheme="minorHAnsi"/>
                <w:highlight w:val="yellow"/>
              </w:rPr>
            </w:pPr>
            <w:r w:rsidRPr="002F332A">
              <w:rPr>
                <w:rFonts w:cstheme="minorHAnsi"/>
              </w:rPr>
              <w:t>Focal scratched? (Y/N)</w:t>
            </w:r>
          </w:p>
        </w:tc>
        <w:tc>
          <w:tcPr>
            <w:tcW w:w="1356" w:type="dxa"/>
          </w:tcPr>
          <w:p w14:paraId="648560D8" w14:textId="77777777" w:rsidR="004770B6" w:rsidRPr="002F332A" w:rsidRDefault="004770B6" w:rsidP="006F0249">
            <w:pPr>
              <w:rPr>
                <w:rFonts w:cstheme="minorHAnsi"/>
                <w:highlight w:val="yellow"/>
              </w:rPr>
            </w:pPr>
            <w:r w:rsidRPr="002F332A">
              <w:rPr>
                <w:rFonts w:cstheme="minorHAnsi"/>
              </w:rPr>
              <w:t>358 (N = 18)</w:t>
            </w:r>
          </w:p>
        </w:tc>
        <w:tc>
          <w:tcPr>
            <w:tcW w:w="1456" w:type="dxa"/>
            <w:vMerge w:val="restart"/>
          </w:tcPr>
          <w:p w14:paraId="6BE12F62" w14:textId="77777777" w:rsidR="004770B6" w:rsidRPr="002F332A" w:rsidRDefault="004770B6" w:rsidP="006F0249">
            <w:pPr>
              <w:rPr>
                <w:rFonts w:cstheme="minorHAnsi"/>
              </w:rPr>
            </w:pPr>
            <w:r w:rsidRPr="002F332A">
              <w:rPr>
                <w:rFonts w:cstheme="minorHAnsi"/>
              </w:rPr>
              <w:t>The interval between previous feeding time and start of focal period</w:t>
            </w:r>
          </w:p>
          <w:p w14:paraId="38E3B88A" w14:textId="77777777" w:rsidR="004770B6" w:rsidRPr="002F332A" w:rsidRDefault="004770B6" w:rsidP="006F0249">
            <w:pPr>
              <w:rPr>
                <w:rFonts w:cstheme="minorHAnsi"/>
              </w:rPr>
            </w:pPr>
          </w:p>
        </w:tc>
        <w:tc>
          <w:tcPr>
            <w:tcW w:w="1417" w:type="dxa"/>
            <w:vMerge w:val="restart"/>
          </w:tcPr>
          <w:p w14:paraId="132B5C61" w14:textId="77777777" w:rsidR="004770B6" w:rsidRPr="002F332A" w:rsidRDefault="004770B6" w:rsidP="006F0249">
            <w:pPr>
              <w:rPr>
                <w:rFonts w:cstheme="minorHAnsi"/>
              </w:rPr>
            </w:pPr>
            <w:r w:rsidRPr="002F332A">
              <w:rPr>
                <w:rFonts w:cstheme="minorHAnsi"/>
              </w:rPr>
              <w:t>N/A</w:t>
            </w:r>
          </w:p>
        </w:tc>
        <w:tc>
          <w:tcPr>
            <w:tcW w:w="1418" w:type="dxa"/>
            <w:vMerge w:val="restart"/>
          </w:tcPr>
          <w:p w14:paraId="0183AB57" w14:textId="77777777" w:rsidR="004770B6" w:rsidRPr="002F332A" w:rsidRDefault="004770B6" w:rsidP="006F0249">
            <w:pPr>
              <w:rPr>
                <w:rFonts w:cstheme="minorHAnsi"/>
              </w:rPr>
            </w:pPr>
            <w:r w:rsidRPr="002F332A">
              <w:rPr>
                <w:rFonts w:cstheme="minorHAnsi"/>
              </w:rPr>
              <w:t>N/A</w:t>
            </w:r>
          </w:p>
        </w:tc>
        <w:tc>
          <w:tcPr>
            <w:tcW w:w="1134" w:type="dxa"/>
            <w:vMerge w:val="restart"/>
          </w:tcPr>
          <w:p w14:paraId="3350E1A1" w14:textId="77777777" w:rsidR="004770B6" w:rsidRPr="002F332A" w:rsidRDefault="004770B6" w:rsidP="006F0249">
            <w:pPr>
              <w:rPr>
                <w:rFonts w:cstheme="minorHAnsi"/>
              </w:rPr>
            </w:pPr>
            <w:r w:rsidRPr="002F332A">
              <w:rPr>
                <w:rFonts w:cstheme="minorHAnsi"/>
              </w:rPr>
              <w:t>Chimp Identity</w:t>
            </w:r>
          </w:p>
        </w:tc>
      </w:tr>
      <w:tr w:rsidR="004770B6" w:rsidRPr="002F332A" w14:paraId="4DE6EDE2" w14:textId="77777777" w:rsidTr="006F0249">
        <w:trPr>
          <w:trHeight w:val="717"/>
          <w:jc w:val="center"/>
        </w:trPr>
        <w:tc>
          <w:tcPr>
            <w:tcW w:w="1413" w:type="dxa"/>
            <w:vMerge/>
          </w:tcPr>
          <w:p w14:paraId="4FD281C6" w14:textId="77777777" w:rsidR="004770B6" w:rsidRPr="002F332A" w:rsidRDefault="004770B6" w:rsidP="006F0249">
            <w:pPr>
              <w:rPr>
                <w:rFonts w:cstheme="minorHAnsi"/>
              </w:rPr>
            </w:pPr>
          </w:p>
        </w:tc>
        <w:tc>
          <w:tcPr>
            <w:tcW w:w="1299" w:type="dxa"/>
          </w:tcPr>
          <w:p w14:paraId="59C95B33" w14:textId="77777777" w:rsidR="004770B6" w:rsidRPr="002F332A" w:rsidRDefault="004770B6" w:rsidP="006F0249">
            <w:pPr>
              <w:rPr>
                <w:rFonts w:cstheme="minorHAnsi"/>
              </w:rPr>
            </w:pPr>
            <w:r w:rsidRPr="002F332A">
              <w:rPr>
                <w:rFonts w:cstheme="minorHAnsi"/>
              </w:rPr>
              <w:t>Focal yawned?  (Y/N)</w:t>
            </w:r>
          </w:p>
        </w:tc>
        <w:tc>
          <w:tcPr>
            <w:tcW w:w="1356" w:type="dxa"/>
          </w:tcPr>
          <w:p w14:paraId="1CBC9E4D" w14:textId="77777777" w:rsidR="004770B6" w:rsidRPr="002F332A" w:rsidRDefault="004770B6" w:rsidP="006F0249">
            <w:pPr>
              <w:rPr>
                <w:rFonts w:cstheme="minorHAnsi"/>
              </w:rPr>
            </w:pPr>
            <w:r w:rsidRPr="002F332A">
              <w:rPr>
                <w:rFonts w:cstheme="minorHAnsi"/>
              </w:rPr>
              <w:t>358 (N = 18)</w:t>
            </w:r>
          </w:p>
        </w:tc>
        <w:tc>
          <w:tcPr>
            <w:tcW w:w="1456" w:type="dxa"/>
            <w:vMerge/>
          </w:tcPr>
          <w:p w14:paraId="0B11C399" w14:textId="77777777" w:rsidR="004770B6" w:rsidRPr="002F332A" w:rsidRDefault="004770B6" w:rsidP="006F0249">
            <w:pPr>
              <w:rPr>
                <w:rFonts w:cstheme="minorHAnsi"/>
              </w:rPr>
            </w:pPr>
          </w:p>
        </w:tc>
        <w:tc>
          <w:tcPr>
            <w:tcW w:w="1417" w:type="dxa"/>
            <w:vMerge/>
          </w:tcPr>
          <w:p w14:paraId="43896CF8" w14:textId="77777777" w:rsidR="004770B6" w:rsidRPr="002F332A" w:rsidRDefault="004770B6" w:rsidP="006F0249">
            <w:pPr>
              <w:rPr>
                <w:rFonts w:cstheme="minorHAnsi"/>
              </w:rPr>
            </w:pPr>
          </w:p>
        </w:tc>
        <w:tc>
          <w:tcPr>
            <w:tcW w:w="1418" w:type="dxa"/>
            <w:vMerge/>
          </w:tcPr>
          <w:p w14:paraId="0A263C44" w14:textId="77777777" w:rsidR="004770B6" w:rsidRPr="002F332A" w:rsidRDefault="004770B6" w:rsidP="006F0249">
            <w:pPr>
              <w:rPr>
                <w:rFonts w:cstheme="minorHAnsi"/>
              </w:rPr>
            </w:pPr>
          </w:p>
        </w:tc>
        <w:tc>
          <w:tcPr>
            <w:tcW w:w="1134" w:type="dxa"/>
            <w:vMerge/>
          </w:tcPr>
          <w:p w14:paraId="77E2ABD4" w14:textId="77777777" w:rsidR="004770B6" w:rsidRPr="002F332A" w:rsidRDefault="004770B6" w:rsidP="006F0249">
            <w:pPr>
              <w:rPr>
                <w:rFonts w:cstheme="minorHAnsi"/>
              </w:rPr>
            </w:pPr>
          </w:p>
        </w:tc>
      </w:tr>
      <w:tr w:rsidR="004770B6" w:rsidRPr="002F332A" w14:paraId="23175791" w14:textId="77777777" w:rsidTr="006F0249">
        <w:trPr>
          <w:trHeight w:val="1896"/>
          <w:jc w:val="center"/>
        </w:trPr>
        <w:tc>
          <w:tcPr>
            <w:tcW w:w="1413" w:type="dxa"/>
          </w:tcPr>
          <w:p w14:paraId="2F40D955" w14:textId="77777777" w:rsidR="004770B6" w:rsidRPr="002F332A" w:rsidRDefault="004770B6" w:rsidP="006F0249">
            <w:pPr>
              <w:rPr>
                <w:rFonts w:cstheme="minorHAnsi"/>
              </w:rPr>
            </w:pPr>
            <w:r w:rsidRPr="002F332A">
              <w:rPr>
                <w:rFonts w:cstheme="minorHAnsi"/>
              </w:rPr>
              <w:t>(iv) duration since being fed  - R/R</w:t>
            </w:r>
          </w:p>
        </w:tc>
        <w:tc>
          <w:tcPr>
            <w:tcW w:w="1299" w:type="dxa"/>
          </w:tcPr>
          <w:p w14:paraId="65DE70BC" w14:textId="77777777" w:rsidR="004770B6" w:rsidRPr="002F332A" w:rsidRDefault="004770B6" w:rsidP="006F0249">
            <w:pPr>
              <w:rPr>
                <w:rFonts w:cstheme="minorHAnsi"/>
              </w:rPr>
            </w:pPr>
            <w:r w:rsidRPr="002F332A">
              <w:rPr>
                <w:rFonts w:cstheme="minorHAnsi"/>
              </w:rPr>
              <w:t>Focal engaged in R/R? (Y/N)</w:t>
            </w:r>
          </w:p>
        </w:tc>
        <w:tc>
          <w:tcPr>
            <w:tcW w:w="1356" w:type="dxa"/>
          </w:tcPr>
          <w:p w14:paraId="2197DADA" w14:textId="77777777" w:rsidR="004770B6" w:rsidRPr="002F332A" w:rsidRDefault="004770B6" w:rsidP="006F0249">
            <w:pPr>
              <w:rPr>
                <w:rFonts w:cstheme="minorHAnsi"/>
              </w:rPr>
            </w:pPr>
            <w:r w:rsidRPr="002F332A">
              <w:rPr>
                <w:rFonts w:cstheme="minorHAnsi"/>
              </w:rPr>
              <w:t>51 (from the 6 individuals known to engage in R/R)</w:t>
            </w:r>
          </w:p>
        </w:tc>
        <w:tc>
          <w:tcPr>
            <w:tcW w:w="1456" w:type="dxa"/>
          </w:tcPr>
          <w:p w14:paraId="59B3AF04" w14:textId="77777777" w:rsidR="004770B6" w:rsidRPr="002F332A" w:rsidRDefault="004770B6" w:rsidP="006F0249">
            <w:pPr>
              <w:rPr>
                <w:rFonts w:cstheme="minorHAnsi"/>
              </w:rPr>
            </w:pPr>
            <w:r w:rsidRPr="002F332A">
              <w:rPr>
                <w:rFonts w:cstheme="minorHAnsi"/>
              </w:rPr>
              <w:t>Interval between the most recent and previous feeding event and the start of the focal period</w:t>
            </w:r>
          </w:p>
        </w:tc>
        <w:tc>
          <w:tcPr>
            <w:tcW w:w="1417" w:type="dxa"/>
          </w:tcPr>
          <w:p w14:paraId="5D4E13C7" w14:textId="77777777" w:rsidR="004770B6" w:rsidRPr="002F332A" w:rsidRDefault="004770B6" w:rsidP="006F0249">
            <w:pPr>
              <w:rPr>
                <w:rFonts w:cstheme="minorHAnsi"/>
              </w:rPr>
            </w:pPr>
            <w:r w:rsidRPr="002F332A">
              <w:rPr>
                <w:rFonts w:cstheme="minorHAnsi"/>
              </w:rPr>
              <w:t>N/A</w:t>
            </w:r>
          </w:p>
        </w:tc>
        <w:tc>
          <w:tcPr>
            <w:tcW w:w="1418" w:type="dxa"/>
          </w:tcPr>
          <w:p w14:paraId="1759A5A4" w14:textId="77777777" w:rsidR="004770B6" w:rsidRPr="002F332A" w:rsidRDefault="004770B6" w:rsidP="006F0249">
            <w:pPr>
              <w:rPr>
                <w:rFonts w:cstheme="minorHAnsi"/>
              </w:rPr>
            </w:pPr>
            <w:r w:rsidRPr="002F332A">
              <w:rPr>
                <w:rFonts w:cstheme="minorHAnsi"/>
              </w:rPr>
              <w:t>N/A</w:t>
            </w:r>
          </w:p>
        </w:tc>
        <w:tc>
          <w:tcPr>
            <w:tcW w:w="1134" w:type="dxa"/>
          </w:tcPr>
          <w:p w14:paraId="65345114" w14:textId="77777777" w:rsidR="004770B6" w:rsidRPr="002F332A" w:rsidRDefault="004770B6" w:rsidP="006F0249">
            <w:pPr>
              <w:rPr>
                <w:rFonts w:cstheme="minorHAnsi"/>
              </w:rPr>
            </w:pPr>
            <w:r w:rsidRPr="002F332A">
              <w:rPr>
                <w:rFonts w:cstheme="minorHAnsi"/>
              </w:rPr>
              <w:t>Chimp Identity</w:t>
            </w:r>
          </w:p>
        </w:tc>
      </w:tr>
      <w:tr w:rsidR="004770B6" w:rsidRPr="002F332A" w14:paraId="73C4CA5F" w14:textId="77777777" w:rsidTr="006F0249">
        <w:trPr>
          <w:trHeight w:val="1881"/>
          <w:jc w:val="center"/>
        </w:trPr>
        <w:tc>
          <w:tcPr>
            <w:tcW w:w="1413" w:type="dxa"/>
          </w:tcPr>
          <w:p w14:paraId="51870D59" w14:textId="77777777" w:rsidR="004770B6" w:rsidRPr="002F332A" w:rsidRDefault="004770B6" w:rsidP="006F0249">
            <w:pPr>
              <w:rPr>
                <w:rFonts w:cstheme="minorHAnsi"/>
              </w:rPr>
            </w:pPr>
            <w:r w:rsidRPr="002F332A">
              <w:rPr>
                <w:rFonts w:cstheme="minorHAnsi"/>
              </w:rPr>
              <w:t xml:space="preserve">(v)  the type of food consumed </w:t>
            </w:r>
          </w:p>
        </w:tc>
        <w:tc>
          <w:tcPr>
            <w:tcW w:w="1299" w:type="dxa"/>
          </w:tcPr>
          <w:p w14:paraId="4517E799" w14:textId="77777777" w:rsidR="004770B6" w:rsidRPr="002F332A" w:rsidRDefault="004770B6" w:rsidP="006F0249">
            <w:pPr>
              <w:rPr>
                <w:rFonts w:cstheme="minorHAnsi"/>
              </w:rPr>
            </w:pPr>
            <w:r w:rsidRPr="002F332A">
              <w:rPr>
                <w:rFonts w:cstheme="minorHAnsi"/>
              </w:rPr>
              <w:t>Focal engaged in R/R? (Y/N)</w:t>
            </w:r>
          </w:p>
        </w:tc>
        <w:tc>
          <w:tcPr>
            <w:tcW w:w="1356" w:type="dxa"/>
          </w:tcPr>
          <w:p w14:paraId="411CB15F" w14:textId="77777777" w:rsidR="004770B6" w:rsidRPr="002F332A" w:rsidRDefault="004770B6" w:rsidP="006F0249">
            <w:pPr>
              <w:rPr>
                <w:rFonts w:cstheme="minorHAnsi"/>
              </w:rPr>
            </w:pPr>
            <w:r w:rsidRPr="002F332A">
              <w:rPr>
                <w:rFonts w:cstheme="minorHAnsi"/>
              </w:rPr>
              <w:t>91 (from the 6 individuals known to engage in R/R)</w:t>
            </w:r>
          </w:p>
        </w:tc>
        <w:tc>
          <w:tcPr>
            <w:tcW w:w="1456" w:type="dxa"/>
          </w:tcPr>
          <w:p w14:paraId="04CD6CB9" w14:textId="77777777" w:rsidR="004770B6" w:rsidRPr="002F332A" w:rsidRDefault="004770B6" w:rsidP="006F0249">
            <w:pPr>
              <w:rPr>
                <w:rFonts w:cstheme="minorHAnsi"/>
              </w:rPr>
            </w:pPr>
            <w:r w:rsidRPr="002F332A">
              <w:rPr>
                <w:rFonts w:cstheme="minorHAnsi"/>
              </w:rPr>
              <w:t>The type of food recently provided (starchy vegetable, fruit or neither)</w:t>
            </w:r>
          </w:p>
        </w:tc>
        <w:tc>
          <w:tcPr>
            <w:tcW w:w="1417" w:type="dxa"/>
          </w:tcPr>
          <w:p w14:paraId="57D09533" w14:textId="77777777" w:rsidR="004770B6" w:rsidRPr="002F332A" w:rsidRDefault="004770B6" w:rsidP="006F0249">
            <w:pPr>
              <w:rPr>
                <w:rFonts w:cstheme="minorHAnsi"/>
              </w:rPr>
            </w:pPr>
            <w:r w:rsidRPr="002F332A">
              <w:rPr>
                <w:rFonts w:cstheme="minorHAnsi"/>
              </w:rPr>
              <w:t>N/A</w:t>
            </w:r>
          </w:p>
        </w:tc>
        <w:tc>
          <w:tcPr>
            <w:tcW w:w="1418" w:type="dxa"/>
          </w:tcPr>
          <w:p w14:paraId="77F8B4DE" w14:textId="77777777" w:rsidR="004770B6" w:rsidRPr="002F332A" w:rsidRDefault="004770B6" w:rsidP="006F0249">
            <w:pPr>
              <w:rPr>
                <w:rFonts w:cstheme="minorHAnsi"/>
              </w:rPr>
            </w:pPr>
            <w:r w:rsidRPr="002F332A">
              <w:rPr>
                <w:rFonts w:cstheme="minorHAnsi"/>
              </w:rPr>
              <w:t>N/A</w:t>
            </w:r>
          </w:p>
        </w:tc>
        <w:tc>
          <w:tcPr>
            <w:tcW w:w="1134" w:type="dxa"/>
          </w:tcPr>
          <w:p w14:paraId="1B3FA5B5" w14:textId="77777777" w:rsidR="004770B6" w:rsidRPr="002F332A" w:rsidRDefault="004770B6" w:rsidP="006F0249">
            <w:pPr>
              <w:rPr>
                <w:rFonts w:cstheme="minorHAnsi"/>
              </w:rPr>
            </w:pPr>
            <w:r w:rsidRPr="002F332A">
              <w:rPr>
                <w:rFonts w:cstheme="minorHAnsi"/>
              </w:rPr>
              <w:t xml:space="preserve">Chimp Identity </w:t>
            </w:r>
            <w:r>
              <w:rPr>
                <w:rFonts w:cstheme="minorHAnsi"/>
              </w:rPr>
              <w:t>; F</w:t>
            </w:r>
            <w:r w:rsidRPr="002F332A">
              <w:rPr>
                <w:rFonts w:cstheme="minorHAnsi"/>
              </w:rPr>
              <w:t xml:space="preserve">eeding event </w:t>
            </w:r>
          </w:p>
        </w:tc>
      </w:tr>
    </w:tbl>
    <w:p w14:paraId="5F949280" w14:textId="77777777" w:rsidR="004770B6" w:rsidRDefault="004770B6" w:rsidP="004770B6"/>
    <w:p w14:paraId="28015E1A" w14:textId="472A7E68" w:rsidR="00DF34DB" w:rsidRPr="004770B6" w:rsidRDefault="008857DD" w:rsidP="004770B6">
      <w:pPr>
        <w:spacing w:line="480" w:lineRule="auto"/>
      </w:pPr>
      <w:r w:rsidRPr="00BE52E2">
        <w:rPr>
          <w:rFonts w:asciiTheme="minorHAnsi" w:hAnsiTheme="minorHAnsi" w:cstheme="minorHAnsi"/>
          <w:b/>
          <w:sz w:val="22"/>
          <w:szCs w:val="22"/>
          <w:u w:val="single"/>
        </w:rPr>
        <w:t xml:space="preserve">2.3 </w:t>
      </w:r>
      <w:r w:rsidR="00DF34DB" w:rsidRPr="00BE52E2">
        <w:rPr>
          <w:rFonts w:asciiTheme="minorHAnsi" w:hAnsiTheme="minorHAnsi" w:cstheme="minorHAnsi"/>
          <w:b/>
          <w:sz w:val="22"/>
          <w:szCs w:val="22"/>
          <w:u w:val="single"/>
        </w:rPr>
        <w:t>Results</w:t>
      </w:r>
    </w:p>
    <w:p w14:paraId="600C4C69" w14:textId="4F4BF915" w:rsidR="008A1675" w:rsidRPr="00BE52E2" w:rsidRDefault="008857DD" w:rsidP="004770B6">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2.3.1 </w:t>
      </w:r>
      <w:r w:rsidR="008A1675" w:rsidRPr="00BE52E2">
        <w:rPr>
          <w:rFonts w:asciiTheme="minorHAnsi" w:hAnsiTheme="minorHAnsi" w:cstheme="minorHAnsi"/>
          <w:i/>
          <w:sz w:val="22"/>
          <w:szCs w:val="22"/>
        </w:rPr>
        <w:t>Descriptive Results</w:t>
      </w:r>
    </w:p>
    <w:p w14:paraId="4128027C" w14:textId="6DC82EF6" w:rsidR="009106C0" w:rsidRPr="00BE52E2" w:rsidRDefault="00943FE8" w:rsidP="009106C0">
      <w:pPr>
        <w:spacing w:line="480" w:lineRule="auto"/>
        <w:rPr>
          <w:rFonts w:asciiTheme="minorHAnsi" w:hAnsiTheme="minorHAnsi" w:cstheme="minorHAnsi"/>
          <w:sz w:val="22"/>
          <w:szCs w:val="22"/>
        </w:rPr>
      </w:pPr>
      <w:r>
        <w:rPr>
          <w:rFonts w:asciiTheme="minorHAnsi" w:hAnsiTheme="minorHAnsi" w:cstheme="minorHAnsi"/>
          <w:sz w:val="22"/>
          <w:szCs w:val="22"/>
        </w:rPr>
        <w:t>The raw frequencies of scratching, yawning and R/R events can be seen in Table S</w:t>
      </w:r>
      <w:r w:rsidR="00D74276">
        <w:rPr>
          <w:rFonts w:asciiTheme="minorHAnsi" w:hAnsiTheme="minorHAnsi" w:cstheme="minorHAnsi"/>
          <w:sz w:val="22"/>
          <w:szCs w:val="22"/>
        </w:rPr>
        <w:t>2</w:t>
      </w:r>
      <w:r>
        <w:rPr>
          <w:rFonts w:asciiTheme="minorHAnsi" w:hAnsiTheme="minorHAnsi" w:cstheme="minorHAnsi"/>
          <w:sz w:val="22"/>
          <w:szCs w:val="22"/>
        </w:rPr>
        <w:t xml:space="preserve">. </w:t>
      </w:r>
      <w:r w:rsidR="008A1675" w:rsidRPr="00BE52E2">
        <w:rPr>
          <w:rFonts w:asciiTheme="minorHAnsi" w:hAnsiTheme="minorHAnsi" w:cstheme="minorHAnsi"/>
          <w:sz w:val="22"/>
          <w:szCs w:val="22"/>
        </w:rPr>
        <w:t xml:space="preserve">The proportion of focal samples </w:t>
      </w:r>
      <w:r w:rsidR="007610DD" w:rsidRPr="00BE52E2">
        <w:rPr>
          <w:rFonts w:asciiTheme="minorHAnsi" w:hAnsiTheme="minorHAnsi" w:cstheme="minorHAnsi"/>
          <w:sz w:val="22"/>
          <w:szCs w:val="22"/>
        </w:rPr>
        <w:t xml:space="preserve">(N = 474) </w:t>
      </w:r>
      <w:r w:rsidR="008A1675" w:rsidRPr="00BE52E2">
        <w:rPr>
          <w:rFonts w:asciiTheme="minorHAnsi" w:hAnsiTheme="minorHAnsi" w:cstheme="minorHAnsi"/>
          <w:sz w:val="22"/>
          <w:szCs w:val="22"/>
        </w:rPr>
        <w:t xml:space="preserve">where </w:t>
      </w:r>
      <w:r w:rsidR="007610DD" w:rsidRPr="00BE52E2">
        <w:rPr>
          <w:rFonts w:asciiTheme="minorHAnsi" w:hAnsiTheme="minorHAnsi" w:cstheme="minorHAnsi"/>
          <w:sz w:val="22"/>
          <w:szCs w:val="22"/>
        </w:rPr>
        <w:t xml:space="preserve">the focal individual was observed (i) </w:t>
      </w:r>
      <w:r w:rsidR="008A1675" w:rsidRPr="00BE52E2">
        <w:rPr>
          <w:rFonts w:asciiTheme="minorHAnsi" w:hAnsiTheme="minorHAnsi" w:cstheme="minorHAnsi"/>
          <w:sz w:val="22"/>
          <w:szCs w:val="22"/>
        </w:rPr>
        <w:t>scratching was 0.6</w:t>
      </w:r>
      <w:r w:rsidR="00B471CD" w:rsidRPr="00BE52E2">
        <w:rPr>
          <w:rFonts w:asciiTheme="minorHAnsi" w:hAnsiTheme="minorHAnsi" w:cstheme="minorHAnsi"/>
          <w:sz w:val="22"/>
          <w:szCs w:val="22"/>
        </w:rPr>
        <w:t>2</w:t>
      </w:r>
      <w:r w:rsidR="007610DD" w:rsidRPr="00BE52E2">
        <w:rPr>
          <w:rFonts w:asciiTheme="minorHAnsi" w:hAnsiTheme="minorHAnsi" w:cstheme="minorHAnsi"/>
          <w:sz w:val="22"/>
          <w:szCs w:val="22"/>
        </w:rPr>
        <w:t xml:space="preserve">, (ii) yawning </w:t>
      </w:r>
      <w:r w:rsidR="008A1675" w:rsidRPr="00BE52E2">
        <w:rPr>
          <w:rFonts w:asciiTheme="minorHAnsi" w:hAnsiTheme="minorHAnsi" w:cstheme="minorHAnsi"/>
          <w:sz w:val="22"/>
          <w:szCs w:val="22"/>
        </w:rPr>
        <w:t>was 0.20</w:t>
      </w:r>
      <w:r w:rsidR="00BA01B7" w:rsidRPr="00BE52E2">
        <w:rPr>
          <w:rFonts w:asciiTheme="minorHAnsi" w:hAnsiTheme="minorHAnsi" w:cstheme="minorHAnsi"/>
          <w:sz w:val="22"/>
          <w:szCs w:val="22"/>
        </w:rPr>
        <w:t xml:space="preserve"> </w:t>
      </w:r>
      <w:r w:rsidR="007610DD" w:rsidRPr="00BE52E2">
        <w:rPr>
          <w:rFonts w:asciiTheme="minorHAnsi" w:hAnsiTheme="minorHAnsi" w:cstheme="minorHAnsi"/>
          <w:sz w:val="22"/>
          <w:szCs w:val="22"/>
        </w:rPr>
        <w:t xml:space="preserve">and (iii) engaging in </w:t>
      </w:r>
      <w:r w:rsidR="00BA01B7" w:rsidRPr="00BE52E2">
        <w:rPr>
          <w:rFonts w:asciiTheme="minorHAnsi" w:hAnsiTheme="minorHAnsi" w:cstheme="minorHAnsi"/>
          <w:sz w:val="22"/>
          <w:szCs w:val="22"/>
        </w:rPr>
        <w:t>R/R was 0.0</w:t>
      </w:r>
      <w:r w:rsidR="00BB0668" w:rsidRPr="00BE52E2">
        <w:rPr>
          <w:rFonts w:asciiTheme="minorHAnsi" w:hAnsiTheme="minorHAnsi" w:cstheme="minorHAnsi"/>
          <w:sz w:val="22"/>
          <w:szCs w:val="22"/>
        </w:rPr>
        <w:t>4</w:t>
      </w:r>
      <w:r w:rsidR="0038778B" w:rsidRPr="00BE52E2">
        <w:rPr>
          <w:rFonts w:asciiTheme="minorHAnsi" w:hAnsiTheme="minorHAnsi" w:cstheme="minorHAnsi"/>
          <w:sz w:val="22"/>
          <w:szCs w:val="22"/>
        </w:rPr>
        <w:t>.</w:t>
      </w:r>
      <w:r w:rsidR="008A1675" w:rsidRPr="00BE52E2">
        <w:rPr>
          <w:rFonts w:asciiTheme="minorHAnsi" w:hAnsiTheme="minorHAnsi" w:cstheme="minorHAnsi"/>
          <w:sz w:val="22"/>
          <w:szCs w:val="22"/>
        </w:rPr>
        <w:t xml:space="preserve"> For R/R, </w:t>
      </w:r>
      <w:r w:rsidR="007610DD" w:rsidRPr="00BE52E2">
        <w:rPr>
          <w:rFonts w:asciiTheme="minorHAnsi" w:hAnsiTheme="minorHAnsi" w:cstheme="minorHAnsi"/>
          <w:sz w:val="22"/>
          <w:szCs w:val="22"/>
        </w:rPr>
        <w:t xml:space="preserve">if we just examined data from the six individuals </w:t>
      </w:r>
      <w:r w:rsidR="00FA3FB2" w:rsidRPr="00BE52E2">
        <w:rPr>
          <w:rFonts w:asciiTheme="minorHAnsi" w:hAnsiTheme="minorHAnsi" w:cstheme="minorHAnsi"/>
          <w:sz w:val="22"/>
          <w:szCs w:val="22"/>
        </w:rPr>
        <w:t xml:space="preserve">who had been </w:t>
      </w:r>
      <w:r w:rsidR="007610DD" w:rsidRPr="00BE52E2">
        <w:rPr>
          <w:rFonts w:asciiTheme="minorHAnsi" w:hAnsiTheme="minorHAnsi" w:cstheme="minorHAnsi"/>
          <w:sz w:val="22"/>
          <w:szCs w:val="22"/>
        </w:rPr>
        <w:t>known to regularly engage in R/R</w:t>
      </w:r>
      <w:r w:rsidR="00FA3FB2" w:rsidRPr="00BE52E2">
        <w:rPr>
          <w:rFonts w:asciiTheme="minorHAnsi" w:hAnsiTheme="minorHAnsi" w:cstheme="minorHAnsi"/>
          <w:sz w:val="22"/>
          <w:szCs w:val="22"/>
        </w:rPr>
        <w:t xml:space="preserve"> prior to the study period</w:t>
      </w:r>
      <w:r w:rsidR="0038778B" w:rsidRPr="00BE52E2">
        <w:rPr>
          <w:rFonts w:asciiTheme="minorHAnsi" w:hAnsiTheme="minorHAnsi" w:cstheme="minorHAnsi"/>
          <w:sz w:val="22"/>
          <w:szCs w:val="22"/>
        </w:rPr>
        <w:t>, they were observed to engage in R/R in 0.</w:t>
      </w:r>
      <w:r w:rsidR="00DC5FDA">
        <w:rPr>
          <w:rFonts w:asciiTheme="minorHAnsi" w:hAnsiTheme="minorHAnsi" w:cstheme="minorHAnsi"/>
          <w:sz w:val="22"/>
          <w:szCs w:val="22"/>
        </w:rPr>
        <w:t>15</w:t>
      </w:r>
      <w:r w:rsidR="0038778B" w:rsidRPr="00BE52E2">
        <w:rPr>
          <w:rFonts w:asciiTheme="minorHAnsi" w:hAnsiTheme="minorHAnsi" w:cstheme="minorHAnsi"/>
          <w:sz w:val="22"/>
          <w:szCs w:val="22"/>
        </w:rPr>
        <w:t xml:space="preserve"> of their </w:t>
      </w:r>
      <w:r w:rsidR="00785698">
        <w:rPr>
          <w:rFonts w:asciiTheme="minorHAnsi" w:hAnsiTheme="minorHAnsi" w:cstheme="minorHAnsi"/>
          <w:sz w:val="22"/>
          <w:szCs w:val="22"/>
        </w:rPr>
        <w:t xml:space="preserve">total </w:t>
      </w:r>
      <w:r w:rsidR="00DC5FDA">
        <w:rPr>
          <w:rFonts w:asciiTheme="minorHAnsi" w:hAnsiTheme="minorHAnsi" w:cstheme="minorHAnsi"/>
          <w:sz w:val="22"/>
          <w:szCs w:val="22"/>
        </w:rPr>
        <w:t>183</w:t>
      </w:r>
      <w:r w:rsidR="0038778B" w:rsidRPr="00BE52E2">
        <w:rPr>
          <w:rFonts w:asciiTheme="minorHAnsi" w:hAnsiTheme="minorHAnsi" w:cstheme="minorHAnsi"/>
          <w:sz w:val="22"/>
          <w:szCs w:val="22"/>
        </w:rPr>
        <w:t xml:space="preserve"> focal sample</w:t>
      </w:r>
      <w:r w:rsidR="007B0477">
        <w:rPr>
          <w:rFonts w:asciiTheme="minorHAnsi" w:hAnsiTheme="minorHAnsi" w:cstheme="minorHAnsi"/>
          <w:sz w:val="22"/>
          <w:szCs w:val="22"/>
        </w:rPr>
        <w:t>s</w:t>
      </w:r>
      <w:r w:rsidR="00785698">
        <w:rPr>
          <w:rFonts w:asciiTheme="minorHAnsi" w:hAnsiTheme="minorHAnsi" w:cstheme="minorHAnsi"/>
          <w:sz w:val="22"/>
          <w:szCs w:val="22"/>
        </w:rPr>
        <w:t xml:space="preserve"> or 0.28 of the 68 focal samples within 40 minutes of a feed</w:t>
      </w:r>
      <w:r w:rsidR="007B0477">
        <w:rPr>
          <w:rFonts w:asciiTheme="minorHAnsi" w:hAnsiTheme="minorHAnsi" w:cstheme="minorHAnsi"/>
          <w:sz w:val="22"/>
          <w:szCs w:val="22"/>
        </w:rPr>
        <w:t>. Although the likelihood of</w:t>
      </w:r>
      <w:r w:rsidR="009106C0">
        <w:rPr>
          <w:rFonts w:asciiTheme="minorHAnsi" w:hAnsiTheme="minorHAnsi" w:cstheme="minorHAnsi"/>
          <w:sz w:val="22"/>
          <w:szCs w:val="22"/>
        </w:rPr>
        <w:t xml:space="preserve"> yawning </w:t>
      </w:r>
      <w:r w:rsidR="007B0477">
        <w:rPr>
          <w:rFonts w:asciiTheme="minorHAnsi" w:hAnsiTheme="minorHAnsi" w:cstheme="minorHAnsi"/>
          <w:sz w:val="22"/>
          <w:szCs w:val="22"/>
        </w:rPr>
        <w:t>and</w:t>
      </w:r>
      <w:r w:rsidR="009106C0">
        <w:rPr>
          <w:rFonts w:asciiTheme="minorHAnsi" w:hAnsiTheme="minorHAnsi" w:cstheme="minorHAnsi"/>
          <w:sz w:val="22"/>
          <w:szCs w:val="22"/>
        </w:rPr>
        <w:t xml:space="preserve"> scratching </w:t>
      </w:r>
      <w:r w:rsidR="007B0477">
        <w:rPr>
          <w:rFonts w:asciiTheme="minorHAnsi" w:hAnsiTheme="minorHAnsi" w:cstheme="minorHAnsi"/>
          <w:sz w:val="22"/>
          <w:szCs w:val="22"/>
        </w:rPr>
        <w:t>occurring was</w:t>
      </w:r>
      <w:r w:rsidR="009106C0">
        <w:rPr>
          <w:rFonts w:asciiTheme="minorHAnsi" w:hAnsiTheme="minorHAnsi" w:cstheme="minorHAnsi"/>
          <w:sz w:val="22"/>
          <w:szCs w:val="22"/>
        </w:rPr>
        <w:t xml:space="preserve"> higher in the six individuals who regularly engaged in R/R compared to the 12 individuals who did not regularly engage in R/R</w:t>
      </w:r>
      <w:r w:rsidR="007B0477">
        <w:rPr>
          <w:rFonts w:asciiTheme="minorHAnsi" w:hAnsiTheme="minorHAnsi" w:cstheme="minorHAnsi"/>
          <w:sz w:val="22"/>
          <w:szCs w:val="22"/>
        </w:rPr>
        <w:t xml:space="preserve">, </w:t>
      </w:r>
      <w:r w:rsidR="00CF1752">
        <w:rPr>
          <w:rFonts w:asciiTheme="minorHAnsi" w:hAnsiTheme="minorHAnsi" w:cstheme="minorHAnsi"/>
          <w:sz w:val="22"/>
          <w:szCs w:val="22"/>
        </w:rPr>
        <w:t>th</w:t>
      </w:r>
      <w:r w:rsidR="00982434">
        <w:rPr>
          <w:rFonts w:asciiTheme="minorHAnsi" w:hAnsiTheme="minorHAnsi" w:cstheme="minorHAnsi"/>
          <w:sz w:val="22"/>
          <w:szCs w:val="22"/>
        </w:rPr>
        <w:t>is pattern was</w:t>
      </w:r>
      <w:r w:rsidR="00CF1752">
        <w:rPr>
          <w:rFonts w:asciiTheme="minorHAnsi" w:hAnsiTheme="minorHAnsi" w:cstheme="minorHAnsi"/>
          <w:sz w:val="22"/>
          <w:szCs w:val="22"/>
        </w:rPr>
        <w:t xml:space="preserve"> not</w:t>
      </w:r>
      <w:r w:rsidR="007B0477">
        <w:rPr>
          <w:rFonts w:asciiTheme="minorHAnsi" w:hAnsiTheme="minorHAnsi" w:cstheme="minorHAnsi"/>
          <w:sz w:val="22"/>
          <w:szCs w:val="22"/>
        </w:rPr>
        <w:t xml:space="preserve"> significant </w:t>
      </w:r>
      <w:r w:rsidR="009106C0">
        <w:rPr>
          <w:rFonts w:asciiTheme="minorHAnsi" w:hAnsiTheme="minorHAnsi" w:cstheme="minorHAnsi"/>
          <w:sz w:val="22"/>
          <w:szCs w:val="22"/>
        </w:rPr>
        <w:t xml:space="preserve">(Median proportion of focal samples where yawning occurred for R/R individuals  =  0.23 </w:t>
      </w:r>
      <w:r w:rsidR="007B0477">
        <w:rPr>
          <w:rFonts w:asciiTheme="minorHAnsi" w:hAnsiTheme="minorHAnsi" w:cstheme="minorHAnsi"/>
          <w:sz w:val="22"/>
          <w:szCs w:val="22"/>
        </w:rPr>
        <w:t xml:space="preserve">(IQR = 0.20) </w:t>
      </w:r>
      <w:r w:rsidR="009106C0">
        <w:rPr>
          <w:rFonts w:asciiTheme="minorHAnsi" w:hAnsiTheme="minorHAnsi" w:cstheme="minorHAnsi"/>
          <w:sz w:val="22"/>
          <w:szCs w:val="22"/>
        </w:rPr>
        <w:t>and for Non R/R individuals  = 0.16</w:t>
      </w:r>
      <w:r w:rsidR="007B0477">
        <w:rPr>
          <w:rFonts w:asciiTheme="minorHAnsi" w:hAnsiTheme="minorHAnsi" w:cstheme="minorHAnsi"/>
          <w:sz w:val="22"/>
          <w:szCs w:val="22"/>
        </w:rPr>
        <w:t xml:space="preserve"> (IQR = 0.06)</w:t>
      </w:r>
      <w:r w:rsidR="009106C0">
        <w:rPr>
          <w:rFonts w:asciiTheme="minorHAnsi" w:hAnsiTheme="minorHAnsi" w:cstheme="minorHAnsi"/>
          <w:sz w:val="22"/>
          <w:szCs w:val="22"/>
        </w:rPr>
        <w:t xml:space="preserve">; Mann Whitney U test U = 24.50, p = .279; Median proportion of focal samples where scratching occurred for R/R individuals  =  0.63 </w:t>
      </w:r>
      <w:r w:rsidR="007B0477">
        <w:rPr>
          <w:rFonts w:asciiTheme="minorHAnsi" w:hAnsiTheme="minorHAnsi" w:cstheme="minorHAnsi"/>
          <w:sz w:val="22"/>
          <w:szCs w:val="22"/>
        </w:rPr>
        <w:t xml:space="preserve">(IQR = 0.12) </w:t>
      </w:r>
      <w:r w:rsidR="009106C0">
        <w:rPr>
          <w:rFonts w:asciiTheme="minorHAnsi" w:hAnsiTheme="minorHAnsi" w:cstheme="minorHAnsi"/>
          <w:sz w:val="22"/>
          <w:szCs w:val="22"/>
        </w:rPr>
        <w:t>and for Non R/R individuals  = 0.56</w:t>
      </w:r>
      <w:r w:rsidR="007B0477">
        <w:rPr>
          <w:rFonts w:asciiTheme="minorHAnsi" w:hAnsiTheme="minorHAnsi" w:cstheme="minorHAnsi"/>
          <w:sz w:val="22"/>
          <w:szCs w:val="22"/>
        </w:rPr>
        <w:t xml:space="preserve"> (IQR = 0.30)</w:t>
      </w:r>
      <w:r w:rsidR="009106C0">
        <w:rPr>
          <w:rFonts w:asciiTheme="minorHAnsi" w:hAnsiTheme="minorHAnsi" w:cstheme="minorHAnsi"/>
          <w:sz w:val="22"/>
          <w:szCs w:val="22"/>
        </w:rPr>
        <w:t>; Mann Whitney U test U = 27.50, p = .425</w:t>
      </w:r>
      <w:r w:rsidR="007B0477">
        <w:rPr>
          <w:rFonts w:asciiTheme="minorHAnsi" w:hAnsiTheme="minorHAnsi" w:cstheme="minorHAnsi"/>
          <w:sz w:val="22"/>
          <w:szCs w:val="22"/>
        </w:rPr>
        <w:t>)</w:t>
      </w:r>
    </w:p>
    <w:p w14:paraId="52DC374D" w14:textId="22E0EB60" w:rsidR="008A1675" w:rsidRPr="00BE52E2" w:rsidRDefault="008A1675" w:rsidP="00DF34DB">
      <w:pPr>
        <w:spacing w:line="480" w:lineRule="auto"/>
        <w:rPr>
          <w:rFonts w:asciiTheme="minorHAnsi" w:hAnsiTheme="minorHAnsi" w:cstheme="minorHAnsi"/>
          <w:sz w:val="22"/>
          <w:szCs w:val="22"/>
        </w:rPr>
      </w:pPr>
    </w:p>
    <w:p w14:paraId="5783C1EB" w14:textId="44298295"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2.3.2 </w:t>
      </w:r>
      <w:r w:rsidR="00DF34DB" w:rsidRPr="00BE52E2">
        <w:rPr>
          <w:rFonts w:asciiTheme="minorHAnsi" w:hAnsiTheme="minorHAnsi" w:cstheme="minorHAnsi"/>
          <w:i/>
          <w:sz w:val="22"/>
          <w:szCs w:val="22"/>
        </w:rPr>
        <w:t>Do</w:t>
      </w:r>
      <w:r w:rsidR="002F5835">
        <w:rPr>
          <w:rFonts w:asciiTheme="minorHAnsi" w:hAnsiTheme="minorHAnsi" w:cstheme="minorHAnsi"/>
          <w:i/>
          <w:sz w:val="22"/>
          <w:szCs w:val="22"/>
        </w:rPr>
        <w:t>es</w:t>
      </w:r>
      <w:r w:rsidR="00DF34DB" w:rsidRPr="00BE52E2">
        <w:rPr>
          <w:rFonts w:asciiTheme="minorHAnsi" w:hAnsiTheme="minorHAnsi" w:cstheme="minorHAnsi"/>
          <w:i/>
          <w:sz w:val="22"/>
          <w:szCs w:val="22"/>
        </w:rPr>
        <w:t xml:space="preserve"> </w:t>
      </w:r>
      <w:r w:rsidR="002F5835">
        <w:rPr>
          <w:rFonts w:asciiTheme="minorHAnsi" w:hAnsiTheme="minorHAnsi" w:cstheme="minorHAnsi"/>
          <w:i/>
          <w:sz w:val="22"/>
          <w:szCs w:val="22"/>
        </w:rPr>
        <w:t>the</w:t>
      </w:r>
      <w:r w:rsidR="004B0DFF">
        <w:rPr>
          <w:rFonts w:asciiTheme="minorHAnsi" w:hAnsiTheme="minorHAnsi" w:cstheme="minorHAnsi"/>
          <w:i/>
          <w:sz w:val="22"/>
          <w:szCs w:val="22"/>
        </w:rPr>
        <w:t xml:space="preserve"> </w:t>
      </w:r>
      <w:r w:rsidR="00DF34DB" w:rsidRPr="00BE52E2">
        <w:rPr>
          <w:rFonts w:asciiTheme="minorHAnsi" w:hAnsiTheme="minorHAnsi" w:cstheme="minorHAnsi"/>
          <w:i/>
          <w:sz w:val="22"/>
          <w:szCs w:val="22"/>
        </w:rPr>
        <w:t xml:space="preserve">number of visitors affect </w:t>
      </w:r>
      <w:r w:rsidR="00916646">
        <w:rPr>
          <w:rFonts w:asciiTheme="minorHAnsi" w:hAnsiTheme="minorHAnsi" w:cstheme="minorHAnsi"/>
          <w:i/>
          <w:sz w:val="22"/>
          <w:szCs w:val="22"/>
        </w:rPr>
        <w:t>SDBs and R/R in</w:t>
      </w:r>
      <w:r w:rsidR="00DF34DB" w:rsidRPr="00BE52E2">
        <w:rPr>
          <w:rFonts w:asciiTheme="minorHAnsi" w:hAnsiTheme="minorHAnsi" w:cstheme="minorHAnsi"/>
          <w:i/>
          <w:sz w:val="22"/>
          <w:szCs w:val="22"/>
        </w:rPr>
        <w:t xml:space="preserve"> chimpanzees?</w:t>
      </w:r>
    </w:p>
    <w:p w14:paraId="64110277" w14:textId="6FF1E81F" w:rsidR="00F8643A" w:rsidRPr="00BA61B9" w:rsidRDefault="00DF34DB">
      <w:pPr>
        <w:spacing w:line="480" w:lineRule="auto"/>
        <w:rPr>
          <w:sz w:val="22"/>
          <w:szCs w:val="22"/>
          <w:lang w:val="en-US"/>
        </w:rPr>
      </w:pPr>
      <w:r w:rsidRPr="00A36321">
        <w:rPr>
          <w:rFonts w:asciiTheme="minorHAnsi" w:hAnsiTheme="minorHAnsi" w:cstheme="minorHAnsi"/>
          <w:sz w:val="22"/>
          <w:szCs w:val="22"/>
        </w:rPr>
        <w:t>Visitor numbers in the zoo did not explain a significant amount of variation in whether R/R or scratching behaviour occurred (Table 2)</w:t>
      </w:r>
      <w:r w:rsidR="00AD57BB" w:rsidRPr="00A36321">
        <w:rPr>
          <w:rFonts w:asciiTheme="minorHAnsi" w:hAnsiTheme="minorHAnsi" w:cstheme="minorHAnsi"/>
          <w:sz w:val="22"/>
          <w:szCs w:val="22"/>
        </w:rPr>
        <w:t xml:space="preserve"> but</w:t>
      </w:r>
      <w:r w:rsidRPr="00A36321">
        <w:rPr>
          <w:rFonts w:asciiTheme="minorHAnsi" w:hAnsiTheme="minorHAnsi" w:cstheme="minorHAnsi"/>
          <w:sz w:val="22"/>
          <w:szCs w:val="22"/>
        </w:rPr>
        <w:t xml:space="preserve"> did explain a significant amount of variation in whether the chimpanzees yawned (Table 2). Post-hoc GLMMs </w:t>
      </w:r>
      <w:r w:rsidR="00322F12" w:rsidRPr="00A36321">
        <w:rPr>
          <w:rFonts w:asciiTheme="minorHAnsi" w:hAnsiTheme="minorHAnsi" w:cstheme="minorHAnsi"/>
          <w:sz w:val="22"/>
          <w:szCs w:val="22"/>
        </w:rPr>
        <w:t xml:space="preserve">revealed </w:t>
      </w:r>
      <w:r w:rsidRPr="00A36321">
        <w:rPr>
          <w:rFonts w:asciiTheme="minorHAnsi" w:hAnsiTheme="minorHAnsi" w:cstheme="minorHAnsi"/>
          <w:sz w:val="22"/>
          <w:szCs w:val="22"/>
        </w:rPr>
        <w:t>that a significantly higher proportion of focal samples contained yawning when there</w:t>
      </w:r>
      <w:r w:rsidR="002F5835">
        <w:rPr>
          <w:rFonts w:asciiTheme="minorHAnsi" w:hAnsiTheme="minorHAnsi" w:cstheme="minorHAnsi"/>
          <w:sz w:val="22"/>
          <w:szCs w:val="22"/>
        </w:rPr>
        <w:t xml:space="preserve"> were </w:t>
      </w:r>
      <w:r w:rsidR="004B49CC" w:rsidRPr="00A36321">
        <w:rPr>
          <w:rFonts w:asciiTheme="minorHAnsi" w:hAnsiTheme="minorHAnsi" w:cstheme="minorHAnsi"/>
          <w:sz w:val="22"/>
          <w:szCs w:val="22"/>
        </w:rPr>
        <w:t xml:space="preserve">a </w:t>
      </w:r>
      <w:r w:rsidRPr="00A36321">
        <w:rPr>
          <w:rFonts w:asciiTheme="minorHAnsi" w:hAnsiTheme="minorHAnsi" w:cstheme="minorHAnsi"/>
          <w:sz w:val="22"/>
          <w:szCs w:val="22"/>
        </w:rPr>
        <w:t xml:space="preserve">medium </w:t>
      </w:r>
      <w:r w:rsidR="004B49CC" w:rsidRPr="00A36321">
        <w:rPr>
          <w:rFonts w:asciiTheme="minorHAnsi" w:hAnsiTheme="minorHAnsi" w:cstheme="minorHAnsi"/>
          <w:sz w:val="22"/>
          <w:szCs w:val="22"/>
        </w:rPr>
        <w:t xml:space="preserve">number of </w:t>
      </w:r>
      <w:r w:rsidRPr="00A36321">
        <w:rPr>
          <w:rFonts w:asciiTheme="minorHAnsi" w:hAnsiTheme="minorHAnsi" w:cstheme="minorHAnsi"/>
          <w:sz w:val="22"/>
          <w:szCs w:val="22"/>
        </w:rPr>
        <w:t xml:space="preserve"> </w:t>
      </w:r>
      <w:r w:rsidR="00196EFB" w:rsidRPr="00A36321">
        <w:rPr>
          <w:rFonts w:asciiTheme="minorHAnsi" w:hAnsiTheme="minorHAnsi" w:cstheme="minorHAnsi"/>
          <w:sz w:val="22"/>
          <w:szCs w:val="22"/>
        </w:rPr>
        <w:t>visitors</w:t>
      </w:r>
      <w:r w:rsidRPr="00A36321">
        <w:rPr>
          <w:rFonts w:asciiTheme="minorHAnsi" w:hAnsiTheme="minorHAnsi" w:cstheme="minorHAnsi"/>
          <w:sz w:val="22"/>
          <w:szCs w:val="22"/>
        </w:rPr>
        <w:t xml:space="preserve"> </w:t>
      </w:r>
      <w:r w:rsidR="002F5835">
        <w:rPr>
          <w:rFonts w:asciiTheme="minorHAnsi" w:hAnsiTheme="minorHAnsi" w:cstheme="minorHAnsi"/>
          <w:sz w:val="22"/>
          <w:szCs w:val="22"/>
        </w:rPr>
        <w:t xml:space="preserve">in the zoo </w:t>
      </w:r>
      <w:r w:rsidRPr="00A36321">
        <w:rPr>
          <w:rFonts w:asciiTheme="minorHAnsi" w:hAnsiTheme="minorHAnsi" w:cstheme="minorHAnsi"/>
          <w:sz w:val="22"/>
          <w:szCs w:val="22"/>
        </w:rPr>
        <w:t>compared</w:t>
      </w:r>
      <w:r w:rsidR="003F7535" w:rsidRPr="00A36321">
        <w:rPr>
          <w:rFonts w:asciiTheme="minorHAnsi" w:hAnsiTheme="minorHAnsi" w:cstheme="minorHAnsi"/>
          <w:sz w:val="22"/>
          <w:szCs w:val="22"/>
        </w:rPr>
        <w:t xml:space="preserve"> with</w:t>
      </w:r>
      <w:r w:rsidRPr="00A36321">
        <w:rPr>
          <w:rFonts w:asciiTheme="minorHAnsi" w:hAnsiTheme="minorHAnsi" w:cstheme="minorHAnsi"/>
          <w:sz w:val="22"/>
          <w:szCs w:val="22"/>
        </w:rPr>
        <w:t xml:space="preserve"> </w:t>
      </w:r>
      <w:r w:rsidR="004B49CC" w:rsidRPr="00A36321">
        <w:rPr>
          <w:rFonts w:asciiTheme="minorHAnsi" w:hAnsiTheme="minorHAnsi" w:cstheme="minorHAnsi"/>
          <w:sz w:val="22"/>
          <w:szCs w:val="22"/>
        </w:rPr>
        <w:t xml:space="preserve">a </w:t>
      </w:r>
      <w:r w:rsidRPr="00A36321">
        <w:rPr>
          <w:rFonts w:asciiTheme="minorHAnsi" w:hAnsiTheme="minorHAnsi" w:cstheme="minorHAnsi"/>
          <w:sz w:val="22"/>
          <w:szCs w:val="22"/>
        </w:rPr>
        <w:t xml:space="preserve">low </w:t>
      </w:r>
      <w:r w:rsidR="004B49CC" w:rsidRPr="00A36321">
        <w:rPr>
          <w:rFonts w:asciiTheme="minorHAnsi" w:hAnsiTheme="minorHAnsi" w:cstheme="minorHAnsi"/>
          <w:sz w:val="22"/>
          <w:szCs w:val="22"/>
        </w:rPr>
        <w:t xml:space="preserve">number of </w:t>
      </w:r>
      <w:r w:rsidRPr="00A36321">
        <w:rPr>
          <w:rFonts w:asciiTheme="minorHAnsi" w:hAnsiTheme="minorHAnsi" w:cstheme="minorHAnsi"/>
          <w:sz w:val="22"/>
          <w:szCs w:val="22"/>
        </w:rPr>
        <w:t>visitors</w:t>
      </w:r>
      <w:r w:rsidR="0096161B">
        <w:rPr>
          <w:rFonts w:asciiTheme="minorHAnsi" w:hAnsiTheme="minorHAnsi" w:cstheme="minorHAnsi"/>
          <w:sz w:val="22"/>
          <w:szCs w:val="22"/>
        </w:rPr>
        <w:t xml:space="preserve"> </w:t>
      </w:r>
      <w:r w:rsidR="0096161B" w:rsidRPr="00A36321">
        <w:rPr>
          <w:rFonts w:asciiTheme="minorHAnsi" w:hAnsiTheme="minorHAnsi" w:cstheme="minorHAnsi"/>
          <w:sz w:val="22"/>
          <w:szCs w:val="22"/>
        </w:rPr>
        <w:t>(</w:t>
      </w:r>
      <w:r w:rsidR="0096161B" w:rsidRPr="00BA61B9">
        <w:rPr>
          <w:sz w:val="22"/>
          <w:szCs w:val="22"/>
          <w:lang w:val="en-US"/>
        </w:rPr>
        <w:t xml:space="preserve">F = </w:t>
      </w:r>
      <w:r w:rsidR="0096161B">
        <w:rPr>
          <w:sz w:val="22"/>
          <w:szCs w:val="22"/>
          <w:lang w:val="en-US"/>
        </w:rPr>
        <w:t>8.13 (1, 402)</w:t>
      </w:r>
      <w:r w:rsidR="0096161B" w:rsidRPr="00BA61B9">
        <w:rPr>
          <w:sz w:val="22"/>
          <w:szCs w:val="22"/>
          <w:lang w:val="en-US"/>
        </w:rPr>
        <w:t>, p = 0.</w:t>
      </w:r>
      <w:r w:rsidR="0096161B">
        <w:rPr>
          <w:sz w:val="22"/>
          <w:szCs w:val="22"/>
          <w:lang w:val="en-US"/>
        </w:rPr>
        <w:t>005</w:t>
      </w:r>
      <w:r w:rsidR="0096161B" w:rsidRPr="00A36321">
        <w:rPr>
          <w:rFonts w:asciiTheme="minorHAnsi" w:hAnsiTheme="minorHAnsi" w:cstheme="minorHAnsi"/>
          <w:sz w:val="22"/>
          <w:szCs w:val="22"/>
        </w:rPr>
        <w:t>; Figure 1)</w:t>
      </w:r>
      <w:r w:rsidR="004B49CC" w:rsidRPr="00A36321">
        <w:rPr>
          <w:rFonts w:asciiTheme="minorHAnsi" w:hAnsiTheme="minorHAnsi" w:cstheme="minorHAnsi"/>
          <w:sz w:val="22"/>
          <w:szCs w:val="22"/>
        </w:rPr>
        <w:t xml:space="preserve">. The likelihood of the focal chimpanzee yawning was not different for any other pairwise comparisons in the post-hoc GLMMs (see </w:t>
      </w:r>
      <w:r w:rsidR="00225DC2" w:rsidRPr="00A36321">
        <w:rPr>
          <w:rFonts w:asciiTheme="minorHAnsi" w:hAnsiTheme="minorHAnsi" w:cstheme="minorHAnsi"/>
          <w:sz w:val="22"/>
          <w:szCs w:val="22"/>
        </w:rPr>
        <w:t>table S</w:t>
      </w:r>
      <w:r w:rsidR="00467D72">
        <w:rPr>
          <w:rFonts w:asciiTheme="minorHAnsi" w:hAnsiTheme="minorHAnsi" w:cstheme="minorHAnsi"/>
          <w:sz w:val="22"/>
          <w:szCs w:val="22"/>
        </w:rPr>
        <w:t>3</w:t>
      </w:r>
      <w:r w:rsidR="004B49CC" w:rsidRPr="00A36321">
        <w:rPr>
          <w:rFonts w:asciiTheme="minorHAnsi" w:hAnsiTheme="minorHAnsi" w:cstheme="minorHAnsi"/>
          <w:sz w:val="22"/>
          <w:szCs w:val="22"/>
        </w:rPr>
        <w:t xml:space="preserve">). </w:t>
      </w:r>
    </w:p>
    <w:p w14:paraId="08A9DAE4" w14:textId="77777777" w:rsidR="004770B6" w:rsidRDefault="004770B6">
      <w:pPr>
        <w:widowControl/>
        <w:adjustRightInd/>
        <w:spacing w:after="200" w:line="276" w:lineRule="auto"/>
        <w:jc w:val="left"/>
        <w:textAlignment w:val="auto"/>
        <w:rPr>
          <w:rFonts w:cs="Arial"/>
          <w:u w:val="single"/>
        </w:rPr>
      </w:pPr>
      <w:r>
        <w:rPr>
          <w:rFonts w:cs="Arial"/>
          <w:noProof/>
          <w:u w:val="single"/>
        </w:rPr>
        <w:drawing>
          <wp:inline distT="0" distB="0" distL="0" distR="0" wp14:anchorId="0A45FFA4" wp14:editId="506A90D8">
            <wp:extent cx="5054346" cy="290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WALLACEETAL19.tif"/>
                    <pic:cNvPicPr/>
                  </pic:nvPicPr>
                  <pic:blipFill rotWithShape="1">
                    <a:blip r:embed="rId9">
                      <a:extLst>
                        <a:ext uri="{28A0092B-C50C-407E-A947-70E740481C1C}">
                          <a14:useLocalDpi xmlns:a14="http://schemas.microsoft.com/office/drawing/2010/main" val="0"/>
                        </a:ext>
                      </a:extLst>
                    </a:blip>
                    <a:srcRect l="3113" t="17340" r="45528" b="30233"/>
                    <a:stretch/>
                  </pic:blipFill>
                  <pic:spPr bwMode="auto">
                    <a:xfrm>
                      <a:off x="0" y="0"/>
                      <a:ext cx="5066292" cy="2908809"/>
                    </a:xfrm>
                    <a:prstGeom prst="rect">
                      <a:avLst/>
                    </a:prstGeom>
                    <a:ln>
                      <a:noFill/>
                    </a:ln>
                    <a:extLst>
                      <a:ext uri="{53640926-AAD7-44D8-BBD7-CCE9431645EC}">
                        <a14:shadowObscured xmlns:a14="http://schemas.microsoft.com/office/drawing/2010/main"/>
                      </a:ext>
                    </a:extLst>
                  </pic:spPr>
                </pic:pic>
              </a:graphicData>
            </a:graphic>
          </wp:inline>
        </w:drawing>
      </w:r>
    </w:p>
    <w:p w14:paraId="72A79344" w14:textId="77777777" w:rsidR="004770B6" w:rsidRPr="00953E10" w:rsidRDefault="004770B6" w:rsidP="004770B6">
      <w:pPr>
        <w:spacing w:line="480" w:lineRule="auto"/>
        <w:rPr>
          <w:rFonts w:cs="Arial"/>
          <w:sz w:val="22"/>
          <w:szCs w:val="22"/>
        </w:rPr>
      </w:pPr>
      <w:r w:rsidRPr="004770B6">
        <w:rPr>
          <w:rFonts w:cs="Arial"/>
          <w:b/>
          <w:sz w:val="22"/>
          <w:szCs w:val="22"/>
          <w:u w:val="single"/>
        </w:rPr>
        <w:t>Figure 1</w:t>
      </w:r>
      <w:r w:rsidRPr="00953E10">
        <w:rPr>
          <w:rFonts w:cs="Arial"/>
          <w:sz w:val="22"/>
          <w:szCs w:val="22"/>
        </w:rPr>
        <w:t xml:space="preserve"> – The proportion of focal samples where the focal individual was seen to yawn when</w:t>
      </w:r>
      <w:r>
        <w:rPr>
          <w:rFonts w:cs="Arial"/>
          <w:sz w:val="22"/>
          <w:szCs w:val="22"/>
        </w:rPr>
        <w:t xml:space="preserve"> </w:t>
      </w:r>
      <w:r w:rsidRPr="00953E10">
        <w:rPr>
          <w:rFonts w:cs="Arial"/>
          <w:sz w:val="22"/>
          <w:szCs w:val="22"/>
        </w:rPr>
        <w:t>the Zoo entrance numbers were low (0-1000), medium (1001-4000) and high (4001+). * denotes post-hoc GLMM showed a significant differ</w:t>
      </w:r>
      <w:r>
        <w:rPr>
          <w:rFonts w:cs="Arial"/>
          <w:sz w:val="22"/>
          <w:szCs w:val="22"/>
        </w:rPr>
        <w:t xml:space="preserve">ence (p=0.005). </w:t>
      </w:r>
    </w:p>
    <w:p w14:paraId="3B062B18" w14:textId="2BA589F2" w:rsidR="004770B6" w:rsidRDefault="004770B6">
      <w:pPr>
        <w:widowControl/>
        <w:adjustRightInd/>
        <w:spacing w:after="200" w:line="276" w:lineRule="auto"/>
        <w:jc w:val="left"/>
        <w:textAlignment w:val="auto"/>
        <w:rPr>
          <w:rFonts w:cs="Arial"/>
          <w:u w:val="single"/>
        </w:rPr>
      </w:pPr>
      <w:r>
        <w:rPr>
          <w:rFonts w:cs="Arial"/>
          <w:u w:val="single"/>
        </w:rPr>
        <w:br w:type="page"/>
      </w:r>
    </w:p>
    <w:p w14:paraId="583FEFDD" w14:textId="7AA585AD" w:rsidR="004770B6" w:rsidRDefault="004770B6" w:rsidP="004770B6">
      <w:pPr>
        <w:jc w:val="left"/>
        <w:rPr>
          <w:rFonts w:cs="Arial"/>
        </w:rPr>
      </w:pPr>
      <w:r w:rsidRPr="000D2270">
        <w:rPr>
          <w:rFonts w:cs="Arial"/>
          <w:u w:val="single"/>
        </w:rPr>
        <w:t>Table 2. Results of the 15 GLMMs run to address each of the four research questions for each behaviour of interest (R/R, scratching and yawning)</w:t>
      </w:r>
      <w:r>
        <w:rPr>
          <w:rFonts w:cs="Arial"/>
        </w:rPr>
        <w:t xml:space="preserve">. F, df and p values derived from likelihood ratio tests that compared the full model with a null model (intercept and random factors only), or the full model with a reduced model, designed to assess the contribution of a specific variable to explaining variation in the DV. </w:t>
      </w:r>
    </w:p>
    <w:tbl>
      <w:tblPr>
        <w:tblStyle w:val="TableGrid"/>
        <w:tblW w:w="9634" w:type="dxa"/>
        <w:jc w:val="center"/>
        <w:tblLayout w:type="fixed"/>
        <w:tblLook w:val="04A0" w:firstRow="1" w:lastRow="0" w:firstColumn="1" w:lastColumn="0" w:noHBand="0" w:noVBand="1"/>
      </w:tblPr>
      <w:tblGrid>
        <w:gridCol w:w="1413"/>
        <w:gridCol w:w="1417"/>
        <w:gridCol w:w="756"/>
        <w:gridCol w:w="756"/>
        <w:gridCol w:w="756"/>
        <w:gridCol w:w="756"/>
        <w:gridCol w:w="756"/>
        <w:gridCol w:w="756"/>
        <w:gridCol w:w="756"/>
        <w:gridCol w:w="756"/>
        <w:gridCol w:w="756"/>
      </w:tblGrid>
      <w:tr w:rsidR="004770B6" w:rsidRPr="002F332A" w14:paraId="6284DADA" w14:textId="77777777" w:rsidTr="006F0249">
        <w:trPr>
          <w:jc w:val="center"/>
        </w:trPr>
        <w:tc>
          <w:tcPr>
            <w:tcW w:w="1413" w:type="dxa"/>
          </w:tcPr>
          <w:p w14:paraId="27E1E62D" w14:textId="77777777" w:rsidR="004770B6" w:rsidRPr="002F332A" w:rsidRDefault="004770B6" w:rsidP="006F0249">
            <w:pPr>
              <w:rPr>
                <w:rFonts w:cstheme="minorHAnsi"/>
              </w:rPr>
            </w:pPr>
          </w:p>
        </w:tc>
        <w:tc>
          <w:tcPr>
            <w:tcW w:w="1417" w:type="dxa"/>
          </w:tcPr>
          <w:p w14:paraId="20480D9D" w14:textId="77777777" w:rsidR="004770B6" w:rsidRPr="002F332A" w:rsidRDefault="004770B6" w:rsidP="006F0249">
            <w:pPr>
              <w:rPr>
                <w:rFonts w:cstheme="minorHAnsi"/>
              </w:rPr>
            </w:pPr>
          </w:p>
        </w:tc>
        <w:tc>
          <w:tcPr>
            <w:tcW w:w="2268" w:type="dxa"/>
            <w:gridSpan w:val="3"/>
          </w:tcPr>
          <w:p w14:paraId="073EFB88" w14:textId="77777777" w:rsidR="004770B6" w:rsidRPr="002F332A" w:rsidRDefault="004770B6" w:rsidP="006F0249">
            <w:pPr>
              <w:jc w:val="center"/>
              <w:rPr>
                <w:rFonts w:cstheme="minorHAnsi"/>
              </w:rPr>
            </w:pPr>
            <w:r w:rsidRPr="002F332A">
              <w:rPr>
                <w:rFonts w:cstheme="minorHAnsi"/>
                <w:b/>
              </w:rPr>
              <w:t>R/R</w:t>
            </w:r>
          </w:p>
        </w:tc>
        <w:tc>
          <w:tcPr>
            <w:tcW w:w="2268" w:type="dxa"/>
            <w:gridSpan w:val="3"/>
          </w:tcPr>
          <w:p w14:paraId="16444C6D" w14:textId="77777777" w:rsidR="004770B6" w:rsidRPr="002F332A" w:rsidRDefault="004770B6" w:rsidP="006F0249">
            <w:pPr>
              <w:jc w:val="center"/>
              <w:rPr>
                <w:rFonts w:cstheme="minorHAnsi"/>
              </w:rPr>
            </w:pPr>
            <w:r w:rsidRPr="002F332A">
              <w:rPr>
                <w:rFonts w:cstheme="minorHAnsi"/>
                <w:b/>
              </w:rPr>
              <w:t>Scratching</w:t>
            </w:r>
          </w:p>
        </w:tc>
        <w:tc>
          <w:tcPr>
            <w:tcW w:w="2268" w:type="dxa"/>
            <w:gridSpan w:val="3"/>
          </w:tcPr>
          <w:p w14:paraId="5534B807" w14:textId="77777777" w:rsidR="004770B6" w:rsidRPr="002F332A" w:rsidRDefault="004770B6" w:rsidP="006F0249">
            <w:pPr>
              <w:jc w:val="center"/>
              <w:rPr>
                <w:rFonts w:cstheme="minorHAnsi"/>
              </w:rPr>
            </w:pPr>
            <w:r w:rsidRPr="002F332A">
              <w:rPr>
                <w:rFonts w:cstheme="minorHAnsi"/>
                <w:b/>
              </w:rPr>
              <w:t>Yawning</w:t>
            </w:r>
          </w:p>
        </w:tc>
      </w:tr>
      <w:tr w:rsidR="004770B6" w:rsidRPr="002F332A" w14:paraId="0FD075A1" w14:textId="77777777" w:rsidTr="006F0249">
        <w:trPr>
          <w:jc w:val="center"/>
        </w:trPr>
        <w:tc>
          <w:tcPr>
            <w:tcW w:w="1413" w:type="dxa"/>
          </w:tcPr>
          <w:p w14:paraId="1DCCD622" w14:textId="77777777" w:rsidR="004770B6" w:rsidRPr="002F332A" w:rsidRDefault="004770B6" w:rsidP="006F0249">
            <w:pPr>
              <w:rPr>
                <w:rFonts w:cstheme="minorHAnsi"/>
              </w:rPr>
            </w:pPr>
            <w:r w:rsidRPr="002F332A">
              <w:rPr>
                <w:rFonts w:cstheme="minorHAnsi"/>
              </w:rPr>
              <w:t xml:space="preserve">Are the abnormal or anxiety behaviours of chimpanzees affected by: </w:t>
            </w:r>
          </w:p>
        </w:tc>
        <w:tc>
          <w:tcPr>
            <w:tcW w:w="1417" w:type="dxa"/>
          </w:tcPr>
          <w:p w14:paraId="563F9045" w14:textId="77777777" w:rsidR="004770B6" w:rsidRPr="002F332A" w:rsidRDefault="004770B6" w:rsidP="006F0249">
            <w:pPr>
              <w:rPr>
                <w:rFonts w:cstheme="minorHAnsi"/>
              </w:rPr>
            </w:pPr>
            <w:r w:rsidRPr="002F332A">
              <w:rPr>
                <w:rFonts w:cstheme="minorHAnsi"/>
              </w:rPr>
              <w:t>Independent Variables</w:t>
            </w:r>
          </w:p>
        </w:tc>
        <w:tc>
          <w:tcPr>
            <w:tcW w:w="756" w:type="dxa"/>
          </w:tcPr>
          <w:p w14:paraId="5F8E9090" w14:textId="77777777" w:rsidR="004770B6" w:rsidRPr="002F332A" w:rsidRDefault="004770B6" w:rsidP="006F0249">
            <w:pPr>
              <w:rPr>
                <w:rFonts w:cstheme="minorHAnsi"/>
              </w:rPr>
            </w:pPr>
            <w:r w:rsidRPr="002F332A">
              <w:rPr>
                <w:rFonts w:cstheme="minorHAnsi"/>
              </w:rPr>
              <w:t>F</w:t>
            </w:r>
          </w:p>
        </w:tc>
        <w:tc>
          <w:tcPr>
            <w:tcW w:w="756" w:type="dxa"/>
          </w:tcPr>
          <w:p w14:paraId="7B4CDAEC" w14:textId="77777777" w:rsidR="004770B6" w:rsidRPr="002F332A" w:rsidRDefault="004770B6" w:rsidP="006F0249">
            <w:pPr>
              <w:rPr>
                <w:rFonts w:cstheme="minorHAnsi"/>
              </w:rPr>
            </w:pPr>
            <w:r w:rsidRPr="002F332A">
              <w:rPr>
                <w:rFonts w:cstheme="minorHAnsi"/>
              </w:rPr>
              <w:t>df</w:t>
            </w:r>
          </w:p>
        </w:tc>
        <w:tc>
          <w:tcPr>
            <w:tcW w:w="756" w:type="dxa"/>
          </w:tcPr>
          <w:p w14:paraId="4E777E2E" w14:textId="77777777" w:rsidR="004770B6" w:rsidRPr="002F332A" w:rsidRDefault="004770B6" w:rsidP="006F0249">
            <w:pPr>
              <w:rPr>
                <w:rFonts w:cstheme="minorHAnsi"/>
              </w:rPr>
            </w:pPr>
            <w:r w:rsidRPr="002F332A">
              <w:rPr>
                <w:rFonts w:cstheme="minorHAnsi"/>
              </w:rPr>
              <w:t xml:space="preserve">p </w:t>
            </w:r>
          </w:p>
        </w:tc>
        <w:tc>
          <w:tcPr>
            <w:tcW w:w="756" w:type="dxa"/>
          </w:tcPr>
          <w:p w14:paraId="59307AA9" w14:textId="77777777" w:rsidR="004770B6" w:rsidRPr="002F332A" w:rsidRDefault="004770B6" w:rsidP="006F0249">
            <w:pPr>
              <w:rPr>
                <w:rFonts w:cstheme="minorHAnsi"/>
              </w:rPr>
            </w:pPr>
            <w:r w:rsidRPr="002F332A">
              <w:rPr>
                <w:rFonts w:cstheme="minorHAnsi"/>
              </w:rPr>
              <w:t>F</w:t>
            </w:r>
          </w:p>
        </w:tc>
        <w:tc>
          <w:tcPr>
            <w:tcW w:w="756" w:type="dxa"/>
          </w:tcPr>
          <w:p w14:paraId="33DE77F7" w14:textId="77777777" w:rsidR="004770B6" w:rsidRPr="002F332A" w:rsidRDefault="004770B6" w:rsidP="006F0249">
            <w:pPr>
              <w:rPr>
                <w:rFonts w:cstheme="minorHAnsi"/>
              </w:rPr>
            </w:pPr>
            <w:r w:rsidRPr="002F332A">
              <w:rPr>
                <w:rFonts w:cstheme="minorHAnsi"/>
              </w:rPr>
              <w:t>df</w:t>
            </w:r>
          </w:p>
        </w:tc>
        <w:tc>
          <w:tcPr>
            <w:tcW w:w="756" w:type="dxa"/>
          </w:tcPr>
          <w:p w14:paraId="78AD1F03" w14:textId="77777777" w:rsidR="004770B6" w:rsidRPr="002F332A" w:rsidRDefault="004770B6" w:rsidP="006F0249">
            <w:pPr>
              <w:rPr>
                <w:rFonts w:cstheme="minorHAnsi"/>
              </w:rPr>
            </w:pPr>
            <w:r w:rsidRPr="002F332A">
              <w:rPr>
                <w:rFonts w:cstheme="minorHAnsi"/>
              </w:rPr>
              <w:t>p</w:t>
            </w:r>
          </w:p>
        </w:tc>
        <w:tc>
          <w:tcPr>
            <w:tcW w:w="756" w:type="dxa"/>
          </w:tcPr>
          <w:p w14:paraId="248B9F97" w14:textId="77777777" w:rsidR="004770B6" w:rsidRPr="002F332A" w:rsidRDefault="004770B6" w:rsidP="006F0249">
            <w:pPr>
              <w:rPr>
                <w:rFonts w:cstheme="minorHAnsi"/>
              </w:rPr>
            </w:pPr>
            <w:r w:rsidRPr="002F332A">
              <w:rPr>
                <w:rFonts w:cstheme="minorHAnsi"/>
              </w:rPr>
              <w:t>F</w:t>
            </w:r>
          </w:p>
        </w:tc>
        <w:tc>
          <w:tcPr>
            <w:tcW w:w="756" w:type="dxa"/>
          </w:tcPr>
          <w:p w14:paraId="1B76341B" w14:textId="77777777" w:rsidR="004770B6" w:rsidRPr="002F332A" w:rsidRDefault="004770B6" w:rsidP="006F0249">
            <w:pPr>
              <w:rPr>
                <w:rFonts w:cstheme="minorHAnsi"/>
              </w:rPr>
            </w:pPr>
            <w:r>
              <w:rPr>
                <w:rFonts w:cstheme="minorHAnsi"/>
              </w:rPr>
              <w:t>d</w:t>
            </w:r>
            <w:r w:rsidRPr="002F332A">
              <w:rPr>
                <w:rFonts w:cstheme="minorHAnsi"/>
              </w:rPr>
              <w:t>f</w:t>
            </w:r>
          </w:p>
        </w:tc>
        <w:tc>
          <w:tcPr>
            <w:tcW w:w="756" w:type="dxa"/>
          </w:tcPr>
          <w:p w14:paraId="20B9B7E4" w14:textId="77777777" w:rsidR="004770B6" w:rsidRPr="002F332A" w:rsidRDefault="004770B6" w:rsidP="006F0249">
            <w:pPr>
              <w:rPr>
                <w:rFonts w:cstheme="minorHAnsi"/>
              </w:rPr>
            </w:pPr>
            <w:r w:rsidRPr="002F332A">
              <w:rPr>
                <w:rFonts w:cstheme="minorHAnsi"/>
              </w:rPr>
              <w:t xml:space="preserve">p </w:t>
            </w:r>
          </w:p>
        </w:tc>
      </w:tr>
      <w:tr w:rsidR="004770B6" w:rsidRPr="002F332A" w14:paraId="40F2C493" w14:textId="77777777" w:rsidTr="006F0249">
        <w:trPr>
          <w:jc w:val="center"/>
        </w:trPr>
        <w:tc>
          <w:tcPr>
            <w:tcW w:w="1413" w:type="dxa"/>
          </w:tcPr>
          <w:p w14:paraId="4B3D661F" w14:textId="77777777" w:rsidR="004770B6" w:rsidRPr="00B11090" w:rsidRDefault="004770B6" w:rsidP="006F0249">
            <w:pPr>
              <w:rPr>
                <w:rFonts w:cstheme="minorHAnsi"/>
              </w:rPr>
            </w:pPr>
            <w:r w:rsidRPr="00B11090">
              <w:rPr>
                <w:rFonts w:cstheme="minorHAnsi"/>
              </w:rPr>
              <w:t>(i</w:t>
            </w:r>
            <w:r>
              <w:rPr>
                <w:rFonts w:cstheme="minorHAnsi"/>
              </w:rPr>
              <w:t xml:space="preserve">) </w:t>
            </w:r>
            <w:r w:rsidRPr="00B11090">
              <w:rPr>
                <w:rFonts w:cstheme="minorHAnsi"/>
              </w:rPr>
              <w:t>Visitor numbers</w:t>
            </w:r>
          </w:p>
        </w:tc>
        <w:tc>
          <w:tcPr>
            <w:tcW w:w="1417" w:type="dxa"/>
          </w:tcPr>
          <w:p w14:paraId="0D839BCA" w14:textId="77777777" w:rsidR="004770B6" w:rsidRPr="002F332A" w:rsidRDefault="004770B6" w:rsidP="006F0249">
            <w:pPr>
              <w:rPr>
                <w:rFonts w:cstheme="minorHAnsi"/>
              </w:rPr>
            </w:pPr>
            <w:r w:rsidRPr="002F332A">
              <w:rPr>
                <w:rFonts w:cstheme="minorHAnsi"/>
                <w:bCs/>
                <w:color w:val="000000"/>
              </w:rPr>
              <w:t>Total numbers of visitors in the zoo</w:t>
            </w:r>
          </w:p>
        </w:tc>
        <w:tc>
          <w:tcPr>
            <w:tcW w:w="756" w:type="dxa"/>
          </w:tcPr>
          <w:p w14:paraId="0CFC56C6" w14:textId="77777777" w:rsidR="004770B6" w:rsidRDefault="004770B6" w:rsidP="006F0249">
            <w:pPr>
              <w:rPr>
                <w:lang w:val="en-US"/>
              </w:rPr>
            </w:pPr>
            <w:r>
              <w:rPr>
                <w:lang w:val="en-US"/>
              </w:rPr>
              <w:t>2.07</w:t>
            </w:r>
          </w:p>
          <w:p w14:paraId="47999ADC" w14:textId="77777777" w:rsidR="004770B6" w:rsidRPr="002F332A" w:rsidRDefault="004770B6" w:rsidP="006F0249">
            <w:pPr>
              <w:rPr>
                <w:rFonts w:cstheme="minorHAnsi"/>
              </w:rPr>
            </w:pPr>
          </w:p>
        </w:tc>
        <w:tc>
          <w:tcPr>
            <w:tcW w:w="756" w:type="dxa"/>
          </w:tcPr>
          <w:p w14:paraId="6AD6B4D9" w14:textId="77777777" w:rsidR="004770B6" w:rsidRPr="002F332A" w:rsidRDefault="004770B6" w:rsidP="006F0249">
            <w:pPr>
              <w:rPr>
                <w:rFonts w:cstheme="minorHAnsi"/>
              </w:rPr>
            </w:pPr>
            <w:r w:rsidRPr="002F332A">
              <w:rPr>
                <w:rFonts w:cstheme="minorHAnsi"/>
              </w:rPr>
              <w:t>2, 1</w:t>
            </w:r>
            <w:r>
              <w:rPr>
                <w:rFonts w:cstheme="minorHAnsi"/>
              </w:rPr>
              <w:t>80</w:t>
            </w:r>
          </w:p>
        </w:tc>
        <w:tc>
          <w:tcPr>
            <w:tcW w:w="756" w:type="dxa"/>
          </w:tcPr>
          <w:p w14:paraId="49E4DB3F" w14:textId="77777777" w:rsidR="004770B6" w:rsidRPr="002F332A" w:rsidRDefault="004770B6" w:rsidP="006F0249">
            <w:pPr>
              <w:rPr>
                <w:rFonts w:cstheme="minorHAnsi"/>
              </w:rPr>
            </w:pPr>
            <w:r w:rsidRPr="002F332A">
              <w:rPr>
                <w:rFonts w:cstheme="minorHAnsi"/>
              </w:rPr>
              <w:t>0.</w:t>
            </w:r>
            <w:r>
              <w:rPr>
                <w:rFonts w:cstheme="minorHAnsi"/>
              </w:rPr>
              <w:t>129</w:t>
            </w:r>
          </w:p>
        </w:tc>
        <w:tc>
          <w:tcPr>
            <w:tcW w:w="756" w:type="dxa"/>
          </w:tcPr>
          <w:p w14:paraId="6BBBE7CF" w14:textId="77777777" w:rsidR="004770B6" w:rsidRDefault="004770B6" w:rsidP="006F0249">
            <w:pPr>
              <w:rPr>
                <w:lang w:val="en-US"/>
              </w:rPr>
            </w:pPr>
            <w:r>
              <w:rPr>
                <w:lang w:val="en-US"/>
              </w:rPr>
              <w:t>1.53</w:t>
            </w:r>
          </w:p>
          <w:p w14:paraId="22B8EDEE" w14:textId="77777777" w:rsidR="004770B6" w:rsidRPr="002F332A" w:rsidRDefault="004770B6" w:rsidP="006F0249">
            <w:pPr>
              <w:rPr>
                <w:rFonts w:cstheme="minorHAnsi"/>
              </w:rPr>
            </w:pPr>
          </w:p>
        </w:tc>
        <w:tc>
          <w:tcPr>
            <w:tcW w:w="756" w:type="dxa"/>
          </w:tcPr>
          <w:p w14:paraId="2B8C9582" w14:textId="77777777" w:rsidR="004770B6" w:rsidRPr="002F332A" w:rsidRDefault="004770B6" w:rsidP="006F0249">
            <w:pPr>
              <w:rPr>
                <w:rFonts w:cstheme="minorHAnsi"/>
              </w:rPr>
            </w:pPr>
            <w:r w:rsidRPr="002F332A">
              <w:rPr>
                <w:rFonts w:cstheme="minorHAnsi"/>
              </w:rPr>
              <w:t>2, 4</w:t>
            </w:r>
            <w:r>
              <w:rPr>
                <w:rFonts w:cstheme="minorHAnsi"/>
              </w:rPr>
              <w:t>71</w:t>
            </w:r>
          </w:p>
        </w:tc>
        <w:tc>
          <w:tcPr>
            <w:tcW w:w="756" w:type="dxa"/>
          </w:tcPr>
          <w:p w14:paraId="4B507218" w14:textId="77777777" w:rsidR="004770B6" w:rsidRPr="002F332A" w:rsidRDefault="004770B6" w:rsidP="006F0249">
            <w:pPr>
              <w:rPr>
                <w:rFonts w:cstheme="minorHAnsi"/>
              </w:rPr>
            </w:pPr>
            <w:r w:rsidRPr="002F332A">
              <w:rPr>
                <w:rFonts w:cstheme="minorHAnsi"/>
              </w:rPr>
              <w:t>0.2</w:t>
            </w:r>
            <w:r>
              <w:rPr>
                <w:rFonts w:cstheme="minorHAnsi"/>
              </w:rPr>
              <w:t>17</w:t>
            </w:r>
          </w:p>
        </w:tc>
        <w:tc>
          <w:tcPr>
            <w:tcW w:w="756" w:type="dxa"/>
          </w:tcPr>
          <w:p w14:paraId="6835E2B3" w14:textId="77777777" w:rsidR="004770B6" w:rsidRPr="00044DBE" w:rsidRDefault="004770B6" w:rsidP="006F0249">
            <w:pPr>
              <w:rPr>
                <w:b/>
                <w:lang w:val="en-US"/>
              </w:rPr>
            </w:pPr>
            <w:r w:rsidRPr="00044DBE">
              <w:rPr>
                <w:b/>
                <w:lang w:val="en-US"/>
              </w:rPr>
              <w:t xml:space="preserve">4.84, </w:t>
            </w:r>
          </w:p>
          <w:p w14:paraId="7646E103" w14:textId="77777777" w:rsidR="004770B6" w:rsidRPr="002F332A" w:rsidRDefault="004770B6" w:rsidP="006F0249">
            <w:pPr>
              <w:rPr>
                <w:rFonts w:cstheme="minorHAnsi"/>
                <w:b/>
              </w:rPr>
            </w:pPr>
          </w:p>
        </w:tc>
        <w:tc>
          <w:tcPr>
            <w:tcW w:w="756" w:type="dxa"/>
          </w:tcPr>
          <w:p w14:paraId="18333730" w14:textId="77777777" w:rsidR="004770B6" w:rsidRPr="002F332A" w:rsidRDefault="004770B6" w:rsidP="006F0249">
            <w:pPr>
              <w:rPr>
                <w:rFonts w:cstheme="minorHAnsi"/>
                <w:b/>
              </w:rPr>
            </w:pPr>
            <w:r w:rsidRPr="002F332A">
              <w:rPr>
                <w:rFonts w:cstheme="minorHAnsi"/>
                <w:b/>
              </w:rPr>
              <w:t>2, 4</w:t>
            </w:r>
            <w:r>
              <w:rPr>
                <w:rFonts w:cstheme="minorHAnsi"/>
                <w:b/>
              </w:rPr>
              <w:t>71</w:t>
            </w:r>
          </w:p>
        </w:tc>
        <w:tc>
          <w:tcPr>
            <w:tcW w:w="756" w:type="dxa"/>
          </w:tcPr>
          <w:p w14:paraId="7FD8F317" w14:textId="77777777" w:rsidR="004770B6" w:rsidRPr="002F332A" w:rsidRDefault="004770B6" w:rsidP="006F0249">
            <w:pPr>
              <w:rPr>
                <w:rFonts w:cstheme="minorHAnsi"/>
                <w:b/>
              </w:rPr>
            </w:pPr>
            <w:r w:rsidRPr="002F332A">
              <w:rPr>
                <w:rFonts w:cstheme="minorHAnsi"/>
                <w:b/>
              </w:rPr>
              <w:t>0.0</w:t>
            </w:r>
            <w:r>
              <w:rPr>
                <w:rFonts w:cstheme="minorHAnsi"/>
                <w:b/>
              </w:rPr>
              <w:t>16</w:t>
            </w:r>
          </w:p>
        </w:tc>
      </w:tr>
      <w:tr w:rsidR="004770B6" w:rsidRPr="002F332A" w14:paraId="15B472B7" w14:textId="77777777" w:rsidTr="006F0249">
        <w:trPr>
          <w:jc w:val="center"/>
        </w:trPr>
        <w:tc>
          <w:tcPr>
            <w:tcW w:w="1413" w:type="dxa"/>
            <w:vMerge w:val="restart"/>
          </w:tcPr>
          <w:p w14:paraId="3C6C01C3" w14:textId="77777777" w:rsidR="004770B6" w:rsidRPr="002F332A" w:rsidRDefault="004770B6" w:rsidP="006F0249">
            <w:pPr>
              <w:rPr>
                <w:rFonts w:cstheme="minorHAnsi"/>
              </w:rPr>
            </w:pPr>
            <w:r w:rsidRPr="002F332A">
              <w:rPr>
                <w:rFonts w:cstheme="minorHAnsi"/>
              </w:rPr>
              <w:t>(ii) visitor behaviour</w:t>
            </w:r>
          </w:p>
        </w:tc>
        <w:tc>
          <w:tcPr>
            <w:tcW w:w="1417" w:type="dxa"/>
          </w:tcPr>
          <w:p w14:paraId="168C5ED3" w14:textId="77777777" w:rsidR="004770B6" w:rsidRPr="002F332A" w:rsidRDefault="004770B6" w:rsidP="006F0249">
            <w:pPr>
              <w:rPr>
                <w:rFonts w:cstheme="minorHAnsi"/>
                <w:color w:val="000000"/>
              </w:rPr>
            </w:pPr>
            <w:r w:rsidRPr="002F332A">
              <w:rPr>
                <w:rFonts w:cstheme="minorHAnsi"/>
                <w:color w:val="000000"/>
              </w:rPr>
              <w:t>Full Model</w:t>
            </w:r>
          </w:p>
        </w:tc>
        <w:tc>
          <w:tcPr>
            <w:tcW w:w="756" w:type="dxa"/>
          </w:tcPr>
          <w:p w14:paraId="221E74FC" w14:textId="77777777" w:rsidR="004770B6" w:rsidRPr="002F332A" w:rsidRDefault="004770B6" w:rsidP="006F0249">
            <w:pPr>
              <w:rPr>
                <w:rFonts w:cstheme="minorHAnsi"/>
                <w:color w:val="000000"/>
              </w:rPr>
            </w:pPr>
            <w:r w:rsidRPr="002F332A">
              <w:rPr>
                <w:rFonts w:cstheme="minorHAnsi"/>
                <w:color w:val="000000"/>
              </w:rPr>
              <w:t>0.72</w:t>
            </w:r>
          </w:p>
        </w:tc>
        <w:tc>
          <w:tcPr>
            <w:tcW w:w="756" w:type="dxa"/>
          </w:tcPr>
          <w:p w14:paraId="057AA119" w14:textId="77777777" w:rsidR="004770B6" w:rsidRPr="002F332A" w:rsidRDefault="004770B6" w:rsidP="006F0249">
            <w:pPr>
              <w:rPr>
                <w:rFonts w:cstheme="minorHAnsi"/>
                <w:color w:val="000000"/>
              </w:rPr>
            </w:pPr>
            <w:r w:rsidRPr="002F332A">
              <w:rPr>
                <w:rFonts w:cstheme="minorHAnsi"/>
                <w:color w:val="000000"/>
              </w:rPr>
              <w:t xml:space="preserve">3, </w:t>
            </w:r>
            <w:r>
              <w:rPr>
                <w:rFonts w:cstheme="minorHAnsi"/>
                <w:color w:val="000000"/>
              </w:rPr>
              <w:t>64</w:t>
            </w:r>
          </w:p>
        </w:tc>
        <w:tc>
          <w:tcPr>
            <w:tcW w:w="756" w:type="dxa"/>
          </w:tcPr>
          <w:p w14:paraId="4C82DC60" w14:textId="77777777" w:rsidR="004770B6" w:rsidRPr="002F332A" w:rsidRDefault="004770B6" w:rsidP="006F0249">
            <w:pPr>
              <w:rPr>
                <w:rFonts w:cstheme="minorHAnsi"/>
                <w:color w:val="000000"/>
              </w:rPr>
            </w:pPr>
            <w:r w:rsidRPr="002F332A">
              <w:rPr>
                <w:rFonts w:cstheme="minorHAnsi"/>
                <w:color w:val="000000"/>
              </w:rPr>
              <w:t>0.546</w:t>
            </w:r>
          </w:p>
        </w:tc>
        <w:tc>
          <w:tcPr>
            <w:tcW w:w="756" w:type="dxa"/>
          </w:tcPr>
          <w:p w14:paraId="534D33BA" w14:textId="77777777" w:rsidR="004770B6" w:rsidRPr="002F332A" w:rsidRDefault="004770B6" w:rsidP="006F0249">
            <w:pPr>
              <w:rPr>
                <w:rFonts w:cstheme="minorHAnsi"/>
              </w:rPr>
            </w:pPr>
            <w:r w:rsidRPr="002F332A">
              <w:rPr>
                <w:rFonts w:cstheme="minorHAnsi"/>
              </w:rPr>
              <w:t>1.56</w:t>
            </w:r>
          </w:p>
        </w:tc>
        <w:tc>
          <w:tcPr>
            <w:tcW w:w="756" w:type="dxa"/>
          </w:tcPr>
          <w:p w14:paraId="53C65324" w14:textId="77777777" w:rsidR="004770B6" w:rsidRPr="002F332A" w:rsidRDefault="004770B6" w:rsidP="006F0249">
            <w:pPr>
              <w:rPr>
                <w:rFonts w:cstheme="minorHAnsi"/>
              </w:rPr>
            </w:pPr>
            <w:r w:rsidRPr="002F332A">
              <w:rPr>
                <w:rFonts w:cstheme="minorHAnsi"/>
              </w:rPr>
              <w:t>3, 470</w:t>
            </w:r>
          </w:p>
        </w:tc>
        <w:tc>
          <w:tcPr>
            <w:tcW w:w="756" w:type="dxa"/>
          </w:tcPr>
          <w:p w14:paraId="7A706D7B" w14:textId="77777777" w:rsidR="004770B6" w:rsidRPr="002F332A" w:rsidRDefault="004770B6" w:rsidP="006F0249">
            <w:pPr>
              <w:rPr>
                <w:rFonts w:cstheme="minorHAnsi"/>
              </w:rPr>
            </w:pPr>
            <w:r w:rsidRPr="002F332A">
              <w:rPr>
                <w:rFonts w:cstheme="minorHAnsi"/>
              </w:rPr>
              <w:t>0.198</w:t>
            </w:r>
          </w:p>
        </w:tc>
        <w:tc>
          <w:tcPr>
            <w:tcW w:w="756" w:type="dxa"/>
          </w:tcPr>
          <w:p w14:paraId="46250CFB" w14:textId="77777777" w:rsidR="004770B6" w:rsidRPr="002F332A" w:rsidRDefault="004770B6" w:rsidP="006F0249">
            <w:pPr>
              <w:rPr>
                <w:rFonts w:cstheme="minorHAnsi"/>
              </w:rPr>
            </w:pPr>
            <w:r w:rsidRPr="002F332A">
              <w:rPr>
                <w:rFonts w:cstheme="minorHAnsi"/>
              </w:rPr>
              <w:t>0.10</w:t>
            </w:r>
          </w:p>
        </w:tc>
        <w:tc>
          <w:tcPr>
            <w:tcW w:w="756" w:type="dxa"/>
          </w:tcPr>
          <w:p w14:paraId="166FD86C" w14:textId="77777777" w:rsidR="004770B6" w:rsidRPr="002F332A" w:rsidRDefault="004770B6" w:rsidP="006F0249">
            <w:pPr>
              <w:rPr>
                <w:rFonts w:cstheme="minorHAnsi"/>
              </w:rPr>
            </w:pPr>
            <w:r w:rsidRPr="002F332A">
              <w:rPr>
                <w:rFonts w:cstheme="minorHAnsi"/>
              </w:rPr>
              <w:t>3, 470</w:t>
            </w:r>
          </w:p>
        </w:tc>
        <w:tc>
          <w:tcPr>
            <w:tcW w:w="756" w:type="dxa"/>
          </w:tcPr>
          <w:p w14:paraId="5BCE558A" w14:textId="77777777" w:rsidR="004770B6" w:rsidRPr="002F332A" w:rsidRDefault="004770B6" w:rsidP="006F0249">
            <w:pPr>
              <w:rPr>
                <w:rFonts w:cstheme="minorHAnsi"/>
              </w:rPr>
            </w:pPr>
            <w:r w:rsidRPr="002F332A">
              <w:rPr>
                <w:rFonts w:cstheme="minorHAnsi"/>
              </w:rPr>
              <w:t>0.395</w:t>
            </w:r>
          </w:p>
        </w:tc>
      </w:tr>
      <w:tr w:rsidR="004770B6" w:rsidRPr="002F332A" w14:paraId="013900CE" w14:textId="77777777" w:rsidTr="006F0249">
        <w:trPr>
          <w:jc w:val="center"/>
        </w:trPr>
        <w:tc>
          <w:tcPr>
            <w:tcW w:w="1413" w:type="dxa"/>
            <w:vMerge/>
          </w:tcPr>
          <w:p w14:paraId="46A19951" w14:textId="77777777" w:rsidR="004770B6" w:rsidRPr="002F332A" w:rsidRDefault="004770B6" w:rsidP="006F0249">
            <w:pPr>
              <w:rPr>
                <w:rFonts w:cstheme="minorHAnsi"/>
              </w:rPr>
            </w:pPr>
          </w:p>
        </w:tc>
        <w:tc>
          <w:tcPr>
            <w:tcW w:w="1417" w:type="dxa"/>
          </w:tcPr>
          <w:p w14:paraId="4083932A" w14:textId="77777777" w:rsidR="004770B6" w:rsidRPr="002F332A" w:rsidRDefault="004770B6" w:rsidP="006F0249">
            <w:pPr>
              <w:rPr>
                <w:rFonts w:cstheme="minorHAnsi"/>
                <w:color w:val="000000"/>
              </w:rPr>
            </w:pPr>
            <w:r w:rsidRPr="002F332A">
              <w:rPr>
                <w:rFonts w:cstheme="minorHAnsi"/>
                <w:color w:val="000000"/>
              </w:rPr>
              <w:t>Children Screaming</w:t>
            </w:r>
          </w:p>
        </w:tc>
        <w:tc>
          <w:tcPr>
            <w:tcW w:w="756" w:type="dxa"/>
          </w:tcPr>
          <w:p w14:paraId="12B18AD3" w14:textId="77777777" w:rsidR="004770B6" w:rsidRPr="002F332A" w:rsidRDefault="004770B6" w:rsidP="006F0249">
            <w:pPr>
              <w:rPr>
                <w:rFonts w:cstheme="minorHAnsi"/>
                <w:color w:val="000000"/>
              </w:rPr>
            </w:pPr>
            <w:r w:rsidRPr="002F332A">
              <w:rPr>
                <w:rFonts w:cstheme="minorHAnsi"/>
                <w:color w:val="000000"/>
              </w:rPr>
              <w:t>1.25</w:t>
            </w:r>
          </w:p>
        </w:tc>
        <w:tc>
          <w:tcPr>
            <w:tcW w:w="756" w:type="dxa"/>
          </w:tcPr>
          <w:p w14:paraId="40278EF4" w14:textId="77777777" w:rsidR="004770B6" w:rsidRPr="002F332A" w:rsidRDefault="004770B6" w:rsidP="006F0249">
            <w:pPr>
              <w:rPr>
                <w:rFonts w:cstheme="minorHAnsi"/>
                <w:color w:val="000000"/>
              </w:rPr>
            </w:pPr>
            <w:r w:rsidRPr="002F332A">
              <w:rPr>
                <w:rFonts w:cstheme="minorHAnsi"/>
                <w:color w:val="000000"/>
              </w:rPr>
              <w:t xml:space="preserve">1, </w:t>
            </w:r>
            <w:r>
              <w:rPr>
                <w:rFonts w:cstheme="minorHAnsi"/>
                <w:color w:val="000000"/>
              </w:rPr>
              <w:t>64</w:t>
            </w:r>
          </w:p>
        </w:tc>
        <w:tc>
          <w:tcPr>
            <w:tcW w:w="756" w:type="dxa"/>
          </w:tcPr>
          <w:p w14:paraId="48A3F95C" w14:textId="77777777" w:rsidR="004770B6" w:rsidRPr="002F332A" w:rsidRDefault="004770B6" w:rsidP="006F0249">
            <w:pPr>
              <w:rPr>
                <w:rFonts w:cstheme="minorHAnsi"/>
                <w:color w:val="000000"/>
              </w:rPr>
            </w:pPr>
            <w:r w:rsidRPr="002F332A">
              <w:rPr>
                <w:rFonts w:cstheme="minorHAnsi"/>
                <w:color w:val="000000"/>
              </w:rPr>
              <w:t>0.268</w:t>
            </w:r>
          </w:p>
        </w:tc>
        <w:tc>
          <w:tcPr>
            <w:tcW w:w="756" w:type="dxa"/>
          </w:tcPr>
          <w:p w14:paraId="55A22CA4" w14:textId="77777777" w:rsidR="004770B6" w:rsidRPr="002F332A" w:rsidRDefault="004770B6" w:rsidP="006F0249">
            <w:pPr>
              <w:rPr>
                <w:rFonts w:cstheme="minorHAnsi"/>
              </w:rPr>
            </w:pPr>
            <w:r w:rsidRPr="002F332A">
              <w:rPr>
                <w:rFonts w:cstheme="minorHAnsi"/>
              </w:rPr>
              <w:t>0.003</w:t>
            </w:r>
          </w:p>
        </w:tc>
        <w:tc>
          <w:tcPr>
            <w:tcW w:w="756" w:type="dxa"/>
          </w:tcPr>
          <w:p w14:paraId="499770D6" w14:textId="77777777" w:rsidR="004770B6" w:rsidRPr="002F332A" w:rsidRDefault="004770B6" w:rsidP="006F0249">
            <w:pPr>
              <w:rPr>
                <w:rFonts w:cstheme="minorHAnsi"/>
              </w:rPr>
            </w:pPr>
            <w:r w:rsidRPr="002F332A">
              <w:rPr>
                <w:rFonts w:cstheme="minorHAnsi"/>
              </w:rPr>
              <w:t>1, 470</w:t>
            </w:r>
          </w:p>
        </w:tc>
        <w:tc>
          <w:tcPr>
            <w:tcW w:w="756" w:type="dxa"/>
          </w:tcPr>
          <w:p w14:paraId="51D092BD" w14:textId="77777777" w:rsidR="004770B6" w:rsidRPr="002F332A" w:rsidRDefault="004770B6" w:rsidP="006F0249">
            <w:pPr>
              <w:rPr>
                <w:rFonts w:cstheme="minorHAnsi"/>
                <w:color w:val="000000"/>
              </w:rPr>
            </w:pPr>
            <w:r w:rsidRPr="002F332A">
              <w:rPr>
                <w:rFonts w:cstheme="minorHAnsi"/>
                <w:color w:val="000000"/>
              </w:rPr>
              <w:t>0.957</w:t>
            </w:r>
          </w:p>
        </w:tc>
        <w:tc>
          <w:tcPr>
            <w:tcW w:w="756" w:type="dxa"/>
          </w:tcPr>
          <w:p w14:paraId="499A4410" w14:textId="77777777" w:rsidR="004770B6" w:rsidRPr="002F332A" w:rsidRDefault="004770B6" w:rsidP="006F0249">
            <w:pPr>
              <w:rPr>
                <w:rFonts w:cstheme="minorHAnsi"/>
                <w:i/>
                <w:color w:val="000000"/>
              </w:rPr>
            </w:pPr>
            <w:r w:rsidRPr="002F332A">
              <w:rPr>
                <w:rFonts w:cstheme="minorHAnsi"/>
                <w:i/>
                <w:color w:val="000000"/>
              </w:rPr>
              <w:t>2.98</w:t>
            </w:r>
          </w:p>
        </w:tc>
        <w:tc>
          <w:tcPr>
            <w:tcW w:w="756" w:type="dxa"/>
          </w:tcPr>
          <w:p w14:paraId="3E31E6C4" w14:textId="77777777" w:rsidR="004770B6" w:rsidRPr="002F332A" w:rsidRDefault="004770B6" w:rsidP="006F0249">
            <w:pPr>
              <w:rPr>
                <w:rFonts w:cstheme="minorHAnsi"/>
                <w:i/>
              </w:rPr>
            </w:pPr>
            <w:r w:rsidRPr="002F332A">
              <w:rPr>
                <w:rFonts w:cstheme="minorHAnsi"/>
                <w:i/>
              </w:rPr>
              <w:t>1, 470</w:t>
            </w:r>
          </w:p>
        </w:tc>
        <w:tc>
          <w:tcPr>
            <w:tcW w:w="756" w:type="dxa"/>
          </w:tcPr>
          <w:p w14:paraId="1B6EB596" w14:textId="77777777" w:rsidR="004770B6" w:rsidRPr="002F332A" w:rsidRDefault="004770B6" w:rsidP="006F0249">
            <w:pPr>
              <w:rPr>
                <w:rFonts w:cstheme="minorHAnsi"/>
                <w:i/>
              </w:rPr>
            </w:pPr>
            <w:r w:rsidRPr="002F332A">
              <w:rPr>
                <w:rFonts w:cstheme="minorHAnsi"/>
                <w:i/>
              </w:rPr>
              <w:t>0.085</w:t>
            </w:r>
          </w:p>
        </w:tc>
      </w:tr>
      <w:tr w:rsidR="004770B6" w:rsidRPr="002F332A" w14:paraId="670209BA" w14:textId="77777777" w:rsidTr="006F0249">
        <w:trPr>
          <w:jc w:val="center"/>
        </w:trPr>
        <w:tc>
          <w:tcPr>
            <w:tcW w:w="1413" w:type="dxa"/>
            <w:vMerge/>
          </w:tcPr>
          <w:p w14:paraId="02E092FD" w14:textId="77777777" w:rsidR="004770B6" w:rsidRPr="002F332A" w:rsidRDefault="004770B6" w:rsidP="006F0249">
            <w:pPr>
              <w:rPr>
                <w:rFonts w:cstheme="minorHAnsi"/>
              </w:rPr>
            </w:pPr>
          </w:p>
        </w:tc>
        <w:tc>
          <w:tcPr>
            <w:tcW w:w="1417" w:type="dxa"/>
          </w:tcPr>
          <w:p w14:paraId="7C73B791" w14:textId="77777777" w:rsidR="004770B6" w:rsidRPr="002F332A" w:rsidRDefault="004770B6" w:rsidP="006F0249">
            <w:pPr>
              <w:rPr>
                <w:rFonts w:cstheme="minorHAnsi"/>
              </w:rPr>
            </w:pPr>
            <w:r w:rsidRPr="002F332A">
              <w:rPr>
                <w:rFonts w:cstheme="minorHAnsi"/>
              </w:rPr>
              <w:t>Banging on Windows</w:t>
            </w:r>
          </w:p>
        </w:tc>
        <w:tc>
          <w:tcPr>
            <w:tcW w:w="756" w:type="dxa"/>
          </w:tcPr>
          <w:p w14:paraId="7E564233" w14:textId="77777777" w:rsidR="004770B6" w:rsidRPr="002F332A" w:rsidRDefault="004770B6" w:rsidP="006F0249">
            <w:pPr>
              <w:rPr>
                <w:rFonts w:cstheme="minorHAnsi"/>
              </w:rPr>
            </w:pPr>
            <w:r w:rsidRPr="002F332A">
              <w:rPr>
                <w:rFonts w:cstheme="minorHAnsi"/>
              </w:rPr>
              <w:t>0.04</w:t>
            </w:r>
          </w:p>
        </w:tc>
        <w:tc>
          <w:tcPr>
            <w:tcW w:w="756" w:type="dxa"/>
          </w:tcPr>
          <w:p w14:paraId="4E368E3F" w14:textId="77777777" w:rsidR="004770B6" w:rsidRPr="002F332A" w:rsidRDefault="004770B6" w:rsidP="006F0249">
            <w:pPr>
              <w:rPr>
                <w:rFonts w:cstheme="minorHAnsi"/>
              </w:rPr>
            </w:pPr>
            <w:r w:rsidRPr="002F332A">
              <w:rPr>
                <w:rFonts w:cstheme="minorHAnsi"/>
              </w:rPr>
              <w:t xml:space="preserve">1, </w:t>
            </w:r>
            <w:r>
              <w:rPr>
                <w:rFonts w:cstheme="minorHAnsi"/>
              </w:rPr>
              <w:t>64</w:t>
            </w:r>
          </w:p>
        </w:tc>
        <w:tc>
          <w:tcPr>
            <w:tcW w:w="756" w:type="dxa"/>
          </w:tcPr>
          <w:p w14:paraId="1DFBDA22" w14:textId="77777777" w:rsidR="004770B6" w:rsidRPr="002F332A" w:rsidRDefault="004770B6" w:rsidP="006F0249">
            <w:pPr>
              <w:rPr>
                <w:rFonts w:cstheme="minorHAnsi"/>
              </w:rPr>
            </w:pPr>
            <w:r w:rsidRPr="002F332A">
              <w:rPr>
                <w:rFonts w:cstheme="minorHAnsi"/>
              </w:rPr>
              <w:t>0.841</w:t>
            </w:r>
          </w:p>
        </w:tc>
        <w:tc>
          <w:tcPr>
            <w:tcW w:w="756" w:type="dxa"/>
          </w:tcPr>
          <w:p w14:paraId="61EC1C9F" w14:textId="77777777" w:rsidR="004770B6" w:rsidRPr="002F332A" w:rsidRDefault="004770B6" w:rsidP="006F0249">
            <w:pPr>
              <w:rPr>
                <w:rFonts w:cstheme="minorHAnsi"/>
              </w:rPr>
            </w:pPr>
            <w:r w:rsidRPr="002F332A">
              <w:rPr>
                <w:rFonts w:cstheme="minorHAnsi"/>
              </w:rPr>
              <w:t>0.46</w:t>
            </w:r>
          </w:p>
        </w:tc>
        <w:tc>
          <w:tcPr>
            <w:tcW w:w="756" w:type="dxa"/>
          </w:tcPr>
          <w:p w14:paraId="3A12EA89" w14:textId="77777777" w:rsidR="004770B6" w:rsidRPr="002F332A" w:rsidRDefault="004770B6" w:rsidP="006F0249">
            <w:pPr>
              <w:rPr>
                <w:rFonts w:cstheme="minorHAnsi"/>
              </w:rPr>
            </w:pPr>
            <w:r w:rsidRPr="002F332A">
              <w:rPr>
                <w:rFonts w:cstheme="minorHAnsi"/>
              </w:rPr>
              <w:t>1, 470</w:t>
            </w:r>
          </w:p>
        </w:tc>
        <w:tc>
          <w:tcPr>
            <w:tcW w:w="756" w:type="dxa"/>
          </w:tcPr>
          <w:p w14:paraId="02BC5D65" w14:textId="77777777" w:rsidR="004770B6" w:rsidRPr="002F332A" w:rsidRDefault="004770B6" w:rsidP="006F0249">
            <w:pPr>
              <w:rPr>
                <w:rFonts w:cstheme="minorHAnsi"/>
              </w:rPr>
            </w:pPr>
            <w:r w:rsidRPr="002F332A">
              <w:rPr>
                <w:rFonts w:cstheme="minorHAnsi"/>
              </w:rPr>
              <w:t>0.496</w:t>
            </w:r>
          </w:p>
        </w:tc>
        <w:tc>
          <w:tcPr>
            <w:tcW w:w="756" w:type="dxa"/>
          </w:tcPr>
          <w:p w14:paraId="0F579415" w14:textId="77777777" w:rsidR="004770B6" w:rsidRPr="002F332A" w:rsidRDefault="004770B6" w:rsidP="006F0249">
            <w:pPr>
              <w:rPr>
                <w:rFonts w:cstheme="minorHAnsi"/>
              </w:rPr>
            </w:pPr>
            <w:r w:rsidRPr="002F332A">
              <w:rPr>
                <w:rFonts w:cstheme="minorHAnsi"/>
              </w:rPr>
              <w:t>1.67</w:t>
            </w:r>
          </w:p>
        </w:tc>
        <w:tc>
          <w:tcPr>
            <w:tcW w:w="756" w:type="dxa"/>
          </w:tcPr>
          <w:p w14:paraId="2DD89970" w14:textId="77777777" w:rsidR="004770B6" w:rsidRPr="002F332A" w:rsidRDefault="004770B6" w:rsidP="006F0249">
            <w:pPr>
              <w:rPr>
                <w:rFonts w:cstheme="minorHAnsi"/>
              </w:rPr>
            </w:pPr>
            <w:r w:rsidRPr="002F332A">
              <w:rPr>
                <w:rFonts w:cstheme="minorHAnsi"/>
              </w:rPr>
              <w:t>1, 470</w:t>
            </w:r>
          </w:p>
        </w:tc>
        <w:tc>
          <w:tcPr>
            <w:tcW w:w="756" w:type="dxa"/>
          </w:tcPr>
          <w:p w14:paraId="698323D1" w14:textId="77777777" w:rsidR="004770B6" w:rsidRPr="002F332A" w:rsidRDefault="004770B6" w:rsidP="006F0249">
            <w:pPr>
              <w:rPr>
                <w:rFonts w:cstheme="minorHAnsi"/>
              </w:rPr>
            </w:pPr>
            <w:r w:rsidRPr="002F332A">
              <w:rPr>
                <w:rFonts w:cstheme="minorHAnsi"/>
              </w:rPr>
              <w:t>0.198</w:t>
            </w:r>
          </w:p>
        </w:tc>
      </w:tr>
      <w:tr w:rsidR="004770B6" w:rsidRPr="002F332A" w14:paraId="3998A58D" w14:textId="77777777" w:rsidTr="006F0249">
        <w:trPr>
          <w:jc w:val="center"/>
        </w:trPr>
        <w:tc>
          <w:tcPr>
            <w:tcW w:w="1413" w:type="dxa"/>
            <w:vMerge/>
          </w:tcPr>
          <w:p w14:paraId="543C07A0" w14:textId="77777777" w:rsidR="004770B6" w:rsidRPr="002F332A" w:rsidRDefault="004770B6" w:rsidP="006F0249">
            <w:pPr>
              <w:rPr>
                <w:rFonts w:cstheme="minorHAnsi"/>
              </w:rPr>
            </w:pPr>
          </w:p>
        </w:tc>
        <w:tc>
          <w:tcPr>
            <w:tcW w:w="1417" w:type="dxa"/>
          </w:tcPr>
          <w:p w14:paraId="1DFD63E9" w14:textId="77777777" w:rsidR="004770B6" w:rsidRPr="002F332A" w:rsidRDefault="004770B6" w:rsidP="006F0249">
            <w:pPr>
              <w:rPr>
                <w:rFonts w:cstheme="minorHAnsi"/>
              </w:rPr>
            </w:pPr>
            <w:r w:rsidRPr="002F332A">
              <w:rPr>
                <w:rFonts w:cstheme="minorHAnsi"/>
              </w:rPr>
              <w:t>Camera Flashes</w:t>
            </w:r>
          </w:p>
        </w:tc>
        <w:tc>
          <w:tcPr>
            <w:tcW w:w="756" w:type="dxa"/>
          </w:tcPr>
          <w:p w14:paraId="1CEEB2DF" w14:textId="77777777" w:rsidR="004770B6" w:rsidRPr="002F332A" w:rsidRDefault="004770B6" w:rsidP="006F0249">
            <w:pPr>
              <w:rPr>
                <w:rFonts w:cstheme="minorHAnsi"/>
              </w:rPr>
            </w:pPr>
            <w:r w:rsidRPr="002F332A">
              <w:rPr>
                <w:rFonts w:cstheme="minorHAnsi"/>
              </w:rPr>
              <w:t>0.97</w:t>
            </w:r>
          </w:p>
        </w:tc>
        <w:tc>
          <w:tcPr>
            <w:tcW w:w="756" w:type="dxa"/>
          </w:tcPr>
          <w:p w14:paraId="0C50C498" w14:textId="77777777" w:rsidR="004770B6" w:rsidRPr="002F332A" w:rsidRDefault="004770B6" w:rsidP="006F0249">
            <w:pPr>
              <w:rPr>
                <w:rFonts w:cstheme="minorHAnsi"/>
              </w:rPr>
            </w:pPr>
            <w:r w:rsidRPr="002F332A">
              <w:rPr>
                <w:rFonts w:cstheme="minorHAnsi"/>
              </w:rPr>
              <w:t xml:space="preserve">1, </w:t>
            </w:r>
            <w:r>
              <w:rPr>
                <w:rFonts w:cstheme="minorHAnsi"/>
              </w:rPr>
              <w:t>64</w:t>
            </w:r>
          </w:p>
        </w:tc>
        <w:tc>
          <w:tcPr>
            <w:tcW w:w="756" w:type="dxa"/>
          </w:tcPr>
          <w:p w14:paraId="1192BBCF" w14:textId="77777777" w:rsidR="004770B6" w:rsidRPr="002F332A" w:rsidRDefault="004770B6" w:rsidP="006F0249">
            <w:pPr>
              <w:rPr>
                <w:rFonts w:cstheme="minorHAnsi"/>
              </w:rPr>
            </w:pPr>
            <w:r w:rsidRPr="002F332A">
              <w:rPr>
                <w:rFonts w:cstheme="minorHAnsi"/>
              </w:rPr>
              <w:t>0.328</w:t>
            </w:r>
          </w:p>
        </w:tc>
        <w:tc>
          <w:tcPr>
            <w:tcW w:w="756" w:type="dxa"/>
          </w:tcPr>
          <w:p w14:paraId="453BBDB4" w14:textId="77777777" w:rsidR="004770B6" w:rsidRPr="002F332A" w:rsidRDefault="004770B6" w:rsidP="006F0249">
            <w:pPr>
              <w:rPr>
                <w:rFonts w:cstheme="minorHAnsi"/>
                <w:i/>
              </w:rPr>
            </w:pPr>
            <w:r w:rsidRPr="002F332A">
              <w:rPr>
                <w:rFonts w:cstheme="minorHAnsi"/>
                <w:i/>
              </w:rPr>
              <w:t>3.59</w:t>
            </w:r>
          </w:p>
        </w:tc>
        <w:tc>
          <w:tcPr>
            <w:tcW w:w="756" w:type="dxa"/>
          </w:tcPr>
          <w:p w14:paraId="1FE98380" w14:textId="77777777" w:rsidR="004770B6" w:rsidRPr="002F332A" w:rsidRDefault="004770B6" w:rsidP="006F0249">
            <w:pPr>
              <w:rPr>
                <w:rFonts w:cstheme="minorHAnsi"/>
                <w:i/>
              </w:rPr>
            </w:pPr>
            <w:r w:rsidRPr="002F332A">
              <w:rPr>
                <w:rFonts w:cstheme="minorHAnsi"/>
                <w:i/>
              </w:rPr>
              <w:t>1, 470</w:t>
            </w:r>
          </w:p>
        </w:tc>
        <w:tc>
          <w:tcPr>
            <w:tcW w:w="756" w:type="dxa"/>
          </w:tcPr>
          <w:p w14:paraId="5C66888F" w14:textId="77777777" w:rsidR="004770B6" w:rsidRPr="002F332A" w:rsidRDefault="004770B6" w:rsidP="006F0249">
            <w:pPr>
              <w:rPr>
                <w:rFonts w:cstheme="minorHAnsi"/>
                <w:i/>
              </w:rPr>
            </w:pPr>
            <w:r w:rsidRPr="002F332A">
              <w:rPr>
                <w:rFonts w:cstheme="minorHAnsi"/>
                <w:i/>
              </w:rPr>
              <w:t>0.059</w:t>
            </w:r>
          </w:p>
        </w:tc>
        <w:tc>
          <w:tcPr>
            <w:tcW w:w="756" w:type="dxa"/>
          </w:tcPr>
          <w:p w14:paraId="6491C597" w14:textId="77777777" w:rsidR="004770B6" w:rsidRPr="002F332A" w:rsidRDefault="004770B6" w:rsidP="006F0249">
            <w:pPr>
              <w:rPr>
                <w:rFonts w:cstheme="minorHAnsi"/>
              </w:rPr>
            </w:pPr>
            <w:r w:rsidRPr="002F332A">
              <w:rPr>
                <w:rFonts w:cstheme="minorHAnsi"/>
              </w:rPr>
              <w:t>0.003</w:t>
            </w:r>
          </w:p>
        </w:tc>
        <w:tc>
          <w:tcPr>
            <w:tcW w:w="756" w:type="dxa"/>
          </w:tcPr>
          <w:p w14:paraId="4756246C" w14:textId="77777777" w:rsidR="004770B6" w:rsidRPr="002F332A" w:rsidRDefault="004770B6" w:rsidP="006F0249">
            <w:pPr>
              <w:rPr>
                <w:rFonts w:cstheme="minorHAnsi"/>
              </w:rPr>
            </w:pPr>
            <w:r w:rsidRPr="002F332A">
              <w:rPr>
                <w:rFonts w:cstheme="minorHAnsi"/>
              </w:rPr>
              <w:t>1, 470</w:t>
            </w:r>
          </w:p>
        </w:tc>
        <w:tc>
          <w:tcPr>
            <w:tcW w:w="756" w:type="dxa"/>
          </w:tcPr>
          <w:p w14:paraId="4EC012A8" w14:textId="77777777" w:rsidR="004770B6" w:rsidRPr="002F332A" w:rsidRDefault="004770B6" w:rsidP="006F0249">
            <w:pPr>
              <w:rPr>
                <w:rFonts w:cstheme="minorHAnsi"/>
              </w:rPr>
            </w:pPr>
            <w:r w:rsidRPr="002F332A">
              <w:rPr>
                <w:rFonts w:cstheme="minorHAnsi"/>
              </w:rPr>
              <w:t>0.956</w:t>
            </w:r>
          </w:p>
        </w:tc>
      </w:tr>
      <w:tr w:rsidR="004770B6" w:rsidRPr="002F332A" w14:paraId="51C3DBA8" w14:textId="77777777" w:rsidTr="006F0249">
        <w:trPr>
          <w:jc w:val="center"/>
        </w:trPr>
        <w:tc>
          <w:tcPr>
            <w:tcW w:w="1413" w:type="dxa"/>
          </w:tcPr>
          <w:p w14:paraId="3013E8FE" w14:textId="77777777" w:rsidR="004770B6" w:rsidRPr="002F332A" w:rsidRDefault="004770B6" w:rsidP="006F0249">
            <w:pPr>
              <w:rPr>
                <w:rFonts w:cstheme="minorHAnsi"/>
              </w:rPr>
            </w:pPr>
            <w:r w:rsidRPr="002F332A">
              <w:rPr>
                <w:rFonts w:cstheme="minorHAnsi"/>
              </w:rPr>
              <w:t xml:space="preserve">(iii) involvement in grooming events </w:t>
            </w:r>
          </w:p>
        </w:tc>
        <w:tc>
          <w:tcPr>
            <w:tcW w:w="1417" w:type="dxa"/>
          </w:tcPr>
          <w:p w14:paraId="06DE18CA" w14:textId="77777777" w:rsidR="004770B6" w:rsidRPr="002F332A" w:rsidRDefault="004770B6" w:rsidP="006F0249">
            <w:pPr>
              <w:rPr>
                <w:rFonts w:cstheme="minorHAnsi"/>
              </w:rPr>
            </w:pPr>
            <w:r w:rsidRPr="002F332A">
              <w:rPr>
                <w:rFonts w:cstheme="minorHAnsi"/>
              </w:rPr>
              <w:t>Grooming</w:t>
            </w:r>
          </w:p>
        </w:tc>
        <w:tc>
          <w:tcPr>
            <w:tcW w:w="756" w:type="dxa"/>
          </w:tcPr>
          <w:p w14:paraId="1169BFEC" w14:textId="77777777" w:rsidR="004770B6" w:rsidRPr="002F332A" w:rsidRDefault="004770B6" w:rsidP="006F0249">
            <w:pPr>
              <w:rPr>
                <w:rFonts w:cstheme="minorHAnsi"/>
              </w:rPr>
            </w:pPr>
            <w:r w:rsidRPr="002F332A">
              <w:rPr>
                <w:rFonts w:cstheme="minorHAnsi"/>
              </w:rPr>
              <w:t>2.51</w:t>
            </w:r>
          </w:p>
        </w:tc>
        <w:tc>
          <w:tcPr>
            <w:tcW w:w="756" w:type="dxa"/>
          </w:tcPr>
          <w:p w14:paraId="20F47F9A" w14:textId="77777777" w:rsidR="004770B6" w:rsidRPr="002F332A" w:rsidRDefault="004770B6" w:rsidP="006F0249">
            <w:pPr>
              <w:rPr>
                <w:rFonts w:cstheme="minorHAnsi"/>
              </w:rPr>
            </w:pPr>
            <w:r w:rsidRPr="002F332A">
              <w:rPr>
                <w:rFonts w:cstheme="minorHAnsi"/>
              </w:rPr>
              <w:t>1, 181</w:t>
            </w:r>
          </w:p>
        </w:tc>
        <w:tc>
          <w:tcPr>
            <w:tcW w:w="756" w:type="dxa"/>
          </w:tcPr>
          <w:p w14:paraId="5ECFF9A1" w14:textId="77777777" w:rsidR="004770B6" w:rsidRPr="002F332A" w:rsidRDefault="004770B6" w:rsidP="006F0249">
            <w:pPr>
              <w:rPr>
                <w:rFonts w:cstheme="minorHAnsi"/>
              </w:rPr>
            </w:pPr>
            <w:r w:rsidRPr="002F332A">
              <w:rPr>
                <w:rFonts w:cstheme="minorHAnsi"/>
              </w:rPr>
              <w:t>0.115</w:t>
            </w:r>
          </w:p>
        </w:tc>
        <w:tc>
          <w:tcPr>
            <w:tcW w:w="756" w:type="dxa"/>
          </w:tcPr>
          <w:p w14:paraId="6BA888A7" w14:textId="77777777" w:rsidR="004770B6" w:rsidRPr="002F332A" w:rsidRDefault="004770B6" w:rsidP="006F0249">
            <w:pPr>
              <w:rPr>
                <w:rFonts w:cstheme="minorHAnsi"/>
              </w:rPr>
            </w:pPr>
            <w:r w:rsidRPr="002F332A">
              <w:rPr>
                <w:rFonts w:cstheme="minorHAnsi"/>
              </w:rPr>
              <w:t>1.04</w:t>
            </w:r>
          </w:p>
        </w:tc>
        <w:tc>
          <w:tcPr>
            <w:tcW w:w="756" w:type="dxa"/>
          </w:tcPr>
          <w:p w14:paraId="3B8F4F7A" w14:textId="77777777" w:rsidR="004770B6" w:rsidRPr="002F332A" w:rsidRDefault="004770B6" w:rsidP="006F0249">
            <w:pPr>
              <w:rPr>
                <w:rFonts w:cstheme="minorHAnsi"/>
              </w:rPr>
            </w:pPr>
            <w:r w:rsidRPr="002F332A">
              <w:rPr>
                <w:rFonts w:cstheme="minorHAnsi"/>
              </w:rPr>
              <w:t>1, 181</w:t>
            </w:r>
          </w:p>
        </w:tc>
        <w:tc>
          <w:tcPr>
            <w:tcW w:w="756" w:type="dxa"/>
          </w:tcPr>
          <w:p w14:paraId="03E8C8E0" w14:textId="77777777" w:rsidR="004770B6" w:rsidRPr="002F332A" w:rsidRDefault="004770B6" w:rsidP="006F0249">
            <w:pPr>
              <w:rPr>
                <w:rFonts w:cstheme="minorHAnsi"/>
              </w:rPr>
            </w:pPr>
            <w:r w:rsidRPr="002F332A">
              <w:rPr>
                <w:rFonts w:cstheme="minorHAnsi"/>
              </w:rPr>
              <w:t>0.309</w:t>
            </w:r>
          </w:p>
        </w:tc>
        <w:tc>
          <w:tcPr>
            <w:tcW w:w="756" w:type="dxa"/>
          </w:tcPr>
          <w:p w14:paraId="146EECC7" w14:textId="77777777" w:rsidR="004770B6" w:rsidRPr="002F332A" w:rsidRDefault="004770B6" w:rsidP="006F0249">
            <w:pPr>
              <w:rPr>
                <w:rFonts w:cstheme="minorHAnsi"/>
              </w:rPr>
            </w:pPr>
            <w:r w:rsidRPr="002F332A">
              <w:rPr>
                <w:rFonts w:cstheme="minorHAnsi"/>
              </w:rPr>
              <w:t>0.49</w:t>
            </w:r>
          </w:p>
        </w:tc>
        <w:tc>
          <w:tcPr>
            <w:tcW w:w="756" w:type="dxa"/>
          </w:tcPr>
          <w:p w14:paraId="7E7E58FE" w14:textId="77777777" w:rsidR="004770B6" w:rsidRPr="002F332A" w:rsidRDefault="004770B6" w:rsidP="006F0249">
            <w:pPr>
              <w:rPr>
                <w:rFonts w:cstheme="minorHAnsi"/>
              </w:rPr>
            </w:pPr>
            <w:r w:rsidRPr="002F332A">
              <w:rPr>
                <w:rFonts w:cstheme="minorHAnsi"/>
              </w:rPr>
              <w:t>1, 181</w:t>
            </w:r>
          </w:p>
        </w:tc>
        <w:tc>
          <w:tcPr>
            <w:tcW w:w="756" w:type="dxa"/>
          </w:tcPr>
          <w:p w14:paraId="50290C26" w14:textId="77777777" w:rsidR="004770B6" w:rsidRPr="002F332A" w:rsidRDefault="004770B6" w:rsidP="006F0249">
            <w:pPr>
              <w:rPr>
                <w:rFonts w:cstheme="minorHAnsi"/>
              </w:rPr>
            </w:pPr>
            <w:r w:rsidRPr="002F332A">
              <w:rPr>
                <w:rFonts w:cstheme="minorHAnsi"/>
              </w:rPr>
              <w:t>0.486</w:t>
            </w:r>
          </w:p>
        </w:tc>
      </w:tr>
      <w:tr w:rsidR="004770B6" w:rsidRPr="002F332A" w14:paraId="53ACC37F" w14:textId="77777777" w:rsidTr="006F0249">
        <w:trPr>
          <w:jc w:val="center"/>
        </w:trPr>
        <w:tc>
          <w:tcPr>
            <w:tcW w:w="1413" w:type="dxa"/>
          </w:tcPr>
          <w:p w14:paraId="61CE8B4E" w14:textId="77777777" w:rsidR="004770B6" w:rsidRPr="002F332A" w:rsidRDefault="004770B6" w:rsidP="006F0249">
            <w:pPr>
              <w:rPr>
                <w:rFonts w:cstheme="minorHAnsi"/>
              </w:rPr>
            </w:pPr>
            <w:r w:rsidRPr="002F332A">
              <w:rPr>
                <w:rFonts w:cstheme="minorHAnsi"/>
              </w:rPr>
              <w:t xml:space="preserve">(iv) length of time since being fed </w:t>
            </w:r>
          </w:p>
        </w:tc>
        <w:tc>
          <w:tcPr>
            <w:tcW w:w="1417" w:type="dxa"/>
          </w:tcPr>
          <w:p w14:paraId="4BC30FEB" w14:textId="77777777" w:rsidR="004770B6" w:rsidRPr="002F332A" w:rsidRDefault="004770B6" w:rsidP="006F0249">
            <w:pPr>
              <w:rPr>
                <w:rFonts w:cstheme="minorHAnsi"/>
              </w:rPr>
            </w:pPr>
            <w:r w:rsidRPr="002F332A">
              <w:rPr>
                <w:rFonts w:cstheme="minorHAnsi"/>
              </w:rPr>
              <w:t>Length of Time Between Feeding events</w:t>
            </w:r>
          </w:p>
        </w:tc>
        <w:tc>
          <w:tcPr>
            <w:tcW w:w="756" w:type="dxa"/>
          </w:tcPr>
          <w:p w14:paraId="15468962" w14:textId="77777777" w:rsidR="004770B6" w:rsidRPr="002F332A" w:rsidRDefault="004770B6" w:rsidP="006F0249">
            <w:pPr>
              <w:rPr>
                <w:rFonts w:cstheme="minorHAnsi"/>
              </w:rPr>
            </w:pPr>
            <w:r w:rsidRPr="002F332A">
              <w:rPr>
                <w:rFonts w:cstheme="minorHAnsi"/>
              </w:rPr>
              <w:t>1.63</w:t>
            </w:r>
          </w:p>
        </w:tc>
        <w:tc>
          <w:tcPr>
            <w:tcW w:w="756" w:type="dxa"/>
          </w:tcPr>
          <w:p w14:paraId="4E11345D" w14:textId="77777777" w:rsidR="004770B6" w:rsidRPr="002F332A" w:rsidRDefault="004770B6" w:rsidP="006F0249">
            <w:pPr>
              <w:rPr>
                <w:rFonts w:cstheme="minorHAnsi"/>
              </w:rPr>
            </w:pPr>
            <w:r w:rsidRPr="002F332A">
              <w:rPr>
                <w:rFonts w:cstheme="minorHAnsi"/>
              </w:rPr>
              <w:t>1, 49</w:t>
            </w:r>
          </w:p>
        </w:tc>
        <w:tc>
          <w:tcPr>
            <w:tcW w:w="756" w:type="dxa"/>
          </w:tcPr>
          <w:p w14:paraId="0512C3BB" w14:textId="77777777" w:rsidR="004770B6" w:rsidRPr="002F332A" w:rsidRDefault="004770B6" w:rsidP="006F0249">
            <w:pPr>
              <w:rPr>
                <w:rFonts w:cstheme="minorHAnsi"/>
              </w:rPr>
            </w:pPr>
            <w:r w:rsidRPr="002F332A">
              <w:rPr>
                <w:rFonts w:cstheme="minorHAnsi"/>
              </w:rPr>
              <w:t>0.208</w:t>
            </w:r>
          </w:p>
        </w:tc>
        <w:tc>
          <w:tcPr>
            <w:tcW w:w="756" w:type="dxa"/>
          </w:tcPr>
          <w:p w14:paraId="3BEB9EA5" w14:textId="77777777" w:rsidR="004770B6" w:rsidRPr="002F332A" w:rsidRDefault="004770B6" w:rsidP="006F0249">
            <w:pPr>
              <w:rPr>
                <w:rFonts w:cstheme="minorHAnsi"/>
              </w:rPr>
            </w:pPr>
            <w:r w:rsidRPr="002F332A">
              <w:rPr>
                <w:rFonts w:cstheme="minorHAnsi"/>
              </w:rPr>
              <w:t>0.08</w:t>
            </w:r>
          </w:p>
        </w:tc>
        <w:tc>
          <w:tcPr>
            <w:tcW w:w="756" w:type="dxa"/>
          </w:tcPr>
          <w:p w14:paraId="5932053E" w14:textId="77777777" w:rsidR="004770B6" w:rsidRPr="002F332A" w:rsidRDefault="004770B6" w:rsidP="006F0249">
            <w:pPr>
              <w:rPr>
                <w:rFonts w:cstheme="minorHAnsi"/>
              </w:rPr>
            </w:pPr>
            <w:r w:rsidRPr="002F332A">
              <w:rPr>
                <w:rFonts w:cstheme="minorHAnsi"/>
              </w:rPr>
              <w:t>1, 355</w:t>
            </w:r>
          </w:p>
        </w:tc>
        <w:tc>
          <w:tcPr>
            <w:tcW w:w="756" w:type="dxa"/>
          </w:tcPr>
          <w:p w14:paraId="6F000B8A" w14:textId="77777777" w:rsidR="004770B6" w:rsidRPr="002F332A" w:rsidRDefault="004770B6" w:rsidP="006F0249">
            <w:pPr>
              <w:rPr>
                <w:rFonts w:cstheme="minorHAnsi"/>
              </w:rPr>
            </w:pPr>
            <w:r w:rsidRPr="002F332A">
              <w:rPr>
                <w:rFonts w:cstheme="minorHAnsi"/>
              </w:rPr>
              <w:t>0.783</w:t>
            </w:r>
          </w:p>
        </w:tc>
        <w:tc>
          <w:tcPr>
            <w:tcW w:w="756" w:type="dxa"/>
          </w:tcPr>
          <w:p w14:paraId="6FC79C2D" w14:textId="77777777" w:rsidR="004770B6" w:rsidRPr="002F332A" w:rsidRDefault="004770B6" w:rsidP="006F0249">
            <w:pPr>
              <w:rPr>
                <w:rFonts w:cstheme="minorHAnsi"/>
                <w:b/>
              </w:rPr>
            </w:pPr>
            <w:r w:rsidRPr="002F332A">
              <w:rPr>
                <w:rFonts w:cstheme="minorHAnsi"/>
                <w:b/>
              </w:rPr>
              <w:t>5.30</w:t>
            </w:r>
          </w:p>
        </w:tc>
        <w:tc>
          <w:tcPr>
            <w:tcW w:w="756" w:type="dxa"/>
          </w:tcPr>
          <w:p w14:paraId="57BF4BAE" w14:textId="77777777" w:rsidR="004770B6" w:rsidRPr="002F332A" w:rsidRDefault="004770B6" w:rsidP="006F0249">
            <w:pPr>
              <w:rPr>
                <w:rFonts w:cstheme="minorHAnsi"/>
                <w:b/>
              </w:rPr>
            </w:pPr>
            <w:r w:rsidRPr="002F332A">
              <w:rPr>
                <w:rFonts w:cstheme="minorHAnsi"/>
                <w:b/>
              </w:rPr>
              <w:t>1, 355</w:t>
            </w:r>
          </w:p>
        </w:tc>
        <w:tc>
          <w:tcPr>
            <w:tcW w:w="756" w:type="dxa"/>
          </w:tcPr>
          <w:p w14:paraId="60C72A40" w14:textId="77777777" w:rsidR="004770B6" w:rsidRPr="002F332A" w:rsidRDefault="004770B6" w:rsidP="006F0249">
            <w:pPr>
              <w:rPr>
                <w:rFonts w:cstheme="minorHAnsi"/>
                <w:b/>
              </w:rPr>
            </w:pPr>
            <w:r w:rsidRPr="002F332A">
              <w:rPr>
                <w:rFonts w:cstheme="minorHAnsi"/>
                <w:b/>
              </w:rPr>
              <w:t>0.022</w:t>
            </w:r>
          </w:p>
        </w:tc>
      </w:tr>
    </w:tbl>
    <w:p w14:paraId="0CBEDE5E" w14:textId="63CC40A8" w:rsidR="00F8643A" w:rsidRPr="00BE52E2" w:rsidRDefault="00F8643A" w:rsidP="00DF34DB">
      <w:pPr>
        <w:spacing w:line="480" w:lineRule="auto"/>
        <w:rPr>
          <w:rFonts w:asciiTheme="minorHAnsi" w:hAnsiTheme="minorHAnsi" w:cstheme="minorHAnsi"/>
          <w:sz w:val="22"/>
          <w:szCs w:val="22"/>
        </w:rPr>
      </w:pPr>
    </w:p>
    <w:p w14:paraId="34AD0C2A" w14:textId="7A4D62D3" w:rsidR="00367D2A" w:rsidRPr="00BE52E2" w:rsidRDefault="00367D2A" w:rsidP="00DF34DB">
      <w:pPr>
        <w:spacing w:line="480" w:lineRule="auto"/>
        <w:rPr>
          <w:rFonts w:asciiTheme="minorHAnsi" w:hAnsiTheme="minorHAnsi" w:cstheme="minorHAnsi"/>
          <w:sz w:val="22"/>
          <w:szCs w:val="22"/>
        </w:rPr>
      </w:pPr>
    </w:p>
    <w:p w14:paraId="59B8B6AF" w14:textId="327091F6"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2.3.3 </w:t>
      </w:r>
      <w:r w:rsidR="00DF34DB" w:rsidRPr="00BE52E2">
        <w:rPr>
          <w:rFonts w:asciiTheme="minorHAnsi" w:hAnsiTheme="minorHAnsi" w:cstheme="minorHAnsi"/>
          <w:i/>
          <w:sz w:val="22"/>
          <w:szCs w:val="22"/>
        </w:rPr>
        <w:t xml:space="preserve">Does visitor behaviour affect </w:t>
      </w:r>
      <w:r w:rsidR="00C96BC9">
        <w:rPr>
          <w:rFonts w:asciiTheme="minorHAnsi" w:hAnsiTheme="minorHAnsi" w:cstheme="minorHAnsi"/>
          <w:i/>
          <w:sz w:val="22"/>
          <w:szCs w:val="22"/>
        </w:rPr>
        <w:t>SDBs and R/R in</w:t>
      </w:r>
      <w:r w:rsidR="00C96BC9" w:rsidRPr="00BE52E2">
        <w:rPr>
          <w:rFonts w:asciiTheme="minorHAnsi" w:hAnsiTheme="minorHAnsi" w:cstheme="minorHAnsi"/>
          <w:i/>
          <w:sz w:val="22"/>
          <w:szCs w:val="22"/>
        </w:rPr>
        <w:t xml:space="preserve"> </w:t>
      </w:r>
      <w:r w:rsidR="00DF34DB" w:rsidRPr="00BE52E2">
        <w:rPr>
          <w:rFonts w:asciiTheme="minorHAnsi" w:hAnsiTheme="minorHAnsi" w:cstheme="minorHAnsi"/>
          <w:i/>
          <w:sz w:val="22"/>
          <w:szCs w:val="22"/>
        </w:rPr>
        <w:t>chimpanzees?</w:t>
      </w:r>
    </w:p>
    <w:p w14:paraId="1E453337" w14:textId="7D6ABB9D" w:rsidR="00EF7C19" w:rsidRPr="00BE52E2" w:rsidRDefault="00F349DE" w:rsidP="00DF34DB">
      <w:pPr>
        <w:spacing w:line="480" w:lineRule="auto"/>
        <w:rPr>
          <w:rFonts w:asciiTheme="minorHAnsi" w:hAnsiTheme="minorHAnsi" w:cstheme="minorHAnsi"/>
          <w:sz w:val="22"/>
          <w:szCs w:val="22"/>
        </w:rPr>
      </w:pPr>
      <w:r w:rsidRPr="00BE52E2">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2199F897" wp14:editId="4812E3AD">
                <wp:simplePos x="0" y="0"/>
                <wp:positionH relativeFrom="column">
                  <wp:posOffset>3220995</wp:posOffset>
                </wp:positionH>
                <wp:positionV relativeFrom="paragraph">
                  <wp:posOffset>52678</wp:posOffset>
                </wp:positionV>
                <wp:extent cx="0" cy="0"/>
                <wp:effectExtent l="0" t="0" r="0" b="0"/>
                <wp:wrapNone/>
                <wp:docPr id="23" name="Straight Connector 4"/>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B0DCB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3.6pt,4.15pt" to="253.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" strokecolor="#4a7ebb"/>
            </w:pict>
          </mc:Fallback>
        </mc:AlternateContent>
      </w:r>
      <w:r w:rsidR="00DF34DB" w:rsidRPr="00BE52E2">
        <w:rPr>
          <w:rFonts w:asciiTheme="minorHAnsi" w:hAnsiTheme="minorHAnsi" w:cstheme="minorHAnsi"/>
          <w:sz w:val="22"/>
          <w:szCs w:val="22"/>
        </w:rPr>
        <w:t>None of</w:t>
      </w:r>
      <w:r w:rsidR="003A5238" w:rsidRPr="00BE52E2">
        <w:rPr>
          <w:rFonts w:asciiTheme="minorHAnsi" w:hAnsiTheme="minorHAnsi" w:cstheme="minorHAnsi"/>
          <w:sz w:val="22"/>
          <w:szCs w:val="22"/>
        </w:rPr>
        <w:t xml:space="preserve"> the</w:t>
      </w:r>
      <w:r w:rsidR="00DF34DB" w:rsidRPr="00BE52E2">
        <w:rPr>
          <w:rFonts w:asciiTheme="minorHAnsi" w:hAnsiTheme="minorHAnsi" w:cstheme="minorHAnsi"/>
          <w:sz w:val="22"/>
          <w:szCs w:val="22"/>
        </w:rPr>
        <w:t xml:space="preserve"> different types of potentially disruptive visitor behaviours explained a significant amount of variation in whether or not the chimpanzees engaged in R/R</w:t>
      </w:r>
      <w:r w:rsidR="006F6F88" w:rsidRPr="00BE52E2">
        <w:rPr>
          <w:rFonts w:asciiTheme="minorHAnsi" w:hAnsiTheme="minorHAnsi" w:cstheme="minorHAnsi"/>
          <w:sz w:val="22"/>
          <w:szCs w:val="22"/>
        </w:rPr>
        <w:t xml:space="preserve"> (Table 2)</w:t>
      </w:r>
      <w:r w:rsidR="00DF34DB" w:rsidRPr="00BE52E2">
        <w:rPr>
          <w:rFonts w:asciiTheme="minorHAnsi" w:hAnsiTheme="minorHAnsi" w:cstheme="minorHAnsi"/>
          <w:sz w:val="22"/>
          <w:szCs w:val="22"/>
        </w:rPr>
        <w:t>.</w:t>
      </w:r>
      <w:r w:rsidR="00A50D31"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Overall visitor behaviour did not explain a significant amount of variation in whether or not chimpanzees scratched</w:t>
      </w:r>
      <w:r w:rsidR="006F6F88" w:rsidRPr="00BE52E2">
        <w:rPr>
          <w:rFonts w:asciiTheme="minorHAnsi" w:hAnsiTheme="minorHAnsi" w:cstheme="minorHAnsi"/>
          <w:sz w:val="22"/>
          <w:szCs w:val="22"/>
        </w:rPr>
        <w:t xml:space="preserve"> (Table 2)</w:t>
      </w:r>
      <w:r w:rsidR="00EF7C19" w:rsidRPr="00BE52E2">
        <w:rPr>
          <w:rFonts w:asciiTheme="minorHAnsi" w:hAnsiTheme="minorHAnsi" w:cstheme="minorHAnsi"/>
          <w:sz w:val="22"/>
          <w:szCs w:val="22"/>
        </w:rPr>
        <w:t>,</w:t>
      </w:r>
      <w:r w:rsidR="00354DB5" w:rsidRPr="00BE52E2">
        <w:rPr>
          <w:rFonts w:asciiTheme="minorHAnsi" w:hAnsiTheme="minorHAnsi" w:cstheme="minorHAnsi"/>
          <w:sz w:val="22"/>
          <w:szCs w:val="22"/>
        </w:rPr>
        <w:t xml:space="preserve"> </w:t>
      </w:r>
      <w:r w:rsidR="00EF7C19" w:rsidRPr="00BE52E2">
        <w:rPr>
          <w:rFonts w:asciiTheme="minorHAnsi" w:hAnsiTheme="minorHAnsi" w:cstheme="minorHAnsi"/>
          <w:sz w:val="22"/>
          <w:szCs w:val="22"/>
        </w:rPr>
        <w:t>h</w:t>
      </w:r>
      <w:r w:rsidR="00DF34DB" w:rsidRPr="00BE52E2">
        <w:rPr>
          <w:rFonts w:asciiTheme="minorHAnsi" w:hAnsiTheme="minorHAnsi" w:cstheme="minorHAnsi"/>
          <w:sz w:val="22"/>
          <w:szCs w:val="22"/>
        </w:rPr>
        <w:t>owever, when individual factors within the model were examined, there was a trend for a higher proportion of focal samples to contain scratching when flash photography was used (0.70) than when it was absent (0.59</w:t>
      </w:r>
      <w:r w:rsidR="006F6F88" w:rsidRPr="00BE52E2">
        <w:rPr>
          <w:rFonts w:asciiTheme="minorHAnsi" w:hAnsiTheme="minorHAnsi" w:cstheme="minorHAnsi"/>
          <w:sz w:val="22"/>
          <w:szCs w:val="22"/>
        </w:rPr>
        <w:t>; Table 2</w:t>
      </w:r>
      <w:r w:rsidR="00DF34DB" w:rsidRPr="00BE52E2">
        <w:rPr>
          <w:rFonts w:asciiTheme="minorHAnsi" w:hAnsiTheme="minorHAnsi" w:cstheme="minorHAnsi"/>
          <w:sz w:val="22"/>
          <w:szCs w:val="22"/>
        </w:rPr>
        <w:t xml:space="preserve">). </w:t>
      </w:r>
      <w:r w:rsidR="00A50D31" w:rsidRPr="00BE52E2">
        <w:rPr>
          <w:rFonts w:asciiTheme="minorHAnsi" w:hAnsiTheme="minorHAnsi" w:cstheme="minorHAnsi"/>
          <w:sz w:val="22"/>
          <w:szCs w:val="22"/>
        </w:rPr>
        <w:t>Again, o</w:t>
      </w:r>
      <w:r w:rsidR="00DF34DB" w:rsidRPr="00BE52E2">
        <w:rPr>
          <w:rFonts w:asciiTheme="minorHAnsi" w:hAnsiTheme="minorHAnsi" w:cstheme="minorHAnsi"/>
          <w:sz w:val="22"/>
          <w:szCs w:val="22"/>
        </w:rPr>
        <w:t>verall visitor behaviour did not explain a significant amount of variation in whether or not chimpanzees yawned</w:t>
      </w:r>
      <w:r w:rsidR="00A50D31" w:rsidRPr="00BE52E2">
        <w:rPr>
          <w:rFonts w:asciiTheme="minorHAnsi" w:hAnsiTheme="minorHAnsi" w:cstheme="minorHAnsi"/>
          <w:sz w:val="22"/>
          <w:szCs w:val="22"/>
        </w:rPr>
        <w:t xml:space="preserve"> but </w:t>
      </w:r>
      <w:r w:rsidR="00DF34DB" w:rsidRPr="00BE52E2">
        <w:rPr>
          <w:rFonts w:asciiTheme="minorHAnsi" w:hAnsiTheme="minorHAnsi" w:cstheme="minorHAnsi"/>
          <w:sz w:val="22"/>
          <w:szCs w:val="22"/>
        </w:rPr>
        <w:t>there was a trend for a higher proportion of focal samples to contain yawning when children screamed (0.26) than when they did not (0.18</w:t>
      </w:r>
      <w:r w:rsidR="006F6F88" w:rsidRPr="00BE52E2">
        <w:rPr>
          <w:rFonts w:asciiTheme="minorHAnsi" w:hAnsiTheme="minorHAnsi" w:cstheme="minorHAnsi"/>
          <w:sz w:val="22"/>
          <w:szCs w:val="22"/>
        </w:rPr>
        <w:t>; Table 2</w:t>
      </w:r>
      <w:r w:rsidR="00DF34DB" w:rsidRPr="00BE52E2">
        <w:rPr>
          <w:rFonts w:asciiTheme="minorHAnsi" w:hAnsiTheme="minorHAnsi" w:cstheme="minorHAnsi"/>
          <w:sz w:val="22"/>
          <w:szCs w:val="22"/>
        </w:rPr>
        <w:t xml:space="preserve">). </w:t>
      </w:r>
    </w:p>
    <w:p w14:paraId="7DA78789" w14:textId="19CCEE16"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2.3.4 </w:t>
      </w:r>
      <w:r w:rsidR="00DF34DB" w:rsidRPr="00BE52E2">
        <w:rPr>
          <w:rFonts w:asciiTheme="minorHAnsi" w:hAnsiTheme="minorHAnsi" w:cstheme="minorHAnsi"/>
          <w:i/>
          <w:sz w:val="22"/>
          <w:szCs w:val="22"/>
        </w:rPr>
        <w:t xml:space="preserve">Does involvement in grooming affect </w:t>
      </w:r>
      <w:r w:rsidR="00C96BC9">
        <w:rPr>
          <w:rFonts w:asciiTheme="minorHAnsi" w:hAnsiTheme="minorHAnsi" w:cstheme="minorHAnsi"/>
          <w:i/>
          <w:sz w:val="22"/>
          <w:szCs w:val="22"/>
        </w:rPr>
        <w:t>SDBs and R/R in</w:t>
      </w:r>
      <w:r w:rsidR="00C96BC9" w:rsidRPr="00BE52E2">
        <w:rPr>
          <w:rFonts w:asciiTheme="minorHAnsi" w:hAnsiTheme="minorHAnsi" w:cstheme="minorHAnsi"/>
          <w:i/>
          <w:sz w:val="22"/>
          <w:szCs w:val="22"/>
        </w:rPr>
        <w:t xml:space="preserve"> </w:t>
      </w:r>
      <w:r w:rsidR="00DF34DB" w:rsidRPr="00BE52E2">
        <w:rPr>
          <w:rFonts w:asciiTheme="minorHAnsi" w:hAnsiTheme="minorHAnsi" w:cstheme="minorHAnsi"/>
          <w:i/>
          <w:sz w:val="22"/>
          <w:szCs w:val="22"/>
        </w:rPr>
        <w:t>chimpanzees?</w:t>
      </w:r>
    </w:p>
    <w:p w14:paraId="1F077D18" w14:textId="64F9E68F"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Receiving or giving grooming at any time during the focal period did not affect whether or not the chimpanzees engaged in R/R</w:t>
      </w:r>
      <w:r w:rsidR="00C242DC" w:rsidRPr="00BE52E2">
        <w:rPr>
          <w:rFonts w:asciiTheme="minorHAnsi" w:hAnsiTheme="minorHAnsi" w:cstheme="minorHAnsi"/>
          <w:sz w:val="22"/>
          <w:szCs w:val="22"/>
        </w:rPr>
        <w:t xml:space="preserve">, scratched </w:t>
      </w:r>
      <w:r w:rsidRPr="00BE52E2">
        <w:rPr>
          <w:rFonts w:asciiTheme="minorHAnsi" w:hAnsiTheme="minorHAnsi" w:cstheme="minorHAnsi"/>
          <w:sz w:val="22"/>
          <w:szCs w:val="22"/>
        </w:rPr>
        <w:t>or yawn</w:t>
      </w:r>
      <w:r w:rsidR="00C242DC" w:rsidRPr="00BE52E2">
        <w:rPr>
          <w:rFonts w:asciiTheme="minorHAnsi" w:hAnsiTheme="minorHAnsi" w:cstheme="minorHAnsi"/>
          <w:sz w:val="22"/>
          <w:szCs w:val="22"/>
        </w:rPr>
        <w:t>ed</w:t>
      </w:r>
      <w:r w:rsidR="006F6F88" w:rsidRPr="00BE52E2">
        <w:rPr>
          <w:rFonts w:asciiTheme="minorHAnsi" w:hAnsiTheme="minorHAnsi" w:cstheme="minorHAnsi"/>
          <w:sz w:val="22"/>
          <w:szCs w:val="22"/>
        </w:rPr>
        <w:t xml:space="preserve"> (Table 2)</w:t>
      </w:r>
      <w:r w:rsidRPr="00BE52E2">
        <w:rPr>
          <w:rFonts w:asciiTheme="minorHAnsi" w:hAnsiTheme="minorHAnsi" w:cstheme="minorHAnsi"/>
          <w:sz w:val="22"/>
          <w:szCs w:val="22"/>
        </w:rPr>
        <w:t>.</w:t>
      </w:r>
    </w:p>
    <w:p w14:paraId="7D56D1F7" w14:textId="121C2007"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2.3.5 </w:t>
      </w:r>
      <w:r w:rsidR="00DF34DB" w:rsidRPr="00BE52E2">
        <w:rPr>
          <w:rFonts w:asciiTheme="minorHAnsi" w:hAnsiTheme="minorHAnsi" w:cstheme="minorHAnsi"/>
          <w:i/>
          <w:sz w:val="22"/>
          <w:szCs w:val="22"/>
        </w:rPr>
        <w:t xml:space="preserve">Does length of time since being fed affect </w:t>
      </w:r>
      <w:r w:rsidR="00C96BC9">
        <w:rPr>
          <w:rFonts w:asciiTheme="minorHAnsi" w:hAnsiTheme="minorHAnsi" w:cstheme="minorHAnsi"/>
          <w:i/>
          <w:sz w:val="22"/>
          <w:szCs w:val="22"/>
        </w:rPr>
        <w:t>SDBs and R/R in</w:t>
      </w:r>
      <w:r w:rsidR="00C96BC9" w:rsidRPr="00BE52E2">
        <w:rPr>
          <w:rFonts w:asciiTheme="minorHAnsi" w:hAnsiTheme="minorHAnsi" w:cstheme="minorHAnsi"/>
          <w:i/>
          <w:sz w:val="22"/>
          <w:szCs w:val="22"/>
        </w:rPr>
        <w:t xml:space="preserve"> </w:t>
      </w:r>
      <w:r w:rsidR="00DF34DB" w:rsidRPr="00BE52E2">
        <w:rPr>
          <w:rFonts w:asciiTheme="minorHAnsi" w:hAnsiTheme="minorHAnsi" w:cstheme="minorHAnsi"/>
          <w:i/>
          <w:sz w:val="22"/>
          <w:szCs w:val="22"/>
        </w:rPr>
        <w:t>chimpanzees?</w:t>
      </w:r>
    </w:p>
    <w:p w14:paraId="3AA9690D" w14:textId="688033AE" w:rsidR="00680A89" w:rsidRPr="00BE52E2" w:rsidRDefault="00DF34DB" w:rsidP="00397171">
      <w:pPr>
        <w:pStyle w:val="CommentText"/>
        <w:spacing w:line="480" w:lineRule="auto"/>
        <w:rPr>
          <w:rFonts w:asciiTheme="minorHAnsi" w:hAnsiTheme="minorHAnsi" w:cstheme="minorHAnsi"/>
          <w:sz w:val="22"/>
          <w:szCs w:val="22"/>
        </w:rPr>
      </w:pPr>
      <w:r w:rsidRPr="00BE52E2">
        <w:rPr>
          <w:rFonts w:asciiTheme="minorHAnsi" w:hAnsiTheme="minorHAnsi" w:cstheme="minorHAnsi"/>
          <w:sz w:val="22"/>
          <w:szCs w:val="22"/>
        </w:rPr>
        <w:t>The amount of time from the most recent feeding event</w:t>
      </w:r>
      <w:r w:rsidR="00680A89" w:rsidRPr="00BE52E2">
        <w:rPr>
          <w:rFonts w:asciiTheme="minorHAnsi" w:hAnsiTheme="minorHAnsi" w:cstheme="minorHAnsi"/>
          <w:sz w:val="22"/>
          <w:szCs w:val="22"/>
        </w:rPr>
        <w:t xml:space="preserve"> influenced the likelihood of yawning, which increased as interval between feeding increased (Figur</w:t>
      </w:r>
      <w:r w:rsidR="00F95FED" w:rsidRPr="00BE52E2">
        <w:rPr>
          <w:rFonts w:asciiTheme="minorHAnsi" w:hAnsiTheme="minorHAnsi" w:cstheme="minorHAnsi"/>
          <w:sz w:val="22"/>
          <w:szCs w:val="22"/>
        </w:rPr>
        <w:t>e 2), but not the likelihood of</w:t>
      </w:r>
      <w:r w:rsidR="00680A89" w:rsidRPr="00BE52E2">
        <w:rPr>
          <w:rFonts w:asciiTheme="minorHAnsi" w:hAnsiTheme="minorHAnsi" w:cstheme="minorHAnsi"/>
          <w:sz w:val="22"/>
          <w:szCs w:val="22"/>
        </w:rPr>
        <w:t xml:space="preserve"> scratching or R/R (Table 2).</w:t>
      </w:r>
    </w:p>
    <w:p w14:paraId="58BF3963" w14:textId="32AB329C" w:rsidR="00AD6F85" w:rsidRDefault="004770B6" w:rsidP="00DF34DB">
      <w:pPr>
        <w:spacing w:line="480" w:lineRule="auto"/>
        <w:rPr>
          <w:rFonts w:asciiTheme="minorHAnsi" w:hAnsiTheme="minorHAnsi" w:cstheme="minorHAnsi"/>
          <w:i/>
          <w:sz w:val="22"/>
          <w:szCs w:val="22"/>
        </w:rPr>
      </w:pPr>
      <w:r>
        <w:rPr>
          <w:rFonts w:asciiTheme="minorHAnsi" w:hAnsiTheme="minorHAnsi" w:cstheme="minorHAnsi"/>
          <w:i/>
          <w:noProof/>
          <w:sz w:val="22"/>
          <w:szCs w:val="22"/>
        </w:rPr>
        <w:drawing>
          <wp:inline distT="0" distB="0" distL="0" distR="0" wp14:anchorId="675349C4" wp14:editId="0E91ED96">
            <wp:extent cx="3975100" cy="2578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_WALLACE et al.tif"/>
                    <pic:cNvPicPr/>
                  </pic:nvPicPr>
                  <pic:blipFill rotWithShape="1">
                    <a:blip r:embed="rId10">
                      <a:extLst>
                        <a:ext uri="{28A0092B-C50C-407E-A947-70E740481C1C}">
                          <a14:useLocalDpi xmlns:a14="http://schemas.microsoft.com/office/drawing/2010/main" val="0"/>
                        </a:ext>
                      </a:extLst>
                    </a:blip>
                    <a:srcRect l="14110" t="5719" r="20938" b="19387"/>
                    <a:stretch/>
                  </pic:blipFill>
                  <pic:spPr bwMode="auto">
                    <a:xfrm>
                      <a:off x="0" y="0"/>
                      <a:ext cx="3975100" cy="2578100"/>
                    </a:xfrm>
                    <a:prstGeom prst="rect">
                      <a:avLst/>
                    </a:prstGeom>
                    <a:ln>
                      <a:noFill/>
                    </a:ln>
                    <a:extLst>
                      <a:ext uri="{53640926-AAD7-44D8-BBD7-CCE9431645EC}">
                        <a14:shadowObscured xmlns:a14="http://schemas.microsoft.com/office/drawing/2010/main"/>
                      </a:ext>
                    </a:extLst>
                  </pic:spPr>
                </pic:pic>
              </a:graphicData>
            </a:graphic>
          </wp:inline>
        </w:drawing>
      </w:r>
    </w:p>
    <w:p w14:paraId="6B66F172" w14:textId="77777777" w:rsidR="004770B6" w:rsidRPr="00953E10" w:rsidRDefault="004770B6" w:rsidP="004770B6">
      <w:pPr>
        <w:spacing w:line="480" w:lineRule="auto"/>
        <w:rPr>
          <w:rFonts w:cs="Arial"/>
          <w:sz w:val="22"/>
          <w:szCs w:val="22"/>
        </w:rPr>
      </w:pPr>
      <w:r w:rsidRPr="00953E10">
        <w:rPr>
          <w:rFonts w:cs="Arial"/>
          <w:sz w:val="22"/>
          <w:szCs w:val="22"/>
        </w:rPr>
        <w:t xml:space="preserve">Figure 2- The mean duration in minutes from the last feeding event to the start of the focal samples where the focal individual was seen to yawn and not yawn. Error bars show </w:t>
      </w:r>
      <m:oMath>
        <m:r>
          <w:rPr>
            <w:rFonts w:ascii="Cambria Math" w:hAnsi="Cambria Math" w:cs="Arial"/>
            <w:sz w:val="22"/>
            <w:szCs w:val="22"/>
          </w:rPr>
          <m:t>±</m:t>
        </m:r>
      </m:oMath>
      <w:r w:rsidRPr="00953E10">
        <w:rPr>
          <w:rFonts w:cs="Arial"/>
          <w:sz w:val="22"/>
          <w:szCs w:val="22"/>
        </w:rPr>
        <w:t>1</w:t>
      </w:r>
      <w:r w:rsidRPr="00ED348D">
        <w:rPr>
          <w:rFonts w:cs="Arial"/>
          <w:i/>
          <w:sz w:val="22"/>
          <w:szCs w:val="22"/>
        </w:rPr>
        <w:t xml:space="preserve"> SEM</w:t>
      </w:r>
      <w:r>
        <w:rPr>
          <w:rFonts w:cs="Arial"/>
          <w:sz w:val="22"/>
          <w:szCs w:val="22"/>
        </w:rPr>
        <w:t>.</w:t>
      </w:r>
    </w:p>
    <w:p w14:paraId="6CC1579F" w14:textId="77777777" w:rsidR="004770B6" w:rsidRPr="00BE52E2" w:rsidRDefault="004770B6" w:rsidP="00DF34DB">
      <w:pPr>
        <w:spacing w:line="480" w:lineRule="auto"/>
        <w:rPr>
          <w:rFonts w:asciiTheme="minorHAnsi" w:hAnsiTheme="minorHAnsi" w:cstheme="minorHAnsi"/>
          <w:i/>
          <w:sz w:val="22"/>
          <w:szCs w:val="22"/>
        </w:rPr>
      </w:pPr>
    </w:p>
    <w:p w14:paraId="14153BFF" w14:textId="194B8D61"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2.3.6 </w:t>
      </w:r>
      <w:r w:rsidR="00DF34DB" w:rsidRPr="00BE52E2">
        <w:rPr>
          <w:rFonts w:asciiTheme="minorHAnsi" w:hAnsiTheme="minorHAnsi" w:cstheme="minorHAnsi"/>
          <w:i/>
          <w:sz w:val="22"/>
          <w:szCs w:val="22"/>
        </w:rPr>
        <w:t>Does the type of food consumed affect the likelihood of Regurgitation and Reingestion?</w:t>
      </w:r>
    </w:p>
    <w:p w14:paraId="6BB5D827" w14:textId="027B7CB0" w:rsidR="00573114"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The type of food given did not affect R/R </w:t>
      </w:r>
      <w:r w:rsidR="006F6F88" w:rsidRPr="00BE52E2">
        <w:rPr>
          <w:rFonts w:asciiTheme="minorHAnsi" w:hAnsiTheme="minorHAnsi" w:cstheme="minorHAnsi"/>
          <w:sz w:val="22"/>
          <w:szCs w:val="22"/>
        </w:rPr>
        <w:t>(</w:t>
      </w:r>
      <w:r w:rsidRPr="00BE52E2">
        <w:rPr>
          <w:rFonts w:asciiTheme="minorHAnsi" w:hAnsiTheme="minorHAnsi" w:cstheme="minorHAnsi"/>
          <w:sz w:val="22"/>
          <w:szCs w:val="22"/>
        </w:rPr>
        <w:t>F (2,88)= 1.05 p=</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.354</w:t>
      </w:r>
      <w:r w:rsidR="006F6F88" w:rsidRPr="00BE52E2">
        <w:rPr>
          <w:rFonts w:asciiTheme="minorHAnsi" w:hAnsiTheme="minorHAnsi" w:cstheme="minorHAnsi"/>
          <w:sz w:val="22"/>
          <w:szCs w:val="22"/>
        </w:rPr>
        <w:t>)</w:t>
      </w:r>
      <w:r w:rsidRPr="00BE52E2">
        <w:rPr>
          <w:rFonts w:asciiTheme="minorHAnsi" w:hAnsiTheme="minorHAnsi" w:cstheme="minorHAnsi"/>
          <w:sz w:val="22"/>
          <w:szCs w:val="22"/>
        </w:rPr>
        <w:t>.</w:t>
      </w:r>
    </w:p>
    <w:p w14:paraId="03DF442F" w14:textId="566B1320"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2.4 </w:t>
      </w:r>
      <w:r w:rsidR="00DF34DB" w:rsidRPr="00BE52E2">
        <w:rPr>
          <w:rFonts w:asciiTheme="minorHAnsi" w:hAnsiTheme="minorHAnsi" w:cstheme="minorHAnsi"/>
          <w:b/>
          <w:sz w:val="22"/>
          <w:szCs w:val="22"/>
          <w:u w:val="single"/>
        </w:rPr>
        <w:t>Discussion</w:t>
      </w:r>
    </w:p>
    <w:p w14:paraId="4E33F49A" w14:textId="4CE29C4B" w:rsidR="00E13401" w:rsidRPr="00BE52E2" w:rsidRDefault="00DF34DB" w:rsidP="00E13401">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The main finding of this study is that, contrary to the predictions, few of the potential </w:t>
      </w:r>
      <w:r w:rsidR="00916646">
        <w:rPr>
          <w:rFonts w:asciiTheme="minorHAnsi" w:hAnsiTheme="minorHAnsi" w:cstheme="minorHAnsi"/>
          <w:sz w:val="22"/>
          <w:szCs w:val="22"/>
        </w:rPr>
        <w:t xml:space="preserve">environmental </w:t>
      </w:r>
      <w:r w:rsidRPr="00BE52E2">
        <w:rPr>
          <w:rFonts w:asciiTheme="minorHAnsi" w:hAnsiTheme="minorHAnsi" w:cstheme="minorHAnsi"/>
          <w:sz w:val="22"/>
          <w:szCs w:val="22"/>
        </w:rPr>
        <w:t>triggers we examined significantly affected the occurrence of SDBs or R/R within this group of chimpanzees</w:t>
      </w:r>
      <w:r w:rsidR="007610DD"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 </w:t>
      </w:r>
      <w:r w:rsidR="00A74758">
        <w:rPr>
          <w:rFonts w:asciiTheme="minorHAnsi" w:hAnsiTheme="minorHAnsi" w:cstheme="minorHAnsi"/>
          <w:sz w:val="22"/>
          <w:szCs w:val="22"/>
        </w:rPr>
        <w:t>One</w:t>
      </w:r>
      <w:r w:rsidR="00E13401" w:rsidRPr="00BE52E2">
        <w:rPr>
          <w:rFonts w:asciiTheme="minorHAnsi" w:hAnsiTheme="minorHAnsi" w:cstheme="minorHAnsi"/>
          <w:sz w:val="22"/>
          <w:szCs w:val="22"/>
        </w:rPr>
        <w:t xml:space="preserve"> fa</w:t>
      </w:r>
      <w:r w:rsidR="00AC2AED">
        <w:rPr>
          <w:rFonts w:asciiTheme="minorHAnsi" w:hAnsiTheme="minorHAnsi" w:cstheme="minorHAnsi"/>
          <w:sz w:val="22"/>
          <w:szCs w:val="22"/>
        </w:rPr>
        <w:t>ctor of the captive environment</w:t>
      </w:r>
      <w:r w:rsidR="00A74758">
        <w:rPr>
          <w:rFonts w:asciiTheme="minorHAnsi" w:hAnsiTheme="minorHAnsi" w:cstheme="minorHAnsi"/>
          <w:sz w:val="22"/>
          <w:szCs w:val="22"/>
        </w:rPr>
        <w:t xml:space="preserve"> we did find </w:t>
      </w:r>
      <w:r w:rsidR="00E13401" w:rsidRPr="00BE52E2">
        <w:rPr>
          <w:rFonts w:asciiTheme="minorHAnsi" w:hAnsiTheme="minorHAnsi" w:cstheme="minorHAnsi"/>
          <w:sz w:val="22"/>
          <w:szCs w:val="22"/>
        </w:rPr>
        <w:t xml:space="preserve">to contribute to increases in SDBs was the </w:t>
      </w:r>
      <w:r w:rsidR="008A64DE" w:rsidRPr="00BE52E2">
        <w:rPr>
          <w:rFonts w:asciiTheme="minorHAnsi" w:hAnsiTheme="minorHAnsi" w:cstheme="minorHAnsi"/>
          <w:sz w:val="22"/>
          <w:szCs w:val="22"/>
        </w:rPr>
        <w:t xml:space="preserve">duration </w:t>
      </w:r>
      <w:r w:rsidR="00E13401" w:rsidRPr="00BE52E2">
        <w:rPr>
          <w:rFonts w:asciiTheme="minorHAnsi" w:hAnsiTheme="minorHAnsi" w:cstheme="minorHAnsi"/>
          <w:sz w:val="22"/>
          <w:szCs w:val="22"/>
        </w:rPr>
        <w:t xml:space="preserve">between feeding events. In the wild, chimpanzees spend 6.68 hours per day foraging or eating (Leonard and Robertson, 1994) whilst in captivity this is greatly reduced (Chamove et al., 1982) and can mean that there are long periods of time between feeding events. Our results show that when the chimpanzees have to wait longer to eat they are more likely to yawn. Apart from one visitor talk feed which occurs at a standard time each day, the keepers </w:t>
      </w:r>
      <w:r w:rsidR="004374D1">
        <w:rPr>
          <w:rFonts w:asciiTheme="minorHAnsi" w:hAnsiTheme="minorHAnsi" w:cstheme="minorHAnsi"/>
          <w:sz w:val="22"/>
          <w:szCs w:val="22"/>
        </w:rPr>
        <w:t>aim</w:t>
      </w:r>
      <w:r w:rsidR="00A74758">
        <w:rPr>
          <w:rFonts w:asciiTheme="minorHAnsi" w:hAnsiTheme="minorHAnsi" w:cstheme="minorHAnsi"/>
          <w:sz w:val="22"/>
          <w:szCs w:val="22"/>
        </w:rPr>
        <w:t>ed</w:t>
      </w:r>
      <w:r w:rsidR="004374D1">
        <w:rPr>
          <w:rFonts w:asciiTheme="minorHAnsi" w:hAnsiTheme="minorHAnsi" w:cstheme="minorHAnsi"/>
          <w:sz w:val="22"/>
          <w:szCs w:val="22"/>
        </w:rPr>
        <w:t xml:space="preserve"> to</w:t>
      </w:r>
      <w:r w:rsidR="00E13401" w:rsidRPr="00BE52E2">
        <w:rPr>
          <w:rFonts w:asciiTheme="minorHAnsi" w:hAnsiTheme="minorHAnsi" w:cstheme="minorHAnsi"/>
          <w:sz w:val="22"/>
          <w:szCs w:val="22"/>
        </w:rPr>
        <w:t xml:space="preserve"> feed at irregular intervals to prevent anticipatory behaviours, </w:t>
      </w:r>
      <w:r w:rsidR="004374D1">
        <w:rPr>
          <w:rFonts w:asciiTheme="minorHAnsi" w:hAnsiTheme="minorHAnsi" w:cstheme="minorHAnsi"/>
          <w:sz w:val="22"/>
          <w:szCs w:val="22"/>
        </w:rPr>
        <w:t>and</w:t>
      </w:r>
      <w:r w:rsidR="00E13401" w:rsidRPr="00BE52E2">
        <w:rPr>
          <w:rFonts w:asciiTheme="minorHAnsi" w:hAnsiTheme="minorHAnsi" w:cstheme="minorHAnsi"/>
          <w:sz w:val="22"/>
          <w:szCs w:val="22"/>
        </w:rPr>
        <w:t xml:space="preserve"> it is unlikely that yawning is an anticipatory response in this group.</w:t>
      </w:r>
      <w:r w:rsidR="007A071C" w:rsidRPr="00BE52E2">
        <w:rPr>
          <w:rFonts w:asciiTheme="minorHAnsi" w:hAnsiTheme="minorHAnsi" w:cstheme="minorHAnsi"/>
          <w:sz w:val="22"/>
          <w:szCs w:val="22"/>
        </w:rPr>
        <w:t xml:space="preserve"> A</w:t>
      </w:r>
      <w:r w:rsidR="00E13401" w:rsidRPr="00BE52E2">
        <w:rPr>
          <w:rFonts w:asciiTheme="minorHAnsi" w:hAnsiTheme="minorHAnsi" w:cstheme="minorHAnsi"/>
          <w:sz w:val="22"/>
          <w:szCs w:val="22"/>
        </w:rPr>
        <w:t xml:space="preserve">utomatic feeders that release food at specific times or random intervals could help negate this issue and reduce potential stress in captive chimpanzees. </w:t>
      </w:r>
    </w:p>
    <w:p w14:paraId="4F536115" w14:textId="65A1C6E8" w:rsidR="00911795"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Several studies have shown that high visitor </w:t>
      </w:r>
      <w:r w:rsidR="00AC2AED">
        <w:rPr>
          <w:rFonts w:asciiTheme="minorHAnsi" w:hAnsiTheme="minorHAnsi" w:cstheme="minorHAnsi"/>
          <w:sz w:val="22"/>
          <w:szCs w:val="22"/>
        </w:rPr>
        <w:t>numbers</w:t>
      </w:r>
      <w:r w:rsidRPr="00BE52E2">
        <w:rPr>
          <w:rFonts w:asciiTheme="minorHAnsi" w:hAnsiTheme="minorHAnsi" w:cstheme="minorHAnsi"/>
          <w:sz w:val="22"/>
          <w:szCs w:val="22"/>
        </w:rPr>
        <w:t xml:space="preserve"> can negatively affect behaviour (Birke, 2002) leading us to predict that having a high </w:t>
      </w:r>
      <w:r w:rsidR="00CA242D" w:rsidRPr="00BE52E2">
        <w:rPr>
          <w:rFonts w:asciiTheme="minorHAnsi" w:hAnsiTheme="minorHAnsi" w:cstheme="minorHAnsi"/>
          <w:sz w:val="22"/>
          <w:szCs w:val="22"/>
        </w:rPr>
        <w:t xml:space="preserve">number of visitors </w:t>
      </w:r>
      <w:r w:rsidRPr="00BE52E2">
        <w:rPr>
          <w:rFonts w:asciiTheme="minorHAnsi" w:hAnsiTheme="minorHAnsi" w:cstheme="minorHAnsi"/>
          <w:sz w:val="22"/>
          <w:szCs w:val="22"/>
        </w:rPr>
        <w:t xml:space="preserve">would lead to an increase in SDBs. </w:t>
      </w:r>
      <w:r w:rsidR="00A74758">
        <w:rPr>
          <w:rFonts w:asciiTheme="minorHAnsi" w:hAnsiTheme="minorHAnsi" w:cstheme="minorHAnsi"/>
          <w:sz w:val="22"/>
          <w:szCs w:val="22"/>
        </w:rPr>
        <w:t xml:space="preserve">We found no evidence of visitor numbers affecting scratching or R/R, but, in line with our prediction, we did find that </w:t>
      </w:r>
      <w:r w:rsidRPr="00BE52E2">
        <w:rPr>
          <w:rFonts w:asciiTheme="minorHAnsi" w:hAnsiTheme="minorHAnsi" w:cstheme="minorHAnsi"/>
          <w:sz w:val="22"/>
          <w:szCs w:val="22"/>
        </w:rPr>
        <w:t>there was a higher proportion of focal sample</w:t>
      </w:r>
      <w:r w:rsidR="007610DD" w:rsidRPr="00BE52E2">
        <w:rPr>
          <w:rFonts w:asciiTheme="minorHAnsi" w:hAnsiTheme="minorHAnsi" w:cstheme="minorHAnsi"/>
          <w:sz w:val="22"/>
          <w:szCs w:val="22"/>
        </w:rPr>
        <w:t>s</w:t>
      </w:r>
      <w:r w:rsidRPr="00BE52E2">
        <w:rPr>
          <w:rFonts w:asciiTheme="minorHAnsi" w:hAnsiTheme="minorHAnsi" w:cstheme="minorHAnsi"/>
          <w:sz w:val="22"/>
          <w:szCs w:val="22"/>
        </w:rPr>
        <w:t xml:space="preserve"> where the focal animal yawn</w:t>
      </w:r>
      <w:r w:rsidR="00A74758">
        <w:rPr>
          <w:rFonts w:asciiTheme="minorHAnsi" w:hAnsiTheme="minorHAnsi" w:cstheme="minorHAnsi"/>
          <w:sz w:val="22"/>
          <w:szCs w:val="22"/>
        </w:rPr>
        <w:t>ed</w:t>
      </w:r>
      <w:r w:rsidRPr="00BE52E2">
        <w:rPr>
          <w:rFonts w:asciiTheme="minorHAnsi" w:hAnsiTheme="minorHAnsi" w:cstheme="minorHAnsi"/>
          <w:sz w:val="22"/>
          <w:szCs w:val="22"/>
        </w:rPr>
        <w:t xml:space="preserve"> when there were medium zoo gate numbers (1001 to 4000 people)</w:t>
      </w:r>
      <w:r w:rsidR="00A74758">
        <w:rPr>
          <w:rFonts w:asciiTheme="minorHAnsi" w:hAnsiTheme="minorHAnsi" w:cstheme="minorHAnsi"/>
          <w:sz w:val="22"/>
          <w:szCs w:val="22"/>
        </w:rPr>
        <w:t xml:space="preserve"> compared to low number of visitors (0-1000). However, contrary to the prediction, yawning was not more likely when high rather than medium or low numbers of visitors were in the zoo. </w:t>
      </w:r>
      <w:r w:rsidRPr="00BE52E2">
        <w:rPr>
          <w:rFonts w:asciiTheme="minorHAnsi" w:hAnsiTheme="minorHAnsi" w:cstheme="minorHAnsi"/>
          <w:sz w:val="22"/>
          <w:szCs w:val="22"/>
        </w:rPr>
        <w:t xml:space="preserve"> Th</w:t>
      </w:r>
      <w:r w:rsidR="003F3C11">
        <w:rPr>
          <w:rFonts w:asciiTheme="minorHAnsi" w:hAnsiTheme="minorHAnsi" w:cstheme="minorHAnsi"/>
          <w:sz w:val="22"/>
          <w:szCs w:val="22"/>
        </w:rPr>
        <w:t>is</w:t>
      </w:r>
      <w:r w:rsidRPr="00BE52E2">
        <w:rPr>
          <w:rFonts w:asciiTheme="minorHAnsi" w:hAnsiTheme="minorHAnsi" w:cstheme="minorHAnsi"/>
          <w:sz w:val="22"/>
          <w:szCs w:val="22"/>
        </w:rPr>
        <w:t xml:space="preserve"> result </w:t>
      </w:r>
      <w:r w:rsidR="003F3C11">
        <w:rPr>
          <w:rFonts w:asciiTheme="minorHAnsi" w:hAnsiTheme="minorHAnsi" w:cstheme="minorHAnsi"/>
          <w:sz w:val="22"/>
          <w:szCs w:val="22"/>
        </w:rPr>
        <w:t>is</w:t>
      </w:r>
      <w:r w:rsidRPr="00BE52E2">
        <w:rPr>
          <w:rFonts w:asciiTheme="minorHAnsi" w:hAnsiTheme="minorHAnsi" w:cstheme="minorHAnsi"/>
          <w:sz w:val="22"/>
          <w:szCs w:val="22"/>
        </w:rPr>
        <w:t xml:space="preserve"> unexpected and show</w:t>
      </w:r>
      <w:r w:rsidR="003F3C11">
        <w:rPr>
          <w:rFonts w:asciiTheme="minorHAnsi" w:hAnsiTheme="minorHAnsi" w:cstheme="minorHAnsi"/>
          <w:sz w:val="22"/>
          <w:szCs w:val="22"/>
        </w:rPr>
        <w:t>s</w:t>
      </w:r>
      <w:r w:rsidRPr="00BE52E2">
        <w:rPr>
          <w:rFonts w:asciiTheme="minorHAnsi" w:hAnsiTheme="minorHAnsi" w:cstheme="minorHAnsi"/>
          <w:sz w:val="22"/>
          <w:szCs w:val="22"/>
        </w:rPr>
        <w:t xml:space="preserve"> that further research into other associated factors, such as duration of visitor stay at enclosure windows and visitor noise levels, are required to establish what is driving th</w:t>
      </w:r>
      <w:r w:rsidR="003F3C11">
        <w:rPr>
          <w:rFonts w:asciiTheme="minorHAnsi" w:hAnsiTheme="minorHAnsi" w:cstheme="minorHAnsi"/>
          <w:sz w:val="22"/>
          <w:szCs w:val="22"/>
        </w:rPr>
        <w:t>is</w:t>
      </w:r>
      <w:r w:rsidRPr="00BE52E2">
        <w:rPr>
          <w:rFonts w:asciiTheme="minorHAnsi" w:hAnsiTheme="minorHAnsi" w:cstheme="minorHAnsi"/>
          <w:sz w:val="22"/>
          <w:szCs w:val="22"/>
        </w:rPr>
        <w:t xml:space="preserve"> effect</w:t>
      </w:r>
      <w:r w:rsidR="00F13186">
        <w:rPr>
          <w:rFonts w:asciiTheme="minorHAnsi" w:hAnsiTheme="minorHAnsi" w:cstheme="minorHAnsi"/>
          <w:sz w:val="22"/>
          <w:szCs w:val="22"/>
        </w:rPr>
        <w:t>.</w:t>
      </w:r>
      <w:r w:rsidR="00911795">
        <w:rPr>
          <w:rFonts w:asciiTheme="minorHAnsi" w:hAnsiTheme="minorHAnsi" w:cstheme="minorHAnsi"/>
          <w:sz w:val="22"/>
          <w:szCs w:val="22"/>
        </w:rPr>
        <w:t xml:space="preserve"> Although visitor behaviour did not explain a significant amount of variation in whether SDBs or R/R occurred, there were trends for yawning being more likely when children were screaming and scratching being more likely when flash photography was used. This highlights these visitor behaviours as potentially problematic, and future research with more groups and individuals is needed to investigate these factors further.</w:t>
      </w:r>
    </w:p>
    <w:p w14:paraId="64A1604C" w14:textId="49C96C7A"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Another unexpected result was that grooming </w:t>
      </w:r>
      <w:r w:rsidR="004374D1">
        <w:rPr>
          <w:rFonts w:asciiTheme="minorHAnsi" w:hAnsiTheme="minorHAnsi" w:cstheme="minorHAnsi"/>
          <w:sz w:val="22"/>
          <w:szCs w:val="22"/>
        </w:rPr>
        <w:t xml:space="preserve">did not appear to influence </w:t>
      </w:r>
      <w:r w:rsidR="00A74758">
        <w:rPr>
          <w:rFonts w:asciiTheme="minorHAnsi" w:hAnsiTheme="minorHAnsi" w:cstheme="minorHAnsi"/>
          <w:sz w:val="22"/>
          <w:szCs w:val="22"/>
        </w:rPr>
        <w:t>the likelihood</w:t>
      </w:r>
      <w:r w:rsidRPr="00BE52E2">
        <w:rPr>
          <w:rFonts w:asciiTheme="minorHAnsi" w:hAnsiTheme="minorHAnsi" w:cstheme="minorHAnsi"/>
          <w:sz w:val="22"/>
          <w:szCs w:val="22"/>
        </w:rPr>
        <w:t xml:space="preserve"> of SDBs</w:t>
      </w:r>
      <w:r w:rsidR="00F92C4E">
        <w:rPr>
          <w:rFonts w:asciiTheme="minorHAnsi" w:hAnsiTheme="minorHAnsi" w:cstheme="minorHAnsi"/>
          <w:sz w:val="22"/>
          <w:szCs w:val="22"/>
        </w:rPr>
        <w:t xml:space="preserve"> or R/R</w:t>
      </w:r>
      <w:r w:rsidRPr="00BE52E2">
        <w:rPr>
          <w:rFonts w:asciiTheme="minorHAnsi" w:hAnsiTheme="minorHAnsi" w:cstheme="minorHAnsi"/>
          <w:sz w:val="22"/>
          <w:szCs w:val="22"/>
        </w:rPr>
        <w:t xml:space="preserve">. This contrasts with work on long-tailed </w:t>
      </w:r>
      <w:r w:rsidR="003E6E93" w:rsidRPr="00BE52E2">
        <w:rPr>
          <w:rFonts w:asciiTheme="minorHAnsi" w:hAnsiTheme="minorHAnsi" w:cstheme="minorHAnsi"/>
          <w:sz w:val="22"/>
          <w:szCs w:val="22"/>
        </w:rPr>
        <w:t>m</w:t>
      </w:r>
      <w:r w:rsidRPr="00BE52E2">
        <w:rPr>
          <w:rFonts w:asciiTheme="minorHAnsi" w:hAnsiTheme="minorHAnsi" w:cstheme="minorHAnsi"/>
          <w:sz w:val="22"/>
          <w:szCs w:val="22"/>
        </w:rPr>
        <w:t>ac</w:t>
      </w:r>
      <w:r w:rsidR="003E6E93" w:rsidRPr="00BE52E2">
        <w:rPr>
          <w:rFonts w:asciiTheme="minorHAnsi" w:hAnsiTheme="minorHAnsi" w:cstheme="minorHAnsi"/>
          <w:sz w:val="22"/>
          <w:szCs w:val="22"/>
        </w:rPr>
        <w:t>a</w:t>
      </w:r>
      <w:r w:rsidRPr="00BE52E2">
        <w:rPr>
          <w:rFonts w:asciiTheme="minorHAnsi" w:hAnsiTheme="minorHAnsi" w:cstheme="minorHAnsi"/>
          <w:sz w:val="22"/>
          <w:szCs w:val="22"/>
        </w:rPr>
        <w:t>ques (Schino et al., 1988)</w:t>
      </w:r>
      <w:r w:rsidR="00F01B7B">
        <w:rPr>
          <w:rFonts w:asciiTheme="minorHAnsi" w:hAnsiTheme="minorHAnsi" w:cstheme="minorHAnsi"/>
          <w:sz w:val="22"/>
          <w:szCs w:val="22"/>
        </w:rPr>
        <w:t xml:space="preserve">, </w:t>
      </w:r>
      <w:r w:rsidR="00594575" w:rsidRPr="00BE52E2">
        <w:rPr>
          <w:rFonts w:asciiTheme="minorHAnsi" w:hAnsiTheme="minorHAnsi" w:cstheme="minorHAnsi"/>
          <w:sz w:val="22"/>
          <w:szCs w:val="22"/>
        </w:rPr>
        <w:t>c</w:t>
      </w:r>
      <w:r w:rsidRPr="00BE52E2">
        <w:rPr>
          <w:rFonts w:asciiTheme="minorHAnsi" w:hAnsiTheme="minorHAnsi" w:cstheme="minorHAnsi"/>
          <w:sz w:val="22"/>
          <w:szCs w:val="22"/>
        </w:rPr>
        <w:t xml:space="preserve">rested </w:t>
      </w:r>
      <w:r w:rsidR="00594575" w:rsidRPr="00BE52E2">
        <w:rPr>
          <w:rFonts w:asciiTheme="minorHAnsi" w:hAnsiTheme="minorHAnsi" w:cstheme="minorHAnsi"/>
          <w:sz w:val="22"/>
          <w:szCs w:val="22"/>
        </w:rPr>
        <w:t>b</w:t>
      </w:r>
      <w:r w:rsidRPr="00BE52E2">
        <w:rPr>
          <w:rFonts w:asciiTheme="minorHAnsi" w:hAnsiTheme="minorHAnsi" w:cstheme="minorHAnsi"/>
          <w:sz w:val="22"/>
          <w:szCs w:val="22"/>
        </w:rPr>
        <w:t xml:space="preserve">lack </w:t>
      </w:r>
      <w:r w:rsidR="00594575" w:rsidRPr="00BE52E2">
        <w:rPr>
          <w:rFonts w:asciiTheme="minorHAnsi" w:hAnsiTheme="minorHAnsi" w:cstheme="minorHAnsi"/>
          <w:sz w:val="22"/>
          <w:szCs w:val="22"/>
        </w:rPr>
        <w:t>m</w:t>
      </w:r>
      <w:r w:rsidRPr="00BE52E2">
        <w:rPr>
          <w:rFonts w:asciiTheme="minorHAnsi" w:hAnsiTheme="minorHAnsi" w:cstheme="minorHAnsi"/>
          <w:sz w:val="22"/>
          <w:szCs w:val="22"/>
        </w:rPr>
        <w:t>acaques (Aureli and Yates, 2010)</w:t>
      </w:r>
      <w:r w:rsidR="00CA242D" w:rsidRPr="00BE52E2">
        <w:rPr>
          <w:rFonts w:asciiTheme="minorHAnsi" w:hAnsiTheme="minorHAnsi" w:cstheme="minorHAnsi"/>
          <w:sz w:val="22"/>
          <w:szCs w:val="22"/>
        </w:rPr>
        <w:t>,</w:t>
      </w:r>
      <w:r w:rsidR="00F01B7B">
        <w:rPr>
          <w:rFonts w:asciiTheme="minorHAnsi" w:hAnsiTheme="minorHAnsi" w:cstheme="minorHAnsi"/>
          <w:sz w:val="22"/>
          <w:szCs w:val="22"/>
        </w:rPr>
        <w:t xml:space="preserve"> and bonobos (</w:t>
      </w:r>
      <w:r w:rsidR="00F01B7B" w:rsidRPr="00BE52E2">
        <w:rPr>
          <w:rFonts w:asciiTheme="minorHAnsi" w:hAnsiTheme="minorHAnsi" w:cstheme="minorHAnsi"/>
          <w:sz w:val="22"/>
          <w:szCs w:val="22"/>
        </w:rPr>
        <w:t>Miller and Tobey, 2012)</w:t>
      </w:r>
      <w:r w:rsidR="00F01B7B">
        <w:rPr>
          <w:rFonts w:asciiTheme="minorHAnsi" w:hAnsiTheme="minorHAnsi" w:cstheme="minorHAnsi"/>
          <w:sz w:val="22"/>
          <w:szCs w:val="22"/>
        </w:rPr>
        <w:t>,</w:t>
      </w:r>
      <w:r w:rsidR="00CA242D" w:rsidRPr="00BE52E2">
        <w:rPr>
          <w:rFonts w:asciiTheme="minorHAnsi" w:hAnsiTheme="minorHAnsi" w:cstheme="minorHAnsi"/>
          <w:sz w:val="22"/>
          <w:szCs w:val="22"/>
        </w:rPr>
        <w:t xml:space="preserve"> but supports previous findings in </w:t>
      </w:r>
      <w:r w:rsidR="00594575" w:rsidRPr="00BE52E2">
        <w:rPr>
          <w:rFonts w:asciiTheme="minorHAnsi" w:hAnsiTheme="minorHAnsi" w:cstheme="minorHAnsi"/>
          <w:sz w:val="22"/>
          <w:szCs w:val="22"/>
        </w:rPr>
        <w:t>b</w:t>
      </w:r>
      <w:r w:rsidRPr="00BE52E2">
        <w:rPr>
          <w:rFonts w:asciiTheme="minorHAnsi" w:hAnsiTheme="minorHAnsi" w:cstheme="minorHAnsi"/>
          <w:sz w:val="22"/>
          <w:szCs w:val="22"/>
        </w:rPr>
        <w:t xml:space="preserve">arbary </w:t>
      </w:r>
      <w:r w:rsidR="00594575" w:rsidRPr="00BE52E2">
        <w:rPr>
          <w:rFonts w:asciiTheme="minorHAnsi" w:hAnsiTheme="minorHAnsi" w:cstheme="minorHAnsi"/>
          <w:sz w:val="22"/>
          <w:szCs w:val="22"/>
        </w:rPr>
        <w:t>m</w:t>
      </w:r>
      <w:r w:rsidRPr="00BE52E2">
        <w:rPr>
          <w:rFonts w:asciiTheme="minorHAnsi" w:hAnsiTheme="minorHAnsi" w:cstheme="minorHAnsi"/>
          <w:sz w:val="22"/>
          <w:szCs w:val="22"/>
        </w:rPr>
        <w:t>acaques</w:t>
      </w:r>
      <w:r w:rsidR="00CA242D" w:rsidRPr="00BE52E2">
        <w:rPr>
          <w:rFonts w:asciiTheme="minorHAnsi" w:hAnsiTheme="minorHAnsi" w:cstheme="minorHAnsi"/>
          <w:sz w:val="22"/>
          <w:szCs w:val="22"/>
        </w:rPr>
        <w:t xml:space="preserve"> </w:t>
      </w:r>
      <w:r w:rsidR="00B36F01" w:rsidRPr="00BE52E2">
        <w:rPr>
          <w:rFonts w:asciiTheme="minorHAnsi" w:hAnsiTheme="minorHAnsi" w:cstheme="minorHAnsi"/>
          <w:sz w:val="22"/>
          <w:szCs w:val="22"/>
        </w:rPr>
        <w:t>(</w:t>
      </w:r>
      <w:r w:rsidR="00B36F01" w:rsidRPr="00BE52E2">
        <w:rPr>
          <w:rStyle w:val="lrzxr"/>
          <w:rFonts w:asciiTheme="minorHAnsi" w:hAnsiTheme="minorHAnsi" w:cstheme="minorHAnsi"/>
          <w:i/>
          <w:sz w:val="22"/>
          <w:szCs w:val="22"/>
        </w:rPr>
        <w:t>Macaca sylvanus</w:t>
      </w:r>
      <w:r w:rsidR="00B36F01" w:rsidRPr="00BE52E2">
        <w:rPr>
          <w:rFonts w:asciiTheme="minorHAnsi" w:hAnsiTheme="minorHAnsi" w:cstheme="minorHAnsi"/>
          <w:sz w:val="22"/>
          <w:szCs w:val="22"/>
        </w:rPr>
        <w:t xml:space="preserve">) </w:t>
      </w:r>
      <w:r w:rsidR="00CA242D" w:rsidRPr="00BE52E2">
        <w:rPr>
          <w:rFonts w:asciiTheme="minorHAnsi" w:hAnsiTheme="minorHAnsi" w:cstheme="minorHAnsi"/>
          <w:sz w:val="22"/>
          <w:szCs w:val="22"/>
        </w:rPr>
        <w:t>(Semple et al., 2013)</w:t>
      </w:r>
      <w:r w:rsidRPr="00BE52E2">
        <w:rPr>
          <w:rFonts w:asciiTheme="minorHAnsi" w:hAnsiTheme="minorHAnsi" w:cstheme="minorHAnsi"/>
          <w:sz w:val="22"/>
          <w:szCs w:val="22"/>
        </w:rPr>
        <w:t xml:space="preserve">. Semple et al. suggest that when the macaques terminated a grooming event it may have led to an increase in anxiety, which counter-acted the positive, anxiety reducing effect of grooming that would have been expected to lead to a reduction in scratching. </w:t>
      </w:r>
    </w:p>
    <w:p w14:paraId="54CA9CB6" w14:textId="51CDCA91"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Previous research has suggested that the type of food given to the chimpanzees (Morgan, 1993) and increased time between feeds (Baker and Easley, 1996) can affect </w:t>
      </w:r>
      <w:r w:rsidR="00DC3352">
        <w:rPr>
          <w:rFonts w:asciiTheme="minorHAnsi" w:hAnsiTheme="minorHAnsi" w:cstheme="minorHAnsi"/>
          <w:sz w:val="22"/>
          <w:szCs w:val="22"/>
        </w:rPr>
        <w:t>R/R</w:t>
      </w:r>
      <w:r w:rsidRPr="00BE52E2">
        <w:rPr>
          <w:rFonts w:asciiTheme="minorHAnsi" w:hAnsiTheme="minorHAnsi" w:cstheme="minorHAnsi"/>
          <w:sz w:val="22"/>
          <w:szCs w:val="22"/>
        </w:rPr>
        <w:t xml:space="preserve"> behaviour, however, this was not found to be the case with this group of animals</w:t>
      </w:r>
      <w:r w:rsidR="00F01B7B">
        <w:rPr>
          <w:rFonts w:asciiTheme="minorHAnsi" w:hAnsiTheme="minorHAnsi" w:cstheme="minorHAnsi"/>
          <w:sz w:val="22"/>
          <w:szCs w:val="22"/>
        </w:rPr>
        <w:t xml:space="preserve">. Although we found no evidence that R/R was linked to potentially stressful concurrent events, </w:t>
      </w:r>
      <w:r w:rsidR="00E42AED" w:rsidRPr="00BE52E2">
        <w:rPr>
          <w:rFonts w:asciiTheme="minorHAnsi" w:hAnsiTheme="minorHAnsi" w:cstheme="minorHAnsi"/>
          <w:sz w:val="22"/>
          <w:szCs w:val="22"/>
        </w:rPr>
        <w:t>we had an excellent opportunity to track whether large scale events affected the frequency of this behaviour.</w:t>
      </w:r>
    </w:p>
    <w:p w14:paraId="7BEAE368" w14:textId="64C98C64"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3. </w:t>
      </w:r>
      <w:r w:rsidR="00DF34DB" w:rsidRPr="00BE52E2">
        <w:rPr>
          <w:rFonts w:asciiTheme="minorHAnsi" w:hAnsiTheme="minorHAnsi" w:cstheme="minorHAnsi"/>
          <w:b/>
          <w:sz w:val="22"/>
          <w:szCs w:val="22"/>
          <w:u w:val="single"/>
        </w:rPr>
        <w:t>Study Two:</w:t>
      </w:r>
      <w:r w:rsidR="002D06E8" w:rsidRPr="00BE52E2">
        <w:rPr>
          <w:rFonts w:asciiTheme="minorHAnsi" w:hAnsiTheme="minorHAnsi" w:cstheme="minorHAnsi"/>
          <w:sz w:val="22"/>
          <w:szCs w:val="22"/>
        </w:rPr>
        <w:t xml:space="preserve"> </w:t>
      </w:r>
      <w:r w:rsidR="002D06E8" w:rsidRPr="00BE52E2">
        <w:rPr>
          <w:rFonts w:asciiTheme="minorHAnsi" w:hAnsiTheme="minorHAnsi" w:cstheme="minorHAnsi"/>
          <w:b/>
          <w:sz w:val="22"/>
          <w:szCs w:val="22"/>
          <w:u w:val="single"/>
        </w:rPr>
        <w:t>Longer</w:t>
      </w:r>
      <w:r w:rsidR="00E42AED" w:rsidRPr="00BE52E2">
        <w:rPr>
          <w:rFonts w:asciiTheme="minorHAnsi" w:hAnsiTheme="minorHAnsi" w:cstheme="minorHAnsi"/>
          <w:b/>
          <w:sz w:val="22"/>
          <w:szCs w:val="22"/>
          <w:u w:val="single"/>
        </w:rPr>
        <w:t>-</w:t>
      </w:r>
      <w:r w:rsidR="002D06E8" w:rsidRPr="00BE52E2">
        <w:rPr>
          <w:rFonts w:asciiTheme="minorHAnsi" w:hAnsiTheme="minorHAnsi" w:cstheme="minorHAnsi"/>
          <w:b/>
          <w:sz w:val="22"/>
          <w:szCs w:val="22"/>
          <w:u w:val="single"/>
        </w:rPr>
        <w:t xml:space="preserve">term influences on R/R </w:t>
      </w:r>
      <w:r w:rsidR="00196EFB" w:rsidRPr="00BE52E2">
        <w:rPr>
          <w:rFonts w:asciiTheme="minorHAnsi" w:hAnsiTheme="minorHAnsi" w:cstheme="minorHAnsi"/>
          <w:b/>
          <w:sz w:val="22"/>
          <w:szCs w:val="22"/>
          <w:u w:val="single"/>
        </w:rPr>
        <w:t>prevalence</w:t>
      </w:r>
    </w:p>
    <w:p w14:paraId="7D22FF31" w14:textId="231BBA09"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3.1 </w:t>
      </w:r>
      <w:r w:rsidR="00DF34DB" w:rsidRPr="00BE52E2">
        <w:rPr>
          <w:rFonts w:asciiTheme="minorHAnsi" w:hAnsiTheme="minorHAnsi" w:cstheme="minorHAnsi"/>
          <w:b/>
          <w:sz w:val="22"/>
          <w:szCs w:val="22"/>
          <w:u w:val="single"/>
        </w:rPr>
        <w:t>Aims and Research Questions</w:t>
      </w:r>
    </w:p>
    <w:p w14:paraId="42A50917" w14:textId="24543F50" w:rsidR="00DF34DB" w:rsidRPr="00BE52E2" w:rsidRDefault="008A64DE"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Given the lack of </w:t>
      </w:r>
      <w:r w:rsidR="00FD5DB3" w:rsidRPr="00BE52E2">
        <w:rPr>
          <w:rFonts w:asciiTheme="minorHAnsi" w:hAnsiTheme="minorHAnsi" w:cstheme="minorHAnsi"/>
          <w:sz w:val="22"/>
          <w:szCs w:val="22"/>
        </w:rPr>
        <w:t>immediate</w:t>
      </w:r>
      <w:r w:rsidR="00FD5DB3" w:rsidRPr="00BE52E2">
        <w:rPr>
          <w:rStyle w:val="CommentReference"/>
          <w:rFonts w:asciiTheme="minorHAnsi" w:hAnsiTheme="minorHAnsi" w:cstheme="minorHAnsi"/>
          <w:sz w:val="22"/>
          <w:szCs w:val="22"/>
        </w:rPr>
        <w:t xml:space="preserve"> f</w:t>
      </w:r>
      <w:r w:rsidR="00FD5DB3" w:rsidRPr="00BE52E2">
        <w:rPr>
          <w:rFonts w:asciiTheme="minorHAnsi" w:hAnsiTheme="minorHAnsi" w:cstheme="minorHAnsi"/>
          <w:sz w:val="22"/>
          <w:szCs w:val="22"/>
        </w:rPr>
        <w:t>actors</w:t>
      </w:r>
      <w:r w:rsidRPr="00BE52E2">
        <w:rPr>
          <w:rFonts w:asciiTheme="minorHAnsi" w:hAnsiTheme="minorHAnsi" w:cstheme="minorHAnsi"/>
          <w:sz w:val="22"/>
          <w:szCs w:val="22"/>
        </w:rPr>
        <w:t xml:space="preserve"> influencing R/R in this group, w</w:t>
      </w:r>
      <w:r w:rsidR="00E42AED" w:rsidRPr="00BE52E2">
        <w:rPr>
          <w:rFonts w:asciiTheme="minorHAnsi" w:hAnsiTheme="minorHAnsi" w:cstheme="minorHAnsi"/>
          <w:sz w:val="22"/>
          <w:szCs w:val="22"/>
        </w:rPr>
        <w:t>e</w:t>
      </w:r>
      <w:r w:rsidR="005448C7"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 xml:space="preserve">wanted to investigate </w:t>
      </w:r>
      <w:r w:rsidR="008A109A" w:rsidRPr="00BE52E2">
        <w:rPr>
          <w:rFonts w:asciiTheme="minorHAnsi" w:hAnsiTheme="minorHAnsi" w:cstheme="minorHAnsi"/>
          <w:sz w:val="22"/>
          <w:szCs w:val="22"/>
        </w:rPr>
        <w:t xml:space="preserve">longer term influences on </w:t>
      </w:r>
      <w:r w:rsidRPr="00BE52E2">
        <w:rPr>
          <w:rFonts w:asciiTheme="minorHAnsi" w:hAnsiTheme="minorHAnsi" w:cstheme="minorHAnsi"/>
          <w:sz w:val="22"/>
          <w:szCs w:val="22"/>
        </w:rPr>
        <w:t xml:space="preserve">this behaviour. </w:t>
      </w:r>
      <w:r w:rsidR="00192A7D" w:rsidRPr="00BE52E2">
        <w:rPr>
          <w:rFonts w:asciiTheme="minorHAnsi" w:hAnsiTheme="minorHAnsi" w:cstheme="minorHAnsi"/>
          <w:sz w:val="22"/>
          <w:szCs w:val="22"/>
        </w:rPr>
        <w:t>More specifically we</w:t>
      </w:r>
      <w:r w:rsidR="00DF34DB" w:rsidRPr="00BE52E2">
        <w:rPr>
          <w:rFonts w:asciiTheme="minorHAnsi" w:hAnsiTheme="minorHAnsi" w:cstheme="minorHAnsi"/>
          <w:sz w:val="22"/>
          <w:szCs w:val="22"/>
        </w:rPr>
        <w:t xml:space="preserve"> aimed to </w:t>
      </w:r>
      <w:r w:rsidR="00192A7D" w:rsidRPr="00BE52E2">
        <w:rPr>
          <w:rFonts w:asciiTheme="minorHAnsi" w:hAnsiTheme="minorHAnsi" w:cstheme="minorHAnsi"/>
          <w:sz w:val="22"/>
          <w:szCs w:val="22"/>
        </w:rPr>
        <w:t>examine if the translocation and</w:t>
      </w:r>
      <w:r w:rsidR="00DF34DB" w:rsidRPr="00BE52E2">
        <w:rPr>
          <w:rFonts w:asciiTheme="minorHAnsi" w:hAnsiTheme="minorHAnsi" w:cstheme="minorHAnsi"/>
          <w:sz w:val="22"/>
          <w:szCs w:val="22"/>
        </w:rPr>
        <w:t xml:space="preserve"> integration into a new social group and major diet changes affe</w:t>
      </w:r>
      <w:r w:rsidR="00192A7D" w:rsidRPr="00BE52E2">
        <w:rPr>
          <w:rFonts w:asciiTheme="minorHAnsi" w:hAnsiTheme="minorHAnsi" w:cstheme="minorHAnsi"/>
          <w:sz w:val="22"/>
          <w:szCs w:val="22"/>
        </w:rPr>
        <w:t xml:space="preserve">cted the rates of R/R. </w:t>
      </w:r>
      <w:r w:rsidR="008A109A" w:rsidRPr="00BE52E2">
        <w:rPr>
          <w:rFonts w:asciiTheme="minorHAnsi" w:hAnsiTheme="minorHAnsi" w:cstheme="minorHAnsi"/>
          <w:sz w:val="22"/>
          <w:szCs w:val="22"/>
        </w:rPr>
        <w:t>We also</w:t>
      </w:r>
      <w:r w:rsidR="00196EFB"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 xml:space="preserve">examined the stability of R/R rates from 2009 to 2015. </w:t>
      </w:r>
      <w:r w:rsidR="00192A7D" w:rsidRPr="00BE52E2">
        <w:rPr>
          <w:rFonts w:asciiTheme="minorHAnsi" w:hAnsiTheme="minorHAnsi" w:cstheme="minorHAnsi"/>
          <w:sz w:val="22"/>
          <w:szCs w:val="22"/>
        </w:rPr>
        <w:t>Analyses were</w:t>
      </w:r>
      <w:r w:rsidR="00DF34DB" w:rsidRPr="00BE52E2">
        <w:rPr>
          <w:rFonts w:asciiTheme="minorHAnsi" w:hAnsiTheme="minorHAnsi" w:cstheme="minorHAnsi"/>
          <w:sz w:val="22"/>
          <w:szCs w:val="22"/>
        </w:rPr>
        <w:t xml:space="preserve"> focussed on the </w:t>
      </w:r>
      <w:r w:rsidR="009B4CF6" w:rsidRPr="00BE52E2">
        <w:rPr>
          <w:rFonts w:asciiTheme="minorHAnsi" w:hAnsiTheme="minorHAnsi" w:cstheme="minorHAnsi"/>
          <w:sz w:val="22"/>
          <w:szCs w:val="22"/>
        </w:rPr>
        <w:t>nine of the 11</w:t>
      </w:r>
      <w:r w:rsidR="00DF34DB" w:rsidRPr="00BE52E2">
        <w:rPr>
          <w:rFonts w:asciiTheme="minorHAnsi" w:hAnsiTheme="minorHAnsi" w:cstheme="minorHAnsi"/>
          <w:sz w:val="22"/>
          <w:szCs w:val="22"/>
        </w:rPr>
        <w:t xml:space="preserve"> </w:t>
      </w:r>
      <w:r w:rsidR="00DC3352">
        <w:rPr>
          <w:rFonts w:asciiTheme="minorHAnsi" w:hAnsiTheme="minorHAnsi" w:cstheme="minorHAnsi"/>
          <w:sz w:val="22"/>
          <w:szCs w:val="22"/>
        </w:rPr>
        <w:t xml:space="preserve">BB </w:t>
      </w:r>
      <w:r w:rsidR="00DF34DB" w:rsidRPr="00BE52E2">
        <w:rPr>
          <w:rFonts w:asciiTheme="minorHAnsi" w:hAnsiTheme="minorHAnsi" w:cstheme="minorHAnsi"/>
          <w:sz w:val="22"/>
          <w:szCs w:val="22"/>
        </w:rPr>
        <w:t>chimpanzees who were integrated into the Edinburgh group in 2010</w:t>
      </w:r>
      <w:r w:rsidRPr="00BE52E2">
        <w:rPr>
          <w:rFonts w:asciiTheme="minorHAnsi" w:hAnsiTheme="minorHAnsi" w:cstheme="minorHAnsi"/>
          <w:sz w:val="22"/>
          <w:szCs w:val="22"/>
        </w:rPr>
        <w:t>, were still alive in 2015 and</w:t>
      </w:r>
      <w:r w:rsidR="00C20086" w:rsidRPr="00BE52E2">
        <w:rPr>
          <w:rFonts w:asciiTheme="minorHAnsi" w:hAnsiTheme="minorHAnsi" w:cstheme="minorHAnsi"/>
          <w:sz w:val="22"/>
          <w:szCs w:val="22"/>
        </w:rPr>
        <w:t xml:space="preserve"> </w:t>
      </w:r>
      <w:r w:rsidR="00DF34DB" w:rsidRPr="00BE52E2">
        <w:rPr>
          <w:rFonts w:asciiTheme="minorHAnsi" w:hAnsiTheme="minorHAnsi" w:cstheme="minorHAnsi"/>
          <w:sz w:val="22"/>
          <w:szCs w:val="22"/>
        </w:rPr>
        <w:t>who had relatively high levels of R/R behaviour at their previous facility</w:t>
      </w:r>
      <w:r w:rsidRPr="00BE52E2">
        <w:rPr>
          <w:rFonts w:asciiTheme="minorHAnsi" w:hAnsiTheme="minorHAnsi" w:cstheme="minorHAnsi"/>
          <w:sz w:val="22"/>
          <w:szCs w:val="22"/>
        </w:rPr>
        <w:t>. These nine individuals</w:t>
      </w:r>
      <w:r w:rsidR="0057266D" w:rsidRPr="00BE52E2">
        <w:rPr>
          <w:rFonts w:asciiTheme="minorHAnsi" w:hAnsiTheme="minorHAnsi" w:cstheme="minorHAnsi"/>
          <w:sz w:val="22"/>
          <w:szCs w:val="22"/>
        </w:rPr>
        <w:t xml:space="preserve"> </w:t>
      </w:r>
      <w:r w:rsidR="00C20086" w:rsidRPr="00BE52E2">
        <w:rPr>
          <w:rFonts w:asciiTheme="minorHAnsi" w:hAnsiTheme="minorHAnsi" w:cstheme="minorHAnsi"/>
          <w:sz w:val="22"/>
          <w:szCs w:val="22"/>
        </w:rPr>
        <w:t xml:space="preserve">included </w:t>
      </w:r>
      <w:r w:rsidRPr="00BE52E2">
        <w:rPr>
          <w:rFonts w:asciiTheme="minorHAnsi" w:hAnsiTheme="minorHAnsi" w:cstheme="minorHAnsi"/>
          <w:sz w:val="22"/>
          <w:szCs w:val="22"/>
        </w:rPr>
        <w:t>all</w:t>
      </w:r>
      <w:r w:rsidR="00C20086" w:rsidRPr="00BE52E2">
        <w:rPr>
          <w:rFonts w:asciiTheme="minorHAnsi" w:hAnsiTheme="minorHAnsi" w:cstheme="minorHAnsi"/>
          <w:sz w:val="22"/>
          <w:szCs w:val="22"/>
        </w:rPr>
        <w:t xml:space="preserve"> six individuals who were observed to engage in R/R in study one</w:t>
      </w:r>
      <w:r w:rsidR="00DF34DB" w:rsidRPr="00BE52E2">
        <w:rPr>
          <w:rFonts w:asciiTheme="minorHAnsi" w:hAnsiTheme="minorHAnsi" w:cstheme="minorHAnsi"/>
          <w:sz w:val="22"/>
          <w:szCs w:val="22"/>
        </w:rPr>
        <w:t>.  In addition, given that anecdotal reports from keepers and researchers indicated that the original E</w:t>
      </w:r>
      <w:r w:rsidR="00DC3352">
        <w:rPr>
          <w:rFonts w:asciiTheme="minorHAnsi" w:hAnsiTheme="minorHAnsi" w:cstheme="minorHAnsi"/>
          <w:sz w:val="22"/>
          <w:szCs w:val="22"/>
        </w:rPr>
        <w:t>Z</w:t>
      </w:r>
      <w:r w:rsidR="004770B6">
        <w:rPr>
          <w:rFonts w:asciiTheme="minorHAnsi" w:hAnsiTheme="minorHAnsi" w:cstheme="minorHAnsi"/>
          <w:sz w:val="22"/>
          <w:szCs w:val="22"/>
        </w:rPr>
        <w:t xml:space="preserve"> </w:t>
      </w:r>
      <w:r w:rsidR="00DF34DB" w:rsidRPr="00BE52E2">
        <w:rPr>
          <w:rFonts w:asciiTheme="minorHAnsi" w:hAnsiTheme="minorHAnsi" w:cstheme="minorHAnsi"/>
          <w:sz w:val="22"/>
          <w:szCs w:val="22"/>
        </w:rPr>
        <w:t xml:space="preserve">individuals did not engage in R/R prior to the arrival of the </w:t>
      </w:r>
      <w:r w:rsidR="00192A7D" w:rsidRPr="00BE52E2">
        <w:rPr>
          <w:rFonts w:asciiTheme="minorHAnsi" w:hAnsiTheme="minorHAnsi" w:cstheme="minorHAnsi"/>
          <w:sz w:val="22"/>
          <w:szCs w:val="22"/>
        </w:rPr>
        <w:t>BB group, we</w:t>
      </w:r>
      <w:r w:rsidR="00DF34DB" w:rsidRPr="00BE52E2">
        <w:rPr>
          <w:rFonts w:asciiTheme="minorHAnsi" w:hAnsiTheme="minorHAnsi" w:cstheme="minorHAnsi"/>
          <w:sz w:val="22"/>
          <w:szCs w:val="22"/>
        </w:rPr>
        <w:t xml:space="preserve"> wanted to test whether this behaviour spread through social learning</w:t>
      </w:r>
      <w:r w:rsidRPr="00BE52E2">
        <w:rPr>
          <w:rFonts w:asciiTheme="minorHAnsi" w:hAnsiTheme="minorHAnsi" w:cstheme="minorHAnsi"/>
          <w:sz w:val="22"/>
          <w:szCs w:val="22"/>
        </w:rPr>
        <w:t>. M</w:t>
      </w:r>
      <w:r w:rsidR="00C20086" w:rsidRPr="00BE52E2">
        <w:rPr>
          <w:rFonts w:asciiTheme="minorHAnsi" w:hAnsiTheme="minorHAnsi" w:cstheme="minorHAnsi"/>
          <w:sz w:val="22"/>
          <w:szCs w:val="22"/>
        </w:rPr>
        <w:t xml:space="preserve">any chimpanzees in captivity are moved between facilities for breeding programmes so it is important to understand if this is a socially learnt negative behaviour, as </w:t>
      </w:r>
      <w:r w:rsidR="00DF34DB" w:rsidRPr="00BE52E2">
        <w:rPr>
          <w:rFonts w:asciiTheme="minorHAnsi" w:hAnsiTheme="minorHAnsi" w:cstheme="minorHAnsi"/>
          <w:sz w:val="22"/>
          <w:szCs w:val="22"/>
        </w:rPr>
        <w:t>coprophagy</w:t>
      </w:r>
      <w:r w:rsidRPr="00BE52E2">
        <w:rPr>
          <w:rFonts w:asciiTheme="minorHAnsi" w:hAnsiTheme="minorHAnsi" w:cstheme="minorHAnsi"/>
          <w:sz w:val="22"/>
          <w:szCs w:val="22"/>
        </w:rPr>
        <w:t xml:space="preserve"> has been suggested to be</w:t>
      </w:r>
      <w:r w:rsidR="00DF34DB" w:rsidRPr="00BE52E2">
        <w:rPr>
          <w:rFonts w:asciiTheme="minorHAnsi" w:hAnsiTheme="minorHAnsi" w:cstheme="minorHAnsi"/>
          <w:sz w:val="22"/>
          <w:szCs w:val="22"/>
        </w:rPr>
        <w:t xml:space="preserve"> (Hopper et al., 2016). </w:t>
      </w:r>
    </w:p>
    <w:p w14:paraId="505A8ECC" w14:textId="77777777"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More spe</w:t>
      </w:r>
      <w:r w:rsidR="00AD57BB" w:rsidRPr="00BE52E2">
        <w:rPr>
          <w:rFonts w:asciiTheme="minorHAnsi" w:hAnsiTheme="minorHAnsi" w:cstheme="minorHAnsi"/>
          <w:sz w:val="22"/>
          <w:szCs w:val="22"/>
        </w:rPr>
        <w:t>cifically, in our second study we</w:t>
      </w:r>
      <w:r w:rsidRPr="00BE52E2">
        <w:rPr>
          <w:rFonts w:asciiTheme="minorHAnsi" w:hAnsiTheme="minorHAnsi" w:cstheme="minorHAnsi"/>
          <w:sz w:val="22"/>
          <w:szCs w:val="22"/>
        </w:rPr>
        <w:t xml:space="preserve"> aimed to address the following questions: </w:t>
      </w:r>
    </w:p>
    <w:p w14:paraId="3D2500FA" w14:textId="77777777" w:rsidR="00DF34DB" w:rsidRPr="00BE52E2" w:rsidRDefault="009C5CCC" w:rsidP="009C5CCC">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1) </w:t>
      </w:r>
      <w:r w:rsidR="00DF34DB" w:rsidRPr="00BE52E2">
        <w:rPr>
          <w:rFonts w:asciiTheme="minorHAnsi" w:hAnsiTheme="minorHAnsi" w:cstheme="minorHAnsi"/>
          <w:sz w:val="22"/>
          <w:szCs w:val="22"/>
        </w:rPr>
        <w:t xml:space="preserve">Did the introduction of the </w:t>
      </w:r>
      <w:r w:rsidR="00AD57BB" w:rsidRPr="00BE52E2">
        <w:rPr>
          <w:rFonts w:asciiTheme="minorHAnsi" w:hAnsiTheme="minorHAnsi" w:cstheme="minorHAnsi"/>
          <w:sz w:val="22"/>
          <w:szCs w:val="22"/>
        </w:rPr>
        <w:t>BB</w:t>
      </w:r>
      <w:r w:rsidR="00DF34DB" w:rsidRPr="00BE52E2">
        <w:rPr>
          <w:rFonts w:asciiTheme="minorHAnsi" w:hAnsiTheme="minorHAnsi" w:cstheme="minorHAnsi"/>
          <w:sz w:val="22"/>
          <w:szCs w:val="22"/>
        </w:rPr>
        <w:t xml:space="preserve"> individuals to Edinburgh Zoo cause their R/R rates to increase? It was predicted that R/R rates would increase during the introduction between the two groups of individuals as this was believed to be a stressful time for the animals. </w:t>
      </w:r>
    </w:p>
    <w:p w14:paraId="4FA33AA1" w14:textId="1B0216BF" w:rsidR="00DF34DB" w:rsidRPr="00BE52E2" w:rsidRDefault="009C5CCC" w:rsidP="009C5CCC">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2) </w:t>
      </w:r>
      <w:r w:rsidR="00DF34DB" w:rsidRPr="00BE52E2">
        <w:rPr>
          <w:rFonts w:asciiTheme="minorHAnsi" w:hAnsiTheme="minorHAnsi" w:cstheme="minorHAnsi"/>
          <w:sz w:val="22"/>
          <w:szCs w:val="22"/>
        </w:rPr>
        <w:t>Are any changes in R/R rates related to changes in the diet given to the chimpanzees? Changes in the chimpanzees’ diet, as recommended by zoo veterinarians and nutritionists in order to improve the digestio</w:t>
      </w:r>
      <w:r w:rsidR="00AD57BB" w:rsidRPr="00BE52E2">
        <w:rPr>
          <w:rFonts w:asciiTheme="minorHAnsi" w:hAnsiTheme="minorHAnsi" w:cstheme="minorHAnsi"/>
          <w:sz w:val="22"/>
          <w:szCs w:val="22"/>
        </w:rPr>
        <w:t>n of the BB</w:t>
      </w:r>
      <w:r w:rsidR="00DF34DB" w:rsidRPr="00BE52E2">
        <w:rPr>
          <w:rFonts w:asciiTheme="minorHAnsi" w:hAnsiTheme="minorHAnsi" w:cstheme="minorHAnsi"/>
          <w:sz w:val="22"/>
          <w:szCs w:val="22"/>
        </w:rPr>
        <w:t xml:space="preserve"> individuals, may have led to changes in R/R rates.</w:t>
      </w:r>
      <w:r w:rsidR="005448C7" w:rsidRPr="00BE52E2">
        <w:rPr>
          <w:rFonts w:asciiTheme="minorHAnsi" w:hAnsiTheme="minorHAnsi" w:cstheme="minorHAnsi"/>
          <w:sz w:val="22"/>
          <w:szCs w:val="22"/>
        </w:rPr>
        <w:t xml:space="preserve"> Mulder et al. (2016) found that changes to the diet of the chimpanzees at Amersfoort Zoo </w:t>
      </w:r>
      <w:r w:rsidR="005B4AB4" w:rsidRPr="00BE52E2">
        <w:rPr>
          <w:rFonts w:asciiTheme="minorHAnsi" w:hAnsiTheme="minorHAnsi" w:cstheme="minorHAnsi"/>
          <w:sz w:val="22"/>
          <w:szCs w:val="22"/>
        </w:rPr>
        <w:t xml:space="preserve">by increasing fibre </w:t>
      </w:r>
      <w:r w:rsidR="005448C7" w:rsidRPr="00BE52E2">
        <w:rPr>
          <w:rFonts w:asciiTheme="minorHAnsi" w:hAnsiTheme="minorHAnsi" w:cstheme="minorHAnsi"/>
          <w:sz w:val="22"/>
          <w:szCs w:val="22"/>
        </w:rPr>
        <w:t xml:space="preserve">did lead to a significant reduction in R/R rates but descriptive data showed that the rates of R/R were lowest immediately after the change in diet and began to increase afterwards. </w:t>
      </w:r>
    </w:p>
    <w:p w14:paraId="440D1B17" w14:textId="640D2CE9" w:rsidR="00DF34DB" w:rsidRPr="00BE52E2" w:rsidRDefault="009C5CCC" w:rsidP="009C5CCC">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3) </w:t>
      </w:r>
      <w:r w:rsidR="00DC3352">
        <w:rPr>
          <w:rFonts w:asciiTheme="minorHAnsi" w:hAnsiTheme="minorHAnsi" w:cstheme="minorHAnsi"/>
          <w:sz w:val="22"/>
          <w:szCs w:val="22"/>
        </w:rPr>
        <w:t>Did</w:t>
      </w:r>
      <w:r w:rsidR="00DF34DB" w:rsidRPr="00BE52E2">
        <w:rPr>
          <w:rFonts w:asciiTheme="minorHAnsi" w:hAnsiTheme="minorHAnsi" w:cstheme="minorHAnsi"/>
          <w:sz w:val="22"/>
          <w:szCs w:val="22"/>
        </w:rPr>
        <w:t xml:space="preserve"> R/R rates in BB individuals change over time? Being integrated into a large and socially complex group living in an enclosure designed to encourage natural behaviours, such as ‘fission-fusion’ dynamics</w:t>
      </w:r>
      <w:r w:rsidR="00E42AED" w:rsidRPr="00BE52E2">
        <w:rPr>
          <w:rFonts w:asciiTheme="minorHAnsi" w:hAnsiTheme="minorHAnsi" w:cstheme="minorHAnsi"/>
          <w:sz w:val="22"/>
          <w:szCs w:val="22"/>
        </w:rPr>
        <w:t xml:space="preserve"> (Aureli et al., 2008)</w:t>
      </w:r>
      <w:r w:rsidR="00DF34DB" w:rsidRPr="00BE52E2">
        <w:rPr>
          <w:rFonts w:asciiTheme="minorHAnsi" w:hAnsiTheme="minorHAnsi" w:cstheme="minorHAnsi"/>
          <w:sz w:val="22"/>
          <w:szCs w:val="22"/>
        </w:rPr>
        <w:t xml:space="preserve">, in addition to several small diet changes over this period could have led to reductions in the BB individuals’ rates of R/R. </w:t>
      </w:r>
    </w:p>
    <w:p w14:paraId="40EFC9FD" w14:textId="2867BED6" w:rsidR="00BA01B7" w:rsidRPr="00BE52E2" w:rsidRDefault="009C5CCC" w:rsidP="008F1E9E">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4) </w:t>
      </w:r>
      <w:r w:rsidR="00DC3352">
        <w:rPr>
          <w:rFonts w:asciiTheme="minorHAnsi" w:hAnsiTheme="minorHAnsi" w:cstheme="minorHAnsi"/>
          <w:sz w:val="22"/>
          <w:szCs w:val="22"/>
        </w:rPr>
        <w:t>Did</w:t>
      </w:r>
      <w:r w:rsidR="00DF34DB" w:rsidRPr="00BE52E2">
        <w:rPr>
          <w:rFonts w:asciiTheme="minorHAnsi" w:hAnsiTheme="minorHAnsi" w:cstheme="minorHAnsi"/>
          <w:sz w:val="22"/>
          <w:szCs w:val="22"/>
        </w:rPr>
        <w:t xml:space="preserve"> ob</w:t>
      </w:r>
      <w:r w:rsidR="00AD57BB" w:rsidRPr="00BE52E2">
        <w:rPr>
          <w:rFonts w:asciiTheme="minorHAnsi" w:hAnsiTheme="minorHAnsi" w:cstheme="minorHAnsi"/>
          <w:sz w:val="22"/>
          <w:szCs w:val="22"/>
        </w:rPr>
        <w:t>serving R/R in the BB</w:t>
      </w:r>
      <w:r w:rsidR="00DF34DB" w:rsidRPr="00BE52E2">
        <w:rPr>
          <w:rFonts w:asciiTheme="minorHAnsi" w:hAnsiTheme="minorHAnsi" w:cstheme="minorHAnsi"/>
          <w:sz w:val="22"/>
          <w:szCs w:val="22"/>
        </w:rPr>
        <w:t xml:space="preserve"> indi</w:t>
      </w:r>
      <w:r w:rsidR="00AD57BB" w:rsidRPr="00BE52E2">
        <w:rPr>
          <w:rFonts w:asciiTheme="minorHAnsi" w:hAnsiTheme="minorHAnsi" w:cstheme="minorHAnsi"/>
          <w:sz w:val="22"/>
          <w:szCs w:val="22"/>
        </w:rPr>
        <w:t xml:space="preserve">viduals </w:t>
      </w:r>
      <w:r w:rsidR="005B4AB4" w:rsidRPr="00BE52E2">
        <w:rPr>
          <w:rFonts w:asciiTheme="minorHAnsi" w:hAnsiTheme="minorHAnsi" w:cstheme="minorHAnsi"/>
          <w:sz w:val="22"/>
          <w:szCs w:val="22"/>
        </w:rPr>
        <w:t>le</w:t>
      </w:r>
      <w:r w:rsidR="00DC3352">
        <w:rPr>
          <w:rFonts w:asciiTheme="minorHAnsi" w:hAnsiTheme="minorHAnsi" w:cstheme="minorHAnsi"/>
          <w:sz w:val="22"/>
          <w:szCs w:val="22"/>
        </w:rPr>
        <w:t>a</w:t>
      </w:r>
      <w:r w:rsidR="005B4AB4" w:rsidRPr="00BE52E2">
        <w:rPr>
          <w:rFonts w:asciiTheme="minorHAnsi" w:hAnsiTheme="minorHAnsi" w:cstheme="minorHAnsi"/>
          <w:sz w:val="22"/>
          <w:szCs w:val="22"/>
        </w:rPr>
        <w:t xml:space="preserve">d to </w:t>
      </w:r>
      <w:r w:rsidR="00AD57BB" w:rsidRPr="00BE52E2">
        <w:rPr>
          <w:rFonts w:asciiTheme="minorHAnsi" w:hAnsiTheme="minorHAnsi" w:cstheme="minorHAnsi"/>
          <w:sz w:val="22"/>
          <w:szCs w:val="22"/>
        </w:rPr>
        <w:t xml:space="preserve">the </w:t>
      </w:r>
      <w:r w:rsidR="005B4AB4" w:rsidRPr="00BE52E2">
        <w:rPr>
          <w:rFonts w:asciiTheme="minorHAnsi" w:hAnsiTheme="minorHAnsi" w:cstheme="minorHAnsi"/>
          <w:sz w:val="22"/>
          <w:szCs w:val="22"/>
        </w:rPr>
        <w:t xml:space="preserve">adoption of the behaviour by </w:t>
      </w:r>
      <w:r w:rsidR="00AD57BB" w:rsidRPr="00BE52E2">
        <w:rPr>
          <w:rFonts w:asciiTheme="minorHAnsi" w:hAnsiTheme="minorHAnsi" w:cstheme="minorHAnsi"/>
          <w:sz w:val="22"/>
          <w:szCs w:val="22"/>
        </w:rPr>
        <w:t>EZ</w:t>
      </w:r>
      <w:r w:rsidR="00DF34DB" w:rsidRPr="00BE52E2">
        <w:rPr>
          <w:rFonts w:asciiTheme="minorHAnsi" w:hAnsiTheme="minorHAnsi" w:cstheme="minorHAnsi"/>
          <w:sz w:val="22"/>
          <w:szCs w:val="22"/>
        </w:rPr>
        <w:t xml:space="preserve"> individuals</w:t>
      </w:r>
      <w:r w:rsidR="00AD57BB" w:rsidRPr="00BE52E2">
        <w:rPr>
          <w:rFonts w:asciiTheme="minorHAnsi" w:hAnsiTheme="minorHAnsi" w:cstheme="minorHAnsi"/>
          <w:sz w:val="22"/>
          <w:szCs w:val="22"/>
        </w:rPr>
        <w:t xml:space="preserve">? We </w:t>
      </w:r>
      <w:r w:rsidR="00DF34DB" w:rsidRPr="00BE52E2">
        <w:rPr>
          <w:rFonts w:asciiTheme="minorHAnsi" w:hAnsiTheme="minorHAnsi" w:cstheme="minorHAnsi"/>
          <w:sz w:val="22"/>
          <w:szCs w:val="22"/>
        </w:rPr>
        <w:t>predicted that R/R might be socially learnt, which would mean t</w:t>
      </w:r>
      <w:r w:rsidR="00AD57BB" w:rsidRPr="00BE52E2">
        <w:rPr>
          <w:rFonts w:asciiTheme="minorHAnsi" w:hAnsiTheme="minorHAnsi" w:cstheme="minorHAnsi"/>
          <w:sz w:val="22"/>
          <w:szCs w:val="22"/>
        </w:rPr>
        <w:t xml:space="preserve">hat observing the BB </w:t>
      </w:r>
      <w:r w:rsidR="00DF34DB" w:rsidRPr="00BE52E2">
        <w:rPr>
          <w:rFonts w:asciiTheme="minorHAnsi" w:hAnsiTheme="minorHAnsi" w:cstheme="minorHAnsi"/>
          <w:sz w:val="22"/>
          <w:szCs w:val="22"/>
        </w:rPr>
        <w:t>individuals engaging in R/R could lead to the performance and adoption of th</w:t>
      </w:r>
      <w:r w:rsidR="00AD57BB" w:rsidRPr="00BE52E2">
        <w:rPr>
          <w:rFonts w:asciiTheme="minorHAnsi" w:hAnsiTheme="minorHAnsi" w:cstheme="minorHAnsi"/>
          <w:sz w:val="22"/>
          <w:szCs w:val="22"/>
        </w:rPr>
        <w:t>e behaviour by the EZ</w:t>
      </w:r>
      <w:r w:rsidR="00DF34DB" w:rsidRPr="00BE52E2">
        <w:rPr>
          <w:rFonts w:asciiTheme="minorHAnsi" w:hAnsiTheme="minorHAnsi" w:cstheme="minorHAnsi"/>
          <w:sz w:val="22"/>
          <w:szCs w:val="22"/>
        </w:rPr>
        <w:t xml:space="preserve"> individuals. </w:t>
      </w:r>
    </w:p>
    <w:p w14:paraId="7F05D12F" w14:textId="79BCBFB6" w:rsidR="00DF34DB" w:rsidRPr="00BE52E2" w:rsidRDefault="008857DD" w:rsidP="008F1E9E">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3.2 </w:t>
      </w:r>
      <w:r w:rsidR="00DF34DB" w:rsidRPr="00BE52E2">
        <w:rPr>
          <w:rFonts w:asciiTheme="minorHAnsi" w:hAnsiTheme="minorHAnsi" w:cstheme="minorHAnsi"/>
          <w:b/>
          <w:sz w:val="22"/>
          <w:szCs w:val="22"/>
          <w:u w:val="single"/>
        </w:rPr>
        <w:t>Methods</w:t>
      </w:r>
    </w:p>
    <w:p w14:paraId="523416A2" w14:textId="70FFAA90" w:rsidR="00B77D64" w:rsidRPr="00BE52E2" w:rsidRDefault="00B77D64" w:rsidP="00B77D64">
      <w:pPr>
        <w:pStyle w:val="CommentText"/>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The data analysed in this </w:t>
      </w:r>
      <w:r w:rsidR="008A64DE" w:rsidRPr="00BE52E2">
        <w:rPr>
          <w:rFonts w:asciiTheme="minorHAnsi" w:hAnsiTheme="minorHAnsi" w:cstheme="minorHAnsi"/>
          <w:sz w:val="22"/>
          <w:szCs w:val="22"/>
        </w:rPr>
        <w:t>study</w:t>
      </w:r>
      <w:r w:rsidR="00ED0C86"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was collected during three distinct time periods, which are described in detail below. Each data collection used slightly different methodologies but they were similar enough to allow this very important long-term analysis to be undertaken. </w:t>
      </w:r>
    </w:p>
    <w:p w14:paraId="348D314E" w14:textId="7743BE4E" w:rsidR="0062157F" w:rsidRDefault="00444524" w:rsidP="00444524">
      <w:pPr>
        <w:spacing w:after="160" w:line="480" w:lineRule="auto"/>
        <w:rPr>
          <w:rFonts w:asciiTheme="minorHAnsi" w:hAnsiTheme="minorHAnsi" w:cstheme="minorHAnsi"/>
          <w:sz w:val="22"/>
          <w:szCs w:val="22"/>
        </w:rPr>
      </w:pPr>
      <w:r w:rsidRPr="00BE52E2">
        <w:rPr>
          <w:rFonts w:asciiTheme="minorHAnsi" w:hAnsiTheme="minorHAnsi" w:cstheme="minorHAnsi"/>
          <w:sz w:val="22"/>
          <w:szCs w:val="22"/>
        </w:rPr>
        <w:t xml:space="preserve">1) </w:t>
      </w:r>
      <w:r w:rsidR="008A64DE" w:rsidRPr="00BE52E2">
        <w:rPr>
          <w:rFonts w:asciiTheme="minorHAnsi" w:hAnsiTheme="minorHAnsi" w:cstheme="minorHAnsi"/>
          <w:sz w:val="22"/>
          <w:szCs w:val="22"/>
        </w:rPr>
        <w:t xml:space="preserve">May to September 2009 at Beekse-Bergen Safari Park. </w:t>
      </w:r>
      <w:r w:rsidR="00B77D64" w:rsidRPr="00BE52E2">
        <w:rPr>
          <w:rFonts w:asciiTheme="minorHAnsi" w:hAnsiTheme="minorHAnsi" w:cstheme="minorHAnsi"/>
          <w:sz w:val="22"/>
          <w:szCs w:val="22"/>
        </w:rPr>
        <w:t>Data were collected by SK and students using 10</w:t>
      </w:r>
      <w:r w:rsidR="008A64DE" w:rsidRPr="00BE52E2">
        <w:rPr>
          <w:rFonts w:asciiTheme="minorHAnsi" w:hAnsiTheme="minorHAnsi" w:cstheme="minorHAnsi"/>
          <w:sz w:val="22"/>
          <w:szCs w:val="22"/>
        </w:rPr>
        <w:t>-</w:t>
      </w:r>
      <w:r w:rsidR="00B77D64" w:rsidRPr="00BE52E2">
        <w:rPr>
          <w:rFonts w:asciiTheme="minorHAnsi" w:hAnsiTheme="minorHAnsi" w:cstheme="minorHAnsi"/>
          <w:sz w:val="22"/>
          <w:szCs w:val="22"/>
        </w:rPr>
        <w:t xml:space="preserve">minute long focal samples (Altmann, 1974) to record the duration of time spent engaging in R/R by the focal individual. </w:t>
      </w:r>
      <w:r w:rsidR="00ED0733">
        <w:rPr>
          <w:rFonts w:asciiTheme="minorHAnsi" w:hAnsiTheme="minorHAnsi" w:cstheme="minorHAnsi"/>
          <w:sz w:val="22"/>
          <w:szCs w:val="22"/>
        </w:rPr>
        <w:t xml:space="preserve">Prior to data collection, inter-observer reliability test between SK and each student showed &gt;90% identical data coding. 836 focal samples were collected (139.3 hours). </w:t>
      </w:r>
      <w:r w:rsidR="0062157F">
        <w:rPr>
          <w:rFonts w:asciiTheme="minorHAnsi" w:hAnsiTheme="minorHAnsi" w:cstheme="minorHAnsi"/>
          <w:sz w:val="22"/>
          <w:szCs w:val="22"/>
        </w:rPr>
        <w:t>836 focal samples were collected (139.3 hours).</w:t>
      </w:r>
    </w:p>
    <w:p w14:paraId="38814E8E" w14:textId="2F10E96A" w:rsidR="00444524" w:rsidRPr="00BE52E2" w:rsidRDefault="00444524" w:rsidP="00444524">
      <w:pPr>
        <w:spacing w:after="160" w:line="480" w:lineRule="auto"/>
        <w:rPr>
          <w:rFonts w:asciiTheme="minorHAnsi" w:hAnsiTheme="minorHAnsi" w:cstheme="minorHAnsi"/>
          <w:sz w:val="22"/>
          <w:szCs w:val="22"/>
        </w:rPr>
      </w:pPr>
      <w:r w:rsidRPr="00BE52E2">
        <w:rPr>
          <w:rFonts w:asciiTheme="minorHAnsi" w:hAnsiTheme="minorHAnsi" w:cstheme="minorHAnsi"/>
          <w:sz w:val="22"/>
          <w:szCs w:val="22"/>
        </w:rPr>
        <w:t xml:space="preserve">2) </w:t>
      </w:r>
      <w:r w:rsidR="008A64DE" w:rsidRPr="00BE52E2">
        <w:rPr>
          <w:rFonts w:asciiTheme="minorHAnsi" w:hAnsiTheme="minorHAnsi" w:cstheme="minorHAnsi"/>
          <w:sz w:val="22"/>
          <w:szCs w:val="22"/>
        </w:rPr>
        <w:t>March to October 2010 at Edinburgh Zoo (p</w:t>
      </w:r>
      <w:r w:rsidR="00F300D6" w:rsidRPr="00BE52E2">
        <w:rPr>
          <w:rFonts w:asciiTheme="minorHAnsi" w:hAnsiTheme="minorHAnsi" w:cstheme="minorHAnsi"/>
          <w:sz w:val="22"/>
          <w:szCs w:val="22"/>
        </w:rPr>
        <w:t>re-</w:t>
      </w:r>
      <w:r w:rsidR="008A64DE" w:rsidRPr="00BE52E2">
        <w:rPr>
          <w:rFonts w:asciiTheme="minorHAnsi" w:hAnsiTheme="minorHAnsi" w:cstheme="minorHAnsi"/>
          <w:sz w:val="22"/>
          <w:szCs w:val="22"/>
        </w:rPr>
        <w:t xml:space="preserve">, during and immediately </w:t>
      </w:r>
      <w:r w:rsidR="00F300D6" w:rsidRPr="00BE52E2">
        <w:rPr>
          <w:rFonts w:asciiTheme="minorHAnsi" w:hAnsiTheme="minorHAnsi" w:cstheme="minorHAnsi"/>
          <w:sz w:val="22"/>
          <w:szCs w:val="22"/>
        </w:rPr>
        <w:t>post</w:t>
      </w:r>
      <w:r w:rsidR="008A64DE" w:rsidRPr="00BE52E2">
        <w:rPr>
          <w:rFonts w:asciiTheme="minorHAnsi" w:hAnsiTheme="minorHAnsi" w:cstheme="minorHAnsi"/>
          <w:sz w:val="22"/>
          <w:szCs w:val="22"/>
        </w:rPr>
        <w:t xml:space="preserve"> integration of BB and EZ groups)</w:t>
      </w:r>
      <w:r w:rsidR="00B77D64" w:rsidRPr="00BE52E2">
        <w:rPr>
          <w:rFonts w:asciiTheme="minorHAnsi" w:hAnsiTheme="minorHAnsi" w:cstheme="minorHAnsi"/>
          <w:sz w:val="22"/>
          <w:szCs w:val="22"/>
        </w:rPr>
        <w:t xml:space="preserve"> </w:t>
      </w:r>
      <w:r w:rsidR="008A64DE" w:rsidRPr="00BE52E2">
        <w:rPr>
          <w:rFonts w:asciiTheme="minorHAnsi" w:hAnsiTheme="minorHAnsi" w:cstheme="minorHAnsi"/>
          <w:sz w:val="22"/>
          <w:szCs w:val="22"/>
        </w:rPr>
        <w:t>10-minute focal samples</w:t>
      </w:r>
      <w:r w:rsidR="002E40F1" w:rsidRPr="00BE52E2">
        <w:rPr>
          <w:rFonts w:asciiTheme="minorHAnsi" w:hAnsiTheme="minorHAnsi" w:cstheme="minorHAnsi"/>
          <w:sz w:val="22"/>
          <w:szCs w:val="22"/>
        </w:rPr>
        <w:t xml:space="preserve"> were conducted </w:t>
      </w:r>
      <w:r w:rsidR="008A4EB4">
        <w:rPr>
          <w:rFonts w:asciiTheme="minorHAnsi" w:hAnsiTheme="minorHAnsi" w:cstheme="minorHAnsi"/>
          <w:sz w:val="22"/>
          <w:szCs w:val="22"/>
        </w:rPr>
        <w:t>and the frequency of R/R within each sample period recorded</w:t>
      </w:r>
      <w:r w:rsidR="002E40F1" w:rsidRPr="00BE52E2">
        <w:rPr>
          <w:rFonts w:asciiTheme="minorHAnsi" w:hAnsiTheme="minorHAnsi" w:cstheme="minorHAnsi"/>
          <w:sz w:val="22"/>
          <w:szCs w:val="22"/>
        </w:rPr>
        <w:t>. Data were collected by ESH and 2 research assistants</w:t>
      </w:r>
      <w:r w:rsidR="00393B3D">
        <w:rPr>
          <w:rFonts w:asciiTheme="minorHAnsi" w:hAnsiTheme="minorHAnsi" w:cstheme="minorHAnsi"/>
          <w:sz w:val="22"/>
          <w:szCs w:val="22"/>
        </w:rPr>
        <w:t>, with interobserver reliability tested at 2 time points and agreement on presence or absence of R/R completely reliable (R = 1.0)</w:t>
      </w:r>
      <w:r w:rsidR="002E40F1" w:rsidRPr="00BE52E2">
        <w:rPr>
          <w:rFonts w:asciiTheme="minorHAnsi" w:hAnsiTheme="minorHAnsi" w:cstheme="minorHAnsi"/>
          <w:sz w:val="22"/>
          <w:szCs w:val="22"/>
        </w:rPr>
        <w:t xml:space="preserve">. </w:t>
      </w:r>
      <w:r w:rsidR="0062157F">
        <w:rPr>
          <w:rFonts w:asciiTheme="minorHAnsi" w:hAnsiTheme="minorHAnsi" w:cstheme="minorHAnsi"/>
          <w:sz w:val="22"/>
          <w:szCs w:val="22"/>
        </w:rPr>
        <w:t>1133 focal samples were collected (188.8 hours).</w:t>
      </w:r>
    </w:p>
    <w:p w14:paraId="59B2A68C" w14:textId="36D760E6" w:rsidR="00B77D64" w:rsidRPr="00BE52E2" w:rsidRDefault="00444524" w:rsidP="00444524">
      <w:pPr>
        <w:spacing w:after="160" w:line="480" w:lineRule="auto"/>
        <w:rPr>
          <w:rFonts w:asciiTheme="minorHAnsi" w:hAnsiTheme="minorHAnsi" w:cstheme="minorHAnsi"/>
          <w:sz w:val="22"/>
          <w:szCs w:val="22"/>
        </w:rPr>
      </w:pPr>
      <w:r w:rsidRPr="00BE52E2">
        <w:rPr>
          <w:rFonts w:asciiTheme="minorHAnsi" w:hAnsiTheme="minorHAnsi" w:cstheme="minorHAnsi"/>
          <w:sz w:val="22"/>
          <w:szCs w:val="22"/>
        </w:rPr>
        <w:t xml:space="preserve">3) </w:t>
      </w:r>
      <w:r w:rsidR="002E40F1" w:rsidRPr="00BE52E2">
        <w:rPr>
          <w:rFonts w:asciiTheme="minorHAnsi" w:hAnsiTheme="minorHAnsi" w:cstheme="minorHAnsi"/>
          <w:sz w:val="22"/>
          <w:szCs w:val="22"/>
        </w:rPr>
        <w:t xml:space="preserve">July 2010 to February 2015 at Edinburgh Zoo. </w:t>
      </w:r>
      <w:r w:rsidR="00B77D64" w:rsidRPr="00BE52E2">
        <w:rPr>
          <w:rFonts w:asciiTheme="minorHAnsi" w:hAnsiTheme="minorHAnsi" w:cstheme="minorHAnsi"/>
          <w:sz w:val="22"/>
          <w:szCs w:val="22"/>
        </w:rPr>
        <w:t>Much of the data from this time period came from University of York researchers working on independent research projects in 2010</w:t>
      </w:r>
      <w:r w:rsidR="002E40F1" w:rsidRPr="00BE52E2">
        <w:rPr>
          <w:rFonts w:asciiTheme="minorHAnsi" w:hAnsiTheme="minorHAnsi" w:cstheme="minorHAnsi"/>
          <w:sz w:val="22"/>
          <w:szCs w:val="22"/>
        </w:rPr>
        <w:t xml:space="preserve">-11, </w:t>
      </w:r>
      <w:r w:rsidR="00B77D64" w:rsidRPr="00BE52E2">
        <w:rPr>
          <w:rFonts w:asciiTheme="minorHAnsi" w:hAnsiTheme="minorHAnsi" w:cstheme="minorHAnsi"/>
          <w:sz w:val="22"/>
          <w:szCs w:val="22"/>
        </w:rPr>
        <w:t>as well as long-term observational data collection that was in</w:t>
      </w:r>
      <w:r w:rsidR="00DE30F5" w:rsidRPr="00BE52E2">
        <w:rPr>
          <w:rFonts w:asciiTheme="minorHAnsi" w:hAnsiTheme="minorHAnsi" w:cstheme="minorHAnsi"/>
          <w:sz w:val="22"/>
          <w:szCs w:val="22"/>
        </w:rPr>
        <w:t>troduced</w:t>
      </w:r>
      <w:r w:rsidR="00B77D64" w:rsidRPr="00BE52E2">
        <w:rPr>
          <w:rFonts w:asciiTheme="minorHAnsi" w:hAnsiTheme="minorHAnsi" w:cstheme="minorHAnsi"/>
          <w:sz w:val="22"/>
          <w:szCs w:val="22"/>
        </w:rPr>
        <w:t xml:space="preserve"> in 2012</w:t>
      </w:r>
      <w:r w:rsidR="00DE30F5" w:rsidRPr="00BE52E2">
        <w:rPr>
          <w:rFonts w:asciiTheme="minorHAnsi" w:hAnsiTheme="minorHAnsi" w:cstheme="minorHAnsi"/>
          <w:sz w:val="22"/>
          <w:szCs w:val="22"/>
        </w:rPr>
        <w:t xml:space="preserve"> by KS</w:t>
      </w:r>
      <w:r w:rsidR="00B77D64" w:rsidRPr="00BE52E2">
        <w:rPr>
          <w:rFonts w:asciiTheme="minorHAnsi" w:hAnsiTheme="minorHAnsi" w:cstheme="minorHAnsi"/>
          <w:sz w:val="22"/>
          <w:szCs w:val="22"/>
        </w:rPr>
        <w:t>. All long-term researchers conducting independent research projects at Budongo Trail contributed to the data set, once they had passed an identification test to ensure they could reliably identify all individuals. Detailed instructions were given to researchers and they submitted data regularly for checking by KS or EW, so they received feedback on their data collection</w:t>
      </w:r>
      <w:r w:rsidR="00393B3D">
        <w:rPr>
          <w:rFonts w:asciiTheme="minorHAnsi" w:hAnsiTheme="minorHAnsi" w:cstheme="minorHAnsi"/>
          <w:sz w:val="22"/>
          <w:szCs w:val="22"/>
        </w:rPr>
        <w:t>, but no formal measures of interobserver reliability were taken</w:t>
      </w:r>
      <w:r w:rsidR="00B77D64" w:rsidRPr="00BE52E2">
        <w:rPr>
          <w:rFonts w:asciiTheme="minorHAnsi" w:hAnsiTheme="minorHAnsi" w:cstheme="minorHAnsi"/>
          <w:sz w:val="22"/>
          <w:szCs w:val="22"/>
        </w:rPr>
        <w:t xml:space="preserve">. </w:t>
      </w:r>
      <w:r w:rsidR="002E40F1" w:rsidRPr="00BE52E2">
        <w:rPr>
          <w:rFonts w:asciiTheme="minorHAnsi" w:hAnsiTheme="minorHAnsi" w:cstheme="minorHAnsi"/>
          <w:sz w:val="22"/>
          <w:szCs w:val="22"/>
        </w:rPr>
        <w:t xml:space="preserve">10-minute focal samples were conducted </w:t>
      </w:r>
      <w:r w:rsidR="00B77D64" w:rsidRPr="00BE52E2">
        <w:rPr>
          <w:rFonts w:asciiTheme="minorHAnsi" w:hAnsiTheme="minorHAnsi" w:cstheme="minorHAnsi"/>
          <w:sz w:val="22"/>
          <w:szCs w:val="22"/>
        </w:rPr>
        <w:t xml:space="preserve">where all instances of </w:t>
      </w:r>
      <w:r w:rsidR="002E40F1" w:rsidRPr="00BE52E2">
        <w:rPr>
          <w:rFonts w:asciiTheme="minorHAnsi" w:hAnsiTheme="minorHAnsi" w:cstheme="minorHAnsi"/>
          <w:sz w:val="22"/>
          <w:szCs w:val="22"/>
        </w:rPr>
        <w:t xml:space="preserve">the focal engaging in </w:t>
      </w:r>
      <w:r w:rsidR="00B77D64" w:rsidRPr="00BE52E2">
        <w:rPr>
          <w:rFonts w:asciiTheme="minorHAnsi" w:hAnsiTheme="minorHAnsi" w:cstheme="minorHAnsi"/>
          <w:sz w:val="22"/>
          <w:szCs w:val="22"/>
        </w:rPr>
        <w:t xml:space="preserve">R/R were recorded, along with details of which other chimpanzees were in the same pod as the focal animal and which of those were within 3 meters of the focal individual at the time of each R/R event.  Data on changes to diets and the dates of the integration process were obtained from the keepers. </w:t>
      </w:r>
      <w:r w:rsidR="0062157F">
        <w:rPr>
          <w:rFonts w:asciiTheme="minorHAnsi" w:hAnsiTheme="minorHAnsi" w:cstheme="minorHAnsi"/>
          <w:sz w:val="22"/>
          <w:szCs w:val="22"/>
        </w:rPr>
        <w:t>3612 focal samples were collected (602 hours).</w:t>
      </w:r>
    </w:p>
    <w:p w14:paraId="35AC2060" w14:textId="117B8FBB" w:rsidR="00B77D64" w:rsidRPr="00BE52E2" w:rsidRDefault="00B77D64" w:rsidP="00B77D64">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In order to make all three sets of data comparable, each focal </w:t>
      </w:r>
      <w:r w:rsidR="002E40F1" w:rsidRPr="00BE52E2">
        <w:rPr>
          <w:rFonts w:asciiTheme="minorHAnsi" w:hAnsiTheme="minorHAnsi" w:cstheme="minorHAnsi"/>
          <w:sz w:val="22"/>
          <w:szCs w:val="22"/>
        </w:rPr>
        <w:t xml:space="preserve">observation </w:t>
      </w:r>
      <w:r w:rsidRPr="00BE52E2">
        <w:rPr>
          <w:rFonts w:asciiTheme="minorHAnsi" w:hAnsiTheme="minorHAnsi" w:cstheme="minorHAnsi"/>
          <w:sz w:val="22"/>
          <w:szCs w:val="22"/>
        </w:rPr>
        <w:t>was scored for whether or not at least one R/R event occurred in the 10-minute time period</w:t>
      </w:r>
      <w:r w:rsidR="002E40F1" w:rsidRPr="00BE52E2">
        <w:rPr>
          <w:rFonts w:asciiTheme="minorHAnsi" w:hAnsiTheme="minorHAnsi" w:cstheme="minorHAnsi"/>
          <w:sz w:val="22"/>
          <w:szCs w:val="22"/>
        </w:rPr>
        <w:t xml:space="preserve"> and only complete focal periods were considered</w:t>
      </w:r>
      <w:r w:rsidRPr="00BE52E2">
        <w:rPr>
          <w:rFonts w:asciiTheme="minorHAnsi" w:hAnsiTheme="minorHAnsi" w:cstheme="minorHAnsi"/>
          <w:sz w:val="22"/>
          <w:szCs w:val="22"/>
        </w:rPr>
        <w:t xml:space="preserve">. </w:t>
      </w:r>
    </w:p>
    <w:p w14:paraId="79B95AE0" w14:textId="59139E27"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3.3 </w:t>
      </w:r>
      <w:r w:rsidR="00DF34DB" w:rsidRPr="00BE52E2">
        <w:rPr>
          <w:rFonts w:asciiTheme="minorHAnsi" w:hAnsiTheme="minorHAnsi" w:cstheme="minorHAnsi"/>
          <w:b/>
          <w:sz w:val="22"/>
          <w:szCs w:val="22"/>
          <w:u w:val="single"/>
        </w:rPr>
        <w:t>Data Analysis</w:t>
      </w:r>
    </w:p>
    <w:p w14:paraId="56E02E26" w14:textId="60A733E1"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3.3.1 </w:t>
      </w:r>
      <w:r w:rsidR="00DF34DB" w:rsidRPr="00BE52E2">
        <w:rPr>
          <w:rFonts w:asciiTheme="minorHAnsi" w:hAnsiTheme="minorHAnsi" w:cstheme="minorHAnsi"/>
          <w:i/>
          <w:sz w:val="22"/>
          <w:szCs w:val="22"/>
        </w:rPr>
        <w:t>Are the changes to R/R</w:t>
      </w:r>
      <w:r w:rsidR="000730B2" w:rsidRPr="00BE52E2">
        <w:rPr>
          <w:rFonts w:asciiTheme="minorHAnsi" w:hAnsiTheme="minorHAnsi" w:cstheme="minorHAnsi"/>
          <w:i/>
          <w:sz w:val="22"/>
          <w:szCs w:val="22"/>
        </w:rPr>
        <w:t xml:space="preserve"> </w:t>
      </w:r>
      <w:r w:rsidR="00DF34DB" w:rsidRPr="00BE52E2">
        <w:rPr>
          <w:rFonts w:asciiTheme="minorHAnsi" w:hAnsiTheme="minorHAnsi" w:cstheme="minorHAnsi"/>
          <w:i/>
          <w:sz w:val="22"/>
          <w:szCs w:val="22"/>
        </w:rPr>
        <w:t>related to the integration process?</w:t>
      </w:r>
    </w:p>
    <w:p w14:paraId="71573B7F" w14:textId="184CA0B6" w:rsidR="00DF34DB" w:rsidRPr="00BE52E2" w:rsidRDefault="001D76D9"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Individual proportions of focal</w:t>
      </w:r>
      <w:r w:rsidR="0037543B" w:rsidRPr="00BE52E2">
        <w:rPr>
          <w:rFonts w:asciiTheme="minorHAnsi" w:hAnsiTheme="minorHAnsi" w:cstheme="minorHAnsi"/>
          <w:sz w:val="22"/>
          <w:szCs w:val="22"/>
        </w:rPr>
        <w:t xml:space="preserve"> observations</w:t>
      </w:r>
      <w:r w:rsidRPr="00BE52E2">
        <w:rPr>
          <w:rFonts w:asciiTheme="minorHAnsi" w:hAnsiTheme="minorHAnsi" w:cstheme="minorHAnsi"/>
          <w:sz w:val="22"/>
          <w:szCs w:val="22"/>
        </w:rPr>
        <w:t xml:space="preserve"> where R/R was observed per month for the BB individuals were calculated</w:t>
      </w:r>
      <w:r w:rsidR="00F8480F" w:rsidRPr="00BE52E2">
        <w:rPr>
          <w:rFonts w:asciiTheme="minorHAnsi" w:hAnsiTheme="minorHAnsi" w:cstheme="minorHAnsi"/>
          <w:sz w:val="22"/>
          <w:szCs w:val="22"/>
        </w:rPr>
        <w:t>.</w:t>
      </w:r>
      <w:r w:rsidRPr="00BE52E2">
        <w:rPr>
          <w:rFonts w:asciiTheme="minorHAnsi" w:hAnsiTheme="minorHAnsi" w:cstheme="minorHAnsi"/>
          <w:sz w:val="22"/>
          <w:szCs w:val="22"/>
        </w:rPr>
        <w:t xml:space="preserve"> These monthly proportions</w:t>
      </w:r>
      <w:r w:rsidR="00DF34DB" w:rsidRPr="00BE52E2">
        <w:rPr>
          <w:rFonts w:asciiTheme="minorHAnsi" w:hAnsiTheme="minorHAnsi" w:cstheme="minorHAnsi"/>
          <w:sz w:val="22"/>
          <w:szCs w:val="22"/>
        </w:rPr>
        <w:t xml:space="preserve"> were </w:t>
      </w:r>
      <w:r w:rsidR="00F8480F" w:rsidRPr="00BE52E2">
        <w:rPr>
          <w:rFonts w:asciiTheme="minorHAnsi" w:hAnsiTheme="minorHAnsi" w:cstheme="minorHAnsi"/>
          <w:sz w:val="22"/>
          <w:szCs w:val="22"/>
        </w:rPr>
        <w:t xml:space="preserve">averaged for </w:t>
      </w:r>
      <w:r w:rsidR="00DF34DB" w:rsidRPr="00BE52E2">
        <w:rPr>
          <w:rFonts w:asciiTheme="minorHAnsi" w:hAnsiTheme="minorHAnsi" w:cstheme="minorHAnsi"/>
          <w:sz w:val="22"/>
          <w:szCs w:val="22"/>
        </w:rPr>
        <w:t xml:space="preserve">three time periods: pre-integration of the BB individuals (May to September 2009), during the integration (May to July 2010) and immediately </w:t>
      </w:r>
      <w:r w:rsidR="00F300D6" w:rsidRPr="00BE52E2">
        <w:rPr>
          <w:rFonts w:asciiTheme="minorHAnsi" w:hAnsiTheme="minorHAnsi" w:cstheme="minorHAnsi"/>
          <w:sz w:val="22"/>
          <w:szCs w:val="22"/>
        </w:rPr>
        <w:t>post</w:t>
      </w:r>
      <w:r w:rsidR="00DF34DB" w:rsidRPr="00BE52E2">
        <w:rPr>
          <w:rFonts w:asciiTheme="minorHAnsi" w:hAnsiTheme="minorHAnsi" w:cstheme="minorHAnsi"/>
          <w:sz w:val="22"/>
          <w:szCs w:val="22"/>
        </w:rPr>
        <w:t xml:space="preserve"> integration (August to December 2010). A Friedman test (N= </w:t>
      </w:r>
      <w:r w:rsidR="009B4CF6" w:rsidRPr="00BE52E2">
        <w:rPr>
          <w:rFonts w:asciiTheme="minorHAnsi" w:hAnsiTheme="minorHAnsi" w:cstheme="minorHAnsi"/>
          <w:sz w:val="22"/>
          <w:szCs w:val="22"/>
        </w:rPr>
        <w:t>9)</w:t>
      </w:r>
      <w:r w:rsidR="00DF34DB" w:rsidRPr="00BE52E2">
        <w:rPr>
          <w:rFonts w:asciiTheme="minorHAnsi" w:hAnsiTheme="minorHAnsi" w:cstheme="minorHAnsi"/>
          <w:sz w:val="22"/>
          <w:szCs w:val="22"/>
        </w:rPr>
        <w:t xml:space="preserve"> was used to compare the average rates of R/R for the three time periods.</w:t>
      </w:r>
    </w:p>
    <w:p w14:paraId="3A927338" w14:textId="097E264B"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3.3.2 </w:t>
      </w:r>
      <w:r w:rsidR="00DF34DB" w:rsidRPr="00BE52E2">
        <w:rPr>
          <w:rFonts w:asciiTheme="minorHAnsi" w:hAnsiTheme="minorHAnsi" w:cstheme="minorHAnsi"/>
          <w:i/>
          <w:sz w:val="22"/>
          <w:szCs w:val="22"/>
        </w:rPr>
        <w:t xml:space="preserve">Are the changes to R/R related to diet changes? </w:t>
      </w:r>
    </w:p>
    <w:p w14:paraId="7118732A" w14:textId="0100C933" w:rsidR="00BA01B7"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The monthly </w:t>
      </w:r>
      <w:r w:rsidR="001D76D9" w:rsidRPr="00BE52E2">
        <w:rPr>
          <w:rFonts w:asciiTheme="minorHAnsi" w:hAnsiTheme="minorHAnsi" w:cstheme="minorHAnsi"/>
          <w:sz w:val="22"/>
          <w:szCs w:val="22"/>
        </w:rPr>
        <w:t>proportion of focal</w:t>
      </w:r>
      <w:r w:rsidR="00F8480F" w:rsidRPr="00BE52E2">
        <w:rPr>
          <w:rFonts w:asciiTheme="minorHAnsi" w:hAnsiTheme="minorHAnsi" w:cstheme="minorHAnsi"/>
          <w:sz w:val="22"/>
          <w:szCs w:val="22"/>
        </w:rPr>
        <w:t xml:space="preserve"> observation</w:t>
      </w:r>
      <w:r w:rsidR="001D76D9" w:rsidRPr="00BE52E2">
        <w:rPr>
          <w:rFonts w:asciiTheme="minorHAnsi" w:hAnsiTheme="minorHAnsi" w:cstheme="minorHAnsi"/>
          <w:sz w:val="22"/>
          <w:szCs w:val="22"/>
        </w:rPr>
        <w:t xml:space="preserve">s where </w:t>
      </w:r>
      <w:r w:rsidRPr="00BE52E2">
        <w:rPr>
          <w:rFonts w:asciiTheme="minorHAnsi" w:hAnsiTheme="minorHAnsi" w:cstheme="minorHAnsi"/>
          <w:sz w:val="22"/>
          <w:szCs w:val="22"/>
        </w:rPr>
        <w:t xml:space="preserve">R/R </w:t>
      </w:r>
      <w:r w:rsidR="001D76D9" w:rsidRPr="00BE52E2">
        <w:rPr>
          <w:rFonts w:asciiTheme="minorHAnsi" w:hAnsiTheme="minorHAnsi" w:cstheme="minorHAnsi"/>
          <w:sz w:val="22"/>
          <w:szCs w:val="22"/>
        </w:rPr>
        <w:t xml:space="preserve">was observed </w:t>
      </w:r>
      <w:r w:rsidRPr="00BE52E2">
        <w:rPr>
          <w:rFonts w:asciiTheme="minorHAnsi" w:hAnsiTheme="minorHAnsi" w:cstheme="minorHAnsi"/>
          <w:sz w:val="22"/>
          <w:szCs w:val="22"/>
        </w:rPr>
        <w:t>for the BB individuals, were used to compare the average R/R rates of the three months before and after a major diet change.  On 20</w:t>
      </w:r>
      <w:r w:rsidRPr="00BE52E2">
        <w:rPr>
          <w:rFonts w:asciiTheme="minorHAnsi" w:hAnsiTheme="minorHAnsi" w:cstheme="minorHAnsi"/>
          <w:sz w:val="22"/>
          <w:szCs w:val="22"/>
          <w:vertAlign w:val="superscript"/>
        </w:rPr>
        <w:t>th</w:t>
      </w:r>
      <w:r w:rsidRPr="00BE52E2">
        <w:rPr>
          <w:rFonts w:asciiTheme="minorHAnsi" w:hAnsiTheme="minorHAnsi" w:cstheme="minorHAnsi"/>
          <w:sz w:val="22"/>
          <w:szCs w:val="22"/>
        </w:rPr>
        <w:t xml:space="preserve"> October 2010 an additional 50kg of grapes, pears and mangos, 15kg of apples and four loaves of white bread were included in the weekly diet of the </w:t>
      </w:r>
      <w:r w:rsidR="009B4CF6" w:rsidRPr="00BE52E2">
        <w:rPr>
          <w:rFonts w:asciiTheme="minorHAnsi" w:hAnsiTheme="minorHAnsi" w:cstheme="minorHAnsi"/>
          <w:sz w:val="22"/>
          <w:szCs w:val="22"/>
        </w:rPr>
        <w:t>chimpanzees</w:t>
      </w:r>
      <w:r w:rsidRPr="00BE52E2">
        <w:rPr>
          <w:rFonts w:asciiTheme="minorHAnsi" w:hAnsiTheme="minorHAnsi" w:cstheme="minorHAnsi"/>
          <w:sz w:val="22"/>
          <w:szCs w:val="22"/>
        </w:rPr>
        <w:t xml:space="preserve">. </w:t>
      </w:r>
      <w:r w:rsidR="004864E3">
        <w:rPr>
          <w:rFonts w:asciiTheme="minorHAnsi" w:hAnsiTheme="minorHAnsi" w:cstheme="minorHAnsi"/>
          <w:sz w:val="22"/>
          <w:szCs w:val="22"/>
        </w:rPr>
        <w:t>I</w:t>
      </w:r>
      <w:r w:rsidRPr="00BE52E2">
        <w:rPr>
          <w:rFonts w:asciiTheme="minorHAnsi" w:hAnsiTheme="minorHAnsi" w:cstheme="minorHAnsi"/>
          <w:sz w:val="22"/>
          <w:szCs w:val="22"/>
        </w:rPr>
        <w:t>ndividual</w:t>
      </w:r>
      <w:r w:rsidR="004864E3">
        <w:rPr>
          <w:rFonts w:asciiTheme="minorHAnsi" w:hAnsiTheme="minorHAnsi" w:cstheme="minorHAnsi"/>
          <w:sz w:val="22"/>
          <w:szCs w:val="22"/>
        </w:rPr>
        <w:t>s were</w:t>
      </w:r>
      <w:r w:rsidRPr="00BE52E2">
        <w:rPr>
          <w:rFonts w:asciiTheme="minorHAnsi" w:hAnsiTheme="minorHAnsi" w:cstheme="minorHAnsi"/>
          <w:sz w:val="22"/>
          <w:szCs w:val="22"/>
        </w:rPr>
        <w:t xml:space="preserve"> observed for a minimum of 18 focal samples (three hours) during each three</w:t>
      </w:r>
      <w:r w:rsidR="00382A2E">
        <w:rPr>
          <w:rFonts w:asciiTheme="minorHAnsi" w:hAnsiTheme="minorHAnsi" w:cstheme="minorHAnsi"/>
          <w:sz w:val="22"/>
          <w:szCs w:val="22"/>
        </w:rPr>
        <w:t>-</w:t>
      </w:r>
      <w:r w:rsidRPr="00BE52E2">
        <w:rPr>
          <w:rFonts w:asciiTheme="minorHAnsi" w:hAnsiTheme="minorHAnsi" w:cstheme="minorHAnsi"/>
          <w:sz w:val="22"/>
          <w:szCs w:val="22"/>
        </w:rPr>
        <w:t xml:space="preserve"> month period. A Wilcoxon test (N= </w:t>
      </w:r>
      <w:r w:rsidR="009B4CF6" w:rsidRPr="00BE52E2">
        <w:rPr>
          <w:rFonts w:asciiTheme="minorHAnsi" w:hAnsiTheme="minorHAnsi" w:cstheme="minorHAnsi"/>
          <w:sz w:val="22"/>
          <w:szCs w:val="22"/>
        </w:rPr>
        <w:t>9</w:t>
      </w:r>
      <w:r w:rsidRPr="00BE52E2">
        <w:rPr>
          <w:rFonts w:asciiTheme="minorHAnsi" w:hAnsiTheme="minorHAnsi" w:cstheme="minorHAnsi"/>
          <w:sz w:val="22"/>
          <w:szCs w:val="22"/>
        </w:rPr>
        <w:t xml:space="preserve">) was used to compare the mean of the </w:t>
      </w:r>
      <w:r w:rsidR="00E21B13" w:rsidRPr="00BE52E2">
        <w:rPr>
          <w:rFonts w:asciiTheme="minorHAnsi" w:hAnsiTheme="minorHAnsi" w:cstheme="minorHAnsi"/>
          <w:sz w:val="22"/>
          <w:szCs w:val="22"/>
        </w:rPr>
        <w:t xml:space="preserve">proportions </w:t>
      </w:r>
      <w:r w:rsidR="00F8480F" w:rsidRPr="00BE52E2">
        <w:rPr>
          <w:rFonts w:asciiTheme="minorHAnsi" w:hAnsiTheme="minorHAnsi" w:cstheme="minorHAnsi"/>
          <w:sz w:val="22"/>
          <w:szCs w:val="22"/>
        </w:rPr>
        <w:t xml:space="preserve">of observations where R/R occurred </w:t>
      </w:r>
      <w:r w:rsidR="00E21B13" w:rsidRPr="00BE52E2">
        <w:rPr>
          <w:rFonts w:asciiTheme="minorHAnsi" w:hAnsiTheme="minorHAnsi" w:cstheme="minorHAnsi"/>
          <w:sz w:val="22"/>
          <w:szCs w:val="22"/>
        </w:rPr>
        <w:t>in each three</w:t>
      </w:r>
      <w:r w:rsidR="00382A2E">
        <w:rPr>
          <w:rFonts w:asciiTheme="minorHAnsi" w:hAnsiTheme="minorHAnsi" w:cstheme="minorHAnsi"/>
          <w:sz w:val="22"/>
          <w:szCs w:val="22"/>
        </w:rPr>
        <w:t>-</w:t>
      </w:r>
      <w:r w:rsidR="00E21B13" w:rsidRPr="00BE52E2">
        <w:rPr>
          <w:rFonts w:asciiTheme="minorHAnsi" w:hAnsiTheme="minorHAnsi" w:cstheme="minorHAnsi"/>
          <w:sz w:val="22"/>
          <w:szCs w:val="22"/>
        </w:rPr>
        <w:t>month period</w:t>
      </w:r>
      <w:r w:rsidR="007A15B7" w:rsidRPr="00BE52E2">
        <w:rPr>
          <w:rFonts w:asciiTheme="minorHAnsi" w:hAnsiTheme="minorHAnsi" w:cstheme="minorHAnsi"/>
          <w:sz w:val="22"/>
          <w:szCs w:val="22"/>
        </w:rPr>
        <w:t xml:space="preserve"> </w:t>
      </w:r>
      <w:r w:rsidRPr="00BE52E2">
        <w:rPr>
          <w:rFonts w:asciiTheme="minorHAnsi" w:hAnsiTheme="minorHAnsi" w:cstheme="minorHAnsi"/>
          <w:sz w:val="22"/>
          <w:szCs w:val="22"/>
        </w:rPr>
        <w:t>before and after the diet change.</w:t>
      </w:r>
    </w:p>
    <w:p w14:paraId="00B7BB33" w14:textId="478FBFC5"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3.3.3 </w:t>
      </w:r>
      <w:r w:rsidR="00DF34DB" w:rsidRPr="00BE52E2">
        <w:rPr>
          <w:rFonts w:asciiTheme="minorHAnsi" w:hAnsiTheme="minorHAnsi" w:cstheme="minorHAnsi"/>
          <w:i/>
          <w:sz w:val="22"/>
          <w:szCs w:val="22"/>
        </w:rPr>
        <w:t xml:space="preserve">Have </w:t>
      </w:r>
      <w:r w:rsidR="00721440" w:rsidRPr="00BE52E2">
        <w:rPr>
          <w:rFonts w:asciiTheme="minorHAnsi" w:hAnsiTheme="minorHAnsi" w:cstheme="minorHAnsi"/>
          <w:i/>
          <w:sz w:val="22"/>
          <w:szCs w:val="22"/>
        </w:rPr>
        <w:t xml:space="preserve">the proportion of focals where </w:t>
      </w:r>
      <w:r w:rsidR="00DF34DB" w:rsidRPr="00BE52E2">
        <w:rPr>
          <w:rFonts w:asciiTheme="minorHAnsi" w:hAnsiTheme="minorHAnsi" w:cstheme="minorHAnsi"/>
          <w:i/>
          <w:sz w:val="22"/>
          <w:szCs w:val="22"/>
        </w:rPr>
        <w:t xml:space="preserve">R/R </w:t>
      </w:r>
      <w:r w:rsidR="00721440" w:rsidRPr="00BE52E2">
        <w:rPr>
          <w:rFonts w:asciiTheme="minorHAnsi" w:hAnsiTheme="minorHAnsi" w:cstheme="minorHAnsi"/>
          <w:i/>
          <w:sz w:val="22"/>
          <w:szCs w:val="22"/>
        </w:rPr>
        <w:t>was observed</w:t>
      </w:r>
      <w:r w:rsidR="00DF34DB" w:rsidRPr="00BE52E2">
        <w:rPr>
          <w:rFonts w:asciiTheme="minorHAnsi" w:hAnsiTheme="minorHAnsi" w:cstheme="minorHAnsi"/>
          <w:i/>
          <w:sz w:val="22"/>
          <w:szCs w:val="22"/>
        </w:rPr>
        <w:t xml:space="preserve"> changed over time? </w:t>
      </w:r>
    </w:p>
    <w:p w14:paraId="23954D26" w14:textId="5A96D803"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For each year, from 2009 to 2015, a yearly </w:t>
      </w:r>
      <w:r w:rsidR="00721440" w:rsidRPr="00BE52E2">
        <w:rPr>
          <w:rFonts w:asciiTheme="minorHAnsi" w:hAnsiTheme="minorHAnsi" w:cstheme="minorHAnsi"/>
          <w:sz w:val="22"/>
          <w:szCs w:val="22"/>
        </w:rPr>
        <w:t>proportion</w:t>
      </w:r>
      <w:r w:rsidRPr="00BE52E2">
        <w:rPr>
          <w:rFonts w:asciiTheme="minorHAnsi" w:hAnsiTheme="minorHAnsi" w:cstheme="minorHAnsi"/>
          <w:sz w:val="22"/>
          <w:szCs w:val="22"/>
        </w:rPr>
        <w:t xml:space="preserve"> of </w:t>
      </w:r>
      <w:r w:rsidR="00721440" w:rsidRPr="00BE52E2">
        <w:rPr>
          <w:rFonts w:asciiTheme="minorHAnsi" w:hAnsiTheme="minorHAnsi" w:cstheme="minorHAnsi"/>
          <w:sz w:val="22"/>
          <w:szCs w:val="22"/>
        </w:rPr>
        <w:t xml:space="preserve">focals where </w:t>
      </w:r>
      <w:r w:rsidRPr="00BE52E2">
        <w:rPr>
          <w:rFonts w:asciiTheme="minorHAnsi" w:hAnsiTheme="minorHAnsi" w:cstheme="minorHAnsi"/>
          <w:sz w:val="22"/>
          <w:szCs w:val="22"/>
        </w:rPr>
        <w:t xml:space="preserve">R/R </w:t>
      </w:r>
      <w:r w:rsidR="00721440" w:rsidRPr="00BE52E2">
        <w:rPr>
          <w:rFonts w:asciiTheme="minorHAnsi" w:hAnsiTheme="minorHAnsi" w:cstheme="minorHAnsi"/>
          <w:sz w:val="22"/>
          <w:szCs w:val="22"/>
        </w:rPr>
        <w:t xml:space="preserve">was observed </w:t>
      </w:r>
      <w:r w:rsidRPr="00BE52E2">
        <w:rPr>
          <w:rFonts w:asciiTheme="minorHAnsi" w:hAnsiTheme="minorHAnsi" w:cstheme="minorHAnsi"/>
          <w:sz w:val="22"/>
          <w:szCs w:val="22"/>
        </w:rPr>
        <w:t>for each individual was calculated</w:t>
      </w:r>
      <w:r w:rsidR="00F8480F" w:rsidRPr="00BE52E2">
        <w:rPr>
          <w:rFonts w:asciiTheme="minorHAnsi" w:hAnsiTheme="minorHAnsi" w:cstheme="minorHAnsi"/>
          <w:sz w:val="22"/>
          <w:szCs w:val="22"/>
        </w:rPr>
        <w:t xml:space="preserve"> by averaging the available monthly proportions in each year. These values for the 9 BB individuals were then averaged to create a group annual mean</w:t>
      </w:r>
      <w:r w:rsidRPr="00BE52E2">
        <w:rPr>
          <w:rFonts w:asciiTheme="minorHAnsi" w:hAnsiTheme="minorHAnsi" w:cstheme="minorHAnsi"/>
          <w:sz w:val="22"/>
          <w:szCs w:val="22"/>
        </w:rPr>
        <w:t>. The relationship between time</w:t>
      </w:r>
      <w:r w:rsidR="001537CE" w:rsidRPr="00BE52E2">
        <w:rPr>
          <w:rFonts w:asciiTheme="minorHAnsi" w:hAnsiTheme="minorHAnsi" w:cstheme="minorHAnsi"/>
          <w:sz w:val="22"/>
          <w:szCs w:val="22"/>
        </w:rPr>
        <w:t xml:space="preserve"> (year)</w:t>
      </w:r>
      <w:r w:rsidRPr="00BE52E2">
        <w:rPr>
          <w:rFonts w:asciiTheme="minorHAnsi" w:hAnsiTheme="minorHAnsi" w:cstheme="minorHAnsi"/>
          <w:sz w:val="22"/>
          <w:szCs w:val="22"/>
        </w:rPr>
        <w:t xml:space="preserve"> and R/R </w:t>
      </w:r>
      <w:r w:rsidR="00721440"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was examined using a Kendall’s-tau correlation, due to the small sample size. </w:t>
      </w:r>
    </w:p>
    <w:p w14:paraId="31BD786F" w14:textId="70BCCF11"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3.3.4 </w:t>
      </w:r>
      <w:r w:rsidR="00DF34DB" w:rsidRPr="00BE52E2">
        <w:rPr>
          <w:rFonts w:asciiTheme="minorHAnsi" w:hAnsiTheme="minorHAnsi" w:cstheme="minorHAnsi"/>
          <w:i/>
          <w:sz w:val="22"/>
          <w:szCs w:val="22"/>
        </w:rPr>
        <w:t>Have the EZ individuals socially learnt the behaviour from the BB individuals?</w:t>
      </w:r>
    </w:p>
    <w:p w14:paraId="7B3F6219" w14:textId="4D9D48DA" w:rsidR="00714F56" w:rsidRPr="00BE52E2" w:rsidRDefault="00714F56"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We wanted to establish if observing the BB chimp</w:t>
      </w:r>
      <w:r w:rsidR="001537CE" w:rsidRPr="00BE52E2">
        <w:rPr>
          <w:rFonts w:asciiTheme="minorHAnsi" w:hAnsiTheme="minorHAnsi" w:cstheme="minorHAnsi"/>
          <w:sz w:val="22"/>
          <w:szCs w:val="22"/>
        </w:rPr>
        <w:t>anzee</w:t>
      </w:r>
      <w:r w:rsidRPr="00BE52E2">
        <w:rPr>
          <w:rFonts w:asciiTheme="minorHAnsi" w:hAnsiTheme="minorHAnsi" w:cstheme="minorHAnsi"/>
          <w:sz w:val="22"/>
          <w:szCs w:val="22"/>
        </w:rPr>
        <w:t>s engaging in R/R lead to the EZ individuals adopting the behaviour. We calculated the total number of R/R events that the BB individuals were recorded as engaging in. We also determined the number of these events where at least one EZ chimpanzee was present within 3 metres of a BB individual</w:t>
      </w:r>
      <w:r w:rsidR="001537CE" w:rsidRPr="00BE52E2">
        <w:rPr>
          <w:rFonts w:asciiTheme="minorHAnsi" w:hAnsiTheme="minorHAnsi" w:cstheme="minorHAnsi"/>
          <w:sz w:val="22"/>
          <w:szCs w:val="22"/>
        </w:rPr>
        <w:t xml:space="preserve">, from where they could have observed the behaviour closely. </w:t>
      </w:r>
      <w:r w:rsidR="00F905F7" w:rsidRPr="00BE52E2">
        <w:rPr>
          <w:rFonts w:asciiTheme="minorHAnsi" w:hAnsiTheme="minorHAnsi" w:cstheme="minorHAnsi"/>
          <w:sz w:val="22"/>
          <w:szCs w:val="22"/>
        </w:rPr>
        <w:t>The data used for this came from August 2010</w:t>
      </w:r>
      <w:r w:rsidR="004864E3">
        <w:rPr>
          <w:rFonts w:asciiTheme="minorHAnsi" w:hAnsiTheme="minorHAnsi" w:cstheme="minorHAnsi"/>
          <w:sz w:val="22"/>
          <w:szCs w:val="22"/>
        </w:rPr>
        <w:t xml:space="preserve"> – 2015,</w:t>
      </w:r>
      <w:r w:rsidR="00F905F7" w:rsidRPr="00BE52E2">
        <w:rPr>
          <w:rFonts w:asciiTheme="minorHAnsi" w:hAnsiTheme="minorHAnsi" w:cstheme="minorHAnsi"/>
          <w:sz w:val="22"/>
          <w:szCs w:val="22"/>
        </w:rPr>
        <w:t xml:space="preserve"> once the BB had been fully integrated into the group. </w:t>
      </w:r>
      <w:r w:rsidRPr="00BE52E2">
        <w:rPr>
          <w:rFonts w:asciiTheme="minorHAnsi" w:hAnsiTheme="minorHAnsi" w:cstheme="minorHAnsi"/>
          <w:sz w:val="22"/>
          <w:szCs w:val="22"/>
        </w:rPr>
        <w:t xml:space="preserve">We then calculated the total number of times each of the EZ individuals were recorded to have engaged in R/R to see if the behaviour </w:t>
      </w:r>
      <w:r w:rsidR="00E21B13" w:rsidRPr="00BE52E2">
        <w:rPr>
          <w:rFonts w:asciiTheme="minorHAnsi" w:hAnsiTheme="minorHAnsi" w:cstheme="minorHAnsi"/>
          <w:sz w:val="22"/>
          <w:szCs w:val="22"/>
        </w:rPr>
        <w:t>was adopted by</w:t>
      </w:r>
      <w:r w:rsidRPr="00BE52E2">
        <w:rPr>
          <w:rFonts w:asciiTheme="minorHAnsi" w:hAnsiTheme="minorHAnsi" w:cstheme="minorHAnsi"/>
          <w:sz w:val="22"/>
          <w:szCs w:val="22"/>
        </w:rPr>
        <w:t xml:space="preserve"> those animals.</w:t>
      </w:r>
    </w:p>
    <w:p w14:paraId="742227F3" w14:textId="1660AB9A"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3.3.5 </w:t>
      </w:r>
      <w:r w:rsidR="00DF34DB" w:rsidRPr="00BE52E2">
        <w:rPr>
          <w:rFonts w:asciiTheme="minorHAnsi" w:hAnsiTheme="minorHAnsi" w:cstheme="minorHAnsi"/>
          <w:i/>
          <w:sz w:val="22"/>
          <w:szCs w:val="22"/>
        </w:rPr>
        <w:t>Statistical analysis</w:t>
      </w:r>
    </w:p>
    <w:p w14:paraId="5D638272" w14:textId="00B58C9E" w:rsidR="00DF34DB" w:rsidRPr="00BE52E2" w:rsidRDefault="00DF34DB" w:rsidP="00DF34DB">
      <w:pPr>
        <w:spacing w:line="480" w:lineRule="auto"/>
        <w:rPr>
          <w:rFonts w:asciiTheme="minorHAnsi" w:hAnsiTheme="minorHAnsi" w:cstheme="minorHAnsi"/>
          <w:b/>
          <w:sz w:val="22"/>
          <w:szCs w:val="22"/>
          <w:u w:val="single"/>
        </w:rPr>
      </w:pPr>
      <w:r w:rsidRPr="00BE52E2">
        <w:rPr>
          <w:rFonts w:asciiTheme="minorHAnsi" w:hAnsiTheme="minorHAnsi" w:cstheme="minorHAnsi"/>
          <w:bCs/>
          <w:sz w:val="22"/>
          <w:szCs w:val="22"/>
        </w:rPr>
        <w:t xml:space="preserve">All tests run were two-tailed with alpha level set at 0.05 </w:t>
      </w:r>
      <w:r w:rsidRPr="00BE52E2">
        <w:rPr>
          <w:rFonts w:asciiTheme="minorHAnsi" w:hAnsiTheme="minorHAnsi" w:cstheme="minorHAnsi"/>
          <w:sz w:val="22"/>
          <w:szCs w:val="22"/>
        </w:rPr>
        <w:t xml:space="preserve">and Bonferroni corrected to p= </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.017 for post hoc tests</w:t>
      </w:r>
      <w:r w:rsidRPr="00BE52E2">
        <w:rPr>
          <w:rFonts w:asciiTheme="minorHAnsi" w:hAnsiTheme="minorHAnsi" w:cstheme="minorHAnsi"/>
          <w:bCs/>
          <w:sz w:val="22"/>
          <w:szCs w:val="22"/>
        </w:rPr>
        <w:t>. Wilcoxon Signed Ranks, Friedmans and Kendall’s-tau tests were run using SPSS v.21. Effect sizes (</w:t>
      </w:r>
      <w:r w:rsidRPr="00BE52E2">
        <w:rPr>
          <w:rFonts w:asciiTheme="minorHAnsi" w:hAnsiTheme="minorHAnsi" w:cstheme="minorHAnsi"/>
          <w:bCs/>
          <w:i/>
          <w:sz w:val="22"/>
          <w:szCs w:val="22"/>
        </w:rPr>
        <w:t>d and r</w:t>
      </w:r>
      <w:r w:rsidRPr="00BE52E2">
        <w:rPr>
          <w:rFonts w:asciiTheme="minorHAnsi" w:hAnsiTheme="minorHAnsi" w:cstheme="minorHAnsi"/>
          <w:bCs/>
          <w:sz w:val="22"/>
          <w:szCs w:val="22"/>
        </w:rPr>
        <w:t>) were calculated using an online tool (</w:t>
      </w:r>
      <w:hyperlink r:id="rId11" w:history="1">
        <w:r w:rsidRPr="00BE52E2">
          <w:rPr>
            <w:rStyle w:val="Hyperlink"/>
            <w:rFonts w:asciiTheme="minorHAnsi" w:hAnsiTheme="minorHAnsi" w:cstheme="minorHAnsi"/>
            <w:bCs/>
            <w:sz w:val="22"/>
            <w:szCs w:val="22"/>
          </w:rPr>
          <w:t>http://www.uccs.edu/~lbecker/</w:t>
        </w:r>
      </w:hyperlink>
      <w:r w:rsidRPr="00BE52E2">
        <w:rPr>
          <w:rFonts w:asciiTheme="minorHAnsi" w:hAnsiTheme="minorHAnsi" w:cstheme="minorHAnsi"/>
          <w:bCs/>
          <w:sz w:val="22"/>
          <w:szCs w:val="22"/>
        </w:rPr>
        <w:t xml:space="preserve">). </w:t>
      </w:r>
      <w:r w:rsidRPr="00BE52E2">
        <w:rPr>
          <w:rFonts w:asciiTheme="minorHAnsi" w:hAnsiTheme="minorHAnsi" w:cstheme="minorHAnsi"/>
          <w:sz w:val="22"/>
          <w:szCs w:val="22"/>
        </w:rPr>
        <w:t xml:space="preserve">When using Cohen’s </w:t>
      </w:r>
      <w:r w:rsidRPr="00BE52E2">
        <w:rPr>
          <w:rFonts w:asciiTheme="minorHAnsi" w:hAnsiTheme="minorHAnsi" w:cstheme="minorHAnsi"/>
          <w:i/>
          <w:sz w:val="22"/>
          <w:szCs w:val="22"/>
        </w:rPr>
        <w:t>d</w:t>
      </w:r>
      <w:r w:rsidRPr="00BE52E2">
        <w:rPr>
          <w:rFonts w:asciiTheme="minorHAnsi" w:hAnsiTheme="minorHAnsi" w:cstheme="minorHAnsi"/>
          <w:sz w:val="22"/>
          <w:szCs w:val="22"/>
        </w:rPr>
        <w:t xml:space="preserve"> as an effect size, </w:t>
      </w:r>
      <w:r w:rsidR="00612C18" w:rsidRPr="00BE52E2">
        <w:rPr>
          <w:rFonts w:asciiTheme="minorHAnsi" w:hAnsiTheme="minorHAnsi" w:cstheme="minorHAnsi"/>
          <w:sz w:val="22"/>
          <w:szCs w:val="22"/>
        </w:rPr>
        <w:t xml:space="preserve">.80 is considered </w:t>
      </w:r>
      <w:r w:rsidRPr="00BE52E2">
        <w:rPr>
          <w:rFonts w:asciiTheme="minorHAnsi" w:hAnsiTheme="minorHAnsi" w:cstheme="minorHAnsi"/>
          <w:sz w:val="22"/>
          <w:szCs w:val="22"/>
        </w:rPr>
        <w:t>a large effect</w:t>
      </w:r>
      <w:r w:rsidR="00612C18" w:rsidRPr="00BE52E2">
        <w:rPr>
          <w:rFonts w:asciiTheme="minorHAnsi" w:hAnsiTheme="minorHAnsi" w:cstheme="minorHAnsi"/>
          <w:sz w:val="22"/>
          <w:szCs w:val="22"/>
        </w:rPr>
        <w:t xml:space="preserve">, .50 a </w:t>
      </w:r>
      <w:r w:rsidRPr="00BE52E2">
        <w:rPr>
          <w:rFonts w:asciiTheme="minorHAnsi" w:hAnsiTheme="minorHAnsi" w:cstheme="minorHAnsi"/>
          <w:sz w:val="22"/>
          <w:szCs w:val="22"/>
        </w:rPr>
        <w:t>medium sized effect</w:t>
      </w:r>
      <w:r w:rsidR="00612C18" w:rsidRPr="00BE52E2">
        <w:rPr>
          <w:rFonts w:asciiTheme="minorHAnsi" w:hAnsiTheme="minorHAnsi" w:cstheme="minorHAnsi"/>
          <w:sz w:val="22"/>
          <w:szCs w:val="22"/>
        </w:rPr>
        <w:t xml:space="preserve">, and </w:t>
      </w:r>
      <w:r w:rsidRPr="00BE52E2">
        <w:rPr>
          <w:rFonts w:asciiTheme="minorHAnsi" w:hAnsiTheme="minorHAnsi" w:cstheme="minorHAnsi"/>
          <w:sz w:val="22"/>
          <w:szCs w:val="22"/>
        </w:rPr>
        <w:t>0.20 a small effect (Cohen, 1992).</w:t>
      </w:r>
      <w:r w:rsidRPr="00BE52E2">
        <w:rPr>
          <w:rFonts w:asciiTheme="minorHAnsi" w:hAnsiTheme="minorHAnsi" w:cstheme="minorHAnsi"/>
          <w:i/>
          <w:sz w:val="22"/>
          <w:szCs w:val="22"/>
        </w:rPr>
        <w:t xml:space="preserve"> r</w:t>
      </w:r>
      <w:r w:rsidRPr="00BE52E2">
        <w:rPr>
          <w:rFonts w:asciiTheme="minorHAnsi" w:hAnsiTheme="minorHAnsi" w:cstheme="minorHAnsi"/>
          <w:sz w:val="22"/>
          <w:szCs w:val="22"/>
        </w:rPr>
        <w:t xml:space="preserve"> was used as an effect size for non-parametric Wilcoxon Signed Rank tests</w:t>
      </w:r>
      <w:r w:rsidR="00612C18" w:rsidRPr="00BE52E2">
        <w:rPr>
          <w:rFonts w:asciiTheme="minorHAnsi" w:hAnsiTheme="minorHAnsi" w:cstheme="minorHAnsi"/>
          <w:sz w:val="22"/>
          <w:szCs w:val="22"/>
        </w:rPr>
        <w:t>, in which</w:t>
      </w:r>
      <w:r w:rsidRPr="00BE52E2">
        <w:rPr>
          <w:rFonts w:asciiTheme="minorHAnsi" w:hAnsiTheme="minorHAnsi" w:cstheme="minorHAnsi"/>
          <w:sz w:val="22"/>
          <w:szCs w:val="22"/>
        </w:rPr>
        <w:t xml:space="preserve"> </w:t>
      </w:r>
      <w:r w:rsidR="00612C18" w:rsidRPr="00BE52E2">
        <w:rPr>
          <w:rFonts w:asciiTheme="minorHAnsi" w:hAnsiTheme="minorHAnsi" w:cstheme="minorHAnsi"/>
          <w:sz w:val="22"/>
          <w:szCs w:val="22"/>
        </w:rPr>
        <w:t xml:space="preserve">0.50 or above is a </w:t>
      </w:r>
      <w:r w:rsidR="0037543B" w:rsidRPr="00BE52E2">
        <w:rPr>
          <w:rFonts w:asciiTheme="minorHAnsi" w:hAnsiTheme="minorHAnsi" w:cstheme="minorHAnsi"/>
          <w:sz w:val="22"/>
          <w:szCs w:val="22"/>
        </w:rPr>
        <w:t>l</w:t>
      </w:r>
      <w:r w:rsidRPr="00BE52E2">
        <w:rPr>
          <w:rFonts w:asciiTheme="minorHAnsi" w:hAnsiTheme="minorHAnsi" w:cstheme="minorHAnsi"/>
          <w:sz w:val="22"/>
          <w:szCs w:val="22"/>
        </w:rPr>
        <w:t>arge effect</w:t>
      </w:r>
      <w:r w:rsidR="00612C18" w:rsidRPr="00BE52E2">
        <w:rPr>
          <w:rFonts w:asciiTheme="minorHAnsi" w:hAnsiTheme="minorHAnsi" w:cstheme="minorHAnsi"/>
          <w:sz w:val="22"/>
          <w:szCs w:val="22"/>
        </w:rPr>
        <w:t>, above</w:t>
      </w:r>
      <w:r w:rsidRPr="00BE52E2">
        <w:rPr>
          <w:rFonts w:asciiTheme="minorHAnsi" w:hAnsiTheme="minorHAnsi" w:cstheme="minorHAnsi"/>
          <w:sz w:val="22"/>
          <w:szCs w:val="22"/>
        </w:rPr>
        <w:t xml:space="preserve"> 0.30 a medium effect and 0.10 a small effect (Pallant, 2007). </w:t>
      </w:r>
    </w:p>
    <w:p w14:paraId="4D904247" w14:textId="15A3E021"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3.4 </w:t>
      </w:r>
      <w:r w:rsidR="00DF34DB" w:rsidRPr="00BE52E2">
        <w:rPr>
          <w:rFonts w:asciiTheme="minorHAnsi" w:hAnsiTheme="minorHAnsi" w:cstheme="minorHAnsi"/>
          <w:b/>
          <w:sz w:val="22"/>
          <w:szCs w:val="22"/>
          <w:u w:val="single"/>
        </w:rPr>
        <w:t>Results</w:t>
      </w:r>
    </w:p>
    <w:p w14:paraId="324B8917" w14:textId="4ADA19C5"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3.4.1 </w:t>
      </w:r>
      <w:r w:rsidR="00DF34DB" w:rsidRPr="00BE52E2">
        <w:rPr>
          <w:rFonts w:asciiTheme="minorHAnsi" w:hAnsiTheme="minorHAnsi" w:cstheme="minorHAnsi"/>
          <w:i/>
          <w:sz w:val="22"/>
          <w:szCs w:val="22"/>
        </w:rPr>
        <w:t xml:space="preserve">Are the changes in R/R related to the integration process? </w:t>
      </w:r>
    </w:p>
    <w:p w14:paraId="16D71565" w14:textId="330B5807" w:rsidR="00DF34DB"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There were significant differences between the </w:t>
      </w:r>
      <w:r w:rsidR="00600FB4"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of </w:t>
      </w:r>
      <w:r w:rsidR="00F8480F" w:rsidRPr="00BE52E2">
        <w:rPr>
          <w:rFonts w:asciiTheme="minorHAnsi" w:hAnsiTheme="minorHAnsi" w:cstheme="minorHAnsi"/>
          <w:sz w:val="22"/>
          <w:szCs w:val="22"/>
        </w:rPr>
        <w:t xml:space="preserve">observations where </w:t>
      </w:r>
      <w:r w:rsidRPr="00BE52E2">
        <w:rPr>
          <w:rFonts w:asciiTheme="minorHAnsi" w:hAnsiTheme="minorHAnsi" w:cstheme="minorHAnsi"/>
          <w:sz w:val="22"/>
          <w:szCs w:val="22"/>
        </w:rPr>
        <w:t xml:space="preserve">R/R </w:t>
      </w:r>
      <w:r w:rsidR="00F8480F" w:rsidRPr="00BE52E2">
        <w:rPr>
          <w:rFonts w:asciiTheme="minorHAnsi" w:hAnsiTheme="minorHAnsi" w:cstheme="minorHAnsi"/>
          <w:sz w:val="22"/>
          <w:szCs w:val="22"/>
        </w:rPr>
        <w:t>occurred</w:t>
      </w:r>
      <w:r w:rsidRPr="00BE52E2">
        <w:rPr>
          <w:rFonts w:asciiTheme="minorHAnsi" w:hAnsiTheme="minorHAnsi" w:cstheme="minorHAnsi"/>
          <w:sz w:val="22"/>
          <w:szCs w:val="22"/>
        </w:rPr>
        <w:t xml:space="preserve"> </w:t>
      </w:r>
      <w:r w:rsidR="00F300D6" w:rsidRPr="00BE52E2">
        <w:rPr>
          <w:rFonts w:asciiTheme="minorHAnsi" w:hAnsiTheme="minorHAnsi" w:cstheme="minorHAnsi"/>
          <w:sz w:val="22"/>
          <w:szCs w:val="22"/>
        </w:rPr>
        <w:t>pre-</w:t>
      </w:r>
      <w:r w:rsidRPr="00BE52E2">
        <w:rPr>
          <w:rFonts w:asciiTheme="minorHAnsi" w:hAnsiTheme="minorHAnsi" w:cstheme="minorHAnsi"/>
          <w:sz w:val="22"/>
          <w:szCs w:val="22"/>
        </w:rPr>
        <w:t xml:space="preserve">, during and </w:t>
      </w:r>
      <w:r w:rsidR="00F300D6" w:rsidRPr="00BE52E2">
        <w:rPr>
          <w:rFonts w:asciiTheme="minorHAnsi" w:hAnsiTheme="minorHAnsi" w:cstheme="minorHAnsi"/>
          <w:sz w:val="22"/>
          <w:szCs w:val="22"/>
        </w:rPr>
        <w:t>post</w:t>
      </w:r>
      <w:r w:rsidRPr="00BE52E2">
        <w:rPr>
          <w:rFonts w:asciiTheme="minorHAnsi" w:hAnsiTheme="minorHAnsi" w:cstheme="minorHAnsi"/>
          <w:sz w:val="22"/>
          <w:szCs w:val="22"/>
        </w:rPr>
        <w:t xml:space="preserve"> integration (Friedman X</w:t>
      </w:r>
      <w:r w:rsidRPr="00BE52E2">
        <w:rPr>
          <w:rFonts w:asciiTheme="minorHAnsi" w:hAnsiTheme="minorHAnsi" w:cstheme="minorHAnsi"/>
          <w:sz w:val="22"/>
          <w:szCs w:val="22"/>
          <w:vertAlign w:val="superscript"/>
        </w:rPr>
        <w:t>2</w:t>
      </w:r>
      <w:r w:rsidRPr="00BE52E2">
        <w:rPr>
          <w:rFonts w:asciiTheme="minorHAnsi" w:hAnsiTheme="minorHAnsi" w:cstheme="minorHAnsi"/>
          <w:sz w:val="22"/>
          <w:szCs w:val="22"/>
        </w:rPr>
        <w:t>(2)</w:t>
      </w:r>
      <w:r w:rsidR="004864E3">
        <w:rPr>
          <w:rFonts w:asciiTheme="minorHAnsi" w:hAnsiTheme="minorHAnsi" w:cstheme="minorHAnsi"/>
          <w:sz w:val="22"/>
          <w:szCs w:val="22"/>
        </w:rPr>
        <w:t xml:space="preserve"> </w:t>
      </w:r>
      <w:r w:rsidRPr="00BE52E2">
        <w:rPr>
          <w:rFonts w:asciiTheme="minorHAnsi" w:hAnsiTheme="minorHAnsi" w:cstheme="minorHAnsi"/>
          <w:sz w:val="22"/>
          <w:szCs w:val="22"/>
        </w:rPr>
        <w:t xml:space="preserve">= 9.60 N= </w:t>
      </w:r>
      <w:r w:rsidR="009B4CF6" w:rsidRPr="00BE52E2">
        <w:rPr>
          <w:rFonts w:asciiTheme="minorHAnsi" w:hAnsiTheme="minorHAnsi" w:cstheme="minorHAnsi"/>
          <w:sz w:val="22"/>
          <w:szCs w:val="22"/>
        </w:rPr>
        <w:t>9</w:t>
      </w:r>
      <w:r w:rsidR="00F8480F" w:rsidRPr="00BE52E2">
        <w:rPr>
          <w:rFonts w:asciiTheme="minorHAnsi" w:hAnsiTheme="minorHAnsi" w:cstheme="minorHAnsi"/>
          <w:sz w:val="22"/>
          <w:szCs w:val="22"/>
        </w:rPr>
        <w:t>,</w:t>
      </w:r>
      <w:r w:rsidRPr="00BE52E2">
        <w:rPr>
          <w:rFonts w:asciiTheme="minorHAnsi" w:hAnsiTheme="minorHAnsi" w:cstheme="minorHAnsi"/>
          <w:sz w:val="22"/>
          <w:szCs w:val="22"/>
        </w:rPr>
        <w:t xml:space="preserve"> p=</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.008</w:t>
      </w:r>
      <w:r w:rsidR="00F8480F" w:rsidRPr="00BE52E2">
        <w:rPr>
          <w:rFonts w:asciiTheme="minorHAnsi" w:hAnsiTheme="minorHAnsi" w:cstheme="minorHAnsi"/>
          <w:sz w:val="22"/>
          <w:szCs w:val="22"/>
        </w:rPr>
        <w:t>; Figure 3</w:t>
      </w:r>
      <w:r w:rsidRPr="00BE52E2">
        <w:rPr>
          <w:rFonts w:asciiTheme="minorHAnsi" w:hAnsiTheme="minorHAnsi" w:cstheme="minorHAnsi"/>
          <w:sz w:val="22"/>
          <w:szCs w:val="22"/>
        </w:rPr>
        <w:t xml:space="preserve">). Using Bonferroni corrected alpha levels, post-hoc Wilcoxon signed ranks tests show that the </w:t>
      </w:r>
      <w:r w:rsidR="00D01ED1"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of R/R were significantly higher in the pre-integration</w:t>
      </w:r>
      <w:r w:rsidR="009B4CF6"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than during </w:t>
      </w:r>
      <w:r w:rsidR="00F8480F" w:rsidRPr="00BE52E2">
        <w:rPr>
          <w:rFonts w:asciiTheme="minorHAnsi" w:hAnsiTheme="minorHAnsi" w:cstheme="minorHAnsi"/>
          <w:sz w:val="22"/>
          <w:szCs w:val="22"/>
        </w:rPr>
        <w:t xml:space="preserve">the </w:t>
      </w:r>
      <w:r w:rsidRPr="00BE52E2">
        <w:rPr>
          <w:rFonts w:asciiTheme="minorHAnsi" w:hAnsiTheme="minorHAnsi" w:cstheme="minorHAnsi"/>
          <w:sz w:val="22"/>
          <w:szCs w:val="22"/>
        </w:rPr>
        <w:t xml:space="preserve">post-integration </w:t>
      </w:r>
      <w:r w:rsidR="00F8480F" w:rsidRPr="00BE52E2">
        <w:rPr>
          <w:rFonts w:asciiTheme="minorHAnsi" w:hAnsiTheme="minorHAnsi" w:cstheme="minorHAnsi"/>
          <w:sz w:val="22"/>
          <w:szCs w:val="22"/>
        </w:rPr>
        <w:t xml:space="preserve">period </w:t>
      </w:r>
      <w:r w:rsidRPr="00BE52E2">
        <w:rPr>
          <w:rFonts w:asciiTheme="minorHAnsi" w:hAnsiTheme="minorHAnsi" w:cstheme="minorHAnsi"/>
          <w:sz w:val="22"/>
          <w:szCs w:val="22"/>
        </w:rPr>
        <w:t>(Z= -2.38, p=</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 xml:space="preserve">.017; </w:t>
      </w:r>
      <w:r w:rsidRPr="00BE52E2">
        <w:rPr>
          <w:rFonts w:asciiTheme="minorHAnsi" w:hAnsiTheme="minorHAnsi" w:cstheme="minorHAnsi"/>
          <w:i/>
          <w:sz w:val="22"/>
          <w:szCs w:val="22"/>
        </w:rPr>
        <w:t>r</w:t>
      </w:r>
      <w:r w:rsidRPr="00BE52E2">
        <w:rPr>
          <w:rFonts w:asciiTheme="minorHAnsi" w:hAnsiTheme="minorHAnsi" w:cstheme="minorHAnsi"/>
          <w:sz w:val="22"/>
          <w:szCs w:val="22"/>
        </w:rPr>
        <w:t xml:space="preserve">= 0.24). There were trends for the </w:t>
      </w:r>
      <w:r w:rsidR="00D01ED1"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of R/R being higher during pre-integration than in the integration </w:t>
      </w:r>
      <w:r w:rsidR="009B4CF6" w:rsidRPr="00BE52E2">
        <w:rPr>
          <w:rFonts w:asciiTheme="minorHAnsi" w:hAnsiTheme="minorHAnsi" w:cstheme="minorHAnsi"/>
          <w:sz w:val="22"/>
          <w:szCs w:val="22"/>
        </w:rPr>
        <w:t xml:space="preserve">period </w:t>
      </w:r>
      <w:r w:rsidRPr="00BE52E2">
        <w:rPr>
          <w:rFonts w:asciiTheme="minorHAnsi" w:hAnsiTheme="minorHAnsi" w:cstheme="minorHAnsi"/>
          <w:sz w:val="22"/>
          <w:szCs w:val="22"/>
        </w:rPr>
        <w:t>(Z= -2.24, p=</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 xml:space="preserve">.025; </w:t>
      </w:r>
      <w:r w:rsidR="00A15925" w:rsidRPr="00BE52E2">
        <w:rPr>
          <w:rFonts w:asciiTheme="minorHAnsi" w:hAnsiTheme="minorHAnsi" w:cstheme="minorHAnsi"/>
          <w:sz w:val="22"/>
          <w:szCs w:val="22"/>
        </w:rPr>
        <w:t>r=0.61</w:t>
      </w:r>
      <w:r w:rsidRPr="00BE52E2">
        <w:rPr>
          <w:rFonts w:asciiTheme="minorHAnsi" w:hAnsiTheme="minorHAnsi" w:cstheme="minorHAnsi"/>
          <w:sz w:val="22"/>
          <w:szCs w:val="22"/>
        </w:rPr>
        <w:t>) and in integration than post-integration (Z= -2.20, p=</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 xml:space="preserve">.028; </w:t>
      </w:r>
      <w:r w:rsidR="00A15925" w:rsidRPr="00BE52E2">
        <w:rPr>
          <w:rFonts w:asciiTheme="minorHAnsi" w:hAnsiTheme="minorHAnsi" w:cstheme="minorHAnsi"/>
          <w:sz w:val="22"/>
          <w:szCs w:val="22"/>
        </w:rPr>
        <w:t>r=0.50</w:t>
      </w:r>
      <w:r w:rsidR="000C1F74">
        <w:rPr>
          <w:rFonts w:asciiTheme="minorHAnsi" w:hAnsiTheme="minorHAnsi" w:cstheme="minorHAnsi"/>
          <w:sz w:val="22"/>
          <w:szCs w:val="22"/>
        </w:rPr>
        <w:t>)</w:t>
      </w:r>
      <w:r w:rsidRPr="00BE52E2">
        <w:rPr>
          <w:rFonts w:asciiTheme="minorHAnsi" w:hAnsiTheme="minorHAnsi" w:cstheme="minorHAnsi"/>
          <w:sz w:val="22"/>
          <w:szCs w:val="22"/>
        </w:rPr>
        <w:t>. Figure</w:t>
      </w:r>
      <w:r w:rsidR="00D74276">
        <w:rPr>
          <w:rFonts w:asciiTheme="minorHAnsi" w:hAnsiTheme="minorHAnsi" w:cstheme="minorHAnsi"/>
          <w:sz w:val="22"/>
          <w:szCs w:val="22"/>
        </w:rPr>
        <w:t xml:space="preserve"> </w:t>
      </w:r>
      <w:r w:rsidR="008469B9">
        <w:rPr>
          <w:rFonts w:asciiTheme="minorHAnsi" w:hAnsiTheme="minorHAnsi" w:cstheme="minorHAnsi"/>
          <w:sz w:val="22"/>
          <w:szCs w:val="22"/>
        </w:rPr>
        <w:t>3</w:t>
      </w:r>
      <w:r w:rsidRPr="00BE52E2">
        <w:rPr>
          <w:rFonts w:asciiTheme="minorHAnsi" w:hAnsiTheme="minorHAnsi" w:cstheme="minorHAnsi"/>
          <w:sz w:val="22"/>
          <w:szCs w:val="22"/>
        </w:rPr>
        <w:t xml:space="preserve"> </w:t>
      </w:r>
      <w:r w:rsidR="00F8480F" w:rsidRPr="00BE52E2">
        <w:rPr>
          <w:rFonts w:asciiTheme="minorHAnsi" w:hAnsiTheme="minorHAnsi" w:cstheme="minorHAnsi"/>
          <w:sz w:val="22"/>
          <w:szCs w:val="22"/>
        </w:rPr>
        <w:t xml:space="preserve">illustrates that all individuals observed to engage in R/R showed a decrease over the integration process and that this pattern was not driven by a single individual. </w:t>
      </w:r>
    </w:p>
    <w:p w14:paraId="1CF656DD" w14:textId="1A840869" w:rsidR="008469B9" w:rsidRDefault="008469B9" w:rsidP="00DF34DB">
      <w:pPr>
        <w:spacing w:line="480" w:lineRule="auto"/>
        <w:rPr>
          <w:rFonts w:asciiTheme="minorHAnsi" w:hAnsiTheme="minorHAnsi" w:cstheme="minorHAnsi"/>
          <w:sz w:val="22"/>
          <w:szCs w:val="22"/>
        </w:rPr>
      </w:pPr>
    </w:p>
    <w:p w14:paraId="564373B8" w14:textId="702F6846" w:rsidR="004770B6" w:rsidRDefault="004770B6" w:rsidP="00DF34DB">
      <w:pPr>
        <w:spacing w:line="480" w:lineRule="auto"/>
        <w:rPr>
          <w:rFonts w:asciiTheme="minorHAnsi" w:hAnsiTheme="minorHAnsi" w:cstheme="minorHAnsi"/>
          <w:sz w:val="22"/>
          <w:szCs w:val="22"/>
        </w:rPr>
      </w:pPr>
    </w:p>
    <w:p w14:paraId="65C026C2" w14:textId="39A94C1C" w:rsidR="004770B6" w:rsidRPr="00BE52E2" w:rsidRDefault="004770B6" w:rsidP="00DF34DB">
      <w:pPr>
        <w:spacing w:line="480" w:lineRule="auto"/>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ED9A311" wp14:editId="022997E3">
            <wp:extent cx="6032500" cy="40065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_WALLACEETAL19.pptx.tif"/>
                    <pic:cNvPicPr/>
                  </pic:nvPicPr>
                  <pic:blipFill rotWithShape="1">
                    <a:blip r:embed="rId12">
                      <a:extLst>
                        <a:ext uri="{28A0092B-C50C-407E-A947-70E740481C1C}">
                          <a14:useLocalDpi xmlns:a14="http://schemas.microsoft.com/office/drawing/2010/main" val="0"/>
                        </a:ext>
                      </a:extLst>
                    </a:blip>
                    <a:srcRect l="10480" t="5350" r="20626" b="13300"/>
                    <a:stretch/>
                  </pic:blipFill>
                  <pic:spPr bwMode="auto">
                    <a:xfrm>
                      <a:off x="0" y="0"/>
                      <a:ext cx="6037269" cy="4009692"/>
                    </a:xfrm>
                    <a:prstGeom prst="rect">
                      <a:avLst/>
                    </a:prstGeom>
                    <a:ln>
                      <a:noFill/>
                    </a:ln>
                    <a:extLst>
                      <a:ext uri="{53640926-AAD7-44D8-BBD7-CCE9431645EC}">
                        <a14:shadowObscured xmlns:a14="http://schemas.microsoft.com/office/drawing/2010/main"/>
                      </a:ext>
                    </a:extLst>
                  </pic:spPr>
                </pic:pic>
              </a:graphicData>
            </a:graphic>
          </wp:inline>
        </w:drawing>
      </w:r>
    </w:p>
    <w:p w14:paraId="1299B182" w14:textId="77777777" w:rsidR="004770B6" w:rsidRPr="0070148D" w:rsidRDefault="004770B6" w:rsidP="004770B6">
      <w:pPr>
        <w:spacing w:line="480" w:lineRule="auto"/>
        <w:rPr>
          <w:rFonts w:cs="Arial"/>
          <w:sz w:val="22"/>
          <w:szCs w:val="22"/>
        </w:rPr>
      </w:pPr>
      <w:r w:rsidRPr="004770B6">
        <w:rPr>
          <w:rFonts w:cs="Arial"/>
          <w:b/>
          <w:sz w:val="22"/>
          <w:szCs w:val="22"/>
          <w:u w:val="single"/>
        </w:rPr>
        <w:t>Figure 3</w:t>
      </w:r>
      <w:r w:rsidRPr="00953E10">
        <w:rPr>
          <w:rFonts w:cs="Arial"/>
          <w:sz w:val="22"/>
          <w:szCs w:val="22"/>
        </w:rPr>
        <w:t xml:space="preserve">- The median proportions of focal samples where R/R was observed for </w:t>
      </w:r>
      <w:r>
        <w:rPr>
          <w:rFonts w:cs="Arial"/>
          <w:sz w:val="22"/>
          <w:szCs w:val="22"/>
        </w:rPr>
        <w:t xml:space="preserve">each of </w:t>
      </w:r>
      <w:r w:rsidRPr="00953E10">
        <w:rPr>
          <w:rFonts w:cs="Arial"/>
          <w:sz w:val="22"/>
          <w:szCs w:val="22"/>
        </w:rPr>
        <w:t>the nine BB individuals throughout the integration process</w:t>
      </w:r>
    </w:p>
    <w:p w14:paraId="772FE5FA" w14:textId="77777777" w:rsidR="004770B6" w:rsidRDefault="004770B6" w:rsidP="00DF34DB">
      <w:pPr>
        <w:spacing w:line="480" w:lineRule="auto"/>
        <w:rPr>
          <w:rFonts w:asciiTheme="minorHAnsi" w:hAnsiTheme="minorHAnsi" w:cstheme="minorHAnsi"/>
          <w:i/>
          <w:sz w:val="22"/>
          <w:szCs w:val="22"/>
        </w:rPr>
      </w:pPr>
    </w:p>
    <w:p w14:paraId="0AB72CEF" w14:textId="030BCFCF"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3.4.2 </w:t>
      </w:r>
      <w:r w:rsidR="00DF34DB" w:rsidRPr="00BE52E2">
        <w:rPr>
          <w:rFonts w:asciiTheme="minorHAnsi" w:hAnsiTheme="minorHAnsi" w:cstheme="minorHAnsi"/>
          <w:i/>
          <w:sz w:val="22"/>
          <w:szCs w:val="22"/>
        </w:rPr>
        <w:t>Are the changes in R/R related to diet changes?</w:t>
      </w:r>
    </w:p>
    <w:p w14:paraId="16315D07" w14:textId="09F3A1ED" w:rsidR="009669E4"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R/R </w:t>
      </w:r>
      <w:r w:rsidR="00D01ED1"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were not significantly higher after the diet change </w:t>
      </w:r>
      <w:r w:rsidR="002B556E" w:rsidRPr="00BE52E2">
        <w:rPr>
          <w:rFonts w:asciiTheme="minorHAnsi" w:hAnsiTheme="minorHAnsi" w:cstheme="minorHAnsi"/>
          <w:sz w:val="22"/>
          <w:szCs w:val="22"/>
        </w:rPr>
        <w:t xml:space="preserve">(median = </w:t>
      </w:r>
      <w:r w:rsidR="00030B17" w:rsidRPr="00BE52E2">
        <w:rPr>
          <w:rFonts w:asciiTheme="minorHAnsi" w:hAnsiTheme="minorHAnsi" w:cstheme="minorHAnsi"/>
          <w:sz w:val="22"/>
          <w:szCs w:val="22"/>
        </w:rPr>
        <w:t>0.</w:t>
      </w:r>
      <w:r w:rsidR="00680FE6" w:rsidRPr="00BE52E2">
        <w:rPr>
          <w:rFonts w:asciiTheme="minorHAnsi" w:hAnsiTheme="minorHAnsi" w:cstheme="minorHAnsi"/>
          <w:sz w:val="22"/>
          <w:szCs w:val="22"/>
        </w:rPr>
        <w:t>073</w:t>
      </w:r>
      <w:r w:rsidR="002B556E" w:rsidRPr="00BE52E2">
        <w:rPr>
          <w:rFonts w:asciiTheme="minorHAnsi" w:hAnsiTheme="minorHAnsi" w:cstheme="minorHAnsi"/>
          <w:sz w:val="22"/>
          <w:szCs w:val="22"/>
        </w:rPr>
        <w:t xml:space="preserve">; IQR = </w:t>
      </w:r>
      <w:r w:rsidR="00680FE6" w:rsidRPr="00BE52E2">
        <w:rPr>
          <w:rFonts w:asciiTheme="minorHAnsi" w:hAnsiTheme="minorHAnsi" w:cstheme="minorHAnsi"/>
          <w:sz w:val="22"/>
          <w:szCs w:val="22"/>
        </w:rPr>
        <w:t>0.13</w:t>
      </w:r>
      <w:r w:rsidR="002B556E" w:rsidRPr="00BE52E2">
        <w:rPr>
          <w:rFonts w:asciiTheme="minorHAnsi" w:hAnsiTheme="minorHAnsi" w:cstheme="minorHAnsi"/>
          <w:sz w:val="22"/>
          <w:szCs w:val="22"/>
        </w:rPr>
        <w:t xml:space="preserve">) </w:t>
      </w:r>
      <w:r w:rsidRPr="00BE52E2">
        <w:rPr>
          <w:rFonts w:asciiTheme="minorHAnsi" w:hAnsiTheme="minorHAnsi" w:cstheme="minorHAnsi"/>
          <w:sz w:val="22"/>
          <w:szCs w:val="22"/>
        </w:rPr>
        <w:t>than before (</w:t>
      </w:r>
      <w:r w:rsidR="002B556E" w:rsidRPr="00BE52E2">
        <w:rPr>
          <w:rFonts w:asciiTheme="minorHAnsi" w:hAnsiTheme="minorHAnsi" w:cstheme="minorHAnsi"/>
          <w:sz w:val="22"/>
          <w:szCs w:val="22"/>
        </w:rPr>
        <w:t xml:space="preserve">median = </w:t>
      </w:r>
      <w:r w:rsidR="00680FE6" w:rsidRPr="00BE52E2">
        <w:rPr>
          <w:rFonts w:asciiTheme="minorHAnsi" w:hAnsiTheme="minorHAnsi" w:cstheme="minorHAnsi"/>
          <w:sz w:val="22"/>
          <w:szCs w:val="22"/>
        </w:rPr>
        <w:t>0.071</w:t>
      </w:r>
      <w:r w:rsidR="002B556E" w:rsidRPr="00BE52E2">
        <w:rPr>
          <w:rFonts w:asciiTheme="minorHAnsi" w:hAnsiTheme="minorHAnsi" w:cstheme="minorHAnsi"/>
          <w:sz w:val="22"/>
          <w:szCs w:val="22"/>
        </w:rPr>
        <w:t xml:space="preserve">; IQR = </w:t>
      </w:r>
      <w:r w:rsidR="00680FE6" w:rsidRPr="00BE52E2">
        <w:rPr>
          <w:rFonts w:asciiTheme="minorHAnsi" w:hAnsiTheme="minorHAnsi" w:cstheme="minorHAnsi"/>
          <w:sz w:val="22"/>
          <w:szCs w:val="22"/>
        </w:rPr>
        <w:t>0.16</w:t>
      </w:r>
      <w:r w:rsidR="002B556E" w:rsidRPr="00BE52E2">
        <w:rPr>
          <w:rFonts w:asciiTheme="minorHAnsi" w:hAnsiTheme="minorHAnsi" w:cstheme="minorHAnsi"/>
          <w:sz w:val="22"/>
          <w:szCs w:val="22"/>
        </w:rPr>
        <w:t xml:space="preserve">; </w:t>
      </w:r>
      <w:r w:rsidRPr="00BE52E2">
        <w:rPr>
          <w:rFonts w:asciiTheme="minorHAnsi" w:hAnsiTheme="minorHAnsi" w:cstheme="minorHAnsi"/>
          <w:sz w:val="22"/>
          <w:szCs w:val="22"/>
        </w:rPr>
        <w:t>Wilcoxon Z= -</w:t>
      </w:r>
      <w:r w:rsidR="00680FE6" w:rsidRPr="00BE52E2">
        <w:rPr>
          <w:rFonts w:asciiTheme="minorHAnsi" w:hAnsiTheme="minorHAnsi" w:cstheme="minorHAnsi"/>
          <w:sz w:val="22"/>
          <w:szCs w:val="22"/>
        </w:rPr>
        <w:t>0.41</w:t>
      </w:r>
      <w:r w:rsidRPr="00BE52E2">
        <w:rPr>
          <w:rFonts w:asciiTheme="minorHAnsi" w:hAnsiTheme="minorHAnsi" w:cstheme="minorHAnsi"/>
          <w:sz w:val="22"/>
          <w:szCs w:val="22"/>
        </w:rPr>
        <w:t xml:space="preserve"> N= 10 p=</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w:t>
      </w:r>
      <w:r w:rsidR="00030B17" w:rsidRPr="00BE52E2">
        <w:rPr>
          <w:rFonts w:asciiTheme="minorHAnsi" w:hAnsiTheme="minorHAnsi" w:cstheme="minorHAnsi"/>
          <w:sz w:val="22"/>
          <w:szCs w:val="22"/>
        </w:rPr>
        <w:t>686</w:t>
      </w:r>
      <w:r w:rsidRPr="00BE52E2">
        <w:rPr>
          <w:rFonts w:asciiTheme="minorHAnsi" w:hAnsiTheme="minorHAnsi" w:cstheme="minorHAnsi"/>
          <w:sz w:val="22"/>
          <w:szCs w:val="22"/>
        </w:rPr>
        <w:t xml:space="preserve">; </w:t>
      </w:r>
      <w:r w:rsidRPr="00BE52E2">
        <w:rPr>
          <w:rFonts w:asciiTheme="minorHAnsi" w:hAnsiTheme="minorHAnsi" w:cstheme="minorHAnsi"/>
          <w:i/>
          <w:sz w:val="22"/>
          <w:szCs w:val="22"/>
        </w:rPr>
        <w:t>r</w:t>
      </w:r>
      <w:r w:rsidRPr="00BE52E2">
        <w:rPr>
          <w:rFonts w:asciiTheme="minorHAnsi" w:hAnsiTheme="minorHAnsi" w:cstheme="minorHAnsi"/>
          <w:sz w:val="22"/>
          <w:szCs w:val="22"/>
        </w:rPr>
        <w:t xml:space="preserve">= 0.16). </w:t>
      </w:r>
    </w:p>
    <w:p w14:paraId="23037842" w14:textId="4FE04544" w:rsidR="00D01ED1" w:rsidRPr="00BE52E2" w:rsidRDefault="008857DD" w:rsidP="00D01ED1">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3.4.3 </w:t>
      </w:r>
      <w:r w:rsidR="00D01ED1" w:rsidRPr="00BE52E2">
        <w:rPr>
          <w:rFonts w:asciiTheme="minorHAnsi" w:hAnsiTheme="minorHAnsi" w:cstheme="minorHAnsi"/>
          <w:i/>
          <w:sz w:val="22"/>
          <w:szCs w:val="22"/>
        </w:rPr>
        <w:t>Ha</w:t>
      </w:r>
      <w:r w:rsidR="00E260AA">
        <w:rPr>
          <w:rFonts w:asciiTheme="minorHAnsi" w:hAnsiTheme="minorHAnsi" w:cstheme="minorHAnsi"/>
          <w:i/>
          <w:sz w:val="22"/>
          <w:szCs w:val="22"/>
        </w:rPr>
        <w:t>s</w:t>
      </w:r>
      <w:r w:rsidR="00D01ED1" w:rsidRPr="00BE52E2">
        <w:rPr>
          <w:rFonts w:asciiTheme="minorHAnsi" w:hAnsiTheme="minorHAnsi" w:cstheme="minorHAnsi"/>
          <w:i/>
          <w:sz w:val="22"/>
          <w:szCs w:val="22"/>
        </w:rPr>
        <w:t xml:space="preserve"> the proportion of focals where R/R was observed changed over time? </w:t>
      </w:r>
    </w:p>
    <w:p w14:paraId="4B032D87" w14:textId="19DDF2B4" w:rsidR="00E06001" w:rsidRPr="00BE52E2" w:rsidRDefault="00DF34DB" w:rsidP="00BE52E2">
      <w:pPr>
        <w:spacing w:line="480" w:lineRule="auto"/>
        <w:rPr>
          <w:rFonts w:asciiTheme="minorHAnsi" w:hAnsiTheme="minorHAnsi" w:cstheme="minorHAnsi"/>
          <w:i/>
          <w:sz w:val="22"/>
          <w:szCs w:val="22"/>
        </w:rPr>
      </w:pPr>
      <w:r w:rsidRPr="00BE52E2">
        <w:rPr>
          <w:rFonts w:asciiTheme="minorHAnsi" w:hAnsiTheme="minorHAnsi" w:cstheme="minorHAnsi"/>
          <w:sz w:val="22"/>
          <w:szCs w:val="22"/>
        </w:rPr>
        <w:t xml:space="preserve">There was a trend for the </w:t>
      </w:r>
      <w:r w:rsidR="00E06001" w:rsidRPr="00BE52E2">
        <w:rPr>
          <w:rFonts w:asciiTheme="minorHAnsi" w:hAnsiTheme="minorHAnsi" w:cstheme="minorHAnsi"/>
          <w:sz w:val="22"/>
          <w:szCs w:val="22"/>
        </w:rPr>
        <w:t>proportion</w:t>
      </w:r>
      <w:r w:rsidRPr="00BE52E2">
        <w:rPr>
          <w:rFonts w:asciiTheme="minorHAnsi" w:hAnsiTheme="minorHAnsi" w:cstheme="minorHAnsi"/>
          <w:sz w:val="22"/>
          <w:szCs w:val="22"/>
        </w:rPr>
        <w:t xml:space="preserve"> of </w:t>
      </w:r>
      <w:r w:rsidR="00E06001" w:rsidRPr="00BE52E2">
        <w:rPr>
          <w:rFonts w:asciiTheme="minorHAnsi" w:hAnsiTheme="minorHAnsi" w:cstheme="minorHAnsi"/>
          <w:sz w:val="22"/>
          <w:szCs w:val="22"/>
        </w:rPr>
        <w:t xml:space="preserve">focals where </w:t>
      </w:r>
      <w:r w:rsidRPr="00BE52E2">
        <w:rPr>
          <w:rFonts w:asciiTheme="minorHAnsi" w:hAnsiTheme="minorHAnsi" w:cstheme="minorHAnsi"/>
          <w:sz w:val="22"/>
          <w:szCs w:val="22"/>
        </w:rPr>
        <w:t xml:space="preserve">R/R </w:t>
      </w:r>
      <w:r w:rsidR="00E06001" w:rsidRPr="00BE52E2">
        <w:rPr>
          <w:rFonts w:asciiTheme="minorHAnsi" w:hAnsiTheme="minorHAnsi" w:cstheme="minorHAnsi"/>
          <w:sz w:val="22"/>
          <w:szCs w:val="22"/>
        </w:rPr>
        <w:t xml:space="preserve">was observed </w:t>
      </w:r>
      <w:r w:rsidRPr="00BE52E2">
        <w:rPr>
          <w:rFonts w:asciiTheme="minorHAnsi" w:hAnsiTheme="minorHAnsi" w:cstheme="minorHAnsi"/>
          <w:sz w:val="22"/>
          <w:szCs w:val="22"/>
        </w:rPr>
        <w:t>decreasing over the period from 2009 to 2015 (</w:t>
      </w:r>
      <w:r w:rsidRPr="00BE52E2">
        <w:rPr>
          <w:rStyle w:val="Emphasis"/>
          <w:rFonts w:asciiTheme="minorHAnsi" w:hAnsiTheme="minorHAnsi" w:cstheme="minorHAnsi"/>
          <w:sz w:val="22"/>
          <w:szCs w:val="22"/>
        </w:rPr>
        <w:t>τ</w:t>
      </w:r>
      <w:r w:rsidRPr="00BE52E2">
        <w:rPr>
          <w:rFonts w:asciiTheme="minorHAnsi" w:hAnsiTheme="minorHAnsi" w:cstheme="minorHAnsi"/>
          <w:sz w:val="22"/>
          <w:szCs w:val="22"/>
          <w:vertAlign w:val="subscript"/>
        </w:rPr>
        <w:t>b</w:t>
      </w:r>
      <w:r w:rsidRPr="00BE52E2">
        <w:rPr>
          <w:rFonts w:asciiTheme="minorHAnsi" w:hAnsiTheme="minorHAnsi" w:cstheme="minorHAnsi"/>
          <w:sz w:val="22"/>
          <w:szCs w:val="22"/>
        </w:rPr>
        <w:t xml:space="preserve"> = -0.62, </w:t>
      </w:r>
      <w:r w:rsidRPr="00BE52E2">
        <w:rPr>
          <w:rStyle w:val="Emphasis"/>
          <w:rFonts w:asciiTheme="minorHAnsi" w:hAnsiTheme="minorHAnsi" w:cstheme="minorHAnsi"/>
          <w:sz w:val="22"/>
          <w:szCs w:val="22"/>
        </w:rPr>
        <w:t>n</w:t>
      </w:r>
      <w:r w:rsidRPr="00BE52E2">
        <w:rPr>
          <w:rFonts w:asciiTheme="minorHAnsi" w:hAnsiTheme="minorHAnsi" w:cstheme="minorHAnsi"/>
          <w:sz w:val="22"/>
          <w:szCs w:val="22"/>
        </w:rPr>
        <w:t xml:space="preserve"> = </w:t>
      </w:r>
      <w:r w:rsidR="00904A8B" w:rsidRPr="00BE52E2">
        <w:rPr>
          <w:rFonts w:asciiTheme="minorHAnsi" w:hAnsiTheme="minorHAnsi" w:cstheme="minorHAnsi"/>
          <w:sz w:val="22"/>
          <w:szCs w:val="22"/>
        </w:rPr>
        <w:t>9</w:t>
      </w:r>
      <w:r w:rsidRPr="00BE52E2">
        <w:rPr>
          <w:rFonts w:asciiTheme="minorHAnsi" w:hAnsiTheme="minorHAnsi" w:cstheme="minorHAnsi"/>
          <w:sz w:val="22"/>
          <w:szCs w:val="22"/>
        </w:rPr>
        <w:t xml:space="preserve">, </w:t>
      </w:r>
      <w:r w:rsidRPr="00BE52E2">
        <w:rPr>
          <w:rStyle w:val="Emphasis"/>
          <w:rFonts w:asciiTheme="minorHAnsi" w:hAnsiTheme="minorHAnsi" w:cstheme="minorHAnsi"/>
          <w:sz w:val="22"/>
          <w:szCs w:val="22"/>
        </w:rPr>
        <w:t>p</w:t>
      </w:r>
      <w:r w:rsidRPr="00BE52E2">
        <w:rPr>
          <w:rFonts w:asciiTheme="minorHAnsi" w:hAnsiTheme="minorHAnsi" w:cstheme="minorHAnsi"/>
          <w:sz w:val="22"/>
          <w:szCs w:val="22"/>
        </w:rPr>
        <w:t xml:space="preserve">= </w:t>
      </w:r>
      <w:r w:rsidR="00ED0C86" w:rsidRPr="00BE52E2">
        <w:rPr>
          <w:rFonts w:asciiTheme="minorHAnsi" w:hAnsiTheme="minorHAnsi" w:cstheme="minorHAnsi"/>
          <w:sz w:val="22"/>
          <w:szCs w:val="22"/>
        </w:rPr>
        <w:t>0</w:t>
      </w:r>
      <w:r w:rsidRPr="00BE52E2">
        <w:rPr>
          <w:rFonts w:asciiTheme="minorHAnsi" w:hAnsiTheme="minorHAnsi" w:cstheme="minorHAnsi"/>
          <w:sz w:val="22"/>
          <w:szCs w:val="22"/>
        </w:rPr>
        <w:t xml:space="preserve">.051). Figure </w:t>
      </w:r>
      <w:r w:rsidR="008469B9">
        <w:rPr>
          <w:rFonts w:asciiTheme="minorHAnsi" w:hAnsiTheme="minorHAnsi" w:cstheme="minorHAnsi"/>
          <w:sz w:val="22"/>
          <w:szCs w:val="22"/>
        </w:rPr>
        <w:t>S4</w:t>
      </w:r>
      <w:r w:rsidRPr="00BE52E2">
        <w:rPr>
          <w:rFonts w:asciiTheme="minorHAnsi" w:hAnsiTheme="minorHAnsi" w:cstheme="minorHAnsi"/>
          <w:sz w:val="22"/>
          <w:szCs w:val="22"/>
        </w:rPr>
        <w:t xml:space="preserve"> shows how </w:t>
      </w:r>
      <w:r w:rsidR="00E06001"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of R/R change over time for nine BB individuals and </w:t>
      </w:r>
      <w:r w:rsidR="00474BB2">
        <w:rPr>
          <w:rFonts w:asciiTheme="minorHAnsi" w:hAnsiTheme="minorHAnsi" w:cstheme="minorHAnsi"/>
          <w:sz w:val="22"/>
          <w:szCs w:val="22"/>
        </w:rPr>
        <w:t xml:space="preserve">indicates </w:t>
      </w:r>
      <w:r w:rsidRPr="00BE52E2">
        <w:rPr>
          <w:rFonts w:asciiTheme="minorHAnsi" w:hAnsiTheme="minorHAnsi" w:cstheme="minorHAnsi"/>
          <w:sz w:val="22"/>
          <w:szCs w:val="22"/>
        </w:rPr>
        <w:t>that all individuals contribute to the overall group decrease rather than one individual driving it.</w:t>
      </w:r>
      <w:r w:rsidR="008B1E8E" w:rsidRPr="00BE52E2" w:rsidDel="008B1E8E">
        <w:rPr>
          <w:rFonts w:asciiTheme="minorHAnsi" w:hAnsiTheme="minorHAnsi" w:cstheme="minorHAnsi"/>
          <w:sz w:val="22"/>
          <w:szCs w:val="22"/>
        </w:rPr>
        <w:t xml:space="preserve"> </w:t>
      </w:r>
    </w:p>
    <w:p w14:paraId="02FFAF59" w14:textId="339235E0" w:rsidR="00DF34DB" w:rsidRPr="00BE52E2" w:rsidRDefault="008857DD" w:rsidP="00DF34DB">
      <w:pPr>
        <w:spacing w:line="480" w:lineRule="auto"/>
        <w:rPr>
          <w:rFonts w:asciiTheme="minorHAnsi" w:hAnsiTheme="minorHAnsi" w:cstheme="minorHAnsi"/>
          <w:i/>
          <w:sz w:val="22"/>
          <w:szCs w:val="22"/>
        </w:rPr>
      </w:pPr>
      <w:r w:rsidRPr="00BE52E2">
        <w:rPr>
          <w:rFonts w:asciiTheme="minorHAnsi" w:hAnsiTheme="minorHAnsi" w:cstheme="minorHAnsi"/>
          <w:i/>
          <w:sz w:val="22"/>
          <w:szCs w:val="22"/>
        </w:rPr>
        <w:t xml:space="preserve">3.4.4 </w:t>
      </w:r>
      <w:r w:rsidR="00DF34DB" w:rsidRPr="00BE52E2">
        <w:rPr>
          <w:rFonts w:asciiTheme="minorHAnsi" w:hAnsiTheme="minorHAnsi" w:cstheme="minorHAnsi"/>
          <w:i/>
          <w:sz w:val="22"/>
          <w:szCs w:val="22"/>
        </w:rPr>
        <w:t xml:space="preserve">Have the EZ individuals socially learnt the behaviour from the BB individuals? </w:t>
      </w:r>
    </w:p>
    <w:p w14:paraId="4952A1C7" w14:textId="7BF488D8" w:rsidR="00DF34DB" w:rsidRPr="00BE52E2" w:rsidRDefault="00714F56" w:rsidP="00367D2A">
      <w:pPr>
        <w:spacing w:line="480" w:lineRule="auto"/>
        <w:rPr>
          <w:rFonts w:asciiTheme="minorHAnsi" w:hAnsiTheme="minorHAnsi" w:cstheme="minorHAnsi"/>
          <w:sz w:val="22"/>
          <w:szCs w:val="22"/>
          <w:highlight w:val="yellow"/>
        </w:rPr>
      </w:pPr>
      <w:r w:rsidRPr="00BE52E2">
        <w:rPr>
          <w:rFonts w:asciiTheme="minorHAnsi" w:hAnsiTheme="minorHAnsi" w:cstheme="minorHAnsi"/>
          <w:sz w:val="22"/>
          <w:szCs w:val="22"/>
        </w:rPr>
        <w:t xml:space="preserve">We </w:t>
      </w:r>
      <w:r w:rsidR="00D35E12" w:rsidRPr="00BE52E2">
        <w:rPr>
          <w:rFonts w:asciiTheme="minorHAnsi" w:hAnsiTheme="minorHAnsi" w:cstheme="minorHAnsi"/>
          <w:sz w:val="22"/>
          <w:szCs w:val="22"/>
        </w:rPr>
        <w:t xml:space="preserve">found </w:t>
      </w:r>
      <w:r w:rsidRPr="00BE52E2">
        <w:rPr>
          <w:rFonts w:asciiTheme="minorHAnsi" w:hAnsiTheme="minorHAnsi" w:cstheme="minorHAnsi"/>
          <w:sz w:val="22"/>
          <w:szCs w:val="22"/>
        </w:rPr>
        <w:t>that the EZ chimpanzees were within 3 metres of 89 R/R events and the BB chimp</w:t>
      </w:r>
      <w:r w:rsidR="00C512BB" w:rsidRPr="00BE52E2">
        <w:rPr>
          <w:rFonts w:asciiTheme="minorHAnsi" w:hAnsiTheme="minorHAnsi" w:cstheme="minorHAnsi"/>
          <w:sz w:val="22"/>
          <w:szCs w:val="22"/>
        </w:rPr>
        <w:t>anzee</w:t>
      </w:r>
      <w:r w:rsidRPr="00BE52E2">
        <w:rPr>
          <w:rFonts w:asciiTheme="minorHAnsi" w:hAnsiTheme="minorHAnsi" w:cstheme="minorHAnsi"/>
          <w:sz w:val="22"/>
          <w:szCs w:val="22"/>
        </w:rPr>
        <w:t xml:space="preserve">s were recorded to engage in R/R </w:t>
      </w:r>
      <w:r w:rsidR="009B4CF6" w:rsidRPr="00BE52E2">
        <w:rPr>
          <w:rFonts w:asciiTheme="minorHAnsi" w:hAnsiTheme="minorHAnsi" w:cstheme="minorHAnsi"/>
          <w:sz w:val="22"/>
          <w:szCs w:val="22"/>
        </w:rPr>
        <w:t xml:space="preserve">a total of </w:t>
      </w:r>
      <w:r w:rsidRPr="00BE52E2">
        <w:rPr>
          <w:rFonts w:asciiTheme="minorHAnsi" w:hAnsiTheme="minorHAnsi" w:cstheme="minorHAnsi"/>
          <w:sz w:val="22"/>
          <w:szCs w:val="22"/>
        </w:rPr>
        <w:t>160 times</w:t>
      </w:r>
      <w:r w:rsidR="009B4CF6" w:rsidRPr="00BE52E2">
        <w:rPr>
          <w:rFonts w:asciiTheme="minorHAnsi" w:hAnsiTheme="minorHAnsi" w:cstheme="minorHAnsi"/>
          <w:sz w:val="22"/>
          <w:szCs w:val="22"/>
        </w:rPr>
        <w:t xml:space="preserve"> </w:t>
      </w:r>
      <w:r w:rsidR="00F905F7" w:rsidRPr="00BE52E2">
        <w:rPr>
          <w:rFonts w:asciiTheme="minorHAnsi" w:hAnsiTheme="minorHAnsi" w:cstheme="minorHAnsi"/>
          <w:sz w:val="22"/>
          <w:szCs w:val="22"/>
        </w:rPr>
        <w:t>from August 2010</w:t>
      </w:r>
      <w:r w:rsidR="00F8480F" w:rsidRPr="00BE52E2">
        <w:rPr>
          <w:rFonts w:asciiTheme="minorHAnsi" w:hAnsiTheme="minorHAnsi" w:cstheme="minorHAnsi"/>
          <w:sz w:val="22"/>
          <w:szCs w:val="22"/>
        </w:rPr>
        <w:t>-2015</w:t>
      </w:r>
      <w:r w:rsidRPr="00BE52E2">
        <w:rPr>
          <w:rFonts w:asciiTheme="minorHAnsi" w:hAnsiTheme="minorHAnsi" w:cstheme="minorHAnsi"/>
          <w:sz w:val="22"/>
          <w:szCs w:val="22"/>
        </w:rPr>
        <w:t>, which means that the EZ chimp</w:t>
      </w:r>
      <w:r w:rsidR="00C512BB" w:rsidRPr="00BE52E2">
        <w:rPr>
          <w:rFonts w:asciiTheme="minorHAnsi" w:hAnsiTheme="minorHAnsi" w:cstheme="minorHAnsi"/>
          <w:sz w:val="22"/>
          <w:szCs w:val="22"/>
        </w:rPr>
        <w:t>anzee</w:t>
      </w:r>
      <w:r w:rsidRPr="00BE52E2">
        <w:rPr>
          <w:rFonts w:asciiTheme="minorHAnsi" w:hAnsiTheme="minorHAnsi" w:cstheme="minorHAnsi"/>
          <w:sz w:val="22"/>
          <w:szCs w:val="22"/>
        </w:rPr>
        <w:t xml:space="preserve">s </w:t>
      </w:r>
      <w:r w:rsidR="00F905F7" w:rsidRPr="00BE52E2">
        <w:rPr>
          <w:rFonts w:asciiTheme="minorHAnsi" w:hAnsiTheme="minorHAnsi" w:cstheme="minorHAnsi"/>
          <w:sz w:val="22"/>
          <w:szCs w:val="22"/>
        </w:rPr>
        <w:t xml:space="preserve">were in proximity to </w:t>
      </w:r>
      <w:r w:rsidRPr="00BE52E2">
        <w:rPr>
          <w:rFonts w:asciiTheme="minorHAnsi" w:hAnsiTheme="minorHAnsi" w:cstheme="minorHAnsi"/>
          <w:sz w:val="22"/>
          <w:szCs w:val="22"/>
        </w:rPr>
        <w:t>55.6% of all</w:t>
      </w:r>
      <w:r w:rsidR="00F8480F" w:rsidRPr="00BE52E2">
        <w:rPr>
          <w:rFonts w:asciiTheme="minorHAnsi" w:hAnsiTheme="minorHAnsi" w:cstheme="minorHAnsi"/>
          <w:sz w:val="22"/>
          <w:szCs w:val="22"/>
        </w:rPr>
        <w:t xml:space="preserve"> observed</w:t>
      </w:r>
      <w:r w:rsidRPr="00BE52E2">
        <w:rPr>
          <w:rFonts w:asciiTheme="minorHAnsi" w:hAnsiTheme="minorHAnsi" w:cstheme="minorHAnsi"/>
          <w:sz w:val="22"/>
          <w:szCs w:val="22"/>
        </w:rPr>
        <w:t xml:space="preserve"> R/R events. Despite this,</w:t>
      </w:r>
      <w:r w:rsidR="00DF34DB" w:rsidRPr="00BE52E2">
        <w:rPr>
          <w:rFonts w:asciiTheme="minorHAnsi" w:hAnsiTheme="minorHAnsi" w:cstheme="minorHAnsi"/>
          <w:b/>
          <w:sz w:val="22"/>
          <w:szCs w:val="22"/>
          <w:u w:val="single"/>
        </w:rPr>
        <w:t xml:space="preserve"> </w:t>
      </w:r>
      <w:r w:rsidR="00DF34DB" w:rsidRPr="00BE52E2">
        <w:rPr>
          <w:rFonts w:asciiTheme="minorHAnsi" w:hAnsiTheme="minorHAnsi" w:cstheme="minorHAnsi"/>
          <w:sz w:val="22"/>
          <w:szCs w:val="22"/>
        </w:rPr>
        <w:t xml:space="preserve">no </w:t>
      </w:r>
      <w:r w:rsidRPr="00BE52E2">
        <w:rPr>
          <w:rFonts w:asciiTheme="minorHAnsi" w:hAnsiTheme="minorHAnsi" w:cstheme="minorHAnsi"/>
          <w:sz w:val="22"/>
          <w:szCs w:val="22"/>
        </w:rPr>
        <w:t xml:space="preserve">EZ </w:t>
      </w:r>
      <w:r w:rsidR="00DF34DB" w:rsidRPr="00BE52E2">
        <w:rPr>
          <w:rFonts w:asciiTheme="minorHAnsi" w:hAnsiTheme="minorHAnsi" w:cstheme="minorHAnsi"/>
          <w:sz w:val="22"/>
          <w:szCs w:val="22"/>
        </w:rPr>
        <w:t xml:space="preserve">individual was seen to engage in R/R themselves more than four times between August 2010 and </w:t>
      </w:r>
      <w:r w:rsidR="00612155" w:rsidRPr="00BE52E2">
        <w:rPr>
          <w:rFonts w:asciiTheme="minorHAnsi" w:hAnsiTheme="minorHAnsi" w:cstheme="minorHAnsi"/>
          <w:sz w:val="22"/>
          <w:szCs w:val="22"/>
        </w:rPr>
        <w:t>July 2013</w:t>
      </w:r>
      <w:r w:rsidR="007D2E8E" w:rsidRPr="00BE52E2">
        <w:rPr>
          <w:rFonts w:asciiTheme="minorHAnsi" w:hAnsiTheme="minorHAnsi" w:cstheme="minorHAnsi"/>
          <w:sz w:val="22"/>
          <w:szCs w:val="22"/>
        </w:rPr>
        <w:t xml:space="preserve"> (see </w:t>
      </w:r>
      <w:r w:rsidR="00467D72">
        <w:rPr>
          <w:rFonts w:asciiTheme="minorHAnsi" w:hAnsiTheme="minorHAnsi" w:cstheme="minorHAnsi"/>
          <w:sz w:val="22"/>
          <w:szCs w:val="22"/>
        </w:rPr>
        <w:t>Table S5</w:t>
      </w:r>
      <w:r w:rsidR="007D2E8E" w:rsidRPr="00BE52E2">
        <w:rPr>
          <w:rFonts w:asciiTheme="minorHAnsi" w:hAnsiTheme="minorHAnsi" w:cstheme="minorHAnsi"/>
          <w:sz w:val="22"/>
          <w:szCs w:val="22"/>
        </w:rPr>
        <w:t>)</w:t>
      </w:r>
      <w:r w:rsidR="00DF34DB" w:rsidRPr="00BE52E2">
        <w:rPr>
          <w:rFonts w:asciiTheme="minorHAnsi" w:hAnsiTheme="minorHAnsi" w:cstheme="minorHAnsi"/>
          <w:sz w:val="22"/>
          <w:szCs w:val="22"/>
        </w:rPr>
        <w:t xml:space="preserve">. </w:t>
      </w:r>
      <w:r w:rsidR="00D01ED1" w:rsidRPr="00BE52E2">
        <w:rPr>
          <w:rFonts w:asciiTheme="minorHAnsi" w:hAnsiTheme="minorHAnsi" w:cstheme="minorHAnsi"/>
          <w:sz w:val="22"/>
          <w:szCs w:val="22"/>
        </w:rPr>
        <w:t>The number of R/R events by the EZ individuals was low and sporadic and no events were recorded after July 2013.</w:t>
      </w:r>
    </w:p>
    <w:p w14:paraId="6FE9B72F" w14:textId="0B29A2DA" w:rsidR="00DF34DB"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3.5 </w:t>
      </w:r>
      <w:r w:rsidR="00DF34DB" w:rsidRPr="00BE52E2">
        <w:rPr>
          <w:rFonts w:asciiTheme="minorHAnsi" w:hAnsiTheme="minorHAnsi" w:cstheme="minorHAnsi"/>
          <w:b/>
          <w:sz w:val="22"/>
          <w:szCs w:val="22"/>
          <w:u w:val="single"/>
        </w:rPr>
        <w:t>Discussion</w:t>
      </w:r>
    </w:p>
    <w:p w14:paraId="74258080" w14:textId="74532305"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It was predicted that </w:t>
      </w:r>
      <w:r w:rsidR="00D35E12" w:rsidRPr="00BE52E2">
        <w:rPr>
          <w:rFonts w:asciiTheme="minorHAnsi" w:hAnsiTheme="minorHAnsi" w:cstheme="minorHAnsi"/>
          <w:sz w:val="22"/>
          <w:szCs w:val="22"/>
        </w:rPr>
        <w:t xml:space="preserve">observations of </w:t>
      </w:r>
      <w:r w:rsidRPr="00BE52E2">
        <w:rPr>
          <w:rFonts w:asciiTheme="minorHAnsi" w:hAnsiTheme="minorHAnsi" w:cstheme="minorHAnsi"/>
          <w:sz w:val="22"/>
          <w:szCs w:val="22"/>
        </w:rPr>
        <w:t>R/R</w:t>
      </w:r>
      <w:r w:rsidR="00D35E12"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would increase during the introduction between the two groups of individuals as this was believed to be a stressful time for the animals. However, R/R </w:t>
      </w:r>
      <w:r w:rsidR="00502BA7"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were significantly higher before the introduction. This suggests that </w:t>
      </w:r>
      <w:r w:rsidR="002138D6" w:rsidRPr="00BE52E2">
        <w:rPr>
          <w:rFonts w:asciiTheme="minorHAnsi" w:hAnsiTheme="minorHAnsi" w:cstheme="minorHAnsi"/>
          <w:sz w:val="22"/>
          <w:szCs w:val="22"/>
        </w:rPr>
        <w:t xml:space="preserve">either </w:t>
      </w:r>
      <w:r w:rsidRPr="00BE52E2">
        <w:rPr>
          <w:rFonts w:asciiTheme="minorHAnsi" w:hAnsiTheme="minorHAnsi" w:cstheme="minorHAnsi"/>
          <w:sz w:val="22"/>
          <w:szCs w:val="22"/>
        </w:rPr>
        <w:t>the integration process</w:t>
      </w:r>
      <w:r w:rsidR="00E2211D" w:rsidRPr="00BE52E2">
        <w:rPr>
          <w:rFonts w:asciiTheme="minorHAnsi" w:hAnsiTheme="minorHAnsi" w:cstheme="minorHAnsi"/>
          <w:sz w:val="22"/>
          <w:szCs w:val="22"/>
        </w:rPr>
        <w:t xml:space="preserve"> </w:t>
      </w:r>
      <w:r w:rsidR="00F8480F" w:rsidRPr="00BE52E2">
        <w:rPr>
          <w:rFonts w:asciiTheme="minorHAnsi" w:hAnsiTheme="minorHAnsi" w:cstheme="minorHAnsi"/>
          <w:sz w:val="22"/>
          <w:szCs w:val="22"/>
        </w:rPr>
        <w:t>did not involve as much negative stress as assumed</w:t>
      </w:r>
      <w:r w:rsidR="002138D6" w:rsidRPr="00BE52E2">
        <w:rPr>
          <w:rFonts w:asciiTheme="minorHAnsi" w:hAnsiTheme="minorHAnsi" w:cstheme="minorHAnsi"/>
          <w:sz w:val="22"/>
          <w:szCs w:val="22"/>
        </w:rPr>
        <w:t xml:space="preserve"> or </w:t>
      </w:r>
      <w:r w:rsidR="00B47D27">
        <w:rPr>
          <w:rFonts w:asciiTheme="minorHAnsi" w:hAnsiTheme="minorHAnsi" w:cstheme="minorHAnsi"/>
          <w:sz w:val="22"/>
          <w:szCs w:val="22"/>
        </w:rPr>
        <w:t xml:space="preserve">more likely, given the convergent results of study 1, </w:t>
      </w:r>
      <w:r w:rsidR="002138D6" w:rsidRPr="00BE52E2">
        <w:rPr>
          <w:rFonts w:asciiTheme="minorHAnsi" w:hAnsiTheme="minorHAnsi" w:cstheme="minorHAnsi"/>
          <w:sz w:val="22"/>
          <w:szCs w:val="22"/>
        </w:rPr>
        <w:t>R/R is not a response to current stress levels</w:t>
      </w:r>
      <w:r w:rsidRPr="00BE52E2">
        <w:rPr>
          <w:rFonts w:asciiTheme="minorHAnsi" w:hAnsiTheme="minorHAnsi" w:cstheme="minorHAnsi"/>
          <w:sz w:val="22"/>
          <w:szCs w:val="22"/>
        </w:rPr>
        <w:t xml:space="preserve">. It is possible that R/R </w:t>
      </w:r>
      <w:r w:rsidR="002138D6" w:rsidRPr="00BE52E2">
        <w:rPr>
          <w:rFonts w:asciiTheme="minorHAnsi" w:hAnsiTheme="minorHAnsi" w:cstheme="minorHAnsi"/>
          <w:sz w:val="22"/>
          <w:szCs w:val="22"/>
        </w:rPr>
        <w:t>is</w:t>
      </w:r>
      <w:r w:rsidR="00502BA7"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related to boredom </w:t>
      </w:r>
      <w:r w:rsidR="002138D6" w:rsidRPr="00BE52E2">
        <w:rPr>
          <w:rFonts w:asciiTheme="minorHAnsi" w:hAnsiTheme="minorHAnsi" w:cstheme="minorHAnsi"/>
          <w:sz w:val="22"/>
          <w:szCs w:val="22"/>
        </w:rPr>
        <w:t>(</w:t>
      </w:r>
      <w:r w:rsidR="00D35E12" w:rsidRPr="00BE52E2">
        <w:rPr>
          <w:rFonts w:asciiTheme="minorHAnsi" w:hAnsiTheme="minorHAnsi" w:cstheme="minorHAnsi"/>
          <w:sz w:val="22"/>
          <w:szCs w:val="22"/>
        </w:rPr>
        <w:t>Baker, 1997; 2004</w:t>
      </w:r>
      <w:r w:rsidR="002138D6" w:rsidRPr="00BE52E2">
        <w:rPr>
          <w:rFonts w:asciiTheme="minorHAnsi" w:hAnsiTheme="minorHAnsi" w:cstheme="minorHAnsi"/>
          <w:sz w:val="22"/>
          <w:szCs w:val="22"/>
        </w:rPr>
        <w:t>)</w:t>
      </w:r>
      <w:r w:rsidR="00502BA7" w:rsidRPr="00BE52E2">
        <w:rPr>
          <w:rFonts w:asciiTheme="minorHAnsi" w:hAnsiTheme="minorHAnsi" w:cstheme="minorHAnsi"/>
          <w:sz w:val="22"/>
          <w:szCs w:val="22"/>
        </w:rPr>
        <w:t xml:space="preserve"> </w:t>
      </w:r>
      <w:r w:rsidRPr="00BE52E2">
        <w:rPr>
          <w:rFonts w:asciiTheme="minorHAnsi" w:hAnsiTheme="minorHAnsi" w:cstheme="minorHAnsi"/>
          <w:sz w:val="22"/>
          <w:szCs w:val="22"/>
        </w:rPr>
        <w:t xml:space="preserve">and that the cognitive challenge presented </w:t>
      </w:r>
      <w:r w:rsidR="002138D6" w:rsidRPr="00BE52E2">
        <w:rPr>
          <w:rFonts w:asciiTheme="minorHAnsi" w:hAnsiTheme="minorHAnsi" w:cstheme="minorHAnsi"/>
          <w:sz w:val="22"/>
          <w:szCs w:val="22"/>
        </w:rPr>
        <w:t xml:space="preserve">to the BB chimpanzees </w:t>
      </w:r>
      <w:r w:rsidRPr="00BE52E2">
        <w:rPr>
          <w:rFonts w:asciiTheme="minorHAnsi" w:hAnsiTheme="minorHAnsi" w:cstheme="minorHAnsi"/>
          <w:sz w:val="22"/>
          <w:szCs w:val="22"/>
        </w:rPr>
        <w:t xml:space="preserve">by the introduction to a new physical and social environment may have reduced their boredom and, therefore, their </w:t>
      </w:r>
      <w:r w:rsidR="00502BA7" w:rsidRPr="00BE52E2">
        <w:rPr>
          <w:rFonts w:asciiTheme="minorHAnsi" w:hAnsiTheme="minorHAnsi" w:cstheme="minorHAnsi"/>
          <w:sz w:val="22"/>
          <w:szCs w:val="22"/>
        </w:rPr>
        <w:t>proportions of focal</w:t>
      </w:r>
      <w:r w:rsidR="009803D7" w:rsidRPr="00BE52E2">
        <w:rPr>
          <w:rFonts w:asciiTheme="minorHAnsi" w:hAnsiTheme="minorHAnsi" w:cstheme="minorHAnsi"/>
          <w:sz w:val="22"/>
          <w:szCs w:val="22"/>
        </w:rPr>
        <w:t xml:space="preserve"> </w:t>
      </w:r>
      <w:r w:rsidR="00502BA7" w:rsidRPr="00BE52E2">
        <w:rPr>
          <w:rFonts w:asciiTheme="minorHAnsi" w:hAnsiTheme="minorHAnsi" w:cstheme="minorHAnsi"/>
          <w:sz w:val="22"/>
          <w:szCs w:val="22"/>
        </w:rPr>
        <w:t>s</w:t>
      </w:r>
      <w:r w:rsidR="009803D7" w:rsidRPr="00BE52E2">
        <w:rPr>
          <w:rFonts w:asciiTheme="minorHAnsi" w:hAnsiTheme="minorHAnsi" w:cstheme="minorHAnsi"/>
          <w:sz w:val="22"/>
          <w:szCs w:val="22"/>
        </w:rPr>
        <w:t>amples</w:t>
      </w:r>
      <w:r w:rsidR="00502BA7" w:rsidRPr="00BE52E2">
        <w:rPr>
          <w:rFonts w:asciiTheme="minorHAnsi" w:hAnsiTheme="minorHAnsi" w:cstheme="minorHAnsi"/>
          <w:sz w:val="22"/>
          <w:szCs w:val="22"/>
        </w:rPr>
        <w:t xml:space="preserve"> where </w:t>
      </w:r>
      <w:r w:rsidRPr="00BE52E2">
        <w:rPr>
          <w:rFonts w:asciiTheme="minorHAnsi" w:hAnsiTheme="minorHAnsi" w:cstheme="minorHAnsi"/>
          <w:sz w:val="22"/>
          <w:szCs w:val="22"/>
        </w:rPr>
        <w:t>R/R</w:t>
      </w:r>
      <w:r w:rsidR="00502BA7" w:rsidRPr="00BE52E2">
        <w:rPr>
          <w:rFonts w:asciiTheme="minorHAnsi" w:hAnsiTheme="minorHAnsi" w:cstheme="minorHAnsi"/>
          <w:sz w:val="22"/>
          <w:szCs w:val="22"/>
        </w:rPr>
        <w:t xml:space="preserve"> was observed</w:t>
      </w:r>
      <w:r w:rsidRPr="00BE52E2">
        <w:rPr>
          <w:rFonts w:asciiTheme="minorHAnsi" w:hAnsiTheme="minorHAnsi" w:cstheme="minorHAnsi"/>
          <w:sz w:val="22"/>
          <w:szCs w:val="22"/>
        </w:rPr>
        <w:t xml:space="preserve">. Previous studies have found that the provision of foraging related enrichment (Baker, 1997) and increased human caretaker interaction (Baker, 2004) has led to reductions in R/R rates. </w:t>
      </w:r>
      <w:r w:rsidR="00192A7D" w:rsidRPr="00BE52E2">
        <w:rPr>
          <w:rFonts w:asciiTheme="minorHAnsi" w:hAnsiTheme="minorHAnsi" w:cstheme="minorHAnsi"/>
          <w:sz w:val="22"/>
          <w:szCs w:val="22"/>
        </w:rPr>
        <w:t>We</w:t>
      </w:r>
      <w:r w:rsidRPr="00BE52E2">
        <w:rPr>
          <w:rFonts w:asciiTheme="minorHAnsi" w:hAnsiTheme="minorHAnsi" w:cstheme="minorHAnsi"/>
          <w:sz w:val="22"/>
          <w:szCs w:val="22"/>
        </w:rPr>
        <w:t xml:space="preserve"> therefore recommended that further research investigating the link between boredom and R/R should be undertaken. </w:t>
      </w:r>
    </w:p>
    <w:p w14:paraId="5DBF9F91" w14:textId="69CE2090" w:rsidR="00DF34DB" w:rsidRPr="00BE52E2" w:rsidRDefault="00DF34DB" w:rsidP="00B47D27">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In October 2010, the diet of the chimpanzees changed and the amount of fruit given weekly increased. Based on the results of Morgan et al. (1993) it was predicted that this would lead to an increase in R/R. However, comparing the </w:t>
      </w:r>
      <w:r w:rsidR="00502BA7" w:rsidRPr="00BE52E2">
        <w:rPr>
          <w:rFonts w:asciiTheme="minorHAnsi" w:hAnsiTheme="minorHAnsi" w:cstheme="minorHAnsi"/>
          <w:sz w:val="22"/>
          <w:szCs w:val="22"/>
        </w:rPr>
        <w:t>proportions</w:t>
      </w:r>
      <w:r w:rsidRPr="00BE52E2">
        <w:rPr>
          <w:rFonts w:asciiTheme="minorHAnsi" w:hAnsiTheme="minorHAnsi" w:cstheme="minorHAnsi"/>
          <w:sz w:val="22"/>
          <w:szCs w:val="22"/>
        </w:rPr>
        <w:t xml:space="preserve"> of R/R </w:t>
      </w:r>
      <w:r w:rsidR="004846A1" w:rsidRPr="00BE52E2">
        <w:rPr>
          <w:rFonts w:asciiTheme="minorHAnsi" w:hAnsiTheme="minorHAnsi" w:cstheme="minorHAnsi"/>
          <w:sz w:val="22"/>
          <w:szCs w:val="22"/>
        </w:rPr>
        <w:t xml:space="preserve">for </w:t>
      </w:r>
      <w:r w:rsidRPr="00BE52E2">
        <w:rPr>
          <w:rFonts w:asciiTheme="minorHAnsi" w:hAnsiTheme="minorHAnsi" w:cstheme="minorHAnsi"/>
          <w:sz w:val="22"/>
          <w:szCs w:val="22"/>
        </w:rPr>
        <w:t>three months</w:t>
      </w:r>
      <w:r w:rsidR="004846A1" w:rsidRPr="00BE52E2">
        <w:rPr>
          <w:rFonts w:asciiTheme="minorHAnsi" w:hAnsiTheme="minorHAnsi" w:cstheme="minorHAnsi"/>
          <w:sz w:val="22"/>
          <w:szCs w:val="22"/>
        </w:rPr>
        <w:t xml:space="preserve"> on</w:t>
      </w:r>
      <w:r w:rsidRPr="00BE52E2">
        <w:rPr>
          <w:rFonts w:asciiTheme="minorHAnsi" w:hAnsiTheme="minorHAnsi" w:cstheme="minorHAnsi"/>
          <w:sz w:val="22"/>
          <w:szCs w:val="22"/>
        </w:rPr>
        <w:t xml:space="preserve"> either side of this diet change showed there was no significan</w:t>
      </w:r>
      <w:r w:rsidR="00192A7D" w:rsidRPr="00BE52E2">
        <w:rPr>
          <w:rFonts w:asciiTheme="minorHAnsi" w:hAnsiTheme="minorHAnsi" w:cstheme="minorHAnsi"/>
          <w:sz w:val="22"/>
          <w:szCs w:val="22"/>
        </w:rPr>
        <w:t>t difference, however,</w:t>
      </w:r>
      <w:r w:rsidRPr="00BE52E2">
        <w:rPr>
          <w:rFonts w:asciiTheme="minorHAnsi" w:hAnsiTheme="minorHAnsi" w:cstheme="minorHAnsi"/>
          <w:sz w:val="22"/>
          <w:szCs w:val="22"/>
        </w:rPr>
        <w:t xml:space="preserve"> this could have been because rates were already low before the change </w:t>
      </w:r>
      <w:r w:rsidR="00CE0BFE" w:rsidRPr="00BE52E2">
        <w:rPr>
          <w:rFonts w:asciiTheme="minorHAnsi" w:hAnsiTheme="minorHAnsi" w:cstheme="minorHAnsi"/>
          <w:sz w:val="22"/>
          <w:szCs w:val="22"/>
        </w:rPr>
        <w:t>(</w:t>
      </w:r>
      <w:r w:rsidR="00C62D96" w:rsidRPr="00BE52E2">
        <w:rPr>
          <w:rFonts w:asciiTheme="minorHAnsi" w:hAnsiTheme="minorHAnsi" w:cstheme="minorHAnsi"/>
          <w:sz w:val="22"/>
          <w:szCs w:val="22"/>
        </w:rPr>
        <w:t>only 8/743 samples prior to the diet change contained an R/R event).</w:t>
      </w:r>
      <w:r w:rsidRPr="00BE52E2">
        <w:rPr>
          <w:rFonts w:asciiTheme="minorHAnsi" w:hAnsiTheme="minorHAnsi" w:cstheme="minorHAnsi"/>
          <w:sz w:val="22"/>
          <w:szCs w:val="22"/>
        </w:rPr>
        <w:t xml:space="preserve"> There were other small changes to the diet of these chimpanzees from April 2010 onwards but we lacked </w:t>
      </w:r>
      <w:r w:rsidR="0038491E" w:rsidRPr="00BE52E2">
        <w:rPr>
          <w:rFonts w:asciiTheme="minorHAnsi" w:hAnsiTheme="minorHAnsi" w:cstheme="minorHAnsi"/>
          <w:sz w:val="22"/>
          <w:szCs w:val="22"/>
        </w:rPr>
        <w:t xml:space="preserve">sufficient </w:t>
      </w:r>
      <w:r w:rsidRPr="00BE52E2">
        <w:rPr>
          <w:rFonts w:asciiTheme="minorHAnsi" w:hAnsiTheme="minorHAnsi" w:cstheme="minorHAnsi"/>
          <w:sz w:val="22"/>
          <w:szCs w:val="22"/>
        </w:rPr>
        <w:t xml:space="preserve">data to examine three months prior to and after each of these changes. It is possible, therefore, that each of these small changes may have contributed to the overall reduction in R/R within the BB individuals. </w:t>
      </w:r>
    </w:p>
    <w:p w14:paraId="1B595B44" w14:textId="23C417F8"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By looking longitudinally at the R/R</w:t>
      </w:r>
      <w:r w:rsidR="00502BA7" w:rsidRPr="00BE52E2">
        <w:rPr>
          <w:rFonts w:asciiTheme="minorHAnsi" w:hAnsiTheme="minorHAnsi" w:cstheme="minorHAnsi"/>
          <w:sz w:val="22"/>
          <w:szCs w:val="22"/>
        </w:rPr>
        <w:t xml:space="preserve"> performed</w:t>
      </w:r>
      <w:r w:rsidR="00675A75" w:rsidRPr="00BE52E2">
        <w:rPr>
          <w:rFonts w:asciiTheme="minorHAnsi" w:hAnsiTheme="minorHAnsi" w:cstheme="minorHAnsi"/>
          <w:sz w:val="22"/>
          <w:szCs w:val="22"/>
        </w:rPr>
        <w:t xml:space="preserve"> by</w:t>
      </w:r>
      <w:r w:rsidRPr="00BE52E2">
        <w:rPr>
          <w:rFonts w:asciiTheme="minorHAnsi" w:hAnsiTheme="minorHAnsi" w:cstheme="minorHAnsi"/>
          <w:sz w:val="22"/>
          <w:szCs w:val="22"/>
        </w:rPr>
        <w:t xml:space="preserve"> th</w:t>
      </w:r>
      <w:r w:rsidR="002F3A8B" w:rsidRPr="00BE52E2">
        <w:rPr>
          <w:rFonts w:asciiTheme="minorHAnsi" w:hAnsiTheme="minorHAnsi" w:cstheme="minorHAnsi"/>
          <w:sz w:val="22"/>
          <w:szCs w:val="22"/>
        </w:rPr>
        <w:t>e chimpanzees at Edinburgh Zoo we</w:t>
      </w:r>
      <w:r w:rsidRPr="00BE52E2">
        <w:rPr>
          <w:rFonts w:asciiTheme="minorHAnsi" w:hAnsiTheme="minorHAnsi" w:cstheme="minorHAnsi"/>
          <w:sz w:val="22"/>
          <w:szCs w:val="22"/>
        </w:rPr>
        <w:t xml:space="preserve"> have been able to identify that the </w:t>
      </w:r>
      <w:r w:rsidR="00FF2DBB" w:rsidRPr="00BE52E2">
        <w:rPr>
          <w:rFonts w:asciiTheme="minorHAnsi" w:hAnsiTheme="minorHAnsi" w:cstheme="minorHAnsi"/>
          <w:sz w:val="22"/>
          <w:szCs w:val="22"/>
        </w:rPr>
        <w:t xml:space="preserve">proportion of the </w:t>
      </w:r>
      <w:r w:rsidRPr="00BE52E2">
        <w:rPr>
          <w:rFonts w:asciiTheme="minorHAnsi" w:hAnsiTheme="minorHAnsi" w:cstheme="minorHAnsi"/>
          <w:sz w:val="22"/>
          <w:szCs w:val="22"/>
        </w:rPr>
        <w:t xml:space="preserve">BB individuals’ </w:t>
      </w:r>
      <w:r w:rsidR="003614CE" w:rsidRPr="00BE52E2">
        <w:rPr>
          <w:rFonts w:asciiTheme="minorHAnsi" w:hAnsiTheme="minorHAnsi" w:cstheme="minorHAnsi"/>
          <w:sz w:val="22"/>
          <w:szCs w:val="22"/>
        </w:rPr>
        <w:t>focal</w:t>
      </w:r>
      <w:r w:rsidR="00FF2DBB" w:rsidRPr="00BE52E2">
        <w:rPr>
          <w:rFonts w:asciiTheme="minorHAnsi" w:hAnsiTheme="minorHAnsi" w:cstheme="minorHAnsi"/>
          <w:sz w:val="22"/>
          <w:szCs w:val="22"/>
        </w:rPr>
        <w:t xml:space="preserve"> period</w:t>
      </w:r>
      <w:r w:rsidR="003614CE" w:rsidRPr="00BE52E2">
        <w:rPr>
          <w:rFonts w:asciiTheme="minorHAnsi" w:hAnsiTheme="minorHAnsi" w:cstheme="minorHAnsi"/>
          <w:sz w:val="22"/>
          <w:szCs w:val="22"/>
        </w:rPr>
        <w:t xml:space="preserve">s where </w:t>
      </w:r>
      <w:r w:rsidRPr="00BE52E2">
        <w:rPr>
          <w:rFonts w:asciiTheme="minorHAnsi" w:hAnsiTheme="minorHAnsi" w:cstheme="minorHAnsi"/>
          <w:sz w:val="22"/>
          <w:szCs w:val="22"/>
        </w:rPr>
        <w:t xml:space="preserve">R/R </w:t>
      </w:r>
      <w:r w:rsidR="003614CE" w:rsidRPr="00BE52E2">
        <w:rPr>
          <w:rFonts w:asciiTheme="minorHAnsi" w:hAnsiTheme="minorHAnsi" w:cstheme="minorHAnsi"/>
          <w:sz w:val="22"/>
          <w:szCs w:val="22"/>
        </w:rPr>
        <w:t>was observed</w:t>
      </w:r>
      <w:r w:rsidR="000730B2" w:rsidRPr="00BE52E2">
        <w:rPr>
          <w:rFonts w:asciiTheme="minorHAnsi" w:hAnsiTheme="minorHAnsi" w:cstheme="minorHAnsi"/>
          <w:sz w:val="22"/>
          <w:szCs w:val="22"/>
        </w:rPr>
        <w:t xml:space="preserve"> </w:t>
      </w:r>
      <w:r w:rsidR="00FF2DBB" w:rsidRPr="00BE52E2">
        <w:rPr>
          <w:rFonts w:asciiTheme="minorHAnsi" w:hAnsiTheme="minorHAnsi" w:cstheme="minorHAnsi"/>
          <w:sz w:val="22"/>
          <w:szCs w:val="22"/>
        </w:rPr>
        <w:t>has</w:t>
      </w:r>
      <w:r w:rsidRPr="00BE52E2">
        <w:rPr>
          <w:rFonts w:asciiTheme="minorHAnsi" w:hAnsiTheme="minorHAnsi" w:cstheme="minorHAnsi"/>
          <w:sz w:val="22"/>
          <w:szCs w:val="22"/>
        </w:rPr>
        <w:t xml:space="preserve"> a trend for reducing over time, which </w:t>
      </w:r>
      <w:r w:rsidR="002F3A8B" w:rsidRPr="00BE52E2">
        <w:rPr>
          <w:rFonts w:asciiTheme="minorHAnsi" w:hAnsiTheme="minorHAnsi" w:cstheme="minorHAnsi"/>
          <w:sz w:val="22"/>
          <w:szCs w:val="22"/>
        </w:rPr>
        <w:t>suggests</w:t>
      </w:r>
      <w:r w:rsidRPr="00BE52E2">
        <w:rPr>
          <w:rFonts w:asciiTheme="minorHAnsi" w:hAnsiTheme="minorHAnsi" w:cstheme="minorHAnsi"/>
          <w:sz w:val="22"/>
          <w:szCs w:val="22"/>
        </w:rPr>
        <w:t xml:space="preserve"> an improvement in their welfare. Some </w:t>
      </w:r>
      <w:r w:rsidR="004864E3">
        <w:rPr>
          <w:rFonts w:asciiTheme="minorHAnsi" w:hAnsiTheme="minorHAnsi" w:cstheme="minorHAnsi"/>
          <w:sz w:val="22"/>
          <w:szCs w:val="22"/>
        </w:rPr>
        <w:t xml:space="preserve">BB </w:t>
      </w:r>
      <w:r w:rsidRPr="00BE52E2">
        <w:rPr>
          <w:rFonts w:asciiTheme="minorHAnsi" w:hAnsiTheme="minorHAnsi" w:cstheme="minorHAnsi"/>
          <w:sz w:val="22"/>
          <w:szCs w:val="22"/>
        </w:rPr>
        <w:t xml:space="preserve">individuals (Pearl, Edith, Eva and Heleen) </w:t>
      </w:r>
      <w:r w:rsidR="004864E3">
        <w:rPr>
          <w:rFonts w:asciiTheme="minorHAnsi" w:hAnsiTheme="minorHAnsi" w:cstheme="minorHAnsi"/>
          <w:sz w:val="22"/>
          <w:szCs w:val="22"/>
        </w:rPr>
        <w:t>we</w:t>
      </w:r>
      <w:r w:rsidRPr="00BE52E2">
        <w:rPr>
          <w:rFonts w:asciiTheme="minorHAnsi" w:hAnsiTheme="minorHAnsi" w:cstheme="minorHAnsi"/>
          <w:sz w:val="22"/>
          <w:szCs w:val="22"/>
        </w:rPr>
        <w:t>re no longer observed engaging in R/R</w:t>
      </w:r>
      <w:r w:rsidR="004864E3">
        <w:rPr>
          <w:rFonts w:asciiTheme="minorHAnsi" w:hAnsiTheme="minorHAnsi" w:cstheme="minorHAnsi"/>
          <w:sz w:val="22"/>
          <w:szCs w:val="22"/>
        </w:rPr>
        <w:t xml:space="preserve"> by 2015</w:t>
      </w:r>
      <w:r w:rsidRPr="00BE52E2">
        <w:rPr>
          <w:rFonts w:asciiTheme="minorHAnsi" w:hAnsiTheme="minorHAnsi" w:cstheme="minorHAnsi"/>
          <w:sz w:val="22"/>
          <w:szCs w:val="22"/>
        </w:rPr>
        <w:t>. The design of Budongo Trail and being part of the large, socially complex group of chimpanzees is the most probable cause of the reduction of R/R rates since 2009 in the BB individuals. The fact that six of the animals still occasionally engage in R/R is likely due to the persistent nature of the behaviour</w:t>
      </w:r>
      <w:r w:rsidR="00500763" w:rsidRPr="00BE52E2">
        <w:rPr>
          <w:rFonts w:asciiTheme="minorHAnsi" w:hAnsiTheme="minorHAnsi" w:cstheme="minorHAnsi"/>
          <w:sz w:val="22"/>
          <w:szCs w:val="22"/>
        </w:rPr>
        <w:t xml:space="preserve"> and is possibly a form of coping strategy, similar to stereotypical behaviours (Higham et al., 2009)</w:t>
      </w:r>
      <w:r w:rsidRPr="00BE52E2">
        <w:rPr>
          <w:rFonts w:asciiTheme="minorHAnsi" w:hAnsiTheme="minorHAnsi" w:cstheme="minorHAnsi"/>
          <w:sz w:val="22"/>
          <w:szCs w:val="22"/>
        </w:rPr>
        <w:t>. In humans, the same behaviour, known as rumination (</w:t>
      </w:r>
      <w:hyperlink r:id="rId13" w:anchor="BIB28" w:history="1">
        <w:r w:rsidRPr="00BE52E2">
          <w:rPr>
            <w:rStyle w:val="Hyperlink"/>
            <w:rFonts w:asciiTheme="minorHAnsi" w:hAnsiTheme="minorHAnsi" w:cstheme="minorHAnsi"/>
            <w:color w:val="auto"/>
            <w:sz w:val="22"/>
            <w:szCs w:val="22"/>
            <w:u w:val="none"/>
          </w:rPr>
          <w:t>Nakanishi and Anderson, 1982</w:t>
        </w:r>
      </w:hyperlink>
      <w:r w:rsidRPr="00BE52E2">
        <w:rPr>
          <w:rFonts w:asciiTheme="minorHAnsi" w:hAnsiTheme="minorHAnsi" w:cstheme="minorHAnsi"/>
          <w:sz w:val="22"/>
          <w:szCs w:val="22"/>
        </w:rPr>
        <w:t>), has been linked to periods of distress in indivi</w:t>
      </w:r>
      <w:r w:rsidR="002F3A8B" w:rsidRPr="00BE52E2">
        <w:rPr>
          <w:rFonts w:asciiTheme="minorHAnsi" w:hAnsiTheme="minorHAnsi" w:cstheme="minorHAnsi"/>
          <w:sz w:val="22"/>
          <w:szCs w:val="22"/>
        </w:rPr>
        <w:t>duals of average intelligence but</w:t>
      </w:r>
      <w:r w:rsidRPr="00BE52E2">
        <w:rPr>
          <w:rFonts w:asciiTheme="minorHAnsi" w:hAnsiTheme="minorHAnsi" w:cstheme="minorHAnsi"/>
          <w:sz w:val="22"/>
          <w:szCs w:val="22"/>
        </w:rPr>
        <w:t xml:space="preserve"> the behaviour is very difficult to eradicate (</w:t>
      </w:r>
      <w:hyperlink r:id="rId14" w:anchor="BIB28" w:history="1">
        <w:r w:rsidRPr="00BE52E2">
          <w:rPr>
            <w:rStyle w:val="Hyperlink"/>
            <w:rFonts w:asciiTheme="minorHAnsi" w:hAnsiTheme="minorHAnsi" w:cstheme="minorHAnsi"/>
            <w:color w:val="auto"/>
            <w:sz w:val="22"/>
            <w:szCs w:val="22"/>
            <w:u w:val="none"/>
          </w:rPr>
          <w:t>Nakanishi and Anderson, 1982</w:t>
        </w:r>
      </w:hyperlink>
      <w:r w:rsidRPr="00BE52E2">
        <w:rPr>
          <w:rFonts w:asciiTheme="minorHAnsi" w:hAnsiTheme="minorHAnsi" w:cstheme="minorHAnsi"/>
          <w:sz w:val="22"/>
          <w:szCs w:val="22"/>
        </w:rPr>
        <w:t xml:space="preserve">). </w:t>
      </w:r>
      <w:r w:rsidR="000B4BC8" w:rsidRPr="00BE52E2">
        <w:rPr>
          <w:rFonts w:asciiTheme="minorHAnsi" w:hAnsiTheme="minorHAnsi" w:cstheme="minorHAnsi"/>
          <w:sz w:val="22"/>
          <w:szCs w:val="22"/>
        </w:rPr>
        <w:t>Mulder et al. (2016) found that feeding a higher fibre diet did reduce rates of R/R in the</w:t>
      </w:r>
      <w:r w:rsidR="003B70E9" w:rsidRPr="00BE52E2">
        <w:rPr>
          <w:rFonts w:asciiTheme="minorHAnsi" w:hAnsiTheme="minorHAnsi" w:cstheme="minorHAnsi"/>
          <w:sz w:val="22"/>
          <w:szCs w:val="22"/>
        </w:rPr>
        <w:t xml:space="preserve"> chimpanzees at Amersfoort Zoo but </w:t>
      </w:r>
      <w:r w:rsidR="000B4BC8" w:rsidRPr="00BE52E2">
        <w:rPr>
          <w:rFonts w:asciiTheme="minorHAnsi" w:hAnsiTheme="minorHAnsi" w:cstheme="minorHAnsi"/>
          <w:sz w:val="22"/>
          <w:szCs w:val="22"/>
        </w:rPr>
        <w:t>t</w:t>
      </w:r>
      <w:r w:rsidR="002348E2" w:rsidRPr="00BE52E2">
        <w:rPr>
          <w:rFonts w:asciiTheme="minorHAnsi" w:hAnsiTheme="minorHAnsi" w:cstheme="minorHAnsi"/>
          <w:sz w:val="22"/>
          <w:szCs w:val="22"/>
        </w:rPr>
        <w:t xml:space="preserve">he behaviour did not disappear, suggesting the behaviour had become a habit. </w:t>
      </w:r>
      <w:r w:rsidR="00F56841" w:rsidRPr="00BE52E2">
        <w:rPr>
          <w:rFonts w:asciiTheme="minorHAnsi" w:hAnsiTheme="minorHAnsi" w:cstheme="minorHAnsi"/>
          <w:sz w:val="22"/>
          <w:szCs w:val="22"/>
        </w:rPr>
        <w:t>Althoug</w:t>
      </w:r>
      <w:r w:rsidR="004B5C68" w:rsidRPr="00BE52E2">
        <w:rPr>
          <w:rFonts w:asciiTheme="minorHAnsi" w:hAnsiTheme="minorHAnsi" w:cstheme="minorHAnsi"/>
          <w:sz w:val="22"/>
          <w:szCs w:val="22"/>
        </w:rPr>
        <w:t>h</w:t>
      </w:r>
      <w:r w:rsidRPr="00BE52E2">
        <w:rPr>
          <w:rFonts w:asciiTheme="minorHAnsi" w:hAnsiTheme="minorHAnsi" w:cstheme="minorHAnsi"/>
          <w:sz w:val="22"/>
          <w:szCs w:val="22"/>
        </w:rPr>
        <w:t xml:space="preserve"> we do not know the </w:t>
      </w:r>
      <w:r w:rsidR="00880987">
        <w:rPr>
          <w:rFonts w:asciiTheme="minorHAnsi" w:hAnsiTheme="minorHAnsi" w:cstheme="minorHAnsi"/>
          <w:sz w:val="22"/>
          <w:szCs w:val="22"/>
        </w:rPr>
        <w:t xml:space="preserve">full </w:t>
      </w:r>
      <w:r w:rsidRPr="00BE52E2">
        <w:rPr>
          <w:rFonts w:asciiTheme="minorHAnsi" w:hAnsiTheme="minorHAnsi" w:cstheme="minorHAnsi"/>
          <w:sz w:val="22"/>
          <w:szCs w:val="22"/>
        </w:rPr>
        <w:t xml:space="preserve">history of the BB animals during their time in the medical testing facility, it is likely that the experience may have been stressful and this is where they first performed R/R. Once established as a behaviour pattern, it may be difficult to eliminate, hence why the BB individuals still perform the behaviour, albeit at much lower levels. </w:t>
      </w:r>
    </w:p>
    <w:p w14:paraId="4E0EEE28" w14:textId="5AFADD94" w:rsidR="00DF34DB" w:rsidRPr="00BE52E2" w:rsidRDefault="00DF34DB" w:rsidP="00DF34DB">
      <w:pPr>
        <w:spacing w:line="480" w:lineRule="auto"/>
        <w:rPr>
          <w:rFonts w:asciiTheme="minorHAnsi" w:hAnsiTheme="minorHAnsi" w:cstheme="minorHAnsi"/>
          <w:sz w:val="22"/>
          <w:szCs w:val="22"/>
        </w:rPr>
      </w:pPr>
      <w:r w:rsidRPr="00BE52E2">
        <w:rPr>
          <w:rFonts w:asciiTheme="minorHAnsi" w:hAnsiTheme="minorHAnsi" w:cstheme="minorHAnsi"/>
          <w:sz w:val="22"/>
          <w:szCs w:val="22"/>
        </w:rPr>
        <w:t>It was predicted that R/R might be socially learnt</w:t>
      </w:r>
      <w:r w:rsidR="00F905F7" w:rsidRPr="00BE52E2">
        <w:rPr>
          <w:rFonts w:asciiTheme="minorHAnsi" w:hAnsiTheme="minorHAnsi" w:cstheme="minorHAnsi"/>
          <w:sz w:val="22"/>
          <w:szCs w:val="22"/>
        </w:rPr>
        <w:t xml:space="preserve"> but w</w:t>
      </w:r>
      <w:r w:rsidRPr="00BE52E2">
        <w:rPr>
          <w:rFonts w:asciiTheme="minorHAnsi" w:hAnsiTheme="minorHAnsi" w:cstheme="minorHAnsi"/>
          <w:sz w:val="22"/>
          <w:szCs w:val="22"/>
        </w:rPr>
        <w:t xml:space="preserve">hilst nine of the 11 EZ individuals were recorded as engaging in R/R, only 18 instances were observed </w:t>
      </w:r>
      <w:r w:rsidR="004864E3">
        <w:rPr>
          <w:rFonts w:asciiTheme="minorHAnsi" w:hAnsiTheme="minorHAnsi" w:cstheme="minorHAnsi"/>
          <w:sz w:val="22"/>
          <w:szCs w:val="22"/>
        </w:rPr>
        <w:t>from integration with the BB group (</w:t>
      </w:r>
      <w:r w:rsidRPr="00BE52E2">
        <w:rPr>
          <w:rFonts w:asciiTheme="minorHAnsi" w:hAnsiTheme="minorHAnsi" w:cstheme="minorHAnsi"/>
          <w:sz w:val="22"/>
          <w:szCs w:val="22"/>
        </w:rPr>
        <w:t>July 2010</w:t>
      </w:r>
      <w:r w:rsidR="004864E3">
        <w:rPr>
          <w:rFonts w:asciiTheme="minorHAnsi" w:hAnsiTheme="minorHAnsi" w:cstheme="minorHAnsi"/>
          <w:sz w:val="22"/>
          <w:szCs w:val="22"/>
        </w:rPr>
        <w:t>) to</w:t>
      </w:r>
      <w:r w:rsidRPr="00BE52E2">
        <w:rPr>
          <w:rFonts w:asciiTheme="minorHAnsi" w:hAnsiTheme="minorHAnsi" w:cstheme="minorHAnsi"/>
          <w:sz w:val="22"/>
          <w:szCs w:val="22"/>
        </w:rPr>
        <w:t xml:space="preserve">  </w:t>
      </w:r>
      <w:r w:rsidR="00F905F7" w:rsidRPr="00BE52E2">
        <w:rPr>
          <w:rFonts w:asciiTheme="minorHAnsi" w:hAnsiTheme="minorHAnsi" w:cstheme="minorHAnsi"/>
          <w:sz w:val="22"/>
          <w:szCs w:val="22"/>
        </w:rPr>
        <w:t>July 2013.</w:t>
      </w:r>
      <w:r w:rsidRPr="00BE52E2">
        <w:rPr>
          <w:rFonts w:asciiTheme="minorHAnsi" w:hAnsiTheme="minorHAnsi" w:cstheme="minorHAnsi"/>
          <w:sz w:val="22"/>
          <w:szCs w:val="22"/>
        </w:rPr>
        <w:t xml:space="preserve"> The first recorded instances of R/R by EZ individuals were during October 2010 and </w:t>
      </w:r>
      <w:r w:rsidR="003A3ADF">
        <w:rPr>
          <w:rFonts w:asciiTheme="minorHAnsi" w:hAnsiTheme="minorHAnsi" w:cstheme="minorHAnsi"/>
          <w:sz w:val="22"/>
          <w:szCs w:val="22"/>
        </w:rPr>
        <w:t>R/R then occurred rarely</w:t>
      </w:r>
      <w:r w:rsidRPr="00BE52E2">
        <w:rPr>
          <w:rFonts w:asciiTheme="minorHAnsi" w:hAnsiTheme="minorHAnsi" w:cstheme="minorHAnsi"/>
          <w:sz w:val="22"/>
          <w:szCs w:val="22"/>
        </w:rPr>
        <w:t xml:space="preserve"> until 2013, after which time the behaviour seemingly disappear</w:t>
      </w:r>
      <w:r w:rsidR="004864E3">
        <w:rPr>
          <w:rFonts w:asciiTheme="minorHAnsi" w:hAnsiTheme="minorHAnsi" w:cstheme="minorHAnsi"/>
          <w:sz w:val="22"/>
          <w:szCs w:val="22"/>
        </w:rPr>
        <w:t>ed</w:t>
      </w:r>
      <w:r w:rsidRPr="00BE52E2">
        <w:rPr>
          <w:rFonts w:asciiTheme="minorHAnsi" w:hAnsiTheme="minorHAnsi" w:cstheme="minorHAnsi"/>
          <w:sz w:val="22"/>
          <w:szCs w:val="22"/>
        </w:rPr>
        <w:t>.</w:t>
      </w:r>
      <w:r w:rsidR="003657C3" w:rsidRPr="00BE52E2">
        <w:rPr>
          <w:rFonts w:asciiTheme="minorHAnsi" w:hAnsiTheme="minorHAnsi" w:cstheme="minorHAnsi"/>
          <w:sz w:val="22"/>
          <w:szCs w:val="22"/>
        </w:rPr>
        <w:t xml:space="preserve"> Prior to July 2010 </w:t>
      </w:r>
      <w:r w:rsidR="00B47D27">
        <w:rPr>
          <w:rFonts w:asciiTheme="minorHAnsi" w:hAnsiTheme="minorHAnsi" w:cstheme="minorHAnsi"/>
          <w:sz w:val="22"/>
          <w:szCs w:val="22"/>
        </w:rPr>
        <w:t>and the start of the integration</w:t>
      </w:r>
      <w:r w:rsidR="003A3ADF">
        <w:rPr>
          <w:rFonts w:asciiTheme="minorHAnsi" w:hAnsiTheme="minorHAnsi" w:cstheme="minorHAnsi"/>
          <w:sz w:val="22"/>
          <w:szCs w:val="22"/>
        </w:rPr>
        <w:t xml:space="preserve">, R/R was not systematically monitored for the EZ group because it was very rarely observed by keepers and therefore was </w:t>
      </w:r>
      <w:r w:rsidR="003657C3" w:rsidRPr="00BE52E2">
        <w:rPr>
          <w:rFonts w:asciiTheme="minorHAnsi" w:hAnsiTheme="minorHAnsi" w:cstheme="minorHAnsi"/>
          <w:sz w:val="22"/>
          <w:szCs w:val="22"/>
        </w:rPr>
        <w:t xml:space="preserve">not considered a welfare issue. </w:t>
      </w:r>
      <w:r w:rsidRPr="00BE52E2">
        <w:rPr>
          <w:rFonts w:asciiTheme="minorHAnsi" w:hAnsiTheme="minorHAnsi" w:cstheme="minorHAnsi"/>
          <w:sz w:val="22"/>
          <w:szCs w:val="22"/>
        </w:rPr>
        <w:t xml:space="preserve">Despite having ample opportunity to observe the behaviour being displayed by the BB chimpanzees, the behaviour was </w:t>
      </w:r>
      <w:r w:rsidR="003657C3" w:rsidRPr="00BE52E2">
        <w:rPr>
          <w:rFonts w:asciiTheme="minorHAnsi" w:hAnsiTheme="minorHAnsi" w:cstheme="minorHAnsi"/>
          <w:sz w:val="22"/>
          <w:szCs w:val="22"/>
        </w:rPr>
        <w:t xml:space="preserve">only ever performed at negligible rates by the EZ individuals. </w:t>
      </w:r>
      <w:r w:rsidRPr="00BE52E2">
        <w:rPr>
          <w:rFonts w:asciiTheme="minorHAnsi" w:hAnsiTheme="minorHAnsi" w:cstheme="minorHAnsi"/>
          <w:sz w:val="22"/>
          <w:szCs w:val="22"/>
        </w:rPr>
        <w:t xml:space="preserve">This study demonstrates that the integration of individuals that engage in R/R into an established group that does not regularly display the behaviour does not seem to lead to the spread of the behaviour.  </w:t>
      </w:r>
    </w:p>
    <w:p w14:paraId="57B87F47" w14:textId="57593BD1" w:rsidR="00502BA7" w:rsidRPr="00BE52E2" w:rsidRDefault="008857DD" w:rsidP="00DF34DB">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 xml:space="preserve">4. </w:t>
      </w:r>
      <w:r w:rsidR="00DF34DB" w:rsidRPr="00BE52E2">
        <w:rPr>
          <w:rFonts w:asciiTheme="minorHAnsi" w:hAnsiTheme="minorHAnsi" w:cstheme="minorHAnsi"/>
          <w:b/>
          <w:sz w:val="22"/>
          <w:szCs w:val="22"/>
          <w:u w:val="single"/>
        </w:rPr>
        <w:t>Conclusions</w:t>
      </w:r>
    </w:p>
    <w:p w14:paraId="742B1E6E" w14:textId="0A58A0BB" w:rsidR="00052EA9" w:rsidRPr="00BE52E2" w:rsidRDefault="003657C3" w:rsidP="009803D7">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Our two studies </w:t>
      </w:r>
      <w:r w:rsidR="004B0DFF">
        <w:rPr>
          <w:rFonts w:asciiTheme="minorHAnsi" w:hAnsiTheme="minorHAnsi" w:cstheme="minorHAnsi"/>
          <w:sz w:val="22"/>
          <w:szCs w:val="22"/>
        </w:rPr>
        <w:t>together show that surprisingly few environmental events were associated with increases in SBDs or R/R</w:t>
      </w:r>
      <w:r w:rsidR="00911795">
        <w:rPr>
          <w:rFonts w:asciiTheme="minorHAnsi" w:hAnsiTheme="minorHAnsi" w:cstheme="minorHAnsi"/>
          <w:sz w:val="22"/>
          <w:szCs w:val="22"/>
        </w:rPr>
        <w:t xml:space="preserve"> in this group of zoo-housed chimpanzees</w:t>
      </w:r>
      <w:r w:rsidR="004B0DFF">
        <w:rPr>
          <w:rFonts w:asciiTheme="minorHAnsi" w:hAnsiTheme="minorHAnsi" w:cstheme="minorHAnsi"/>
          <w:sz w:val="22"/>
          <w:szCs w:val="22"/>
        </w:rPr>
        <w:t xml:space="preserve">. Yawning was significantly more likely to occur when </w:t>
      </w:r>
      <w:r w:rsidR="00911795">
        <w:rPr>
          <w:rFonts w:asciiTheme="minorHAnsi" w:hAnsiTheme="minorHAnsi" w:cstheme="minorHAnsi"/>
          <w:sz w:val="22"/>
          <w:szCs w:val="22"/>
        </w:rPr>
        <w:t xml:space="preserve">the period </w:t>
      </w:r>
      <w:r w:rsidR="004B0DFF">
        <w:rPr>
          <w:rFonts w:asciiTheme="minorHAnsi" w:hAnsiTheme="minorHAnsi" w:cstheme="minorHAnsi"/>
          <w:sz w:val="22"/>
          <w:szCs w:val="22"/>
        </w:rPr>
        <w:t xml:space="preserve">between feeds </w:t>
      </w:r>
      <w:r w:rsidR="00911795">
        <w:rPr>
          <w:rFonts w:asciiTheme="minorHAnsi" w:hAnsiTheme="minorHAnsi" w:cstheme="minorHAnsi"/>
          <w:sz w:val="22"/>
          <w:szCs w:val="22"/>
        </w:rPr>
        <w:t xml:space="preserve">was greater </w:t>
      </w:r>
      <w:r w:rsidR="004B0DFF">
        <w:rPr>
          <w:rFonts w:asciiTheme="minorHAnsi" w:hAnsiTheme="minorHAnsi" w:cstheme="minorHAnsi"/>
          <w:sz w:val="22"/>
          <w:szCs w:val="22"/>
        </w:rPr>
        <w:t>and when there were a medium rather than low number of visitors in the zoo, but visitor behaviour</w:t>
      </w:r>
      <w:r w:rsidR="00911795">
        <w:rPr>
          <w:rFonts w:asciiTheme="minorHAnsi" w:hAnsiTheme="minorHAnsi" w:cstheme="minorHAnsi"/>
          <w:sz w:val="22"/>
          <w:szCs w:val="22"/>
        </w:rPr>
        <w:t xml:space="preserve"> and grooming within the group did not significantly influence SBDs</w:t>
      </w:r>
      <w:r w:rsidR="004B0DFF">
        <w:rPr>
          <w:rFonts w:asciiTheme="minorHAnsi" w:hAnsiTheme="minorHAnsi" w:cstheme="minorHAnsi"/>
          <w:sz w:val="22"/>
          <w:szCs w:val="22"/>
        </w:rPr>
        <w:t xml:space="preserve">. </w:t>
      </w:r>
      <w:r w:rsidR="00911795">
        <w:rPr>
          <w:rFonts w:asciiTheme="minorHAnsi" w:hAnsiTheme="minorHAnsi" w:cstheme="minorHAnsi"/>
          <w:sz w:val="22"/>
          <w:szCs w:val="22"/>
        </w:rPr>
        <w:t>W</w:t>
      </w:r>
      <w:r w:rsidR="004B0DFF">
        <w:rPr>
          <w:rFonts w:asciiTheme="minorHAnsi" w:hAnsiTheme="minorHAnsi" w:cstheme="minorHAnsi"/>
          <w:sz w:val="22"/>
          <w:szCs w:val="22"/>
        </w:rPr>
        <w:t xml:space="preserve">e </w:t>
      </w:r>
      <w:r w:rsidR="00911795">
        <w:rPr>
          <w:rFonts w:asciiTheme="minorHAnsi" w:hAnsiTheme="minorHAnsi" w:cstheme="minorHAnsi"/>
          <w:sz w:val="22"/>
          <w:szCs w:val="22"/>
        </w:rPr>
        <w:t xml:space="preserve">also </w:t>
      </w:r>
      <w:r w:rsidR="004B0DFF">
        <w:rPr>
          <w:rFonts w:asciiTheme="minorHAnsi" w:hAnsiTheme="minorHAnsi" w:cstheme="minorHAnsi"/>
          <w:sz w:val="22"/>
          <w:szCs w:val="22"/>
        </w:rPr>
        <w:t xml:space="preserve">found </w:t>
      </w:r>
      <w:r w:rsidR="00F13186">
        <w:rPr>
          <w:rFonts w:asciiTheme="minorHAnsi" w:hAnsiTheme="minorHAnsi" w:cstheme="minorHAnsi"/>
          <w:sz w:val="22"/>
          <w:szCs w:val="22"/>
        </w:rPr>
        <w:t>no link</w:t>
      </w:r>
      <w:r w:rsidR="004B0DFF">
        <w:rPr>
          <w:rFonts w:asciiTheme="minorHAnsi" w:hAnsiTheme="minorHAnsi" w:cstheme="minorHAnsi"/>
          <w:sz w:val="22"/>
          <w:szCs w:val="22"/>
        </w:rPr>
        <w:t>s</w:t>
      </w:r>
      <w:r w:rsidR="00F13186">
        <w:rPr>
          <w:rFonts w:asciiTheme="minorHAnsi" w:hAnsiTheme="minorHAnsi" w:cstheme="minorHAnsi"/>
          <w:sz w:val="22"/>
          <w:szCs w:val="22"/>
        </w:rPr>
        <w:t xml:space="preserve"> between R/R and environmental stressors as</w:t>
      </w:r>
      <w:r w:rsidRPr="00BE52E2">
        <w:rPr>
          <w:rFonts w:asciiTheme="minorHAnsi" w:hAnsiTheme="minorHAnsi" w:cstheme="minorHAnsi"/>
          <w:sz w:val="22"/>
          <w:szCs w:val="22"/>
        </w:rPr>
        <w:t xml:space="preserve"> </w:t>
      </w:r>
      <w:r w:rsidR="00C62D96" w:rsidRPr="00BE52E2">
        <w:rPr>
          <w:rFonts w:asciiTheme="minorHAnsi" w:hAnsiTheme="minorHAnsi" w:cstheme="minorHAnsi"/>
          <w:sz w:val="22"/>
          <w:szCs w:val="22"/>
        </w:rPr>
        <w:t xml:space="preserve">neither </w:t>
      </w:r>
      <w:r w:rsidRPr="00BE52E2">
        <w:rPr>
          <w:rFonts w:asciiTheme="minorHAnsi" w:hAnsiTheme="minorHAnsi" w:cstheme="minorHAnsi"/>
          <w:sz w:val="22"/>
          <w:szCs w:val="22"/>
        </w:rPr>
        <w:t xml:space="preserve">the presence </w:t>
      </w:r>
      <w:r w:rsidR="00E32D00" w:rsidRPr="00BE52E2">
        <w:rPr>
          <w:rFonts w:asciiTheme="minorHAnsi" w:hAnsiTheme="minorHAnsi" w:cstheme="minorHAnsi"/>
          <w:sz w:val="22"/>
          <w:szCs w:val="22"/>
        </w:rPr>
        <w:t>n</w:t>
      </w:r>
      <w:r w:rsidRPr="00BE52E2">
        <w:rPr>
          <w:rFonts w:asciiTheme="minorHAnsi" w:hAnsiTheme="minorHAnsi" w:cstheme="minorHAnsi"/>
          <w:sz w:val="22"/>
          <w:szCs w:val="22"/>
        </w:rPr>
        <w:t xml:space="preserve">or behaviour of visitors </w:t>
      </w:r>
      <w:r w:rsidR="00F13186">
        <w:rPr>
          <w:rFonts w:asciiTheme="minorHAnsi" w:hAnsiTheme="minorHAnsi" w:cstheme="minorHAnsi"/>
          <w:sz w:val="22"/>
          <w:szCs w:val="22"/>
        </w:rPr>
        <w:t>affected the production of the behaviour</w:t>
      </w:r>
      <w:r w:rsidRPr="00BE52E2">
        <w:rPr>
          <w:rFonts w:asciiTheme="minorHAnsi" w:hAnsiTheme="minorHAnsi" w:cstheme="minorHAnsi"/>
          <w:sz w:val="22"/>
          <w:szCs w:val="22"/>
        </w:rPr>
        <w:t xml:space="preserve"> and the number of observed R/R events actually decreased during and after the social integration of the two groups. No obvious trigger for R/R </w:t>
      </w:r>
      <w:r w:rsidR="00137953">
        <w:rPr>
          <w:rFonts w:asciiTheme="minorHAnsi" w:hAnsiTheme="minorHAnsi" w:cstheme="minorHAnsi"/>
          <w:sz w:val="22"/>
          <w:szCs w:val="22"/>
        </w:rPr>
        <w:t>was</w:t>
      </w:r>
      <w:r w:rsidRPr="00BE52E2">
        <w:rPr>
          <w:rFonts w:asciiTheme="minorHAnsi" w:hAnsiTheme="minorHAnsi" w:cstheme="minorHAnsi"/>
          <w:sz w:val="22"/>
          <w:szCs w:val="22"/>
        </w:rPr>
        <w:t xml:space="preserve"> identified for this group, suggesting it may</w:t>
      </w:r>
      <w:r w:rsidR="00AD49B7">
        <w:rPr>
          <w:rFonts w:asciiTheme="minorHAnsi" w:hAnsiTheme="minorHAnsi" w:cstheme="minorHAnsi"/>
          <w:sz w:val="22"/>
          <w:szCs w:val="22"/>
        </w:rPr>
        <w:t xml:space="preserve"> </w:t>
      </w:r>
      <w:r w:rsidRPr="00BE52E2">
        <w:rPr>
          <w:rFonts w:asciiTheme="minorHAnsi" w:hAnsiTheme="minorHAnsi" w:cstheme="minorHAnsi"/>
          <w:sz w:val="22"/>
          <w:szCs w:val="22"/>
        </w:rPr>
        <w:t xml:space="preserve">be a behaviour that has persisted from previous periods of </w:t>
      </w:r>
      <w:r w:rsidR="00927B65">
        <w:rPr>
          <w:rFonts w:asciiTheme="minorHAnsi" w:hAnsiTheme="minorHAnsi" w:cstheme="minorHAnsi"/>
          <w:sz w:val="22"/>
          <w:szCs w:val="22"/>
        </w:rPr>
        <w:t xml:space="preserve">potentially </w:t>
      </w:r>
      <w:r w:rsidRPr="00BE52E2">
        <w:rPr>
          <w:rFonts w:asciiTheme="minorHAnsi" w:hAnsiTheme="minorHAnsi" w:cstheme="minorHAnsi"/>
          <w:sz w:val="22"/>
          <w:szCs w:val="22"/>
        </w:rPr>
        <w:t>suboptimal conditions</w:t>
      </w:r>
      <w:r w:rsidR="00C62D96" w:rsidRPr="00BE52E2">
        <w:rPr>
          <w:rFonts w:asciiTheme="minorHAnsi" w:hAnsiTheme="minorHAnsi" w:cstheme="minorHAnsi"/>
          <w:sz w:val="22"/>
          <w:szCs w:val="22"/>
        </w:rPr>
        <w:t xml:space="preserve">. </w:t>
      </w:r>
      <w:r w:rsidR="00AD49B7">
        <w:rPr>
          <w:rFonts w:asciiTheme="minorHAnsi" w:hAnsiTheme="minorHAnsi" w:cstheme="minorHAnsi"/>
          <w:sz w:val="22"/>
          <w:szCs w:val="22"/>
        </w:rPr>
        <w:t xml:space="preserve">However, </w:t>
      </w:r>
      <w:r w:rsidR="00AC2AED">
        <w:rPr>
          <w:rFonts w:asciiTheme="minorHAnsi" w:hAnsiTheme="minorHAnsi" w:cstheme="minorHAnsi"/>
          <w:sz w:val="22"/>
          <w:szCs w:val="22"/>
        </w:rPr>
        <w:t>R/R</w:t>
      </w:r>
      <w:r w:rsidR="00C62D96" w:rsidRPr="00BE52E2">
        <w:rPr>
          <w:rFonts w:asciiTheme="minorHAnsi" w:hAnsiTheme="minorHAnsi" w:cstheme="minorHAnsi"/>
          <w:sz w:val="22"/>
          <w:szCs w:val="22"/>
        </w:rPr>
        <w:t xml:space="preserve"> decreased in frequency following integration into a complex physical and social environment. </w:t>
      </w:r>
      <w:r w:rsidR="009803D7" w:rsidRPr="00BE52E2">
        <w:rPr>
          <w:rFonts w:asciiTheme="minorHAnsi" w:hAnsiTheme="minorHAnsi" w:cstheme="minorHAnsi"/>
          <w:sz w:val="22"/>
          <w:szCs w:val="22"/>
        </w:rPr>
        <w:t xml:space="preserve">We also demonstrated that the movement of </w:t>
      </w:r>
      <w:r w:rsidR="00C62D96" w:rsidRPr="00BE52E2">
        <w:rPr>
          <w:rFonts w:asciiTheme="minorHAnsi" w:hAnsiTheme="minorHAnsi" w:cstheme="minorHAnsi"/>
          <w:sz w:val="22"/>
          <w:szCs w:val="22"/>
        </w:rPr>
        <w:t>individual</w:t>
      </w:r>
      <w:r w:rsidR="009803D7" w:rsidRPr="00BE52E2">
        <w:rPr>
          <w:rFonts w:asciiTheme="minorHAnsi" w:hAnsiTheme="minorHAnsi" w:cstheme="minorHAnsi"/>
          <w:sz w:val="22"/>
          <w:szCs w:val="22"/>
        </w:rPr>
        <w:t>s known to engage in this behaviour</w:t>
      </w:r>
      <w:r w:rsidR="00C62D96" w:rsidRPr="00BE52E2">
        <w:rPr>
          <w:rFonts w:asciiTheme="minorHAnsi" w:hAnsiTheme="minorHAnsi" w:cstheme="minorHAnsi"/>
          <w:sz w:val="22"/>
          <w:szCs w:val="22"/>
        </w:rPr>
        <w:t xml:space="preserve"> into groups where R/R is absent is unlikely to lead to the spread of this behaviour. </w:t>
      </w:r>
    </w:p>
    <w:p w14:paraId="2B7F42A7" w14:textId="6C5AC657" w:rsidR="002424AD" w:rsidRPr="00BE52E2" w:rsidRDefault="002424AD" w:rsidP="009803D7">
      <w:pPr>
        <w:spacing w:line="480" w:lineRule="auto"/>
        <w:rPr>
          <w:rFonts w:asciiTheme="minorHAnsi" w:hAnsiTheme="minorHAnsi" w:cstheme="minorHAnsi"/>
          <w:b/>
          <w:sz w:val="22"/>
          <w:szCs w:val="22"/>
          <w:u w:val="single"/>
        </w:rPr>
      </w:pPr>
      <w:r w:rsidRPr="00BE52E2">
        <w:rPr>
          <w:rFonts w:asciiTheme="minorHAnsi" w:hAnsiTheme="minorHAnsi" w:cstheme="minorHAnsi"/>
          <w:b/>
          <w:sz w:val="22"/>
          <w:szCs w:val="22"/>
          <w:u w:val="single"/>
        </w:rPr>
        <w:t>Acknowledgements</w:t>
      </w:r>
    </w:p>
    <w:p w14:paraId="3C43C577" w14:textId="2D13E563" w:rsidR="00E44A7C" w:rsidRPr="00BE52E2" w:rsidRDefault="00C62D96" w:rsidP="00E44A7C">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We are grateful to RZSS and the keepers of Budongo Trail for their permission and support in conducting this research. Thanks to </w:t>
      </w:r>
      <w:r w:rsidR="009876A9" w:rsidRPr="00BE52E2">
        <w:rPr>
          <w:rFonts w:asciiTheme="minorHAnsi" w:hAnsiTheme="minorHAnsi" w:cstheme="minorHAnsi"/>
          <w:sz w:val="22"/>
          <w:szCs w:val="22"/>
        </w:rPr>
        <w:t xml:space="preserve">Jeffrey Ridder, Annette van de Kraats, Thomas Bionda, Lauren Marshall, Joana Griciute </w:t>
      </w:r>
      <w:r w:rsidRPr="00BE52E2">
        <w:rPr>
          <w:rFonts w:asciiTheme="minorHAnsi" w:hAnsiTheme="minorHAnsi" w:cstheme="minorHAnsi"/>
          <w:sz w:val="22"/>
          <w:szCs w:val="22"/>
        </w:rPr>
        <w:t>and long-term researchers at Budongo Trail who assisted with data collection.</w:t>
      </w:r>
      <w:r w:rsidR="00AC0A6D">
        <w:rPr>
          <w:rFonts w:asciiTheme="minorHAnsi" w:hAnsiTheme="minorHAnsi" w:cstheme="minorHAnsi"/>
          <w:sz w:val="22"/>
          <w:szCs w:val="22"/>
        </w:rPr>
        <w:t xml:space="preserve"> </w:t>
      </w:r>
      <w:r w:rsidR="00E44A7C" w:rsidRPr="00BE52E2">
        <w:rPr>
          <w:rFonts w:asciiTheme="minorHAnsi" w:hAnsiTheme="minorHAnsi" w:cstheme="minorHAnsi"/>
          <w:sz w:val="22"/>
          <w:szCs w:val="22"/>
        </w:rPr>
        <w:t>Funding for ESH was provided by University of Stirling, Burning Gold Productions (with the BBC and Animal Planet), the Royal Zoological Society of Scotland, and the Scottish Funding Council.</w:t>
      </w:r>
    </w:p>
    <w:p w14:paraId="741B2B88" w14:textId="77777777" w:rsidR="00BD626E" w:rsidRPr="00BE52E2" w:rsidRDefault="008F6ED1" w:rsidP="00B94BAA">
      <w:pPr>
        <w:spacing w:line="480" w:lineRule="auto"/>
        <w:rPr>
          <w:rFonts w:asciiTheme="minorHAnsi" w:eastAsia="Times New Roman" w:hAnsiTheme="minorHAnsi" w:cstheme="minorHAnsi"/>
          <w:sz w:val="22"/>
          <w:szCs w:val="22"/>
        </w:rPr>
      </w:pPr>
      <w:r w:rsidRPr="00BE52E2">
        <w:rPr>
          <w:rFonts w:asciiTheme="minorHAnsi" w:hAnsiTheme="minorHAnsi" w:cstheme="minorHAnsi"/>
          <w:b/>
          <w:sz w:val="22"/>
          <w:szCs w:val="22"/>
          <w:u w:val="single"/>
        </w:rPr>
        <w:t>References</w:t>
      </w:r>
    </w:p>
    <w:p w14:paraId="22261E28" w14:textId="18C39753" w:rsidR="00BD626E" w:rsidRPr="00BE52E2" w:rsidRDefault="00BD626E" w:rsidP="00B94BAA">
      <w:pPr>
        <w:spacing w:line="480" w:lineRule="auto"/>
        <w:rPr>
          <w:rFonts w:asciiTheme="minorHAnsi" w:hAnsiTheme="minorHAnsi" w:cstheme="minorHAnsi"/>
          <w:sz w:val="22"/>
          <w:szCs w:val="22"/>
        </w:rPr>
      </w:pPr>
      <w:bookmarkStart w:id="0" w:name="_Hlk12524126"/>
      <w:r w:rsidRPr="00BE52E2">
        <w:rPr>
          <w:rFonts w:asciiTheme="minorHAnsi" w:hAnsiTheme="minorHAnsi" w:cstheme="minorHAnsi"/>
          <w:sz w:val="22"/>
          <w:szCs w:val="22"/>
        </w:rPr>
        <w:t xml:space="preserve">Akers, J. S., &amp; Schildkraut, D. S. (1985). Regurgitation/reingestion and coprophagy in captive gorillas. </w:t>
      </w:r>
      <w:r w:rsidRPr="00BE52E2">
        <w:rPr>
          <w:rFonts w:asciiTheme="minorHAnsi" w:hAnsiTheme="minorHAnsi" w:cstheme="minorHAnsi"/>
          <w:i/>
          <w:iCs/>
          <w:sz w:val="22"/>
          <w:szCs w:val="22"/>
        </w:rPr>
        <w:t xml:space="preserve">Zoo </w:t>
      </w:r>
      <w:r w:rsidR="00567E6D" w:rsidRPr="00BE52E2">
        <w:rPr>
          <w:rFonts w:asciiTheme="minorHAnsi" w:hAnsiTheme="minorHAnsi" w:cstheme="minorHAnsi"/>
          <w:i/>
          <w:iCs/>
          <w:sz w:val="22"/>
          <w:szCs w:val="22"/>
        </w:rPr>
        <w:t>B</w:t>
      </w:r>
      <w:r w:rsidRPr="00BE52E2">
        <w:rPr>
          <w:rFonts w:asciiTheme="minorHAnsi" w:hAnsiTheme="minorHAnsi" w:cstheme="minorHAnsi"/>
          <w:i/>
          <w:iCs/>
          <w:sz w:val="22"/>
          <w:szCs w:val="22"/>
        </w:rPr>
        <w:t>iology</w:t>
      </w:r>
      <w:r w:rsidRPr="00BE52E2">
        <w:rPr>
          <w:rFonts w:asciiTheme="minorHAnsi" w:hAnsiTheme="minorHAnsi" w:cstheme="minorHAnsi"/>
          <w:sz w:val="22"/>
          <w:szCs w:val="22"/>
        </w:rPr>
        <w:t xml:space="preserve">, </w:t>
      </w:r>
      <w:r w:rsidRPr="00BE52E2">
        <w:rPr>
          <w:rFonts w:asciiTheme="minorHAnsi" w:hAnsiTheme="minorHAnsi" w:cstheme="minorHAnsi"/>
          <w:i/>
          <w:iCs/>
          <w:sz w:val="22"/>
          <w:szCs w:val="22"/>
        </w:rPr>
        <w:t>4</w:t>
      </w:r>
      <w:r w:rsidRPr="00BE52E2">
        <w:rPr>
          <w:rFonts w:asciiTheme="minorHAnsi" w:hAnsiTheme="minorHAnsi" w:cstheme="minorHAnsi"/>
          <w:sz w:val="22"/>
          <w:szCs w:val="22"/>
        </w:rPr>
        <w:t>(2), 99-109.</w:t>
      </w:r>
    </w:p>
    <w:p w14:paraId="2B5FAA71"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Altmann, J. (1974). Observational study of behavior: sampling methods. </w:t>
      </w:r>
      <w:r w:rsidRPr="00BE52E2">
        <w:rPr>
          <w:rFonts w:asciiTheme="minorHAnsi" w:eastAsia="Times New Roman" w:hAnsiTheme="minorHAnsi" w:cstheme="minorHAnsi"/>
          <w:i/>
          <w:iCs/>
          <w:sz w:val="22"/>
          <w:szCs w:val="22"/>
        </w:rPr>
        <w:t>Behaviour</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49</w:t>
      </w:r>
      <w:r w:rsidRPr="00BE52E2">
        <w:rPr>
          <w:rFonts w:asciiTheme="minorHAnsi" w:eastAsia="Times New Roman" w:hAnsiTheme="minorHAnsi" w:cstheme="minorHAnsi"/>
          <w:sz w:val="22"/>
          <w:szCs w:val="22"/>
        </w:rPr>
        <w:t>(3), 227-266.</w:t>
      </w:r>
    </w:p>
    <w:p w14:paraId="518A76FF" w14:textId="1E1EFE35" w:rsidR="00550674" w:rsidRPr="00BE52E2" w:rsidRDefault="00550674" w:rsidP="00B94BAA">
      <w:pPr>
        <w:spacing w:line="480" w:lineRule="auto"/>
        <w:rPr>
          <w:rFonts w:asciiTheme="minorHAnsi" w:hAnsiTheme="minorHAnsi" w:cstheme="minorHAnsi"/>
          <w:sz w:val="22"/>
          <w:szCs w:val="22"/>
        </w:rPr>
      </w:pPr>
      <w:r w:rsidRPr="00BE52E2">
        <w:rPr>
          <w:rFonts w:asciiTheme="minorHAnsi" w:hAnsiTheme="minorHAnsi" w:cstheme="minorHAnsi"/>
          <w:sz w:val="22"/>
          <w:szCs w:val="22"/>
        </w:rPr>
        <w:t xml:space="preserve">Aureli, Filippo, Colleen M. Schaffner, Christophe Boesch, Simon K. Bearder, Josep Call, Colin A. Chapman, Richard Connor et al. </w:t>
      </w:r>
      <w:r w:rsidR="00567E6D" w:rsidRPr="00BE52E2">
        <w:rPr>
          <w:rFonts w:asciiTheme="minorHAnsi" w:hAnsiTheme="minorHAnsi" w:cstheme="minorHAnsi"/>
          <w:sz w:val="22"/>
          <w:szCs w:val="22"/>
        </w:rPr>
        <w:t xml:space="preserve">(2008) </w:t>
      </w:r>
      <w:r w:rsidRPr="00BE52E2">
        <w:rPr>
          <w:rFonts w:asciiTheme="minorHAnsi" w:hAnsiTheme="minorHAnsi" w:cstheme="minorHAnsi"/>
          <w:sz w:val="22"/>
          <w:szCs w:val="22"/>
        </w:rPr>
        <w:t xml:space="preserve">"Fission-fusion dynamics: new research frameworks." </w:t>
      </w:r>
      <w:r w:rsidRPr="00BE52E2">
        <w:rPr>
          <w:rFonts w:asciiTheme="minorHAnsi" w:hAnsiTheme="minorHAnsi" w:cstheme="minorHAnsi"/>
          <w:i/>
          <w:iCs/>
          <w:sz w:val="22"/>
          <w:szCs w:val="22"/>
        </w:rPr>
        <w:t>Current Anthropology</w:t>
      </w:r>
      <w:r w:rsidR="00567E6D" w:rsidRPr="00BE52E2">
        <w:rPr>
          <w:rFonts w:asciiTheme="minorHAnsi" w:hAnsiTheme="minorHAnsi" w:cstheme="minorHAnsi"/>
          <w:sz w:val="22"/>
          <w:szCs w:val="22"/>
        </w:rPr>
        <w:t xml:space="preserve">, </w:t>
      </w:r>
      <w:r w:rsidRPr="00BE52E2">
        <w:rPr>
          <w:rFonts w:asciiTheme="minorHAnsi" w:hAnsiTheme="minorHAnsi" w:cstheme="minorHAnsi"/>
          <w:i/>
          <w:sz w:val="22"/>
          <w:szCs w:val="22"/>
        </w:rPr>
        <w:t>49</w:t>
      </w:r>
      <w:r w:rsidR="00567E6D" w:rsidRPr="00BE52E2">
        <w:rPr>
          <w:rFonts w:asciiTheme="minorHAnsi" w:hAnsiTheme="minorHAnsi" w:cstheme="minorHAnsi"/>
          <w:i/>
          <w:sz w:val="22"/>
          <w:szCs w:val="22"/>
        </w:rPr>
        <w:t>(4),</w:t>
      </w:r>
      <w:r w:rsidRPr="00BE52E2">
        <w:rPr>
          <w:rFonts w:asciiTheme="minorHAnsi" w:hAnsiTheme="minorHAnsi" w:cstheme="minorHAnsi"/>
          <w:sz w:val="22"/>
          <w:szCs w:val="22"/>
        </w:rPr>
        <w:t xml:space="preserve"> 627-654.</w:t>
      </w:r>
    </w:p>
    <w:p w14:paraId="101A7696" w14:textId="4803E389"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Aureli, F., &amp; Yates, K. (2010). Distress prevention by grooming others in crested black macaques. </w:t>
      </w:r>
      <w:r w:rsidRPr="00BE52E2">
        <w:rPr>
          <w:rFonts w:asciiTheme="minorHAnsi" w:eastAsia="Times New Roman" w:hAnsiTheme="minorHAnsi" w:cstheme="minorHAnsi"/>
          <w:i/>
          <w:iCs/>
          <w:sz w:val="22"/>
          <w:szCs w:val="22"/>
        </w:rPr>
        <w:t>Biology letters</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6</w:t>
      </w:r>
      <w:r w:rsidRPr="00BE52E2">
        <w:rPr>
          <w:rFonts w:asciiTheme="minorHAnsi" w:eastAsia="Times New Roman" w:hAnsiTheme="minorHAnsi" w:cstheme="minorHAnsi"/>
          <w:sz w:val="22"/>
          <w:szCs w:val="22"/>
        </w:rPr>
        <w:t>(1), 27-29.</w:t>
      </w:r>
    </w:p>
    <w:p w14:paraId="6244218C"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Baker, K. C. (1997). Straw and forage material ameliorate abnormal behaviors in adult chimpanzees. </w:t>
      </w:r>
      <w:r w:rsidRPr="00BE52E2">
        <w:rPr>
          <w:rFonts w:asciiTheme="minorHAnsi" w:eastAsia="Times New Roman" w:hAnsiTheme="minorHAnsi" w:cstheme="minorHAnsi"/>
          <w:i/>
          <w:iCs/>
          <w:sz w:val="22"/>
          <w:szCs w:val="22"/>
        </w:rPr>
        <w:t>Zoo Biology</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16</w:t>
      </w:r>
      <w:r w:rsidRPr="00BE52E2">
        <w:rPr>
          <w:rFonts w:asciiTheme="minorHAnsi" w:eastAsia="Times New Roman" w:hAnsiTheme="minorHAnsi" w:cstheme="minorHAnsi"/>
          <w:sz w:val="22"/>
          <w:szCs w:val="22"/>
        </w:rPr>
        <w:t>(3), 225-236.</w:t>
      </w:r>
    </w:p>
    <w:p w14:paraId="6AC7D584" w14:textId="3967FC9A"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Baker, K. C. (2004). Benefits of positive human interaction for socially-housed chimpanzees. </w:t>
      </w:r>
      <w:r w:rsidRPr="00BE52E2">
        <w:rPr>
          <w:rFonts w:asciiTheme="minorHAnsi" w:eastAsia="Times New Roman" w:hAnsiTheme="minorHAnsi" w:cstheme="minorHAnsi"/>
          <w:i/>
          <w:iCs/>
          <w:sz w:val="22"/>
          <w:szCs w:val="22"/>
        </w:rPr>
        <w:t xml:space="preserve">Animal </w:t>
      </w:r>
      <w:r w:rsidR="00567E6D" w:rsidRPr="00BE52E2">
        <w:rPr>
          <w:rFonts w:asciiTheme="minorHAnsi" w:eastAsia="Times New Roman" w:hAnsiTheme="minorHAnsi" w:cstheme="minorHAnsi"/>
          <w:i/>
          <w:iCs/>
          <w:sz w:val="22"/>
          <w:szCs w:val="22"/>
        </w:rPr>
        <w:t>W</w:t>
      </w:r>
      <w:r w:rsidRPr="00BE52E2">
        <w:rPr>
          <w:rFonts w:asciiTheme="minorHAnsi" w:eastAsia="Times New Roman" w:hAnsiTheme="minorHAnsi" w:cstheme="minorHAnsi"/>
          <w:i/>
          <w:iCs/>
          <w:sz w:val="22"/>
          <w:szCs w:val="22"/>
        </w:rPr>
        <w:t>elfare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13</w:t>
      </w:r>
      <w:r w:rsidRPr="00BE52E2">
        <w:rPr>
          <w:rFonts w:asciiTheme="minorHAnsi" w:eastAsia="Times New Roman" w:hAnsiTheme="minorHAnsi" w:cstheme="minorHAnsi"/>
          <w:sz w:val="22"/>
          <w:szCs w:val="22"/>
        </w:rPr>
        <w:t>(2), 239.</w:t>
      </w:r>
    </w:p>
    <w:p w14:paraId="0F572B1B"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Baker, K. C., &amp; Aureli, F. (1997). Behavioural indicators of anxiety: an empirical test in chimpanzees. </w:t>
      </w:r>
      <w:r w:rsidRPr="00BE52E2">
        <w:rPr>
          <w:rFonts w:asciiTheme="minorHAnsi" w:eastAsia="Times New Roman" w:hAnsiTheme="minorHAnsi" w:cstheme="minorHAnsi"/>
          <w:i/>
          <w:iCs/>
          <w:sz w:val="22"/>
          <w:szCs w:val="22"/>
        </w:rPr>
        <w:t>Behaviour</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134</w:t>
      </w:r>
      <w:r w:rsidRPr="00BE52E2">
        <w:rPr>
          <w:rFonts w:asciiTheme="minorHAnsi" w:eastAsia="Times New Roman" w:hAnsiTheme="minorHAnsi" w:cstheme="minorHAnsi"/>
          <w:sz w:val="22"/>
          <w:szCs w:val="22"/>
        </w:rPr>
        <w:t>(13), 1031-1050.</w:t>
      </w:r>
    </w:p>
    <w:p w14:paraId="1E1D71EB"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Baker, K. C., &amp; Easley, S. P. (1996). An analysis of regurgitation and reingestion in captive chimpanzees.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49</w:t>
      </w:r>
      <w:r w:rsidRPr="00BE52E2">
        <w:rPr>
          <w:rFonts w:asciiTheme="minorHAnsi" w:eastAsia="Times New Roman" w:hAnsiTheme="minorHAnsi" w:cstheme="minorHAnsi"/>
          <w:sz w:val="22"/>
          <w:szCs w:val="22"/>
        </w:rPr>
        <w:t>(4), 403-415.</w:t>
      </w:r>
    </w:p>
    <w:p w14:paraId="6AA8064E" w14:textId="5C0B9426" w:rsidR="00BD626E" w:rsidRPr="00BE52E2" w:rsidRDefault="00BD626E" w:rsidP="00B94BAA">
      <w:pPr>
        <w:spacing w:line="480" w:lineRule="auto"/>
        <w:rPr>
          <w:rFonts w:asciiTheme="minorHAnsi" w:hAnsiTheme="minorHAnsi" w:cstheme="minorHAnsi"/>
          <w:sz w:val="22"/>
          <w:szCs w:val="22"/>
        </w:rPr>
      </w:pPr>
      <w:r w:rsidRPr="00BE52E2">
        <w:rPr>
          <w:rFonts w:asciiTheme="minorHAnsi" w:eastAsia="Times New Roman" w:hAnsiTheme="minorHAnsi" w:cstheme="minorHAnsi"/>
          <w:sz w:val="22"/>
          <w:szCs w:val="22"/>
        </w:rPr>
        <w:t xml:space="preserve">Birke, L. (2002). Effects of browse, human visitors and noise on the behaviour of captive orangutans. </w:t>
      </w:r>
      <w:r w:rsidR="00567E6D" w:rsidRPr="00BE52E2">
        <w:rPr>
          <w:rFonts w:asciiTheme="minorHAnsi" w:eastAsia="Times New Roman" w:hAnsiTheme="minorHAnsi" w:cstheme="minorHAnsi"/>
          <w:i/>
          <w:iCs/>
          <w:sz w:val="22"/>
          <w:szCs w:val="22"/>
        </w:rPr>
        <w:t>Animal Welfare,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11</w:t>
      </w:r>
      <w:r w:rsidRPr="00BE52E2">
        <w:rPr>
          <w:rFonts w:asciiTheme="minorHAnsi" w:eastAsia="Times New Roman" w:hAnsiTheme="minorHAnsi" w:cstheme="minorHAnsi"/>
          <w:sz w:val="22"/>
          <w:szCs w:val="22"/>
        </w:rPr>
        <w:t>(2), 189-202.</w:t>
      </w:r>
    </w:p>
    <w:p w14:paraId="4B06D88B" w14:textId="6B30B93C" w:rsidR="00BD626E"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Birkett, L. P., &amp; Newton-Fisher, N. E. (2011). How abnormal is the behaviour of captive, zoo-living chimpanzees?. </w:t>
      </w:r>
      <w:r w:rsidRPr="00BE52E2">
        <w:rPr>
          <w:rFonts w:asciiTheme="minorHAnsi" w:eastAsia="Times New Roman" w:hAnsiTheme="minorHAnsi" w:cstheme="minorHAnsi"/>
          <w:i/>
          <w:iCs/>
          <w:sz w:val="22"/>
          <w:szCs w:val="22"/>
        </w:rPr>
        <w:t>PloS one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6</w:t>
      </w:r>
      <w:r w:rsidRPr="00BE52E2">
        <w:rPr>
          <w:rFonts w:asciiTheme="minorHAnsi" w:eastAsia="Times New Roman" w:hAnsiTheme="minorHAnsi" w:cstheme="minorHAnsi"/>
          <w:sz w:val="22"/>
          <w:szCs w:val="22"/>
        </w:rPr>
        <w:t>(6), e20101.</w:t>
      </w:r>
    </w:p>
    <w:p w14:paraId="473F1135" w14:textId="435112D5" w:rsidR="00F672F7" w:rsidRPr="00F672F7" w:rsidRDefault="00F672F7" w:rsidP="00B94BAA">
      <w:pPr>
        <w:spacing w:line="480" w:lineRule="auto"/>
        <w:rPr>
          <w:rFonts w:asciiTheme="minorHAnsi" w:eastAsia="Times New Roman" w:hAnsiTheme="minorHAnsi" w:cstheme="minorHAnsi"/>
          <w:sz w:val="22"/>
          <w:szCs w:val="22"/>
        </w:rPr>
      </w:pPr>
      <w:r w:rsidRPr="00F672F7">
        <w:rPr>
          <w:sz w:val="22"/>
          <w:szCs w:val="22"/>
        </w:rPr>
        <w:t xml:space="preserve">Bloomsmith, M. A., Clay, A. W., Lambeth, S. P., Lutz, C. K., Breaux, S. D., Lammey, M. L., ... &amp; Mareno, M. C. (2019). Survey of Behavioral Indices of Welfare in Research Chimpanzees (Pan troglodytes) in the United States. </w:t>
      </w:r>
      <w:r w:rsidRPr="00F672F7">
        <w:rPr>
          <w:i/>
          <w:iCs/>
          <w:sz w:val="22"/>
          <w:szCs w:val="22"/>
        </w:rPr>
        <w:t>Journal of the American Association for Laboratory Animal Science</w:t>
      </w:r>
      <w:r w:rsidRPr="00F672F7">
        <w:rPr>
          <w:sz w:val="22"/>
          <w:szCs w:val="22"/>
        </w:rPr>
        <w:t xml:space="preserve">, </w:t>
      </w:r>
      <w:r w:rsidRPr="00F672F7">
        <w:rPr>
          <w:i/>
          <w:iCs/>
          <w:sz w:val="22"/>
          <w:szCs w:val="22"/>
        </w:rPr>
        <w:t>58</w:t>
      </w:r>
      <w:r w:rsidRPr="00F672F7">
        <w:rPr>
          <w:sz w:val="22"/>
          <w:szCs w:val="22"/>
        </w:rPr>
        <w:t>(2), 160-177.</w:t>
      </w:r>
    </w:p>
    <w:p w14:paraId="60AE3026"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Carder, G., &amp; Semple, S. (2008). Visitor effects on anxiety in two captive groups of western lowland gorillas.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115</w:t>
      </w:r>
      <w:r w:rsidRPr="00BE52E2">
        <w:rPr>
          <w:rFonts w:asciiTheme="minorHAnsi" w:eastAsia="Times New Roman" w:hAnsiTheme="minorHAnsi" w:cstheme="minorHAnsi"/>
          <w:sz w:val="22"/>
          <w:szCs w:val="22"/>
        </w:rPr>
        <w:t>(3), 211-220.</w:t>
      </w:r>
    </w:p>
    <w:p w14:paraId="182E7C80" w14:textId="77777777" w:rsidR="00AD36DA" w:rsidRPr="00BE52E2" w:rsidRDefault="00AD36DA" w:rsidP="00AD36D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Carlstead, K. (1998). Determining the causes of stereotypic behaviors in zoo carnivores: toward appropriate enrichment strategies. </w:t>
      </w:r>
      <w:r w:rsidRPr="00BE52E2">
        <w:rPr>
          <w:rFonts w:asciiTheme="minorHAnsi" w:eastAsia="Times New Roman" w:hAnsiTheme="minorHAnsi" w:cstheme="minorHAnsi"/>
          <w:i/>
          <w:iCs/>
          <w:sz w:val="22"/>
          <w:szCs w:val="22"/>
        </w:rPr>
        <w:t>Second nature: Environmental enrichment for captive animals</w:t>
      </w:r>
      <w:r w:rsidRPr="00BE52E2">
        <w:rPr>
          <w:rFonts w:asciiTheme="minorHAnsi" w:eastAsia="Times New Roman" w:hAnsiTheme="minorHAnsi" w:cstheme="minorHAnsi"/>
          <w:sz w:val="22"/>
          <w:szCs w:val="22"/>
        </w:rPr>
        <w:t>, 172-183.</w:t>
      </w:r>
    </w:p>
    <w:p w14:paraId="2525942B" w14:textId="1D8F5D51" w:rsidR="004F2014" w:rsidRPr="00BE52E2" w:rsidRDefault="004F2014" w:rsidP="00B94BAA">
      <w:pPr>
        <w:spacing w:line="480" w:lineRule="auto"/>
        <w:rPr>
          <w:rFonts w:asciiTheme="minorHAnsi" w:eastAsia="Times New Roman" w:hAnsiTheme="minorHAnsi" w:cstheme="minorHAnsi"/>
          <w:sz w:val="22"/>
          <w:szCs w:val="22"/>
        </w:rPr>
      </w:pPr>
      <w:r w:rsidRPr="00BE52E2">
        <w:rPr>
          <w:rFonts w:asciiTheme="minorHAnsi" w:hAnsiTheme="minorHAnsi" w:cstheme="minorHAnsi"/>
          <w:sz w:val="22"/>
          <w:szCs w:val="22"/>
        </w:rPr>
        <w:t xml:space="preserve">Castles, D. L., Whiten, A., &amp; Aureli, F. (1999). Social anxiety, relationships and self-directed behaviour among wild female olive baboons. </w:t>
      </w:r>
      <w:r w:rsidRPr="00BE52E2">
        <w:rPr>
          <w:rFonts w:asciiTheme="minorHAnsi" w:hAnsiTheme="minorHAnsi" w:cstheme="minorHAnsi"/>
          <w:i/>
          <w:iCs/>
          <w:sz w:val="22"/>
          <w:szCs w:val="22"/>
        </w:rPr>
        <w:t>Animal Behaviour</w:t>
      </w:r>
      <w:r w:rsidRPr="00BE52E2">
        <w:rPr>
          <w:rFonts w:asciiTheme="minorHAnsi" w:hAnsiTheme="minorHAnsi" w:cstheme="minorHAnsi"/>
          <w:sz w:val="22"/>
          <w:szCs w:val="22"/>
        </w:rPr>
        <w:t xml:space="preserve">, </w:t>
      </w:r>
      <w:r w:rsidRPr="00BE52E2">
        <w:rPr>
          <w:rFonts w:asciiTheme="minorHAnsi" w:hAnsiTheme="minorHAnsi" w:cstheme="minorHAnsi"/>
          <w:i/>
          <w:iCs/>
          <w:sz w:val="22"/>
          <w:szCs w:val="22"/>
        </w:rPr>
        <w:t>58</w:t>
      </w:r>
      <w:r w:rsidRPr="00BE52E2">
        <w:rPr>
          <w:rFonts w:asciiTheme="minorHAnsi" w:hAnsiTheme="minorHAnsi" w:cstheme="minorHAnsi"/>
          <w:sz w:val="22"/>
          <w:szCs w:val="22"/>
        </w:rPr>
        <w:t>(6), 1207-1215.</w:t>
      </w:r>
    </w:p>
    <w:p w14:paraId="09FC6A40" w14:textId="77777777" w:rsidR="00BD626E" w:rsidRPr="00BE52E2" w:rsidRDefault="00BD626E" w:rsidP="00B94BAA">
      <w:pPr>
        <w:spacing w:line="480" w:lineRule="auto"/>
        <w:rPr>
          <w:rFonts w:asciiTheme="minorHAnsi" w:hAnsiTheme="minorHAnsi" w:cstheme="minorHAnsi"/>
          <w:sz w:val="22"/>
          <w:szCs w:val="22"/>
        </w:rPr>
      </w:pPr>
      <w:r w:rsidRPr="00BE52E2">
        <w:rPr>
          <w:rFonts w:asciiTheme="minorHAnsi" w:eastAsia="Times New Roman" w:hAnsiTheme="minorHAnsi" w:cstheme="minorHAnsi"/>
          <w:sz w:val="22"/>
          <w:szCs w:val="22"/>
        </w:rPr>
        <w:t xml:space="preserve">Chamove, A. S., Hosey, G. R., &amp; Schaetzel, P. (1988). Visitors excite primates in zoos. </w:t>
      </w:r>
      <w:r w:rsidRPr="00BE52E2">
        <w:rPr>
          <w:rFonts w:asciiTheme="minorHAnsi" w:eastAsia="Times New Roman" w:hAnsiTheme="minorHAnsi" w:cstheme="minorHAnsi"/>
          <w:i/>
          <w:iCs/>
          <w:sz w:val="22"/>
          <w:szCs w:val="22"/>
        </w:rPr>
        <w:t>Zoo Biology</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7</w:t>
      </w:r>
      <w:r w:rsidRPr="00BE52E2">
        <w:rPr>
          <w:rFonts w:asciiTheme="minorHAnsi" w:eastAsia="Times New Roman" w:hAnsiTheme="minorHAnsi" w:cstheme="minorHAnsi"/>
          <w:sz w:val="22"/>
          <w:szCs w:val="22"/>
        </w:rPr>
        <w:t>(4), 359-369.</w:t>
      </w:r>
    </w:p>
    <w:p w14:paraId="1F42BD4F" w14:textId="3F7F9482" w:rsidR="00500763" w:rsidRPr="00BE52E2" w:rsidRDefault="00500763" w:rsidP="00F17FB9">
      <w:pPr>
        <w:spacing w:line="480" w:lineRule="auto"/>
        <w:rPr>
          <w:rFonts w:asciiTheme="minorHAnsi" w:eastAsia="Times New Roman" w:hAnsiTheme="minorHAnsi" w:cstheme="minorHAnsi"/>
          <w:sz w:val="22"/>
          <w:szCs w:val="22"/>
        </w:rPr>
      </w:pPr>
      <w:r w:rsidRPr="00BE52E2">
        <w:rPr>
          <w:rFonts w:asciiTheme="minorHAnsi" w:hAnsiTheme="minorHAnsi" w:cstheme="minorHAnsi"/>
          <w:sz w:val="22"/>
          <w:szCs w:val="22"/>
        </w:rPr>
        <w:t>Chamove, A. S., Anderson, J. R., Morgan-Jones, S. C., &amp; Jones, S. P. (1982). Deep woodchip litter: hygiene, feeding, and behavioral enhancement in eight primate species.</w:t>
      </w:r>
    </w:p>
    <w:p w14:paraId="0A46FAE2" w14:textId="443A7E8E"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Cohen, J. (1992). A power primer. </w:t>
      </w:r>
      <w:r w:rsidRPr="00BE52E2">
        <w:rPr>
          <w:rFonts w:asciiTheme="minorHAnsi" w:eastAsia="Times New Roman" w:hAnsiTheme="minorHAnsi" w:cstheme="minorHAnsi"/>
          <w:i/>
          <w:iCs/>
          <w:sz w:val="22"/>
          <w:szCs w:val="22"/>
        </w:rPr>
        <w:t xml:space="preserve">Psychological </w:t>
      </w:r>
      <w:r w:rsidR="00567E6D" w:rsidRPr="00BE52E2">
        <w:rPr>
          <w:rFonts w:asciiTheme="minorHAnsi" w:eastAsia="Times New Roman" w:hAnsiTheme="minorHAnsi" w:cstheme="minorHAnsi"/>
          <w:i/>
          <w:iCs/>
          <w:sz w:val="22"/>
          <w:szCs w:val="22"/>
        </w:rPr>
        <w:t>B</w:t>
      </w:r>
      <w:r w:rsidRPr="00BE52E2">
        <w:rPr>
          <w:rFonts w:asciiTheme="minorHAnsi" w:eastAsia="Times New Roman" w:hAnsiTheme="minorHAnsi" w:cstheme="minorHAnsi"/>
          <w:i/>
          <w:iCs/>
          <w:sz w:val="22"/>
          <w:szCs w:val="22"/>
        </w:rPr>
        <w:t>ulletin</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112</w:t>
      </w:r>
      <w:r w:rsidRPr="00BE52E2">
        <w:rPr>
          <w:rFonts w:asciiTheme="minorHAnsi" w:eastAsia="Times New Roman" w:hAnsiTheme="minorHAnsi" w:cstheme="minorHAnsi"/>
          <w:sz w:val="22"/>
          <w:szCs w:val="22"/>
        </w:rPr>
        <w:t>(1), 155.</w:t>
      </w:r>
    </w:p>
    <w:p w14:paraId="7446BC57"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Gould, E., &amp; Bres, M. (1986). Regurgitation and reingestion in captive gorillas: description and intervention. </w:t>
      </w:r>
      <w:r w:rsidRPr="00BE52E2">
        <w:rPr>
          <w:rFonts w:asciiTheme="minorHAnsi" w:eastAsia="Times New Roman" w:hAnsiTheme="minorHAnsi" w:cstheme="minorHAnsi"/>
          <w:i/>
          <w:iCs/>
          <w:sz w:val="22"/>
          <w:szCs w:val="22"/>
        </w:rPr>
        <w:t>Zoo Biology</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5</w:t>
      </w:r>
      <w:r w:rsidRPr="00BE52E2">
        <w:rPr>
          <w:rFonts w:asciiTheme="minorHAnsi" w:eastAsia="Times New Roman" w:hAnsiTheme="minorHAnsi" w:cstheme="minorHAnsi"/>
          <w:sz w:val="22"/>
          <w:szCs w:val="22"/>
        </w:rPr>
        <w:t>(3), 241-250.</w:t>
      </w:r>
    </w:p>
    <w:p w14:paraId="7037DC2E" w14:textId="5FF679DE" w:rsidR="00BF3D06" w:rsidRPr="00BE52E2" w:rsidRDefault="00BF3D06"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Herrelko, E.S., Buchanan-Smith, H.M., &amp; Vic</w:t>
      </w:r>
      <w:r w:rsidR="00567E6D" w:rsidRPr="00BE52E2">
        <w:rPr>
          <w:rFonts w:asciiTheme="minorHAnsi" w:eastAsia="Times New Roman" w:hAnsiTheme="minorHAnsi" w:cstheme="minorHAnsi"/>
          <w:sz w:val="22"/>
          <w:szCs w:val="22"/>
        </w:rPr>
        <w:t>k</w:t>
      </w:r>
      <w:r w:rsidRPr="00BE52E2">
        <w:rPr>
          <w:rFonts w:asciiTheme="minorHAnsi" w:eastAsia="Times New Roman" w:hAnsiTheme="minorHAnsi" w:cstheme="minorHAnsi"/>
          <w:sz w:val="22"/>
          <w:szCs w:val="22"/>
        </w:rPr>
        <w:t>, S-J. (2015). Perception of Available Space During Chimpanzee Introductions: Number of Accessible Areas Is More Important Than Enclosure Size.</w:t>
      </w:r>
      <w:r w:rsidRPr="00BE52E2">
        <w:rPr>
          <w:rFonts w:asciiTheme="minorHAnsi" w:eastAsia="Times New Roman" w:hAnsiTheme="minorHAnsi" w:cstheme="minorHAnsi"/>
          <w:i/>
          <w:sz w:val="22"/>
          <w:szCs w:val="22"/>
        </w:rPr>
        <w:t xml:space="preserve"> Zoo Biology</w:t>
      </w:r>
      <w:r w:rsidRPr="00BE52E2">
        <w:rPr>
          <w:rFonts w:asciiTheme="minorHAnsi" w:eastAsia="Times New Roman" w:hAnsiTheme="minorHAnsi" w:cstheme="minorHAnsi"/>
          <w:sz w:val="22"/>
          <w:szCs w:val="22"/>
        </w:rPr>
        <w:t>, 34, 397-405.</w:t>
      </w:r>
    </w:p>
    <w:p w14:paraId="58B449BE" w14:textId="23940559"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Higham, J. P., MacLarnon, A. M., Heistermann, M., Ross, C., &amp; Semple, S. (2009). Rates of self-directed behaviour and faecal glucocorticoid levels are not correlated in female wild olive baboons (</w:t>
      </w:r>
      <w:r w:rsidRPr="00BE52E2">
        <w:rPr>
          <w:rFonts w:asciiTheme="minorHAnsi" w:eastAsia="Times New Roman" w:hAnsiTheme="minorHAnsi" w:cstheme="minorHAnsi"/>
          <w:i/>
          <w:sz w:val="22"/>
          <w:szCs w:val="22"/>
        </w:rPr>
        <w:t>Papio hamadryas anubis</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Stress</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12</w:t>
      </w:r>
      <w:r w:rsidRPr="00BE52E2">
        <w:rPr>
          <w:rFonts w:asciiTheme="minorHAnsi" w:eastAsia="Times New Roman" w:hAnsiTheme="minorHAnsi" w:cstheme="minorHAnsi"/>
          <w:sz w:val="22"/>
          <w:szCs w:val="22"/>
        </w:rPr>
        <w:t>(6), 526-532.</w:t>
      </w:r>
    </w:p>
    <w:p w14:paraId="009DED65" w14:textId="0D1F9CB4" w:rsidR="00567E6D" w:rsidRPr="00BE52E2" w:rsidRDefault="00567E6D" w:rsidP="00B94BAA">
      <w:pPr>
        <w:spacing w:line="480" w:lineRule="auto"/>
        <w:rPr>
          <w:rFonts w:asciiTheme="minorHAnsi" w:eastAsia="Times New Roman" w:hAnsiTheme="minorHAnsi" w:cstheme="minorHAnsi"/>
          <w:color w:val="000000" w:themeColor="text1"/>
          <w:sz w:val="22"/>
          <w:szCs w:val="22"/>
        </w:rPr>
      </w:pPr>
      <w:r w:rsidRPr="00BE52E2">
        <w:rPr>
          <w:rFonts w:asciiTheme="minorHAnsi" w:hAnsiTheme="minorHAnsi" w:cstheme="minorHAnsi"/>
          <w:color w:val="000000" w:themeColor="text1"/>
          <w:sz w:val="22"/>
          <w:szCs w:val="22"/>
          <w:shd w:val="clear" w:color="auto" w:fill="FFFFFF"/>
        </w:rPr>
        <w:t>Hill, S. P. (2009). Do gorillas regurgitate potentially-injurious stomach acid during ‘regurgitation and reingestion?’. </w:t>
      </w:r>
      <w:r w:rsidRPr="00BE52E2">
        <w:rPr>
          <w:rFonts w:asciiTheme="minorHAnsi" w:hAnsiTheme="minorHAnsi" w:cstheme="minorHAnsi"/>
          <w:i/>
          <w:iCs/>
          <w:color w:val="000000" w:themeColor="text1"/>
          <w:sz w:val="22"/>
          <w:szCs w:val="22"/>
          <w:shd w:val="clear" w:color="auto" w:fill="FFFFFF"/>
        </w:rPr>
        <w:t>Anim</w:t>
      </w:r>
      <w:r w:rsidR="002D5F02" w:rsidRPr="00BE52E2">
        <w:rPr>
          <w:rFonts w:asciiTheme="minorHAnsi" w:hAnsiTheme="minorHAnsi" w:cstheme="minorHAnsi"/>
          <w:i/>
          <w:iCs/>
          <w:color w:val="000000" w:themeColor="text1"/>
          <w:sz w:val="22"/>
          <w:szCs w:val="22"/>
          <w:shd w:val="clear" w:color="auto" w:fill="FFFFFF"/>
        </w:rPr>
        <w:t>al</w:t>
      </w:r>
      <w:r w:rsidRPr="00BE52E2">
        <w:rPr>
          <w:rFonts w:asciiTheme="minorHAnsi" w:hAnsiTheme="minorHAnsi" w:cstheme="minorHAnsi"/>
          <w:i/>
          <w:iCs/>
          <w:color w:val="000000" w:themeColor="text1"/>
          <w:sz w:val="22"/>
          <w:szCs w:val="22"/>
          <w:shd w:val="clear" w:color="auto" w:fill="FFFFFF"/>
        </w:rPr>
        <w:t xml:space="preserve"> Welf</w:t>
      </w:r>
      <w:r w:rsidR="002D5F02" w:rsidRPr="00BE52E2">
        <w:rPr>
          <w:rFonts w:asciiTheme="minorHAnsi" w:hAnsiTheme="minorHAnsi" w:cstheme="minorHAnsi"/>
          <w:i/>
          <w:iCs/>
          <w:color w:val="000000" w:themeColor="text1"/>
          <w:sz w:val="22"/>
          <w:szCs w:val="22"/>
          <w:shd w:val="clear" w:color="auto" w:fill="FFFFFF"/>
        </w:rPr>
        <w:t>are</w:t>
      </w:r>
      <w:r w:rsidRPr="00BE52E2">
        <w:rPr>
          <w:rFonts w:asciiTheme="minorHAnsi" w:hAnsiTheme="minorHAnsi" w:cstheme="minorHAnsi"/>
          <w:color w:val="000000" w:themeColor="text1"/>
          <w:sz w:val="22"/>
          <w:szCs w:val="22"/>
          <w:shd w:val="clear" w:color="auto" w:fill="FFFFFF"/>
        </w:rPr>
        <w:t>, </w:t>
      </w:r>
      <w:r w:rsidRPr="00BE52E2">
        <w:rPr>
          <w:rFonts w:asciiTheme="minorHAnsi" w:hAnsiTheme="minorHAnsi" w:cstheme="minorHAnsi"/>
          <w:i/>
          <w:iCs/>
          <w:color w:val="000000" w:themeColor="text1"/>
          <w:sz w:val="22"/>
          <w:szCs w:val="22"/>
          <w:shd w:val="clear" w:color="auto" w:fill="FFFFFF"/>
        </w:rPr>
        <w:t>18</w:t>
      </w:r>
      <w:r w:rsidRPr="00BE52E2">
        <w:rPr>
          <w:rFonts w:asciiTheme="minorHAnsi" w:hAnsiTheme="minorHAnsi" w:cstheme="minorHAnsi"/>
          <w:color w:val="000000" w:themeColor="text1"/>
          <w:sz w:val="22"/>
          <w:szCs w:val="22"/>
          <w:shd w:val="clear" w:color="auto" w:fill="FFFFFF"/>
        </w:rPr>
        <w:t>, 123-127.</w:t>
      </w:r>
    </w:p>
    <w:p w14:paraId="177DECD8"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Hopper, L. M., Freeman, H. D., &amp; Ross, S. R. (2016). Reconsidering coprophagy as an indicator of negative welfare for captive chimpanzees.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176</w:t>
      </w:r>
      <w:r w:rsidRPr="00BE52E2">
        <w:rPr>
          <w:rFonts w:asciiTheme="minorHAnsi" w:eastAsia="Times New Roman" w:hAnsiTheme="minorHAnsi" w:cstheme="minorHAnsi"/>
          <w:sz w:val="22"/>
          <w:szCs w:val="22"/>
        </w:rPr>
        <w:t>, 112-119.</w:t>
      </w:r>
    </w:p>
    <w:p w14:paraId="54F3E6BF" w14:textId="4FA926C4" w:rsidR="00BD626E" w:rsidRPr="00BE52E2" w:rsidRDefault="00BD626E" w:rsidP="00B94BAA">
      <w:pPr>
        <w:spacing w:line="480" w:lineRule="auto"/>
        <w:rPr>
          <w:rFonts w:asciiTheme="minorHAnsi" w:hAnsiTheme="minorHAnsi" w:cstheme="minorHAnsi"/>
          <w:sz w:val="22"/>
          <w:szCs w:val="22"/>
        </w:rPr>
      </w:pPr>
      <w:r w:rsidRPr="00BE52E2">
        <w:rPr>
          <w:rFonts w:asciiTheme="minorHAnsi" w:eastAsia="Times New Roman" w:hAnsiTheme="minorHAnsi" w:cstheme="minorHAnsi"/>
          <w:sz w:val="22"/>
          <w:szCs w:val="22"/>
        </w:rPr>
        <w:t xml:space="preserve">Hosey, G. R. (2000). Zoo animals and their human audiences: what is the visitor effect? </w:t>
      </w:r>
      <w:r w:rsidRPr="00BE52E2">
        <w:rPr>
          <w:rFonts w:asciiTheme="minorHAnsi" w:eastAsia="Times New Roman" w:hAnsiTheme="minorHAnsi" w:cstheme="minorHAnsi"/>
          <w:i/>
          <w:iCs/>
          <w:sz w:val="22"/>
          <w:szCs w:val="22"/>
        </w:rPr>
        <w:t>A</w:t>
      </w:r>
      <w:r w:rsidR="00567E6D" w:rsidRPr="00BE52E2">
        <w:rPr>
          <w:rFonts w:asciiTheme="minorHAnsi" w:eastAsia="Times New Roman" w:hAnsiTheme="minorHAnsi" w:cstheme="minorHAnsi"/>
          <w:i/>
          <w:iCs/>
          <w:sz w:val="22"/>
          <w:szCs w:val="22"/>
        </w:rPr>
        <w:t>nimal Welfare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9</w:t>
      </w:r>
      <w:r w:rsidRPr="00BE52E2">
        <w:rPr>
          <w:rFonts w:asciiTheme="minorHAnsi" w:eastAsia="Times New Roman" w:hAnsiTheme="minorHAnsi" w:cstheme="minorHAnsi"/>
          <w:sz w:val="22"/>
          <w:szCs w:val="22"/>
        </w:rPr>
        <w:t>(4), 343-358.</w:t>
      </w:r>
    </w:p>
    <w:p w14:paraId="2BE803C8" w14:textId="77777777" w:rsidR="00BD626E" w:rsidRPr="00BE52E2" w:rsidRDefault="00BD626E" w:rsidP="00B94BAA">
      <w:pPr>
        <w:spacing w:line="480" w:lineRule="auto"/>
        <w:rPr>
          <w:rFonts w:asciiTheme="minorHAnsi" w:hAnsiTheme="minorHAnsi" w:cstheme="minorHAnsi"/>
          <w:sz w:val="22"/>
          <w:szCs w:val="22"/>
        </w:rPr>
      </w:pPr>
      <w:r w:rsidRPr="00BE52E2">
        <w:rPr>
          <w:rFonts w:asciiTheme="minorHAnsi" w:eastAsia="Times New Roman" w:hAnsiTheme="minorHAnsi" w:cstheme="minorHAnsi"/>
          <w:sz w:val="22"/>
          <w:szCs w:val="22"/>
        </w:rPr>
        <w:t xml:space="preserve">Hosey, G. R. (2005). How does the zoo environment affect the behaviour of captive primates?.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90</w:t>
      </w:r>
      <w:r w:rsidRPr="00BE52E2">
        <w:rPr>
          <w:rFonts w:asciiTheme="minorHAnsi" w:eastAsia="Times New Roman" w:hAnsiTheme="minorHAnsi" w:cstheme="minorHAnsi"/>
          <w:sz w:val="22"/>
          <w:szCs w:val="22"/>
        </w:rPr>
        <w:t>(2), 107-129.</w:t>
      </w:r>
    </w:p>
    <w:p w14:paraId="51F70471" w14:textId="4AB71AA4" w:rsidR="00BD626E"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Ironmonger, J., Ironmonger, S., &amp; Heaton, R. (1992). </w:t>
      </w:r>
      <w:r w:rsidRPr="00BE52E2">
        <w:rPr>
          <w:rFonts w:asciiTheme="minorHAnsi" w:eastAsia="Times New Roman" w:hAnsiTheme="minorHAnsi" w:cstheme="minorHAnsi"/>
          <w:i/>
          <w:iCs/>
          <w:sz w:val="22"/>
          <w:szCs w:val="22"/>
        </w:rPr>
        <w:t>The Good Zoo Guide</w:t>
      </w:r>
      <w:r w:rsidRPr="00BE52E2">
        <w:rPr>
          <w:rFonts w:asciiTheme="minorHAnsi" w:eastAsia="Times New Roman" w:hAnsiTheme="minorHAnsi" w:cstheme="minorHAnsi"/>
          <w:sz w:val="22"/>
          <w:szCs w:val="22"/>
        </w:rPr>
        <w:t>. HarperCollins.</w:t>
      </w:r>
    </w:p>
    <w:p w14:paraId="6D85F332" w14:textId="7E3C7F3D" w:rsidR="000E11B9" w:rsidRDefault="000E11B9" w:rsidP="00B94BAA">
      <w:pPr>
        <w:spacing w:line="480" w:lineRule="auto"/>
        <w:rPr>
          <w:sz w:val="22"/>
          <w:szCs w:val="22"/>
        </w:rPr>
      </w:pPr>
      <w:r w:rsidRPr="00EC523C">
        <w:rPr>
          <w:sz w:val="22"/>
          <w:szCs w:val="22"/>
        </w:rPr>
        <w:t xml:space="preserve">Jacobson, S. L., Ross, S. R., &amp; Bloomsmith, M. A. (2016). Characterizing abnormal behavior in a large population of zoo-housed chimpanzees: prevalence and potential influencing factors. </w:t>
      </w:r>
      <w:r w:rsidRPr="00EC523C">
        <w:rPr>
          <w:i/>
          <w:iCs/>
          <w:sz w:val="22"/>
          <w:szCs w:val="22"/>
        </w:rPr>
        <w:t>PeerJ</w:t>
      </w:r>
      <w:r w:rsidRPr="00EC523C">
        <w:rPr>
          <w:sz w:val="22"/>
          <w:szCs w:val="22"/>
        </w:rPr>
        <w:t xml:space="preserve">, </w:t>
      </w:r>
      <w:r w:rsidRPr="00EC523C">
        <w:rPr>
          <w:i/>
          <w:iCs/>
          <w:sz w:val="22"/>
          <w:szCs w:val="22"/>
        </w:rPr>
        <w:t>4</w:t>
      </w:r>
      <w:r w:rsidRPr="00EC523C">
        <w:rPr>
          <w:sz w:val="22"/>
          <w:szCs w:val="22"/>
        </w:rPr>
        <w:t>, e2225.</w:t>
      </w:r>
    </w:p>
    <w:p w14:paraId="71EA3022" w14:textId="3B96C74B" w:rsidR="009862DF" w:rsidRPr="009862DF" w:rsidRDefault="009862DF" w:rsidP="009862DF">
      <w:pPr>
        <w:widowControl/>
        <w:adjustRightInd/>
        <w:spacing w:line="480" w:lineRule="auto"/>
        <w:jc w:val="left"/>
        <w:textAlignment w:val="auto"/>
        <w:rPr>
          <w:rFonts w:asciiTheme="minorHAnsi" w:eastAsia="Times New Roman" w:hAnsiTheme="minorHAnsi" w:cstheme="minorHAnsi"/>
          <w:sz w:val="22"/>
          <w:szCs w:val="22"/>
        </w:rPr>
      </w:pPr>
      <w:r w:rsidRPr="009862DF">
        <w:rPr>
          <w:rFonts w:asciiTheme="minorHAnsi" w:eastAsia="Times New Roman" w:hAnsiTheme="minorHAnsi" w:cstheme="minorHAnsi"/>
          <w:sz w:val="22"/>
          <w:szCs w:val="22"/>
        </w:rPr>
        <w:t xml:space="preserve">Kalcher, E., Franz, C., Crailsheim, K., &amp; Preuschoft, S. (2008). Differential onset of infantile deprivation produces distinctive long‐term effects in adult ex‐laboratory chimpanzees (Pan troglodytes). </w:t>
      </w:r>
      <w:r w:rsidRPr="009862DF">
        <w:rPr>
          <w:rFonts w:asciiTheme="minorHAnsi" w:eastAsia="Times New Roman" w:hAnsiTheme="minorHAnsi" w:cstheme="minorHAnsi"/>
          <w:i/>
          <w:iCs/>
          <w:sz w:val="22"/>
          <w:szCs w:val="22"/>
        </w:rPr>
        <w:t>Developmental Psychobiology: The Journal of the International Society for Developmental Psychobiology</w:t>
      </w:r>
      <w:r w:rsidRPr="009862DF">
        <w:rPr>
          <w:rFonts w:asciiTheme="minorHAnsi" w:eastAsia="Times New Roman" w:hAnsiTheme="minorHAnsi" w:cstheme="minorHAnsi"/>
          <w:sz w:val="22"/>
          <w:szCs w:val="22"/>
        </w:rPr>
        <w:t xml:space="preserve">, </w:t>
      </w:r>
      <w:r w:rsidRPr="009862DF">
        <w:rPr>
          <w:rFonts w:asciiTheme="minorHAnsi" w:eastAsia="Times New Roman" w:hAnsiTheme="minorHAnsi" w:cstheme="minorHAnsi"/>
          <w:i/>
          <w:iCs/>
          <w:sz w:val="22"/>
          <w:szCs w:val="22"/>
        </w:rPr>
        <w:t>50</w:t>
      </w:r>
      <w:r w:rsidRPr="009862DF">
        <w:rPr>
          <w:rFonts w:asciiTheme="minorHAnsi" w:eastAsia="Times New Roman" w:hAnsiTheme="minorHAnsi" w:cstheme="minorHAnsi"/>
          <w:sz w:val="22"/>
          <w:szCs w:val="22"/>
        </w:rPr>
        <w:t>(8), 777-788.</w:t>
      </w:r>
    </w:p>
    <w:p w14:paraId="4D529340" w14:textId="37E5A3EB" w:rsidR="009862DF" w:rsidRPr="009862DF" w:rsidRDefault="009862DF" w:rsidP="009862DF">
      <w:pPr>
        <w:widowControl/>
        <w:adjustRightInd/>
        <w:spacing w:line="480" w:lineRule="auto"/>
        <w:jc w:val="left"/>
        <w:textAlignment w:val="auto"/>
        <w:rPr>
          <w:rFonts w:asciiTheme="minorHAnsi" w:eastAsia="Times New Roman" w:hAnsiTheme="minorHAnsi" w:cstheme="minorHAnsi"/>
          <w:sz w:val="22"/>
          <w:szCs w:val="22"/>
        </w:rPr>
      </w:pPr>
      <w:r w:rsidRPr="009862DF">
        <w:rPr>
          <w:rFonts w:asciiTheme="minorHAnsi" w:eastAsia="Times New Roman" w:hAnsiTheme="minorHAnsi" w:cstheme="minorHAnsi"/>
          <w:sz w:val="22"/>
          <w:szCs w:val="22"/>
        </w:rPr>
        <w:t xml:space="preserve">Landis, B., &amp; Lambroza, A. (2001, March). A respiratory biofeedback solution for the rumination syndrome. In </w:t>
      </w:r>
      <w:r w:rsidRPr="009862DF">
        <w:rPr>
          <w:rFonts w:asciiTheme="minorHAnsi" w:eastAsia="Times New Roman" w:hAnsiTheme="minorHAnsi" w:cstheme="minorHAnsi"/>
          <w:i/>
          <w:iCs/>
          <w:sz w:val="22"/>
          <w:szCs w:val="22"/>
        </w:rPr>
        <w:t>Biological Psychology</w:t>
      </w:r>
      <w:r w:rsidRPr="009862DF">
        <w:rPr>
          <w:rFonts w:asciiTheme="minorHAnsi" w:eastAsia="Times New Roman" w:hAnsiTheme="minorHAnsi" w:cstheme="minorHAnsi"/>
          <w:sz w:val="22"/>
          <w:szCs w:val="22"/>
        </w:rPr>
        <w:t xml:space="preserve"> (Vol. 56, No. 1, pp. 79-80)., NETHERLANDS: ELSEVIER SCIENCE BV.</w:t>
      </w:r>
    </w:p>
    <w:p w14:paraId="1706B7F3"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Leonard, W. R., &amp; Robertson, M. L. (1994). Evolutionary perspectives on human nutrition: the influence of brain and body size on diet and metabolism. </w:t>
      </w:r>
      <w:r w:rsidRPr="00BE52E2">
        <w:rPr>
          <w:rFonts w:asciiTheme="minorHAnsi" w:eastAsia="Times New Roman" w:hAnsiTheme="minorHAnsi" w:cstheme="minorHAnsi"/>
          <w:i/>
          <w:iCs/>
          <w:sz w:val="22"/>
          <w:szCs w:val="22"/>
        </w:rPr>
        <w:t>American Journal of Human Biology</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6</w:t>
      </w:r>
      <w:r w:rsidRPr="00BE52E2">
        <w:rPr>
          <w:rFonts w:asciiTheme="minorHAnsi" w:eastAsia="Times New Roman" w:hAnsiTheme="minorHAnsi" w:cstheme="minorHAnsi"/>
          <w:sz w:val="22"/>
          <w:szCs w:val="22"/>
        </w:rPr>
        <w:t>(1), 77-88.</w:t>
      </w:r>
    </w:p>
    <w:p w14:paraId="77CBA1E4" w14:textId="274113C8"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Lukas, K. E., Bergl, R., Ball, R., Kuhar, C. W., Lavin, S. R., Raghanti, M. A., ... &amp; Dennis, P. M. (2014). Implementing a low</w:t>
      </w:r>
      <w:r w:rsidRPr="00BE52E2">
        <w:rPr>
          <w:rFonts w:asciiTheme="minorHAnsi" w:hAnsiTheme="minorHAnsi" w:cstheme="minorHAnsi"/>
          <w:sz w:val="22"/>
          <w:szCs w:val="22"/>
        </w:rPr>
        <w:t>‐</w:t>
      </w:r>
      <w:r w:rsidRPr="00BE52E2">
        <w:rPr>
          <w:rFonts w:asciiTheme="minorHAnsi" w:eastAsia="Times New Roman" w:hAnsiTheme="minorHAnsi" w:cstheme="minorHAnsi"/>
          <w:sz w:val="22"/>
          <w:szCs w:val="22"/>
        </w:rPr>
        <w:t>starch biscuit</w:t>
      </w:r>
      <w:r w:rsidRPr="00BE52E2">
        <w:rPr>
          <w:rFonts w:asciiTheme="minorHAnsi" w:hAnsiTheme="minorHAnsi" w:cstheme="minorHAnsi"/>
          <w:sz w:val="22"/>
          <w:szCs w:val="22"/>
        </w:rPr>
        <w:t>‐</w:t>
      </w:r>
      <w:r w:rsidRPr="00BE52E2">
        <w:rPr>
          <w:rFonts w:asciiTheme="minorHAnsi" w:eastAsia="Times New Roman" w:hAnsiTheme="minorHAnsi" w:cstheme="minorHAnsi"/>
          <w:sz w:val="22"/>
          <w:szCs w:val="22"/>
        </w:rPr>
        <w:t xml:space="preserve">free diet in zoo gorillas: The impact on health. </w:t>
      </w:r>
      <w:r w:rsidRPr="00BE52E2">
        <w:rPr>
          <w:rFonts w:asciiTheme="minorHAnsi" w:eastAsia="Times New Roman" w:hAnsiTheme="minorHAnsi" w:cstheme="minorHAnsi"/>
          <w:i/>
          <w:iCs/>
          <w:sz w:val="22"/>
          <w:szCs w:val="22"/>
        </w:rPr>
        <w:t xml:space="preserve">Zoo </w:t>
      </w:r>
      <w:r w:rsidR="00567E6D" w:rsidRPr="00BE52E2">
        <w:rPr>
          <w:rFonts w:asciiTheme="minorHAnsi" w:eastAsia="Times New Roman" w:hAnsiTheme="minorHAnsi" w:cstheme="minorHAnsi"/>
          <w:i/>
          <w:iCs/>
          <w:sz w:val="22"/>
          <w:szCs w:val="22"/>
        </w:rPr>
        <w:t>B</w:t>
      </w:r>
      <w:r w:rsidRPr="00BE52E2">
        <w:rPr>
          <w:rFonts w:asciiTheme="minorHAnsi" w:eastAsia="Times New Roman" w:hAnsiTheme="minorHAnsi" w:cstheme="minorHAnsi"/>
          <w:i/>
          <w:iCs/>
          <w:sz w:val="22"/>
          <w:szCs w:val="22"/>
        </w:rPr>
        <w:t>iology</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33</w:t>
      </w:r>
      <w:r w:rsidRPr="00BE52E2">
        <w:rPr>
          <w:rFonts w:asciiTheme="minorHAnsi" w:eastAsia="Times New Roman" w:hAnsiTheme="minorHAnsi" w:cstheme="minorHAnsi"/>
          <w:sz w:val="22"/>
          <w:szCs w:val="22"/>
        </w:rPr>
        <w:t>(1), 74-80.</w:t>
      </w:r>
    </w:p>
    <w:p w14:paraId="5A0EA602" w14:textId="06A0ACB0"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Maestripieri, D., Schino, G., Aureli, F., &amp; Troisi, A. (1992). A modest proposal: displacement activities as an indicator of emotions in primates. </w:t>
      </w:r>
      <w:r w:rsidRPr="00BE52E2">
        <w:rPr>
          <w:rFonts w:asciiTheme="minorHAnsi" w:eastAsia="Times New Roman" w:hAnsiTheme="minorHAnsi" w:cstheme="minorHAnsi"/>
          <w:i/>
          <w:iCs/>
          <w:sz w:val="22"/>
          <w:szCs w:val="22"/>
        </w:rPr>
        <w:t xml:space="preserve">Animal </w:t>
      </w:r>
      <w:r w:rsidR="00567E6D" w:rsidRPr="00BE52E2">
        <w:rPr>
          <w:rFonts w:asciiTheme="minorHAnsi" w:eastAsia="Times New Roman" w:hAnsiTheme="minorHAnsi" w:cstheme="minorHAnsi"/>
          <w:i/>
          <w:iCs/>
          <w:sz w:val="22"/>
          <w:szCs w:val="22"/>
        </w:rPr>
        <w:t>B</w:t>
      </w:r>
      <w:r w:rsidRPr="00BE52E2">
        <w:rPr>
          <w:rFonts w:asciiTheme="minorHAnsi" w:eastAsia="Times New Roman" w:hAnsiTheme="minorHAnsi" w:cstheme="minorHAnsi"/>
          <w:i/>
          <w:iCs/>
          <w:sz w:val="22"/>
          <w:szCs w:val="22"/>
        </w:rPr>
        <w:t>ehaviour</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44</w:t>
      </w:r>
      <w:r w:rsidRPr="00BE52E2">
        <w:rPr>
          <w:rFonts w:asciiTheme="minorHAnsi" w:eastAsia="Times New Roman" w:hAnsiTheme="minorHAnsi" w:cstheme="minorHAnsi"/>
          <w:sz w:val="22"/>
          <w:szCs w:val="22"/>
        </w:rPr>
        <w:t>(5), 967-979.</w:t>
      </w:r>
    </w:p>
    <w:p w14:paraId="7F037011" w14:textId="0973E359" w:rsidR="00BD626E"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Mallapur, A., Sinha, A., &amp; Waran, N. (2005). Influence of visitor presence on the behaviour of captive lion-tailed macaques (</w:t>
      </w:r>
      <w:r w:rsidRPr="00BE52E2">
        <w:rPr>
          <w:rFonts w:asciiTheme="minorHAnsi" w:eastAsia="Times New Roman" w:hAnsiTheme="minorHAnsi" w:cstheme="minorHAnsi"/>
          <w:i/>
          <w:sz w:val="22"/>
          <w:szCs w:val="22"/>
        </w:rPr>
        <w:t>Macaca silenus</w:t>
      </w:r>
      <w:r w:rsidRPr="00BE52E2">
        <w:rPr>
          <w:rFonts w:asciiTheme="minorHAnsi" w:eastAsia="Times New Roman" w:hAnsiTheme="minorHAnsi" w:cstheme="minorHAnsi"/>
          <w:sz w:val="22"/>
          <w:szCs w:val="22"/>
        </w:rPr>
        <w:t xml:space="preserve">) housed in Indian zoos.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94</w:t>
      </w:r>
      <w:r w:rsidRPr="00BE52E2">
        <w:rPr>
          <w:rFonts w:asciiTheme="minorHAnsi" w:eastAsia="Times New Roman" w:hAnsiTheme="minorHAnsi" w:cstheme="minorHAnsi"/>
          <w:sz w:val="22"/>
          <w:szCs w:val="22"/>
        </w:rPr>
        <w:t>(3), 341-352.</w:t>
      </w:r>
    </w:p>
    <w:p w14:paraId="2958BE83" w14:textId="77777777" w:rsidR="00293D58" w:rsidRDefault="00293D58" w:rsidP="00B94BAA">
      <w:pPr>
        <w:spacing w:line="480" w:lineRule="auto"/>
        <w:rPr>
          <w:rFonts w:ascii="Arial" w:hAnsi="Arial" w:cs="Arial"/>
          <w:color w:val="222222"/>
          <w:shd w:val="clear" w:color="auto" w:fill="FFFFFF"/>
        </w:rPr>
      </w:pPr>
      <w:r>
        <w:rPr>
          <w:rFonts w:ascii="Arial" w:hAnsi="Arial" w:cs="Arial"/>
          <w:color w:val="222222"/>
          <w:shd w:val="clear" w:color="auto" w:fill="FFFFFF"/>
        </w:rPr>
        <w:t>Mellor, D. J., &amp; Beausoleil, N. J. (2015). Extending the ‘Five Domains’ model for animal welfare assessment to incorporate positive welfare states. </w:t>
      </w:r>
      <w:r>
        <w:rPr>
          <w:rFonts w:ascii="Arial" w:hAnsi="Arial" w:cs="Arial"/>
          <w:i/>
          <w:iCs/>
          <w:color w:val="222222"/>
          <w:shd w:val="clear" w:color="auto" w:fill="FFFFFF"/>
        </w:rPr>
        <w:t>Animal Welfare</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(3), 241-253.</w:t>
      </w:r>
    </w:p>
    <w:p w14:paraId="3DE57E1C" w14:textId="6692771F" w:rsidR="00F87424" w:rsidRPr="00F87424" w:rsidRDefault="00F87424" w:rsidP="00B94BAA">
      <w:pPr>
        <w:spacing w:line="480" w:lineRule="auto"/>
        <w:rPr>
          <w:rFonts w:asciiTheme="minorHAnsi" w:hAnsiTheme="minorHAnsi" w:cstheme="minorHAnsi"/>
          <w:sz w:val="22"/>
          <w:szCs w:val="22"/>
        </w:rPr>
      </w:pPr>
      <w:r w:rsidRPr="00EC523C">
        <w:rPr>
          <w:sz w:val="22"/>
          <w:szCs w:val="22"/>
        </w:rPr>
        <w:t xml:space="preserve">Mason, G. J. (1991). Stereotypies: a critical review. </w:t>
      </w:r>
      <w:r w:rsidRPr="00EC523C">
        <w:rPr>
          <w:i/>
          <w:iCs/>
          <w:sz w:val="22"/>
          <w:szCs w:val="22"/>
        </w:rPr>
        <w:t xml:space="preserve">Animal </w:t>
      </w:r>
      <w:r w:rsidR="00293D58">
        <w:rPr>
          <w:i/>
          <w:iCs/>
          <w:sz w:val="22"/>
          <w:szCs w:val="22"/>
        </w:rPr>
        <w:t>B</w:t>
      </w:r>
      <w:r w:rsidRPr="00EC523C">
        <w:rPr>
          <w:i/>
          <w:iCs/>
          <w:sz w:val="22"/>
          <w:szCs w:val="22"/>
        </w:rPr>
        <w:t>ehaviour</w:t>
      </w:r>
      <w:r w:rsidRPr="00EC523C">
        <w:rPr>
          <w:sz w:val="22"/>
          <w:szCs w:val="22"/>
        </w:rPr>
        <w:t xml:space="preserve">, </w:t>
      </w:r>
      <w:r w:rsidRPr="00EC523C">
        <w:rPr>
          <w:i/>
          <w:iCs/>
          <w:sz w:val="22"/>
          <w:szCs w:val="22"/>
        </w:rPr>
        <w:t>41</w:t>
      </w:r>
      <w:r w:rsidRPr="00EC523C">
        <w:rPr>
          <w:sz w:val="22"/>
          <w:szCs w:val="22"/>
        </w:rPr>
        <w:t>(6), 1015-1037.</w:t>
      </w:r>
    </w:p>
    <w:p w14:paraId="41EF381B" w14:textId="12EF216A"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Miller, L. J., &amp; Tobey, J. R. (2012). Regurgitation and reingestion in bonobos (</w:t>
      </w:r>
      <w:r w:rsidRPr="00BE52E2">
        <w:rPr>
          <w:rFonts w:asciiTheme="minorHAnsi" w:eastAsia="Times New Roman" w:hAnsiTheme="minorHAnsi" w:cstheme="minorHAnsi"/>
          <w:i/>
          <w:sz w:val="22"/>
          <w:szCs w:val="22"/>
        </w:rPr>
        <w:t>Pan paniscus</w:t>
      </w:r>
      <w:r w:rsidRPr="00BE52E2">
        <w:rPr>
          <w:rFonts w:asciiTheme="minorHAnsi" w:eastAsia="Times New Roman" w:hAnsiTheme="minorHAnsi" w:cstheme="minorHAnsi"/>
          <w:sz w:val="22"/>
          <w:szCs w:val="22"/>
        </w:rPr>
        <w:t xml:space="preserve">): Relationships between abnormal and social behavior.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141</w:t>
      </w:r>
      <w:r w:rsidRPr="00BE52E2">
        <w:rPr>
          <w:rFonts w:asciiTheme="minorHAnsi" w:eastAsia="Times New Roman" w:hAnsiTheme="minorHAnsi" w:cstheme="minorHAnsi"/>
          <w:sz w:val="22"/>
          <w:szCs w:val="22"/>
        </w:rPr>
        <w:t>(1), 65-70.</w:t>
      </w:r>
    </w:p>
    <w:p w14:paraId="11484E6F" w14:textId="3672ECBD" w:rsidR="00BD626E" w:rsidRPr="00BE52E2" w:rsidRDefault="00BD626E" w:rsidP="00B94BAA">
      <w:pPr>
        <w:spacing w:line="480" w:lineRule="auto"/>
        <w:rPr>
          <w:rFonts w:asciiTheme="minorHAnsi" w:hAnsiTheme="minorHAnsi" w:cstheme="minorHAnsi"/>
          <w:sz w:val="22"/>
          <w:szCs w:val="22"/>
        </w:rPr>
      </w:pPr>
      <w:r w:rsidRPr="00BE52E2">
        <w:rPr>
          <w:rFonts w:asciiTheme="minorHAnsi" w:eastAsia="Times New Roman" w:hAnsiTheme="minorHAnsi" w:cstheme="minorHAnsi"/>
          <w:sz w:val="22"/>
          <w:szCs w:val="22"/>
        </w:rPr>
        <w:t>Mitchell, G., Tromborg, C. T., Kaufman, J., Bargabus, S., Simoni, R., &amp; Geissler, V. (1992). More on the ‘influence’</w:t>
      </w:r>
      <w:r w:rsidR="00567E6D"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sz w:val="22"/>
          <w:szCs w:val="22"/>
        </w:rPr>
        <w:t xml:space="preserve">of zoo visitors on the behaviour of captive primates.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35</w:t>
      </w:r>
      <w:r w:rsidRPr="00BE52E2">
        <w:rPr>
          <w:rFonts w:asciiTheme="minorHAnsi" w:eastAsia="Times New Roman" w:hAnsiTheme="minorHAnsi" w:cstheme="minorHAnsi"/>
          <w:sz w:val="22"/>
          <w:szCs w:val="22"/>
        </w:rPr>
        <w:t>(2), 189-198.</w:t>
      </w:r>
    </w:p>
    <w:p w14:paraId="1DF5BE03" w14:textId="6AB13948"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Morgan, L., Howell, S. M., &amp; Fritz, J. (1993). Regurgitation and reingestion in a captive chimpanzee (</w:t>
      </w:r>
      <w:r w:rsidRPr="00BE52E2">
        <w:rPr>
          <w:rFonts w:asciiTheme="minorHAnsi" w:eastAsia="Times New Roman" w:hAnsiTheme="minorHAnsi" w:cstheme="minorHAnsi"/>
          <w:i/>
          <w:sz w:val="22"/>
          <w:szCs w:val="22"/>
        </w:rPr>
        <w:t>Pan troglodytes</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 xml:space="preserve">Lab </w:t>
      </w:r>
      <w:r w:rsidR="00567E6D" w:rsidRPr="00BE52E2">
        <w:rPr>
          <w:rFonts w:asciiTheme="minorHAnsi" w:eastAsia="Times New Roman" w:hAnsiTheme="minorHAnsi" w:cstheme="minorHAnsi"/>
          <w:i/>
          <w:iCs/>
          <w:sz w:val="22"/>
          <w:szCs w:val="22"/>
        </w:rPr>
        <w:t>A</w:t>
      </w:r>
      <w:r w:rsidRPr="00BE52E2">
        <w:rPr>
          <w:rFonts w:asciiTheme="minorHAnsi" w:eastAsia="Times New Roman" w:hAnsiTheme="minorHAnsi" w:cstheme="minorHAnsi"/>
          <w:i/>
          <w:iCs/>
          <w:sz w:val="22"/>
          <w:szCs w:val="22"/>
        </w:rPr>
        <w:t>nimal</w:t>
      </w:r>
      <w:r w:rsidR="00567E6D" w:rsidRPr="00BE52E2">
        <w:rPr>
          <w:rFonts w:asciiTheme="minorHAnsi" w:eastAsia="Times New Roman" w:hAnsiTheme="minorHAnsi" w:cstheme="minorHAnsi"/>
          <w:sz w:val="22"/>
          <w:szCs w:val="22"/>
        </w:rPr>
        <w:t>, 22:42-45.</w:t>
      </w:r>
    </w:p>
    <w:p w14:paraId="778729B7"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Mulder, I., van der Meer, R., de Vries, H., &amp; Sterck, E. H. M. (2016). The relationship between diet change and regurgitation and reingestion in captive chimpanzees. </w:t>
      </w:r>
      <w:r w:rsidRPr="00BE52E2">
        <w:rPr>
          <w:rFonts w:asciiTheme="minorHAnsi" w:eastAsia="Times New Roman" w:hAnsiTheme="minorHAnsi" w:cstheme="minorHAnsi"/>
          <w:i/>
          <w:iCs/>
          <w:sz w:val="22"/>
          <w:szCs w:val="22"/>
        </w:rPr>
        <w:t>Journal of Zoo and Aquarium Research</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4</w:t>
      </w:r>
      <w:r w:rsidRPr="00BE52E2">
        <w:rPr>
          <w:rFonts w:asciiTheme="minorHAnsi" w:eastAsia="Times New Roman" w:hAnsiTheme="minorHAnsi" w:cstheme="minorHAnsi"/>
          <w:sz w:val="22"/>
          <w:szCs w:val="22"/>
        </w:rPr>
        <w:t>(4), 196.</w:t>
      </w:r>
    </w:p>
    <w:p w14:paraId="17584D44" w14:textId="449C2CE3"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Nakanishi, D. A., &amp; Anderson, D. R. (1982). Behavioral Treatment of Psychogenic Vomiting Among Children-A Review and Case Example. </w:t>
      </w:r>
      <w:r w:rsidRPr="00BE52E2">
        <w:rPr>
          <w:rFonts w:asciiTheme="minorHAnsi" w:eastAsia="Times New Roman" w:hAnsiTheme="minorHAnsi" w:cstheme="minorHAnsi"/>
          <w:i/>
          <w:iCs/>
          <w:sz w:val="22"/>
          <w:szCs w:val="22"/>
        </w:rPr>
        <w:t xml:space="preserve">Journal </w:t>
      </w:r>
      <w:r w:rsidR="00567E6D" w:rsidRPr="00BE52E2">
        <w:rPr>
          <w:rFonts w:asciiTheme="minorHAnsi" w:eastAsia="Times New Roman" w:hAnsiTheme="minorHAnsi" w:cstheme="minorHAnsi"/>
          <w:i/>
          <w:iCs/>
          <w:sz w:val="22"/>
          <w:szCs w:val="22"/>
        </w:rPr>
        <w:t>Of Psychosocial Nursing And Mental Health Services</w:t>
      </w:r>
      <w:r w:rsidR="00567E6D"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20</w:t>
      </w:r>
      <w:r w:rsidRPr="00BE52E2">
        <w:rPr>
          <w:rFonts w:asciiTheme="minorHAnsi" w:eastAsia="Times New Roman" w:hAnsiTheme="minorHAnsi" w:cstheme="minorHAnsi"/>
          <w:sz w:val="22"/>
          <w:szCs w:val="22"/>
        </w:rPr>
        <w:t>(11), 17-20.</w:t>
      </w:r>
    </w:p>
    <w:p w14:paraId="3198DFE1"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Nishida, T. (1970). Social behavior and relationship among wild chimpanzees of the Mahali Mountains. </w:t>
      </w:r>
      <w:r w:rsidRPr="00BE52E2">
        <w:rPr>
          <w:rFonts w:asciiTheme="minorHAnsi" w:eastAsia="Times New Roman" w:hAnsiTheme="minorHAnsi" w:cstheme="minorHAnsi"/>
          <w:i/>
          <w:iCs/>
          <w:sz w:val="22"/>
          <w:szCs w:val="22"/>
        </w:rPr>
        <w:t>Primates</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11</w:t>
      </w:r>
      <w:r w:rsidRPr="00BE52E2">
        <w:rPr>
          <w:rFonts w:asciiTheme="minorHAnsi" w:eastAsia="Times New Roman" w:hAnsiTheme="minorHAnsi" w:cstheme="minorHAnsi"/>
          <w:sz w:val="22"/>
          <w:szCs w:val="22"/>
        </w:rPr>
        <w:t>(1), 47-87.</w:t>
      </w:r>
    </w:p>
    <w:p w14:paraId="2E2961A7" w14:textId="25F90209" w:rsidR="00F0714E" w:rsidRPr="00BE52E2" w:rsidRDefault="00F0714E" w:rsidP="00B94BAA">
      <w:pPr>
        <w:spacing w:line="480" w:lineRule="auto"/>
        <w:rPr>
          <w:rFonts w:asciiTheme="minorHAnsi" w:hAnsiTheme="minorHAnsi" w:cstheme="minorHAnsi"/>
          <w:sz w:val="22"/>
          <w:szCs w:val="22"/>
        </w:rPr>
      </w:pPr>
      <w:r w:rsidRPr="00BE52E2">
        <w:rPr>
          <w:rFonts w:asciiTheme="minorHAnsi" w:hAnsiTheme="minorHAnsi" w:cstheme="minorHAnsi"/>
          <w:sz w:val="22"/>
          <w:szCs w:val="22"/>
        </w:rPr>
        <w:t>Oftedal, O. T., &amp; Allen, M. E. (1996). Nutrition and dietary evaluation in zoos. In Wild mammals in Captivity. 109–116. Kleiman, D. G., Allen, M. E., Thompson, K. V., &amp; Lumpkin, S. (Eds). Chicago, IL: The University of Chicago Press</w:t>
      </w:r>
      <w:r w:rsidR="00567E6D" w:rsidRPr="00BE52E2">
        <w:rPr>
          <w:rFonts w:asciiTheme="minorHAnsi" w:hAnsiTheme="minorHAnsi" w:cstheme="minorHAnsi"/>
          <w:sz w:val="22"/>
          <w:szCs w:val="22"/>
        </w:rPr>
        <w:t>.</w:t>
      </w:r>
    </w:p>
    <w:p w14:paraId="50D17ABA" w14:textId="6DD956B9" w:rsidR="00BD626E" w:rsidRDefault="00BD626E" w:rsidP="00B94BAA">
      <w:pPr>
        <w:spacing w:line="480" w:lineRule="auto"/>
        <w:rPr>
          <w:rStyle w:val="Emphasis"/>
          <w:rFonts w:asciiTheme="minorHAnsi" w:hAnsiTheme="minorHAnsi" w:cstheme="minorHAnsi"/>
          <w:i w:val="0"/>
          <w:sz w:val="22"/>
          <w:szCs w:val="22"/>
        </w:rPr>
      </w:pPr>
      <w:r w:rsidRPr="00BE52E2">
        <w:rPr>
          <w:rFonts w:asciiTheme="minorHAnsi" w:hAnsiTheme="minorHAnsi" w:cstheme="minorHAnsi"/>
          <w:sz w:val="22"/>
          <w:szCs w:val="22"/>
        </w:rPr>
        <w:t xml:space="preserve">Pallant, J. (2007). </w:t>
      </w:r>
      <w:r w:rsidRPr="00BE52E2">
        <w:rPr>
          <w:rStyle w:val="Emphasis"/>
          <w:rFonts w:asciiTheme="minorHAnsi" w:hAnsiTheme="minorHAnsi" w:cstheme="minorHAnsi"/>
          <w:sz w:val="22"/>
          <w:szCs w:val="22"/>
        </w:rPr>
        <w:t>SPSS Survival Manual</w:t>
      </w:r>
      <w:r w:rsidR="00567E6D" w:rsidRPr="00BE52E2">
        <w:rPr>
          <w:rStyle w:val="Emphasis"/>
          <w:rFonts w:asciiTheme="minorHAnsi" w:hAnsiTheme="minorHAnsi" w:cstheme="minorHAnsi"/>
          <w:sz w:val="22"/>
          <w:szCs w:val="22"/>
        </w:rPr>
        <w:t xml:space="preserve">. </w:t>
      </w:r>
      <w:r w:rsidR="00567E6D" w:rsidRPr="00BE52E2">
        <w:rPr>
          <w:rStyle w:val="Emphasis"/>
          <w:rFonts w:asciiTheme="minorHAnsi" w:hAnsiTheme="minorHAnsi" w:cstheme="minorHAnsi"/>
          <w:i w:val="0"/>
          <w:sz w:val="22"/>
          <w:szCs w:val="22"/>
        </w:rPr>
        <w:t>3</w:t>
      </w:r>
      <w:r w:rsidR="00567E6D" w:rsidRPr="00BE52E2">
        <w:rPr>
          <w:rStyle w:val="Emphasis"/>
          <w:rFonts w:asciiTheme="minorHAnsi" w:hAnsiTheme="minorHAnsi" w:cstheme="minorHAnsi"/>
          <w:i w:val="0"/>
          <w:sz w:val="22"/>
          <w:szCs w:val="22"/>
          <w:vertAlign w:val="superscript"/>
        </w:rPr>
        <w:t>rd</w:t>
      </w:r>
      <w:r w:rsidR="00567E6D" w:rsidRPr="00BE52E2">
        <w:rPr>
          <w:rStyle w:val="Emphasis"/>
          <w:rFonts w:asciiTheme="minorHAnsi" w:hAnsiTheme="minorHAnsi" w:cstheme="minorHAnsi"/>
          <w:i w:val="0"/>
          <w:sz w:val="22"/>
          <w:szCs w:val="22"/>
        </w:rPr>
        <w:t xml:space="preserve"> edition. McGrath Hill.</w:t>
      </w:r>
    </w:p>
    <w:p w14:paraId="45E0F516" w14:textId="06FE5742" w:rsidR="00FA5AE7" w:rsidRPr="00FA5AE7" w:rsidRDefault="00FA5AE7" w:rsidP="00FA5AE7">
      <w:pPr>
        <w:widowControl/>
        <w:adjustRightInd/>
        <w:spacing w:line="480" w:lineRule="auto"/>
        <w:jc w:val="left"/>
        <w:textAlignment w:val="auto"/>
        <w:rPr>
          <w:rStyle w:val="Emphasis"/>
          <w:rFonts w:asciiTheme="minorHAnsi" w:eastAsia="Times New Roman" w:hAnsiTheme="minorHAnsi" w:cstheme="minorHAnsi"/>
          <w:i w:val="0"/>
          <w:iCs w:val="0"/>
          <w:sz w:val="22"/>
          <w:szCs w:val="22"/>
        </w:rPr>
      </w:pPr>
      <w:r w:rsidRPr="00FA5AE7">
        <w:rPr>
          <w:rFonts w:asciiTheme="minorHAnsi" w:eastAsia="Times New Roman" w:hAnsiTheme="minorHAnsi" w:cstheme="minorHAnsi"/>
          <w:sz w:val="22"/>
          <w:szCs w:val="22"/>
        </w:rPr>
        <w:t xml:space="preserve">Plowman, A. (2013). Diet review and change for monkeys at Paignton Zoo Environmental Park. </w:t>
      </w:r>
      <w:r w:rsidRPr="00FA5AE7">
        <w:rPr>
          <w:rFonts w:asciiTheme="minorHAnsi" w:eastAsia="Times New Roman" w:hAnsiTheme="minorHAnsi" w:cstheme="minorHAnsi"/>
          <w:i/>
          <w:iCs/>
          <w:sz w:val="22"/>
          <w:szCs w:val="22"/>
        </w:rPr>
        <w:t>Journal of Zoo and Aquarium Research</w:t>
      </w:r>
      <w:r w:rsidRPr="00FA5AE7">
        <w:rPr>
          <w:rFonts w:asciiTheme="minorHAnsi" w:eastAsia="Times New Roman" w:hAnsiTheme="minorHAnsi" w:cstheme="minorHAnsi"/>
          <w:sz w:val="22"/>
          <w:szCs w:val="22"/>
        </w:rPr>
        <w:t xml:space="preserve">, </w:t>
      </w:r>
      <w:r w:rsidRPr="00FA5AE7">
        <w:rPr>
          <w:rFonts w:asciiTheme="minorHAnsi" w:eastAsia="Times New Roman" w:hAnsiTheme="minorHAnsi" w:cstheme="minorHAnsi"/>
          <w:i/>
          <w:iCs/>
          <w:sz w:val="22"/>
          <w:szCs w:val="22"/>
        </w:rPr>
        <w:t>1</w:t>
      </w:r>
      <w:r w:rsidRPr="00FA5AE7">
        <w:rPr>
          <w:rFonts w:asciiTheme="minorHAnsi" w:eastAsia="Times New Roman" w:hAnsiTheme="minorHAnsi" w:cstheme="minorHAnsi"/>
          <w:sz w:val="22"/>
          <w:szCs w:val="22"/>
        </w:rPr>
        <w:t>(2), 73-77.</w:t>
      </w:r>
    </w:p>
    <w:p w14:paraId="0F5E100F"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Schel, A., Rawlings, B., Claidiere, N., Wilke, C., Wathan, J., Richardson, J., ... &amp; Slocombe, K. (2013). Network analysis of social changes in a captive chimpanzee community following the successful integration of two adult groups. </w:t>
      </w:r>
      <w:r w:rsidRPr="00BE52E2">
        <w:rPr>
          <w:rFonts w:asciiTheme="minorHAnsi" w:eastAsia="Times New Roman" w:hAnsiTheme="minorHAnsi" w:cstheme="minorHAnsi"/>
          <w:i/>
          <w:iCs/>
          <w:sz w:val="22"/>
          <w:szCs w:val="22"/>
        </w:rPr>
        <w:t>American Journal of Primatology</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75</w:t>
      </w:r>
      <w:r w:rsidRPr="00BE52E2">
        <w:rPr>
          <w:rFonts w:asciiTheme="minorHAnsi" w:eastAsia="Times New Roman" w:hAnsiTheme="minorHAnsi" w:cstheme="minorHAnsi"/>
          <w:sz w:val="22"/>
          <w:szCs w:val="22"/>
        </w:rPr>
        <w:t>(3), 254-266.</w:t>
      </w:r>
    </w:p>
    <w:p w14:paraId="269AC4CD"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Schino, G., Rosati, L., &amp; Aureli, F. (1998). Intragroup variation in conciliatory tendencies in captive Japanese macaques. </w:t>
      </w:r>
      <w:r w:rsidRPr="00BE52E2">
        <w:rPr>
          <w:rFonts w:asciiTheme="minorHAnsi" w:eastAsia="Times New Roman" w:hAnsiTheme="minorHAnsi" w:cstheme="minorHAnsi"/>
          <w:i/>
          <w:iCs/>
          <w:sz w:val="22"/>
          <w:szCs w:val="22"/>
        </w:rPr>
        <w:t>Behaviour</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135</w:t>
      </w:r>
      <w:r w:rsidRPr="00BE52E2">
        <w:rPr>
          <w:rFonts w:asciiTheme="minorHAnsi" w:eastAsia="Times New Roman" w:hAnsiTheme="minorHAnsi" w:cstheme="minorHAnsi"/>
          <w:sz w:val="22"/>
          <w:szCs w:val="22"/>
        </w:rPr>
        <w:t>(7), 897-912.</w:t>
      </w:r>
    </w:p>
    <w:p w14:paraId="1A7CAC8A"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Schino, G., Troisi, A., Perretta, G., &amp; Monaco, V. (1991). Measuring anxiety in nonhuman primates: effect of lorazepam on macaque scratching. </w:t>
      </w:r>
      <w:r w:rsidRPr="00BE52E2">
        <w:rPr>
          <w:rFonts w:asciiTheme="minorHAnsi" w:eastAsia="Times New Roman" w:hAnsiTheme="minorHAnsi" w:cstheme="minorHAnsi"/>
          <w:i/>
          <w:iCs/>
          <w:sz w:val="22"/>
          <w:szCs w:val="22"/>
        </w:rPr>
        <w:t>Pharmacology Biochemistry and Behavior</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38</w:t>
      </w:r>
      <w:r w:rsidRPr="00BE52E2">
        <w:rPr>
          <w:rFonts w:asciiTheme="minorHAnsi" w:eastAsia="Times New Roman" w:hAnsiTheme="minorHAnsi" w:cstheme="minorHAnsi"/>
          <w:sz w:val="22"/>
          <w:szCs w:val="22"/>
        </w:rPr>
        <w:t>(4), 889-891.</w:t>
      </w:r>
    </w:p>
    <w:p w14:paraId="3BF3E939" w14:textId="77777777" w:rsidR="00BD626E" w:rsidRPr="00BE52E2" w:rsidRDefault="00BD626E" w:rsidP="00B94BAA">
      <w:pPr>
        <w:spacing w:line="480" w:lineRule="auto"/>
        <w:rPr>
          <w:rFonts w:asciiTheme="minorHAnsi" w:hAnsiTheme="minorHAnsi" w:cstheme="minorHAnsi"/>
          <w:sz w:val="22"/>
          <w:szCs w:val="22"/>
        </w:rPr>
      </w:pPr>
      <w:r w:rsidRPr="00BE52E2">
        <w:rPr>
          <w:rFonts w:asciiTheme="minorHAnsi" w:eastAsia="Times New Roman" w:hAnsiTheme="minorHAnsi" w:cstheme="minorHAnsi"/>
          <w:sz w:val="22"/>
          <w:szCs w:val="22"/>
        </w:rPr>
        <w:t xml:space="preserve">Semple, S., Harrison, C., &amp; Lehmann, J. (2013). Grooming and anxiety in Barbary macaques. </w:t>
      </w:r>
      <w:r w:rsidRPr="00BE52E2">
        <w:rPr>
          <w:rFonts w:asciiTheme="minorHAnsi" w:eastAsia="Times New Roman" w:hAnsiTheme="minorHAnsi" w:cstheme="minorHAnsi"/>
          <w:i/>
          <w:iCs/>
          <w:sz w:val="22"/>
          <w:szCs w:val="22"/>
        </w:rPr>
        <w:t>Ethology</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119</w:t>
      </w:r>
      <w:r w:rsidRPr="00BE52E2">
        <w:rPr>
          <w:rFonts w:asciiTheme="minorHAnsi" w:eastAsia="Times New Roman" w:hAnsiTheme="minorHAnsi" w:cstheme="minorHAnsi"/>
          <w:sz w:val="22"/>
          <w:szCs w:val="22"/>
        </w:rPr>
        <w:t>(9), 779-785.</w:t>
      </w:r>
    </w:p>
    <w:p w14:paraId="1AEFD56A"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Troisi, A. (2002). Displacement activities as a behavioral measure of stress in nonhuman primates and human subjects. </w:t>
      </w:r>
      <w:r w:rsidRPr="00BE52E2">
        <w:rPr>
          <w:rFonts w:asciiTheme="minorHAnsi" w:eastAsia="Times New Roman" w:hAnsiTheme="minorHAnsi" w:cstheme="minorHAnsi"/>
          <w:i/>
          <w:iCs/>
          <w:sz w:val="22"/>
          <w:szCs w:val="22"/>
        </w:rPr>
        <w:t>Stress</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5</w:t>
      </w:r>
      <w:r w:rsidRPr="00BE52E2">
        <w:rPr>
          <w:rFonts w:asciiTheme="minorHAnsi" w:eastAsia="Times New Roman" w:hAnsiTheme="minorHAnsi" w:cstheme="minorHAnsi"/>
          <w:sz w:val="22"/>
          <w:szCs w:val="22"/>
        </w:rPr>
        <w:t>(1), 47-54.</w:t>
      </w:r>
    </w:p>
    <w:p w14:paraId="507909D3" w14:textId="77777777" w:rsidR="007D3167" w:rsidRDefault="007D3167" w:rsidP="00B94BAA">
      <w:pPr>
        <w:spacing w:line="480" w:lineRule="auto"/>
        <w:rPr>
          <w:rFonts w:ascii="Arial" w:hAnsi="Arial" w:cs="Arial"/>
          <w:color w:val="222222"/>
          <w:shd w:val="clear" w:color="auto" w:fill="FFFFFF"/>
        </w:rPr>
      </w:pPr>
      <w:r>
        <w:rPr>
          <w:rFonts w:ascii="Arial" w:hAnsi="Arial" w:cs="Arial"/>
          <w:color w:val="222222"/>
          <w:shd w:val="clear" w:color="auto" w:fill="FFFFFF"/>
        </w:rPr>
        <w:t>Waitt, C., &amp; Buchanan-Smith, H. M. (2001). What time is feeding?: How delays and anticipation of feeding schedules affect stump-tailed macaque behavior. </w:t>
      </w:r>
      <w:r>
        <w:rPr>
          <w:rFonts w:ascii="Arial" w:hAnsi="Arial" w:cs="Arial"/>
          <w:i/>
          <w:iCs/>
          <w:color w:val="222222"/>
          <w:shd w:val="clear" w:color="auto" w:fill="FFFFFF"/>
        </w:rPr>
        <w:t>Applied Animal Behaviour Science</w:t>
      </w:r>
      <w:r>
        <w:rPr>
          <w:rFonts w:ascii="Arial" w:hAnsi="Arial" w:cs="Arial"/>
          <w:color w:val="222222"/>
          <w:shd w:val="clear" w:color="auto" w:fill="FFFFFF"/>
        </w:rPr>
        <w:t>, </w:t>
      </w:r>
      <w:r>
        <w:rPr>
          <w:rFonts w:ascii="Arial" w:hAnsi="Arial" w:cs="Arial"/>
          <w:i/>
          <w:iCs/>
          <w:color w:val="222222"/>
          <w:shd w:val="clear" w:color="auto" w:fill="FFFFFF"/>
        </w:rPr>
        <w:t>75</w:t>
      </w:r>
      <w:r>
        <w:rPr>
          <w:rFonts w:ascii="Arial" w:hAnsi="Arial" w:cs="Arial"/>
          <w:color w:val="222222"/>
          <w:shd w:val="clear" w:color="auto" w:fill="FFFFFF"/>
        </w:rPr>
        <w:t>(1), 75-85.</w:t>
      </w:r>
    </w:p>
    <w:p w14:paraId="55786540" w14:textId="7B3C398F" w:rsidR="00BD626E" w:rsidRPr="00BE52E2" w:rsidRDefault="00BD626E" w:rsidP="00B94BAA">
      <w:pPr>
        <w:spacing w:line="480" w:lineRule="auto"/>
        <w:rPr>
          <w:rFonts w:asciiTheme="minorHAnsi" w:hAnsiTheme="minorHAnsi" w:cstheme="minorHAnsi"/>
          <w:sz w:val="22"/>
          <w:szCs w:val="22"/>
        </w:rPr>
      </w:pPr>
      <w:r w:rsidRPr="00BE52E2">
        <w:rPr>
          <w:rFonts w:asciiTheme="minorHAnsi" w:eastAsia="Times New Roman" w:hAnsiTheme="minorHAnsi" w:cstheme="minorHAnsi"/>
          <w:sz w:val="22"/>
          <w:szCs w:val="22"/>
        </w:rPr>
        <w:t xml:space="preserve">Wells, D. L. (2005). A note on the influence of visitors on the behaviour and welfare of zoo-housed gorillas. </w:t>
      </w:r>
      <w:r w:rsidRPr="00BE52E2">
        <w:rPr>
          <w:rFonts w:asciiTheme="minorHAnsi" w:eastAsia="Times New Roman" w:hAnsiTheme="minorHAnsi" w:cstheme="minorHAnsi"/>
          <w:i/>
          <w:iCs/>
          <w:sz w:val="22"/>
          <w:szCs w:val="22"/>
        </w:rPr>
        <w:t>Applied Animal Behaviour Science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93</w:t>
      </w:r>
      <w:r w:rsidRPr="00BE52E2">
        <w:rPr>
          <w:rFonts w:asciiTheme="minorHAnsi" w:eastAsia="Times New Roman" w:hAnsiTheme="minorHAnsi" w:cstheme="minorHAnsi"/>
          <w:sz w:val="22"/>
          <w:szCs w:val="22"/>
        </w:rPr>
        <w:t>(1), 13-17.</w:t>
      </w:r>
    </w:p>
    <w:p w14:paraId="06D13114" w14:textId="77777777" w:rsidR="00BD626E" w:rsidRPr="00BE52E2" w:rsidRDefault="00BD626E" w:rsidP="00B94BAA">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Whitehouse, J., Waller, B. M., Chanvin, M., Wallace, E. K., Schel, A. M., Peirce, K., ... &amp; Slocombe, K. (2014). Evaluation of public engagement activities to promote science in a zoo environment. </w:t>
      </w:r>
      <w:r w:rsidRPr="00BE52E2">
        <w:rPr>
          <w:rFonts w:asciiTheme="minorHAnsi" w:eastAsia="Times New Roman" w:hAnsiTheme="minorHAnsi" w:cstheme="minorHAnsi"/>
          <w:i/>
          <w:iCs/>
          <w:sz w:val="22"/>
          <w:szCs w:val="22"/>
        </w:rPr>
        <w:t>PloS one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9</w:t>
      </w:r>
      <w:r w:rsidRPr="00BE52E2">
        <w:rPr>
          <w:rFonts w:asciiTheme="minorHAnsi" w:eastAsia="Times New Roman" w:hAnsiTheme="minorHAnsi" w:cstheme="minorHAnsi"/>
          <w:sz w:val="22"/>
          <w:szCs w:val="22"/>
        </w:rPr>
        <w:t>(11), e113395.</w:t>
      </w:r>
    </w:p>
    <w:p w14:paraId="53840EA4" w14:textId="45D20F51" w:rsidR="00DE4787" w:rsidRDefault="00BD626E" w:rsidP="008B1E8E">
      <w:pPr>
        <w:spacing w:line="480" w:lineRule="auto"/>
        <w:rPr>
          <w:rFonts w:asciiTheme="minorHAnsi" w:eastAsia="Times New Roman" w:hAnsiTheme="minorHAnsi" w:cstheme="minorHAnsi"/>
          <w:sz w:val="22"/>
          <w:szCs w:val="22"/>
        </w:rPr>
      </w:pPr>
      <w:r w:rsidRPr="00BE52E2">
        <w:rPr>
          <w:rFonts w:asciiTheme="minorHAnsi" w:eastAsia="Times New Roman" w:hAnsiTheme="minorHAnsi" w:cstheme="minorHAnsi"/>
          <w:sz w:val="22"/>
          <w:szCs w:val="22"/>
        </w:rPr>
        <w:t xml:space="preserve">Wyngaarden, J. B. (1992). Smith L. </w:t>
      </w:r>
      <w:r w:rsidRPr="00BE52E2">
        <w:rPr>
          <w:rFonts w:asciiTheme="minorHAnsi" w:eastAsia="Times New Roman" w:hAnsiTheme="minorHAnsi" w:cstheme="minorHAnsi"/>
          <w:i/>
          <w:iCs/>
          <w:sz w:val="22"/>
          <w:szCs w:val="22"/>
        </w:rPr>
        <w:t>Cecil textbook of medicine</w:t>
      </w:r>
      <w:r w:rsidRPr="00BE52E2">
        <w:rPr>
          <w:rFonts w:asciiTheme="minorHAnsi" w:eastAsia="Times New Roman" w:hAnsiTheme="minorHAnsi" w:cstheme="minorHAnsi"/>
          <w:sz w:val="22"/>
          <w:szCs w:val="22"/>
        </w:rPr>
        <w:t xml:space="preserve">, </w:t>
      </w:r>
      <w:r w:rsidRPr="00BE52E2">
        <w:rPr>
          <w:rFonts w:asciiTheme="minorHAnsi" w:eastAsia="Times New Roman" w:hAnsiTheme="minorHAnsi" w:cstheme="minorHAnsi"/>
          <w:i/>
          <w:iCs/>
          <w:sz w:val="22"/>
          <w:szCs w:val="22"/>
        </w:rPr>
        <w:t>19</w:t>
      </w:r>
      <w:r w:rsidRPr="00BE52E2">
        <w:rPr>
          <w:rFonts w:asciiTheme="minorHAnsi" w:eastAsia="Times New Roman" w:hAnsiTheme="minorHAnsi" w:cstheme="minorHAnsi"/>
          <w:sz w:val="22"/>
          <w:szCs w:val="22"/>
        </w:rPr>
        <w:t>.</w:t>
      </w:r>
    </w:p>
    <w:bookmarkEnd w:id="0"/>
    <w:p w14:paraId="26A268EC" w14:textId="070AE035" w:rsidR="00AC0A6D" w:rsidRPr="00953E10" w:rsidRDefault="00AC0A6D" w:rsidP="00953E10">
      <w:pPr>
        <w:spacing w:line="480" w:lineRule="auto"/>
        <w:rPr>
          <w:rFonts w:asciiTheme="minorHAnsi" w:eastAsia="Times New Roman" w:hAnsiTheme="minorHAnsi" w:cstheme="minorHAnsi"/>
          <w:sz w:val="22"/>
          <w:szCs w:val="22"/>
        </w:rPr>
      </w:pPr>
    </w:p>
    <w:p w14:paraId="52344E67" w14:textId="59479499" w:rsidR="00AC0A6D" w:rsidRPr="00953E10" w:rsidRDefault="00AC0A6D" w:rsidP="00953E10">
      <w:pPr>
        <w:spacing w:line="480" w:lineRule="auto"/>
        <w:rPr>
          <w:rFonts w:asciiTheme="minorHAnsi" w:hAnsiTheme="minorHAnsi" w:cstheme="minorHAnsi"/>
          <w:b/>
          <w:sz w:val="22"/>
          <w:szCs w:val="22"/>
          <w:u w:val="single"/>
        </w:rPr>
      </w:pPr>
    </w:p>
    <w:p w14:paraId="23B76126" w14:textId="0AA8DFF3" w:rsidR="004770B6" w:rsidRDefault="004770B6">
      <w:pPr>
        <w:widowControl/>
        <w:adjustRightInd/>
        <w:spacing w:after="200" w:line="276" w:lineRule="auto"/>
        <w:jc w:val="left"/>
        <w:textAlignment w:val="auto"/>
        <w:rPr>
          <w:rFonts w:cs="Arial"/>
          <w:sz w:val="22"/>
          <w:szCs w:val="22"/>
        </w:rPr>
      </w:pPr>
      <w:r>
        <w:rPr>
          <w:rFonts w:cs="Arial"/>
          <w:sz w:val="22"/>
          <w:szCs w:val="22"/>
        </w:rPr>
        <w:br w:type="page"/>
      </w:r>
    </w:p>
    <w:p w14:paraId="0BA42687" w14:textId="2A2D0E62" w:rsidR="00AC0A6D" w:rsidRDefault="004770B6" w:rsidP="00953E10">
      <w:pPr>
        <w:spacing w:line="480" w:lineRule="auto"/>
        <w:rPr>
          <w:rFonts w:cs="Arial"/>
          <w:sz w:val="22"/>
          <w:szCs w:val="22"/>
        </w:rPr>
      </w:pPr>
      <w:r>
        <w:rPr>
          <w:rFonts w:cs="Arial"/>
          <w:sz w:val="22"/>
          <w:szCs w:val="22"/>
        </w:rPr>
        <w:t>SUPPLEMENTARY MATERIAL</w:t>
      </w:r>
    </w:p>
    <w:p w14:paraId="61CF93B4" w14:textId="77777777" w:rsidR="004770B6" w:rsidRDefault="004770B6" w:rsidP="004770B6">
      <w:pPr>
        <w:spacing w:line="360" w:lineRule="auto"/>
      </w:pPr>
      <w:r>
        <w:t>Table S1 – Demographic information for Chimpanzees at Edinburgh Zoo</w:t>
      </w:r>
    </w:p>
    <w:tbl>
      <w:tblPr>
        <w:tblW w:w="8330" w:type="dxa"/>
        <w:tblCellMar>
          <w:left w:w="10" w:type="dxa"/>
          <w:right w:w="10" w:type="dxa"/>
        </w:tblCellMar>
        <w:tblLook w:val="0000" w:firstRow="0" w:lastRow="0" w:firstColumn="0" w:lastColumn="0" w:noHBand="0" w:noVBand="0"/>
      </w:tblPr>
      <w:tblGrid>
        <w:gridCol w:w="1540"/>
        <w:gridCol w:w="836"/>
        <w:gridCol w:w="709"/>
        <w:gridCol w:w="2126"/>
        <w:gridCol w:w="1276"/>
        <w:gridCol w:w="1843"/>
      </w:tblGrid>
      <w:tr w:rsidR="004770B6" w14:paraId="239ABE9B" w14:textId="77777777" w:rsidTr="006F0249">
        <w:tc>
          <w:tcPr>
            <w:tcW w:w="1540" w:type="dxa"/>
            <w:tcBorders>
              <w:top w:val="single" w:sz="8" w:space="0" w:color="000000"/>
              <w:bottom w:val="single" w:sz="8" w:space="0" w:color="000000"/>
            </w:tcBorders>
            <w:shd w:val="clear" w:color="auto" w:fill="auto"/>
            <w:tcMar>
              <w:top w:w="0" w:type="dxa"/>
              <w:left w:w="108" w:type="dxa"/>
              <w:bottom w:w="0" w:type="dxa"/>
              <w:right w:w="108" w:type="dxa"/>
            </w:tcMar>
          </w:tcPr>
          <w:p w14:paraId="736239DA" w14:textId="77777777" w:rsidR="004770B6" w:rsidRDefault="004770B6" w:rsidP="006F0249">
            <w:pPr>
              <w:spacing w:line="360" w:lineRule="auto"/>
              <w:rPr>
                <w:bCs/>
                <w:color w:val="000000"/>
              </w:rPr>
            </w:pPr>
            <w:r>
              <w:rPr>
                <w:bCs/>
                <w:color w:val="000000"/>
              </w:rPr>
              <w:t>Name</w:t>
            </w:r>
          </w:p>
        </w:tc>
        <w:tc>
          <w:tcPr>
            <w:tcW w:w="836" w:type="dxa"/>
            <w:tcBorders>
              <w:top w:val="single" w:sz="8" w:space="0" w:color="000000"/>
              <w:bottom w:val="single" w:sz="8" w:space="0" w:color="000000"/>
            </w:tcBorders>
            <w:shd w:val="clear" w:color="auto" w:fill="auto"/>
            <w:tcMar>
              <w:top w:w="0" w:type="dxa"/>
              <w:left w:w="108" w:type="dxa"/>
              <w:bottom w:w="0" w:type="dxa"/>
              <w:right w:w="108" w:type="dxa"/>
            </w:tcMar>
          </w:tcPr>
          <w:p w14:paraId="1A525BC1" w14:textId="77777777" w:rsidR="004770B6" w:rsidRDefault="004770B6" w:rsidP="006F0249">
            <w:pPr>
              <w:spacing w:line="360" w:lineRule="auto"/>
              <w:rPr>
                <w:bCs/>
                <w:color w:val="000000"/>
              </w:rPr>
            </w:pPr>
            <w:r>
              <w:rPr>
                <w:bCs/>
                <w:color w:val="000000"/>
              </w:rPr>
              <w:t>ID</w:t>
            </w:r>
          </w:p>
        </w:tc>
        <w:tc>
          <w:tcPr>
            <w:tcW w:w="709" w:type="dxa"/>
            <w:tcBorders>
              <w:top w:val="single" w:sz="8" w:space="0" w:color="000000"/>
              <w:bottom w:val="single" w:sz="8" w:space="0" w:color="000000"/>
            </w:tcBorders>
            <w:shd w:val="clear" w:color="auto" w:fill="auto"/>
            <w:tcMar>
              <w:top w:w="0" w:type="dxa"/>
              <w:left w:w="108" w:type="dxa"/>
              <w:bottom w:w="0" w:type="dxa"/>
              <w:right w:w="108" w:type="dxa"/>
            </w:tcMar>
          </w:tcPr>
          <w:p w14:paraId="6496C2D1" w14:textId="77777777" w:rsidR="004770B6" w:rsidRDefault="004770B6" w:rsidP="006F0249">
            <w:pPr>
              <w:spacing w:line="360" w:lineRule="auto"/>
              <w:rPr>
                <w:bCs/>
                <w:color w:val="000000"/>
              </w:rPr>
            </w:pPr>
            <w:r>
              <w:rPr>
                <w:bCs/>
                <w:color w:val="000000"/>
              </w:rPr>
              <w:t>Sex</w:t>
            </w:r>
          </w:p>
        </w:tc>
        <w:tc>
          <w:tcPr>
            <w:tcW w:w="2126" w:type="dxa"/>
            <w:tcBorders>
              <w:top w:val="single" w:sz="8" w:space="0" w:color="000000"/>
              <w:bottom w:val="single" w:sz="8" w:space="0" w:color="000000"/>
            </w:tcBorders>
            <w:shd w:val="clear" w:color="auto" w:fill="auto"/>
            <w:tcMar>
              <w:top w:w="0" w:type="dxa"/>
              <w:left w:w="108" w:type="dxa"/>
              <w:bottom w:w="0" w:type="dxa"/>
              <w:right w:w="108" w:type="dxa"/>
            </w:tcMar>
          </w:tcPr>
          <w:p w14:paraId="06BCC59D" w14:textId="77777777" w:rsidR="004770B6" w:rsidRDefault="004770B6" w:rsidP="006F0249">
            <w:pPr>
              <w:spacing w:line="360" w:lineRule="auto"/>
              <w:rPr>
                <w:bCs/>
                <w:color w:val="000000"/>
              </w:rPr>
            </w:pPr>
            <w:r>
              <w:rPr>
                <w:bCs/>
                <w:color w:val="000000"/>
              </w:rPr>
              <w:t>Age in 2010</w:t>
            </w:r>
          </w:p>
        </w:tc>
        <w:tc>
          <w:tcPr>
            <w:tcW w:w="1276" w:type="dxa"/>
            <w:tcBorders>
              <w:top w:val="single" w:sz="8" w:space="0" w:color="000000"/>
              <w:bottom w:val="single" w:sz="8" w:space="0" w:color="000000"/>
            </w:tcBorders>
            <w:shd w:val="clear" w:color="auto" w:fill="auto"/>
            <w:tcMar>
              <w:top w:w="0" w:type="dxa"/>
              <w:left w:w="108" w:type="dxa"/>
              <w:bottom w:w="0" w:type="dxa"/>
              <w:right w:w="108" w:type="dxa"/>
            </w:tcMar>
          </w:tcPr>
          <w:p w14:paraId="12F5CAEA" w14:textId="77777777" w:rsidR="004770B6" w:rsidRDefault="004770B6" w:rsidP="006F0249">
            <w:pPr>
              <w:spacing w:line="360" w:lineRule="auto"/>
              <w:rPr>
                <w:bCs/>
                <w:color w:val="000000"/>
              </w:rPr>
            </w:pPr>
            <w:r>
              <w:rPr>
                <w:bCs/>
                <w:color w:val="000000"/>
              </w:rPr>
              <w:t xml:space="preserve">Rearing </w:t>
            </w:r>
          </w:p>
        </w:tc>
        <w:tc>
          <w:tcPr>
            <w:tcW w:w="1843" w:type="dxa"/>
            <w:tcBorders>
              <w:top w:val="single" w:sz="8" w:space="0" w:color="000000"/>
              <w:bottom w:val="single" w:sz="8" w:space="0" w:color="000000"/>
            </w:tcBorders>
            <w:shd w:val="clear" w:color="auto" w:fill="auto"/>
            <w:tcMar>
              <w:top w:w="0" w:type="dxa"/>
              <w:left w:w="108" w:type="dxa"/>
              <w:bottom w:w="0" w:type="dxa"/>
              <w:right w:w="108" w:type="dxa"/>
            </w:tcMar>
          </w:tcPr>
          <w:p w14:paraId="7A76334B" w14:textId="77777777" w:rsidR="004770B6" w:rsidRDefault="004770B6" w:rsidP="006F0249">
            <w:pPr>
              <w:spacing w:line="360" w:lineRule="auto"/>
              <w:rPr>
                <w:bCs/>
                <w:color w:val="000000"/>
              </w:rPr>
            </w:pPr>
            <w:r>
              <w:rPr>
                <w:bCs/>
                <w:color w:val="000000"/>
              </w:rPr>
              <w:t>Original Group</w:t>
            </w:r>
          </w:p>
        </w:tc>
      </w:tr>
      <w:tr w:rsidR="004770B6" w14:paraId="3D94063E" w14:textId="77777777" w:rsidTr="006F0249">
        <w:tc>
          <w:tcPr>
            <w:tcW w:w="1540" w:type="dxa"/>
            <w:shd w:val="clear" w:color="auto" w:fill="auto"/>
            <w:tcMar>
              <w:top w:w="0" w:type="dxa"/>
              <w:left w:w="108" w:type="dxa"/>
              <w:bottom w:w="0" w:type="dxa"/>
              <w:right w:w="108" w:type="dxa"/>
            </w:tcMar>
          </w:tcPr>
          <w:p w14:paraId="028F0B9E" w14:textId="77777777" w:rsidR="004770B6" w:rsidRDefault="004770B6" w:rsidP="006F0249">
            <w:pPr>
              <w:spacing w:line="360" w:lineRule="auto"/>
              <w:rPr>
                <w:bCs/>
                <w:color w:val="000000"/>
              </w:rPr>
            </w:pPr>
            <w:r>
              <w:rPr>
                <w:bCs/>
                <w:color w:val="000000"/>
              </w:rPr>
              <w:t>Cindy</w:t>
            </w:r>
          </w:p>
        </w:tc>
        <w:tc>
          <w:tcPr>
            <w:tcW w:w="836" w:type="dxa"/>
            <w:shd w:val="clear" w:color="auto" w:fill="auto"/>
            <w:tcMar>
              <w:top w:w="0" w:type="dxa"/>
              <w:left w:w="108" w:type="dxa"/>
              <w:bottom w:w="0" w:type="dxa"/>
              <w:right w:w="108" w:type="dxa"/>
            </w:tcMar>
          </w:tcPr>
          <w:p w14:paraId="44BD4E91" w14:textId="77777777" w:rsidR="004770B6" w:rsidRDefault="004770B6" w:rsidP="006F0249">
            <w:pPr>
              <w:spacing w:line="360" w:lineRule="auto"/>
              <w:rPr>
                <w:color w:val="000000"/>
              </w:rPr>
            </w:pPr>
            <w:r>
              <w:rPr>
                <w:color w:val="000000"/>
              </w:rPr>
              <w:t>CI</w:t>
            </w:r>
          </w:p>
        </w:tc>
        <w:tc>
          <w:tcPr>
            <w:tcW w:w="709" w:type="dxa"/>
            <w:shd w:val="clear" w:color="auto" w:fill="auto"/>
            <w:tcMar>
              <w:top w:w="0" w:type="dxa"/>
              <w:left w:w="108" w:type="dxa"/>
              <w:bottom w:w="0" w:type="dxa"/>
              <w:right w:w="108" w:type="dxa"/>
            </w:tcMar>
          </w:tcPr>
          <w:p w14:paraId="2D7BE3ED"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04E3BE03" w14:textId="77777777" w:rsidR="004770B6" w:rsidRDefault="004770B6" w:rsidP="006F0249">
            <w:pPr>
              <w:spacing w:line="360" w:lineRule="auto"/>
              <w:rPr>
                <w:color w:val="000000"/>
              </w:rPr>
            </w:pPr>
            <w:r>
              <w:rPr>
                <w:color w:val="000000"/>
              </w:rPr>
              <w:t>46</w:t>
            </w:r>
          </w:p>
        </w:tc>
        <w:tc>
          <w:tcPr>
            <w:tcW w:w="1276" w:type="dxa"/>
            <w:shd w:val="clear" w:color="auto" w:fill="auto"/>
            <w:tcMar>
              <w:top w:w="0" w:type="dxa"/>
              <w:left w:w="108" w:type="dxa"/>
              <w:bottom w:w="0" w:type="dxa"/>
              <w:right w:w="108" w:type="dxa"/>
            </w:tcMar>
          </w:tcPr>
          <w:p w14:paraId="2FFD346F" w14:textId="77777777" w:rsidR="004770B6" w:rsidRDefault="004770B6" w:rsidP="006F0249">
            <w:pPr>
              <w:spacing w:line="360" w:lineRule="auto"/>
              <w:rPr>
                <w:color w:val="000000"/>
              </w:rPr>
            </w:pPr>
            <w:r>
              <w:rPr>
                <w:color w:val="000000"/>
              </w:rPr>
              <w:t>Wild</w:t>
            </w:r>
          </w:p>
        </w:tc>
        <w:tc>
          <w:tcPr>
            <w:tcW w:w="1843" w:type="dxa"/>
            <w:shd w:val="clear" w:color="auto" w:fill="auto"/>
            <w:tcMar>
              <w:top w:w="0" w:type="dxa"/>
              <w:left w:w="108" w:type="dxa"/>
              <w:bottom w:w="0" w:type="dxa"/>
              <w:right w:w="108" w:type="dxa"/>
            </w:tcMar>
          </w:tcPr>
          <w:p w14:paraId="1FD15AC5" w14:textId="77777777" w:rsidR="004770B6" w:rsidRDefault="004770B6" w:rsidP="006F0249">
            <w:pPr>
              <w:spacing w:line="360" w:lineRule="auto"/>
              <w:rPr>
                <w:color w:val="000000"/>
              </w:rPr>
            </w:pPr>
            <w:r>
              <w:rPr>
                <w:color w:val="000000"/>
              </w:rPr>
              <w:t>Edinburgh</w:t>
            </w:r>
          </w:p>
        </w:tc>
      </w:tr>
      <w:tr w:rsidR="004770B6" w14:paraId="44550D65" w14:textId="77777777" w:rsidTr="006F0249">
        <w:tc>
          <w:tcPr>
            <w:tcW w:w="1540" w:type="dxa"/>
            <w:shd w:val="clear" w:color="auto" w:fill="auto"/>
            <w:tcMar>
              <w:top w:w="0" w:type="dxa"/>
              <w:left w:w="108" w:type="dxa"/>
              <w:bottom w:w="0" w:type="dxa"/>
              <w:right w:w="108" w:type="dxa"/>
            </w:tcMar>
          </w:tcPr>
          <w:p w14:paraId="72C047B8" w14:textId="77777777" w:rsidR="004770B6" w:rsidRDefault="004770B6" w:rsidP="006F0249">
            <w:pPr>
              <w:spacing w:line="360" w:lineRule="auto"/>
              <w:rPr>
                <w:bCs/>
                <w:color w:val="000000"/>
              </w:rPr>
            </w:pPr>
            <w:r>
              <w:rPr>
                <w:bCs/>
                <w:color w:val="000000"/>
              </w:rPr>
              <w:t>David</w:t>
            </w:r>
          </w:p>
        </w:tc>
        <w:tc>
          <w:tcPr>
            <w:tcW w:w="836" w:type="dxa"/>
            <w:shd w:val="clear" w:color="auto" w:fill="auto"/>
            <w:tcMar>
              <w:top w:w="0" w:type="dxa"/>
              <w:left w:w="108" w:type="dxa"/>
              <w:bottom w:w="0" w:type="dxa"/>
              <w:right w:w="108" w:type="dxa"/>
            </w:tcMar>
          </w:tcPr>
          <w:p w14:paraId="558C5DD2" w14:textId="77777777" w:rsidR="004770B6" w:rsidRDefault="004770B6" w:rsidP="006F0249">
            <w:pPr>
              <w:spacing w:line="360" w:lineRule="auto"/>
              <w:rPr>
                <w:color w:val="000000"/>
              </w:rPr>
            </w:pPr>
            <w:r>
              <w:rPr>
                <w:color w:val="000000"/>
              </w:rPr>
              <w:t>DA</w:t>
            </w:r>
          </w:p>
        </w:tc>
        <w:tc>
          <w:tcPr>
            <w:tcW w:w="709" w:type="dxa"/>
            <w:shd w:val="clear" w:color="auto" w:fill="auto"/>
            <w:tcMar>
              <w:top w:w="0" w:type="dxa"/>
              <w:left w:w="108" w:type="dxa"/>
              <w:bottom w:w="0" w:type="dxa"/>
              <w:right w:w="108" w:type="dxa"/>
            </w:tcMar>
          </w:tcPr>
          <w:p w14:paraId="04F8246C"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3E9A02A0" w14:textId="77777777" w:rsidR="004770B6" w:rsidRDefault="004770B6" w:rsidP="006F0249">
            <w:pPr>
              <w:spacing w:line="360" w:lineRule="auto"/>
              <w:rPr>
                <w:color w:val="000000"/>
              </w:rPr>
            </w:pPr>
            <w:r>
              <w:rPr>
                <w:color w:val="000000"/>
              </w:rPr>
              <w:t>35</w:t>
            </w:r>
          </w:p>
        </w:tc>
        <w:tc>
          <w:tcPr>
            <w:tcW w:w="1276" w:type="dxa"/>
            <w:shd w:val="clear" w:color="auto" w:fill="auto"/>
            <w:tcMar>
              <w:top w:w="0" w:type="dxa"/>
              <w:left w:w="108" w:type="dxa"/>
              <w:bottom w:w="0" w:type="dxa"/>
              <w:right w:w="108" w:type="dxa"/>
            </w:tcMar>
          </w:tcPr>
          <w:p w14:paraId="3563813A"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45616463" w14:textId="77777777" w:rsidR="004770B6" w:rsidRDefault="004770B6" w:rsidP="006F0249">
            <w:pPr>
              <w:spacing w:line="360" w:lineRule="auto"/>
              <w:rPr>
                <w:color w:val="000000"/>
              </w:rPr>
            </w:pPr>
            <w:r>
              <w:rPr>
                <w:color w:val="000000"/>
              </w:rPr>
              <w:t>Edinburgh</w:t>
            </w:r>
          </w:p>
        </w:tc>
      </w:tr>
      <w:tr w:rsidR="004770B6" w14:paraId="1DEC8577" w14:textId="77777777" w:rsidTr="006F0249">
        <w:tc>
          <w:tcPr>
            <w:tcW w:w="1540" w:type="dxa"/>
            <w:shd w:val="clear" w:color="auto" w:fill="auto"/>
            <w:tcMar>
              <w:top w:w="0" w:type="dxa"/>
              <w:left w:w="108" w:type="dxa"/>
              <w:bottom w:w="0" w:type="dxa"/>
              <w:right w:w="108" w:type="dxa"/>
            </w:tcMar>
          </w:tcPr>
          <w:p w14:paraId="0DEFB6F5" w14:textId="77777777" w:rsidR="004770B6" w:rsidRDefault="004770B6" w:rsidP="006F0249">
            <w:pPr>
              <w:spacing w:line="360" w:lineRule="auto"/>
              <w:rPr>
                <w:bCs/>
                <w:color w:val="000000"/>
              </w:rPr>
            </w:pPr>
            <w:r>
              <w:rPr>
                <w:bCs/>
                <w:color w:val="000000"/>
              </w:rPr>
              <w:t>Edith</w:t>
            </w:r>
          </w:p>
        </w:tc>
        <w:tc>
          <w:tcPr>
            <w:tcW w:w="836" w:type="dxa"/>
            <w:shd w:val="clear" w:color="auto" w:fill="auto"/>
            <w:tcMar>
              <w:top w:w="0" w:type="dxa"/>
              <w:left w:w="108" w:type="dxa"/>
              <w:bottom w:w="0" w:type="dxa"/>
              <w:right w:w="108" w:type="dxa"/>
            </w:tcMar>
          </w:tcPr>
          <w:p w14:paraId="404A919F" w14:textId="77777777" w:rsidR="004770B6" w:rsidRDefault="004770B6" w:rsidP="006F0249">
            <w:pPr>
              <w:spacing w:line="360" w:lineRule="auto"/>
              <w:rPr>
                <w:color w:val="000000"/>
              </w:rPr>
            </w:pPr>
            <w:r>
              <w:rPr>
                <w:color w:val="000000"/>
              </w:rPr>
              <w:t>ED</w:t>
            </w:r>
          </w:p>
        </w:tc>
        <w:tc>
          <w:tcPr>
            <w:tcW w:w="709" w:type="dxa"/>
            <w:shd w:val="clear" w:color="auto" w:fill="auto"/>
            <w:tcMar>
              <w:top w:w="0" w:type="dxa"/>
              <w:left w:w="108" w:type="dxa"/>
              <w:bottom w:w="0" w:type="dxa"/>
              <w:right w:w="108" w:type="dxa"/>
            </w:tcMar>
          </w:tcPr>
          <w:p w14:paraId="07C15895"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1F6FFB1C" w14:textId="77777777" w:rsidR="004770B6" w:rsidRDefault="004770B6" w:rsidP="006F0249">
            <w:pPr>
              <w:spacing w:line="360" w:lineRule="auto"/>
              <w:rPr>
                <w:color w:val="000000"/>
              </w:rPr>
            </w:pPr>
            <w:r>
              <w:rPr>
                <w:color w:val="000000"/>
              </w:rPr>
              <w:t>13</w:t>
            </w:r>
          </w:p>
        </w:tc>
        <w:tc>
          <w:tcPr>
            <w:tcW w:w="1276" w:type="dxa"/>
            <w:shd w:val="clear" w:color="auto" w:fill="auto"/>
            <w:tcMar>
              <w:top w:w="0" w:type="dxa"/>
              <w:left w:w="108" w:type="dxa"/>
              <w:bottom w:w="0" w:type="dxa"/>
              <w:right w:w="108" w:type="dxa"/>
            </w:tcMar>
          </w:tcPr>
          <w:p w14:paraId="260136BE"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179DDB23" w14:textId="77777777" w:rsidR="004770B6" w:rsidRDefault="004770B6" w:rsidP="006F0249">
            <w:pPr>
              <w:spacing w:line="360" w:lineRule="auto"/>
              <w:rPr>
                <w:color w:val="000000"/>
              </w:rPr>
            </w:pPr>
            <w:r>
              <w:rPr>
                <w:color w:val="000000"/>
              </w:rPr>
              <w:t>Beekse Bergen</w:t>
            </w:r>
          </w:p>
        </w:tc>
      </w:tr>
      <w:tr w:rsidR="004770B6" w14:paraId="7232660A" w14:textId="77777777" w:rsidTr="006F0249">
        <w:tc>
          <w:tcPr>
            <w:tcW w:w="1540" w:type="dxa"/>
            <w:shd w:val="clear" w:color="auto" w:fill="auto"/>
            <w:tcMar>
              <w:top w:w="0" w:type="dxa"/>
              <w:left w:w="108" w:type="dxa"/>
              <w:bottom w:w="0" w:type="dxa"/>
              <w:right w:w="108" w:type="dxa"/>
            </w:tcMar>
          </w:tcPr>
          <w:p w14:paraId="15C8DF1B" w14:textId="77777777" w:rsidR="004770B6" w:rsidRDefault="004770B6" w:rsidP="006F0249">
            <w:pPr>
              <w:spacing w:line="360" w:lineRule="auto"/>
              <w:rPr>
                <w:bCs/>
                <w:color w:val="000000"/>
              </w:rPr>
            </w:pPr>
            <w:r>
              <w:rPr>
                <w:bCs/>
                <w:color w:val="000000"/>
              </w:rPr>
              <w:t>Emma</w:t>
            </w:r>
          </w:p>
        </w:tc>
        <w:tc>
          <w:tcPr>
            <w:tcW w:w="836" w:type="dxa"/>
            <w:shd w:val="clear" w:color="auto" w:fill="auto"/>
            <w:tcMar>
              <w:top w:w="0" w:type="dxa"/>
              <w:left w:w="108" w:type="dxa"/>
              <w:bottom w:w="0" w:type="dxa"/>
              <w:right w:w="108" w:type="dxa"/>
            </w:tcMar>
          </w:tcPr>
          <w:p w14:paraId="5623BD1D" w14:textId="77777777" w:rsidR="004770B6" w:rsidRDefault="004770B6" w:rsidP="006F0249">
            <w:pPr>
              <w:spacing w:line="360" w:lineRule="auto"/>
              <w:rPr>
                <w:color w:val="000000"/>
              </w:rPr>
            </w:pPr>
            <w:r>
              <w:rPr>
                <w:color w:val="000000"/>
              </w:rPr>
              <w:t>EM</w:t>
            </w:r>
          </w:p>
        </w:tc>
        <w:tc>
          <w:tcPr>
            <w:tcW w:w="709" w:type="dxa"/>
            <w:shd w:val="clear" w:color="auto" w:fill="auto"/>
            <w:tcMar>
              <w:top w:w="0" w:type="dxa"/>
              <w:left w:w="108" w:type="dxa"/>
              <w:bottom w:w="0" w:type="dxa"/>
              <w:right w:w="108" w:type="dxa"/>
            </w:tcMar>
          </w:tcPr>
          <w:p w14:paraId="341AE51E"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06D472BD" w14:textId="77777777" w:rsidR="004770B6" w:rsidRDefault="004770B6" w:rsidP="006F0249">
            <w:pPr>
              <w:spacing w:line="360" w:lineRule="auto"/>
              <w:rPr>
                <w:color w:val="000000"/>
              </w:rPr>
            </w:pPr>
            <w:r>
              <w:rPr>
                <w:color w:val="000000"/>
              </w:rPr>
              <w:t>30</w:t>
            </w:r>
          </w:p>
        </w:tc>
        <w:tc>
          <w:tcPr>
            <w:tcW w:w="1276" w:type="dxa"/>
            <w:shd w:val="clear" w:color="auto" w:fill="auto"/>
            <w:tcMar>
              <w:top w:w="0" w:type="dxa"/>
              <w:left w:w="108" w:type="dxa"/>
              <w:bottom w:w="0" w:type="dxa"/>
              <w:right w:w="108" w:type="dxa"/>
            </w:tcMar>
          </w:tcPr>
          <w:p w14:paraId="1F42710A"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52F73ED5" w14:textId="77777777" w:rsidR="004770B6" w:rsidRDefault="004770B6" w:rsidP="006F0249">
            <w:pPr>
              <w:spacing w:line="360" w:lineRule="auto"/>
              <w:rPr>
                <w:color w:val="000000"/>
              </w:rPr>
            </w:pPr>
            <w:r>
              <w:rPr>
                <w:color w:val="000000"/>
              </w:rPr>
              <w:t>Edinburgh</w:t>
            </w:r>
          </w:p>
        </w:tc>
      </w:tr>
      <w:tr w:rsidR="004770B6" w14:paraId="49327378" w14:textId="77777777" w:rsidTr="006F0249">
        <w:tc>
          <w:tcPr>
            <w:tcW w:w="1540" w:type="dxa"/>
            <w:shd w:val="clear" w:color="auto" w:fill="auto"/>
            <w:tcMar>
              <w:top w:w="0" w:type="dxa"/>
              <w:left w:w="108" w:type="dxa"/>
              <w:bottom w:w="0" w:type="dxa"/>
              <w:right w:w="108" w:type="dxa"/>
            </w:tcMar>
          </w:tcPr>
          <w:p w14:paraId="128186B8" w14:textId="77777777" w:rsidR="004770B6" w:rsidRDefault="004770B6" w:rsidP="006F0249">
            <w:pPr>
              <w:spacing w:line="360" w:lineRule="auto"/>
              <w:rPr>
                <w:bCs/>
                <w:color w:val="000000"/>
              </w:rPr>
            </w:pPr>
            <w:r>
              <w:rPr>
                <w:bCs/>
                <w:color w:val="000000"/>
              </w:rPr>
              <w:t>Eva</w:t>
            </w:r>
          </w:p>
        </w:tc>
        <w:tc>
          <w:tcPr>
            <w:tcW w:w="836" w:type="dxa"/>
            <w:shd w:val="clear" w:color="auto" w:fill="auto"/>
            <w:tcMar>
              <w:top w:w="0" w:type="dxa"/>
              <w:left w:w="108" w:type="dxa"/>
              <w:bottom w:w="0" w:type="dxa"/>
              <w:right w:w="108" w:type="dxa"/>
            </w:tcMar>
          </w:tcPr>
          <w:p w14:paraId="0E1A08B4" w14:textId="77777777" w:rsidR="004770B6" w:rsidRDefault="004770B6" w:rsidP="006F0249">
            <w:pPr>
              <w:spacing w:line="360" w:lineRule="auto"/>
              <w:rPr>
                <w:color w:val="000000"/>
              </w:rPr>
            </w:pPr>
            <w:r>
              <w:rPr>
                <w:color w:val="000000"/>
              </w:rPr>
              <w:t>EV</w:t>
            </w:r>
          </w:p>
        </w:tc>
        <w:tc>
          <w:tcPr>
            <w:tcW w:w="709" w:type="dxa"/>
            <w:shd w:val="clear" w:color="auto" w:fill="auto"/>
            <w:tcMar>
              <w:top w:w="0" w:type="dxa"/>
              <w:left w:w="108" w:type="dxa"/>
              <w:bottom w:w="0" w:type="dxa"/>
              <w:right w:w="108" w:type="dxa"/>
            </w:tcMar>
          </w:tcPr>
          <w:p w14:paraId="17CC9C49"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1F946D85" w14:textId="77777777" w:rsidR="004770B6" w:rsidRDefault="004770B6" w:rsidP="006F0249">
            <w:pPr>
              <w:spacing w:line="360" w:lineRule="auto"/>
              <w:rPr>
                <w:color w:val="000000"/>
              </w:rPr>
            </w:pPr>
            <w:r>
              <w:rPr>
                <w:color w:val="000000"/>
              </w:rPr>
              <w:t>31</w:t>
            </w:r>
          </w:p>
        </w:tc>
        <w:tc>
          <w:tcPr>
            <w:tcW w:w="1276" w:type="dxa"/>
            <w:shd w:val="clear" w:color="auto" w:fill="auto"/>
            <w:tcMar>
              <w:top w:w="0" w:type="dxa"/>
              <w:left w:w="108" w:type="dxa"/>
              <w:bottom w:w="0" w:type="dxa"/>
              <w:right w:w="108" w:type="dxa"/>
            </w:tcMar>
          </w:tcPr>
          <w:p w14:paraId="1C3A485B" w14:textId="77777777" w:rsidR="004770B6" w:rsidRDefault="004770B6" w:rsidP="006F0249">
            <w:pPr>
              <w:spacing w:line="360" w:lineRule="auto"/>
              <w:rPr>
                <w:color w:val="000000"/>
              </w:rPr>
            </w:pPr>
            <w:r>
              <w:rPr>
                <w:color w:val="000000"/>
              </w:rPr>
              <w:t>Nursery</w:t>
            </w:r>
          </w:p>
        </w:tc>
        <w:tc>
          <w:tcPr>
            <w:tcW w:w="1843" w:type="dxa"/>
            <w:shd w:val="clear" w:color="auto" w:fill="auto"/>
            <w:tcMar>
              <w:top w:w="0" w:type="dxa"/>
              <w:left w:w="108" w:type="dxa"/>
              <w:bottom w:w="0" w:type="dxa"/>
              <w:right w:w="108" w:type="dxa"/>
            </w:tcMar>
          </w:tcPr>
          <w:p w14:paraId="02F69804" w14:textId="77777777" w:rsidR="004770B6" w:rsidRDefault="004770B6" w:rsidP="006F0249">
            <w:pPr>
              <w:spacing w:line="360" w:lineRule="auto"/>
              <w:rPr>
                <w:color w:val="000000"/>
              </w:rPr>
            </w:pPr>
            <w:r>
              <w:rPr>
                <w:color w:val="000000"/>
              </w:rPr>
              <w:t>Beekse Bergen</w:t>
            </w:r>
          </w:p>
        </w:tc>
      </w:tr>
      <w:tr w:rsidR="004770B6" w14:paraId="76BECA03" w14:textId="77777777" w:rsidTr="006F0249">
        <w:tc>
          <w:tcPr>
            <w:tcW w:w="1540" w:type="dxa"/>
            <w:shd w:val="clear" w:color="auto" w:fill="auto"/>
            <w:tcMar>
              <w:top w:w="0" w:type="dxa"/>
              <w:left w:w="108" w:type="dxa"/>
              <w:bottom w:w="0" w:type="dxa"/>
              <w:right w:w="108" w:type="dxa"/>
            </w:tcMar>
          </w:tcPr>
          <w:p w14:paraId="2F84AE45" w14:textId="77777777" w:rsidR="004770B6" w:rsidRDefault="004770B6" w:rsidP="006F0249">
            <w:pPr>
              <w:spacing w:line="360" w:lineRule="auto"/>
              <w:rPr>
                <w:bCs/>
                <w:color w:val="000000"/>
              </w:rPr>
            </w:pPr>
            <w:r>
              <w:rPr>
                <w:bCs/>
                <w:color w:val="000000"/>
              </w:rPr>
              <w:t>Frek</w:t>
            </w:r>
          </w:p>
        </w:tc>
        <w:tc>
          <w:tcPr>
            <w:tcW w:w="836" w:type="dxa"/>
            <w:shd w:val="clear" w:color="auto" w:fill="auto"/>
            <w:tcMar>
              <w:top w:w="0" w:type="dxa"/>
              <w:left w:w="108" w:type="dxa"/>
              <w:bottom w:w="0" w:type="dxa"/>
              <w:right w:w="108" w:type="dxa"/>
            </w:tcMar>
          </w:tcPr>
          <w:p w14:paraId="101E5839" w14:textId="77777777" w:rsidR="004770B6" w:rsidRDefault="004770B6" w:rsidP="006F0249">
            <w:pPr>
              <w:spacing w:line="360" w:lineRule="auto"/>
              <w:rPr>
                <w:color w:val="000000"/>
              </w:rPr>
            </w:pPr>
            <w:r>
              <w:rPr>
                <w:color w:val="000000"/>
              </w:rPr>
              <w:t>FR</w:t>
            </w:r>
          </w:p>
        </w:tc>
        <w:tc>
          <w:tcPr>
            <w:tcW w:w="709" w:type="dxa"/>
            <w:shd w:val="clear" w:color="auto" w:fill="auto"/>
            <w:tcMar>
              <w:top w:w="0" w:type="dxa"/>
              <w:left w:w="108" w:type="dxa"/>
              <w:bottom w:w="0" w:type="dxa"/>
              <w:right w:w="108" w:type="dxa"/>
            </w:tcMar>
          </w:tcPr>
          <w:p w14:paraId="772B3D4C"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50DB8E76" w14:textId="77777777" w:rsidR="004770B6" w:rsidRDefault="004770B6" w:rsidP="006F0249">
            <w:pPr>
              <w:spacing w:line="360" w:lineRule="auto"/>
              <w:rPr>
                <w:color w:val="000000"/>
              </w:rPr>
            </w:pPr>
            <w:r>
              <w:rPr>
                <w:color w:val="000000"/>
              </w:rPr>
              <w:t>16</w:t>
            </w:r>
          </w:p>
        </w:tc>
        <w:tc>
          <w:tcPr>
            <w:tcW w:w="1276" w:type="dxa"/>
            <w:shd w:val="clear" w:color="auto" w:fill="auto"/>
            <w:tcMar>
              <w:top w:w="0" w:type="dxa"/>
              <w:left w:w="108" w:type="dxa"/>
              <w:bottom w:w="0" w:type="dxa"/>
              <w:right w:w="108" w:type="dxa"/>
            </w:tcMar>
          </w:tcPr>
          <w:p w14:paraId="11F51678"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026BA5A8" w14:textId="77777777" w:rsidR="004770B6" w:rsidRDefault="004770B6" w:rsidP="006F0249">
            <w:pPr>
              <w:spacing w:line="360" w:lineRule="auto"/>
              <w:rPr>
                <w:color w:val="000000"/>
              </w:rPr>
            </w:pPr>
            <w:r>
              <w:rPr>
                <w:color w:val="000000"/>
              </w:rPr>
              <w:t>Beekse Bergen</w:t>
            </w:r>
          </w:p>
        </w:tc>
      </w:tr>
      <w:tr w:rsidR="004770B6" w14:paraId="56276DF1" w14:textId="77777777" w:rsidTr="006F0249">
        <w:tc>
          <w:tcPr>
            <w:tcW w:w="1540" w:type="dxa"/>
            <w:shd w:val="clear" w:color="auto" w:fill="auto"/>
            <w:tcMar>
              <w:top w:w="0" w:type="dxa"/>
              <w:left w:w="108" w:type="dxa"/>
              <w:bottom w:w="0" w:type="dxa"/>
              <w:right w:w="108" w:type="dxa"/>
            </w:tcMar>
          </w:tcPr>
          <w:p w14:paraId="1058C6D6" w14:textId="77777777" w:rsidR="004770B6" w:rsidRDefault="004770B6" w:rsidP="006F0249">
            <w:pPr>
              <w:spacing w:line="360" w:lineRule="auto"/>
              <w:rPr>
                <w:bCs/>
                <w:color w:val="000000"/>
              </w:rPr>
            </w:pPr>
            <w:r>
              <w:rPr>
                <w:bCs/>
                <w:color w:val="000000"/>
              </w:rPr>
              <w:t>Heleen</w:t>
            </w:r>
          </w:p>
        </w:tc>
        <w:tc>
          <w:tcPr>
            <w:tcW w:w="836" w:type="dxa"/>
            <w:shd w:val="clear" w:color="auto" w:fill="auto"/>
            <w:tcMar>
              <w:top w:w="0" w:type="dxa"/>
              <w:left w:w="108" w:type="dxa"/>
              <w:bottom w:w="0" w:type="dxa"/>
              <w:right w:w="108" w:type="dxa"/>
            </w:tcMar>
          </w:tcPr>
          <w:p w14:paraId="38D0BFF5" w14:textId="77777777" w:rsidR="004770B6" w:rsidRDefault="004770B6" w:rsidP="006F0249">
            <w:pPr>
              <w:spacing w:line="360" w:lineRule="auto"/>
              <w:rPr>
                <w:color w:val="000000"/>
              </w:rPr>
            </w:pPr>
            <w:r>
              <w:rPr>
                <w:color w:val="000000"/>
              </w:rPr>
              <w:t>HL</w:t>
            </w:r>
          </w:p>
        </w:tc>
        <w:tc>
          <w:tcPr>
            <w:tcW w:w="709" w:type="dxa"/>
            <w:shd w:val="clear" w:color="auto" w:fill="auto"/>
            <w:tcMar>
              <w:top w:w="0" w:type="dxa"/>
              <w:left w:w="108" w:type="dxa"/>
              <w:bottom w:w="0" w:type="dxa"/>
              <w:right w:w="108" w:type="dxa"/>
            </w:tcMar>
          </w:tcPr>
          <w:p w14:paraId="3B60E708"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0F8BED42" w14:textId="77777777" w:rsidR="004770B6" w:rsidRDefault="004770B6" w:rsidP="006F0249">
            <w:pPr>
              <w:spacing w:line="360" w:lineRule="auto"/>
              <w:rPr>
                <w:color w:val="000000"/>
              </w:rPr>
            </w:pPr>
            <w:r>
              <w:rPr>
                <w:color w:val="000000"/>
              </w:rPr>
              <w:t>18</w:t>
            </w:r>
          </w:p>
        </w:tc>
        <w:tc>
          <w:tcPr>
            <w:tcW w:w="1276" w:type="dxa"/>
            <w:shd w:val="clear" w:color="auto" w:fill="auto"/>
            <w:tcMar>
              <w:top w:w="0" w:type="dxa"/>
              <w:left w:w="108" w:type="dxa"/>
              <w:bottom w:w="0" w:type="dxa"/>
              <w:right w:w="108" w:type="dxa"/>
            </w:tcMar>
          </w:tcPr>
          <w:p w14:paraId="0619BE2B"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24A12C26" w14:textId="77777777" w:rsidR="004770B6" w:rsidRDefault="004770B6" w:rsidP="006F0249">
            <w:pPr>
              <w:spacing w:line="360" w:lineRule="auto"/>
              <w:rPr>
                <w:color w:val="000000"/>
              </w:rPr>
            </w:pPr>
            <w:r>
              <w:rPr>
                <w:color w:val="000000"/>
              </w:rPr>
              <w:t>Beekse Bergen</w:t>
            </w:r>
          </w:p>
        </w:tc>
      </w:tr>
      <w:tr w:rsidR="004770B6" w14:paraId="4B898851" w14:textId="77777777" w:rsidTr="006F0249">
        <w:tc>
          <w:tcPr>
            <w:tcW w:w="1540" w:type="dxa"/>
            <w:shd w:val="clear" w:color="auto" w:fill="auto"/>
            <w:tcMar>
              <w:top w:w="0" w:type="dxa"/>
              <w:left w:w="108" w:type="dxa"/>
              <w:bottom w:w="0" w:type="dxa"/>
              <w:right w:w="108" w:type="dxa"/>
            </w:tcMar>
          </w:tcPr>
          <w:p w14:paraId="41B1A2F9" w14:textId="77777777" w:rsidR="004770B6" w:rsidRDefault="004770B6" w:rsidP="006F0249">
            <w:pPr>
              <w:spacing w:line="360" w:lineRule="auto"/>
              <w:rPr>
                <w:bCs/>
                <w:color w:val="000000"/>
              </w:rPr>
            </w:pPr>
            <w:r>
              <w:rPr>
                <w:bCs/>
                <w:color w:val="000000"/>
              </w:rPr>
              <w:t>Kilimi</w:t>
            </w:r>
          </w:p>
        </w:tc>
        <w:tc>
          <w:tcPr>
            <w:tcW w:w="836" w:type="dxa"/>
            <w:shd w:val="clear" w:color="auto" w:fill="auto"/>
            <w:tcMar>
              <w:top w:w="0" w:type="dxa"/>
              <w:left w:w="108" w:type="dxa"/>
              <w:bottom w:w="0" w:type="dxa"/>
              <w:right w:w="108" w:type="dxa"/>
            </w:tcMar>
          </w:tcPr>
          <w:p w14:paraId="56C5FDED" w14:textId="77777777" w:rsidR="004770B6" w:rsidRDefault="004770B6" w:rsidP="006F0249">
            <w:pPr>
              <w:spacing w:line="360" w:lineRule="auto"/>
              <w:rPr>
                <w:color w:val="000000"/>
              </w:rPr>
            </w:pPr>
            <w:r>
              <w:rPr>
                <w:color w:val="000000"/>
              </w:rPr>
              <w:t>KL</w:t>
            </w:r>
          </w:p>
        </w:tc>
        <w:tc>
          <w:tcPr>
            <w:tcW w:w="709" w:type="dxa"/>
            <w:shd w:val="clear" w:color="auto" w:fill="auto"/>
            <w:tcMar>
              <w:top w:w="0" w:type="dxa"/>
              <w:left w:w="108" w:type="dxa"/>
              <w:bottom w:w="0" w:type="dxa"/>
              <w:right w:w="108" w:type="dxa"/>
            </w:tcMar>
          </w:tcPr>
          <w:p w14:paraId="04AB5447"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3BCCDFD7" w14:textId="77777777" w:rsidR="004770B6" w:rsidRDefault="004770B6" w:rsidP="006F0249">
            <w:pPr>
              <w:spacing w:line="360" w:lineRule="auto"/>
              <w:rPr>
                <w:color w:val="000000"/>
              </w:rPr>
            </w:pPr>
            <w:r>
              <w:rPr>
                <w:color w:val="000000"/>
              </w:rPr>
              <w:t>17</w:t>
            </w:r>
          </w:p>
        </w:tc>
        <w:tc>
          <w:tcPr>
            <w:tcW w:w="1276" w:type="dxa"/>
            <w:shd w:val="clear" w:color="auto" w:fill="auto"/>
            <w:tcMar>
              <w:top w:w="0" w:type="dxa"/>
              <w:left w:w="108" w:type="dxa"/>
              <w:bottom w:w="0" w:type="dxa"/>
              <w:right w:w="108" w:type="dxa"/>
            </w:tcMar>
          </w:tcPr>
          <w:p w14:paraId="3DB40FDA"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3FD0E261" w14:textId="77777777" w:rsidR="004770B6" w:rsidRDefault="004770B6" w:rsidP="006F0249">
            <w:pPr>
              <w:spacing w:line="360" w:lineRule="auto"/>
              <w:rPr>
                <w:color w:val="000000"/>
              </w:rPr>
            </w:pPr>
            <w:r>
              <w:rPr>
                <w:color w:val="000000"/>
              </w:rPr>
              <w:t>Edinburgh</w:t>
            </w:r>
          </w:p>
        </w:tc>
      </w:tr>
      <w:tr w:rsidR="004770B6" w14:paraId="3CED1616" w14:textId="77777777" w:rsidTr="006F0249">
        <w:tc>
          <w:tcPr>
            <w:tcW w:w="1540" w:type="dxa"/>
            <w:shd w:val="clear" w:color="auto" w:fill="auto"/>
            <w:tcMar>
              <w:top w:w="0" w:type="dxa"/>
              <w:left w:w="108" w:type="dxa"/>
              <w:bottom w:w="0" w:type="dxa"/>
              <w:right w:w="108" w:type="dxa"/>
            </w:tcMar>
          </w:tcPr>
          <w:p w14:paraId="763F6689" w14:textId="77777777" w:rsidR="004770B6" w:rsidRDefault="004770B6" w:rsidP="006F0249">
            <w:pPr>
              <w:spacing w:line="360" w:lineRule="auto"/>
              <w:rPr>
                <w:bCs/>
                <w:color w:val="000000"/>
              </w:rPr>
            </w:pPr>
            <w:r>
              <w:rPr>
                <w:bCs/>
                <w:color w:val="000000"/>
              </w:rPr>
              <w:t>Kindia</w:t>
            </w:r>
          </w:p>
        </w:tc>
        <w:tc>
          <w:tcPr>
            <w:tcW w:w="836" w:type="dxa"/>
            <w:shd w:val="clear" w:color="auto" w:fill="auto"/>
            <w:tcMar>
              <w:top w:w="0" w:type="dxa"/>
              <w:left w:w="108" w:type="dxa"/>
              <w:bottom w:w="0" w:type="dxa"/>
              <w:right w:w="108" w:type="dxa"/>
            </w:tcMar>
          </w:tcPr>
          <w:p w14:paraId="794D912C" w14:textId="77777777" w:rsidR="004770B6" w:rsidRDefault="004770B6" w:rsidP="006F0249">
            <w:pPr>
              <w:spacing w:line="360" w:lineRule="auto"/>
              <w:rPr>
                <w:color w:val="000000"/>
              </w:rPr>
            </w:pPr>
            <w:r>
              <w:rPr>
                <w:color w:val="000000"/>
              </w:rPr>
              <w:t>KD</w:t>
            </w:r>
          </w:p>
        </w:tc>
        <w:tc>
          <w:tcPr>
            <w:tcW w:w="709" w:type="dxa"/>
            <w:shd w:val="clear" w:color="auto" w:fill="auto"/>
            <w:tcMar>
              <w:top w:w="0" w:type="dxa"/>
              <w:left w:w="108" w:type="dxa"/>
              <w:bottom w:w="0" w:type="dxa"/>
              <w:right w:w="108" w:type="dxa"/>
            </w:tcMar>
          </w:tcPr>
          <w:p w14:paraId="2FC74B7B"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0BA78953" w14:textId="77777777" w:rsidR="004770B6" w:rsidRDefault="004770B6" w:rsidP="006F0249">
            <w:pPr>
              <w:spacing w:line="360" w:lineRule="auto"/>
              <w:rPr>
                <w:color w:val="000000"/>
              </w:rPr>
            </w:pPr>
            <w:r>
              <w:rPr>
                <w:color w:val="000000"/>
              </w:rPr>
              <w:t>13</w:t>
            </w:r>
          </w:p>
        </w:tc>
        <w:tc>
          <w:tcPr>
            <w:tcW w:w="1276" w:type="dxa"/>
            <w:shd w:val="clear" w:color="auto" w:fill="auto"/>
            <w:tcMar>
              <w:top w:w="0" w:type="dxa"/>
              <w:left w:w="108" w:type="dxa"/>
              <w:bottom w:w="0" w:type="dxa"/>
              <w:right w:w="108" w:type="dxa"/>
            </w:tcMar>
          </w:tcPr>
          <w:p w14:paraId="354BEE40"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3CFFD076" w14:textId="77777777" w:rsidR="004770B6" w:rsidRDefault="004770B6" w:rsidP="006F0249">
            <w:pPr>
              <w:spacing w:line="360" w:lineRule="auto"/>
              <w:rPr>
                <w:color w:val="000000"/>
              </w:rPr>
            </w:pPr>
            <w:r>
              <w:rPr>
                <w:color w:val="000000"/>
              </w:rPr>
              <w:t>Edinburgh</w:t>
            </w:r>
          </w:p>
        </w:tc>
      </w:tr>
      <w:tr w:rsidR="004770B6" w14:paraId="25A019AF" w14:textId="77777777" w:rsidTr="006F0249">
        <w:tc>
          <w:tcPr>
            <w:tcW w:w="1540" w:type="dxa"/>
            <w:shd w:val="clear" w:color="auto" w:fill="auto"/>
            <w:tcMar>
              <w:top w:w="0" w:type="dxa"/>
              <w:left w:w="108" w:type="dxa"/>
              <w:bottom w:w="0" w:type="dxa"/>
              <w:right w:w="108" w:type="dxa"/>
            </w:tcMar>
          </w:tcPr>
          <w:p w14:paraId="6E750DF3" w14:textId="77777777" w:rsidR="004770B6" w:rsidRDefault="004770B6" w:rsidP="006F0249">
            <w:pPr>
              <w:spacing w:line="360" w:lineRule="auto"/>
              <w:rPr>
                <w:bCs/>
                <w:color w:val="000000"/>
              </w:rPr>
            </w:pPr>
            <w:r>
              <w:rPr>
                <w:bCs/>
                <w:color w:val="000000"/>
              </w:rPr>
              <w:t>Lianne</w:t>
            </w:r>
          </w:p>
        </w:tc>
        <w:tc>
          <w:tcPr>
            <w:tcW w:w="836" w:type="dxa"/>
            <w:shd w:val="clear" w:color="auto" w:fill="auto"/>
            <w:tcMar>
              <w:top w:w="0" w:type="dxa"/>
              <w:left w:w="108" w:type="dxa"/>
              <w:bottom w:w="0" w:type="dxa"/>
              <w:right w:w="108" w:type="dxa"/>
            </w:tcMar>
          </w:tcPr>
          <w:p w14:paraId="1BA519D1" w14:textId="77777777" w:rsidR="004770B6" w:rsidRDefault="004770B6" w:rsidP="006F0249">
            <w:pPr>
              <w:spacing w:line="360" w:lineRule="auto"/>
              <w:rPr>
                <w:color w:val="000000"/>
              </w:rPr>
            </w:pPr>
            <w:r>
              <w:rPr>
                <w:color w:val="000000"/>
              </w:rPr>
              <w:t>LI</w:t>
            </w:r>
          </w:p>
        </w:tc>
        <w:tc>
          <w:tcPr>
            <w:tcW w:w="709" w:type="dxa"/>
            <w:shd w:val="clear" w:color="auto" w:fill="auto"/>
            <w:tcMar>
              <w:top w:w="0" w:type="dxa"/>
              <w:left w:w="108" w:type="dxa"/>
              <w:bottom w:w="0" w:type="dxa"/>
              <w:right w:w="108" w:type="dxa"/>
            </w:tcMar>
          </w:tcPr>
          <w:p w14:paraId="27DC2831"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43FE9B4B" w14:textId="77777777" w:rsidR="004770B6" w:rsidRDefault="004770B6" w:rsidP="006F0249">
            <w:pPr>
              <w:spacing w:line="360" w:lineRule="auto"/>
              <w:rPr>
                <w:color w:val="000000"/>
              </w:rPr>
            </w:pPr>
            <w:r>
              <w:rPr>
                <w:color w:val="000000"/>
              </w:rPr>
              <w:t>21</w:t>
            </w:r>
          </w:p>
        </w:tc>
        <w:tc>
          <w:tcPr>
            <w:tcW w:w="1276" w:type="dxa"/>
            <w:shd w:val="clear" w:color="auto" w:fill="auto"/>
            <w:tcMar>
              <w:top w:w="0" w:type="dxa"/>
              <w:left w:w="108" w:type="dxa"/>
              <w:bottom w:w="0" w:type="dxa"/>
              <w:right w:w="108" w:type="dxa"/>
            </w:tcMar>
          </w:tcPr>
          <w:p w14:paraId="19986EA1"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07D8DCED" w14:textId="77777777" w:rsidR="004770B6" w:rsidRDefault="004770B6" w:rsidP="006F0249">
            <w:pPr>
              <w:spacing w:line="360" w:lineRule="auto"/>
              <w:rPr>
                <w:color w:val="000000"/>
              </w:rPr>
            </w:pPr>
            <w:r>
              <w:rPr>
                <w:color w:val="000000"/>
              </w:rPr>
              <w:t>Beekse Bergen</w:t>
            </w:r>
          </w:p>
        </w:tc>
      </w:tr>
      <w:tr w:rsidR="004770B6" w14:paraId="7B784BB0" w14:textId="77777777" w:rsidTr="006F0249">
        <w:tc>
          <w:tcPr>
            <w:tcW w:w="1540" w:type="dxa"/>
            <w:shd w:val="clear" w:color="auto" w:fill="auto"/>
            <w:tcMar>
              <w:top w:w="0" w:type="dxa"/>
              <w:left w:w="108" w:type="dxa"/>
              <w:bottom w:w="0" w:type="dxa"/>
              <w:right w:w="108" w:type="dxa"/>
            </w:tcMar>
          </w:tcPr>
          <w:p w14:paraId="0A062126" w14:textId="77777777" w:rsidR="004770B6" w:rsidRDefault="004770B6" w:rsidP="006F0249">
            <w:pPr>
              <w:spacing w:line="360" w:lineRule="auto"/>
              <w:rPr>
                <w:bCs/>
                <w:color w:val="000000"/>
              </w:rPr>
            </w:pPr>
            <w:r>
              <w:rPr>
                <w:bCs/>
                <w:color w:val="000000"/>
              </w:rPr>
              <w:t>Liberius</w:t>
            </w:r>
          </w:p>
        </w:tc>
        <w:tc>
          <w:tcPr>
            <w:tcW w:w="836" w:type="dxa"/>
            <w:shd w:val="clear" w:color="auto" w:fill="auto"/>
            <w:tcMar>
              <w:top w:w="0" w:type="dxa"/>
              <w:left w:w="108" w:type="dxa"/>
              <w:bottom w:w="0" w:type="dxa"/>
              <w:right w:w="108" w:type="dxa"/>
            </w:tcMar>
          </w:tcPr>
          <w:p w14:paraId="283268BA" w14:textId="77777777" w:rsidR="004770B6" w:rsidRDefault="004770B6" w:rsidP="006F0249">
            <w:pPr>
              <w:spacing w:line="360" w:lineRule="auto"/>
              <w:rPr>
                <w:color w:val="000000"/>
              </w:rPr>
            </w:pPr>
            <w:r>
              <w:rPr>
                <w:color w:val="000000"/>
              </w:rPr>
              <w:t>LB</w:t>
            </w:r>
          </w:p>
        </w:tc>
        <w:tc>
          <w:tcPr>
            <w:tcW w:w="709" w:type="dxa"/>
            <w:shd w:val="clear" w:color="auto" w:fill="auto"/>
            <w:tcMar>
              <w:top w:w="0" w:type="dxa"/>
              <w:left w:w="108" w:type="dxa"/>
              <w:bottom w:w="0" w:type="dxa"/>
              <w:right w:w="108" w:type="dxa"/>
            </w:tcMar>
          </w:tcPr>
          <w:p w14:paraId="30E86AB5"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5F527200" w14:textId="77777777" w:rsidR="004770B6" w:rsidRDefault="004770B6" w:rsidP="006F0249">
            <w:pPr>
              <w:spacing w:line="360" w:lineRule="auto"/>
              <w:rPr>
                <w:color w:val="000000"/>
              </w:rPr>
            </w:pPr>
            <w:r>
              <w:rPr>
                <w:color w:val="000000"/>
              </w:rPr>
              <w:t>11</w:t>
            </w:r>
          </w:p>
        </w:tc>
        <w:tc>
          <w:tcPr>
            <w:tcW w:w="1276" w:type="dxa"/>
            <w:shd w:val="clear" w:color="auto" w:fill="auto"/>
            <w:tcMar>
              <w:top w:w="0" w:type="dxa"/>
              <w:left w:w="108" w:type="dxa"/>
              <w:bottom w:w="0" w:type="dxa"/>
              <w:right w:w="108" w:type="dxa"/>
            </w:tcMar>
          </w:tcPr>
          <w:p w14:paraId="78EC5871"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1E09DD37" w14:textId="77777777" w:rsidR="004770B6" w:rsidRDefault="004770B6" w:rsidP="006F0249">
            <w:pPr>
              <w:spacing w:line="360" w:lineRule="auto"/>
              <w:rPr>
                <w:color w:val="000000"/>
              </w:rPr>
            </w:pPr>
            <w:r>
              <w:rPr>
                <w:color w:val="000000"/>
              </w:rPr>
              <w:t>Edinburgh</w:t>
            </w:r>
          </w:p>
        </w:tc>
      </w:tr>
      <w:tr w:rsidR="004770B6" w14:paraId="7C6C7064" w14:textId="77777777" w:rsidTr="006F0249">
        <w:tc>
          <w:tcPr>
            <w:tcW w:w="1540" w:type="dxa"/>
            <w:shd w:val="clear" w:color="auto" w:fill="auto"/>
            <w:tcMar>
              <w:top w:w="0" w:type="dxa"/>
              <w:left w:w="108" w:type="dxa"/>
              <w:bottom w:w="0" w:type="dxa"/>
              <w:right w:w="108" w:type="dxa"/>
            </w:tcMar>
          </w:tcPr>
          <w:p w14:paraId="50FC8E6E" w14:textId="77777777" w:rsidR="004770B6" w:rsidRDefault="004770B6" w:rsidP="006F0249">
            <w:pPr>
              <w:spacing w:line="360" w:lineRule="auto"/>
              <w:rPr>
                <w:bCs/>
                <w:color w:val="000000"/>
              </w:rPr>
            </w:pPr>
            <w:r>
              <w:rPr>
                <w:bCs/>
                <w:color w:val="000000"/>
              </w:rPr>
              <w:t>Louis</w:t>
            </w:r>
          </w:p>
        </w:tc>
        <w:tc>
          <w:tcPr>
            <w:tcW w:w="836" w:type="dxa"/>
            <w:shd w:val="clear" w:color="auto" w:fill="auto"/>
            <w:tcMar>
              <w:top w:w="0" w:type="dxa"/>
              <w:left w:w="108" w:type="dxa"/>
              <w:bottom w:w="0" w:type="dxa"/>
              <w:right w:w="108" w:type="dxa"/>
            </w:tcMar>
          </w:tcPr>
          <w:p w14:paraId="03F0F698" w14:textId="77777777" w:rsidR="004770B6" w:rsidRDefault="004770B6" w:rsidP="006F0249">
            <w:pPr>
              <w:spacing w:line="360" w:lineRule="auto"/>
              <w:rPr>
                <w:color w:val="000000"/>
              </w:rPr>
            </w:pPr>
            <w:r>
              <w:rPr>
                <w:color w:val="000000"/>
              </w:rPr>
              <w:t>LO</w:t>
            </w:r>
          </w:p>
        </w:tc>
        <w:tc>
          <w:tcPr>
            <w:tcW w:w="709" w:type="dxa"/>
            <w:shd w:val="clear" w:color="auto" w:fill="auto"/>
            <w:tcMar>
              <w:top w:w="0" w:type="dxa"/>
              <w:left w:w="108" w:type="dxa"/>
              <w:bottom w:w="0" w:type="dxa"/>
              <w:right w:w="108" w:type="dxa"/>
            </w:tcMar>
          </w:tcPr>
          <w:p w14:paraId="4E30D685"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42A29A16" w14:textId="77777777" w:rsidR="004770B6" w:rsidRDefault="004770B6" w:rsidP="006F0249">
            <w:pPr>
              <w:spacing w:line="360" w:lineRule="auto"/>
              <w:rPr>
                <w:color w:val="000000"/>
              </w:rPr>
            </w:pPr>
            <w:r>
              <w:rPr>
                <w:color w:val="000000"/>
              </w:rPr>
              <w:t>34</w:t>
            </w:r>
          </w:p>
        </w:tc>
        <w:tc>
          <w:tcPr>
            <w:tcW w:w="1276" w:type="dxa"/>
            <w:shd w:val="clear" w:color="auto" w:fill="auto"/>
            <w:tcMar>
              <w:top w:w="0" w:type="dxa"/>
              <w:left w:w="108" w:type="dxa"/>
              <w:bottom w:w="0" w:type="dxa"/>
              <w:right w:w="108" w:type="dxa"/>
            </w:tcMar>
          </w:tcPr>
          <w:p w14:paraId="72FE1BCD" w14:textId="77777777" w:rsidR="004770B6" w:rsidRDefault="004770B6" w:rsidP="006F0249">
            <w:pPr>
              <w:spacing w:line="360" w:lineRule="auto"/>
              <w:rPr>
                <w:color w:val="000000"/>
              </w:rPr>
            </w:pPr>
            <w:r>
              <w:rPr>
                <w:color w:val="000000"/>
              </w:rPr>
              <w:t>Wild</w:t>
            </w:r>
          </w:p>
        </w:tc>
        <w:tc>
          <w:tcPr>
            <w:tcW w:w="1843" w:type="dxa"/>
            <w:shd w:val="clear" w:color="auto" w:fill="auto"/>
            <w:tcMar>
              <w:top w:w="0" w:type="dxa"/>
              <w:left w:w="108" w:type="dxa"/>
              <w:bottom w:w="0" w:type="dxa"/>
              <w:right w:w="108" w:type="dxa"/>
            </w:tcMar>
          </w:tcPr>
          <w:p w14:paraId="197D7133" w14:textId="77777777" w:rsidR="004770B6" w:rsidRDefault="004770B6" w:rsidP="006F0249">
            <w:pPr>
              <w:spacing w:line="360" w:lineRule="auto"/>
              <w:rPr>
                <w:color w:val="000000"/>
              </w:rPr>
            </w:pPr>
            <w:r>
              <w:rPr>
                <w:color w:val="000000"/>
              </w:rPr>
              <w:t>Edinburgh</w:t>
            </w:r>
          </w:p>
        </w:tc>
      </w:tr>
      <w:tr w:rsidR="004770B6" w14:paraId="4D9AF79D" w14:textId="77777777" w:rsidTr="006F0249">
        <w:tc>
          <w:tcPr>
            <w:tcW w:w="1540" w:type="dxa"/>
            <w:shd w:val="clear" w:color="auto" w:fill="auto"/>
            <w:tcMar>
              <w:top w:w="0" w:type="dxa"/>
              <w:left w:w="108" w:type="dxa"/>
              <w:bottom w:w="0" w:type="dxa"/>
              <w:right w:w="108" w:type="dxa"/>
            </w:tcMar>
          </w:tcPr>
          <w:p w14:paraId="67209560" w14:textId="77777777" w:rsidR="004770B6" w:rsidRDefault="004770B6" w:rsidP="006F0249">
            <w:pPr>
              <w:spacing w:line="360" w:lineRule="auto"/>
              <w:rPr>
                <w:bCs/>
                <w:color w:val="000000"/>
              </w:rPr>
            </w:pPr>
            <w:r>
              <w:rPr>
                <w:bCs/>
                <w:color w:val="000000"/>
              </w:rPr>
              <w:t>Lucy</w:t>
            </w:r>
          </w:p>
        </w:tc>
        <w:tc>
          <w:tcPr>
            <w:tcW w:w="836" w:type="dxa"/>
            <w:shd w:val="clear" w:color="auto" w:fill="auto"/>
            <w:tcMar>
              <w:top w:w="0" w:type="dxa"/>
              <w:left w:w="108" w:type="dxa"/>
              <w:bottom w:w="0" w:type="dxa"/>
              <w:right w:w="108" w:type="dxa"/>
            </w:tcMar>
          </w:tcPr>
          <w:p w14:paraId="680F7730" w14:textId="77777777" w:rsidR="004770B6" w:rsidRDefault="004770B6" w:rsidP="006F0249">
            <w:pPr>
              <w:spacing w:line="360" w:lineRule="auto"/>
              <w:rPr>
                <w:color w:val="000000"/>
              </w:rPr>
            </w:pPr>
            <w:r>
              <w:rPr>
                <w:color w:val="000000"/>
              </w:rPr>
              <w:t>LU</w:t>
            </w:r>
          </w:p>
        </w:tc>
        <w:tc>
          <w:tcPr>
            <w:tcW w:w="709" w:type="dxa"/>
            <w:shd w:val="clear" w:color="auto" w:fill="auto"/>
            <w:tcMar>
              <w:top w:w="0" w:type="dxa"/>
              <w:left w:w="108" w:type="dxa"/>
              <w:bottom w:w="0" w:type="dxa"/>
              <w:right w:w="108" w:type="dxa"/>
            </w:tcMar>
          </w:tcPr>
          <w:p w14:paraId="345C5B2F"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5622DF62" w14:textId="77777777" w:rsidR="004770B6" w:rsidRDefault="004770B6" w:rsidP="006F0249">
            <w:pPr>
              <w:spacing w:line="360" w:lineRule="auto"/>
              <w:rPr>
                <w:color w:val="000000"/>
              </w:rPr>
            </w:pPr>
            <w:r>
              <w:rPr>
                <w:color w:val="000000"/>
              </w:rPr>
              <w:t>33</w:t>
            </w:r>
          </w:p>
        </w:tc>
        <w:tc>
          <w:tcPr>
            <w:tcW w:w="1276" w:type="dxa"/>
            <w:shd w:val="clear" w:color="auto" w:fill="auto"/>
            <w:tcMar>
              <w:top w:w="0" w:type="dxa"/>
              <w:left w:w="108" w:type="dxa"/>
              <w:bottom w:w="0" w:type="dxa"/>
              <w:right w:w="108" w:type="dxa"/>
            </w:tcMar>
          </w:tcPr>
          <w:p w14:paraId="12E08D1E"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4B927B8F" w14:textId="77777777" w:rsidR="004770B6" w:rsidRDefault="004770B6" w:rsidP="006F0249">
            <w:pPr>
              <w:spacing w:line="360" w:lineRule="auto"/>
              <w:rPr>
                <w:color w:val="000000"/>
              </w:rPr>
            </w:pPr>
            <w:r>
              <w:rPr>
                <w:color w:val="000000"/>
              </w:rPr>
              <w:t>Edinburgh</w:t>
            </w:r>
          </w:p>
        </w:tc>
      </w:tr>
      <w:tr w:rsidR="004770B6" w14:paraId="740DEA39" w14:textId="77777777" w:rsidTr="006F0249">
        <w:tc>
          <w:tcPr>
            <w:tcW w:w="1540" w:type="dxa"/>
            <w:shd w:val="clear" w:color="auto" w:fill="auto"/>
            <w:tcMar>
              <w:top w:w="0" w:type="dxa"/>
              <w:left w:w="108" w:type="dxa"/>
              <w:bottom w:w="0" w:type="dxa"/>
              <w:right w:w="108" w:type="dxa"/>
            </w:tcMar>
          </w:tcPr>
          <w:p w14:paraId="4D1A13A2" w14:textId="77777777" w:rsidR="004770B6" w:rsidRDefault="004770B6" w:rsidP="006F0249">
            <w:pPr>
              <w:spacing w:line="360" w:lineRule="auto"/>
              <w:rPr>
                <w:bCs/>
                <w:color w:val="000000"/>
              </w:rPr>
            </w:pPr>
            <w:r>
              <w:rPr>
                <w:bCs/>
                <w:color w:val="000000"/>
              </w:rPr>
              <w:t>Paul</w:t>
            </w:r>
          </w:p>
        </w:tc>
        <w:tc>
          <w:tcPr>
            <w:tcW w:w="836" w:type="dxa"/>
            <w:shd w:val="clear" w:color="auto" w:fill="auto"/>
            <w:tcMar>
              <w:top w:w="0" w:type="dxa"/>
              <w:left w:w="108" w:type="dxa"/>
              <w:bottom w:w="0" w:type="dxa"/>
              <w:right w:w="108" w:type="dxa"/>
            </w:tcMar>
          </w:tcPr>
          <w:p w14:paraId="7C700045" w14:textId="77777777" w:rsidR="004770B6" w:rsidRDefault="004770B6" w:rsidP="006F0249">
            <w:pPr>
              <w:spacing w:line="360" w:lineRule="auto"/>
              <w:rPr>
                <w:color w:val="000000"/>
              </w:rPr>
            </w:pPr>
            <w:r>
              <w:rPr>
                <w:color w:val="000000"/>
              </w:rPr>
              <w:t>PA</w:t>
            </w:r>
          </w:p>
        </w:tc>
        <w:tc>
          <w:tcPr>
            <w:tcW w:w="709" w:type="dxa"/>
            <w:shd w:val="clear" w:color="auto" w:fill="auto"/>
            <w:tcMar>
              <w:top w:w="0" w:type="dxa"/>
              <w:left w:w="108" w:type="dxa"/>
              <w:bottom w:w="0" w:type="dxa"/>
              <w:right w:w="108" w:type="dxa"/>
            </w:tcMar>
          </w:tcPr>
          <w:p w14:paraId="6FC74FC6"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4C4C50BF" w14:textId="77777777" w:rsidR="004770B6" w:rsidRDefault="004770B6" w:rsidP="006F0249">
            <w:pPr>
              <w:spacing w:line="360" w:lineRule="auto"/>
              <w:rPr>
                <w:color w:val="000000"/>
              </w:rPr>
            </w:pPr>
            <w:r>
              <w:rPr>
                <w:color w:val="000000"/>
              </w:rPr>
              <w:t>16</w:t>
            </w:r>
          </w:p>
        </w:tc>
        <w:tc>
          <w:tcPr>
            <w:tcW w:w="1276" w:type="dxa"/>
            <w:shd w:val="clear" w:color="auto" w:fill="auto"/>
            <w:tcMar>
              <w:top w:w="0" w:type="dxa"/>
              <w:left w:w="108" w:type="dxa"/>
              <w:bottom w:w="0" w:type="dxa"/>
              <w:right w:w="108" w:type="dxa"/>
            </w:tcMar>
          </w:tcPr>
          <w:p w14:paraId="26C285EE"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0F98CD70" w14:textId="77777777" w:rsidR="004770B6" w:rsidRDefault="004770B6" w:rsidP="006F0249">
            <w:pPr>
              <w:spacing w:line="360" w:lineRule="auto"/>
              <w:rPr>
                <w:color w:val="000000"/>
              </w:rPr>
            </w:pPr>
            <w:r>
              <w:rPr>
                <w:color w:val="000000"/>
              </w:rPr>
              <w:t>Beekse Bergen</w:t>
            </w:r>
          </w:p>
        </w:tc>
      </w:tr>
      <w:tr w:rsidR="004770B6" w14:paraId="2DCCA114" w14:textId="77777777" w:rsidTr="006F0249">
        <w:tc>
          <w:tcPr>
            <w:tcW w:w="1540" w:type="dxa"/>
            <w:shd w:val="clear" w:color="auto" w:fill="auto"/>
            <w:tcMar>
              <w:top w:w="0" w:type="dxa"/>
              <w:left w:w="108" w:type="dxa"/>
              <w:bottom w:w="0" w:type="dxa"/>
              <w:right w:w="108" w:type="dxa"/>
            </w:tcMar>
          </w:tcPr>
          <w:p w14:paraId="54DF70CF" w14:textId="77777777" w:rsidR="004770B6" w:rsidRDefault="004770B6" w:rsidP="006F0249">
            <w:pPr>
              <w:spacing w:line="360" w:lineRule="auto"/>
              <w:rPr>
                <w:bCs/>
                <w:color w:val="000000"/>
              </w:rPr>
            </w:pPr>
            <w:r>
              <w:rPr>
                <w:bCs/>
                <w:color w:val="000000"/>
              </w:rPr>
              <w:t>Pearl</w:t>
            </w:r>
          </w:p>
        </w:tc>
        <w:tc>
          <w:tcPr>
            <w:tcW w:w="836" w:type="dxa"/>
            <w:shd w:val="clear" w:color="auto" w:fill="auto"/>
            <w:tcMar>
              <w:top w:w="0" w:type="dxa"/>
              <w:left w:w="108" w:type="dxa"/>
              <w:bottom w:w="0" w:type="dxa"/>
              <w:right w:w="108" w:type="dxa"/>
            </w:tcMar>
          </w:tcPr>
          <w:p w14:paraId="1AF7A8D1" w14:textId="77777777" w:rsidR="004770B6" w:rsidRDefault="004770B6" w:rsidP="006F0249">
            <w:pPr>
              <w:spacing w:line="360" w:lineRule="auto"/>
              <w:rPr>
                <w:color w:val="000000"/>
              </w:rPr>
            </w:pPr>
            <w:r>
              <w:rPr>
                <w:color w:val="000000"/>
              </w:rPr>
              <w:t>PE</w:t>
            </w:r>
          </w:p>
        </w:tc>
        <w:tc>
          <w:tcPr>
            <w:tcW w:w="709" w:type="dxa"/>
            <w:shd w:val="clear" w:color="auto" w:fill="auto"/>
            <w:tcMar>
              <w:top w:w="0" w:type="dxa"/>
              <w:left w:w="108" w:type="dxa"/>
              <w:bottom w:w="0" w:type="dxa"/>
              <w:right w:w="108" w:type="dxa"/>
            </w:tcMar>
          </w:tcPr>
          <w:p w14:paraId="2A1417D1" w14:textId="77777777" w:rsidR="004770B6" w:rsidRDefault="004770B6" w:rsidP="006F0249">
            <w:pPr>
              <w:spacing w:line="360" w:lineRule="auto"/>
              <w:rPr>
                <w:color w:val="000000"/>
              </w:rPr>
            </w:pPr>
            <w:r>
              <w:rPr>
                <w:color w:val="000000"/>
              </w:rPr>
              <w:t>F</w:t>
            </w:r>
          </w:p>
        </w:tc>
        <w:tc>
          <w:tcPr>
            <w:tcW w:w="2126" w:type="dxa"/>
            <w:shd w:val="clear" w:color="auto" w:fill="auto"/>
            <w:tcMar>
              <w:top w:w="0" w:type="dxa"/>
              <w:left w:w="108" w:type="dxa"/>
              <w:bottom w:w="0" w:type="dxa"/>
              <w:right w:w="108" w:type="dxa"/>
            </w:tcMar>
          </w:tcPr>
          <w:p w14:paraId="5FE2881D" w14:textId="77777777" w:rsidR="004770B6" w:rsidRDefault="004770B6" w:rsidP="006F0249">
            <w:pPr>
              <w:spacing w:line="360" w:lineRule="auto"/>
              <w:rPr>
                <w:color w:val="000000"/>
              </w:rPr>
            </w:pPr>
            <w:r>
              <w:rPr>
                <w:color w:val="000000"/>
              </w:rPr>
              <w:t>41</w:t>
            </w:r>
          </w:p>
        </w:tc>
        <w:tc>
          <w:tcPr>
            <w:tcW w:w="1276" w:type="dxa"/>
            <w:shd w:val="clear" w:color="auto" w:fill="auto"/>
            <w:tcMar>
              <w:top w:w="0" w:type="dxa"/>
              <w:left w:w="108" w:type="dxa"/>
              <w:bottom w:w="0" w:type="dxa"/>
              <w:right w:w="108" w:type="dxa"/>
            </w:tcMar>
          </w:tcPr>
          <w:p w14:paraId="108C9C8D" w14:textId="77777777" w:rsidR="004770B6" w:rsidRDefault="004770B6" w:rsidP="006F0249">
            <w:pPr>
              <w:spacing w:line="360" w:lineRule="auto"/>
              <w:rPr>
                <w:color w:val="000000"/>
              </w:rPr>
            </w:pPr>
            <w:r>
              <w:rPr>
                <w:color w:val="000000"/>
              </w:rPr>
              <w:t>Wild</w:t>
            </w:r>
          </w:p>
        </w:tc>
        <w:tc>
          <w:tcPr>
            <w:tcW w:w="1843" w:type="dxa"/>
            <w:shd w:val="clear" w:color="auto" w:fill="auto"/>
            <w:tcMar>
              <w:top w:w="0" w:type="dxa"/>
              <w:left w:w="108" w:type="dxa"/>
              <w:bottom w:w="0" w:type="dxa"/>
              <w:right w:w="108" w:type="dxa"/>
            </w:tcMar>
          </w:tcPr>
          <w:p w14:paraId="7D5E82CB" w14:textId="77777777" w:rsidR="004770B6" w:rsidRDefault="004770B6" w:rsidP="006F0249">
            <w:pPr>
              <w:spacing w:line="360" w:lineRule="auto"/>
              <w:rPr>
                <w:color w:val="000000"/>
              </w:rPr>
            </w:pPr>
            <w:r>
              <w:rPr>
                <w:color w:val="000000"/>
              </w:rPr>
              <w:t>Beekse Bergen</w:t>
            </w:r>
          </w:p>
        </w:tc>
      </w:tr>
      <w:tr w:rsidR="004770B6" w14:paraId="11EAAFDA" w14:textId="77777777" w:rsidTr="006F0249">
        <w:tc>
          <w:tcPr>
            <w:tcW w:w="1540" w:type="dxa"/>
            <w:shd w:val="clear" w:color="auto" w:fill="auto"/>
            <w:tcMar>
              <w:top w:w="0" w:type="dxa"/>
              <w:left w:w="108" w:type="dxa"/>
              <w:bottom w:w="0" w:type="dxa"/>
              <w:right w:w="108" w:type="dxa"/>
            </w:tcMar>
          </w:tcPr>
          <w:p w14:paraId="1E4C5582" w14:textId="77777777" w:rsidR="004770B6" w:rsidRDefault="004770B6" w:rsidP="006F0249">
            <w:pPr>
              <w:spacing w:line="360" w:lineRule="auto"/>
              <w:rPr>
                <w:bCs/>
                <w:color w:val="000000"/>
              </w:rPr>
            </w:pPr>
            <w:r>
              <w:rPr>
                <w:bCs/>
                <w:color w:val="000000"/>
              </w:rPr>
              <w:t>Qafzeh</w:t>
            </w:r>
          </w:p>
        </w:tc>
        <w:tc>
          <w:tcPr>
            <w:tcW w:w="836" w:type="dxa"/>
            <w:shd w:val="clear" w:color="auto" w:fill="auto"/>
            <w:tcMar>
              <w:top w:w="0" w:type="dxa"/>
              <w:left w:w="108" w:type="dxa"/>
              <w:bottom w:w="0" w:type="dxa"/>
              <w:right w:w="108" w:type="dxa"/>
            </w:tcMar>
          </w:tcPr>
          <w:p w14:paraId="71791C83" w14:textId="77777777" w:rsidR="004770B6" w:rsidRDefault="004770B6" w:rsidP="006F0249">
            <w:pPr>
              <w:spacing w:line="360" w:lineRule="auto"/>
              <w:rPr>
                <w:color w:val="000000"/>
              </w:rPr>
            </w:pPr>
            <w:r>
              <w:rPr>
                <w:color w:val="000000"/>
              </w:rPr>
              <w:t>Q</w:t>
            </w:r>
          </w:p>
        </w:tc>
        <w:tc>
          <w:tcPr>
            <w:tcW w:w="709" w:type="dxa"/>
            <w:shd w:val="clear" w:color="auto" w:fill="auto"/>
            <w:tcMar>
              <w:top w:w="0" w:type="dxa"/>
              <w:left w:w="108" w:type="dxa"/>
              <w:bottom w:w="0" w:type="dxa"/>
              <w:right w:w="108" w:type="dxa"/>
            </w:tcMar>
          </w:tcPr>
          <w:p w14:paraId="4E47C7F2"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32CE8095" w14:textId="77777777" w:rsidR="004770B6" w:rsidRDefault="004770B6" w:rsidP="006F0249">
            <w:pPr>
              <w:spacing w:line="360" w:lineRule="auto"/>
              <w:rPr>
                <w:color w:val="000000"/>
              </w:rPr>
            </w:pPr>
            <w:r>
              <w:rPr>
                <w:color w:val="000000"/>
              </w:rPr>
              <w:t>18</w:t>
            </w:r>
          </w:p>
        </w:tc>
        <w:tc>
          <w:tcPr>
            <w:tcW w:w="1276" w:type="dxa"/>
            <w:shd w:val="clear" w:color="auto" w:fill="auto"/>
            <w:tcMar>
              <w:top w:w="0" w:type="dxa"/>
              <w:left w:w="108" w:type="dxa"/>
              <w:bottom w:w="0" w:type="dxa"/>
              <w:right w:w="108" w:type="dxa"/>
            </w:tcMar>
          </w:tcPr>
          <w:p w14:paraId="37279CA9" w14:textId="77777777" w:rsidR="004770B6" w:rsidRDefault="004770B6" w:rsidP="006F0249">
            <w:pPr>
              <w:spacing w:line="360" w:lineRule="auto"/>
              <w:rPr>
                <w:color w:val="000000"/>
              </w:rPr>
            </w:pPr>
            <w:r>
              <w:rPr>
                <w:color w:val="000000"/>
              </w:rPr>
              <w:t>Mother</w:t>
            </w:r>
          </w:p>
        </w:tc>
        <w:tc>
          <w:tcPr>
            <w:tcW w:w="1843" w:type="dxa"/>
            <w:shd w:val="clear" w:color="auto" w:fill="auto"/>
            <w:tcMar>
              <w:top w:w="0" w:type="dxa"/>
              <w:left w:w="108" w:type="dxa"/>
              <w:bottom w:w="0" w:type="dxa"/>
              <w:right w:w="108" w:type="dxa"/>
            </w:tcMar>
          </w:tcPr>
          <w:p w14:paraId="05B1D2A5" w14:textId="77777777" w:rsidR="004770B6" w:rsidRDefault="004770B6" w:rsidP="006F0249">
            <w:pPr>
              <w:spacing w:line="360" w:lineRule="auto"/>
              <w:rPr>
                <w:color w:val="000000"/>
              </w:rPr>
            </w:pPr>
            <w:r>
              <w:rPr>
                <w:color w:val="000000"/>
              </w:rPr>
              <w:t>Edinburgh</w:t>
            </w:r>
          </w:p>
        </w:tc>
      </w:tr>
      <w:tr w:rsidR="004770B6" w14:paraId="58A8D8BB" w14:textId="77777777" w:rsidTr="006F0249">
        <w:tc>
          <w:tcPr>
            <w:tcW w:w="1540" w:type="dxa"/>
            <w:shd w:val="clear" w:color="auto" w:fill="auto"/>
            <w:tcMar>
              <w:top w:w="0" w:type="dxa"/>
              <w:left w:w="108" w:type="dxa"/>
              <w:bottom w:w="0" w:type="dxa"/>
              <w:right w:w="108" w:type="dxa"/>
            </w:tcMar>
          </w:tcPr>
          <w:p w14:paraId="7369029A" w14:textId="77777777" w:rsidR="004770B6" w:rsidRDefault="004770B6" w:rsidP="006F0249">
            <w:pPr>
              <w:spacing w:line="360" w:lineRule="auto"/>
              <w:rPr>
                <w:bCs/>
                <w:color w:val="000000"/>
              </w:rPr>
            </w:pPr>
            <w:r>
              <w:rPr>
                <w:bCs/>
                <w:color w:val="000000"/>
              </w:rPr>
              <w:t>Rene</w:t>
            </w:r>
          </w:p>
        </w:tc>
        <w:tc>
          <w:tcPr>
            <w:tcW w:w="836" w:type="dxa"/>
            <w:shd w:val="clear" w:color="auto" w:fill="auto"/>
            <w:tcMar>
              <w:top w:w="0" w:type="dxa"/>
              <w:left w:w="108" w:type="dxa"/>
              <w:bottom w:w="0" w:type="dxa"/>
              <w:right w:w="108" w:type="dxa"/>
            </w:tcMar>
          </w:tcPr>
          <w:p w14:paraId="1E95C7EE" w14:textId="77777777" w:rsidR="004770B6" w:rsidRDefault="004770B6" w:rsidP="006F0249">
            <w:pPr>
              <w:spacing w:line="360" w:lineRule="auto"/>
              <w:rPr>
                <w:color w:val="000000"/>
              </w:rPr>
            </w:pPr>
            <w:r>
              <w:rPr>
                <w:color w:val="000000"/>
              </w:rPr>
              <w:t>RE</w:t>
            </w:r>
          </w:p>
        </w:tc>
        <w:tc>
          <w:tcPr>
            <w:tcW w:w="709" w:type="dxa"/>
            <w:shd w:val="clear" w:color="auto" w:fill="auto"/>
            <w:tcMar>
              <w:top w:w="0" w:type="dxa"/>
              <w:left w:w="108" w:type="dxa"/>
              <w:bottom w:w="0" w:type="dxa"/>
              <w:right w:w="108" w:type="dxa"/>
            </w:tcMar>
          </w:tcPr>
          <w:p w14:paraId="7323C435" w14:textId="77777777" w:rsidR="004770B6" w:rsidRDefault="004770B6" w:rsidP="006F0249">
            <w:pPr>
              <w:spacing w:line="360" w:lineRule="auto"/>
              <w:rPr>
                <w:color w:val="000000"/>
              </w:rPr>
            </w:pPr>
            <w:r>
              <w:rPr>
                <w:color w:val="000000"/>
              </w:rPr>
              <w:t>M</w:t>
            </w:r>
          </w:p>
        </w:tc>
        <w:tc>
          <w:tcPr>
            <w:tcW w:w="2126" w:type="dxa"/>
            <w:shd w:val="clear" w:color="auto" w:fill="auto"/>
            <w:tcMar>
              <w:top w:w="0" w:type="dxa"/>
              <w:left w:w="108" w:type="dxa"/>
              <w:bottom w:w="0" w:type="dxa"/>
              <w:right w:w="108" w:type="dxa"/>
            </w:tcMar>
          </w:tcPr>
          <w:p w14:paraId="3E2B21C9" w14:textId="77777777" w:rsidR="004770B6" w:rsidRDefault="004770B6" w:rsidP="006F0249">
            <w:pPr>
              <w:spacing w:line="360" w:lineRule="auto"/>
              <w:rPr>
                <w:color w:val="000000"/>
              </w:rPr>
            </w:pPr>
            <w:r>
              <w:rPr>
                <w:color w:val="000000"/>
              </w:rPr>
              <w:t>17</w:t>
            </w:r>
          </w:p>
        </w:tc>
        <w:tc>
          <w:tcPr>
            <w:tcW w:w="1276" w:type="dxa"/>
            <w:shd w:val="clear" w:color="auto" w:fill="auto"/>
            <w:tcMar>
              <w:top w:w="0" w:type="dxa"/>
              <w:left w:w="108" w:type="dxa"/>
              <w:bottom w:w="0" w:type="dxa"/>
              <w:right w:w="108" w:type="dxa"/>
            </w:tcMar>
          </w:tcPr>
          <w:p w14:paraId="17BBF1AA" w14:textId="77777777" w:rsidR="004770B6" w:rsidRDefault="004770B6" w:rsidP="006F0249">
            <w:pPr>
              <w:spacing w:line="360" w:lineRule="auto"/>
              <w:rPr>
                <w:color w:val="000000"/>
              </w:rPr>
            </w:pPr>
            <w:r>
              <w:rPr>
                <w:color w:val="000000"/>
              </w:rPr>
              <w:t>Nursery</w:t>
            </w:r>
          </w:p>
        </w:tc>
        <w:tc>
          <w:tcPr>
            <w:tcW w:w="1843" w:type="dxa"/>
            <w:shd w:val="clear" w:color="auto" w:fill="auto"/>
            <w:tcMar>
              <w:top w:w="0" w:type="dxa"/>
              <w:left w:w="108" w:type="dxa"/>
              <w:bottom w:w="0" w:type="dxa"/>
              <w:right w:w="108" w:type="dxa"/>
            </w:tcMar>
          </w:tcPr>
          <w:p w14:paraId="2032D1D7" w14:textId="77777777" w:rsidR="004770B6" w:rsidRDefault="004770B6" w:rsidP="006F0249">
            <w:pPr>
              <w:spacing w:line="360" w:lineRule="auto"/>
              <w:rPr>
                <w:color w:val="000000"/>
              </w:rPr>
            </w:pPr>
            <w:r>
              <w:rPr>
                <w:color w:val="000000"/>
              </w:rPr>
              <w:t>Beekse Bergen</w:t>
            </w:r>
          </w:p>
        </w:tc>
      </w:tr>
      <w:tr w:rsidR="004770B6" w14:paraId="00E30F59" w14:textId="77777777" w:rsidTr="006F0249">
        <w:tc>
          <w:tcPr>
            <w:tcW w:w="1540" w:type="dxa"/>
            <w:tcBorders>
              <w:bottom w:val="single" w:sz="8" w:space="0" w:color="000000"/>
            </w:tcBorders>
            <w:shd w:val="clear" w:color="auto" w:fill="auto"/>
            <w:tcMar>
              <w:top w:w="0" w:type="dxa"/>
              <w:left w:w="108" w:type="dxa"/>
              <w:bottom w:w="0" w:type="dxa"/>
              <w:right w:w="108" w:type="dxa"/>
            </w:tcMar>
          </w:tcPr>
          <w:p w14:paraId="608F5D8A" w14:textId="77777777" w:rsidR="004770B6" w:rsidRDefault="004770B6" w:rsidP="006F0249">
            <w:pPr>
              <w:spacing w:line="360" w:lineRule="auto"/>
              <w:rPr>
                <w:bCs/>
                <w:color w:val="000000"/>
              </w:rPr>
            </w:pPr>
            <w:r>
              <w:rPr>
                <w:bCs/>
                <w:color w:val="000000"/>
              </w:rPr>
              <w:t>Sophie</w:t>
            </w:r>
          </w:p>
        </w:tc>
        <w:tc>
          <w:tcPr>
            <w:tcW w:w="836" w:type="dxa"/>
            <w:tcBorders>
              <w:bottom w:val="single" w:sz="8" w:space="0" w:color="000000"/>
            </w:tcBorders>
            <w:shd w:val="clear" w:color="auto" w:fill="auto"/>
            <w:tcMar>
              <w:top w:w="0" w:type="dxa"/>
              <w:left w:w="108" w:type="dxa"/>
              <w:bottom w:w="0" w:type="dxa"/>
              <w:right w:w="108" w:type="dxa"/>
            </w:tcMar>
          </w:tcPr>
          <w:p w14:paraId="77046EA4" w14:textId="77777777" w:rsidR="004770B6" w:rsidRDefault="004770B6" w:rsidP="006F0249">
            <w:pPr>
              <w:spacing w:line="360" w:lineRule="auto"/>
              <w:rPr>
                <w:color w:val="000000"/>
              </w:rPr>
            </w:pPr>
            <w:r>
              <w:rPr>
                <w:color w:val="000000"/>
              </w:rPr>
              <w:t>SO</w:t>
            </w:r>
          </w:p>
        </w:tc>
        <w:tc>
          <w:tcPr>
            <w:tcW w:w="709" w:type="dxa"/>
            <w:tcBorders>
              <w:bottom w:val="single" w:sz="8" w:space="0" w:color="000000"/>
            </w:tcBorders>
            <w:shd w:val="clear" w:color="auto" w:fill="auto"/>
            <w:tcMar>
              <w:top w:w="0" w:type="dxa"/>
              <w:left w:w="108" w:type="dxa"/>
              <w:bottom w:w="0" w:type="dxa"/>
              <w:right w:w="108" w:type="dxa"/>
            </w:tcMar>
          </w:tcPr>
          <w:p w14:paraId="00157EEC" w14:textId="77777777" w:rsidR="004770B6" w:rsidRDefault="004770B6" w:rsidP="006F0249">
            <w:pPr>
              <w:spacing w:line="360" w:lineRule="auto"/>
              <w:rPr>
                <w:color w:val="000000"/>
              </w:rPr>
            </w:pPr>
            <w:r>
              <w:rPr>
                <w:color w:val="000000"/>
              </w:rPr>
              <w:t>F</w:t>
            </w:r>
          </w:p>
        </w:tc>
        <w:tc>
          <w:tcPr>
            <w:tcW w:w="2126" w:type="dxa"/>
            <w:tcBorders>
              <w:bottom w:val="single" w:sz="8" w:space="0" w:color="000000"/>
            </w:tcBorders>
            <w:shd w:val="clear" w:color="auto" w:fill="auto"/>
            <w:tcMar>
              <w:top w:w="0" w:type="dxa"/>
              <w:left w:w="108" w:type="dxa"/>
              <w:bottom w:w="0" w:type="dxa"/>
              <w:right w:w="108" w:type="dxa"/>
            </w:tcMar>
          </w:tcPr>
          <w:p w14:paraId="53B2C23B" w14:textId="77777777" w:rsidR="004770B6" w:rsidRDefault="004770B6" w:rsidP="006F0249">
            <w:pPr>
              <w:spacing w:line="360" w:lineRule="auto"/>
              <w:rPr>
                <w:color w:val="000000"/>
              </w:rPr>
            </w:pPr>
            <w:r>
              <w:rPr>
                <w:color w:val="000000"/>
              </w:rPr>
              <w:t>30</w:t>
            </w:r>
          </w:p>
        </w:tc>
        <w:tc>
          <w:tcPr>
            <w:tcW w:w="1276" w:type="dxa"/>
            <w:tcBorders>
              <w:bottom w:val="single" w:sz="8" w:space="0" w:color="000000"/>
            </w:tcBorders>
            <w:shd w:val="clear" w:color="auto" w:fill="auto"/>
            <w:tcMar>
              <w:top w:w="0" w:type="dxa"/>
              <w:left w:w="108" w:type="dxa"/>
              <w:bottom w:w="0" w:type="dxa"/>
              <w:right w:w="108" w:type="dxa"/>
            </w:tcMar>
          </w:tcPr>
          <w:p w14:paraId="0BD22881" w14:textId="77777777" w:rsidR="004770B6" w:rsidRDefault="004770B6" w:rsidP="006F0249">
            <w:pPr>
              <w:spacing w:line="360" w:lineRule="auto"/>
              <w:rPr>
                <w:color w:val="000000"/>
              </w:rPr>
            </w:pPr>
            <w:r>
              <w:rPr>
                <w:color w:val="000000"/>
              </w:rPr>
              <w:t>Nursery</w:t>
            </w:r>
          </w:p>
        </w:tc>
        <w:tc>
          <w:tcPr>
            <w:tcW w:w="1843" w:type="dxa"/>
            <w:tcBorders>
              <w:bottom w:val="single" w:sz="8" w:space="0" w:color="000000"/>
            </w:tcBorders>
            <w:shd w:val="clear" w:color="auto" w:fill="auto"/>
            <w:tcMar>
              <w:top w:w="0" w:type="dxa"/>
              <w:left w:w="108" w:type="dxa"/>
              <w:bottom w:w="0" w:type="dxa"/>
              <w:right w:w="108" w:type="dxa"/>
            </w:tcMar>
          </w:tcPr>
          <w:p w14:paraId="1868A087" w14:textId="77777777" w:rsidR="004770B6" w:rsidRDefault="004770B6" w:rsidP="006F0249">
            <w:pPr>
              <w:spacing w:line="360" w:lineRule="auto"/>
              <w:rPr>
                <w:color w:val="000000"/>
              </w:rPr>
            </w:pPr>
            <w:r>
              <w:rPr>
                <w:color w:val="000000"/>
              </w:rPr>
              <w:t>Beekse Bergen</w:t>
            </w:r>
          </w:p>
        </w:tc>
      </w:tr>
    </w:tbl>
    <w:p w14:paraId="21D07491" w14:textId="77777777" w:rsidR="004770B6" w:rsidRDefault="004770B6" w:rsidP="004770B6">
      <w:pPr>
        <w:spacing w:line="360" w:lineRule="auto"/>
        <w:rPr>
          <w:iCs/>
        </w:rPr>
      </w:pPr>
    </w:p>
    <w:p w14:paraId="5514B119" w14:textId="77777777" w:rsidR="004770B6" w:rsidRDefault="004770B6" w:rsidP="004770B6"/>
    <w:p w14:paraId="15DAE9EF" w14:textId="77777777" w:rsidR="004770B6" w:rsidRDefault="004770B6" w:rsidP="004770B6"/>
    <w:p w14:paraId="0A4D2987" w14:textId="77777777" w:rsidR="004770B6" w:rsidRDefault="004770B6" w:rsidP="004770B6">
      <w:r>
        <w:br w:type="page"/>
      </w:r>
    </w:p>
    <w:p w14:paraId="4D3EE042" w14:textId="77777777" w:rsidR="004770B6" w:rsidRDefault="004770B6" w:rsidP="004770B6">
      <w:pPr>
        <w:spacing w:line="360" w:lineRule="auto"/>
      </w:pPr>
      <w:r>
        <w:t xml:space="preserve">Table S2 – Raw </w:t>
      </w:r>
      <w:r w:rsidRPr="0027016A">
        <w:rPr>
          <w:bCs/>
        </w:rPr>
        <w:t xml:space="preserve">frequencies of yawning, scratching and R/R shown by each chimpanzee in study </w:t>
      </w:r>
      <w:r>
        <w:rPr>
          <w:bCs/>
        </w:rPr>
        <w:t xml:space="preserve">one </w:t>
      </w:r>
      <w:r w:rsidRPr="0027016A">
        <w:rPr>
          <w:bCs/>
        </w:rPr>
        <w:t>and the proportion of focal</w:t>
      </w:r>
      <w:r>
        <w:rPr>
          <w:bCs/>
        </w:rPr>
        <w:t xml:space="preserve"> </w:t>
      </w:r>
      <w:r w:rsidRPr="0027016A">
        <w:rPr>
          <w:bCs/>
        </w:rPr>
        <w:t>s</w:t>
      </w:r>
      <w:r>
        <w:rPr>
          <w:bCs/>
        </w:rPr>
        <w:t>amples</w:t>
      </w:r>
      <w:r w:rsidRPr="0027016A">
        <w:rPr>
          <w:bCs/>
        </w:rPr>
        <w:t xml:space="preserve"> in which each chimpanzee engaged in these behaviours</w:t>
      </w:r>
    </w:p>
    <w:tbl>
      <w:tblPr>
        <w:tblW w:w="9584" w:type="dxa"/>
        <w:jc w:val="center"/>
        <w:tblLayout w:type="fixed"/>
        <w:tblLook w:val="04A0" w:firstRow="1" w:lastRow="0" w:firstColumn="1" w:lastColumn="0" w:noHBand="0" w:noVBand="1"/>
      </w:tblPr>
      <w:tblGrid>
        <w:gridCol w:w="637"/>
        <w:gridCol w:w="1064"/>
        <w:gridCol w:w="1313"/>
        <w:gridCol w:w="1314"/>
        <w:gridCol w:w="1314"/>
        <w:gridCol w:w="1314"/>
        <w:gridCol w:w="1314"/>
        <w:gridCol w:w="1314"/>
      </w:tblGrid>
      <w:tr w:rsidR="004770B6" w:rsidRPr="0027016A" w14:paraId="2351556C" w14:textId="77777777" w:rsidTr="006F0249">
        <w:trPr>
          <w:trHeight w:val="321"/>
          <w:jc w:val="center"/>
        </w:trPr>
        <w:tc>
          <w:tcPr>
            <w:tcW w:w="1701" w:type="dxa"/>
            <w:gridSpan w:val="2"/>
            <w:tcBorders>
              <w:top w:val="single" w:sz="4" w:space="0" w:color="auto"/>
              <w:left w:val="nil"/>
              <w:right w:val="nil"/>
            </w:tcBorders>
            <w:shd w:val="clear" w:color="auto" w:fill="auto"/>
            <w:noWrap/>
            <w:vAlign w:val="bottom"/>
            <w:hideMark/>
          </w:tcPr>
          <w:p w14:paraId="002E1102" w14:textId="77777777" w:rsidR="004770B6" w:rsidRPr="0027016A" w:rsidRDefault="004770B6" w:rsidP="006F0249">
            <w:pPr>
              <w:spacing w:line="240" w:lineRule="auto"/>
              <w:textAlignment w:val="auto"/>
              <w:rPr>
                <w:rFonts w:ascii="Times New Roman" w:eastAsia="Times New Roman" w:hAnsi="Times New Roman"/>
                <w:sz w:val="24"/>
                <w:szCs w:val="24"/>
              </w:rPr>
            </w:pPr>
          </w:p>
        </w:tc>
        <w:tc>
          <w:tcPr>
            <w:tcW w:w="2627" w:type="dxa"/>
            <w:gridSpan w:val="2"/>
            <w:tcBorders>
              <w:top w:val="single" w:sz="4" w:space="0" w:color="auto"/>
              <w:left w:val="nil"/>
              <w:right w:val="nil"/>
            </w:tcBorders>
            <w:shd w:val="clear" w:color="auto" w:fill="auto"/>
            <w:noWrap/>
            <w:vAlign w:val="bottom"/>
            <w:hideMark/>
          </w:tcPr>
          <w:p w14:paraId="024F22B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Yawning</w:t>
            </w:r>
          </w:p>
        </w:tc>
        <w:tc>
          <w:tcPr>
            <w:tcW w:w="2628" w:type="dxa"/>
            <w:gridSpan w:val="2"/>
            <w:tcBorders>
              <w:top w:val="single" w:sz="4" w:space="0" w:color="auto"/>
              <w:left w:val="nil"/>
              <w:right w:val="nil"/>
            </w:tcBorders>
            <w:shd w:val="clear" w:color="auto" w:fill="auto"/>
            <w:noWrap/>
            <w:vAlign w:val="bottom"/>
            <w:hideMark/>
          </w:tcPr>
          <w:p w14:paraId="30F387A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Scratching</w:t>
            </w:r>
          </w:p>
        </w:tc>
        <w:tc>
          <w:tcPr>
            <w:tcW w:w="2628" w:type="dxa"/>
            <w:gridSpan w:val="2"/>
            <w:tcBorders>
              <w:top w:val="single" w:sz="4" w:space="0" w:color="auto"/>
              <w:left w:val="nil"/>
              <w:right w:val="nil"/>
            </w:tcBorders>
            <w:shd w:val="clear" w:color="auto" w:fill="auto"/>
            <w:noWrap/>
            <w:vAlign w:val="bottom"/>
            <w:hideMark/>
          </w:tcPr>
          <w:p w14:paraId="09A89463"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R/R</w:t>
            </w:r>
          </w:p>
        </w:tc>
      </w:tr>
      <w:tr w:rsidR="004770B6" w:rsidRPr="0027016A" w14:paraId="6DDFA7D5" w14:textId="77777777" w:rsidTr="006F0249">
        <w:trPr>
          <w:trHeight w:val="933"/>
          <w:jc w:val="center"/>
        </w:trPr>
        <w:tc>
          <w:tcPr>
            <w:tcW w:w="637" w:type="dxa"/>
            <w:tcBorders>
              <w:left w:val="nil"/>
              <w:bottom w:val="single" w:sz="4" w:space="0" w:color="auto"/>
              <w:right w:val="nil"/>
            </w:tcBorders>
            <w:shd w:val="clear" w:color="auto" w:fill="auto"/>
            <w:vAlign w:val="center"/>
            <w:hideMark/>
          </w:tcPr>
          <w:p w14:paraId="0246DBF4"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bCs/>
                <w:color w:val="000000"/>
              </w:rPr>
              <w:t>ID</w:t>
            </w:r>
          </w:p>
        </w:tc>
        <w:tc>
          <w:tcPr>
            <w:tcW w:w="1064" w:type="dxa"/>
            <w:tcBorders>
              <w:left w:val="nil"/>
              <w:bottom w:val="single" w:sz="4" w:space="0" w:color="auto"/>
              <w:right w:val="nil"/>
            </w:tcBorders>
            <w:shd w:val="clear" w:color="auto" w:fill="auto"/>
            <w:vAlign w:val="center"/>
            <w:hideMark/>
          </w:tcPr>
          <w:p w14:paraId="7370D4F3" w14:textId="77777777" w:rsidR="004770B6" w:rsidRDefault="004770B6" w:rsidP="006F0249">
            <w:pPr>
              <w:spacing w:line="240" w:lineRule="auto"/>
              <w:textAlignment w:val="auto"/>
              <w:rPr>
                <w:rFonts w:eastAsia="Times New Roman" w:cs="Calibri"/>
                <w:color w:val="000000"/>
              </w:rPr>
            </w:pPr>
            <w:r w:rsidRPr="0027016A">
              <w:rPr>
                <w:rFonts w:eastAsia="Times New Roman" w:cs="Calibri"/>
                <w:color w:val="000000"/>
              </w:rPr>
              <w:t>Total Number of Focal</w:t>
            </w:r>
          </w:p>
          <w:p w14:paraId="4AA66467"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s</w:t>
            </w:r>
            <w:r>
              <w:rPr>
                <w:rFonts w:eastAsia="Times New Roman" w:cs="Calibri"/>
                <w:color w:val="000000"/>
              </w:rPr>
              <w:t>amples</w:t>
            </w:r>
          </w:p>
        </w:tc>
        <w:tc>
          <w:tcPr>
            <w:tcW w:w="1313" w:type="dxa"/>
            <w:tcBorders>
              <w:left w:val="nil"/>
              <w:bottom w:val="single" w:sz="4" w:space="0" w:color="auto"/>
              <w:right w:val="nil"/>
            </w:tcBorders>
            <w:shd w:val="clear" w:color="auto" w:fill="auto"/>
            <w:noWrap/>
            <w:vAlign w:val="center"/>
            <w:hideMark/>
          </w:tcPr>
          <w:p w14:paraId="6C66AECA"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Frequency</w:t>
            </w:r>
          </w:p>
        </w:tc>
        <w:tc>
          <w:tcPr>
            <w:tcW w:w="1314" w:type="dxa"/>
            <w:tcBorders>
              <w:left w:val="nil"/>
              <w:bottom w:val="single" w:sz="4" w:space="0" w:color="auto"/>
              <w:right w:val="nil"/>
            </w:tcBorders>
            <w:shd w:val="clear" w:color="auto" w:fill="auto"/>
            <w:noWrap/>
            <w:vAlign w:val="center"/>
            <w:hideMark/>
          </w:tcPr>
          <w:p w14:paraId="3A4C6063"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Proportion</w:t>
            </w:r>
          </w:p>
        </w:tc>
        <w:tc>
          <w:tcPr>
            <w:tcW w:w="1314" w:type="dxa"/>
            <w:tcBorders>
              <w:left w:val="nil"/>
              <w:bottom w:val="single" w:sz="4" w:space="0" w:color="auto"/>
              <w:right w:val="nil"/>
            </w:tcBorders>
            <w:shd w:val="clear" w:color="auto" w:fill="auto"/>
            <w:noWrap/>
            <w:vAlign w:val="center"/>
            <w:hideMark/>
          </w:tcPr>
          <w:p w14:paraId="1F1A8A1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Frequency</w:t>
            </w:r>
          </w:p>
        </w:tc>
        <w:tc>
          <w:tcPr>
            <w:tcW w:w="1314" w:type="dxa"/>
            <w:tcBorders>
              <w:left w:val="nil"/>
              <w:bottom w:val="single" w:sz="4" w:space="0" w:color="auto"/>
              <w:right w:val="nil"/>
            </w:tcBorders>
            <w:shd w:val="clear" w:color="auto" w:fill="auto"/>
            <w:noWrap/>
            <w:vAlign w:val="center"/>
            <w:hideMark/>
          </w:tcPr>
          <w:p w14:paraId="58312D5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Proportion</w:t>
            </w:r>
          </w:p>
        </w:tc>
        <w:tc>
          <w:tcPr>
            <w:tcW w:w="1314" w:type="dxa"/>
            <w:tcBorders>
              <w:left w:val="nil"/>
              <w:bottom w:val="single" w:sz="4" w:space="0" w:color="auto"/>
              <w:right w:val="nil"/>
            </w:tcBorders>
            <w:shd w:val="clear" w:color="auto" w:fill="auto"/>
            <w:noWrap/>
            <w:vAlign w:val="center"/>
            <w:hideMark/>
          </w:tcPr>
          <w:p w14:paraId="71A51BE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Frequency</w:t>
            </w:r>
          </w:p>
        </w:tc>
        <w:tc>
          <w:tcPr>
            <w:tcW w:w="1314" w:type="dxa"/>
            <w:tcBorders>
              <w:left w:val="nil"/>
              <w:bottom w:val="single" w:sz="4" w:space="0" w:color="auto"/>
              <w:right w:val="nil"/>
            </w:tcBorders>
            <w:shd w:val="clear" w:color="auto" w:fill="auto"/>
            <w:noWrap/>
            <w:vAlign w:val="center"/>
            <w:hideMark/>
          </w:tcPr>
          <w:p w14:paraId="662D2B3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Proportion</w:t>
            </w:r>
          </w:p>
        </w:tc>
      </w:tr>
      <w:tr w:rsidR="004770B6" w:rsidRPr="0027016A" w14:paraId="641B4DDE" w14:textId="77777777" w:rsidTr="006F0249">
        <w:trPr>
          <w:trHeight w:val="306"/>
          <w:jc w:val="center"/>
        </w:trPr>
        <w:tc>
          <w:tcPr>
            <w:tcW w:w="637" w:type="dxa"/>
            <w:tcBorders>
              <w:top w:val="single" w:sz="4" w:space="0" w:color="auto"/>
              <w:left w:val="nil"/>
              <w:bottom w:val="nil"/>
              <w:right w:val="nil"/>
            </w:tcBorders>
            <w:shd w:val="clear" w:color="auto" w:fill="auto"/>
            <w:vAlign w:val="center"/>
            <w:hideMark/>
          </w:tcPr>
          <w:p w14:paraId="383681D4"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CI</w:t>
            </w:r>
          </w:p>
        </w:tc>
        <w:tc>
          <w:tcPr>
            <w:tcW w:w="1064" w:type="dxa"/>
            <w:tcBorders>
              <w:top w:val="single" w:sz="4" w:space="0" w:color="auto"/>
              <w:left w:val="nil"/>
              <w:bottom w:val="nil"/>
              <w:right w:val="nil"/>
            </w:tcBorders>
            <w:shd w:val="clear" w:color="auto" w:fill="auto"/>
            <w:vAlign w:val="center"/>
            <w:hideMark/>
          </w:tcPr>
          <w:p w14:paraId="1E1F67C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28</w:t>
            </w:r>
          </w:p>
        </w:tc>
        <w:tc>
          <w:tcPr>
            <w:tcW w:w="1313" w:type="dxa"/>
            <w:tcBorders>
              <w:top w:val="single" w:sz="4" w:space="0" w:color="auto"/>
              <w:left w:val="nil"/>
              <w:bottom w:val="nil"/>
              <w:right w:val="nil"/>
            </w:tcBorders>
            <w:shd w:val="clear" w:color="auto" w:fill="auto"/>
            <w:noWrap/>
            <w:vAlign w:val="center"/>
            <w:hideMark/>
          </w:tcPr>
          <w:p w14:paraId="35DCF4E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6</w:t>
            </w:r>
          </w:p>
        </w:tc>
        <w:tc>
          <w:tcPr>
            <w:tcW w:w="1314" w:type="dxa"/>
            <w:tcBorders>
              <w:top w:val="single" w:sz="4" w:space="0" w:color="auto"/>
              <w:left w:val="nil"/>
              <w:bottom w:val="nil"/>
              <w:right w:val="nil"/>
            </w:tcBorders>
            <w:shd w:val="clear" w:color="auto" w:fill="auto"/>
            <w:noWrap/>
            <w:vAlign w:val="center"/>
            <w:hideMark/>
          </w:tcPr>
          <w:p w14:paraId="78ABA01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0.21</w:t>
            </w:r>
          </w:p>
        </w:tc>
        <w:tc>
          <w:tcPr>
            <w:tcW w:w="1314" w:type="dxa"/>
            <w:tcBorders>
              <w:top w:val="single" w:sz="4" w:space="0" w:color="auto"/>
              <w:left w:val="nil"/>
              <w:bottom w:val="nil"/>
              <w:right w:val="nil"/>
            </w:tcBorders>
            <w:shd w:val="clear" w:color="auto" w:fill="auto"/>
            <w:noWrap/>
            <w:vAlign w:val="center"/>
            <w:hideMark/>
          </w:tcPr>
          <w:p w14:paraId="6B2AC88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23</w:t>
            </w:r>
          </w:p>
        </w:tc>
        <w:tc>
          <w:tcPr>
            <w:tcW w:w="1314" w:type="dxa"/>
            <w:tcBorders>
              <w:top w:val="single" w:sz="4" w:space="0" w:color="auto"/>
              <w:left w:val="nil"/>
              <w:bottom w:val="nil"/>
              <w:right w:val="nil"/>
            </w:tcBorders>
            <w:shd w:val="clear" w:color="auto" w:fill="auto"/>
            <w:noWrap/>
            <w:vAlign w:val="center"/>
            <w:hideMark/>
          </w:tcPr>
          <w:p w14:paraId="635C129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0.82</w:t>
            </w:r>
          </w:p>
        </w:tc>
        <w:tc>
          <w:tcPr>
            <w:tcW w:w="1314" w:type="dxa"/>
            <w:tcBorders>
              <w:top w:val="single" w:sz="4" w:space="0" w:color="auto"/>
              <w:left w:val="nil"/>
              <w:bottom w:val="nil"/>
              <w:right w:val="nil"/>
            </w:tcBorders>
            <w:shd w:val="clear" w:color="auto" w:fill="auto"/>
            <w:noWrap/>
            <w:vAlign w:val="center"/>
            <w:hideMark/>
          </w:tcPr>
          <w:p w14:paraId="5E4267E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single" w:sz="4" w:space="0" w:color="auto"/>
              <w:left w:val="nil"/>
              <w:bottom w:val="nil"/>
              <w:right w:val="nil"/>
            </w:tcBorders>
            <w:shd w:val="clear" w:color="auto" w:fill="auto"/>
            <w:noWrap/>
            <w:vAlign w:val="center"/>
            <w:hideMark/>
          </w:tcPr>
          <w:p w14:paraId="3498C71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6563FE82" w14:textId="77777777" w:rsidTr="006F0249">
        <w:trPr>
          <w:trHeight w:val="306"/>
          <w:jc w:val="center"/>
        </w:trPr>
        <w:tc>
          <w:tcPr>
            <w:tcW w:w="637" w:type="dxa"/>
            <w:tcBorders>
              <w:top w:val="nil"/>
              <w:left w:val="nil"/>
              <w:bottom w:val="nil"/>
              <w:right w:val="nil"/>
            </w:tcBorders>
            <w:shd w:val="clear" w:color="auto" w:fill="auto"/>
            <w:vAlign w:val="center"/>
            <w:hideMark/>
          </w:tcPr>
          <w:p w14:paraId="06872F8B"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DA</w:t>
            </w:r>
          </w:p>
        </w:tc>
        <w:tc>
          <w:tcPr>
            <w:tcW w:w="1064" w:type="dxa"/>
            <w:tcBorders>
              <w:top w:val="nil"/>
              <w:left w:val="nil"/>
              <w:bottom w:val="nil"/>
              <w:right w:val="nil"/>
            </w:tcBorders>
            <w:shd w:val="clear" w:color="auto" w:fill="auto"/>
            <w:vAlign w:val="center"/>
            <w:hideMark/>
          </w:tcPr>
          <w:p w14:paraId="0B379E9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22</w:t>
            </w:r>
          </w:p>
        </w:tc>
        <w:tc>
          <w:tcPr>
            <w:tcW w:w="1313" w:type="dxa"/>
            <w:tcBorders>
              <w:top w:val="nil"/>
              <w:left w:val="nil"/>
              <w:bottom w:val="nil"/>
              <w:right w:val="nil"/>
            </w:tcBorders>
            <w:shd w:val="clear" w:color="auto" w:fill="auto"/>
            <w:noWrap/>
            <w:vAlign w:val="center"/>
            <w:hideMark/>
          </w:tcPr>
          <w:p w14:paraId="6FCB0DEB"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5</w:t>
            </w:r>
          </w:p>
        </w:tc>
        <w:tc>
          <w:tcPr>
            <w:tcW w:w="1314" w:type="dxa"/>
            <w:tcBorders>
              <w:top w:val="nil"/>
              <w:left w:val="nil"/>
              <w:bottom w:val="nil"/>
              <w:right w:val="nil"/>
            </w:tcBorders>
            <w:shd w:val="clear" w:color="auto" w:fill="auto"/>
            <w:noWrap/>
            <w:vAlign w:val="center"/>
            <w:hideMark/>
          </w:tcPr>
          <w:p w14:paraId="5BE1EA2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0.23</w:t>
            </w:r>
          </w:p>
        </w:tc>
        <w:tc>
          <w:tcPr>
            <w:tcW w:w="1314" w:type="dxa"/>
            <w:tcBorders>
              <w:top w:val="nil"/>
              <w:left w:val="nil"/>
              <w:bottom w:val="nil"/>
              <w:right w:val="nil"/>
            </w:tcBorders>
            <w:shd w:val="clear" w:color="auto" w:fill="auto"/>
            <w:noWrap/>
            <w:vAlign w:val="center"/>
            <w:hideMark/>
          </w:tcPr>
          <w:p w14:paraId="04DFD44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14</w:t>
            </w:r>
          </w:p>
        </w:tc>
        <w:tc>
          <w:tcPr>
            <w:tcW w:w="1314" w:type="dxa"/>
            <w:tcBorders>
              <w:top w:val="nil"/>
              <w:left w:val="nil"/>
              <w:bottom w:val="nil"/>
              <w:right w:val="nil"/>
            </w:tcBorders>
            <w:shd w:val="clear" w:color="auto" w:fill="auto"/>
            <w:noWrap/>
            <w:vAlign w:val="center"/>
            <w:hideMark/>
          </w:tcPr>
          <w:p w14:paraId="19DF449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0.64</w:t>
            </w:r>
          </w:p>
        </w:tc>
        <w:tc>
          <w:tcPr>
            <w:tcW w:w="1314" w:type="dxa"/>
            <w:tcBorders>
              <w:top w:val="nil"/>
              <w:left w:val="nil"/>
              <w:bottom w:val="nil"/>
              <w:right w:val="nil"/>
            </w:tcBorders>
            <w:shd w:val="clear" w:color="auto" w:fill="auto"/>
            <w:noWrap/>
            <w:vAlign w:val="center"/>
            <w:hideMark/>
          </w:tcPr>
          <w:p w14:paraId="25563EE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78B8D22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15292E9F" w14:textId="77777777" w:rsidTr="006F0249">
        <w:trPr>
          <w:trHeight w:val="306"/>
          <w:jc w:val="center"/>
        </w:trPr>
        <w:tc>
          <w:tcPr>
            <w:tcW w:w="637" w:type="dxa"/>
            <w:tcBorders>
              <w:top w:val="nil"/>
              <w:left w:val="nil"/>
              <w:bottom w:val="nil"/>
              <w:right w:val="nil"/>
            </w:tcBorders>
            <w:shd w:val="clear" w:color="auto" w:fill="auto"/>
            <w:vAlign w:val="center"/>
            <w:hideMark/>
          </w:tcPr>
          <w:p w14:paraId="4827AC4D"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ED</w:t>
            </w:r>
          </w:p>
        </w:tc>
        <w:tc>
          <w:tcPr>
            <w:tcW w:w="1064" w:type="dxa"/>
            <w:tcBorders>
              <w:top w:val="nil"/>
              <w:left w:val="nil"/>
              <w:bottom w:val="nil"/>
              <w:right w:val="nil"/>
            </w:tcBorders>
            <w:shd w:val="clear" w:color="auto" w:fill="auto"/>
            <w:vAlign w:val="center"/>
            <w:hideMark/>
          </w:tcPr>
          <w:p w14:paraId="3509CF1B"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29</w:t>
            </w:r>
          </w:p>
        </w:tc>
        <w:tc>
          <w:tcPr>
            <w:tcW w:w="1313" w:type="dxa"/>
            <w:tcBorders>
              <w:top w:val="nil"/>
              <w:left w:val="nil"/>
              <w:bottom w:val="nil"/>
              <w:right w:val="nil"/>
            </w:tcBorders>
            <w:shd w:val="clear" w:color="auto" w:fill="auto"/>
            <w:noWrap/>
            <w:vAlign w:val="center"/>
            <w:hideMark/>
          </w:tcPr>
          <w:p w14:paraId="545AFD13"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4</w:t>
            </w:r>
          </w:p>
        </w:tc>
        <w:tc>
          <w:tcPr>
            <w:tcW w:w="1314" w:type="dxa"/>
            <w:tcBorders>
              <w:top w:val="nil"/>
              <w:left w:val="nil"/>
              <w:bottom w:val="nil"/>
              <w:right w:val="nil"/>
            </w:tcBorders>
            <w:shd w:val="clear" w:color="auto" w:fill="auto"/>
            <w:noWrap/>
            <w:vAlign w:val="center"/>
            <w:hideMark/>
          </w:tcPr>
          <w:p w14:paraId="41AB999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0.14</w:t>
            </w:r>
          </w:p>
        </w:tc>
        <w:tc>
          <w:tcPr>
            <w:tcW w:w="1314" w:type="dxa"/>
            <w:tcBorders>
              <w:top w:val="nil"/>
              <w:left w:val="nil"/>
              <w:bottom w:val="nil"/>
              <w:right w:val="nil"/>
            </w:tcBorders>
            <w:shd w:val="clear" w:color="auto" w:fill="auto"/>
            <w:noWrap/>
            <w:vAlign w:val="center"/>
            <w:hideMark/>
          </w:tcPr>
          <w:p w14:paraId="6F2F3D7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16</w:t>
            </w:r>
          </w:p>
        </w:tc>
        <w:tc>
          <w:tcPr>
            <w:tcW w:w="1314" w:type="dxa"/>
            <w:tcBorders>
              <w:top w:val="nil"/>
              <w:left w:val="nil"/>
              <w:bottom w:val="nil"/>
              <w:right w:val="nil"/>
            </w:tcBorders>
            <w:shd w:val="clear" w:color="auto" w:fill="auto"/>
            <w:noWrap/>
            <w:vAlign w:val="center"/>
            <w:hideMark/>
          </w:tcPr>
          <w:p w14:paraId="02551C3A"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0.55</w:t>
            </w:r>
          </w:p>
        </w:tc>
        <w:tc>
          <w:tcPr>
            <w:tcW w:w="1314" w:type="dxa"/>
            <w:tcBorders>
              <w:top w:val="nil"/>
              <w:left w:val="nil"/>
              <w:bottom w:val="nil"/>
              <w:right w:val="nil"/>
            </w:tcBorders>
            <w:shd w:val="clear" w:color="auto" w:fill="auto"/>
            <w:noWrap/>
            <w:vAlign w:val="center"/>
            <w:hideMark/>
          </w:tcPr>
          <w:p w14:paraId="1628A06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2F9F811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5E73E8CC" w14:textId="77777777" w:rsidTr="006F0249">
        <w:trPr>
          <w:trHeight w:val="306"/>
          <w:jc w:val="center"/>
        </w:trPr>
        <w:tc>
          <w:tcPr>
            <w:tcW w:w="637" w:type="dxa"/>
            <w:tcBorders>
              <w:top w:val="nil"/>
              <w:left w:val="nil"/>
              <w:bottom w:val="nil"/>
              <w:right w:val="nil"/>
            </w:tcBorders>
            <w:shd w:val="clear" w:color="auto" w:fill="auto"/>
            <w:vAlign w:val="center"/>
            <w:hideMark/>
          </w:tcPr>
          <w:p w14:paraId="67EE519E"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EM</w:t>
            </w:r>
          </w:p>
        </w:tc>
        <w:tc>
          <w:tcPr>
            <w:tcW w:w="1064" w:type="dxa"/>
            <w:tcBorders>
              <w:top w:val="nil"/>
              <w:left w:val="nil"/>
              <w:bottom w:val="nil"/>
              <w:right w:val="nil"/>
            </w:tcBorders>
            <w:shd w:val="clear" w:color="auto" w:fill="auto"/>
            <w:vAlign w:val="center"/>
            <w:hideMark/>
          </w:tcPr>
          <w:p w14:paraId="3CBDFBA8"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24</w:t>
            </w:r>
          </w:p>
        </w:tc>
        <w:tc>
          <w:tcPr>
            <w:tcW w:w="1313" w:type="dxa"/>
            <w:tcBorders>
              <w:top w:val="nil"/>
              <w:left w:val="nil"/>
              <w:bottom w:val="nil"/>
              <w:right w:val="nil"/>
            </w:tcBorders>
            <w:shd w:val="clear" w:color="auto" w:fill="auto"/>
            <w:noWrap/>
            <w:vAlign w:val="center"/>
            <w:hideMark/>
          </w:tcPr>
          <w:p w14:paraId="5F6C2D0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w:t>
            </w:r>
          </w:p>
        </w:tc>
        <w:tc>
          <w:tcPr>
            <w:tcW w:w="1314" w:type="dxa"/>
            <w:tcBorders>
              <w:top w:val="nil"/>
              <w:left w:val="nil"/>
              <w:bottom w:val="nil"/>
              <w:right w:val="nil"/>
            </w:tcBorders>
            <w:shd w:val="clear" w:color="auto" w:fill="auto"/>
            <w:noWrap/>
            <w:vAlign w:val="center"/>
            <w:hideMark/>
          </w:tcPr>
          <w:p w14:paraId="54084CF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0.08</w:t>
            </w:r>
          </w:p>
        </w:tc>
        <w:tc>
          <w:tcPr>
            <w:tcW w:w="1314" w:type="dxa"/>
            <w:tcBorders>
              <w:top w:val="nil"/>
              <w:left w:val="nil"/>
              <w:bottom w:val="nil"/>
              <w:right w:val="nil"/>
            </w:tcBorders>
            <w:shd w:val="clear" w:color="auto" w:fill="auto"/>
            <w:noWrap/>
            <w:vAlign w:val="center"/>
            <w:hideMark/>
          </w:tcPr>
          <w:p w14:paraId="5D7CACD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19</w:t>
            </w:r>
          </w:p>
        </w:tc>
        <w:tc>
          <w:tcPr>
            <w:tcW w:w="1314" w:type="dxa"/>
            <w:tcBorders>
              <w:top w:val="nil"/>
              <w:left w:val="nil"/>
              <w:bottom w:val="nil"/>
              <w:right w:val="nil"/>
            </w:tcBorders>
            <w:shd w:val="clear" w:color="auto" w:fill="auto"/>
            <w:noWrap/>
            <w:vAlign w:val="center"/>
            <w:hideMark/>
          </w:tcPr>
          <w:p w14:paraId="13008908"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0.79</w:t>
            </w:r>
          </w:p>
        </w:tc>
        <w:tc>
          <w:tcPr>
            <w:tcW w:w="1314" w:type="dxa"/>
            <w:tcBorders>
              <w:top w:val="nil"/>
              <w:left w:val="nil"/>
              <w:bottom w:val="nil"/>
              <w:right w:val="nil"/>
            </w:tcBorders>
            <w:shd w:val="clear" w:color="auto" w:fill="auto"/>
            <w:noWrap/>
            <w:vAlign w:val="center"/>
            <w:hideMark/>
          </w:tcPr>
          <w:p w14:paraId="1695BD38"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0988C17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103FD807" w14:textId="77777777" w:rsidTr="006F0249">
        <w:trPr>
          <w:trHeight w:val="306"/>
          <w:jc w:val="center"/>
        </w:trPr>
        <w:tc>
          <w:tcPr>
            <w:tcW w:w="637" w:type="dxa"/>
            <w:tcBorders>
              <w:top w:val="nil"/>
              <w:left w:val="nil"/>
              <w:bottom w:val="nil"/>
              <w:right w:val="nil"/>
            </w:tcBorders>
            <w:shd w:val="clear" w:color="auto" w:fill="auto"/>
            <w:vAlign w:val="center"/>
            <w:hideMark/>
          </w:tcPr>
          <w:p w14:paraId="1FB6B4C6"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EV</w:t>
            </w:r>
          </w:p>
        </w:tc>
        <w:tc>
          <w:tcPr>
            <w:tcW w:w="1064" w:type="dxa"/>
            <w:tcBorders>
              <w:top w:val="nil"/>
              <w:left w:val="nil"/>
              <w:bottom w:val="nil"/>
              <w:right w:val="nil"/>
            </w:tcBorders>
            <w:shd w:val="clear" w:color="auto" w:fill="auto"/>
            <w:vAlign w:val="center"/>
            <w:hideMark/>
          </w:tcPr>
          <w:p w14:paraId="3F41E18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21</w:t>
            </w:r>
          </w:p>
        </w:tc>
        <w:tc>
          <w:tcPr>
            <w:tcW w:w="1313" w:type="dxa"/>
            <w:tcBorders>
              <w:top w:val="nil"/>
              <w:left w:val="nil"/>
              <w:bottom w:val="nil"/>
              <w:right w:val="nil"/>
            </w:tcBorders>
            <w:shd w:val="clear" w:color="auto" w:fill="auto"/>
            <w:noWrap/>
            <w:vAlign w:val="center"/>
            <w:hideMark/>
          </w:tcPr>
          <w:p w14:paraId="5D75CA7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w:t>
            </w:r>
          </w:p>
        </w:tc>
        <w:tc>
          <w:tcPr>
            <w:tcW w:w="1314" w:type="dxa"/>
            <w:tcBorders>
              <w:top w:val="nil"/>
              <w:left w:val="nil"/>
              <w:bottom w:val="nil"/>
              <w:right w:val="nil"/>
            </w:tcBorders>
            <w:shd w:val="clear" w:color="auto" w:fill="auto"/>
            <w:noWrap/>
            <w:vAlign w:val="center"/>
            <w:hideMark/>
          </w:tcPr>
          <w:p w14:paraId="0AE50995"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0.14</w:t>
            </w:r>
          </w:p>
        </w:tc>
        <w:tc>
          <w:tcPr>
            <w:tcW w:w="1314" w:type="dxa"/>
            <w:tcBorders>
              <w:top w:val="nil"/>
              <w:left w:val="nil"/>
              <w:bottom w:val="nil"/>
              <w:right w:val="nil"/>
            </w:tcBorders>
            <w:shd w:val="clear" w:color="auto" w:fill="auto"/>
            <w:noWrap/>
            <w:vAlign w:val="center"/>
            <w:hideMark/>
          </w:tcPr>
          <w:p w14:paraId="0FAD3E2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10</w:t>
            </w:r>
          </w:p>
        </w:tc>
        <w:tc>
          <w:tcPr>
            <w:tcW w:w="1314" w:type="dxa"/>
            <w:tcBorders>
              <w:top w:val="nil"/>
              <w:left w:val="nil"/>
              <w:bottom w:val="nil"/>
              <w:right w:val="nil"/>
            </w:tcBorders>
            <w:shd w:val="clear" w:color="auto" w:fill="auto"/>
            <w:noWrap/>
            <w:vAlign w:val="center"/>
            <w:hideMark/>
          </w:tcPr>
          <w:p w14:paraId="0435E0F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0.48</w:t>
            </w:r>
          </w:p>
        </w:tc>
        <w:tc>
          <w:tcPr>
            <w:tcW w:w="1314" w:type="dxa"/>
            <w:tcBorders>
              <w:top w:val="nil"/>
              <w:left w:val="nil"/>
              <w:bottom w:val="nil"/>
              <w:right w:val="nil"/>
            </w:tcBorders>
            <w:shd w:val="clear" w:color="auto" w:fill="auto"/>
            <w:noWrap/>
            <w:vAlign w:val="center"/>
            <w:hideMark/>
          </w:tcPr>
          <w:p w14:paraId="22034CA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73A15B7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56A3C057" w14:textId="77777777" w:rsidTr="006F0249">
        <w:trPr>
          <w:trHeight w:val="306"/>
          <w:jc w:val="center"/>
        </w:trPr>
        <w:tc>
          <w:tcPr>
            <w:tcW w:w="637" w:type="dxa"/>
            <w:tcBorders>
              <w:top w:val="nil"/>
              <w:left w:val="nil"/>
              <w:bottom w:val="nil"/>
              <w:right w:val="nil"/>
            </w:tcBorders>
            <w:shd w:val="clear" w:color="auto" w:fill="auto"/>
            <w:vAlign w:val="center"/>
            <w:hideMark/>
          </w:tcPr>
          <w:p w14:paraId="7C4F43B4"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FR</w:t>
            </w:r>
          </w:p>
        </w:tc>
        <w:tc>
          <w:tcPr>
            <w:tcW w:w="1064" w:type="dxa"/>
            <w:tcBorders>
              <w:top w:val="nil"/>
              <w:left w:val="nil"/>
              <w:bottom w:val="nil"/>
              <w:right w:val="nil"/>
            </w:tcBorders>
            <w:shd w:val="clear" w:color="auto" w:fill="auto"/>
            <w:vAlign w:val="center"/>
            <w:hideMark/>
          </w:tcPr>
          <w:p w14:paraId="07E5555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29</w:t>
            </w:r>
          </w:p>
        </w:tc>
        <w:tc>
          <w:tcPr>
            <w:tcW w:w="1313" w:type="dxa"/>
            <w:tcBorders>
              <w:top w:val="nil"/>
              <w:left w:val="nil"/>
              <w:bottom w:val="nil"/>
              <w:right w:val="nil"/>
            </w:tcBorders>
            <w:shd w:val="clear" w:color="auto" w:fill="auto"/>
            <w:noWrap/>
            <w:vAlign w:val="center"/>
            <w:hideMark/>
          </w:tcPr>
          <w:p w14:paraId="0406C0E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8</w:t>
            </w:r>
          </w:p>
        </w:tc>
        <w:tc>
          <w:tcPr>
            <w:tcW w:w="1314" w:type="dxa"/>
            <w:tcBorders>
              <w:top w:val="nil"/>
              <w:left w:val="nil"/>
              <w:bottom w:val="nil"/>
              <w:right w:val="nil"/>
            </w:tcBorders>
            <w:shd w:val="clear" w:color="auto" w:fill="auto"/>
            <w:noWrap/>
            <w:vAlign w:val="center"/>
            <w:hideMark/>
          </w:tcPr>
          <w:p w14:paraId="1222DB13"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0.28</w:t>
            </w:r>
          </w:p>
        </w:tc>
        <w:tc>
          <w:tcPr>
            <w:tcW w:w="1314" w:type="dxa"/>
            <w:tcBorders>
              <w:top w:val="nil"/>
              <w:left w:val="nil"/>
              <w:bottom w:val="nil"/>
              <w:right w:val="nil"/>
            </w:tcBorders>
            <w:shd w:val="clear" w:color="auto" w:fill="auto"/>
            <w:noWrap/>
            <w:vAlign w:val="center"/>
            <w:hideMark/>
          </w:tcPr>
          <w:p w14:paraId="5E3B1F1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17</w:t>
            </w:r>
          </w:p>
        </w:tc>
        <w:tc>
          <w:tcPr>
            <w:tcW w:w="1314" w:type="dxa"/>
            <w:tcBorders>
              <w:top w:val="nil"/>
              <w:left w:val="nil"/>
              <w:bottom w:val="nil"/>
              <w:right w:val="nil"/>
            </w:tcBorders>
            <w:shd w:val="clear" w:color="auto" w:fill="auto"/>
            <w:noWrap/>
            <w:vAlign w:val="center"/>
            <w:hideMark/>
          </w:tcPr>
          <w:p w14:paraId="1D25E37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0.59</w:t>
            </w:r>
          </w:p>
        </w:tc>
        <w:tc>
          <w:tcPr>
            <w:tcW w:w="1314" w:type="dxa"/>
            <w:tcBorders>
              <w:top w:val="nil"/>
              <w:left w:val="nil"/>
              <w:bottom w:val="nil"/>
              <w:right w:val="nil"/>
            </w:tcBorders>
            <w:shd w:val="clear" w:color="auto" w:fill="auto"/>
            <w:noWrap/>
            <w:vAlign w:val="center"/>
            <w:hideMark/>
          </w:tcPr>
          <w:p w14:paraId="5193579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w:t>
            </w:r>
          </w:p>
        </w:tc>
        <w:tc>
          <w:tcPr>
            <w:tcW w:w="1314" w:type="dxa"/>
            <w:tcBorders>
              <w:top w:val="nil"/>
              <w:left w:val="nil"/>
              <w:bottom w:val="nil"/>
              <w:right w:val="nil"/>
            </w:tcBorders>
            <w:shd w:val="clear" w:color="auto" w:fill="auto"/>
            <w:noWrap/>
            <w:vAlign w:val="center"/>
            <w:hideMark/>
          </w:tcPr>
          <w:p w14:paraId="1C9336A3"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0.03</w:t>
            </w:r>
          </w:p>
        </w:tc>
      </w:tr>
      <w:tr w:rsidR="004770B6" w:rsidRPr="0027016A" w14:paraId="7A56A15F" w14:textId="77777777" w:rsidTr="006F0249">
        <w:trPr>
          <w:trHeight w:val="306"/>
          <w:jc w:val="center"/>
        </w:trPr>
        <w:tc>
          <w:tcPr>
            <w:tcW w:w="637" w:type="dxa"/>
            <w:tcBorders>
              <w:top w:val="nil"/>
              <w:left w:val="nil"/>
              <w:bottom w:val="nil"/>
              <w:right w:val="nil"/>
            </w:tcBorders>
            <w:shd w:val="clear" w:color="auto" w:fill="auto"/>
            <w:vAlign w:val="center"/>
            <w:hideMark/>
          </w:tcPr>
          <w:p w14:paraId="63169B20"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HL</w:t>
            </w:r>
          </w:p>
        </w:tc>
        <w:tc>
          <w:tcPr>
            <w:tcW w:w="1064" w:type="dxa"/>
            <w:tcBorders>
              <w:top w:val="nil"/>
              <w:left w:val="nil"/>
              <w:bottom w:val="nil"/>
              <w:right w:val="nil"/>
            </w:tcBorders>
            <w:shd w:val="clear" w:color="auto" w:fill="auto"/>
            <w:vAlign w:val="center"/>
            <w:hideMark/>
          </w:tcPr>
          <w:p w14:paraId="754A0C70"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31</w:t>
            </w:r>
          </w:p>
        </w:tc>
        <w:tc>
          <w:tcPr>
            <w:tcW w:w="1313" w:type="dxa"/>
            <w:tcBorders>
              <w:top w:val="nil"/>
              <w:left w:val="nil"/>
              <w:bottom w:val="nil"/>
              <w:right w:val="nil"/>
            </w:tcBorders>
            <w:shd w:val="clear" w:color="auto" w:fill="auto"/>
            <w:noWrap/>
            <w:vAlign w:val="center"/>
            <w:hideMark/>
          </w:tcPr>
          <w:p w14:paraId="34CC2185"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6</w:t>
            </w:r>
          </w:p>
        </w:tc>
        <w:tc>
          <w:tcPr>
            <w:tcW w:w="1314" w:type="dxa"/>
            <w:tcBorders>
              <w:top w:val="nil"/>
              <w:left w:val="nil"/>
              <w:bottom w:val="nil"/>
              <w:right w:val="nil"/>
            </w:tcBorders>
            <w:shd w:val="clear" w:color="auto" w:fill="auto"/>
            <w:noWrap/>
            <w:vAlign w:val="center"/>
            <w:hideMark/>
          </w:tcPr>
          <w:p w14:paraId="162EB67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0.19</w:t>
            </w:r>
          </w:p>
        </w:tc>
        <w:tc>
          <w:tcPr>
            <w:tcW w:w="1314" w:type="dxa"/>
            <w:tcBorders>
              <w:top w:val="nil"/>
              <w:left w:val="nil"/>
              <w:bottom w:val="nil"/>
              <w:right w:val="nil"/>
            </w:tcBorders>
            <w:shd w:val="clear" w:color="auto" w:fill="auto"/>
            <w:noWrap/>
            <w:vAlign w:val="center"/>
            <w:hideMark/>
          </w:tcPr>
          <w:p w14:paraId="191AFA8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19</w:t>
            </w:r>
          </w:p>
        </w:tc>
        <w:tc>
          <w:tcPr>
            <w:tcW w:w="1314" w:type="dxa"/>
            <w:tcBorders>
              <w:top w:val="nil"/>
              <w:left w:val="nil"/>
              <w:bottom w:val="nil"/>
              <w:right w:val="nil"/>
            </w:tcBorders>
            <w:shd w:val="clear" w:color="auto" w:fill="auto"/>
            <w:noWrap/>
            <w:vAlign w:val="center"/>
            <w:hideMark/>
          </w:tcPr>
          <w:p w14:paraId="3B0ACEB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0.61</w:t>
            </w:r>
          </w:p>
        </w:tc>
        <w:tc>
          <w:tcPr>
            <w:tcW w:w="1314" w:type="dxa"/>
            <w:tcBorders>
              <w:top w:val="nil"/>
              <w:left w:val="nil"/>
              <w:bottom w:val="nil"/>
              <w:right w:val="nil"/>
            </w:tcBorders>
            <w:shd w:val="clear" w:color="auto" w:fill="auto"/>
            <w:noWrap/>
            <w:vAlign w:val="center"/>
            <w:hideMark/>
          </w:tcPr>
          <w:p w14:paraId="28A8EDA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w:t>
            </w:r>
          </w:p>
        </w:tc>
        <w:tc>
          <w:tcPr>
            <w:tcW w:w="1314" w:type="dxa"/>
            <w:tcBorders>
              <w:top w:val="nil"/>
              <w:left w:val="nil"/>
              <w:bottom w:val="nil"/>
              <w:right w:val="nil"/>
            </w:tcBorders>
            <w:shd w:val="clear" w:color="auto" w:fill="auto"/>
            <w:noWrap/>
            <w:vAlign w:val="center"/>
            <w:hideMark/>
          </w:tcPr>
          <w:p w14:paraId="73B1780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0.03</w:t>
            </w:r>
          </w:p>
        </w:tc>
      </w:tr>
      <w:tr w:rsidR="004770B6" w:rsidRPr="0027016A" w14:paraId="3B7A8C6F" w14:textId="77777777" w:rsidTr="006F0249">
        <w:trPr>
          <w:trHeight w:val="306"/>
          <w:jc w:val="center"/>
        </w:trPr>
        <w:tc>
          <w:tcPr>
            <w:tcW w:w="637" w:type="dxa"/>
            <w:tcBorders>
              <w:top w:val="nil"/>
              <w:left w:val="nil"/>
              <w:bottom w:val="nil"/>
              <w:right w:val="nil"/>
            </w:tcBorders>
            <w:shd w:val="clear" w:color="auto" w:fill="auto"/>
            <w:vAlign w:val="center"/>
            <w:hideMark/>
          </w:tcPr>
          <w:p w14:paraId="6879AB07"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KL</w:t>
            </w:r>
          </w:p>
        </w:tc>
        <w:tc>
          <w:tcPr>
            <w:tcW w:w="1064" w:type="dxa"/>
            <w:tcBorders>
              <w:top w:val="nil"/>
              <w:left w:val="nil"/>
              <w:bottom w:val="nil"/>
              <w:right w:val="nil"/>
            </w:tcBorders>
            <w:shd w:val="clear" w:color="auto" w:fill="auto"/>
            <w:vAlign w:val="center"/>
            <w:hideMark/>
          </w:tcPr>
          <w:p w14:paraId="1EA30C9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32</w:t>
            </w:r>
          </w:p>
        </w:tc>
        <w:tc>
          <w:tcPr>
            <w:tcW w:w="1313" w:type="dxa"/>
            <w:tcBorders>
              <w:top w:val="nil"/>
              <w:left w:val="nil"/>
              <w:bottom w:val="nil"/>
              <w:right w:val="nil"/>
            </w:tcBorders>
            <w:shd w:val="clear" w:color="auto" w:fill="auto"/>
            <w:noWrap/>
            <w:vAlign w:val="center"/>
            <w:hideMark/>
          </w:tcPr>
          <w:p w14:paraId="702645DB"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6</w:t>
            </w:r>
          </w:p>
        </w:tc>
        <w:tc>
          <w:tcPr>
            <w:tcW w:w="1314" w:type="dxa"/>
            <w:tcBorders>
              <w:top w:val="nil"/>
              <w:left w:val="nil"/>
              <w:bottom w:val="nil"/>
              <w:right w:val="nil"/>
            </w:tcBorders>
            <w:shd w:val="clear" w:color="auto" w:fill="auto"/>
            <w:noWrap/>
            <w:vAlign w:val="center"/>
            <w:hideMark/>
          </w:tcPr>
          <w:p w14:paraId="0752D65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0.19</w:t>
            </w:r>
          </w:p>
        </w:tc>
        <w:tc>
          <w:tcPr>
            <w:tcW w:w="1314" w:type="dxa"/>
            <w:tcBorders>
              <w:top w:val="nil"/>
              <w:left w:val="nil"/>
              <w:bottom w:val="nil"/>
              <w:right w:val="nil"/>
            </w:tcBorders>
            <w:shd w:val="clear" w:color="auto" w:fill="auto"/>
            <w:noWrap/>
            <w:vAlign w:val="center"/>
            <w:hideMark/>
          </w:tcPr>
          <w:p w14:paraId="0FF4FA0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16</w:t>
            </w:r>
          </w:p>
        </w:tc>
        <w:tc>
          <w:tcPr>
            <w:tcW w:w="1314" w:type="dxa"/>
            <w:tcBorders>
              <w:top w:val="nil"/>
              <w:left w:val="nil"/>
              <w:bottom w:val="nil"/>
              <w:right w:val="nil"/>
            </w:tcBorders>
            <w:shd w:val="clear" w:color="auto" w:fill="auto"/>
            <w:noWrap/>
            <w:vAlign w:val="center"/>
            <w:hideMark/>
          </w:tcPr>
          <w:p w14:paraId="4429C500"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0.50</w:t>
            </w:r>
          </w:p>
        </w:tc>
        <w:tc>
          <w:tcPr>
            <w:tcW w:w="1314" w:type="dxa"/>
            <w:tcBorders>
              <w:top w:val="nil"/>
              <w:left w:val="nil"/>
              <w:bottom w:val="nil"/>
              <w:right w:val="nil"/>
            </w:tcBorders>
            <w:shd w:val="clear" w:color="auto" w:fill="auto"/>
            <w:noWrap/>
            <w:vAlign w:val="center"/>
            <w:hideMark/>
          </w:tcPr>
          <w:p w14:paraId="117769A5"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2D1C8DD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226F3A3D" w14:textId="77777777" w:rsidTr="006F0249">
        <w:trPr>
          <w:trHeight w:val="306"/>
          <w:jc w:val="center"/>
        </w:trPr>
        <w:tc>
          <w:tcPr>
            <w:tcW w:w="637" w:type="dxa"/>
            <w:tcBorders>
              <w:top w:val="nil"/>
              <w:left w:val="nil"/>
              <w:bottom w:val="nil"/>
              <w:right w:val="nil"/>
            </w:tcBorders>
            <w:shd w:val="clear" w:color="auto" w:fill="auto"/>
            <w:vAlign w:val="center"/>
            <w:hideMark/>
          </w:tcPr>
          <w:p w14:paraId="676A468E"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KD</w:t>
            </w:r>
          </w:p>
        </w:tc>
        <w:tc>
          <w:tcPr>
            <w:tcW w:w="1064" w:type="dxa"/>
            <w:tcBorders>
              <w:top w:val="nil"/>
              <w:left w:val="nil"/>
              <w:bottom w:val="nil"/>
              <w:right w:val="nil"/>
            </w:tcBorders>
            <w:shd w:val="clear" w:color="auto" w:fill="auto"/>
            <w:vAlign w:val="center"/>
            <w:hideMark/>
          </w:tcPr>
          <w:p w14:paraId="7321935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19</w:t>
            </w:r>
          </w:p>
        </w:tc>
        <w:tc>
          <w:tcPr>
            <w:tcW w:w="1313" w:type="dxa"/>
            <w:tcBorders>
              <w:top w:val="nil"/>
              <w:left w:val="nil"/>
              <w:bottom w:val="nil"/>
              <w:right w:val="nil"/>
            </w:tcBorders>
            <w:shd w:val="clear" w:color="auto" w:fill="auto"/>
            <w:noWrap/>
            <w:vAlign w:val="center"/>
            <w:hideMark/>
          </w:tcPr>
          <w:p w14:paraId="6A1D938B"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w:t>
            </w:r>
          </w:p>
        </w:tc>
        <w:tc>
          <w:tcPr>
            <w:tcW w:w="1314" w:type="dxa"/>
            <w:tcBorders>
              <w:top w:val="nil"/>
              <w:left w:val="nil"/>
              <w:bottom w:val="nil"/>
              <w:right w:val="nil"/>
            </w:tcBorders>
            <w:shd w:val="clear" w:color="auto" w:fill="auto"/>
            <w:noWrap/>
            <w:vAlign w:val="center"/>
            <w:hideMark/>
          </w:tcPr>
          <w:p w14:paraId="0BB224E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0.11</w:t>
            </w:r>
          </w:p>
        </w:tc>
        <w:tc>
          <w:tcPr>
            <w:tcW w:w="1314" w:type="dxa"/>
            <w:tcBorders>
              <w:top w:val="nil"/>
              <w:left w:val="nil"/>
              <w:bottom w:val="nil"/>
              <w:right w:val="nil"/>
            </w:tcBorders>
            <w:shd w:val="clear" w:color="auto" w:fill="auto"/>
            <w:noWrap/>
            <w:vAlign w:val="center"/>
            <w:hideMark/>
          </w:tcPr>
          <w:p w14:paraId="4C3F3B0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8</w:t>
            </w:r>
          </w:p>
        </w:tc>
        <w:tc>
          <w:tcPr>
            <w:tcW w:w="1314" w:type="dxa"/>
            <w:tcBorders>
              <w:top w:val="nil"/>
              <w:left w:val="nil"/>
              <w:bottom w:val="nil"/>
              <w:right w:val="nil"/>
            </w:tcBorders>
            <w:shd w:val="clear" w:color="auto" w:fill="auto"/>
            <w:noWrap/>
            <w:vAlign w:val="center"/>
            <w:hideMark/>
          </w:tcPr>
          <w:p w14:paraId="30C7D4A8"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0.42</w:t>
            </w:r>
          </w:p>
        </w:tc>
        <w:tc>
          <w:tcPr>
            <w:tcW w:w="1314" w:type="dxa"/>
            <w:tcBorders>
              <w:top w:val="nil"/>
              <w:left w:val="nil"/>
              <w:bottom w:val="nil"/>
              <w:right w:val="nil"/>
            </w:tcBorders>
            <w:shd w:val="clear" w:color="auto" w:fill="auto"/>
            <w:noWrap/>
            <w:vAlign w:val="center"/>
            <w:hideMark/>
          </w:tcPr>
          <w:p w14:paraId="7D36007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1BBC50AA"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494D51D9" w14:textId="77777777" w:rsidTr="006F0249">
        <w:trPr>
          <w:trHeight w:val="306"/>
          <w:jc w:val="center"/>
        </w:trPr>
        <w:tc>
          <w:tcPr>
            <w:tcW w:w="637" w:type="dxa"/>
            <w:tcBorders>
              <w:top w:val="nil"/>
              <w:left w:val="nil"/>
              <w:bottom w:val="nil"/>
              <w:right w:val="nil"/>
            </w:tcBorders>
            <w:shd w:val="clear" w:color="auto" w:fill="auto"/>
            <w:vAlign w:val="center"/>
            <w:hideMark/>
          </w:tcPr>
          <w:p w14:paraId="2019FDA5"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LI</w:t>
            </w:r>
          </w:p>
        </w:tc>
        <w:tc>
          <w:tcPr>
            <w:tcW w:w="1064" w:type="dxa"/>
            <w:tcBorders>
              <w:top w:val="nil"/>
              <w:left w:val="nil"/>
              <w:bottom w:val="nil"/>
              <w:right w:val="nil"/>
            </w:tcBorders>
            <w:shd w:val="clear" w:color="auto" w:fill="auto"/>
            <w:vAlign w:val="center"/>
            <w:hideMark/>
          </w:tcPr>
          <w:p w14:paraId="2024615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34</w:t>
            </w:r>
          </w:p>
        </w:tc>
        <w:tc>
          <w:tcPr>
            <w:tcW w:w="1313" w:type="dxa"/>
            <w:tcBorders>
              <w:top w:val="nil"/>
              <w:left w:val="nil"/>
              <w:bottom w:val="nil"/>
              <w:right w:val="nil"/>
            </w:tcBorders>
            <w:shd w:val="clear" w:color="auto" w:fill="auto"/>
            <w:noWrap/>
            <w:vAlign w:val="center"/>
            <w:hideMark/>
          </w:tcPr>
          <w:p w14:paraId="2EB7C5AA"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9</w:t>
            </w:r>
          </w:p>
        </w:tc>
        <w:tc>
          <w:tcPr>
            <w:tcW w:w="1314" w:type="dxa"/>
            <w:tcBorders>
              <w:top w:val="nil"/>
              <w:left w:val="nil"/>
              <w:bottom w:val="nil"/>
              <w:right w:val="nil"/>
            </w:tcBorders>
            <w:shd w:val="clear" w:color="auto" w:fill="auto"/>
            <w:noWrap/>
            <w:vAlign w:val="center"/>
            <w:hideMark/>
          </w:tcPr>
          <w:p w14:paraId="5B26C9E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0.26</w:t>
            </w:r>
          </w:p>
        </w:tc>
        <w:tc>
          <w:tcPr>
            <w:tcW w:w="1314" w:type="dxa"/>
            <w:tcBorders>
              <w:top w:val="nil"/>
              <w:left w:val="nil"/>
              <w:bottom w:val="nil"/>
              <w:right w:val="nil"/>
            </w:tcBorders>
            <w:shd w:val="clear" w:color="auto" w:fill="auto"/>
            <w:noWrap/>
            <w:vAlign w:val="center"/>
            <w:hideMark/>
          </w:tcPr>
          <w:p w14:paraId="7A1D414A"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20</w:t>
            </w:r>
          </w:p>
        </w:tc>
        <w:tc>
          <w:tcPr>
            <w:tcW w:w="1314" w:type="dxa"/>
            <w:tcBorders>
              <w:top w:val="nil"/>
              <w:left w:val="nil"/>
              <w:bottom w:val="nil"/>
              <w:right w:val="nil"/>
            </w:tcBorders>
            <w:shd w:val="clear" w:color="auto" w:fill="auto"/>
            <w:noWrap/>
            <w:vAlign w:val="center"/>
            <w:hideMark/>
          </w:tcPr>
          <w:p w14:paraId="4F5EBCE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0.59</w:t>
            </w:r>
          </w:p>
        </w:tc>
        <w:tc>
          <w:tcPr>
            <w:tcW w:w="1314" w:type="dxa"/>
            <w:tcBorders>
              <w:top w:val="nil"/>
              <w:left w:val="nil"/>
              <w:bottom w:val="nil"/>
              <w:right w:val="nil"/>
            </w:tcBorders>
            <w:shd w:val="clear" w:color="auto" w:fill="auto"/>
            <w:noWrap/>
            <w:vAlign w:val="center"/>
            <w:hideMark/>
          </w:tcPr>
          <w:p w14:paraId="0082B27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7</w:t>
            </w:r>
          </w:p>
        </w:tc>
        <w:tc>
          <w:tcPr>
            <w:tcW w:w="1314" w:type="dxa"/>
            <w:tcBorders>
              <w:top w:val="nil"/>
              <w:left w:val="nil"/>
              <w:bottom w:val="nil"/>
              <w:right w:val="nil"/>
            </w:tcBorders>
            <w:shd w:val="clear" w:color="auto" w:fill="auto"/>
            <w:noWrap/>
            <w:vAlign w:val="center"/>
            <w:hideMark/>
          </w:tcPr>
          <w:p w14:paraId="3105DF1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0.21</w:t>
            </w:r>
          </w:p>
        </w:tc>
      </w:tr>
      <w:tr w:rsidR="004770B6" w:rsidRPr="0027016A" w14:paraId="7411DCB6" w14:textId="77777777" w:rsidTr="006F0249">
        <w:trPr>
          <w:trHeight w:val="306"/>
          <w:jc w:val="center"/>
        </w:trPr>
        <w:tc>
          <w:tcPr>
            <w:tcW w:w="637" w:type="dxa"/>
            <w:tcBorders>
              <w:top w:val="nil"/>
              <w:left w:val="nil"/>
              <w:bottom w:val="nil"/>
              <w:right w:val="nil"/>
            </w:tcBorders>
            <w:shd w:val="clear" w:color="auto" w:fill="auto"/>
            <w:vAlign w:val="center"/>
            <w:hideMark/>
          </w:tcPr>
          <w:p w14:paraId="3649CFE8"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LB</w:t>
            </w:r>
          </w:p>
        </w:tc>
        <w:tc>
          <w:tcPr>
            <w:tcW w:w="1064" w:type="dxa"/>
            <w:tcBorders>
              <w:top w:val="nil"/>
              <w:left w:val="nil"/>
              <w:bottom w:val="nil"/>
              <w:right w:val="nil"/>
            </w:tcBorders>
            <w:shd w:val="clear" w:color="auto" w:fill="auto"/>
            <w:vAlign w:val="center"/>
            <w:hideMark/>
          </w:tcPr>
          <w:p w14:paraId="48B9BFD0"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24</w:t>
            </w:r>
          </w:p>
        </w:tc>
        <w:tc>
          <w:tcPr>
            <w:tcW w:w="1313" w:type="dxa"/>
            <w:tcBorders>
              <w:top w:val="nil"/>
              <w:left w:val="nil"/>
              <w:bottom w:val="nil"/>
              <w:right w:val="nil"/>
            </w:tcBorders>
            <w:shd w:val="clear" w:color="auto" w:fill="auto"/>
            <w:noWrap/>
            <w:vAlign w:val="center"/>
            <w:hideMark/>
          </w:tcPr>
          <w:p w14:paraId="190061C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6</w:t>
            </w:r>
          </w:p>
        </w:tc>
        <w:tc>
          <w:tcPr>
            <w:tcW w:w="1314" w:type="dxa"/>
            <w:tcBorders>
              <w:top w:val="nil"/>
              <w:left w:val="nil"/>
              <w:bottom w:val="nil"/>
              <w:right w:val="nil"/>
            </w:tcBorders>
            <w:shd w:val="clear" w:color="auto" w:fill="auto"/>
            <w:noWrap/>
            <w:vAlign w:val="center"/>
            <w:hideMark/>
          </w:tcPr>
          <w:p w14:paraId="3EB5147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0.25</w:t>
            </w:r>
          </w:p>
        </w:tc>
        <w:tc>
          <w:tcPr>
            <w:tcW w:w="1314" w:type="dxa"/>
            <w:tcBorders>
              <w:top w:val="nil"/>
              <w:left w:val="nil"/>
              <w:bottom w:val="nil"/>
              <w:right w:val="nil"/>
            </w:tcBorders>
            <w:shd w:val="clear" w:color="auto" w:fill="auto"/>
            <w:noWrap/>
            <w:vAlign w:val="center"/>
            <w:hideMark/>
          </w:tcPr>
          <w:p w14:paraId="43DF2A5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12</w:t>
            </w:r>
          </w:p>
        </w:tc>
        <w:tc>
          <w:tcPr>
            <w:tcW w:w="1314" w:type="dxa"/>
            <w:tcBorders>
              <w:top w:val="nil"/>
              <w:left w:val="nil"/>
              <w:bottom w:val="nil"/>
              <w:right w:val="nil"/>
            </w:tcBorders>
            <w:shd w:val="clear" w:color="auto" w:fill="auto"/>
            <w:noWrap/>
            <w:vAlign w:val="center"/>
            <w:hideMark/>
          </w:tcPr>
          <w:p w14:paraId="63692BC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0.50</w:t>
            </w:r>
          </w:p>
        </w:tc>
        <w:tc>
          <w:tcPr>
            <w:tcW w:w="1314" w:type="dxa"/>
            <w:tcBorders>
              <w:top w:val="nil"/>
              <w:left w:val="nil"/>
              <w:bottom w:val="nil"/>
              <w:right w:val="nil"/>
            </w:tcBorders>
            <w:shd w:val="clear" w:color="auto" w:fill="auto"/>
            <w:noWrap/>
            <w:vAlign w:val="center"/>
            <w:hideMark/>
          </w:tcPr>
          <w:p w14:paraId="54C0F35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0943409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21A78D95" w14:textId="77777777" w:rsidTr="006F0249">
        <w:trPr>
          <w:trHeight w:val="306"/>
          <w:jc w:val="center"/>
        </w:trPr>
        <w:tc>
          <w:tcPr>
            <w:tcW w:w="637" w:type="dxa"/>
            <w:tcBorders>
              <w:top w:val="nil"/>
              <w:left w:val="nil"/>
              <w:bottom w:val="nil"/>
              <w:right w:val="nil"/>
            </w:tcBorders>
            <w:shd w:val="clear" w:color="auto" w:fill="auto"/>
            <w:vAlign w:val="center"/>
            <w:hideMark/>
          </w:tcPr>
          <w:p w14:paraId="6C4D159F"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LO</w:t>
            </w:r>
          </w:p>
        </w:tc>
        <w:tc>
          <w:tcPr>
            <w:tcW w:w="1064" w:type="dxa"/>
            <w:tcBorders>
              <w:top w:val="nil"/>
              <w:left w:val="nil"/>
              <w:bottom w:val="nil"/>
              <w:right w:val="nil"/>
            </w:tcBorders>
            <w:shd w:val="clear" w:color="auto" w:fill="auto"/>
            <w:vAlign w:val="center"/>
            <w:hideMark/>
          </w:tcPr>
          <w:p w14:paraId="644356F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20</w:t>
            </w:r>
          </w:p>
        </w:tc>
        <w:tc>
          <w:tcPr>
            <w:tcW w:w="1313" w:type="dxa"/>
            <w:tcBorders>
              <w:top w:val="nil"/>
              <w:left w:val="nil"/>
              <w:bottom w:val="nil"/>
              <w:right w:val="nil"/>
            </w:tcBorders>
            <w:shd w:val="clear" w:color="auto" w:fill="auto"/>
            <w:noWrap/>
            <w:vAlign w:val="center"/>
            <w:hideMark/>
          </w:tcPr>
          <w:p w14:paraId="066D2D3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w:t>
            </w:r>
          </w:p>
        </w:tc>
        <w:tc>
          <w:tcPr>
            <w:tcW w:w="1314" w:type="dxa"/>
            <w:tcBorders>
              <w:top w:val="nil"/>
              <w:left w:val="nil"/>
              <w:bottom w:val="nil"/>
              <w:right w:val="nil"/>
            </w:tcBorders>
            <w:shd w:val="clear" w:color="auto" w:fill="auto"/>
            <w:noWrap/>
            <w:vAlign w:val="center"/>
            <w:hideMark/>
          </w:tcPr>
          <w:p w14:paraId="256C296A"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0.15</w:t>
            </w:r>
          </w:p>
        </w:tc>
        <w:tc>
          <w:tcPr>
            <w:tcW w:w="1314" w:type="dxa"/>
            <w:tcBorders>
              <w:top w:val="nil"/>
              <w:left w:val="nil"/>
              <w:bottom w:val="nil"/>
              <w:right w:val="nil"/>
            </w:tcBorders>
            <w:shd w:val="clear" w:color="auto" w:fill="auto"/>
            <w:noWrap/>
            <w:vAlign w:val="center"/>
            <w:hideMark/>
          </w:tcPr>
          <w:p w14:paraId="417D9535"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15</w:t>
            </w:r>
          </w:p>
        </w:tc>
        <w:tc>
          <w:tcPr>
            <w:tcW w:w="1314" w:type="dxa"/>
            <w:tcBorders>
              <w:top w:val="nil"/>
              <w:left w:val="nil"/>
              <w:bottom w:val="nil"/>
              <w:right w:val="nil"/>
            </w:tcBorders>
            <w:shd w:val="clear" w:color="auto" w:fill="auto"/>
            <w:noWrap/>
            <w:vAlign w:val="center"/>
            <w:hideMark/>
          </w:tcPr>
          <w:p w14:paraId="09D1F9F5"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0.75</w:t>
            </w:r>
          </w:p>
        </w:tc>
        <w:tc>
          <w:tcPr>
            <w:tcW w:w="1314" w:type="dxa"/>
            <w:tcBorders>
              <w:top w:val="nil"/>
              <w:left w:val="nil"/>
              <w:bottom w:val="nil"/>
              <w:right w:val="nil"/>
            </w:tcBorders>
            <w:shd w:val="clear" w:color="auto" w:fill="auto"/>
            <w:noWrap/>
            <w:vAlign w:val="center"/>
            <w:hideMark/>
          </w:tcPr>
          <w:p w14:paraId="576EEE7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55BF297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610176F2" w14:textId="77777777" w:rsidTr="006F0249">
        <w:trPr>
          <w:trHeight w:val="306"/>
          <w:jc w:val="center"/>
        </w:trPr>
        <w:tc>
          <w:tcPr>
            <w:tcW w:w="637" w:type="dxa"/>
            <w:tcBorders>
              <w:top w:val="nil"/>
              <w:left w:val="nil"/>
              <w:bottom w:val="nil"/>
              <w:right w:val="nil"/>
            </w:tcBorders>
            <w:shd w:val="clear" w:color="auto" w:fill="auto"/>
            <w:vAlign w:val="center"/>
            <w:hideMark/>
          </w:tcPr>
          <w:p w14:paraId="33EF598F"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LU</w:t>
            </w:r>
          </w:p>
        </w:tc>
        <w:tc>
          <w:tcPr>
            <w:tcW w:w="1064" w:type="dxa"/>
            <w:tcBorders>
              <w:top w:val="nil"/>
              <w:left w:val="nil"/>
              <w:bottom w:val="nil"/>
              <w:right w:val="nil"/>
            </w:tcBorders>
            <w:shd w:val="clear" w:color="auto" w:fill="auto"/>
            <w:vAlign w:val="center"/>
            <w:hideMark/>
          </w:tcPr>
          <w:p w14:paraId="004B80EB"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22</w:t>
            </w:r>
          </w:p>
        </w:tc>
        <w:tc>
          <w:tcPr>
            <w:tcW w:w="1313" w:type="dxa"/>
            <w:tcBorders>
              <w:top w:val="nil"/>
              <w:left w:val="nil"/>
              <w:bottom w:val="nil"/>
              <w:right w:val="nil"/>
            </w:tcBorders>
            <w:shd w:val="clear" w:color="auto" w:fill="auto"/>
            <w:noWrap/>
            <w:vAlign w:val="center"/>
            <w:hideMark/>
          </w:tcPr>
          <w:p w14:paraId="6B9D732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w:t>
            </w:r>
          </w:p>
        </w:tc>
        <w:tc>
          <w:tcPr>
            <w:tcW w:w="1314" w:type="dxa"/>
            <w:tcBorders>
              <w:top w:val="nil"/>
              <w:left w:val="nil"/>
              <w:bottom w:val="nil"/>
              <w:right w:val="nil"/>
            </w:tcBorders>
            <w:shd w:val="clear" w:color="auto" w:fill="auto"/>
            <w:noWrap/>
            <w:vAlign w:val="center"/>
            <w:hideMark/>
          </w:tcPr>
          <w:p w14:paraId="1257EA2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0.14</w:t>
            </w:r>
          </w:p>
        </w:tc>
        <w:tc>
          <w:tcPr>
            <w:tcW w:w="1314" w:type="dxa"/>
            <w:tcBorders>
              <w:top w:val="nil"/>
              <w:left w:val="nil"/>
              <w:bottom w:val="nil"/>
              <w:right w:val="nil"/>
            </w:tcBorders>
            <w:shd w:val="clear" w:color="auto" w:fill="auto"/>
            <w:noWrap/>
            <w:vAlign w:val="center"/>
            <w:hideMark/>
          </w:tcPr>
          <w:p w14:paraId="51BE9E9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18</w:t>
            </w:r>
          </w:p>
        </w:tc>
        <w:tc>
          <w:tcPr>
            <w:tcW w:w="1314" w:type="dxa"/>
            <w:tcBorders>
              <w:top w:val="nil"/>
              <w:left w:val="nil"/>
              <w:bottom w:val="nil"/>
              <w:right w:val="nil"/>
            </w:tcBorders>
            <w:shd w:val="clear" w:color="auto" w:fill="auto"/>
            <w:noWrap/>
            <w:vAlign w:val="center"/>
            <w:hideMark/>
          </w:tcPr>
          <w:p w14:paraId="18D66763"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0.82</w:t>
            </w:r>
          </w:p>
        </w:tc>
        <w:tc>
          <w:tcPr>
            <w:tcW w:w="1314" w:type="dxa"/>
            <w:tcBorders>
              <w:top w:val="nil"/>
              <w:left w:val="nil"/>
              <w:bottom w:val="nil"/>
              <w:right w:val="nil"/>
            </w:tcBorders>
            <w:shd w:val="clear" w:color="auto" w:fill="auto"/>
            <w:noWrap/>
            <w:vAlign w:val="center"/>
            <w:hideMark/>
          </w:tcPr>
          <w:p w14:paraId="74490FB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31ECB5A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7837B31E" w14:textId="77777777" w:rsidTr="006F0249">
        <w:trPr>
          <w:trHeight w:val="306"/>
          <w:jc w:val="center"/>
        </w:trPr>
        <w:tc>
          <w:tcPr>
            <w:tcW w:w="637" w:type="dxa"/>
            <w:tcBorders>
              <w:top w:val="nil"/>
              <w:left w:val="nil"/>
              <w:bottom w:val="nil"/>
              <w:right w:val="nil"/>
            </w:tcBorders>
            <w:shd w:val="clear" w:color="auto" w:fill="auto"/>
            <w:vAlign w:val="center"/>
            <w:hideMark/>
          </w:tcPr>
          <w:p w14:paraId="103D135C"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PA</w:t>
            </w:r>
          </w:p>
        </w:tc>
        <w:tc>
          <w:tcPr>
            <w:tcW w:w="1064" w:type="dxa"/>
            <w:tcBorders>
              <w:top w:val="nil"/>
              <w:left w:val="nil"/>
              <w:bottom w:val="nil"/>
              <w:right w:val="nil"/>
            </w:tcBorders>
            <w:shd w:val="clear" w:color="auto" w:fill="auto"/>
            <w:vAlign w:val="center"/>
            <w:hideMark/>
          </w:tcPr>
          <w:p w14:paraId="121C640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28</w:t>
            </w:r>
          </w:p>
        </w:tc>
        <w:tc>
          <w:tcPr>
            <w:tcW w:w="1313" w:type="dxa"/>
            <w:tcBorders>
              <w:top w:val="nil"/>
              <w:left w:val="nil"/>
              <w:bottom w:val="nil"/>
              <w:right w:val="nil"/>
            </w:tcBorders>
            <w:shd w:val="clear" w:color="auto" w:fill="auto"/>
            <w:noWrap/>
            <w:vAlign w:val="center"/>
            <w:hideMark/>
          </w:tcPr>
          <w:p w14:paraId="6636FFF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w:t>
            </w:r>
          </w:p>
        </w:tc>
        <w:tc>
          <w:tcPr>
            <w:tcW w:w="1314" w:type="dxa"/>
            <w:tcBorders>
              <w:top w:val="nil"/>
              <w:left w:val="nil"/>
              <w:bottom w:val="nil"/>
              <w:right w:val="nil"/>
            </w:tcBorders>
            <w:shd w:val="clear" w:color="auto" w:fill="auto"/>
            <w:noWrap/>
            <w:vAlign w:val="center"/>
            <w:hideMark/>
          </w:tcPr>
          <w:p w14:paraId="67069E3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0.11</w:t>
            </w:r>
          </w:p>
        </w:tc>
        <w:tc>
          <w:tcPr>
            <w:tcW w:w="1314" w:type="dxa"/>
            <w:tcBorders>
              <w:top w:val="nil"/>
              <w:left w:val="nil"/>
              <w:bottom w:val="nil"/>
              <w:right w:val="nil"/>
            </w:tcBorders>
            <w:shd w:val="clear" w:color="auto" w:fill="auto"/>
            <w:noWrap/>
            <w:vAlign w:val="center"/>
            <w:hideMark/>
          </w:tcPr>
          <w:p w14:paraId="03F17F80"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18</w:t>
            </w:r>
          </w:p>
        </w:tc>
        <w:tc>
          <w:tcPr>
            <w:tcW w:w="1314" w:type="dxa"/>
            <w:tcBorders>
              <w:top w:val="nil"/>
              <w:left w:val="nil"/>
              <w:bottom w:val="nil"/>
              <w:right w:val="nil"/>
            </w:tcBorders>
            <w:shd w:val="clear" w:color="auto" w:fill="auto"/>
            <w:noWrap/>
            <w:vAlign w:val="center"/>
            <w:hideMark/>
          </w:tcPr>
          <w:p w14:paraId="62B51635"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0.64</w:t>
            </w:r>
          </w:p>
        </w:tc>
        <w:tc>
          <w:tcPr>
            <w:tcW w:w="1314" w:type="dxa"/>
            <w:tcBorders>
              <w:top w:val="nil"/>
              <w:left w:val="nil"/>
              <w:bottom w:val="nil"/>
              <w:right w:val="nil"/>
            </w:tcBorders>
            <w:shd w:val="clear" w:color="auto" w:fill="auto"/>
            <w:noWrap/>
            <w:vAlign w:val="center"/>
            <w:hideMark/>
          </w:tcPr>
          <w:p w14:paraId="5821DEB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7</w:t>
            </w:r>
          </w:p>
        </w:tc>
        <w:tc>
          <w:tcPr>
            <w:tcW w:w="1314" w:type="dxa"/>
            <w:tcBorders>
              <w:top w:val="nil"/>
              <w:left w:val="nil"/>
              <w:bottom w:val="nil"/>
              <w:right w:val="nil"/>
            </w:tcBorders>
            <w:shd w:val="clear" w:color="auto" w:fill="auto"/>
            <w:noWrap/>
            <w:vAlign w:val="center"/>
            <w:hideMark/>
          </w:tcPr>
          <w:p w14:paraId="266B2A0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0.25</w:t>
            </w:r>
          </w:p>
        </w:tc>
      </w:tr>
      <w:tr w:rsidR="004770B6" w:rsidRPr="0027016A" w14:paraId="2598E56F" w14:textId="77777777" w:rsidTr="006F0249">
        <w:trPr>
          <w:trHeight w:val="306"/>
          <w:jc w:val="center"/>
        </w:trPr>
        <w:tc>
          <w:tcPr>
            <w:tcW w:w="637" w:type="dxa"/>
            <w:tcBorders>
              <w:top w:val="nil"/>
              <w:left w:val="nil"/>
              <w:bottom w:val="nil"/>
              <w:right w:val="nil"/>
            </w:tcBorders>
            <w:shd w:val="clear" w:color="auto" w:fill="auto"/>
            <w:vAlign w:val="center"/>
            <w:hideMark/>
          </w:tcPr>
          <w:p w14:paraId="0BDF73AC"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PE</w:t>
            </w:r>
          </w:p>
        </w:tc>
        <w:tc>
          <w:tcPr>
            <w:tcW w:w="1064" w:type="dxa"/>
            <w:tcBorders>
              <w:top w:val="nil"/>
              <w:left w:val="nil"/>
              <w:bottom w:val="nil"/>
              <w:right w:val="nil"/>
            </w:tcBorders>
            <w:shd w:val="clear" w:color="auto" w:fill="auto"/>
            <w:vAlign w:val="center"/>
            <w:hideMark/>
          </w:tcPr>
          <w:p w14:paraId="1665450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29</w:t>
            </w:r>
          </w:p>
        </w:tc>
        <w:tc>
          <w:tcPr>
            <w:tcW w:w="1313" w:type="dxa"/>
            <w:tcBorders>
              <w:top w:val="nil"/>
              <w:left w:val="nil"/>
              <w:bottom w:val="nil"/>
              <w:right w:val="nil"/>
            </w:tcBorders>
            <w:shd w:val="clear" w:color="auto" w:fill="auto"/>
            <w:noWrap/>
            <w:vAlign w:val="center"/>
            <w:hideMark/>
          </w:tcPr>
          <w:p w14:paraId="4615280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5</w:t>
            </w:r>
          </w:p>
        </w:tc>
        <w:tc>
          <w:tcPr>
            <w:tcW w:w="1314" w:type="dxa"/>
            <w:tcBorders>
              <w:top w:val="nil"/>
              <w:left w:val="nil"/>
              <w:bottom w:val="nil"/>
              <w:right w:val="nil"/>
            </w:tcBorders>
            <w:shd w:val="clear" w:color="auto" w:fill="auto"/>
            <w:noWrap/>
            <w:vAlign w:val="center"/>
            <w:hideMark/>
          </w:tcPr>
          <w:p w14:paraId="34AE821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0.17</w:t>
            </w:r>
          </w:p>
        </w:tc>
        <w:tc>
          <w:tcPr>
            <w:tcW w:w="1314" w:type="dxa"/>
            <w:tcBorders>
              <w:top w:val="nil"/>
              <w:left w:val="nil"/>
              <w:bottom w:val="nil"/>
              <w:right w:val="nil"/>
            </w:tcBorders>
            <w:shd w:val="clear" w:color="auto" w:fill="auto"/>
            <w:noWrap/>
            <w:vAlign w:val="center"/>
            <w:hideMark/>
          </w:tcPr>
          <w:p w14:paraId="25C29B5B"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11</w:t>
            </w:r>
          </w:p>
        </w:tc>
        <w:tc>
          <w:tcPr>
            <w:tcW w:w="1314" w:type="dxa"/>
            <w:tcBorders>
              <w:top w:val="nil"/>
              <w:left w:val="nil"/>
              <w:bottom w:val="nil"/>
              <w:right w:val="nil"/>
            </w:tcBorders>
            <w:shd w:val="clear" w:color="auto" w:fill="auto"/>
            <w:noWrap/>
            <w:vAlign w:val="center"/>
            <w:hideMark/>
          </w:tcPr>
          <w:p w14:paraId="35CEBF76"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0.38</w:t>
            </w:r>
          </w:p>
        </w:tc>
        <w:tc>
          <w:tcPr>
            <w:tcW w:w="1314" w:type="dxa"/>
            <w:tcBorders>
              <w:top w:val="nil"/>
              <w:left w:val="nil"/>
              <w:bottom w:val="nil"/>
              <w:right w:val="nil"/>
            </w:tcBorders>
            <w:shd w:val="clear" w:color="auto" w:fill="auto"/>
            <w:noWrap/>
            <w:vAlign w:val="center"/>
            <w:hideMark/>
          </w:tcPr>
          <w:p w14:paraId="5793DDB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5EACC89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0F9FDD2F" w14:textId="77777777" w:rsidTr="006F0249">
        <w:trPr>
          <w:trHeight w:val="306"/>
          <w:jc w:val="center"/>
        </w:trPr>
        <w:tc>
          <w:tcPr>
            <w:tcW w:w="637" w:type="dxa"/>
            <w:tcBorders>
              <w:top w:val="nil"/>
              <w:left w:val="nil"/>
              <w:bottom w:val="nil"/>
              <w:right w:val="nil"/>
            </w:tcBorders>
            <w:shd w:val="clear" w:color="auto" w:fill="auto"/>
            <w:vAlign w:val="center"/>
            <w:hideMark/>
          </w:tcPr>
          <w:p w14:paraId="75A6A837"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Q</w:t>
            </w:r>
          </w:p>
        </w:tc>
        <w:tc>
          <w:tcPr>
            <w:tcW w:w="1064" w:type="dxa"/>
            <w:tcBorders>
              <w:top w:val="nil"/>
              <w:left w:val="nil"/>
              <w:bottom w:val="nil"/>
              <w:right w:val="nil"/>
            </w:tcBorders>
            <w:shd w:val="clear" w:color="auto" w:fill="auto"/>
            <w:vAlign w:val="center"/>
            <w:hideMark/>
          </w:tcPr>
          <w:p w14:paraId="15903E78"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21</w:t>
            </w:r>
          </w:p>
        </w:tc>
        <w:tc>
          <w:tcPr>
            <w:tcW w:w="1313" w:type="dxa"/>
            <w:tcBorders>
              <w:top w:val="nil"/>
              <w:left w:val="nil"/>
              <w:bottom w:val="nil"/>
              <w:right w:val="nil"/>
            </w:tcBorders>
            <w:shd w:val="clear" w:color="auto" w:fill="auto"/>
            <w:noWrap/>
            <w:vAlign w:val="center"/>
            <w:hideMark/>
          </w:tcPr>
          <w:p w14:paraId="59B9381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4</w:t>
            </w:r>
          </w:p>
        </w:tc>
        <w:tc>
          <w:tcPr>
            <w:tcW w:w="1314" w:type="dxa"/>
            <w:tcBorders>
              <w:top w:val="nil"/>
              <w:left w:val="nil"/>
              <w:bottom w:val="nil"/>
              <w:right w:val="nil"/>
            </w:tcBorders>
            <w:shd w:val="clear" w:color="auto" w:fill="auto"/>
            <w:noWrap/>
            <w:vAlign w:val="center"/>
            <w:hideMark/>
          </w:tcPr>
          <w:p w14:paraId="31A8C00A"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0.19</w:t>
            </w:r>
          </w:p>
        </w:tc>
        <w:tc>
          <w:tcPr>
            <w:tcW w:w="1314" w:type="dxa"/>
            <w:tcBorders>
              <w:top w:val="nil"/>
              <w:left w:val="nil"/>
              <w:bottom w:val="nil"/>
              <w:right w:val="nil"/>
            </w:tcBorders>
            <w:shd w:val="clear" w:color="auto" w:fill="auto"/>
            <w:noWrap/>
            <w:vAlign w:val="center"/>
            <w:hideMark/>
          </w:tcPr>
          <w:p w14:paraId="31DC0DA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12</w:t>
            </w:r>
          </w:p>
        </w:tc>
        <w:tc>
          <w:tcPr>
            <w:tcW w:w="1314" w:type="dxa"/>
            <w:tcBorders>
              <w:top w:val="nil"/>
              <w:left w:val="nil"/>
              <w:bottom w:val="nil"/>
              <w:right w:val="nil"/>
            </w:tcBorders>
            <w:shd w:val="clear" w:color="auto" w:fill="auto"/>
            <w:noWrap/>
            <w:vAlign w:val="center"/>
            <w:hideMark/>
          </w:tcPr>
          <w:p w14:paraId="6203DD10"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0.57</w:t>
            </w:r>
          </w:p>
        </w:tc>
        <w:tc>
          <w:tcPr>
            <w:tcW w:w="1314" w:type="dxa"/>
            <w:tcBorders>
              <w:top w:val="nil"/>
              <w:left w:val="nil"/>
              <w:bottom w:val="nil"/>
              <w:right w:val="nil"/>
            </w:tcBorders>
            <w:shd w:val="clear" w:color="auto" w:fill="auto"/>
            <w:noWrap/>
            <w:vAlign w:val="center"/>
            <w:hideMark/>
          </w:tcPr>
          <w:p w14:paraId="4944872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c>
          <w:tcPr>
            <w:tcW w:w="1314" w:type="dxa"/>
            <w:tcBorders>
              <w:top w:val="nil"/>
              <w:left w:val="nil"/>
              <w:bottom w:val="nil"/>
              <w:right w:val="nil"/>
            </w:tcBorders>
            <w:shd w:val="clear" w:color="auto" w:fill="auto"/>
            <w:noWrap/>
            <w:vAlign w:val="center"/>
            <w:hideMark/>
          </w:tcPr>
          <w:p w14:paraId="6501C2E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w:t>
            </w:r>
          </w:p>
        </w:tc>
      </w:tr>
      <w:tr w:rsidR="004770B6" w:rsidRPr="0027016A" w14:paraId="06B9BAA0" w14:textId="77777777" w:rsidTr="006F0249">
        <w:trPr>
          <w:trHeight w:val="306"/>
          <w:jc w:val="center"/>
        </w:trPr>
        <w:tc>
          <w:tcPr>
            <w:tcW w:w="637" w:type="dxa"/>
            <w:tcBorders>
              <w:top w:val="nil"/>
              <w:left w:val="nil"/>
              <w:right w:val="nil"/>
            </w:tcBorders>
            <w:shd w:val="clear" w:color="auto" w:fill="auto"/>
            <w:vAlign w:val="center"/>
            <w:hideMark/>
          </w:tcPr>
          <w:p w14:paraId="02F51AD0"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RE</w:t>
            </w:r>
          </w:p>
        </w:tc>
        <w:tc>
          <w:tcPr>
            <w:tcW w:w="1064" w:type="dxa"/>
            <w:tcBorders>
              <w:top w:val="nil"/>
              <w:left w:val="nil"/>
              <w:right w:val="nil"/>
            </w:tcBorders>
            <w:shd w:val="clear" w:color="auto" w:fill="auto"/>
            <w:vAlign w:val="center"/>
            <w:hideMark/>
          </w:tcPr>
          <w:p w14:paraId="10123CA9"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31</w:t>
            </w:r>
          </w:p>
        </w:tc>
        <w:tc>
          <w:tcPr>
            <w:tcW w:w="1313" w:type="dxa"/>
            <w:tcBorders>
              <w:top w:val="nil"/>
              <w:left w:val="nil"/>
              <w:right w:val="nil"/>
            </w:tcBorders>
            <w:shd w:val="clear" w:color="auto" w:fill="auto"/>
            <w:noWrap/>
            <w:vAlign w:val="center"/>
            <w:hideMark/>
          </w:tcPr>
          <w:p w14:paraId="26ADE17C"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14</w:t>
            </w:r>
          </w:p>
        </w:tc>
        <w:tc>
          <w:tcPr>
            <w:tcW w:w="1314" w:type="dxa"/>
            <w:tcBorders>
              <w:top w:val="nil"/>
              <w:left w:val="nil"/>
              <w:right w:val="nil"/>
            </w:tcBorders>
            <w:shd w:val="clear" w:color="auto" w:fill="auto"/>
            <w:noWrap/>
            <w:vAlign w:val="center"/>
            <w:hideMark/>
          </w:tcPr>
          <w:p w14:paraId="77B0247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0.45</w:t>
            </w:r>
          </w:p>
        </w:tc>
        <w:tc>
          <w:tcPr>
            <w:tcW w:w="1314" w:type="dxa"/>
            <w:tcBorders>
              <w:top w:val="nil"/>
              <w:left w:val="nil"/>
              <w:right w:val="nil"/>
            </w:tcBorders>
            <w:shd w:val="clear" w:color="auto" w:fill="auto"/>
            <w:noWrap/>
            <w:vAlign w:val="center"/>
            <w:hideMark/>
          </w:tcPr>
          <w:p w14:paraId="3B73E1F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23</w:t>
            </w:r>
          </w:p>
        </w:tc>
        <w:tc>
          <w:tcPr>
            <w:tcW w:w="1314" w:type="dxa"/>
            <w:tcBorders>
              <w:top w:val="nil"/>
              <w:left w:val="nil"/>
              <w:right w:val="nil"/>
            </w:tcBorders>
            <w:shd w:val="clear" w:color="auto" w:fill="auto"/>
            <w:noWrap/>
            <w:vAlign w:val="center"/>
            <w:hideMark/>
          </w:tcPr>
          <w:p w14:paraId="67AFA600"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0.74</w:t>
            </w:r>
          </w:p>
        </w:tc>
        <w:tc>
          <w:tcPr>
            <w:tcW w:w="1314" w:type="dxa"/>
            <w:tcBorders>
              <w:top w:val="nil"/>
              <w:left w:val="nil"/>
              <w:right w:val="nil"/>
            </w:tcBorders>
            <w:shd w:val="clear" w:color="auto" w:fill="auto"/>
            <w:noWrap/>
            <w:vAlign w:val="center"/>
            <w:hideMark/>
          </w:tcPr>
          <w:p w14:paraId="58804AD4"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w:t>
            </w:r>
          </w:p>
        </w:tc>
        <w:tc>
          <w:tcPr>
            <w:tcW w:w="1314" w:type="dxa"/>
            <w:tcBorders>
              <w:top w:val="nil"/>
              <w:left w:val="nil"/>
              <w:right w:val="nil"/>
            </w:tcBorders>
            <w:shd w:val="clear" w:color="auto" w:fill="auto"/>
            <w:noWrap/>
            <w:vAlign w:val="center"/>
            <w:hideMark/>
          </w:tcPr>
          <w:p w14:paraId="4CC39862"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0.10</w:t>
            </w:r>
          </w:p>
        </w:tc>
      </w:tr>
      <w:tr w:rsidR="004770B6" w:rsidRPr="0027016A" w14:paraId="01B8EBB0" w14:textId="77777777" w:rsidTr="006F0249">
        <w:trPr>
          <w:trHeight w:val="321"/>
          <w:jc w:val="center"/>
        </w:trPr>
        <w:tc>
          <w:tcPr>
            <w:tcW w:w="637" w:type="dxa"/>
            <w:tcBorders>
              <w:top w:val="nil"/>
              <w:left w:val="nil"/>
              <w:bottom w:val="single" w:sz="4" w:space="0" w:color="auto"/>
              <w:right w:val="nil"/>
            </w:tcBorders>
            <w:shd w:val="clear" w:color="auto" w:fill="auto"/>
            <w:vAlign w:val="center"/>
            <w:hideMark/>
          </w:tcPr>
          <w:p w14:paraId="1E39497E" w14:textId="77777777" w:rsidR="004770B6" w:rsidRPr="0027016A" w:rsidRDefault="004770B6" w:rsidP="006F0249">
            <w:pPr>
              <w:spacing w:line="240" w:lineRule="auto"/>
              <w:textAlignment w:val="auto"/>
              <w:rPr>
                <w:rFonts w:eastAsia="Times New Roman" w:cs="Calibri"/>
                <w:color w:val="000000"/>
              </w:rPr>
            </w:pPr>
            <w:r w:rsidRPr="0027016A">
              <w:rPr>
                <w:rFonts w:eastAsia="Times New Roman" w:cs="Calibri"/>
                <w:color w:val="000000"/>
              </w:rPr>
              <w:t>SO</w:t>
            </w:r>
          </w:p>
        </w:tc>
        <w:tc>
          <w:tcPr>
            <w:tcW w:w="1064" w:type="dxa"/>
            <w:tcBorders>
              <w:top w:val="nil"/>
              <w:left w:val="nil"/>
              <w:bottom w:val="single" w:sz="4" w:space="0" w:color="auto"/>
              <w:right w:val="nil"/>
            </w:tcBorders>
            <w:shd w:val="clear" w:color="auto" w:fill="auto"/>
            <w:vAlign w:val="center"/>
            <w:hideMark/>
          </w:tcPr>
          <w:p w14:paraId="16C5378D"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30</w:t>
            </w:r>
          </w:p>
        </w:tc>
        <w:tc>
          <w:tcPr>
            <w:tcW w:w="1313" w:type="dxa"/>
            <w:tcBorders>
              <w:top w:val="nil"/>
              <w:left w:val="nil"/>
              <w:bottom w:val="single" w:sz="4" w:space="0" w:color="auto"/>
              <w:right w:val="nil"/>
            </w:tcBorders>
            <w:shd w:val="clear" w:color="auto" w:fill="auto"/>
            <w:noWrap/>
            <w:vAlign w:val="center"/>
            <w:hideMark/>
          </w:tcPr>
          <w:p w14:paraId="26F0C85B"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4</w:t>
            </w:r>
          </w:p>
        </w:tc>
        <w:tc>
          <w:tcPr>
            <w:tcW w:w="1314" w:type="dxa"/>
            <w:tcBorders>
              <w:top w:val="nil"/>
              <w:left w:val="nil"/>
              <w:bottom w:val="single" w:sz="4" w:space="0" w:color="auto"/>
              <w:right w:val="nil"/>
            </w:tcBorders>
            <w:shd w:val="clear" w:color="auto" w:fill="auto"/>
            <w:noWrap/>
            <w:vAlign w:val="center"/>
            <w:hideMark/>
          </w:tcPr>
          <w:p w14:paraId="7E43245F"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0.13</w:t>
            </w:r>
          </w:p>
        </w:tc>
        <w:tc>
          <w:tcPr>
            <w:tcW w:w="1314" w:type="dxa"/>
            <w:tcBorders>
              <w:top w:val="nil"/>
              <w:left w:val="nil"/>
              <w:bottom w:val="single" w:sz="4" w:space="0" w:color="auto"/>
              <w:right w:val="nil"/>
            </w:tcBorders>
            <w:shd w:val="clear" w:color="auto" w:fill="auto"/>
            <w:noWrap/>
            <w:vAlign w:val="center"/>
            <w:hideMark/>
          </w:tcPr>
          <w:p w14:paraId="70D73E21"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21</w:t>
            </w:r>
          </w:p>
        </w:tc>
        <w:tc>
          <w:tcPr>
            <w:tcW w:w="1314" w:type="dxa"/>
            <w:tcBorders>
              <w:top w:val="nil"/>
              <w:left w:val="nil"/>
              <w:bottom w:val="single" w:sz="4" w:space="0" w:color="auto"/>
              <w:right w:val="nil"/>
            </w:tcBorders>
            <w:shd w:val="clear" w:color="auto" w:fill="auto"/>
            <w:noWrap/>
            <w:vAlign w:val="center"/>
            <w:hideMark/>
          </w:tcPr>
          <w:p w14:paraId="0C776E4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0.70</w:t>
            </w:r>
          </w:p>
        </w:tc>
        <w:tc>
          <w:tcPr>
            <w:tcW w:w="1314" w:type="dxa"/>
            <w:tcBorders>
              <w:top w:val="nil"/>
              <w:left w:val="nil"/>
              <w:bottom w:val="single" w:sz="4" w:space="0" w:color="auto"/>
              <w:right w:val="nil"/>
            </w:tcBorders>
            <w:shd w:val="clear" w:color="auto" w:fill="auto"/>
            <w:noWrap/>
            <w:vAlign w:val="center"/>
            <w:hideMark/>
          </w:tcPr>
          <w:p w14:paraId="5CCF529E"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8</w:t>
            </w:r>
          </w:p>
        </w:tc>
        <w:tc>
          <w:tcPr>
            <w:tcW w:w="1314" w:type="dxa"/>
            <w:tcBorders>
              <w:top w:val="nil"/>
              <w:left w:val="nil"/>
              <w:bottom w:val="single" w:sz="4" w:space="0" w:color="auto"/>
              <w:right w:val="nil"/>
            </w:tcBorders>
            <w:shd w:val="clear" w:color="auto" w:fill="auto"/>
            <w:noWrap/>
            <w:vAlign w:val="center"/>
            <w:hideMark/>
          </w:tcPr>
          <w:p w14:paraId="18A15EA7" w14:textId="77777777" w:rsidR="004770B6" w:rsidRPr="0027016A" w:rsidRDefault="004770B6" w:rsidP="006F0249">
            <w:pPr>
              <w:spacing w:line="240" w:lineRule="auto"/>
              <w:jc w:val="center"/>
              <w:textAlignment w:val="auto"/>
              <w:rPr>
                <w:rFonts w:eastAsia="Times New Roman" w:cs="Calibri"/>
                <w:color w:val="000000"/>
              </w:rPr>
            </w:pPr>
            <w:r w:rsidRPr="0027016A">
              <w:rPr>
                <w:rFonts w:eastAsia="Times New Roman" w:cs="Calibri"/>
                <w:color w:val="000000"/>
              </w:rPr>
              <w:t>0.27</w:t>
            </w:r>
          </w:p>
        </w:tc>
      </w:tr>
    </w:tbl>
    <w:p w14:paraId="2E366933" w14:textId="77777777" w:rsidR="004770B6" w:rsidRDefault="004770B6" w:rsidP="004770B6"/>
    <w:p w14:paraId="786E8E16" w14:textId="77777777" w:rsidR="004770B6" w:rsidRDefault="004770B6" w:rsidP="004770B6">
      <w:pPr>
        <w:rPr>
          <w:rFonts w:cs="Arial"/>
        </w:rPr>
      </w:pPr>
      <w:r>
        <w:rPr>
          <w:rFonts w:cs="Arial"/>
        </w:rPr>
        <w:br w:type="page"/>
      </w:r>
    </w:p>
    <w:p w14:paraId="444DDA8D" w14:textId="77777777" w:rsidR="004770B6" w:rsidRDefault="004770B6" w:rsidP="004770B6">
      <w:pPr>
        <w:spacing w:line="480" w:lineRule="auto"/>
        <w:rPr>
          <w:rFonts w:cs="Arial"/>
        </w:rPr>
      </w:pPr>
      <w:r>
        <w:rPr>
          <w:rFonts w:cs="Arial"/>
        </w:rPr>
        <w:t>Table S3 – Results of Post-hoc GLMMs on the effects of visitor number on yawning. Significant results are shown in bold.</w:t>
      </w:r>
    </w:p>
    <w:tbl>
      <w:tblPr>
        <w:tblpPr w:leftFromText="180" w:rightFromText="180" w:vertAnchor="text" w:tblpY="1"/>
        <w:tblOverlap w:val="never"/>
        <w:tblW w:w="7513" w:type="dxa"/>
        <w:tblCellMar>
          <w:left w:w="10" w:type="dxa"/>
          <w:right w:w="10" w:type="dxa"/>
        </w:tblCellMar>
        <w:tblLook w:val="0000" w:firstRow="0" w:lastRow="0" w:firstColumn="0" w:lastColumn="0" w:noHBand="0" w:noVBand="0"/>
      </w:tblPr>
      <w:tblGrid>
        <w:gridCol w:w="4253"/>
        <w:gridCol w:w="1984"/>
        <w:gridCol w:w="1276"/>
      </w:tblGrid>
      <w:tr w:rsidR="004770B6" w14:paraId="28629816" w14:textId="77777777" w:rsidTr="006F0249">
        <w:tc>
          <w:tcPr>
            <w:tcW w:w="4253" w:type="dxa"/>
            <w:tcBorders>
              <w:top w:val="single" w:sz="8" w:space="0" w:color="000000"/>
              <w:bottom w:val="single" w:sz="8" w:space="0" w:color="000000"/>
            </w:tcBorders>
            <w:shd w:val="clear" w:color="auto" w:fill="auto"/>
            <w:tcMar>
              <w:top w:w="0" w:type="dxa"/>
              <w:left w:w="108" w:type="dxa"/>
              <w:bottom w:w="0" w:type="dxa"/>
              <w:right w:w="108" w:type="dxa"/>
            </w:tcMar>
          </w:tcPr>
          <w:p w14:paraId="79C63719" w14:textId="77777777" w:rsidR="004770B6" w:rsidRDefault="004770B6" w:rsidP="006F0249">
            <w:pPr>
              <w:spacing w:line="360" w:lineRule="auto"/>
              <w:rPr>
                <w:rFonts w:cs="Arial"/>
                <w:bCs/>
                <w:color w:val="000000"/>
              </w:rPr>
            </w:pPr>
            <w:r>
              <w:rPr>
                <w:rFonts w:cs="Arial"/>
                <w:bCs/>
                <w:color w:val="000000"/>
              </w:rPr>
              <w:t>Categories of visitor numbers contained in the GLMM</w:t>
            </w:r>
          </w:p>
        </w:tc>
        <w:tc>
          <w:tcPr>
            <w:tcW w:w="1984" w:type="dxa"/>
            <w:tcBorders>
              <w:top w:val="single" w:sz="8" w:space="0" w:color="000000"/>
              <w:bottom w:val="single" w:sz="8" w:space="0" w:color="000000"/>
            </w:tcBorders>
            <w:shd w:val="clear" w:color="auto" w:fill="auto"/>
            <w:tcMar>
              <w:top w:w="0" w:type="dxa"/>
              <w:left w:w="108" w:type="dxa"/>
              <w:bottom w:w="0" w:type="dxa"/>
              <w:right w:w="108" w:type="dxa"/>
            </w:tcMar>
          </w:tcPr>
          <w:p w14:paraId="443CBF28" w14:textId="77777777" w:rsidR="004770B6" w:rsidRDefault="004770B6" w:rsidP="006F0249">
            <w:pPr>
              <w:spacing w:line="360" w:lineRule="auto"/>
              <w:rPr>
                <w:rFonts w:cs="Arial"/>
                <w:bCs/>
                <w:color w:val="000000"/>
              </w:rPr>
            </w:pPr>
            <w:r>
              <w:rPr>
                <w:rFonts w:cs="Arial"/>
                <w:bCs/>
                <w:color w:val="000000"/>
              </w:rPr>
              <w:t>F value (df)</w:t>
            </w:r>
          </w:p>
        </w:tc>
        <w:tc>
          <w:tcPr>
            <w:tcW w:w="1276" w:type="dxa"/>
            <w:tcBorders>
              <w:top w:val="single" w:sz="8" w:space="0" w:color="000000"/>
              <w:bottom w:val="single" w:sz="8" w:space="0" w:color="000000"/>
            </w:tcBorders>
            <w:shd w:val="clear" w:color="auto" w:fill="auto"/>
            <w:tcMar>
              <w:top w:w="0" w:type="dxa"/>
              <w:left w:w="108" w:type="dxa"/>
              <w:bottom w:w="0" w:type="dxa"/>
              <w:right w:w="108" w:type="dxa"/>
            </w:tcMar>
          </w:tcPr>
          <w:p w14:paraId="697E2BC8" w14:textId="77777777" w:rsidR="004770B6" w:rsidRDefault="004770B6" w:rsidP="006F0249">
            <w:pPr>
              <w:spacing w:line="360" w:lineRule="auto"/>
              <w:rPr>
                <w:rFonts w:cs="Arial"/>
                <w:bCs/>
                <w:color w:val="000000"/>
              </w:rPr>
            </w:pPr>
            <w:r>
              <w:rPr>
                <w:rFonts w:cs="Arial"/>
                <w:bCs/>
                <w:color w:val="000000"/>
              </w:rPr>
              <w:t>p value</w:t>
            </w:r>
          </w:p>
        </w:tc>
      </w:tr>
      <w:tr w:rsidR="004770B6" w14:paraId="614E536A" w14:textId="77777777" w:rsidTr="006F0249">
        <w:tc>
          <w:tcPr>
            <w:tcW w:w="4253" w:type="dxa"/>
            <w:shd w:val="clear" w:color="auto" w:fill="auto"/>
            <w:tcMar>
              <w:top w:w="0" w:type="dxa"/>
              <w:left w:w="108" w:type="dxa"/>
              <w:bottom w:w="0" w:type="dxa"/>
              <w:right w:w="108" w:type="dxa"/>
            </w:tcMar>
          </w:tcPr>
          <w:p w14:paraId="69714434" w14:textId="77777777" w:rsidR="004770B6" w:rsidRDefault="004770B6" w:rsidP="006F0249">
            <w:pPr>
              <w:spacing w:line="360" w:lineRule="auto"/>
              <w:rPr>
                <w:rFonts w:cs="Arial"/>
                <w:b/>
                <w:bCs/>
                <w:color w:val="000000"/>
              </w:rPr>
            </w:pPr>
            <w:r>
              <w:rPr>
                <w:rFonts w:cs="Arial"/>
                <w:b/>
                <w:bCs/>
                <w:color w:val="000000"/>
              </w:rPr>
              <w:t>Low and Medium visitor numbers</w:t>
            </w:r>
          </w:p>
        </w:tc>
        <w:tc>
          <w:tcPr>
            <w:tcW w:w="1984" w:type="dxa"/>
            <w:shd w:val="clear" w:color="auto" w:fill="auto"/>
            <w:tcMar>
              <w:top w:w="0" w:type="dxa"/>
              <w:left w:w="108" w:type="dxa"/>
              <w:bottom w:w="0" w:type="dxa"/>
              <w:right w:w="108" w:type="dxa"/>
            </w:tcMar>
          </w:tcPr>
          <w:p w14:paraId="39527248" w14:textId="77777777" w:rsidR="004770B6" w:rsidRDefault="004770B6" w:rsidP="006F0249">
            <w:pPr>
              <w:spacing w:line="360" w:lineRule="auto"/>
              <w:rPr>
                <w:rFonts w:cs="Arial"/>
                <w:b/>
                <w:color w:val="000000"/>
              </w:rPr>
            </w:pPr>
            <w:r>
              <w:rPr>
                <w:rFonts w:cs="Arial"/>
                <w:b/>
                <w:color w:val="000000"/>
              </w:rPr>
              <w:t>8.13 (1, 402)</w:t>
            </w:r>
          </w:p>
        </w:tc>
        <w:tc>
          <w:tcPr>
            <w:tcW w:w="1276" w:type="dxa"/>
            <w:shd w:val="clear" w:color="auto" w:fill="auto"/>
            <w:tcMar>
              <w:top w:w="0" w:type="dxa"/>
              <w:left w:w="108" w:type="dxa"/>
              <w:bottom w:w="0" w:type="dxa"/>
              <w:right w:w="108" w:type="dxa"/>
            </w:tcMar>
          </w:tcPr>
          <w:p w14:paraId="2AF70382" w14:textId="77777777" w:rsidR="004770B6" w:rsidRDefault="004770B6" w:rsidP="006F0249">
            <w:pPr>
              <w:spacing w:line="360" w:lineRule="auto"/>
              <w:rPr>
                <w:rFonts w:cs="Arial"/>
                <w:b/>
                <w:color w:val="000000"/>
              </w:rPr>
            </w:pPr>
            <w:r>
              <w:rPr>
                <w:rFonts w:cs="Arial"/>
                <w:b/>
                <w:color w:val="000000"/>
              </w:rPr>
              <w:t>0.005</w:t>
            </w:r>
          </w:p>
        </w:tc>
      </w:tr>
      <w:tr w:rsidR="004770B6" w14:paraId="3CC0972D" w14:textId="77777777" w:rsidTr="006F0249">
        <w:tc>
          <w:tcPr>
            <w:tcW w:w="4253" w:type="dxa"/>
            <w:shd w:val="clear" w:color="auto" w:fill="auto"/>
            <w:tcMar>
              <w:top w:w="0" w:type="dxa"/>
              <w:left w:w="108" w:type="dxa"/>
              <w:bottom w:w="0" w:type="dxa"/>
              <w:right w:w="108" w:type="dxa"/>
            </w:tcMar>
          </w:tcPr>
          <w:p w14:paraId="14E2E466" w14:textId="77777777" w:rsidR="004770B6" w:rsidRPr="004F6763" w:rsidRDefault="004770B6" w:rsidP="006F0249">
            <w:pPr>
              <w:spacing w:line="360" w:lineRule="auto"/>
              <w:rPr>
                <w:rFonts w:cs="Arial"/>
                <w:bCs/>
                <w:color w:val="000000"/>
              </w:rPr>
            </w:pPr>
            <w:r w:rsidRPr="004F6763">
              <w:rPr>
                <w:rFonts w:cs="Arial"/>
                <w:bCs/>
                <w:color w:val="000000"/>
              </w:rPr>
              <w:t>Medium and High visitor numbers</w:t>
            </w:r>
          </w:p>
        </w:tc>
        <w:tc>
          <w:tcPr>
            <w:tcW w:w="1984" w:type="dxa"/>
            <w:shd w:val="clear" w:color="auto" w:fill="auto"/>
            <w:tcMar>
              <w:top w:w="0" w:type="dxa"/>
              <w:left w:w="108" w:type="dxa"/>
              <w:bottom w:w="0" w:type="dxa"/>
              <w:right w:w="108" w:type="dxa"/>
            </w:tcMar>
          </w:tcPr>
          <w:p w14:paraId="5F60DD31" w14:textId="77777777" w:rsidR="004770B6" w:rsidRDefault="004770B6" w:rsidP="006F0249">
            <w:pPr>
              <w:rPr>
                <w:rFonts w:cs="Arial"/>
                <w:color w:val="000000"/>
              </w:rPr>
            </w:pPr>
            <w:r>
              <w:rPr>
                <w:lang w:val="en-US"/>
              </w:rPr>
              <w:t xml:space="preserve">1.65 (1,247), </w:t>
            </w:r>
          </w:p>
        </w:tc>
        <w:tc>
          <w:tcPr>
            <w:tcW w:w="1276" w:type="dxa"/>
            <w:shd w:val="clear" w:color="auto" w:fill="auto"/>
            <w:tcMar>
              <w:top w:w="0" w:type="dxa"/>
              <w:left w:w="108" w:type="dxa"/>
              <w:bottom w:w="0" w:type="dxa"/>
              <w:right w:w="108" w:type="dxa"/>
            </w:tcMar>
          </w:tcPr>
          <w:p w14:paraId="22128D39" w14:textId="77777777" w:rsidR="004770B6" w:rsidRDefault="004770B6" w:rsidP="006F0249">
            <w:pPr>
              <w:spacing w:line="360" w:lineRule="auto"/>
              <w:rPr>
                <w:rFonts w:cs="Arial"/>
                <w:color w:val="000000"/>
              </w:rPr>
            </w:pPr>
            <w:r>
              <w:rPr>
                <w:rFonts w:cs="Arial"/>
                <w:color w:val="000000"/>
              </w:rPr>
              <w:t>0.200</w:t>
            </w:r>
          </w:p>
        </w:tc>
      </w:tr>
      <w:tr w:rsidR="004770B6" w14:paraId="1D10BFA2" w14:textId="77777777" w:rsidTr="006F0249">
        <w:tc>
          <w:tcPr>
            <w:tcW w:w="4253" w:type="dxa"/>
            <w:tcBorders>
              <w:bottom w:val="single" w:sz="8" w:space="0" w:color="000000"/>
            </w:tcBorders>
            <w:shd w:val="clear" w:color="auto" w:fill="auto"/>
            <w:tcMar>
              <w:top w:w="0" w:type="dxa"/>
              <w:left w:w="108" w:type="dxa"/>
              <w:bottom w:w="0" w:type="dxa"/>
              <w:right w:w="108" w:type="dxa"/>
            </w:tcMar>
          </w:tcPr>
          <w:p w14:paraId="43748086" w14:textId="77777777" w:rsidR="004770B6" w:rsidRDefault="004770B6" w:rsidP="006F0249">
            <w:pPr>
              <w:spacing w:line="360" w:lineRule="auto"/>
              <w:rPr>
                <w:rFonts w:cs="Arial"/>
                <w:bCs/>
                <w:color w:val="000000"/>
              </w:rPr>
            </w:pPr>
            <w:r>
              <w:rPr>
                <w:rFonts w:cs="Arial"/>
                <w:bCs/>
                <w:color w:val="000000"/>
              </w:rPr>
              <w:t>Low and High visitor numbers</w:t>
            </w:r>
          </w:p>
        </w:tc>
        <w:tc>
          <w:tcPr>
            <w:tcW w:w="1984" w:type="dxa"/>
            <w:tcBorders>
              <w:bottom w:val="single" w:sz="8" w:space="0" w:color="000000"/>
            </w:tcBorders>
            <w:shd w:val="clear" w:color="auto" w:fill="auto"/>
            <w:tcMar>
              <w:top w:w="0" w:type="dxa"/>
              <w:left w:w="108" w:type="dxa"/>
              <w:bottom w:w="0" w:type="dxa"/>
              <w:right w:w="108" w:type="dxa"/>
            </w:tcMar>
          </w:tcPr>
          <w:p w14:paraId="67737316" w14:textId="77777777" w:rsidR="004770B6" w:rsidRDefault="004770B6" w:rsidP="006F0249">
            <w:pPr>
              <w:spacing w:line="360" w:lineRule="auto"/>
              <w:rPr>
                <w:rFonts w:cs="Arial"/>
                <w:color w:val="000000"/>
              </w:rPr>
            </w:pPr>
            <w:r>
              <w:rPr>
                <w:lang w:val="en-US"/>
              </w:rPr>
              <w:t xml:space="preserve">0.62 (1,293) </w:t>
            </w:r>
          </w:p>
        </w:tc>
        <w:tc>
          <w:tcPr>
            <w:tcW w:w="1276" w:type="dxa"/>
            <w:tcBorders>
              <w:bottom w:val="single" w:sz="8" w:space="0" w:color="000000"/>
            </w:tcBorders>
            <w:shd w:val="clear" w:color="auto" w:fill="auto"/>
            <w:tcMar>
              <w:top w:w="0" w:type="dxa"/>
              <w:left w:w="108" w:type="dxa"/>
              <w:bottom w:w="0" w:type="dxa"/>
              <w:right w:w="108" w:type="dxa"/>
            </w:tcMar>
          </w:tcPr>
          <w:p w14:paraId="53130E19" w14:textId="77777777" w:rsidR="004770B6" w:rsidRDefault="004770B6" w:rsidP="006F0249">
            <w:pPr>
              <w:spacing w:line="360" w:lineRule="auto"/>
              <w:rPr>
                <w:rFonts w:cs="Arial"/>
                <w:color w:val="000000"/>
              </w:rPr>
            </w:pPr>
            <w:r>
              <w:rPr>
                <w:rFonts w:cs="Arial"/>
                <w:color w:val="000000"/>
              </w:rPr>
              <w:t>0.433</w:t>
            </w:r>
          </w:p>
        </w:tc>
      </w:tr>
    </w:tbl>
    <w:p w14:paraId="26946892" w14:textId="77777777" w:rsidR="004770B6" w:rsidRDefault="004770B6" w:rsidP="004770B6">
      <w:r>
        <w:br w:type="textWrapping" w:clear="all"/>
      </w:r>
    </w:p>
    <w:p w14:paraId="267C5DCA" w14:textId="77777777" w:rsidR="004770B6" w:rsidRDefault="004770B6" w:rsidP="004770B6"/>
    <w:p w14:paraId="2C167A07" w14:textId="77777777" w:rsidR="004770B6" w:rsidRDefault="004770B6" w:rsidP="004770B6">
      <w:r>
        <w:rPr>
          <w:rFonts w:cs="Arial"/>
          <w:i/>
          <w:noProof/>
        </w:rPr>
        <w:drawing>
          <wp:inline distT="0" distB="0" distL="0" distR="0" wp14:anchorId="7AA5BC9D" wp14:editId="4341D603">
            <wp:extent cx="5184858" cy="3826919"/>
            <wp:effectExtent l="0" t="0" r="0" b="0"/>
            <wp:docPr id="4"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184858" cy="3826919"/>
                    </a:xfrm>
                    <a:prstGeom prst="rect">
                      <a:avLst/>
                    </a:prstGeom>
                    <a:noFill/>
                    <a:ln>
                      <a:noFill/>
                      <a:prstDash/>
                    </a:ln>
                  </pic:spPr>
                </pic:pic>
              </a:graphicData>
            </a:graphic>
          </wp:inline>
        </w:drawing>
      </w:r>
    </w:p>
    <w:p w14:paraId="755422A6" w14:textId="44BE514B" w:rsidR="004770B6" w:rsidRDefault="004770B6" w:rsidP="004770B6"/>
    <w:p w14:paraId="1A0EDC8B" w14:textId="77777777" w:rsidR="004770B6" w:rsidRDefault="004770B6" w:rsidP="004770B6">
      <w:pPr>
        <w:spacing w:line="480" w:lineRule="auto"/>
      </w:pPr>
      <w:r>
        <w:rPr>
          <w:rFonts w:cs="Arial"/>
        </w:rPr>
        <w:t>Figure S4 - Bar graphs showing the proportion of focal samples where R/R occurred for each of the years from 2009 to 2015 for each of the BB individuals present in the group during the whole of that time period. Illustrated are the proportions for a) Rene, b) Frek, c) Paul, d) Heleen, e) Lianne, f) Pearl, g) Eva, h) Edith and i) Sophie.</w:t>
      </w:r>
    </w:p>
    <w:p w14:paraId="544175D9" w14:textId="77777777" w:rsidR="004770B6" w:rsidRDefault="004770B6" w:rsidP="004770B6"/>
    <w:p w14:paraId="37C23EC7" w14:textId="77777777" w:rsidR="004770B6" w:rsidRDefault="004770B6" w:rsidP="004770B6"/>
    <w:p w14:paraId="31EF3787" w14:textId="77777777" w:rsidR="004770B6" w:rsidRDefault="004770B6" w:rsidP="004770B6"/>
    <w:p w14:paraId="41320AB6" w14:textId="77777777" w:rsidR="004770B6" w:rsidRDefault="004770B6" w:rsidP="004770B6"/>
    <w:p w14:paraId="37D1CBB3" w14:textId="77777777" w:rsidR="004770B6" w:rsidRDefault="004770B6" w:rsidP="004770B6"/>
    <w:p w14:paraId="068054DE" w14:textId="77777777" w:rsidR="004770B6" w:rsidRDefault="004770B6" w:rsidP="004770B6"/>
    <w:p w14:paraId="04447D07" w14:textId="77777777" w:rsidR="004770B6" w:rsidRDefault="004770B6" w:rsidP="004770B6"/>
    <w:p w14:paraId="527D27BE" w14:textId="77777777" w:rsidR="004770B6" w:rsidRDefault="004770B6" w:rsidP="004770B6"/>
    <w:p w14:paraId="266A98B0" w14:textId="77777777" w:rsidR="004770B6" w:rsidRDefault="004770B6" w:rsidP="004770B6"/>
    <w:p w14:paraId="62706AA8" w14:textId="77777777" w:rsidR="004770B6" w:rsidRDefault="004770B6" w:rsidP="004770B6"/>
    <w:p w14:paraId="0DB89D41" w14:textId="77777777" w:rsidR="004770B6" w:rsidRDefault="004770B6" w:rsidP="004770B6"/>
    <w:p w14:paraId="7E758181" w14:textId="77777777" w:rsidR="004770B6" w:rsidRDefault="004770B6" w:rsidP="004770B6"/>
    <w:p w14:paraId="7CF62938" w14:textId="77777777" w:rsidR="004770B6" w:rsidRDefault="004770B6" w:rsidP="004770B6">
      <w:r>
        <w:t xml:space="preserve">Table S5 – Number of focal samples where each of the EZ individuals were observed engaging in R/R and the number of focal samples collected on each individual between July 2010 and February 2015 </w:t>
      </w:r>
    </w:p>
    <w:tbl>
      <w:tblPr>
        <w:tblW w:w="6423" w:type="dxa"/>
        <w:tblCellMar>
          <w:left w:w="10" w:type="dxa"/>
          <w:right w:w="10" w:type="dxa"/>
        </w:tblCellMar>
        <w:tblLook w:val="0000" w:firstRow="0" w:lastRow="0" w:firstColumn="0" w:lastColumn="0" w:noHBand="0" w:noVBand="0"/>
      </w:tblPr>
      <w:tblGrid>
        <w:gridCol w:w="1037"/>
        <w:gridCol w:w="2693"/>
        <w:gridCol w:w="2693"/>
      </w:tblGrid>
      <w:tr w:rsidR="004770B6" w14:paraId="79877A20" w14:textId="77777777" w:rsidTr="006F0249">
        <w:trPr>
          <w:trHeight w:val="300"/>
        </w:trPr>
        <w:tc>
          <w:tcPr>
            <w:tcW w:w="1037" w:type="dxa"/>
            <w:tcBorders>
              <w:top w:val="single" w:sz="8" w:space="0" w:color="000000"/>
              <w:bottom w:val="single" w:sz="8" w:space="0" w:color="000000"/>
            </w:tcBorders>
            <w:shd w:val="clear" w:color="auto" w:fill="auto"/>
            <w:noWrap/>
            <w:tcMar>
              <w:top w:w="0" w:type="dxa"/>
              <w:left w:w="108" w:type="dxa"/>
              <w:bottom w:w="0" w:type="dxa"/>
              <w:right w:w="108" w:type="dxa"/>
            </w:tcMar>
          </w:tcPr>
          <w:p w14:paraId="0A985730" w14:textId="77777777" w:rsidR="004770B6" w:rsidRDefault="004770B6" w:rsidP="006F0249">
            <w:pPr>
              <w:spacing w:line="480" w:lineRule="auto"/>
              <w:jc w:val="center"/>
              <w:textAlignment w:val="auto"/>
            </w:pPr>
            <w:r>
              <w:rPr>
                <w:rFonts w:eastAsia="Times New Roman" w:cs="Arial"/>
                <w:bCs/>
                <w:color w:val="000000"/>
              </w:rPr>
              <w:t>ID</w:t>
            </w:r>
          </w:p>
        </w:tc>
        <w:tc>
          <w:tcPr>
            <w:tcW w:w="2693" w:type="dxa"/>
            <w:tcBorders>
              <w:top w:val="single" w:sz="8" w:space="0" w:color="000000"/>
              <w:bottom w:val="single" w:sz="8" w:space="0" w:color="000000"/>
            </w:tcBorders>
            <w:shd w:val="clear" w:color="auto" w:fill="auto"/>
            <w:noWrap/>
            <w:tcMar>
              <w:top w:w="0" w:type="dxa"/>
              <w:left w:w="108" w:type="dxa"/>
              <w:bottom w:w="0" w:type="dxa"/>
              <w:right w:w="108" w:type="dxa"/>
            </w:tcMar>
          </w:tcPr>
          <w:p w14:paraId="11557A12" w14:textId="77777777" w:rsidR="004770B6" w:rsidRDefault="004770B6" w:rsidP="006F0249">
            <w:pPr>
              <w:spacing w:line="480" w:lineRule="auto"/>
              <w:jc w:val="center"/>
              <w:textAlignment w:val="auto"/>
            </w:pPr>
            <w:r>
              <w:rPr>
                <w:rFonts w:eastAsia="Times New Roman" w:cs="Arial"/>
                <w:bCs/>
                <w:color w:val="000000"/>
              </w:rPr>
              <w:t>Total number of focal samples where EZ individuals were recorded engaging in R/R</w:t>
            </w:r>
          </w:p>
        </w:tc>
        <w:tc>
          <w:tcPr>
            <w:tcW w:w="2693" w:type="dxa"/>
            <w:tcBorders>
              <w:top w:val="single" w:sz="8" w:space="0" w:color="000000"/>
              <w:bottom w:val="single" w:sz="8" w:space="0" w:color="000000"/>
            </w:tcBorders>
            <w:shd w:val="clear" w:color="auto" w:fill="auto"/>
            <w:tcMar>
              <w:top w:w="0" w:type="dxa"/>
              <w:left w:w="10" w:type="dxa"/>
              <w:bottom w:w="0" w:type="dxa"/>
              <w:right w:w="10" w:type="dxa"/>
            </w:tcMar>
          </w:tcPr>
          <w:p w14:paraId="1738CFC5" w14:textId="77777777" w:rsidR="004770B6" w:rsidRDefault="004770B6" w:rsidP="006F0249">
            <w:pPr>
              <w:spacing w:line="480" w:lineRule="auto"/>
              <w:jc w:val="center"/>
              <w:textAlignment w:val="auto"/>
            </w:pPr>
            <w:r>
              <w:t>Total number of focal samples recorded</w:t>
            </w:r>
          </w:p>
        </w:tc>
      </w:tr>
      <w:tr w:rsidR="004770B6" w14:paraId="1DE6EDD5" w14:textId="77777777" w:rsidTr="006F0249">
        <w:trPr>
          <w:trHeight w:val="300"/>
        </w:trPr>
        <w:tc>
          <w:tcPr>
            <w:tcW w:w="1037" w:type="dxa"/>
            <w:shd w:val="clear" w:color="auto" w:fill="auto"/>
            <w:noWrap/>
            <w:tcMar>
              <w:top w:w="0" w:type="dxa"/>
              <w:left w:w="108" w:type="dxa"/>
              <w:bottom w:w="0" w:type="dxa"/>
              <w:right w:w="108" w:type="dxa"/>
            </w:tcMar>
          </w:tcPr>
          <w:p w14:paraId="5D651B5A" w14:textId="77777777" w:rsidR="004770B6" w:rsidRDefault="004770B6" w:rsidP="006F0249">
            <w:pPr>
              <w:spacing w:line="480" w:lineRule="auto"/>
              <w:jc w:val="center"/>
              <w:textAlignment w:val="auto"/>
            </w:pPr>
            <w:r>
              <w:rPr>
                <w:rFonts w:eastAsia="Times New Roman" w:cs="Arial"/>
                <w:bCs/>
                <w:color w:val="000000"/>
              </w:rPr>
              <w:t>Ricky</w:t>
            </w:r>
          </w:p>
        </w:tc>
        <w:tc>
          <w:tcPr>
            <w:tcW w:w="2693" w:type="dxa"/>
            <w:shd w:val="clear" w:color="auto" w:fill="auto"/>
            <w:noWrap/>
            <w:tcMar>
              <w:top w:w="0" w:type="dxa"/>
              <w:left w:w="108" w:type="dxa"/>
              <w:bottom w:w="0" w:type="dxa"/>
              <w:right w:w="108" w:type="dxa"/>
            </w:tcMar>
          </w:tcPr>
          <w:p w14:paraId="0AD7441C" w14:textId="77777777" w:rsidR="004770B6" w:rsidRDefault="004770B6" w:rsidP="006F0249">
            <w:pPr>
              <w:spacing w:line="480" w:lineRule="auto"/>
              <w:jc w:val="center"/>
              <w:textAlignment w:val="auto"/>
              <w:rPr>
                <w:rFonts w:cs="Arial"/>
                <w:color w:val="000000"/>
              </w:rPr>
            </w:pPr>
            <w:r>
              <w:rPr>
                <w:rFonts w:cs="Arial"/>
                <w:color w:val="000000"/>
              </w:rPr>
              <w:t>1</w:t>
            </w:r>
          </w:p>
        </w:tc>
        <w:tc>
          <w:tcPr>
            <w:tcW w:w="2693" w:type="dxa"/>
            <w:shd w:val="clear" w:color="auto" w:fill="auto"/>
            <w:tcMar>
              <w:top w:w="0" w:type="dxa"/>
              <w:left w:w="10" w:type="dxa"/>
              <w:bottom w:w="0" w:type="dxa"/>
              <w:right w:w="10" w:type="dxa"/>
            </w:tcMar>
          </w:tcPr>
          <w:p w14:paraId="7F5C95AC" w14:textId="77777777" w:rsidR="004770B6" w:rsidRDefault="004770B6" w:rsidP="006F0249">
            <w:pPr>
              <w:spacing w:line="480" w:lineRule="auto"/>
              <w:jc w:val="center"/>
              <w:textAlignment w:val="auto"/>
              <w:rPr>
                <w:rFonts w:cs="Arial"/>
                <w:color w:val="000000"/>
              </w:rPr>
            </w:pPr>
            <w:r>
              <w:rPr>
                <w:rFonts w:cs="Arial"/>
                <w:color w:val="000000"/>
              </w:rPr>
              <w:t>86</w:t>
            </w:r>
          </w:p>
        </w:tc>
      </w:tr>
      <w:tr w:rsidR="004770B6" w14:paraId="61E091D8" w14:textId="77777777" w:rsidTr="006F0249">
        <w:trPr>
          <w:trHeight w:val="300"/>
        </w:trPr>
        <w:tc>
          <w:tcPr>
            <w:tcW w:w="1037" w:type="dxa"/>
            <w:shd w:val="clear" w:color="auto" w:fill="auto"/>
            <w:noWrap/>
            <w:tcMar>
              <w:top w:w="0" w:type="dxa"/>
              <w:left w:w="108" w:type="dxa"/>
              <w:bottom w:w="0" w:type="dxa"/>
              <w:right w:w="108" w:type="dxa"/>
            </w:tcMar>
          </w:tcPr>
          <w:p w14:paraId="3F3ED214" w14:textId="77777777" w:rsidR="004770B6" w:rsidRDefault="004770B6" w:rsidP="006F0249">
            <w:pPr>
              <w:spacing w:line="480" w:lineRule="auto"/>
              <w:jc w:val="center"/>
              <w:textAlignment w:val="auto"/>
            </w:pPr>
            <w:r>
              <w:rPr>
                <w:rFonts w:eastAsia="Times New Roman" w:cs="Arial"/>
                <w:color w:val="000000"/>
              </w:rPr>
              <w:t>Qafzeh</w:t>
            </w:r>
          </w:p>
        </w:tc>
        <w:tc>
          <w:tcPr>
            <w:tcW w:w="2693" w:type="dxa"/>
            <w:shd w:val="clear" w:color="auto" w:fill="auto"/>
            <w:noWrap/>
            <w:tcMar>
              <w:top w:w="0" w:type="dxa"/>
              <w:left w:w="108" w:type="dxa"/>
              <w:bottom w:w="0" w:type="dxa"/>
              <w:right w:w="108" w:type="dxa"/>
            </w:tcMar>
          </w:tcPr>
          <w:p w14:paraId="680E30F7" w14:textId="77777777" w:rsidR="004770B6" w:rsidRDefault="004770B6" w:rsidP="006F0249">
            <w:pPr>
              <w:spacing w:line="480" w:lineRule="auto"/>
              <w:jc w:val="center"/>
              <w:textAlignment w:val="auto"/>
              <w:rPr>
                <w:rFonts w:cs="Arial"/>
                <w:color w:val="000000"/>
              </w:rPr>
            </w:pPr>
            <w:r>
              <w:rPr>
                <w:rFonts w:cs="Arial"/>
                <w:color w:val="000000"/>
              </w:rPr>
              <w:t>2</w:t>
            </w:r>
          </w:p>
        </w:tc>
        <w:tc>
          <w:tcPr>
            <w:tcW w:w="2693" w:type="dxa"/>
            <w:shd w:val="clear" w:color="auto" w:fill="auto"/>
            <w:tcMar>
              <w:top w:w="0" w:type="dxa"/>
              <w:left w:w="10" w:type="dxa"/>
              <w:bottom w:w="0" w:type="dxa"/>
              <w:right w:w="10" w:type="dxa"/>
            </w:tcMar>
          </w:tcPr>
          <w:p w14:paraId="03795C8F" w14:textId="77777777" w:rsidR="004770B6" w:rsidRDefault="004770B6" w:rsidP="006F0249">
            <w:pPr>
              <w:spacing w:line="480" w:lineRule="auto"/>
              <w:jc w:val="center"/>
              <w:textAlignment w:val="auto"/>
              <w:rPr>
                <w:rFonts w:cs="Arial"/>
                <w:color w:val="000000"/>
              </w:rPr>
            </w:pPr>
            <w:r>
              <w:rPr>
                <w:rFonts w:cs="Arial"/>
                <w:color w:val="000000"/>
              </w:rPr>
              <w:t>176</w:t>
            </w:r>
          </w:p>
        </w:tc>
      </w:tr>
      <w:tr w:rsidR="004770B6" w14:paraId="04C04276" w14:textId="77777777" w:rsidTr="006F0249">
        <w:trPr>
          <w:trHeight w:val="300"/>
        </w:trPr>
        <w:tc>
          <w:tcPr>
            <w:tcW w:w="1037" w:type="dxa"/>
            <w:shd w:val="clear" w:color="auto" w:fill="auto"/>
            <w:noWrap/>
            <w:tcMar>
              <w:top w:w="0" w:type="dxa"/>
              <w:left w:w="108" w:type="dxa"/>
              <w:bottom w:w="0" w:type="dxa"/>
              <w:right w:w="108" w:type="dxa"/>
            </w:tcMar>
          </w:tcPr>
          <w:p w14:paraId="7F47F8A3" w14:textId="77777777" w:rsidR="004770B6" w:rsidRDefault="004770B6" w:rsidP="006F0249">
            <w:pPr>
              <w:spacing w:line="480" w:lineRule="auto"/>
              <w:jc w:val="center"/>
              <w:textAlignment w:val="auto"/>
            </w:pPr>
            <w:r>
              <w:rPr>
                <w:rFonts w:eastAsia="Times New Roman" w:cs="Arial"/>
                <w:color w:val="000000"/>
              </w:rPr>
              <w:t>Kindia</w:t>
            </w:r>
          </w:p>
        </w:tc>
        <w:tc>
          <w:tcPr>
            <w:tcW w:w="2693" w:type="dxa"/>
            <w:shd w:val="clear" w:color="auto" w:fill="auto"/>
            <w:noWrap/>
            <w:tcMar>
              <w:top w:w="0" w:type="dxa"/>
              <w:left w:w="108" w:type="dxa"/>
              <w:bottom w:w="0" w:type="dxa"/>
              <w:right w:w="108" w:type="dxa"/>
            </w:tcMar>
          </w:tcPr>
          <w:p w14:paraId="071A7802" w14:textId="77777777" w:rsidR="004770B6" w:rsidRDefault="004770B6" w:rsidP="006F0249">
            <w:pPr>
              <w:spacing w:line="480" w:lineRule="auto"/>
              <w:jc w:val="center"/>
              <w:textAlignment w:val="auto"/>
              <w:rPr>
                <w:rFonts w:cs="Arial"/>
                <w:color w:val="000000"/>
              </w:rPr>
            </w:pPr>
            <w:r>
              <w:rPr>
                <w:rFonts w:cs="Arial"/>
                <w:color w:val="000000"/>
              </w:rPr>
              <w:t>2</w:t>
            </w:r>
          </w:p>
        </w:tc>
        <w:tc>
          <w:tcPr>
            <w:tcW w:w="2693" w:type="dxa"/>
            <w:shd w:val="clear" w:color="auto" w:fill="auto"/>
            <w:tcMar>
              <w:top w:w="0" w:type="dxa"/>
              <w:left w:w="10" w:type="dxa"/>
              <w:bottom w:w="0" w:type="dxa"/>
              <w:right w:w="10" w:type="dxa"/>
            </w:tcMar>
          </w:tcPr>
          <w:p w14:paraId="1D7AA2B2" w14:textId="77777777" w:rsidR="004770B6" w:rsidRDefault="004770B6" w:rsidP="006F0249">
            <w:pPr>
              <w:spacing w:line="480" w:lineRule="auto"/>
              <w:jc w:val="center"/>
              <w:textAlignment w:val="auto"/>
              <w:rPr>
                <w:rFonts w:cs="Arial"/>
                <w:color w:val="000000"/>
              </w:rPr>
            </w:pPr>
            <w:r>
              <w:rPr>
                <w:rFonts w:cs="Arial"/>
                <w:color w:val="000000"/>
              </w:rPr>
              <w:t>193</w:t>
            </w:r>
          </w:p>
        </w:tc>
      </w:tr>
      <w:tr w:rsidR="004770B6" w14:paraId="6EE5A40B" w14:textId="77777777" w:rsidTr="006F0249">
        <w:trPr>
          <w:trHeight w:val="300"/>
        </w:trPr>
        <w:tc>
          <w:tcPr>
            <w:tcW w:w="1037" w:type="dxa"/>
            <w:shd w:val="clear" w:color="auto" w:fill="auto"/>
            <w:noWrap/>
            <w:tcMar>
              <w:top w:w="0" w:type="dxa"/>
              <w:left w:w="108" w:type="dxa"/>
              <w:bottom w:w="0" w:type="dxa"/>
              <w:right w:w="108" w:type="dxa"/>
            </w:tcMar>
          </w:tcPr>
          <w:p w14:paraId="5EC25A65" w14:textId="77777777" w:rsidR="004770B6" w:rsidRDefault="004770B6" w:rsidP="006F0249">
            <w:pPr>
              <w:spacing w:line="480" w:lineRule="auto"/>
              <w:jc w:val="center"/>
              <w:textAlignment w:val="auto"/>
            </w:pPr>
            <w:r>
              <w:rPr>
                <w:rFonts w:eastAsia="Times New Roman" w:cs="Arial"/>
                <w:color w:val="000000"/>
              </w:rPr>
              <w:t>Louis</w:t>
            </w:r>
          </w:p>
        </w:tc>
        <w:tc>
          <w:tcPr>
            <w:tcW w:w="2693" w:type="dxa"/>
            <w:shd w:val="clear" w:color="auto" w:fill="auto"/>
            <w:noWrap/>
            <w:tcMar>
              <w:top w:w="0" w:type="dxa"/>
              <w:left w:w="108" w:type="dxa"/>
              <w:bottom w:w="0" w:type="dxa"/>
              <w:right w:w="108" w:type="dxa"/>
            </w:tcMar>
          </w:tcPr>
          <w:p w14:paraId="6112B100" w14:textId="77777777" w:rsidR="004770B6" w:rsidRDefault="004770B6" w:rsidP="006F0249">
            <w:pPr>
              <w:spacing w:line="480" w:lineRule="auto"/>
              <w:jc w:val="center"/>
              <w:textAlignment w:val="auto"/>
              <w:rPr>
                <w:rFonts w:cs="Arial"/>
                <w:color w:val="000000"/>
              </w:rPr>
            </w:pPr>
            <w:r>
              <w:rPr>
                <w:rFonts w:cs="Arial"/>
                <w:color w:val="000000"/>
              </w:rPr>
              <w:t>1</w:t>
            </w:r>
          </w:p>
        </w:tc>
        <w:tc>
          <w:tcPr>
            <w:tcW w:w="2693" w:type="dxa"/>
            <w:shd w:val="clear" w:color="auto" w:fill="auto"/>
            <w:tcMar>
              <w:top w:w="0" w:type="dxa"/>
              <w:left w:w="10" w:type="dxa"/>
              <w:bottom w:w="0" w:type="dxa"/>
              <w:right w:w="10" w:type="dxa"/>
            </w:tcMar>
          </w:tcPr>
          <w:p w14:paraId="251D44D0" w14:textId="77777777" w:rsidR="004770B6" w:rsidRDefault="004770B6" w:rsidP="006F0249">
            <w:pPr>
              <w:spacing w:line="480" w:lineRule="auto"/>
              <w:jc w:val="center"/>
              <w:textAlignment w:val="auto"/>
              <w:rPr>
                <w:rFonts w:cs="Arial"/>
                <w:color w:val="000000"/>
              </w:rPr>
            </w:pPr>
            <w:r>
              <w:rPr>
                <w:rFonts w:cs="Arial"/>
                <w:color w:val="000000"/>
              </w:rPr>
              <w:t>173</w:t>
            </w:r>
          </w:p>
        </w:tc>
      </w:tr>
      <w:tr w:rsidR="004770B6" w14:paraId="2D12A263" w14:textId="77777777" w:rsidTr="006F0249">
        <w:trPr>
          <w:trHeight w:val="300"/>
        </w:trPr>
        <w:tc>
          <w:tcPr>
            <w:tcW w:w="1037" w:type="dxa"/>
            <w:shd w:val="clear" w:color="auto" w:fill="auto"/>
            <w:noWrap/>
            <w:tcMar>
              <w:top w:w="0" w:type="dxa"/>
              <w:left w:w="108" w:type="dxa"/>
              <w:bottom w:w="0" w:type="dxa"/>
              <w:right w:w="108" w:type="dxa"/>
            </w:tcMar>
          </w:tcPr>
          <w:p w14:paraId="7AD33AF2" w14:textId="77777777" w:rsidR="004770B6" w:rsidRDefault="004770B6" w:rsidP="006F0249">
            <w:pPr>
              <w:spacing w:line="480" w:lineRule="auto"/>
              <w:jc w:val="center"/>
              <w:textAlignment w:val="auto"/>
            </w:pPr>
            <w:r>
              <w:rPr>
                <w:rFonts w:eastAsia="Times New Roman" w:cs="Arial"/>
                <w:color w:val="000000"/>
              </w:rPr>
              <w:t>Liberius</w:t>
            </w:r>
          </w:p>
        </w:tc>
        <w:tc>
          <w:tcPr>
            <w:tcW w:w="2693" w:type="dxa"/>
            <w:shd w:val="clear" w:color="auto" w:fill="auto"/>
            <w:noWrap/>
            <w:tcMar>
              <w:top w:w="0" w:type="dxa"/>
              <w:left w:w="108" w:type="dxa"/>
              <w:bottom w:w="0" w:type="dxa"/>
              <w:right w:w="108" w:type="dxa"/>
            </w:tcMar>
          </w:tcPr>
          <w:p w14:paraId="148946FC" w14:textId="77777777" w:rsidR="004770B6" w:rsidRDefault="004770B6" w:rsidP="006F0249">
            <w:pPr>
              <w:spacing w:line="480" w:lineRule="auto"/>
              <w:jc w:val="center"/>
              <w:textAlignment w:val="auto"/>
              <w:rPr>
                <w:rFonts w:cs="Arial"/>
                <w:color w:val="000000"/>
              </w:rPr>
            </w:pPr>
            <w:r>
              <w:rPr>
                <w:rFonts w:cs="Arial"/>
                <w:color w:val="000000"/>
              </w:rPr>
              <w:t>0</w:t>
            </w:r>
          </w:p>
        </w:tc>
        <w:tc>
          <w:tcPr>
            <w:tcW w:w="2693" w:type="dxa"/>
            <w:shd w:val="clear" w:color="auto" w:fill="auto"/>
            <w:tcMar>
              <w:top w:w="0" w:type="dxa"/>
              <w:left w:w="10" w:type="dxa"/>
              <w:bottom w:w="0" w:type="dxa"/>
              <w:right w:w="10" w:type="dxa"/>
            </w:tcMar>
          </w:tcPr>
          <w:p w14:paraId="7174E8C4" w14:textId="77777777" w:rsidR="004770B6" w:rsidRDefault="004770B6" w:rsidP="006F0249">
            <w:pPr>
              <w:spacing w:line="480" w:lineRule="auto"/>
              <w:jc w:val="center"/>
              <w:textAlignment w:val="auto"/>
              <w:rPr>
                <w:rFonts w:cs="Arial"/>
                <w:color w:val="000000"/>
              </w:rPr>
            </w:pPr>
            <w:r>
              <w:rPr>
                <w:rFonts w:cs="Arial"/>
                <w:color w:val="000000"/>
              </w:rPr>
              <w:t>204</w:t>
            </w:r>
          </w:p>
        </w:tc>
      </w:tr>
      <w:tr w:rsidR="004770B6" w14:paraId="12D174E2" w14:textId="77777777" w:rsidTr="006F0249">
        <w:trPr>
          <w:trHeight w:val="300"/>
        </w:trPr>
        <w:tc>
          <w:tcPr>
            <w:tcW w:w="1037" w:type="dxa"/>
            <w:shd w:val="clear" w:color="auto" w:fill="auto"/>
            <w:noWrap/>
            <w:tcMar>
              <w:top w:w="0" w:type="dxa"/>
              <w:left w:w="108" w:type="dxa"/>
              <w:bottom w:w="0" w:type="dxa"/>
              <w:right w:w="108" w:type="dxa"/>
            </w:tcMar>
          </w:tcPr>
          <w:p w14:paraId="3EEC7B1E" w14:textId="77777777" w:rsidR="004770B6" w:rsidRDefault="004770B6" w:rsidP="006F0249">
            <w:pPr>
              <w:spacing w:line="480" w:lineRule="auto"/>
              <w:jc w:val="center"/>
              <w:textAlignment w:val="auto"/>
            </w:pPr>
            <w:r>
              <w:rPr>
                <w:rFonts w:eastAsia="Times New Roman" w:cs="Arial"/>
                <w:color w:val="000000"/>
              </w:rPr>
              <w:t>David</w:t>
            </w:r>
          </w:p>
        </w:tc>
        <w:tc>
          <w:tcPr>
            <w:tcW w:w="2693" w:type="dxa"/>
            <w:shd w:val="clear" w:color="auto" w:fill="auto"/>
            <w:noWrap/>
            <w:tcMar>
              <w:top w:w="0" w:type="dxa"/>
              <w:left w:w="108" w:type="dxa"/>
              <w:bottom w:w="0" w:type="dxa"/>
              <w:right w:w="108" w:type="dxa"/>
            </w:tcMar>
          </w:tcPr>
          <w:p w14:paraId="113C0EDC" w14:textId="77777777" w:rsidR="004770B6" w:rsidRDefault="004770B6" w:rsidP="006F0249">
            <w:pPr>
              <w:spacing w:line="480" w:lineRule="auto"/>
              <w:jc w:val="center"/>
              <w:textAlignment w:val="auto"/>
              <w:rPr>
                <w:rFonts w:cs="Arial"/>
                <w:color w:val="000000"/>
              </w:rPr>
            </w:pPr>
            <w:r>
              <w:rPr>
                <w:rFonts w:cs="Arial"/>
                <w:color w:val="000000"/>
              </w:rPr>
              <w:t>4</w:t>
            </w:r>
          </w:p>
        </w:tc>
        <w:tc>
          <w:tcPr>
            <w:tcW w:w="2693" w:type="dxa"/>
            <w:shd w:val="clear" w:color="auto" w:fill="auto"/>
            <w:tcMar>
              <w:top w:w="0" w:type="dxa"/>
              <w:left w:w="10" w:type="dxa"/>
              <w:bottom w:w="0" w:type="dxa"/>
              <w:right w:w="10" w:type="dxa"/>
            </w:tcMar>
          </w:tcPr>
          <w:p w14:paraId="4812C30C" w14:textId="77777777" w:rsidR="004770B6" w:rsidRDefault="004770B6" w:rsidP="006F0249">
            <w:pPr>
              <w:spacing w:line="480" w:lineRule="auto"/>
              <w:jc w:val="center"/>
              <w:textAlignment w:val="auto"/>
              <w:rPr>
                <w:rFonts w:cs="Arial"/>
                <w:color w:val="000000"/>
              </w:rPr>
            </w:pPr>
            <w:r>
              <w:rPr>
                <w:rFonts w:cs="Arial"/>
                <w:color w:val="000000"/>
              </w:rPr>
              <w:t>171</w:t>
            </w:r>
          </w:p>
        </w:tc>
      </w:tr>
      <w:tr w:rsidR="004770B6" w14:paraId="6EDDA860" w14:textId="77777777" w:rsidTr="006F0249">
        <w:trPr>
          <w:trHeight w:val="300"/>
        </w:trPr>
        <w:tc>
          <w:tcPr>
            <w:tcW w:w="1037" w:type="dxa"/>
            <w:shd w:val="clear" w:color="auto" w:fill="auto"/>
            <w:noWrap/>
            <w:tcMar>
              <w:top w:w="0" w:type="dxa"/>
              <w:left w:w="108" w:type="dxa"/>
              <w:bottom w:w="0" w:type="dxa"/>
              <w:right w:w="108" w:type="dxa"/>
            </w:tcMar>
          </w:tcPr>
          <w:p w14:paraId="087DCD8F" w14:textId="77777777" w:rsidR="004770B6" w:rsidRDefault="004770B6" w:rsidP="006F0249">
            <w:pPr>
              <w:spacing w:line="480" w:lineRule="auto"/>
              <w:jc w:val="center"/>
              <w:textAlignment w:val="auto"/>
            </w:pPr>
            <w:r>
              <w:rPr>
                <w:rFonts w:eastAsia="Times New Roman" w:cs="Arial"/>
                <w:color w:val="000000"/>
              </w:rPr>
              <w:t>Emma</w:t>
            </w:r>
          </w:p>
        </w:tc>
        <w:tc>
          <w:tcPr>
            <w:tcW w:w="2693" w:type="dxa"/>
            <w:shd w:val="clear" w:color="auto" w:fill="auto"/>
            <w:noWrap/>
            <w:tcMar>
              <w:top w:w="0" w:type="dxa"/>
              <w:left w:w="108" w:type="dxa"/>
              <w:bottom w:w="0" w:type="dxa"/>
              <w:right w:w="108" w:type="dxa"/>
            </w:tcMar>
          </w:tcPr>
          <w:p w14:paraId="5D43970D" w14:textId="77777777" w:rsidR="004770B6" w:rsidRDefault="004770B6" w:rsidP="006F0249">
            <w:pPr>
              <w:spacing w:line="480" w:lineRule="auto"/>
              <w:jc w:val="center"/>
              <w:textAlignment w:val="auto"/>
              <w:rPr>
                <w:rFonts w:cs="Arial"/>
                <w:color w:val="000000"/>
              </w:rPr>
            </w:pPr>
            <w:r>
              <w:rPr>
                <w:rFonts w:cs="Arial"/>
                <w:color w:val="000000"/>
              </w:rPr>
              <w:t>1</w:t>
            </w:r>
          </w:p>
        </w:tc>
        <w:tc>
          <w:tcPr>
            <w:tcW w:w="2693" w:type="dxa"/>
            <w:shd w:val="clear" w:color="auto" w:fill="auto"/>
            <w:tcMar>
              <w:top w:w="0" w:type="dxa"/>
              <w:left w:w="10" w:type="dxa"/>
              <w:bottom w:w="0" w:type="dxa"/>
              <w:right w:w="10" w:type="dxa"/>
            </w:tcMar>
          </w:tcPr>
          <w:p w14:paraId="0506BF18" w14:textId="77777777" w:rsidR="004770B6" w:rsidRDefault="004770B6" w:rsidP="006F0249">
            <w:pPr>
              <w:spacing w:line="480" w:lineRule="auto"/>
              <w:jc w:val="center"/>
              <w:textAlignment w:val="auto"/>
              <w:rPr>
                <w:rFonts w:cs="Arial"/>
                <w:color w:val="000000"/>
              </w:rPr>
            </w:pPr>
            <w:r>
              <w:rPr>
                <w:rFonts w:cs="Arial"/>
                <w:color w:val="000000"/>
              </w:rPr>
              <w:t>180</w:t>
            </w:r>
          </w:p>
        </w:tc>
      </w:tr>
      <w:tr w:rsidR="004770B6" w14:paraId="17274FD5" w14:textId="77777777" w:rsidTr="006F0249">
        <w:trPr>
          <w:trHeight w:val="300"/>
        </w:trPr>
        <w:tc>
          <w:tcPr>
            <w:tcW w:w="1037" w:type="dxa"/>
            <w:shd w:val="clear" w:color="auto" w:fill="auto"/>
            <w:noWrap/>
            <w:tcMar>
              <w:top w:w="0" w:type="dxa"/>
              <w:left w:w="108" w:type="dxa"/>
              <w:bottom w:w="0" w:type="dxa"/>
              <w:right w:w="108" w:type="dxa"/>
            </w:tcMar>
          </w:tcPr>
          <w:p w14:paraId="48914E9B" w14:textId="77777777" w:rsidR="004770B6" w:rsidRDefault="004770B6" w:rsidP="006F0249">
            <w:pPr>
              <w:spacing w:line="480" w:lineRule="auto"/>
              <w:jc w:val="center"/>
              <w:textAlignment w:val="auto"/>
            </w:pPr>
            <w:r>
              <w:rPr>
                <w:rFonts w:eastAsia="Times New Roman" w:cs="Arial"/>
                <w:color w:val="000000"/>
              </w:rPr>
              <w:t>Lucy</w:t>
            </w:r>
          </w:p>
        </w:tc>
        <w:tc>
          <w:tcPr>
            <w:tcW w:w="2693" w:type="dxa"/>
            <w:shd w:val="clear" w:color="auto" w:fill="auto"/>
            <w:noWrap/>
            <w:tcMar>
              <w:top w:w="0" w:type="dxa"/>
              <w:left w:w="108" w:type="dxa"/>
              <w:bottom w:w="0" w:type="dxa"/>
              <w:right w:w="108" w:type="dxa"/>
            </w:tcMar>
          </w:tcPr>
          <w:p w14:paraId="09816129" w14:textId="77777777" w:rsidR="004770B6" w:rsidRDefault="004770B6" w:rsidP="006F0249">
            <w:pPr>
              <w:spacing w:line="480" w:lineRule="auto"/>
              <w:jc w:val="center"/>
              <w:textAlignment w:val="auto"/>
              <w:rPr>
                <w:rFonts w:cs="Arial"/>
                <w:color w:val="000000"/>
              </w:rPr>
            </w:pPr>
            <w:r>
              <w:rPr>
                <w:rFonts w:cs="Arial"/>
                <w:color w:val="000000"/>
              </w:rPr>
              <w:t>0</w:t>
            </w:r>
          </w:p>
        </w:tc>
        <w:tc>
          <w:tcPr>
            <w:tcW w:w="2693" w:type="dxa"/>
            <w:shd w:val="clear" w:color="auto" w:fill="auto"/>
            <w:tcMar>
              <w:top w:w="0" w:type="dxa"/>
              <w:left w:w="10" w:type="dxa"/>
              <w:bottom w:w="0" w:type="dxa"/>
              <w:right w:w="10" w:type="dxa"/>
            </w:tcMar>
          </w:tcPr>
          <w:p w14:paraId="437914FF" w14:textId="77777777" w:rsidR="004770B6" w:rsidRDefault="004770B6" w:rsidP="006F0249">
            <w:pPr>
              <w:spacing w:line="480" w:lineRule="auto"/>
              <w:jc w:val="center"/>
              <w:textAlignment w:val="auto"/>
              <w:rPr>
                <w:rFonts w:cs="Arial"/>
                <w:color w:val="000000"/>
              </w:rPr>
            </w:pPr>
            <w:r>
              <w:rPr>
                <w:rFonts w:cs="Arial"/>
                <w:color w:val="000000"/>
              </w:rPr>
              <w:t>182</w:t>
            </w:r>
          </w:p>
        </w:tc>
      </w:tr>
      <w:tr w:rsidR="004770B6" w14:paraId="7BB9336B" w14:textId="77777777" w:rsidTr="006F0249">
        <w:trPr>
          <w:trHeight w:val="300"/>
        </w:trPr>
        <w:tc>
          <w:tcPr>
            <w:tcW w:w="1037" w:type="dxa"/>
            <w:shd w:val="clear" w:color="auto" w:fill="auto"/>
            <w:noWrap/>
            <w:tcMar>
              <w:top w:w="0" w:type="dxa"/>
              <w:left w:w="108" w:type="dxa"/>
              <w:bottom w:w="0" w:type="dxa"/>
              <w:right w:w="108" w:type="dxa"/>
            </w:tcMar>
          </w:tcPr>
          <w:p w14:paraId="5A2E6602" w14:textId="77777777" w:rsidR="004770B6" w:rsidRDefault="004770B6" w:rsidP="006F0249">
            <w:pPr>
              <w:spacing w:line="480" w:lineRule="auto"/>
              <w:jc w:val="center"/>
              <w:textAlignment w:val="auto"/>
            </w:pPr>
            <w:r>
              <w:rPr>
                <w:rFonts w:eastAsia="Times New Roman" w:cs="Arial"/>
                <w:color w:val="000000"/>
              </w:rPr>
              <w:t>Lyndsey</w:t>
            </w:r>
          </w:p>
        </w:tc>
        <w:tc>
          <w:tcPr>
            <w:tcW w:w="2693" w:type="dxa"/>
            <w:shd w:val="clear" w:color="auto" w:fill="auto"/>
            <w:noWrap/>
            <w:tcMar>
              <w:top w:w="0" w:type="dxa"/>
              <w:left w:w="108" w:type="dxa"/>
              <w:bottom w:w="0" w:type="dxa"/>
              <w:right w:w="108" w:type="dxa"/>
            </w:tcMar>
          </w:tcPr>
          <w:p w14:paraId="410C4D71" w14:textId="77777777" w:rsidR="004770B6" w:rsidRDefault="004770B6" w:rsidP="006F0249">
            <w:pPr>
              <w:spacing w:line="480" w:lineRule="auto"/>
              <w:jc w:val="center"/>
              <w:textAlignment w:val="auto"/>
              <w:rPr>
                <w:rFonts w:cs="Arial"/>
                <w:color w:val="000000"/>
              </w:rPr>
            </w:pPr>
            <w:r>
              <w:rPr>
                <w:rFonts w:cs="Arial"/>
                <w:color w:val="000000"/>
              </w:rPr>
              <w:t>3</w:t>
            </w:r>
          </w:p>
        </w:tc>
        <w:tc>
          <w:tcPr>
            <w:tcW w:w="2693" w:type="dxa"/>
            <w:shd w:val="clear" w:color="auto" w:fill="auto"/>
            <w:tcMar>
              <w:top w:w="0" w:type="dxa"/>
              <w:left w:w="10" w:type="dxa"/>
              <w:bottom w:w="0" w:type="dxa"/>
              <w:right w:w="10" w:type="dxa"/>
            </w:tcMar>
          </w:tcPr>
          <w:p w14:paraId="1003C56A" w14:textId="77777777" w:rsidR="004770B6" w:rsidRDefault="004770B6" w:rsidP="006F0249">
            <w:pPr>
              <w:spacing w:line="480" w:lineRule="auto"/>
              <w:jc w:val="center"/>
              <w:textAlignment w:val="auto"/>
              <w:rPr>
                <w:rFonts w:cs="Arial"/>
                <w:color w:val="000000"/>
              </w:rPr>
            </w:pPr>
            <w:r>
              <w:rPr>
                <w:rFonts w:cs="Arial"/>
                <w:color w:val="000000"/>
              </w:rPr>
              <w:t>90</w:t>
            </w:r>
          </w:p>
        </w:tc>
      </w:tr>
      <w:tr w:rsidR="004770B6" w14:paraId="6AF82DAF" w14:textId="77777777" w:rsidTr="006F0249">
        <w:trPr>
          <w:trHeight w:val="300"/>
        </w:trPr>
        <w:tc>
          <w:tcPr>
            <w:tcW w:w="1037" w:type="dxa"/>
            <w:shd w:val="clear" w:color="auto" w:fill="auto"/>
            <w:noWrap/>
            <w:tcMar>
              <w:top w:w="0" w:type="dxa"/>
              <w:left w:w="108" w:type="dxa"/>
              <w:bottom w:w="0" w:type="dxa"/>
              <w:right w:w="108" w:type="dxa"/>
            </w:tcMar>
          </w:tcPr>
          <w:p w14:paraId="0AF68DC1" w14:textId="77777777" w:rsidR="004770B6" w:rsidRDefault="004770B6" w:rsidP="006F0249">
            <w:pPr>
              <w:spacing w:line="480" w:lineRule="auto"/>
              <w:jc w:val="center"/>
              <w:textAlignment w:val="auto"/>
            </w:pPr>
            <w:r>
              <w:rPr>
                <w:rFonts w:eastAsia="Times New Roman" w:cs="Arial"/>
                <w:color w:val="000000"/>
              </w:rPr>
              <w:t>Cindy</w:t>
            </w:r>
          </w:p>
        </w:tc>
        <w:tc>
          <w:tcPr>
            <w:tcW w:w="2693" w:type="dxa"/>
            <w:shd w:val="clear" w:color="auto" w:fill="auto"/>
            <w:noWrap/>
            <w:tcMar>
              <w:top w:w="0" w:type="dxa"/>
              <w:left w:w="108" w:type="dxa"/>
              <w:bottom w:w="0" w:type="dxa"/>
              <w:right w:w="108" w:type="dxa"/>
            </w:tcMar>
          </w:tcPr>
          <w:p w14:paraId="2FA8DE96" w14:textId="77777777" w:rsidR="004770B6" w:rsidRDefault="004770B6" w:rsidP="006F0249">
            <w:pPr>
              <w:spacing w:line="480" w:lineRule="auto"/>
              <w:jc w:val="center"/>
              <w:textAlignment w:val="auto"/>
              <w:rPr>
                <w:rFonts w:cs="Arial"/>
                <w:color w:val="000000"/>
              </w:rPr>
            </w:pPr>
            <w:r>
              <w:rPr>
                <w:rFonts w:cs="Arial"/>
                <w:color w:val="000000"/>
              </w:rPr>
              <w:t>2</w:t>
            </w:r>
          </w:p>
        </w:tc>
        <w:tc>
          <w:tcPr>
            <w:tcW w:w="2693" w:type="dxa"/>
            <w:shd w:val="clear" w:color="auto" w:fill="auto"/>
            <w:tcMar>
              <w:top w:w="0" w:type="dxa"/>
              <w:left w:w="10" w:type="dxa"/>
              <w:bottom w:w="0" w:type="dxa"/>
              <w:right w:w="10" w:type="dxa"/>
            </w:tcMar>
          </w:tcPr>
          <w:p w14:paraId="7C6FE02E" w14:textId="77777777" w:rsidR="004770B6" w:rsidRDefault="004770B6" w:rsidP="006F0249">
            <w:pPr>
              <w:spacing w:line="480" w:lineRule="auto"/>
              <w:jc w:val="center"/>
              <w:textAlignment w:val="auto"/>
              <w:rPr>
                <w:rFonts w:cs="Arial"/>
                <w:color w:val="000000"/>
              </w:rPr>
            </w:pPr>
            <w:r>
              <w:rPr>
                <w:rFonts w:cs="Arial"/>
                <w:color w:val="000000"/>
              </w:rPr>
              <w:t>202</w:t>
            </w:r>
          </w:p>
        </w:tc>
      </w:tr>
      <w:tr w:rsidR="004770B6" w14:paraId="45CCA571" w14:textId="77777777" w:rsidTr="006F0249">
        <w:trPr>
          <w:trHeight w:val="300"/>
        </w:trPr>
        <w:tc>
          <w:tcPr>
            <w:tcW w:w="1037" w:type="dxa"/>
            <w:tcBorders>
              <w:bottom w:val="single" w:sz="8" w:space="0" w:color="000000"/>
            </w:tcBorders>
            <w:shd w:val="clear" w:color="auto" w:fill="auto"/>
            <w:noWrap/>
            <w:tcMar>
              <w:top w:w="0" w:type="dxa"/>
              <w:left w:w="108" w:type="dxa"/>
              <w:bottom w:w="0" w:type="dxa"/>
              <w:right w:w="108" w:type="dxa"/>
            </w:tcMar>
          </w:tcPr>
          <w:p w14:paraId="4DFD7ED8" w14:textId="77777777" w:rsidR="004770B6" w:rsidRDefault="004770B6" w:rsidP="006F0249">
            <w:pPr>
              <w:spacing w:line="480" w:lineRule="auto"/>
              <w:jc w:val="center"/>
              <w:textAlignment w:val="auto"/>
            </w:pPr>
            <w:r>
              <w:rPr>
                <w:rFonts w:eastAsia="Times New Roman" w:cs="Arial"/>
                <w:color w:val="000000"/>
              </w:rPr>
              <w:t>Kilimi</w:t>
            </w:r>
          </w:p>
        </w:tc>
        <w:tc>
          <w:tcPr>
            <w:tcW w:w="2693" w:type="dxa"/>
            <w:tcBorders>
              <w:bottom w:val="single" w:sz="8" w:space="0" w:color="000000"/>
            </w:tcBorders>
            <w:shd w:val="clear" w:color="auto" w:fill="auto"/>
            <w:noWrap/>
            <w:tcMar>
              <w:top w:w="0" w:type="dxa"/>
              <w:left w:w="108" w:type="dxa"/>
              <w:bottom w:w="0" w:type="dxa"/>
              <w:right w:w="108" w:type="dxa"/>
            </w:tcMar>
          </w:tcPr>
          <w:p w14:paraId="10F81072" w14:textId="77777777" w:rsidR="004770B6" w:rsidRDefault="004770B6" w:rsidP="006F0249">
            <w:pPr>
              <w:spacing w:line="480" w:lineRule="auto"/>
              <w:jc w:val="center"/>
              <w:textAlignment w:val="auto"/>
              <w:rPr>
                <w:rFonts w:cs="Arial"/>
                <w:color w:val="000000"/>
              </w:rPr>
            </w:pPr>
            <w:r>
              <w:rPr>
                <w:rFonts w:cs="Arial"/>
                <w:color w:val="000000"/>
              </w:rPr>
              <w:t>2</w:t>
            </w:r>
          </w:p>
        </w:tc>
        <w:tc>
          <w:tcPr>
            <w:tcW w:w="2693" w:type="dxa"/>
            <w:tcBorders>
              <w:bottom w:val="single" w:sz="8" w:space="0" w:color="000000"/>
            </w:tcBorders>
            <w:shd w:val="clear" w:color="auto" w:fill="auto"/>
            <w:tcMar>
              <w:top w:w="0" w:type="dxa"/>
              <w:left w:w="10" w:type="dxa"/>
              <w:bottom w:w="0" w:type="dxa"/>
              <w:right w:w="10" w:type="dxa"/>
            </w:tcMar>
          </w:tcPr>
          <w:p w14:paraId="179B8F14" w14:textId="77777777" w:rsidR="004770B6" w:rsidRDefault="004770B6" w:rsidP="006F0249">
            <w:pPr>
              <w:spacing w:line="480" w:lineRule="auto"/>
              <w:jc w:val="center"/>
              <w:textAlignment w:val="auto"/>
              <w:rPr>
                <w:rFonts w:cs="Arial"/>
                <w:color w:val="000000"/>
              </w:rPr>
            </w:pPr>
            <w:r>
              <w:rPr>
                <w:rFonts w:cs="Arial"/>
                <w:color w:val="000000"/>
              </w:rPr>
              <w:t>192</w:t>
            </w:r>
          </w:p>
        </w:tc>
      </w:tr>
    </w:tbl>
    <w:p w14:paraId="56F3BC36" w14:textId="77777777" w:rsidR="004770B6" w:rsidRDefault="004770B6" w:rsidP="004770B6"/>
    <w:p w14:paraId="5F884D7D" w14:textId="77777777" w:rsidR="004770B6" w:rsidRDefault="004770B6" w:rsidP="004770B6"/>
    <w:p w14:paraId="0B11A781" w14:textId="77777777" w:rsidR="004770B6" w:rsidRDefault="004770B6" w:rsidP="004770B6">
      <w:pPr>
        <w:spacing w:line="480" w:lineRule="auto"/>
      </w:pPr>
    </w:p>
    <w:p w14:paraId="3F53B357" w14:textId="77777777" w:rsidR="004770B6" w:rsidRDefault="004770B6" w:rsidP="004770B6">
      <w:pPr>
        <w:spacing w:line="480" w:lineRule="auto"/>
      </w:pPr>
    </w:p>
    <w:p w14:paraId="0913E248" w14:textId="77777777" w:rsidR="004770B6" w:rsidRDefault="004770B6" w:rsidP="004770B6">
      <w:pPr>
        <w:spacing w:line="480" w:lineRule="auto"/>
      </w:pPr>
    </w:p>
    <w:p w14:paraId="5ADC972E" w14:textId="77777777" w:rsidR="004770B6" w:rsidRDefault="004770B6" w:rsidP="004770B6">
      <w:pPr>
        <w:spacing w:line="480" w:lineRule="auto"/>
      </w:pPr>
    </w:p>
    <w:p w14:paraId="5BA0B44C" w14:textId="77777777" w:rsidR="004770B6" w:rsidRDefault="004770B6" w:rsidP="004770B6">
      <w:pPr>
        <w:spacing w:line="480" w:lineRule="auto"/>
      </w:pPr>
    </w:p>
    <w:p w14:paraId="71AEE08B" w14:textId="77777777" w:rsidR="004770B6" w:rsidRDefault="004770B6" w:rsidP="004770B6">
      <w:r>
        <w:rPr>
          <w:rFonts w:cs="Arial"/>
          <w:noProof/>
        </w:rPr>
        <w:drawing>
          <wp:inline distT="0" distB="0" distL="0" distR="0" wp14:anchorId="4FBBF80C" wp14:editId="7927BEB8">
            <wp:extent cx="6047741" cy="2590166"/>
            <wp:effectExtent l="0" t="0" r="0" b="0"/>
            <wp:docPr id="5"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E93BBD" w14:textId="77777777" w:rsidR="004770B6" w:rsidRDefault="004770B6" w:rsidP="004770B6"/>
    <w:p w14:paraId="37A010DD" w14:textId="77777777" w:rsidR="004770B6" w:rsidRDefault="004770B6" w:rsidP="004770B6">
      <w:pPr>
        <w:spacing w:line="480" w:lineRule="auto"/>
      </w:pPr>
      <w:bookmarkStart w:id="1" w:name="_GoBack"/>
      <w:r w:rsidRPr="004770B6">
        <w:rPr>
          <w:b/>
        </w:rPr>
        <w:t>Figure S6</w:t>
      </w:r>
      <w:r>
        <w:t xml:space="preserve"> </w:t>
      </w:r>
      <w:bookmarkEnd w:id="1"/>
      <w:r>
        <w:t xml:space="preserve">– </w:t>
      </w:r>
      <w:r>
        <w:rPr>
          <w:rFonts w:cs="Arial"/>
        </w:rPr>
        <w:t>R/R events by the EZ individuals per month, from the first recorded instances of R/R by an EZ chimpanzee to the last recorded instance, with the number of hours of focal sampling during that month in brackets</w:t>
      </w:r>
    </w:p>
    <w:p w14:paraId="1D8D987A" w14:textId="77777777" w:rsidR="004770B6" w:rsidRPr="00953E10" w:rsidRDefault="004770B6" w:rsidP="00953E10">
      <w:pPr>
        <w:spacing w:line="480" w:lineRule="auto"/>
        <w:rPr>
          <w:rFonts w:cs="Arial"/>
          <w:sz w:val="22"/>
          <w:szCs w:val="22"/>
        </w:rPr>
      </w:pPr>
    </w:p>
    <w:sectPr w:rsidR="004770B6" w:rsidRPr="00953E10" w:rsidSect="00E10421">
      <w:pgSz w:w="11906" w:h="16838"/>
      <w:pgMar w:top="1134" w:right="1134" w:bottom="1134" w:left="1134"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1BE32" w16cid:durableId="20CC6927"/>
  <w16cid:commentId w16cid:paraId="099769D2" w16cid:durableId="20CC6928"/>
  <w16cid:commentId w16cid:paraId="0D0CE676" w16cid:durableId="20C74140"/>
  <w16cid:commentId w16cid:paraId="4C388458" w16cid:durableId="20CC692A"/>
  <w16cid:commentId w16cid:paraId="5672EFC2" w16cid:durableId="20CC6AE0"/>
  <w16cid:commentId w16cid:paraId="51E80B39" w16cid:durableId="20CC6C01"/>
  <w16cid:commentId w16cid:paraId="2CE59667" w16cid:durableId="20CC6B40"/>
  <w16cid:commentId w16cid:paraId="4B1D3BAE" w16cid:durableId="20C74493"/>
  <w16cid:commentId w16cid:paraId="2A18B39B" w16cid:durableId="20C7451B"/>
  <w16cid:commentId w16cid:paraId="04CF36D8" w16cid:durableId="20C7453B"/>
  <w16cid:commentId w16cid:paraId="3161600D" w16cid:durableId="20CC692E"/>
  <w16cid:commentId w16cid:paraId="6582054D" w16cid:durableId="20C74568"/>
  <w16cid:commentId w16cid:paraId="15E039B7" w16cid:durableId="20CC6D48"/>
  <w16cid:commentId w16cid:paraId="2D096509" w16cid:durableId="20C74803"/>
  <w16cid:commentId w16cid:paraId="122A607B" w16cid:durableId="20C7493B"/>
  <w16cid:commentId w16cid:paraId="76D3A499" w16cid:durableId="20C749FB"/>
  <w16cid:commentId w16cid:paraId="3326A5D4" w16cid:durableId="20C74AD8"/>
  <w16cid:commentId w16cid:paraId="35A3CACD" w16cid:durableId="20C74A98"/>
  <w16cid:commentId w16cid:paraId="3208B04A" w16cid:durableId="20C74B3E"/>
  <w16cid:commentId w16cid:paraId="11F2FAEC" w16cid:durableId="20C74B6B"/>
  <w16cid:commentId w16cid:paraId="6C20AFEE" w16cid:durableId="20C76C61"/>
  <w16cid:commentId w16cid:paraId="0A767C0B" w16cid:durableId="20C76C8C"/>
  <w16cid:commentId w16cid:paraId="69E51E79" w16cid:durableId="20CC6E86"/>
  <w16cid:commentId w16cid:paraId="0E91DED5" w16cid:durableId="20C74C14"/>
  <w16cid:commentId w16cid:paraId="6129EF26" w16cid:durableId="20C74E5B"/>
  <w16cid:commentId w16cid:paraId="0011DAE2" w16cid:durableId="20C75016"/>
  <w16cid:commentId w16cid:paraId="62DE50A2" w16cid:durableId="20CC706A"/>
  <w16cid:commentId w16cid:paraId="589D2FB7" w16cid:durableId="20CC70E8"/>
  <w16cid:commentId w16cid:paraId="6AD6DDE4" w16cid:durableId="20C76F4A"/>
  <w16cid:commentId w16cid:paraId="2BA208F7" w16cid:durableId="20CC7159"/>
  <w16cid:commentId w16cid:paraId="24AAF013" w16cid:durableId="20CC71BB"/>
  <w16cid:commentId w16cid:paraId="6B64E852" w16cid:durableId="20CC71F4"/>
  <w16cid:commentId w16cid:paraId="1B28CC21" w16cid:durableId="20CC726E"/>
  <w16cid:commentId w16cid:paraId="7D267274" w16cid:durableId="20CC7239"/>
  <w16cid:commentId w16cid:paraId="4C032978" w16cid:durableId="20C76FF9"/>
  <w16cid:commentId w16cid:paraId="63C49AFD" w16cid:durableId="20CC732C"/>
  <w16cid:commentId w16cid:paraId="681AECAD" w16cid:durableId="20CC7435"/>
  <w16cid:commentId w16cid:paraId="429E6A5B" w16cid:durableId="20CC74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DD302" w14:textId="77777777" w:rsidR="00AC2AED" w:rsidRDefault="00AC2AED" w:rsidP="00AC2AED">
      <w:pPr>
        <w:spacing w:line="240" w:lineRule="auto"/>
      </w:pPr>
      <w:r>
        <w:separator/>
      </w:r>
    </w:p>
  </w:endnote>
  <w:endnote w:type="continuationSeparator" w:id="0">
    <w:p w14:paraId="134FBD4D" w14:textId="77777777" w:rsidR="00AC2AED" w:rsidRDefault="00AC2AED" w:rsidP="00AC2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A6B53" w14:textId="77777777" w:rsidR="00AC2AED" w:rsidRDefault="00AC2AED" w:rsidP="00AC2AED">
      <w:pPr>
        <w:spacing w:line="240" w:lineRule="auto"/>
      </w:pPr>
      <w:r>
        <w:separator/>
      </w:r>
    </w:p>
  </w:footnote>
  <w:footnote w:type="continuationSeparator" w:id="0">
    <w:p w14:paraId="62071EA0" w14:textId="77777777" w:rsidR="00AC2AED" w:rsidRDefault="00AC2AED" w:rsidP="00AC2A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45F"/>
    <w:multiLevelType w:val="hybridMultilevel"/>
    <w:tmpl w:val="AE520674"/>
    <w:lvl w:ilvl="0" w:tplc="D88E5498">
      <w:start w:val="1"/>
      <w:numFmt w:val="decimal"/>
      <w:lvlText w:val="%1)"/>
      <w:lvlJc w:val="left"/>
      <w:pPr>
        <w:ind w:left="1080" w:hanging="72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C0637"/>
    <w:multiLevelType w:val="hybridMultilevel"/>
    <w:tmpl w:val="BCE2C566"/>
    <w:lvl w:ilvl="0" w:tplc="27B46AF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11257"/>
    <w:multiLevelType w:val="hybridMultilevel"/>
    <w:tmpl w:val="457ACB7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64221"/>
    <w:multiLevelType w:val="hybridMultilevel"/>
    <w:tmpl w:val="791C8D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478465D1"/>
    <w:multiLevelType w:val="hybridMultilevel"/>
    <w:tmpl w:val="9E04665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4BB64A46"/>
    <w:multiLevelType w:val="hybridMultilevel"/>
    <w:tmpl w:val="63DC6A0E"/>
    <w:lvl w:ilvl="0" w:tplc="0ABE6806">
      <w:start w:val="1"/>
      <w:numFmt w:val="lowerRoman"/>
      <w:lvlText w:val="%1)"/>
      <w:lvlJc w:val="left"/>
      <w:pPr>
        <w:ind w:left="765" w:hanging="720"/>
      </w:pPr>
      <w:rPr>
        <w:rFonts w:ascii="Calibri" w:eastAsia="Calibri" w:hAnsi="Calibri" w:cs="Times New Roman"/>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DB"/>
    <w:rsid w:val="000007C4"/>
    <w:rsid w:val="00002752"/>
    <w:rsid w:val="000078AE"/>
    <w:rsid w:val="00024BBC"/>
    <w:rsid w:val="00030B17"/>
    <w:rsid w:val="000347F9"/>
    <w:rsid w:val="0004096D"/>
    <w:rsid w:val="00042B94"/>
    <w:rsid w:val="0004416B"/>
    <w:rsid w:val="00044DC5"/>
    <w:rsid w:val="00047060"/>
    <w:rsid w:val="00051A35"/>
    <w:rsid w:val="00052EA9"/>
    <w:rsid w:val="00063473"/>
    <w:rsid w:val="00063A27"/>
    <w:rsid w:val="00065AAE"/>
    <w:rsid w:val="00065ECA"/>
    <w:rsid w:val="000730B2"/>
    <w:rsid w:val="00074ABB"/>
    <w:rsid w:val="000A1544"/>
    <w:rsid w:val="000B4BC8"/>
    <w:rsid w:val="000B7B0E"/>
    <w:rsid w:val="000C1F74"/>
    <w:rsid w:val="000C5726"/>
    <w:rsid w:val="000C7269"/>
    <w:rsid w:val="000D2C2A"/>
    <w:rsid w:val="000D48B7"/>
    <w:rsid w:val="000E11B9"/>
    <w:rsid w:val="000E197F"/>
    <w:rsid w:val="000E2937"/>
    <w:rsid w:val="000F292C"/>
    <w:rsid w:val="00105CE2"/>
    <w:rsid w:val="001129DC"/>
    <w:rsid w:val="001140A9"/>
    <w:rsid w:val="001300DB"/>
    <w:rsid w:val="0013393C"/>
    <w:rsid w:val="00135AF7"/>
    <w:rsid w:val="00137953"/>
    <w:rsid w:val="00144D7D"/>
    <w:rsid w:val="00151ED8"/>
    <w:rsid w:val="001537CE"/>
    <w:rsid w:val="00157945"/>
    <w:rsid w:val="001621C2"/>
    <w:rsid w:val="00165C74"/>
    <w:rsid w:val="00167684"/>
    <w:rsid w:val="0017388A"/>
    <w:rsid w:val="00176A12"/>
    <w:rsid w:val="001830C6"/>
    <w:rsid w:val="00185120"/>
    <w:rsid w:val="00185A8D"/>
    <w:rsid w:val="00192A7D"/>
    <w:rsid w:val="00195A3F"/>
    <w:rsid w:val="00196EFB"/>
    <w:rsid w:val="001A7DEC"/>
    <w:rsid w:val="001B3214"/>
    <w:rsid w:val="001B7C4B"/>
    <w:rsid w:val="001C086E"/>
    <w:rsid w:val="001C1056"/>
    <w:rsid w:val="001C62D3"/>
    <w:rsid w:val="001C6992"/>
    <w:rsid w:val="001D0DB0"/>
    <w:rsid w:val="001D6B29"/>
    <w:rsid w:val="001D76D9"/>
    <w:rsid w:val="001E7F79"/>
    <w:rsid w:val="001F6DF7"/>
    <w:rsid w:val="00200696"/>
    <w:rsid w:val="00207E07"/>
    <w:rsid w:val="00213824"/>
    <w:rsid w:val="002138D6"/>
    <w:rsid w:val="00220C2F"/>
    <w:rsid w:val="00225DC2"/>
    <w:rsid w:val="00226ED7"/>
    <w:rsid w:val="002348E2"/>
    <w:rsid w:val="002424AD"/>
    <w:rsid w:val="00255033"/>
    <w:rsid w:val="00262EE0"/>
    <w:rsid w:val="002651CE"/>
    <w:rsid w:val="00270D11"/>
    <w:rsid w:val="00272B7A"/>
    <w:rsid w:val="002760A2"/>
    <w:rsid w:val="00280C8E"/>
    <w:rsid w:val="0028539B"/>
    <w:rsid w:val="00286B99"/>
    <w:rsid w:val="00287683"/>
    <w:rsid w:val="00293D58"/>
    <w:rsid w:val="00294F05"/>
    <w:rsid w:val="002A188E"/>
    <w:rsid w:val="002A4ECD"/>
    <w:rsid w:val="002A7817"/>
    <w:rsid w:val="002B1902"/>
    <w:rsid w:val="002B556E"/>
    <w:rsid w:val="002C7D0A"/>
    <w:rsid w:val="002D06E8"/>
    <w:rsid w:val="002D0749"/>
    <w:rsid w:val="002D20CB"/>
    <w:rsid w:val="002D5F02"/>
    <w:rsid w:val="002E00AB"/>
    <w:rsid w:val="002E40F1"/>
    <w:rsid w:val="002E7BEB"/>
    <w:rsid w:val="002F175C"/>
    <w:rsid w:val="002F3A8B"/>
    <w:rsid w:val="002F4A2B"/>
    <w:rsid w:val="002F5835"/>
    <w:rsid w:val="00305AB0"/>
    <w:rsid w:val="00313F44"/>
    <w:rsid w:val="00314C2F"/>
    <w:rsid w:val="00315214"/>
    <w:rsid w:val="00320F67"/>
    <w:rsid w:val="00322F12"/>
    <w:rsid w:val="00326A7F"/>
    <w:rsid w:val="0033132D"/>
    <w:rsid w:val="00334834"/>
    <w:rsid w:val="003369F3"/>
    <w:rsid w:val="00345090"/>
    <w:rsid w:val="003450CB"/>
    <w:rsid w:val="00354DB5"/>
    <w:rsid w:val="003614CE"/>
    <w:rsid w:val="00362CCC"/>
    <w:rsid w:val="00363E57"/>
    <w:rsid w:val="00364584"/>
    <w:rsid w:val="00364CCD"/>
    <w:rsid w:val="0036568F"/>
    <w:rsid w:val="003657C3"/>
    <w:rsid w:val="00367D2A"/>
    <w:rsid w:val="0037543B"/>
    <w:rsid w:val="00375CC2"/>
    <w:rsid w:val="00382A2E"/>
    <w:rsid w:val="00383494"/>
    <w:rsid w:val="0038491E"/>
    <w:rsid w:val="0038778B"/>
    <w:rsid w:val="00391129"/>
    <w:rsid w:val="00393B3D"/>
    <w:rsid w:val="00396802"/>
    <w:rsid w:val="00397171"/>
    <w:rsid w:val="003A0C27"/>
    <w:rsid w:val="003A3ADF"/>
    <w:rsid w:val="003A5238"/>
    <w:rsid w:val="003B70E9"/>
    <w:rsid w:val="003C238A"/>
    <w:rsid w:val="003C2A88"/>
    <w:rsid w:val="003C79ED"/>
    <w:rsid w:val="003E10CB"/>
    <w:rsid w:val="003E254B"/>
    <w:rsid w:val="003E2E20"/>
    <w:rsid w:val="003E6E93"/>
    <w:rsid w:val="003F3C11"/>
    <w:rsid w:val="003F4CD1"/>
    <w:rsid w:val="003F6876"/>
    <w:rsid w:val="003F7535"/>
    <w:rsid w:val="00401484"/>
    <w:rsid w:val="00407653"/>
    <w:rsid w:val="00411F21"/>
    <w:rsid w:val="004207FB"/>
    <w:rsid w:val="00431222"/>
    <w:rsid w:val="004374D1"/>
    <w:rsid w:val="00441C12"/>
    <w:rsid w:val="00444524"/>
    <w:rsid w:val="0045241C"/>
    <w:rsid w:val="00466AC7"/>
    <w:rsid w:val="00467D72"/>
    <w:rsid w:val="00474BB2"/>
    <w:rsid w:val="004770B6"/>
    <w:rsid w:val="004846A1"/>
    <w:rsid w:val="004864E3"/>
    <w:rsid w:val="00487441"/>
    <w:rsid w:val="004903C4"/>
    <w:rsid w:val="0049250F"/>
    <w:rsid w:val="00494AD7"/>
    <w:rsid w:val="004B0DFF"/>
    <w:rsid w:val="004B49CC"/>
    <w:rsid w:val="004B5C68"/>
    <w:rsid w:val="004B6FC7"/>
    <w:rsid w:val="004C2AE7"/>
    <w:rsid w:val="004D0C89"/>
    <w:rsid w:val="004D2035"/>
    <w:rsid w:val="004E4B27"/>
    <w:rsid w:val="004F2014"/>
    <w:rsid w:val="004F5181"/>
    <w:rsid w:val="00500763"/>
    <w:rsid w:val="00502BA7"/>
    <w:rsid w:val="00503EC8"/>
    <w:rsid w:val="005056D9"/>
    <w:rsid w:val="00512CE5"/>
    <w:rsid w:val="00522F26"/>
    <w:rsid w:val="00524996"/>
    <w:rsid w:val="00533E57"/>
    <w:rsid w:val="005448C7"/>
    <w:rsid w:val="005455C6"/>
    <w:rsid w:val="00550674"/>
    <w:rsid w:val="00567E6D"/>
    <w:rsid w:val="00570150"/>
    <w:rsid w:val="00571E46"/>
    <w:rsid w:val="0057266D"/>
    <w:rsid w:val="00573114"/>
    <w:rsid w:val="00580AD3"/>
    <w:rsid w:val="0058558A"/>
    <w:rsid w:val="00591A95"/>
    <w:rsid w:val="00594575"/>
    <w:rsid w:val="0059459A"/>
    <w:rsid w:val="00595E13"/>
    <w:rsid w:val="005A2832"/>
    <w:rsid w:val="005A4147"/>
    <w:rsid w:val="005B394A"/>
    <w:rsid w:val="005B4AB4"/>
    <w:rsid w:val="005B632D"/>
    <w:rsid w:val="005C584F"/>
    <w:rsid w:val="005C73AA"/>
    <w:rsid w:val="005D2254"/>
    <w:rsid w:val="005D7A29"/>
    <w:rsid w:val="005E2F36"/>
    <w:rsid w:val="005E53B8"/>
    <w:rsid w:val="005E6AB9"/>
    <w:rsid w:val="005E6C24"/>
    <w:rsid w:val="005E7C52"/>
    <w:rsid w:val="00600FB4"/>
    <w:rsid w:val="006035D2"/>
    <w:rsid w:val="00612155"/>
    <w:rsid w:val="00612C18"/>
    <w:rsid w:val="0061712A"/>
    <w:rsid w:val="0062157F"/>
    <w:rsid w:val="00624B7D"/>
    <w:rsid w:val="0063697D"/>
    <w:rsid w:val="00643B0C"/>
    <w:rsid w:val="006476DB"/>
    <w:rsid w:val="00664A42"/>
    <w:rsid w:val="0066550E"/>
    <w:rsid w:val="00675A75"/>
    <w:rsid w:val="00680A89"/>
    <w:rsid w:val="00680FE6"/>
    <w:rsid w:val="0068280F"/>
    <w:rsid w:val="006842C5"/>
    <w:rsid w:val="006861A8"/>
    <w:rsid w:val="00686247"/>
    <w:rsid w:val="0069606F"/>
    <w:rsid w:val="006A013F"/>
    <w:rsid w:val="006A1E4E"/>
    <w:rsid w:val="006A43D3"/>
    <w:rsid w:val="006A46E6"/>
    <w:rsid w:val="006B007E"/>
    <w:rsid w:val="006B0626"/>
    <w:rsid w:val="006C07E1"/>
    <w:rsid w:val="006C31CD"/>
    <w:rsid w:val="006D3358"/>
    <w:rsid w:val="006E7E06"/>
    <w:rsid w:val="006F3AF5"/>
    <w:rsid w:val="006F6F88"/>
    <w:rsid w:val="006F7773"/>
    <w:rsid w:val="0070049D"/>
    <w:rsid w:val="00700BF3"/>
    <w:rsid w:val="0070148D"/>
    <w:rsid w:val="007103D4"/>
    <w:rsid w:val="007148D5"/>
    <w:rsid w:val="00714F56"/>
    <w:rsid w:val="0071582B"/>
    <w:rsid w:val="00721440"/>
    <w:rsid w:val="00733E93"/>
    <w:rsid w:val="0075120A"/>
    <w:rsid w:val="00757B5B"/>
    <w:rsid w:val="007610DD"/>
    <w:rsid w:val="0076344A"/>
    <w:rsid w:val="00770848"/>
    <w:rsid w:val="0077146C"/>
    <w:rsid w:val="00777F49"/>
    <w:rsid w:val="00781276"/>
    <w:rsid w:val="007835A4"/>
    <w:rsid w:val="00785698"/>
    <w:rsid w:val="007871EC"/>
    <w:rsid w:val="00794440"/>
    <w:rsid w:val="007A071C"/>
    <w:rsid w:val="007A15B7"/>
    <w:rsid w:val="007A18F2"/>
    <w:rsid w:val="007B0477"/>
    <w:rsid w:val="007B7B28"/>
    <w:rsid w:val="007C2CCD"/>
    <w:rsid w:val="007C2F1E"/>
    <w:rsid w:val="007D2E8E"/>
    <w:rsid w:val="007D2FAB"/>
    <w:rsid w:val="007D3167"/>
    <w:rsid w:val="007D3FDA"/>
    <w:rsid w:val="007E1718"/>
    <w:rsid w:val="007E22FE"/>
    <w:rsid w:val="007E57AD"/>
    <w:rsid w:val="007F20FE"/>
    <w:rsid w:val="007F4061"/>
    <w:rsid w:val="007F6F39"/>
    <w:rsid w:val="008057E9"/>
    <w:rsid w:val="00811479"/>
    <w:rsid w:val="008119AB"/>
    <w:rsid w:val="00812614"/>
    <w:rsid w:val="00814F18"/>
    <w:rsid w:val="00817782"/>
    <w:rsid w:val="00823ACE"/>
    <w:rsid w:val="00831015"/>
    <w:rsid w:val="00831387"/>
    <w:rsid w:val="0083160B"/>
    <w:rsid w:val="008469B9"/>
    <w:rsid w:val="008532EF"/>
    <w:rsid w:val="00863D11"/>
    <w:rsid w:val="00867C4F"/>
    <w:rsid w:val="00880987"/>
    <w:rsid w:val="008857DD"/>
    <w:rsid w:val="00894D67"/>
    <w:rsid w:val="008A109A"/>
    <w:rsid w:val="008A1675"/>
    <w:rsid w:val="008A2644"/>
    <w:rsid w:val="008A4EB4"/>
    <w:rsid w:val="008A64DE"/>
    <w:rsid w:val="008A7B64"/>
    <w:rsid w:val="008B0E86"/>
    <w:rsid w:val="008B1E8E"/>
    <w:rsid w:val="008C1978"/>
    <w:rsid w:val="008C1A62"/>
    <w:rsid w:val="008E0711"/>
    <w:rsid w:val="008E1BE3"/>
    <w:rsid w:val="008E468B"/>
    <w:rsid w:val="008E7163"/>
    <w:rsid w:val="008E72D0"/>
    <w:rsid w:val="008F1E9E"/>
    <w:rsid w:val="008F6ED1"/>
    <w:rsid w:val="00904A8B"/>
    <w:rsid w:val="009061CD"/>
    <w:rsid w:val="009106C0"/>
    <w:rsid w:val="00910AFD"/>
    <w:rsid w:val="00911795"/>
    <w:rsid w:val="00916646"/>
    <w:rsid w:val="00927B65"/>
    <w:rsid w:val="009319AC"/>
    <w:rsid w:val="009407A0"/>
    <w:rsid w:val="00943E3C"/>
    <w:rsid w:val="00943FE8"/>
    <w:rsid w:val="009452BB"/>
    <w:rsid w:val="0094616F"/>
    <w:rsid w:val="00953E10"/>
    <w:rsid w:val="009556ED"/>
    <w:rsid w:val="00956B67"/>
    <w:rsid w:val="0096161B"/>
    <w:rsid w:val="00962A79"/>
    <w:rsid w:val="009669E4"/>
    <w:rsid w:val="009754BD"/>
    <w:rsid w:val="0098023B"/>
    <w:rsid w:val="009803D7"/>
    <w:rsid w:val="009806DF"/>
    <w:rsid w:val="00982434"/>
    <w:rsid w:val="009862DF"/>
    <w:rsid w:val="009876A9"/>
    <w:rsid w:val="00990517"/>
    <w:rsid w:val="00993BDC"/>
    <w:rsid w:val="009A7CF5"/>
    <w:rsid w:val="009B1494"/>
    <w:rsid w:val="009B2774"/>
    <w:rsid w:val="009B4CF6"/>
    <w:rsid w:val="009C5CCC"/>
    <w:rsid w:val="009D009F"/>
    <w:rsid w:val="009D251F"/>
    <w:rsid w:val="009E2F00"/>
    <w:rsid w:val="009F3E3D"/>
    <w:rsid w:val="009F5BE6"/>
    <w:rsid w:val="009F754A"/>
    <w:rsid w:val="00A106C1"/>
    <w:rsid w:val="00A15925"/>
    <w:rsid w:val="00A1782C"/>
    <w:rsid w:val="00A232EA"/>
    <w:rsid w:val="00A2741C"/>
    <w:rsid w:val="00A36321"/>
    <w:rsid w:val="00A40497"/>
    <w:rsid w:val="00A428AA"/>
    <w:rsid w:val="00A45AF1"/>
    <w:rsid w:val="00A46537"/>
    <w:rsid w:val="00A5091A"/>
    <w:rsid w:val="00A50D31"/>
    <w:rsid w:val="00A61A39"/>
    <w:rsid w:val="00A669E4"/>
    <w:rsid w:val="00A71A8C"/>
    <w:rsid w:val="00A72E78"/>
    <w:rsid w:val="00A74758"/>
    <w:rsid w:val="00A94153"/>
    <w:rsid w:val="00A945F2"/>
    <w:rsid w:val="00AA1768"/>
    <w:rsid w:val="00AA35BA"/>
    <w:rsid w:val="00AB2CD1"/>
    <w:rsid w:val="00AC0A6D"/>
    <w:rsid w:val="00AC2AED"/>
    <w:rsid w:val="00AC5A7C"/>
    <w:rsid w:val="00AD36DA"/>
    <w:rsid w:val="00AD49B7"/>
    <w:rsid w:val="00AD4BE9"/>
    <w:rsid w:val="00AD57BB"/>
    <w:rsid w:val="00AD6F85"/>
    <w:rsid w:val="00AD77B4"/>
    <w:rsid w:val="00AD7CBD"/>
    <w:rsid w:val="00AE312D"/>
    <w:rsid w:val="00AF4A58"/>
    <w:rsid w:val="00B00245"/>
    <w:rsid w:val="00B032AB"/>
    <w:rsid w:val="00B066F9"/>
    <w:rsid w:val="00B12E62"/>
    <w:rsid w:val="00B13432"/>
    <w:rsid w:val="00B367CD"/>
    <w:rsid w:val="00B36F01"/>
    <w:rsid w:val="00B471CD"/>
    <w:rsid w:val="00B47D27"/>
    <w:rsid w:val="00B60FB1"/>
    <w:rsid w:val="00B63E7E"/>
    <w:rsid w:val="00B77D64"/>
    <w:rsid w:val="00B84982"/>
    <w:rsid w:val="00B855C7"/>
    <w:rsid w:val="00B939B1"/>
    <w:rsid w:val="00B94BAA"/>
    <w:rsid w:val="00BA01B7"/>
    <w:rsid w:val="00BA61B9"/>
    <w:rsid w:val="00BB0668"/>
    <w:rsid w:val="00BB1D87"/>
    <w:rsid w:val="00BB34A9"/>
    <w:rsid w:val="00BC0A09"/>
    <w:rsid w:val="00BD2D7C"/>
    <w:rsid w:val="00BD3AEA"/>
    <w:rsid w:val="00BD55A3"/>
    <w:rsid w:val="00BD626E"/>
    <w:rsid w:val="00BE1D28"/>
    <w:rsid w:val="00BE52E2"/>
    <w:rsid w:val="00BF3D06"/>
    <w:rsid w:val="00BF6014"/>
    <w:rsid w:val="00BF7FD3"/>
    <w:rsid w:val="00C05FCE"/>
    <w:rsid w:val="00C1213F"/>
    <w:rsid w:val="00C20086"/>
    <w:rsid w:val="00C213C5"/>
    <w:rsid w:val="00C21E37"/>
    <w:rsid w:val="00C238E7"/>
    <w:rsid w:val="00C242DC"/>
    <w:rsid w:val="00C301DD"/>
    <w:rsid w:val="00C30DDD"/>
    <w:rsid w:val="00C31E4B"/>
    <w:rsid w:val="00C32651"/>
    <w:rsid w:val="00C335E6"/>
    <w:rsid w:val="00C36E39"/>
    <w:rsid w:val="00C40302"/>
    <w:rsid w:val="00C432BD"/>
    <w:rsid w:val="00C466FF"/>
    <w:rsid w:val="00C512BB"/>
    <w:rsid w:val="00C56F61"/>
    <w:rsid w:val="00C62D96"/>
    <w:rsid w:val="00C65656"/>
    <w:rsid w:val="00C70102"/>
    <w:rsid w:val="00C74703"/>
    <w:rsid w:val="00C85F4E"/>
    <w:rsid w:val="00C90EE8"/>
    <w:rsid w:val="00C93118"/>
    <w:rsid w:val="00C96BC9"/>
    <w:rsid w:val="00CA242D"/>
    <w:rsid w:val="00CA68C3"/>
    <w:rsid w:val="00CB72BC"/>
    <w:rsid w:val="00CC0754"/>
    <w:rsid w:val="00CC1BDD"/>
    <w:rsid w:val="00CE0BFE"/>
    <w:rsid w:val="00CE2CF3"/>
    <w:rsid w:val="00CE2DF9"/>
    <w:rsid w:val="00CF1752"/>
    <w:rsid w:val="00D01ED1"/>
    <w:rsid w:val="00D03025"/>
    <w:rsid w:val="00D21633"/>
    <w:rsid w:val="00D21CA5"/>
    <w:rsid w:val="00D2654E"/>
    <w:rsid w:val="00D3150A"/>
    <w:rsid w:val="00D35E12"/>
    <w:rsid w:val="00D4464C"/>
    <w:rsid w:val="00D74276"/>
    <w:rsid w:val="00D76907"/>
    <w:rsid w:val="00D77E33"/>
    <w:rsid w:val="00D828CB"/>
    <w:rsid w:val="00D86D0E"/>
    <w:rsid w:val="00D90C04"/>
    <w:rsid w:val="00D93F80"/>
    <w:rsid w:val="00D95682"/>
    <w:rsid w:val="00DA110D"/>
    <w:rsid w:val="00DA5C5C"/>
    <w:rsid w:val="00DB5B06"/>
    <w:rsid w:val="00DB671F"/>
    <w:rsid w:val="00DC3352"/>
    <w:rsid w:val="00DC4BC3"/>
    <w:rsid w:val="00DC5FDA"/>
    <w:rsid w:val="00DC6968"/>
    <w:rsid w:val="00DD0646"/>
    <w:rsid w:val="00DD4796"/>
    <w:rsid w:val="00DD7A95"/>
    <w:rsid w:val="00DE30F5"/>
    <w:rsid w:val="00DE4787"/>
    <w:rsid w:val="00DF34DB"/>
    <w:rsid w:val="00E025CB"/>
    <w:rsid w:val="00E058EC"/>
    <w:rsid w:val="00E06001"/>
    <w:rsid w:val="00E10421"/>
    <w:rsid w:val="00E13401"/>
    <w:rsid w:val="00E21B13"/>
    <w:rsid w:val="00E2211D"/>
    <w:rsid w:val="00E260AA"/>
    <w:rsid w:val="00E32D00"/>
    <w:rsid w:val="00E36C6F"/>
    <w:rsid w:val="00E42AED"/>
    <w:rsid w:val="00E44A7C"/>
    <w:rsid w:val="00E62154"/>
    <w:rsid w:val="00E65247"/>
    <w:rsid w:val="00E65424"/>
    <w:rsid w:val="00E6611A"/>
    <w:rsid w:val="00E674BF"/>
    <w:rsid w:val="00E754B5"/>
    <w:rsid w:val="00E7622B"/>
    <w:rsid w:val="00E76352"/>
    <w:rsid w:val="00E853D0"/>
    <w:rsid w:val="00E96E31"/>
    <w:rsid w:val="00EA34CF"/>
    <w:rsid w:val="00EA3813"/>
    <w:rsid w:val="00EA6E4E"/>
    <w:rsid w:val="00EB6BEE"/>
    <w:rsid w:val="00EC23B9"/>
    <w:rsid w:val="00EC4EDC"/>
    <w:rsid w:val="00EC523C"/>
    <w:rsid w:val="00EC6DBC"/>
    <w:rsid w:val="00ED0733"/>
    <w:rsid w:val="00ED0C86"/>
    <w:rsid w:val="00ED344B"/>
    <w:rsid w:val="00ED348D"/>
    <w:rsid w:val="00EE019B"/>
    <w:rsid w:val="00EE1869"/>
    <w:rsid w:val="00EE6BA2"/>
    <w:rsid w:val="00EF0701"/>
    <w:rsid w:val="00EF4ACB"/>
    <w:rsid w:val="00EF7C19"/>
    <w:rsid w:val="00F0183E"/>
    <w:rsid w:val="00F01B7B"/>
    <w:rsid w:val="00F05480"/>
    <w:rsid w:val="00F05E9E"/>
    <w:rsid w:val="00F0714E"/>
    <w:rsid w:val="00F12A09"/>
    <w:rsid w:val="00F13186"/>
    <w:rsid w:val="00F1617D"/>
    <w:rsid w:val="00F17921"/>
    <w:rsid w:val="00F17FB9"/>
    <w:rsid w:val="00F215CA"/>
    <w:rsid w:val="00F22B66"/>
    <w:rsid w:val="00F2723A"/>
    <w:rsid w:val="00F278A1"/>
    <w:rsid w:val="00F300D6"/>
    <w:rsid w:val="00F349DE"/>
    <w:rsid w:val="00F420E1"/>
    <w:rsid w:val="00F4400C"/>
    <w:rsid w:val="00F541F6"/>
    <w:rsid w:val="00F55679"/>
    <w:rsid w:val="00F56841"/>
    <w:rsid w:val="00F624B7"/>
    <w:rsid w:val="00F672F7"/>
    <w:rsid w:val="00F728E9"/>
    <w:rsid w:val="00F8480F"/>
    <w:rsid w:val="00F8643A"/>
    <w:rsid w:val="00F87424"/>
    <w:rsid w:val="00F905F7"/>
    <w:rsid w:val="00F9147F"/>
    <w:rsid w:val="00F92C4E"/>
    <w:rsid w:val="00F934AB"/>
    <w:rsid w:val="00F93B4F"/>
    <w:rsid w:val="00F94946"/>
    <w:rsid w:val="00F95FED"/>
    <w:rsid w:val="00FA2670"/>
    <w:rsid w:val="00FA3FB2"/>
    <w:rsid w:val="00FA5AE7"/>
    <w:rsid w:val="00FA7840"/>
    <w:rsid w:val="00FB3136"/>
    <w:rsid w:val="00FC68AD"/>
    <w:rsid w:val="00FD0F87"/>
    <w:rsid w:val="00FD1553"/>
    <w:rsid w:val="00FD5DB3"/>
    <w:rsid w:val="00FE4D50"/>
    <w:rsid w:val="00FF2DBB"/>
    <w:rsid w:val="00FF6B94"/>
    <w:rsid w:val="00FF6D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1E557"/>
  <w15:docId w15:val="{C0E1F0CA-3BF0-4E96-B468-BBB5C204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4DB"/>
    <w:pPr>
      <w:widowControl w:val="0"/>
      <w:adjustRightInd w:val="0"/>
      <w:spacing w:after="0" w:line="360" w:lineRule="atLeast"/>
      <w:jc w:val="both"/>
      <w:textAlignment w:val="baseline"/>
    </w:pPr>
    <w:rPr>
      <w:rFonts w:ascii="Calibri" w:eastAsia="Calibri" w:hAnsi="Calibri" w:cs="Times New Roman"/>
      <w:sz w:val="20"/>
      <w:szCs w:val="20"/>
      <w:lang w:eastAsia="en-GB"/>
    </w:rPr>
  </w:style>
  <w:style w:type="paragraph" w:styleId="Heading1">
    <w:name w:val="heading 1"/>
    <w:basedOn w:val="Normal"/>
    <w:next w:val="Normal"/>
    <w:link w:val="Heading1Char"/>
    <w:uiPriority w:val="9"/>
    <w:qFormat/>
    <w:rsid w:val="008057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qFormat/>
    <w:rsid w:val="00C90EE8"/>
    <w:pPr>
      <w:spacing w:before="300" w:after="180" w:line="480" w:lineRule="auto"/>
      <w:outlineLvl w:val="6"/>
    </w:pPr>
    <w:rPr>
      <w:rFonts w:eastAsia="Times New Roman"/>
      <w:caps/>
      <w:color w:val="365F91"/>
      <w:spacing w:val="1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34D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F34DB"/>
    <w:pPr>
      <w:ind w:left="720"/>
      <w:contextualSpacing/>
    </w:pPr>
  </w:style>
  <w:style w:type="table" w:styleId="LightShading">
    <w:name w:val="Light Shading"/>
    <w:basedOn w:val="TableNormal"/>
    <w:uiPriority w:val="60"/>
    <w:rsid w:val="00DF34DB"/>
    <w:pPr>
      <w:spacing w:after="0" w:line="240" w:lineRule="auto"/>
    </w:pPr>
    <w:rPr>
      <w:rFonts w:ascii="Calibri" w:eastAsia="Calibri"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DF34DB"/>
    <w:rPr>
      <w:color w:val="0000FF"/>
      <w:u w:val="single"/>
    </w:rPr>
  </w:style>
  <w:style w:type="character" w:styleId="Emphasis">
    <w:name w:val="Emphasis"/>
    <w:uiPriority w:val="20"/>
    <w:qFormat/>
    <w:rsid w:val="00DF34DB"/>
    <w:rPr>
      <w:i/>
      <w:iCs/>
    </w:rPr>
  </w:style>
  <w:style w:type="character" w:styleId="CommentReference">
    <w:name w:val="annotation reference"/>
    <w:basedOn w:val="DefaultParagraphFont"/>
    <w:uiPriority w:val="99"/>
    <w:semiHidden/>
    <w:unhideWhenUsed/>
    <w:rsid w:val="00DF34DB"/>
    <w:rPr>
      <w:sz w:val="16"/>
      <w:szCs w:val="16"/>
    </w:rPr>
  </w:style>
  <w:style w:type="paragraph" w:styleId="CommentText">
    <w:name w:val="annotation text"/>
    <w:basedOn w:val="Normal"/>
    <w:link w:val="CommentTextChar"/>
    <w:uiPriority w:val="99"/>
    <w:unhideWhenUsed/>
    <w:rsid w:val="00DF34DB"/>
    <w:pPr>
      <w:spacing w:line="240" w:lineRule="auto"/>
    </w:pPr>
  </w:style>
  <w:style w:type="character" w:customStyle="1" w:styleId="CommentTextChar">
    <w:name w:val="Comment Text Char"/>
    <w:basedOn w:val="DefaultParagraphFont"/>
    <w:link w:val="CommentText"/>
    <w:uiPriority w:val="99"/>
    <w:rsid w:val="00DF34D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F34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DB"/>
    <w:rPr>
      <w:rFonts w:ascii="Tahoma" w:eastAsia="Calibri" w:hAnsi="Tahoma" w:cs="Tahoma"/>
      <w:sz w:val="16"/>
      <w:szCs w:val="16"/>
    </w:rPr>
  </w:style>
  <w:style w:type="table" w:styleId="TableGrid">
    <w:name w:val="Table Grid"/>
    <w:basedOn w:val="TableNormal"/>
    <w:uiPriority w:val="59"/>
    <w:rsid w:val="0028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70102"/>
    <w:rPr>
      <w:b/>
      <w:bCs/>
    </w:rPr>
  </w:style>
  <w:style w:type="character" w:customStyle="1" w:styleId="CommentSubjectChar">
    <w:name w:val="Comment Subject Char"/>
    <w:basedOn w:val="CommentTextChar"/>
    <w:link w:val="CommentSubject"/>
    <w:uiPriority w:val="99"/>
    <w:semiHidden/>
    <w:rsid w:val="00C7010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700BF3"/>
    <w:rPr>
      <w:color w:val="800080" w:themeColor="followedHyperlink"/>
      <w:u w:val="single"/>
    </w:rPr>
  </w:style>
  <w:style w:type="character" w:customStyle="1" w:styleId="organization-unit">
    <w:name w:val="organization-unit"/>
    <w:basedOn w:val="DefaultParagraphFont"/>
    <w:rsid w:val="00E7622B"/>
  </w:style>
  <w:style w:type="character" w:customStyle="1" w:styleId="organization-name">
    <w:name w:val="organization-name"/>
    <w:basedOn w:val="DefaultParagraphFont"/>
    <w:rsid w:val="00E7622B"/>
  </w:style>
  <w:style w:type="character" w:customStyle="1" w:styleId="adr">
    <w:name w:val="adr"/>
    <w:basedOn w:val="DefaultParagraphFont"/>
    <w:rsid w:val="00E7622B"/>
  </w:style>
  <w:style w:type="character" w:customStyle="1" w:styleId="locality">
    <w:name w:val="locality"/>
    <w:basedOn w:val="DefaultParagraphFont"/>
    <w:rsid w:val="00E7622B"/>
  </w:style>
  <w:style w:type="character" w:customStyle="1" w:styleId="region">
    <w:name w:val="region"/>
    <w:basedOn w:val="DefaultParagraphFont"/>
    <w:rsid w:val="00E7622B"/>
  </w:style>
  <w:style w:type="character" w:customStyle="1" w:styleId="xbe">
    <w:name w:val="_xbe"/>
    <w:basedOn w:val="DefaultParagraphFont"/>
    <w:rsid w:val="006861A8"/>
  </w:style>
  <w:style w:type="paragraph" w:styleId="Revision">
    <w:name w:val="Revision"/>
    <w:hidden/>
    <w:uiPriority w:val="99"/>
    <w:semiHidden/>
    <w:rsid w:val="00A61A39"/>
    <w:pPr>
      <w:widowControl w:val="0"/>
      <w:adjustRightInd w:val="0"/>
      <w:spacing w:after="0" w:line="240" w:lineRule="auto"/>
      <w:jc w:val="both"/>
      <w:textAlignment w:val="baseline"/>
    </w:pPr>
    <w:rPr>
      <w:rFonts w:ascii="Calibri" w:eastAsia="Calibri" w:hAnsi="Calibri" w:cs="Times New Roman"/>
      <w:sz w:val="20"/>
      <w:szCs w:val="20"/>
      <w:lang w:eastAsia="en-GB"/>
    </w:rPr>
  </w:style>
  <w:style w:type="character" w:customStyle="1" w:styleId="Heading7Char">
    <w:name w:val="Heading 7 Char"/>
    <w:basedOn w:val="DefaultParagraphFont"/>
    <w:link w:val="Heading7"/>
    <w:uiPriority w:val="9"/>
    <w:rsid w:val="00C90EE8"/>
    <w:rPr>
      <w:rFonts w:ascii="Calibri" w:eastAsia="Times New Roman" w:hAnsi="Calibri" w:cs="Times New Roman"/>
      <w:caps/>
      <w:color w:val="365F91"/>
      <w:spacing w:val="10"/>
      <w:sz w:val="20"/>
      <w:szCs w:val="20"/>
      <w:lang w:val="en-US"/>
    </w:rPr>
  </w:style>
  <w:style w:type="character" w:customStyle="1" w:styleId="Heading1Char">
    <w:name w:val="Heading 1 Char"/>
    <w:basedOn w:val="DefaultParagraphFont"/>
    <w:link w:val="Heading1"/>
    <w:uiPriority w:val="9"/>
    <w:rsid w:val="008057E9"/>
    <w:rPr>
      <w:rFonts w:asciiTheme="majorHAnsi" w:eastAsiaTheme="majorEastAsia" w:hAnsiTheme="majorHAnsi" w:cstheme="majorBidi"/>
      <w:color w:val="365F91" w:themeColor="accent1" w:themeShade="BF"/>
      <w:sz w:val="32"/>
      <w:szCs w:val="32"/>
    </w:rPr>
  </w:style>
  <w:style w:type="character" w:customStyle="1" w:styleId="lrzxr">
    <w:name w:val="lrzxr"/>
    <w:basedOn w:val="DefaultParagraphFont"/>
    <w:rsid w:val="00B36F01"/>
  </w:style>
  <w:style w:type="character" w:styleId="LineNumber">
    <w:name w:val="line number"/>
    <w:basedOn w:val="DefaultParagraphFont"/>
    <w:uiPriority w:val="99"/>
    <w:semiHidden/>
    <w:unhideWhenUsed/>
    <w:rsid w:val="00E10421"/>
  </w:style>
  <w:style w:type="character" w:styleId="PlaceholderText">
    <w:name w:val="Placeholder Text"/>
    <w:basedOn w:val="DefaultParagraphFont"/>
    <w:uiPriority w:val="99"/>
    <w:semiHidden/>
    <w:rsid w:val="00ED348D"/>
    <w:rPr>
      <w:color w:val="808080"/>
    </w:rPr>
  </w:style>
  <w:style w:type="paragraph" w:customStyle="1" w:styleId="Default">
    <w:name w:val="Default"/>
    <w:rsid w:val="008E071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2AED"/>
    <w:pPr>
      <w:tabs>
        <w:tab w:val="center" w:pos="4513"/>
        <w:tab w:val="right" w:pos="9026"/>
      </w:tabs>
      <w:spacing w:line="240" w:lineRule="auto"/>
    </w:pPr>
  </w:style>
  <w:style w:type="character" w:customStyle="1" w:styleId="HeaderChar">
    <w:name w:val="Header Char"/>
    <w:basedOn w:val="DefaultParagraphFont"/>
    <w:link w:val="Header"/>
    <w:uiPriority w:val="99"/>
    <w:rsid w:val="00AC2AED"/>
    <w:rPr>
      <w:rFonts w:ascii="Calibri" w:eastAsia="Calibri" w:hAnsi="Calibri" w:cs="Times New Roman"/>
      <w:sz w:val="20"/>
      <w:szCs w:val="20"/>
      <w:lang w:eastAsia="en-GB"/>
    </w:rPr>
  </w:style>
  <w:style w:type="paragraph" w:styleId="Footer">
    <w:name w:val="footer"/>
    <w:basedOn w:val="Normal"/>
    <w:link w:val="FooterChar"/>
    <w:uiPriority w:val="99"/>
    <w:unhideWhenUsed/>
    <w:rsid w:val="00AC2AED"/>
    <w:pPr>
      <w:tabs>
        <w:tab w:val="center" w:pos="4513"/>
        <w:tab w:val="right" w:pos="9026"/>
      </w:tabs>
      <w:spacing w:line="240" w:lineRule="auto"/>
    </w:pPr>
  </w:style>
  <w:style w:type="character" w:customStyle="1" w:styleId="FooterChar">
    <w:name w:val="Footer Char"/>
    <w:basedOn w:val="DefaultParagraphFont"/>
    <w:link w:val="Footer"/>
    <w:uiPriority w:val="99"/>
    <w:rsid w:val="00AC2AED"/>
    <w:rPr>
      <w:rFonts w:ascii="Calibri" w:eastAsia="Calibri" w:hAnsi="Calibri"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2883">
      <w:bodyDiv w:val="1"/>
      <w:marLeft w:val="0"/>
      <w:marRight w:val="0"/>
      <w:marTop w:val="0"/>
      <w:marBottom w:val="0"/>
      <w:divBdr>
        <w:top w:val="none" w:sz="0" w:space="0" w:color="auto"/>
        <w:left w:val="none" w:sz="0" w:space="0" w:color="auto"/>
        <w:bottom w:val="none" w:sz="0" w:space="0" w:color="auto"/>
        <w:right w:val="none" w:sz="0" w:space="0" w:color="auto"/>
      </w:divBdr>
    </w:div>
    <w:div w:id="501896556">
      <w:bodyDiv w:val="1"/>
      <w:marLeft w:val="0"/>
      <w:marRight w:val="0"/>
      <w:marTop w:val="0"/>
      <w:marBottom w:val="0"/>
      <w:divBdr>
        <w:top w:val="none" w:sz="0" w:space="0" w:color="auto"/>
        <w:left w:val="none" w:sz="0" w:space="0" w:color="auto"/>
        <w:bottom w:val="none" w:sz="0" w:space="0" w:color="auto"/>
        <w:right w:val="none" w:sz="0" w:space="0" w:color="auto"/>
      </w:divBdr>
      <w:divsChild>
        <w:div w:id="1501384760">
          <w:marLeft w:val="0"/>
          <w:marRight w:val="0"/>
          <w:marTop w:val="0"/>
          <w:marBottom w:val="0"/>
          <w:divBdr>
            <w:top w:val="none" w:sz="0" w:space="0" w:color="auto"/>
            <w:left w:val="none" w:sz="0" w:space="0" w:color="auto"/>
            <w:bottom w:val="none" w:sz="0" w:space="0" w:color="auto"/>
            <w:right w:val="none" w:sz="0" w:space="0" w:color="auto"/>
          </w:divBdr>
        </w:div>
      </w:divsChild>
    </w:div>
    <w:div w:id="662392640">
      <w:bodyDiv w:val="1"/>
      <w:marLeft w:val="0"/>
      <w:marRight w:val="0"/>
      <w:marTop w:val="0"/>
      <w:marBottom w:val="0"/>
      <w:divBdr>
        <w:top w:val="none" w:sz="0" w:space="0" w:color="auto"/>
        <w:left w:val="none" w:sz="0" w:space="0" w:color="auto"/>
        <w:bottom w:val="none" w:sz="0" w:space="0" w:color="auto"/>
        <w:right w:val="none" w:sz="0" w:space="0" w:color="auto"/>
      </w:divBdr>
    </w:div>
    <w:div w:id="743799871">
      <w:bodyDiv w:val="1"/>
      <w:marLeft w:val="0"/>
      <w:marRight w:val="0"/>
      <w:marTop w:val="0"/>
      <w:marBottom w:val="0"/>
      <w:divBdr>
        <w:top w:val="none" w:sz="0" w:space="0" w:color="auto"/>
        <w:left w:val="none" w:sz="0" w:space="0" w:color="auto"/>
        <w:bottom w:val="none" w:sz="0" w:space="0" w:color="auto"/>
        <w:right w:val="none" w:sz="0" w:space="0" w:color="auto"/>
      </w:divBdr>
      <w:divsChild>
        <w:div w:id="822164512">
          <w:marLeft w:val="0"/>
          <w:marRight w:val="0"/>
          <w:marTop w:val="0"/>
          <w:marBottom w:val="0"/>
          <w:divBdr>
            <w:top w:val="none" w:sz="0" w:space="0" w:color="auto"/>
            <w:left w:val="none" w:sz="0" w:space="0" w:color="auto"/>
            <w:bottom w:val="none" w:sz="0" w:space="0" w:color="auto"/>
            <w:right w:val="none" w:sz="0" w:space="0" w:color="auto"/>
          </w:divBdr>
        </w:div>
      </w:divsChild>
    </w:div>
    <w:div w:id="864831466">
      <w:bodyDiv w:val="1"/>
      <w:marLeft w:val="0"/>
      <w:marRight w:val="0"/>
      <w:marTop w:val="0"/>
      <w:marBottom w:val="0"/>
      <w:divBdr>
        <w:top w:val="none" w:sz="0" w:space="0" w:color="auto"/>
        <w:left w:val="none" w:sz="0" w:space="0" w:color="auto"/>
        <w:bottom w:val="none" w:sz="0" w:space="0" w:color="auto"/>
        <w:right w:val="none" w:sz="0" w:space="0" w:color="auto"/>
      </w:divBdr>
      <w:divsChild>
        <w:div w:id="1865482798">
          <w:marLeft w:val="0"/>
          <w:marRight w:val="0"/>
          <w:marTop w:val="0"/>
          <w:marBottom w:val="0"/>
          <w:divBdr>
            <w:top w:val="none" w:sz="0" w:space="0" w:color="auto"/>
            <w:left w:val="none" w:sz="0" w:space="0" w:color="auto"/>
            <w:bottom w:val="none" w:sz="0" w:space="0" w:color="auto"/>
            <w:right w:val="none" w:sz="0" w:space="0" w:color="auto"/>
          </w:divBdr>
        </w:div>
      </w:divsChild>
    </w:div>
    <w:div w:id="1150711039">
      <w:bodyDiv w:val="1"/>
      <w:marLeft w:val="0"/>
      <w:marRight w:val="0"/>
      <w:marTop w:val="0"/>
      <w:marBottom w:val="0"/>
      <w:divBdr>
        <w:top w:val="none" w:sz="0" w:space="0" w:color="auto"/>
        <w:left w:val="none" w:sz="0" w:space="0" w:color="auto"/>
        <w:bottom w:val="none" w:sz="0" w:space="0" w:color="auto"/>
        <w:right w:val="none" w:sz="0" w:space="0" w:color="auto"/>
      </w:divBdr>
      <w:divsChild>
        <w:div w:id="243223210">
          <w:marLeft w:val="0"/>
          <w:marRight w:val="0"/>
          <w:marTop w:val="0"/>
          <w:marBottom w:val="0"/>
          <w:divBdr>
            <w:top w:val="none" w:sz="0" w:space="0" w:color="auto"/>
            <w:left w:val="none" w:sz="0" w:space="0" w:color="auto"/>
            <w:bottom w:val="none" w:sz="0" w:space="0" w:color="auto"/>
            <w:right w:val="none" w:sz="0" w:space="0" w:color="auto"/>
          </w:divBdr>
        </w:div>
        <w:div w:id="826240323">
          <w:marLeft w:val="0"/>
          <w:marRight w:val="0"/>
          <w:marTop w:val="0"/>
          <w:marBottom w:val="0"/>
          <w:divBdr>
            <w:top w:val="none" w:sz="0" w:space="0" w:color="auto"/>
            <w:left w:val="none" w:sz="0" w:space="0" w:color="auto"/>
            <w:bottom w:val="none" w:sz="0" w:space="0" w:color="auto"/>
            <w:right w:val="none" w:sz="0" w:space="0" w:color="auto"/>
          </w:divBdr>
        </w:div>
        <w:div w:id="1058555355">
          <w:marLeft w:val="0"/>
          <w:marRight w:val="0"/>
          <w:marTop w:val="0"/>
          <w:marBottom w:val="0"/>
          <w:divBdr>
            <w:top w:val="none" w:sz="0" w:space="0" w:color="auto"/>
            <w:left w:val="none" w:sz="0" w:space="0" w:color="auto"/>
            <w:bottom w:val="none" w:sz="0" w:space="0" w:color="auto"/>
            <w:right w:val="none" w:sz="0" w:space="0" w:color="auto"/>
          </w:divBdr>
        </w:div>
        <w:div w:id="1202474258">
          <w:marLeft w:val="0"/>
          <w:marRight w:val="0"/>
          <w:marTop w:val="0"/>
          <w:marBottom w:val="0"/>
          <w:divBdr>
            <w:top w:val="none" w:sz="0" w:space="0" w:color="auto"/>
            <w:left w:val="none" w:sz="0" w:space="0" w:color="auto"/>
            <w:bottom w:val="none" w:sz="0" w:space="0" w:color="auto"/>
            <w:right w:val="none" w:sz="0" w:space="0" w:color="auto"/>
          </w:divBdr>
        </w:div>
        <w:div w:id="1417550494">
          <w:marLeft w:val="0"/>
          <w:marRight w:val="0"/>
          <w:marTop w:val="0"/>
          <w:marBottom w:val="0"/>
          <w:divBdr>
            <w:top w:val="none" w:sz="0" w:space="0" w:color="auto"/>
            <w:left w:val="none" w:sz="0" w:space="0" w:color="auto"/>
            <w:bottom w:val="none" w:sz="0" w:space="0" w:color="auto"/>
            <w:right w:val="none" w:sz="0" w:space="0" w:color="auto"/>
          </w:divBdr>
        </w:div>
        <w:div w:id="1815488433">
          <w:marLeft w:val="0"/>
          <w:marRight w:val="0"/>
          <w:marTop w:val="0"/>
          <w:marBottom w:val="0"/>
          <w:divBdr>
            <w:top w:val="none" w:sz="0" w:space="0" w:color="auto"/>
            <w:left w:val="none" w:sz="0" w:space="0" w:color="auto"/>
            <w:bottom w:val="none" w:sz="0" w:space="0" w:color="auto"/>
            <w:right w:val="none" w:sz="0" w:space="0" w:color="auto"/>
          </w:divBdr>
        </w:div>
      </w:divsChild>
    </w:div>
    <w:div w:id="1748112534">
      <w:bodyDiv w:val="1"/>
      <w:marLeft w:val="0"/>
      <w:marRight w:val="0"/>
      <w:marTop w:val="0"/>
      <w:marBottom w:val="0"/>
      <w:divBdr>
        <w:top w:val="none" w:sz="0" w:space="0" w:color="auto"/>
        <w:left w:val="none" w:sz="0" w:space="0" w:color="auto"/>
        <w:bottom w:val="none" w:sz="0" w:space="0" w:color="auto"/>
        <w:right w:val="none" w:sz="0" w:space="0" w:color="auto"/>
      </w:divBdr>
      <w:divsChild>
        <w:div w:id="127096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553@york.ac.uk" TargetMode="External"/><Relationship Id="rId13" Type="http://schemas.openxmlformats.org/officeDocument/2006/relationships/hyperlink" Target="http://www.sciencedirect.com/science/article/pii/S000579169800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cs.edu/~lbecke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ti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yperlink" Target="http://www.sciencedirect.com/science/article/pii/S00057916980000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92508623055885331"/>
          <c:h val="0.87719237963604635"/>
        </c:manualLayout>
      </c:layout>
      <c:barChart>
        <c:barDir val="col"/>
        <c:grouping val="clustered"/>
        <c:varyColors val="0"/>
        <c:ser>
          <c:idx val="0"/>
          <c:order val="0"/>
          <c:tx>
            <c:v>Series1</c:v>
          </c:tx>
          <c:spPr>
            <a:solidFill>
              <a:srgbClr val="616161"/>
            </a:solidFill>
            <a:ln>
              <a:noFill/>
            </a:ln>
          </c:spPr>
          <c:invertIfNegative val="0"/>
          <c:cat>
            <c:strLit>
              <c:ptCount val="23"/>
              <c:pt idx="0">
                <c:v>Oct 2010 (21.17)</c:v>
              </c:pt>
              <c:pt idx="1">
                <c:v>Nov 2010 (12.00)</c:v>
              </c:pt>
              <c:pt idx="2">
                <c:v>Dec 2010 (1.33)</c:v>
              </c:pt>
              <c:pt idx="3">
                <c:v>March 2011 (1.50)</c:v>
              </c:pt>
              <c:pt idx="4">
                <c:v>Apr 2011 (17.17)</c:v>
              </c:pt>
              <c:pt idx="5">
                <c:v>May 2011 (5.50)</c:v>
              </c:pt>
              <c:pt idx="6">
                <c:v>Jun 2011 (5.50)</c:v>
              </c:pt>
              <c:pt idx="7">
                <c:v>Jul 2011 (7.33)</c:v>
              </c:pt>
              <c:pt idx="8">
                <c:v>Aug 2011 (4.83)</c:v>
              </c:pt>
              <c:pt idx="9">
                <c:v>Sep 2011 (5.83)</c:v>
              </c:pt>
              <c:pt idx="10">
                <c:v>Oct 2011 (9.67)</c:v>
              </c:pt>
              <c:pt idx="11">
                <c:v>Jul 2012 (0.50)</c:v>
              </c:pt>
              <c:pt idx="12">
                <c:v>Aug 2012 (36.5)</c:v>
              </c:pt>
              <c:pt idx="13">
                <c:v>Sep 2012 (63.5)</c:v>
              </c:pt>
              <c:pt idx="14">
                <c:v>Nov 2012 (0.83)</c:v>
              </c:pt>
              <c:pt idx="15">
                <c:v>Dec 2012 (1.67)</c:v>
              </c:pt>
              <c:pt idx="16">
                <c:v>Jan 2013 (1.00)</c:v>
              </c:pt>
              <c:pt idx="17">
                <c:v>Feb 2013 (3.00)</c:v>
              </c:pt>
              <c:pt idx="18">
                <c:v>Mar 2013 (3.17)</c:v>
              </c:pt>
              <c:pt idx="19">
                <c:v>Apr 2013 (7.33)</c:v>
              </c:pt>
              <c:pt idx="20">
                <c:v>May 2013 (2.5)</c:v>
              </c:pt>
              <c:pt idx="21">
                <c:v>Jun 2013 (15.33)</c:v>
              </c:pt>
              <c:pt idx="22">
                <c:v>Jul 2013 (24.17)</c:v>
              </c:pt>
            </c:strLit>
          </c:cat>
          <c:val>
            <c:numLit>
              <c:formatCode>General</c:formatCode>
              <c:ptCount val="23"/>
              <c:pt idx="0">
                <c:v>2</c:v>
              </c:pt>
              <c:pt idx="1">
                <c:v>0</c:v>
              </c:pt>
              <c:pt idx="2">
                <c:v>0</c:v>
              </c:pt>
              <c:pt idx="3">
                <c:v>0</c:v>
              </c:pt>
              <c:pt idx="4">
                <c:v>0</c:v>
              </c:pt>
              <c:pt idx="5">
                <c:v>2</c:v>
              </c:pt>
              <c:pt idx="6">
                <c:v>0</c:v>
              </c:pt>
              <c:pt idx="7">
                <c:v>0</c:v>
              </c:pt>
              <c:pt idx="8">
                <c:v>0</c:v>
              </c:pt>
              <c:pt idx="9">
                <c:v>8</c:v>
              </c:pt>
              <c:pt idx="10">
                <c:v>3</c:v>
              </c:pt>
              <c:pt idx="11">
                <c:v>0</c:v>
              </c:pt>
              <c:pt idx="12">
                <c:v>0</c:v>
              </c:pt>
              <c:pt idx="13">
                <c:v>0</c:v>
              </c:pt>
              <c:pt idx="14">
                <c:v>0</c:v>
              </c:pt>
              <c:pt idx="15">
                <c:v>0</c:v>
              </c:pt>
              <c:pt idx="16">
                <c:v>0</c:v>
              </c:pt>
              <c:pt idx="17">
                <c:v>0</c:v>
              </c:pt>
              <c:pt idx="18">
                <c:v>0</c:v>
              </c:pt>
              <c:pt idx="19">
                <c:v>0</c:v>
              </c:pt>
              <c:pt idx="20">
                <c:v>0</c:v>
              </c:pt>
              <c:pt idx="21">
                <c:v>1</c:v>
              </c:pt>
              <c:pt idx="22">
                <c:v>2</c:v>
              </c:pt>
            </c:numLit>
          </c:val>
          <c:extLst>
            <c:ext xmlns:c16="http://schemas.microsoft.com/office/drawing/2014/chart" uri="{C3380CC4-5D6E-409C-BE32-E72D297353CC}">
              <c16:uniqueId val="{00000000-7C6C-46CE-8661-107DF4077556}"/>
            </c:ext>
          </c:extLst>
        </c:ser>
        <c:dLbls>
          <c:showLegendKey val="0"/>
          <c:showVal val="0"/>
          <c:showCatName val="0"/>
          <c:showSerName val="0"/>
          <c:showPercent val="0"/>
          <c:showBubbleSize val="0"/>
        </c:dLbls>
        <c:gapWidth val="150"/>
        <c:axId val="425697183"/>
        <c:axId val="501017071"/>
      </c:barChart>
      <c:valAx>
        <c:axId val="501017071"/>
        <c:scaling>
          <c:orientation val="minMax"/>
          <c:max val="8"/>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r>
                  <a:rPr lang="en-US" sz="1000" b="1" i="0" u="none" strike="noStrike" kern="1200" cap="none" spc="0" baseline="0">
                    <a:solidFill>
                      <a:srgbClr val="000000"/>
                    </a:solidFill>
                    <a:uFillTx/>
                    <a:latin typeface="Calibri"/>
                  </a:rPr>
                  <a:t>Number of R/R Events</a:t>
                </a:r>
              </a:p>
            </c:rich>
          </c:tx>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crossAx val="425697183"/>
        <c:crosses val="autoZero"/>
        <c:crossBetween val="between"/>
        <c:majorUnit val="2"/>
      </c:valAx>
      <c:catAx>
        <c:axId val="425697183"/>
        <c:scaling>
          <c:orientation val="minMax"/>
        </c:scaling>
        <c:delete val="0"/>
        <c:axPos val="b"/>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crossAx val="501017071"/>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6E140-F49A-4F32-A076-A582BDEF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8896</Words>
  <Characters>50713</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Wallace</dc:creator>
  <cp:keywords/>
  <dc:description/>
  <cp:lastModifiedBy>Katie Slocombe</cp:lastModifiedBy>
  <cp:revision>2</cp:revision>
  <dcterms:created xsi:type="dcterms:W3CDTF">2019-10-11T05:21:00Z</dcterms:created>
  <dcterms:modified xsi:type="dcterms:W3CDTF">2019-10-11T05:21:00Z</dcterms:modified>
</cp:coreProperties>
</file>