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40175" w14:textId="77777777" w:rsidR="00E97402" w:rsidRDefault="00E97402">
      <w:pPr>
        <w:pStyle w:val="Text"/>
        <w:ind w:firstLine="0"/>
        <w:rPr>
          <w:sz w:val="18"/>
          <w:szCs w:val="18"/>
        </w:rPr>
      </w:pPr>
      <w:r>
        <w:rPr>
          <w:sz w:val="18"/>
          <w:szCs w:val="18"/>
        </w:rPr>
        <w:footnoteReference w:customMarkFollows="1" w:id="1"/>
        <w:sym w:font="Symbol" w:char="F020"/>
      </w:r>
    </w:p>
    <w:p w14:paraId="4058B35B" w14:textId="77777777" w:rsidR="00E97402" w:rsidRDefault="00C41CEA" w:rsidP="009D2020">
      <w:pPr>
        <w:pStyle w:val="Title"/>
        <w:framePr w:wrap="notBeside"/>
      </w:pPr>
      <w:r>
        <w:t>High Power 1.5</w:t>
      </w:r>
      <w:r w:rsidR="00705E07">
        <w:t>µ</w:t>
      </w:r>
      <w:r w:rsidRPr="00C41CEA">
        <w:t xml:space="preserve">m </w:t>
      </w:r>
      <w:r w:rsidR="00B10384">
        <w:t xml:space="preserve">Pulsed </w:t>
      </w:r>
      <w:r>
        <w:t>L</w:t>
      </w:r>
      <w:r w:rsidRPr="00C41CEA">
        <w:t xml:space="preserve">aser </w:t>
      </w:r>
      <w:r>
        <w:t>D</w:t>
      </w:r>
      <w:r w:rsidRPr="00C41CEA">
        <w:t xml:space="preserve">iode with </w:t>
      </w:r>
      <w:r>
        <w:t>Asymmetric</w:t>
      </w:r>
      <w:r w:rsidR="00061555">
        <w:t xml:space="preserve"> </w:t>
      </w:r>
      <w:r>
        <w:t>Waveguide and Active L</w:t>
      </w:r>
      <w:r w:rsidR="00705E07">
        <w:t>ayer N</w:t>
      </w:r>
      <w:r w:rsidRPr="00C41CEA">
        <w:t xml:space="preserve">ear </w:t>
      </w:r>
      <w:r w:rsidRPr="00027BEC">
        <w:rPr>
          <w:i/>
        </w:rPr>
        <w:t>p-</w:t>
      </w:r>
      <w:r w:rsidRPr="00C41CEA">
        <w:t>cladding</w:t>
      </w:r>
    </w:p>
    <w:p w14:paraId="25E57956" w14:textId="77777777" w:rsidR="00E97402" w:rsidRDefault="009D2020">
      <w:pPr>
        <w:pStyle w:val="Authors"/>
        <w:framePr w:wrap="notBeside"/>
      </w:pPr>
      <w:r w:rsidRPr="00990601">
        <w:rPr>
          <w:szCs w:val="24"/>
          <w:shd w:val="clear" w:color="auto" w:fill="FFFFFF"/>
        </w:rPr>
        <w:t xml:space="preserve">Lauri W. Hallman, Boris S. </w:t>
      </w:r>
      <w:proofErr w:type="spellStart"/>
      <w:r w:rsidRPr="00990601">
        <w:rPr>
          <w:szCs w:val="24"/>
          <w:shd w:val="clear" w:color="auto" w:fill="FFFFFF"/>
        </w:rPr>
        <w:t>Ryvkin</w:t>
      </w:r>
      <w:proofErr w:type="spellEnd"/>
      <w:r w:rsidRPr="00990601">
        <w:rPr>
          <w:szCs w:val="24"/>
          <w:shd w:val="clear" w:color="auto" w:fill="FFFFFF"/>
        </w:rPr>
        <w:t xml:space="preserve">, Eugene A. Avrutin, </w:t>
      </w:r>
      <w:r w:rsidRPr="00990601">
        <w:rPr>
          <w:i/>
          <w:szCs w:val="24"/>
          <w:shd w:val="clear" w:color="auto" w:fill="FFFFFF"/>
        </w:rPr>
        <w:t>Member, IEEE,</w:t>
      </w:r>
      <w:r w:rsidRPr="00990601">
        <w:rPr>
          <w:szCs w:val="24"/>
          <w:shd w:val="clear" w:color="auto" w:fill="FFFFFF"/>
        </w:rPr>
        <w:t xml:space="preserve"> Antti T. </w:t>
      </w:r>
      <w:proofErr w:type="spellStart"/>
      <w:r w:rsidRPr="00990601">
        <w:rPr>
          <w:szCs w:val="24"/>
          <w:shd w:val="clear" w:color="auto" w:fill="FFFFFF"/>
        </w:rPr>
        <w:t>Aho</w:t>
      </w:r>
      <w:proofErr w:type="spellEnd"/>
      <w:r w:rsidRPr="00990601">
        <w:rPr>
          <w:szCs w:val="24"/>
          <w:shd w:val="clear" w:color="auto" w:fill="FFFFFF"/>
        </w:rPr>
        <w:t xml:space="preserve">, </w:t>
      </w:r>
      <w:proofErr w:type="spellStart"/>
      <w:r w:rsidRPr="00990601">
        <w:rPr>
          <w:szCs w:val="24"/>
          <w:shd w:val="clear" w:color="auto" w:fill="FFFFFF"/>
        </w:rPr>
        <w:t>Jukka</w:t>
      </w:r>
      <w:proofErr w:type="spellEnd"/>
      <w:r w:rsidRPr="00990601">
        <w:rPr>
          <w:szCs w:val="24"/>
          <w:shd w:val="clear" w:color="auto" w:fill="FFFFFF"/>
        </w:rPr>
        <w:t xml:space="preserve"> </w:t>
      </w:r>
      <w:proofErr w:type="spellStart"/>
      <w:r w:rsidRPr="00990601">
        <w:rPr>
          <w:szCs w:val="24"/>
          <w:shd w:val="clear" w:color="auto" w:fill="FFFFFF"/>
        </w:rPr>
        <w:t>Viheriälä</w:t>
      </w:r>
      <w:proofErr w:type="spellEnd"/>
      <w:r w:rsidRPr="00990601">
        <w:rPr>
          <w:szCs w:val="24"/>
          <w:shd w:val="clear" w:color="auto" w:fill="FFFFFF"/>
        </w:rPr>
        <w:t xml:space="preserve">, </w:t>
      </w:r>
      <w:proofErr w:type="spellStart"/>
      <w:r w:rsidRPr="00990601">
        <w:rPr>
          <w:szCs w:val="24"/>
          <w:shd w:val="clear" w:color="auto" w:fill="FFFFFF"/>
        </w:rPr>
        <w:t>Mircea</w:t>
      </w:r>
      <w:proofErr w:type="spellEnd"/>
      <w:r w:rsidRPr="00990601">
        <w:rPr>
          <w:szCs w:val="24"/>
          <w:shd w:val="clear" w:color="auto" w:fill="FFFFFF"/>
        </w:rPr>
        <w:t xml:space="preserve"> </w:t>
      </w:r>
      <w:proofErr w:type="spellStart"/>
      <w:r w:rsidRPr="00990601">
        <w:rPr>
          <w:szCs w:val="24"/>
          <w:shd w:val="clear" w:color="auto" w:fill="FFFFFF"/>
        </w:rPr>
        <w:t>Guina</w:t>
      </w:r>
      <w:proofErr w:type="spellEnd"/>
      <w:r w:rsidRPr="00990601">
        <w:rPr>
          <w:szCs w:val="24"/>
          <w:shd w:val="clear" w:color="auto" w:fill="FFFFFF"/>
        </w:rPr>
        <w:t xml:space="preserve">, </w:t>
      </w:r>
      <w:r w:rsidRPr="00990601">
        <w:rPr>
          <w:i/>
          <w:szCs w:val="24"/>
          <w:shd w:val="clear" w:color="auto" w:fill="FFFFFF"/>
        </w:rPr>
        <w:t>Fellow, IEEE,</w:t>
      </w:r>
      <w:r w:rsidRPr="00990601">
        <w:rPr>
          <w:szCs w:val="24"/>
          <w:shd w:val="clear" w:color="auto" w:fill="FFFFFF"/>
        </w:rPr>
        <w:t xml:space="preserve"> and </w:t>
      </w:r>
      <w:proofErr w:type="spellStart"/>
      <w:r w:rsidRPr="00990601">
        <w:rPr>
          <w:szCs w:val="24"/>
          <w:shd w:val="clear" w:color="auto" w:fill="FFFFFF"/>
        </w:rPr>
        <w:t>Juha</w:t>
      </w:r>
      <w:proofErr w:type="spellEnd"/>
      <w:r w:rsidRPr="00990601">
        <w:rPr>
          <w:szCs w:val="24"/>
          <w:shd w:val="clear" w:color="auto" w:fill="FFFFFF"/>
        </w:rPr>
        <w:t xml:space="preserve"> T. </w:t>
      </w:r>
      <w:proofErr w:type="spellStart"/>
      <w:r w:rsidRPr="00990601">
        <w:rPr>
          <w:szCs w:val="24"/>
          <w:shd w:val="clear" w:color="auto" w:fill="FFFFFF"/>
        </w:rPr>
        <w:t>Kostamovaara</w:t>
      </w:r>
      <w:proofErr w:type="spellEnd"/>
      <w:r w:rsidRPr="00990601">
        <w:rPr>
          <w:szCs w:val="24"/>
          <w:shd w:val="clear" w:color="auto" w:fill="FFFFFF"/>
        </w:rPr>
        <w:t xml:space="preserve">, </w:t>
      </w:r>
      <w:r w:rsidRPr="00990601">
        <w:rPr>
          <w:i/>
          <w:szCs w:val="24"/>
          <w:shd w:val="clear" w:color="auto" w:fill="FFFFFF"/>
        </w:rPr>
        <w:t>Senior Member, IEEE</w:t>
      </w:r>
    </w:p>
    <w:p w14:paraId="6F6C9275" w14:textId="77777777" w:rsidR="00E97402" w:rsidRDefault="00E97402">
      <w:pPr>
        <w:pStyle w:val="Abstract"/>
      </w:pPr>
      <w:r>
        <w:rPr>
          <w:i/>
          <w:iCs/>
        </w:rPr>
        <w:t>Abstract</w:t>
      </w:r>
      <w:r>
        <w:t>—</w:t>
      </w:r>
      <w:r w:rsidR="009D2020" w:rsidRPr="009D2020">
        <w:rPr>
          <w:szCs w:val="24"/>
          <w:shd w:val="clear" w:color="auto" w:fill="FFFFFF"/>
          <w:lang w:val="en-GB"/>
        </w:rPr>
        <w:t xml:space="preserve"> </w:t>
      </w:r>
      <w:r w:rsidR="00C41CEA" w:rsidRPr="008F4569">
        <w:rPr>
          <w:szCs w:val="24"/>
          <w:shd w:val="clear" w:color="auto" w:fill="FFFFFF"/>
          <w:lang w:val="en-GB"/>
        </w:rPr>
        <w:t xml:space="preserve">We report first experimental results on </w:t>
      </w:r>
      <w:r w:rsidR="00C41CEA" w:rsidRPr="008F4569">
        <w:rPr>
          <w:szCs w:val="24"/>
          <w:shd w:val="clear" w:color="auto" w:fill="FFFFFF"/>
        </w:rPr>
        <w:t>a high</w:t>
      </w:r>
      <w:r w:rsidR="00C41CEA" w:rsidRPr="00C3653D">
        <w:rPr>
          <w:szCs w:val="24"/>
          <w:shd w:val="clear" w:color="auto" w:fill="FFFFFF"/>
        </w:rPr>
        <w:t>-power pulsed semiconductor laser operating in the eye-safe spectral range (wavelength around 1.5 </w:t>
      </w:r>
      <w:r w:rsidR="00705E07">
        <w:rPr>
          <w:szCs w:val="24"/>
          <w:shd w:val="clear" w:color="auto" w:fill="FFFFFF"/>
        </w:rPr>
        <w:t>µ</w:t>
      </w:r>
      <w:r w:rsidR="00C41CEA" w:rsidRPr="00C3653D">
        <w:rPr>
          <w:szCs w:val="24"/>
          <w:shd w:val="clear" w:color="auto" w:fill="FFFFFF"/>
        </w:rPr>
        <w:t xml:space="preserve">m) with an asymmetric waveguide structure. The laser has a bulk active layer positioned very close to the </w:t>
      </w:r>
      <w:r w:rsidR="00C41CEA" w:rsidRPr="00C3653D">
        <w:rPr>
          <w:i/>
          <w:szCs w:val="24"/>
          <w:shd w:val="clear" w:color="auto" w:fill="FFFFFF"/>
        </w:rPr>
        <w:t>p</w:t>
      </w:r>
      <w:r w:rsidR="00C41CEA" w:rsidRPr="00C3653D">
        <w:rPr>
          <w:szCs w:val="24"/>
          <w:shd w:val="clear" w:color="auto" w:fill="FFFFFF"/>
        </w:rPr>
        <w:t>-cladding in order to eliminate current-induced nonuniform carrier accumulation in the</w:t>
      </w:r>
      <w:r w:rsidR="00C41CEA" w:rsidRPr="00C3653D">
        <w:rPr>
          <w:i/>
          <w:szCs w:val="24"/>
          <w:shd w:val="clear" w:color="auto" w:fill="FFFFFF"/>
        </w:rPr>
        <w:t xml:space="preserve"> p</w:t>
      </w:r>
      <w:r w:rsidR="00C41CEA" w:rsidRPr="00C3653D">
        <w:rPr>
          <w:szCs w:val="24"/>
          <w:shd w:val="clear" w:color="auto" w:fill="FFFFFF"/>
        </w:rPr>
        <w:t xml:space="preserve">-side of the waveguide and the associated carrier losses. Moderate doping of the </w:t>
      </w:r>
      <w:r w:rsidR="00C41CEA" w:rsidRPr="00C3653D">
        <w:rPr>
          <w:i/>
          <w:szCs w:val="24"/>
          <w:shd w:val="clear" w:color="auto" w:fill="FFFFFF"/>
        </w:rPr>
        <w:t>n</w:t>
      </w:r>
      <w:r w:rsidR="00C41CEA" w:rsidRPr="00C3653D">
        <w:rPr>
          <w:szCs w:val="24"/>
          <w:shd w:val="clear" w:color="auto" w:fill="FFFFFF"/>
        </w:rPr>
        <w:t xml:space="preserve">-side of the waveguide is used to strongly suppress the nonuniform carrier accumulation within this part of the waveguide. </w:t>
      </w:r>
      <w:r w:rsidR="00C41CEA" w:rsidRPr="009E43A5">
        <w:rPr>
          <w:szCs w:val="24"/>
          <w:shd w:val="clear" w:color="auto" w:fill="FFFFFF"/>
        </w:rPr>
        <w:t>Highly</w:t>
      </w:r>
      <w:r w:rsidR="00C41CEA" w:rsidRPr="009E43A5">
        <w:rPr>
          <w:i/>
          <w:szCs w:val="24"/>
          <w:shd w:val="clear" w:color="auto" w:fill="FFFFFF"/>
        </w:rPr>
        <w:t xml:space="preserve"> p</w:t>
      </w:r>
      <w:r w:rsidR="00C41CEA" w:rsidRPr="009E43A5">
        <w:rPr>
          <w:szCs w:val="24"/>
          <w:shd w:val="clear" w:color="auto" w:fill="FFFFFF"/>
        </w:rPr>
        <w:t xml:space="preserve">-doped </w:t>
      </w:r>
      <w:proofErr w:type="spellStart"/>
      <w:r w:rsidR="00C41CEA" w:rsidRPr="009E43A5">
        <w:rPr>
          <w:szCs w:val="24"/>
          <w:shd w:val="clear" w:color="auto" w:fill="FFFFFF"/>
        </w:rPr>
        <w:t>InP</w:t>
      </w:r>
      <w:proofErr w:type="spellEnd"/>
      <w:r w:rsidR="00C41CEA" w:rsidRPr="009E43A5">
        <w:rPr>
          <w:szCs w:val="24"/>
          <w:shd w:val="clear" w:color="auto" w:fill="FFFFFF"/>
        </w:rPr>
        <w:t xml:space="preserve"> </w:t>
      </w:r>
      <w:r w:rsidR="00C41CEA" w:rsidRPr="009E43A5">
        <w:rPr>
          <w:i/>
          <w:szCs w:val="24"/>
          <w:shd w:val="clear" w:color="auto" w:fill="FFFFFF"/>
        </w:rPr>
        <w:t>p</w:t>
      </w:r>
      <w:r w:rsidR="00C41CEA" w:rsidRPr="009E43A5">
        <w:rPr>
          <w:szCs w:val="24"/>
          <w:shd w:val="clear" w:color="auto" w:fill="FFFFFF"/>
        </w:rPr>
        <w:t>-cladding is used for low series resistance.   A</w:t>
      </w:r>
      <w:r w:rsidR="00C41CEA" w:rsidRPr="00C3653D">
        <w:rPr>
          <w:szCs w:val="24"/>
          <w:shd w:val="clear" w:color="auto" w:fill="FFFFFF"/>
        </w:rPr>
        <w:t xml:space="preserve">n as-cleaved sample with a stripe width of </w:t>
      </w:r>
      <w:r w:rsidR="00C41CEA" w:rsidRPr="008F4569">
        <w:rPr>
          <w:szCs w:val="24"/>
          <w:shd w:val="clear" w:color="auto" w:fill="FFFFFF"/>
        </w:rPr>
        <w:t xml:space="preserve">90 </w:t>
      </w:r>
      <w:r w:rsidR="00705E07">
        <w:rPr>
          <w:szCs w:val="24"/>
          <w:shd w:val="clear" w:color="auto" w:fill="FFFFFF"/>
        </w:rPr>
        <w:t>µ</w:t>
      </w:r>
      <w:r w:rsidR="00C41CEA" w:rsidRPr="008F4569">
        <w:rPr>
          <w:szCs w:val="24"/>
          <w:shd w:val="clear" w:color="auto" w:fill="FFFFFF"/>
        </w:rPr>
        <w:t xml:space="preserve">m </w:t>
      </w:r>
      <w:r w:rsidR="00C41CEA">
        <w:rPr>
          <w:szCs w:val="24"/>
          <w:shd w:val="clear" w:color="auto" w:fill="FFFFFF"/>
        </w:rPr>
        <w:t xml:space="preserve">exhibits an output power of about 18 W </w:t>
      </w:r>
      <w:r w:rsidR="00C41CEA" w:rsidRPr="008F4569">
        <w:rPr>
          <w:szCs w:val="24"/>
          <w:shd w:val="clear" w:color="auto" w:fill="FFFFFF"/>
        </w:rPr>
        <w:t xml:space="preserve">at a pumping current amplitude of 80 A.  </w:t>
      </w:r>
      <w:r w:rsidR="00C41CEA">
        <w:rPr>
          <w:szCs w:val="24"/>
          <w:shd w:val="clear" w:color="auto" w:fill="FFFFFF"/>
        </w:rPr>
        <w:t>Th</w:t>
      </w:r>
      <w:r w:rsidR="00C41CEA" w:rsidRPr="008F4569">
        <w:rPr>
          <w:szCs w:val="24"/>
          <w:shd w:val="clear" w:color="auto" w:fill="FFFFFF"/>
        </w:rPr>
        <w:t xml:space="preserve">eoretical </w:t>
      </w:r>
      <w:r w:rsidR="00C41CEA">
        <w:rPr>
          <w:szCs w:val="24"/>
          <w:shd w:val="clear" w:color="auto" w:fill="FFFFFF"/>
        </w:rPr>
        <w:t>calculations,</w:t>
      </w:r>
      <w:r w:rsidR="00C41CEA" w:rsidRPr="008F4569">
        <w:rPr>
          <w:szCs w:val="24"/>
          <w:shd w:val="clear" w:color="auto" w:fill="FFFFFF"/>
        </w:rPr>
        <w:t xml:space="preserve"> </w:t>
      </w:r>
      <w:r w:rsidR="00C41CEA">
        <w:rPr>
          <w:szCs w:val="24"/>
          <w:shd w:val="clear" w:color="auto" w:fill="FFFFFF"/>
        </w:rPr>
        <w:t xml:space="preserve">validated by comparison to experiment, </w:t>
      </w:r>
      <w:r w:rsidR="00C41CEA" w:rsidRPr="008F4569">
        <w:rPr>
          <w:szCs w:val="24"/>
          <w:shd w:val="clear" w:color="auto" w:fill="FFFFFF"/>
        </w:rPr>
        <w:t xml:space="preserve">suggest that the performance of lasers of this type can be improved further by </w:t>
      </w:r>
      <w:r w:rsidR="00C41CEA">
        <w:rPr>
          <w:szCs w:val="24"/>
          <w:shd w:val="clear" w:color="auto" w:fill="FFFFFF"/>
        </w:rPr>
        <w:t xml:space="preserve">detailed </w:t>
      </w:r>
      <w:r w:rsidR="00C41CEA" w:rsidRPr="008F4569">
        <w:rPr>
          <w:szCs w:val="24"/>
          <w:shd w:val="clear" w:color="auto" w:fill="FFFFFF"/>
        </w:rPr>
        <w:t>optimization of the waveguide thickness and doping</w:t>
      </w:r>
      <w:r w:rsidR="00C41CEA">
        <w:rPr>
          <w:szCs w:val="24"/>
          <w:shd w:val="clear" w:color="auto" w:fill="FFFFFF"/>
        </w:rPr>
        <w:t xml:space="preserve"> as well as </w:t>
      </w:r>
      <w:r w:rsidR="00C41CEA" w:rsidRPr="008F4569">
        <w:rPr>
          <w:szCs w:val="24"/>
          <w:shd w:val="clear" w:color="auto" w:fill="FFFFFF"/>
        </w:rPr>
        <w:t>improvement of internal quantum efficiency</w:t>
      </w:r>
      <w:r w:rsidR="003D1EBF">
        <w:t>.</w:t>
      </w:r>
    </w:p>
    <w:p w14:paraId="333B97E1" w14:textId="77777777" w:rsidR="00E97402" w:rsidRDefault="00E97402"/>
    <w:p w14:paraId="103E5281" w14:textId="77777777" w:rsidR="00E97402" w:rsidRDefault="00E97402">
      <w:pPr>
        <w:pStyle w:val="IndexTerms"/>
      </w:pPr>
      <w:bookmarkStart w:id="0" w:name="PointTmp"/>
      <w:r>
        <w:rPr>
          <w:i/>
          <w:iCs/>
        </w:rPr>
        <w:t>Index Terms</w:t>
      </w:r>
      <w:r>
        <w:t>—</w:t>
      </w:r>
      <w:r w:rsidR="00C44650">
        <w:t>Laser radar, optical pulse generation, semiconductor lasers.</w:t>
      </w:r>
    </w:p>
    <w:p w14:paraId="41EFE871" w14:textId="77777777" w:rsidR="00E97402" w:rsidRDefault="00E97402"/>
    <w:bookmarkEnd w:id="0"/>
    <w:p w14:paraId="2BB51F21" w14:textId="77777777" w:rsidR="00E97402" w:rsidRDefault="00E97402">
      <w:pPr>
        <w:pStyle w:val="Heading1"/>
      </w:pPr>
      <w:r>
        <w:t>I</w:t>
      </w:r>
      <w:r>
        <w:rPr>
          <w:sz w:val="16"/>
          <w:szCs w:val="16"/>
        </w:rPr>
        <w:t>NTRODUCTION</w:t>
      </w:r>
    </w:p>
    <w:p w14:paraId="5E77F3ED" w14:textId="77777777" w:rsidR="00E97402" w:rsidRDefault="00692418">
      <w:pPr>
        <w:pStyle w:val="Text"/>
        <w:keepNext/>
        <w:framePr w:dropCap="drop" w:lines="2" w:wrap="auto" w:vAnchor="text" w:hAnchor="text"/>
        <w:spacing w:line="480" w:lineRule="exact"/>
        <w:ind w:firstLine="0"/>
        <w:rPr>
          <w:smallCaps/>
          <w:position w:val="-3"/>
          <w:sz w:val="56"/>
          <w:szCs w:val="56"/>
        </w:rPr>
      </w:pPr>
      <w:r>
        <w:rPr>
          <w:position w:val="-3"/>
          <w:sz w:val="56"/>
          <w:szCs w:val="56"/>
        </w:rPr>
        <w:t>H</w:t>
      </w:r>
    </w:p>
    <w:p w14:paraId="3AD5BB1E" w14:textId="796D529B" w:rsidR="00FB4585" w:rsidRDefault="00692418">
      <w:pPr>
        <w:pStyle w:val="Text"/>
        <w:ind w:firstLine="0"/>
        <w:rPr>
          <w:szCs w:val="24"/>
          <w:shd w:val="clear" w:color="auto" w:fill="FFFFFF"/>
        </w:rPr>
      </w:pPr>
      <w:r>
        <w:rPr>
          <w:smallCaps/>
        </w:rPr>
        <w:t>IGH</w:t>
      </w:r>
      <w:r w:rsidR="00E97402">
        <w:t xml:space="preserve"> </w:t>
      </w:r>
      <w:r w:rsidR="00E60812" w:rsidRPr="009F4216">
        <w:rPr>
          <w:color w:val="262626"/>
          <w:szCs w:val="24"/>
          <w:shd w:val="clear" w:color="auto" w:fill="FFFFFF"/>
        </w:rPr>
        <w:t xml:space="preserve">power broad area pulsed diode lasers operating in the eye-safe </w:t>
      </w:r>
      <w:r w:rsidR="00E60812">
        <w:rPr>
          <w:color w:val="262626"/>
          <w:szCs w:val="24"/>
          <w:shd w:val="clear" w:color="auto" w:fill="FFFFFF"/>
        </w:rPr>
        <w:t xml:space="preserve">spectral range, i.e. within the </w:t>
      </w:r>
      <w:r w:rsidR="00E60812" w:rsidRPr="009F4216">
        <w:rPr>
          <w:color w:val="262626"/>
          <w:szCs w:val="24"/>
          <w:shd w:val="clear" w:color="auto" w:fill="FFFFFF"/>
        </w:rPr>
        <w:t>wavelength</w:t>
      </w:r>
      <w:r w:rsidR="00E60812">
        <w:rPr>
          <w:color w:val="262626"/>
          <w:szCs w:val="24"/>
          <w:shd w:val="clear" w:color="auto" w:fill="FFFFFF"/>
        </w:rPr>
        <w:t xml:space="preserve"> range from 1400 to </w:t>
      </w:r>
      <w:r w:rsidR="00E60812" w:rsidRPr="009F4216">
        <w:rPr>
          <w:color w:val="262626"/>
          <w:szCs w:val="24"/>
          <w:shd w:val="clear" w:color="auto" w:fill="FFFFFF"/>
        </w:rPr>
        <w:t>1700 n</w:t>
      </w:r>
      <w:r w:rsidR="00E60812">
        <w:rPr>
          <w:color w:val="262626"/>
          <w:szCs w:val="24"/>
          <w:shd w:val="clear" w:color="auto" w:fill="FFFFFF"/>
        </w:rPr>
        <w:t>m,</w:t>
      </w:r>
      <w:r w:rsidR="00E60812" w:rsidRPr="009F4216">
        <w:rPr>
          <w:color w:val="262626"/>
          <w:szCs w:val="24"/>
          <w:shd w:val="clear" w:color="auto" w:fill="FFFFFF"/>
        </w:rPr>
        <w:t xml:space="preserve"> are becoming increasingly important, for application</w:t>
      </w:r>
      <w:r w:rsidR="00E60812">
        <w:rPr>
          <w:color w:val="262626"/>
          <w:szCs w:val="24"/>
          <w:shd w:val="clear" w:color="auto" w:fill="FFFFFF"/>
        </w:rPr>
        <w:t>s</w:t>
      </w:r>
      <w:r w:rsidR="00E60812" w:rsidRPr="009F4216">
        <w:rPr>
          <w:color w:val="262626"/>
          <w:szCs w:val="24"/>
          <w:shd w:val="clear" w:color="auto" w:fill="FFFFFF"/>
        </w:rPr>
        <w:t xml:space="preserve"> </w:t>
      </w:r>
      <w:r w:rsidR="00E60812">
        <w:rPr>
          <w:color w:val="262626"/>
          <w:szCs w:val="24"/>
          <w:shd w:val="clear" w:color="auto" w:fill="FFFFFF"/>
        </w:rPr>
        <w:t xml:space="preserve">including medical instrumentation and range finding / LIDAR systems </w:t>
      </w:r>
      <w:r w:rsidR="00E60812" w:rsidRPr="00850A26">
        <w:rPr>
          <w:szCs w:val="24"/>
          <w:shd w:val="clear" w:color="auto" w:fill="FFFFFF"/>
        </w:rPr>
        <w:t>[</w:t>
      </w:r>
      <w:r w:rsidR="00E60812">
        <w:rPr>
          <w:szCs w:val="24"/>
          <w:shd w:val="clear" w:color="auto" w:fill="FFFFFF"/>
        </w:rPr>
        <w:t>1</w:t>
      </w:r>
      <w:r w:rsidR="00E60812" w:rsidRPr="00850A26">
        <w:rPr>
          <w:szCs w:val="24"/>
          <w:shd w:val="clear" w:color="auto" w:fill="FFFFFF"/>
        </w:rPr>
        <w:t>]</w:t>
      </w:r>
      <w:r w:rsidR="00E60812" w:rsidRPr="00850A26">
        <w:rPr>
          <w:b/>
          <w:szCs w:val="24"/>
          <w:shd w:val="clear" w:color="auto" w:fill="FFFFFF"/>
        </w:rPr>
        <w:t>.</w:t>
      </w:r>
      <w:r w:rsidR="00E60812">
        <w:rPr>
          <w:b/>
          <w:szCs w:val="24"/>
          <w:shd w:val="clear" w:color="auto" w:fill="FFFFFF"/>
        </w:rPr>
        <w:t xml:space="preserve">  </w:t>
      </w:r>
      <w:r w:rsidR="00E60812">
        <w:rPr>
          <w:szCs w:val="24"/>
          <w:shd w:val="clear" w:color="auto" w:fill="FFFFFF"/>
        </w:rPr>
        <w:t>Typical high</w:t>
      </w:r>
      <w:r w:rsidR="00E60812" w:rsidRPr="00334779">
        <w:rPr>
          <w:szCs w:val="24"/>
          <w:shd w:val="clear" w:color="auto" w:fill="FFFFFF"/>
        </w:rPr>
        <w:t xml:space="preserve"> power </w:t>
      </w:r>
      <w:r w:rsidR="00E60812" w:rsidRPr="008F4569">
        <w:rPr>
          <w:szCs w:val="24"/>
          <w:shd w:val="clear" w:color="auto" w:fill="FFFFFF"/>
        </w:rPr>
        <w:t xml:space="preserve">diode laser structures demonstrated to date, </w:t>
      </w:r>
      <w:r w:rsidR="00E60812">
        <w:rPr>
          <w:szCs w:val="24"/>
          <w:shd w:val="clear" w:color="auto" w:fill="FFFFFF"/>
        </w:rPr>
        <w:t>within this and other wavelength ranges</w:t>
      </w:r>
      <w:r w:rsidR="00E60812" w:rsidRPr="008F4569">
        <w:rPr>
          <w:szCs w:val="24"/>
          <w:shd w:val="clear" w:color="auto" w:fill="FFFFFF"/>
        </w:rPr>
        <w:t>, use a thin (&lt;</w:t>
      </w:r>
      <w:r w:rsidR="00E60812">
        <w:rPr>
          <w:szCs w:val="24"/>
          <w:shd w:val="clear" w:color="auto" w:fill="FFFFFF"/>
        </w:rPr>
        <w:t> </w:t>
      </w:r>
      <w:r w:rsidR="00E60812" w:rsidRPr="008F4569">
        <w:rPr>
          <w:szCs w:val="24"/>
          <w:shd w:val="clear" w:color="auto" w:fill="FFFFFF"/>
        </w:rPr>
        <w:t>0.1</w:t>
      </w:r>
      <w:r w:rsidR="00E60812">
        <w:rPr>
          <w:szCs w:val="24"/>
          <w:shd w:val="clear" w:color="auto" w:fill="FFFFFF"/>
        </w:rPr>
        <w:t> </w:t>
      </w:r>
      <w:r w:rsidR="00E60812" w:rsidRPr="008F4569">
        <w:rPr>
          <w:szCs w:val="24"/>
          <w:shd w:val="clear" w:color="auto" w:fill="FFFFFF"/>
        </w:rPr>
        <w:sym w:font="Symbol" w:char="F06D"/>
      </w:r>
      <w:r w:rsidR="00E60812" w:rsidRPr="008F4569">
        <w:rPr>
          <w:szCs w:val="24"/>
          <w:shd w:val="clear" w:color="auto" w:fill="FFFFFF"/>
        </w:rPr>
        <w:t xml:space="preserve">m) active region, either bulk or more often consisting of one or several Quantum Wells (QWs).  </w:t>
      </w:r>
      <w:r w:rsidR="00E60812">
        <w:rPr>
          <w:szCs w:val="24"/>
          <w:shd w:val="clear" w:color="auto" w:fill="FFFFFF"/>
        </w:rPr>
        <w:t>On the other hand, t</w:t>
      </w:r>
      <w:r w:rsidR="00E60812" w:rsidRPr="008F4569">
        <w:rPr>
          <w:szCs w:val="24"/>
          <w:shd w:val="clear" w:color="auto" w:fill="FFFFFF"/>
        </w:rPr>
        <w:t>he waveguide designs used</w:t>
      </w:r>
      <w:r w:rsidR="00E60812">
        <w:rPr>
          <w:szCs w:val="24"/>
          <w:shd w:val="clear" w:color="auto" w:fill="FFFFFF"/>
        </w:rPr>
        <w:t xml:space="preserve"> </w:t>
      </w:r>
      <w:r w:rsidR="00E60812" w:rsidRPr="008F4569">
        <w:rPr>
          <w:szCs w:val="24"/>
          <w:shd w:val="clear" w:color="auto" w:fill="FFFFFF"/>
        </w:rPr>
        <w:t xml:space="preserve">differ substantially.  </w:t>
      </w:r>
      <w:r w:rsidR="00E60812">
        <w:rPr>
          <w:szCs w:val="24"/>
          <w:shd w:val="clear" w:color="auto" w:fill="FFFFFF"/>
        </w:rPr>
        <w:t>U</w:t>
      </w:r>
      <w:r w:rsidR="00E60812" w:rsidRPr="008F4569">
        <w:rPr>
          <w:szCs w:val="24"/>
          <w:shd w:val="clear" w:color="auto" w:fill="FFFFFF"/>
        </w:rPr>
        <w:t xml:space="preserve">sing lasers with ultra-narrow, single </w:t>
      </w:r>
      <w:r w:rsidR="00E60812">
        <w:rPr>
          <w:szCs w:val="24"/>
          <w:shd w:val="clear" w:color="auto" w:fill="FFFFFF"/>
        </w:rPr>
        <w:t xml:space="preserve">transverse mode </w:t>
      </w:r>
      <w:r w:rsidR="00E60812" w:rsidRPr="00334779">
        <w:rPr>
          <w:szCs w:val="24"/>
          <w:shd w:val="clear" w:color="auto" w:fill="FFFFFF"/>
        </w:rPr>
        <w:t>symmetric waveguide structure</w:t>
      </w:r>
      <w:r w:rsidR="00E60812">
        <w:rPr>
          <w:szCs w:val="24"/>
          <w:shd w:val="clear" w:color="auto" w:fill="FFFFFF"/>
        </w:rPr>
        <w:t>s ([2], [3]</w:t>
      </w:r>
      <w:r w:rsidR="00E60812">
        <w:rPr>
          <w:szCs w:val="24"/>
          <w:shd w:val="clear" w:color="auto" w:fill="FFFFFF"/>
          <w:lang w:val="en-GB"/>
        </w:rPr>
        <w:t>,</w:t>
      </w:r>
      <w:r w:rsidR="00E60812" w:rsidRPr="00334779">
        <w:rPr>
          <w:szCs w:val="24"/>
          <w:shd w:val="clear" w:color="auto" w:fill="FFFFFF"/>
        </w:rPr>
        <w:t xml:space="preserve"> see also</w:t>
      </w:r>
      <w:r w:rsidR="00E60812" w:rsidRPr="008F1C92">
        <w:rPr>
          <w:szCs w:val="24"/>
          <w:shd w:val="clear" w:color="auto" w:fill="FFFFFF"/>
        </w:rPr>
        <w:t xml:space="preserve"> </w:t>
      </w:r>
      <w:r w:rsidR="00E60812" w:rsidRPr="00C3653D">
        <w:rPr>
          <w:szCs w:val="24"/>
          <w:shd w:val="clear" w:color="auto" w:fill="FFFFFF"/>
        </w:rPr>
        <w:t>[</w:t>
      </w:r>
      <w:r w:rsidR="00E60812">
        <w:rPr>
          <w:szCs w:val="24"/>
          <w:shd w:val="clear" w:color="auto" w:fill="FFFFFF"/>
        </w:rPr>
        <w:t>4], [5</w:t>
      </w:r>
      <w:r w:rsidR="00E60812" w:rsidRPr="00C3653D">
        <w:rPr>
          <w:szCs w:val="24"/>
          <w:shd w:val="clear" w:color="auto" w:fill="FFFFFF"/>
        </w:rPr>
        <w:t>]</w:t>
      </w:r>
      <w:r w:rsidR="00E60812">
        <w:rPr>
          <w:szCs w:val="24"/>
          <w:shd w:val="clear" w:color="auto" w:fill="FFFFFF"/>
        </w:rPr>
        <w:t xml:space="preserve">), </w:t>
      </w:r>
      <w:r w:rsidR="00E60812" w:rsidRPr="008F4569">
        <w:rPr>
          <w:szCs w:val="24"/>
          <w:shd w:val="clear" w:color="auto" w:fill="FFFFFF"/>
        </w:rPr>
        <w:t xml:space="preserve">output power values </w:t>
      </w:r>
      <w:r w:rsidR="00E60812">
        <w:rPr>
          <w:szCs w:val="24"/>
          <w:shd w:val="clear" w:color="auto" w:fill="FFFFFF"/>
        </w:rPr>
        <w:t xml:space="preserve"> as high as </w:t>
      </w:r>
      <w:r w:rsidR="00E60812" w:rsidRPr="008F4569">
        <w:rPr>
          <w:szCs w:val="24"/>
          <w:shd w:val="clear" w:color="auto" w:fill="FFFFFF"/>
        </w:rPr>
        <w:sym w:font="Symbol" w:char="F0BB"/>
      </w:r>
      <w:r w:rsidR="00E60812" w:rsidRPr="008F4569">
        <w:rPr>
          <w:szCs w:val="24"/>
          <w:shd w:val="clear" w:color="auto" w:fill="FFFFFF"/>
        </w:rPr>
        <w:t xml:space="preserve">16 W at wavelengths of 1500-1600 nm </w:t>
      </w:r>
      <w:r w:rsidR="00E60812">
        <w:rPr>
          <w:szCs w:val="24"/>
          <w:shd w:val="clear" w:color="auto" w:fill="FFFFFF"/>
        </w:rPr>
        <w:t xml:space="preserve"> </w:t>
      </w:r>
      <w:r w:rsidR="00E60812" w:rsidRPr="008F4569">
        <w:rPr>
          <w:szCs w:val="24"/>
          <w:shd w:val="clear" w:color="auto" w:fill="FFFFFF"/>
        </w:rPr>
        <w:t>have been obtained</w:t>
      </w:r>
      <w:r w:rsidR="00E60812">
        <w:rPr>
          <w:szCs w:val="24"/>
          <w:shd w:val="clear" w:color="auto" w:fill="FFFFFF"/>
        </w:rPr>
        <w:t>,</w:t>
      </w:r>
      <w:r w:rsidR="00E60812" w:rsidRPr="008F4569">
        <w:rPr>
          <w:szCs w:val="24"/>
          <w:shd w:val="clear" w:color="auto" w:fill="FFFFFF"/>
        </w:rPr>
        <w:t xml:space="preserve"> at pump currents of 80 A</w:t>
      </w:r>
      <w:r w:rsidR="00E60812">
        <w:rPr>
          <w:szCs w:val="24"/>
          <w:shd w:val="clear" w:color="auto" w:fill="FFFFFF"/>
        </w:rPr>
        <w:t>,</w:t>
      </w:r>
      <w:r w:rsidR="00E60812" w:rsidRPr="008F4569">
        <w:rPr>
          <w:szCs w:val="24"/>
          <w:shd w:val="clear" w:color="auto" w:fill="FFFFFF"/>
        </w:rPr>
        <w:t xml:space="preserve"> from samples with a length of 2 mm and a strip</w:t>
      </w:r>
      <w:r w:rsidR="00E60812" w:rsidRPr="008F4569">
        <w:rPr>
          <w:szCs w:val="24"/>
          <w:shd w:val="clear" w:color="auto" w:fill="FFFFFF"/>
          <w:lang w:val="en-GB"/>
        </w:rPr>
        <w:t>e</w:t>
      </w:r>
      <w:r w:rsidR="00E60812" w:rsidRPr="008F4569">
        <w:rPr>
          <w:szCs w:val="24"/>
          <w:shd w:val="clear" w:color="auto" w:fill="FFFFFF"/>
        </w:rPr>
        <w:t xml:space="preserve"> width of  95</w:t>
      </w:r>
      <w:r w:rsidR="00061555">
        <w:rPr>
          <w:szCs w:val="24"/>
          <w:shd w:val="clear" w:color="auto" w:fill="FFFFFF"/>
        </w:rPr>
        <w:t> </w:t>
      </w:r>
      <w:r w:rsidR="00E60812" w:rsidRPr="008F4569">
        <w:rPr>
          <w:szCs w:val="24"/>
          <w:shd w:val="clear" w:color="auto" w:fill="FFFFFF"/>
        </w:rPr>
        <w:t>µm</w:t>
      </w:r>
      <w:r w:rsidR="00E60812">
        <w:rPr>
          <w:szCs w:val="24"/>
          <w:shd w:val="clear" w:color="auto" w:fill="FFFFFF"/>
        </w:rPr>
        <w:t xml:space="preserve"> [2].  </w:t>
      </w:r>
      <w:r w:rsidR="00E60812" w:rsidRPr="00C3653D">
        <w:rPr>
          <w:szCs w:val="24"/>
          <w:shd w:val="clear" w:color="auto" w:fill="FFFFFF"/>
        </w:rPr>
        <w:t>The advantage of such structures is that they effectively combat the nonlinear optical losses at high currents. At room temperature, these losses are mainly caused by current-induced spatially nonuniform accumulation of carriers in the optical confinement layer (OCL)</w:t>
      </w:r>
      <w:r w:rsidR="00E60812" w:rsidRPr="00C3653D">
        <w:rPr>
          <w:szCs w:val="24"/>
          <w:shd w:val="clear" w:color="auto" w:fill="FFFFFF"/>
          <w:lang w:val="en-GB"/>
        </w:rPr>
        <w:t xml:space="preserve"> </w:t>
      </w:r>
      <w:r w:rsidR="00E60812" w:rsidRPr="00C3653D">
        <w:rPr>
          <w:szCs w:val="24"/>
          <w:shd w:val="clear" w:color="auto" w:fill="FFFFFF"/>
        </w:rPr>
        <w:t>[</w:t>
      </w:r>
      <w:r w:rsidR="00E60812">
        <w:rPr>
          <w:szCs w:val="24"/>
          <w:shd w:val="clear" w:color="auto" w:fill="FFFFFF"/>
        </w:rPr>
        <w:t>6</w:t>
      </w:r>
      <w:r w:rsidR="00E60812" w:rsidRPr="00C3653D">
        <w:rPr>
          <w:szCs w:val="24"/>
          <w:shd w:val="clear" w:color="auto" w:fill="FFFFFF"/>
        </w:rPr>
        <w:t>].</w:t>
      </w:r>
      <w:r w:rsidR="00E60812" w:rsidRPr="00C3653D">
        <w:rPr>
          <w:szCs w:val="24"/>
          <w:shd w:val="clear" w:color="auto" w:fill="FFFFFF"/>
          <w:lang w:val="en-GB"/>
        </w:rPr>
        <w:t xml:space="preserve"> </w:t>
      </w:r>
      <w:r w:rsidR="00E60812" w:rsidRPr="00C3653D">
        <w:rPr>
          <w:szCs w:val="24"/>
          <w:shd w:val="clear" w:color="auto" w:fill="FFFFFF"/>
        </w:rPr>
        <w:t xml:space="preserve"> Since each point in the OCL, except the near vicinity of the active layer, must remain electrically neutral (</w:t>
      </w:r>
      <w:r w:rsidR="00E60812" w:rsidRPr="00C3653D">
        <w:rPr>
          <w:i/>
          <w:szCs w:val="24"/>
          <w:shd w:val="clear" w:color="auto" w:fill="FFFFFF"/>
          <w:lang w:val="en-GB"/>
        </w:rPr>
        <w:t>d</w:t>
      </w:r>
      <w:proofErr w:type="spellStart"/>
      <w:r w:rsidR="00E60812" w:rsidRPr="00C3653D">
        <w:rPr>
          <w:i/>
          <w:szCs w:val="24"/>
          <w:shd w:val="clear" w:color="auto" w:fill="FFFFFF"/>
        </w:rPr>
        <w:t>etailed</w:t>
      </w:r>
      <w:proofErr w:type="spellEnd"/>
      <w:r w:rsidR="00E60812" w:rsidRPr="00C3653D">
        <w:rPr>
          <w:i/>
          <w:szCs w:val="24"/>
          <w:shd w:val="clear" w:color="auto" w:fill="FFFFFF"/>
        </w:rPr>
        <w:t xml:space="preserve"> </w:t>
      </w:r>
      <w:proofErr w:type="spellStart"/>
      <w:r w:rsidR="00E60812" w:rsidRPr="00C3653D">
        <w:rPr>
          <w:i/>
          <w:szCs w:val="24"/>
          <w:shd w:val="clear" w:color="auto" w:fill="FFFFFF"/>
        </w:rPr>
        <w:t>quasineutrality</w:t>
      </w:r>
      <w:proofErr w:type="spellEnd"/>
      <w:r w:rsidR="00E60812" w:rsidRPr="00C3653D">
        <w:rPr>
          <w:szCs w:val="24"/>
          <w:shd w:val="clear" w:color="auto" w:fill="FFFFFF"/>
        </w:rPr>
        <w:t xml:space="preserve"> principle), this involves simultaneous accumulation of </w:t>
      </w:r>
      <w:r w:rsidR="00E60812" w:rsidRPr="00C3653D">
        <w:rPr>
          <w:i/>
          <w:szCs w:val="24"/>
          <w:shd w:val="clear" w:color="auto" w:fill="FFFFFF"/>
        </w:rPr>
        <w:t xml:space="preserve">holes </w:t>
      </w:r>
      <w:r w:rsidR="00E60812" w:rsidRPr="00C3653D">
        <w:rPr>
          <w:szCs w:val="24"/>
          <w:shd w:val="clear" w:color="auto" w:fill="FFFFFF"/>
        </w:rPr>
        <w:t xml:space="preserve">and electrons. The presence of holes is particularly </w:t>
      </w:r>
      <w:r w:rsidR="00E60812">
        <w:rPr>
          <w:szCs w:val="24"/>
          <w:shd w:val="clear" w:color="auto" w:fill="FFFFFF"/>
        </w:rPr>
        <w:t>detrimental</w:t>
      </w:r>
      <w:r w:rsidR="00E60812" w:rsidRPr="00C3653D">
        <w:rPr>
          <w:i/>
          <w:szCs w:val="24"/>
          <w:shd w:val="clear" w:color="auto" w:fill="FFFFFF"/>
        </w:rPr>
        <w:t xml:space="preserve"> </w:t>
      </w:r>
      <w:r w:rsidR="00E60812" w:rsidRPr="00C3653D">
        <w:rPr>
          <w:szCs w:val="24"/>
          <w:shd w:val="clear" w:color="auto" w:fill="FFFFFF"/>
        </w:rPr>
        <w:t xml:space="preserve">in </w:t>
      </w:r>
      <w:proofErr w:type="spellStart"/>
      <w:r w:rsidR="00E60812" w:rsidRPr="00C3653D">
        <w:rPr>
          <w:szCs w:val="24"/>
          <w:shd w:val="clear" w:color="auto" w:fill="FFFFFF"/>
        </w:rPr>
        <w:t>InGaAsP</w:t>
      </w:r>
      <w:proofErr w:type="spellEnd"/>
      <w:r w:rsidR="00E60812" w:rsidRPr="00C3653D">
        <w:rPr>
          <w:szCs w:val="24"/>
          <w:shd w:val="clear" w:color="auto" w:fill="FFFFFF"/>
        </w:rPr>
        <w:t xml:space="preserve"> </w:t>
      </w:r>
      <w:r w:rsidR="00E60812">
        <w:rPr>
          <w:szCs w:val="24"/>
          <w:shd w:val="clear" w:color="auto" w:fill="FFFFFF"/>
        </w:rPr>
        <w:t xml:space="preserve">system </w:t>
      </w:r>
      <w:r w:rsidR="00E60812" w:rsidRPr="00C3653D">
        <w:rPr>
          <w:szCs w:val="24"/>
          <w:shd w:val="clear" w:color="auto" w:fill="FFFFFF"/>
        </w:rPr>
        <w:t xml:space="preserve">materials used in the eye-safe spectral region devices since the free hole absorption cross section </w:t>
      </w:r>
      <w:r w:rsidR="00E60812" w:rsidRPr="00C3653D">
        <w:rPr>
          <w:i/>
          <w:szCs w:val="24"/>
          <w:shd w:val="clear" w:color="auto" w:fill="FFFFFF"/>
        </w:rPr>
        <w:sym w:font="Symbol" w:char="F073"/>
      </w:r>
      <w:r w:rsidR="00E60812" w:rsidRPr="00C3653D">
        <w:rPr>
          <w:i/>
          <w:szCs w:val="24"/>
          <w:shd w:val="clear" w:color="auto" w:fill="FFFFFF"/>
          <w:vertAlign w:val="subscript"/>
        </w:rPr>
        <w:t>h</w:t>
      </w:r>
      <w:r w:rsidR="00E60812" w:rsidRPr="00C3653D">
        <w:rPr>
          <w:szCs w:val="24"/>
          <w:shd w:val="clear" w:color="auto" w:fill="FFFFFF"/>
        </w:rPr>
        <w:t xml:space="preserve"> in these materials is almost two orders of magnitude higher than the free electron absorption cross-section </w:t>
      </w:r>
      <w:r w:rsidR="00E60812" w:rsidRPr="00C3653D">
        <w:rPr>
          <w:i/>
          <w:szCs w:val="24"/>
          <w:shd w:val="clear" w:color="auto" w:fill="FFFFFF"/>
        </w:rPr>
        <w:sym w:font="Symbol" w:char="F073"/>
      </w:r>
      <w:r w:rsidR="00E60812" w:rsidRPr="00C3653D">
        <w:rPr>
          <w:i/>
          <w:szCs w:val="24"/>
          <w:shd w:val="clear" w:color="auto" w:fill="FFFFFF"/>
          <w:vertAlign w:val="subscript"/>
        </w:rPr>
        <w:t xml:space="preserve">e </w:t>
      </w:r>
      <w:r w:rsidR="00E60812" w:rsidRPr="00C3653D">
        <w:rPr>
          <w:szCs w:val="24"/>
          <w:shd w:val="clear" w:color="auto" w:fill="FFFFFF"/>
        </w:rPr>
        <w:t xml:space="preserve"> [</w:t>
      </w:r>
      <w:r w:rsidR="00E60812">
        <w:rPr>
          <w:szCs w:val="24"/>
          <w:shd w:val="clear" w:color="auto" w:fill="FFFFFF"/>
        </w:rPr>
        <w:t>7]</w:t>
      </w:r>
      <w:r w:rsidR="00E60812">
        <w:t>–</w:t>
      </w:r>
      <w:r w:rsidR="00E60812" w:rsidRPr="004F638F">
        <w:t>[9</w:t>
      </w:r>
      <w:r w:rsidR="00E60812">
        <w:rPr>
          <w:szCs w:val="24"/>
          <w:shd w:val="clear" w:color="auto" w:fill="FFFFFF"/>
        </w:rPr>
        <w:t>]</w:t>
      </w:r>
      <w:r w:rsidR="00E60812" w:rsidRPr="00F80880">
        <w:rPr>
          <w:szCs w:val="24"/>
          <w:shd w:val="clear" w:color="auto" w:fill="FFFFFF"/>
        </w:rPr>
        <w:t xml:space="preserve">.  </w:t>
      </w:r>
      <w:r w:rsidR="00E60812" w:rsidRPr="00C3653D">
        <w:rPr>
          <w:szCs w:val="24"/>
          <w:shd w:val="clear" w:color="auto" w:fill="FFFFFF"/>
        </w:rPr>
        <w:t>By having the active layer</w:t>
      </w:r>
      <w:r w:rsidR="00E60812">
        <w:rPr>
          <w:szCs w:val="24"/>
          <w:shd w:val="clear" w:color="auto" w:fill="FFFFFF"/>
        </w:rPr>
        <w:t xml:space="preserve"> positioned</w:t>
      </w:r>
      <w:r w:rsidR="00E60812" w:rsidRPr="00C3653D">
        <w:rPr>
          <w:szCs w:val="24"/>
          <w:shd w:val="clear" w:color="auto" w:fill="FFFFFF"/>
        </w:rPr>
        <w:t xml:space="preserve"> quite close to the </w:t>
      </w:r>
      <w:r w:rsidR="00E60812" w:rsidRPr="00C3653D">
        <w:rPr>
          <w:i/>
          <w:szCs w:val="24"/>
          <w:shd w:val="clear" w:color="auto" w:fill="FFFFFF"/>
        </w:rPr>
        <w:t>p</w:t>
      </w:r>
      <w:r w:rsidR="00E60812" w:rsidRPr="00C3653D">
        <w:rPr>
          <w:szCs w:val="24"/>
          <w:shd w:val="clear" w:color="auto" w:fill="FFFFFF"/>
        </w:rPr>
        <w:t xml:space="preserve">-cladding, the ultranarrow waveguide design almost eliminates </w:t>
      </w:r>
      <w:proofErr w:type="spellStart"/>
      <w:r w:rsidR="00E60812" w:rsidRPr="00C3653D">
        <w:rPr>
          <w:szCs w:val="24"/>
          <w:shd w:val="clear" w:color="auto" w:fill="FFFFFF"/>
        </w:rPr>
        <w:t>th</w:t>
      </w:r>
      <w:proofErr w:type="spellEnd"/>
      <w:r w:rsidR="00E60812" w:rsidRPr="00C3653D">
        <w:rPr>
          <w:szCs w:val="24"/>
          <w:shd w:val="clear" w:color="auto" w:fill="FFFFFF"/>
          <w:lang w:val="en-GB"/>
        </w:rPr>
        <w:t xml:space="preserve">e </w:t>
      </w:r>
      <w:r w:rsidR="00E60812" w:rsidRPr="00C3653D">
        <w:rPr>
          <w:szCs w:val="24"/>
          <w:shd w:val="clear" w:color="auto" w:fill="FFFFFF"/>
        </w:rPr>
        <w:t xml:space="preserve">carrier accumulation effect and the associated losses at high currents.  The penalty is that in such waveguides, it is difficult to avoid high built-in optical losses caused by the substantial (almost 50%) penetration of the optical field into the </w:t>
      </w:r>
      <w:r w:rsidR="00E60812" w:rsidRPr="00C3653D">
        <w:rPr>
          <w:i/>
          <w:szCs w:val="24"/>
          <w:shd w:val="clear" w:color="auto" w:fill="FFFFFF"/>
        </w:rPr>
        <w:t>p</w:t>
      </w:r>
      <w:r w:rsidR="00E60812" w:rsidRPr="00C3653D">
        <w:rPr>
          <w:szCs w:val="24"/>
          <w:shd w:val="clear" w:color="auto" w:fill="FFFFFF"/>
        </w:rPr>
        <w:t>-cladding, where a large free hole density is present even at low currents.  It is possible to reduce (but not eliminate</w:t>
      </w:r>
      <w:r w:rsidR="00E60812" w:rsidRPr="00334779">
        <w:rPr>
          <w:szCs w:val="24"/>
          <w:shd w:val="clear" w:color="auto" w:fill="FFFFFF"/>
        </w:rPr>
        <w:t xml:space="preserve">) this effect by tailoring the doping in the </w:t>
      </w:r>
      <w:r w:rsidR="00E60812">
        <w:rPr>
          <w:szCs w:val="24"/>
          <w:shd w:val="clear" w:color="auto" w:fill="FFFFFF"/>
        </w:rPr>
        <w:t>cladding</w:t>
      </w:r>
      <w:r w:rsidR="00E60812" w:rsidRPr="00334779">
        <w:rPr>
          <w:szCs w:val="24"/>
          <w:shd w:val="clear" w:color="auto" w:fill="FFFFFF"/>
        </w:rPr>
        <w:t>s</w:t>
      </w:r>
      <w:r w:rsidR="00E60812">
        <w:rPr>
          <w:szCs w:val="24"/>
          <w:shd w:val="clear" w:color="auto" w:fill="FFFFFF"/>
        </w:rPr>
        <w:t xml:space="preserve"> [3]</w:t>
      </w:r>
      <w:r w:rsidR="00E60812">
        <w:t>–</w:t>
      </w:r>
      <w:r w:rsidR="00E60812" w:rsidRPr="004F638F">
        <w:t>[5</w:t>
      </w:r>
      <w:r w:rsidR="00E60812" w:rsidRPr="00334779">
        <w:rPr>
          <w:szCs w:val="24"/>
          <w:shd w:val="clear" w:color="auto" w:fill="FFFFFF"/>
        </w:rPr>
        <w:t xml:space="preserve">], </w:t>
      </w:r>
      <w:r w:rsidR="00E60812" w:rsidRPr="00037187">
        <w:rPr>
          <w:szCs w:val="24"/>
          <w:shd w:val="clear" w:color="auto" w:fill="FFFFFF"/>
        </w:rPr>
        <w:t xml:space="preserve">which however leads to an increase in the series resistance </w:t>
      </w:r>
      <w:r w:rsidR="00E60812" w:rsidRPr="00334779">
        <w:rPr>
          <w:szCs w:val="24"/>
          <w:shd w:val="clear" w:color="auto" w:fill="FFFFFF"/>
        </w:rPr>
        <w:t xml:space="preserve">and can </w:t>
      </w:r>
      <w:r w:rsidR="00E60812">
        <w:rPr>
          <w:szCs w:val="24"/>
          <w:shd w:val="clear" w:color="auto" w:fill="FFFFFF"/>
        </w:rPr>
        <w:t xml:space="preserve">also </w:t>
      </w:r>
      <w:r w:rsidR="00E60812" w:rsidRPr="00334779">
        <w:rPr>
          <w:szCs w:val="24"/>
          <w:shd w:val="clear" w:color="auto" w:fill="FFFFFF"/>
        </w:rPr>
        <w:t xml:space="preserve">substantially increase the rate of leakage of electrons from the active layer into the </w:t>
      </w:r>
      <w:r w:rsidR="00E60812" w:rsidRPr="00334779">
        <w:rPr>
          <w:i/>
          <w:szCs w:val="24"/>
          <w:shd w:val="clear" w:color="auto" w:fill="FFFFFF"/>
        </w:rPr>
        <w:t>p</w:t>
      </w:r>
      <w:r w:rsidR="00E60812" w:rsidRPr="00334779">
        <w:rPr>
          <w:szCs w:val="24"/>
          <w:shd w:val="clear" w:color="auto" w:fill="FFFFFF"/>
        </w:rPr>
        <w:t>-</w:t>
      </w:r>
      <w:r w:rsidR="00E60812" w:rsidRPr="00A027F0">
        <w:rPr>
          <w:szCs w:val="24"/>
          <w:shd w:val="clear" w:color="auto" w:fill="FFFFFF"/>
          <w:lang w:val="en-GB"/>
        </w:rPr>
        <w:t>claddings [</w:t>
      </w:r>
      <w:r w:rsidR="00E60812">
        <w:rPr>
          <w:lang w:val="en-GB"/>
        </w:rPr>
        <w:t>10</w:t>
      </w:r>
      <w:r w:rsidR="00E60812" w:rsidRPr="00A027F0">
        <w:rPr>
          <w:szCs w:val="24"/>
          <w:shd w:val="clear" w:color="auto" w:fill="FFFFFF"/>
          <w:lang w:val="en-GB"/>
        </w:rPr>
        <w:t>]</w:t>
      </w:r>
      <w:r w:rsidR="00E60812">
        <w:t>–</w:t>
      </w:r>
      <w:r w:rsidR="00E60812" w:rsidRPr="004F638F">
        <w:t>[12]</w:t>
      </w:r>
      <w:r w:rsidR="00E60812" w:rsidRPr="00A027F0">
        <w:rPr>
          <w:szCs w:val="24"/>
          <w:shd w:val="clear" w:color="auto" w:fill="FFFFFF"/>
          <w:lang w:val="en-GB"/>
        </w:rPr>
        <w:t>.</w:t>
      </w:r>
      <w:r w:rsidR="00E60812" w:rsidRPr="008F1C92">
        <w:rPr>
          <w:szCs w:val="24"/>
          <w:shd w:val="clear" w:color="auto" w:fill="FFFFFF"/>
          <w:lang w:val="en-GB"/>
        </w:rPr>
        <w:t xml:space="preserve"> A</w:t>
      </w:r>
      <w:r w:rsidR="00E60812" w:rsidRPr="00334779">
        <w:rPr>
          <w:szCs w:val="24"/>
          <w:shd w:val="clear" w:color="auto" w:fill="FFFFFF"/>
          <w:lang w:val="en-GB"/>
        </w:rPr>
        <w:t>lternative</w:t>
      </w:r>
      <w:r w:rsidR="00E60812" w:rsidRPr="00334779">
        <w:rPr>
          <w:szCs w:val="24"/>
          <w:shd w:val="clear" w:color="auto" w:fill="FFFFFF"/>
        </w:rPr>
        <w:t xml:space="preserve"> design</w:t>
      </w:r>
      <w:r w:rsidR="00E60812">
        <w:rPr>
          <w:szCs w:val="24"/>
          <w:shd w:val="clear" w:color="auto" w:fill="FFFFFF"/>
        </w:rPr>
        <w:t>s</w:t>
      </w:r>
      <w:r w:rsidR="00E60812" w:rsidRPr="00334779">
        <w:rPr>
          <w:szCs w:val="24"/>
          <w:shd w:val="clear" w:color="auto" w:fill="FFFFFF"/>
        </w:rPr>
        <w:t xml:space="preserve"> (mostly used at shorter wavelengths) use large optical cavity (LOC) separate confinement symmetric</w:t>
      </w:r>
      <w:r w:rsidR="00E60812">
        <w:rPr>
          <w:szCs w:val="24"/>
          <w:shd w:val="clear" w:color="auto" w:fill="FFFFFF"/>
        </w:rPr>
        <w:t xml:space="preserve"> (or nearly symmetric)</w:t>
      </w:r>
      <w:r w:rsidR="00E60812" w:rsidRPr="00334779">
        <w:rPr>
          <w:szCs w:val="24"/>
          <w:shd w:val="clear" w:color="auto" w:fill="FFFFFF"/>
        </w:rPr>
        <w:t xml:space="preserve"> waveguide structures</w:t>
      </w:r>
      <w:r w:rsidR="00E60812" w:rsidRPr="00712F52">
        <w:rPr>
          <w:color w:val="0000CC"/>
          <w:szCs w:val="24"/>
          <w:shd w:val="clear" w:color="auto" w:fill="FFFFFF"/>
        </w:rPr>
        <w:t xml:space="preserve">.  </w:t>
      </w:r>
      <w:r w:rsidR="00E60812" w:rsidRPr="002E3233">
        <w:rPr>
          <w:color w:val="000000" w:themeColor="text1"/>
          <w:szCs w:val="24"/>
          <w:shd w:val="clear" w:color="auto" w:fill="FFFFFF"/>
        </w:rPr>
        <w:t xml:space="preserve">Such a structure </w:t>
      </w:r>
      <w:r w:rsidR="00E60812" w:rsidRPr="002E3233">
        <w:rPr>
          <w:color w:val="000000" w:themeColor="text1"/>
          <w:szCs w:val="24"/>
          <w:shd w:val="clear" w:color="auto" w:fill="FFFFFF"/>
          <w:lang w:val="en-GB"/>
        </w:rPr>
        <w:t>uses a</w:t>
      </w:r>
      <w:r w:rsidR="00E60812" w:rsidRPr="002E3233">
        <w:rPr>
          <w:color w:val="000000" w:themeColor="text1"/>
          <w:szCs w:val="24"/>
          <w:shd w:val="clear" w:color="auto" w:fill="FFFFFF"/>
        </w:rPr>
        <w:t xml:space="preserve"> waveguide</w:t>
      </w:r>
      <w:r w:rsidR="00E60812" w:rsidRPr="009E43A5">
        <w:rPr>
          <w:szCs w:val="24"/>
          <w:shd w:val="clear" w:color="auto" w:fill="FFFFFF"/>
        </w:rPr>
        <w:t xml:space="preserve">, or Optical Confinement Layer (OCL), with a typical thickness </w:t>
      </w:r>
      <w:r w:rsidR="009E43A5" w:rsidRPr="009E43A5">
        <w:rPr>
          <w:szCs w:val="24"/>
          <w:shd w:val="clear" w:color="auto" w:fill="FFFFFF"/>
        </w:rPr>
        <w:t>over</w:t>
      </w:r>
      <w:r w:rsidR="00E60812" w:rsidRPr="009E43A5">
        <w:rPr>
          <w:szCs w:val="24"/>
          <w:shd w:val="clear" w:color="auto" w:fill="FFFFFF"/>
        </w:rPr>
        <w:t> 1</w:t>
      </w:r>
      <w:r w:rsidR="009E43A5" w:rsidRPr="009E43A5">
        <w:rPr>
          <w:szCs w:val="24"/>
          <w:shd w:val="clear" w:color="auto" w:fill="FFFFFF"/>
        </w:rPr>
        <w:t> </w:t>
      </w:r>
      <w:r w:rsidR="00E60812" w:rsidRPr="009E43A5">
        <w:rPr>
          <w:szCs w:val="24"/>
          <w:shd w:val="clear" w:color="auto" w:fill="FFFFFF"/>
        </w:rPr>
        <w:t>µm, incorporating a thin active layer</w:t>
      </w:r>
      <w:r w:rsidR="00F57785" w:rsidRPr="009E43A5">
        <w:rPr>
          <w:szCs w:val="24"/>
          <w:shd w:val="clear" w:color="auto" w:fill="FFFFFF"/>
        </w:rPr>
        <w:t xml:space="preserve">, </w:t>
      </w:r>
      <w:r w:rsidR="00E60812" w:rsidRPr="009E43A5">
        <w:rPr>
          <w:szCs w:val="24"/>
          <w:shd w:val="clear" w:color="auto" w:fill="FFFFFF"/>
        </w:rPr>
        <w:t xml:space="preserve">most often near the middle [13]. The advantages and disadvantages of these structures are in complete contrast to those of the ultranarrow waveguide </w:t>
      </w:r>
      <w:r w:rsidR="00E60812">
        <w:rPr>
          <w:szCs w:val="24"/>
          <w:shd w:val="clear" w:color="auto" w:fill="FFFFFF"/>
        </w:rPr>
        <w:t>ones. Indeed,</w:t>
      </w:r>
      <w:r w:rsidR="00E60812" w:rsidRPr="00334779">
        <w:rPr>
          <w:szCs w:val="24"/>
          <w:shd w:val="clear" w:color="auto" w:fill="FFFFFF"/>
        </w:rPr>
        <w:t xml:space="preserve"> the broad symmetric waveguides allow the built-in losses to be decreased, by minimizing the waveguide mode overlap with the highly doped </w:t>
      </w:r>
      <w:r w:rsidR="00E60812" w:rsidRPr="00334779">
        <w:rPr>
          <w:i/>
          <w:szCs w:val="24"/>
          <w:shd w:val="clear" w:color="auto" w:fill="FFFFFF"/>
        </w:rPr>
        <w:t>p-</w:t>
      </w:r>
      <w:r w:rsidR="00E60812" w:rsidRPr="00B810DC">
        <w:rPr>
          <w:szCs w:val="24"/>
          <w:shd w:val="clear" w:color="auto" w:fill="FFFFFF"/>
        </w:rPr>
        <w:t xml:space="preserve">cladding layer. </w:t>
      </w:r>
      <w:r w:rsidR="00E60812">
        <w:rPr>
          <w:szCs w:val="24"/>
          <w:shd w:val="clear" w:color="auto" w:fill="FFFFFF"/>
        </w:rPr>
        <w:t xml:space="preserve">On the other </w:t>
      </w:r>
      <w:r w:rsidR="00E60812">
        <w:rPr>
          <w:szCs w:val="24"/>
          <w:shd w:val="clear" w:color="auto" w:fill="FFFFFF"/>
        </w:rPr>
        <w:lastRenderedPageBreak/>
        <w:t>hand,</w:t>
      </w:r>
      <w:r w:rsidR="00E60812" w:rsidRPr="00B810DC">
        <w:rPr>
          <w:szCs w:val="24"/>
          <w:shd w:val="clear" w:color="auto" w:fill="FFFFFF"/>
        </w:rPr>
        <w:t xml:space="preserve"> at high currents, they </w:t>
      </w:r>
      <w:r w:rsidR="00E60812">
        <w:rPr>
          <w:szCs w:val="24"/>
          <w:shd w:val="clear" w:color="auto" w:fill="FFFFFF"/>
        </w:rPr>
        <w:t xml:space="preserve">do </w:t>
      </w:r>
      <w:r w:rsidR="00E60812" w:rsidRPr="00B810DC">
        <w:rPr>
          <w:szCs w:val="24"/>
          <w:shd w:val="clear" w:color="auto" w:fill="FFFFFF"/>
        </w:rPr>
        <w:t>suffer from the strong absorption due to current-</w:t>
      </w:r>
      <w:r w:rsidR="00E60812" w:rsidRPr="00014364">
        <w:rPr>
          <w:szCs w:val="24"/>
          <w:shd w:val="clear" w:color="auto" w:fill="FFFFFF"/>
        </w:rPr>
        <w:t xml:space="preserve">induced spatially nonuniform accumulation of carriers (both electrons and holes) in the (relatively broad) part </w:t>
      </w:r>
      <w:r w:rsidR="00E60812" w:rsidRPr="00B810DC">
        <w:rPr>
          <w:szCs w:val="24"/>
          <w:shd w:val="clear" w:color="auto" w:fill="FFFFFF"/>
        </w:rPr>
        <w:t xml:space="preserve">of the OCL between the active layer and the </w:t>
      </w:r>
      <w:r w:rsidR="00E60812" w:rsidRPr="00DC21E5">
        <w:rPr>
          <w:i/>
          <w:szCs w:val="24"/>
          <w:shd w:val="clear" w:color="auto" w:fill="FFFFFF"/>
        </w:rPr>
        <w:t>p</w:t>
      </w:r>
      <w:r w:rsidR="00E60812" w:rsidRPr="00B810DC">
        <w:rPr>
          <w:szCs w:val="24"/>
          <w:shd w:val="clear" w:color="auto" w:fill="FFFFFF"/>
        </w:rPr>
        <w:t xml:space="preserve">-cladding.  </w:t>
      </w:r>
      <w:r w:rsidR="00E60812">
        <w:rPr>
          <w:szCs w:val="24"/>
          <w:shd w:val="clear" w:color="auto" w:fill="FFFFFF"/>
        </w:rPr>
        <w:t>We have earlier investigated t</w:t>
      </w:r>
      <w:r w:rsidR="00E60812" w:rsidRPr="00B810DC">
        <w:rPr>
          <w:szCs w:val="24"/>
          <w:shd w:val="clear" w:color="auto" w:fill="FFFFFF"/>
        </w:rPr>
        <w:t xml:space="preserve">his effect </w:t>
      </w:r>
      <w:r w:rsidR="00E60812">
        <w:rPr>
          <w:szCs w:val="24"/>
          <w:shd w:val="clear" w:color="auto" w:fill="FFFFFF"/>
        </w:rPr>
        <w:t xml:space="preserve">in detail [6], </w:t>
      </w:r>
      <w:r w:rsidR="00E60812" w:rsidRPr="00B810DC">
        <w:rPr>
          <w:szCs w:val="24"/>
          <w:shd w:val="clear" w:color="auto" w:fill="FFFFFF"/>
        </w:rPr>
        <w:t xml:space="preserve">specifically </w:t>
      </w:r>
      <w:r w:rsidR="00E60812">
        <w:rPr>
          <w:szCs w:val="24"/>
          <w:shd w:val="clear" w:color="auto" w:fill="FFFFFF"/>
        </w:rPr>
        <w:t xml:space="preserve">for </w:t>
      </w:r>
      <w:proofErr w:type="spellStart"/>
      <w:r w:rsidR="00E60812">
        <w:rPr>
          <w:szCs w:val="24"/>
          <w:shd w:val="clear" w:color="auto" w:fill="FFFFFF"/>
        </w:rPr>
        <w:t>InGaAsP</w:t>
      </w:r>
      <w:proofErr w:type="spellEnd"/>
      <w:r w:rsidR="00E60812">
        <w:rPr>
          <w:szCs w:val="24"/>
          <w:shd w:val="clear" w:color="auto" w:fill="FFFFFF"/>
        </w:rPr>
        <w:t xml:space="preserve">-based </w:t>
      </w:r>
      <w:r w:rsidR="00E60812" w:rsidRPr="00B810DC">
        <w:rPr>
          <w:szCs w:val="24"/>
          <w:shd w:val="clear" w:color="auto" w:fill="FFFFFF"/>
        </w:rPr>
        <w:t>lasers</w:t>
      </w:r>
      <w:r w:rsidR="00E60812">
        <w:rPr>
          <w:szCs w:val="24"/>
          <w:shd w:val="clear" w:color="auto" w:fill="FFFFFF"/>
        </w:rPr>
        <w:t xml:space="preserve"> operating at λ</w:t>
      </w:r>
      <w:r w:rsidR="00E60812">
        <w:rPr>
          <w:szCs w:val="24"/>
          <w:shd w:val="clear" w:color="auto" w:fill="FFFFFF"/>
        </w:rPr>
        <w:sym w:font="Symbol" w:char="F0BB"/>
      </w:r>
      <w:r w:rsidR="00E60812">
        <w:rPr>
          <w:szCs w:val="24"/>
          <w:shd w:val="clear" w:color="auto" w:fill="FFFFFF"/>
        </w:rPr>
        <w:t>1.5µm</w:t>
      </w:r>
      <w:r w:rsidR="00E60812" w:rsidRPr="00B810DC">
        <w:rPr>
          <w:szCs w:val="24"/>
          <w:shd w:val="clear" w:color="auto" w:fill="FFFFFF"/>
        </w:rPr>
        <w:t>, and show</w:t>
      </w:r>
      <w:r w:rsidR="00E60812">
        <w:rPr>
          <w:szCs w:val="24"/>
          <w:shd w:val="clear" w:color="auto" w:fill="FFFFFF"/>
        </w:rPr>
        <w:t xml:space="preserve">ed that it could </w:t>
      </w:r>
      <w:r w:rsidR="00E60812" w:rsidRPr="00B810DC">
        <w:rPr>
          <w:szCs w:val="24"/>
          <w:shd w:val="clear" w:color="auto" w:fill="FFFFFF"/>
        </w:rPr>
        <w:t xml:space="preserve">lead to strong power limitations in these lasers.   It has been shown also that these nonlinear losses can be decreased radically by reducing the distance between the active layer and the </w:t>
      </w:r>
      <w:r w:rsidR="00E60812" w:rsidRPr="00B810DC">
        <w:rPr>
          <w:i/>
          <w:szCs w:val="24"/>
          <w:shd w:val="clear" w:color="auto" w:fill="FFFFFF"/>
        </w:rPr>
        <w:t>p</w:t>
      </w:r>
      <w:r w:rsidR="00E60812" w:rsidRPr="00B810DC">
        <w:rPr>
          <w:szCs w:val="24"/>
          <w:shd w:val="clear" w:color="auto" w:fill="FFFFFF"/>
        </w:rPr>
        <w:t xml:space="preserve">-cladding.  One </w:t>
      </w:r>
      <w:r w:rsidR="00E60812">
        <w:rPr>
          <w:szCs w:val="24"/>
          <w:shd w:val="clear" w:color="auto" w:fill="FFFFFF"/>
        </w:rPr>
        <w:t>implementation of</w:t>
      </w:r>
      <w:r w:rsidR="00E60812" w:rsidRPr="00B810DC">
        <w:rPr>
          <w:szCs w:val="24"/>
          <w:shd w:val="clear" w:color="auto" w:fill="FFFFFF"/>
        </w:rPr>
        <w:t xml:space="preserve"> such a strongly asymmetric active layer position whi</w:t>
      </w:r>
      <w:r w:rsidR="00E60812">
        <w:rPr>
          <w:szCs w:val="24"/>
          <w:shd w:val="clear" w:color="auto" w:fill="FFFFFF"/>
        </w:rPr>
        <w:t>ch</w:t>
      </w:r>
      <w:r w:rsidR="00E60812" w:rsidRPr="00B810DC">
        <w:rPr>
          <w:szCs w:val="24"/>
          <w:shd w:val="clear" w:color="auto" w:fill="FFFFFF"/>
        </w:rPr>
        <w:t xml:space="preserve"> at the same </w:t>
      </w:r>
      <w:r w:rsidR="00E60812" w:rsidRPr="002E3233">
        <w:rPr>
          <w:color w:val="000000" w:themeColor="text1"/>
          <w:szCs w:val="24"/>
          <w:shd w:val="clear" w:color="auto" w:fill="FFFFFF"/>
        </w:rPr>
        <w:t xml:space="preserve">time achieves reliable single-mode operation with a good far-field </w:t>
      </w:r>
      <w:r w:rsidR="00460567">
        <w:rPr>
          <w:noProof/>
          <w:lang w:val="en-GB" w:eastAsia="en-GB"/>
        </w:rPr>
        <mc:AlternateContent>
          <mc:Choice Requires="wps">
            <w:drawing>
              <wp:anchor distT="0" distB="0" distL="114300" distR="114300" simplePos="0" relativeHeight="251665408" behindDoc="0" locked="0" layoutInCell="1" allowOverlap="1" wp14:anchorId="7A1CBC79" wp14:editId="1A72B764">
                <wp:simplePos x="0" y="0"/>
                <wp:positionH relativeFrom="margin">
                  <wp:posOffset>3382010</wp:posOffset>
                </wp:positionH>
                <wp:positionV relativeFrom="margin">
                  <wp:posOffset>1960245</wp:posOffset>
                </wp:positionV>
                <wp:extent cx="3154680" cy="2328545"/>
                <wp:effectExtent l="0" t="0" r="762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3285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42775819" w14:textId="77777777" w:rsidR="00926F05" w:rsidRDefault="00926F05" w:rsidP="00926F05">
                            <w:pPr>
                              <w:pStyle w:val="FootnoteText"/>
                              <w:ind w:firstLine="0"/>
                              <w:jc w:val="center"/>
                            </w:pPr>
                            <w:r>
                              <w:rPr>
                                <w:noProof/>
                                <w:lang w:val="en-GB" w:eastAsia="en-GB"/>
                              </w:rPr>
                              <w:drawing>
                                <wp:inline distT="0" distB="0" distL="0" distR="0" wp14:anchorId="7B8EE0D6" wp14:editId="492287F0">
                                  <wp:extent cx="2869096" cy="189656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1.png"/>
                                          <pic:cNvPicPr/>
                                        </pic:nvPicPr>
                                        <pic:blipFill>
                                          <a:blip r:embed="rId8">
                                            <a:extLst>
                                              <a:ext uri="{28A0092B-C50C-407E-A947-70E740481C1C}">
                                                <a14:useLocalDpi xmlns:a14="http://schemas.microsoft.com/office/drawing/2010/main" val="0"/>
                                              </a:ext>
                                            </a:extLst>
                                          </a:blip>
                                          <a:stretch>
                                            <a:fillRect/>
                                          </a:stretch>
                                        </pic:blipFill>
                                        <pic:spPr>
                                          <a:xfrm>
                                            <a:off x="0" y="0"/>
                                            <a:ext cx="2892442" cy="1911993"/>
                                          </a:xfrm>
                                          <a:prstGeom prst="rect">
                                            <a:avLst/>
                                          </a:prstGeom>
                                        </pic:spPr>
                                      </pic:pic>
                                    </a:graphicData>
                                  </a:graphic>
                                </wp:inline>
                              </w:drawing>
                            </w:r>
                          </w:p>
                          <w:p w14:paraId="777BA0F4" w14:textId="2A09BED5" w:rsidR="00926F05" w:rsidRDefault="00926F05" w:rsidP="00926F05">
                            <w:pPr>
                              <w:pStyle w:val="FootnoteText"/>
                              <w:ind w:firstLine="0"/>
                            </w:pPr>
                            <w:r>
                              <w:t xml:space="preserve">Fig. 1.  </w:t>
                            </w:r>
                            <w:r>
                              <w:rPr>
                                <w:lang w:val="en-GB"/>
                              </w:rPr>
                              <w:t xml:space="preserve">Schematic of </w:t>
                            </w:r>
                            <w:proofErr w:type="gramStart"/>
                            <w:r>
                              <w:rPr>
                                <w:lang w:val="en-GB"/>
                              </w:rPr>
                              <w:t>the</w:t>
                            </w:r>
                            <w:r w:rsidR="00485C91">
                              <w:rPr>
                                <w:lang w:val="en-GB"/>
                              </w:rPr>
                              <w:t xml:space="preserve">  </w:t>
                            </w:r>
                            <w:proofErr w:type="spellStart"/>
                            <w:r w:rsidR="00485C91">
                              <w:rPr>
                                <w:lang w:val="en-GB"/>
                              </w:rPr>
                              <w:t>InGaAsP</w:t>
                            </w:r>
                            <w:proofErr w:type="spellEnd"/>
                            <w:proofErr w:type="gramEnd"/>
                            <w:r w:rsidR="00485C91">
                              <w:rPr>
                                <w:lang w:val="en-GB"/>
                              </w:rPr>
                              <w:t>/</w:t>
                            </w:r>
                            <w:proofErr w:type="spellStart"/>
                            <w:r w:rsidR="00485C91">
                              <w:rPr>
                                <w:lang w:val="en-GB"/>
                              </w:rPr>
                              <w:t>InP</w:t>
                            </w:r>
                            <w:proofErr w:type="spellEnd"/>
                            <w:r>
                              <w:rPr>
                                <w:lang w:val="en-GB"/>
                              </w:rPr>
                              <w:t xml:space="preserve"> laser structure and the waveguide mode intensity distribution</w:t>
                            </w:r>
                            <w:r>
                              <w:t>.</w:t>
                            </w:r>
                          </w:p>
                          <w:p w14:paraId="5CDAA3BB" w14:textId="77777777" w:rsidR="00926F05" w:rsidRDefault="00926F05" w:rsidP="00926F05">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CBC79" id="_x0000_t202" coordsize="21600,21600" o:spt="202" path="m,l,21600r21600,l21600,xe">
                <v:stroke joinstyle="miter"/>
                <v:path gradientshapeok="t" o:connecttype="rect"/>
              </v:shapetype>
              <v:shape id="Text Box 5" o:spid="_x0000_s1026" type="#_x0000_t202" style="position:absolute;left:0;text-align:left;margin-left:266.3pt;margin-top:154.35pt;width:248.4pt;height:183.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" stroked="f">
                <v:textbox inset="0,0,0,0">
                  <w:txbxContent>
                    <w:p w14:paraId="42775819" w14:textId="77777777" w:rsidR="00926F05" w:rsidRDefault="00926F05" w:rsidP="00926F05">
                      <w:pPr>
                        <w:pStyle w:val="FootnoteText"/>
                        <w:ind w:firstLine="0"/>
                        <w:jc w:val="center"/>
                      </w:pPr>
                      <w:r>
                        <w:rPr>
                          <w:noProof/>
                          <w:lang w:val="en-GB" w:eastAsia="en-GB"/>
                        </w:rPr>
                        <w:drawing>
                          <wp:inline distT="0" distB="0" distL="0" distR="0" wp14:anchorId="7B8EE0D6" wp14:editId="492287F0">
                            <wp:extent cx="2869096" cy="189656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1.png"/>
                                    <pic:cNvPicPr/>
                                  </pic:nvPicPr>
                                  <pic:blipFill>
                                    <a:blip r:embed="rId8">
                                      <a:extLst>
                                        <a:ext uri="{28A0092B-C50C-407E-A947-70E740481C1C}">
                                          <a14:useLocalDpi xmlns:a14="http://schemas.microsoft.com/office/drawing/2010/main" val="0"/>
                                        </a:ext>
                                      </a:extLst>
                                    </a:blip>
                                    <a:stretch>
                                      <a:fillRect/>
                                    </a:stretch>
                                  </pic:blipFill>
                                  <pic:spPr>
                                    <a:xfrm>
                                      <a:off x="0" y="0"/>
                                      <a:ext cx="2892442" cy="1911993"/>
                                    </a:xfrm>
                                    <a:prstGeom prst="rect">
                                      <a:avLst/>
                                    </a:prstGeom>
                                  </pic:spPr>
                                </pic:pic>
                              </a:graphicData>
                            </a:graphic>
                          </wp:inline>
                        </w:drawing>
                      </w:r>
                    </w:p>
                    <w:p w14:paraId="777BA0F4" w14:textId="2A09BED5" w:rsidR="00926F05" w:rsidRDefault="00926F05" w:rsidP="00926F05">
                      <w:pPr>
                        <w:pStyle w:val="FootnoteText"/>
                        <w:ind w:firstLine="0"/>
                      </w:pPr>
                      <w:r>
                        <w:t xml:space="preserve">Fig. 1.  </w:t>
                      </w:r>
                      <w:r>
                        <w:rPr>
                          <w:lang w:val="en-GB"/>
                        </w:rPr>
                        <w:t xml:space="preserve">Schematic of </w:t>
                      </w:r>
                      <w:proofErr w:type="gramStart"/>
                      <w:r>
                        <w:rPr>
                          <w:lang w:val="en-GB"/>
                        </w:rPr>
                        <w:t>the</w:t>
                      </w:r>
                      <w:r w:rsidR="00485C91">
                        <w:rPr>
                          <w:lang w:val="en-GB"/>
                        </w:rPr>
                        <w:t xml:space="preserve">  </w:t>
                      </w:r>
                      <w:proofErr w:type="spellStart"/>
                      <w:r w:rsidR="00485C91">
                        <w:rPr>
                          <w:lang w:val="en-GB"/>
                        </w:rPr>
                        <w:t>InGaAsP</w:t>
                      </w:r>
                      <w:proofErr w:type="spellEnd"/>
                      <w:proofErr w:type="gramEnd"/>
                      <w:r w:rsidR="00485C91">
                        <w:rPr>
                          <w:lang w:val="en-GB"/>
                        </w:rPr>
                        <w:t>/</w:t>
                      </w:r>
                      <w:proofErr w:type="spellStart"/>
                      <w:r w:rsidR="00485C91">
                        <w:rPr>
                          <w:lang w:val="en-GB"/>
                        </w:rPr>
                        <w:t>InP</w:t>
                      </w:r>
                      <w:proofErr w:type="spellEnd"/>
                      <w:r>
                        <w:rPr>
                          <w:lang w:val="en-GB"/>
                        </w:rPr>
                        <w:t xml:space="preserve"> laser structure and the waveguide mode intensity distribution</w:t>
                      </w:r>
                      <w:r>
                        <w:t>.</w:t>
                      </w:r>
                    </w:p>
                    <w:p w14:paraId="5CDAA3BB" w14:textId="77777777" w:rsidR="00926F05" w:rsidRDefault="00926F05" w:rsidP="00926F05">
                      <w:pPr>
                        <w:pStyle w:val="FootnoteText"/>
                        <w:ind w:firstLine="0"/>
                      </w:pPr>
                      <w:r>
                        <w:t xml:space="preserve"> </w:t>
                      </w:r>
                    </w:p>
                  </w:txbxContent>
                </v:textbox>
                <w10:wrap type="square" anchorx="margin" anchory="margin"/>
              </v:shape>
            </w:pict>
          </mc:Fallback>
        </mc:AlternateContent>
      </w:r>
      <w:r w:rsidR="00E60812" w:rsidRPr="002E3233">
        <w:rPr>
          <w:color w:val="000000" w:themeColor="text1"/>
          <w:szCs w:val="24"/>
          <w:shd w:val="clear" w:color="auto" w:fill="FFFFFF"/>
        </w:rPr>
        <w:t xml:space="preserve">profile is a double-asymmetric structure.  In </w:t>
      </w:r>
      <w:r w:rsidR="00F57785">
        <w:rPr>
          <w:color w:val="000000" w:themeColor="text1"/>
          <w:szCs w:val="24"/>
          <w:shd w:val="clear" w:color="auto" w:fill="FFFFFF"/>
        </w:rPr>
        <w:t>this case</w:t>
      </w:r>
      <w:r w:rsidR="00E60812" w:rsidRPr="002E3233">
        <w:rPr>
          <w:color w:val="000000" w:themeColor="text1"/>
          <w:szCs w:val="24"/>
          <w:shd w:val="clear" w:color="auto" w:fill="FFFFFF"/>
        </w:rPr>
        <w:t xml:space="preserve">, not just the position of the active layer, but also the refractive index steps at the waveguide-cladding interfaces are asymmetric, with the refractive index step between </w:t>
      </w:r>
      <w:r w:rsidR="00E60812" w:rsidRPr="00B810DC">
        <w:rPr>
          <w:szCs w:val="24"/>
          <w:shd w:val="clear" w:color="auto" w:fill="FFFFFF"/>
        </w:rPr>
        <w:t xml:space="preserve">the OCL and the </w:t>
      </w:r>
      <w:r w:rsidR="00E60812" w:rsidRPr="00B810DC">
        <w:rPr>
          <w:i/>
          <w:szCs w:val="24"/>
          <w:shd w:val="clear" w:color="auto" w:fill="FFFFFF"/>
        </w:rPr>
        <w:t>n</w:t>
      </w:r>
      <w:r w:rsidR="00E60812" w:rsidRPr="00B810DC">
        <w:rPr>
          <w:szCs w:val="24"/>
          <w:shd w:val="clear" w:color="auto" w:fill="FFFFFF"/>
        </w:rPr>
        <w:t xml:space="preserve">-cladding being much smaller than that between the OCL and the </w:t>
      </w:r>
      <w:r w:rsidR="00E60812" w:rsidRPr="00B810DC">
        <w:rPr>
          <w:i/>
          <w:szCs w:val="24"/>
          <w:shd w:val="clear" w:color="auto" w:fill="FFFFFF"/>
        </w:rPr>
        <w:t>p</w:t>
      </w:r>
      <w:r w:rsidR="00E60812" w:rsidRPr="00B810DC">
        <w:rPr>
          <w:szCs w:val="24"/>
          <w:shd w:val="clear" w:color="auto" w:fill="FFFFFF"/>
        </w:rPr>
        <w:t xml:space="preserve">-cladding </w:t>
      </w:r>
      <w:r w:rsidR="00E60812">
        <w:rPr>
          <w:szCs w:val="24"/>
          <w:shd w:val="clear" w:color="auto" w:fill="FFFFFF"/>
        </w:rPr>
        <w:t>[6]</w:t>
      </w:r>
      <w:r w:rsidR="00E60812" w:rsidRPr="00B810DC">
        <w:rPr>
          <w:szCs w:val="24"/>
          <w:shd w:val="clear" w:color="auto" w:fill="FFFFFF"/>
        </w:rPr>
        <w:t>. Structures with a</w:t>
      </w:r>
      <w:r w:rsidR="00E60812">
        <w:rPr>
          <w:szCs w:val="24"/>
          <w:shd w:val="clear" w:color="auto" w:fill="FFFFFF"/>
        </w:rPr>
        <w:t xml:space="preserve"> broade</w:t>
      </w:r>
      <w:r w:rsidR="00E60812" w:rsidRPr="00B810DC">
        <w:rPr>
          <w:szCs w:val="24"/>
          <w:shd w:val="clear" w:color="auto" w:fill="FFFFFF"/>
        </w:rPr>
        <w:t xml:space="preserve">ned asymmetric waveguide and with an active region located very near to the </w:t>
      </w:r>
      <w:r w:rsidR="00E60812" w:rsidRPr="00B810DC">
        <w:rPr>
          <w:i/>
          <w:szCs w:val="24"/>
          <w:shd w:val="clear" w:color="auto" w:fill="FFFFFF"/>
        </w:rPr>
        <w:t>p</w:t>
      </w:r>
      <w:r w:rsidR="00E60812" w:rsidRPr="00B810DC">
        <w:rPr>
          <w:szCs w:val="24"/>
          <w:shd w:val="clear" w:color="auto" w:fill="FFFFFF"/>
        </w:rPr>
        <w:t>-claddi</w:t>
      </w:r>
      <w:r w:rsidR="00E60812">
        <w:rPr>
          <w:szCs w:val="24"/>
          <w:shd w:val="clear" w:color="auto" w:fill="FFFFFF"/>
        </w:rPr>
        <w:t xml:space="preserve">ng were implemented </w:t>
      </w:r>
      <w:r w:rsidR="00E60812" w:rsidRPr="00F80880">
        <w:rPr>
          <w:szCs w:val="24"/>
          <w:shd w:val="clear" w:color="auto" w:fill="FFFFFF"/>
        </w:rPr>
        <w:t xml:space="preserve">in </w:t>
      </w:r>
      <w:proofErr w:type="spellStart"/>
      <w:r w:rsidR="00E60812" w:rsidRPr="00F80880">
        <w:rPr>
          <w:szCs w:val="24"/>
          <w:shd w:val="clear" w:color="auto" w:fill="FFFFFF"/>
        </w:rPr>
        <w:t>AlGaAs</w:t>
      </w:r>
      <w:proofErr w:type="spellEnd"/>
      <w:r w:rsidR="00E60812">
        <w:rPr>
          <w:szCs w:val="24"/>
          <w:shd w:val="clear" w:color="auto" w:fill="FFFFFF"/>
        </w:rPr>
        <w:t>/GaAs</w:t>
      </w:r>
      <w:r w:rsidR="00E60812" w:rsidRPr="00F80880">
        <w:rPr>
          <w:szCs w:val="24"/>
          <w:shd w:val="clear" w:color="auto" w:fill="FFFFFF"/>
        </w:rPr>
        <w:t xml:space="preserve"> </w:t>
      </w:r>
      <w:proofErr w:type="gramStart"/>
      <w:r w:rsidR="00E60812">
        <w:rPr>
          <w:szCs w:val="24"/>
          <w:shd w:val="clear" w:color="auto" w:fill="FFFFFF"/>
        </w:rPr>
        <w:t xml:space="preserve">and  </w:t>
      </w:r>
      <w:proofErr w:type="spellStart"/>
      <w:r w:rsidR="00E60812" w:rsidRPr="00F80880">
        <w:rPr>
          <w:szCs w:val="24"/>
          <w:shd w:val="clear" w:color="auto" w:fill="FFFFFF"/>
        </w:rPr>
        <w:t>AlGaAs</w:t>
      </w:r>
      <w:proofErr w:type="spellEnd"/>
      <w:proofErr w:type="gramEnd"/>
      <w:r w:rsidR="00E60812">
        <w:rPr>
          <w:szCs w:val="24"/>
          <w:shd w:val="clear" w:color="auto" w:fill="FFFFFF"/>
        </w:rPr>
        <w:t>/GaAs/</w:t>
      </w:r>
      <w:proofErr w:type="spellStart"/>
      <w:r w:rsidR="00E60812">
        <w:rPr>
          <w:szCs w:val="24"/>
          <w:shd w:val="clear" w:color="auto" w:fill="FFFFFF"/>
        </w:rPr>
        <w:t>InGaAs</w:t>
      </w:r>
      <w:proofErr w:type="spellEnd"/>
      <w:r w:rsidR="00E60812" w:rsidRPr="00F80880">
        <w:rPr>
          <w:szCs w:val="24"/>
          <w:shd w:val="clear" w:color="auto" w:fill="FFFFFF"/>
        </w:rPr>
        <w:t xml:space="preserve"> lasers operating </w:t>
      </w:r>
      <w:r w:rsidR="00E60812" w:rsidRPr="00B810DC">
        <w:rPr>
          <w:szCs w:val="24"/>
          <w:shd w:val="clear" w:color="auto" w:fill="FFFFFF"/>
        </w:rPr>
        <w:t xml:space="preserve">at λ  &lt;~1µm </w:t>
      </w:r>
      <w:r w:rsidR="00E60812" w:rsidRPr="009030FD">
        <w:rPr>
          <w:szCs w:val="24"/>
          <w:shd w:val="clear" w:color="auto" w:fill="FFFFFF"/>
        </w:rPr>
        <w:t>[</w:t>
      </w:r>
      <w:r w:rsidR="00E60812">
        <w:rPr>
          <w:szCs w:val="24"/>
          <w:shd w:val="clear" w:color="auto" w:fill="FFFFFF"/>
        </w:rPr>
        <w:t>14]</w:t>
      </w:r>
      <w:r w:rsidR="00E60812">
        <w:t>–</w:t>
      </w:r>
      <w:r w:rsidR="00E60812">
        <w:rPr>
          <w:szCs w:val="24"/>
          <w:shd w:val="clear" w:color="auto" w:fill="FFFFFF"/>
        </w:rPr>
        <w:t>[18</w:t>
      </w:r>
      <w:r w:rsidR="00E60812" w:rsidRPr="00623522">
        <w:rPr>
          <w:szCs w:val="24"/>
          <w:shd w:val="clear" w:color="auto" w:fill="FFFFFF"/>
        </w:rPr>
        <w:t>]</w:t>
      </w:r>
      <w:r w:rsidR="005864B3">
        <w:rPr>
          <w:szCs w:val="24"/>
          <w:shd w:val="clear" w:color="auto" w:fill="FFFFFF"/>
        </w:rPr>
        <w:t xml:space="preserve"> </w:t>
      </w:r>
      <w:r w:rsidR="005864B3" w:rsidRPr="00FD5D28">
        <w:rPr>
          <w:szCs w:val="24"/>
          <w:shd w:val="clear" w:color="auto" w:fill="FFFFFF"/>
        </w:rPr>
        <w:t>in both gain switched</w:t>
      </w:r>
      <w:r w:rsidR="00E60812" w:rsidRPr="00FD5D28">
        <w:rPr>
          <w:szCs w:val="24"/>
          <w:shd w:val="clear" w:color="auto" w:fill="FFFFFF"/>
        </w:rPr>
        <w:t xml:space="preserve"> [14</w:t>
      </w:r>
      <w:r w:rsidR="005864B3" w:rsidRPr="00FD5D28">
        <w:rPr>
          <w:szCs w:val="24"/>
          <w:shd w:val="clear" w:color="auto" w:fill="FFFFFF"/>
        </w:rPr>
        <w:t xml:space="preserve">] and steady state </w:t>
      </w:r>
      <w:r w:rsidR="005864B3" w:rsidRPr="00FD5D28">
        <w:rPr>
          <w:shd w:val="clear" w:color="auto" w:fill="FFFFFF"/>
        </w:rPr>
        <w:t>[15]</w:t>
      </w:r>
      <w:r w:rsidR="005864B3" w:rsidRPr="00FD5D28">
        <w:t>–</w:t>
      </w:r>
      <w:r w:rsidR="005864B3" w:rsidRPr="00FD5D28">
        <w:rPr>
          <w:shd w:val="clear" w:color="auto" w:fill="FFFFFF"/>
        </w:rPr>
        <w:t xml:space="preserve">[18] </w:t>
      </w:r>
      <w:r w:rsidR="005864B3" w:rsidRPr="00FD5D28">
        <w:rPr>
          <w:szCs w:val="24"/>
          <w:shd w:val="clear" w:color="auto" w:fill="FFFFFF"/>
        </w:rPr>
        <w:t>regimes</w:t>
      </w:r>
      <w:r w:rsidR="00E60812" w:rsidRPr="00FD5D28">
        <w:rPr>
          <w:shd w:val="clear" w:color="auto" w:fill="FFFFFF"/>
        </w:rPr>
        <w:t xml:space="preserve">. </w:t>
      </w:r>
      <w:r w:rsidR="00FD5D28">
        <w:rPr>
          <w:shd w:val="clear" w:color="auto" w:fill="FFFFFF"/>
        </w:rPr>
        <w:t>S</w:t>
      </w:r>
      <w:r w:rsidR="00926F05" w:rsidRPr="009E43A5">
        <w:rPr>
          <w:shd w:val="clear" w:color="auto" w:fill="FFFFFF"/>
        </w:rPr>
        <w:t xml:space="preserve">tructures of </w:t>
      </w:r>
      <w:r w:rsidR="005864B3">
        <w:rPr>
          <w:shd w:val="clear" w:color="auto" w:fill="FFFFFF"/>
        </w:rPr>
        <w:t xml:space="preserve">this </w:t>
      </w:r>
      <w:r w:rsidR="00926F05" w:rsidRPr="009E43A5">
        <w:rPr>
          <w:shd w:val="clear" w:color="auto" w:fill="FFFFFF"/>
        </w:rPr>
        <w:t>type</w:t>
      </w:r>
      <w:r w:rsidR="00E60812" w:rsidRPr="009E43A5">
        <w:rPr>
          <w:shd w:val="clear" w:color="auto" w:fill="FFFFFF"/>
          <w:lang w:val="en-GB"/>
        </w:rPr>
        <w:t xml:space="preserve"> </w:t>
      </w:r>
      <w:r w:rsidR="00E60812" w:rsidRPr="009E43A5">
        <w:rPr>
          <w:shd w:val="clear" w:color="auto" w:fill="FFFFFF"/>
        </w:rPr>
        <w:t>(</w:t>
      </w:r>
      <w:r w:rsidR="00E60812" w:rsidRPr="009E43A5">
        <w:rPr>
          <w:shd w:val="clear" w:color="auto" w:fill="FFFFFF"/>
          <w:lang w:val="en-GB"/>
        </w:rPr>
        <w:t>termed by the authors</w:t>
      </w:r>
      <w:r w:rsidR="00E60812" w:rsidRPr="009E43A5">
        <w:rPr>
          <w:shd w:val="clear" w:color="auto" w:fill="FFFFFF"/>
        </w:rPr>
        <w:t xml:space="preserve"> Extreme Double [15], [17], or Triple</w:t>
      </w:r>
      <w:proofErr w:type="gramStart"/>
      <w:r w:rsidR="00E60812" w:rsidRPr="00316CCE">
        <w:rPr>
          <w:shd w:val="clear" w:color="auto" w:fill="FFFFFF"/>
        </w:rPr>
        <w:t>-[</w:t>
      </w:r>
      <w:proofErr w:type="gramEnd"/>
      <w:r w:rsidR="00E60812" w:rsidRPr="00316CCE">
        <w:rPr>
          <w:shd w:val="clear" w:color="auto" w:fill="FFFFFF"/>
        </w:rPr>
        <w:t xml:space="preserve">18] Asymmetry Structures, or </w:t>
      </w:r>
      <w:r w:rsidR="00E60812" w:rsidRPr="00316CCE">
        <w:rPr>
          <w:lang w:val="en-GB"/>
        </w:rPr>
        <w:t>Asymmetric Decoupled Confinement Heterostructure [16]</w:t>
      </w:r>
      <w:r w:rsidR="00E60812" w:rsidRPr="00316CCE">
        <w:rPr>
          <w:shd w:val="clear" w:color="auto" w:fill="FFFFFF"/>
        </w:rPr>
        <w:t xml:space="preserve">)  </w:t>
      </w:r>
      <w:r w:rsidR="005864B3">
        <w:rPr>
          <w:shd w:val="clear" w:color="auto" w:fill="FFFFFF"/>
        </w:rPr>
        <w:t>showed increased radiation power and reduced</w:t>
      </w:r>
      <w:r w:rsidR="00E60812" w:rsidRPr="00316CCE">
        <w:rPr>
          <w:shd w:val="clear" w:color="auto" w:fill="FFFFFF"/>
        </w:rPr>
        <w:t xml:space="preserve"> series and thermal resistance</w:t>
      </w:r>
      <w:r w:rsidR="005864B3">
        <w:rPr>
          <w:shd w:val="clear" w:color="auto" w:fill="FFFFFF"/>
        </w:rPr>
        <w:t>s</w:t>
      </w:r>
      <w:r w:rsidR="00E60812" w:rsidRPr="00316CCE">
        <w:rPr>
          <w:shd w:val="clear" w:color="auto" w:fill="FFFFFF"/>
        </w:rPr>
        <w:t xml:space="preserve"> compared to a typical structure </w:t>
      </w:r>
      <w:r w:rsidR="005864B3">
        <w:rPr>
          <w:shd w:val="clear" w:color="auto" w:fill="FFFFFF"/>
        </w:rPr>
        <w:t>with</w:t>
      </w:r>
      <w:r w:rsidR="00E60812" w:rsidRPr="00316CCE">
        <w:rPr>
          <w:shd w:val="clear" w:color="auto" w:fill="FFFFFF"/>
        </w:rPr>
        <w:t xml:space="preserve"> the active layer near the middle of the</w:t>
      </w:r>
      <w:r w:rsidR="005864B3">
        <w:rPr>
          <w:shd w:val="clear" w:color="auto" w:fill="FFFFFF"/>
        </w:rPr>
        <w:t xml:space="preserve"> OCL</w:t>
      </w:r>
      <w:r w:rsidR="00FB4585" w:rsidRPr="00334779">
        <w:rPr>
          <w:szCs w:val="24"/>
          <w:shd w:val="clear" w:color="auto" w:fill="FFFFFF"/>
        </w:rPr>
        <w:t>.</w:t>
      </w:r>
    </w:p>
    <w:p w14:paraId="34783694" w14:textId="709007EF" w:rsidR="00FB4585" w:rsidRDefault="00FB4585">
      <w:pPr>
        <w:pStyle w:val="Text"/>
        <w:ind w:firstLine="0"/>
        <w:rPr>
          <w:szCs w:val="24"/>
          <w:shd w:val="clear" w:color="auto" w:fill="FFFFFF"/>
        </w:rPr>
      </w:pPr>
      <w:r>
        <w:rPr>
          <w:szCs w:val="24"/>
          <w:shd w:val="clear" w:color="auto" w:fill="FFFFFF"/>
        </w:rPr>
        <w:tab/>
      </w:r>
      <w:r w:rsidR="001F692F">
        <w:rPr>
          <w:szCs w:val="24"/>
          <w:shd w:val="clear" w:color="auto" w:fill="FFFFFF"/>
        </w:rPr>
        <w:t>T</w:t>
      </w:r>
      <w:r w:rsidR="00E60812" w:rsidRPr="00334779">
        <w:rPr>
          <w:szCs w:val="24"/>
          <w:shd w:val="clear" w:color="auto" w:fill="FFFFFF"/>
        </w:rPr>
        <w:t xml:space="preserve">he </w:t>
      </w:r>
      <w:r w:rsidR="001F692F">
        <w:rPr>
          <w:szCs w:val="24"/>
          <w:shd w:val="clear" w:color="auto" w:fill="FFFFFF"/>
        </w:rPr>
        <w:t>reduction in</w:t>
      </w:r>
      <w:r w:rsidR="00E60812" w:rsidRPr="00334779">
        <w:rPr>
          <w:szCs w:val="24"/>
          <w:shd w:val="clear" w:color="auto" w:fill="FFFFFF"/>
        </w:rPr>
        <w:t xml:space="preserve"> optical losses when the active region is located near the </w:t>
      </w:r>
      <w:r w:rsidR="00E60812" w:rsidRPr="00334779">
        <w:rPr>
          <w:i/>
          <w:szCs w:val="24"/>
          <w:shd w:val="clear" w:color="auto" w:fill="FFFFFF"/>
        </w:rPr>
        <w:t>p</w:t>
      </w:r>
      <w:r w:rsidR="00E60812" w:rsidRPr="00334779">
        <w:rPr>
          <w:szCs w:val="24"/>
          <w:shd w:val="clear" w:color="auto" w:fill="FFFFFF"/>
        </w:rPr>
        <w:t xml:space="preserve">-cladding can </w:t>
      </w:r>
      <w:r w:rsidR="00E60812">
        <w:rPr>
          <w:szCs w:val="24"/>
          <w:shd w:val="clear" w:color="auto" w:fill="FFFFFF"/>
        </w:rPr>
        <w:t>be</w:t>
      </w:r>
      <w:r w:rsidR="00E60812" w:rsidRPr="00334779">
        <w:rPr>
          <w:szCs w:val="24"/>
          <w:shd w:val="clear" w:color="auto" w:fill="FFFFFF"/>
        </w:rPr>
        <w:t xml:space="preserve"> expected to be much more important in the eye safe </w:t>
      </w:r>
      <w:proofErr w:type="spellStart"/>
      <w:r w:rsidR="00E60812" w:rsidRPr="00334779">
        <w:rPr>
          <w:szCs w:val="24"/>
          <w:shd w:val="clear" w:color="auto" w:fill="FFFFFF"/>
        </w:rPr>
        <w:t>InGaAsP</w:t>
      </w:r>
      <w:proofErr w:type="spellEnd"/>
      <w:r w:rsidR="00E60812" w:rsidRPr="00334779">
        <w:rPr>
          <w:szCs w:val="24"/>
          <w:shd w:val="clear" w:color="auto" w:fill="FFFFFF"/>
        </w:rPr>
        <w:t xml:space="preserve"> lasers </w:t>
      </w:r>
      <w:r w:rsidR="00E60812">
        <w:rPr>
          <w:szCs w:val="24"/>
          <w:shd w:val="clear" w:color="auto" w:fill="FFFFFF"/>
        </w:rPr>
        <w:t xml:space="preserve">[6], </w:t>
      </w:r>
      <w:r w:rsidR="00E60812" w:rsidRPr="00334779">
        <w:rPr>
          <w:szCs w:val="24"/>
          <w:shd w:val="clear" w:color="auto" w:fill="FFFFFF"/>
        </w:rPr>
        <w:t xml:space="preserve">in which the </w:t>
      </w:r>
      <w:r w:rsidR="001F692F">
        <w:rPr>
          <w:szCs w:val="24"/>
          <w:shd w:val="clear" w:color="auto" w:fill="FFFFFF"/>
        </w:rPr>
        <w:t xml:space="preserve">hole </w:t>
      </w:r>
      <w:r w:rsidR="00E60812" w:rsidRPr="00334779">
        <w:rPr>
          <w:szCs w:val="24"/>
          <w:shd w:val="clear" w:color="auto" w:fill="FFFFFF"/>
        </w:rPr>
        <w:t xml:space="preserve">diffusion coefficient is much smaller than in typical </w:t>
      </w:r>
      <w:proofErr w:type="spellStart"/>
      <w:r w:rsidR="00E60812" w:rsidRPr="00334779">
        <w:rPr>
          <w:szCs w:val="24"/>
          <w:shd w:val="clear" w:color="auto" w:fill="FFFFFF"/>
        </w:rPr>
        <w:t>AlGaAs</w:t>
      </w:r>
      <w:proofErr w:type="spellEnd"/>
      <w:r w:rsidR="00E60812" w:rsidRPr="00334779">
        <w:rPr>
          <w:szCs w:val="24"/>
          <w:shd w:val="clear" w:color="auto" w:fill="FFFFFF"/>
        </w:rPr>
        <w:t xml:space="preserve"> based lasers, and the </w:t>
      </w:r>
      <w:r w:rsidR="00E60812">
        <w:rPr>
          <w:szCs w:val="24"/>
          <w:shd w:val="clear" w:color="auto" w:fill="FFFFFF"/>
        </w:rPr>
        <w:t xml:space="preserve">hole </w:t>
      </w:r>
      <w:r w:rsidR="00E60812" w:rsidRPr="00334779">
        <w:rPr>
          <w:szCs w:val="24"/>
          <w:shd w:val="clear" w:color="auto" w:fill="FFFFFF"/>
        </w:rPr>
        <w:t>absorption cross section</w:t>
      </w:r>
      <w:r w:rsidR="001F692F">
        <w:rPr>
          <w:szCs w:val="24"/>
          <w:shd w:val="clear" w:color="auto" w:fill="FFFFFF"/>
        </w:rPr>
        <w:t>,</w:t>
      </w:r>
      <w:r w:rsidR="00E60812" w:rsidRPr="00334779">
        <w:rPr>
          <w:szCs w:val="24"/>
          <w:shd w:val="clear" w:color="auto" w:fill="FFFFFF"/>
        </w:rPr>
        <w:t xml:space="preserve"> much larger</w:t>
      </w:r>
      <w:r w:rsidRPr="00334779">
        <w:rPr>
          <w:szCs w:val="24"/>
          <w:shd w:val="clear" w:color="auto" w:fill="FFFFFF"/>
        </w:rPr>
        <w:t>.</w:t>
      </w:r>
    </w:p>
    <w:p w14:paraId="02D2ACF4" w14:textId="77777777" w:rsidR="00FB4585" w:rsidRDefault="00FB4585" w:rsidP="00FB4585">
      <w:pPr>
        <w:pStyle w:val="Text"/>
        <w:ind w:firstLine="0"/>
      </w:pPr>
      <w:r>
        <w:tab/>
      </w:r>
      <w:r w:rsidR="00E60812" w:rsidRPr="0021017E">
        <w:rPr>
          <w:szCs w:val="24"/>
          <w:shd w:val="clear" w:color="auto" w:fill="FFFFFF"/>
        </w:rPr>
        <w:t xml:space="preserve">In the current paper we demonstrate experimentally that, in agreement with theoretical predictions, </w:t>
      </w:r>
      <w:r w:rsidR="00E60812">
        <w:rPr>
          <w:szCs w:val="24"/>
          <w:shd w:val="clear" w:color="auto" w:fill="FFFFFF"/>
        </w:rPr>
        <w:t>a</w:t>
      </w:r>
      <w:r w:rsidR="00E60812" w:rsidRPr="0021017E">
        <w:rPr>
          <w:szCs w:val="24"/>
          <w:shd w:val="clear" w:color="auto" w:fill="FFFFFF"/>
        </w:rPr>
        <w:t xml:space="preserve"> broad asymmetric laser structure </w:t>
      </w:r>
      <w:r w:rsidR="00E60812">
        <w:rPr>
          <w:szCs w:val="24"/>
          <w:shd w:val="clear" w:color="auto" w:fill="FFFFFF"/>
        </w:rPr>
        <w:t xml:space="preserve">with an active layer very near the </w:t>
      </w:r>
      <w:r w:rsidR="00E60812" w:rsidRPr="000217B5">
        <w:rPr>
          <w:i/>
          <w:szCs w:val="24"/>
          <w:shd w:val="clear" w:color="auto" w:fill="FFFFFF"/>
        </w:rPr>
        <w:t>p-</w:t>
      </w:r>
      <w:r w:rsidR="00E60812">
        <w:rPr>
          <w:szCs w:val="24"/>
          <w:shd w:val="clear" w:color="auto" w:fill="FFFFFF"/>
        </w:rPr>
        <w:t xml:space="preserve">cladding </w:t>
      </w:r>
      <w:r w:rsidR="00E60812" w:rsidRPr="0021017E">
        <w:rPr>
          <w:szCs w:val="24"/>
          <w:shd w:val="clear" w:color="auto" w:fill="FFFFFF"/>
        </w:rPr>
        <w:t>allows for very high output power</w:t>
      </w:r>
      <w:r w:rsidR="00E60812" w:rsidRPr="002C03E3">
        <w:rPr>
          <w:szCs w:val="24"/>
          <w:shd w:val="clear" w:color="auto" w:fill="FFFFFF"/>
        </w:rPr>
        <w:t xml:space="preserve"> </w:t>
      </w:r>
      <w:r w:rsidR="00E60812">
        <w:rPr>
          <w:szCs w:val="24"/>
          <w:shd w:val="clear" w:color="auto" w:fill="FFFFFF"/>
        </w:rPr>
        <w:t xml:space="preserve">in the </w:t>
      </w:r>
      <w:r w:rsidR="00E60812" w:rsidRPr="0021017E">
        <w:rPr>
          <w:szCs w:val="24"/>
          <w:shd w:val="clear" w:color="auto" w:fill="FFFFFF"/>
        </w:rPr>
        <w:t>pulsed</w:t>
      </w:r>
      <w:r w:rsidR="00E60812">
        <w:rPr>
          <w:szCs w:val="24"/>
          <w:shd w:val="clear" w:color="auto" w:fill="FFFFFF"/>
        </w:rPr>
        <w:t xml:space="preserve"> regime</w:t>
      </w:r>
      <w:r w:rsidR="00460567">
        <w:rPr>
          <w:szCs w:val="24"/>
          <w:shd w:val="clear" w:color="auto" w:fill="FFFFFF"/>
        </w:rPr>
        <w:t>.</w:t>
      </w:r>
    </w:p>
    <w:p w14:paraId="6741B04E" w14:textId="68BF57E9" w:rsidR="00FB4585" w:rsidRPr="00FB4585" w:rsidRDefault="00FB4585" w:rsidP="00FB4585">
      <w:pPr>
        <w:pStyle w:val="Text"/>
        <w:ind w:firstLine="0"/>
      </w:pPr>
      <w:r>
        <w:rPr>
          <w:color w:val="000000" w:themeColor="text1"/>
          <w:szCs w:val="24"/>
          <w:shd w:val="clear" w:color="auto" w:fill="FFFFFF"/>
        </w:rPr>
        <w:tab/>
      </w:r>
      <w:r w:rsidR="00E60812" w:rsidRPr="007C2E07">
        <w:rPr>
          <w:color w:val="000000" w:themeColor="text1"/>
          <w:szCs w:val="24"/>
          <w:shd w:val="clear" w:color="auto" w:fill="FFFFFF"/>
        </w:rPr>
        <w:t xml:space="preserve">The </w:t>
      </w:r>
      <w:r w:rsidR="00E60812">
        <w:rPr>
          <w:color w:val="000000" w:themeColor="text1"/>
          <w:szCs w:val="24"/>
          <w:shd w:val="clear" w:color="auto" w:fill="FFFFFF"/>
        </w:rPr>
        <w:t xml:space="preserve">design </w:t>
      </w:r>
      <w:r w:rsidR="00E60812" w:rsidRPr="009E43A5">
        <w:rPr>
          <w:szCs w:val="24"/>
          <w:shd w:val="clear" w:color="auto" w:fill="FFFFFF"/>
        </w:rPr>
        <w:t xml:space="preserve">of the asymmetric single-mode </w:t>
      </w:r>
      <w:proofErr w:type="spellStart"/>
      <w:r w:rsidR="00E60812" w:rsidRPr="009E43A5">
        <w:rPr>
          <w:szCs w:val="24"/>
          <w:shd w:val="clear" w:color="auto" w:fill="FFFFFF"/>
        </w:rPr>
        <w:t>InGaAsP</w:t>
      </w:r>
      <w:proofErr w:type="spellEnd"/>
      <w:r w:rsidR="00E60812" w:rsidRPr="009E43A5">
        <w:rPr>
          <w:szCs w:val="24"/>
          <w:shd w:val="clear" w:color="auto" w:fill="FFFFFF"/>
        </w:rPr>
        <w:t xml:space="preserve"> waveguide structure with </w:t>
      </w:r>
      <w:r w:rsidR="009E43A5" w:rsidRPr="009E43A5">
        <w:rPr>
          <w:szCs w:val="24"/>
          <w:shd w:val="clear" w:color="auto" w:fill="FFFFFF"/>
        </w:rPr>
        <w:t>the</w:t>
      </w:r>
      <w:r w:rsidR="00E60812" w:rsidRPr="009E43A5">
        <w:rPr>
          <w:szCs w:val="24"/>
          <w:shd w:val="clear" w:color="auto" w:fill="FFFFFF"/>
        </w:rPr>
        <w:t xml:space="preserve"> active</w:t>
      </w:r>
      <w:r w:rsidR="00E60812" w:rsidRPr="007C2E07">
        <w:rPr>
          <w:color w:val="000000" w:themeColor="text1"/>
          <w:szCs w:val="24"/>
          <w:shd w:val="clear" w:color="auto" w:fill="FFFFFF"/>
        </w:rPr>
        <w:t xml:space="preserve"> layer located near the </w:t>
      </w:r>
      <w:r w:rsidR="00E60812" w:rsidRPr="007C2E07">
        <w:rPr>
          <w:i/>
          <w:color w:val="000000" w:themeColor="text1"/>
          <w:szCs w:val="24"/>
          <w:shd w:val="clear" w:color="auto" w:fill="FFFFFF"/>
        </w:rPr>
        <w:t>p</w:t>
      </w:r>
      <w:r w:rsidR="00E60812" w:rsidRPr="007C2E07">
        <w:rPr>
          <w:color w:val="000000" w:themeColor="text1"/>
          <w:szCs w:val="24"/>
          <w:shd w:val="clear" w:color="auto" w:fill="FFFFFF"/>
        </w:rPr>
        <w:t>-</w:t>
      </w:r>
      <w:r w:rsidR="00E60812">
        <w:rPr>
          <w:color w:val="000000" w:themeColor="text1"/>
          <w:szCs w:val="24"/>
          <w:shd w:val="clear" w:color="auto" w:fill="FFFFFF"/>
        </w:rPr>
        <w:t>cladding</w:t>
      </w:r>
      <w:r w:rsidR="00E60812" w:rsidRPr="007C2E07">
        <w:rPr>
          <w:color w:val="000000" w:themeColor="text1"/>
          <w:szCs w:val="24"/>
          <w:shd w:val="clear" w:color="auto" w:fill="FFFFFF"/>
        </w:rPr>
        <w:t xml:space="preserve"> </w:t>
      </w:r>
      <w:r w:rsidR="00E60812">
        <w:rPr>
          <w:color w:val="000000" w:themeColor="text1"/>
          <w:szCs w:val="24"/>
          <w:shd w:val="clear" w:color="auto" w:fill="FFFFFF"/>
        </w:rPr>
        <w:t xml:space="preserve">is shown in </w:t>
      </w:r>
      <w:r w:rsidR="00E60812" w:rsidRPr="007C2E07">
        <w:rPr>
          <w:color w:val="000000" w:themeColor="text1"/>
          <w:szCs w:val="24"/>
          <w:shd w:val="clear" w:color="auto" w:fill="FFFFFF"/>
        </w:rPr>
        <w:t>Fig.1</w:t>
      </w:r>
      <w:r w:rsidRPr="007C2E07">
        <w:rPr>
          <w:color w:val="000000" w:themeColor="text1"/>
          <w:szCs w:val="24"/>
          <w:shd w:val="clear" w:color="auto" w:fill="FFFFFF"/>
        </w:rPr>
        <w:t>.</w:t>
      </w:r>
    </w:p>
    <w:p w14:paraId="5E158BDC" w14:textId="0E16487D" w:rsidR="003039B8" w:rsidRDefault="00C92184" w:rsidP="00C92184">
      <w:pPr>
        <w:pStyle w:val="Text"/>
        <w:ind w:firstLine="0"/>
        <w:rPr>
          <w:szCs w:val="24"/>
          <w:shd w:val="clear" w:color="auto" w:fill="FFFFFF"/>
        </w:rPr>
      </w:pPr>
      <w:r>
        <w:rPr>
          <w:color w:val="000000" w:themeColor="text1"/>
          <w:szCs w:val="24"/>
          <w:shd w:val="clear" w:color="auto" w:fill="FFFFFF"/>
        </w:rPr>
        <w:tab/>
      </w:r>
      <w:r w:rsidR="00E60812" w:rsidRPr="007C2E07">
        <w:rPr>
          <w:color w:val="000000" w:themeColor="text1"/>
          <w:szCs w:val="24"/>
          <w:shd w:val="clear" w:color="auto" w:fill="FFFFFF"/>
        </w:rPr>
        <w:t xml:space="preserve">The </w:t>
      </w:r>
      <w:r w:rsidR="00E60812" w:rsidRPr="007C2E07">
        <w:rPr>
          <w:color w:val="000000" w:themeColor="text1"/>
          <w:szCs w:val="24"/>
          <w:shd w:val="clear" w:color="auto" w:fill="FFFFFF"/>
          <w:lang w:val="en-GB"/>
        </w:rPr>
        <w:t xml:space="preserve">device </w:t>
      </w:r>
      <w:r w:rsidR="00E60812" w:rsidRPr="007C2E07">
        <w:rPr>
          <w:color w:val="000000" w:themeColor="text1"/>
          <w:szCs w:val="24"/>
          <w:shd w:val="clear" w:color="auto" w:fill="FFFFFF"/>
        </w:rPr>
        <w:t>was designed to lase at a wavelength of</w:t>
      </w:r>
      <w:r w:rsidR="00E60812">
        <w:rPr>
          <w:color w:val="000000" w:themeColor="text1"/>
          <w:szCs w:val="24"/>
          <w:shd w:val="clear" w:color="auto" w:fill="FFFFFF"/>
        </w:rPr>
        <w:t xml:space="preserve"> </w:t>
      </w:r>
      <w:r w:rsidR="00E60812" w:rsidRPr="000C30A4">
        <w:rPr>
          <w:szCs w:val="24"/>
          <w:shd w:val="clear" w:color="auto" w:fill="FFFFFF"/>
        </w:rPr>
        <w:t xml:space="preserve"> </w:t>
      </w:r>
      <w:r w:rsidR="00E60812">
        <w:rPr>
          <w:szCs w:val="24"/>
          <w:shd w:val="clear" w:color="auto" w:fill="FFFFFF"/>
        </w:rPr>
        <w:t>λ</w:t>
      </w:r>
      <w:r w:rsidR="00E60812">
        <w:rPr>
          <w:szCs w:val="24"/>
          <w:shd w:val="clear" w:color="auto" w:fill="FFFFFF"/>
        </w:rPr>
        <w:sym w:font="Symbol" w:char="F0BB"/>
      </w:r>
      <w:r w:rsidR="00E60812" w:rsidRPr="007C2E07">
        <w:rPr>
          <w:color w:val="000000" w:themeColor="text1"/>
          <w:szCs w:val="24"/>
          <w:shd w:val="clear" w:color="auto" w:fill="FFFFFF"/>
        </w:rPr>
        <w:t xml:space="preserve">1.5µm.  The structure belongs to the class of </w:t>
      </w:r>
      <w:r w:rsidR="00E60812" w:rsidRPr="007C2E07">
        <w:rPr>
          <w:i/>
          <w:color w:val="000000" w:themeColor="text1"/>
          <w:szCs w:val="24"/>
          <w:shd w:val="clear" w:color="auto" w:fill="FFFFFF"/>
        </w:rPr>
        <w:t>broadened</w:t>
      </w:r>
      <w:r w:rsidR="00E60812" w:rsidRPr="007C2E07">
        <w:rPr>
          <w:color w:val="000000" w:themeColor="text1"/>
          <w:szCs w:val="24"/>
          <w:shd w:val="clear" w:color="auto" w:fill="FFFFFF"/>
        </w:rPr>
        <w:t xml:space="preserve"> asymmetric waveguide (BAW) </w:t>
      </w:r>
      <w:r w:rsidR="00E60812" w:rsidRPr="009030FD">
        <w:rPr>
          <w:color w:val="000000" w:themeColor="text1"/>
          <w:szCs w:val="24"/>
          <w:shd w:val="clear" w:color="auto" w:fill="FFFFFF"/>
        </w:rPr>
        <w:t>structures</w:t>
      </w:r>
      <w:r w:rsidR="00E60812">
        <w:rPr>
          <w:color w:val="000000" w:themeColor="text1"/>
          <w:szCs w:val="24"/>
          <w:shd w:val="clear" w:color="auto" w:fill="FFFFFF"/>
        </w:rPr>
        <w:t xml:space="preserve"> </w:t>
      </w:r>
      <w:r w:rsidR="00E60812" w:rsidRPr="009030FD">
        <w:rPr>
          <w:color w:val="000000" w:themeColor="text1"/>
          <w:szCs w:val="24"/>
          <w:shd w:val="clear" w:color="auto" w:fill="FFFFFF"/>
        </w:rPr>
        <w:t>[</w:t>
      </w:r>
      <w:r w:rsidR="00E60812">
        <w:rPr>
          <w:color w:val="000000" w:themeColor="text1"/>
          <w:szCs w:val="24"/>
          <w:shd w:val="clear" w:color="auto" w:fill="FFFFFF"/>
        </w:rPr>
        <w:t>19</w:t>
      </w:r>
      <w:r w:rsidR="00E60812" w:rsidRPr="009030FD">
        <w:rPr>
          <w:color w:val="000000" w:themeColor="text1"/>
          <w:szCs w:val="24"/>
          <w:shd w:val="clear" w:color="auto" w:fill="FFFFFF"/>
          <w:lang w:val="en-GB"/>
        </w:rPr>
        <w:t>]</w:t>
      </w:r>
      <w:r w:rsidR="00E60812">
        <w:rPr>
          <w:color w:val="000000" w:themeColor="text1"/>
          <w:szCs w:val="24"/>
          <w:shd w:val="clear" w:color="auto" w:fill="FFFFFF"/>
          <w:lang w:val="en-GB"/>
        </w:rPr>
        <w:t>,</w:t>
      </w:r>
      <w:r w:rsidR="00E60812" w:rsidRPr="009030FD">
        <w:rPr>
          <w:color w:val="000000" w:themeColor="text1"/>
          <w:szCs w:val="24"/>
          <w:shd w:val="clear" w:color="auto" w:fill="FFFFFF"/>
          <w:lang w:val="en-GB"/>
        </w:rPr>
        <w:t xml:space="preserve"> </w:t>
      </w:r>
      <w:r w:rsidR="00E60812" w:rsidRPr="009030FD">
        <w:rPr>
          <w:color w:val="000000" w:themeColor="text1"/>
          <w:szCs w:val="24"/>
          <w:shd w:val="clear" w:color="auto" w:fill="FFFFFF"/>
        </w:rPr>
        <w:t>in</w:t>
      </w:r>
      <w:r w:rsidR="00E60812" w:rsidRPr="007C2E07">
        <w:rPr>
          <w:color w:val="000000" w:themeColor="text1"/>
          <w:szCs w:val="24"/>
          <w:shd w:val="clear" w:color="auto" w:fill="FFFFFF"/>
        </w:rPr>
        <w:t xml:space="preserve"> which most of the mode energy is localized in the OCL as opposed to the </w:t>
      </w:r>
      <w:r w:rsidR="00E60812" w:rsidRPr="007C2E07">
        <w:rPr>
          <w:i/>
          <w:color w:val="000000" w:themeColor="text1"/>
          <w:szCs w:val="24"/>
          <w:shd w:val="clear" w:color="auto" w:fill="FFFFFF"/>
        </w:rPr>
        <w:t>n</w:t>
      </w:r>
      <w:r w:rsidR="00E60812" w:rsidRPr="007C2E07">
        <w:rPr>
          <w:color w:val="000000" w:themeColor="text1"/>
          <w:szCs w:val="24"/>
          <w:shd w:val="clear" w:color="auto" w:fill="FFFFFF"/>
        </w:rPr>
        <w:t>-</w:t>
      </w:r>
      <w:r w:rsidR="00E60812">
        <w:rPr>
          <w:szCs w:val="24"/>
          <w:shd w:val="clear" w:color="auto" w:fill="FFFFFF"/>
        </w:rPr>
        <w:t>cladding. E</w:t>
      </w:r>
      <w:r w:rsidR="00E60812" w:rsidRPr="006F1290">
        <w:rPr>
          <w:szCs w:val="24"/>
          <w:shd w:val="clear" w:color="auto" w:fill="FFFFFF"/>
        </w:rPr>
        <w:t xml:space="preserve">xperiments have shown that in </w:t>
      </w:r>
      <w:proofErr w:type="spellStart"/>
      <w:r w:rsidR="00E60812" w:rsidRPr="006F1290">
        <w:rPr>
          <w:szCs w:val="24"/>
          <w:shd w:val="clear" w:color="auto" w:fill="FFFFFF"/>
        </w:rPr>
        <w:t>AlGaAs</w:t>
      </w:r>
      <w:proofErr w:type="spellEnd"/>
      <w:r w:rsidR="00E60812" w:rsidRPr="006F1290">
        <w:rPr>
          <w:szCs w:val="24"/>
          <w:shd w:val="clear" w:color="auto" w:fill="FFFFFF"/>
        </w:rPr>
        <w:t xml:space="preserve"> lasers, similar structures allow for stable fundamental mode emission [</w:t>
      </w:r>
      <w:r w:rsidR="00E60812">
        <w:rPr>
          <w:szCs w:val="24"/>
          <w:shd w:val="clear" w:color="auto" w:fill="FFFFFF"/>
        </w:rPr>
        <w:t>14], [15]</w:t>
      </w:r>
      <w:r w:rsidR="009E43A5">
        <w:rPr>
          <w:szCs w:val="24"/>
          <w:shd w:val="clear" w:color="auto" w:fill="FFFFFF"/>
        </w:rPr>
        <w:t xml:space="preserve">. </w:t>
      </w:r>
      <w:r w:rsidR="00E60812">
        <w:rPr>
          <w:szCs w:val="24"/>
          <w:shd w:val="clear" w:color="auto" w:fill="FFFFFF"/>
        </w:rPr>
        <w:t>The current structure is similar to the</w:t>
      </w:r>
      <w:r w:rsidR="00E60812" w:rsidRPr="006F1290">
        <w:rPr>
          <w:szCs w:val="24"/>
          <w:shd w:val="clear" w:color="auto" w:fill="FFFFFF"/>
        </w:rPr>
        <w:t xml:space="preserve"> one </w:t>
      </w:r>
      <w:r w:rsidR="00E60812">
        <w:rPr>
          <w:szCs w:val="24"/>
          <w:shd w:val="clear" w:color="auto" w:fill="FFFFFF"/>
        </w:rPr>
        <w:t xml:space="preserve">previously </w:t>
      </w:r>
      <w:proofErr w:type="spellStart"/>
      <w:r w:rsidR="00E60812">
        <w:rPr>
          <w:szCs w:val="24"/>
          <w:shd w:val="clear" w:color="auto" w:fill="FFFFFF"/>
        </w:rPr>
        <w:t>analysed</w:t>
      </w:r>
      <w:proofErr w:type="spellEnd"/>
      <w:r w:rsidR="00E60812">
        <w:rPr>
          <w:szCs w:val="24"/>
          <w:shd w:val="clear" w:color="auto" w:fill="FFFFFF"/>
        </w:rPr>
        <w:t xml:space="preserve"> theoretically</w:t>
      </w:r>
      <w:r w:rsidR="00E60812" w:rsidRPr="006F1290">
        <w:rPr>
          <w:szCs w:val="24"/>
          <w:shd w:val="clear" w:color="auto" w:fill="FFFFFF"/>
        </w:rPr>
        <w:t xml:space="preserve"> [</w:t>
      </w:r>
      <w:r w:rsidR="00E60812">
        <w:rPr>
          <w:szCs w:val="24"/>
          <w:shd w:val="clear" w:color="auto" w:fill="FFFFFF"/>
        </w:rPr>
        <w:t xml:space="preserve">20], but with some relatively slight differences. </w:t>
      </w:r>
      <w:r w:rsidR="00E60812" w:rsidRPr="006F1290">
        <w:rPr>
          <w:szCs w:val="24"/>
          <w:shd w:val="clear" w:color="auto" w:fill="FFFFFF"/>
        </w:rPr>
        <w:t xml:space="preserve"> Firstly, the current structure, unlike the one simulated </w:t>
      </w:r>
      <w:r w:rsidR="00E60812">
        <w:rPr>
          <w:szCs w:val="24"/>
          <w:shd w:val="clear" w:color="auto" w:fill="FFFFFF"/>
        </w:rPr>
        <w:t xml:space="preserve">in </w:t>
      </w:r>
      <w:r w:rsidR="00E60812" w:rsidRPr="006F1290">
        <w:rPr>
          <w:szCs w:val="24"/>
          <w:shd w:val="clear" w:color="auto" w:fill="FFFFFF"/>
        </w:rPr>
        <w:t>[</w:t>
      </w:r>
      <w:r w:rsidR="00E60812">
        <w:rPr>
          <w:szCs w:val="24"/>
          <w:shd w:val="clear" w:color="auto" w:fill="FFFFFF"/>
        </w:rPr>
        <w:t>20</w:t>
      </w:r>
      <w:r w:rsidR="00E60812" w:rsidRPr="006F1290">
        <w:rPr>
          <w:szCs w:val="24"/>
          <w:shd w:val="clear" w:color="auto" w:fill="FFFFFF"/>
        </w:rPr>
        <w:t>]</w:t>
      </w:r>
      <w:r w:rsidR="00E60812">
        <w:rPr>
          <w:szCs w:val="24"/>
          <w:shd w:val="clear" w:color="auto" w:fill="FFFFFF"/>
        </w:rPr>
        <w:t>,</w:t>
      </w:r>
      <w:r w:rsidR="00E60812" w:rsidRPr="006F1290">
        <w:rPr>
          <w:szCs w:val="24"/>
          <w:shd w:val="clear" w:color="auto" w:fill="FFFFFF"/>
        </w:rPr>
        <w:t xml:space="preserve"> has no barrier layer at the OCL-</w:t>
      </w:r>
      <w:r w:rsidR="00E60812" w:rsidRPr="006F1290">
        <w:rPr>
          <w:i/>
          <w:szCs w:val="24"/>
          <w:shd w:val="clear" w:color="auto" w:fill="FFFFFF"/>
        </w:rPr>
        <w:t>p</w:t>
      </w:r>
      <w:r w:rsidR="00E60812" w:rsidRPr="006F1290">
        <w:rPr>
          <w:szCs w:val="24"/>
          <w:shd w:val="clear" w:color="auto" w:fill="FFFFFF"/>
        </w:rPr>
        <w:t>-</w:t>
      </w:r>
      <w:r w:rsidR="00E60812">
        <w:rPr>
          <w:szCs w:val="24"/>
          <w:shd w:val="clear" w:color="auto" w:fill="FFFFFF"/>
        </w:rPr>
        <w:t>cladding</w:t>
      </w:r>
      <w:r w:rsidR="00E60812" w:rsidRPr="006F1290">
        <w:rPr>
          <w:szCs w:val="24"/>
          <w:shd w:val="clear" w:color="auto" w:fill="FFFFFF"/>
        </w:rPr>
        <w:t xml:space="preserve"> interface. </w:t>
      </w:r>
      <w:r w:rsidR="00E60812">
        <w:rPr>
          <w:szCs w:val="24"/>
          <w:shd w:val="clear" w:color="auto" w:fill="FFFFFF"/>
        </w:rPr>
        <w:t xml:space="preserve"> </w:t>
      </w:r>
      <w:r w:rsidR="00E60812" w:rsidRPr="006F1290">
        <w:rPr>
          <w:szCs w:val="24"/>
          <w:shd w:val="clear" w:color="auto" w:fill="FFFFFF"/>
        </w:rPr>
        <w:t>This is possible</w:t>
      </w:r>
      <w:r w:rsidR="00E60812" w:rsidRPr="006F1290">
        <w:rPr>
          <w:szCs w:val="24"/>
          <w:shd w:val="clear" w:color="auto" w:fill="FFFFFF"/>
          <w:lang w:val="en-GB"/>
        </w:rPr>
        <w:t xml:space="preserve"> </w:t>
      </w:r>
      <w:r w:rsidR="00E60812" w:rsidRPr="006F1290">
        <w:rPr>
          <w:szCs w:val="24"/>
          <w:shd w:val="clear" w:color="auto" w:fill="FFFFFF"/>
        </w:rPr>
        <w:t xml:space="preserve">because of the strong doping of the </w:t>
      </w:r>
      <w:r w:rsidR="00E60812" w:rsidRPr="006F1290">
        <w:rPr>
          <w:i/>
          <w:szCs w:val="24"/>
          <w:shd w:val="clear" w:color="auto" w:fill="FFFFFF"/>
        </w:rPr>
        <w:t>p</w:t>
      </w:r>
      <w:r w:rsidR="00E60812" w:rsidRPr="006F1290">
        <w:rPr>
          <w:szCs w:val="24"/>
          <w:shd w:val="clear" w:color="auto" w:fill="FFFFFF"/>
        </w:rPr>
        <w:t>-</w:t>
      </w:r>
      <w:r w:rsidR="00E60812">
        <w:rPr>
          <w:szCs w:val="24"/>
          <w:shd w:val="clear" w:color="auto" w:fill="FFFFFF"/>
        </w:rPr>
        <w:t>cladding</w:t>
      </w:r>
      <w:r w:rsidR="00E60812" w:rsidRPr="006F1290">
        <w:rPr>
          <w:szCs w:val="24"/>
          <w:shd w:val="clear" w:color="auto" w:fill="FFFFFF"/>
        </w:rPr>
        <w:t xml:space="preserve">, which in turn is made possible by its small overlap with </w:t>
      </w:r>
      <w:r w:rsidR="00E60812" w:rsidRPr="00712F52">
        <w:rPr>
          <w:szCs w:val="24"/>
          <w:shd w:val="clear" w:color="auto" w:fill="FFFFFF"/>
        </w:rPr>
        <w:t xml:space="preserve">the mode, as discussed above. Note also that, as mentioned above, this uniformly highly doped </w:t>
      </w:r>
      <w:r w:rsidR="00E60812" w:rsidRPr="00F31EE8">
        <w:rPr>
          <w:i/>
          <w:szCs w:val="24"/>
          <w:shd w:val="clear" w:color="auto" w:fill="FFFFFF"/>
        </w:rPr>
        <w:t>p</w:t>
      </w:r>
      <w:r w:rsidR="00E60812" w:rsidRPr="00712F52">
        <w:rPr>
          <w:szCs w:val="24"/>
          <w:shd w:val="clear" w:color="auto" w:fill="FFFFFF"/>
        </w:rPr>
        <w:t>-</w:t>
      </w:r>
      <w:r w:rsidR="00E60812">
        <w:rPr>
          <w:szCs w:val="24"/>
          <w:shd w:val="clear" w:color="auto" w:fill="FFFFFF"/>
        </w:rPr>
        <w:t>cladding</w:t>
      </w:r>
      <w:r w:rsidR="00E60812" w:rsidRPr="00712F52">
        <w:rPr>
          <w:szCs w:val="24"/>
          <w:shd w:val="clear" w:color="auto" w:fill="FFFFFF"/>
        </w:rPr>
        <w:t xml:space="preserve"> gives also the added advantage over the graded-doping structures</w:t>
      </w:r>
      <w:r w:rsidR="00460567">
        <w:rPr>
          <w:szCs w:val="24"/>
          <w:shd w:val="clear" w:color="auto" w:fill="FFFFFF"/>
        </w:rPr>
        <w:t xml:space="preserve"> of </w:t>
      </w:r>
      <w:r w:rsidR="00E60812" w:rsidRPr="00712F52">
        <w:rPr>
          <w:szCs w:val="24"/>
          <w:shd w:val="clear" w:color="auto" w:fill="FFFFFF"/>
        </w:rPr>
        <w:t>[</w:t>
      </w:r>
      <w:r w:rsidR="00E60812">
        <w:rPr>
          <w:szCs w:val="24"/>
          <w:shd w:val="clear" w:color="auto" w:fill="FFFFFF"/>
        </w:rPr>
        <w:t>3</w:t>
      </w:r>
      <w:r w:rsidR="00460567">
        <w:rPr>
          <w:szCs w:val="24"/>
          <w:shd w:val="clear" w:color="auto" w:fill="FFFFFF"/>
        </w:rPr>
        <w:t>,</w:t>
      </w:r>
      <w:r w:rsidR="00E60812">
        <w:rPr>
          <w:szCs w:val="24"/>
          <w:shd w:val="clear" w:color="auto" w:fill="FFFFFF"/>
        </w:rPr>
        <w:t>5</w:t>
      </w:r>
      <w:r w:rsidR="00E60812" w:rsidRPr="00712F52">
        <w:rPr>
          <w:szCs w:val="24"/>
          <w:shd w:val="clear" w:color="auto" w:fill="FFFFFF"/>
        </w:rPr>
        <w:t xml:space="preserve">] by ensuring lower series resistance, and also helps prevent electron leakage from the </w:t>
      </w:r>
      <w:r w:rsidR="00460567">
        <w:rPr>
          <w:szCs w:val="24"/>
          <w:shd w:val="clear" w:color="auto" w:fill="FFFFFF"/>
        </w:rPr>
        <w:t>OCL</w:t>
      </w:r>
      <w:r w:rsidR="00E60812" w:rsidRPr="00712F52">
        <w:rPr>
          <w:szCs w:val="24"/>
          <w:shd w:val="clear" w:color="auto" w:fill="FFFFFF"/>
        </w:rPr>
        <w:t xml:space="preserve"> to the </w:t>
      </w:r>
      <w:r w:rsidR="00E60812" w:rsidRPr="00712F52">
        <w:rPr>
          <w:i/>
          <w:szCs w:val="24"/>
          <w:shd w:val="clear" w:color="auto" w:fill="FFFFFF"/>
        </w:rPr>
        <w:t>p</w:t>
      </w:r>
      <w:r w:rsidR="00E60812" w:rsidRPr="00712F52">
        <w:rPr>
          <w:szCs w:val="24"/>
          <w:shd w:val="clear" w:color="auto" w:fill="FFFFFF"/>
        </w:rPr>
        <w:t xml:space="preserve">-cladding. Secondly, the </w:t>
      </w:r>
      <w:r w:rsidR="00460567">
        <w:rPr>
          <w:szCs w:val="24"/>
          <w:shd w:val="clear" w:color="auto" w:fill="FFFFFF"/>
        </w:rPr>
        <w:t xml:space="preserve">current </w:t>
      </w:r>
      <w:r w:rsidR="00E60812" w:rsidRPr="00712F52">
        <w:rPr>
          <w:szCs w:val="24"/>
          <w:shd w:val="clear" w:color="auto" w:fill="FFFFFF"/>
        </w:rPr>
        <w:lastRenderedPageBreak/>
        <w:t xml:space="preserve">structure </w:t>
      </w:r>
      <w:r w:rsidR="00E60812">
        <w:rPr>
          <w:szCs w:val="24"/>
          <w:shd w:val="clear" w:color="auto" w:fill="FFFFFF"/>
        </w:rPr>
        <w:t>has</w:t>
      </w:r>
      <w:r w:rsidR="00E60812" w:rsidRPr="00712F52">
        <w:rPr>
          <w:szCs w:val="24"/>
          <w:shd w:val="clear" w:color="auto" w:fill="FFFFFF"/>
        </w:rPr>
        <w:t xml:space="preserve"> a somewhat narrower OCL than the one studied in [</w:t>
      </w:r>
      <w:r w:rsidR="00E60812">
        <w:rPr>
          <w:szCs w:val="24"/>
          <w:shd w:val="clear" w:color="auto" w:fill="FFFFFF"/>
        </w:rPr>
        <w:t>20</w:t>
      </w:r>
      <w:r w:rsidR="00E60812" w:rsidRPr="00712F52">
        <w:rPr>
          <w:szCs w:val="24"/>
          <w:shd w:val="clear" w:color="auto" w:fill="FFFFFF"/>
        </w:rPr>
        <w:t>] (1.8µm instead of 2.8µm) and</w:t>
      </w:r>
      <w:r w:rsidR="00E60812">
        <w:rPr>
          <w:szCs w:val="24"/>
          <w:shd w:val="clear" w:color="auto" w:fill="FFFFFF"/>
        </w:rPr>
        <w:t xml:space="preserve"> so</w:t>
      </w:r>
      <w:r w:rsidR="00E60812" w:rsidRPr="00712F52">
        <w:rPr>
          <w:szCs w:val="24"/>
          <w:shd w:val="clear" w:color="auto" w:fill="FFFFFF"/>
        </w:rPr>
        <w:t xml:space="preserve">, to maintain the mode localization in the OCL, </w:t>
      </w:r>
      <w:r w:rsidR="00E60812">
        <w:rPr>
          <w:szCs w:val="24"/>
          <w:shd w:val="clear" w:color="auto" w:fill="FFFFFF"/>
        </w:rPr>
        <w:t xml:space="preserve">has </w:t>
      </w:r>
      <w:r w:rsidR="00E60812" w:rsidRPr="00712F52">
        <w:rPr>
          <w:szCs w:val="24"/>
          <w:shd w:val="clear" w:color="auto" w:fill="FFFFFF"/>
        </w:rPr>
        <w:t xml:space="preserve">a larger refractive index step at </w:t>
      </w:r>
      <w:r w:rsidR="00E60812" w:rsidRPr="008F4569">
        <w:rPr>
          <w:szCs w:val="24"/>
          <w:shd w:val="clear" w:color="auto" w:fill="FFFFFF"/>
        </w:rPr>
        <w:t>the OCL-</w:t>
      </w:r>
      <w:r w:rsidR="00E60812" w:rsidRPr="008F4569">
        <w:rPr>
          <w:i/>
          <w:szCs w:val="24"/>
          <w:shd w:val="clear" w:color="auto" w:fill="FFFFFF"/>
        </w:rPr>
        <w:t>n</w:t>
      </w:r>
      <w:r w:rsidR="00E60812" w:rsidRPr="008F4569">
        <w:rPr>
          <w:szCs w:val="24"/>
          <w:shd w:val="clear" w:color="auto" w:fill="FFFFFF"/>
        </w:rPr>
        <w:t>-</w:t>
      </w:r>
      <w:r w:rsidR="00E60812">
        <w:rPr>
          <w:szCs w:val="24"/>
          <w:shd w:val="clear" w:color="auto" w:fill="FFFFFF"/>
        </w:rPr>
        <w:t>cladding</w:t>
      </w:r>
      <w:r w:rsidR="00E60812" w:rsidRPr="008F4569">
        <w:rPr>
          <w:szCs w:val="24"/>
          <w:shd w:val="clear" w:color="auto" w:fill="FFFFFF"/>
        </w:rPr>
        <w:t xml:space="preserve"> interface</w:t>
      </w:r>
      <w:r w:rsidR="00E60812">
        <w:rPr>
          <w:szCs w:val="24"/>
          <w:shd w:val="clear" w:color="auto" w:fill="FFFFFF"/>
        </w:rPr>
        <w:t xml:space="preserve">. </w:t>
      </w:r>
      <w:r w:rsidR="00E60812" w:rsidRPr="008F4569">
        <w:rPr>
          <w:szCs w:val="24"/>
          <w:shd w:val="clear" w:color="auto" w:fill="FFFFFF"/>
        </w:rPr>
        <w:t xml:space="preserve">The narrower OCL translates into a far field somewhat broader than that predicted for </w:t>
      </w:r>
      <w:r w:rsidR="00E60812">
        <w:rPr>
          <w:szCs w:val="24"/>
          <w:shd w:val="clear" w:color="auto" w:fill="FFFFFF"/>
        </w:rPr>
        <w:t>the</w:t>
      </w:r>
      <w:r w:rsidR="00E60812" w:rsidRPr="008F4569">
        <w:rPr>
          <w:szCs w:val="24"/>
          <w:shd w:val="clear" w:color="auto" w:fill="FFFFFF"/>
        </w:rPr>
        <w:t xml:space="preserve"> structure </w:t>
      </w:r>
      <w:r w:rsidR="00460567">
        <w:rPr>
          <w:szCs w:val="24"/>
          <w:shd w:val="clear" w:color="auto" w:fill="FFFFFF"/>
        </w:rPr>
        <w:t>of</w:t>
      </w:r>
      <w:r w:rsidR="00E60812" w:rsidRPr="008F4569">
        <w:rPr>
          <w:szCs w:val="24"/>
          <w:shd w:val="clear" w:color="auto" w:fill="FFFFFF"/>
        </w:rPr>
        <w:t xml:space="preserve"> [</w:t>
      </w:r>
      <w:r w:rsidR="00E60812">
        <w:rPr>
          <w:szCs w:val="24"/>
          <w:shd w:val="clear" w:color="auto" w:fill="FFFFFF"/>
        </w:rPr>
        <w:t>20</w:t>
      </w:r>
      <w:r w:rsidR="00E60812" w:rsidRPr="008F4569">
        <w:rPr>
          <w:szCs w:val="24"/>
          <w:shd w:val="clear" w:color="auto" w:fill="FFFFFF"/>
        </w:rPr>
        <w:t>]</w:t>
      </w:r>
      <w:r w:rsidR="00E60812">
        <w:rPr>
          <w:szCs w:val="24"/>
          <w:shd w:val="clear" w:color="auto" w:fill="FFFFFF"/>
        </w:rPr>
        <w:t xml:space="preserve">, </w:t>
      </w:r>
      <w:r w:rsidR="00E60812" w:rsidRPr="008F4569">
        <w:rPr>
          <w:szCs w:val="24"/>
          <w:shd w:val="clear" w:color="auto" w:fill="FFFFFF"/>
        </w:rPr>
        <w:t>with a full width at half maximum of 24</w:t>
      </w:r>
      <w:r w:rsidR="00E60812" w:rsidRPr="008F4569">
        <w:rPr>
          <w:szCs w:val="24"/>
          <w:shd w:val="clear" w:color="auto" w:fill="FFFFFF"/>
        </w:rPr>
        <w:sym w:font="Symbol" w:char="F0B0"/>
      </w:r>
      <w:r w:rsidR="00E60812" w:rsidRPr="008F4569">
        <w:rPr>
          <w:szCs w:val="24"/>
          <w:shd w:val="clear" w:color="auto" w:fill="FFFFFF"/>
        </w:rPr>
        <w:t xml:space="preserve"> instead of 17</w:t>
      </w:r>
      <w:r w:rsidR="00E60812" w:rsidRPr="008F4569">
        <w:rPr>
          <w:szCs w:val="24"/>
          <w:shd w:val="clear" w:color="auto" w:fill="FFFFFF"/>
        </w:rPr>
        <w:sym w:font="Symbol" w:char="F0B0"/>
      </w:r>
      <w:r w:rsidR="00E60812" w:rsidRPr="008F4569">
        <w:rPr>
          <w:szCs w:val="24"/>
          <w:shd w:val="clear" w:color="auto" w:fill="FFFFFF"/>
        </w:rPr>
        <w:t xml:space="preserve">. </w:t>
      </w:r>
    </w:p>
    <w:p w14:paraId="7BA35A80" w14:textId="6F8DEF2F" w:rsidR="00926F05" w:rsidRPr="00926F05" w:rsidRDefault="00E60812" w:rsidP="00C92184">
      <w:pPr>
        <w:pStyle w:val="Text"/>
        <w:ind w:firstLine="0"/>
        <w:rPr>
          <w:color w:val="0000CC"/>
          <w:szCs w:val="24"/>
          <w:shd w:val="clear" w:color="auto" w:fill="FFFFFF"/>
        </w:rPr>
      </w:pPr>
      <w:r w:rsidRPr="00043C02">
        <w:rPr>
          <w:szCs w:val="24"/>
          <w:shd w:val="clear" w:color="auto" w:fill="FFFFFF"/>
          <w:lang w:val="en-GB"/>
        </w:rPr>
        <w:t>The current waveguide design retains</w:t>
      </w:r>
      <w:r w:rsidRPr="00043C02">
        <w:rPr>
          <w:szCs w:val="24"/>
          <w:shd w:val="clear" w:color="auto" w:fill="FFFFFF"/>
        </w:rPr>
        <w:t xml:space="preserve"> the main advantages of the structures studied previously [6], [20], with the weak penetration of the mode into the </w:t>
      </w:r>
      <w:r w:rsidRPr="00043C02">
        <w:rPr>
          <w:i/>
          <w:szCs w:val="24"/>
          <w:shd w:val="clear" w:color="auto" w:fill="FFFFFF"/>
        </w:rPr>
        <w:t>p</w:t>
      </w:r>
      <w:r w:rsidRPr="00043C02">
        <w:rPr>
          <w:szCs w:val="24"/>
          <w:shd w:val="clear" w:color="auto" w:fill="FFFFFF"/>
        </w:rPr>
        <w:t xml:space="preserve">-cladding ensuring low built-in optical losses, while the very thin </w:t>
      </w:r>
      <w:r w:rsidRPr="00043C02">
        <w:rPr>
          <w:i/>
          <w:szCs w:val="24"/>
          <w:shd w:val="clear" w:color="auto" w:fill="FFFFFF"/>
        </w:rPr>
        <w:t>p-</w:t>
      </w:r>
      <w:r w:rsidRPr="00043C02">
        <w:rPr>
          <w:szCs w:val="24"/>
          <w:shd w:val="clear" w:color="auto" w:fill="FFFFFF"/>
        </w:rPr>
        <w:t>side of the OCL virtually removes the main source of hole accumulation in the OCL at high currents</w:t>
      </w:r>
      <w:r w:rsidR="00043C02">
        <w:rPr>
          <w:szCs w:val="24"/>
          <w:shd w:val="clear" w:color="auto" w:fill="FFFFFF"/>
        </w:rPr>
        <w:t xml:space="preserve">, </w:t>
      </w:r>
      <w:r w:rsidRPr="00043C02">
        <w:rPr>
          <w:szCs w:val="24"/>
          <w:shd w:val="clear" w:color="auto" w:fill="FFFFFF"/>
        </w:rPr>
        <w:t xml:space="preserve">eliminating the associated losses. </w:t>
      </w:r>
      <w:r w:rsidRPr="006F1290">
        <w:rPr>
          <w:szCs w:val="24"/>
          <w:shd w:val="clear" w:color="auto" w:fill="FFFFFF"/>
        </w:rPr>
        <w:t xml:space="preserve">To minimize the remaining high-current losses due to accumulation of holes in the </w:t>
      </w:r>
      <w:r w:rsidRPr="006F1290">
        <w:rPr>
          <w:i/>
          <w:szCs w:val="24"/>
          <w:shd w:val="clear" w:color="auto" w:fill="FFFFFF"/>
        </w:rPr>
        <w:t>n</w:t>
      </w:r>
      <w:r w:rsidRPr="006F1290">
        <w:rPr>
          <w:szCs w:val="24"/>
          <w:shd w:val="clear" w:color="auto" w:fill="FFFFFF"/>
        </w:rPr>
        <w:t xml:space="preserve">-side of the OCL, the latter </w:t>
      </w:r>
      <w:r w:rsidR="00F57785">
        <w:rPr>
          <w:szCs w:val="24"/>
          <w:shd w:val="clear" w:color="auto" w:fill="FFFFFF"/>
        </w:rPr>
        <w:t>was</w:t>
      </w:r>
      <w:r w:rsidRPr="006F1290">
        <w:rPr>
          <w:szCs w:val="24"/>
          <w:shd w:val="clear" w:color="auto" w:fill="FFFFFF"/>
        </w:rPr>
        <w:t xml:space="preserve"> </w:t>
      </w:r>
      <w:r>
        <w:rPr>
          <w:i/>
          <w:szCs w:val="24"/>
          <w:shd w:val="clear" w:color="auto" w:fill="FFFFFF"/>
        </w:rPr>
        <w:t>n</w:t>
      </w:r>
      <w:r>
        <w:rPr>
          <w:szCs w:val="24"/>
          <w:shd w:val="clear" w:color="auto" w:fill="FFFFFF"/>
        </w:rPr>
        <w:t>-</w:t>
      </w:r>
      <w:r w:rsidRPr="006F1290">
        <w:rPr>
          <w:szCs w:val="24"/>
          <w:shd w:val="clear" w:color="auto" w:fill="FFFFFF"/>
        </w:rPr>
        <w:t>doped</w:t>
      </w:r>
      <w:r>
        <w:rPr>
          <w:szCs w:val="24"/>
          <w:shd w:val="clear" w:color="auto" w:fill="FFFFFF"/>
        </w:rPr>
        <w:t>,</w:t>
      </w:r>
      <w:r w:rsidRPr="006F1290">
        <w:rPr>
          <w:szCs w:val="24"/>
          <w:shd w:val="clear" w:color="auto" w:fill="FFFFFF"/>
        </w:rPr>
        <w:t xml:space="preserve"> following the approach proposed </w:t>
      </w:r>
      <w:r w:rsidRPr="009E43A5">
        <w:rPr>
          <w:szCs w:val="24"/>
          <w:shd w:val="clear" w:color="auto" w:fill="FFFFFF"/>
        </w:rPr>
        <w:t>in [20]</w:t>
      </w:r>
      <w:r w:rsidR="00926F05" w:rsidRPr="009E43A5">
        <w:rPr>
          <w:szCs w:val="24"/>
          <w:shd w:val="clear" w:color="auto" w:fill="FFFFFF"/>
        </w:rPr>
        <w:t xml:space="preserve">, though to a lower </w:t>
      </w:r>
      <w:r w:rsidRPr="009E43A5">
        <w:rPr>
          <w:szCs w:val="24"/>
          <w:shd w:val="clear" w:color="auto" w:fill="FFFFFF"/>
        </w:rPr>
        <w:t>level</w:t>
      </w:r>
      <w:r w:rsidR="009B6A2C">
        <w:rPr>
          <w:szCs w:val="24"/>
          <w:shd w:val="clear" w:color="auto" w:fill="FFFFFF"/>
        </w:rPr>
        <w:t xml:space="preserve"> of 10</w:t>
      </w:r>
      <w:r w:rsidR="009B6A2C">
        <w:rPr>
          <w:szCs w:val="24"/>
          <w:shd w:val="clear" w:color="auto" w:fill="FFFFFF"/>
          <w:vertAlign w:val="superscript"/>
        </w:rPr>
        <w:t xml:space="preserve">17 </w:t>
      </w:r>
      <w:r w:rsidR="009B6A2C">
        <w:rPr>
          <w:szCs w:val="24"/>
          <w:shd w:val="clear" w:color="auto" w:fill="FFFFFF"/>
        </w:rPr>
        <w:t>cm</w:t>
      </w:r>
      <w:r w:rsidR="009B6A2C">
        <w:rPr>
          <w:szCs w:val="24"/>
          <w:shd w:val="clear" w:color="auto" w:fill="FFFFFF"/>
          <w:vertAlign w:val="superscript"/>
        </w:rPr>
        <w:t>-</w:t>
      </w:r>
      <w:proofErr w:type="gramStart"/>
      <w:r w:rsidR="009B6A2C">
        <w:rPr>
          <w:szCs w:val="24"/>
          <w:shd w:val="clear" w:color="auto" w:fill="FFFFFF"/>
          <w:vertAlign w:val="superscript"/>
        </w:rPr>
        <w:t xml:space="preserve">3 </w:t>
      </w:r>
      <w:r w:rsidR="00926F05" w:rsidRPr="009E43A5">
        <w:rPr>
          <w:szCs w:val="24"/>
          <w:shd w:val="clear" w:color="auto" w:fill="FFFFFF"/>
        </w:rPr>
        <w:t>;</w:t>
      </w:r>
      <w:proofErr w:type="gramEnd"/>
      <w:r w:rsidR="00926F05" w:rsidRPr="009E43A5">
        <w:rPr>
          <w:szCs w:val="24"/>
          <w:shd w:val="clear" w:color="auto" w:fill="FFFFFF"/>
        </w:rPr>
        <w:t xml:space="preserve"> </w:t>
      </w:r>
      <w:r w:rsidRPr="009E43A5">
        <w:rPr>
          <w:szCs w:val="24"/>
          <w:shd w:val="clear" w:color="auto" w:fill="FFFFFF"/>
        </w:rPr>
        <w:t>th</w:t>
      </w:r>
      <w:r w:rsidR="00926F05" w:rsidRPr="009E43A5">
        <w:rPr>
          <w:szCs w:val="24"/>
          <w:shd w:val="clear" w:color="auto" w:fill="FFFFFF"/>
        </w:rPr>
        <w:t>e reason for this</w:t>
      </w:r>
      <w:r w:rsidRPr="009E43A5">
        <w:rPr>
          <w:szCs w:val="24"/>
          <w:shd w:val="clear" w:color="auto" w:fill="FFFFFF"/>
        </w:rPr>
        <w:t xml:space="preserve"> will be explained in more detail below</w:t>
      </w:r>
      <w:r w:rsidR="00FB4585" w:rsidRPr="009E43A5">
        <w:rPr>
          <w:szCs w:val="24"/>
          <w:shd w:val="clear" w:color="auto" w:fill="FFFFFF"/>
        </w:rPr>
        <w:t>.</w:t>
      </w:r>
    </w:p>
    <w:p w14:paraId="44D3C9B3" w14:textId="324C48B9" w:rsidR="008A3C23" w:rsidRDefault="00C92184" w:rsidP="001F4C5C">
      <w:pPr>
        <w:pStyle w:val="Heading1"/>
      </w:pPr>
      <w:r>
        <w:t>Experimental</w:t>
      </w:r>
      <w:r w:rsidR="00AB53D2">
        <w:t xml:space="preserve"> and simulations</w:t>
      </w:r>
    </w:p>
    <w:p w14:paraId="0BEDB2C5" w14:textId="77777777" w:rsidR="00C92184" w:rsidRDefault="009657E1">
      <w:pPr>
        <w:pStyle w:val="Text"/>
        <w:rPr>
          <w:szCs w:val="24"/>
          <w:shd w:val="clear" w:color="auto" w:fill="FFFFFF"/>
        </w:rPr>
      </w:pPr>
      <w:r w:rsidRPr="0021017E">
        <w:rPr>
          <w:szCs w:val="24"/>
          <w:shd w:val="clear" w:color="auto" w:fill="FFFFFF"/>
        </w:rPr>
        <w:t>The semiconductor structure was grown by metalorganic vapor phase epitaxy (MOVPE) method</w:t>
      </w:r>
      <w:r w:rsidRPr="00E823D1">
        <w:rPr>
          <w:b/>
          <w:color w:val="0070C0"/>
          <w:szCs w:val="24"/>
          <w:shd w:val="clear" w:color="auto" w:fill="FFFFFF"/>
        </w:rPr>
        <w:t>.</w:t>
      </w:r>
      <w:r w:rsidRPr="00E823D1">
        <w:rPr>
          <w:szCs w:val="24"/>
          <w:shd w:val="clear" w:color="auto" w:fill="FFFFFF"/>
        </w:rPr>
        <w:t xml:space="preserve"> </w:t>
      </w:r>
      <w:r>
        <w:rPr>
          <w:szCs w:val="24"/>
          <w:shd w:val="clear" w:color="auto" w:fill="FFFFFF"/>
        </w:rPr>
        <w:t xml:space="preserve">Wafer processing was started by etching 90 µm wide current confining </w:t>
      </w:r>
      <w:r w:rsidRPr="00236311">
        <w:rPr>
          <w:szCs w:val="24"/>
          <w:shd w:val="clear" w:color="auto" w:fill="FFFFFF"/>
        </w:rPr>
        <w:t>ridge waveguide</w:t>
      </w:r>
      <w:r>
        <w:rPr>
          <w:szCs w:val="24"/>
          <w:shd w:val="clear" w:color="auto" w:fill="FFFFFF"/>
        </w:rPr>
        <w:t>s (RWG) with reactive ion etching using CH</w:t>
      </w:r>
      <w:r w:rsidRPr="00236311">
        <w:rPr>
          <w:szCs w:val="24"/>
          <w:shd w:val="clear" w:color="auto" w:fill="FFFFFF"/>
          <w:vertAlign w:val="subscript"/>
        </w:rPr>
        <w:t>4</w:t>
      </w:r>
      <w:r>
        <w:rPr>
          <w:szCs w:val="24"/>
          <w:shd w:val="clear" w:color="auto" w:fill="FFFFFF"/>
        </w:rPr>
        <w:t>/H</w:t>
      </w:r>
      <w:r w:rsidRPr="00236311">
        <w:rPr>
          <w:szCs w:val="24"/>
          <w:shd w:val="clear" w:color="auto" w:fill="FFFFFF"/>
          <w:vertAlign w:val="subscript"/>
        </w:rPr>
        <w:t>2</w:t>
      </w:r>
      <w:r>
        <w:rPr>
          <w:szCs w:val="24"/>
          <w:shd w:val="clear" w:color="auto" w:fill="FFFFFF"/>
        </w:rPr>
        <w:t xml:space="preserve"> plasma. The mask for dry etching (</w:t>
      </w:r>
      <w:proofErr w:type="spellStart"/>
      <w:r>
        <w:rPr>
          <w:szCs w:val="24"/>
          <w:shd w:val="clear" w:color="auto" w:fill="FFFFFF"/>
        </w:rPr>
        <w:t>SiN</w:t>
      </w:r>
      <w:proofErr w:type="spellEnd"/>
      <w:r>
        <w:rPr>
          <w:szCs w:val="24"/>
          <w:shd w:val="clear" w:color="auto" w:fill="FFFFFF"/>
        </w:rPr>
        <w:t>) was patterned using photolithography and the average depth of the waveguide defining grooves was 1160 nm from the surface of the semiconductor. Waveguide etching was followed by deposition of insulator (SiO</w:t>
      </w:r>
      <w:r w:rsidRPr="00236311">
        <w:rPr>
          <w:szCs w:val="24"/>
          <w:shd w:val="clear" w:color="auto" w:fill="FFFFFF"/>
          <w:vertAlign w:val="subscript"/>
        </w:rPr>
        <w:t>2</w:t>
      </w:r>
      <w:r>
        <w:rPr>
          <w:szCs w:val="24"/>
          <w:shd w:val="clear" w:color="auto" w:fill="FFFFFF"/>
        </w:rPr>
        <w:t>). SiO</w:t>
      </w:r>
      <w:r w:rsidRPr="00BF1E6C">
        <w:rPr>
          <w:szCs w:val="24"/>
          <w:shd w:val="clear" w:color="auto" w:fill="FFFFFF"/>
          <w:vertAlign w:val="subscript"/>
        </w:rPr>
        <w:t>2</w:t>
      </w:r>
      <w:r>
        <w:rPr>
          <w:szCs w:val="24"/>
          <w:shd w:val="clear" w:color="auto" w:fill="FFFFFF"/>
        </w:rPr>
        <w:t xml:space="preserve"> was removed by wet etching and photolithography from top to ridge to open 80 µm wide stripe through witch current can be injected to the </w:t>
      </w:r>
      <w:r w:rsidRPr="00771AFB">
        <w:rPr>
          <w:i/>
          <w:szCs w:val="24"/>
          <w:shd w:val="clear" w:color="auto" w:fill="FFFFFF"/>
        </w:rPr>
        <w:t>p-</w:t>
      </w:r>
      <w:r>
        <w:rPr>
          <w:szCs w:val="24"/>
          <w:shd w:val="clear" w:color="auto" w:fill="FFFFFF"/>
        </w:rPr>
        <w:t xml:space="preserve">contact layer. The </w:t>
      </w:r>
      <w:r w:rsidRPr="00084DE2">
        <w:rPr>
          <w:i/>
          <w:szCs w:val="24"/>
          <w:shd w:val="clear" w:color="auto" w:fill="FFFFFF"/>
        </w:rPr>
        <w:t>p-</w:t>
      </w:r>
      <w:r>
        <w:rPr>
          <w:szCs w:val="24"/>
          <w:shd w:val="clear" w:color="auto" w:fill="FFFFFF"/>
        </w:rPr>
        <w:t xml:space="preserve">side was metallized with a </w:t>
      </w:r>
      <w:proofErr w:type="spellStart"/>
      <w:r>
        <w:rPr>
          <w:szCs w:val="24"/>
          <w:shd w:val="clear" w:color="auto" w:fill="FFFFFF"/>
        </w:rPr>
        <w:t>Ti</w:t>
      </w:r>
      <w:proofErr w:type="spellEnd"/>
      <w:r>
        <w:rPr>
          <w:szCs w:val="24"/>
          <w:shd w:val="clear" w:color="auto" w:fill="FFFFFF"/>
        </w:rPr>
        <w:t>/Pt/Au layer stack to form ohmic contact on top of the waveguide. The</w:t>
      </w:r>
      <w:r w:rsidRPr="00084DE2">
        <w:rPr>
          <w:i/>
          <w:szCs w:val="24"/>
          <w:shd w:val="clear" w:color="auto" w:fill="FFFFFF"/>
        </w:rPr>
        <w:t xml:space="preserve"> </w:t>
      </w:r>
      <w:r w:rsidRPr="00BF1E6C">
        <w:rPr>
          <w:szCs w:val="24"/>
          <w:shd w:val="clear" w:color="auto" w:fill="FFFFFF"/>
        </w:rPr>
        <w:t>substrate</w:t>
      </w:r>
      <w:r>
        <w:rPr>
          <w:szCs w:val="24"/>
          <w:shd w:val="clear" w:color="auto" w:fill="FFFFFF"/>
        </w:rPr>
        <w:t xml:space="preserve"> was thinned down to ~110 µm thickness by lapping with an </w:t>
      </w:r>
      <w:proofErr w:type="spellStart"/>
      <w:r>
        <w:rPr>
          <w:szCs w:val="24"/>
          <w:shd w:val="clear" w:color="auto" w:fill="FFFFFF"/>
        </w:rPr>
        <w:t>AlO</w:t>
      </w:r>
      <w:r w:rsidRPr="00236311">
        <w:rPr>
          <w:szCs w:val="24"/>
          <w:shd w:val="clear" w:color="auto" w:fill="FFFFFF"/>
          <w:vertAlign w:val="subscript"/>
        </w:rPr>
        <w:t>x</w:t>
      </w:r>
      <w:proofErr w:type="spellEnd"/>
      <w:r>
        <w:rPr>
          <w:szCs w:val="24"/>
          <w:shd w:val="clear" w:color="auto" w:fill="FFFFFF"/>
        </w:rPr>
        <w:t xml:space="preserve"> abrasive, and backside of substrate was metallized with a Ni/Au/Ge/Au layer stack that was subsequently annealed at 370 °C, and cleaved and scribed into chip</w:t>
      </w:r>
      <w:r w:rsidR="00C92184">
        <w:rPr>
          <w:szCs w:val="24"/>
          <w:shd w:val="clear" w:color="auto" w:fill="FFFFFF"/>
        </w:rPr>
        <w:t>s.</w:t>
      </w:r>
    </w:p>
    <w:p w14:paraId="38EFE1C5" w14:textId="61904958" w:rsidR="00F57785" w:rsidRPr="00043C02" w:rsidRDefault="009657E1" w:rsidP="00043C02">
      <w:pPr>
        <w:pStyle w:val="Text"/>
        <w:rPr>
          <w:color w:val="000000" w:themeColor="text1"/>
          <w:szCs w:val="24"/>
          <w:shd w:val="clear" w:color="auto" w:fill="FFFFFF"/>
        </w:rPr>
      </w:pPr>
      <w:r>
        <w:rPr>
          <w:szCs w:val="24"/>
          <w:shd w:val="clear" w:color="auto" w:fill="FFFFFF"/>
        </w:rPr>
        <w:t xml:space="preserve">The chips with a cavity of 2mm were mounted </w:t>
      </w:r>
      <w:r w:rsidRPr="00712F52">
        <w:rPr>
          <w:i/>
          <w:szCs w:val="24"/>
          <w:shd w:val="clear" w:color="auto" w:fill="FFFFFF"/>
        </w:rPr>
        <w:t>p-</w:t>
      </w:r>
      <w:r>
        <w:rPr>
          <w:szCs w:val="24"/>
          <w:shd w:val="clear" w:color="auto" w:fill="FFFFFF"/>
        </w:rPr>
        <w:t xml:space="preserve">side up on ceramic substrate for characterization. The laser diode was driven with current pulses generated by an </w:t>
      </w:r>
      <w:proofErr w:type="spellStart"/>
      <w:r>
        <w:rPr>
          <w:szCs w:val="24"/>
          <w:shd w:val="clear" w:color="auto" w:fill="FFFFFF"/>
        </w:rPr>
        <w:t>Avtech</w:t>
      </w:r>
      <w:proofErr w:type="spellEnd"/>
      <w:r>
        <w:rPr>
          <w:szCs w:val="24"/>
          <w:shd w:val="clear" w:color="auto" w:fill="FFFFFF"/>
        </w:rPr>
        <w:t xml:space="preserve"> AVOZ-A3-B laser diode </w:t>
      </w:r>
      <w:r w:rsidRPr="00014364">
        <w:rPr>
          <w:szCs w:val="24"/>
          <w:shd w:val="clear" w:color="auto" w:fill="FFFFFF"/>
        </w:rPr>
        <w:t xml:space="preserve">driver. The output power values were obtained by dividing the measured average output power (Thorlabs S132C Germanium </w:t>
      </w:r>
      <w:r w:rsidRPr="00771AFB">
        <w:rPr>
          <w:color w:val="000000" w:themeColor="text1"/>
          <w:szCs w:val="24"/>
          <w:shd w:val="clear" w:color="auto" w:fill="FFFFFF"/>
        </w:rPr>
        <w:t xml:space="preserve">photodiode sensor) by the pulsing frequency (100 </w:t>
      </w:r>
      <w:r w:rsidRPr="00771AFB">
        <w:rPr>
          <w:color w:val="000000" w:themeColor="text1"/>
          <w:szCs w:val="24"/>
          <w:shd w:val="clear" w:color="auto" w:fill="FFFFFF"/>
        </w:rPr>
        <w:lastRenderedPageBreak/>
        <w:t xml:space="preserve">Hz) and </w:t>
      </w:r>
      <w:r w:rsidR="00097ACC">
        <w:rPr>
          <w:color w:val="000000" w:themeColor="text1"/>
          <w:szCs w:val="24"/>
          <w:shd w:val="clear" w:color="auto" w:fill="FFFFFF"/>
        </w:rPr>
        <w:t>optical</w:t>
      </w:r>
      <w:r w:rsidRPr="00771AFB">
        <w:rPr>
          <w:color w:val="000000" w:themeColor="text1"/>
          <w:szCs w:val="24"/>
          <w:shd w:val="clear" w:color="auto" w:fill="FFFFFF"/>
        </w:rPr>
        <w:t xml:space="preserve"> pulse width (</w:t>
      </w:r>
      <w:r w:rsidR="00870DAC" w:rsidRPr="001F692F">
        <w:rPr>
          <w:color w:val="000000" w:themeColor="text1"/>
          <w:szCs w:val="24"/>
          <w:shd w:val="clear" w:color="auto" w:fill="FFFFFF"/>
        </w:rPr>
        <w:t>~60ns</w:t>
      </w:r>
      <w:r w:rsidRPr="00771AFB">
        <w:rPr>
          <w:color w:val="000000" w:themeColor="text1"/>
          <w:szCs w:val="24"/>
          <w:shd w:val="clear" w:color="auto" w:fill="FFFFFF"/>
        </w:rPr>
        <w:t xml:space="preserve">). The results obtained are shown in </w:t>
      </w:r>
      <w:r>
        <w:rPr>
          <w:color w:val="000000" w:themeColor="text1"/>
          <w:szCs w:val="24"/>
          <w:shd w:val="clear" w:color="auto" w:fill="FFFFFF"/>
        </w:rPr>
        <w:t>Fig.</w:t>
      </w:r>
      <w:r w:rsidRPr="00771AFB">
        <w:rPr>
          <w:color w:val="000000" w:themeColor="text1"/>
          <w:szCs w:val="24"/>
          <w:shd w:val="clear" w:color="auto" w:fill="FFFFFF"/>
        </w:rPr>
        <w:t xml:space="preserve"> 2 (dots), for the sample with the injection efficiency (as defined in [</w:t>
      </w:r>
      <w:r w:rsidRPr="008C7DE7">
        <w:rPr>
          <w:color w:val="000000" w:themeColor="text1"/>
        </w:rPr>
        <w:t>21</w:t>
      </w:r>
      <w:r w:rsidRPr="00771AFB">
        <w:rPr>
          <w:color w:val="000000" w:themeColor="text1"/>
          <w:szCs w:val="24"/>
          <w:shd w:val="clear" w:color="auto" w:fill="FFFFFF"/>
        </w:rPr>
        <w:t>]) am</w:t>
      </w:r>
      <w:r w:rsidR="001F692F">
        <w:rPr>
          <w:color w:val="000000" w:themeColor="text1"/>
          <w:szCs w:val="24"/>
          <w:shd w:val="clear" w:color="auto" w:fill="FFFFFF"/>
        </w:rPr>
        <w:t>ong the highest in the batch.  Measurements of the o</w:t>
      </w:r>
      <w:r w:rsidRPr="00771AFB">
        <w:rPr>
          <w:color w:val="000000" w:themeColor="text1"/>
          <w:szCs w:val="24"/>
          <w:shd w:val="clear" w:color="auto" w:fill="FFFFFF"/>
        </w:rPr>
        <w:t xml:space="preserve">ptical spectra of the laser diode output </w:t>
      </w:r>
      <w:r>
        <w:rPr>
          <w:color w:val="000000" w:themeColor="text1"/>
          <w:szCs w:val="24"/>
          <w:shd w:val="clear" w:color="auto" w:fill="FFFFFF"/>
        </w:rPr>
        <w:t xml:space="preserve">showed that </w:t>
      </w:r>
      <w:r w:rsidRPr="00771AFB">
        <w:rPr>
          <w:color w:val="000000" w:themeColor="text1"/>
          <w:szCs w:val="24"/>
          <w:shd w:val="clear" w:color="auto" w:fill="FFFFFF"/>
        </w:rPr>
        <w:t>the maxima of the spectra shift</w:t>
      </w:r>
      <w:r>
        <w:rPr>
          <w:color w:val="000000" w:themeColor="text1"/>
          <w:szCs w:val="24"/>
          <w:shd w:val="clear" w:color="auto" w:fill="FFFFFF"/>
        </w:rPr>
        <w:t>ed</w:t>
      </w:r>
      <w:r w:rsidRPr="00771AFB">
        <w:rPr>
          <w:color w:val="000000" w:themeColor="text1"/>
          <w:szCs w:val="24"/>
          <w:shd w:val="clear" w:color="auto" w:fill="FFFFFF"/>
        </w:rPr>
        <w:t xml:space="preserve"> to shorter wavelengths by about 4 nm</w:t>
      </w:r>
      <w:r w:rsidR="00870DAC">
        <w:rPr>
          <w:color w:val="000000" w:themeColor="text1"/>
          <w:szCs w:val="24"/>
          <w:shd w:val="clear" w:color="auto" w:fill="FFFFFF"/>
        </w:rPr>
        <w:t xml:space="preserve"> </w:t>
      </w:r>
      <w:r w:rsidRPr="00771AFB">
        <w:rPr>
          <w:color w:val="000000" w:themeColor="text1"/>
          <w:szCs w:val="24"/>
          <w:shd w:val="clear" w:color="auto" w:fill="FFFFFF"/>
        </w:rPr>
        <w:t>over</w:t>
      </w:r>
      <w:r w:rsidR="001F692F">
        <w:rPr>
          <w:color w:val="000000" w:themeColor="text1"/>
          <w:szCs w:val="24"/>
          <w:shd w:val="clear" w:color="auto" w:fill="FFFFFF"/>
        </w:rPr>
        <w:t xml:space="preserve"> a current range from 7 to 80 A, </w:t>
      </w:r>
      <w:r w:rsidR="001F692F" w:rsidRPr="001F692F">
        <w:rPr>
          <w:color w:val="000000" w:themeColor="text1"/>
          <w:szCs w:val="24"/>
          <w:highlight w:val="yellow"/>
          <w:shd w:val="clear" w:color="auto" w:fill="FFFFFF"/>
        </w:rPr>
        <w:t>with the spectral width increasing from 7 to 16 nm.</w:t>
      </w:r>
      <w:r w:rsidR="001F692F">
        <w:rPr>
          <w:color w:val="000000" w:themeColor="text1"/>
          <w:szCs w:val="24"/>
          <w:shd w:val="clear" w:color="auto" w:fill="FFFFFF"/>
        </w:rPr>
        <w:t xml:space="preserve"> </w:t>
      </w:r>
      <w:r w:rsidRPr="00771AFB">
        <w:rPr>
          <w:color w:val="000000" w:themeColor="text1"/>
          <w:szCs w:val="24"/>
          <w:shd w:val="clear" w:color="auto" w:fill="FFFFFF"/>
        </w:rPr>
        <w:t xml:space="preserve"> The fast axis far-field full-width at half-maximum </w:t>
      </w:r>
      <w:r w:rsidR="00147B36" w:rsidRPr="00771AFB">
        <w:rPr>
          <w:color w:val="000000" w:themeColor="text1"/>
          <w:szCs w:val="24"/>
          <w:shd w:val="clear" w:color="auto" w:fill="FFFFFF"/>
        </w:rPr>
        <w:t xml:space="preserve">at low currents </w:t>
      </w:r>
      <w:r w:rsidR="00147B36" w:rsidRPr="00147B36">
        <w:rPr>
          <w:color w:val="000000" w:themeColor="text1"/>
          <w:szCs w:val="24"/>
          <w:highlight w:val="yellow"/>
          <w:shd w:val="clear" w:color="auto" w:fill="FFFFFF"/>
        </w:rPr>
        <w:t>(23</w:t>
      </w:r>
      <w:r w:rsidR="00147B36" w:rsidRPr="00147B36">
        <w:rPr>
          <w:color w:val="000000" w:themeColor="text1"/>
          <w:szCs w:val="24"/>
          <w:highlight w:val="yellow"/>
          <w:shd w:val="clear" w:color="auto" w:fill="FFFFFF"/>
        </w:rPr>
        <w:sym w:font="Symbol" w:char="F0B0"/>
      </w:r>
      <w:r w:rsidR="00147B36" w:rsidRPr="00147B36">
        <w:rPr>
          <w:color w:val="000000" w:themeColor="text1"/>
          <w:szCs w:val="24"/>
          <w:highlight w:val="yellow"/>
          <w:shd w:val="clear" w:color="auto" w:fill="FFFFFF"/>
        </w:rPr>
        <w:t>)</w:t>
      </w:r>
      <w:r w:rsidR="00147B36" w:rsidRPr="00771AFB">
        <w:rPr>
          <w:color w:val="000000" w:themeColor="text1"/>
          <w:szCs w:val="24"/>
          <w:shd w:val="clear" w:color="auto" w:fill="FFFFFF"/>
        </w:rPr>
        <w:t xml:space="preserve"> </w:t>
      </w:r>
      <w:r w:rsidRPr="00771AFB">
        <w:rPr>
          <w:color w:val="000000" w:themeColor="text1"/>
          <w:szCs w:val="24"/>
          <w:shd w:val="clear" w:color="auto" w:fill="FFFFFF"/>
        </w:rPr>
        <w:t>was close to the theoretical prediction</w:t>
      </w:r>
      <w:r w:rsidR="00147B36">
        <w:rPr>
          <w:color w:val="000000" w:themeColor="text1"/>
          <w:szCs w:val="24"/>
          <w:shd w:val="clear" w:color="auto" w:fill="FFFFFF"/>
        </w:rPr>
        <w:t xml:space="preserve"> (24</w:t>
      </w:r>
      <w:r w:rsidR="00147B36" w:rsidRPr="00771AFB">
        <w:rPr>
          <w:color w:val="000000" w:themeColor="text1"/>
          <w:szCs w:val="24"/>
          <w:shd w:val="clear" w:color="auto" w:fill="FFFFFF"/>
        </w:rPr>
        <w:sym w:font="Symbol" w:char="F0B0"/>
      </w:r>
      <w:r w:rsidR="00147B36">
        <w:rPr>
          <w:color w:val="000000" w:themeColor="text1"/>
          <w:szCs w:val="24"/>
          <w:shd w:val="clear" w:color="auto" w:fill="FFFFFF"/>
        </w:rPr>
        <w:t>)</w:t>
      </w:r>
      <w:r w:rsidR="00147B36" w:rsidRPr="00771AFB">
        <w:rPr>
          <w:color w:val="000000" w:themeColor="text1"/>
          <w:szCs w:val="24"/>
          <w:shd w:val="clear" w:color="auto" w:fill="FFFFFF"/>
        </w:rPr>
        <w:t xml:space="preserve"> </w:t>
      </w:r>
      <w:r w:rsidRPr="00771AFB">
        <w:rPr>
          <w:color w:val="000000" w:themeColor="text1"/>
          <w:szCs w:val="24"/>
          <w:shd w:val="clear" w:color="auto" w:fill="FFFFFF"/>
        </w:rPr>
        <w:t>and increased to about 31</w:t>
      </w:r>
      <w:r w:rsidRPr="00771AFB">
        <w:rPr>
          <w:color w:val="000000" w:themeColor="text1"/>
          <w:szCs w:val="24"/>
          <w:shd w:val="clear" w:color="auto" w:fill="FFFFFF"/>
        </w:rPr>
        <w:sym w:font="Symbol" w:char="F0B0"/>
      </w:r>
      <w:r w:rsidRPr="00771AFB">
        <w:rPr>
          <w:color w:val="000000" w:themeColor="text1"/>
          <w:szCs w:val="24"/>
          <w:shd w:val="clear" w:color="auto" w:fill="FFFFFF"/>
        </w:rPr>
        <w:t xml:space="preserve"> at a current pulse amplitude of 79 A, the highest current reached in experiments. Establishing the reasons for this broadening is reserved for further studies</w:t>
      </w:r>
      <w:r w:rsidR="00147B36">
        <w:rPr>
          <w:color w:val="000000" w:themeColor="text1"/>
          <w:szCs w:val="24"/>
          <w:shd w:val="clear" w:color="auto" w:fill="FFFFFF"/>
        </w:rPr>
        <w:t>.</w:t>
      </w:r>
    </w:p>
    <w:p w14:paraId="65B510DD" w14:textId="2629E903" w:rsidR="00043C02" w:rsidRDefault="00727817" w:rsidP="0090173F">
      <w:pPr>
        <w:pStyle w:val="Text"/>
        <w:ind w:firstLine="0"/>
        <w:jc w:val="center"/>
      </w:pPr>
      <w:r w:rsidRPr="0090173F">
        <w:rPr>
          <w:highlight w:val="yellow"/>
        </w:rPr>
        <w:object w:dxaOrig="5803" w:dyaOrig="4436" w14:anchorId="44C2F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68pt" o:ole="">
            <v:imagedata r:id="rId9" o:title=""/>
          </v:shape>
          <o:OLEObject Type="Embed" ProgID="Origin50.Graph" ShapeID="_x0000_i1025" DrawAspect="Content" ObjectID="_1628002025" r:id="rId10"/>
        </w:object>
      </w:r>
    </w:p>
    <w:p w14:paraId="6E54E75E" w14:textId="731EB6A5" w:rsidR="00043C02" w:rsidRPr="00AB53D2" w:rsidRDefault="00043C02" w:rsidP="00043C02">
      <w:pPr>
        <w:pStyle w:val="Text"/>
        <w:ind w:firstLine="0"/>
        <w:rPr>
          <w:sz w:val="16"/>
          <w:szCs w:val="16"/>
        </w:rPr>
      </w:pPr>
      <w:r w:rsidRPr="00043C02">
        <w:rPr>
          <w:sz w:val="16"/>
          <w:szCs w:val="16"/>
        </w:rPr>
        <w:t>Fig.2. Experimental and simulated output power, and simulated internal losses.</w:t>
      </w:r>
      <w:r w:rsidR="004C31FF" w:rsidRPr="004C31FF">
        <w:rPr>
          <w:szCs w:val="24"/>
          <w:shd w:val="clear" w:color="auto" w:fill="FFFFFF"/>
        </w:rPr>
        <w:t xml:space="preserve"> </w:t>
      </w:r>
      <w:r w:rsidR="00AB53D2" w:rsidRPr="00AB53D2">
        <w:rPr>
          <w:sz w:val="16"/>
          <w:szCs w:val="16"/>
        </w:rPr>
        <w:t xml:space="preserve">Two-photon absorption coefficient </w:t>
      </w:r>
      <w:r w:rsidR="00417F1A" w:rsidRPr="009E43A5">
        <w:rPr>
          <w:bCs/>
          <w:i/>
          <w:iCs/>
          <w:sz w:val="16"/>
          <w:szCs w:val="16"/>
        </w:rPr>
        <w:t>β</w:t>
      </w:r>
      <w:r w:rsidR="00417F1A" w:rsidRPr="009E43A5">
        <w:rPr>
          <w:bCs/>
          <w:i/>
          <w:iCs/>
          <w:sz w:val="16"/>
          <w:szCs w:val="16"/>
          <w:vertAlign w:val="subscript"/>
        </w:rPr>
        <w:t>2</w:t>
      </w:r>
      <w:r w:rsidR="009E43A5" w:rsidRPr="009E43A5">
        <w:rPr>
          <w:bCs/>
          <w:i/>
          <w:iCs/>
          <w:sz w:val="16"/>
          <w:szCs w:val="16"/>
          <w:vertAlign w:val="subscript"/>
        </w:rPr>
        <w:t>,</w:t>
      </w:r>
      <w:r w:rsidR="00417F1A" w:rsidRPr="009E43A5">
        <w:rPr>
          <w:bCs/>
          <w:i/>
          <w:iCs/>
          <w:sz w:val="16"/>
          <w:szCs w:val="16"/>
          <w:vertAlign w:val="subscript"/>
        </w:rPr>
        <w:t>OCL</w:t>
      </w:r>
      <w:r w:rsidR="00417F1A" w:rsidRPr="009E43A5">
        <w:rPr>
          <w:bCs/>
          <w:sz w:val="16"/>
          <w:szCs w:val="16"/>
        </w:rPr>
        <w:t>=6</w:t>
      </w:r>
      <w:r w:rsidR="009E43A5">
        <w:rPr>
          <w:bCs/>
          <w:sz w:val="16"/>
          <w:szCs w:val="16"/>
        </w:rPr>
        <w:t>×</w:t>
      </w:r>
      <w:r w:rsidR="00417F1A" w:rsidRPr="009E43A5">
        <w:rPr>
          <w:bCs/>
          <w:sz w:val="16"/>
          <w:szCs w:val="16"/>
        </w:rPr>
        <w:t>10</w:t>
      </w:r>
      <w:r w:rsidR="00417F1A" w:rsidRPr="009E43A5">
        <w:rPr>
          <w:bCs/>
          <w:sz w:val="16"/>
          <w:szCs w:val="16"/>
          <w:vertAlign w:val="superscript"/>
        </w:rPr>
        <w:t>-8</w:t>
      </w:r>
      <w:r w:rsidR="00417F1A" w:rsidRPr="009E43A5">
        <w:rPr>
          <w:bCs/>
          <w:sz w:val="16"/>
          <w:szCs w:val="16"/>
        </w:rPr>
        <w:t xml:space="preserve"> cm/W</w:t>
      </w:r>
      <w:r w:rsidR="00417F1A" w:rsidRPr="009E43A5">
        <w:rPr>
          <w:sz w:val="16"/>
          <w:szCs w:val="16"/>
        </w:rPr>
        <w:t xml:space="preserve"> </w:t>
      </w:r>
      <w:r w:rsidR="009E43A5">
        <w:rPr>
          <w:sz w:val="16"/>
          <w:szCs w:val="16"/>
        </w:rPr>
        <w:fldChar w:fldCharType="begin"/>
      </w:r>
      <w:r w:rsidR="009E43A5">
        <w:rPr>
          <w:sz w:val="16"/>
          <w:szCs w:val="16"/>
        </w:rPr>
        <w:instrText xml:space="preserve"> REF _Ref12944677 \r \h </w:instrText>
      </w:r>
      <w:r w:rsidR="009E43A5">
        <w:rPr>
          <w:sz w:val="16"/>
          <w:szCs w:val="16"/>
        </w:rPr>
      </w:r>
      <w:r w:rsidR="009E43A5">
        <w:rPr>
          <w:sz w:val="16"/>
          <w:szCs w:val="16"/>
        </w:rPr>
        <w:fldChar w:fldCharType="separate"/>
      </w:r>
      <w:r w:rsidR="003117D4">
        <w:rPr>
          <w:sz w:val="16"/>
          <w:szCs w:val="16"/>
        </w:rPr>
        <w:t>[23]</w:t>
      </w:r>
      <w:r w:rsidR="009E43A5">
        <w:rPr>
          <w:sz w:val="16"/>
          <w:szCs w:val="16"/>
        </w:rPr>
        <w:fldChar w:fldCharType="end"/>
      </w:r>
    </w:p>
    <w:p w14:paraId="4A3CEF5E" w14:textId="77777777" w:rsidR="00043C02" w:rsidRPr="00AB53D2" w:rsidRDefault="00043C02">
      <w:pPr>
        <w:pStyle w:val="Text"/>
        <w:rPr>
          <w:sz w:val="16"/>
          <w:szCs w:val="16"/>
        </w:rPr>
      </w:pPr>
    </w:p>
    <w:p w14:paraId="1EB7CA7C" w14:textId="7D9739AA" w:rsidR="00C92184" w:rsidRPr="00927E59" w:rsidRDefault="009657E1">
      <w:pPr>
        <w:pStyle w:val="Text"/>
        <w:rPr>
          <w:szCs w:val="24"/>
          <w:shd w:val="clear" w:color="auto" w:fill="FFFFFF"/>
        </w:rPr>
      </w:pPr>
      <w:r>
        <w:rPr>
          <w:szCs w:val="24"/>
          <w:shd w:val="clear" w:color="auto" w:fill="FFFFFF"/>
        </w:rPr>
        <w:t xml:space="preserve">As usual with high-power lasers, the output power curve </w:t>
      </w:r>
      <w:r w:rsidRPr="00037187">
        <w:rPr>
          <w:szCs w:val="24"/>
          <w:shd w:val="clear" w:color="auto" w:fill="FFFFFF"/>
        </w:rPr>
        <w:t xml:space="preserve">in </w:t>
      </w:r>
      <w:r>
        <w:rPr>
          <w:szCs w:val="24"/>
          <w:shd w:val="clear" w:color="auto" w:fill="FFFFFF"/>
        </w:rPr>
        <w:t>Fig.</w:t>
      </w:r>
      <w:r w:rsidRPr="00037187">
        <w:rPr>
          <w:szCs w:val="24"/>
          <w:shd w:val="clear" w:color="auto" w:fill="FFFFFF"/>
        </w:rPr>
        <w:t xml:space="preserve"> 2</w:t>
      </w:r>
      <w:r>
        <w:rPr>
          <w:szCs w:val="24"/>
          <w:shd w:val="clear" w:color="auto" w:fill="FFFFFF"/>
        </w:rPr>
        <w:t xml:space="preserve"> is nearly linear at low currents and shows some saturation tendency at currents high above threshold (</w:t>
      </w:r>
      <w:r>
        <w:rPr>
          <w:szCs w:val="24"/>
          <w:shd w:val="clear" w:color="auto" w:fill="FFFFFF"/>
          <w:lang w:val="en-GB"/>
        </w:rPr>
        <w:t xml:space="preserve">at </w:t>
      </w:r>
      <w:proofErr w:type="spellStart"/>
      <w:r w:rsidRPr="00325603">
        <w:rPr>
          <w:i/>
          <w:szCs w:val="24"/>
          <w:shd w:val="clear" w:color="auto" w:fill="FFFFFF"/>
          <w:lang w:val="en-GB"/>
        </w:rPr>
        <w:t>i</w:t>
      </w:r>
      <w:proofErr w:type="spellEnd"/>
      <w:r w:rsidRPr="00325603">
        <w:rPr>
          <w:i/>
          <w:szCs w:val="24"/>
          <w:shd w:val="clear" w:color="auto" w:fill="FFFFFF"/>
          <w:lang w:val="en-GB"/>
        </w:rPr>
        <w:t xml:space="preserve"> </w:t>
      </w:r>
      <w:r>
        <w:rPr>
          <w:szCs w:val="24"/>
          <w:shd w:val="clear" w:color="auto" w:fill="FFFFFF"/>
          <w:lang w:val="en-GB"/>
        </w:rPr>
        <w:t xml:space="preserve">&gt; 30 A). </w:t>
      </w:r>
      <w:r w:rsidRPr="00D06350">
        <w:rPr>
          <w:szCs w:val="24"/>
          <w:shd w:val="clear" w:color="auto" w:fill="FFFFFF"/>
        </w:rPr>
        <w:t>The total overall power achieved (</w:t>
      </w:r>
      <w:r w:rsidRPr="00D06350">
        <w:rPr>
          <w:szCs w:val="24"/>
          <w:shd w:val="clear" w:color="auto" w:fill="FFFFFF"/>
        </w:rPr>
        <w:sym w:font="Symbol" w:char="F0BB"/>
      </w:r>
      <w:r w:rsidRPr="00D06350">
        <w:rPr>
          <w:szCs w:val="24"/>
          <w:shd w:val="clear" w:color="auto" w:fill="FFFFFF"/>
        </w:rPr>
        <w:t xml:space="preserve">18 W at 80 A from a laser with a stripe width of 90 </w:t>
      </w:r>
      <w:r w:rsidRPr="00D06350">
        <w:rPr>
          <w:szCs w:val="24"/>
          <w:shd w:val="clear" w:color="auto" w:fill="FFFFFF"/>
        </w:rPr>
        <w:sym w:font="Symbol" w:char="F06D"/>
      </w:r>
      <w:r w:rsidRPr="00D06350">
        <w:rPr>
          <w:szCs w:val="24"/>
          <w:shd w:val="clear" w:color="auto" w:fill="FFFFFF"/>
        </w:rPr>
        <w:t>m) compares favorably with published results [</w:t>
      </w:r>
      <w:r>
        <w:rPr>
          <w:szCs w:val="24"/>
          <w:shd w:val="clear" w:color="auto" w:fill="FFFFFF"/>
        </w:rPr>
        <w:t>2], [4], [5</w:t>
      </w:r>
      <w:r w:rsidRPr="00D06350">
        <w:rPr>
          <w:szCs w:val="24"/>
          <w:shd w:val="clear" w:color="auto" w:fill="FFFFFF"/>
        </w:rPr>
        <w:t>]</w:t>
      </w:r>
      <w:r w:rsidR="002C7C42">
        <w:rPr>
          <w:szCs w:val="24"/>
          <w:shd w:val="clear" w:color="auto" w:fill="FFFFFF"/>
        </w:rPr>
        <w:t>.</w:t>
      </w:r>
    </w:p>
    <w:p w14:paraId="0BDFA8A7" w14:textId="57FC86C6" w:rsidR="00C92184" w:rsidRDefault="009657E1">
      <w:pPr>
        <w:pStyle w:val="Text"/>
        <w:rPr>
          <w:szCs w:val="24"/>
          <w:shd w:val="clear" w:color="auto" w:fill="FFFFFF"/>
        </w:rPr>
      </w:pPr>
      <w:r>
        <w:rPr>
          <w:szCs w:val="24"/>
          <w:shd w:val="clear" w:color="auto" w:fill="FFFFFF"/>
        </w:rPr>
        <w:t xml:space="preserve">To explain these features, we have simulated the performance of the laser based on the approach outlined in [20]. The resulting data is shown in Fig. 2 </w:t>
      </w:r>
      <w:r w:rsidRPr="00037187">
        <w:rPr>
          <w:szCs w:val="24"/>
          <w:shd w:val="clear" w:color="auto" w:fill="FFFFFF"/>
        </w:rPr>
        <w:t xml:space="preserve">alongside the measured </w:t>
      </w:r>
      <w:r>
        <w:rPr>
          <w:szCs w:val="24"/>
          <w:shd w:val="clear" w:color="auto" w:fill="FFFFFF"/>
        </w:rPr>
        <w:t>points</w:t>
      </w:r>
      <w:r w:rsidRPr="00037187">
        <w:rPr>
          <w:szCs w:val="24"/>
          <w:shd w:val="clear" w:color="auto" w:fill="FFFFFF"/>
        </w:rPr>
        <w:t xml:space="preserve"> (</w:t>
      </w:r>
      <w:r>
        <w:rPr>
          <w:szCs w:val="24"/>
          <w:shd w:val="clear" w:color="auto" w:fill="FFFFFF"/>
        </w:rPr>
        <w:t>the solid curve</w:t>
      </w:r>
      <w:r w:rsidRPr="00037187">
        <w:rPr>
          <w:szCs w:val="24"/>
          <w:shd w:val="clear" w:color="auto" w:fill="FFFFFF"/>
        </w:rPr>
        <w:t>). Very good agreement is obtained by setting the injection efficiency</w:t>
      </w:r>
      <w:r w:rsidRPr="00037187">
        <w:rPr>
          <w:szCs w:val="24"/>
          <w:shd w:val="clear" w:color="auto" w:fill="FFFFFF"/>
          <w:lang w:val="en-GB"/>
        </w:rPr>
        <w:t xml:space="preserve"> (the only fitting parameter we have, having fixed the parameters of the semiconductor material</w:t>
      </w:r>
      <w:r w:rsidRPr="008F4569">
        <w:rPr>
          <w:szCs w:val="24"/>
          <w:shd w:val="clear" w:color="auto" w:fill="FFFFFF"/>
          <w:lang w:val="en-GB"/>
        </w:rPr>
        <w:t>)</w:t>
      </w:r>
      <w:r w:rsidRPr="008F4569">
        <w:rPr>
          <w:szCs w:val="24"/>
          <w:shd w:val="clear" w:color="auto" w:fill="FFFFFF"/>
        </w:rPr>
        <w:t xml:space="preserve"> to </w:t>
      </w:r>
      <w:r w:rsidRPr="008F4569">
        <w:rPr>
          <w:i/>
          <w:szCs w:val="24"/>
          <w:shd w:val="clear" w:color="auto" w:fill="FFFFFF"/>
        </w:rPr>
        <w:sym w:font="Symbol" w:char="F068"/>
      </w:r>
      <w:proofErr w:type="spellStart"/>
      <w:r w:rsidRPr="008F4569">
        <w:rPr>
          <w:i/>
          <w:szCs w:val="24"/>
          <w:shd w:val="clear" w:color="auto" w:fill="FFFFFF"/>
          <w:vertAlign w:val="subscript"/>
        </w:rPr>
        <w:t>i</w:t>
      </w:r>
      <w:proofErr w:type="spellEnd"/>
      <w:r w:rsidRPr="008F4569">
        <w:rPr>
          <w:szCs w:val="24"/>
          <w:shd w:val="clear" w:color="auto" w:fill="FFFFFF"/>
        </w:rPr>
        <w:t xml:space="preserve">=0.73 </w:t>
      </w:r>
      <w:r w:rsidRPr="00B653A1">
        <w:rPr>
          <w:szCs w:val="24"/>
          <w:highlight w:val="yellow"/>
          <w:shd w:val="clear" w:color="auto" w:fill="FFFFFF"/>
        </w:rPr>
        <w:t xml:space="preserve">which </w:t>
      </w:r>
      <w:r w:rsidR="003117D4" w:rsidRPr="00B653A1">
        <w:rPr>
          <w:szCs w:val="24"/>
          <w:highlight w:val="yellow"/>
          <w:shd w:val="clear" w:color="auto" w:fill="FFFFFF"/>
        </w:rPr>
        <w:t xml:space="preserve">is similar to that reported in some earlier work on high-power 1.5 </w:t>
      </w:r>
      <w:r w:rsidR="003117D4" w:rsidRPr="00B653A1">
        <w:rPr>
          <w:szCs w:val="24"/>
          <w:highlight w:val="yellow"/>
          <w:shd w:val="clear" w:color="auto" w:fill="FFFFFF"/>
        </w:rPr>
        <w:sym w:font="Symbol" w:char="F06D"/>
      </w:r>
      <w:r w:rsidR="003117D4" w:rsidRPr="00B653A1">
        <w:rPr>
          <w:szCs w:val="24"/>
          <w:highlight w:val="yellow"/>
          <w:shd w:val="clear" w:color="auto" w:fill="FFFFFF"/>
        </w:rPr>
        <w:t xml:space="preserve">m lasers </w:t>
      </w:r>
      <w:r w:rsidR="00ED7F3A" w:rsidRPr="00B653A1">
        <w:rPr>
          <w:szCs w:val="24"/>
          <w:highlight w:val="yellow"/>
          <w:shd w:val="clear" w:color="auto" w:fill="FFFFFF"/>
        </w:rPr>
        <w:fldChar w:fldCharType="begin"/>
      </w:r>
      <w:r w:rsidR="00ED7F3A" w:rsidRPr="00B653A1">
        <w:rPr>
          <w:szCs w:val="24"/>
          <w:highlight w:val="yellow"/>
          <w:shd w:val="clear" w:color="auto" w:fill="FFFFFF"/>
        </w:rPr>
        <w:instrText xml:space="preserve"> REF _Ref16959760 \r \h </w:instrText>
      </w:r>
      <w:r w:rsidR="00B653A1">
        <w:rPr>
          <w:szCs w:val="24"/>
          <w:highlight w:val="yellow"/>
          <w:shd w:val="clear" w:color="auto" w:fill="FFFFFF"/>
        </w:rPr>
        <w:instrText xml:space="preserve"> \* MERGEFORMAT </w:instrText>
      </w:r>
      <w:r w:rsidR="00ED7F3A" w:rsidRPr="00B653A1">
        <w:rPr>
          <w:szCs w:val="24"/>
          <w:highlight w:val="yellow"/>
          <w:shd w:val="clear" w:color="auto" w:fill="FFFFFF"/>
        </w:rPr>
      </w:r>
      <w:r w:rsidR="00ED7F3A" w:rsidRPr="00B653A1">
        <w:rPr>
          <w:szCs w:val="24"/>
          <w:highlight w:val="yellow"/>
          <w:shd w:val="clear" w:color="auto" w:fill="FFFFFF"/>
        </w:rPr>
        <w:fldChar w:fldCharType="separate"/>
      </w:r>
      <w:r w:rsidR="00ED7F3A" w:rsidRPr="00B653A1">
        <w:rPr>
          <w:szCs w:val="24"/>
          <w:highlight w:val="yellow"/>
          <w:shd w:val="clear" w:color="auto" w:fill="FFFFFF"/>
        </w:rPr>
        <w:t>[22]</w:t>
      </w:r>
      <w:r w:rsidR="00ED7F3A" w:rsidRPr="00B653A1">
        <w:rPr>
          <w:szCs w:val="24"/>
          <w:highlight w:val="yellow"/>
          <w:shd w:val="clear" w:color="auto" w:fill="FFFFFF"/>
        </w:rPr>
        <w:fldChar w:fldCharType="end"/>
      </w:r>
      <w:r w:rsidR="00ED7F3A">
        <w:rPr>
          <w:szCs w:val="24"/>
          <w:shd w:val="clear" w:color="auto" w:fill="FFFFFF"/>
        </w:rPr>
        <w:t>.</w:t>
      </w:r>
      <w:r w:rsidRPr="00926F05">
        <w:rPr>
          <w:color w:val="FF0000"/>
          <w:szCs w:val="24"/>
          <w:shd w:val="clear" w:color="auto" w:fill="FFFFFF"/>
        </w:rPr>
        <w:t xml:space="preserve">  </w:t>
      </w:r>
      <w:r>
        <w:rPr>
          <w:szCs w:val="24"/>
          <w:shd w:val="clear" w:color="auto" w:fill="FFFFFF"/>
        </w:rPr>
        <w:t>Since in the short (2mm), as-cleaved cavity laser studied, the effects of longitudinal spatial hole burning on output power are known to be weak, we used a lumped model describing the increase in the internal losses and the associated decrease in the output efficiency with current via a transcendental equation</w:t>
      </w:r>
      <w:r w:rsidR="00C92184">
        <w:rPr>
          <w:szCs w:val="24"/>
          <w:shd w:val="clear" w:color="auto" w:fill="FFFFFF"/>
        </w:rPr>
        <w:t>:</w:t>
      </w:r>
    </w:p>
    <w:p w14:paraId="1E55CB96" w14:textId="77777777" w:rsidR="00C92184" w:rsidRPr="00C92184" w:rsidRDefault="003E5C6F" w:rsidP="003E5C6F">
      <w:pPr>
        <w:pStyle w:val="Equation"/>
        <w:jc w:val="center"/>
      </w:pPr>
      <w:r>
        <w:t xml:space="preserve">                </w:t>
      </w:r>
      <w:r w:rsidR="00316CCE" w:rsidRPr="00373C2A">
        <w:rPr>
          <w:position w:val="-30"/>
        </w:rPr>
        <w:object w:dxaOrig="3840" w:dyaOrig="680" w14:anchorId="03325836">
          <v:shape id="_x0000_i1026" type="#_x0000_t75" style="width:149.25pt;height:27.75pt" o:ole="">
            <v:imagedata r:id="rId11" o:title=""/>
          </v:shape>
          <o:OLEObject Type="Embed" ProgID="Equation.DSMT4" ShapeID="_x0000_i1026" DrawAspect="Content" ObjectID="_1628002026" r:id="rId12"/>
        </w:object>
      </w:r>
      <w:r w:rsidR="00C92184">
        <w:tab/>
        <w:t>(1)</w:t>
      </w:r>
    </w:p>
    <w:p w14:paraId="5C7006D1" w14:textId="3CB0EF94" w:rsidR="00927E59" w:rsidRDefault="009657E1">
      <w:pPr>
        <w:pStyle w:val="Text"/>
        <w:rPr>
          <w:szCs w:val="24"/>
          <w:lang w:val="en-GB"/>
        </w:rPr>
      </w:pPr>
      <w:r>
        <w:rPr>
          <w:szCs w:val="24"/>
          <w:shd w:val="clear" w:color="auto" w:fill="FFFFFF"/>
          <w:lang w:val="en-GB"/>
        </w:rPr>
        <w:t>H</w:t>
      </w:r>
      <w:r>
        <w:rPr>
          <w:szCs w:val="24"/>
          <w:shd w:val="clear" w:color="auto" w:fill="FFFFFF"/>
        </w:rPr>
        <w:t xml:space="preserve">ere, </w:t>
      </w:r>
      <w:r w:rsidRPr="0034459B">
        <w:rPr>
          <w:i/>
          <w:szCs w:val="24"/>
          <w:shd w:val="clear" w:color="auto" w:fill="FFFFFF"/>
        </w:rPr>
        <w:sym w:font="Symbol" w:char="F068"/>
      </w:r>
      <w:proofErr w:type="spellStart"/>
      <w:r w:rsidRPr="0034459B">
        <w:rPr>
          <w:i/>
          <w:szCs w:val="24"/>
          <w:shd w:val="clear" w:color="auto" w:fill="FFFFFF"/>
          <w:vertAlign w:val="subscript"/>
        </w:rPr>
        <w:t>i</w:t>
      </w:r>
      <w:proofErr w:type="spellEnd"/>
      <w:r>
        <w:rPr>
          <w:szCs w:val="24"/>
          <w:shd w:val="clear" w:color="auto" w:fill="FFFFFF"/>
        </w:rPr>
        <w:t xml:space="preserve">  is the injection efficiency, </w:t>
      </w:r>
      <w:r w:rsidR="00AC3742" w:rsidRPr="000A558A">
        <w:rPr>
          <w:position w:val="-6"/>
          <w:szCs w:val="24"/>
          <w:shd w:val="clear" w:color="auto" w:fill="FFFFFF"/>
        </w:rPr>
        <w:object w:dxaOrig="380" w:dyaOrig="279" w14:anchorId="3D6EBE00">
          <v:shape id="_x0000_i1027" type="#_x0000_t75" style="width:16.5pt;height:12.75pt" o:ole="">
            <v:imagedata r:id="rId13" o:title=""/>
          </v:shape>
          <o:OLEObject Type="Embed" ProgID="Equation.DSMT4" ShapeID="_x0000_i1027" DrawAspect="Content" ObjectID="_1628002027" r:id="rId14"/>
        </w:object>
      </w:r>
      <w:r>
        <w:rPr>
          <w:szCs w:val="24"/>
          <w:shd w:val="clear" w:color="auto" w:fill="FFFFFF"/>
        </w:rPr>
        <w:t xml:space="preserve">is the output light photon energy, </w:t>
      </w:r>
      <w:r w:rsidRPr="000A558A">
        <w:rPr>
          <w:i/>
          <w:szCs w:val="24"/>
          <w:shd w:val="clear" w:color="auto" w:fill="FFFFFF"/>
        </w:rPr>
        <w:t>e</w:t>
      </w:r>
      <w:r>
        <w:rPr>
          <w:szCs w:val="24"/>
          <w:shd w:val="clear" w:color="auto" w:fill="FFFFFF"/>
        </w:rPr>
        <w:t xml:space="preserve"> is the elementary charge</w:t>
      </w:r>
      <w:r>
        <w:rPr>
          <w:szCs w:val="24"/>
        </w:rPr>
        <w:t xml:space="preserve">, and the output loss </w:t>
      </w:r>
      <w:r w:rsidR="00043C02" w:rsidRPr="00043C02">
        <w:rPr>
          <w:position w:val="-12"/>
          <w:szCs w:val="24"/>
        </w:rPr>
        <w:object w:dxaOrig="2000" w:dyaOrig="360" w14:anchorId="5C7BCA30">
          <v:shape id="_x0000_i1028" type="#_x0000_t75" style="width:79.5pt;height:14.25pt" o:ole="">
            <v:imagedata r:id="rId15" o:title=""/>
          </v:shape>
          <o:OLEObject Type="Embed" ProgID="Equation.DSMT4" ShapeID="_x0000_i1028" DrawAspect="Content" ObjectID="_1628002028" r:id="rId16"/>
        </w:object>
      </w:r>
      <w:r w:rsidR="00FD5D28">
        <w:rPr>
          <w:szCs w:val="24"/>
        </w:rPr>
        <w:t xml:space="preserve"> </w:t>
      </w:r>
      <w:r>
        <w:rPr>
          <w:szCs w:val="24"/>
        </w:rPr>
        <w:t xml:space="preserve">was calculated assuming facet </w:t>
      </w:r>
      <w:proofErr w:type="spellStart"/>
      <w:r>
        <w:rPr>
          <w:szCs w:val="24"/>
        </w:rPr>
        <w:t>reflectances</w:t>
      </w:r>
      <w:proofErr w:type="spellEnd"/>
      <w:r>
        <w:rPr>
          <w:szCs w:val="24"/>
        </w:rPr>
        <w:t xml:space="preserve"> </w:t>
      </w:r>
      <w:r w:rsidRPr="001535D8">
        <w:rPr>
          <w:i/>
          <w:szCs w:val="24"/>
        </w:rPr>
        <w:t>R</w:t>
      </w:r>
      <w:r>
        <w:rPr>
          <w:i/>
          <w:szCs w:val="24"/>
        </w:rPr>
        <w:t>=</w:t>
      </w:r>
      <w:r w:rsidRPr="009E43A5">
        <w:rPr>
          <w:szCs w:val="24"/>
        </w:rPr>
        <w:t xml:space="preserve">0.3. </w:t>
      </w:r>
      <w:r w:rsidR="00926F05" w:rsidRPr="009E43A5">
        <w:rPr>
          <w:szCs w:val="24"/>
        </w:rPr>
        <w:t xml:space="preserve">The </w:t>
      </w:r>
      <w:r w:rsidR="0064130A" w:rsidRPr="009E43A5">
        <w:rPr>
          <w:szCs w:val="24"/>
        </w:rPr>
        <w:t>e</w:t>
      </w:r>
      <w:r w:rsidR="00926F05" w:rsidRPr="009E43A5">
        <w:rPr>
          <w:szCs w:val="24"/>
        </w:rPr>
        <w:t>lectron leakage into the</w:t>
      </w:r>
      <w:r w:rsidR="001F7D69">
        <w:rPr>
          <w:szCs w:val="24"/>
        </w:rPr>
        <w:t xml:space="preserve"> </w:t>
      </w:r>
      <w:r w:rsidR="001F7D69" w:rsidRPr="001F7D69">
        <w:rPr>
          <w:szCs w:val="24"/>
          <w:highlight w:val="yellow"/>
        </w:rPr>
        <w:t>high</w:t>
      </w:r>
      <w:r w:rsidR="001F692F">
        <w:rPr>
          <w:szCs w:val="24"/>
        </w:rPr>
        <w:t>ly</w:t>
      </w:r>
      <w:r w:rsidR="001F7D69">
        <w:rPr>
          <w:szCs w:val="24"/>
        </w:rPr>
        <w:t xml:space="preserve"> </w:t>
      </w:r>
      <w:r w:rsidR="001F7D69" w:rsidRPr="00234350">
        <w:rPr>
          <w:szCs w:val="24"/>
          <w:highlight w:val="yellow"/>
        </w:rPr>
        <w:t>doped</w:t>
      </w:r>
      <w:r w:rsidR="001F7D69">
        <w:rPr>
          <w:szCs w:val="24"/>
        </w:rPr>
        <w:t xml:space="preserve"> </w:t>
      </w:r>
      <w:r w:rsidR="00FD5D28">
        <w:rPr>
          <w:szCs w:val="24"/>
        </w:rPr>
        <w:t xml:space="preserve"> </w:t>
      </w:r>
      <w:r w:rsidR="001F7D69">
        <w:rPr>
          <w:szCs w:val="24"/>
        </w:rPr>
        <w:t>(</w:t>
      </w:r>
      <w:r w:rsidR="001F7D69" w:rsidRPr="00234350">
        <w:rPr>
          <w:szCs w:val="24"/>
          <w:highlight w:val="yellow"/>
        </w:rPr>
        <w:t>1.5</w:t>
      </w:r>
      <w:r w:rsidR="001F692F">
        <w:rPr>
          <w:szCs w:val="24"/>
          <w:highlight w:val="yellow"/>
        </w:rPr>
        <w:sym w:font="Symbol" w:char="F0B4"/>
      </w:r>
      <w:r w:rsidR="001F7D69" w:rsidRPr="00234350">
        <w:rPr>
          <w:szCs w:val="24"/>
          <w:highlight w:val="yellow"/>
        </w:rPr>
        <w:t>10</w:t>
      </w:r>
      <w:r w:rsidR="001F7D69" w:rsidRPr="00234350">
        <w:rPr>
          <w:szCs w:val="24"/>
          <w:highlight w:val="yellow"/>
          <w:vertAlign w:val="superscript"/>
        </w:rPr>
        <w:t>18</w:t>
      </w:r>
      <w:r w:rsidR="001F7D69" w:rsidRPr="00234350">
        <w:rPr>
          <w:szCs w:val="24"/>
          <w:highlight w:val="yellow"/>
        </w:rPr>
        <w:t>cm</w:t>
      </w:r>
      <w:r w:rsidR="001F7D69" w:rsidRPr="00234350">
        <w:rPr>
          <w:szCs w:val="24"/>
          <w:highlight w:val="yellow"/>
          <w:vertAlign w:val="superscript"/>
        </w:rPr>
        <w:t>-3</w:t>
      </w:r>
      <w:r w:rsidR="001F7D69">
        <w:rPr>
          <w:szCs w:val="24"/>
        </w:rPr>
        <w:t>)</w:t>
      </w:r>
      <w:r w:rsidR="00926F05" w:rsidRPr="009E43A5">
        <w:rPr>
          <w:szCs w:val="24"/>
        </w:rPr>
        <w:t xml:space="preserve"> </w:t>
      </w:r>
      <w:r w:rsidR="00926F05" w:rsidRPr="009E43A5">
        <w:rPr>
          <w:i/>
          <w:iCs/>
          <w:szCs w:val="24"/>
        </w:rPr>
        <w:t>p</w:t>
      </w:r>
      <w:r w:rsidR="00926F05" w:rsidRPr="009E43A5">
        <w:rPr>
          <w:szCs w:val="24"/>
        </w:rPr>
        <w:t>-cladding was estimated to be negligible</w:t>
      </w:r>
      <w:r w:rsidR="001F7D69">
        <w:rPr>
          <w:szCs w:val="24"/>
        </w:rPr>
        <w:t>.</w:t>
      </w:r>
      <w:r w:rsidR="00926F05" w:rsidRPr="009E43A5">
        <w:rPr>
          <w:szCs w:val="24"/>
        </w:rPr>
        <w:t xml:space="preserve"> </w:t>
      </w:r>
      <w:r w:rsidRPr="009E43A5">
        <w:rPr>
          <w:szCs w:val="24"/>
        </w:rPr>
        <w:t xml:space="preserve">The increase in the effective threshold current value </w:t>
      </w:r>
      <w:proofErr w:type="spellStart"/>
      <w:r w:rsidRPr="009E43A5">
        <w:rPr>
          <w:i/>
          <w:szCs w:val="24"/>
        </w:rPr>
        <w:t>i</w:t>
      </w:r>
      <w:r w:rsidRPr="009E43A5">
        <w:rPr>
          <w:i/>
          <w:szCs w:val="24"/>
          <w:vertAlign w:val="subscript"/>
        </w:rPr>
        <w:t>th</w:t>
      </w:r>
      <w:proofErr w:type="spellEnd"/>
      <w:r w:rsidRPr="009E43A5">
        <w:rPr>
          <w:szCs w:val="24"/>
        </w:rPr>
        <w:t>(</w:t>
      </w:r>
      <w:proofErr w:type="spellStart"/>
      <w:r w:rsidRPr="009E43A5">
        <w:rPr>
          <w:i/>
          <w:szCs w:val="24"/>
        </w:rPr>
        <w:t>i</w:t>
      </w:r>
      <w:proofErr w:type="spellEnd"/>
      <w:r w:rsidRPr="009E43A5">
        <w:rPr>
          <w:szCs w:val="24"/>
        </w:rPr>
        <w:t xml:space="preserve">) with </w:t>
      </w:r>
      <w:r>
        <w:rPr>
          <w:szCs w:val="24"/>
        </w:rPr>
        <w:lastRenderedPageBreak/>
        <w:t xml:space="preserve">current was taken into account </w:t>
      </w:r>
      <w:r w:rsidR="0064130A">
        <w:rPr>
          <w:szCs w:val="24"/>
        </w:rPr>
        <w:t xml:space="preserve">as in </w:t>
      </w:r>
      <w:r w:rsidRPr="008F4569">
        <w:rPr>
          <w:szCs w:val="24"/>
          <w:shd w:val="clear" w:color="auto" w:fill="FFFFFF"/>
        </w:rPr>
        <w:t>[</w:t>
      </w:r>
      <w:r>
        <w:rPr>
          <w:szCs w:val="24"/>
          <w:shd w:val="clear" w:color="auto" w:fill="FFFFFF"/>
        </w:rPr>
        <w:t>20</w:t>
      </w:r>
      <w:r w:rsidRPr="008F4569">
        <w:rPr>
          <w:szCs w:val="24"/>
          <w:shd w:val="clear" w:color="auto" w:fill="FFFFFF"/>
        </w:rPr>
        <w:t xml:space="preserve">], </w:t>
      </w:r>
      <w:r w:rsidRPr="008F4569">
        <w:rPr>
          <w:szCs w:val="24"/>
        </w:rPr>
        <w:t xml:space="preserve">but </w:t>
      </w:r>
      <w:r>
        <w:rPr>
          <w:szCs w:val="24"/>
        </w:rPr>
        <w:t xml:space="preserve">did not affect the results much, as the output curve saturation happens at </w:t>
      </w:r>
      <w:proofErr w:type="spellStart"/>
      <w:r w:rsidRPr="00415BFE">
        <w:rPr>
          <w:i/>
          <w:szCs w:val="24"/>
        </w:rPr>
        <w:t>i</w:t>
      </w:r>
      <w:proofErr w:type="spellEnd"/>
      <w:r w:rsidRPr="00415BFE">
        <w:rPr>
          <w:i/>
          <w:szCs w:val="24"/>
        </w:rPr>
        <w:t>&gt;&gt;</w:t>
      </w:r>
      <w:proofErr w:type="spellStart"/>
      <w:r w:rsidRPr="00415BFE">
        <w:rPr>
          <w:i/>
          <w:szCs w:val="24"/>
        </w:rPr>
        <w:t>i</w:t>
      </w:r>
      <w:r w:rsidRPr="00415BFE">
        <w:rPr>
          <w:i/>
          <w:szCs w:val="24"/>
          <w:vertAlign w:val="subscript"/>
        </w:rPr>
        <w:t>th</w:t>
      </w:r>
      <w:proofErr w:type="spellEnd"/>
      <w:r>
        <w:rPr>
          <w:szCs w:val="24"/>
        </w:rPr>
        <w:t xml:space="preserve">, and the increase </w:t>
      </w:r>
      <w:r w:rsidR="0064130A">
        <w:rPr>
          <w:szCs w:val="24"/>
        </w:rPr>
        <w:t xml:space="preserve">in </w:t>
      </w:r>
      <w:proofErr w:type="spellStart"/>
      <w:r w:rsidR="0064130A" w:rsidRPr="00415BFE">
        <w:rPr>
          <w:i/>
          <w:szCs w:val="24"/>
        </w:rPr>
        <w:t>i</w:t>
      </w:r>
      <w:r w:rsidR="0064130A" w:rsidRPr="00415BFE">
        <w:rPr>
          <w:i/>
          <w:szCs w:val="24"/>
          <w:vertAlign w:val="subscript"/>
        </w:rPr>
        <w:t>th</w:t>
      </w:r>
      <w:proofErr w:type="spellEnd"/>
      <w:r w:rsidR="0064130A" w:rsidRPr="006F5AE7">
        <w:rPr>
          <w:szCs w:val="24"/>
        </w:rPr>
        <w:t>(</w:t>
      </w:r>
      <w:proofErr w:type="spellStart"/>
      <w:r w:rsidR="0064130A">
        <w:rPr>
          <w:i/>
          <w:szCs w:val="24"/>
        </w:rPr>
        <w:t>i</w:t>
      </w:r>
      <w:proofErr w:type="spellEnd"/>
      <w:r w:rsidR="0064130A" w:rsidRPr="006F5AE7">
        <w:rPr>
          <w:szCs w:val="24"/>
        </w:rPr>
        <w:t xml:space="preserve">) </w:t>
      </w:r>
      <w:r>
        <w:rPr>
          <w:szCs w:val="24"/>
        </w:rPr>
        <w:t xml:space="preserve">was not substantial.  </w:t>
      </w:r>
      <w:r>
        <w:rPr>
          <w:szCs w:val="24"/>
          <w:lang w:val="en-GB"/>
        </w:rPr>
        <w:t xml:space="preserve">As expected, the main saturation mechanism was the decrease in the output efficiency </w:t>
      </w:r>
      <w:r w:rsidR="00F57785" w:rsidRPr="00F57785">
        <w:rPr>
          <w:position w:val="-12"/>
          <w:szCs w:val="24"/>
          <w:lang w:val="en-GB"/>
        </w:rPr>
        <w:object w:dxaOrig="1620" w:dyaOrig="380" w14:anchorId="14086929">
          <v:shape id="_x0000_i1029" type="#_x0000_t75" style="width:59.25pt;height:14.25pt" o:ole="">
            <v:imagedata r:id="rId17" o:title=""/>
          </v:shape>
          <o:OLEObject Type="Embed" ProgID="Equation.DSMT4" ShapeID="_x0000_i1029" DrawAspect="Content" ObjectID="_1628002029" r:id="rId18"/>
        </w:object>
      </w:r>
      <w:r>
        <w:rPr>
          <w:szCs w:val="24"/>
          <w:lang w:val="en-GB"/>
        </w:rPr>
        <w:t xml:space="preserve"> due to the increase in the internal loss </w:t>
      </w:r>
      <w:r w:rsidR="00F57785" w:rsidRPr="000069C2">
        <w:rPr>
          <w:position w:val="-12"/>
          <w:szCs w:val="24"/>
          <w:lang w:val="en-GB"/>
        </w:rPr>
        <w:object w:dxaOrig="340" w:dyaOrig="380" w14:anchorId="21B6F594">
          <v:shape id="_x0000_i1030" type="#_x0000_t75" style="width:14.25pt;height:15pt" o:ole="">
            <v:imagedata r:id="rId19" o:title=""/>
          </v:shape>
          <o:OLEObject Type="Embed" ProgID="Equation.DSMT4" ShapeID="_x0000_i1030" DrawAspect="Content" ObjectID="_1628002030" r:id="rId20"/>
        </w:object>
      </w:r>
      <w:r w:rsidR="00460567">
        <w:rPr>
          <w:szCs w:val="24"/>
          <w:lang w:val="en-GB"/>
        </w:rPr>
        <w:t xml:space="preserve">. The </w:t>
      </w:r>
      <w:r w:rsidR="00460567" w:rsidRPr="009E43A5">
        <w:rPr>
          <w:szCs w:val="24"/>
          <w:lang w:val="en-GB"/>
        </w:rPr>
        <w:t xml:space="preserve">latter is shown in </w:t>
      </w:r>
      <w:r w:rsidR="00D53C56" w:rsidRPr="001F692F">
        <w:rPr>
          <w:szCs w:val="24"/>
          <w:lang w:val="en-GB"/>
        </w:rPr>
        <w:t>Fig.2</w:t>
      </w:r>
      <w:r w:rsidR="00D53C56" w:rsidRPr="00D53C56">
        <w:rPr>
          <w:color w:val="0070C0"/>
          <w:szCs w:val="24"/>
          <w:lang w:val="en-GB"/>
        </w:rPr>
        <w:t xml:space="preserve"> </w:t>
      </w:r>
      <w:r w:rsidR="00460567" w:rsidRPr="009E43A5">
        <w:rPr>
          <w:szCs w:val="24"/>
          <w:lang w:val="en-GB"/>
        </w:rPr>
        <w:t>as a dashed curve and</w:t>
      </w:r>
      <w:r w:rsidRPr="009E43A5">
        <w:rPr>
          <w:szCs w:val="24"/>
          <w:lang w:val="en-GB"/>
        </w:rPr>
        <w:t xml:space="preserve"> was calculated as </w:t>
      </w:r>
      <w:r>
        <w:rPr>
          <w:szCs w:val="24"/>
          <w:lang w:val="en-GB"/>
        </w:rPr>
        <w:t>[20]</w:t>
      </w:r>
      <w:r w:rsidR="00D53C56" w:rsidRPr="00D53C56">
        <w:rPr>
          <w:b/>
          <w:color w:val="0070C0"/>
          <w:szCs w:val="24"/>
          <w:lang w:val="en-GB"/>
        </w:rPr>
        <w:t>:</w:t>
      </w:r>
    </w:p>
    <w:p w14:paraId="50C26B26" w14:textId="77777777" w:rsidR="00927E59" w:rsidRDefault="00316CCE" w:rsidP="00927E59">
      <w:pPr>
        <w:pStyle w:val="Equation"/>
        <w:rPr>
          <w:szCs w:val="24"/>
          <w:lang w:val="en-GB"/>
        </w:rPr>
      </w:pPr>
      <w:r w:rsidRPr="00E86D05">
        <w:rPr>
          <w:position w:val="-14"/>
        </w:rPr>
        <w:object w:dxaOrig="6440" w:dyaOrig="400" w14:anchorId="02F804A3">
          <v:shape id="_x0000_i1031" type="#_x0000_t75" style="width:228.75pt;height:12.75pt" o:ole="">
            <v:imagedata r:id="rId21" o:title=""/>
          </v:shape>
          <o:OLEObject Type="Embed" ProgID="Equation.DSMT4" ShapeID="_x0000_i1031" DrawAspect="Content" ObjectID="_1628002031" r:id="rId22"/>
        </w:object>
      </w:r>
      <w:r w:rsidR="009657E1">
        <w:tab/>
        <w:t>(2</w:t>
      </w:r>
      <w:r w:rsidR="00927E59">
        <w:t>)</w:t>
      </w:r>
    </w:p>
    <w:p w14:paraId="4D9567DF" w14:textId="219E7990" w:rsidR="00F57785" w:rsidRPr="009E43A5" w:rsidRDefault="009657E1" w:rsidP="009E43A5">
      <w:pPr>
        <w:pStyle w:val="Text"/>
        <w:rPr>
          <w:szCs w:val="24"/>
        </w:rPr>
      </w:pPr>
      <w:r>
        <w:rPr>
          <w:szCs w:val="24"/>
        </w:rPr>
        <w:t xml:space="preserve">The built- in losses </w:t>
      </w:r>
      <w:r w:rsidR="00316CCE" w:rsidRPr="006F5AE7">
        <w:rPr>
          <w:position w:val="-12"/>
          <w:szCs w:val="24"/>
        </w:rPr>
        <w:object w:dxaOrig="800" w:dyaOrig="380" w14:anchorId="7FD69AD5">
          <v:shape id="_x0000_i1032" type="#_x0000_t75" style="width:34.5pt;height:16.5pt" o:ole="">
            <v:imagedata r:id="rId23" o:title=""/>
          </v:shape>
          <o:OLEObject Type="Embed" ProgID="Equation.DSMT4" ShapeID="_x0000_i1032" DrawAspect="Content" ObjectID="_1628002032" r:id="rId24"/>
        </w:object>
      </w:r>
      <w:r>
        <w:rPr>
          <w:szCs w:val="24"/>
        </w:rPr>
        <w:t xml:space="preserve"> were calculated as sum of free hole </w:t>
      </w:r>
      <w:r w:rsidRPr="00A72DB2">
        <w:rPr>
          <w:szCs w:val="24"/>
        </w:rPr>
        <w:t>absorption</w:t>
      </w:r>
      <w:r>
        <w:rPr>
          <w:szCs w:val="24"/>
        </w:rPr>
        <w:t xml:space="preserve"> in the </w:t>
      </w:r>
      <w:r w:rsidRPr="00A72DB2">
        <w:rPr>
          <w:szCs w:val="24"/>
        </w:rPr>
        <w:t>moderately</w:t>
      </w:r>
      <w:r>
        <w:rPr>
          <w:szCs w:val="24"/>
        </w:rPr>
        <w:t xml:space="preserve">  doped </w:t>
      </w:r>
      <w:r w:rsidRPr="00A72DB2">
        <w:rPr>
          <w:i/>
          <w:szCs w:val="24"/>
        </w:rPr>
        <w:t>p</w:t>
      </w:r>
      <w:r>
        <w:rPr>
          <w:szCs w:val="24"/>
        </w:rPr>
        <w:t xml:space="preserve">-OCL and highly </w:t>
      </w:r>
      <w:r w:rsidRPr="00A72DB2">
        <w:rPr>
          <w:szCs w:val="24"/>
        </w:rPr>
        <w:t>doped</w:t>
      </w:r>
      <w:r>
        <w:rPr>
          <w:szCs w:val="24"/>
        </w:rPr>
        <w:t xml:space="preserve"> </w:t>
      </w:r>
      <w:r w:rsidRPr="00A72DB2">
        <w:rPr>
          <w:i/>
          <w:szCs w:val="24"/>
        </w:rPr>
        <w:t>p</w:t>
      </w:r>
      <w:r>
        <w:rPr>
          <w:szCs w:val="24"/>
        </w:rPr>
        <w:t>-cladding, plus the waveguide imperfection loss of 0.5</w:t>
      </w:r>
      <w:r w:rsidR="009E43A5">
        <w:rPr>
          <w:szCs w:val="24"/>
        </w:rPr>
        <w:t> </w:t>
      </w:r>
      <w:r>
        <w:rPr>
          <w:szCs w:val="24"/>
        </w:rPr>
        <w:t>cm</w:t>
      </w:r>
      <w:r>
        <w:rPr>
          <w:szCs w:val="24"/>
          <w:vertAlign w:val="superscript"/>
        </w:rPr>
        <w:t>-1</w:t>
      </w:r>
      <w:r>
        <w:rPr>
          <w:szCs w:val="24"/>
        </w:rPr>
        <w:t xml:space="preserve">.  The loss </w:t>
      </w:r>
      <w:r w:rsidR="00316CCE" w:rsidRPr="006F5AE7">
        <w:rPr>
          <w:position w:val="-14"/>
          <w:szCs w:val="24"/>
        </w:rPr>
        <w:object w:dxaOrig="760" w:dyaOrig="400" w14:anchorId="66FED15E">
          <v:shape id="_x0000_i1033" type="#_x0000_t75" style="width:33pt;height:16.5pt" o:ole="">
            <v:imagedata r:id="rId25" o:title=""/>
          </v:shape>
          <o:OLEObject Type="Embed" ProgID="Equation.DSMT4" ShapeID="_x0000_i1033" DrawAspect="Content" ObjectID="_1628002033" r:id="rId26"/>
        </w:object>
      </w:r>
      <w:r w:rsidR="009E43A5">
        <w:rPr>
          <w:szCs w:val="24"/>
        </w:rPr>
        <w:t xml:space="preserve"> </w:t>
      </w:r>
      <w:r>
        <w:rPr>
          <w:szCs w:val="24"/>
        </w:rPr>
        <w:t xml:space="preserve">due to current-induced carrier accumulation in the OCL (in the current design </w:t>
      </w:r>
      <w:r w:rsidRPr="00A72DB2">
        <w:rPr>
          <w:szCs w:val="24"/>
        </w:rPr>
        <w:t>with a</w:t>
      </w:r>
      <w:r>
        <w:rPr>
          <w:szCs w:val="24"/>
        </w:rPr>
        <w:t>ctive layer located very near the</w:t>
      </w:r>
      <w:r w:rsidRPr="00A72DB2">
        <w:rPr>
          <w:szCs w:val="24"/>
        </w:rPr>
        <w:t xml:space="preserve"> </w:t>
      </w:r>
      <w:r w:rsidRPr="00A72DB2">
        <w:rPr>
          <w:i/>
          <w:szCs w:val="24"/>
        </w:rPr>
        <w:t>p</w:t>
      </w:r>
      <w:r w:rsidRPr="00A72DB2">
        <w:rPr>
          <w:szCs w:val="24"/>
        </w:rPr>
        <w:t>-cladding</w:t>
      </w:r>
      <w:r>
        <w:rPr>
          <w:szCs w:val="24"/>
        </w:rPr>
        <w:t xml:space="preserve">, </w:t>
      </w:r>
      <w:r w:rsidR="00043C02">
        <w:rPr>
          <w:szCs w:val="24"/>
        </w:rPr>
        <w:t xml:space="preserve">this means </w:t>
      </w:r>
      <w:r>
        <w:rPr>
          <w:szCs w:val="24"/>
        </w:rPr>
        <w:t xml:space="preserve">mainly in the </w:t>
      </w:r>
      <w:r w:rsidRPr="00A72687">
        <w:rPr>
          <w:i/>
          <w:szCs w:val="24"/>
        </w:rPr>
        <w:t>n</w:t>
      </w:r>
      <w:r>
        <w:rPr>
          <w:szCs w:val="24"/>
        </w:rPr>
        <w:t xml:space="preserve">-OCL) was calculated as in </w:t>
      </w:r>
      <w:r w:rsidRPr="00B43BAF">
        <w:rPr>
          <w:szCs w:val="24"/>
          <w:shd w:val="clear" w:color="auto" w:fill="FFFFFF"/>
        </w:rPr>
        <w:t>[</w:t>
      </w:r>
      <w:r>
        <w:rPr>
          <w:szCs w:val="24"/>
          <w:shd w:val="clear" w:color="auto" w:fill="FFFFFF"/>
        </w:rPr>
        <w:t>20</w:t>
      </w:r>
      <w:r w:rsidRPr="00B43BAF">
        <w:rPr>
          <w:szCs w:val="24"/>
          <w:shd w:val="clear" w:color="auto" w:fill="FFFFFF"/>
        </w:rPr>
        <w:t>]</w:t>
      </w:r>
      <w:r>
        <w:rPr>
          <w:szCs w:val="24"/>
          <w:shd w:val="clear" w:color="auto" w:fill="FFFFFF"/>
        </w:rPr>
        <w:t xml:space="preserve"> using</w:t>
      </w:r>
      <w:r>
        <w:rPr>
          <w:szCs w:val="24"/>
        </w:rPr>
        <w:t xml:space="preserve"> the </w:t>
      </w:r>
      <w:r w:rsidRPr="00B43BAF">
        <w:rPr>
          <w:szCs w:val="24"/>
        </w:rPr>
        <w:t xml:space="preserve">analytical expressions for spatial </w:t>
      </w:r>
      <w:r>
        <w:rPr>
          <w:szCs w:val="24"/>
        </w:rPr>
        <w:t xml:space="preserve">current-induced </w:t>
      </w:r>
      <w:r w:rsidRPr="00B43BAF">
        <w:rPr>
          <w:szCs w:val="24"/>
        </w:rPr>
        <w:t xml:space="preserve">carrier distribution determined by the current and the doping level </w:t>
      </w:r>
      <w:r w:rsidR="003117D4">
        <w:rPr>
          <w:szCs w:val="24"/>
        </w:rPr>
        <w:fldChar w:fldCharType="begin"/>
      </w:r>
      <w:r w:rsidR="003117D4">
        <w:rPr>
          <w:szCs w:val="24"/>
        </w:rPr>
        <w:instrText xml:space="preserve"> REF _Ref16959741 \r \h </w:instrText>
      </w:r>
      <w:r w:rsidR="003117D4">
        <w:rPr>
          <w:szCs w:val="24"/>
        </w:rPr>
      </w:r>
      <w:r w:rsidR="003117D4">
        <w:rPr>
          <w:szCs w:val="24"/>
        </w:rPr>
        <w:fldChar w:fldCharType="separate"/>
      </w:r>
      <w:r w:rsidR="003117D4">
        <w:rPr>
          <w:szCs w:val="24"/>
        </w:rPr>
        <w:t>[24]</w:t>
      </w:r>
      <w:r w:rsidR="003117D4">
        <w:rPr>
          <w:szCs w:val="24"/>
        </w:rPr>
        <w:fldChar w:fldCharType="end"/>
      </w:r>
      <w:r w:rsidR="003117D4">
        <w:rPr>
          <w:szCs w:val="24"/>
        </w:rPr>
        <w:t>.</w:t>
      </w:r>
      <w:r w:rsidR="003117D4">
        <w:rPr>
          <w:szCs w:val="24"/>
          <w:shd w:val="clear" w:color="auto" w:fill="FFFFFF"/>
        </w:rPr>
        <w:t xml:space="preserve"> </w:t>
      </w:r>
      <w:r>
        <w:rPr>
          <w:szCs w:val="24"/>
          <w:shd w:val="clear" w:color="auto" w:fill="FFFFFF"/>
        </w:rPr>
        <w:t>The direct effect of two-photon absorption (TPA)</w:t>
      </w:r>
      <w:r w:rsidR="00043C02" w:rsidRPr="005352DE">
        <w:rPr>
          <w:position w:val="-12"/>
          <w:szCs w:val="24"/>
          <w:shd w:val="clear" w:color="auto" w:fill="FFFFFF"/>
        </w:rPr>
        <w:object w:dxaOrig="1160" w:dyaOrig="380" w14:anchorId="58B2FAF5">
          <v:shape id="_x0000_i1034" type="#_x0000_t75" style="width:45.75pt;height:15pt" o:ole="">
            <v:imagedata r:id="rId27" o:title=""/>
          </v:shape>
          <o:OLEObject Type="Embed" ProgID="Equation.DSMT4" ShapeID="_x0000_i1034" DrawAspect="Content" ObjectID="_1628002034" r:id="rId28"/>
        </w:object>
      </w:r>
      <w:r>
        <w:rPr>
          <w:szCs w:val="24"/>
          <w:shd w:val="clear" w:color="auto" w:fill="FFFFFF"/>
        </w:rPr>
        <w:t xml:space="preserve"> and the free-carrier absorption losses due to the carriers generated by TPA </w:t>
      </w:r>
      <w:r w:rsidR="00316CCE" w:rsidRPr="005352DE">
        <w:rPr>
          <w:position w:val="-12"/>
          <w:szCs w:val="24"/>
          <w:shd w:val="clear" w:color="auto" w:fill="FFFFFF"/>
        </w:rPr>
        <w:object w:dxaOrig="1100" w:dyaOrig="380" w14:anchorId="655273DA">
          <v:shape id="_x0000_i1035" type="#_x0000_t75" style="width:45.75pt;height:15.75pt" o:ole="">
            <v:imagedata r:id="rId29" o:title=""/>
          </v:shape>
          <o:OLEObject Type="Embed" ProgID="Equation.DSMT4" ShapeID="_x0000_i1035" DrawAspect="Content" ObjectID="_1628002035" r:id="rId30"/>
        </w:object>
      </w:r>
      <w:r>
        <w:rPr>
          <w:szCs w:val="24"/>
          <w:shd w:val="clear" w:color="auto" w:fill="FFFFFF"/>
        </w:rPr>
        <w:t xml:space="preserve">were also evaluated as in [20], the latter using the analytical expression for the distribution of the TPA-generated carriers in the low-doping limit </w:t>
      </w:r>
      <w:r w:rsidR="00FF759F">
        <w:rPr>
          <w:szCs w:val="24"/>
        </w:rPr>
        <w:t>[19</w:t>
      </w:r>
      <w:r>
        <w:rPr>
          <w:szCs w:val="24"/>
        </w:rPr>
        <w:t>]</w:t>
      </w:r>
      <w:r>
        <w:rPr>
          <w:szCs w:val="24"/>
          <w:shd w:val="clear" w:color="auto" w:fill="FFFFFF"/>
        </w:rPr>
        <w:t xml:space="preserve">.  Finally, the free-carrier loss in the active layer </w:t>
      </w:r>
      <w:r w:rsidR="00316CCE" w:rsidRPr="00B43BAF">
        <w:rPr>
          <w:position w:val="-12"/>
          <w:szCs w:val="24"/>
          <w:shd w:val="clear" w:color="auto" w:fill="FFFFFF"/>
        </w:rPr>
        <w:object w:dxaOrig="820" w:dyaOrig="380" w14:anchorId="27334CC9">
          <v:shape id="_x0000_i1036" type="#_x0000_t75" style="width:33.75pt;height:15pt" o:ole="">
            <v:imagedata r:id="rId31" o:title=""/>
          </v:shape>
          <o:OLEObject Type="Embed" ProgID="Equation.DSMT4" ShapeID="_x0000_i1036" DrawAspect="Content" ObjectID="_1628002036" r:id="rId32"/>
        </w:object>
      </w:r>
      <w:r>
        <w:rPr>
          <w:szCs w:val="24"/>
          <w:shd w:val="clear" w:color="auto" w:fill="FFFFFF"/>
        </w:rPr>
        <w:t xml:space="preserve"> was determined from the active layer carrier density, found using the gain-carrier density dependence similar to that used in [20].   </w:t>
      </w:r>
    </w:p>
    <w:p w14:paraId="3757AE54" w14:textId="481EA543" w:rsidR="00D7553C" w:rsidRDefault="009657E1" w:rsidP="00AB53D2">
      <w:pPr>
        <w:pStyle w:val="Text"/>
        <w:rPr>
          <w:szCs w:val="24"/>
          <w:shd w:val="clear" w:color="auto" w:fill="FFFFFF"/>
        </w:rPr>
      </w:pPr>
      <w:r w:rsidRPr="009E43A5">
        <w:rPr>
          <w:szCs w:val="24"/>
          <w:shd w:val="clear" w:color="auto" w:fill="FFFFFF"/>
        </w:rPr>
        <w:t xml:space="preserve">Calculated dependences of optical loss components on injection current are shown in Fig. 3. </w:t>
      </w:r>
      <w:r w:rsidR="00460567" w:rsidRPr="009E43A5">
        <w:rPr>
          <w:szCs w:val="24"/>
          <w:shd w:val="clear" w:color="auto" w:fill="FFFFFF"/>
        </w:rPr>
        <w:t xml:space="preserve"> The figure shows that t</w:t>
      </w:r>
      <w:r w:rsidRPr="009E43A5">
        <w:rPr>
          <w:szCs w:val="24"/>
          <w:shd w:val="clear" w:color="auto" w:fill="FFFFFF"/>
        </w:rPr>
        <w:t xml:space="preserve">he free carrier losses in the active layer </w:t>
      </w:r>
      <w:r w:rsidR="00316CCE" w:rsidRPr="009E43A5">
        <w:rPr>
          <w:position w:val="-12"/>
          <w:szCs w:val="24"/>
          <w:shd w:val="clear" w:color="auto" w:fill="FFFFFF"/>
        </w:rPr>
        <w:object w:dxaOrig="820" w:dyaOrig="380" w14:anchorId="761585A5">
          <v:shape id="_x0000_i1037" type="#_x0000_t75" style="width:35.25pt;height:15.75pt" o:ole="">
            <v:imagedata r:id="rId31" o:title=""/>
          </v:shape>
          <o:OLEObject Type="Embed" ProgID="Equation.DSMT4" ShapeID="_x0000_i1037" DrawAspect="Content" ObjectID="_1628002037" r:id="rId33"/>
        </w:object>
      </w:r>
      <w:r w:rsidRPr="009E43A5">
        <w:rPr>
          <w:szCs w:val="24"/>
          <w:shd w:val="clear" w:color="auto" w:fill="FFFFFF"/>
        </w:rPr>
        <w:t xml:space="preserve">make a substantial contribution to the total loss, because of the use of the relatively thick bulk AL; however the </w:t>
      </w:r>
      <w:r w:rsidR="0064130A" w:rsidRPr="009E43A5">
        <w:rPr>
          <w:szCs w:val="24"/>
          <w:shd w:val="clear" w:color="auto" w:fill="FFFFFF"/>
        </w:rPr>
        <w:t xml:space="preserve">increase in the </w:t>
      </w:r>
      <w:r w:rsidRPr="009E43A5">
        <w:rPr>
          <w:szCs w:val="24"/>
          <w:shd w:val="clear" w:color="auto" w:fill="FFFFFF"/>
        </w:rPr>
        <w:t>carrier density in the AL</w:t>
      </w:r>
      <w:r w:rsidR="0064130A" w:rsidRPr="009E43A5">
        <w:rPr>
          <w:szCs w:val="24"/>
          <w:shd w:val="clear" w:color="auto" w:fill="FFFFFF"/>
        </w:rPr>
        <w:t xml:space="preserve">, and hence of </w:t>
      </w:r>
      <w:r w:rsidR="0064130A" w:rsidRPr="009E43A5">
        <w:rPr>
          <w:position w:val="-12"/>
          <w:szCs w:val="24"/>
          <w:shd w:val="clear" w:color="auto" w:fill="FFFFFF"/>
        </w:rPr>
        <w:object w:dxaOrig="820" w:dyaOrig="380" w14:anchorId="32B507D9">
          <v:shape id="_x0000_i1038" type="#_x0000_t75" style="width:35.25pt;height:15.75pt" o:ole="">
            <v:imagedata r:id="rId31" o:title=""/>
          </v:shape>
          <o:OLEObject Type="Embed" ProgID="Equation.DSMT4" ShapeID="_x0000_i1038" DrawAspect="Content" ObjectID="_1628002038" r:id="rId34"/>
        </w:object>
      </w:r>
      <w:r w:rsidR="0064130A" w:rsidRPr="009E43A5">
        <w:rPr>
          <w:szCs w:val="24"/>
          <w:shd w:val="clear" w:color="auto" w:fill="FFFFFF"/>
        </w:rPr>
        <w:t xml:space="preserve">, </w:t>
      </w:r>
      <w:r w:rsidRPr="009E43A5">
        <w:rPr>
          <w:szCs w:val="24"/>
          <w:shd w:val="clear" w:color="auto" w:fill="FFFFFF"/>
        </w:rPr>
        <w:t xml:space="preserve">with current is moderate. The main </w:t>
      </w:r>
      <w:r w:rsidR="00460567" w:rsidRPr="009E43A5">
        <w:rPr>
          <w:szCs w:val="24"/>
          <w:shd w:val="clear" w:color="auto" w:fill="FFFFFF"/>
        </w:rPr>
        <w:t>i</w:t>
      </w:r>
      <w:r w:rsidRPr="009E43A5">
        <w:rPr>
          <w:szCs w:val="24"/>
          <w:shd w:val="clear" w:color="auto" w:fill="FFFFFF"/>
        </w:rPr>
        <w:t>ncrease in the internal losses with current then comes from the TPA-related contributions</w:t>
      </w:r>
      <w:r w:rsidR="00316CCE" w:rsidRPr="009E43A5">
        <w:rPr>
          <w:position w:val="-12"/>
          <w:szCs w:val="24"/>
          <w:shd w:val="clear" w:color="auto" w:fill="FFFFFF"/>
        </w:rPr>
        <w:object w:dxaOrig="1160" w:dyaOrig="380" w14:anchorId="65FAE1E0">
          <v:shape id="_x0000_i1039" type="#_x0000_t75" style="width:45.75pt;height:15pt" o:ole="">
            <v:imagedata r:id="rId27" o:title=""/>
          </v:shape>
          <o:OLEObject Type="Embed" ProgID="Equation.DSMT4" ShapeID="_x0000_i1039" DrawAspect="Content" ObjectID="_1628002039" r:id="rId35"/>
        </w:object>
      </w:r>
      <w:r w:rsidRPr="009E43A5">
        <w:rPr>
          <w:szCs w:val="24"/>
          <w:shd w:val="clear" w:color="auto" w:fill="FFFFFF"/>
        </w:rPr>
        <w:t xml:space="preserve"> and </w:t>
      </w:r>
      <w:r w:rsidR="00F57785" w:rsidRPr="009E43A5">
        <w:rPr>
          <w:position w:val="-12"/>
          <w:szCs w:val="24"/>
          <w:shd w:val="clear" w:color="auto" w:fill="FFFFFF"/>
        </w:rPr>
        <w:object w:dxaOrig="1100" w:dyaOrig="380" w14:anchorId="64B84A9B">
          <v:shape id="_x0000_i1040" type="#_x0000_t75" style="width:46.5pt;height:15.75pt" o:ole="">
            <v:imagedata r:id="rId29" o:title=""/>
          </v:shape>
          <o:OLEObject Type="Embed" ProgID="Equation.DSMT4" ShapeID="_x0000_i1040" DrawAspect="Content" ObjectID="_1628002040" r:id="rId36"/>
        </w:object>
      </w:r>
      <w:r w:rsidRPr="009E43A5">
        <w:rPr>
          <w:szCs w:val="24"/>
          <w:shd w:val="clear" w:color="auto" w:fill="FFFFFF"/>
        </w:rPr>
        <w:t xml:space="preserve">.  </w:t>
      </w:r>
      <w:r w:rsidR="003E5C6F" w:rsidRPr="009E43A5">
        <w:rPr>
          <w:lang w:val="en-GB"/>
        </w:rPr>
        <w:t xml:space="preserve">Due to the thinner </w:t>
      </w:r>
      <w:r w:rsidR="003E5C6F" w:rsidRPr="009E43A5">
        <w:rPr>
          <w:i/>
          <w:iCs/>
          <w:lang w:val="en-GB"/>
        </w:rPr>
        <w:t>n-</w:t>
      </w:r>
      <w:r w:rsidR="003E5C6F" w:rsidRPr="009E43A5">
        <w:rPr>
          <w:lang w:val="en-GB"/>
        </w:rPr>
        <w:t xml:space="preserve">OCL in the current structure, the value of  </w:t>
      </w:r>
      <w:r w:rsidR="003E5C6F" w:rsidRPr="009E43A5">
        <w:rPr>
          <w:rFonts w:eastAsiaTheme="minorHAnsi" w:cstheme="minorBidi"/>
          <w:position w:val="-12"/>
          <w:sz w:val="16"/>
          <w:szCs w:val="16"/>
          <w:lang w:val="ru-RU"/>
        </w:rPr>
        <w:object w:dxaOrig="1939" w:dyaOrig="380" w14:anchorId="2C6596E0">
          <v:shape id="_x0000_i1041" type="#_x0000_t75" style="width:75pt;height:15pt" o:ole="">
            <v:imagedata r:id="rId37" o:title=""/>
          </v:shape>
          <o:OLEObject Type="Embed" ProgID="Equation.DSMT4" ShapeID="_x0000_i1041" DrawAspect="Content" ObjectID="_1628002041" r:id="rId38"/>
        </w:object>
      </w:r>
      <w:r w:rsidR="003E5C6F" w:rsidRPr="009E43A5">
        <w:rPr>
          <w:rFonts w:eastAsiaTheme="minorHAnsi" w:cstheme="minorBidi"/>
          <w:sz w:val="16"/>
          <w:szCs w:val="16"/>
          <w:lang w:val="en-GB"/>
        </w:rPr>
        <w:t xml:space="preserve"> </w:t>
      </w:r>
      <w:r w:rsidR="003E5C6F" w:rsidRPr="009E43A5">
        <w:rPr>
          <w:lang w:val="en-GB"/>
        </w:rPr>
        <w:t>as opposed to</w:t>
      </w:r>
      <w:bookmarkStart w:id="1" w:name="MTBlankEqn"/>
      <w:r w:rsidR="003E5C6F" w:rsidRPr="009E43A5">
        <w:rPr>
          <w:lang w:val="en-GB"/>
        </w:rPr>
        <w:t xml:space="preserve"> </w:t>
      </w:r>
      <w:r w:rsidR="003E5C6F" w:rsidRPr="009E43A5">
        <w:rPr>
          <w:position w:val="-6"/>
        </w:rPr>
        <w:object w:dxaOrig="920" w:dyaOrig="320" w14:anchorId="5059C9BE">
          <v:shape id="_x0000_i1042" type="#_x0000_t75" style="width:39.75pt;height:14.25pt" o:ole="">
            <v:imagedata r:id="rId39" o:title=""/>
          </v:shape>
          <o:OLEObject Type="Embed" ProgID="Equation.DSMT4" ShapeID="_x0000_i1042" DrawAspect="Content" ObjectID="_1628002042" r:id="rId40"/>
        </w:object>
      </w:r>
      <w:bookmarkEnd w:id="1"/>
      <w:r w:rsidR="003E5C6F" w:rsidRPr="009E43A5">
        <w:rPr>
          <w:lang w:val="en-GB"/>
        </w:rPr>
        <w:t xml:space="preserve">in [20] was sufficient to </w:t>
      </w:r>
      <w:r w:rsidR="00460567" w:rsidRPr="009E43A5">
        <w:rPr>
          <w:lang w:val="en-GB"/>
        </w:rPr>
        <w:t xml:space="preserve"> </w:t>
      </w:r>
      <w:r w:rsidR="00460567" w:rsidRPr="009E43A5">
        <w:rPr>
          <w:szCs w:val="24"/>
          <w:shd w:val="clear" w:color="auto" w:fill="FFFFFF"/>
        </w:rPr>
        <w:t xml:space="preserve">all but eliminate the losses </w:t>
      </w:r>
      <w:r w:rsidR="00460567" w:rsidRPr="009E43A5">
        <w:rPr>
          <w:position w:val="-14"/>
          <w:szCs w:val="24"/>
        </w:rPr>
        <w:object w:dxaOrig="760" w:dyaOrig="400" w14:anchorId="1F9D6AF9">
          <v:shape id="_x0000_i1043" type="#_x0000_t75" style="width:31.5pt;height:16.5pt" o:ole="">
            <v:imagedata r:id="rId25" o:title=""/>
          </v:shape>
          <o:OLEObject Type="Embed" ProgID="Equation.DSMT4" ShapeID="_x0000_i1043" DrawAspect="Content" ObjectID="_1628002043" r:id="rId41"/>
        </w:object>
      </w:r>
      <w:r w:rsidR="00460567" w:rsidRPr="009E43A5">
        <w:rPr>
          <w:szCs w:val="24"/>
        </w:rPr>
        <w:t xml:space="preserve">, </w:t>
      </w:r>
      <w:r w:rsidR="003E5C6F" w:rsidRPr="009E43A5">
        <w:rPr>
          <w:lang w:val="en-GB"/>
        </w:rPr>
        <w:t>lower</w:t>
      </w:r>
      <w:r w:rsidR="00460567" w:rsidRPr="009E43A5">
        <w:rPr>
          <w:lang w:val="en-GB"/>
        </w:rPr>
        <w:t>ing them</w:t>
      </w:r>
      <w:r w:rsidR="003E5C6F" w:rsidRPr="009E43A5">
        <w:rPr>
          <w:szCs w:val="24"/>
        </w:rPr>
        <w:t xml:space="preserve"> </w:t>
      </w:r>
      <w:r w:rsidR="003E5C6F" w:rsidRPr="009E43A5">
        <w:rPr>
          <w:lang w:val="en-GB"/>
        </w:rPr>
        <w:t xml:space="preserve">down to </w:t>
      </w:r>
      <w:r w:rsidR="009E43A5">
        <w:rPr>
          <w:lang w:val="en-GB"/>
        </w:rPr>
        <w:t xml:space="preserve">under </w:t>
      </w:r>
      <w:r w:rsidR="003E5C6F" w:rsidRPr="009E43A5">
        <w:rPr>
          <w:lang w:val="en-GB"/>
        </w:rPr>
        <w:t>0.5 cm</w:t>
      </w:r>
      <w:r w:rsidR="003E5C6F" w:rsidRPr="009E43A5">
        <w:rPr>
          <w:vertAlign w:val="superscript"/>
          <w:lang w:val="en-GB"/>
        </w:rPr>
        <w:t>-1</w:t>
      </w:r>
      <w:r w:rsidR="003E5C6F" w:rsidRPr="009E43A5">
        <w:rPr>
          <w:lang w:val="en-GB"/>
        </w:rPr>
        <w:t xml:space="preserve"> at </w:t>
      </w:r>
      <w:proofErr w:type="spellStart"/>
      <w:r w:rsidR="003E5C6F" w:rsidRPr="009E43A5">
        <w:rPr>
          <w:i/>
          <w:iCs/>
          <w:lang w:val="en-GB"/>
        </w:rPr>
        <w:t>i</w:t>
      </w:r>
      <w:proofErr w:type="spellEnd"/>
      <w:r w:rsidR="003E5C6F" w:rsidRPr="009E43A5">
        <w:rPr>
          <w:i/>
          <w:iCs/>
          <w:lang w:val="en-GB"/>
        </w:rPr>
        <w:t>=</w:t>
      </w:r>
      <w:r w:rsidR="003E5C6F" w:rsidRPr="009E43A5">
        <w:rPr>
          <w:lang w:val="en-GB"/>
        </w:rPr>
        <w:t>80 A</w:t>
      </w:r>
      <w:r w:rsidR="003E5C6F" w:rsidRPr="009E43A5">
        <w:rPr>
          <w:szCs w:val="24"/>
          <w:shd w:val="clear" w:color="auto" w:fill="FFFFFF"/>
        </w:rPr>
        <w:t xml:space="preserve">. </w:t>
      </w:r>
      <w:r w:rsidR="0090173F">
        <w:rPr>
          <w:szCs w:val="24"/>
          <w:shd w:val="clear" w:color="auto" w:fill="FFFFFF"/>
        </w:rPr>
        <w:t>This has a noticeable effect on the simulated output:</w:t>
      </w:r>
      <w:r w:rsidR="004F56A6" w:rsidRPr="004F56A6">
        <w:rPr>
          <w:szCs w:val="24"/>
          <w:shd w:val="clear" w:color="auto" w:fill="FFFFFF"/>
          <w:lang w:val="en-GB"/>
        </w:rPr>
        <w:t xml:space="preserve"> </w:t>
      </w:r>
      <w:r w:rsidR="0090173F">
        <w:rPr>
          <w:szCs w:val="24"/>
          <w:shd w:val="clear" w:color="auto" w:fill="FFFFFF"/>
        </w:rPr>
        <w:t xml:space="preserve"> i</w:t>
      </w:r>
      <w:r w:rsidR="003E5C6F" w:rsidRPr="009E43A5">
        <w:rPr>
          <w:szCs w:val="24"/>
          <w:shd w:val="clear" w:color="auto" w:fill="FFFFFF"/>
        </w:rPr>
        <w:t>n a</w:t>
      </w:r>
      <w:r w:rsidR="00AC3742" w:rsidRPr="009E43A5">
        <w:rPr>
          <w:szCs w:val="24"/>
          <w:shd w:val="clear" w:color="auto" w:fill="FFFFFF"/>
        </w:rPr>
        <w:t xml:space="preserve"> reference</w:t>
      </w:r>
      <w:r w:rsidR="003E5C6F" w:rsidRPr="009E43A5">
        <w:rPr>
          <w:szCs w:val="24"/>
          <w:shd w:val="clear" w:color="auto" w:fill="FFFFFF"/>
        </w:rPr>
        <w:t xml:space="preserve"> structure, </w:t>
      </w:r>
      <w:r w:rsidR="00AC3742" w:rsidRPr="009E43A5">
        <w:rPr>
          <w:szCs w:val="24"/>
          <w:shd w:val="clear" w:color="auto" w:fill="FFFFFF"/>
        </w:rPr>
        <w:t>identical</w:t>
      </w:r>
      <w:r w:rsidR="003E5C6F" w:rsidRPr="009E43A5">
        <w:rPr>
          <w:szCs w:val="24"/>
          <w:shd w:val="clear" w:color="auto" w:fill="FFFFFF"/>
        </w:rPr>
        <w:t xml:space="preserve"> to the current one except for</w:t>
      </w:r>
      <w:r w:rsidR="00AC3742" w:rsidRPr="009E43A5">
        <w:rPr>
          <w:szCs w:val="24"/>
          <w:shd w:val="clear" w:color="auto" w:fill="FFFFFF"/>
        </w:rPr>
        <w:t xml:space="preserve"> a low </w:t>
      </w:r>
      <w:r w:rsidR="003E5C6F" w:rsidRPr="009E43A5">
        <w:rPr>
          <w:rFonts w:eastAsiaTheme="minorHAnsi" w:cstheme="minorBidi"/>
          <w:position w:val="-12"/>
          <w:sz w:val="16"/>
          <w:szCs w:val="16"/>
          <w:lang w:val="ru-RU"/>
        </w:rPr>
        <w:object w:dxaOrig="1939" w:dyaOrig="380" w14:anchorId="751D89FA">
          <v:shape id="_x0000_i1044" type="#_x0000_t75" style="width:75pt;height:15pt" o:ole="">
            <v:imagedata r:id="rId42" o:title=""/>
          </v:shape>
          <o:OLEObject Type="Embed" ProgID="Equation.DSMT4" ShapeID="_x0000_i1044" DrawAspect="Content" ObjectID="_1628002044" r:id="rId43"/>
        </w:object>
      </w:r>
      <w:r w:rsidR="003E5C6F" w:rsidRPr="009E43A5">
        <w:rPr>
          <w:szCs w:val="24"/>
          <w:shd w:val="clear" w:color="auto" w:fill="FFFFFF"/>
        </w:rPr>
        <w:t xml:space="preserve">, </w:t>
      </w:r>
      <w:r w:rsidR="004F56A6">
        <w:rPr>
          <w:szCs w:val="24"/>
          <w:shd w:val="clear" w:color="auto" w:fill="FFFFFF"/>
        </w:rPr>
        <w:t xml:space="preserve">the simulated </w:t>
      </w:r>
      <w:r w:rsidR="003E5C6F" w:rsidRPr="009E43A5">
        <w:rPr>
          <w:position w:val="-14"/>
          <w:szCs w:val="24"/>
        </w:rPr>
        <w:object w:dxaOrig="499" w:dyaOrig="400" w14:anchorId="09432C84">
          <v:shape id="_x0000_i1045" type="#_x0000_t75" style="width:21pt;height:16.5pt" o:ole="">
            <v:imagedata r:id="rId44" o:title=""/>
          </v:shape>
          <o:OLEObject Type="Embed" ProgID="Equation.DSMT4" ShapeID="_x0000_i1045" DrawAspect="Content" ObjectID="_1628002045" r:id="rId45"/>
        </w:object>
      </w:r>
      <w:r w:rsidR="003E5C6F" w:rsidRPr="009E43A5">
        <w:rPr>
          <w:szCs w:val="24"/>
          <w:shd w:val="clear" w:color="auto" w:fill="FFFFFF"/>
        </w:rPr>
        <w:t xml:space="preserve">was as high as </w:t>
      </w:r>
      <w:r w:rsidR="009E43A5">
        <w:rPr>
          <w:szCs w:val="24"/>
          <w:shd w:val="clear" w:color="auto" w:fill="FFFFFF"/>
        </w:rPr>
        <w:t>2.5</w:t>
      </w:r>
      <w:r w:rsidR="003E5C6F" w:rsidRPr="009E43A5">
        <w:rPr>
          <w:szCs w:val="24"/>
          <w:shd w:val="clear" w:color="auto" w:fill="FFFFFF"/>
        </w:rPr>
        <w:t xml:space="preserve"> cm</w:t>
      </w:r>
      <w:r w:rsidR="003E5C6F" w:rsidRPr="009E43A5">
        <w:rPr>
          <w:szCs w:val="24"/>
          <w:shd w:val="clear" w:color="auto" w:fill="FFFFFF"/>
          <w:vertAlign w:val="superscript"/>
        </w:rPr>
        <w:t>-1</w:t>
      </w:r>
      <w:r w:rsidR="003E5C6F" w:rsidRPr="009E43A5">
        <w:rPr>
          <w:szCs w:val="24"/>
          <w:shd w:val="clear" w:color="auto" w:fill="FFFFFF"/>
        </w:rPr>
        <w:t xml:space="preserve"> at 80 A</w:t>
      </w:r>
      <w:r w:rsidR="0064130A" w:rsidRPr="009E43A5">
        <w:rPr>
          <w:szCs w:val="24"/>
          <w:shd w:val="clear" w:color="auto" w:fill="FFFFFF"/>
        </w:rPr>
        <w:t xml:space="preserve"> (curve </w:t>
      </w:r>
      <w:r w:rsidR="00F23BA4" w:rsidRPr="009E43A5">
        <w:rPr>
          <w:szCs w:val="24"/>
          <w:shd w:val="clear" w:color="auto" w:fill="FFFFFF"/>
        </w:rPr>
        <w:t>5</w:t>
      </w:r>
      <w:r w:rsidR="0064130A" w:rsidRPr="009E43A5">
        <w:rPr>
          <w:szCs w:val="24"/>
          <w:shd w:val="clear" w:color="auto" w:fill="FFFFFF"/>
        </w:rPr>
        <w:t xml:space="preserve">’) </w:t>
      </w:r>
      <w:r w:rsidR="003E5C6F" w:rsidRPr="009E43A5">
        <w:rPr>
          <w:szCs w:val="24"/>
          <w:shd w:val="clear" w:color="auto" w:fill="FFFFFF"/>
        </w:rPr>
        <w:t xml:space="preserve"> and the output power, correspondingly</w:t>
      </w:r>
      <w:r w:rsidR="0064130A" w:rsidRPr="009E43A5">
        <w:rPr>
          <w:szCs w:val="24"/>
          <w:shd w:val="clear" w:color="auto" w:fill="FFFFFF"/>
        </w:rPr>
        <w:t xml:space="preserve"> </w:t>
      </w:r>
      <w:r w:rsidR="003E5C6F" w:rsidRPr="009E43A5">
        <w:rPr>
          <w:szCs w:val="24"/>
          <w:shd w:val="clear" w:color="auto" w:fill="FFFFFF"/>
        </w:rPr>
        <w:t>lower</w:t>
      </w:r>
      <w:r w:rsidR="00F57785" w:rsidRPr="009E43A5">
        <w:rPr>
          <w:szCs w:val="24"/>
          <w:shd w:val="clear" w:color="auto" w:fill="FFFFFF"/>
        </w:rPr>
        <w:t xml:space="preserve"> than in the current structure</w:t>
      </w:r>
      <w:r w:rsidR="0090173F">
        <w:rPr>
          <w:szCs w:val="24"/>
          <w:shd w:val="clear" w:color="auto" w:fill="FFFFFF"/>
        </w:rPr>
        <w:t xml:space="preserve"> </w:t>
      </w:r>
      <w:r w:rsidR="001F692F">
        <w:rPr>
          <w:szCs w:val="24"/>
          <w:highlight w:val="yellow"/>
          <w:shd w:val="clear" w:color="auto" w:fill="FFFFFF"/>
        </w:rPr>
        <w:t>(dash-dotted curve in Fig.</w:t>
      </w:r>
      <w:r w:rsidR="0090173F" w:rsidRPr="0090173F">
        <w:rPr>
          <w:szCs w:val="24"/>
          <w:highlight w:val="yellow"/>
          <w:shd w:val="clear" w:color="auto" w:fill="FFFFFF"/>
        </w:rPr>
        <w:t xml:space="preserve"> 2)</w:t>
      </w:r>
      <w:r w:rsidR="003E5C6F" w:rsidRPr="0090173F">
        <w:rPr>
          <w:szCs w:val="24"/>
          <w:highlight w:val="yellow"/>
          <w:shd w:val="clear" w:color="auto" w:fill="FFFFFF"/>
        </w:rPr>
        <w:t>.</w:t>
      </w:r>
      <w:r w:rsidR="003E5C6F" w:rsidRPr="009E43A5">
        <w:rPr>
          <w:szCs w:val="24"/>
          <w:shd w:val="clear" w:color="auto" w:fill="FFFFFF"/>
        </w:rPr>
        <w:t xml:space="preserve"> </w:t>
      </w:r>
    </w:p>
    <w:p w14:paraId="1EAE97F2" w14:textId="77777777" w:rsidR="00FD5D28" w:rsidRDefault="001F692F" w:rsidP="003F3AE6">
      <w:pPr>
        <w:pStyle w:val="Text"/>
        <w:rPr>
          <w:szCs w:val="24"/>
          <w:shd w:val="clear" w:color="auto" w:fill="FFFFFF"/>
        </w:rPr>
      </w:pPr>
      <w:r w:rsidRPr="001F692F">
        <w:rPr>
          <w:szCs w:val="24"/>
          <w:shd w:val="clear" w:color="auto" w:fill="FFFFFF"/>
        </w:rPr>
        <w:t>F</w:t>
      </w:r>
      <w:r w:rsidR="003F3AE6" w:rsidRPr="001F692F">
        <w:rPr>
          <w:szCs w:val="24"/>
          <w:shd w:val="clear" w:color="auto" w:fill="FFFFFF"/>
        </w:rPr>
        <w:t xml:space="preserve">or </w:t>
      </w:r>
      <w:r w:rsidR="003D5477" w:rsidRPr="001F692F">
        <w:rPr>
          <w:szCs w:val="24"/>
          <w:shd w:val="clear" w:color="auto" w:fill="FFFFFF"/>
        </w:rPr>
        <w:t xml:space="preserve">eye safe </w:t>
      </w:r>
      <w:r w:rsidR="003F3AE6" w:rsidRPr="001F692F">
        <w:rPr>
          <w:szCs w:val="24"/>
          <w:shd w:val="clear" w:color="auto" w:fill="FFFFFF"/>
        </w:rPr>
        <w:t xml:space="preserve">LIDAR applications, spectral control of the laser output </w:t>
      </w:r>
      <w:r w:rsidR="00D7553C" w:rsidRPr="001F692F">
        <w:rPr>
          <w:szCs w:val="24"/>
          <w:shd w:val="clear" w:color="auto" w:fill="FFFFFF"/>
        </w:rPr>
        <w:t>may also</w:t>
      </w:r>
      <w:r w:rsidR="003F3AE6" w:rsidRPr="001F692F">
        <w:rPr>
          <w:szCs w:val="24"/>
          <w:shd w:val="clear" w:color="auto" w:fill="FFFFFF"/>
        </w:rPr>
        <w:t xml:space="preserve"> need to be implemented, whic</w:t>
      </w:r>
      <w:r w:rsidR="003F3AE6" w:rsidRPr="005864B3">
        <w:rPr>
          <w:szCs w:val="24"/>
          <w:highlight w:val="yellow"/>
          <w:shd w:val="clear" w:color="auto" w:fill="FFFFFF"/>
        </w:rPr>
        <w:t xml:space="preserve">h </w:t>
      </w:r>
      <w:r w:rsidR="00A736CC" w:rsidRPr="005864B3">
        <w:rPr>
          <w:szCs w:val="24"/>
          <w:highlight w:val="yellow"/>
          <w:shd w:val="clear" w:color="auto" w:fill="FFFFFF"/>
        </w:rPr>
        <w:t xml:space="preserve">can be </w:t>
      </w:r>
      <w:r w:rsidR="003F3AE6" w:rsidRPr="005864B3">
        <w:rPr>
          <w:szCs w:val="24"/>
          <w:highlight w:val="yellow"/>
          <w:shd w:val="clear" w:color="auto" w:fill="FFFFFF"/>
        </w:rPr>
        <w:t>achieved by including a Bragg reflector in th</w:t>
      </w:r>
      <w:r w:rsidR="003117D4" w:rsidRPr="005864B3">
        <w:rPr>
          <w:szCs w:val="24"/>
          <w:highlight w:val="yellow"/>
          <w:shd w:val="clear" w:color="auto" w:fill="FFFFFF"/>
        </w:rPr>
        <w:t>e laser</w:t>
      </w:r>
      <w:r w:rsidR="003117D4" w:rsidRPr="001F692F">
        <w:rPr>
          <w:szCs w:val="24"/>
          <w:shd w:val="clear" w:color="auto" w:fill="FFFFFF"/>
        </w:rPr>
        <w:t xml:space="preserve"> cavity</w:t>
      </w:r>
      <w:r w:rsidR="003D5477" w:rsidRPr="001F692F">
        <w:rPr>
          <w:szCs w:val="24"/>
          <w:shd w:val="clear" w:color="auto" w:fill="FFFFFF"/>
        </w:rPr>
        <w:t xml:space="preserve"> </w:t>
      </w:r>
      <w:r>
        <w:rPr>
          <w:szCs w:val="24"/>
          <w:shd w:val="clear" w:color="auto" w:fill="FFFFFF"/>
        </w:rPr>
        <w:t xml:space="preserve">without compromising the output power </w:t>
      </w:r>
      <w:r w:rsidR="003D5477" w:rsidRPr="001F692F">
        <w:rPr>
          <w:szCs w:val="24"/>
          <w:shd w:val="clear" w:color="auto" w:fill="FFFFFF"/>
        </w:rPr>
        <w:t>[25</w:t>
      </w:r>
      <w:r>
        <w:rPr>
          <w:szCs w:val="24"/>
          <w:shd w:val="clear" w:color="auto" w:fill="FFFFFF"/>
        </w:rPr>
        <w:t>]</w:t>
      </w:r>
      <w:r w:rsidRPr="001F692F">
        <w:rPr>
          <w:szCs w:val="24"/>
          <w:shd w:val="clear" w:color="auto" w:fill="FFFFFF"/>
        </w:rPr>
        <w:t>.</w:t>
      </w:r>
      <w:r>
        <w:rPr>
          <w:szCs w:val="24"/>
          <w:shd w:val="clear" w:color="auto" w:fill="FFFFFF"/>
        </w:rPr>
        <w:t xml:space="preserve">  </w:t>
      </w:r>
    </w:p>
    <w:p w14:paraId="25E063FF" w14:textId="4B75271E" w:rsidR="00D775EF" w:rsidRPr="005864B3" w:rsidRDefault="001F692F" w:rsidP="003F3AE6">
      <w:pPr>
        <w:pStyle w:val="Text"/>
        <w:rPr>
          <w:szCs w:val="24"/>
          <w:shd w:val="clear" w:color="auto" w:fill="FFFFFF"/>
        </w:rPr>
      </w:pPr>
      <w:r w:rsidRPr="0029166E">
        <w:rPr>
          <w:szCs w:val="24"/>
          <w:highlight w:val="yellow"/>
          <w:shd w:val="clear" w:color="auto" w:fill="FFFFFF"/>
        </w:rPr>
        <w:t>We note finally</w:t>
      </w:r>
      <w:r w:rsidR="008F2664" w:rsidRPr="0029166E">
        <w:rPr>
          <w:szCs w:val="24"/>
          <w:highlight w:val="yellow"/>
          <w:shd w:val="clear" w:color="auto" w:fill="FFFFFF"/>
        </w:rPr>
        <w:t xml:space="preserve"> that </w:t>
      </w:r>
      <w:r w:rsidR="0029166E" w:rsidRPr="0029166E">
        <w:rPr>
          <w:szCs w:val="24"/>
          <w:highlight w:val="yellow"/>
          <w:shd w:val="clear" w:color="auto" w:fill="FFFFFF"/>
        </w:rPr>
        <w:t xml:space="preserve">the </w:t>
      </w:r>
      <w:proofErr w:type="gramStart"/>
      <w:r w:rsidR="0029166E" w:rsidRPr="0029166E">
        <w:rPr>
          <w:szCs w:val="24"/>
          <w:highlight w:val="yellow"/>
          <w:shd w:val="clear" w:color="auto" w:fill="FFFFFF"/>
        </w:rPr>
        <w:t>catastrophic  optical</w:t>
      </w:r>
      <w:proofErr w:type="gramEnd"/>
      <w:r w:rsidR="0029166E" w:rsidRPr="0029166E">
        <w:rPr>
          <w:szCs w:val="24"/>
          <w:highlight w:val="yellow"/>
          <w:shd w:val="clear" w:color="auto" w:fill="FFFFFF"/>
        </w:rPr>
        <w:t xml:space="preserve"> damage (COD) threshold</w:t>
      </w:r>
      <w:r w:rsidR="0029166E">
        <w:rPr>
          <w:szCs w:val="24"/>
          <w:highlight w:val="yellow"/>
          <w:shd w:val="clear" w:color="auto" w:fill="FFFFFF"/>
        </w:rPr>
        <w:t xml:space="preserve"> in</w:t>
      </w:r>
      <w:r w:rsidR="008F2664" w:rsidRPr="0029166E">
        <w:rPr>
          <w:szCs w:val="24"/>
          <w:highlight w:val="yellow"/>
          <w:shd w:val="clear" w:color="auto" w:fill="FFFFFF"/>
        </w:rPr>
        <w:t xml:space="preserve"> 1.5µm </w:t>
      </w:r>
      <w:proofErr w:type="spellStart"/>
      <w:r w:rsidR="008F2664" w:rsidRPr="0029166E">
        <w:rPr>
          <w:szCs w:val="24"/>
          <w:highlight w:val="yellow"/>
          <w:shd w:val="clear" w:color="auto" w:fill="FFFFFF"/>
        </w:rPr>
        <w:t>InP</w:t>
      </w:r>
      <w:proofErr w:type="spellEnd"/>
      <w:r w:rsidR="008F2664" w:rsidRPr="0029166E">
        <w:rPr>
          <w:szCs w:val="24"/>
          <w:highlight w:val="yellow"/>
          <w:shd w:val="clear" w:color="auto" w:fill="FFFFFF"/>
        </w:rPr>
        <w:t xml:space="preserve"> based laser</w:t>
      </w:r>
      <w:r w:rsidRPr="0029166E">
        <w:rPr>
          <w:szCs w:val="24"/>
          <w:highlight w:val="yellow"/>
          <w:shd w:val="clear" w:color="auto" w:fill="FFFFFF"/>
        </w:rPr>
        <w:t>s</w:t>
      </w:r>
      <w:r w:rsidR="008F2664" w:rsidRPr="0029166E">
        <w:rPr>
          <w:szCs w:val="24"/>
          <w:highlight w:val="yellow"/>
          <w:shd w:val="clear" w:color="auto" w:fill="FFFFFF"/>
        </w:rPr>
        <w:t xml:space="preserve"> </w:t>
      </w:r>
      <w:r w:rsidR="0078573A" w:rsidRPr="0029166E">
        <w:rPr>
          <w:szCs w:val="24"/>
          <w:highlight w:val="yellow"/>
          <w:shd w:val="clear" w:color="auto" w:fill="FFFFFF"/>
        </w:rPr>
        <w:t xml:space="preserve">is </w:t>
      </w:r>
      <w:r w:rsidRPr="0029166E">
        <w:rPr>
          <w:szCs w:val="24"/>
          <w:highlight w:val="yellow"/>
          <w:shd w:val="clear" w:color="auto" w:fill="FFFFFF"/>
        </w:rPr>
        <w:t>known to be</w:t>
      </w:r>
      <w:r w:rsidR="005864B3" w:rsidRPr="0029166E">
        <w:rPr>
          <w:szCs w:val="24"/>
          <w:highlight w:val="yellow"/>
          <w:shd w:val="clear" w:color="auto" w:fill="FFFFFF"/>
        </w:rPr>
        <w:t xml:space="preserve"> </w:t>
      </w:r>
      <w:r w:rsidR="00FD5D28" w:rsidRPr="0029166E">
        <w:rPr>
          <w:szCs w:val="24"/>
          <w:highlight w:val="yellow"/>
          <w:shd w:val="clear" w:color="auto" w:fill="FFFFFF"/>
        </w:rPr>
        <w:t>high</w:t>
      </w:r>
      <w:r w:rsidR="0029166E" w:rsidRPr="0029166E">
        <w:rPr>
          <w:szCs w:val="24"/>
          <w:highlight w:val="yellow"/>
          <w:shd w:val="clear" w:color="auto" w:fill="FFFFFF"/>
        </w:rPr>
        <w:t>er than in GaAs/</w:t>
      </w:r>
      <w:proofErr w:type="spellStart"/>
      <w:r w:rsidR="0029166E" w:rsidRPr="0029166E">
        <w:rPr>
          <w:szCs w:val="24"/>
          <w:highlight w:val="yellow"/>
          <w:shd w:val="clear" w:color="auto" w:fill="FFFFFF"/>
        </w:rPr>
        <w:t>AlGaAs</w:t>
      </w:r>
      <w:proofErr w:type="spellEnd"/>
      <w:r w:rsidR="0029166E" w:rsidRPr="0029166E">
        <w:rPr>
          <w:szCs w:val="24"/>
          <w:highlight w:val="yellow"/>
          <w:shd w:val="clear" w:color="auto" w:fill="FFFFFF"/>
        </w:rPr>
        <w:t xml:space="preserve"> </w:t>
      </w:r>
      <w:r w:rsidR="0029166E">
        <w:rPr>
          <w:szCs w:val="24"/>
          <w:highlight w:val="yellow"/>
          <w:shd w:val="clear" w:color="auto" w:fill="FFFFFF"/>
        </w:rPr>
        <w:t xml:space="preserve">devices. The latter, under pulsed pumping </w:t>
      </w:r>
      <w:proofErr w:type="spellStart"/>
      <w:r w:rsidR="0029166E">
        <w:rPr>
          <w:szCs w:val="24"/>
          <w:highlight w:val="yellow"/>
          <w:shd w:val="clear" w:color="auto" w:fill="FFFFFF"/>
        </w:rPr>
        <w:t>analysed</w:t>
      </w:r>
      <w:proofErr w:type="spellEnd"/>
      <w:r w:rsidR="0029166E" w:rsidRPr="0029166E">
        <w:rPr>
          <w:szCs w:val="24"/>
          <w:highlight w:val="yellow"/>
          <w:shd w:val="clear" w:color="auto" w:fill="FFFFFF"/>
        </w:rPr>
        <w:t xml:space="preserve"> here</w:t>
      </w:r>
      <w:r w:rsidR="0029166E">
        <w:rPr>
          <w:szCs w:val="24"/>
          <w:highlight w:val="yellow"/>
          <w:shd w:val="clear" w:color="auto" w:fill="FFFFFF"/>
        </w:rPr>
        <w:t>,</w:t>
      </w:r>
      <w:r w:rsidR="0029166E" w:rsidRPr="0029166E">
        <w:rPr>
          <w:szCs w:val="24"/>
          <w:highlight w:val="yellow"/>
          <w:shd w:val="clear" w:color="auto" w:fill="FFFFFF"/>
        </w:rPr>
        <w:t xml:space="preserve"> show no COD </w:t>
      </w:r>
      <w:r w:rsidR="002172D4">
        <w:rPr>
          <w:szCs w:val="24"/>
          <w:highlight w:val="yellow"/>
          <w:shd w:val="clear" w:color="auto" w:fill="FFFFFF"/>
        </w:rPr>
        <w:t>at</w:t>
      </w:r>
      <w:r w:rsidR="0029166E" w:rsidRPr="0029166E">
        <w:rPr>
          <w:szCs w:val="24"/>
          <w:highlight w:val="yellow"/>
          <w:shd w:val="clear" w:color="auto" w:fill="FFFFFF"/>
        </w:rPr>
        <w:t xml:space="preserve"> power densities </w:t>
      </w:r>
      <w:r w:rsidR="002172D4">
        <w:rPr>
          <w:szCs w:val="24"/>
          <w:highlight w:val="yellow"/>
          <w:shd w:val="clear" w:color="auto" w:fill="FFFFFF"/>
        </w:rPr>
        <w:t xml:space="preserve">at least </w:t>
      </w:r>
      <w:bookmarkStart w:id="2" w:name="_GoBack"/>
      <w:bookmarkEnd w:id="2"/>
      <w:r w:rsidR="002172D4">
        <w:rPr>
          <w:szCs w:val="24"/>
          <w:highlight w:val="yellow"/>
          <w:shd w:val="clear" w:color="auto" w:fill="FFFFFF"/>
        </w:rPr>
        <w:t>several</w:t>
      </w:r>
      <w:r w:rsidR="0029166E" w:rsidRPr="0029166E">
        <w:rPr>
          <w:szCs w:val="24"/>
          <w:highlight w:val="yellow"/>
          <w:shd w:val="clear" w:color="auto" w:fill="FFFFFF"/>
        </w:rPr>
        <w:t xml:space="preserve"> times higher than those achieved here</w:t>
      </w:r>
      <w:r w:rsidR="0029166E">
        <w:rPr>
          <w:szCs w:val="24"/>
          <w:highlight w:val="yellow"/>
          <w:shd w:val="clear" w:color="auto" w:fill="FFFFFF"/>
        </w:rPr>
        <w:t>. T</w:t>
      </w:r>
      <w:r w:rsidR="0029166E" w:rsidRPr="0029166E">
        <w:rPr>
          <w:szCs w:val="24"/>
          <w:highlight w:val="yellow"/>
          <w:shd w:val="clear" w:color="auto" w:fill="FFFFFF"/>
        </w:rPr>
        <w:t xml:space="preserve">herefore the COD is </w:t>
      </w:r>
      <w:r w:rsidR="0029166E" w:rsidRPr="0029166E">
        <w:rPr>
          <w:szCs w:val="24"/>
          <w:highlight w:val="yellow"/>
          <w:shd w:val="clear" w:color="auto" w:fill="FFFFFF"/>
        </w:rPr>
        <w:lastRenderedPageBreak/>
        <w:t>not a concern for our structure and operating regime.</w:t>
      </w:r>
    </w:p>
    <w:p w14:paraId="5FEAA95F" w14:textId="77777777" w:rsidR="004C31FF" w:rsidRDefault="004C31FF" w:rsidP="003E5C6F">
      <w:pPr>
        <w:pStyle w:val="Text"/>
        <w:rPr>
          <w:color w:val="0000CC"/>
          <w:szCs w:val="24"/>
          <w:shd w:val="clear" w:color="auto" w:fill="FFFFFF"/>
        </w:rPr>
      </w:pPr>
    </w:p>
    <w:p w14:paraId="69CECB78" w14:textId="7E731BAB" w:rsidR="00F23BA4" w:rsidRDefault="00097ACC" w:rsidP="00097ACC">
      <w:pPr>
        <w:pStyle w:val="Text"/>
        <w:ind w:firstLine="284"/>
      </w:pPr>
      <w:r>
        <w:object w:dxaOrig="6466" w:dyaOrig="4949" w14:anchorId="7017FD3E">
          <v:shape id="_x0000_i1046" type="#_x0000_t75" style="width:232.5pt;height:171.75pt" o:ole="">
            <v:imagedata r:id="rId46" o:title=""/>
          </v:shape>
          <o:OLEObject Type="Embed" ProgID="Origin50.Graph" ShapeID="_x0000_i1046" DrawAspect="Content" ObjectID="_1628002046" r:id="rId47"/>
        </w:object>
      </w:r>
    </w:p>
    <w:p w14:paraId="60DCEBC6" w14:textId="3ACE5477" w:rsidR="004C31FF" w:rsidRDefault="004C31FF" w:rsidP="004C31FF">
      <w:pPr>
        <w:pStyle w:val="FootnoteText"/>
        <w:ind w:firstLine="0"/>
      </w:pPr>
      <w:r>
        <w:t xml:space="preserve">Fig. 3.  </w:t>
      </w:r>
      <w:r w:rsidRPr="00E1556A">
        <w:rPr>
          <w:lang w:val="en-GB"/>
        </w:rPr>
        <w:t xml:space="preserve">Calculated </w:t>
      </w:r>
      <w:r>
        <w:rPr>
          <w:lang w:val="en-GB"/>
        </w:rPr>
        <w:t xml:space="preserve">internal </w:t>
      </w:r>
      <w:r w:rsidR="003117D4">
        <w:rPr>
          <w:lang w:val="en-GB"/>
        </w:rPr>
        <w:t>l</w:t>
      </w:r>
      <w:r w:rsidR="00097ACC">
        <w:rPr>
          <w:lang w:val="en-GB"/>
        </w:rPr>
        <w:t>oss</w:t>
      </w:r>
      <w:r w:rsidRPr="00E1556A">
        <w:rPr>
          <w:lang w:val="en-GB"/>
        </w:rPr>
        <w:t xml:space="preserve"> components: </w:t>
      </w:r>
      <w:r w:rsidRPr="00E1556A">
        <w:rPr>
          <w:position w:val="-12"/>
        </w:rPr>
        <w:object w:dxaOrig="800" w:dyaOrig="380" w14:anchorId="36EBA08A">
          <v:shape id="_x0000_i1047" type="#_x0000_t75" style="width:31.5pt;height:14.25pt" o:ole="">
            <v:imagedata r:id="rId48" o:title=""/>
          </v:shape>
          <o:OLEObject Type="Embed" ProgID="Equation.DSMT4" ShapeID="_x0000_i1047" DrawAspect="Content" ObjectID="_1628002047" r:id="rId49"/>
        </w:object>
      </w:r>
      <w:r w:rsidRPr="00E1556A">
        <w:rPr>
          <w:lang w:val="en-GB"/>
        </w:rPr>
        <w:t>(</w:t>
      </w:r>
      <w:r>
        <w:rPr>
          <w:lang w:val="en-GB"/>
        </w:rPr>
        <w:t>1</w:t>
      </w:r>
      <w:r w:rsidRPr="00E1556A">
        <w:rPr>
          <w:lang w:val="en-GB"/>
        </w:rPr>
        <w:t xml:space="preserve">), </w:t>
      </w:r>
      <w:r w:rsidRPr="00E1556A">
        <w:rPr>
          <w:position w:val="-12"/>
        </w:rPr>
        <w:object w:dxaOrig="820" w:dyaOrig="380" w14:anchorId="087A8CED">
          <v:shape id="_x0000_i1048" type="#_x0000_t75" style="width:32.25pt;height:14.25pt" o:ole="">
            <v:imagedata r:id="rId50" o:title=""/>
          </v:shape>
          <o:OLEObject Type="Embed" ProgID="Equation.DSMT4" ShapeID="_x0000_i1048" DrawAspect="Content" ObjectID="_1628002048" r:id="rId51"/>
        </w:object>
      </w:r>
      <w:r w:rsidRPr="00E1556A">
        <w:rPr>
          <w:lang w:val="en-GB"/>
        </w:rPr>
        <w:t>(</w:t>
      </w:r>
      <w:r>
        <w:rPr>
          <w:lang w:val="en-GB"/>
        </w:rPr>
        <w:t>2</w:t>
      </w:r>
      <w:r w:rsidRPr="00E1556A">
        <w:rPr>
          <w:lang w:val="en-GB"/>
        </w:rPr>
        <w:t xml:space="preserve">), </w:t>
      </w:r>
      <w:r w:rsidRPr="00E1556A">
        <w:rPr>
          <w:position w:val="-12"/>
        </w:rPr>
        <w:object w:dxaOrig="1100" w:dyaOrig="380" w14:anchorId="607D1BD0">
          <v:shape id="_x0000_i1049" type="#_x0000_t75" style="width:36.75pt;height:12.75pt" o:ole="">
            <v:imagedata r:id="rId52" o:title=""/>
          </v:shape>
          <o:OLEObject Type="Embed" ProgID="Equation.DSMT4" ShapeID="_x0000_i1049" DrawAspect="Content" ObjectID="_1628002049" r:id="rId53"/>
        </w:object>
      </w:r>
      <w:r w:rsidRPr="00E1556A">
        <w:rPr>
          <w:lang w:val="en-GB"/>
        </w:rPr>
        <w:t>(</w:t>
      </w:r>
      <w:r>
        <w:rPr>
          <w:lang w:val="en-GB"/>
        </w:rPr>
        <w:t>3</w:t>
      </w:r>
      <w:r w:rsidRPr="00E1556A">
        <w:rPr>
          <w:lang w:val="en-GB"/>
        </w:rPr>
        <w:t xml:space="preserve">), </w:t>
      </w:r>
      <w:r w:rsidRPr="00E1556A">
        <w:rPr>
          <w:position w:val="-12"/>
        </w:rPr>
        <w:object w:dxaOrig="1160" w:dyaOrig="380" w14:anchorId="3AA0F1D9">
          <v:shape id="_x0000_i1050" type="#_x0000_t75" style="width:45.75pt;height:15pt" o:ole="">
            <v:imagedata r:id="rId54" o:title=""/>
          </v:shape>
          <o:OLEObject Type="Embed" ProgID="Equation.DSMT4" ShapeID="_x0000_i1050" DrawAspect="Content" ObjectID="_1628002050" r:id="rId55"/>
        </w:object>
      </w:r>
      <w:r w:rsidRPr="00E1556A">
        <w:rPr>
          <w:lang w:val="en-GB"/>
        </w:rPr>
        <w:t>(</w:t>
      </w:r>
      <w:r>
        <w:rPr>
          <w:lang w:val="en-GB"/>
        </w:rPr>
        <w:t>4</w:t>
      </w:r>
      <w:r w:rsidRPr="00E1556A">
        <w:rPr>
          <w:lang w:val="en-GB"/>
        </w:rPr>
        <w:t xml:space="preserve">), </w:t>
      </w:r>
      <w:r w:rsidRPr="00E1556A">
        <w:rPr>
          <w:position w:val="-14"/>
        </w:rPr>
        <w:object w:dxaOrig="760" w:dyaOrig="400" w14:anchorId="4B6AF244">
          <v:shape id="_x0000_i1051" type="#_x0000_t75" style="width:27.75pt;height:15.75pt" o:ole="">
            <v:imagedata r:id="rId56" o:title=""/>
          </v:shape>
          <o:OLEObject Type="Embed" ProgID="Equation.DSMT4" ShapeID="_x0000_i1051" DrawAspect="Content" ObjectID="_1628002051" r:id="rId57"/>
        </w:object>
      </w:r>
      <w:r w:rsidRPr="00E1556A">
        <w:rPr>
          <w:lang w:val="en-GB"/>
        </w:rPr>
        <w:t>(</w:t>
      </w:r>
      <w:r>
        <w:rPr>
          <w:lang w:val="en-GB"/>
        </w:rPr>
        <w:t>5,5’</w:t>
      </w:r>
      <w:r w:rsidRPr="00E1556A">
        <w:rPr>
          <w:lang w:val="en-GB"/>
        </w:rPr>
        <w:t>).</w:t>
      </w:r>
      <w:r>
        <w:rPr>
          <w:lang w:val="en-GB"/>
        </w:rPr>
        <w:t xml:space="preserve"> </w:t>
      </w:r>
      <w:r w:rsidR="00097ACC">
        <w:rPr>
          <w:lang w:val="en-GB"/>
        </w:rPr>
        <w:t xml:space="preserve"> </w:t>
      </w:r>
      <w:r>
        <w:rPr>
          <w:lang w:val="en-GB"/>
        </w:rPr>
        <w:t xml:space="preserve"> </w:t>
      </w:r>
      <w:r w:rsidRPr="00E1556A">
        <w:rPr>
          <w:lang w:val="en-GB"/>
        </w:rPr>
        <w:t>Parameters as in Figure 2</w:t>
      </w:r>
      <w:r>
        <w:rPr>
          <w:lang w:val="en-GB"/>
        </w:rPr>
        <w:t xml:space="preserve"> (1-5) and  with </w:t>
      </w:r>
      <w:r w:rsidRPr="00E1556A">
        <w:rPr>
          <w:lang w:val="en-GB"/>
        </w:rPr>
        <w:t xml:space="preserve"> </w:t>
      </w:r>
      <w:r w:rsidRPr="00926F05">
        <w:rPr>
          <w:rFonts w:eastAsiaTheme="minorHAnsi" w:cstheme="minorBidi"/>
          <w:color w:val="0000CC"/>
          <w:position w:val="-12"/>
          <w:lang w:val="ru-RU"/>
        </w:rPr>
        <w:object w:dxaOrig="1939" w:dyaOrig="380" w14:anchorId="084DB181">
          <v:shape id="_x0000_i1052" type="#_x0000_t75" style="width:66.75pt;height:12.75pt" o:ole="">
            <v:imagedata r:id="rId42" o:title=""/>
          </v:shape>
          <o:OLEObject Type="Embed" ProgID="Equation.DSMT4" ShapeID="_x0000_i1052" DrawAspect="Content" ObjectID="_1628002052" r:id="rId58"/>
        </w:object>
      </w:r>
      <w:r w:rsidRPr="00E1556A">
        <w:rPr>
          <w:lang w:val="en-GB"/>
        </w:rPr>
        <w:t xml:space="preserve">  </w:t>
      </w:r>
      <w:r>
        <w:rPr>
          <w:lang w:val="en-GB"/>
        </w:rPr>
        <w:t>(</w:t>
      </w:r>
      <w:r w:rsidR="0090173F">
        <w:rPr>
          <w:lang w:val="en-GB"/>
        </w:rPr>
        <w:t xml:space="preserve">reference structure, </w:t>
      </w:r>
      <w:r>
        <w:rPr>
          <w:lang w:val="en-GB"/>
        </w:rPr>
        <w:t>5’)</w:t>
      </w:r>
    </w:p>
    <w:p w14:paraId="0CC68511" w14:textId="77777777" w:rsidR="004C31FF" w:rsidRDefault="004C31FF" w:rsidP="003E5C6F">
      <w:pPr>
        <w:pStyle w:val="Text"/>
        <w:rPr>
          <w:color w:val="0000CC"/>
          <w:szCs w:val="24"/>
          <w:shd w:val="clear" w:color="auto" w:fill="FFFFFF"/>
        </w:rPr>
      </w:pPr>
    </w:p>
    <w:p w14:paraId="555F3038" w14:textId="77777777" w:rsidR="00927E59" w:rsidRPr="00927E59" w:rsidRDefault="00927E59">
      <w:pPr>
        <w:pStyle w:val="Text"/>
        <w:rPr>
          <w:lang w:val="en-GB"/>
        </w:rPr>
      </w:pPr>
      <w:r w:rsidRPr="00927E59">
        <w:rPr>
          <w:szCs w:val="24"/>
          <w:shd w:val="clear" w:color="auto" w:fill="FFFFFF"/>
        </w:rPr>
        <w:t xml:space="preserve">In summary, </w:t>
      </w:r>
      <w:r w:rsidR="008F5332" w:rsidRPr="00771AFB">
        <w:rPr>
          <w:color w:val="000000" w:themeColor="text1"/>
          <w:szCs w:val="24"/>
          <w:shd w:val="clear" w:color="auto" w:fill="FFFFFF"/>
        </w:rPr>
        <w:t xml:space="preserve">we have shown experimentally that a laser with an asymmetric waveguide design and a bulk active layer located near the </w:t>
      </w:r>
      <w:r w:rsidR="008F5332" w:rsidRPr="00771AFB">
        <w:rPr>
          <w:i/>
          <w:color w:val="000000" w:themeColor="text1"/>
          <w:szCs w:val="24"/>
          <w:shd w:val="clear" w:color="auto" w:fill="FFFFFF"/>
        </w:rPr>
        <w:t>p</w:t>
      </w:r>
      <w:r w:rsidR="008F5332" w:rsidRPr="00771AFB">
        <w:rPr>
          <w:color w:val="000000" w:themeColor="text1"/>
          <w:szCs w:val="24"/>
          <w:shd w:val="clear" w:color="auto" w:fill="FFFFFF"/>
        </w:rPr>
        <w:t>-OCL, operating in the eye-safe wavelength range in the pulsed regime, is comparable, or even somewhat superior, in performance compared to a laser with a Quantum Well active layer and a narrow symmetric waveguide design. The result is in agreement with calculations</w:t>
      </w:r>
      <w:r w:rsidR="00AC3742">
        <w:rPr>
          <w:color w:val="000000" w:themeColor="text1"/>
          <w:szCs w:val="24"/>
          <w:shd w:val="clear" w:color="auto" w:fill="FFFFFF"/>
        </w:rPr>
        <w:t xml:space="preserve">; </w:t>
      </w:r>
      <w:r w:rsidR="008F5332" w:rsidRPr="00771AFB">
        <w:rPr>
          <w:color w:val="000000" w:themeColor="text1"/>
          <w:szCs w:val="24"/>
          <w:shd w:val="clear" w:color="auto" w:fill="FFFFFF"/>
        </w:rPr>
        <w:t xml:space="preserve">improvement in performance is expected after </w:t>
      </w:r>
      <w:r w:rsidR="00AC3742">
        <w:rPr>
          <w:color w:val="000000" w:themeColor="text1"/>
          <w:szCs w:val="24"/>
          <w:shd w:val="clear" w:color="auto" w:fill="FFFFFF"/>
        </w:rPr>
        <w:t xml:space="preserve">further </w:t>
      </w:r>
      <w:r w:rsidR="008F5332" w:rsidRPr="008F4569">
        <w:rPr>
          <w:szCs w:val="24"/>
          <w:shd w:val="clear" w:color="auto" w:fill="FFFFFF"/>
        </w:rPr>
        <w:t>optimization of the structure</w:t>
      </w:r>
      <w:r w:rsidRPr="00927E59">
        <w:rPr>
          <w:szCs w:val="24"/>
          <w:shd w:val="clear" w:color="auto" w:fill="FFFFFF"/>
        </w:rPr>
        <w:t>.</w:t>
      </w:r>
    </w:p>
    <w:p w14:paraId="3FC9BCA5" w14:textId="77777777" w:rsidR="0001747F" w:rsidRDefault="0001747F" w:rsidP="0001747F">
      <w:pPr>
        <w:pStyle w:val="ReferenceHead"/>
      </w:pPr>
      <w:r>
        <w:t>References</w:t>
      </w:r>
    </w:p>
    <w:p w14:paraId="3956D9C9" w14:textId="77777777" w:rsidR="0001747F" w:rsidRDefault="0001747F" w:rsidP="00F57785">
      <w:pPr>
        <w:pStyle w:val="References"/>
        <w:ind w:hanging="603"/>
      </w:pPr>
      <w:r w:rsidRPr="00E949E9">
        <w:t xml:space="preserve">V. </w:t>
      </w:r>
      <w:proofErr w:type="spellStart"/>
      <w:r w:rsidRPr="00E949E9">
        <w:t>Molebny</w:t>
      </w:r>
      <w:proofErr w:type="spellEnd"/>
      <w:r w:rsidRPr="00E949E9">
        <w:t xml:space="preserve">, G. </w:t>
      </w:r>
      <w:proofErr w:type="spellStart"/>
      <w:r w:rsidRPr="00E949E9">
        <w:t>Kamerman</w:t>
      </w:r>
      <w:proofErr w:type="spellEnd"/>
      <w:r w:rsidRPr="00E949E9">
        <w:t xml:space="preserve">, </w:t>
      </w:r>
      <w:r>
        <w:t xml:space="preserve">and </w:t>
      </w:r>
      <w:r w:rsidRPr="00E949E9">
        <w:t xml:space="preserve">O. </w:t>
      </w:r>
      <w:proofErr w:type="spellStart"/>
      <w:r w:rsidRPr="00E949E9">
        <w:t>Steinvall</w:t>
      </w:r>
      <w:proofErr w:type="spellEnd"/>
      <w:r w:rsidRPr="00E949E9">
        <w:t>, “Laser radar: from early history to new trends</w:t>
      </w:r>
      <w:r w:rsidR="00FD0714">
        <w:t>,”</w:t>
      </w:r>
      <w:r w:rsidRPr="00E949E9">
        <w:t xml:space="preserve"> </w:t>
      </w:r>
      <w:r>
        <w:t xml:space="preserve">in </w:t>
      </w:r>
      <w:r w:rsidR="00FD0714">
        <w:rPr>
          <w:i/>
        </w:rPr>
        <w:t>Proc. SPIE 7835</w:t>
      </w:r>
      <w:r w:rsidRPr="00E949E9">
        <w:t xml:space="preserve">, </w:t>
      </w:r>
      <w:r>
        <w:t xml:space="preserve">Toulouse, France, </w:t>
      </w:r>
      <w:r w:rsidRPr="00E949E9">
        <w:t>2010</w:t>
      </w:r>
      <w:r w:rsidR="00FD0714">
        <w:t xml:space="preserve">, </w:t>
      </w:r>
      <w:r>
        <w:t>p.</w:t>
      </w:r>
      <w:r w:rsidR="00FD0714" w:rsidRPr="00FD0714">
        <w:t xml:space="preserve"> </w:t>
      </w:r>
      <w:r w:rsidR="00FD0714" w:rsidRPr="00E949E9">
        <w:t>7835023</w:t>
      </w:r>
      <w:r w:rsidR="00FD0714">
        <w:t>.</w:t>
      </w:r>
    </w:p>
    <w:p w14:paraId="53EDD7AC" w14:textId="77777777" w:rsidR="0001747F" w:rsidRDefault="0001747F" w:rsidP="00F57785">
      <w:pPr>
        <w:pStyle w:val="References"/>
        <w:ind w:hanging="603"/>
        <w:rPr>
          <w:spacing w:val="-1"/>
        </w:rPr>
      </w:pPr>
      <w:r>
        <w:rPr>
          <w:spacing w:val="6"/>
        </w:rPr>
        <w:t xml:space="preserve">J. </w:t>
      </w:r>
      <w:r w:rsidR="002C290A">
        <w:rPr>
          <w:spacing w:val="6"/>
        </w:rPr>
        <w:t>F. Boucher and</w:t>
      </w:r>
      <w:r>
        <w:rPr>
          <w:spacing w:val="6"/>
        </w:rPr>
        <w:t xml:space="preserve"> </w:t>
      </w:r>
      <w:r w:rsidRPr="00E949E9">
        <w:rPr>
          <w:spacing w:val="6"/>
        </w:rPr>
        <w:t>J. J. Callahan, “Ultra-high-intensity 1550nm single junction pulsed laser diodes</w:t>
      </w:r>
      <w:r w:rsidR="00766669">
        <w:rPr>
          <w:spacing w:val="6"/>
        </w:rPr>
        <w:t>,”</w:t>
      </w:r>
      <w:r w:rsidRPr="00E949E9">
        <w:rPr>
          <w:spacing w:val="6"/>
        </w:rPr>
        <w:t xml:space="preserve"> </w:t>
      </w:r>
      <w:r>
        <w:rPr>
          <w:spacing w:val="6"/>
        </w:rPr>
        <w:t xml:space="preserve">in </w:t>
      </w:r>
      <w:r w:rsidRPr="00B170A2">
        <w:rPr>
          <w:i/>
          <w:spacing w:val="6"/>
        </w:rPr>
        <w:t>Proc. SPIE</w:t>
      </w:r>
      <w:r w:rsidRPr="00E949E9">
        <w:rPr>
          <w:spacing w:val="6"/>
        </w:rPr>
        <w:t xml:space="preserve"> </w:t>
      </w:r>
      <w:r w:rsidRPr="00B170A2">
        <w:rPr>
          <w:i/>
          <w:spacing w:val="6"/>
        </w:rPr>
        <w:t xml:space="preserve">8039, </w:t>
      </w:r>
      <w:r w:rsidR="00766669">
        <w:rPr>
          <w:i/>
        </w:rPr>
        <w:t xml:space="preserve">Orlando, FL, USA, 2011, p. </w:t>
      </w:r>
      <w:r w:rsidR="00766669">
        <w:rPr>
          <w:spacing w:val="6"/>
        </w:rPr>
        <w:t>80390B</w:t>
      </w:r>
      <w:r>
        <w:rPr>
          <w:spacing w:val="-1"/>
        </w:rPr>
        <w:t>.</w:t>
      </w:r>
    </w:p>
    <w:p w14:paraId="6677D1A6" w14:textId="77777777" w:rsidR="0001747F" w:rsidRPr="007F7AA6" w:rsidRDefault="0001747F" w:rsidP="00F57785">
      <w:pPr>
        <w:pStyle w:val="References"/>
        <w:ind w:hanging="603"/>
      </w:pPr>
      <w:r w:rsidRPr="00E949E9">
        <w:t>High-</w:t>
      </w:r>
      <w:r w:rsidR="000D1D5F">
        <w:t>p</w:t>
      </w:r>
      <w:r w:rsidRPr="00E949E9">
        <w:t xml:space="preserve">ower </w:t>
      </w:r>
      <w:r w:rsidR="000D1D5F">
        <w:t>i</w:t>
      </w:r>
      <w:r w:rsidRPr="00E949E9">
        <w:t xml:space="preserve">nfrared </w:t>
      </w:r>
      <w:r w:rsidR="000D1D5F">
        <w:t>s</w:t>
      </w:r>
      <w:r w:rsidRPr="00E949E9">
        <w:t xml:space="preserve">emiconductor </w:t>
      </w:r>
      <w:r w:rsidR="000D1D5F">
        <w:t>d</w:t>
      </w:r>
      <w:r w:rsidRPr="00E949E9">
        <w:t xml:space="preserve">iode </w:t>
      </w:r>
      <w:r w:rsidR="000D1D5F">
        <w:t>e</w:t>
      </w:r>
      <w:r w:rsidRPr="00E949E9">
        <w:t xml:space="preserve">mitting </w:t>
      </w:r>
      <w:r w:rsidR="000D1D5F">
        <w:t>d</w:t>
      </w:r>
      <w:r w:rsidRPr="00E949E9">
        <w:t>evice</w:t>
      </w:r>
      <w:r>
        <w:t>, by D. M.</w:t>
      </w:r>
      <w:r w:rsidRPr="00E949E9">
        <w:t xml:space="preserve"> Bean, </w:t>
      </w:r>
      <w:r>
        <w:t xml:space="preserve">Y. </w:t>
      </w:r>
      <w:r w:rsidRPr="00E949E9">
        <w:t>Qian,</w:t>
      </w:r>
      <w:r>
        <w:t xml:space="preserve"> and D. E. Pulver. (2010, April 20). Patent US 7 701 991 B2</w:t>
      </w:r>
    </w:p>
    <w:p w14:paraId="1DB2CA4A" w14:textId="77777777" w:rsidR="0001747F" w:rsidRPr="007F7AA6" w:rsidRDefault="0001747F" w:rsidP="00F57785">
      <w:pPr>
        <w:pStyle w:val="References"/>
        <w:ind w:hanging="603"/>
      </w:pPr>
      <w:r w:rsidRPr="00E949E9">
        <w:t>A.</w:t>
      </w:r>
      <w:r>
        <w:t xml:space="preserve"> A. </w:t>
      </w:r>
      <w:proofErr w:type="spellStart"/>
      <w:r>
        <w:t>Marmalyuk</w:t>
      </w:r>
      <w:proofErr w:type="spellEnd"/>
      <w:r>
        <w:t>, Y</w:t>
      </w:r>
      <w:r w:rsidRPr="00E949E9">
        <w:t>.</w:t>
      </w:r>
      <w:r>
        <w:t xml:space="preserve"> L. </w:t>
      </w:r>
      <w:proofErr w:type="spellStart"/>
      <w:r w:rsidRPr="00E949E9">
        <w:t>Ryaboshtan</w:t>
      </w:r>
      <w:proofErr w:type="spellEnd"/>
      <w:r w:rsidRPr="00E949E9">
        <w:t>, P.</w:t>
      </w:r>
      <w:r>
        <w:t xml:space="preserve"> </w:t>
      </w:r>
      <w:r w:rsidRPr="00E949E9">
        <w:t xml:space="preserve">V. </w:t>
      </w:r>
      <w:proofErr w:type="spellStart"/>
      <w:r w:rsidRPr="00E949E9">
        <w:t>Gorlachuk</w:t>
      </w:r>
      <w:proofErr w:type="spellEnd"/>
      <w:r w:rsidRPr="00E949E9">
        <w:t>, M.</w:t>
      </w:r>
      <w:r>
        <w:t xml:space="preserve"> </w:t>
      </w:r>
      <w:r w:rsidRPr="00E949E9">
        <w:t xml:space="preserve">A. </w:t>
      </w:r>
      <w:proofErr w:type="spellStart"/>
      <w:r w:rsidRPr="00E949E9">
        <w:t>Ladugin</w:t>
      </w:r>
      <w:proofErr w:type="spellEnd"/>
      <w:r w:rsidRPr="00E949E9">
        <w:t>, A.</w:t>
      </w:r>
      <w:r>
        <w:t xml:space="preserve"> </w:t>
      </w:r>
      <w:r w:rsidRPr="00E949E9">
        <w:t xml:space="preserve">A. </w:t>
      </w:r>
      <w:proofErr w:type="spellStart"/>
      <w:r w:rsidRPr="00E949E9">
        <w:t>Padalitsa</w:t>
      </w:r>
      <w:proofErr w:type="spellEnd"/>
      <w:r w:rsidRPr="00E949E9">
        <w:t>, S.</w:t>
      </w:r>
      <w:r>
        <w:t xml:space="preserve"> </w:t>
      </w:r>
      <w:r w:rsidRPr="00E949E9">
        <w:t xml:space="preserve">O. </w:t>
      </w:r>
      <w:proofErr w:type="spellStart"/>
      <w:r w:rsidRPr="00E949E9">
        <w:t>Slipchenko</w:t>
      </w:r>
      <w:proofErr w:type="spellEnd"/>
      <w:r w:rsidRPr="00E949E9">
        <w:t>, A.</w:t>
      </w:r>
      <w:r>
        <w:t xml:space="preserve"> </w:t>
      </w:r>
      <w:r w:rsidRPr="00E949E9">
        <w:t xml:space="preserve">V. </w:t>
      </w:r>
      <w:proofErr w:type="spellStart"/>
      <w:r w:rsidRPr="00E949E9">
        <w:t>Lyutetskiy</w:t>
      </w:r>
      <w:proofErr w:type="spellEnd"/>
      <w:r w:rsidRPr="00E949E9">
        <w:t>, D.</w:t>
      </w:r>
      <w:r>
        <w:t xml:space="preserve"> </w:t>
      </w:r>
      <w:r w:rsidRPr="00E949E9">
        <w:t xml:space="preserve">A. </w:t>
      </w:r>
      <w:proofErr w:type="spellStart"/>
      <w:r w:rsidRPr="00E949E9">
        <w:t>Veselov</w:t>
      </w:r>
      <w:proofErr w:type="spellEnd"/>
      <w:r w:rsidRPr="00E949E9">
        <w:t xml:space="preserve">, </w:t>
      </w:r>
      <w:r>
        <w:t xml:space="preserve">and </w:t>
      </w:r>
      <w:r w:rsidRPr="00E949E9">
        <w:t>N.</w:t>
      </w:r>
      <w:r>
        <w:t xml:space="preserve"> </w:t>
      </w:r>
      <w:r w:rsidRPr="00E949E9">
        <w:t xml:space="preserve">A. </w:t>
      </w:r>
      <w:proofErr w:type="spellStart"/>
      <w:r w:rsidRPr="00E949E9">
        <w:t>Pikhtin</w:t>
      </w:r>
      <w:proofErr w:type="spellEnd"/>
      <w:r w:rsidRPr="00E949E9">
        <w:t xml:space="preserve">, “Semiconductor </w:t>
      </w:r>
      <w:proofErr w:type="spellStart"/>
      <w:r w:rsidRPr="00E949E9">
        <w:t>AlGaInAs</w:t>
      </w:r>
      <w:proofErr w:type="spellEnd"/>
      <w:r w:rsidRPr="00E949E9">
        <w:t>/</w:t>
      </w:r>
      <w:proofErr w:type="spellStart"/>
      <w:r w:rsidRPr="00E949E9">
        <w:t>InP</w:t>
      </w:r>
      <w:proofErr w:type="spellEnd"/>
      <w:r w:rsidRPr="00E949E9">
        <w:t xml:space="preserve"> lasers with ultra-narrow waveguides</w:t>
      </w:r>
      <w:r>
        <w:t>,</w:t>
      </w:r>
      <w:r w:rsidR="00BB54BB">
        <w:t>”</w:t>
      </w:r>
      <w:r w:rsidRPr="00E949E9">
        <w:t xml:space="preserve"> </w:t>
      </w:r>
      <w:r w:rsidR="00BB54BB" w:rsidRPr="00BB54BB">
        <w:rPr>
          <w:i/>
        </w:rPr>
        <w:t>Quantum Electron.</w:t>
      </w:r>
      <w:r w:rsidR="00BB54BB" w:rsidRPr="00BB54BB">
        <w:t xml:space="preserve">, </w:t>
      </w:r>
      <w:r w:rsidR="00BB54BB">
        <w:t>vol. 47, no. 3, pp. 272–274, 2017</w:t>
      </w:r>
      <w:r w:rsidRPr="007F7AA6">
        <w:t>.</w:t>
      </w:r>
    </w:p>
    <w:p w14:paraId="6F072B75" w14:textId="77777777" w:rsidR="0001747F" w:rsidRPr="00636850" w:rsidRDefault="0001747F" w:rsidP="00F57785">
      <w:pPr>
        <w:pStyle w:val="References"/>
        <w:ind w:hanging="603"/>
      </w:pPr>
      <w:r w:rsidRPr="00E949E9">
        <w:t>A.</w:t>
      </w:r>
      <w:r>
        <w:t xml:space="preserve"> A. </w:t>
      </w:r>
      <w:proofErr w:type="spellStart"/>
      <w:r>
        <w:t>Marmalyuk</w:t>
      </w:r>
      <w:proofErr w:type="spellEnd"/>
      <w:r>
        <w:t>, Y</w:t>
      </w:r>
      <w:r w:rsidRPr="00E949E9">
        <w:t>.</w:t>
      </w:r>
      <w:r>
        <w:t xml:space="preserve"> </w:t>
      </w:r>
      <w:r w:rsidRPr="00E949E9">
        <w:t xml:space="preserve">L. </w:t>
      </w:r>
      <w:proofErr w:type="spellStart"/>
      <w:r w:rsidRPr="00E949E9">
        <w:t>Ryaboshtan</w:t>
      </w:r>
      <w:proofErr w:type="spellEnd"/>
      <w:r w:rsidRPr="00E949E9">
        <w:t>, P.</w:t>
      </w:r>
      <w:r>
        <w:t xml:space="preserve"> </w:t>
      </w:r>
      <w:r w:rsidRPr="00E949E9">
        <w:t xml:space="preserve">V. </w:t>
      </w:r>
      <w:proofErr w:type="spellStart"/>
      <w:r w:rsidRPr="00E949E9">
        <w:t>Gorlachuk</w:t>
      </w:r>
      <w:proofErr w:type="spellEnd"/>
      <w:r w:rsidRPr="00E949E9">
        <w:t>, M.</w:t>
      </w:r>
      <w:r>
        <w:t xml:space="preserve"> </w:t>
      </w:r>
      <w:r w:rsidRPr="00E949E9">
        <w:t xml:space="preserve">A. </w:t>
      </w:r>
      <w:proofErr w:type="spellStart"/>
      <w:r w:rsidRPr="00E949E9">
        <w:t>Ladugin</w:t>
      </w:r>
      <w:proofErr w:type="spellEnd"/>
      <w:r w:rsidRPr="00E949E9">
        <w:t>, A.</w:t>
      </w:r>
      <w:r>
        <w:t xml:space="preserve"> </w:t>
      </w:r>
      <w:r w:rsidRPr="00E949E9">
        <w:t xml:space="preserve">A. </w:t>
      </w:r>
      <w:proofErr w:type="spellStart"/>
      <w:r w:rsidRPr="00E949E9">
        <w:t>Padalitsa</w:t>
      </w:r>
      <w:proofErr w:type="spellEnd"/>
      <w:r w:rsidRPr="00E949E9">
        <w:t>, S.</w:t>
      </w:r>
      <w:r>
        <w:t xml:space="preserve"> </w:t>
      </w:r>
      <w:r w:rsidRPr="00E949E9">
        <w:t xml:space="preserve">O. </w:t>
      </w:r>
      <w:proofErr w:type="spellStart"/>
      <w:r w:rsidRPr="00E949E9">
        <w:t>Slipchenko</w:t>
      </w:r>
      <w:proofErr w:type="spellEnd"/>
      <w:r w:rsidRPr="00E949E9">
        <w:t>, A.</w:t>
      </w:r>
      <w:r>
        <w:t xml:space="preserve"> </w:t>
      </w:r>
      <w:r w:rsidRPr="00E949E9">
        <w:t xml:space="preserve">V. </w:t>
      </w:r>
      <w:proofErr w:type="spellStart"/>
      <w:r w:rsidRPr="00E949E9">
        <w:t>Lyutetskiy</w:t>
      </w:r>
      <w:proofErr w:type="spellEnd"/>
      <w:r w:rsidRPr="00E949E9">
        <w:t>, D.</w:t>
      </w:r>
      <w:r>
        <w:t xml:space="preserve"> </w:t>
      </w:r>
      <w:r w:rsidRPr="00E949E9">
        <w:t xml:space="preserve">A. </w:t>
      </w:r>
      <w:proofErr w:type="spellStart"/>
      <w:r w:rsidRPr="00E949E9">
        <w:t>Veselov</w:t>
      </w:r>
      <w:proofErr w:type="spellEnd"/>
      <w:r w:rsidRPr="00E949E9">
        <w:t xml:space="preserve">, </w:t>
      </w:r>
      <w:r>
        <w:t xml:space="preserve">and </w:t>
      </w:r>
      <w:r w:rsidRPr="00E949E9">
        <w:t>N.</w:t>
      </w:r>
      <w:r>
        <w:t xml:space="preserve"> </w:t>
      </w:r>
      <w:r w:rsidRPr="00E949E9">
        <w:t xml:space="preserve">A. </w:t>
      </w:r>
      <w:proofErr w:type="spellStart"/>
      <w:r w:rsidRPr="00E949E9">
        <w:t>Pikhtin</w:t>
      </w:r>
      <w:proofErr w:type="spellEnd"/>
      <w:r w:rsidRPr="00E949E9">
        <w:t>, “Effect of the waveguide layer thickness on output characteristics of semiconductor lasers with emission wavelength from 1500 to 1600 nm</w:t>
      </w:r>
      <w:r w:rsidR="00BB54BB">
        <w:t>,”</w:t>
      </w:r>
      <w:r w:rsidRPr="00E949E9">
        <w:t xml:space="preserve"> </w:t>
      </w:r>
      <w:r w:rsidR="00BB54BB" w:rsidRPr="00BB54BB">
        <w:rPr>
          <w:i/>
        </w:rPr>
        <w:t>Quantum Electron.</w:t>
      </w:r>
      <w:r w:rsidR="00BB54BB" w:rsidRPr="00BB54BB">
        <w:t xml:space="preserve">, </w:t>
      </w:r>
      <w:r w:rsidR="00BB54BB">
        <w:t>vol</w:t>
      </w:r>
      <w:r w:rsidR="006433C3">
        <w:t>. 48</w:t>
      </w:r>
      <w:r w:rsidR="00BB54BB">
        <w:t>, n</w:t>
      </w:r>
      <w:r w:rsidR="00351D77">
        <w:t>o. 3, pp. 197–200, 2018</w:t>
      </w:r>
      <w:r w:rsidRPr="007F7AA6">
        <w:t>.</w:t>
      </w:r>
    </w:p>
    <w:p w14:paraId="011B18A6" w14:textId="77777777" w:rsidR="0001747F" w:rsidRDefault="0001747F" w:rsidP="00F57785">
      <w:pPr>
        <w:pStyle w:val="References"/>
        <w:ind w:hanging="603"/>
      </w:pPr>
      <w:r w:rsidRPr="00E949E9">
        <w:t>B.</w:t>
      </w:r>
      <w:r>
        <w:t xml:space="preserve"> </w:t>
      </w:r>
      <w:r w:rsidRPr="00E949E9">
        <w:t xml:space="preserve">S. </w:t>
      </w:r>
      <w:proofErr w:type="spellStart"/>
      <w:r w:rsidRPr="00E949E9">
        <w:t>Ryvkin</w:t>
      </w:r>
      <w:proofErr w:type="spellEnd"/>
      <w:r w:rsidRPr="00E949E9">
        <w:t xml:space="preserve"> and E.</w:t>
      </w:r>
      <w:r>
        <w:t xml:space="preserve"> </w:t>
      </w:r>
      <w:r w:rsidRPr="00E949E9">
        <w:t>A.</w:t>
      </w:r>
      <w:r>
        <w:t xml:space="preserve"> </w:t>
      </w:r>
      <w:r w:rsidRPr="00E949E9">
        <w:t xml:space="preserve">Avrutin, “Asymmetric, </w:t>
      </w:r>
      <w:proofErr w:type="spellStart"/>
      <w:r w:rsidRPr="00E949E9">
        <w:t>nonbroadened</w:t>
      </w:r>
      <w:proofErr w:type="spellEnd"/>
      <w:r w:rsidRPr="00E949E9">
        <w:t xml:space="preserve"> large optical cavity waveguide structures for high-power long-wavelength semiconductor lasers</w:t>
      </w:r>
      <w:r w:rsidR="00351D77">
        <w:t>,</w:t>
      </w:r>
      <w:r w:rsidRPr="00E949E9">
        <w:t>”</w:t>
      </w:r>
      <w:r w:rsidR="00351D77">
        <w:t xml:space="preserve"> </w:t>
      </w:r>
      <w:r w:rsidRPr="00351D77">
        <w:rPr>
          <w:i/>
        </w:rPr>
        <w:t>J. Appl. Phys.,</w:t>
      </w:r>
      <w:r w:rsidRPr="00E949E9">
        <w:t xml:space="preserve"> </w:t>
      </w:r>
      <w:r w:rsidR="00351D77">
        <w:t>vol. 97, n</w:t>
      </w:r>
      <w:r w:rsidRPr="00E949E9">
        <w:t>o.</w:t>
      </w:r>
      <w:r w:rsidR="00351D77">
        <w:t xml:space="preserve"> </w:t>
      </w:r>
      <w:r w:rsidR="00DC33C6">
        <w:t xml:space="preserve">11, </w:t>
      </w:r>
      <w:r w:rsidR="00766669">
        <w:t xml:space="preserve">p. </w:t>
      </w:r>
      <w:r w:rsidRPr="00E949E9">
        <w:t>123103, Jul</w:t>
      </w:r>
      <w:r w:rsidR="00DC33C6">
        <w:t xml:space="preserve">. </w:t>
      </w:r>
      <w:r w:rsidRPr="00E949E9">
        <w:t>2005</w:t>
      </w:r>
      <w:r>
        <w:t>.</w:t>
      </w:r>
    </w:p>
    <w:p w14:paraId="078D5693" w14:textId="77777777" w:rsidR="0001747F" w:rsidRPr="00636850" w:rsidRDefault="0001747F" w:rsidP="00F57785">
      <w:pPr>
        <w:pStyle w:val="References"/>
        <w:ind w:hanging="603"/>
      </w:pPr>
      <w:r>
        <w:t xml:space="preserve">I. </w:t>
      </w:r>
      <w:proofErr w:type="spellStart"/>
      <w:r>
        <w:t>Joindot</w:t>
      </w:r>
      <w:proofErr w:type="spellEnd"/>
      <w:r>
        <w:t xml:space="preserve"> and</w:t>
      </w:r>
      <w:r w:rsidRPr="00E949E9">
        <w:t xml:space="preserve"> J.</w:t>
      </w:r>
      <w:r>
        <w:t xml:space="preserve"> </w:t>
      </w:r>
      <w:r w:rsidRPr="00E949E9">
        <w:t xml:space="preserve">L. </w:t>
      </w:r>
      <w:proofErr w:type="spellStart"/>
      <w:r w:rsidRPr="00E949E9">
        <w:t>Beylat</w:t>
      </w:r>
      <w:proofErr w:type="spellEnd"/>
      <w:r w:rsidRPr="00E949E9">
        <w:t>, “</w:t>
      </w:r>
      <w:proofErr w:type="spellStart"/>
      <w:r w:rsidRPr="00E949E9">
        <w:t>Intervalence</w:t>
      </w:r>
      <w:proofErr w:type="spellEnd"/>
      <w:r w:rsidRPr="00E949E9">
        <w:t xml:space="preserve"> band absorption coefficient measurements in bulk layer, strained and unstrained </w:t>
      </w:r>
      <w:proofErr w:type="spellStart"/>
      <w:r w:rsidRPr="00E949E9">
        <w:t>multiquantum</w:t>
      </w:r>
      <w:proofErr w:type="spellEnd"/>
      <w:r w:rsidRPr="00E949E9">
        <w:t xml:space="preserve"> well 1.55 </w:t>
      </w:r>
      <w:proofErr w:type="spellStart"/>
      <w:r w:rsidRPr="00E949E9">
        <w:t>μm</w:t>
      </w:r>
      <w:proofErr w:type="spellEnd"/>
      <w:r w:rsidRPr="00E949E9">
        <w:t xml:space="preserve"> semiconductor lasers</w:t>
      </w:r>
      <w:r w:rsidR="00DC33C6">
        <w:t>,”</w:t>
      </w:r>
      <w:r w:rsidRPr="00E949E9">
        <w:t xml:space="preserve"> </w:t>
      </w:r>
      <w:r w:rsidRPr="00DC33C6">
        <w:rPr>
          <w:i/>
        </w:rPr>
        <w:t>Electron. Lett.</w:t>
      </w:r>
      <w:r w:rsidR="00DC33C6">
        <w:t>, vol. 29, n</w:t>
      </w:r>
      <w:r w:rsidRPr="00E949E9">
        <w:t>o. 7, pp. 604</w:t>
      </w:r>
      <w:r w:rsidR="00DC33C6">
        <w:t>–606, Apr.</w:t>
      </w:r>
      <w:r w:rsidRPr="00E949E9">
        <w:t xml:space="preserve"> 1993</w:t>
      </w:r>
      <w:r>
        <w:t>.</w:t>
      </w:r>
    </w:p>
    <w:p w14:paraId="543EF6B5" w14:textId="77777777" w:rsidR="0001747F" w:rsidRPr="00D50858" w:rsidRDefault="0001747F" w:rsidP="00F57785">
      <w:pPr>
        <w:pStyle w:val="References"/>
        <w:ind w:hanging="603"/>
      </w:pPr>
      <w:r w:rsidRPr="00E865E6">
        <w:rPr>
          <w:rFonts w:ascii="TimesNewRomanPS-ItalicMT" w:hAnsi="TimesNewRomanPS-ItalicMT" w:cs="TimesNewRomanPS-ItalicMT"/>
          <w:iCs/>
        </w:rPr>
        <w:t xml:space="preserve">J. </w:t>
      </w:r>
      <w:proofErr w:type="spellStart"/>
      <w:r w:rsidRPr="00E865E6">
        <w:rPr>
          <w:rFonts w:ascii="TimesNewRomanPS-ItalicMT" w:hAnsi="TimesNewRomanPS-ItalicMT" w:cs="TimesNewRomanPS-ItalicMT"/>
          <w:iCs/>
        </w:rPr>
        <w:t>Piprek</w:t>
      </w:r>
      <w:proofErr w:type="spellEnd"/>
      <w:r w:rsidRPr="00E865E6">
        <w:rPr>
          <w:rFonts w:ascii="TimesNewRomanPS-ItalicMT" w:hAnsi="TimesNewRomanPS-ItalicMT" w:cs="TimesNewRomanPS-ItalicMT"/>
          <w:iCs/>
        </w:rPr>
        <w:t xml:space="preserve">, </w:t>
      </w:r>
      <w:r w:rsidRPr="00766669">
        <w:rPr>
          <w:rFonts w:ascii="TimesNewRomanPS-ItalicMT" w:hAnsi="TimesNewRomanPS-ItalicMT" w:cs="TimesNewRomanPS-ItalicMT"/>
          <w:i/>
          <w:iCs/>
        </w:rPr>
        <w:t>Semiconductor Optoelectronic Devices: Int</w:t>
      </w:r>
      <w:r w:rsidRPr="00D50858">
        <w:rPr>
          <w:rFonts w:ascii="TimesNewRomanPS-ItalicMT" w:hAnsi="TimesNewRomanPS-ItalicMT" w:cs="TimesNewRomanPS-ItalicMT"/>
          <w:i/>
          <w:iCs/>
        </w:rPr>
        <w:t>roduction to Physics and Simulation</w:t>
      </w:r>
      <w:r w:rsidRPr="00D50858">
        <w:rPr>
          <w:rFonts w:ascii="TimesNewRomanPS-ItalicMT" w:hAnsi="TimesNewRomanPS-ItalicMT" w:cs="TimesNewRomanPS-ItalicMT"/>
          <w:iCs/>
        </w:rPr>
        <w:t xml:space="preserve">. San Diego, </w:t>
      </w:r>
      <w:proofErr w:type="gramStart"/>
      <w:r w:rsidRPr="00D50858">
        <w:rPr>
          <w:rFonts w:ascii="TimesNewRomanPS-ItalicMT" w:hAnsi="TimesNewRomanPS-ItalicMT" w:cs="TimesNewRomanPS-ItalicMT"/>
          <w:iCs/>
        </w:rPr>
        <w:t>CA</w:t>
      </w:r>
      <w:r w:rsidR="00766669" w:rsidRPr="00D50858">
        <w:rPr>
          <w:rFonts w:ascii="TimesNewRomanPS-ItalicMT" w:hAnsi="TimesNewRomanPS-ItalicMT" w:cs="TimesNewRomanPS-ItalicMT"/>
          <w:iCs/>
        </w:rPr>
        <w:t>,</w:t>
      </w:r>
      <w:r w:rsidR="00AC3742">
        <w:rPr>
          <w:rFonts w:ascii="TimesNewRomanPS-ItalicMT" w:hAnsi="TimesNewRomanPS-ItalicMT" w:cs="TimesNewRomanPS-ItalicMT"/>
          <w:iCs/>
        </w:rPr>
        <w:t>,</w:t>
      </w:r>
      <w:proofErr w:type="gramEnd"/>
      <w:r w:rsidR="00766669" w:rsidRPr="00D50858">
        <w:rPr>
          <w:rFonts w:ascii="TimesNewRomanPS-ItalicMT" w:hAnsi="TimesNewRomanPS-ItalicMT" w:cs="TimesNewRomanPS-ItalicMT"/>
          <w:iCs/>
        </w:rPr>
        <w:t>USA</w:t>
      </w:r>
      <w:r w:rsidRPr="00D50858">
        <w:rPr>
          <w:rFonts w:ascii="TimesNewRomanPS-ItalicMT" w:hAnsi="TimesNewRomanPS-ItalicMT" w:cs="TimesNewRomanPS-ItalicMT"/>
          <w:iCs/>
        </w:rPr>
        <w:t>: Academic Press, 2003</w:t>
      </w:r>
      <w:r w:rsidRPr="00D50858">
        <w:t>.</w:t>
      </w:r>
    </w:p>
    <w:p w14:paraId="0E8B50AA" w14:textId="77777777" w:rsidR="006433C3" w:rsidRPr="00D50858" w:rsidRDefault="006433C3" w:rsidP="00F57785">
      <w:pPr>
        <w:pStyle w:val="References"/>
        <w:ind w:hanging="603"/>
      </w:pPr>
      <w:r w:rsidRPr="00D50858">
        <w:t xml:space="preserve">G. Kyritsis and N. </w:t>
      </w:r>
      <w:proofErr w:type="spellStart"/>
      <w:r w:rsidRPr="00D50858">
        <w:t>Zakhleniuk</w:t>
      </w:r>
      <w:proofErr w:type="spellEnd"/>
      <w:r w:rsidRPr="00D50858">
        <w:t xml:space="preserve">, "Performance of </w:t>
      </w:r>
      <w:r w:rsidR="00D50858" w:rsidRPr="00D50858">
        <w:t>w</w:t>
      </w:r>
      <w:r w:rsidRPr="00D50858">
        <w:t xml:space="preserve">idely </w:t>
      </w:r>
      <w:r w:rsidR="00D50858" w:rsidRPr="00D50858">
        <w:t>t</w:t>
      </w:r>
      <w:r w:rsidRPr="00D50858">
        <w:t xml:space="preserve">unable </w:t>
      </w:r>
      <w:r w:rsidR="00D50858" w:rsidRPr="00D50858">
        <w:t>m</w:t>
      </w:r>
      <w:r w:rsidRPr="00D50858">
        <w:t>ulti</w:t>
      </w:r>
      <w:r w:rsidR="00D50858" w:rsidRPr="00D50858">
        <w:t>-q</w:t>
      </w:r>
      <w:r w:rsidRPr="00D50858">
        <w:t>uantum-</w:t>
      </w:r>
      <w:r w:rsidR="00D50858" w:rsidRPr="00D50858">
        <w:t>w</w:t>
      </w:r>
      <w:r w:rsidRPr="00D50858">
        <w:t xml:space="preserve">ell and </w:t>
      </w:r>
      <w:r w:rsidR="00D50858" w:rsidRPr="00D50858">
        <w:t>b</w:t>
      </w:r>
      <w:r w:rsidRPr="00D50858">
        <w:t xml:space="preserve">ulk </w:t>
      </w:r>
      <w:r w:rsidR="00D50858" w:rsidRPr="00D50858">
        <w:t>l</w:t>
      </w:r>
      <w:r w:rsidRPr="00D50858">
        <w:t xml:space="preserve">aser </w:t>
      </w:r>
      <w:proofErr w:type="gramStart"/>
      <w:r w:rsidR="00D50858" w:rsidRPr="00D50858">
        <w:t>d</w:t>
      </w:r>
      <w:r w:rsidRPr="00D50858">
        <w:t>iodes  and</w:t>
      </w:r>
      <w:proofErr w:type="gramEnd"/>
      <w:r w:rsidRPr="00D50858">
        <w:t xml:space="preserve"> the </w:t>
      </w:r>
      <w:r w:rsidR="00D50858" w:rsidRPr="00D50858">
        <w:lastRenderedPageBreak/>
        <w:t>m</w:t>
      </w:r>
      <w:r w:rsidRPr="00D50858">
        <w:t xml:space="preserve">ain </w:t>
      </w:r>
      <w:r w:rsidR="00D50858" w:rsidRPr="00D50858">
        <w:t>l</w:t>
      </w:r>
      <w:r w:rsidRPr="00D50858">
        <w:t xml:space="preserve">imiting </w:t>
      </w:r>
      <w:r w:rsidR="00D50858" w:rsidRPr="00D50858">
        <w:t>f</w:t>
      </w:r>
      <w:r w:rsidRPr="00D50858">
        <w:t xml:space="preserve">actors," </w:t>
      </w:r>
      <w:r w:rsidR="00D50858" w:rsidRPr="00D50858">
        <w:rPr>
          <w:i/>
        </w:rPr>
        <w:t>IEEE J. Quantum Electron.</w:t>
      </w:r>
      <w:r w:rsidRPr="00D50858">
        <w:t xml:space="preserve">, vol. 53, no. 3, </w:t>
      </w:r>
      <w:r w:rsidR="00D50858" w:rsidRPr="00D50858">
        <w:t>pp. 1–16, Jun. 2017.</w:t>
      </w:r>
    </w:p>
    <w:p w14:paraId="11A24FE5" w14:textId="77777777" w:rsidR="0001747F" w:rsidRPr="00E865E6" w:rsidRDefault="0001747F" w:rsidP="00F57785">
      <w:pPr>
        <w:pStyle w:val="References"/>
        <w:ind w:hanging="603"/>
      </w:pPr>
      <w:r w:rsidRPr="00E865E6">
        <w:rPr>
          <w:rFonts w:ascii="TimesNewRomanPS-ItalicMT" w:hAnsi="TimesNewRomanPS-ItalicMT" w:cs="TimesNewRomanPS-ItalicMT"/>
          <w:iCs/>
        </w:rPr>
        <w:t xml:space="preserve">G. P. Agrawal and N. K. Dutta, </w:t>
      </w:r>
      <w:r w:rsidRPr="00766669">
        <w:rPr>
          <w:rFonts w:ascii="TimesNewRomanPS-ItalicMT" w:hAnsi="TimesNewRomanPS-ItalicMT" w:cs="TimesNewRomanPS-ItalicMT"/>
          <w:i/>
          <w:iCs/>
        </w:rPr>
        <w:t>Long-wavelength semiconductor lasers</w:t>
      </w:r>
      <w:r w:rsidRPr="00E865E6">
        <w:rPr>
          <w:rFonts w:ascii="TimesNewRomanPS-ItalicMT" w:hAnsi="TimesNewRomanPS-ItalicMT" w:cs="TimesNewRomanPS-ItalicMT"/>
          <w:iCs/>
        </w:rPr>
        <w:t xml:space="preserve">, </w:t>
      </w:r>
      <w:r w:rsidRPr="00766669">
        <w:rPr>
          <w:rFonts w:ascii="TimesNewRomanPS-ItalicMT" w:hAnsi="TimesNewRomanPS-ItalicMT" w:cs="TimesNewRomanPS-ItalicMT"/>
          <w:i/>
          <w:iCs/>
        </w:rPr>
        <w:t>2nd ed.</w:t>
      </w:r>
      <w:r w:rsidRPr="00E865E6">
        <w:rPr>
          <w:rFonts w:ascii="TimesNewRomanPS-ItalicMT" w:hAnsi="TimesNewRomanPS-ItalicMT" w:cs="TimesNewRomanPS-ItalicMT"/>
          <w:iCs/>
        </w:rPr>
        <w:t xml:space="preserve"> New York</w:t>
      </w:r>
      <w:r w:rsidR="00766669">
        <w:rPr>
          <w:rFonts w:ascii="TimesNewRomanPS-ItalicMT" w:hAnsi="TimesNewRomanPS-ItalicMT" w:cs="TimesNewRomanPS-ItalicMT"/>
          <w:iCs/>
        </w:rPr>
        <w:t>, NY, USA</w:t>
      </w:r>
      <w:r w:rsidRPr="00E865E6">
        <w:rPr>
          <w:rFonts w:ascii="TimesNewRomanPS-ItalicMT" w:hAnsi="TimesNewRomanPS-ItalicMT" w:cs="TimesNewRomanPS-ItalicMT"/>
          <w:iCs/>
        </w:rPr>
        <w:t>: Van Nostrand Reinhold, 1993</w:t>
      </w:r>
      <w:r w:rsidRPr="00E865E6">
        <w:t>.</w:t>
      </w:r>
    </w:p>
    <w:p w14:paraId="1ADFB845" w14:textId="77777777" w:rsidR="0001747F" w:rsidRDefault="0001747F" w:rsidP="00F57785">
      <w:pPr>
        <w:pStyle w:val="References"/>
        <w:ind w:hanging="603"/>
      </w:pPr>
      <w:r w:rsidRPr="00E949E9">
        <w:t xml:space="preserve">L. </w:t>
      </w:r>
      <w:proofErr w:type="spellStart"/>
      <w:r w:rsidRPr="00E949E9">
        <w:t>Shterengas</w:t>
      </w:r>
      <w:proofErr w:type="spellEnd"/>
      <w:r w:rsidRPr="00E949E9">
        <w:t xml:space="preserve">, R. </w:t>
      </w:r>
      <w:proofErr w:type="spellStart"/>
      <w:r w:rsidRPr="00E949E9">
        <w:t>Menna</w:t>
      </w:r>
      <w:proofErr w:type="spellEnd"/>
      <w:r w:rsidRPr="00E949E9">
        <w:t xml:space="preserve">, W. Trussell, D. </w:t>
      </w:r>
      <w:proofErr w:type="spellStart"/>
      <w:r w:rsidRPr="00E949E9">
        <w:t>Donetsky</w:t>
      </w:r>
      <w:proofErr w:type="spellEnd"/>
      <w:r w:rsidRPr="00E949E9">
        <w:t xml:space="preserve">, G. </w:t>
      </w:r>
      <w:proofErr w:type="spellStart"/>
      <w:r w:rsidRPr="00E949E9">
        <w:t>Belenky</w:t>
      </w:r>
      <w:proofErr w:type="spellEnd"/>
      <w:r w:rsidRPr="00E949E9">
        <w:t xml:space="preserve">, J. Connolly, and D. </w:t>
      </w:r>
      <w:proofErr w:type="spellStart"/>
      <w:r w:rsidRPr="00E949E9">
        <w:t>Garbuzov</w:t>
      </w:r>
      <w:proofErr w:type="spellEnd"/>
      <w:r w:rsidRPr="00E949E9">
        <w:t xml:space="preserve">, “Effect of </w:t>
      </w:r>
      <w:proofErr w:type="spellStart"/>
      <w:r w:rsidRPr="00E949E9">
        <w:t>heterobarrier</w:t>
      </w:r>
      <w:proofErr w:type="spellEnd"/>
      <w:r w:rsidRPr="00E949E9">
        <w:t xml:space="preserve"> leakage on the performance of high-power 1.5 </w:t>
      </w:r>
      <w:proofErr w:type="gramStart"/>
      <w:r w:rsidRPr="00E949E9">
        <w:t xml:space="preserve">mm  </w:t>
      </w:r>
      <w:proofErr w:type="spellStart"/>
      <w:r w:rsidRPr="00E949E9">
        <w:t>InGaAsP</w:t>
      </w:r>
      <w:proofErr w:type="spellEnd"/>
      <w:proofErr w:type="gramEnd"/>
      <w:r w:rsidRPr="00E949E9">
        <w:t xml:space="preserve"> multiple-quantum-well lasers</w:t>
      </w:r>
      <w:r w:rsidR="00DC33C6">
        <w:t>,”</w:t>
      </w:r>
      <w:r w:rsidRPr="00E949E9">
        <w:t xml:space="preserve"> </w:t>
      </w:r>
      <w:proofErr w:type="spellStart"/>
      <w:r w:rsidRPr="00DC33C6">
        <w:rPr>
          <w:i/>
        </w:rPr>
        <w:t>J.Appl.Phys</w:t>
      </w:r>
      <w:proofErr w:type="spellEnd"/>
      <w:r w:rsidRPr="00DC33C6">
        <w:rPr>
          <w:i/>
        </w:rPr>
        <w:t>.</w:t>
      </w:r>
      <w:r w:rsidR="00DC33C6">
        <w:t>, vol. 88, n</w:t>
      </w:r>
      <w:r w:rsidRPr="00E949E9">
        <w:t>o. 5, pp. 2211</w:t>
      </w:r>
      <w:r w:rsidR="00DC33C6">
        <w:t>–</w:t>
      </w:r>
      <w:r w:rsidRPr="00E949E9">
        <w:t>2214, Sep. 2000</w:t>
      </w:r>
      <w:r>
        <w:t xml:space="preserve">. </w:t>
      </w:r>
    </w:p>
    <w:p w14:paraId="13ACEBC3" w14:textId="77777777" w:rsidR="0001747F" w:rsidRPr="00E865E6" w:rsidRDefault="0001747F" w:rsidP="00F57785">
      <w:pPr>
        <w:pStyle w:val="References"/>
        <w:ind w:hanging="603"/>
      </w:pPr>
      <w:r w:rsidRPr="00E865E6">
        <w:rPr>
          <w:iCs/>
          <w:color w:val="000000"/>
        </w:rPr>
        <w:t xml:space="preserve">P. M. </w:t>
      </w:r>
      <w:proofErr w:type="spellStart"/>
      <w:r w:rsidRPr="00E865E6">
        <w:rPr>
          <w:iCs/>
          <w:color w:val="000000"/>
        </w:rPr>
        <w:t>Smowton</w:t>
      </w:r>
      <w:proofErr w:type="spellEnd"/>
      <w:r w:rsidRPr="00E865E6">
        <w:rPr>
          <w:iCs/>
          <w:color w:val="000000"/>
        </w:rPr>
        <w:t>, J. D. Thomson, M. Yin, S. V. Dewar, P. Blood, A. C. Bryce, J. H. Marsh, C. J. Hamilton, and C. C. Button</w:t>
      </w:r>
      <w:r w:rsidRPr="00E865E6">
        <w:t xml:space="preserve">, "The effect of cladding layer thickness on large optical cavity 650-nm lasers," </w:t>
      </w:r>
      <w:r w:rsidRPr="00DC33C6">
        <w:rPr>
          <w:i/>
        </w:rPr>
        <w:t>IEEE J. Quantum Electron.</w:t>
      </w:r>
      <w:r w:rsidRPr="00E865E6">
        <w:t>, vol. 38, no. 3, pp. 285</w:t>
      </w:r>
      <w:r w:rsidR="00DC33C6">
        <w:t>–</w:t>
      </w:r>
      <w:r w:rsidRPr="00E865E6">
        <w:t>290, Mar</w:t>
      </w:r>
      <w:r w:rsidR="00DC33C6">
        <w:t>.</w:t>
      </w:r>
      <w:r w:rsidRPr="00E865E6">
        <w:t xml:space="preserve"> 2002</w:t>
      </w:r>
      <w:r w:rsidR="00DC33C6">
        <w:t>.</w:t>
      </w:r>
    </w:p>
    <w:p w14:paraId="6BDD5042" w14:textId="77777777" w:rsidR="0001747F" w:rsidRDefault="0001747F" w:rsidP="00F57785">
      <w:pPr>
        <w:pStyle w:val="References"/>
        <w:ind w:hanging="603"/>
      </w:pPr>
      <w:r w:rsidRPr="00E865E6">
        <w:t xml:space="preserve">N. A. </w:t>
      </w:r>
      <w:proofErr w:type="spellStart"/>
      <w:r w:rsidRPr="00E865E6">
        <w:t>Pikhtin</w:t>
      </w:r>
      <w:proofErr w:type="spellEnd"/>
      <w:r w:rsidRPr="00E865E6">
        <w:t xml:space="preserve">, S. O. </w:t>
      </w:r>
      <w:proofErr w:type="spellStart"/>
      <w:r w:rsidRPr="00E865E6">
        <w:t>Slipchenko</w:t>
      </w:r>
      <w:proofErr w:type="spellEnd"/>
      <w:r w:rsidRPr="00E865E6">
        <w:t xml:space="preserve">, Z. N. </w:t>
      </w:r>
      <w:proofErr w:type="spellStart"/>
      <w:r w:rsidRPr="00E865E6">
        <w:t>Sokolova</w:t>
      </w:r>
      <w:proofErr w:type="spellEnd"/>
      <w:r w:rsidRPr="00E865E6">
        <w:t>, A. L. Stankevich, D. A. Vinokurov, I. S. Tarasov, and Z. I. Alferov</w:t>
      </w:r>
      <w:r w:rsidRPr="00E949E9">
        <w:t>, "16W continuou</w:t>
      </w:r>
      <w:r>
        <w:t>s-wave output power from 100 µ</w:t>
      </w:r>
      <w:r w:rsidRPr="00E949E9">
        <w:t>m-aperture laser with quantum well asymmetr</w:t>
      </w:r>
      <w:r w:rsidR="00DC33C6">
        <w:t xml:space="preserve">ic heterostructure," </w:t>
      </w:r>
      <w:r w:rsidR="00DC33C6" w:rsidRPr="00DC33C6">
        <w:rPr>
          <w:i/>
        </w:rPr>
        <w:t>Electron. Lett.</w:t>
      </w:r>
      <w:r w:rsidRPr="00E949E9">
        <w:t>, vol. 40, no. 22, pp. 1413</w:t>
      </w:r>
      <w:r w:rsidR="00DC33C6">
        <w:t>–</w:t>
      </w:r>
      <w:r w:rsidRPr="00E949E9">
        <w:t>1414, Oct</w:t>
      </w:r>
      <w:r w:rsidR="00DC33C6">
        <w:t>.</w:t>
      </w:r>
      <w:r w:rsidRPr="00E949E9">
        <w:t xml:space="preserve"> 2004</w:t>
      </w:r>
      <w:r w:rsidR="00DC33C6">
        <w:t>.</w:t>
      </w:r>
    </w:p>
    <w:p w14:paraId="245CEB90" w14:textId="77777777" w:rsidR="0001747F" w:rsidRDefault="0001747F" w:rsidP="00F57785">
      <w:pPr>
        <w:pStyle w:val="References"/>
        <w:ind w:hanging="603"/>
      </w:pPr>
      <w:r w:rsidRPr="00E949E9">
        <w:rPr>
          <w:color w:val="191919"/>
        </w:rPr>
        <w:t xml:space="preserve">B. </w:t>
      </w:r>
      <w:proofErr w:type="spellStart"/>
      <w:r w:rsidRPr="00E949E9">
        <w:rPr>
          <w:color w:val="191919"/>
        </w:rPr>
        <w:t>Lanz</w:t>
      </w:r>
      <w:proofErr w:type="spellEnd"/>
      <w:r w:rsidRPr="00E949E9">
        <w:rPr>
          <w:color w:val="191919"/>
        </w:rPr>
        <w:t>, B.</w:t>
      </w:r>
      <w:r>
        <w:rPr>
          <w:color w:val="191919"/>
        </w:rPr>
        <w:t xml:space="preserve"> </w:t>
      </w:r>
      <w:r w:rsidRPr="00E949E9">
        <w:rPr>
          <w:color w:val="191919"/>
        </w:rPr>
        <w:t>S.</w:t>
      </w:r>
      <w:r>
        <w:rPr>
          <w:color w:val="191919"/>
        </w:rPr>
        <w:t xml:space="preserve"> </w:t>
      </w:r>
      <w:proofErr w:type="spellStart"/>
      <w:r w:rsidRPr="00E949E9">
        <w:rPr>
          <w:color w:val="191919"/>
        </w:rPr>
        <w:t>Ryvkin</w:t>
      </w:r>
      <w:proofErr w:type="spellEnd"/>
      <w:r w:rsidRPr="00E949E9">
        <w:rPr>
          <w:color w:val="191919"/>
        </w:rPr>
        <w:t>, E.</w:t>
      </w:r>
      <w:r>
        <w:rPr>
          <w:color w:val="191919"/>
        </w:rPr>
        <w:t xml:space="preserve"> </w:t>
      </w:r>
      <w:r w:rsidRPr="00E949E9">
        <w:rPr>
          <w:color w:val="191919"/>
        </w:rPr>
        <w:t>A.</w:t>
      </w:r>
      <w:r>
        <w:rPr>
          <w:color w:val="191919"/>
        </w:rPr>
        <w:t xml:space="preserve"> </w:t>
      </w:r>
      <w:r w:rsidRPr="00E949E9">
        <w:rPr>
          <w:color w:val="191919"/>
        </w:rPr>
        <w:t xml:space="preserve">Avrutin, </w:t>
      </w:r>
      <w:r>
        <w:rPr>
          <w:color w:val="191919"/>
        </w:rPr>
        <w:t xml:space="preserve">and </w:t>
      </w:r>
      <w:r w:rsidRPr="00E949E9">
        <w:rPr>
          <w:color w:val="191919"/>
        </w:rPr>
        <w:t xml:space="preserve">J. </w:t>
      </w:r>
      <w:proofErr w:type="spellStart"/>
      <w:proofErr w:type="gramStart"/>
      <w:r w:rsidRPr="00E949E9">
        <w:rPr>
          <w:color w:val="191919"/>
        </w:rPr>
        <w:t>Kostamovaara</w:t>
      </w:r>
      <w:proofErr w:type="spellEnd"/>
      <w:r w:rsidRPr="00E949E9">
        <w:rPr>
          <w:color w:val="191919"/>
        </w:rPr>
        <w:t>,  “</w:t>
      </w:r>
      <w:proofErr w:type="gramEnd"/>
      <w:r w:rsidRPr="00E949E9">
        <w:rPr>
          <w:color w:val="191919"/>
        </w:rPr>
        <w:t>Performance improvement by a saturable absorber in gain-switched asymmetric-waveguide laser diode</w:t>
      </w:r>
      <w:r w:rsidR="00DC33C6">
        <w:rPr>
          <w:color w:val="191919"/>
        </w:rPr>
        <w:t xml:space="preserve">s,” </w:t>
      </w:r>
      <w:r w:rsidR="00DC33C6" w:rsidRPr="00DC33C6">
        <w:rPr>
          <w:i/>
          <w:color w:val="191919"/>
        </w:rPr>
        <w:t>Opt.</w:t>
      </w:r>
      <w:r w:rsidRPr="00DC33C6">
        <w:rPr>
          <w:i/>
          <w:color w:val="191919"/>
        </w:rPr>
        <w:t xml:space="preserve"> Express</w:t>
      </w:r>
      <w:r w:rsidR="00DC33C6">
        <w:rPr>
          <w:color w:val="191919"/>
        </w:rPr>
        <w:t>, vol. 21, n</w:t>
      </w:r>
      <w:r w:rsidRPr="00E949E9">
        <w:rPr>
          <w:color w:val="191919"/>
        </w:rPr>
        <w:t>o. 24, pp. 29780</w:t>
      </w:r>
      <w:r w:rsidR="00DC33C6">
        <w:t>–</w:t>
      </w:r>
      <w:r w:rsidRPr="00E949E9">
        <w:rPr>
          <w:color w:val="191919"/>
        </w:rPr>
        <w:t>29791, Dec</w:t>
      </w:r>
      <w:r w:rsidR="00DC33C6">
        <w:rPr>
          <w:color w:val="191919"/>
        </w:rPr>
        <w:t>.</w:t>
      </w:r>
      <w:r w:rsidRPr="00E949E9">
        <w:rPr>
          <w:color w:val="191919"/>
        </w:rPr>
        <w:t xml:space="preserve"> 2013</w:t>
      </w:r>
      <w:r w:rsidR="00DC33C6">
        <w:rPr>
          <w:color w:val="191919"/>
        </w:rPr>
        <w:t>.</w:t>
      </w:r>
    </w:p>
    <w:p w14:paraId="1BC5C942" w14:textId="77777777" w:rsidR="0001747F" w:rsidRDefault="0001747F" w:rsidP="00F57785">
      <w:pPr>
        <w:pStyle w:val="References"/>
        <w:ind w:hanging="603"/>
      </w:pPr>
      <w:r w:rsidRPr="00932F0D">
        <w:t xml:space="preserve">P. Crump, G. </w:t>
      </w:r>
      <w:proofErr w:type="spellStart"/>
      <w:r w:rsidRPr="00932F0D">
        <w:t>Erbert</w:t>
      </w:r>
      <w:proofErr w:type="spellEnd"/>
      <w:r w:rsidRPr="00932F0D">
        <w:t xml:space="preserve">, H. Wenzel, C. </w:t>
      </w:r>
      <w:proofErr w:type="spellStart"/>
      <w:r w:rsidRPr="00932F0D">
        <w:t>Frevert</w:t>
      </w:r>
      <w:proofErr w:type="spellEnd"/>
      <w:r w:rsidRPr="00932F0D">
        <w:t xml:space="preserve">, C. M. Schultz, K.H. Hasler, R. </w:t>
      </w:r>
      <w:proofErr w:type="spellStart"/>
      <w:r w:rsidRPr="00932F0D">
        <w:t>Staske</w:t>
      </w:r>
      <w:proofErr w:type="spellEnd"/>
      <w:r w:rsidRPr="00932F0D">
        <w:t xml:space="preserve">, B. </w:t>
      </w:r>
      <w:proofErr w:type="spellStart"/>
      <w:r w:rsidRPr="00932F0D">
        <w:t>Sumpf</w:t>
      </w:r>
      <w:proofErr w:type="spellEnd"/>
      <w:r w:rsidRPr="00932F0D">
        <w:t xml:space="preserve">, A. </w:t>
      </w:r>
      <w:proofErr w:type="spellStart"/>
      <w:r w:rsidRPr="00932F0D">
        <w:t>Maaßdorf</w:t>
      </w:r>
      <w:proofErr w:type="spellEnd"/>
      <w:r w:rsidRPr="00932F0D">
        <w:t xml:space="preserve">, F. </w:t>
      </w:r>
      <w:proofErr w:type="spellStart"/>
      <w:r w:rsidRPr="00932F0D">
        <w:t>Bugge</w:t>
      </w:r>
      <w:proofErr w:type="spellEnd"/>
      <w:r w:rsidRPr="00932F0D">
        <w:t xml:space="preserve">, S. </w:t>
      </w:r>
      <w:proofErr w:type="spellStart"/>
      <w:r w:rsidRPr="00932F0D">
        <w:t>Knigge</w:t>
      </w:r>
      <w:proofErr w:type="spellEnd"/>
      <w:r w:rsidRPr="00932F0D">
        <w:t xml:space="preserve">, and G. </w:t>
      </w:r>
      <w:proofErr w:type="spellStart"/>
      <w:r w:rsidRPr="00932F0D">
        <w:t>Trankle</w:t>
      </w:r>
      <w:proofErr w:type="spellEnd"/>
      <w:r>
        <w:t xml:space="preserve">, </w:t>
      </w:r>
      <w:r w:rsidRPr="00E949E9">
        <w:t xml:space="preserve">"Efficient </w:t>
      </w:r>
      <w:r w:rsidR="000D1D5F">
        <w:t>h</w:t>
      </w:r>
      <w:r w:rsidRPr="00E949E9">
        <w:t>igh-</w:t>
      </w:r>
      <w:r w:rsidR="000D1D5F">
        <w:t>p</w:t>
      </w:r>
      <w:r w:rsidRPr="00E949E9">
        <w:t xml:space="preserve">ower </w:t>
      </w:r>
      <w:r w:rsidR="000D1D5F">
        <w:t>l</w:t>
      </w:r>
      <w:r w:rsidRPr="00E949E9">
        <w:t xml:space="preserve">aser </w:t>
      </w:r>
      <w:r w:rsidR="000D1D5F">
        <w:t>d</w:t>
      </w:r>
      <w:r w:rsidRPr="00E949E9">
        <w:t xml:space="preserve">iodes," </w:t>
      </w:r>
      <w:r w:rsidR="00DC33C6" w:rsidRPr="00DC33C6">
        <w:rPr>
          <w:i/>
        </w:rPr>
        <w:t>IEEE J. Sel. Top. Quantum Electron.</w:t>
      </w:r>
      <w:r w:rsidRPr="00E949E9">
        <w:t>, vol. 19, no. 4, p. 1501211, Jul</w:t>
      </w:r>
      <w:r w:rsidR="00DC33C6">
        <w:t>.–</w:t>
      </w:r>
      <w:r w:rsidRPr="00E949E9">
        <w:t>Aug</w:t>
      </w:r>
      <w:r w:rsidR="00DC33C6">
        <w:t>. 2013.</w:t>
      </w:r>
    </w:p>
    <w:p w14:paraId="0DC6A991" w14:textId="77777777" w:rsidR="0001747F" w:rsidRPr="006C7307" w:rsidRDefault="002C290A" w:rsidP="00F57785">
      <w:pPr>
        <w:pStyle w:val="References"/>
        <w:ind w:hanging="603"/>
      </w:pPr>
      <w:r w:rsidRPr="002C290A">
        <w:rPr>
          <w:color w:val="000000"/>
        </w:rPr>
        <w:t xml:space="preserve">Y. Yamagata, Y. Yamada, M. Muto, S. Sato, R. </w:t>
      </w:r>
      <w:proofErr w:type="spellStart"/>
      <w:r w:rsidRPr="002C290A">
        <w:rPr>
          <w:color w:val="000000"/>
        </w:rPr>
        <w:t>Nogawa</w:t>
      </w:r>
      <w:proofErr w:type="spellEnd"/>
      <w:r w:rsidRPr="002C290A">
        <w:rPr>
          <w:color w:val="000000"/>
        </w:rPr>
        <w:t>, A. Sakamoto, and M. Yamaguchi</w:t>
      </w:r>
      <w:r>
        <w:rPr>
          <w:color w:val="000000"/>
        </w:rPr>
        <w:t xml:space="preserve">, </w:t>
      </w:r>
      <w:r w:rsidR="0001747F" w:rsidRPr="00E949E9">
        <w:t xml:space="preserve">"915nm high power broad area laser diodes with ultra-small optical confinement based on </w:t>
      </w:r>
      <w:r w:rsidR="000D1D5F">
        <w:t>a</w:t>
      </w:r>
      <w:r w:rsidR="0001747F" w:rsidRPr="00E949E9">
        <w:t xml:space="preserve">symmetric </w:t>
      </w:r>
      <w:r w:rsidR="000D1D5F">
        <w:t>d</w:t>
      </w:r>
      <w:r w:rsidR="0001747F" w:rsidRPr="00E949E9">
        <w:t xml:space="preserve">ecoupled </w:t>
      </w:r>
      <w:r w:rsidR="000D1D5F">
        <w:t>c</w:t>
      </w:r>
      <w:r w:rsidR="0001747F" w:rsidRPr="00E949E9">
        <w:t xml:space="preserve">onfinement </w:t>
      </w:r>
      <w:r w:rsidR="000D1D5F">
        <w:t>h</w:t>
      </w:r>
      <w:r w:rsidR="0001747F" w:rsidRPr="00E949E9">
        <w:t xml:space="preserve">eterostructure (ADCH)," in </w:t>
      </w:r>
      <w:r w:rsidR="00FD0714" w:rsidRPr="00FD0714">
        <w:rPr>
          <w:i/>
        </w:rPr>
        <w:t>Proc. SPIE LASE</w:t>
      </w:r>
      <w:r w:rsidR="00FD0714">
        <w:t>, San Francisco, CA, USA, 2015, p. 93480F.</w:t>
      </w:r>
    </w:p>
    <w:p w14:paraId="1963E92F" w14:textId="77777777" w:rsidR="0001747F" w:rsidRPr="006C7307" w:rsidRDefault="002C290A" w:rsidP="00F57785">
      <w:pPr>
        <w:pStyle w:val="References"/>
        <w:ind w:hanging="603"/>
      </w:pPr>
      <w:r w:rsidRPr="002C290A">
        <w:rPr>
          <w:color w:val="000000"/>
        </w:rPr>
        <w:t xml:space="preserve">K. H. Hasler, H Wenzel, P. Crump, S. </w:t>
      </w:r>
      <w:proofErr w:type="spellStart"/>
      <w:r w:rsidRPr="002C290A">
        <w:rPr>
          <w:color w:val="000000"/>
        </w:rPr>
        <w:t>Knigge</w:t>
      </w:r>
      <w:proofErr w:type="spellEnd"/>
      <w:r w:rsidRPr="002C290A">
        <w:rPr>
          <w:color w:val="000000"/>
        </w:rPr>
        <w:t xml:space="preserve">, A. </w:t>
      </w:r>
      <w:proofErr w:type="spellStart"/>
      <w:r w:rsidRPr="002C290A">
        <w:rPr>
          <w:color w:val="000000"/>
        </w:rPr>
        <w:t>Maasdorf</w:t>
      </w:r>
      <w:proofErr w:type="spellEnd"/>
      <w:r w:rsidRPr="002C290A">
        <w:rPr>
          <w:color w:val="000000"/>
        </w:rPr>
        <w:t xml:space="preserve">, R. Platz, R. </w:t>
      </w:r>
      <w:proofErr w:type="spellStart"/>
      <w:r w:rsidRPr="002C290A">
        <w:rPr>
          <w:color w:val="000000"/>
        </w:rPr>
        <w:t>Staske</w:t>
      </w:r>
      <w:proofErr w:type="spellEnd"/>
      <w:r w:rsidRPr="002C290A">
        <w:rPr>
          <w:color w:val="000000"/>
        </w:rPr>
        <w:t xml:space="preserve">, and G. </w:t>
      </w:r>
      <w:proofErr w:type="spellStart"/>
      <w:r w:rsidRPr="002C290A">
        <w:rPr>
          <w:color w:val="000000"/>
        </w:rPr>
        <w:t>Erbert</w:t>
      </w:r>
      <w:proofErr w:type="spellEnd"/>
      <w:r w:rsidR="0001747F" w:rsidRPr="00E949E9">
        <w:t xml:space="preserve">, "Comparative theoretical and experimental studies of two designs of high-power diode lasers," </w:t>
      </w:r>
      <w:proofErr w:type="spellStart"/>
      <w:r w:rsidR="00DC33C6" w:rsidRPr="00DC33C6">
        <w:rPr>
          <w:i/>
        </w:rPr>
        <w:t>Semicond</w:t>
      </w:r>
      <w:proofErr w:type="spellEnd"/>
      <w:r w:rsidR="00DC33C6" w:rsidRPr="00DC33C6">
        <w:rPr>
          <w:i/>
        </w:rPr>
        <w:t>. Sci. Technol.</w:t>
      </w:r>
      <w:r w:rsidR="0001747F" w:rsidRPr="00E949E9">
        <w:t>, vol. 29, no. 4, p. 045010, Apr</w:t>
      </w:r>
      <w:r w:rsidR="00DC33C6">
        <w:t>. 2014.</w:t>
      </w:r>
    </w:p>
    <w:p w14:paraId="28F56AD2" w14:textId="77777777" w:rsidR="0001747F" w:rsidRDefault="0001747F" w:rsidP="00F57785">
      <w:pPr>
        <w:pStyle w:val="References"/>
        <w:ind w:hanging="603"/>
      </w:pPr>
      <w:r w:rsidRPr="00E949E9">
        <w:t xml:space="preserve">T. Kaul, G. </w:t>
      </w:r>
      <w:proofErr w:type="spellStart"/>
      <w:r w:rsidRPr="00E949E9">
        <w:t>Erbert</w:t>
      </w:r>
      <w:proofErr w:type="spellEnd"/>
      <w:r w:rsidRPr="00E949E9">
        <w:t xml:space="preserve">, A. </w:t>
      </w:r>
      <w:proofErr w:type="spellStart"/>
      <w:r w:rsidRPr="00E949E9">
        <w:t>Maassdorf</w:t>
      </w:r>
      <w:proofErr w:type="spellEnd"/>
      <w:r w:rsidRPr="00E949E9">
        <w:t xml:space="preserve">, D. Martin, </w:t>
      </w:r>
      <w:r w:rsidR="005544BC">
        <w:t xml:space="preserve">and </w:t>
      </w:r>
      <w:proofErr w:type="spellStart"/>
      <w:proofErr w:type="gramStart"/>
      <w:r w:rsidRPr="00E949E9">
        <w:t>P.Crump</w:t>
      </w:r>
      <w:proofErr w:type="spellEnd"/>
      <w:proofErr w:type="gramEnd"/>
      <w:r w:rsidRPr="00E949E9">
        <w:t xml:space="preserve">, “Extreme </w:t>
      </w:r>
      <w:r w:rsidR="000D1D5F">
        <w:t>t</w:t>
      </w:r>
      <w:r w:rsidRPr="00E949E9">
        <w:t xml:space="preserve">riple </w:t>
      </w:r>
      <w:r w:rsidR="000D1D5F">
        <w:t>a</w:t>
      </w:r>
      <w:r w:rsidRPr="00E949E9">
        <w:t xml:space="preserve">symmetric (ETAS) </w:t>
      </w:r>
      <w:r w:rsidR="000D1D5F">
        <w:t>e</w:t>
      </w:r>
      <w:r w:rsidRPr="00E949E9">
        <w:t xml:space="preserve">pitaxial </w:t>
      </w:r>
      <w:r w:rsidR="000D1D5F">
        <w:t>d</w:t>
      </w:r>
      <w:r w:rsidRPr="00E949E9">
        <w:t xml:space="preserve">esigns for </w:t>
      </w:r>
      <w:r w:rsidR="000D1D5F">
        <w:t>increased e</w:t>
      </w:r>
      <w:r w:rsidRPr="00E949E9">
        <w:t xml:space="preserve">fficiency at </w:t>
      </w:r>
      <w:r w:rsidR="000D1D5F">
        <w:t>h</w:t>
      </w:r>
      <w:r w:rsidRPr="00E949E9">
        <w:t xml:space="preserve">igh </w:t>
      </w:r>
      <w:r w:rsidR="000D1D5F">
        <w:t>p</w:t>
      </w:r>
      <w:r w:rsidRPr="00E949E9">
        <w:t xml:space="preserve">owers in 9xx-nm </w:t>
      </w:r>
      <w:r w:rsidR="000D1D5F">
        <w:t>d</w:t>
      </w:r>
      <w:r w:rsidRPr="00E949E9">
        <w:t xml:space="preserve">iode </w:t>
      </w:r>
      <w:r w:rsidR="000D1D5F">
        <w:t>l</w:t>
      </w:r>
      <w:r w:rsidRPr="00E949E9">
        <w:t>asers</w:t>
      </w:r>
      <w:r w:rsidR="00FD0714">
        <w:t xml:space="preserve">,” </w:t>
      </w:r>
      <w:r w:rsidRPr="00E949E9">
        <w:t xml:space="preserve">in </w:t>
      </w:r>
      <w:r w:rsidR="00FD0714" w:rsidRPr="00FD0714">
        <w:rPr>
          <w:i/>
        </w:rPr>
        <w:t>Proc. SPIE LASE</w:t>
      </w:r>
      <w:r w:rsidR="00FD0714">
        <w:t>, San Francisco, CA, USA, 2018, p. 105140A.</w:t>
      </w:r>
    </w:p>
    <w:p w14:paraId="6A0FBD59" w14:textId="77777777" w:rsidR="0001747F" w:rsidRDefault="0001747F" w:rsidP="00F57785">
      <w:pPr>
        <w:pStyle w:val="References"/>
        <w:ind w:hanging="603"/>
      </w:pPr>
      <w:r w:rsidRPr="00E949E9">
        <w:t>E.</w:t>
      </w:r>
      <w:r w:rsidR="005544BC">
        <w:t xml:space="preserve"> </w:t>
      </w:r>
      <w:r w:rsidRPr="00E949E9">
        <w:t>A.</w:t>
      </w:r>
      <w:r w:rsidR="005544BC">
        <w:t xml:space="preserve"> </w:t>
      </w:r>
      <w:r w:rsidRPr="00E949E9">
        <w:t>Avrut</w:t>
      </w:r>
      <w:r w:rsidR="005544BC">
        <w:t>in and</w:t>
      </w:r>
      <w:r w:rsidRPr="00E949E9">
        <w:t xml:space="preserve"> B.</w:t>
      </w:r>
      <w:r w:rsidR="005544BC">
        <w:t xml:space="preserve"> </w:t>
      </w:r>
      <w:r w:rsidR="00FD0714">
        <w:t xml:space="preserve">S. </w:t>
      </w:r>
      <w:proofErr w:type="spellStart"/>
      <w:r w:rsidR="00FD0714">
        <w:t>Ryvkin</w:t>
      </w:r>
      <w:proofErr w:type="spellEnd"/>
      <w:r w:rsidR="00FD0714">
        <w:t>, “</w:t>
      </w:r>
      <w:r w:rsidRPr="00E949E9">
        <w:t>Theory of direct and indirect effect of two-photon absorption on nonlinear optical losses in high power semiconductor lasers</w:t>
      </w:r>
      <w:r w:rsidR="00DC33C6">
        <w:t>,”</w:t>
      </w:r>
      <w:r w:rsidRPr="00E949E9">
        <w:t xml:space="preserve"> </w:t>
      </w:r>
      <w:proofErr w:type="spellStart"/>
      <w:r w:rsidRPr="00DC33C6">
        <w:rPr>
          <w:i/>
        </w:rPr>
        <w:t>Semicond</w:t>
      </w:r>
      <w:proofErr w:type="spellEnd"/>
      <w:r w:rsidRPr="00DC33C6">
        <w:rPr>
          <w:i/>
        </w:rPr>
        <w:t>.</w:t>
      </w:r>
      <w:r w:rsidR="000D1D5F">
        <w:rPr>
          <w:i/>
        </w:rPr>
        <w:t xml:space="preserve"> </w:t>
      </w:r>
      <w:r w:rsidRPr="00DC33C6">
        <w:rPr>
          <w:i/>
        </w:rPr>
        <w:t>Sci.</w:t>
      </w:r>
      <w:r w:rsidR="000D1D5F">
        <w:rPr>
          <w:i/>
        </w:rPr>
        <w:t xml:space="preserve"> </w:t>
      </w:r>
      <w:r w:rsidRPr="00DC33C6">
        <w:rPr>
          <w:i/>
        </w:rPr>
        <w:t>Technol</w:t>
      </w:r>
      <w:r w:rsidR="00DC33C6" w:rsidRPr="00DC33C6">
        <w:rPr>
          <w:i/>
        </w:rPr>
        <w:t>.</w:t>
      </w:r>
      <w:r w:rsidR="00DC33C6">
        <w:t>, vol. 32, no. 1, p.</w:t>
      </w:r>
      <w:r w:rsidRPr="00E949E9">
        <w:t xml:space="preserve"> </w:t>
      </w:r>
      <w:proofErr w:type="gramStart"/>
      <w:r w:rsidRPr="00E949E9">
        <w:t>015004,  Jan</w:t>
      </w:r>
      <w:r w:rsidR="00DC33C6">
        <w:t>.</w:t>
      </w:r>
      <w:proofErr w:type="gramEnd"/>
      <w:r w:rsidRPr="00E949E9">
        <w:t xml:space="preserve"> 2017</w:t>
      </w:r>
      <w:r w:rsidR="00DC33C6">
        <w:t>.</w:t>
      </w:r>
    </w:p>
    <w:p w14:paraId="78DFEEF9" w14:textId="77777777" w:rsidR="0001747F" w:rsidRPr="00D7612F" w:rsidRDefault="0001747F" w:rsidP="00F57785">
      <w:pPr>
        <w:pStyle w:val="References"/>
        <w:ind w:hanging="603"/>
      </w:pPr>
      <w:r w:rsidRPr="00E949E9">
        <w:rPr>
          <w:color w:val="000000"/>
        </w:rPr>
        <w:t>B.</w:t>
      </w:r>
      <w:r w:rsidR="005544BC">
        <w:rPr>
          <w:color w:val="000000"/>
        </w:rPr>
        <w:t xml:space="preserve"> </w:t>
      </w:r>
      <w:r w:rsidRPr="00E949E9">
        <w:rPr>
          <w:color w:val="000000"/>
        </w:rPr>
        <w:t xml:space="preserve">S. </w:t>
      </w:r>
      <w:proofErr w:type="spellStart"/>
      <w:r w:rsidRPr="00E949E9">
        <w:rPr>
          <w:color w:val="000000"/>
        </w:rPr>
        <w:t>Ryvkin</w:t>
      </w:r>
      <w:proofErr w:type="spellEnd"/>
      <w:r w:rsidRPr="00E949E9">
        <w:rPr>
          <w:color w:val="000000"/>
        </w:rPr>
        <w:t>, E.</w:t>
      </w:r>
      <w:r w:rsidR="005544BC">
        <w:rPr>
          <w:color w:val="000000"/>
        </w:rPr>
        <w:t xml:space="preserve"> </w:t>
      </w:r>
      <w:r w:rsidRPr="00E949E9">
        <w:rPr>
          <w:color w:val="000000"/>
        </w:rPr>
        <w:t>A. Avrutin, and J.</w:t>
      </w:r>
      <w:r w:rsidR="005544BC">
        <w:rPr>
          <w:color w:val="000000"/>
        </w:rPr>
        <w:t xml:space="preserve"> </w:t>
      </w:r>
      <w:r w:rsidRPr="00E949E9">
        <w:rPr>
          <w:color w:val="000000"/>
        </w:rPr>
        <w:t xml:space="preserve">T. </w:t>
      </w:r>
      <w:proofErr w:type="spellStart"/>
      <w:proofErr w:type="gramStart"/>
      <w:r w:rsidRPr="00E949E9">
        <w:rPr>
          <w:color w:val="000000"/>
        </w:rPr>
        <w:t>Kostamovaara</w:t>
      </w:r>
      <w:proofErr w:type="spellEnd"/>
      <w:r w:rsidRPr="00E949E9">
        <w:rPr>
          <w:color w:val="000000"/>
        </w:rPr>
        <w:t>,  “</w:t>
      </w:r>
      <w:proofErr w:type="gramEnd"/>
      <w:r w:rsidRPr="00E949E9">
        <w:rPr>
          <w:color w:val="000000"/>
        </w:rPr>
        <w:t xml:space="preserve">Strong </w:t>
      </w:r>
      <w:r w:rsidR="000D1D5F">
        <w:rPr>
          <w:color w:val="000000"/>
        </w:rPr>
        <w:t>d</w:t>
      </w:r>
      <w:r w:rsidRPr="00E949E9">
        <w:rPr>
          <w:color w:val="000000"/>
        </w:rPr>
        <w:t xml:space="preserve">oping of the </w:t>
      </w:r>
      <w:r w:rsidRPr="00AB53D2">
        <w:rPr>
          <w:i/>
          <w:iCs/>
          <w:color w:val="000000"/>
        </w:rPr>
        <w:t>n-</w:t>
      </w:r>
      <w:r w:rsidR="000D1D5F">
        <w:rPr>
          <w:color w:val="000000"/>
        </w:rPr>
        <w:t>o</w:t>
      </w:r>
      <w:r w:rsidRPr="00E949E9">
        <w:rPr>
          <w:color w:val="000000"/>
        </w:rPr>
        <w:t xml:space="preserve">ptical </w:t>
      </w:r>
      <w:r w:rsidR="000D1D5F">
        <w:rPr>
          <w:color w:val="000000"/>
        </w:rPr>
        <w:t>c</w:t>
      </w:r>
      <w:r w:rsidRPr="00E949E9">
        <w:rPr>
          <w:color w:val="000000"/>
        </w:rPr>
        <w:t xml:space="preserve">onfinement </w:t>
      </w:r>
      <w:r w:rsidR="000D1D5F">
        <w:rPr>
          <w:color w:val="000000"/>
        </w:rPr>
        <w:t>l</w:t>
      </w:r>
      <w:r w:rsidRPr="00E949E9">
        <w:rPr>
          <w:color w:val="000000"/>
        </w:rPr>
        <w:t xml:space="preserve">ayer for </w:t>
      </w:r>
      <w:r w:rsidR="000D1D5F">
        <w:rPr>
          <w:color w:val="000000"/>
        </w:rPr>
        <w:t>i</w:t>
      </w:r>
      <w:r w:rsidRPr="00E949E9">
        <w:rPr>
          <w:color w:val="000000"/>
        </w:rPr>
        <w:t xml:space="preserve">ncreasing </w:t>
      </w:r>
      <w:r w:rsidR="000D1D5F">
        <w:rPr>
          <w:color w:val="000000"/>
        </w:rPr>
        <w:t>o</w:t>
      </w:r>
      <w:r w:rsidRPr="00E949E9">
        <w:rPr>
          <w:color w:val="000000"/>
        </w:rPr>
        <w:t xml:space="preserve">utput </w:t>
      </w:r>
      <w:r w:rsidR="000D1D5F">
        <w:rPr>
          <w:color w:val="000000"/>
        </w:rPr>
        <w:t>p</w:t>
      </w:r>
      <w:r w:rsidRPr="00E949E9">
        <w:rPr>
          <w:color w:val="000000"/>
        </w:rPr>
        <w:t xml:space="preserve">ower of </w:t>
      </w:r>
      <w:r w:rsidR="000D1D5F">
        <w:rPr>
          <w:color w:val="000000"/>
        </w:rPr>
        <w:t>high-p</w:t>
      </w:r>
      <w:r w:rsidRPr="00E949E9">
        <w:rPr>
          <w:color w:val="000000"/>
        </w:rPr>
        <w:t xml:space="preserve">ower </w:t>
      </w:r>
      <w:r w:rsidR="000D1D5F">
        <w:rPr>
          <w:color w:val="000000"/>
        </w:rPr>
        <w:t>p</w:t>
      </w:r>
      <w:r w:rsidRPr="00E949E9">
        <w:rPr>
          <w:color w:val="000000"/>
        </w:rPr>
        <w:t xml:space="preserve">ulsed </w:t>
      </w:r>
      <w:r w:rsidR="000D1D5F">
        <w:rPr>
          <w:color w:val="000000"/>
        </w:rPr>
        <w:t>l</w:t>
      </w:r>
      <w:r w:rsidRPr="00E949E9">
        <w:rPr>
          <w:color w:val="000000"/>
        </w:rPr>
        <w:t xml:space="preserve">aser </w:t>
      </w:r>
      <w:r w:rsidR="000D1D5F">
        <w:rPr>
          <w:color w:val="000000"/>
        </w:rPr>
        <w:t>d</w:t>
      </w:r>
      <w:r w:rsidRPr="00E949E9">
        <w:rPr>
          <w:color w:val="000000"/>
        </w:rPr>
        <w:t xml:space="preserve">iodes in the </w:t>
      </w:r>
      <w:r w:rsidR="000D1D5F">
        <w:rPr>
          <w:color w:val="000000"/>
        </w:rPr>
        <w:t>e</w:t>
      </w:r>
      <w:r w:rsidRPr="00E949E9">
        <w:rPr>
          <w:color w:val="000000"/>
        </w:rPr>
        <w:t xml:space="preserve">ye </w:t>
      </w:r>
      <w:r w:rsidR="000D1D5F">
        <w:rPr>
          <w:color w:val="000000"/>
        </w:rPr>
        <w:t>s</w:t>
      </w:r>
      <w:r w:rsidRPr="00E949E9">
        <w:rPr>
          <w:color w:val="000000"/>
        </w:rPr>
        <w:t xml:space="preserve">afe </w:t>
      </w:r>
      <w:r w:rsidR="000D1D5F">
        <w:rPr>
          <w:color w:val="000000"/>
        </w:rPr>
        <w:t>w</w:t>
      </w:r>
      <w:r w:rsidRPr="00E949E9">
        <w:rPr>
          <w:color w:val="000000"/>
        </w:rPr>
        <w:t xml:space="preserve">avelength </w:t>
      </w:r>
      <w:r w:rsidR="000D1D5F">
        <w:rPr>
          <w:color w:val="000000"/>
        </w:rPr>
        <w:t>r</w:t>
      </w:r>
      <w:r w:rsidRPr="00E949E9">
        <w:rPr>
          <w:color w:val="000000"/>
        </w:rPr>
        <w:t>ange</w:t>
      </w:r>
      <w:r w:rsidR="00DC33C6">
        <w:rPr>
          <w:color w:val="000000"/>
        </w:rPr>
        <w:t>,”</w:t>
      </w:r>
      <w:r w:rsidRPr="00E949E9">
        <w:rPr>
          <w:color w:val="000000"/>
        </w:rPr>
        <w:t xml:space="preserve"> </w:t>
      </w:r>
      <w:proofErr w:type="spellStart"/>
      <w:r w:rsidRPr="00DC33C6">
        <w:rPr>
          <w:i/>
          <w:color w:val="000000"/>
        </w:rPr>
        <w:t>Semicond</w:t>
      </w:r>
      <w:proofErr w:type="spellEnd"/>
      <w:r w:rsidRPr="00DC33C6">
        <w:rPr>
          <w:i/>
          <w:color w:val="000000"/>
        </w:rPr>
        <w:t>.</w:t>
      </w:r>
      <w:r w:rsidR="000D1D5F">
        <w:rPr>
          <w:i/>
          <w:color w:val="000000"/>
        </w:rPr>
        <w:t xml:space="preserve"> </w:t>
      </w:r>
      <w:r w:rsidRPr="00DC33C6">
        <w:rPr>
          <w:i/>
          <w:color w:val="000000"/>
        </w:rPr>
        <w:t>Sci.</w:t>
      </w:r>
      <w:r w:rsidR="000D1D5F">
        <w:rPr>
          <w:i/>
          <w:color w:val="000000"/>
        </w:rPr>
        <w:t xml:space="preserve"> </w:t>
      </w:r>
      <w:r w:rsidRPr="00DC33C6">
        <w:rPr>
          <w:i/>
          <w:color w:val="000000"/>
        </w:rPr>
        <w:t>Technol</w:t>
      </w:r>
      <w:r w:rsidR="00DC33C6" w:rsidRPr="00DC33C6">
        <w:rPr>
          <w:color w:val="000000"/>
        </w:rPr>
        <w:t>.</w:t>
      </w:r>
      <w:proofErr w:type="gramStart"/>
      <w:r w:rsidR="00DC33C6">
        <w:rPr>
          <w:color w:val="000000"/>
        </w:rPr>
        <w:t>,  vol.</w:t>
      </w:r>
      <w:proofErr w:type="gramEnd"/>
      <w:r w:rsidR="00DC33C6">
        <w:rPr>
          <w:color w:val="000000"/>
        </w:rPr>
        <w:t xml:space="preserve"> 32, no. 12, p.</w:t>
      </w:r>
      <w:r w:rsidRPr="00E949E9">
        <w:rPr>
          <w:color w:val="000000"/>
        </w:rPr>
        <w:t xml:space="preserve"> 125008, Dec</w:t>
      </w:r>
      <w:r w:rsidR="00DC33C6">
        <w:rPr>
          <w:color w:val="000000"/>
        </w:rPr>
        <w:t>.</w:t>
      </w:r>
      <w:r w:rsidRPr="00E949E9">
        <w:rPr>
          <w:color w:val="000000"/>
        </w:rPr>
        <w:t xml:space="preserve"> 2017</w:t>
      </w:r>
      <w:r w:rsidR="00DC33C6">
        <w:rPr>
          <w:color w:val="000000"/>
        </w:rPr>
        <w:t>.</w:t>
      </w:r>
    </w:p>
    <w:p w14:paraId="41DFB906" w14:textId="12CDAC4B" w:rsidR="0001747F" w:rsidRDefault="0001747F" w:rsidP="00F57785">
      <w:pPr>
        <w:pStyle w:val="References"/>
        <w:ind w:hanging="603"/>
      </w:pPr>
      <w:r w:rsidRPr="00E949E9">
        <w:t xml:space="preserve">L. A. </w:t>
      </w:r>
      <w:proofErr w:type="spellStart"/>
      <w:r w:rsidRPr="00E949E9">
        <w:t>Coldren</w:t>
      </w:r>
      <w:proofErr w:type="spellEnd"/>
      <w:r w:rsidRPr="00E949E9">
        <w:t>,</w:t>
      </w:r>
      <w:r w:rsidR="005544BC">
        <w:t xml:space="preserve"> </w:t>
      </w:r>
      <w:r w:rsidRPr="00E949E9">
        <w:t>S.</w:t>
      </w:r>
      <w:r w:rsidR="005544BC">
        <w:t xml:space="preserve"> </w:t>
      </w:r>
      <w:r w:rsidRPr="00E949E9">
        <w:t>W.</w:t>
      </w:r>
      <w:r w:rsidR="005544BC">
        <w:t xml:space="preserve"> </w:t>
      </w:r>
      <w:r w:rsidRPr="00E949E9">
        <w:t>Corzine,</w:t>
      </w:r>
      <w:r w:rsidR="005544BC">
        <w:t xml:space="preserve"> and </w:t>
      </w:r>
      <w:r w:rsidRPr="00E949E9">
        <w:t>M.</w:t>
      </w:r>
      <w:r w:rsidR="005544BC">
        <w:t xml:space="preserve"> </w:t>
      </w:r>
      <w:r w:rsidRPr="00E949E9">
        <w:t>L.</w:t>
      </w:r>
      <w:r w:rsidR="005544BC">
        <w:t xml:space="preserve"> </w:t>
      </w:r>
      <w:proofErr w:type="spellStart"/>
      <w:r w:rsidRPr="00E949E9">
        <w:t>Masanovic</w:t>
      </w:r>
      <w:proofErr w:type="spellEnd"/>
      <w:r w:rsidRPr="00E949E9">
        <w:t xml:space="preserve">, </w:t>
      </w:r>
      <w:r w:rsidRPr="00F95A7A">
        <w:rPr>
          <w:i/>
        </w:rPr>
        <w:t>Diode lasers and photonic integrated circuits</w:t>
      </w:r>
      <w:r w:rsidRPr="00E949E9">
        <w:t xml:space="preserve">, </w:t>
      </w:r>
      <w:r w:rsidR="00F95A7A">
        <w:t xml:space="preserve">New York, </w:t>
      </w:r>
      <w:r w:rsidRPr="00E949E9">
        <w:t>NY,</w:t>
      </w:r>
      <w:r w:rsidR="00F95A7A">
        <w:t xml:space="preserve"> USA: Wiley,</w:t>
      </w:r>
      <w:r w:rsidRPr="00E949E9">
        <w:t xml:space="preserve"> 2012</w:t>
      </w:r>
      <w:r>
        <w:t xml:space="preserve"> </w:t>
      </w:r>
    </w:p>
    <w:p w14:paraId="77576287" w14:textId="7BC164F4" w:rsidR="003117D4" w:rsidRPr="0090173F" w:rsidRDefault="003117D4" w:rsidP="003117D4">
      <w:pPr>
        <w:pStyle w:val="References"/>
        <w:ind w:hanging="603"/>
        <w:rPr>
          <w:highlight w:val="yellow"/>
        </w:rPr>
      </w:pPr>
      <w:bookmarkStart w:id="3" w:name="_Ref16959760"/>
      <w:r w:rsidRPr="0090173F">
        <w:rPr>
          <w:highlight w:val="yellow"/>
        </w:rPr>
        <w:t xml:space="preserve">D. </w:t>
      </w:r>
      <w:proofErr w:type="spellStart"/>
      <w:r w:rsidRPr="0090173F">
        <w:rPr>
          <w:highlight w:val="yellow"/>
        </w:rPr>
        <w:t>Garbuzov</w:t>
      </w:r>
      <w:proofErr w:type="spellEnd"/>
      <w:r w:rsidRPr="0090173F">
        <w:rPr>
          <w:highlight w:val="yellow"/>
        </w:rPr>
        <w:t xml:space="preserve">, L. Xu, S.R. Forrest, R. </w:t>
      </w:r>
      <w:proofErr w:type="spellStart"/>
      <w:r w:rsidRPr="0090173F">
        <w:rPr>
          <w:highlight w:val="yellow"/>
        </w:rPr>
        <w:t>Menna</w:t>
      </w:r>
      <w:proofErr w:type="spellEnd"/>
      <w:r w:rsidRPr="0090173F">
        <w:rPr>
          <w:highlight w:val="yellow"/>
        </w:rPr>
        <w:t>, R. Martinelli and J.C. Connolly, “</w:t>
      </w:r>
      <w:r w:rsidRPr="0090173F">
        <w:rPr>
          <w:szCs w:val="24"/>
          <w:highlight w:val="yellow"/>
          <w:shd w:val="clear" w:color="auto" w:fill="FFFFFF"/>
        </w:rPr>
        <w:t xml:space="preserve">1.5 </w:t>
      </w:r>
      <w:r w:rsidRPr="0090173F">
        <w:rPr>
          <w:szCs w:val="24"/>
          <w:highlight w:val="yellow"/>
          <w:shd w:val="clear" w:color="auto" w:fill="FFFFFF"/>
        </w:rPr>
        <w:sym w:font="Symbol" w:char="F06D"/>
      </w:r>
      <w:r w:rsidRPr="0090173F">
        <w:rPr>
          <w:szCs w:val="24"/>
          <w:highlight w:val="yellow"/>
          <w:shd w:val="clear" w:color="auto" w:fill="FFFFFF"/>
        </w:rPr>
        <w:t xml:space="preserve">m </w:t>
      </w:r>
      <w:r w:rsidRPr="0090173F">
        <w:rPr>
          <w:highlight w:val="yellow"/>
        </w:rPr>
        <w:t xml:space="preserve">wavelength, SCH-MOW </w:t>
      </w:r>
      <w:proofErr w:type="spellStart"/>
      <w:r w:rsidRPr="0090173F">
        <w:rPr>
          <w:highlight w:val="yellow"/>
        </w:rPr>
        <w:t>InGaAsP</w:t>
      </w:r>
      <w:proofErr w:type="spellEnd"/>
      <w:r w:rsidRPr="0090173F">
        <w:rPr>
          <w:highlight w:val="yellow"/>
        </w:rPr>
        <w:t>/</w:t>
      </w:r>
      <w:proofErr w:type="spellStart"/>
      <w:r w:rsidRPr="0090173F">
        <w:rPr>
          <w:highlight w:val="yellow"/>
        </w:rPr>
        <w:t>lnP</w:t>
      </w:r>
      <w:proofErr w:type="spellEnd"/>
      <w:r w:rsidRPr="0090173F">
        <w:rPr>
          <w:highlight w:val="yellow"/>
        </w:rPr>
        <w:t xml:space="preserve"> broadened-waveguide laser diodes with low internal loss and high output power”, </w:t>
      </w:r>
      <w:proofErr w:type="spellStart"/>
      <w:r w:rsidRPr="0090173F">
        <w:rPr>
          <w:highlight w:val="yellow"/>
        </w:rPr>
        <w:t>Electron.Lett</w:t>
      </w:r>
      <w:proofErr w:type="spellEnd"/>
      <w:r w:rsidRPr="0090173F">
        <w:rPr>
          <w:highlight w:val="yellow"/>
        </w:rPr>
        <w:t xml:space="preserve">., vol. 18, </w:t>
      </w:r>
      <w:r w:rsidRPr="0090173F">
        <w:rPr>
          <w:highlight w:val="yellow"/>
          <w:shd w:val="clear" w:color="auto" w:fill="FFFFFF"/>
        </w:rPr>
        <w:t>No. 32, pp. 1717-1718, Aug 1997</w:t>
      </w:r>
      <w:bookmarkEnd w:id="3"/>
    </w:p>
    <w:p w14:paraId="4EA9E644" w14:textId="762C3C3A" w:rsidR="009E43A5" w:rsidRPr="0090173F" w:rsidRDefault="009E43A5" w:rsidP="009E43A5">
      <w:pPr>
        <w:pStyle w:val="References"/>
        <w:ind w:hanging="603"/>
      </w:pPr>
      <w:bookmarkStart w:id="4" w:name="_Ref12944677"/>
      <w:r w:rsidRPr="0090173F">
        <w:t xml:space="preserve">P. W. </w:t>
      </w:r>
      <w:proofErr w:type="spellStart"/>
      <w:r w:rsidRPr="0090173F">
        <w:t>Juodawlkis</w:t>
      </w:r>
      <w:proofErr w:type="spellEnd"/>
      <w:r w:rsidRPr="0090173F">
        <w:t xml:space="preserve">, J. J. Plant, J. P. Donnelly, A. </w:t>
      </w:r>
      <w:proofErr w:type="spellStart"/>
      <w:r w:rsidRPr="0090173F">
        <w:t>Motamedi</w:t>
      </w:r>
      <w:proofErr w:type="spellEnd"/>
      <w:r w:rsidRPr="0090173F">
        <w:t xml:space="preserve">, and E. P. </w:t>
      </w:r>
      <w:proofErr w:type="spellStart"/>
      <w:r w:rsidRPr="0090173F">
        <w:t>Ippen</w:t>
      </w:r>
      <w:proofErr w:type="spellEnd"/>
      <w:r w:rsidRPr="0090173F">
        <w:t xml:space="preserve">, "Continuous-wave two-photon absorption in a Watt-class semiconductor optical amplifier," </w:t>
      </w:r>
      <w:r w:rsidRPr="0090173F">
        <w:rPr>
          <w:i/>
        </w:rPr>
        <w:t>Opt. Express</w:t>
      </w:r>
      <w:r w:rsidRPr="0090173F">
        <w:t>, vol. 16, no. 16, pp. 12387–12396, Aug. 2008.</w:t>
      </w:r>
      <w:bookmarkEnd w:id="4"/>
    </w:p>
    <w:p w14:paraId="3EC9EAAE" w14:textId="77777777" w:rsidR="0001747F" w:rsidRPr="00636850" w:rsidRDefault="0001747F" w:rsidP="00F57785">
      <w:pPr>
        <w:pStyle w:val="References"/>
        <w:ind w:hanging="603"/>
        <w:rPr>
          <w:rFonts w:ascii="TimesNewRomanPS-ItalicMT" w:hAnsi="TimesNewRomanPS-ItalicMT" w:cs="TimesNewRomanPS-ItalicMT"/>
          <w:i/>
          <w:iCs/>
        </w:rPr>
      </w:pPr>
      <w:bookmarkStart w:id="5" w:name="_Ref16959741"/>
      <w:r w:rsidRPr="00636850">
        <w:t>E.</w:t>
      </w:r>
      <w:r w:rsidR="005544BC">
        <w:t xml:space="preserve"> </w:t>
      </w:r>
      <w:r w:rsidRPr="00636850">
        <w:t>A.</w:t>
      </w:r>
      <w:r w:rsidR="005544BC">
        <w:t xml:space="preserve"> Avrutin and</w:t>
      </w:r>
      <w:r w:rsidRPr="00636850">
        <w:t xml:space="preserve"> B.</w:t>
      </w:r>
      <w:r w:rsidR="005544BC">
        <w:t xml:space="preserve"> </w:t>
      </w:r>
      <w:r w:rsidRPr="00636850">
        <w:t>S.</w:t>
      </w:r>
      <w:r w:rsidR="005544BC">
        <w:t xml:space="preserve"> </w:t>
      </w:r>
      <w:proofErr w:type="spellStart"/>
      <w:r w:rsidRPr="00636850">
        <w:t>Ryvkin</w:t>
      </w:r>
      <w:proofErr w:type="spellEnd"/>
      <w:r w:rsidRPr="00636850">
        <w:t>, “</w:t>
      </w:r>
      <w:proofErr w:type="spellStart"/>
      <w:r w:rsidRPr="00636850">
        <w:t>Dember</w:t>
      </w:r>
      <w:proofErr w:type="spellEnd"/>
      <w:r w:rsidRPr="00636850">
        <w:t xml:space="preserve"> type voltage and nonlinear series resistance of the optical confinement layer of a high-power diode laser</w:t>
      </w:r>
      <w:r w:rsidR="00DC33C6">
        <w:t>,”</w:t>
      </w:r>
      <w:r w:rsidRPr="00636850">
        <w:t xml:space="preserve"> </w:t>
      </w:r>
      <w:r w:rsidRPr="00DC33C6">
        <w:rPr>
          <w:i/>
        </w:rPr>
        <w:t>J. Appl. Phys.</w:t>
      </w:r>
      <w:r w:rsidR="00DC33C6">
        <w:t xml:space="preserve">, vol. </w:t>
      </w:r>
      <w:proofErr w:type="gramStart"/>
      <w:r w:rsidR="00DC33C6">
        <w:t>113,  no.</w:t>
      </w:r>
      <w:proofErr w:type="gramEnd"/>
      <w:r w:rsidR="00DC33C6">
        <w:t xml:space="preserve"> 4, p. 113108</w:t>
      </w:r>
      <w:r w:rsidRPr="00636850">
        <w:t>, Mar</w:t>
      </w:r>
      <w:r w:rsidR="00DC33C6">
        <w:t>.</w:t>
      </w:r>
      <w:r w:rsidRPr="00636850">
        <w:t xml:space="preserve"> 2013</w:t>
      </w:r>
      <w:r w:rsidR="00DC33C6">
        <w:t>.</w:t>
      </w:r>
      <w:bookmarkEnd w:id="5"/>
    </w:p>
    <w:p w14:paraId="3C93F64A" w14:textId="307EE5C4" w:rsidR="0037551B" w:rsidRPr="009E43A5" w:rsidRDefault="0064130A" w:rsidP="003C7B51">
      <w:pPr>
        <w:pStyle w:val="References"/>
        <w:ind w:hanging="603"/>
      </w:pPr>
      <w:bookmarkStart w:id="6" w:name="_Ref16959691"/>
      <w:r>
        <w:t xml:space="preserve">A. T. </w:t>
      </w:r>
      <w:proofErr w:type="spellStart"/>
      <w:r>
        <w:t>Aho</w:t>
      </w:r>
      <w:proofErr w:type="spellEnd"/>
      <w:r w:rsidRPr="00636850">
        <w:t>, J.</w:t>
      </w:r>
      <w:r>
        <w:t xml:space="preserve"> </w:t>
      </w:r>
      <w:proofErr w:type="spellStart"/>
      <w:r>
        <w:t>Viheriälä</w:t>
      </w:r>
      <w:proofErr w:type="spellEnd"/>
      <w:r w:rsidRPr="00636850">
        <w:t>, H.</w:t>
      </w:r>
      <w:r>
        <w:t xml:space="preserve"> Virtanen, T. </w:t>
      </w:r>
      <w:proofErr w:type="spellStart"/>
      <w:r>
        <w:t>Uusitalo</w:t>
      </w:r>
      <w:proofErr w:type="spellEnd"/>
      <w:r w:rsidRPr="00636850">
        <w:t xml:space="preserve">, and M. </w:t>
      </w:r>
      <w:proofErr w:type="spellStart"/>
      <w:r w:rsidRPr="00636850">
        <w:t>Guina</w:t>
      </w:r>
      <w:proofErr w:type="spellEnd"/>
      <w:r w:rsidRPr="00636850">
        <w:t>, “High-</w:t>
      </w:r>
      <w:r>
        <w:t>p</w:t>
      </w:r>
      <w:r w:rsidRPr="00636850">
        <w:t xml:space="preserve">ower 1.5-μm </w:t>
      </w:r>
      <w:r>
        <w:t>b</w:t>
      </w:r>
      <w:r w:rsidRPr="00636850">
        <w:t xml:space="preserve">road </w:t>
      </w:r>
      <w:r>
        <w:t>a</w:t>
      </w:r>
      <w:r w:rsidRPr="00636850">
        <w:t xml:space="preserve">rea </w:t>
      </w:r>
      <w:r>
        <w:t>l</w:t>
      </w:r>
      <w:r w:rsidRPr="00636850">
        <w:t xml:space="preserve">aser </w:t>
      </w:r>
      <w:r>
        <w:t>d</w:t>
      </w:r>
      <w:r w:rsidRPr="00636850">
        <w:t xml:space="preserve">iodes </w:t>
      </w:r>
      <w:r>
        <w:t>w</w:t>
      </w:r>
      <w:r w:rsidRPr="00636850">
        <w:t xml:space="preserve">avelength </w:t>
      </w:r>
      <w:r>
        <w:t>s</w:t>
      </w:r>
      <w:r w:rsidRPr="00636850">
        <w:t xml:space="preserve">tabilized by </w:t>
      </w:r>
      <w:r>
        <w:t>s</w:t>
      </w:r>
      <w:r w:rsidRPr="00636850">
        <w:t xml:space="preserve">urface </w:t>
      </w:r>
      <w:r>
        <w:t>g</w:t>
      </w:r>
      <w:r w:rsidRPr="00636850">
        <w:t>ratings</w:t>
      </w:r>
      <w:r>
        <w:t>,”</w:t>
      </w:r>
      <w:r w:rsidRPr="00636850">
        <w:t xml:space="preserve"> </w:t>
      </w:r>
      <w:r w:rsidRPr="008C2652">
        <w:rPr>
          <w:i/>
        </w:rPr>
        <w:t>IEEE Photon. Technol. Lett.</w:t>
      </w:r>
      <w:r w:rsidRPr="00636850">
        <w:t xml:space="preserve">, </w:t>
      </w:r>
      <w:r>
        <w:t>v</w:t>
      </w:r>
      <w:r w:rsidRPr="00636850">
        <w:t xml:space="preserve">ol. 30, </w:t>
      </w:r>
      <w:r>
        <w:t>n</w:t>
      </w:r>
      <w:r w:rsidRPr="00636850">
        <w:t>o. 21, pp. 1870</w:t>
      </w:r>
      <w:r>
        <w:t>–</w:t>
      </w:r>
      <w:r w:rsidRPr="00636850">
        <w:t>1873, Nov. 2018</w:t>
      </w:r>
      <w:bookmarkEnd w:id="6"/>
    </w:p>
    <w:sectPr w:rsidR="0037551B" w:rsidRPr="009E43A5" w:rsidSect="00143F2E">
      <w:headerReference w:type="default" r:id="rId59"/>
      <w:footerReference w:type="default" r:id="rId60"/>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56A1" w14:textId="77777777" w:rsidR="0018781E" w:rsidRDefault="0018781E">
      <w:r>
        <w:separator/>
      </w:r>
    </w:p>
  </w:endnote>
  <w:endnote w:type="continuationSeparator" w:id="0">
    <w:p w14:paraId="7A42E482" w14:textId="77777777" w:rsidR="0018781E" w:rsidRDefault="0018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7C01" w14:textId="77777777" w:rsidR="001666F5" w:rsidRDefault="001666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75BB" w14:textId="77777777" w:rsidR="0018781E" w:rsidRDefault="0018781E"/>
  </w:footnote>
  <w:footnote w:type="continuationSeparator" w:id="0">
    <w:p w14:paraId="15FBA230" w14:textId="77777777" w:rsidR="0018781E" w:rsidRDefault="0018781E">
      <w:r>
        <w:continuationSeparator/>
      </w:r>
    </w:p>
  </w:footnote>
  <w:footnote w:id="1">
    <w:p w14:paraId="7568FA65" w14:textId="77777777" w:rsidR="001666F5" w:rsidRDefault="001666F5">
      <w:pPr>
        <w:pStyle w:val="FootnoteText"/>
      </w:pPr>
      <w:r w:rsidRPr="0071201D">
        <w:t>Manus</w:t>
      </w:r>
      <w:r>
        <w:t xml:space="preserve">cript received xxx. </w:t>
      </w:r>
      <w:r w:rsidRPr="002C21A3">
        <w:t>This work was supported by the Academy of Finland, Centre of Excellence in Laser Scanning Research under contracts 307362 and 317144, and in part by Business Finland under contract 4965/31/2018.</w:t>
      </w:r>
      <w:r>
        <w:t xml:space="preserve"> </w:t>
      </w:r>
      <w:r>
        <w:rPr>
          <w:szCs w:val="24"/>
          <w:lang w:val="en-GB"/>
        </w:rPr>
        <w:t xml:space="preserve">Financial support from </w:t>
      </w:r>
      <w:r w:rsidRPr="00662C5B">
        <w:rPr>
          <w:szCs w:val="24"/>
          <w:lang w:val="en-GB"/>
        </w:rPr>
        <w:t>KAUTE Foundation</w:t>
      </w:r>
      <w:r>
        <w:rPr>
          <w:szCs w:val="24"/>
          <w:lang w:val="en-GB"/>
        </w:rPr>
        <w:t xml:space="preserve"> is also gratefully acknowledged.</w:t>
      </w:r>
    </w:p>
    <w:p w14:paraId="575AFB09" w14:textId="77777777" w:rsidR="001666F5" w:rsidRDefault="001666F5">
      <w:pPr>
        <w:pStyle w:val="FootnoteText"/>
      </w:pPr>
      <w:r>
        <w:t xml:space="preserve">L. W. Hallman and J. T. </w:t>
      </w:r>
      <w:proofErr w:type="spellStart"/>
      <w:r>
        <w:t>Kostamovaara</w:t>
      </w:r>
      <w:proofErr w:type="spellEnd"/>
      <w:r>
        <w:t xml:space="preserve"> </w:t>
      </w:r>
      <w:r w:rsidRPr="0071201D">
        <w:t>are with the Circuit</w:t>
      </w:r>
      <w:r>
        <w:t>s</w:t>
      </w:r>
      <w:r w:rsidRPr="0071201D">
        <w:t xml:space="preserve"> and Systems Research Unit, University of Oulu, 90014, Finlan</w:t>
      </w:r>
      <w:r>
        <w:t>d (email: lauri.hallman@oulu.fi;</w:t>
      </w:r>
      <w:r w:rsidRPr="0071201D">
        <w:t xml:space="preserve"> </w:t>
      </w:r>
      <w:r w:rsidRPr="00004FB0">
        <w:t>juha.kostamovaara@oulu.fi</w:t>
      </w:r>
      <w:r w:rsidRPr="0071201D">
        <w:t>).</w:t>
      </w:r>
    </w:p>
    <w:p w14:paraId="585D7C55" w14:textId="4B2B9EF5" w:rsidR="001666F5" w:rsidRDefault="001666F5" w:rsidP="00004FB0">
      <w:pPr>
        <w:pStyle w:val="FootnoteText"/>
      </w:pPr>
      <w:r>
        <w:t xml:space="preserve">B. S. </w:t>
      </w:r>
      <w:proofErr w:type="spellStart"/>
      <w:r>
        <w:t>Ryvkin</w:t>
      </w:r>
      <w:proofErr w:type="spellEnd"/>
      <w:r>
        <w:t xml:space="preserve"> is with the </w:t>
      </w:r>
      <w:r w:rsidRPr="0071201D">
        <w:t>Circuit</w:t>
      </w:r>
      <w:r>
        <w:t>s</w:t>
      </w:r>
      <w:r w:rsidRPr="0071201D">
        <w:t xml:space="preserve"> and Systems Research Unit, University of Oulu, 90014, Finlan</w:t>
      </w:r>
      <w:r>
        <w:t xml:space="preserve">d and also with the A. F. </w:t>
      </w:r>
      <w:proofErr w:type="spellStart"/>
      <w:r>
        <w:t>Ioffe</w:t>
      </w:r>
      <w:proofErr w:type="spellEnd"/>
      <w:r>
        <w:t xml:space="preserve"> </w:t>
      </w:r>
      <w:proofErr w:type="spellStart"/>
      <w:r>
        <w:t>Physico</w:t>
      </w:r>
      <w:proofErr w:type="spellEnd"/>
      <w:r>
        <w:t xml:space="preserve">-Technical Institute, St. Petersburg 194021, Russia (e-mail: </w:t>
      </w:r>
      <w:r w:rsidR="007750DA" w:rsidRPr="007750DA">
        <w:t>ryvkin@switch.ioffe.ru</w:t>
      </w:r>
      <w:r>
        <w:t>).</w:t>
      </w:r>
    </w:p>
    <w:p w14:paraId="1577B095" w14:textId="67F050D6" w:rsidR="001666F5" w:rsidRDefault="001666F5" w:rsidP="00364AA4">
      <w:pPr>
        <w:pStyle w:val="FootnoteText"/>
      </w:pPr>
      <w:r w:rsidRPr="00004FB0">
        <w:rPr>
          <w:rStyle w:val="Emphasis"/>
          <w:i w:val="0"/>
        </w:rPr>
        <w:t>E. A. Avrutin is with the</w:t>
      </w:r>
      <w:r w:rsidRPr="00004FB0">
        <w:rPr>
          <w:rStyle w:val="st"/>
        </w:rPr>
        <w:t xml:space="preserve"> Department of</w:t>
      </w:r>
      <w:r w:rsidR="0090173F">
        <w:rPr>
          <w:rStyle w:val="st"/>
        </w:rPr>
        <w:t xml:space="preserve"> </w:t>
      </w:r>
      <w:r w:rsidR="0090173F" w:rsidRPr="0090173F">
        <w:rPr>
          <w:rStyle w:val="st"/>
          <w:highlight w:val="yellow"/>
        </w:rPr>
        <w:t>Electronic Engineering</w:t>
      </w:r>
      <w:r>
        <w:rPr>
          <w:rStyle w:val="st"/>
        </w:rPr>
        <w:t>, University of York, York. YO10 5DD, U.K. (e-mail: eaa@ohm.york.ac.uk)</w:t>
      </w:r>
      <w:r>
        <w:t xml:space="preserve"> </w:t>
      </w:r>
    </w:p>
    <w:p w14:paraId="2BBE0698" w14:textId="4167F3BF" w:rsidR="001666F5" w:rsidRDefault="001666F5" w:rsidP="00364AA4">
      <w:pPr>
        <w:pStyle w:val="FootnoteText"/>
      </w:pPr>
      <w:r>
        <w:t xml:space="preserve">A. T. </w:t>
      </w:r>
      <w:proofErr w:type="spellStart"/>
      <w:r>
        <w:t>Aho</w:t>
      </w:r>
      <w:proofErr w:type="spellEnd"/>
      <w:r>
        <w:t xml:space="preserve">, J. </w:t>
      </w:r>
      <w:proofErr w:type="spellStart"/>
      <w:r>
        <w:t>Viheriälä</w:t>
      </w:r>
      <w:proofErr w:type="spellEnd"/>
      <w:r>
        <w:t xml:space="preserve"> and M. </w:t>
      </w:r>
      <w:proofErr w:type="spellStart"/>
      <w:r>
        <w:t>Guina</w:t>
      </w:r>
      <w:proofErr w:type="spellEnd"/>
      <w:r>
        <w:t xml:space="preserve"> </w:t>
      </w:r>
      <w:r w:rsidRPr="00004FB0">
        <w:t xml:space="preserve">are with the Optoelectronics Research Centre, TUT, Tampere, Finland (e-mail: </w:t>
      </w:r>
      <w:r w:rsidR="00931DF0" w:rsidRPr="00931DF0">
        <w:t>antti.aho@tuni.fi</w:t>
      </w:r>
      <w:r w:rsidRPr="00004FB0">
        <w:t>; Jukka.Viheriala@orc.tut.fi; Mircea.Guina@orc.tut.fi)</w:t>
      </w:r>
    </w:p>
    <w:p w14:paraId="340FAD1E" w14:textId="77777777" w:rsidR="001666F5" w:rsidRDefault="001666F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D2A3" w14:textId="4F4DB2BB" w:rsidR="001666F5" w:rsidRDefault="001666F5">
    <w:pPr>
      <w:framePr w:wrap="auto" w:vAnchor="text" w:hAnchor="margin" w:xAlign="right" w:y="1"/>
    </w:pPr>
    <w:r>
      <w:fldChar w:fldCharType="begin"/>
    </w:r>
    <w:r>
      <w:instrText xml:space="preserve">PAGE  </w:instrText>
    </w:r>
    <w:r>
      <w:fldChar w:fldCharType="separate"/>
    </w:r>
    <w:r w:rsidR="002172D4">
      <w:rPr>
        <w:noProof/>
      </w:rPr>
      <w:t>4</w:t>
    </w:r>
    <w:r>
      <w:fldChar w:fldCharType="end"/>
    </w:r>
  </w:p>
  <w:p w14:paraId="2C558F42" w14:textId="77777777" w:rsidR="001666F5" w:rsidRDefault="001666F5">
    <w:pPr>
      <w:ind w:right="360"/>
    </w:pPr>
    <w:r>
      <w:t>&gt; REPLACE THIS LINE WITH YOUR PAPER IDENTIFICATION NUMBER (DOUBLE-CLICK HERE TO EDIT) &lt;</w:t>
    </w:r>
  </w:p>
  <w:p w14:paraId="69659ADC" w14:textId="77777777" w:rsidR="001666F5" w:rsidRDefault="001666F5">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5"/>
    <w:rsid w:val="00004FB0"/>
    <w:rsid w:val="0001747F"/>
    <w:rsid w:val="00027BEC"/>
    <w:rsid w:val="0003370E"/>
    <w:rsid w:val="00042E13"/>
    <w:rsid w:val="00043C02"/>
    <w:rsid w:val="00061555"/>
    <w:rsid w:val="0006407F"/>
    <w:rsid w:val="00071319"/>
    <w:rsid w:val="00097ACC"/>
    <w:rsid w:val="000A0C2F"/>
    <w:rsid w:val="000A168B"/>
    <w:rsid w:val="000D1D5F"/>
    <w:rsid w:val="000D2BDE"/>
    <w:rsid w:val="00104BB0"/>
    <w:rsid w:val="0010794E"/>
    <w:rsid w:val="00113F26"/>
    <w:rsid w:val="0013354F"/>
    <w:rsid w:val="00143F2E"/>
    <w:rsid w:val="00144E72"/>
    <w:rsid w:val="00147B36"/>
    <w:rsid w:val="001666F5"/>
    <w:rsid w:val="001768FF"/>
    <w:rsid w:val="0018781E"/>
    <w:rsid w:val="001A60B1"/>
    <w:rsid w:val="001A765E"/>
    <w:rsid w:val="001B2686"/>
    <w:rsid w:val="001B36B1"/>
    <w:rsid w:val="001E7B7A"/>
    <w:rsid w:val="001F4C5C"/>
    <w:rsid w:val="001F692F"/>
    <w:rsid w:val="001F7D69"/>
    <w:rsid w:val="00204410"/>
    <w:rsid w:val="00204478"/>
    <w:rsid w:val="00214E2E"/>
    <w:rsid w:val="00216141"/>
    <w:rsid w:val="00217186"/>
    <w:rsid w:val="002172D4"/>
    <w:rsid w:val="00222B19"/>
    <w:rsid w:val="00234350"/>
    <w:rsid w:val="002434A1"/>
    <w:rsid w:val="00263943"/>
    <w:rsid w:val="00264694"/>
    <w:rsid w:val="00267B35"/>
    <w:rsid w:val="00272CA9"/>
    <w:rsid w:val="0029166E"/>
    <w:rsid w:val="002A1125"/>
    <w:rsid w:val="002C290A"/>
    <w:rsid w:val="002C6EF5"/>
    <w:rsid w:val="002C7C42"/>
    <w:rsid w:val="002E1F95"/>
    <w:rsid w:val="002F1A23"/>
    <w:rsid w:val="002F7910"/>
    <w:rsid w:val="003039B8"/>
    <w:rsid w:val="00306321"/>
    <w:rsid w:val="003117D4"/>
    <w:rsid w:val="00314F82"/>
    <w:rsid w:val="00316CCE"/>
    <w:rsid w:val="003427CE"/>
    <w:rsid w:val="00342BE1"/>
    <w:rsid w:val="003461E8"/>
    <w:rsid w:val="00351D77"/>
    <w:rsid w:val="00360269"/>
    <w:rsid w:val="00364AA4"/>
    <w:rsid w:val="00370A8C"/>
    <w:rsid w:val="0037551B"/>
    <w:rsid w:val="003850E3"/>
    <w:rsid w:val="00392DBA"/>
    <w:rsid w:val="003A660D"/>
    <w:rsid w:val="003C3322"/>
    <w:rsid w:val="003C68C2"/>
    <w:rsid w:val="003C7B51"/>
    <w:rsid w:val="003D1EBF"/>
    <w:rsid w:val="003D4CAE"/>
    <w:rsid w:val="003D5477"/>
    <w:rsid w:val="003E3A48"/>
    <w:rsid w:val="003E5C6F"/>
    <w:rsid w:val="003F26BD"/>
    <w:rsid w:val="003F3AE6"/>
    <w:rsid w:val="003F52AD"/>
    <w:rsid w:val="00406032"/>
    <w:rsid w:val="00417F1A"/>
    <w:rsid w:val="0042512E"/>
    <w:rsid w:val="0043144F"/>
    <w:rsid w:val="00431BFA"/>
    <w:rsid w:val="004353CF"/>
    <w:rsid w:val="00460567"/>
    <w:rsid w:val="004631BC"/>
    <w:rsid w:val="004633ED"/>
    <w:rsid w:val="00475C15"/>
    <w:rsid w:val="00484761"/>
    <w:rsid w:val="00484DD5"/>
    <w:rsid w:val="00485C91"/>
    <w:rsid w:val="004B558A"/>
    <w:rsid w:val="004C1E16"/>
    <w:rsid w:val="004C2543"/>
    <w:rsid w:val="004C31FF"/>
    <w:rsid w:val="004D15CA"/>
    <w:rsid w:val="004E3E4C"/>
    <w:rsid w:val="004F23A0"/>
    <w:rsid w:val="004F56A6"/>
    <w:rsid w:val="004F5A1F"/>
    <w:rsid w:val="005003E3"/>
    <w:rsid w:val="005052CD"/>
    <w:rsid w:val="00513AF4"/>
    <w:rsid w:val="00522E10"/>
    <w:rsid w:val="00535307"/>
    <w:rsid w:val="005364E3"/>
    <w:rsid w:val="005372C8"/>
    <w:rsid w:val="0054734F"/>
    <w:rsid w:val="00550A26"/>
    <w:rsid w:val="00550BF5"/>
    <w:rsid w:val="005544BC"/>
    <w:rsid w:val="00567A70"/>
    <w:rsid w:val="0057520C"/>
    <w:rsid w:val="005843EF"/>
    <w:rsid w:val="005864B3"/>
    <w:rsid w:val="005A2A15"/>
    <w:rsid w:val="005B40D7"/>
    <w:rsid w:val="005C6EA6"/>
    <w:rsid w:val="005D1B15"/>
    <w:rsid w:val="005D2824"/>
    <w:rsid w:val="005D4F1A"/>
    <w:rsid w:val="005D72BB"/>
    <w:rsid w:val="005E692F"/>
    <w:rsid w:val="0062114B"/>
    <w:rsid w:val="00623698"/>
    <w:rsid w:val="00625E96"/>
    <w:rsid w:val="0064130A"/>
    <w:rsid w:val="006433C3"/>
    <w:rsid w:val="00647C09"/>
    <w:rsid w:val="00651F2C"/>
    <w:rsid w:val="00677C22"/>
    <w:rsid w:val="00685D0E"/>
    <w:rsid w:val="00692418"/>
    <w:rsid w:val="00693D5D"/>
    <w:rsid w:val="006B7F03"/>
    <w:rsid w:val="006C7307"/>
    <w:rsid w:val="006D59C3"/>
    <w:rsid w:val="00705E07"/>
    <w:rsid w:val="00725B45"/>
    <w:rsid w:val="00725C8B"/>
    <w:rsid w:val="00727817"/>
    <w:rsid w:val="00735879"/>
    <w:rsid w:val="00752ED6"/>
    <w:rsid w:val="007530A3"/>
    <w:rsid w:val="0076355A"/>
    <w:rsid w:val="00766669"/>
    <w:rsid w:val="007707AB"/>
    <w:rsid w:val="007750DA"/>
    <w:rsid w:val="0078573A"/>
    <w:rsid w:val="007A7D60"/>
    <w:rsid w:val="007B24A4"/>
    <w:rsid w:val="007C4336"/>
    <w:rsid w:val="007F7AA6"/>
    <w:rsid w:val="008149F2"/>
    <w:rsid w:val="0081663F"/>
    <w:rsid w:val="008203A1"/>
    <w:rsid w:val="00823624"/>
    <w:rsid w:val="00837E47"/>
    <w:rsid w:val="008518FE"/>
    <w:rsid w:val="0085659C"/>
    <w:rsid w:val="00864212"/>
    <w:rsid w:val="00870DAC"/>
    <w:rsid w:val="00872026"/>
    <w:rsid w:val="0087792E"/>
    <w:rsid w:val="00883EAF"/>
    <w:rsid w:val="00885258"/>
    <w:rsid w:val="00886E85"/>
    <w:rsid w:val="008A30C3"/>
    <w:rsid w:val="008A3C23"/>
    <w:rsid w:val="008C2652"/>
    <w:rsid w:val="008C49CC"/>
    <w:rsid w:val="008D69E9"/>
    <w:rsid w:val="008E0645"/>
    <w:rsid w:val="008F2664"/>
    <w:rsid w:val="008F5332"/>
    <w:rsid w:val="008F594A"/>
    <w:rsid w:val="0090173F"/>
    <w:rsid w:val="00904C7E"/>
    <w:rsid w:val="0091035B"/>
    <w:rsid w:val="00926F05"/>
    <w:rsid w:val="00927E59"/>
    <w:rsid w:val="00931DF0"/>
    <w:rsid w:val="00946A8F"/>
    <w:rsid w:val="009657E1"/>
    <w:rsid w:val="009767BE"/>
    <w:rsid w:val="009A1F6E"/>
    <w:rsid w:val="009A7064"/>
    <w:rsid w:val="009B6A2C"/>
    <w:rsid w:val="009C7D17"/>
    <w:rsid w:val="009D2020"/>
    <w:rsid w:val="009E43A5"/>
    <w:rsid w:val="009E484E"/>
    <w:rsid w:val="009E52D0"/>
    <w:rsid w:val="009F40FB"/>
    <w:rsid w:val="009F4B45"/>
    <w:rsid w:val="00A02E75"/>
    <w:rsid w:val="00A10481"/>
    <w:rsid w:val="00A178FB"/>
    <w:rsid w:val="00A22FCB"/>
    <w:rsid w:val="00A25B3B"/>
    <w:rsid w:val="00A40127"/>
    <w:rsid w:val="00A472F1"/>
    <w:rsid w:val="00A5237D"/>
    <w:rsid w:val="00A554A3"/>
    <w:rsid w:val="00A61EAA"/>
    <w:rsid w:val="00A736CC"/>
    <w:rsid w:val="00A758EA"/>
    <w:rsid w:val="00A91937"/>
    <w:rsid w:val="00A93ECB"/>
    <w:rsid w:val="00A9434E"/>
    <w:rsid w:val="00A95C50"/>
    <w:rsid w:val="00AB53D2"/>
    <w:rsid w:val="00AB79A6"/>
    <w:rsid w:val="00AC3742"/>
    <w:rsid w:val="00AC42D0"/>
    <w:rsid w:val="00AC4850"/>
    <w:rsid w:val="00AE1110"/>
    <w:rsid w:val="00B10384"/>
    <w:rsid w:val="00B16DB5"/>
    <w:rsid w:val="00B47B59"/>
    <w:rsid w:val="00B50C19"/>
    <w:rsid w:val="00B53F81"/>
    <w:rsid w:val="00B56C2B"/>
    <w:rsid w:val="00B653A1"/>
    <w:rsid w:val="00B65BD3"/>
    <w:rsid w:val="00B70469"/>
    <w:rsid w:val="00B72DD8"/>
    <w:rsid w:val="00B72E09"/>
    <w:rsid w:val="00BB54BB"/>
    <w:rsid w:val="00BC7F0C"/>
    <w:rsid w:val="00BF0C69"/>
    <w:rsid w:val="00BF629B"/>
    <w:rsid w:val="00BF655C"/>
    <w:rsid w:val="00C04A43"/>
    <w:rsid w:val="00C075EF"/>
    <w:rsid w:val="00C11E83"/>
    <w:rsid w:val="00C2378A"/>
    <w:rsid w:val="00C2541E"/>
    <w:rsid w:val="00C378A1"/>
    <w:rsid w:val="00C41CEA"/>
    <w:rsid w:val="00C44650"/>
    <w:rsid w:val="00C5223D"/>
    <w:rsid w:val="00C621D6"/>
    <w:rsid w:val="00C66ED8"/>
    <w:rsid w:val="00C75907"/>
    <w:rsid w:val="00C803A7"/>
    <w:rsid w:val="00C82D86"/>
    <w:rsid w:val="00C83A60"/>
    <w:rsid w:val="00C907C9"/>
    <w:rsid w:val="00C92184"/>
    <w:rsid w:val="00CB4B8D"/>
    <w:rsid w:val="00CC0DDA"/>
    <w:rsid w:val="00CC2811"/>
    <w:rsid w:val="00CD61B5"/>
    <w:rsid w:val="00CD684F"/>
    <w:rsid w:val="00CE1B40"/>
    <w:rsid w:val="00CF0DE1"/>
    <w:rsid w:val="00D06623"/>
    <w:rsid w:val="00D14C6B"/>
    <w:rsid w:val="00D32512"/>
    <w:rsid w:val="00D50858"/>
    <w:rsid w:val="00D53C56"/>
    <w:rsid w:val="00D5536F"/>
    <w:rsid w:val="00D56935"/>
    <w:rsid w:val="00D57034"/>
    <w:rsid w:val="00D716BA"/>
    <w:rsid w:val="00D7553C"/>
    <w:rsid w:val="00D758C6"/>
    <w:rsid w:val="00D7612F"/>
    <w:rsid w:val="00D775EF"/>
    <w:rsid w:val="00D90C10"/>
    <w:rsid w:val="00D92E96"/>
    <w:rsid w:val="00DA258C"/>
    <w:rsid w:val="00DA4345"/>
    <w:rsid w:val="00DC33C6"/>
    <w:rsid w:val="00DE07FA"/>
    <w:rsid w:val="00DE20DB"/>
    <w:rsid w:val="00DF2DDE"/>
    <w:rsid w:val="00DF77C8"/>
    <w:rsid w:val="00E01667"/>
    <w:rsid w:val="00E053AD"/>
    <w:rsid w:val="00E11D8F"/>
    <w:rsid w:val="00E1556A"/>
    <w:rsid w:val="00E3509E"/>
    <w:rsid w:val="00E36209"/>
    <w:rsid w:val="00E37AF9"/>
    <w:rsid w:val="00E420BB"/>
    <w:rsid w:val="00E50DF6"/>
    <w:rsid w:val="00E51917"/>
    <w:rsid w:val="00E60812"/>
    <w:rsid w:val="00E6336D"/>
    <w:rsid w:val="00E6366C"/>
    <w:rsid w:val="00E76402"/>
    <w:rsid w:val="00E965C5"/>
    <w:rsid w:val="00E96A3A"/>
    <w:rsid w:val="00E97402"/>
    <w:rsid w:val="00E97B99"/>
    <w:rsid w:val="00EB2E9D"/>
    <w:rsid w:val="00EC4ADE"/>
    <w:rsid w:val="00ED1E14"/>
    <w:rsid w:val="00ED7F3A"/>
    <w:rsid w:val="00EE6FFC"/>
    <w:rsid w:val="00EF10AC"/>
    <w:rsid w:val="00EF4701"/>
    <w:rsid w:val="00EF564E"/>
    <w:rsid w:val="00F17B35"/>
    <w:rsid w:val="00F21B61"/>
    <w:rsid w:val="00F22198"/>
    <w:rsid w:val="00F239FF"/>
    <w:rsid w:val="00F23BA4"/>
    <w:rsid w:val="00F33D49"/>
    <w:rsid w:val="00F3481E"/>
    <w:rsid w:val="00F50EBC"/>
    <w:rsid w:val="00F57785"/>
    <w:rsid w:val="00F577F6"/>
    <w:rsid w:val="00F65266"/>
    <w:rsid w:val="00F71C7D"/>
    <w:rsid w:val="00F751E1"/>
    <w:rsid w:val="00F932B6"/>
    <w:rsid w:val="00F95A7A"/>
    <w:rsid w:val="00FB121F"/>
    <w:rsid w:val="00FB4585"/>
    <w:rsid w:val="00FC0B7B"/>
    <w:rsid w:val="00FD0714"/>
    <w:rsid w:val="00FD347F"/>
    <w:rsid w:val="00FD5D28"/>
    <w:rsid w:val="00FE6A78"/>
    <w:rsid w:val="00FF1646"/>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C8355"/>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EndnoteReference">
    <w:name w:val="endnote reference"/>
    <w:basedOn w:val="DefaultParagraphFont"/>
    <w:uiPriority w:val="99"/>
    <w:unhideWhenUsed/>
    <w:rsid w:val="00FB4585"/>
    <w:rPr>
      <w:vertAlign w:val="superscript"/>
    </w:rPr>
  </w:style>
  <w:style w:type="character" w:customStyle="1" w:styleId="st">
    <w:name w:val="st"/>
    <w:basedOn w:val="DefaultParagraphFont"/>
    <w:rsid w:val="00004FB0"/>
  </w:style>
  <w:style w:type="character" w:styleId="Emphasis">
    <w:name w:val="Emphasis"/>
    <w:basedOn w:val="DefaultParagraphFont"/>
    <w:uiPriority w:val="20"/>
    <w:qFormat/>
    <w:rsid w:val="00004FB0"/>
    <w:rPr>
      <w:i/>
      <w:iCs/>
    </w:rPr>
  </w:style>
  <w:style w:type="character" w:styleId="PlaceholderText">
    <w:name w:val="Placeholder Text"/>
    <w:basedOn w:val="DefaultParagraphFont"/>
    <w:semiHidden/>
    <w:rsid w:val="00311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30288013">
      <w:bodyDiv w:val="1"/>
      <w:marLeft w:val="0"/>
      <w:marRight w:val="0"/>
      <w:marTop w:val="0"/>
      <w:marBottom w:val="0"/>
      <w:divBdr>
        <w:top w:val="none" w:sz="0" w:space="0" w:color="auto"/>
        <w:left w:val="none" w:sz="0" w:space="0" w:color="auto"/>
        <w:bottom w:val="none" w:sz="0" w:space="0" w:color="auto"/>
        <w:right w:val="none" w:sz="0" w:space="0" w:color="auto"/>
      </w:divBdr>
    </w:div>
    <w:div w:id="716391858">
      <w:bodyDiv w:val="1"/>
      <w:marLeft w:val="0"/>
      <w:marRight w:val="0"/>
      <w:marTop w:val="0"/>
      <w:marBottom w:val="0"/>
      <w:divBdr>
        <w:top w:val="none" w:sz="0" w:space="0" w:color="auto"/>
        <w:left w:val="none" w:sz="0" w:space="0" w:color="auto"/>
        <w:bottom w:val="none" w:sz="0" w:space="0" w:color="auto"/>
        <w:right w:val="none" w:sz="0" w:space="0" w:color="auto"/>
      </w:divBdr>
      <w:divsChild>
        <w:div w:id="1727605453">
          <w:marLeft w:val="0"/>
          <w:marRight w:val="0"/>
          <w:marTop w:val="0"/>
          <w:marBottom w:val="0"/>
          <w:divBdr>
            <w:top w:val="none" w:sz="0" w:space="0" w:color="auto"/>
            <w:left w:val="none" w:sz="0" w:space="0" w:color="auto"/>
            <w:bottom w:val="none" w:sz="0" w:space="0" w:color="auto"/>
            <w:right w:val="none" w:sz="0" w:space="0" w:color="auto"/>
          </w:divBdr>
        </w:div>
        <w:div w:id="68504131">
          <w:marLeft w:val="0"/>
          <w:marRight w:val="0"/>
          <w:marTop w:val="0"/>
          <w:marBottom w:val="0"/>
          <w:divBdr>
            <w:top w:val="none" w:sz="0" w:space="0" w:color="auto"/>
            <w:left w:val="none" w:sz="0" w:space="0" w:color="auto"/>
            <w:bottom w:val="none" w:sz="0" w:space="0" w:color="auto"/>
            <w:right w:val="none" w:sz="0" w:space="0" w:color="auto"/>
          </w:divBdr>
        </w:div>
        <w:div w:id="340199666">
          <w:marLeft w:val="0"/>
          <w:marRight w:val="0"/>
          <w:marTop w:val="0"/>
          <w:marBottom w:val="0"/>
          <w:divBdr>
            <w:top w:val="none" w:sz="0" w:space="0" w:color="auto"/>
            <w:left w:val="none" w:sz="0" w:space="0" w:color="auto"/>
            <w:bottom w:val="none" w:sz="0" w:space="0" w:color="auto"/>
            <w:right w:val="none" w:sz="0" w:space="0" w:color="auto"/>
          </w:divBdr>
        </w:div>
        <w:div w:id="646669944">
          <w:marLeft w:val="0"/>
          <w:marRight w:val="0"/>
          <w:marTop w:val="0"/>
          <w:marBottom w:val="0"/>
          <w:divBdr>
            <w:top w:val="none" w:sz="0" w:space="0" w:color="auto"/>
            <w:left w:val="none" w:sz="0" w:space="0" w:color="auto"/>
            <w:bottom w:val="none" w:sz="0" w:space="0" w:color="auto"/>
            <w:right w:val="none" w:sz="0" w:space="0" w:color="auto"/>
          </w:divBdr>
        </w:div>
      </w:divsChild>
    </w:div>
    <w:div w:id="1205873197">
      <w:bodyDiv w:val="1"/>
      <w:marLeft w:val="0"/>
      <w:marRight w:val="0"/>
      <w:marTop w:val="0"/>
      <w:marBottom w:val="0"/>
      <w:divBdr>
        <w:top w:val="none" w:sz="0" w:space="0" w:color="auto"/>
        <w:left w:val="none" w:sz="0" w:space="0" w:color="auto"/>
        <w:bottom w:val="none" w:sz="0" w:space="0" w:color="auto"/>
        <w:right w:val="none" w:sz="0" w:space="0" w:color="auto"/>
      </w:divBdr>
      <w:divsChild>
        <w:div w:id="1690061008">
          <w:marLeft w:val="0"/>
          <w:marRight w:val="0"/>
          <w:marTop w:val="0"/>
          <w:marBottom w:val="0"/>
          <w:divBdr>
            <w:top w:val="none" w:sz="0" w:space="0" w:color="auto"/>
            <w:left w:val="none" w:sz="0" w:space="0" w:color="auto"/>
            <w:bottom w:val="none" w:sz="0" w:space="0" w:color="auto"/>
            <w:right w:val="none" w:sz="0" w:space="0" w:color="auto"/>
          </w:divBdr>
        </w:div>
        <w:div w:id="1635941683">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6.wmf"/><Relationship Id="rId47" Type="http://schemas.openxmlformats.org/officeDocument/2006/relationships/oleObject" Target="embeddings/oleObject22.bin"/><Relationship Id="rId50" Type="http://schemas.openxmlformats.org/officeDocument/2006/relationships/image" Target="media/image20.wmf"/><Relationship Id="rId55" Type="http://schemas.openxmlformats.org/officeDocument/2006/relationships/oleObject" Target="embeddings/oleObject26.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19.wmf"/><Relationship Id="rId56" Type="http://schemas.openxmlformats.org/officeDocument/2006/relationships/image" Target="media/image23.wmf"/><Relationship Id="rId8" Type="http://schemas.openxmlformats.org/officeDocument/2006/relationships/image" Target="media/image1.png"/><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8.emf"/><Relationship Id="rId59"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EB5D-A76D-4122-8F70-7531D6B5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4</TotalTime>
  <Pages>4</Pages>
  <Words>3343</Words>
  <Characters>19061</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t:lpstr>
      <vt:lpstr></vt:lpstr>
    </vt:vector>
  </TitlesOfParts>
  <Company>IEEE</Company>
  <LinksUpToDate>false</LinksUpToDate>
  <CharactersWithSpaces>22360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Eugene Avrutin</cp:lastModifiedBy>
  <cp:revision>5</cp:revision>
  <cp:lastPrinted>2019-07-02T11:20:00Z</cp:lastPrinted>
  <dcterms:created xsi:type="dcterms:W3CDTF">2019-08-22T16:55:00Z</dcterms:created>
  <dcterms:modified xsi:type="dcterms:W3CDTF">2019-08-22T16:59:00Z</dcterms:modified>
</cp:coreProperties>
</file>