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C7A2CC" w14:textId="4038775C" w:rsidR="00B778DA" w:rsidRDefault="007A22B1" w:rsidP="00B16B29">
      <w:pPr>
        <w:spacing w:after="120" w:line="276" w:lineRule="auto"/>
        <w:rPr>
          <w:b/>
          <w:sz w:val="32"/>
          <w:szCs w:val="32"/>
        </w:rPr>
      </w:pPr>
      <w:r>
        <w:rPr>
          <w:b/>
          <w:sz w:val="32"/>
          <w:szCs w:val="32"/>
        </w:rPr>
        <w:t>‘</w:t>
      </w:r>
      <w:proofErr w:type="spellStart"/>
      <w:r>
        <w:rPr>
          <w:b/>
          <w:sz w:val="32"/>
          <w:szCs w:val="32"/>
        </w:rPr>
        <w:t>YourTube</w:t>
      </w:r>
      <w:proofErr w:type="spellEnd"/>
      <w:r>
        <w:rPr>
          <w:b/>
          <w:sz w:val="32"/>
          <w:szCs w:val="32"/>
        </w:rPr>
        <w:t xml:space="preserve">’ </w:t>
      </w:r>
      <w:r w:rsidR="007629DA" w:rsidRPr="00596120">
        <w:rPr>
          <w:b/>
          <w:sz w:val="32"/>
          <w:szCs w:val="32"/>
        </w:rPr>
        <w:t xml:space="preserve">The Role of Different Diets in Children who are Gastrostomy Fed; </w:t>
      </w:r>
      <w:r w:rsidR="00E15758">
        <w:rPr>
          <w:b/>
          <w:sz w:val="32"/>
          <w:szCs w:val="32"/>
        </w:rPr>
        <w:t>protocol for a</w:t>
      </w:r>
      <w:r w:rsidR="007629DA" w:rsidRPr="00596120">
        <w:rPr>
          <w:b/>
          <w:sz w:val="32"/>
          <w:szCs w:val="32"/>
        </w:rPr>
        <w:t xml:space="preserve"> mixed methods exploratory sequential study</w:t>
      </w:r>
    </w:p>
    <w:p w14:paraId="2FBD37CA" w14:textId="79F4BD9B" w:rsidR="00CB60B8" w:rsidRPr="00CB60B8" w:rsidRDefault="00CB60B8" w:rsidP="00844FE4">
      <w:pPr>
        <w:spacing w:after="120" w:line="276" w:lineRule="auto"/>
        <w:jc w:val="both"/>
      </w:pPr>
      <w:r>
        <w:t>Taylor J</w:t>
      </w:r>
      <w:r>
        <w:rPr>
          <w:vertAlign w:val="superscript"/>
        </w:rPr>
        <w:t>1,3</w:t>
      </w:r>
      <w:r>
        <w:t>,</w:t>
      </w:r>
      <w:r w:rsidR="00DF5610" w:rsidRPr="00DF5610">
        <w:t xml:space="preserve"> </w:t>
      </w:r>
      <w:r w:rsidR="00DF5610">
        <w:t>O’Neill M</w:t>
      </w:r>
      <w:r w:rsidR="00DF5610">
        <w:rPr>
          <w:vertAlign w:val="superscript"/>
        </w:rPr>
        <w:t>1,3</w:t>
      </w:r>
      <w:r w:rsidR="00DF5610">
        <w:t>,</w:t>
      </w:r>
      <w:r>
        <w:t xml:space="preserve"> Maddison J</w:t>
      </w:r>
      <w:r>
        <w:rPr>
          <w:vertAlign w:val="superscript"/>
        </w:rPr>
        <w:t>2,3</w:t>
      </w:r>
      <w:r>
        <w:t>, Richardson G</w:t>
      </w:r>
      <w:r>
        <w:rPr>
          <w:vertAlign w:val="superscript"/>
        </w:rPr>
        <w:t>4</w:t>
      </w:r>
      <w:r>
        <w:t>, Hewitt C</w:t>
      </w:r>
      <w:r>
        <w:rPr>
          <w:vertAlign w:val="superscript"/>
        </w:rPr>
        <w:t>1</w:t>
      </w:r>
      <w:r>
        <w:t xml:space="preserve">, </w:t>
      </w:r>
      <w:proofErr w:type="spellStart"/>
      <w:r>
        <w:t>Horridge</w:t>
      </w:r>
      <w:proofErr w:type="spellEnd"/>
      <w:r>
        <w:t xml:space="preserve"> K</w:t>
      </w:r>
      <w:r>
        <w:rPr>
          <w:vertAlign w:val="superscript"/>
        </w:rPr>
        <w:t>5</w:t>
      </w:r>
      <w:r>
        <w:t>, Cade J</w:t>
      </w:r>
      <w:r>
        <w:rPr>
          <w:vertAlign w:val="superscript"/>
        </w:rPr>
        <w:t>6</w:t>
      </w:r>
      <w:r>
        <w:t xml:space="preserve">, </w:t>
      </w:r>
      <w:r w:rsidR="00B92AE1">
        <w:t xml:space="preserve">McCarter </w:t>
      </w:r>
      <w:r>
        <w:t>A</w:t>
      </w:r>
      <w:r>
        <w:rPr>
          <w:vertAlign w:val="superscript"/>
        </w:rPr>
        <w:t>7</w:t>
      </w:r>
      <w:r>
        <w:t>, Beresford B</w:t>
      </w:r>
      <w:r>
        <w:rPr>
          <w:vertAlign w:val="superscript"/>
        </w:rPr>
        <w:t>2,3</w:t>
      </w:r>
      <w:r>
        <w:t>, Fraser LK</w:t>
      </w:r>
      <w:r>
        <w:rPr>
          <w:vertAlign w:val="superscript"/>
        </w:rPr>
        <w:t>1,3</w:t>
      </w:r>
    </w:p>
    <w:p w14:paraId="09120565" w14:textId="77777777" w:rsidR="00CB60B8" w:rsidRDefault="00CB60B8" w:rsidP="00844FE4">
      <w:pPr>
        <w:spacing w:after="120" w:line="276" w:lineRule="auto"/>
        <w:jc w:val="both"/>
      </w:pPr>
    </w:p>
    <w:p w14:paraId="1365B256" w14:textId="77777777" w:rsidR="00CB60B8" w:rsidRDefault="00CB60B8" w:rsidP="00844FE4">
      <w:pPr>
        <w:spacing w:after="120" w:line="276" w:lineRule="auto"/>
        <w:jc w:val="both"/>
      </w:pPr>
      <w:r>
        <w:rPr>
          <w:vertAlign w:val="superscript"/>
        </w:rPr>
        <w:t>1</w:t>
      </w:r>
      <w:r>
        <w:t xml:space="preserve"> Department of Health Sciences, University of York, UK</w:t>
      </w:r>
    </w:p>
    <w:p w14:paraId="3F773B06" w14:textId="77777777" w:rsidR="00CB60B8" w:rsidRDefault="00CB60B8" w:rsidP="00844FE4">
      <w:pPr>
        <w:spacing w:after="120" w:line="276" w:lineRule="auto"/>
        <w:jc w:val="both"/>
      </w:pPr>
      <w:r>
        <w:rPr>
          <w:vertAlign w:val="superscript"/>
        </w:rPr>
        <w:t xml:space="preserve">2 </w:t>
      </w:r>
      <w:r>
        <w:t>Social Policy Research Unit, University of York, UK</w:t>
      </w:r>
    </w:p>
    <w:p w14:paraId="5C202E58" w14:textId="77777777" w:rsidR="00CB60B8" w:rsidRDefault="00CB60B8" w:rsidP="00844FE4">
      <w:pPr>
        <w:spacing w:after="120" w:line="276" w:lineRule="auto"/>
        <w:jc w:val="both"/>
      </w:pPr>
      <w:r>
        <w:rPr>
          <w:vertAlign w:val="superscript"/>
        </w:rPr>
        <w:t>3</w:t>
      </w:r>
      <w:r>
        <w:t>Martin House Research Centre, University of York, UK</w:t>
      </w:r>
    </w:p>
    <w:p w14:paraId="599EC5A7" w14:textId="77777777" w:rsidR="00CB60B8" w:rsidRDefault="00CB60B8" w:rsidP="00844FE4">
      <w:pPr>
        <w:spacing w:after="120" w:line="276" w:lineRule="auto"/>
        <w:jc w:val="both"/>
      </w:pPr>
      <w:r>
        <w:rPr>
          <w:vertAlign w:val="superscript"/>
        </w:rPr>
        <w:t>4</w:t>
      </w:r>
      <w:r>
        <w:t xml:space="preserve"> Centre for Health Economics, University of York, UK</w:t>
      </w:r>
    </w:p>
    <w:p w14:paraId="3B116FC9" w14:textId="69473B24" w:rsidR="00CB60B8" w:rsidRDefault="00CB60B8" w:rsidP="00844FE4">
      <w:pPr>
        <w:spacing w:after="120" w:line="276" w:lineRule="auto"/>
        <w:jc w:val="both"/>
      </w:pPr>
      <w:r>
        <w:rPr>
          <w:vertAlign w:val="superscript"/>
        </w:rPr>
        <w:t>5</w:t>
      </w:r>
      <w:r>
        <w:t xml:space="preserve"> </w:t>
      </w:r>
      <w:r w:rsidR="00B92AE1" w:rsidRPr="005D5DEC">
        <w:rPr>
          <w:rFonts w:cstheme="minorHAnsi"/>
          <w:color w:val="222222"/>
          <w:shd w:val="clear" w:color="auto" w:fill="FFFFFF"/>
        </w:rPr>
        <w:t>South Tyneside and Sunderland NHS Foundation Trust</w:t>
      </w:r>
      <w:r>
        <w:t>, UK</w:t>
      </w:r>
    </w:p>
    <w:p w14:paraId="26FA3CE0" w14:textId="6407E111" w:rsidR="00CB60B8" w:rsidRDefault="00CB60B8" w:rsidP="00844FE4">
      <w:pPr>
        <w:spacing w:after="120" w:line="276" w:lineRule="auto"/>
        <w:jc w:val="both"/>
      </w:pPr>
      <w:r>
        <w:rPr>
          <w:vertAlign w:val="superscript"/>
        </w:rPr>
        <w:t>6</w:t>
      </w:r>
      <w:r>
        <w:t xml:space="preserve"> </w:t>
      </w:r>
      <w:r w:rsidR="00E84D71">
        <w:t xml:space="preserve">Nutritional Epidemiology Group, </w:t>
      </w:r>
      <w:r>
        <w:t>School of Food Science and Nutrition, University of Leeds, UK</w:t>
      </w:r>
    </w:p>
    <w:p w14:paraId="68FE2275" w14:textId="77777777" w:rsidR="00CB60B8" w:rsidRPr="00CB60B8" w:rsidRDefault="00CB60B8" w:rsidP="00844FE4">
      <w:pPr>
        <w:spacing w:after="120" w:line="276" w:lineRule="auto"/>
        <w:jc w:val="both"/>
      </w:pPr>
      <w:r>
        <w:rPr>
          <w:vertAlign w:val="superscript"/>
        </w:rPr>
        <w:t>7</w:t>
      </w:r>
      <w:r>
        <w:t xml:space="preserve"> Somerset Partnership NHS Trust, UK</w:t>
      </w:r>
    </w:p>
    <w:p w14:paraId="787CCE79" w14:textId="77777777" w:rsidR="00CB60B8" w:rsidRDefault="00CB60B8" w:rsidP="00844FE4">
      <w:pPr>
        <w:spacing w:after="120" w:line="276" w:lineRule="auto"/>
        <w:jc w:val="both"/>
      </w:pPr>
    </w:p>
    <w:p w14:paraId="6709EE57" w14:textId="77777777" w:rsidR="00CB60B8" w:rsidRDefault="00CB60B8" w:rsidP="00844FE4">
      <w:pPr>
        <w:spacing w:after="120" w:line="276" w:lineRule="auto"/>
        <w:jc w:val="both"/>
      </w:pPr>
      <w:r>
        <w:t>Corresponding Author:</w:t>
      </w:r>
    </w:p>
    <w:p w14:paraId="03097F83" w14:textId="77777777" w:rsidR="00CB60B8" w:rsidRDefault="00CB60B8" w:rsidP="00844FE4">
      <w:pPr>
        <w:spacing w:after="120" w:line="276" w:lineRule="auto"/>
        <w:jc w:val="both"/>
      </w:pPr>
      <w:r>
        <w:t>Dr Lorna Fraser</w:t>
      </w:r>
    </w:p>
    <w:p w14:paraId="1E6D7A64" w14:textId="77777777" w:rsidR="00CB60B8" w:rsidRDefault="00CB60B8" w:rsidP="00844FE4">
      <w:pPr>
        <w:spacing w:after="120" w:line="276" w:lineRule="auto"/>
        <w:jc w:val="both"/>
        <w:rPr>
          <w:lang w:eastAsia="en-GB"/>
        </w:rPr>
      </w:pPr>
      <w:r w:rsidRPr="008F7E9F">
        <w:rPr>
          <w:lang w:eastAsia="en-GB"/>
        </w:rPr>
        <w:t>Department of Health Sciences</w:t>
      </w:r>
    </w:p>
    <w:p w14:paraId="68FD11D7" w14:textId="77777777" w:rsidR="00CB60B8" w:rsidRPr="008F7E9F" w:rsidRDefault="00CB60B8" w:rsidP="00844FE4">
      <w:pPr>
        <w:spacing w:after="120" w:line="276" w:lineRule="auto"/>
        <w:jc w:val="both"/>
        <w:rPr>
          <w:lang w:eastAsia="en-GB"/>
        </w:rPr>
      </w:pPr>
      <w:r w:rsidRPr="008F7E9F">
        <w:rPr>
          <w:lang w:eastAsia="en-GB"/>
        </w:rPr>
        <w:t xml:space="preserve">Area 2 </w:t>
      </w:r>
      <w:proofErr w:type="spellStart"/>
      <w:r w:rsidRPr="008F7E9F">
        <w:rPr>
          <w:lang w:eastAsia="en-GB"/>
        </w:rPr>
        <w:t>Seebohm</w:t>
      </w:r>
      <w:proofErr w:type="spellEnd"/>
      <w:r w:rsidRPr="008F7E9F">
        <w:rPr>
          <w:lang w:eastAsia="en-GB"/>
        </w:rPr>
        <w:t xml:space="preserve"> Rowntree Building</w:t>
      </w:r>
    </w:p>
    <w:p w14:paraId="4FA248D6" w14:textId="77777777" w:rsidR="00CB60B8" w:rsidRPr="008F7E9F" w:rsidRDefault="00CB60B8" w:rsidP="00844FE4">
      <w:pPr>
        <w:spacing w:after="120" w:line="276" w:lineRule="auto"/>
        <w:jc w:val="both"/>
        <w:rPr>
          <w:lang w:eastAsia="en-GB"/>
        </w:rPr>
      </w:pPr>
      <w:proofErr w:type="spellStart"/>
      <w:r w:rsidRPr="008F7E9F">
        <w:rPr>
          <w:lang w:eastAsia="en-GB"/>
        </w:rPr>
        <w:t>Heslington</w:t>
      </w:r>
      <w:proofErr w:type="spellEnd"/>
      <w:r w:rsidRPr="008F7E9F">
        <w:rPr>
          <w:lang w:eastAsia="en-GB"/>
        </w:rPr>
        <w:t> </w:t>
      </w:r>
    </w:p>
    <w:p w14:paraId="1FD10A84" w14:textId="77777777" w:rsidR="00CB60B8" w:rsidRPr="008F7E9F" w:rsidRDefault="00CB60B8" w:rsidP="00844FE4">
      <w:pPr>
        <w:spacing w:after="120" w:line="276" w:lineRule="auto"/>
        <w:jc w:val="both"/>
        <w:rPr>
          <w:lang w:eastAsia="en-GB"/>
        </w:rPr>
      </w:pPr>
      <w:r w:rsidRPr="008F7E9F">
        <w:rPr>
          <w:lang w:eastAsia="en-GB"/>
        </w:rPr>
        <w:t>YORK</w:t>
      </w:r>
    </w:p>
    <w:p w14:paraId="318D3C73" w14:textId="77777777" w:rsidR="00CB60B8" w:rsidRPr="008F7E9F" w:rsidRDefault="00CB60B8" w:rsidP="00844FE4">
      <w:pPr>
        <w:spacing w:after="120" w:line="276" w:lineRule="auto"/>
        <w:jc w:val="both"/>
        <w:rPr>
          <w:lang w:eastAsia="en-GB"/>
        </w:rPr>
      </w:pPr>
      <w:r w:rsidRPr="008F7E9F">
        <w:rPr>
          <w:lang w:eastAsia="en-GB"/>
        </w:rPr>
        <w:t>YO10 5DD</w:t>
      </w:r>
    </w:p>
    <w:p w14:paraId="1254E118" w14:textId="77777777" w:rsidR="00CB60B8" w:rsidRDefault="00E15758" w:rsidP="00844FE4">
      <w:pPr>
        <w:spacing w:after="120" w:line="276" w:lineRule="auto"/>
        <w:jc w:val="both"/>
      </w:pPr>
      <w:hyperlink r:id="rId8" w:history="1">
        <w:r w:rsidR="00CB60B8" w:rsidRPr="007B5B74">
          <w:rPr>
            <w:rStyle w:val="Hyperlink"/>
          </w:rPr>
          <w:t>lorna.fraser@york.ac.uk</w:t>
        </w:r>
      </w:hyperlink>
    </w:p>
    <w:p w14:paraId="5D4C1CF9" w14:textId="77777777" w:rsidR="00CB60B8" w:rsidRDefault="00CB60B8" w:rsidP="00844FE4">
      <w:pPr>
        <w:spacing w:after="120" w:line="276" w:lineRule="auto"/>
        <w:jc w:val="both"/>
      </w:pPr>
      <w:r>
        <w:t>01904 321889</w:t>
      </w:r>
    </w:p>
    <w:p w14:paraId="4C0072B2" w14:textId="77777777" w:rsidR="00CB60B8" w:rsidRDefault="00CB60B8" w:rsidP="00844FE4">
      <w:pPr>
        <w:spacing w:after="120" w:line="276" w:lineRule="auto"/>
        <w:jc w:val="both"/>
      </w:pPr>
    </w:p>
    <w:p w14:paraId="483CE244" w14:textId="425EC379" w:rsidR="00CB60B8" w:rsidRDefault="00CB60B8" w:rsidP="00844FE4">
      <w:pPr>
        <w:spacing w:after="120" w:line="276" w:lineRule="auto"/>
        <w:jc w:val="both"/>
      </w:pPr>
      <w:r>
        <w:t xml:space="preserve">Word count: </w:t>
      </w:r>
      <w:r w:rsidR="00A06A5B">
        <w:t>3916</w:t>
      </w:r>
    </w:p>
    <w:p w14:paraId="62C12F1B" w14:textId="39A79FF6" w:rsidR="00CB60B8" w:rsidRDefault="00CB60B8" w:rsidP="00844FE4">
      <w:pPr>
        <w:spacing w:after="120" w:line="276" w:lineRule="auto"/>
        <w:jc w:val="both"/>
      </w:pPr>
      <w:r>
        <w:t xml:space="preserve">Tables: </w:t>
      </w:r>
      <w:r w:rsidR="00B16B29">
        <w:t>2</w:t>
      </w:r>
    </w:p>
    <w:p w14:paraId="283907EF" w14:textId="77777777" w:rsidR="00CB60B8" w:rsidRDefault="00CB60B8" w:rsidP="00844FE4">
      <w:pPr>
        <w:spacing w:after="120" w:line="276" w:lineRule="auto"/>
        <w:jc w:val="both"/>
      </w:pPr>
      <w:r>
        <w:t xml:space="preserve">Figures: </w:t>
      </w:r>
      <w:r w:rsidR="00D632C0">
        <w:t>0</w:t>
      </w:r>
    </w:p>
    <w:p w14:paraId="2EF22F98" w14:textId="77777777" w:rsidR="00CB60B8" w:rsidRDefault="00CB60B8" w:rsidP="00844FE4">
      <w:pPr>
        <w:spacing w:after="120" w:line="276" w:lineRule="auto"/>
        <w:jc w:val="both"/>
        <w:rPr>
          <w:b/>
          <w:sz w:val="32"/>
          <w:szCs w:val="32"/>
        </w:rPr>
      </w:pPr>
      <w:r>
        <w:rPr>
          <w:b/>
          <w:sz w:val="32"/>
          <w:szCs w:val="32"/>
        </w:rPr>
        <w:br w:type="page"/>
      </w:r>
    </w:p>
    <w:p w14:paraId="1C18B6E8" w14:textId="77777777" w:rsidR="007629DA" w:rsidRPr="008A163F" w:rsidRDefault="007629DA" w:rsidP="00844FE4">
      <w:pPr>
        <w:pStyle w:val="Heading1"/>
        <w:spacing w:afterLines="0" w:after="120" w:line="276" w:lineRule="auto"/>
      </w:pPr>
      <w:r w:rsidRPr="008A163F">
        <w:lastRenderedPageBreak/>
        <w:t xml:space="preserve">Abstract </w:t>
      </w:r>
    </w:p>
    <w:p w14:paraId="7B2DB034" w14:textId="77777777" w:rsidR="00A13827" w:rsidRPr="00635B4D" w:rsidRDefault="00596120" w:rsidP="009B0D40">
      <w:pPr>
        <w:pStyle w:val="Heading3"/>
      </w:pPr>
      <w:r w:rsidRPr="00635B4D">
        <w:t>Introduction</w:t>
      </w:r>
    </w:p>
    <w:p w14:paraId="22CDB780" w14:textId="15F5508A" w:rsidR="004D0B6C" w:rsidRDefault="008464FB" w:rsidP="004D0B6C">
      <w:pPr>
        <w:spacing w:after="120" w:line="276" w:lineRule="auto"/>
        <w:jc w:val="both"/>
        <w:rPr>
          <w:rFonts w:ascii="Calibri" w:eastAsia="SimSun" w:hAnsi="Calibri" w:cs="Calibri"/>
          <w:bCs/>
          <w:lang w:eastAsia="zh-CN"/>
        </w:rPr>
      </w:pPr>
      <w:r>
        <w:rPr>
          <w:rFonts w:ascii="Calibri" w:eastAsia="SimSun" w:hAnsi="Calibri" w:cs="Calibri"/>
          <w:bCs/>
          <w:lang w:eastAsia="zh-CN"/>
        </w:rPr>
        <w:t>Increasing</w:t>
      </w:r>
      <w:r w:rsidR="00A13827" w:rsidRPr="00635B4D">
        <w:rPr>
          <w:rFonts w:ascii="Calibri" w:eastAsia="SimSun" w:hAnsi="Calibri" w:cs="Calibri"/>
          <w:bCs/>
          <w:lang w:eastAsia="zh-CN"/>
        </w:rPr>
        <w:t xml:space="preserve"> numbers of children require having all, or part, of their nutritio</w:t>
      </w:r>
      <w:r w:rsidR="00B10F91">
        <w:rPr>
          <w:rFonts w:ascii="Calibri" w:eastAsia="SimSun" w:hAnsi="Calibri" w:cs="Calibri"/>
          <w:bCs/>
          <w:lang w:eastAsia="zh-CN"/>
        </w:rPr>
        <w:t>nal intake via gastrostomy</w:t>
      </w:r>
      <w:r w:rsidR="00A13827" w:rsidRPr="00635B4D">
        <w:rPr>
          <w:rFonts w:ascii="Calibri" w:eastAsia="SimSun" w:hAnsi="Calibri" w:cs="Calibri"/>
          <w:bCs/>
          <w:lang w:eastAsia="zh-CN"/>
        </w:rPr>
        <w:t>.</w:t>
      </w:r>
      <w:r w:rsidR="005D5DEC">
        <w:rPr>
          <w:rFonts w:ascii="Calibri" w:eastAsia="SimSun" w:hAnsi="Calibri" w:cs="Calibri"/>
          <w:bCs/>
          <w:lang w:eastAsia="zh-CN"/>
        </w:rPr>
        <w:t xml:space="preserve"> </w:t>
      </w:r>
      <w:r w:rsidR="00B10F91">
        <w:rPr>
          <w:rFonts w:ascii="Calibri" w:eastAsia="SimSun" w:hAnsi="Calibri" w:cs="Calibri"/>
          <w:bCs/>
          <w:lang w:eastAsia="zh-CN"/>
        </w:rPr>
        <w:t>More parents are using</w:t>
      </w:r>
      <w:r w:rsidR="00A13827" w:rsidRPr="00635B4D">
        <w:rPr>
          <w:rFonts w:ascii="Calibri" w:eastAsia="SimSun" w:hAnsi="Calibri" w:cs="Calibri"/>
          <w:bCs/>
          <w:lang w:eastAsia="zh-CN"/>
        </w:rPr>
        <w:t xml:space="preserve"> home-blended meals to feed their chil</w:t>
      </w:r>
      <w:r w:rsidR="003C0E97">
        <w:rPr>
          <w:rFonts w:ascii="Calibri" w:eastAsia="SimSun" w:hAnsi="Calibri" w:cs="Calibri"/>
          <w:bCs/>
          <w:lang w:eastAsia="zh-CN"/>
        </w:rPr>
        <w:t>dren, with many reporting beneficial effects such as</w:t>
      </w:r>
      <w:r w:rsidR="00A13827" w:rsidRPr="00635B4D">
        <w:rPr>
          <w:rFonts w:ascii="Calibri" w:eastAsia="SimSun" w:hAnsi="Calibri" w:cs="Calibri"/>
          <w:bCs/>
          <w:lang w:eastAsia="zh-CN"/>
        </w:rPr>
        <w:t xml:space="preserve"> imp</w:t>
      </w:r>
      <w:r w:rsidR="00B10F91">
        <w:rPr>
          <w:rFonts w:ascii="Calibri" w:eastAsia="SimSun" w:hAnsi="Calibri" w:cs="Calibri"/>
          <w:bCs/>
          <w:lang w:eastAsia="zh-CN"/>
        </w:rPr>
        <w:t>roved gastro-</w:t>
      </w:r>
      <w:proofErr w:type="spellStart"/>
      <w:r w:rsidR="00B10F91">
        <w:rPr>
          <w:rFonts w:ascii="Calibri" w:eastAsia="SimSun" w:hAnsi="Calibri" w:cs="Calibri"/>
          <w:bCs/>
          <w:lang w:eastAsia="zh-CN"/>
        </w:rPr>
        <w:t>oesphageal</w:t>
      </w:r>
      <w:proofErr w:type="spellEnd"/>
      <w:r w:rsidR="00B10F91">
        <w:rPr>
          <w:rFonts w:ascii="Calibri" w:eastAsia="SimSun" w:hAnsi="Calibri" w:cs="Calibri"/>
          <w:bCs/>
          <w:lang w:eastAsia="zh-CN"/>
        </w:rPr>
        <w:t xml:space="preserve"> reflux</w:t>
      </w:r>
      <w:r w:rsidR="00A13827" w:rsidRPr="00635B4D">
        <w:rPr>
          <w:rFonts w:ascii="Calibri" w:eastAsia="SimSun" w:hAnsi="Calibri" w:cs="Calibri"/>
          <w:bCs/>
          <w:lang w:eastAsia="zh-CN"/>
        </w:rPr>
        <w:t xml:space="preserve">, less constipation and less distress in their child. </w:t>
      </w:r>
    </w:p>
    <w:p w14:paraId="49055FAC" w14:textId="1CE816A8" w:rsidR="00A13827" w:rsidRDefault="00D77BA9" w:rsidP="004D0B6C">
      <w:pPr>
        <w:spacing w:after="120" w:line="276" w:lineRule="auto"/>
        <w:jc w:val="both"/>
        <w:rPr>
          <w:rFonts w:ascii="Calibri" w:eastAsia="SimSun" w:hAnsi="Calibri" w:cs="Calibri"/>
          <w:bCs/>
          <w:lang w:eastAsia="zh-CN"/>
        </w:rPr>
      </w:pPr>
      <w:r w:rsidRPr="00635B4D">
        <w:rPr>
          <w:rFonts w:ascii="Calibri" w:eastAsia="SimSun" w:hAnsi="Calibri" w:cs="Calibri"/>
          <w:bCs/>
          <w:lang w:eastAsia="zh-CN"/>
        </w:rPr>
        <w:t xml:space="preserve">This study aims to identify the important outcomes of tube feeding in this population, </w:t>
      </w:r>
      <w:r w:rsidR="00211EE8">
        <w:rPr>
          <w:rFonts w:ascii="Calibri" w:eastAsia="SimSun" w:hAnsi="Calibri" w:cs="Calibri"/>
          <w:bCs/>
          <w:lang w:eastAsia="zh-CN"/>
        </w:rPr>
        <w:t xml:space="preserve">compare </w:t>
      </w:r>
      <w:r w:rsidRPr="00635B4D">
        <w:rPr>
          <w:rFonts w:ascii="Calibri" w:eastAsia="SimSun" w:hAnsi="Calibri" w:cs="Calibri"/>
          <w:bCs/>
          <w:lang w:eastAsia="zh-CN"/>
        </w:rPr>
        <w:t>the safety</w:t>
      </w:r>
      <w:r w:rsidR="00211EE8">
        <w:rPr>
          <w:rFonts w:ascii="Calibri" w:eastAsia="SimSun" w:hAnsi="Calibri" w:cs="Calibri"/>
          <w:bCs/>
          <w:lang w:eastAsia="zh-CN"/>
        </w:rPr>
        <w:t>, outcomes and resource use of those on a</w:t>
      </w:r>
      <w:r w:rsidRPr="00635B4D">
        <w:rPr>
          <w:rFonts w:ascii="Calibri" w:eastAsia="SimSun" w:hAnsi="Calibri" w:cs="Calibri"/>
          <w:bCs/>
          <w:lang w:eastAsia="zh-CN"/>
        </w:rPr>
        <w:t xml:space="preserve"> home-blended diets</w:t>
      </w:r>
      <w:r w:rsidR="00211EE8">
        <w:rPr>
          <w:rFonts w:ascii="Calibri" w:eastAsia="SimSun" w:hAnsi="Calibri" w:cs="Calibri"/>
          <w:bCs/>
          <w:lang w:eastAsia="zh-CN"/>
        </w:rPr>
        <w:t xml:space="preserve"> compared to a formula diet</w:t>
      </w:r>
      <w:r w:rsidR="00986C79">
        <w:rPr>
          <w:rFonts w:ascii="Calibri" w:eastAsia="SimSun" w:hAnsi="Calibri" w:cs="Calibri"/>
          <w:bCs/>
          <w:lang w:eastAsia="zh-CN"/>
        </w:rPr>
        <w:t>,</w:t>
      </w:r>
      <w:r w:rsidRPr="00635B4D">
        <w:rPr>
          <w:rFonts w:ascii="Calibri" w:eastAsia="SimSun" w:hAnsi="Calibri" w:cs="Calibri"/>
          <w:bCs/>
          <w:lang w:eastAsia="zh-CN"/>
        </w:rPr>
        <w:t xml:space="preserve"> and assess feasibility of long</w:t>
      </w:r>
      <w:r w:rsidR="009B0D40">
        <w:rPr>
          <w:rFonts w:ascii="Calibri" w:eastAsia="SimSun" w:hAnsi="Calibri" w:cs="Calibri"/>
          <w:bCs/>
          <w:lang w:eastAsia="zh-CN"/>
        </w:rPr>
        <w:t>-term follow-up of</w:t>
      </w:r>
      <w:r w:rsidR="00A94D5D">
        <w:rPr>
          <w:rFonts w:ascii="Calibri" w:eastAsia="SimSun" w:hAnsi="Calibri" w:cs="Calibri"/>
          <w:bCs/>
          <w:lang w:eastAsia="zh-CN"/>
        </w:rPr>
        <w:t xml:space="preserve"> children recruited to this study</w:t>
      </w:r>
      <w:r w:rsidR="009B0D40">
        <w:rPr>
          <w:rFonts w:ascii="Calibri" w:eastAsia="SimSun" w:hAnsi="Calibri" w:cs="Calibri"/>
          <w:bCs/>
          <w:lang w:eastAsia="zh-CN"/>
        </w:rPr>
        <w:t>.</w:t>
      </w:r>
    </w:p>
    <w:p w14:paraId="6E342FD5" w14:textId="77777777" w:rsidR="004D0B6C" w:rsidRDefault="00635B4D" w:rsidP="004D0B6C">
      <w:pPr>
        <w:spacing w:after="120" w:line="276" w:lineRule="auto"/>
        <w:jc w:val="both"/>
        <w:rPr>
          <w:rStyle w:val="Heading3Char"/>
        </w:rPr>
      </w:pPr>
      <w:r w:rsidRPr="009B0D40">
        <w:rPr>
          <w:rStyle w:val="Heading3Char"/>
        </w:rPr>
        <w:t xml:space="preserve">Methods </w:t>
      </w:r>
      <w:r w:rsidR="007A22B1" w:rsidRPr="009B0D40">
        <w:rPr>
          <w:rStyle w:val="Heading3Char"/>
        </w:rPr>
        <w:t>&amp; Analyses</w:t>
      </w:r>
    </w:p>
    <w:p w14:paraId="631C033A" w14:textId="20437B39" w:rsidR="004D0B6C" w:rsidRDefault="004F1C4A" w:rsidP="004D0B6C">
      <w:pPr>
        <w:spacing w:after="120" w:line="276" w:lineRule="auto"/>
        <w:jc w:val="both"/>
        <w:rPr>
          <w:lang w:eastAsia="zh-CN"/>
        </w:rPr>
      </w:pPr>
      <w:r>
        <w:rPr>
          <w:lang w:eastAsia="zh-CN"/>
        </w:rPr>
        <w:t xml:space="preserve">This </w:t>
      </w:r>
      <w:r w:rsidR="00C263CB">
        <w:rPr>
          <w:lang w:eastAsia="zh-CN"/>
        </w:rPr>
        <w:t xml:space="preserve">mixed methods </w:t>
      </w:r>
      <w:r>
        <w:rPr>
          <w:lang w:eastAsia="zh-CN"/>
        </w:rPr>
        <w:t xml:space="preserve">study </w:t>
      </w:r>
      <w:r w:rsidR="00B10F91">
        <w:rPr>
          <w:lang w:eastAsia="zh-CN"/>
        </w:rPr>
        <w:t>of</w:t>
      </w:r>
      <w:r w:rsidR="00496F95">
        <w:rPr>
          <w:lang w:eastAsia="zh-CN"/>
        </w:rPr>
        <w:t xml:space="preserve"> children (age 6 months to 18 years) who are gastrostomy-feed dependent</w:t>
      </w:r>
      <w:r w:rsidR="00B16B29">
        <w:t xml:space="preserve"> recruited via general, community and specialist paediatric </w:t>
      </w:r>
      <w:r w:rsidR="00B10F91">
        <w:t xml:space="preserve"> and dietetic </w:t>
      </w:r>
      <w:r w:rsidR="00B16B29">
        <w:t xml:space="preserve">services. </w:t>
      </w:r>
      <w:r w:rsidR="00552677" w:rsidRPr="00635B4D">
        <w:rPr>
          <w:lang w:eastAsia="zh-CN"/>
        </w:rPr>
        <w:t xml:space="preserve"> </w:t>
      </w:r>
    </w:p>
    <w:p w14:paraId="44B4A3DC" w14:textId="4ED5A3F8" w:rsidR="004D0B6C" w:rsidRPr="00701CCB" w:rsidRDefault="00501153" w:rsidP="004D0B6C">
      <w:pPr>
        <w:spacing w:afterLines="80" w:after="192"/>
        <w:jc w:val="both"/>
      </w:pPr>
      <w:proofErr w:type="spellStart"/>
      <w:r>
        <w:rPr>
          <w:rStyle w:val="Heading4Char"/>
        </w:rPr>
        <w:t>Work</w:t>
      </w:r>
      <w:r w:rsidR="004D0B6C" w:rsidRPr="00501153">
        <w:rPr>
          <w:rStyle w:val="Heading4Char"/>
        </w:rPr>
        <w:t>stream</w:t>
      </w:r>
      <w:proofErr w:type="spellEnd"/>
      <w:r w:rsidR="004D0B6C" w:rsidRPr="00501153">
        <w:rPr>
          <w:rStyle w:val="Heading4Char"/>
        </w:rPr>
        <w:t xml:space="preserve"> 1</w:t>
      </w:r>
      <w:r w:rsidR="004D0B6C" w:rsidRPr="00701CCB">
        <w:t xml:space="preserve">: a qualitative study involving </w:t>
      </w:r>
      <w:r w:rsidR="009703A1">
        <w:t xml:space="preserve">semi-structured interviews with </w:t>
      </w:r>
      <w:r w:rsidR="004D0B6C" w:rsidRPr="00701CCB">
        <w:t>parents</w:t>
      </w:r>
      <w:r w:rsidR="00BB1D00">
        <w:t xml:space="preserve"> (n~20</w:t>
      </w:r>
      <w:r w:rsidR="009703A1">
        <w:t>) and young people (n~</w:t>
      </w:r>
      <w:r w:rsidR="00554D73">
        <w:t>5-</w:t>
      </w:r>
      <w:r w:rsidR="009703A1">
        <w:t>10),</w:t>
      </w:r>
      <w:r w:rsidR="004D0B6C" w:rsidRPr="00701CCB">
        <w:t xml:space="preserve"> and </w:t>
      </w:r>
      <w:r w:rsidR="009703A1">
        <w:t xml:space="preserve">focus groups with </w:t>
      </w:r>
      <w:r w:rsidR="004D0B6C">
        <w:t xml:space="preserve">health </w:t>
      </w:r>
      <w:r w:rsidR="004D0B6C" w:rsidRPr="00701CCB">
        <w:t>professionals</w:t>
      </w:r>
      <w:r w:rsidR="00BB1D00">
        <w:t xml:space="preserve"> (n~25</w:t>
      </w:r>
      <w:r w:rsidR="009703A1">
        <w:t xml:space="preserve">) </w:t>
      </w:r>
      <w:r w:rsidR="004D0B6C" w:rsidRPr="00701CCB">
        <w:t xml:space="preserve">will provide evidence of </w:t>
      </w:r>
      <w:r w:rsidR="008464FB">
        <w:t xml:space="preserve">appropriate </w:t>
      </w:r>
      <w:r w:rsidR="004D0B6C" w:rsidRPr="00701CCB">
        <w:t>outcome measures</w:t>
      </w:r>
      <w:r w:rsidR="00B10F91">
        <w:t xml:space="preserve"> and the feasibility/</w:t>
      </w:r>
      <w:r w:rsidR="004D0B6C" w:rsidRPr="00701CCB">
        <w:t>acceptability of proposed data collection methods</w:t>
      </w:r>
      <w:r w:rsidR="00B10F91">
        <w:t xml:space="preserve"> for WS2</w:t>
      </w:r>
      <w:r w:rsidR="004D0B6C" w:rsidRPr="00701CCB">
        <w:t>.  It will gather data on</w:t>
      </w:r>
      <w:r w:rsidR="001E0FC6">
        <w:t>:</w:t>
      </w:r>
      <w:r w:rsidR="004D0B6C" w:rsidRPr="00701CCB">
        <w:t xml:space="preserve"> desired outcomes of gastrostomy feeding,</w:t>
      </w:r>
      <w:r w:rsidR="004D0B6C">
        <w:t xml:space="preserve"> variability in diets and reasons; </w:t>
      </w:r>
      <w:r w:rsidR="001E0FC6">
        <w:t xml:space="preserve">use of </w:t>
      </w:r>
      <w:r w:rsidR="004D0B6C">
        <w:t>oral feeding;</w:t>
      </w:r>
      <w:r w:rsidR="004D0B6C" w:rsidRPr="00701CCB">
        <w:t xml:space="preserve"> perceived benefits of the alternative diets</w:t>
      </w:r>
      <w:r w:rsidR="004D0B6C">
        <w:t>,</w:t>
      </w:r>
      <w:r w:rsidR="004D0B6C" w:rsidRPr="00701CCB">
        <w:t xml:space="preserve"> </w:t>
      </w:r>
      <w:r w:rsidR="001E0FC6">
        <w:t>resource</w:t>
      </w:r>
      <w:r w:rsidR="008464FB">
        <w:t>s</w:t>
      </w:r>
      <w:r w:rsidR="001E0FC6">
        <w:t xml:space="preserve"> associat</w:t>
      </w:r>
      <w:r w:rsidR="00B10F91">
        <w:t>ed with gastrostomy feeding</w:t>
      </w:r>
      <w:r w:rsidR="00C263CB">
        <w:t>,</w:t>
      </w:r>
      <w:r w:rsidR="001E0FC6">
        <w:t xml:space="preserve"> </w:t>
      </w:r>
      <w:r w:rsidR="004D0B6C" w:rsidRPr="00701CCB">
        <w:t xml:space="preserve">and safety issues. </w:t>
      </w:r>
      <w:r w:rsidR="006763BA">
        <w:t xml:space="preserve">Data will be analysed using thematic analysis. </w:t>
      </w:r>
    </w:p>
    <w:p w14:paraId="302E72F9" w14:textId="44109B5F" w:rsidR="004D0B6C" w:rsidRDefault="00501153" w:rsidP="001430F7">
      <w:pPr>
        <w:spacing w:afterLines="80" w:after="192"/>
        <w:jc w:val="both"/>
      </w:pPr>
      <w:proofErr w:type="spellStart"/>
      <w:r>
        <w:rPr>
          <w:rStyle w:val="Heading4Char"/>
        </w:rPr>
        <w:t>Work</w:t>
      </w:r>
      <w:r w:rsidR="004D0B6C" w:rsidRPr="00501153">
        <w:rPr>
          <w:rStyle w:val="Heading4Char"/>
        </w:rPr>
        <w:t>stream</w:t>
      </w:r>
      <w:proofErr w:type="spellEnd"/>
      <w:r w:rsidR="004D0B6C" w:rsidRPr="00501153">
        <w:rPr>
          <w:rStyle w:val="Heading4Char"/>
        </w:rPr>
        <w:t xml:space="preserve"> </w:t>
      </w:r>
      <w:r w:rsidRPr="00501153">
        <w:rPr>
          <w:rStyle w:val="Heading4Char"/>
        </w:rPr>
        <w:t>2</w:t>
      </w:r>
      <w:r>
        <w:rPr>
          <w:i/>
        </w:rPr>
        <w:t>:</w:t>
      </w:r>
      <w:r w:rsidR="004D0B6C" w:rsidRPr="00701CCB">
        <w:t xml:space="preserve"> </w:t>
      </w:r>
      <w:r w:rsidR="004D0B6C">
        <w:t xml:space="preserve">a </w:t>
      </w:r>
      <w:r w:rsidR="004D0B6C" w:rsidRPr="00701CCB">
        <w:t xml:space="preserve">cohort study of </w:t>
      </w:r>
      <w:r w:rsidR="004D0B6C" w:rsidRPr="00D77EEE">
        <w:t>300 children who</w:t>
      </w:r>
      <w:r w:rsidR="004D0B6C" w:rsidRPr="00701CCB">
        <w:t xml:space="preserve"> are gastrostomy fed</w:t>
      </w:r>
      <w:r w:rsidR="004D0B6C">
        <w:t>.</w:t>
      </w:r>
      <w:r w:rsidR="00C263CB">
        <w:t xml:space="preserve"> </w:t>
      </w:r>
      <w:r w:rsidR="004D0B6C">
        <w:t>Data will be collected at months 0, 9 and 18 from parents, children (if appropriate) and clinicians</w:t>
      </w:r>
      <w:r w:rsidR="004D0B6C" w:rsidRPr="00A75AA0">
        <w:t xml:space="preserve"> </w:t>
      </w:r>
      <w:r w:rsidR="004D0B6C">
        <w:t xml:space="preserve">using standardised measures and questionnaires developed specifically for the study. Data collected will include gastrointestinal symptoms, </w:t>
      </w:r>
      <w:r w:rsidR="005F0672">
        <w:t>health and other outcomes (child, parent)</w:t>
      </w:r>
      <w:r w:rsidR="004D0B6C">
        <w:t xml:space="preserve">, dietary intake, anthropometry, healthcare usage, safety outcomes and resource use. </w:t>
      </w:r>
      <w:r w:rsidR="00987F71">
        <w:t xml:space="preserve"> </w:t>
      </w:r>
      <w:r w:rsidR="00211EE8">
        <w:t xml:space="preserve">Outcomes in the home-blended and formula groups </w:t>
      </w:r>
      <w:r w:rsidR="00B10F91">
        <w:t xml:space="preserve">will be compared </w:t>
      </w:r>
      <w:r w:rsidR="00211EE8">
        <w:t>using appropriate multiple regression analyses.</w:t>
      </w:r>
    </w:p>
    <w:p w14:paraId="00FD926D" w14:textId="77777777" w:rsidR="00C57C74" w:rsidRPr="009B0D40" w:rsidRDefault="00596120" w:rsidP="004D0B6C">
      <w:pPr>
        <w:pStyle w:val="Heading2"/>
        <w:rPr>
          <w:rStyle w:val="Heading3Char"/>
          <w:b w:val="0"/>
          <w:u w:val="none"/>
        </w:rPr>
      </w:pPr>
      <w:r w:rsidRPr="009B0D40">
        <w:rPr>
          <w:rStyle w:val="Heading3Char"/>
          <w:b w:val="0"/>
          <w:u w:val="none"/>
        </w:rPr>
        <w:t>Ethics and dissemination</w:t>
      </w:r>
    </w:p>
    <w:p w14:paraId="1AE71C84" w14:textId="77777777" w:rsidR="004D0B6C" w:rsidRDefault="00713097" w:rsidP="004D0B6C">
      <w:pPr>
        <w:spacing w:after="120" w:line="276" w:lineRule="auto"/>
        <w:jc w:val="both"/>
      </w:pPr>
      <w:r>
        <w:t>The study has been approved by a</w:t>
      </w:r>
      <w:r w:rsidR="0009518C">
        <w:t xml:space="preserve"> research ethics committee (</w:t>
      </w:r>
      <w:r w:rsidR="007A22B1">
        <w:t>REC reference:19/YH/0028</w:t>
      </w:r>
      <w:r w:rsidR="0009518C">
        <w:t>).</w:t>
      </w:r>
      <w:r>
        <w:t xml:space="preserve"> </w:t>
      </w:r>
    </w:p>
    <w:p w14:paraId="2F3DC148" w14:textId="47B67E51" w:rsidR="00713097" w:rsidRPr="00C57C74" w:rsidRDefault="00800084" w:rsidP="004D0B6C">
      <w:pPr>
        <w:spacing w:after="120" w:line="276" w:lineRule="auto"/>
        <w:jc w:val="both"/>
      </w:pPr>
      <w:r>
        <w:t>Results will</w:t>
      </w:r>
      <w:r w:rsidR="00713097">
        <w:t xml:space="preserve"> be disseminated through publications and presentations </w:t>
      </w:r>
      <w:r w:rsidR="00A5627E">
        <w:t xml:space="preserve">for </w:t>
      </w:r>
      <w:r w:rsidR="00B458D6">
        <w:t>professionals</w:t>
      </w:r>
      <w:r w:rsidR="008464FB">
        <w:t xml:space="preserve"> </w:t>
      </w:r>
      <w:r w:rsidR="005F0672">
        <w:t xml:space="preserve">and </w:t>
      </w:r>
      <w:r>
        <w:t xml:space="preserve">families. </w:t>
      </w:r>
    </w:p>
    <w:p w14:paraId="6F2CB784" w14:textId="77777777" w:rsidR="004D0B6C" w:rsidRDefault="00596120" w:rsidP="004D0B6C">
      <w:pPr>
        <w:spacing w:after="120" w:line="276" w:lineRule="auto"/>
        <w:jc w:val="both"/>
        <w:rPr>
          <w:rStyle w:val="SubtitleChar"/>
        </w:rPr>
      </w:pPr>
      <w:r w:rsidRPr="009B0D40">
        <w:rPr>
          <w:rStyle w:val="Heading3Char"/>
        </w:rPr>
        <w:t>Registration details</w:t>
      </w:r>
      <w:r w:rsidRPr="00635B4D">
        <w:rPr>
          <w:rStyle w:val="SubtitleChar"/>
        </w:rPr>
        <w:t xml:space="preserve"> </w:t>
      </w:r>
    </w:p>
    <w:p w14:paraId="218928AC" w14:textId="54414878" w:rsidR="004D0B6C" w:rsidRDefault="002A5658" w:rsidP="004D0B6C">
      <w:pPr>
        <w:spacing w:after="120" w:line="276" w:lineRule="auto"/>
        <w:jc w:val="both"/>
      </w:pPr>
      <w:r w:rsidRPr="002A5658">
        <w:t>ISRCTN13977361</w:t>
      </w:r>
    </w:p>
    <w:p w14:paraId="25EA04F6" w14:textId="77777777" w:rsidR="004D0B6C" w:rsidRDefault="004D0B6C" w:rsidP="004D0B6C">
      <w:pPr>
        <w:spacing w:after="120" w:line="276" w:lineRule="auto"/>
        <w:jc w:val="both"/>
        <w:rPr>
          <w:rFonts w:ascii="Arial" w:eastAsia="SimSun" w:hAnsi="Arial" w:cs="Arial"/>
          <w:b/>
          <w:bCs/>
          <w:lang w:eastAsia="zh-CN"/>
        </w:rPr>
      </w:pPr>
    </w:p>
    <w:p w14:paraId="1DCD06DE" w14:textId="77777777" w:rsidR="00556CC5" w:rsidRDefault="00556CC5">
      <w:pPr>
        <w:rPr>
          <w:rFonts w:ascii="Arial" w:eastAsia="SimSun" w:hAnsi="Arial" w:cs="Arial"/>
          <w:b/>
          <w:bCs/>
          <w:lang w:eastAsia="zh-CN"/>
        </w:rPr>
      </w:pPr>
      <w:r>
        <w:br w:type="page"/>
      </w:r>
    </w:p>
    <w:p w14:paraId="5D8D40A6" w14:textId="77777777" w:rsidR="00D95A5B" w:rsidRPr="00596120" w:rsidRDefault="00D95A5B" w:rsidP="00844FE4">
      <w:pPr>
        <w:pStyle w:val="Heading1"/>
        <w:spacing w:afterLines="0" w:after="120" w:line="276" w:lineRule="auto"/>
      </w:pPr>
      <w:r w:rsidRPr="00596120">
        <w:lastRenderedPageBreak/>
        <w:t>Strengths and limitations</w:t>
      </w:r>
    </w:p>
    <w:p w14:paraId="0EF5FD85" w14:textId="1470951A" w:rsidR="0009518C" w:rsidRDefault="00A5627E" w:rsidP="0009518C">
      <w:pPr>
        <w:pStyle w:val="ListParagraph"/>
        <w:numPr>
          <w:ilvl w:val="0"/>
          <w:numId w:val="22"/>
        </w:numPr>
        <w:spacing w:after="120" w:line="276" w:lineRule="auto"/>
        <w:jc w:val="both"/>
      </w:pPr>
      <w:r>
        <w:t>A</w:t>
      </w:r>
      <w:r w:rsidR="00844FE4" w:rsidRPr="0009518C">
        <w:t xml:space="preserve"> multi-centre study </w:t>
      </w:r>
      <w:r>
        <w:t xml:space="preserve">of </w:t>
      </w:r>
      <w:r w:rsidR="00844FE4" w:rsidRPr="0009518C">
        <w:t xml:space="preserve"> a large </w:t>
      </w:r>
      <w:r w:rsidR="0009518C" w:rsidRPr="0009518C">
        <w:t xml:space="preserve">number </w:t>
      </w:r>
      <w:r w:rsidR="00844FE4" w:rsidRPr="0009518C">
        <w:t>of c</w:t>
      </w:r>
      <w:r w:rsidR="00D30EAA">
        <w:t>hildren who are gastrostomy fed</w:t>
      </w:r>
    </w:p>
    <w:p w14:paraId="0E0B894C" w14:textId="77777777" w:rsidR="00E84D0C" w:rsidRPr="0009518C" w:rsidRDefault="00E84D0C" w:rsidP="0009518C">
      <w:pPr>
        <w:pStyle w:val="ListParagraph"/>
        <w:numPr>
          <w:ilvl w:val="0"/>
          <w:numId w:val="22"/>
        </w:numPr>
        <w:spacing w:after="120" w:line="276" w:lineRule="auto"/>
        <w:jc w:val="both"/>
      </w:pPr>
      <w:r w:rsidRPr="0009518C">
        <w:t>Key outcomes will be determined from qualitative work with parents, young people and professionals</w:t>
      </w:r>
    </w:p>
    <w:p w14:paraId="6B9EE201" w14:textId="274ED004" w:rsidR="0009518C" w:rsidRPr="0009518C" w:rsidRDefault="0009518C" w:rsidP="0009518C">
      <w:pPr>
        <w:pStyle w:val="ListParagraph"/>
        <w:numPr>
          <w:ilvl w:val="0"/>
          <w:numId w:val="22"/>
        </w:numPr>
        <w:spacing w:after="120" w:line="276" w:lineRule="auto"/>
        <w:jc w:val="both"/>
      </w:pPr>
      <w:r w:rsidRPr="0009518C">
        <w:t xml:space="preserve">The study </w:t>
      </w:r>
      <w:r w:rsidR="004D0B6C">
        <w:t>will use</w:t>
      </w:r>
      <w:r w:rsidRPr="0009518C">
        <w:t xml:space="preserve"> validated measures for gastrointestinal symptoms</w:t>
      </w:r>
      <w:r w:rsidR="004D2E08">
        <w:t>, nutritional intake</w:t>
      </w:r>
      <w:r w:rsidR="00A5627E">
        <w:t>, health and other outcomes,</w:t>
      </w:r>
      <w:r w:rsidRPr="0009518C">
        <w:t xml:space="preserve"> and quality of life data collection (</w:t>
      </w:r>
      <w:proofErr w:type="spellStart"/>
      <w:r w:rsidRPr="0009518C">
        <w:t>PedsQL</w:t>
      </w:r>
      <w:proofErr w:type="spellEnd"/>
      <w:r w:rsidRPr="0009518C">
        <w:t xml:space="preserve">) </w:t>
      </w:r>
    </w:p>
    <w:p w14:paraId="49511F72" w14:textId="2230242C" w:rsidR="00844FE4" w:rsidRPr="0009518C" w:rsidRDefault="0009518C" w:rsidP="0009518C">
      <w:pPr>
        <w:pStyle w:val="ListParagraph"/>
        <w:numPr>
          <w:ilvl w:val="0"/>
          <w:numId w:val="22"/>
        </w:numPr>
        <w:spacing w:after="120" w:line="276" w:lineRule="auto"/>
        <w:jc w:val="both"/>
      </w:pPr>
      <w:r w:rsidRPr="0009518C">
        <w:t xml:space="preserve">This </w:t>
      </w:r>
      <w:r w:rsidR="00501153">
        <w:t>is an observational study with no randomisation</w:t>
      </w:r>
      <w:r>
        <w:t xml:space="preserve"> t</w:t>
      </w:r>
      <w:r w:rsidR="00D30EAA">
        <w:t>herefore confounding</w:t>
      </w:r>
      <w:r w:rsidR="00501153">
        <w:t xml:space="preserve"> and bias may be of</w:t>
      </w:r>
      <w:r w:rsidR="004D0B6C">
        <w:t xml:space="preserve"> concern.</w:t>
      </w:r>
    </w:p>
    <w:p w14:paraId="48304596" w14:textId="77777777" w:rsidR="00844FE4" w:rsidRPr="007A22B1" w:rsidRDefault="00844FE4" w:rsidP="0009518C">
      <w:pPr>
        <w:pStyle w:val="ListParagraph"/>
        <w:spacing w:after="120" w:line="276" w:lineRule="auto"/>
        <w:jc w:val="both"/>
        <w:rPr>
          <w:highlight w:val="yellow"/>
        </w:rPr>
      </w:pPr>
    </w:p>
    <w:p w14:paraId="7EEA57EA" w14:textId="77777777" w:rsidR="00D95A5B" w:rsidRDefault="00D95A5B" w:rsidP="00844FE4">
      <w:pPr>
        <w:pStyle w:val="Heading1"/>
        <w:spacing w:afterLines="0" w:after="120" w:line="276" w:lineRule="auto"/>
      </w:pPr>
      <w:r w:rsidRPr="005B7199">
        <w:t>Introduction</w:t>
      </w:r>
    </w:p>
    <w:p w14:paraId="6F640787" w14:textId="5429C224" w:rsidR="00FC33C4" w:rsidRDefault="00F9624D" w:rsidP="00844FE4">
      <w:pPr>
        <w:spacing w:after="120" w:line="276" w:lineRule="auto"/>
        <w:jc w:val="both"/>
      </w:pPr>
      <w:r w:rsidRPr="00701CCB">
        <w:rPr>
          <w:rFonts w:eastAsia="SimSun"/>
          <w:bCs/>
          <w:lang w:eastAsia="zh-CN"/>
        </w:rPr>
        <w:t xml:space="preserve">There are growing numbers of children with complex health conditions </w:t>
      </w:r>
      <w:r w:rsidR="000361A8">
        <w:rPr>
          <w:rFonts w:eastAsia="SimSun"/>
          <w:bCs/>
          <w:lang w:eastAsia="zh-CN"/>
        </w:rPr>
        <w:t>who</w:t>
      </w:r>
      <w:r w:rsidR="000361A8" w:rsidRPr="00701CCB">
        <w:rPr>
          <w:rFonts w:eastAsia="SimSun"/>
          <w:bCs/>
          <w:lang w:eastAsia="zh-CN"/>
        </w:rPr>
        <w:t xml:space="preserve"> </w:t>
      </w:r>
      <w:r w:rsidRPr="00701CCB">
        <w:rPr>
          <w:rFonts w:eastAsia="SimSun"/>
          <w:bCs/>
          <w:lang w:eastAsia="zh-CN"/>
        </w:rPr>
        <w:t>are dependent upon medical technologies to maintain their health</w:t>
      </w:r>
      <w:r>
        <w:rPr>
          <w:rFonts w:eastAsia="SimSun"/>
          <w:bCs/>
          <w:lang w:eastAsia="zh-CN"/>
        </w:rPr>
        <w:t>,</w:t>
      </w:r>
      <w:r w:rsidRPr="00701CCB">
        <w:rPr>
          <w:rFonts w:eastAsia="SimSun"/>
          <w:bCs/>
          <w:lang w:eastAsia="zh-CN"/>
        </w:rPr>
        <w:t xml:space="preserve"> and gastrostomy (or enteral) feeding is one such technology. </w:t>
      </w:r>
      <w:r w:rsidRPr="00701CCB">
        <w:t>The a</w:t>
      </w:r>
      <w:r w:rsidR="0009518C">
        <w:t>uthor</w:t>
      </w:r>
      <w:r w:rsidRPr="00701CCB">
        <w:t>s’ own analyses of inpatient hospital (H</w:t>
      </w:r>
      <w:r>
        <w:t xml:space="preserve">ospital </w:t>
      </w:r>
      <w:r w:rsidRPr="00701CCB">
        <w:t>E</w:t>
      </w:r>
      <w:r>
        <w:t xml:space="preserve">pisodes </w:t>
      </w:r>
      <w:r w:rsidRPr="00701CCB">
        <w:t>S</w:t>
      </w:r>
      <w:r w:rsidR="00A00E1C">
        <w:t xml:space="preserve">tatistics) </w:t>
      </w:r>
      <w:r w:rsidR="00501153">
        <w:t xml:space="preserve">data </w:t>
      </w:r>
      <w:r w:rsidR="00501153" w:rsidRPr="00701CCB">
        <w:t>found</w:t>
      </w:r>
      <w:r w:rsidRPr="00701CCB">
        <w:t xml:space="preserve"> that</w:t>
      </w:r>
      <w:r w:rsidR="002F7255">
        <w:t xml:space="preserve"> among</w:t>
      </w:r>
      <w:r w:rsidRPr="00701CCB">
        <w:t xml:space="preserve"> children with life-limiting conditions</w:t>
      </w:r>
      <w:r>
        <w:t xml:space="preserve"> (LLC)</w:t>
      </w:r>
      <w:r w:rsidR="00A06A5B">
        <w:fldChar w:fldCharType="begin"/>
      </w:r>
      <w:r w:rsidR="00F07496">
        <w:instrText xml:space="preserve"> ADDIN EN.CITE &lt;EndNote&gt;&lt;Cite&gt;&lt;Author&gt;Together for Short Lives&lt;/Author&gt;&lt;Year&gt;2018&lt;/Year&gt;&lt;RecNum&gt;25&lt;/RecNum&gt;&lt;DisplayText&gt;&lt;style face="superscript"&gt;1&lt;/style&gt;&lt;/DisplayText&gt;&lt;record&gt;&lt;rec-number&gt;25&lt;/rec-number&gt;&lt;foreign-keys&gt;&lt;key app="EN" db-id="xxvwprdawr9wpeev5f7vzdxxrp9xzt25d0xa" timestamp="1547735519"&gt;25&lt;/key&gt;&lt;/foreign-keys&gt;&lt;ref-type name="Report"&gt;27&lt;/ref-type&gt;&lt;contributors&gt;&lt;authors&gt;&lt;author&gt;Together for Short Lives,&lt;/author&gt;&lt;/authors&gt;&lt;/contributors&gt;&lt;titles&gt;&lt;title&gt;A Guide to Children&amp;apos;s Palliative Care&lt;/title&gt;&lt;/titles&gt;&lt;edition&gt;4th&lt;/edition&gt;&lt;dates&gt;&lt;year&gt;2018&lt;/year&gt;&lt;pub-dates&gt;&lt;date&gt;2018&lt;/date&gt;&lt;/pub-dates&gt;&lt;/dates&gt;&lt;pub-location&gt;Bristol&lt;/pub-location&gt;&lt;urls&gt;&lt;related-urls&gt;&lt;url&gt;https://www.togetherforshortlives.org.uk/wp-content/uploads/2018/03/TfSL-A-Guide-to-Children%E2%80%99s-Palliative-Care-Fourth-Edition-5.pdf&lt;/url&gt;&lt;/related-urls&gt;&lt;/urls&gt;&lt;/record&gt;&lt;/Cite&gt;&lt;/EndNote&gt;</w:instrText>
      </w:r>
      <w:r w:rsidR="00A06A5B">
        <w:fldChar w:fldCharType="separate"/>
      </w:r>
      <w:r w:rsidR="00A06A5B" w:rsidRPr="00A06A5B">
        <w:rPr>
          <w:noProof/>
          <w:vertAlign w:val="superscript"/>
        </w:rPr>
        <w:t>1</w:t>
      </w:r>
      <w:r w:rsidR="00A06A5B">
        <w:fldChar w:fldCharType="end"/>
      </w:r>
      <w:r w:rsidRPr="00701CCB">
        <w:t xml:space="preserve"> in England, the number having permanent gastrostomy surgery each year has risen from 183 in 2000/01 to 1004 in 2014/15. </w:t>
      </w:r>
      <w:r w:rsidR="002F7255">
        <w:t>In 2014/2015, t</w:t>
      </w:r>
      <w:r w:rsidRPr="00701CCB">
        <w:t xml:space="preserve">he total number of children, with a LLC, aged 0-19 in England who have ever had a gastrostomy was 10,154. This is much higher than </w:t>
      </w:r>
      <w:r w:rsidR="002F7255">
        <w:t xml:space="preserve">published </w:t>
      </w:r>
      <w:r w:rsidRPr="00701CCB">
        <w:t>estimates of ~430</w:t>
      </w:r>
      <w:r>
        <w:t xml:space="preserve"> children</w:t>
      </w:r>
      <w:r w:rsidRPr="00701CCB">
        <w:t xml:space="preserve"> </w:t>
      </w:r>
      <w:r w:rsidRPr="00701CCB">
        <w:fldChar w:fldCharType="begin"/>
      </w:r>
      <w:r w:rsidR="00A06A5B">
        <w:instrText xml:space="preserve"> ADDIN EN.CITE &lt;EndNote&gt;&lt;Cite&gt;&lt;Author&gt;Smith TM&lt;/Author&gt;&lt;Year&gt;2011&lt;/Year&gt;&lt;RecNum&gt;26&lt;/RecNum&gt;&lt;DisplayText&gt;&lt;style face="superscript"&gt;2&lt;/style&gt;&lt;/DisplayText&gt;&lt;record&gt;&lt;rec-number&gt;26&lt;/rec-number&gt;&lt;foreign-keys&gt;&lt;key app="EN" db-id="09ddf0xzzrepx8evzek5vzptz2ss9wwprewf" timestamp="1518368275"&gt;26&lt;/key&gt;&lt;/foreign-keys&gt;&lt;ref-type name="Book Section"&gt;5&lt;/ref-type&gt;&lt;contributors&gt;&lt;authors&gt;&lt;author&gt;Smith TM,&lt;/author&gt;&lt;author&gt;Hirst A,&lt;/author&gt;&lt;author&gt;Stratton R,&lt;/author&gt;&lt;/authors&gt;&lt;/contributors&gt;&lt;titles&gt;&lt;title&gt;Artificial Nutition Support in the UK 2000-2010&lt;/title&gt;&lt;secondary-title&gt;Annual BANS Report&lt;/secondary-title&gt;&lt;/titles&gt;&lt;dates&gt;&lt;year&gt;2011&lt;/year&gt;&lt;/dates&gt;&lt;publisher&gt;BANS&lt;/publisher&gt;&lt;urls&gt;&lt;/urls&gt;&lt;/record&gt;&lt;/Cite&gt;&lt;/EndNote&gt;</w:instrText>
      </w:r>
      <w:r w:rsidRPr="00701CCB">
        <w:fldChar w:fldCharType="separate"/>
      </w:r>
      <w:r w:rsidR="00A06A5B" w:rsidRPr="00A06A5B">
        <w:rPr>
          <w:noProof/>
          <w:vertAlign w:val="superscript"/>
        </w:rPr>
        <w:t>2</w:t>
      </w:r>
      <w:r w:rsidRPr="00701CCB">
        <w:fldChar w:fldCharType="end"/>
      </w:r>
      <w:r w:rsidRPr="00701CCB">
        <w:t>.</w:t>
      </w:r>
    </w:p>
    <w:p w14:paraId="30DCD342" w14:textId="29FD4446" w:rsidR="00F9624D" w:rsidRPr="00701CCB" w:rsidRDefault="00F9624D" w:rsidP="00844FE4">
      <w:pPr>
        <w:spacing w:after="120" w:line="276" w:lineRule="auto"/>
        <w:jc w:val="both"/>
        <w:rPr>
          <w:rFonts w:eastAsia="SimSun"/>
          <w:bCs/>
          <w:lang w:eastAsia="zh-CN"/>
        </w:rPr>
      </w:pPr>
      <w:r>
        <w:rPr>
          <w:rFonts w:eastAsia="SimSun"/>
          <w:bCs/>
          <w:lang w:eastAsia="zh-CN"/>
        </w:rPr>
        <w:t xml:space="preserve">Children requiring some or all of their nutrition via gastrostomy tubes have a wide range of underlying diagnoses including </w:t>
      </w:r>
      <w:proofErr w:type="spellStart"/>
      <w:r>
        <w:rPr>
          <w:rFonts w:eastAsia="SimSun"/>
          <w:bCs/>
          <w:lang w:eastAsia="zh-CN"/>
        </w:rPr>
        <w:t>neurodisability</w:t>
      </w:r>
      <w:proofErr w:type="spellEnd"/>
      <w:r>
        <w:rPr>
          <w:rFonts w:eastAsia="SimSun"/>
          <w:bCs/>
          <w:lang w:eastAsia="zh-CN"/>
        </w:rPr>
        <w:t xml:space="preserve">, inherited metabolic diseases, congenital cardiac conditions, cystic fibrosis, gastrointestinal diseases and cancer. </w:t>
      </w:r>
    </w:p>
    <w:p w14:paraId="22A169EA" w14:textId="19EEF72A" w:rsidR="00F9624D" w:rsidRPr="00701CCB" w:rsidRDefault="00F9624D" w:rsidP="00844FE4">
      <w:pPr>
        <w:spacing w:after="120" w:line="276" w:lineRule="auto"/>
        <w:jc w:val="both"/>
        <w:rPr>
          <w:rFonts w:eastAsia="SimSun"/>
          <w:bCs/>
          <w:lang w:eastAsia="zh-CN"/>
        </w:rPr>
      </w:pPr>
      <w:r w:rsidRPr="00701CCB">
        <w:rPr>
          <w:rFonts w:eastAsia="SimSun"/>
          <w:bCs/>
          <w:lang w:eastAsia="zh-CN"/>
        </w:rPr>
        <w:t xml:space="preserve">At present, in the UK, the </w:t>
      </w:r>
      <w:r>
        <w:rPr>
          <w:rFonts w:eastAsia="SimSun"/>
          <w:bCs/>
          <w:lang w:eastAsia="zh-CN"/>
        </w:rPr>
        <w:t>recommended</w:t>
      </w:r>
      <w:r w:rsidRPr="00701CCB">
        <w:rPr>
          <w:rFonts w:eastAsia="SimSun"/>
          <w:bCs/>
          <w:lang w:eastAsia="zh-CN"/>
        </w:rPr>
        <w:t xml:space="preserve"> feed for children on enteral feeding is commercially produced complete liquid nutrition (formula), prescribed by the child’s dieti</w:t>
      </w:r>
      <w:r>
        <w:rPr>
          <w:rFonts w:eastAsia="SimSun"/>
          <w:bCs/>
          <w:lang w:eastAsia="zh-CN"/>
        </w:rPr>
        <w:t>t</w:t>
      </w:r>
      <w:r w:rsidRPr="00701CCB">
        <w:rPr>
          <w:rFonts w:eastAsia="SimSun"/>
          <w:bCs/>
          <w:lang w:eastAsia="zh-CN"/>
        </w:rPr>
        <w:t>ian</w:t>
      </w:r>
      <w:r>
        <w:rPr>
          <w:rFonts w:eastAsia="SimSun"/>
          <w:bCs/>
          <w:lang w:eastAsia="zh-CN"/>
        </w:rPr>
        <w:t xml:space="preserve"> </w:t>
      </w:r>
      <w:r>
        <w:rPr>
          <w:rFonts w:eastAsia="SimSun"/>
          <w:bCs/>
          <w:lang w:eastAsia="zh-CN"/>
        </w:rPr>
        <w:fldChar w:fldCharType="begin"/>
      </w:r>
      <w:r w:rsidR="00A06A5B">
        <w:rPr>
          <w:rFonts w:eastAsia="SimSun"/>
          <w:bCs/>
          <w:lang w:eastAsia="zh-CN"/>
        </w:rPr>
        <w:instrText xml:space="preserve"> ADDIN EN.CITE &lt;EndNote&gt;&lt;Cite&gt;&lt;Author&gt;British Dietetic Association&lt;/Author&gt;&lt;Year&gt;2017&lt;/Year&gt;&lt;RecNum&gt;8&lt;/RecNum&gt;&lt;DisplayText&gt;&lt;style face="superscript"&gt;3&lt;/style&gt;&lt;/DisplayText&gt;&lt;record&gt;&lt;rec-number&gt;8&lt;/rec-number&gt;&lt;foreign-keys&gt;&lt;key app="EN" db-id="09ddf0xzzrepx8evzek5vzptz2ss9wwprewf" timestamp="1506881249"&gt;8&lt;/key&gt;&lt;/foreign-keys&gt;&lt;ref-type name="Web Page"&gt;12&lt;/ref-type&gt;&lt;contributors&gt;&lt;authors&gt;&lt;author&gt;British Dietetic Association,&lt;/author&gt;&lt;/authors&gt;&lt;/contributors&gt;&lt;titles&gt;&lt;title&gt;Practice Toolkit; Liquidised Food via Gastrostomy Tube&lt;/title&gt;&lt;/titles&gt;&lt;volume&gt;2017&lt;/volume&gt;&lt;number&gt;1/9/2017&lt;/number&gt;&lt;dates&gt;&lt;year&gt;2017&lt;/year&gt;&lt;/dates&gt;&lt;urls&gt;&lt;related-urls&gt;&lt;url&gt;https://www.bda.uk.com/professional/practice/liquidisedtoolkit&lt;/url&gt;&lt;/related-urls&gt;&lt;/urls&gt;&lt;/record&gt;&lt;/Cite&gt;&lt;/EndNote&gt;</w:instrText>
      </w:r>
      <w:r>
        <w:rPr>
          <w:rFonts w:eastAsia="SimSun"/>
          <w:bCs/>
          <w:lang w:eastAsia="zh-CN"/>
        </w:rPr>
        <w:fldChar w:fldCharType="separate"/>
      </w:r>
      <w:r w:rsidR="00A06A5B" w:rsidRPr="00A06A5B">
        <w:rPr>
          <w:rFonts w:eastAsia="SimSun"/>
          <w:bCs/>
          <w:noProof/>
          <w:vertAlign w:val="superscript"/>
          <w:lang w:eastAsia="zh-CN"/>
        </w:rPr>
        <w:t>3</w:t>
      </w:r>
      <w:r>
        <w:rPr>
          <w:rFonts w:eastAsia="SimSun"/>
          <w:bCs/>
          <w:lang w:eastAsia="zh-CN"/>
        </w:rPr>
        <w:fldChar w:fldCharType="end"/>
      </w:r>
      <w:r w:rsidRPr="00701CCB">
        <w:rPr>
          <w:rFonts w:eastAsia="SimSun"/>
          <w:bCs/>
          <w:lang w:eastAsia="zh-CN"/>
        </w:rPr>
        <w:t xml:space="preserve">. However there is a growing body of parents who are interested in and/or choosing to feed their children meals they have prepared themselves which are then liquidised so they can be administered via a gastrostomy (referred to forthwith as ‘home-blended foods’) </w:t>
      </w:r>
      <w:r w:rsidRPr="00701CCB">
        <w:rPr>
          <w:rFonts w:eastAsia="SimSun"/>
          <w:bCs/>
          <w:lang w:eastAsia="zh-CN"/>
        </w:rPr>
        <w:fldChar w:fldCharType="begin">
          <w:fldData xml:space="preserve">PEVuZE5vdGU+PENpdGU+PEF1dGhvcj5Bcm1zdHJvbmc8L0F1dGhvcj48WWVhcj4yMDE3PC9ZZWFy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</w:fldData>
        </w:fldChar>
      </w:r>
      <w:r w:rsidR="00A06A5B">
        <w:rPr>
          <w:rFonts w:eastAsia="SimSun"/>
          <w:bCs/>
          <w:lang w:eastAsia="zh-CN"/>
        </w:rPr>
        <w:instrText xml:space="preserve"> ADDIN EN.CITE </w:instrText>
      </w:r>
      <w:r w:rsidR="00A06A5B">
        <w:rPr>
          <w:rFonts w:eastAsia="SimSun"/>
          <w:bCs/>
          <w:lang w:eastAsia="zh-CN"/>
        </w:rPr>
        <w:fldChar w:fldCharType="begin">
          <w:fldData xml:space="preserve">PEVuZE5vdGU+PENpdGU+PEF1dGhvcj5Bcm1zdHJvbmc8L0F1dGhvcj48WWVhcj4yMDE3PC9ZZWFy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</w:fldData>
        </w:fldChar>
      </w:r>
      <w:r w:rsidR="00A06A5B">
        <w:rPr>
          <w:rFonts w:eastAsia="SimSun"/>
          <w:bCs/>
          <w:lang w:eastAsia="zh-CN"/>
        </w:rPr>
        <w:instrText xml:space="preserve"> ADDIN EN.CITE.DATA </w:instrText>
      </w:r>
      <w:r w:rsidR="00A06A5B">
        <w:rPr>
          <w:rFonts w:eastAsia="SimSun"/>
          <w:bCs/>
          <w:lang w:eastAsia="zh-CN"/>
        </w:rPr>
      </w:r>
      <w:r w:rsidR="00A06A5B">
        <w:rPr>
          <w:rFonts w:eastAsia="SimSun"/>
          <w:bCs/>
          <w:lang w:eastAsia="zh-CN"/>
        </w:rPr>
        <w:fldChar w:fldCharType="end"/>
      </w:r>
      <w:r w:rsidRPr="00701CCB">
        <w:rPr>
          <w:rFonts w:eastAsia="SimSun"/>
          <w:bCs/>
          <w:lang w:eastAsia="zh-CN"/>
        </w:rPr>
      </w:r>
      <w:r w:rsidRPr="00701CCB">
        <w:rPr>
          <w:rFonts w:eastAsia="SimSun"/>
          <w:bCs/>
          <w:lang w:eastAsia="zh-CN"/>
        </w:rPr>
        <w:fldChar w:fldCharType="separate"/>
      </w:r>
      <w:r w:rsidR="00A06A5B" w:rsidRPr="00A06A5B">
        <w:rPr>
          <w:rFonts w:eastAsia="SimSun"/>
          <w:bCs/>
          <w:noProof/>
          <w:vertAlign w:val="superscript"/>
          <w:lang w:eastAsia="zh-CN"/>
        </w:rPr>
        <w:t>4-6</w:t>
      </w:r>
      <w:r w:rsidRPr="00701CCB">
        <w:rPr>
          <w:rFonts w:eastAsia="SimSun"/>
          <w:bCs/>
          <w:lang w:eastAsia="zh-CN"/>
        </w:rPr>
        <w:fldChar w:fldCharType="end"/>
      </w:r>
      <w:r w:rsidRPr="00701CCB">
        <w:rPr>
          <w:rFonts w:eastAsia="SimSun"/>
          <w:bCs/>
          <w:lang w:eastAsia="zh-CN"/>
        </w:rPr>
        <w:t xml:space="preserve">. Parents choosing to use home-blended foods </w:t>
      </w:r>
      <w:r w:rsidR="005466E6">
        <w:rPr>
          <w:rFonts w:eastAsia="SimSun"/>
          <w:bCs/>
          <w:lang w:eastAsia="zh-CN"/>
        </w:rPr>
        <w:t xml:space="preserve"> have</w:t>
      </w:r>
      <w:r w:rsidRPr="00701CCB">
        <w:rPr>
          <w:rFonts w:eastAsia="SimSun"/>
          <w:bCs/>
          <w:lang w:eastAsia="zh-CN"/>
        </w:rPr>
        <w:t xml:space="preserve"> report</w:t>
      </w:r>
      <w:r w:rsidR="005466E6">
        <w:rPr>
          <w:rFonts w:eastAsia="SimSun"/>
          <w:bCs/>
          <w:lang w:eastAsia="zh-CN"/>
        </w:rPr>
        <w:t>ed</w:t>
      </w:r>
      <w:r w:rsidRPr="00701CCB">
        <w:rPr>
          <w:rFonts w:eastAsia="SimSun"/>
          <w:bCs/>
          <w:lang w:eastAsia="zh-CN"/>
        </w:rPr>
        <w:t xml:space="preserve"> benefits such as improved gastro-oes</w:t>
      </w:r>
      <w:r w:rsidR="00744F18">
        <w:rPr>
          <w:rFonts w:eastAsia="SimSun"/>
          <w:bCs/>
          <w:lang w:eastAsia="zh-CN"/>
        </w:rPr>
        <w:t>o</w:t>
      </w:r>
      <w:r w:rsidRPr="00701CCB">
        <w:rPr>
          <w:rFonts w:eastAsia="SimSun"/>
          <w:bCs/>
          <w:lang w:eastAsia="zh-CN"/>
        </w:rPr>
        <w:t>phageal reflux, less constipation and less distress in their child</w:t>
      </w:r>
      <w:r>
        <w:rPr>
          <w:rFonts w:eastAsia="SimSun"/>
          <w:bCs/>
          <w:lang w:eastAsia="zh-CN"/>
        </w:rPr>
        <w:t xml:space="preserve"> </w:t>
      </w:r>
      <w:r>
        <w:rPr>
          <w:rFonts w:eastAsia="SimSun"/>
          <w:bCs/>
          <w:lang w:eastAsia="zh-CN"/>
        </w:rPr>
        <w:fldChar w:fldCharType="begin"/>
      </w:r>
      <w:r w:rsidR="00A06A5B">
        <w:rPr>
          <w:rFonts w:eastAsia="SimSun"/>
          <w:bCs/>
          <w:lang w:eastAsia="zh-CN"/>
        </w:rPr>
        <w:instrText xml:space="preserve"> ADDIN EN.CITE &lt;EndNote&gt;&lt;Cite&gt;&lt;Author&gt;Brown&lt;/Author&gt;&lt;Year&gt;2014&lt;/Year&gt;&lt;RecNum&gt;31&lt;/RecNum&gt;&lt;DisplayText&gt;&lt;style face="superscript"&gt;7&lt;/style&gt;&lt;/DisplayText&gt;&lt;record&gt;&lt;rec-number&gt;31&lt;/rec-number&gt;&lt;foreign-keys&gt;&lt;key app="EN" db-id="09ddf0xzzrepx8evzek5vzptz2ss9wwprewf" timestamp="1520586679"&gt;31&lt;/key&gt;&lt;/foreign-keys&gt;&lt;ref-type name="Journal Article"&gt;17&lt;/ref-type&gt;&lt;contributors&gt;&lt;authors&gt;&lt;author&gt;Brown, S.&lt;/author&gt;&lt;/authors&gt;&lt;/contributors&gt;&lt;titles&gt;&lt;title&gt;Blended food for enteral feeding via a gastrostomy&lt;/title&gt;&lt;secondary-title&gt;Nursing Children and Young People&lt;/secondary-title&gt;&lt;/titles&gt;&lt;periodical&gt;&lt;full-title&gt;Nursing Children and Young People&lt;/full-title&gt;&lt;/periodical&gt;&lt;pages&gt;16-20&lt;/pages&gt;&lt;volume&gt;26&lt;/volume&gt;&lt;number&gt;9&lt;/number&gt;&lt;dates&gt;&lt;year&gt;2014&lt;/year&gt;&lt;/dates&gt;&lt;urls&gt;&lt;related-urls&gt;&lt;url&gt;https://rcni.com/sites/rcn_nspace/files/ncyp.26.9.16.e491.pdf&lt;/url&gt;&lt;/related-urls&gt;&lt;/urls&gt;&lt;/record&gt;&lt;/Cite&gt;&lt;/EndNote&gt;</w:instrText>
      </w:r>
      <w:r>
        <w:rPr>
          <w:rFonts w:eastAsia="SimSun"/>
          <w:bCs/>
          <w:lang w:eastAsia="zh-CN"/>
        </w:rPr>
        <w:fldChar w:fldCharType="separate"/>
      </w:r>
      <w:r w:rsidR="00A06A5B" w:rsidRPr="00A06A5B">
        <w:rPr>
          <w:rFonts w:eastAsia="SimSun"/>
          <w:bCs/>
          <w:noProof/>
          <w:vertAlign w:val="superscript"/>
          <w:lang w:eastAsia="zh-CN"/>
        </w:rPr>
        <w:t>7</w:t>
      </w:r>
      <w:r>
        <w:rPr>
          <w:rFonts w:eastAsia="SimSun"/>
          <w:bCs/>
          <w:lang w:eastAsia="zh-CN"/>
        </w:rPr>
        <w:fldChar w:fldCharType="end"/>
      </w:r>
      <w:r w:rsidRPr="00701CCB">
        <w:rPr>
          <w:rFonts w:eastAsia="SimSun"/>
          <w:bCs/>
          <w:lang w:eastAsia="zh-CN"/>
        </w:rPr>
        <w:t>. There are also perceived psychosocial benefits</w:t>
      </w:r>
      <w:r w:rsidR="005466E6">
        <w:rPr>
          <w:rFonts w:eastAsia="SimSun"/>
          <w:bCs/>
          <w:lang w:eastAsia="zh-CN"/>
        </w:rPr>
        <w:t xml:space="preserve">:  it may fulfil parents’ need to </w:t>
      </w:r>
      <w:r w:rsidRPr="00701CCB">
        <w:rPr>
          <w:rFonts w:eastAsia="SimSun"/>
          <w:bCs/>
          <w:lang w:eastAsia="zh-CN"/>
        </w:rPr>
        <w:t>nurture</w:t>
      </w:r>
      <w:r w:rsidR="005466E6">
        <w:rPr>
          <w:rFonts w:eastAsia="SimSun"/>
          <w:bCs/>
          <w:lang w:eastAsia="zh-CN"/>
        </w:rPr>
        <w:t xml:space="preserve">, and the child is not excluded from sharing the same food as the rest of the family. </w:t>
      </w:r>
      <w:r w:rsidRPr="00701CCB">
        <w:rPr>
          <w:rFonts w:eastAsia="SimSun"/>
          <w:bCs/>
          <w:lang w:eastAsia="zh-CN"/>
        </w:rPr>
        <w:t xml:space="preserve">Prescribed formula, in contrast, </w:t>
      </w:r>
      <w:r w:rsidR="00E02036">
        <w:rPr>
          <w:rFonts w:eastAsia="SimSun"/>
          <w:bCs/>
          <w:lang w:eastAsia="zh-CN"/>
        </w:rPr>
        <w:t xml:space="preserve">is </w:t>
      </w:r>
      <w:r w:rsidR="00DF4AE3">
        <w:rPr>
          <w:rFonts w:eastAsia="SimSun"/>
          <w:bCs/>
          <w:lang w:eastAsia="zh-CN"/>
        </w:rPr>
        <w:t xml:space="preserve">regarded </w:t>
      </w:r>
      <w:r w:rsidRPr="00701CCB">
        <w:rPr>
          <w:rFonts w:eastAsia="SimSun"/>
          <w:bCs/>
          <w:lang w:eastAsia="zh-CN"/>
        </w:rPr>
        <w:t xml:space="preserve"> as a medical product rather than food</w:t>
      </w:r>
      <w:r w:rsidR="00A06A5B">
        <w:rPr>
          <w:rFonts w:eastAsia="SimSun"/>
          <w:bCs/>
          <w:lang w:eastAsia="zh-CN"/>
        </w:rPr>
        <w:fldChar w:fldCharType="begin"/>
      </w:r>
      <w:r w:rsidR="00A06A5B">
        <w:rPr>
          <w:rFonts w:eastAsia="SimSun"/>
          <w:bCs/>
          <w:lang w:eastAsia="zh-CN"/>
        </w:rPr>
        <w:instrText xml:space="preserve"> ADDIN EN.CITE &lt;EndNote&gt;&lt;Cite&gt;&lt;Author&gt;Breaks&lt;/Author&gt;&lt;Year&gt;2018&lt;/Year&gt;&lt;RecNum&gt;50&lt;/RecNum&gt;&lt;DisplayText&gt;&lt;style face="superscript"&gt;6&lt;/style&gt;&lt;/DisplayText&gt;&lt;record&gt;&lt;rec-number&gt;50&lt;/rec-number&gt;&lt;foreign-keys&gt;&lt;key app="EN" db-id="09ddf0xzzrepx8evzek5vzptz2ss9wwprewf" timestamp="1566565705"&gt;50&lt;/key&gt;&lt;/foreign-keys&gt;&lt;ref-type name="Journal Article"&gt;17&lt;/ref-type&gt;&lt;contributors&gt;&lt;authors&gt;&lt;author&gt;Breaks, Anne&lt;/author&gt;&lt;author&gt;Smith, Christina&lt;/author&gt;&lt;author&gt;Bloch, Steven&lt;/author&gt;&lt;author&gt;Morgan, Sally&lt;/author&gt;&lt;/authors&gt;&lt;/contributors&gt;&lt;titles&gt;&lt;title&gt;Blended diets for gastrostomy fed children and young people: a scoping review&lt;/title&gt;&lt;secondary-title&gt;Journal of Human Nutrition and Dietetics&lt;/secondary-title&gt;&lt;/titles&gt;&lt;periodical&gt;&lt;full-title&gt;Journal of Human Nutrition and Dietetics&lt;/full-title&gt;&lt;/periodical&gt;&lt;pages&gt;634-646&lt;/pages&gt;&lt;volume&gt;31&lt;/volume&gt;&lt;number&gt;5&lt;/number&gt;&lt;dates&gt;&lt;year&gt;2018&lt;/year&gt;&lt;/dates&gt;&lt;isbn&gt;0952-3871&lt;/isbn&gt;&lt;urls&gt;&lt;related-urls&gt;&lt;url&gt;https://onlinelibrary.wiley.com/doi/abs/10.1111/jhn.12563&lt;/url&gt;&lt;/related-urls&gt;&lt;/urls&gt;&lt;electronic-resource-num&gt;10.1111/jhn.12563&lt;/electronic-resource-num&gt;&lt;/record&gt;&lt;/Cite&gt;&lt;/EndNote&gt;</w:instrText>
      </w:r>
      <w:r w:rsidR="00A06A5B">
        <w:rPr>
          <w:rFonts w:eastAsia="SimSun"/>
          <w:bCs/>
          <w:lang w:eastAsia="zh-CN"/>
        </w:rPr>
        <w:fldChar w:fldCharType="separate"/>
      </w:r>
      <w:r w:rsidR="00A06A5B" w:rsidRPr="00A06A5B">
        <w:rPr>
          <w:rFonts w:eastAsia="SimSun"/>
          <w:bCs/>
          <w:noProof/>
          <w:vertAlign w:val="superscript"/>
          <w:lang w:eastAsia="zh-CN"/>
        </w:rPr>
        <w:t>6</w:t>
      </w:r>
      <w:r w:rsidR="00A06A5B">
        <w:rPr>
          <w:rFonts w:eastAsia="SimSun"/>
          <w:bCs/>
          <w:lang w:eastAsia="zh-CN"/>
        </w:rPr>
        <w:fldChar w:fldCharType="end"/>
      </w:r>
      <w:r w:rsidRPr="00701CCB">
        <w:rPr>
          <w:rFonts w:eastAsia="SimSun"/>
          <w:bCs/>
          <w:lang w:eastAsia="zh-CN"/>
        </w:rPr>
        <w:t>.</w:t>
      </w:r>
      <w:r w:rsidR="00A96C4F">
        <w:rPr>
          <w:rFonts w:eastAsia="SimSun"/>
          <w:bCs/>
          <w:lang w:eastAsia="zh-CN"/>
        </w:rPr>
        <w:t xml:space="preserve"> </w:t>
      </w:r>
    </w:p>
    <w:p w14:paraId="2568EECE" w14:textId="3E698D3E" w:rsidR="00F9624D" w:rsidRPr="00701CCB" w:rsidRDefault="00F9624D" w:rsidP="00844FE4">
      <w:pPr>
        <w:spacing w:after="120" w:line="276" w:lineRule="auto"/>
        <w:jc w:val="both"/>
        <w:rPr>
          <w:rFonts w:eastAsia="SimSun"/>
          <w:bCs/>
          <w:lang w:eastAsia="zh-CN"/>
        </w:rPr>
      </w:pPr>
      <w:r>
        <w:rPr>
          <w:rFonts w:eastAsia="SimSun"/>
          <w:bCs/>
          <w:lang w:eastAsia="zh-CN"/>
        </w:rPr>
        <w:t>Limited research evidence</w:t>
      </w:r>
      <w:r w:rsidRPr="00701CCB">
        <w:rPr>
          <w:rFonts w:eastAsia="SimSun"/>
          <w:bCs/>
          <w:lang w:eastAsia="zh-CN"/>
        </w:rPr>
        <w:t xml:space="preserve"> </w:t>
      </w:r>
      <w:r w:rsidRPr="00701CCB">
        <w:rPr>
          <w:rFonts w:eastAsia="SimSun"/>
          <w:bCs/>
          <w:lang w:eastAsia="zh-CN"/>
        </w:rPr>
        <w:fldChar w:fldCharType="begin"/>
      </w:r>
      <w:r w:rsidR="00A06A5B">
        <w:rPr>
          <w:rFonts w:eastAsia="SimSun"/>
          <w:bCs/>
          <w:lang w:eastAsia="zh-CN"/>
        </w:rPr>
        <w:instrText xml:space="preserve"> ADDIN EN.CITE &lt;EndNote&gt;&lt;Cite&gt;&lt;Author&gt;Siden&lt;/Author&gt;&lt;Year&gt;2009&lt;/Year&gt;&lt;RecNum&gt;23&lt;/RecNum&gt;&lt;DisplayText&gt;&lt;style face="superscript"&gt;8&lt;/style&gt;&lt;/DisplayText&gt;&lt;record&gt;&lt;rec-number&gt;23&lt;/rec-number&gt;&lt;foreign-keys&gt;&lt;key app="EN" db-id="09ddf0xzzrepx8evzek5vzptz2ss9wwprewf" timestamp="1518344830"&gt;23&lt;/key&gt;&lt;/foreign-keys&gt;&lt;ref-type name="Journal Article"&gt;17&lt;/ref-type&gt;&lt;contributors&gt;&lt;authors&gt;&lt;author&gt;Siden, H.&lt;/author&gt;&lt;author&gt;Tucker, T.&lt;/author&gt;&lt;author&gt;Derman, S.&lt;/author&gt;&lt;author&gt;Cox, K.&lt;/author&gt;&lt;author&gt;Soon, G. S.&lt;/author&gt;&lt;author&gt;Hartnett, C.&lt;/author&gt;&lt;author&gt;Straatman, L.&lt;/author&gt;&lt;/authors&gt;&lt;/contributors&gt;&lt;titles&gt;&lt;title&gt;Pediatric Enteral Feeding Intolerance: A new prognosticator for children with life-limiting illness?&lt;/title&gt;&lt;secondary-title&gt;Journal of Palliative Care&lt;/secondary-title&gt;&lt;/titles&gt;&lt;periodical&gt;&lt;full-title&gt;Journal of Palliative Care&lt;/full-title&gt;&lt;/periodical&gt;&lt;pages&gt;213-217&lt;/pages&gt;&lt;volume&gt;25&lt;/volume&gt;&lt;number&gt;3&lt;/number&gt;&lt;dates&gt;&lt;year&gt;2009&lt;/year&gt;&lt;pub-dates&gt;&lt;date&gt;Fal&lt;/date&gt;&lt;/pub-dates&gt;&lt;/dates&gt;&lt;isbn&gt;0825-8597&lt;/isbn&gt;&lt;accession-num&gt;WOS:000270046900009&lt;/accession-num&gt;&lt;urls&gt;&lt;related-urls&gt;&lt;url&gt;&amp;lt;Go to ISI&amp;gt;://WOS:000270046900009&lt;/url&gt;&lt;/related-urls&gt;&lt;/urls&gt;&lt;/record&gt;&lt;/Cite&gt;&lt;/EndNote&gt;</w:instrText>
      </w:r>
      <w:r w:rsidRPr="00701CCB">
        <w:rPr>
          <w:rFonts w:eastAsia="SimSun"/>
          <w:bCs/>
          <w:lang w:eastAsia="zh-CN"/>
        </w:rPr>
        <w:fldChar w:fldCharType="separate"/>
      </w:r>
      <w:r w:rsidR="00A06A5B" w:rsidRPr="00A06A5B">
        <w:rPr>
          <w:rFonts w:eastAsia="SimSun"/>
          <w:bCs/>
          <w:noProof/>
          <w:vertAlign w:val="superscript"/>
          <w:lang w:eastAsia="zh-CN"/>
        </w:rPr>
        <w:t>8</w:t>
      </w:r>
      <w:r w:rsidRPr="00701CCB">
        <w:rPr>
          <w:rFonts w:eastAsia="SimSun"/>
          <w:bCs/>
          <w:lang w:eastAsia="zh-CN"/>
        </w:rPr>
        <w:fldChar w:fldCharType="end"/>
      </w:r>
      <w:r w:rsidRPr="00701CCB">
        <w:rPr>
          <w:rFonts w:eastAsia="SimSun"/>
          <w:bCs/>
          <w:lang w:eastAsia="zh-CN"/>
        </w:rPr>
        <w:t xml:space="preserve"> and</w:t>
      </w:r>
      <w:r>
        <w:rPr>
          <w:rFonts w:eastAsia="SimSun"/>
          <w:bCs/>
          <w:lang w:eastAsia="zh-CN"/>
        </w:rPr>
        <w:t xml:space="preserve"> reports </w:t>
      </w:r>
      <w:r w:rsidRPr="00701CCB">
        <w:rPr>
          <w:rFonts w:eastAsia="SimSun"/>
          <w:bCs/>
          <w:lang w:eastAsia="zh-CN"/>
        </w:rPr>
        <w:t xml:space="preserve">from clinicians </w:t>
      </w:r>
      <w:r>
        <w:rPr>
          <w:rFonts w:eastAsia="SimSun"/>
          <w:bCs/>
          <w:lang w:eastAsia="zh-CN"/>
        </w:rPr>
        <w:t xml:space="preserve">suggest </w:t>
      </w:r>
      <w:r w:rsidRPr="00701CCB">
        <w:rPr>
          <w:rFonts w:eastAsia="SimSun"/>
          <w:bCs/>
          <w:lang w:eastAsia="zh-CN"/>
        </w:rPr>
        <w:t>that the long-term use of gastrostomy feeds for children with complex health conditions can result in complications including progressive feed intolerance</w:t>
      </w:r>
      <w:r>
        <w:rPr>
          <w:rFonts w:eastAsia="SimSun"/>
          <w:bCs/>
          <w:lang w:eastAsia="zh-CN"/>
        </w:rPr>
        <w:t>/</w:t>
      </w:r>
      <w:r w:rsidRPr="00701CCB">
        <w:rPr>
          <w:rFonts w:eastAsia="SimSun"/>
          <w:bCs/>
          <w:lang w:eastAsia="zh-CN"/>
        </w:rPr>
        <w:t xml:space="preserve"> gut failure. </w:t>
      </w:r>
      <w:r>
        <w:rPr>
          <w:rFonts w:eastAsia="SimSun"/>
          <w:bCs/>
          <w:lang w:eastAsia="zh-CN"/>
        </w:rPr>
        <w:fldChar w:fldCharType="begin"/>
      </w:r>
      <w:r w:rsidR="00A06A5B">
        <w:rPr>
          <w:rFonts w:eastAsia="SimSun"/>
          <w:bCs/>
          <w:lang w:eastAsia="zh-CN"/>
        </w:rPr>
        <w:instrText xml:space="preserve"> ADDIN EN.CITE &lt;EndNote&gt;&lt;Cite&gt;&lt;Author&gt;Siden&lt;/Author&gt;&lt;Year&gt;2009&lt;/Year&gt;&lt;RecNum&gt;23&lt;/RecNum&gt;&lt;DisplayText&gt;&lt;style face="superscript"&gt;8&lt;/style&gt;&lt;/DisplayText&gt;&lt;record&gt;&lt;rec-number&gt;23&lt;/rec-number&gt;&lt;foreign-keys&gt;&lt;key app="EN" db-id="09ddf0xzzrepx8evzek5vzptz2ss9wwprewf" timestamp="1518344830"&gt;23&lt;/key&gt;&lt;/foreign-keys&gt;&lt;ref-type name="Journal Article"&gt;17&lt;/ref-type&gt;&lt;contributors&gt;&lt;authors&gt;&lt;author&gt;Siden, H.&lt;/author&gt;&lt;author&gt;Tucker, T.&lt;/author&gt;&lt;author&gt;Derman, S.&lt;/author&gt;&lt;author&gt;Cox, K.&lt;/author&gt;&lt;author&gt;Soon, G. S.&lt;/author&gt;&lt;author&gt;Hartnett, C.&lt;/author&gt;&lt;author&gt;Straatman, L.&lt;/author&gt;&lt;/authors&gt;&lt;/contributors&gt;&lt;titles&gt;&lt;title&gt;Pediatric Enteral Feeding Intolerance: A new prognosticator for children with life-limiting illness?&lt;/title&gt;&lt;secondary-title&gt;Journal of Palliative Care&lt;/secondary-title&gt;&lt;/titles&gt;&lt;periodical&gt;&lt;full-title&gt;Journal of Palliative Care&lt;/full-title&gt;&lt;/periodical&gt;&lt;pages&gt;213-217&lt;/pages&gt;&lt;volume&gt;25&lt;/volume&gt;&lt;number&gt;3&lt;/number&gt;&lt;dates&gt;&lt;year&gt;2009&lt;/year&gt;&lt;pub-dates&gt;&lt;date&gt;Fal&lt;/date&gt;&lt;/pub-dates&gt;&lt;/dates&gt;&lt;isbn&gt;0825-8597&lt;/isbn&gt;&lt;accession-num&gt;WOS:000270046900009&lt;/accession-num&gt;&lt;urls&gt;&lt;related-urls&gt;&lt;url&gt;&amp;lt;Go to ISI&amp;gt;://WOS:000270046900009&lt;/url&gt;&lt;/related-urls&gt;&lt;/urls&gt;&lt;/record&gt;&lt;/Cite&gt;&lt;/EndNote&gt;</w:instrText>
      </w:r>
      <w:r>
        <w:rPr>
          <w:rFonts w:eastAsia="SimSun"/>
          <w:bCs/>
          <w:lang w:eastAsia="zh-CN"/>
        </w:rPr>
        <w:fldChar w:fldCharType="separate"/>
      </w:r>
      <w:r w:rsidR="00A06A5B" w:rsidRPr="00A06A5B">
        <w:rPr>
          <w:rFonts w:eastAsia="SimSun"/>
          <w:bCs/>
          <w:noProof/>
          <w:vertAlign w:val="superscript"/>
          <w:lang w:eastAsia="zh-CN"/>
        </w:rPr>
        <w:t>8</w:t>
      </w:r>
      <w:r>
        <w:rPr>
          <w:rFonts w:eastAsia="SimSun"/>
          <w:bCs/>
          <w:lang w:eastAsia="zh-CN"/>
        </w:rPr>
        <w:fldChar w:fldCharType="end"/>
      </w:r>
      <w:r>
        <w:rPr>
          <w:rFonts w:eastAsia="SimSun"/>
          <w:bCs/>
          <w:lang w:eastAsia="zh-CN"/>
        </w:rPr>
        <w:t>.</w:t>
      </w:r>
      <w:r w:rsidRPr="00701CCB">
        <w:rPr>
          <w:rFonts w:eastAsia="SimSun"/>
          <w:bCs/>
          <w:lang w:eastAsia="zh-CN"/>
        </w:rPr>
        <w:t xml:space="preserve"> There are suggestions that </w:t>
      </w:r>
      <w:r>
        <w:rPr>
          <w:rFonts w:eastAsia="SimSun"/>
          <w:bCs/>
          <w:lang w:eastAsia="zh-CN"/>
        </w:rPr>
        <w:t xml:space="preserve">a </w:t>
      </w:r>
      <w:r w:rsidRPr="00701CCB">
        <w:rPr>
          <w:rFonts w:eastAsia="SimSun"/>
          <w:bCs/>
          <w:lang w:eastAsia="zh-CN"/>
        </w:rPr>
        <w:t>home-blended diet may reduce the risk of gut failure but there is currently no evidence to support this.</w:t>
      </w:r>
    </w:p>
    <w:p w14:paraId="459E2289" w14:textId="59780A31" w:rsidR="00F9624D" w:rsidRPr="00701CCB" w:rsidRDefault="00F9624D" w:rsidP="00844FE4">
      <w:pPr>
        <w:spacing w:after="120" w:line="276" w:lineRule="auto"/>
        <w:jc w:val="both"/>
        <w:rPr>
          <w:rFonts w:eastAsia="SimSun"/>
          <w:bCs/>
          <w:lang w:eastAsia="zh-CN"/>
        </w:rPr>
      </w:pPr>
      <w:r w:rsidRPr="00701CCB">
        <w:rPr>
          <w:rFonts w:eastAsia="SimSun"/>
          <w:bCs/>
          <w:lang w:eastAsia="zh-CN"/>
        </w:rPr>
        <w:t xml:space="preserve">Recent national surveys of paediatric dietitians in the UK </w:t>
      </w:r>
      <w:r w:rsidRPr="00701CCB">
        <w:rPr>
          <w:rFonts w:eastAsia="SimSun"/>
          <w:bCs/>
          <w:lang w:eastAsia="zh-CN"/>
        </w:rPr>
        <w:fldChar w:fldCharType="begin"/>
      </w:r>
      <w:r w:rsidR="00A06A5B">
        <w:rPr>
          <w:rFonts w:eastAsia="SimSun"/>
          <w:bCs/>
          <w:lang w:eastAsia="zh-CN"/>
        </w:rPr>
        <w:instrText xml:space="preserve"> ADDIN EN.CITE &lt;EndNote&gt;&lt;Cite&gt;&lt;Author&gt;Armstrong&lt;/Author&gt;&lt;Year&gt;2017&lt;/Year&gt;&lt;RecNum&gt;2&lt;/RecNum&gt;&lt;DisplayText&gt;&lt;style face="superscript"&gt;4&lt;/style&gt;&lt;/DisplayText&gt;&lt;record&gt;&lt;rec-number&gt;2&lt;/rec-number&gt;&lt;foreign-keys&gt;&lt;key app="EN" db-id="09ddf0xzzrepx8evzek5vzptz2ss9wwprewf" timestamp="1506880523"&gt;2&lt;/key&gt;&lt;/foreign-keys&gt;&lt;ref-type name="Journal Article"&gt;17&lt;/ref-type&gt;&lt;contributors&gt;&lt;authors&gt;&lt;author&gt;Armstrong, J.&lt;/author&gt;&lt;author&gt;Buchanan, E.&lt;/author&gt;&lt;author&gt;Duncan, H.&lt;/author&gt;&lt;author&gt;Ross, K.&lt;/author&gt;&lt;author&gt;Gerasimidis, K.&lt;/author&gt;&lt;/authors&gt;&lt;/contributors&gt;&lt;titles&gt;&lt;title&gt;Dietitians&amp;apos; perceptions and experience of blenderised feeds for paediatric tube-feeding&lt;/title&gt;&lt;secondary-title&gt;Archives of Disease in Childhood&lt;/secondary-title&gt;&lt;/titles&gt;&lt;periodical&gt;&lt;full-title&gt;Archives of Disease in Childhood&lt;/full-title&gt;&lt;/periodical&gt;&lt;pages&gt;152-+&lt;/pages&gt;&lt;volume&gt;102&lt;/volume&gt;&lt;number&gt;2&lt;/number&gt;&lt;dates&gt;&lt;year&gt;2017&lt;/year&gt;&lt;pub-dates&gt;&lt;date&gt;Feb&lt;/date&gt;&lt;/pub-dates&gt;&lt;/dates&gt;&lt;isbn&gt;0003-9888&lt;/isbn&gt;&lt;accession-num&gt;WOS:000393184500009&lt;/accession-num&gt;&lt;urls&gt;&lt;related-urls&gt;&lt;url&gt;&amp;lt;Go to ISI&amp;gt;://WOS:000393184500009&lt;/url&gt;&lt;/related-urls&gt;&lt;/urls&gt;&lt;electronic-resource-num&gt;10.1136/archdischild-2016-310971&lt;/electronic-resource-num&gt;&lt;/record&gt;&lt;/Cite&gt;&lt;/EndNote&gt;</w:instrText>
      </w:r>
      <w:r w:rsidRPr="00701CCB">
        <w:rPr>
          <w:rFonts w:eastAsia="SimSun"/>
          <w:bCs/>
          <w:lang w:eastAsia="zh-CN"/>
        </w:rPr>
        <w:fldChar w:fldCharType="separate"/>
      </w:r>
      <w:r w:rsidR="00A06A5B" w:rsidRPr="00A06A5B">
        <w:rPr>
          <w:rFonts w:eastAsia="SimSun"/>
          <w:bCs/>
          <w:noProof/>
          <w:vertAlign w:val="superscript"/>
          <w:lang w:eastAsia="zh-CN"/>
        </w:rPr>
        <w:t>4</w:t>
      </w:r>
      <w:r w:rsidRPr="00701CCB">
        <w:rPr>
          <w:rFonts w:eastAsia="SimSun"/>
          <w:bCs/>
          <w:lang w:eastAsia="zh-CN"/>
        </w:rPr>
        <w:fldChar w:fldCharType="end"/>
      </w:r>
      <w:r w:rsidRPr="00701CCB">
        <w:rPr>
          <w:rFonts w:eastAsia="SimSun"/>
          <w:bCs/>
          <w:lang w:eastAsia="zh-CN"/>
        </w:rPr>
        <w:t xml:space="preserve"> and the US </w:t>
      </w:r>
      <w:r w:rsidRPr="00701CCB">
        <w:rPr>
          <w:rFonts w:eastAsia="SimSun"/>
          <w:bCs/>
          <w:lang w:eastAsia="zh-CN"/>
        </w:rPr>
        <w:fldChar w:fldCharType="begin"/>
      </w:r>
      <w:r w:rsidR="00A06A5B">
        <w:rPr>
          <w:rFonts w:eastAsia="SimSun"/>
          <w:bCs/>
          <w:lang w:eastAsia="zh-CN"/>
        </w:rPr>
        <w:instrText xml:space="preserve"> ADDIN EN.CITE &lt;EndNote&gt;&lt;Cite&gt;&lt;Author&gt;Johnson&lt;/Author&gt;&lt;Year&gt;2015&lt;/Year&gt;&lt;RecNum&gt;22&lt;/RecNum&gt;&lt;DisplayText&gt;&lt;style face="superscript"&gt;5&lt;/style&gt;&lt;/DisplayText&gt;&lt;record&gt;&lt;rec-number&gt;22&lt;/rec-number&gt;&lt;foreign-keys&gt;&lt;key app="EN" db-id="09ddf0xzzrepx8evzek5vzptz2ss9wwprewf" timestamp="1518288492"&gt;22&lt;/key&gt;&lt;/foreign-keys&gt;&lt;ref-type name="Journal Article"&gt;17&lt;/ref-type&gt;&lt;contributors&gt;&lt;authors&gt;&lt;author&gt;Johnson, T. W.&lt;/author&gt;&lt;author&gt;Spurlock, A.&lt;/author&gt;&lt;author&gt;Pierce, L.&lt;/author&gt;&lt;/authors&gt;&lt;/contributors&gt;&lt;titles&gt;&lt;title&gt;Survey Study Assessing Attitudes and Experiences of Pediatric Registered Dietitians Regarding Blended Food by Gastrostomy Tube Feeding&lt;/title&gt;&lt;secondary-title&gt;Nutrition in Clinical Practice&lt;/secondary-title&gt;&lt;/titles&gt;&lt;periodical&gt;&lt;full-title&gt;Nutrition in Clinical Practice&lt;/full-title&gt;&lt;/periodical&gt;&lt;pages&gt;402-405&lt;/pages&gt;&lt;volume&gt;30&lt;/volume&gt;&lt;number&gt;3&lt;/number&gt;&lt;dates&gt;&lt;year&gt;2015&lt;/year&gt;&lt;pub-dates&gt;&lt;date&gt;Jun&lt;/date&gt;&lt;/pub-dates&gt;&lt;/dates&gt;&lt;isbn&gt;0884-5336&lt;/isbn&gt;&lt;accession-num&gt;WOS:000354773200012&lt;/accession-num&gt;&lt;urls&gt;&lt;related-urls&gt;&lt;url&gt;&amp;lt;Go to ISI&amp;gt;://WOS:000354773200012&lt;/url&gt;&lt;/related-urls&gt;&lt;/urls&gt;&lt;electronic-resource-num&gt;10.1177/0884533614564996&lt;/electronic-resource-num&gt;&lt;/record&gt;&lt;/Cite&gt;&lt;/EndNote&gt;</w:instrText>
      </w:r>
      <w:r w:rsidRPr="00701CCB">
        <w:rPr>
          <w:rFonts w:eastAsia="SimSun"/>
          <w:bCs/>
          <w:lang w:eastAsia="zh-CN"/>
        </w:rPr>
        <w:fldChar w:fldCharType="separate"/>
      </w:r>
      <w:r w:rsidR="00A06A5B" w:rsidRPr="00A06A5B">
        <w:rPr>
          <w:rFonts w:eastAsia="SimSun"/>
          <w:bCs/>
          <w:noProof/>
          <w:vertAlign w:val="superscript"/>
          <w:lang w:eastAsia="zh-CN"/>
        </w:rPr>
        <w:t>5</w:t>
      </w:r>
      <w:r w:rsidRPr="00701CCB">
        <w:rPr>
          <w:rFonts w:eastAsia="SimSun"/>
          <w:bCs/>
          <w:lang w:eastAsia="zh-CN"/>
        </w:rPr>
        <w:fldChar w:fldCharType="end"/>
      </w:r>
      <w:r w:rsidRPr="00701CCB">
        <w:rPr>
          <w:rFonts w:eastAsia="SimSun"/>
          <w:bCs/>
          <w:lang w:eastAsia="zh-CN"/>
        </w:rPr>
        <w:t xml:space="preserve"> both found that more than half of respondents would recommend the use of a home-blended diet (56 and 58% respectively). In the UK, however, that recommendation was to use home-blended food as a supplement to </w:t>
      </w:r>
      <w:r>
        <w:rPr>
          <w:rFonts w:eastAsia="SimSun"/>
          <w:bCs/>
          <w:lang w:eastAsia="zh-CN"/>
        </w:rPr>
        <w:t>formula feeds</w:t>
      </w:r>
      <w:r w:rsidRPr="00701CCB">
        <w:rPr>
          <w:rFonts w:eastAsia="SimSun"/>
          <w:bCs/>
          <w:lang w:eastAsia="zh-CN"/>
        </w:rPr>
        <w:t xml:space="preserve"> rather than their exclusive use</w:t>
      </w:r>
      <w:r w:rsidR="00B16B29">
        <w:rPr>
          <w:rFonts w:eastAsia="SimSun"/>
          <w:bCs/>
          <w:lang w:eastAsia="zh-CN"/>
        </w:rPr>
        <w:t>.</w:t>
      </w:r>
      <w:r w:rsidRPr="00701CCB">
        <w:rPr>
          <w:rFonts w:eastAsia="SimSun"/>
          <w:bCs/>
          <w:lang w:eastAsia="zh-CN"/>
        </w:rPr>
        <w:t xml:space="preserve"> </w:t>
      </w:r>
    </w:p>
    <w:p w14:paraId="5E9FC978" w14:textId="19A627A9" w:rsidR="00F9624D" w:rsidRPr="00B16B29" w:rsidRDefault="00F9624D" w:rsidP="00844FE4">
      <w:pPr>
        <w:spacing w:after="120" w:line="276" w:lineRule="auto"/>
        <w:jc w:val="both"/>
        <w:rPr>
          <w:rFonts w:eastAsia="SimSun"/>
          <w:bCs/>
          <w:lang w:eastAsia="zh-CN"/>
        </w:rPr>
      </w:pPr>
      <w:r>
        <w:rPr>
          <w:rFonts w:eastAsia="SimSun"/>
          <w:bCs/>
          <w:lang w:eastAsia="zh-CN"/>
        </w:rPr>
        <w:t>At the same time, c</w:t>
      </w:r>
      <w:r w:rsidRPr="00701CCB">
        <w:rPr>
          <w:rFonts w:eastAsia="SimSun"/>
          <w:bCs/>
          <w:lang w:eastAsia="zh-CN"/>
        </w:rPr>
        <w:t xml:space="preserve">oncerns have been raised </w:t>
      </w:r>
      <w:r>
        <w:rPr>
          <w:rFonts w:eastAsia="SimSun"/>
          <w:bCs/>
          <w:lang w:eastAsia="zh-CN"/>
        </w:rPr>
        <w:t>by</w:t>
      </w:r>
      <w:r w:rsidRPr="00701CCB">
        <w:rPr>
          <w:rFonts w:eastAsia="SimSun"/>
          <w:bCs/>
          <w:lang w:eastAsia="zh-CN"/>
        </w:rPr>
        <w:t xml:space="preserve"> professional organisations, including the European Society for Paediatric Gastroenterology </w:t>
      </w:r>
      <w:proofErr w:type="spellStart"/>
      <w:r w:rsidRPr="00701CCB">
        <w:rPr>
          <w:rFonts w:eastAsia="SimSun"/>
          <w:bCs/>
          <w:lang w:eastAsia="zh-CN"/>
        </w:rPr>
        <w:t>Hepatology</w:t>
      </w:r>
      <w:proofErr w:type="spellEnd"/>
      <w:r w:rsidRPr="00701CCB">
        <w:rPr>
          <w:rFonts w:eastAsia="SimSun"/>
          <w:bCs/>
          <w:lang w:eastAsia="zh-CN"/>
        </w:rPr>
        <w:t xml:space="preserve"> and Nutrition (ESPGHAN) and British Dietetic Association (BDA), about the risks associated with a diet of home-blended foods.  These include: nutritional inadequacy, microbial contamination and blockage</w:t>
      </w:r>
      <w:r>
        <w:rPr>
          <w:rFonts w:eastAsia="SimSun"/>
          <w:bCs/>
          <w:lang w:eastAsia="zh-CN"/>
        </w:rPr>
        <w:t xml:space="preserve"> of the gastrostomy tube</w:t>
      </w:r>
      <w:r w:rsidRPr="00701CCB">
        <w:rPr>
          <w:rFonts w:eastAsia="SimSun"/>
          <w:bCs/>
          <w:lang w:eastAsia="zh-CN"/>
        </w:rPr>
        <w:t xml:space="preserve">. </w:t>
      </w:r>
      <w:r w:rsidR="003C6ACF">
        <w:rPr>
          <w:rFonts w:eastAsia="SimSun"/>
          <w:bCs/>
          <w:lang w:eastAsia="zh-CN"/>
        </w:rPr>
        <w:t>P</w:t>
      </w:r>
      <w:r w:rsidRPr="00701CCB">
        <w:rPr>
          <w:rFonts w:eastAsia="SimSun"/>
          <w:bCs/>
          <w:lang w:eastAsia="zh-CN"/>
        </w:rPr>
        <w:t xml:space="preserve">olicy/position statements from such organisations </w:t>
      </w:r>
      <w:r w:rsidR="003C6ACF">
        <w:rPr>
          <w:rFonts w:eastAsia="SimSun"/>
          <w:bCs/>
          <w:lang w:eastAsia="zh-CN"/>
        </w:rPr>
        <w:t xml:space="preserve"> </w:t>
      </w:r>
      <w:r w:rsidRPr="00701CCB">
        <w:rPr>
          <w:rFonts w:eastAsia="SimSun"/>
          <w:bCs/>
          <w:lang w:eastAsia="zh-CN"/>
        </w:rPr>
        <w:t xml:space="preserve">do not recommend that children (or adults) are </w:t>
      </w:r>
      <w:r w:rsidRPr="00701CCB">
        <w:rPr>
          <w:rFonts w:eastAsia="SimSun"/>
          <w:bCs/>
          <w:lang w:eastAsia="zh-CN"/>
        </w:rPr>
        <w:lastRenderedPageBreak/>
        <w:t xml:space="preserve">fed </w:t>
      </w:r>
      <w:r>
        <w:rPr>
          <w:rFonts w:eastAsia="SimSun"/>
          <w:bCs/>
          <w:lang w:eastAsia="zh-CN"/>
        </w:rPr>
        <w:t>home-blended</w:t>
      </w:r>
      <w:r w:rsidRPr="00701CCB">
        <w:rPr>
          <w:rFonts w:eastAsia="SimSun"/>
          <w:bCs/>
          <w:lang w:eastAsia="zh-CN"/>
        </w:rPr>
        <w:t xml:space="preserve"> foods through their gastrostomy tubes. </w:t>
      </w:r>
      <w:r w:rsidRPr="00AE5BA6">
        <w:rPr>
          <w:shd w:val="clear" w:color="auto" w:fill="FFFFFF"/>
        </w:rPr>
        <w:fldChar w:fldCharType="begin"/>
      </w:r>
      <w:r w:rsidR="00A06A5B">
        <w:rPr>
          <w:shd w:val="clear" w:color="auto" w:fill="FFFFFF"/>
        </w:rPr>
        <w:instrText xml:space="preserve"> ADDIN EN.CITE &lt;EndNote&gt;&lt;Cite&gt;&lt;Author&gt;Romano&lt;/Author&gt;&lt;Year&gt;2017&lt;/Year&gt;&lt;RecNum&gt;18&lt;/RecNum&gt;&lt;DisplayText&gt;&lt;style face="superscript"&gt;9&lt;/style&gt;&lt;/DisplayText&gt;&lt;record&gt;&lt;rec-number&gt;18&lt;/rec-number&gt;&lt;foreign-keys&gt;&lt;key app="EN" db-id="09ddf0xzzrepx8evzek5vzptz2ss9wwprewf" timestamp="1518288491"&gt;18&lt;/key&gt;&lt;/foreign-keys&gt;&lt;ref-type name="Journal Article"&gt;17&lt;/ref-type&gt;&lt;contributors&gt;&lt;authors&gt;&lt;author&gt;Romano, C.&lt;/author&gt;&lt;author&gt;van Wynckel, M.&lt;/author&gt;&lt;author&gt;Hulst, J.&lt;/author&gt;&lt;author&gt;Broekaert, I.&lt;/author&gt;&lt;author&gt;Bronsky, J.&lt;/author&gt;&lt;author&gt;Dall&amp;apos;Oglio, L.&lt;/author&gt;&lt;author&gt;Mis, N. F.&lt;/author&gt;&lt;author&gt;Hojsak, I.&lt;/author&gt;&lt;author&gt;Orel, R.&lt;/author&gt;&lt;author&gt;Papadopoulou, A.&lt;/author&gt;&lt;author&gt;Schaeppi, M.&lt;/author&gt;&lt;author&gt;Thapar, N.&lt;/author&gt;&lt;author&gt;Wilschanski, M.&lt;/author&gt;&lt;author&gt;Sullivan, P.&lt;/author&gt;&lt;author&gt;Gottrand, F.&lt;/author&gt;&lt;/authors&gt;&lt;/contributors&gt;&lt;titles&gt;&lt;title&gt;European Society for Paediatric Gastroenterology, Hepatology and Nutrition Guidelines for the Evaluation and Treatment of Gastrointestinal and Nutritional Complications in Children With Neurological Impairment&lt;/title&gt;&lt;secondary-title&gt;Journal of Pediatric Gastroenterology and Nutrition&lt;/secondary-title&gt;&lt;/titles&gt;&lt;periodical&gt;&lt;full-title&gt;Journal of Pediatric Gastroenterology and Nutrition&lt;/full-title&gt;&lt;/periodical&gt;&lt;pages&gt;242-264&lt;/pages&gt;&lt;volume&gt;65&lt;/volume&gt;&lt;number&gt;2&lt;/number&gt;&lt;dates&gt;&lt;year&gt;2017&lt;/year&gt;&lt;pub-dates&gt;&lt;date&gt;Aug&lt;/date&gt;&lt;/pub-dates&gt;&lt;/dates&gt;&lt;isbn&gt;0277-2116&lt;/isbn&gt;&lt;accession-num&gt;WOS:000406471500021&lt;/accession-num&gt;&lt;urls&gt;&lt;related-urls&gt;&lt;url&gt;&amp;lt;Go to ISI&amp;gt;://WOS:000406471500021&lt;/url&gt;&lt;/related-urls&gt;&lt;/urls&gt;&lt;electronic-resource-num&gt;10.1097/mpg.0000000000001646&lt;/electronic-resource-num&gt;&lt;/record&gt;&lt;/Cite&gt;&lt;/EndNote&gt;</w:instrText>
      </w:r>
      <w:r w:rsidRPr="00AE5BA6">
        <w:rPr>
          <w:shd w:val="clear" w:color="auto" w:fill="FFFFFF"/>
        </w:rPr>
        <w:fldChar w:fldCharType="separate"/>
      </w:r>
      <w:r w:rsidR="00A06A5B" w:rsidRPr="00A06A5B">
        <w:rPr>
          <w:noProof/>
          <w:shd w:val="clear" w:color="auto" w:fill="FFFFFF"/>
          <w:vertAlign w:val="superscript"/>
        </w:rPr>
        <w:t>9</w:t>
      </w:r>
      <w:r w:rsidRPr="00AE5BA6">
        <w:rPr>
          <w:shd w:val="clear" w:color="auto" w:fill="FFFFFF"/>
        </w:rPr>
        <w:fldChar w:fldCharType="end"/>
      </w:r>
      <w:r w:rsidRPr="00AE5BA6">
        <w:rPr>
          <w:shd w:val="clear" w:color="auto" w:fill="FFFFFF"/>
        </w:rPr>
        <w:t xml:space="preserve"> Importantly, it was acknowledged in these guidelines that the evidence for this statement is low and further research is likely to have an impact on this recommendation.</w:t>
      </w:r>
    </w:p>
    <w:p w14:paraId="45078C22" w14:textId="77777777" w:rsidR="0041738E" w:rsidRPr="00AE5BA6" w:rsidRDefault="0041738E" w:rsidP="0041738E">
      <w:pPr>
        <w:spacing w:after="120" w:line="276" w:lineRule="auto"/>
        <w:jc w:val="both"/>
        <w:rPr>
          <w:shd w:val="clear" w:color="auto" w:fill="FFFFFF"/>
        </w:rPr>
      </w:pPr>
    </w:p>
    <w:p w14:paraId="4D97BB29" w14:textId="77777777" w:rsidR="00E3307C" w:rsidRDefault="00844FE4" w:rsidP="00844FE4">
      <w:pPr>
        <w:pStyle w:val="Heading1"/>
        <w:spacing w:afterLines="0" w:after="120" w:line="276" w:lineRule="auto"/>
      </w:pPr>
      <w:r>
        <w:t>Methods and Analyses</w:t>
      </w:r>
    </w:p>
    <w:p w14:paraId="50F3E052" w14:textId="77777777" w:rsidR="00F9624D" w:rsidRPr="00A00E1C" w:rsidRDefault="00A00E1C" w:rsidP="00844FE4">
      <w:pPr>
        <w:spacing w:after="120" w:line="276" w:lineRule="auto"/>
        <w:jc w:val="both"/>
      </w:pPr>
      <w:r w:rsidRPr="00A00E1C">
        <w:t>The research question is:</w:t>
      </w:r>
    </w:p>
    <w:p w14:paraId="36F18E1E" w14:textId="77777777" w:rsidR="00F9624D" w:rsidRPr="00701CCB" w:rsidRDefault="00F9624D" w:rsidP="00844FE4">
      <w:pPr>
        <w:spacing w:after="120" w:line="276" w:lineRule="auto"/>
        <w:jc w:val="both"/>
        <w:rPr>
          <w:rFonts w:eastAsia="SimSun"/>
          <w:bCs/>
          <w:lang w:eastAsia="zh-CN"/>
        </w:rPr>
      </w:pPr>
      <w:r w:rsidRPr="00701CCB">
        <w:rPr>
          <w:rFonts w:eastAsia="SimSun"/>
          <w:bCs/>
          <w:lang w:eastAsia="zh-CN"/>
        </w:rPr>
        <w:t>What are the risks, benefits and resource implications for using home-blended food for children with gastrostomy tubes compared to currently recommended formula feeds?</w:t>
      </w:r>
    </w:p>
    <w:p w14:paraId="6BE5F70D" w14:textId="77777777" w:rsidR="00E3307C" w:rsidRPr="00E3307C" w:rsidRDefault="00E3307C" w:rsidP="00844FE4">
      <w:pPr>
        <w:spacing w:after="120" w:line="276" w:lineRule="auto"/>
        <w:jc w:val="both"/>
        <w:rPr>
          <w:lang w:eastAsia="zh-CN"/>
        </w:rPr>
      </w:pPr>
      <w:r>
        <w:rPr>
          <w:lang w:eastAsia="zh-CN"/>
        </w:rPr>
        <w:t xml:space="preserve">The objectives </w:t>
      </w:r>
      <w:r w:rsidR="0041738E">
        <w:rPr>
          <w:lang w:eastAsia="zh-CN"/>
        </w:rPr>
        <w:t>are</w:t>
      </w:r>
      <w:r>
        <w:rPr>
          <w:lang w:eastAsia="zh-CN"/>
        </w:rPr>
        <w:t xml:space="preserve">: </w:t>
      </w:r>
    </w:p>
    <w:p w14:paraId="7043ABF9" w14:textId="77777777" w:rsidR="00E3307C" w:rsidRPr="00E3307C" w:rsidRDefault="00E3307C" w:rsidP="00844FE4">
      <w:pPr>
        <w:pStyle w:val="Default"/>
        <w:spacing w:after="120" w:line="276" w:lineRule="auto"/>
        <w:jc w:val="both"/>
        <w:rPr>
          <w:rFonts w:asciiTheme="minorHAnsi" w:hAnsiTheme="minorHAnsi" w:cstheme="minorBidi"/>
          <w:color w:val="auto"/>
          <w:sz w:val="22"/>
          <w:szCs w:val="22"/>
          <w:lang w:eastAsia="zh-CN"/>
        </w:rPr>
      </w:pPr>
      <w:r w:rsidRPr="00E3307C">
        <w:rPr>
          <w:rFonts w:asciiTheme="minorHAnsi" w:hAnsiTheme="minorHAnsi" w:cstheme="minorBidi"/>
          <w:color w:val="auto"/>
          <w:sz w:val="22"/>
          <w:szCs w:val="22"/>
          <w:lang w:eastAsia="zh-CN"/>
        </w:rPr>
        <w:t xml:space="preserve">1. To identify the important outcomes of gastrostomy feeding for parents, young people and health professionals. </w:t>
      </w:r>
    </w:p>
    <w:p w14:paraId="6F297234" w14:textId="77777777" w:rsidR="00E3307C" w:rsidRPr="00E3307C" w:rsidRDefault="00E3307C" w:rsidP="00844FE4">
      <w:pPr>
        <w:pStyle w:val="Default"/>
        <w:spacing w:after="120" w:line="276" w:lineRule="auto"/>
        <w:jc w:val="both"/>
        <w:rPr>
          <w:rFonts w:asciiTheme="minorHAnsi" w:hAnsiTheme="minorHAnsi" w:cstheme="minorBidi"/>
          <w:color w:val="auto"/>
          <w:sz w:val="22"/>
          <w:szCs w:val="22"/>
          <w:lang w:eastAsia="zh-CN"/>
        </w:rPr>
      </w:pPr>
      <w:r w:rsidRPr="00E3307C">
        <w:rPr>
          <w:rFonts w:asciiTheme="minorHAnsi" w:hAnsiTheme="minorHAnsi" w:cstheme="minorBidi"/>
          <w:color w:val="auto"/>
          <w:sz w:val="22"/>
          <w:szCs w:val="22"/>
          <w:lang w:eastAsia="zh-CN"/>
        </w:rPr>
        <w:t xml:space="preserve">2. To assess the safety of home-blended diets for children who are gastrostomy fed compared to liquid formula diets. </w:t>
      </w:r>
    </w:p>
    <w:p w14:paraId="240F33BF" w14:textId="77777777" w:rsidR="00E3307C" w:rsidRPr="00E3307C" w:rsidRDefault="00E3307C" w:rsidP="00844FE4">
      <w:pPr>
        <w:pStyle w:val="Default"/>
        <w:spacing w:after="120" w:line="276" w:lineRule="auto"/>
        <w:jc w:val="both"/>
        <w:rPr>
          <w:rFonts w:asciiTheme="minorHAnsi" w:hAnsiTheme="minorHAnsi" w:cstheme="minorBidi"/>
          <w:color w:val="auto"/>
          <w:sz w:val="22"/>
          <w:szCs w:val="22"/>
          <w:lang w:eastAsia="zh-CN"/>
        </w:rPr>
      </w:pPr>
      <w:r w:rsidRPr="00E3307C">
        <w:rPr>
          <w:rFonts w:asciiTheme="minorHAnsi" w:hAnsiTheme="minorHAnsi" w:cstheme="minorBidi"/>
          <w:color w:val="auto"/>
          <w:sz w:val="22"/>
          <w:szCs w:val="22"/>
          <w:lang w:eastAsia="zh-CN"/>
        </w:rPr>
        <w:t xml:space="preserve">3. To identify and quantify the benefits of home-blended diets compared to liquid formula feeds for children who are gastrostomy fed and their parents. </w:t>
      </w:r>
    </w:p>
    <w:p w14:paraId="7640EDCA" w14:textId="77777777" w:rsidR="00E3307C" w:rsidRPr="00E3307C" w:rsidRDefault="00E3307C" w:rsidP="00844FE4">
      <w:pPr>
        <w:pStyle w:val="Default"/>
        <w:spacing w:after="120" w:line="276" w:lineRule="auto"/>
        <w:jc w:val="both"/>
        <w:rPr>
          <w:rFonts w:asciiTheme="minorHAnsi" w:hAnsiTheme="minorHAnsi" w:cstheme="minorBidi"/>
          <w:color w:val="auto"/>
          <w:sz w:val="22"/>
          <w:szCs w:val="22"/>
          <w:lang w:eastAsia="zh-CN"/>
        </w:rPr>
      </w:pPr>
      <w:r w:rsidRPr="00E3307C">
        <w:rPr>
          <w:rFonts w:asciiTheme="minorHAnsi" w:hAnsiTheme="minorHAnsi" w:cstheme="minorBidi"/>
          <w:color w:val="auto"/>
          <w:sz w:val="22"/>
          <w:szCs w:val="22"/>
          <w:lang w:eastAsia="zh-CN"/>
        </w:rPr>
        <w:t xml:space="preserve">4. To identify and quantify the resources (family and statutory services) required to support home-blended diets compared to formula feeds. </w:t>
      </w:r>
    </w:p>
    <w:p w14:paraId="33EF628F" w14:textId="77777777" w:rsidR="00E3307C" w:rsidRPr="00E3307C" w:rsidRDefault="00E3307C" w:rsidP="00844FE4">
      <w:pPr>
        <w:pStyle w:val="Default"/>
        <w:spacing w:after="120" w:line="276" w:lineRule="auto"/>
        <w:jc w:val="both"/>
        <w:rPr>
          <w:rFonts w:asciiTheme="minorHAnsi" w:hAnsiTheme="minorHAnsi" w:cstheme="minorBidi"/>
          <w:color w:val="auto"/>
          <w:sz w:val="22"/>
          <w:szCs w:val="22"/>
          <w:lang w:eastAsia="zh-CN"/>
        </w:rPr>
      </w:pPr>
      <w:r w:rsidRPr="00E3307C">
        <w:rPr>
          <w:rFonts w:asciiTheme="minorHAnsi" w:hAnsiTheme="minorHAnsi" w:cstheme="minorBidi"/>
          <w:color w:val="auto"/>
          <w:sz w:val="22"/>
          <w:szCs w:val="22"/>
          <w:lang w:eastAsia="zh-CN"/>
        </w:rPr>
        <w:t xml:space="preserve">5. To assess whether long-term follow-up of children who are gastrostomy fed is feasible using routine data sources. </w:t>
      </w:r>
    </w:p>
    <w:p w14:paraId="25E0E86A" w14:textId="3D1AD054" w:rsidR="009C4CB0" w:rsidRDefault="002076A4" w:rsidP="00844FE4">
      <w:pPr>
        <w:spacing w:after="120" w:line="276" w:lineRule="auto"/>
        <w:jc w:val="both"/>
      </w:pPr>
      <w:r>
        <w:t>This study will use a mixed methods</w:t>
      </w:r>
      <w:r w:rsidRPr="002076A4">
        <w:t xml:space="preserve"> exploratory sequential </w:t>
      </w:r>
      <w:r>
        <w:t xml:space="preserve">design </w:t>
      </w:r>
      <w:r w:rsidR="007E0018">
        <w:fldChar w:fldCharType="begin"/>
      </w:r>
      <w:r w:rsidR="00A06A5B">
        <w:instrText xml:space="preserve"> ADDIN EN.CITE &lt;EndNote&gt;&lt;Cite&gt;&lt;Author&gt;Creswell&lt;/Author&gt;&lt;Year&gt;2003&lt;/Year&gt;&lt;RecNum&gt;48&lt;/RecNum&gt;&lt;DisplayText&gt;&lt;style face="superscript"&gt;10&lt;/style&gt;&lt;/DisplayText&gt;&lt;record&gt;&lt;rec-number&gt;48&lt;/rec-number&gt;&lt;foreign-keys&gt;&lt;key app="EN" db-id="09ddf0xzzrepx8evzek5vzptz2ss9wwprewf" timestamp="1566563259"&gt;48&lt;/key&gt;&lt;/foreign-keys&gt;&lt;ref-type name="Journal Article"&gt;17&lt;/ref-type&gt;&lt;contributors&gt;&lt;authors&gt;&lt;author&gt;Creswell, John W&lt;/author&gt;&lt;author&gt;Plano Clark, VJ&lt;/author&gt;&lt;author&gt;Hanson, WE&lt;/author&gt;&lt;/authors&gt;&lt;/contributors&gt;&lt;titles&gt;&lt;title&gt;Handbook of mixed methods in social and behavioral research&lt;/title&gt;&lt;secondary-title&gt;Advanced Mixed Methods Reserach Designs&lt;/secondary-title&gt;&lt;/titles&gt;&lt;periodical&gt;&lt;full-title&gt;Advanced Mixed Methods Reserach Designs&lt;/full-title&gt;&lt;/periodical&gt;&lt;volume&gt;212&lt;/volume&gt;&lt;dates&gt;&lt;year&gt;2003&lt;/year&gt;&lt;/dates&gt;&lt;urls&gt;&lt;/urls&gt;&lt;/record&gt;&lt;/Cite&gt;&lt;/EndNote&gt;</w:instrText>
      </w:r>
      <w:r w:rsidR="007E0018">
        <w:fldChar w:fldCharType="separate"/>
      </w:r>
      <w:r w:rsidR="00A06A5B" w:rsidRPr="00A06A5B">
        <w:rPr>
          <w:noProof/>
          <w:vertAlign w:val="superscript"/>
        </w:rPr>
        <w:t>10</w:t>
      </w:r>
      <w:r w:rsidR="007E0018">
        <w:fldChar w:fldCharType="end"/>
      </w:r>
      <w:r w:rsidR="007E0018">
        <w:t xml:space="preserve"> </w:t>
      </w:r>
      <w:r>
        <w:t xml:space="preserve">with two </w:t>
      </w:r>
      <w:proofErr w:type="spellStart"/>
      <w:r>
        <w:t>workstreams</w:t>
      </w:r>
      <w:proofErr w:type="spellEnd"/>
      <w:r w:rsidR="0041738E">
        <w:t xml:space="preserve"> (WS)</w:t>
      </w:r>
      <w:r w:rsidR="00E22AA1">
        <w:t xml:space="preserve">, with findings from </w:t>
      </w:r>
      <w:proofErr w:type="spellStart"/>
      <w:r w:rsidR="00E22AA1">
        <w:t>workstream</w:t>
      </w:r>
      <w:proofErr w:type="spellEnd"/>
      <w:r w:rsidR="00E22AA1">
        <w:t xml:space="preserve"> one informing the design and methods for </w:t>
      </w:r>
      <w:proofErr w:type="spellStart"/>
      <w:r w:rsidR="00E22AA1">
        <w:t>workstream</w:t>
      </w:r>
      <w:proofErr w:type="spellEnd"/>
      <w:r w:rsidR="00E22AA1">
        <w:t xml:space="preserve"> two</w:t>
      </w:r>
      <w:r w:rsidRPr="00BA66CD">
        <w:t>.</w:t>
      </w:r>
      <w:r w:rsidR="009C4CB0" w:rsidRPr="00BA66CD">
        <w:t xml:space="preserve">  The research team comprises </w:t>
      </w:r>
      <w:r w:rsidR="00BA66CD" w:rsidRPr="00BA66CD">
        <w:t>clinical and methodological experts including applied</w:t>
      </w:r>
      <w:r w:rsidR="009C4CB0" w:rsidRPr="00BA66CD">
        <w:t xml:space="preserve"> social scientists (leading WS1) </w:t>
      </w:r>
      <w:r w:rsidR="00BA66CD" w:rsidRPr="00BA66CD">
        <w:t xml:space="preserve"> and a clinical epidemiologist leading WS2</w:t>
      </w:r>
      <w:r w:rsidR="009C4CB0" w:rsidRPr="00BA66CD">
        <w:t>.</w:t>
      </w:r>
    </w:p>
    <w:p w14:paraId="082DDF48" w14:textId="05F702FB" w:rsidR="00664352" w:rsidRPr="002C5637" w:rsidRDefault="00C57C74" w:rsidP="002C5637">
      <w:pPr>
        <w:pStyle w:val="Heading2"/>
      </w:pPr>
      <w:proofErr w:type="spellStart"/>
      <w:r w:rsidRPr="002C5637">
        <w:t>Workstream</w:t>
      </w:r>
      <w:proofErr w:type="spellEnd"/>
      <w:r w:rsidRPr="002C5637">
        <w:t xml:space="preserve"> 1</w:t>
      </w:r>
      <w:r w:rsidR="00C234CF">
        <w:t xml:space="preserve"> (WS1)</w:t>
      </w:r>
    </w:p>
    <w:p w14:paraId="62DB8337" w14:textId="63912837" w:rsidR="00C57C74" w:rsidRPr="002C5637" w:rsidRDefault="00C57C74" w:rsidP="002C5637">
      <w:pPr>
        <w:pStyle w:val="Heading3"/>
      </w:pPr>
      <w:r w:rsidRPr="002C5637">
        <w:t xml:space="preserve">Design </w:t>
      </w:r>
    </w:p>
    <w:p w14:paraId="48DC0EFC" w14:textId="313EE197" w:rsidR="007869E0" w:rsidRDefault="00241210" w:rsidP="00844FE4">
      <w:pPr>
        <w:pStyle w:val="ListParagraph"/>
        <w:spacing w:after="120" w:line="276" w:lineRule="auto"/>
        <w:ind w:left="0"/>
        <w:jc w:val="both"/>
      </w:pPr>
      <w:r>
        <w:t>Phenomenological q</w:t>
      </w:r>
      <w:r w:rsidR="00C57C74" w:rsidRPr="00701CCB">
        <w:t xml:space="preserve">ualitative research with </w:t>
      </w:r>
      <w:r w:rsidR="007869E0">
        <w:t xml:space="preserve"> </w:t>
      </w:r>
      <w:r w:rsidR="00C57C74" w:rsidRPr="00701CCB">
        <w:t>young people, parents and healthcare professionals</w:t>
      </w:r>
      <w:r w:rsidR="007869E0">
        <w:t>. Interviews (young people, parents) and focus groups (healthcare professionals)</w:t>
      </w:r>
      <w:r w:rsidR="00C57C74" w:rsidRPr="00701CCB">
        <w:t xml:space="preserve"> will</w:t>
      </w:r>
      <w:r w:rsidR="007869E0">
        <w:t xml:space="preserve"> be used</w:t>
      </w:r>
      <w:r w:rsidR="00C57C74" w:rsidRPr="00701CCB">
        <w:t xml:space="preserve"> investigate views on a number of topics relevant to informing final decisions regarding the design of the cohort study </w:t>
      </w:r>
      <w:r w:rsidR="00664352">
        <w:t xml:space="preserve">in </w:t>
      </w:r>
      <w:proofErr w:type="spellStart"/>
      <w:r w:rsidR="00C234CF">
        <w:t>workstream</w:t>
      </w:r>
      <w:proofErr w:type="spellEnd"/>
      <w:r w:rsidR="00C234CF">
        <w:t xml:space="preserve"> 2 (</w:t>
      </w:r>
      <w:r w:rsidR="0041738E">
        <w:t>WS</w:t>
      </w:r>
      <w:r w:rsidR="00664352">
        <w:t>2</w:t>
      </w:r>
      <w:r w:rsidR="00C234CF">
        <w:t>)</w:t>
      </w:r>
      <w:r w:rsidR="00664352">
        <w:t xml:space="preserve"> </w:t>
      </w:r>
      <w:r w:rsidR="00C57C74" w:rsidRPr="00701CCB">
        <w:t xml:space="preserve">as well as generating ‘stand-alone’ evidence </w:t>
      </w:r>
      <w:r w:rsidR="00C57C74">
        <w:t>on</w:t>
      </w:r>
      <w:r w:rsidR="00C57C74" w:rsidRPr="00701CCB">
        <w:t xml:space="preserve"> </w:t>
      </w:r>
      <w:r w:rsidR="00C57C74">
        <w:t xml:space="preserve">young people’s, </w:t>
      </w:r>
      <w:r w:rsidR="00C57C74" w:rsidRPr="00701CCB">
        <w:t>parents’ and professionals’ views about gastro</w:t>
      </w:r>
      <w:r w:rsidR="0076756A">
        <w:t>st</w:t>
      </w:r>
      <w:r w:rsidR="00C57C74" w:rsidRPr="00701CCB">
        <w:t xml:space="preserve">omy feeding and the use of home-blended diets.  </w:t>
      </w:r>
    </w:p>
    <w:p w14:paraId="017F6B57" w14:textId="77777777" w:rsidR="00AE24F5" w:rsidRPr="00AE24F5" w:rsidRDefault="00AB53BD" w:rsidP="002C5637">
      <w:pPr>
        <w:pStyle w:val="Heading3"/>
      </w:pPr>
      <w:r>
        <w:t>Eligibility</w:t>
      </w:r>
      <w:r w:rsidR="00AE24F5">
        <w:t xml:space="preserve"> Criteria</w:t>
      </w:r>
    </w:p>
    <w:p w14:paraId="10458DB3" w14:textId="1E84B780" w:rsidR="008F212F" w:rsidRPr="00701CCB" w:rsidRDefault="008F212F" w:rsidP="00844FE4">
      <w:pPr>
        <w:pStyle w:val="ListParagraph"/>
        <w:numPr>
          <w:ilvl w:val="0"/>
          <w:numId w:val="20"/>
        </w:numPr>
        <w:spacing w:after="120" w:line="276" w:lineRule="auto"/>
        <w:jc w:val="both"/>
        <w:rPr>
          <w:rFonts w:eastAsia="SimSun"/>
          <w:bCs/>
          <w:lang w:eastAsia="zh-CN"/>
        </w:rPr>
      </w:pPr>
      <w:r w:rsidRPr="00701CCB">
        <w:rPr>
          <w:rFonts w:eastAsia="SimSun"/>
          <w:bCs/>
          <w:lang w:eastAsia="zh-CN"/>
        </w:rPr>
        <w:t xml:space="preserve">Parents (n=20) of children and young people (aged </w:t>
      </w:r>
      <w:r w:rsidR="00A24627">
        <w:rPr>
          <w:rFonts w:eastAsia="SimSun"/>
          <w:bCs/>
          <w:lang w:eastAsia="zh-CN"/>
        </w:rPr>
        <w:t xml:space="preserve">from 6 months </w:t>
      </w:r>
      <w:r w:rsidRPr="00701CCB">
        <w:rPr>
          <w:rFonts w:eastAsia="SimSun"/>
          <w:bCs/>
          <w:lang w:eastAsia="zh-CN"/>
        </w:rPr>
        <w:t>to 18 years</w:t>
      </w:r>
      <w:r w:rsidR="00A24627">
        <w:rPr>
          <w:rFonts w:eastAsia="SimSun"/>
          <w:bCs/>
          <w:lang w:eastAsia="zh-CN"/>
        </w:rPr>
        <w:t xml:space="preserve"> inclusive</w:t>
      </w:r>
      <w:r w:rsidRPr="00701CCB">
        <w:rPr>
          <w:rFonts w:eastAsia="SimSun"/>
          <w:bCs/>
          <w:lang w:eastAsia="zh-CN"/>
        </w:rPr>
        <w:t>) who are fed via a gastrostomy.</w:t>
      </w:r>
    </w:p>
    <w:p w14:paraId="5759BC22" w14:textId="77777777" w:rsidR="008F212F" w:rsidRPr="00701CCB" w:rsidRDefault="008F212F" w:rsidP="00844FE4">
      <w:pPr>
        <w:pStyle w:val="ListParagraph"/>
        <w:numPr>
          <w:ilvl w:val="0"/>
          <w:numId w:val="20"/>
        </w:numPr>
        <w:spacing w:after="120" w:line="276" w:lineRule="auto"/>
        <w:jc w:val="both"/>
        <w:rPr>
          <w:rFonts w:eastAsia="SimSun"/>
          <w:bCs/>
          <w:lang w:eastAsia="zh-CN"/>
        </w:rPr>
      </w:pPr>
      <w:r w:rsidRPr="00701CCB">
        <w:rPr>
          <w:rFonts w:eastAsia="SimSun"/>
          <w:bCs/>
          <w:lang w:eastAsia="zh-CN"/>
        </w:rPr>
        <w:t>Young people (n=</w:t>
      </w:r>
      <w:r>
        <w:rPr>
          <w:rFonts w:eastAsia="SimSun"/>
          <w:bCs/>
          <w:lang w:eastAsia="zh-CN"/>
        </w:rPr>
        <w:t>5-</w:t>
      </w:r>
      <w:r w:rsidRPr="00701CCB">
        <w:rPr>
          <w:rFonts w:eastAsia="SimSun"/>
          <w:bCs/>
          <w:lang w:eastAsia="zh-CN"/>
        </w:rPr>
        <w:t>10) aged 1</w:t>
      </w:r>
      <w:r>
        <w:rPr>
          <w:rFonts w:eastAsia="SimSun"/>
          <w:bCs/>
          <w:lang w:eastAsia="zh-CN"/>
        </w:rPr>
        <w:t>2</w:t>
      </w:r>
      <w:r w:rsidRPr="00701CCB">
        <w:rPr>
          <w:rFonts w:eastAsia="SimSun"/>
          <w:bCs/>
          <w:lang w:eastAsia="zh-CN"/>
        </w:rPr>
        <w:t>-</w:t>
      </w:r>
      <w:r>
        <w:rPr>
          <w:rFonts w:eastAsia="SimSun"/>
          <w:bCs/>
          <w:lang w:eastAsia="zh-CN"/>
        </w:rPr>
        <w:t>18</w:t>
      </w:r>
      <w:r w:rsidRPr="00701CCB">
        <w:rPr>
          <w:rFonts w:eastAsia="SimSun"/>
          <w:bCs/>
          <w:lang w:eastAsia="zh-CN"/>
        </w:rPr>
        <w:t xml:space="preserve"> years currently using a gastrostomy and with no significant cognitive impairments. </w:t>
      </w:r>
    </w:p>
    <w:p w14:paraId="28933ADC" w14:textId="73B185AA" w:rsidR="008F212F" w:rsidRPr="00701CCB" w:rsidRDefault="008F212F" w:rsidP="00844FE4">
      <w:pPr>
        <w:pStyle w:val="ListParagraph"/>
        <w:numPr>
          <w:ilvl w:val="0"/>
          <w:numId w:val="20"/>
        </w:numPr>
        <w:spacing w:after="120" w:line="276" w:lineRule="auto"/>
        <w:jc w:val="both"/>
        <w:rPr>
          <w:rFonts w:eastAsia="SimSun"/>
          <w:bCs/>
          <w:lang w:eastAsia="zh-CN"/>
        </w:rPr>
      </w:pPr>
      <w:r w:rsidRPr="00701CCB">
        <w:rPr>
          <w:rFonts w:eastAsia="SimSun"/>
          <w:bCs/>
          <w:lang w:eastAsia="zh-CN"/>
        </w:rPr>
        <w:t>Health professionals</w:t>
      </w:r>
      <w:r w:rsidR="00A24627">
        <w:rPr>
          <w:rFonts w:eastAsia="SimSun"/>
          <w:bCs/>
          <w:lang w:eastAsia="zh-CN"/>
        </w:rPr>
        <w:t xml:space="preserve"> who provide or support the nutritional care of children with a gastrostomy</w:t>
      </w:r>
      <w:r w:rsidRPr="00701CCB">
        <w:rPr>
          <w:rFonts w:eastAsia="SimSun"/>
          <w:bCs/>
          <w:lang w:eastAsia="zh-CN"/>
        </w:rPr>
        <w:t>, specifically paediatricians (n=6-8), dieti</w:t>
      </w:r>
      <w:r>
        <w:rPr>
          <w:rFonts w:eastAsia="SimSun"/>
          <w:bCs/>
          <w:lang w:eastAsia="zh-CN"/>
        </w:rPr>
        <w:t>t</w:t>
      </w:r>
      <w:r w:rsidRPr="00701CCB">
        <w:rPr>
          <w:rFonts w:eastAsia="SimSun"/>
          <w:bCs/>
          <w:lang w:eastAsia="zh-CN"/>
        </w:rPr>
        <w:t>ians (n=6-8), children’s community nurses (n=6-8), and Speech and Language Therapists (n=6-8).</w:t>
      </w:r>
    </w:p>
    <w:p w14:paraId="0543E816" w14:textId="0054BAA2" w:rsidR="007869E0" w:rsidRDefault="007869E0" w:rsidP="002C5637">
      <w:pPr>
        <w:pStyle w:val="Heading3"/>
      </w:pPr>
      <w:r>
        <w:lastRenderedPageBreak/>
        <w:t>Sampling</w:t>
      </w:r>
    </w:p>
    <w:p w14:paraId="59C9A54D" w14:textId="66EE041E" w:rsidR="007869E0" w:rsidRDefault="009C4CB0" w:rsidP="007869E0">
      <w:pPr>
        <w:spacing w:after="120" w:line="276" w:lineRule="auto"/>
        <w:jc w:val="both"/>
      </w:pPr>
      <w:r>
        <w:t>Purposeful</w:t>
      </w:r>
      <w:r w:rsidR="007869E0">
        <w:t xml:space="preserve"> sa</w:t>
      </w:r>
      <w:r>
        <w:t xml:space="preserve">mpling will </w:t>
      </w:r>
      <w:r w:rsidR="00575A0C">
        <w:t>be used</w:t>
      </w:r>
      <w:r w:rsidR="007869E0">
        <w:t xml:space="preserve">. </w:t>
      </w:r>
      <w:proofErr w:type="spellStart"/>
      <w:r w:rsidR="007869E0">
        <w:t>arents</w:t>
      </w:r>
      <w:proofErr w:type="spellEnd"/>
      <w:r w:rsidR="007869E0">
        <w:t xml:space="preserve"> will be sampled </w:t>
      </w:r>
      <w:r w:rsidR="00575A0C">
        <w:t xml:space="preserve">to ensure </w:t>
      </w:r>
      <w:r w:rsidR="007869E0">
        <w:t xml:space="preserve"> </w:t>
      </w:r>
      <w:r w:rsidR="00575A0C">
        <w:t xml:space="preserve">representation of </w:t>
      </w:r>
      <w:r w:rsidR="007869E0">
        <w:t xml:space="preserve"> </w:t>
      </w:r>
      <w:r w:rsidR="00575A0C">
        <w:t xml:space="preserve">different </w:t>
      </w:r>
      <w:r w:rsidR="007869E0">
        <w:t xml:space="preserve"> diet</w:t>
      </w:r>
      <w:r w:rsidR="00575A0C">
        <w:t>s (formula vs home-blended vs mixed), dietary history (i.e. unchanged since gastrostomy vs change of diet)range of child</w:t>
      </w:r>
      <w:r w:rsidR="007939BD">
        <w:t>ren</w:t>
      </w:r>
      <w:r w:rsidR="00575A0C">
        <w:t>’s age</w:t>
      </w:r>
      <w:r w:rsidR="007939BD">
        <w:t>s</w:t>
      </w:r>
      <w:r w:rsidR="00575A0C">
        <w:t xml:space="preserve">, duration of gastrostomy feeding, and </w:t>
      </w:r>
      <w:r w:rsidR="007939BD">
        <w:t xml:space="preserve">broad </w:t>
      </w:r>
      <w:r w:rsidR="00575A0C">
        <w:t>stance of clinicians overseeing child’s care regarding home blended</w:t>
      </w:r>
      <w:r w:rsidR="007939BD">
        <w:t xml:space="preserve"> diets </w:t>
      </w:r>
      <w:r w:rsidR="00575A0C">
        <w:t>(</w:t>
      </w:r>
      <w:r w:rsidR="007939BD">
        <w:t xml:space="preserve">i.e. </w:t>
      </w:r>
      <w:r w:rsidR="00575A0C">
        <w:t>supportive vs unsupportive)</w:t>
      </w:r>
      <w:r w:rsidR="007939BD">
        <w:t xml:space="preserve">. </w:t>
      </w:r>
      <w:r w:rsidR="00575A0C">
        <w:t xml:space="preserve"> </w:t>
      </w:r>
      <w:r w:rsidR="007869E0">
        <w:t xml:space="preserve">Healthcare professionals will be sampled to ensure representation of: the range of </w:t>
      </w:r>
      <w:r w:rsidR="007939BD">
        <w:t xml:space="preserve">healthcare professions (e.g. paediatricians, dieticians) </w:t>
      </w:r>
      <w:r w:rsidR="007869E0">
        <w:t xml:space="preserve"> who support children who are gastrostomy fed, stance on home-blended diets, and experience of supporting children using home-blended diets. </w:t>
      </w:r>
    </w:p>
    <w:p w14:paraId="3AE248EE" w14:textId="77777777" w:rsidR="007869E0" w:rsidRDefault="007869E0" w:rsidP="007869E0"/>
    <w:p w14:paraId="3345C544" w14:textId="622290B0" w:rsidR="002830A5" w:rsidRPr="00103ED8" w:rsidRDefault="002830A5" w:rsidP="002C5637">
      <w:pPr>
        <w:pStyle w:val="Heading3"/>
      </w:pPr>
      <w:r>
        <w:t>Recruitment</w:t>
      </w:r>
    </w:p>
    <w:p w14:paraId="16AD9626" w14:textId="27CD291F" w:rsidR="0041738E" w:rsidRDefault="002830A5" w:rsidP="00844FE4">
      <w:pPr>
        <w:spacing w:after="120" w:line="276" w:lineRule="auto"/>
        <w:jc w:val="both"/>
      </w:pPr>
      <w:r>
        <w:t>We will recruit via general, community and</w:t>
      </w:r>
      <w:r w:rsidR="009A543A">
        <w:t>/or</w:t>
      </w:r>
      <w:r>
        <w:t xml:space="preserve"> specialist paediatric </w:t>
      </w:r>
      <w:r w:rsidR="004C3865">
        <w:t xml:space="preserve">services in </w:t>
      </w:r>
      <w:r w:rsidR="005D471C">
        <w:t>English National Health Service (</w:t>
      </w:r>
      <w:r w:rsidR="004C3865">
        <w:t>NHS</w:t>
      </w:r>
      <w:r w:rsidR="005D471C">
        <w:t>)</w:t>
      </w:r>
      <w:r w:rsidR="004C3865">
        <w:t xml:space="preserve"> Trusts and</w:t>
      </w:r>
      <w:r w:rsidR="003D6EEB">
        <w:t xml:space="preserve"> </w:t>
      </w:r>
      <w:r>
        <w:t>children’s nutrition and dietetic services</w:t>
      </w:r>
      <w:r w:rsidR="004C3865">
        <w:t xml:space="preserve"> attached to, or working into, these services</w:t>
      </w:r>
      <w:r>
        <w:t xml:space="preserve">  </w:t>
      </w:r>
      <w:proofErr w:type="spellStart"/>
      <w:r w:rsidR="004C3865">
        <w:t>S</w:t>
      </w:r>
      <w:r>
        <w:t>ervices</w:t>
      </w:r>
      <w:proofErr w:type="spellEnd"/>
      <w:r>
        <w:t xml:space="preserve"> will be selected to represent </w:t>
      </w:r>
      <w:r w:rsidR="004C3865">
        <w:t xml:space="preserve">the </w:t>
      </w:r>
      <w:r w:rsidR="0041738E">
        <w:t>broad</w:t>
      </w:r>
      <w:r>
        <w:t xml:space="preserve"> range of stance</w:t>
      </w:r>
      <w:r w:rsidR="004C3865">
        <w:t xml:space="preserve">s </w:t>
      </w:r>
      <w:r w:rsidR="009A543A">
        <w:t>regarding home-blended diets</w:t>
      </w:r>
      <w:r w:rsidR="003D6EEB">
        <w:t xml:space="preserve"> </w:t>
      </w:r>
      <w:r>
        <w:t>(supportive, neutral and unsupportive)</w:t>
      </w:r>
      <w:r w:rsidR="009A543A">
        <w:t xml:space="preserve">. </w:t>
      </w:r>
      <w:r w:rsidR="006326C8">
        <w:t xml:space="preserve">Based on estimated numbers of children using a home-blended diet we plan to recruit from 6 NHS Trusts in WS1. </w:t>
      </w:r>
    </w:p>
    <w:p w14:paraId="33304EB8" w14:textId="7052A5CC" w:rsidR="002830A5" w:rsidRPr="001C5EF8" w:rsidRDefault="00804A22" w:rsidP="00844FE4">
      <w:pPr>
        <w:spacing w:after="120" w:line="276" w:lineRule="auto"/>
        <w:jc w:val="both"/>
      </w:pPr>
      <w:r>
        <w:t>For parents and young people, r</w:t>
      </w:r>
      <w:r w:rsidR="002830A5">
        <w:t>esearch staff/clinicians will identify eligible participants and provide the study team with an anonymised list, detailing sampling characteristics. The study team will select which participants to approach based on sampling criteria</w:t>
      </w:r>
      <w:r w:rsidR="00F07824">
        <w:t xml:space="preserve"> (see above)</w:t>
      </w:r>
      <w:r w:rsidR="002830A5">
        <w:t xml:space="preserve">. The </w:t>
      </w:r>
      <w:r>
        <w:t xml:space="preserve">site </w:t>
      </w:r>
      <w:r w:rsidR="002830A5">
        <w:t>research staff</w:t>
      </w:r>
      <w:r>
        <w:t>/clinicians</w:t>
      </w:r>
      <w:r w:rsidR="002830A5">
        <w:t xml:space="preserve"> will then approach the selected participants in clinic or via post. </w:t>
      </w:r>
      <w:r w:rsidR="003D6EEB">
        <w:t xml:space="preserve">Parents and young </w:t>
      </w:r>
      <w:proofErr w:type="spellStart"/>
      <w:r w:rsidR="003D6EEB">
        <w:t>poeple</w:t>
      </w:r>
      <w:proofErr w:type="spellEnd"/>
      <w:r w:rsidR="003D6EEB">
        <w:t xml:space="preserve"> who </w:t>
      </w:r>
      <w:r w:rsidR="002830A5">
        <w:t xml:space="preserve">return response forms will be contacted by the study team and an interview time and date will be arranged. </w:t>
      </w:r>
      <w:r>
        <w:t xml:space="preserve"> </w:t>
      </w:r>
    </w:p>
    <w:p w14:paraId="5F48A59C" w14:textId="77777777" w:rsidR="002830A5" w:rsidRDefault="008F212F" w:rsidP="002C5637">
      <w:pPr>
        <w:pStyle w:val="Heading3"/>
      </w:pPr>
      <w:r>
        <w:t>Data Collection</w:t>
      </w:r>
    </w:p>
    <w:p w14:paraId="0106376E" w14:textId="6976A51F" w:rsidR="008F212F" w:rsidRDefault="008F212F" w:rsidP="00844FE4">
      <w:pPr>
        <w:spacing w:after="120" w:line="276" w:lineRule="auto"/>
        <w:jc w:val="both"/>
      </w:pPr>
      <w:r w:rsidRPr="00701CCB">
        <w:t xml:space="preserve">Individual interviews (young people, parents) and focus groups (professionals) will be used to collect data. </w:t>
      </w:r>
      <w:r w:rsidR="00804A22">
        <w:t xml:space="preserve">Parents will be offered the choice of telephone or face-to-face </w:t>
      </w:r>
      <w:r>
        <w:t xml:space="preserve">interview. </w:t>
      </w:r>
      <w:r w:rsidRPr="00701CCB">
        <w:t xml:space="preserve"> </w:t>
      </w:r>
      <w:r w:rsidRPr="000F772B">
        <w:t xml:space="preserve">Consent will be recorded at the start of the interview/focus group.  For young people </w:t>
      </w:r>
      <w:r w:rsidR="0041738E">
        <w:t>aged 12- 15 years</w:t>
      </w:r>
      <w:r w:rsidRPr="000F772B">
        <w:t xml:space="preserve">, </w:t>
      </w:r>
      <w:r>
        <w:t xml:space="preserve">child assent and </w:t>
      </w:r>
      <w:r w:rsidRPr="000F772B">
        <w:t xml:space="preserve">parent consent </w:t>
      </w:r>
      <w:r w:rsidR="0041738E" w:rsidRPr="000F772B">
        <w:t>will be</w:t>
      </w:r>
      <w:r>
        <w:t xml:space="preserve"> obtained</w:t>
      </w:r>
      <w:r w:rsidRPr="000F772B">
        <w:t>.</w:t>
      </w:r>
      <w:r>
        <w:t xml:space="preserve"> </w:t>
      </w:r>
    </w:p>
    <w:p w14:paraId="66891DB2" w14:textId="77777777" w:rsidR="008F212F" w:rsidRPr="00701CCB" w:rsidRDefault="008F212F" w:rsidP="00844FE4">
      <w:pPr>
        <w:spacing w:after="120" w:line="276" w:lineRule="auto"/>
        <w:jc w:val="both"/>
      </w:pPr>
      <w:r w:rsidRPr="00701CCB">
        <w:t>Interview/focus group schedules will cover the following topics (tailored to the characteristics of the interviewee(s)</w:t>
      </w:r>
      <w:r>
        <w:t>)</w:t>
      </w:r>
      <w:r w:rsidRPr="00701CCB">
        <w:t>:</w:t>
      </w:r>
    </w:p>
    <w:p w14:paraId="35453259" w14:textId="77777777" w:rsidR="008F212F" w:rsidRDefault="008F212F" w:rsidP="00844FE4">
      <w:pPr>
        <w:pStyle w:val="ListParagraph"/>
        <w:numPr>
          <w:ilvl w:val="0"/>
          <w:numId w:val="21"/>
        </w:numPr>
        <w:spacing w:after="120" w:line="276" w:lineRule="auto"/>
        <w:jc w:val="both"/>
      </w:pPr>
      <w:r>
        <w:t>typical diet followed and factors which may affect adherence to that diet</w:t>
      </w:r>
    </w:p>
    <w:p w14:paraId="3AA948DD" w14:textId="77777777" w:rsidR="008F212F" w:rsidRDefault="008F212F" w:rsidP="00844FE4">
      <w:pPr>
        <w:pStyle w:val="ListParagraph"/>
        <w:numPr>
          <w:ilvl w:val="0"/>
          <w:numId w:val="21"/>
        </w:numPr>
        <w:spacing w:after="120" w:line="276" w:lineRule="auto"/>
        <w:jc w:val="both"/>
      </w:pPr>
      <w:r>
        <w:t>in terms of blended diets,</w:t>
      </w:r>
      <w:r w:rsidRPr="00F50B5E">
        <w:t xml:space="preserve"> </w:t>
      </w:r>
      <w:r>
        <w:t>factors influencing decision to use diet, types of food comprising diet, parental management of diet, support and guidance offered and adherence to guidance</w:t>
      </w:r>
    </w:p>
    <w:p w14:paraId="0B5D1989" w14:textId="77777777" w:rsidR="008F212F" w:rsidRPr="00701CCB" w:rsidRDefault="008F212F" w:rsidP="00844FE4">
      <w:pPr>
        <w:pStyle w:val="ListParagraph"/>
        <w:numPr>
          <w:ilvl w:val="0"/>
          <w:numId w:val="21"/>
        </w:numPr>
        <w:spacing w:after="120" w:line="276" w:lineRule="auto"/>
        <w:jc w:val="both"/>
      </w:pPr>
      <w:r w:rsidRPr="00701CCB">
        <w:t xml:space="preserve">desired and observed immediate and longer-term health and quality of life outcomes (including unanticipated and/or undesirable) for the child of gastrostomy feeding and perceived impacts of the type of diet used; </w:t>
      </w:r>
    </w:p>
    <w:p w14:paraId="0DA948AE" w14:textId="77777777" w:rsidR="008F212F" w:rsidRPr="00701CCB" w:rsidRDefault="008F212F" w:rsidP="00844FE4">
      <w:pPr>
        <w:pStyle w:val="ListParagraph"/>
        <w:numPr>
          <w:ilvl w:val="0"/>
          <w:numId w:val="21"/>
        </w:numPr>
        <w:spacing w:after="120" w:line="276" w:lineRule="auto"/>
        <w:jc w:val="both"/>
      </w:pPr>
      <w:r w:rsidRPr="00701CCB">
        <w:t xml:space="preserve">observed symptoms associated with gastrostomy feeding (e.g. reflux, constipation) and impacts of type of diet on symptoms; </w:t>
      </w:r>
    </w:p>
    <w:p w14:paraId="3255FF9F" w14:textId="77777777" w:rsidR="008F212F" w:rsidRPr="00701CCB" w:rsidRDefault="008F212F" w:rsidP="00844FE4">
      <w:pPr>
        <w:pStyle w:val="ListParagraph"/>
        <w:numPr>
          <w:ilvl w:val="0"/>
          <w:numId w:val="21"/>
        </w:numPr>
        <w:spacing w:after="120" w:line="276" w:lineRule="auto"/>
        <w:jc w:val="both"/>
      </w:pPr>
      <w:r w:rsidRPr="00701CCB">
        <w:t>perceived outcomes for parents of their child being fed by gastrostomy, and impacts of type of diet on these outcomes;</w:t>
      </w:r>
    </w:p>
    <w:p w14:paraId="283C4A62" w14:textId="77777777" w:rsidR="008F212F" w:rsidRPr="00701CCB" w:rsidRDefault="008F212F" w:rsidP="00844FE4">
      <w:pPr>
        <w:pStyle w:val="ListParagraph"/>
        <w:numPr>
          <w:ilvl w:val="0"/>
          <w:numId w:val="21"/>
        </w:numPr>
        <w:spacing w:after="120" w:line="276" w:lineRule="auto"/>
        <w:jc w:val="both"/>
      </w:pPr>
      <w:r w:rsidRPr="00701CCB">
        <w:t xml:space="preserve">perceived/experienced risks/safety issues </w:t>
      </w:r>
      <w:r>
        <w:t xml:space="preserve">and other drawbacks </w:t>
      </w:r>
      <w:r w:rsidRPr="00701CCB">
        <w:t>associated with gastrostomy feeding, including the type of diet used;</w:t>
      </w:r>
    </w:p>
    <w:p w14:paraId="2BFE605A" w14:textId="77777777" w:rsidR="008F212F" w:rsidRDefault="008F212F" w:rsidP="00844FE4">
      <w:pPr>
        <w:pStyle w:val="ListParagraph"/>
        <w:numPr>
          <w:ilvl w:val="0"/>
          <w:numId w:val="21"/>
        </w:numPr>
        <w:spacing w:after="120" w:line="276" w:lineRule="auto"/>
        <w:jc w:val="both"/>
      </w:pPr>
      <w:r w:rsidRPr="00701CCB">
        <w:lastRenderedPageBreak/>
        <w:t xml:space="preserve">reported/perceived costs to families and the NHS (financial, time) of using  gastrostomies and the impact of type of diet on those costs. </w:t>
      </w:r>
    </w:p>
    <w:p w14:paraId="53831DC7" w14:textId="1DB8D45C" w:rsidR="008F212F" w:rsidRPr="00F50B5E" w:rsidRDefault="008F212F" w:rsidP="00844FE4">
      <w:pPr>
        <w:spacing w:after="120" w:line="276" w:lineRule="auto"/>
        <w:jc w:val="both"/>
      </w:pPr>
      <w:r w:rsidRPr="00F50B5E">
        <w:t>In addition, interviews with parents will explore views regarding feasibility and acceptability (in terms of parent participation) of the proposed design of the cohort study (</w:t>
      </w:r>
      <w:r w:rsidR="0041738E">
        <w:t>e.g.</w:t>
      </w:r>
      <w:r w:rsidRPr="00F50B5E">
        <w:t xml:space="preserve"> </w:t>
      </w:r>
      <w:r>
        <w:t xml:space="preserve">proposed recruitment methods, </w:t>
      </w:r>
      <w:r w:rsidRPr="00F50B5E">
        <w:t>collecting nutritional data, respondent burden</w:t>
      </w:r>
      <w:r w:rsidR="0041738E">
        <w:t xml:space="preserve"> and retention strategies</w:t>
      </w:r>
      <w:r w:rsidRPr="00F50B5E">
        <w:t xml:space="preserve">). </w:t>
      </w:r>
    </w:p>
    <w:p w14:paraId="681A3ECC" w14:textId="3F2D1F1D" w:rsidR="008F212F" w:rsidRDefault="008F212F" w:rsidP="00844FE4">
      <w:pPr>
        <w:spacing w:after="120" w:line="276" w:lineRule="auto"/>
        <w:jc w:val="both"/>
      </w:pPr>
      <w:r>
        <w:t>For interviews with young people who have communication impairments, we will use their preferred communication systems and, if necessary, use or create visual tools (for example Talking Mats</w:t>
      </w:r>
      <w:r w:rsidRPr="00941ADD">
        <w:rPr>
          <w:vertAlign w:val="superscript"/>
        </w:rPr>
        <w:t>TM</w:t>
      </w:r>
      <w:r w:rsidRPr="00A84C4D">
        <w:fldChar w:fldCharType="begin"/>
      </w:r>
      <w:r w:rsidR="00A06A5B">
        <w:instrText xml:space="preserve"> ADDIN EN.CITE &lt;EndNote&gt;&lt;Cite&gt;&lt;Author&gt;University of Stirling&lt;/Author&gt;&lt;Year&gt;2018&lt;/Year&gt;&lt;RecNum&gt;38&lt;/RecNum&gt;&lt;DisplayText&gt;&lt;style face="superscript"&gt;11&lt;/style&gt;&lt;/DisplayText&gt;&lt;record&gt;&lt;rec-number&gt;38&lt;/rec-number&gt;&lt;foreign-keys&gt;&lt;key app="EN" db-id="09ddf0xzzrepx8evzek5vzptz2ss9wwprewf" timestamp="1521278590"&gt;38&lt;/key&gt;&lt;/foreign-keys&gt;&lt;ref-type name="Web Page"&gt;12&lt;/ref-type&gt;&lt;contributors&gt;&lt;authors&gt;&lt;author&gt;University of Stirling,&lt;/author&gt;&lt;/authors&gt;&lt;/contributors&gt;&lt;titles&gt;&lt;title&gt;Talking Mats&lt;/title&gt;&lt;/titles&gt;&lt;volume&gt;2018&lt;/volume&gt;&lt;number&gt;15/3/2018&lt;/number&gt;&lt;dates&gt;&lt;year&gt;2018&lt;/year&gt;&lt;/dates&gt;&lt;urls&gt;&lt;related-urls&gt;&lt;url&gt;https://www.talkingmats.com/&lt;/url&gt;&lt;/related-urls&gt;&lt;/urls&gt;&lt;/record&gt;&lt;/Cite&gt;&lt;/EndNote&gt;</w:instrText>
      </w:r>
      <w:r w:rsidRPr="00A84C4D">
        <w:fldChar w:fldCharType="separate"/>
      </w:r>
      <w:r w:rsidR="00A06A5B" w:rsidRPr="00A06A5B">
        <w:rPr>
          <w:noProof/>
          <w:vertAlign w:val="superscript"/>
        </w:rPr>
        <w:t>11</w:t>
      </w:r>
      <w:r w:rsidRPr="00A84C4D">
        <w:fldChar w:fldCharType="end"/>
      </w:r>
      <w:r>
        <w:t xml:space="preserve">) to facilitate the interview </w:t>
      </w:r>
      <w:r>
        <w:fldChar w:fldCharType="begin"/>
      </w:r>
      <w:r w:rsidR="00A06A5B">
        <w:instrText xml:space="preserve"> ADDIN EN.CITE &lt;EndNote&gt;&lt;Cite&gt;&lt;Author&gt;Rabiee&lt;/Author&gt;&lt;Year&gt;2005&lt;/Year&gt;&lt;RecNum&gt;37&lt;/RecNum&gt;&lt;DisplayText&gt;&lt;style face="superscript"&gt;12&lt;/style&gt;&lt;/DisplayText&gt;&lt;record&gt;&lt;rec-number&gt;37&lt;/rec-number&gt;&lt;foreign-keys&gt;&lt;key app="EN" db-id="09ddf0xzzrepx8evzek5vzptz2ss9wwprewf" timestamp="1521278481"&gt;37&lt;/key&gt;&lt;/foreign-keys&gt;&lt;ref-type name="Journal Article"&gt;17&lt;/ref-type&gt;&lt;contributors&gt;&lt;authors&gt;&lt;author&gt;Rabiee, Parvaneh&lt;/author&gt;&lt;author&gt;Sloper, Patricia&lt;/author&gt;&lt;author&gt;Beresford, Bryony&lt;/author&gt;&lt;/authors&gt;&lt;/contributors&gt;&lt;titles&gt;&lt;title&gt;Doing research with children and young people who do not use speech for communication&lt;/title&gt;&lt;secondary-title&gt;Children &amp;amp; Society&lt;/secondary-title&gt;&lt;/titles&gt;&lt;periodical&gt;&lt;full-title&gt;Children &amp;amp; Society&lt;/full-title&gt;&lt;/periodical&gt;&lt;pages&gt;385-396&lt;/pages&gt;&lt;volume&gt;19&lt;/volume&gt;&lt;number&gt;5&lt;/number&gt;&lt;dates&gt;&lt;year&gt;2005&lt;/year&gt;&lt;/dates&gt;&lt;publisher&gt;Blackwell Publishing Ltd&lt;/publisher&gt;&lt;isbn&gt;1099-0860&lt;/isbn&gt;&lt;urls&gt;&lt;related-urls&gt;&lt;url&gt;http://dx.doi.org/10.1002/chi.841&lt;/url&gt;&lt;/related-urls&gt;&lt;/urls&gt;&lt;electronic-resource-num&gt;10.1002/chi.841&lt;/electronic-resource-num&gt;&lt;/record&gt;&lt;/Cite&gt;&lt;/EndNote&gt;</w:instrText>
      </w:r>
      <w:r>
        <w:fldChar w:fldCharType="separate"/>
      </w:r>
      <w:r w:rsidR="00A06A5B" w:rsidRPr="00A06A5B">
        <w:rPr>
          <w:noProof/>
          <w:vertAlign w:val="superscript"/>
        </w:rPr>
        <w:t>12</w:t>
      </w:r>
      <w:r>
        <w:fldChar w:fldCharType="end"/>
      </w:r>
      <w:r>
        <w:t xml:space="preserve">.  </w:t>
      </w:r>
    </w:p>
    <w:p w14:paraId="51E7FA57" w14:textId="77777777" w:rsidR="008F212F" w:rsidRPr="00701CCB" w:rsidRDefault="008F212F" w:rsidP="00844FE4">
      <w:pPr>
        <w:spacing w:after="120" w:line="276" w:lineRule="auto"/>
        <w:jc w:val="both"/>
      </w:pPr>
      <w:r w:rsidRPr="00701CCB">
        <w:t>With participants’ permission, interviews/focus groups will be audio-recorded and verbatim transcripts obtained.</w:t>
      </w:r>
    </w:p>
    <w:p w14:paraId="4B7BBA77" w14:textId="77777777" w:rsidR="00CB030C" w:rsidRPr="008F212F" w:rsidRDefault="00AB53BD" w:rsidP="002C5637">
      <w:pPr>
        <w:pStyle w:val="Heading3"/>
      </w:pPr>
      <w:r w:rsidRPr="008F212F">
        <w:t>Data Analysis</w:t>
      </w:r>
    </w:p>
    <w:p w14:paraId="64AD3F6B" w14:textId="362AA93C" w:rsidR="000D1D19" w:rsidRDefault="00241210" w:rsidP="00844FE4">
      <w:pPr>
        <w:pStyle w:val="Default"/>
        <w:spacing w:after="120" w:line="276" w:lineRule="auto"/>
        <w:jc w:val="both"/>
        <w:rPr>
          <w:rFonts w:asciiTheme="minorHAnsi" w:hAnsiTheme="minorHAnsi" w:cstheme="minorBidi"/>
          <w:color w:val="auto"/>
          <w:sz w:val="22"/>
          <w:szCs w:val="22"/>
        </w:rPr>
      </w:pPr>
      <w:r>
        <w:rPr>
          <w:rFonts w:asciiTheme="minorHAnsi" w:hAnsiTheme="minorHAnsi" w:cstheme="minorBidi"/>
          <w:color w:val="auto"/>
          <w:sz w:val="22"/>
          <w:szCs w:val="22"/>
        </w:rPr>
        <w:t xml:space="preserve">An inductive approach to data analysis, using </w:t>
      </w:r>
      <w:r w:rsidR="00060FFD" w:rsidRPr="007F500F">
        <w:rPr>
          <w:rFonts w:asciiTheme="minorHAnsi" w:hAnsiTheme="minorHAnsi" w:cstheme="minorBidi"/>
          <w:color w:val="auto"/>
          <w:sz w:val="22"/>
          <w:szCs w:val="22"/>
        </w:rPr>
        <w:t>thematic analysis techniques</w:t>
      </w:r>
      <w:r w:rsidR="00DD6F8D">
        <w:rPr>
          <w:rFonts w:asciiTheme="minorHAnsi" w:hAnsiTheme="minorHAnsi" w:cstheme="minorBidi"/>
          <w:color w:val="auto"/>
          <w:sz w:val="22"/>
          <w:szCs w:val="22"/>
        </w:rPr>
        <w:t xml:space="preserve"> </w:t>
      </w:r>
      <w:r w:rsidR="00DD6F8D">
        <w:rPr>
          <w:rFonts w:asciiTheme="minorHAnsi" w:hAnsiTheme="minorHAnsi" w:cstheme="minorBidi"/>
          <w:color w:val="auto"/>
          <w:sz w:val="22"/>
          <w:szCs w:val="22"/>
        </w:rPr>
        <w:fldChar w:fldCharType="begin"/>
      </w:r>
      <w:r w:rsidR="00A06A5B">
        <w:rPr>
          <w:rFonts w:asciiTheme="minorHAnsi" w:hAnsiTheme="minorHAnsi" w:cstheme="minorBidi"/>
          <w:color w:val="auto"/>
          <w:sz w:val="22"/>
          <w:szCs w:val="22"/>
        </w:rPr>
        <w:instrText xml:space="preserve"> ADDIN EN.CITE &lt;EndNote&gt;&lt;Cite&gt;&lt;Author&gt;Miles M&lt;/Author&gt;&lt;Year&gt;2013&lt;/Year&gt;&lt;RecNum&gt;39&lt;/RecNum&gt;&lt;DisplayText&gt;&lt;style face="superscript"&gt;13&lt;/style&gt;&lt;/DisplayText&gt;&lt;record&gt;&lt;rec-number&gt;39&lt;/rec-number&gt;&lt;foreign-keys&gt;&lt;key app="EN" db-id="09ddf0xzzrepx8evzek5vzptz2ss9wwprewf" timestamp="1521278684"&gt;39&lt;/key&gt;&lt;/foreign-keys&gt;&lt;ref-type name="Book"&gt;6&lt;/ref-type&gt;&lt;contributors&gt;&lt;authors&gt;&lt;author&gt;Miles M, &lt;/author&gt;&lt;author&gt;Huberman M, &lt;/author&gt;&lt;author&gt;Saldana J&lt;/author&gt;&lt;/authors&gt;&lt;/contributors&gt;&lt;titles&gt;&lt;title&gt;Qualitative Data Analysis&lt;/title&gt;&lt;/titles&gt;&lt;dates&gt;&lt;year&gt;2013&lt;/year&gt;&lt;/dates&gt;&lt;pub-location&gt;London&lt;/pub-location&gt;&lt;publisher&gt;SAGE&lt;/publisher&gt;&lt;urls&gt;&lt;/urls&gt;&lt;/record&gt;&lt;/Cite&gt;&lt;/EndNote&gt;</w:instrText>
      </w:r>
      <w:r w:rsidR="00DD6F8D">
        <w:rPr>
          <w:rFonts w:asciiTheme="minorHAnsi" w:hAnsiTheme="minorHAnsi" w:cstheme="minorBidi"/>
          <w:color w:val="auto"/>
          <w:sz w:val="22"/>
          <w:szCs w:val="22"/>
        </w:rPr>
        <w:fldChar w:fldCharType="separate"/>
      </w:r>
      <w:r w:rsidR="00A06A5B" w:rsidRPr="00A06A5B">
        <w:rPr>
          <w:rFonts w:asciiTheme="minorHAnsi" w:hAnsiTheme="minorHAnsi" w:cstheme="minorBidi"/>
          <w:noProof/>
          <w:color w:val="auto"/>
          <w:sz w:val="22"/>
          <w:szCs w:val="22"/>
          <w:vertAlign w:val="superscript"/>
        </w:rPr>
        <w:t>13</w:t>
      </w:r>
      <w:r w:rsidR="00DD6F8D">
        <w:rPr>
          <w:rFonts w:asciiTheme="minorHAnsi" w:hAnsiTheme="minorHAnsi" w:cstheme="minorBidi"/>
          <w:color w:val="auto"/>
          <w:sz w:val="22"/>
          <w:szCs w:val="22"/>
        </w:rPr>
        <w:fldChar w:fldCharType="end"/>
      </w:r>
      <w:r>
        <w:rPr>
          <w:rFonts w:asciiTheme="minorHAnsi" w:hAnsiTheme="minorHAnsi" w:cstheme="minorBidi"/>
          <w:color w:val="auto"/>
          <w:sz w:val="22"/>
          <w:szCs w:val="22"/>
        </w:rPr>
        <w:t xml:space="preserve"> will be used  </w:t>
      </w:r>
      <w:r w:rsidR="00060FFD" w:rsidRPr="007F500F">
        <w:rPr>
          <w:rFonts w:asciiTheme="minorHAnsi" w:hAnsiTheme="minorHAnsi" w:cstheme="minorBidi"/>
          <w:color w:val="auto"/>
          <w:sz w:val="22"/>
          <w:szCs w:val="22"/>
        </w:rPr>
        <w:t xml:space="preserve">to identify and describe experiences of gastrostomy feeding, ways in which blended-food diets are being implemented, outcomes that are important across the sample, resource implications and complications associated with blended feeds, and to examine the acceptability and appropriateness of piloted measurement tools. </w:t>
      </w:r>
      <w:r w:rsidR="007F500F">
        <w:rPr>
          <w:rFonts w:asciiTheme="minorHAnsi" w:hAnsiTheme="minorHAnsi" w:cstheme="minorBidi"/>
          <w:color w:val="auto"/>
          <w:sz w:val="22"/>
          <w:szCs w:val="22"/>
        </w:rPr>
        <w:br/>
      </w:r>
      <w:r w:rsidR="00060FFD" w:rsidRPr="007F500F">
        <w:rPr>
          <w:rFonts w:asciiTheme="minorHAnsi" w:hAnsiTheme="minorHAnsi" w:cstheme="minorBidi"/>
          <w:color w:val="auto"/>
          <w:sz w:val="22"/>
          <w:szCs w:val="22"/>
        </w:rPr>
        <w:t>Specifically, we will use the Framework approach</w:t>
      </w:r>
      <w:r w:rsidR="00DD6F8D">
        <w:rPr>
          <w:rFonts w:asciiTheme="minorHAnsi" w:hAnsiTheme="minorHAnsi" w:cstheme="minorBidi"/>
          <w:color w:val="auto"/>
          <w:sz w:val="22"/>
          <w:szCs w:val="22"/>
        </w:rPr>
        <w:t xml:space="preserve"> </w:t>
      </w:r>
      <w:r w:rsidR="00DD6F8D">
        <w:rPr>
          <w:rFonts w:asciiTheme="minorHAnsi" w:hAnsiTheme="minorHAnsi" w:cstheme="minorBidi"/>
          <w:color w:val="auto"/>
          <w:sz w:val="22"/>
          <w:szCs w:val="22"/>
        </w:rPr>
        <w:fldChar w:fldCharType="begin"/>
      </w:r>
      <w:r w:rsidR="00A06A5B">
        <w:rPr>
          <w:rFonts w:asciiTheme="minorHAnsi" w:hAnsiTheme="minorHAnsi" w:cstheme="minorBidi"/>
          <w:color w:val="auto"/>
          <w:sz w:val="22"/>
          <w:szCs w:val="22"/>
        </w:rPr>
        <w:instrText xml:space="preserve"> ADDIN EN.CITE &lt;EndNote&gt;&lt;Cite&gt;&lt;Author&gt;Ritchie J&lt;/Author&gt;&lt;Year&gt;2003&lt;/Year&gt;&lt;RecNum&gt;40&lt;/RecNum&gt;&lt;DisplayText&gt;&lt;style face="superscript"&gt;14&lt;/style&gt;&lt;/DisplayText&gt;&lt;record&gt;&lt;rec-number&gt;40&lt;/rec-number&gt;&lt;foreign-keys&gt;&lt;key app="EN" db-id="09ddf0xzzrepx8evzek5vzptz2ss9wwprewf" timestamp="1521278753"&gt;40&lt;/key&gt;&lt;/foreign-keys&gt;&lt;ref-type name="Book"&gt;6&lt;/ref-type&gt;&lt;contributors&gt;&lt;authors&gt;&lt;author&gt;Ritchie J, &lt;/author&gt;&lt;author&gt;Lewis J &lt;/author&gt;&lt;/authors&gt;&lt;/contributors&gt;&lt;titles&gt;&lt;title&gt;Qualitative Research Practice&lt;/title&gt;&lt;/titles&gt;&lt;dates&gt;&lt;year&gt;2003&lt;/year&gt;&lt;/dates&gt;&lt;pub-location&gt;London &lt;/pub-location&gt;&lt;publisher&gt;SAGE&lt;/publisher&gt;&lt;urls&gt;&lt;/urls&gt;&lt;/record&gt;&lt;/Cite&gt;&lt;/EndNote&gt;</w:instrText>
      </w:r>
      <w:r w:rsidR="00DD6F8D">
        <w:rPr>
          <w:rFonts w:asciiTheme="minorHAnsi" w:hAnsiTheme="minorHAnsi" w:cstheme="minorBidi"/>
          <w:color w:val="auto"/>
          <w:sz w:val="22"/>
          <w:szCs w:val="22"/>
        </w:rPr>
        <w:fldChar w:fldCharType="separate"/>
      </w:r>
      <w:r w:rsidR="00A06A5B" w:rsidRPr="00A06A5B">
        <w:rPr>
          <w:rFonts w:asciiTheme="minorHAnsi" w:hAnsiTheme="minorHAnsi" w:cstheme="minorBidi"/>
          <w:noProof/>
          <w:color w:val="auto"/>
          <w:sz w:val="22"/>
          <w:szCs w:val="22"/>
          <w:vertAlign w:val="superscript"/>
        </w:rPr>
        <w:t>14</w:t>
      </w:r>
      <w:r w:rsidR="00DD6F8D">
        <w:rPr>
          <w:rFonts w:asciiTheme="minorHAnsi" w:hAnsiTheme="minorHAnsi" w:cstheme="minorBidi"/>
          <w:color w:val="auto"/>
          <w:sz w:val="22"/>
          <w:szCs w:val="22"/>
        </w:rPr>
        <w:fldChar w:fldCharType="end"/>
      </w:r>
      <w:r w:rsidR="00060FFD" w:rsidRPr="007F500F">
        <w:rPr>
          <w:rFonts w:asciiTheme="minorHAnsi" w:hAnsiTheme="minorHAnsi" w:cstheme="minorBidi"/>
          <w:color w:val="auto"/>
          <w:sz w:val="22"/>
          <w:szCs w:val="22"/>
        </w:rPr>
        <w:t xml:space="preserve">  to facilitate systematic data management and ensure audit trails of the data management process</w:t>
      </w:r>
      <w:r w:rsidR="000D1D19">
        <w:rPr>
          <w:rFonts w:asciiTheme="minorHAnsi" w:hAnsiTheme="minorHAnsi" w:cstheme="minorBidi"/>
          <w:color w:val="auto"/>
          <w:sz w:val="22"/>
          <w:szCs w:val="22"/>
        </w:rPr>
        <w:t>:</w:t>
      </w:r>
    </w:p>
    <w:p w14:paraId="6566E40E" w14:textId="77777777" w:rsidR="000D1D19" w:rsidRDefault="00A00E1C" w:rsidP="00844FE4">
      <w:pPr>
        <w:pStyle w:val="Default"/>
        <w:numPr>
          <w:ilvl w:val="0"/>
          <w:numId w:val="17"/>
        </w:numPr>
        <w:spacing w:after="120" w:line="276" w:lineRule="auto"/>
        <w:jc w:val="both"/>
        <w:rPr>
          <w:rFonts w:asciiTheme="minorHAnsi" w:hAnsiTheme="minorHAnsi" w:cstheme="minorBidi"/>
          <w:color w:val="auto"/>
          <w:sz w:val="22"/>
          <w:szCs w:val="22"/>
        </w:rPr>
      </w:pPr>
      <w:r>
        <w:rPr>
          <w:rFonts w:asciiTheme="minorHAnsi" w:hAnsiTheme="minorHAnsi" w:cstheme="minorBidi"/>
          <w:color w:val="auto"/>
          <w:sz w:val="22"/>
          <w:szCs w:val="22"/>
        </w:rPr>
        <w:t>R</w:t>
      </w:r>
      <w:r w:rsidR="00060FFD" w:rsidRPr="007F500F">
        <w:rPr>
          <w:rFonts w:asciiTheme="minorHAnsi" w:hAnsiTheme="minorHAnsi" w:cstheme="minorBidi"/>
          <w:color w:val="auto"/>
          <w:sz w:val="22"/>
          <w:szCs w:val="22"/>
        </w:rPr>
        <w:t xml:space="preserve">esearchers familiarise themselves with the data, and identify themes and key issues. </w:t>
      </w:r>
    </w:p>
    <w:p w14:paraId="3747D46A" w14:textId="03376329" w:rsidR="000D1D19" w:rsidRDefault="00060FFD" w:rsidP="00844FE4">
      <w:pPr>
        <w:pStyle w:val="Default"/>
        <w:numPr>
          <w:ilvl w:val="0"/>
          <w:numId w:val="17"/>
        </w:numPr>
        <w:spacing w:after="120" w:line="276" w:lineRule="auto"/>
        <w:jc w:val="both"/>
        <w:rPr>
          <w:rFonts w:asciiTheme="minorHAnsi" w:hAnsiTheme="minorHAnsi" w:cstheme="minorBidi"/>
          <w:color w:val="auto"/>
          <w:sz w:val="22"/>
          <w:szCs w:val="22"/>
        </w:rPr>
      </w:pPr>
      <w:r w:rsidRPr="007F500F">
        <w:rPr>
          <w:rFonts w:asciiTheme="minorHAnsi" w:hAnsiTheme="minorHAnsi" w:cstheme="minorBidi"/>
          <w:color w:val="auto"/>
          <w:sz w:val="22"/>
          <w:szCs w:val="22"/>
        </w:rPr>
        <w:t>Based on identified themes and any a priori issues (e.g. acceptability of proposed WS2 data collection tools</w:t>
      </w:r>
      <w:r w:rsidR="007C4DC1">
        <w:rPr>
          <w:rFonts w:asciiTheme="minorHAnsi" w:hAnsiTheme="minorHAnsi" w:cstheme="minorBidi"/>
          <w:color w:val="auto"/>
          <w:sz w:val="22"/>
          <w:szCs w:val="22"/>
        </w:rPr>
        <w:t>, outcomes associated with gastrostomy feeding, resource use</w:t>
      </w:r>
      <w:r w:rsidRPr="007F500F">
        <w:rPr>
          <w:rFonts w:asciiTheme="minorHAnsi" w:hAnsiTheme="minorHAnsi" w:cstheme="minorBidi"/>
          <w:color w:val="auto"/>
          <w:sz w:val="22"/>
          <w:szCs w:val="22"/>
        </w:rPr>
        <w:t xml:space="preserve">), an index of themes is constructed (the thematic framework). </w:t>
      </w:r>
    </w:p>
    <w:p w14:paraId="59ACAC7D" w14:textId="77777777" w:rsidR="000D1D19" w:rsidRPr="000D1D19" w:rsidRDefault="00060FFD" w:rsidP="00844FE4">
      <w:pPr>
        <w:pStyle w:val="Default"/>
        <w:numPr>
          <w:ilvl w:val="0"/>
          <w:numId w:val="17"/>
        </w:numPr>
        <w:spacing w:after="120" w:line="276" w:lineRule="auto"/>
        <w:jc w:val="both"/>
        <w:rPr>
          <w:rFonts w:asciiTheme="minorHAnsi" w:hAnsiTheme="minorHAnsi" w:cstheme="minorBidi"/>
          <w:color w:val="auto"/>
          <w:sz w:val="22"/>
          <w:szCs w:val="22"/>
        </w:rPr>
      </w:pPr>
      <w:r w:rsidRPr="007F500F">
        <w:rPr>
          <w:rFonts w:asciiTheme="minorHAnsi" w:hAnsiTheme="minorHAnsi" w:cstheme="minorBidi"/>
          <w:color w:val="auto"/>
          <w:sz w:val="22"/>
          <w:szCs w:val="22"/>
        </w:rPr>
        <w:t xml:space="preserve">Data are then indexed according to which theme(s) in the analytical framework they relate to. </w:t>
      </w:r>
      <w:r w:rsidR="000D1D19">
        <w:rPr>
          <w:rFonts w:asciiTheme="minorHAnsi" w:hAnsiTheme="minorHAnsi" w:cstheme="minorBidi"/>
          <w:color w:val="auto"/>
          <w:sz w:val="22"/>
          <w:szCs w:val="22"/>
        </w:rPr>
        <w:t xml:space="preserve">The </w:t>
      </w:r>
      <w:r w:rsidRPr="000D1D19">
        <w:rPr>
          <w:rFonts w:asciiTheme="minorHAnsi" w:hAnsiTheme="minorHAnsi" w:cstheme="minorBidi"/>
          <w:color w:val="auto"/>
          <w:sz w:val="22"/>
          <w:szCs w:val="22"/>
        </w:rPr>
        <w:t>indexed data from each case (e.g. participant, focus group) are</w:t>
      </w:r>
      <w:r w:rsidRPr="000D1D19">
        <w:rPr>
          <w:sz w:val="22"/>
          <w:szCs w:val="22"/>
        </w:rPr>
        <w:t xml:space="preserve"> </w:t>
      </w:r>
      <w:r w:rsidRPr="000D1D19">
        <w:rPr>
          <w:rFonts w:asciiTheme="minorHAnsi" w:hAnsiTheme="minorHAnsi" w:cstheme="minorBidi"/>
          <w:color w:val="auto"/>
          <w:sz w:val="22"/>
          <w:szCs w:val="22"/>
        </w:rPr>
        <w:t xml:space="preserve">summarised onto a series of thematic matrices (or charts). Each chart is divided into columns, allowing relevant data to be organised according to sub-themes/issues. A single row on each chart holds one participant’s data. Thus reading along a row provides an overview of everything an individual spoke about in terms of a specific issue. Reading down the chart (or down a column) allows comparison between participants’. </w:t>
      </w:r>
    </w:p>
    <w:p w14:paraId="50622A46" w14:textId="77777777" w:rsidR="00060FFD" w:rsidRDefault="00060FFD" w:rsidP="00844FE4">
      <w:pPr>
        <w:pStyle w:val="Default"/>
        <w:numPr>
          <w:ilvl w:val="0"/>
          <w:numId w:val="17"/>
        </w:numPr>
        <w:spacing w:after="120" w:line="276" w:lineRule="auto"/>
        <w:jc w:val="both"/>
        <w:rPr>
          <w:rFonts w:asciiTheme="minorHAnsi" w:hAnsiTheme="minorHAnsi" w:cstheme="minorBidi"/>
          <w:color w:val="auto"/>
          <w:sz w:val="22"/>
          <w:szCs w:val="22"/>
        </w:rPr>
      </w:pPr>
      <w:r w:rsidRPr="00060FFD">
        <w:rPr>
          <w:rFonts w:asciiTheme="minorHAnsi" w:hAnsiTheme="minorHAnsi" w:cstheme="minorBidi"/>
          <w:color w:val="auto"/>
          <w:sz w:val="22"/>
          <w:szCs w:val="22"/>
        </w:rPr>
        <w:t xml:space="preserve">The final stage of analysis involves ‘reading’ of the charts, composing ‘analytical notes’ which describe the data and developing interpretation and hypotheses which are then tested against the charts and raw data. To start, data will be analysed by participant group after which there will be a process of comparison between groups. </w:t>
      </w:r>
    </w:p>
    <w:p w14:paraId="60FCAABA" w14:textId="77777777" w:rsidR="007F500F" w:rsidRPr="00060FFD" w:rsidRDefault="007F500F" w:rsidP="00844FE4">
      <w:pPr>
        <w:pStyle w:val="Default"/>
        <w:spacing w:after="120" w:line="276" w:lineRule="auto"/>
        <w:jc w:val="both"/>
        <w:rPr>
          <w:rFonts w:asciiTheme="minorHAnsi" w:hAnsiTheme="minorHAnsi" w:cstheme="minorBidi"/>
          <w:color w:val="auto"/>
          <w:sz w:val="22"/>
          <w:szCs w:val="22"/>
        </w:rPr>
      </w:pPr>
    </w:p>
    <w:p w14:paraId="582E7F9B" w14:textId="77777777" w:rsidR="007F500F" w:rsidRPr="00844FE4" w:rsidRDefault="00060FFD" w:rsidP="00844FE4">
      <w:pPr>
        <w:pStyle w:val="Default"/>
        <w:spacing w:after="120" w:line="276" w:lineRule="auto"/>
        <w:jc w:val="both"/>
        <w:rPr>
          <w:rFonts w:asciiTheme="minorHAnsi" w:hAnsiTheme="minorHAnsi" w:cstheme="minorBidi"/>
          <w:i/>
          <w:color w:val="auto"/>
          <w:sz w:val="22"/>
          <w:szCs w:val="22"/>
        </w:rPr>
      </w:pPr>
      <w:r w:rsidRPr="007F500F">
        <w:rPr>
          <w:rFonts w:asciiTheme="minorHAnsi" w:hAnsiTheme="minorHAnsi" w:cstheme="minorBidi"/>
          <w:i/>
          <w:color w:val="auto"/>
          <w:sz w:val="22"/>
          <w:szCs w:val="22"/>
        </w:rPr>
        <w:t xml:space="preserve">Integrating WS1 findings into final decision-making regarding WS2 </w:t>
      </w:r>
    </w:p>
    <w:p w14:paraId="0AE23594" w14:textId="18C4B3D3" w:rsidR="00AB53BD" w:rsidRDefault="00060FFD" w:rsidP="00844FE4">
      <w:pPr>
        <w:spacing w:after="120" w:line="276" w:lineRule="auto"/>
        <w:jc w:val="both"/>
      </w:pPr>
      <w:r>
        <w:t>WS1 findings</w:t>
      </w:r>
      <w:r w:rsidR="008F212F">
        <w:t xml:space="preserve"> </w:t>
      </w:r>
      <w:r>
        <w:t xml:space="preserve">will be presented to </w:t>
      </w:r>
      <w:r w:rsidR="00B310AE">
        <w:t>an</w:t>
      </w:r>
      <w:r w:rsidR="00A00E1C">
        <w:t xml:space="preserve"> expert study steering committee (SSC)</w:t>
      </w:r>
      <w:r w:rsidR="001B0F40">
        <w:t xml:space="preserve"> comprising parent, clinical and academic expertise</w:t>
      </w:r>
      <w:r w:rsidR="00A00E1C">
        <w:t xml:space="preserve">. </w:t>
      </w:r>
      <w:r>
        <w:t>The SSC will be tasked, in discussion with the research team, with agreeing which outcomes to measure in WS2 and selecting appropriate measurement / data collection tools for these in terms of feasibility</w:t>
      </w:r>
      <w:r w:rsidR="00B310AE">
        <w:t xml:space="preserve"> (e.g</w:t>
      </w:r>
      <w:r w:rsidR="001B0F40">
        <w:t>.</w:t>
      </w:r>
      <w:r w:rsidR="00B310AE">
        <w:t xml:space="preserve"> respondent burden)</w:t>
      </w:r>
      <w:r>
        <w:t xml:space="preserve"> and comprehensiveness. </w:t>
      </w:r>
      <w:r w:rsidR="00B310AE">
        <w:t>Where</w:t>
      </w:r>
      <w:r>
        <w:t xml:space="preserve"> additional outcome domains </w:t>
      </w:r>
      <w:r w:rsidR="001B0F40">
        <w:t xml:space="preserve">not included in the original protocol </w:t>
      </w:r>
      <w:r>
        <w:t xml:space="preserve">are identified in WS1, candidate outcome </w:t>
      </w:r>
      <w:r>
        <w:lastRenderedPageBreak/>
        <w:t>measures will be identified by the research team and presented to the SSC. The SSC will also review WS1 findings regarding the need to include further descriptive and predictor variables</w:t>
      </w:r>
      <w:r w:rsidR="00046DCB">
        <w:t xml:space="preserve"> for WS2</w:t>
      </w:r>
      <w:r>
        <w:t xml:space="preserve">, and the team’s proposed means of collecting data on these. </w:t>
      </w:r>
    </w:p>
    <w:p w14:paraId="232E2132" w14:textId="77777777" w:rsidR="00556CC5" w:rsidRPr="00AB53BD" w:rsidRDefault="00556CC5" w:rsidP="00844FE4">
      <w:pPr>
        <w:spacing w:after="120" w:line="276" w:lineRule="auto"/>
        <w:jc w:val="both"/>
      </w:pPr>
    </w:p>
    <w:p w14:paraId="3BBC3802" w14:textId="77777777" w:rsidR="00CB030C" w:rsidRPr="009F1D76" w:rsidRDefault="00CB030C" w:rsidP="002C5637">
      <w:pPr>
        <w:pStyle w:val="Heading2"/>
      </w:pPr>
      <w:proofErr w:type="spellStart"/>
      <w:r w:rsidRPr="009F1D76">
        <w:t>Workstream</w:t>
      </w:r>
      <w:proofErr w:type="spellEnd"/>
      <w:r w:rsidRPr="009F1D76">
        <w:t xml:space="preserve"> 2</w:t>
      </w:r>
    </w:p>
    <w:p w14:paraId="3EBD6B16" w14:textId="77777777" w:rsidR="00CB030C" w:rsidRDefault="00CB030C" w:rsidP="002C5637">
      <w:pPr>
        <w:pStyle w:val="Heading3"/>
      </w:pPr>
      <w:r w:rsidRPr="009F1D76">
        <w:t>Design</w:t>
      </w:r>
    </w:p>
    <w:p w14:paraId="03C1F3FA" w14:textId="07091B81" w:rsidR="00AB53BD" w:rsidRDefault="00AB53BD" w:rsidP="00844FE4">
      <w:pPr>
        <w:pStyle w:val="Default"/>
        <w:spacing w:after="120" w:line="276" w:lineRule="auto"/>
        <w:jc w:val="both"/>
        <w:rPr>
          <w:rFonts w:asciiTheme="minorHAnsi" w:hAnsiTheme="minorHAnsi" w:cstheme="minorBidi"/>
          <w:color w:val="auto"/>
          <w:sz w:val="22"/>
          <w:szCs w:val="22"/>
        </w:rPr>
      </w:pPr>
      <w:r w:rsidRPr="009F1D76">
        <w:rPr>
          <w:rFonts w:asciiTheme="minorHAnsi" w:hAnsiTheme="minorHAnsi" w:cstheme="minorBidi"/>
          <w:color w:val="auto"/>
          <w:sz w:val="22"/>
          <w:szCs w:val="22"/>
        </w:rPr>
        <w:t xml:space="preserve">A prospective cohort </w:t>
      </w:r>
      <w:r w:rsidR="0064570F">
        <w:rPr>
          <w:rFonts w:asciiTheme="minorHAnsi" w:hAnsiTheme="minorHAnsi" w:cstheme="minorBidi"/>
          <w:color w:val="auto"/>
          <w:sz w:val="22"/>
          <w:szCs w:val="22"/>
        </w:rPr>
        <w:t>study</w:t>
      </w:r>
      <w:r w:rsidR="0064570F" w:rsidRPr="009F1D76">
        <w:rPr>
          <w:rFonts w:asciiTheme="minorHAnsi" w:hAnsiTheme="minorHAnsi" w:cstheme="minorBidi"/>
          <w:color w:val="auto"/>
          <w:sz w:val="22"/>
          <w:szCs w:val="22"/>
        </w:rPr>
        <w:t xml:space="preserve"> </w:t>
      </w:r>
      <w:r w:rsidR="005D5DEC" w:rsidRPr="009F1D76">
        <w:rPr>
          <w:rFonts w:asciiTheme="minorHAnsi" w:hAnsiTheme="minorHAnsi" w:cstheme="minorBidi"/>
          <w:color w:val="auto"/>
          <w:sz w:val="22"/>
          <w:szCs w:val="22"/>
        </w:rPr>
        <w:t xml:space="preserve">with </w:t>
      </w:r>
      <w:r w:rsidR="005D5DEC">
        <w:rPr>
          <w:rFonts w:asciiTheme="minorHAnsi" w:hAnsiTheme="minorHAnsi" w:cstheme="minorBidi"/>
          <w:color w:val="auto"/>
          <w:sz w:val="22"/>
          <w:szCs w:val="22"/>
        </w:rPr>
        <w:t>an</w:t>
      </w:r>
      <w:r w:rsidR="00B92AE1">
        <w:rPr>
          <w:rFonts w:asciiTheme="minorHAnsi" w:hAnsiTheme="minorHAnsi" w:cstheme="minorBidi"/>
          <w:color w:val="auto"/>
          <w:sz w:val="22"/>
          <w:szCs w:val="22"/>
        </w:rPr>
        <w:t xml:space="preserve"> initial </w:t>
      </w:r>
      <w:r w:rsidRPr="009F1D76">
        <w:rPr>
          <w:rFonts w:asciiTheme="minorHAnsi" w:hAnsiTheme="minorHAnsi" w:cstheme="minorBidi"/>
          <w:color w:val="auto"/>
          <w:sz w:val="22"/>
          <w:szCs w:val="22"/>
        </w:rPr>
        <w:t xml:space="preserve">18 month follow-up period </w:t>
      </w:r>
      <w:r w:rsidR="00EF0BFF">
        <w:rPr>
          <w:rFonts w:asciiTheme="minorHAnsi" w:hAnsiTheme="minorHAnsi" w:cstheme="minorBidi"/>
          <w:color w:val="auto"/>
          <w:sz w:val="22"/>
          <w:szCs w:val="22"/>
        </w:rPr>
        <w:t>but also</w:t>
      </w:r>
      <w:r w:rsidR="0064570F">
        <w:rPr>
          <w:rFonts w:asciiTheme="minorHAnsi" w:hAnsiTheme="minorHAnsi" w:cstheme="minorBidi"/>
          <w:color w:val="auto"/>
          <w:sz w:val="22"/>
          <w:szCs w:val="22"/>
        </w:rPr>
        <w:t xml:space="preserve"> </w:t>
      </w:r>
      <w:r w:rsidRPr="009F1D76">
        <w:rPr>
          <w:rFonts w:asciiTheme="minorHAnsi" w:hAnsiTheme="minorHAnsi" w:cstheme="minorBidi"/>
          <w:color w:val="auto"/>
          <w:sz w:val="22"/>
          <w:szCs w:val="22"/>
        </w:rPr>
        <w:t xml:space="preserve">including an assessment of the potential for long term (10 years+) follow-up using routine data sources to measure key outcomes for these children. </w:t>
      </w:r>
    </w:p>
    <w:p w14:paraId="42B96E26" w14:textId="5780E680" w:rsidR="0041738E" w:rsidRPr="00B92AE1" w:rsidRDefault="00192302" w:rsidP="001430F7">
      <w:pPr>
        <w:spacing w:afterLines="80" w:after="192"/>
        <w:jc w:val="both"/>
        <w:rPr>
          <w:rFonts w:eastAsia="SimSun"/>
          <w:bCs/>
          <w:i/>
          <w:lang w:eastAsia="zh-CN"/>
        </w:rPr>
      </w:pPr>
      <w:r w:rsidRPr="00B92AE1">
        <w:rPr>
          <w:rFonts w:eastAsia="SimSun"/>
          <w:bCs/>
          <w:i/>
          <w:lang w:eastAsia="zh-CN"/>
        </w:rPr>
        <w:t>Eligibility criteria</w:t>
      </w:r>
    </w:p>
    <w:p w14:paraId="5EC387B6" w14:textId="619CCFB5" w:rsidR="0041738E" w:rsidRDefault="008054EF" w:rsidP="0041738E">
      <w:pPr>
        <w:spacing w:line="276" w:lineRule="auto"/>
        <w:jc w:val="both"/>
      </w:pPr>
      <w:r>
        <w:t>C</w:t>
      </w:r>
      <w:r w:rsidR="0041738E">
        <w:t xml:space="preserve">hildren </w:t>
      </w:r>
      <w:r w:rsidR="001E3878">
        <w:t>(age</w:t>
      </w:r>
      <w:r w:rsidR="00192302">
        <w:t>d</w:t>
      </w:r>
      <w:r w:rsidR="001E3878">
        <w:t xml:space="preserve"> 6 months to 18 years</w:t>
      </w:r>
      <w:r w:rsidR="00192302">
        <w:t xml:space="preserve"> inclusive</w:t>
      </w:r>
      <w:r w:rsidR="001E3878">
        <w:t xml:space="preserve">) </w:t>
      </w:r>
      <w:r w:rsidR="0041738E">
        <w:t xml:space="preserve">who receive </w:t>
      </w:r>
      <w:r w:rsidR="00804D63">
        <w:t xml:space="preserve">most </w:t>
      </w:r>
      <w:r w:rsidR="0041738E">
        <w:t>of their nutrition via</w:t>
      </w:r>
      <w:r w:rsidR="0041738E" w:rsidRPr="00701CCB">
        <w:t xml:space="preserve"> gastrostomy </w:t>
      </w:r>
      <w:r w:rsidR="0041738E">
        <w:t>tube</w:t>
      </w:r>
      <w:r w:rsidR="00AA40FC">
        <w:t xml:space="preserve">. Parents of participating children will also take part in the study. </w:t>
      </w:r>
      <w:r w:rsidR="00192302">
        <w:t xml:space="preserve">We are including child and parent dyads in order to measure child and parent </w:t>
      </w:r>
      <w:r w:rsidR="00AC3954">
        <w:t>outcomes (e.g. quality of life)</w:t>
      </w:r>
      <w:r w:rsidR="00AA40FC">
        <w:t>; therefore, children who do not live with a biological or adoptive</w:t>
      </w:r>
      <w:r w:rsidR="005D5DEC">
        <w:t xml:space="preserve"> </w:t>
      </w:r>
      <w:r w:rsidR="00AA40FC">
        <w:t xml:space="preserve">parent are not eligible to </w:t>
      </w:r>
      <w:r w:rsidR="00CE10C4">
        <w:t>take part</w:t>
      </w:r>
      <w:r w:rsidR="00192302">
        <w:t xml:space="preserve">. The study is limited to </w:t>
      </w:r>
      <w:r w:rsidR="00F00BC4">
        <w:t>families who reside in England (</w:t>
      </w:r>
      <w:r w:rsidR="00F00BC4" w:rsidRPr="008611D0">
        <w:t>see Table 1</w:t>
      </w:r>
      <w:r w:rsidR="00F00BC4">
        <w:t xml:space="preserve"> for </w:t>
      </w:r>
      <w:r w:rsidR="008B1650">
        <w:t xml:space="preserve">summary of </w:t>
      </w:r>
      <w:r w:rsidR="00F00BC4">
        <w:t>inclusion and exclusion criteria).</w:t>
      </w:r>
    </w:p>
    <w:p w14:paraId="1FA125ED" w14:textId="3C5F2FBF" w:rsidR="008611D0" w:rsidRPr="008611D0" w:rsidRDefault="008611D0" w:rsidP="00A06A5B">
      <w:pPr>
        <w:pStyle w:val="Caption"/>
        <w:keepNext/>
        <w:rPr>
          <w:color w:val="auto"/>
          <w:sz w:val="22"/>
        </w:rPr>
      </w:pPr>
      <w:r w:rsidRPr="008611D0">
        <w:rPr>
          <w:color w:val="auto"/>
          <w:sz w:val="22"/>
        </w:rPr>
        <w:t xml:space="preserve">Table </w:t>
      </w:r>
      <w:r w:rsidRPr="008611D0">
        <w:rPr>
          <w:color w:val="auto"/>
          <w:sz w:val="22"/>
        </w:rPr>
        <w:fldChar w:fldCharType="begin"/>
      </w:r>
      <w:r w:rsidRPr="008611D0">
        <w:rPr>
          <w:color w:val="auto"/>
          <w:sz w:val="22"/>
        </w:rPr>
        <w:instrText xml:space="preserve"> SEQ Table \* ARABIC </w:instrText>
      </w:r>
      <w:r w:rsidRPr="008611D0">
        <w:rPr>
          <w:color w:val="auto"/>
          <w:sz w:val="22"/>
        </w:rPr>
        <w:fldChar w:fldCharType="separate"/>
      </w:r>
      <w:r w:rsidRPr="008611D0">
        <w:rPr>
          <w:noProof/>
          <w:color w:val="auto"/>
          <w:sz w:val="22"/>
        </w:rPr>
        <w:t>1</w:t>
      </w:r>
      <w:r w:rsidRPr="008611D0">
        <w:rPr>
          <w:color w:val="auto"/>
          <w:sz w:val="22"/>
        </w:rPr>
        <w:fldChar w:fldCharType="end"/>
      </w:r>
      <w:r w:rsidRPr="008611D0">
        <w:rPr>
          <w:color w:val="auto"/>
          <w:sz w:val="22"/>
        </w:rPr>
        <w:t>Eligibility Criteria</w:t>
      </w:r>
    </w:p>
    <w:tbl>
      <w:tblPr>
        <w:tblStyle w:val="TableGrid"/>
        <w:tblW w:w="5000" w:type="pct"/>
        <w:tblLook w:val="04A0" w:firstRow="1" w:lastRow="0" w:firstColumn="1" w:lastColumn="0" w:noHBand="0" w:noVBand="1"/>
      </w:tblPr>
      <w:tblGrid>
        <w:gridCol w:w="384"/>
        <w:gridCol w:w="4856"/>
        <w:gridCol w:w="3776"/>
      </w:tblGrid>
      <w:tr w:rsidR="008611D0" w:rsidRPr="00780F07" w14:paraId="7142BD32" w14:textId="77777777" w:rsidTr="00117D4F">
        <w:tc>
          <w:tcPr>
            <w:tcW w:w="213" w:type="pct"/>
            <w:vAlign w:val="center"/>
          </w:tcPr>
          <w:p w14:paraId="3C4FC3F5" w14:textId="77777777" w:rsidR="008611D0" w:rsidRPr="00780F07" w:rsidRDefault="008611D0" w:rsidP="00117D4F">
            <w:pPr>
              <w:spacing w:before="40" w:after="40" w:line="276" w:lineRule="auto"/>
              <w:rPr>
                <w:rFonts w:eastAsia="MS Mincho" w:cstheme="minorHAnsi"/>
                <w:b/>
                <w:i/>
                <w:lang w:eastAsia="en-GB"/>
              </w:rPr>
            </w:pPr>
          </w:p>
        </w:tc>
        <w:tc>
          <w:tcPr>
            <w:tcW w:w="2693" w:type="pct"/>
            <w:vAlign w:val="center"/>
          </w:tcPr>
          <w:p w14:paraId="5B1D612C" w14:textId="77777777" w:rsidR="008611D0" w:rsidRPr="00780F07" w:rsidRDefault="008611D0" w:rsidP="00117D4F">
            <w:pPr>
              <w:spacing w:before="40" w:after="40" w:line="276" w:lineRule="auto"/>
              <w:rPr>
                <w:rFonts w:eastAsia="MS Mincho" w:cstheme="minorHAnsi"/>
                <w:b/>
                <w:i/>
                <w:lang w:eastAsia="en-GB"/>
              </w:rPr>
            </w:pPr>
            <w:r>
              <w:rPr>
                <w:rFonts w:eastAsia="MS Mincho" w:cstheme="minorHAnsi"/>
                <w:b/>
                <w:i/>
                <w:lang w:eastAsia="en-GB"/>
              </w:rPr>
              <w:t>ELIGIBLE</w:t>
            </w:r>
          </w:p>
        </w:tc>
        <w:tc>
          <w:tcPr>
            <w:tcW w:w="2094" w:type="pct"/>
            <w:shd w:val="clear" w:color="auto" w:fill="E7E6E6" w:themeFill="background2"/>
            <w:vAlign w:val="center"/>
          </w:tcPr>
          <w:p w14:paraId="1125C6A7" w14:textId="77777777" w:rsidR="008611D0" w:rsidRPr="00780F07" w:rsidRDefault="008611D0" w:rsidP="00117D4F">
            <w:pPr>
              <w:spacing w:before="40" w:after="40" w:line="276" w:lineRule="auto"/>
              <w:rPr>
                <w:rFonts w:eastAsia="MS Mincho" w:cstheme="minorHAnsi"/>
                <w:b/>
                <w:i/>
                <w:lang w:eastAsia="en-GB"/>
              </w:rPr>
            </w:pPr>
            <w:r w:rsidRPr="00780F07">
              <w:rPr>
                <w:rFonts w:eastAsia="MS Mincho" w:cstheme="minorHAnsi"/>
                <w:b/>
                <w:i/>
                <w:lang w:eastAsia="en-GB"/>
              </w:rPr>
              <w:t>INEL</w:t>
            </w:r>
            <w:r>
              <w:rPr>
                <w:rFonts w:eastAsia="MS Mincho" w:cstheme="minorHAnsi"/>
                <w:b/>
                <w:i/>
                <w:lang w:eastAsia="en-GB"/>
              </w:rPr>
              <w:t>IGIBLE</w:t>
            </w:r>
          </w:p>
        </w:tc>
      </w:tr>
      <w:tr w:rsidR="008611D0" w:rsidRPr="008A348E" w14:paraId="2D59487C" w14:textId="77777777" w:rsidTr="00117D4F">
        <w:tc>
          <w:tcPr>
            <w:tcW w:w="213" w:type="pct"/>
            <w:vAlign w:val="center"/>
          </w:tcPr>
          <w:p w14:paraId="286120C6"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A</w:t>
            </w:r>
          </w:p>
        </w:tc>
        <w:tc>
          <w:tcPr>
            <w:tcW w:w="2693" w:type="pct"/>
            <w:vAlign w:val="center"/>
          </w:tcPr>
          <w:p w14:paraId="31331E47"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 xml:space="preserve">Child is at least 6 months old and under 19 years </w:t>
            </w:r>
          </w:p>
        </w:tc>
        <w:tc>
          <w:tcPr>
            <w:tcW w:w="2094" w:type="pct"/>
            <w:shd w:val="clear" w:color="auto" w:fill="E7E6E6" w:themeFill="background2"/>
            <w:vAlign w:val="center"/>
          </w:tcPr>
          <w:p w14:paraId="111D552D"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Infants up to 6 months and young people who are 19 years and older</w:t>
            </w:r>
          </w:p>
        </w:tc>
      </w:tr>
      <w:tr w:rsidR="008611D0" w:rsidRPr="008A348E" w14:paraId="0FBFB90B" w14:textId="77777777" w:rsidTr="00117D4F">
        <w:tc>
          <w:tcPr>
            <w:tcW w:w="213" w:type="pct"/>
            <w:vAlign w:val="center"/>
          </w:tcPr>
          <w:p w14:paraId="553E8C2C" w14:textId="77777777" w:rsidR="008611D0" w:rsidRDefault="008611D0" w:rsidP="00117D4F">
            <w:pPr>
              <w:spacing w:before="40" w:after="40" w:line="276" w:lineRule="auto"/>
              <w:rPr>
                <w:rFonts w:eastAsia="MS Mincho" w:cstheme="minorHAnsi"/>
                <w:lang w:eastAsia="en-GB"/>
              </w:rPr>
            </w:pPr>
            <w:r>
              <w:rPr>
                <w:rFonts w:eastAsia="MS Mincho" w:cstheme="minorHAnsi"/>
                <w:lang w:eastAsia="en-GB"/>
              </w:rPr>
              <w:t>B</w:t>
            </w:r>
          </w:p>
        </w:tc>
        <w:tc>
          <w:tcPr>
            <w:tcW w:w="2693" w:type="pct"/>
            <w:vAlign w:val="center"/>
          </w:tcPr>
          <w:p w14:paraId="5B9446A1" w14:textId="77777777" w:rsidR="008611D0" w:rsidRDefault="008611D0" w:rsidP="00117D4F">
            <w:pPr>
              <w:spacing w:before="40" w:after="40" w:line="276" w:lineRule="auto"/>
              <w:rPr>
                <w:rFonts w:eastAsia="MS Mincho" w:cstheme="minorHAnsi"/>
                <w:lang w:eastAsia="en-GB"/>
              </w:rPr>
            </w:pPr>
            <w:r>
              <w:rPr>
                <w:rFonts w:eastAsia="MS Mincho" w:cstheme="minorHAnsi"/>
                <w:lang w:eastAsia="en-GB"/>
              </w:rPr>
              <w:t>Child is gastrostomy feed dependent</w:t>
            </w:r>
          </w:p>
        </w:tc>
        <w:tc>
          <w:tcPr>
            <w:tcW w:w="2094" w:type="pct"/>
            <w:shd w:val="clear" w:color="auto" w:fill="E7E6E6" w:themeFill="background2"/>
            <w:vAlign w:val="center"/>
          </w:tcPr>
          <w:p w14:paraId="626675BD" w14:textId="77777777" w:rsidR="008611D0" w:rsidRDefault="008611D0" w:rsidP="00117D4F">
            <w:pPr>
              <w:spacing w:before="40" w:after="40" w:line="276" w:lineRule="auto"/>
              <w:rPr>
                <w:rFonts w:eastAsia="MS Mincho" w:cstheme="minorHAnsi"/>
                <w:lang w:eastAsia="en-GB"/>
              </w:rPr>
            </w:pPr>
            <w:r>
              <w:rPr>
                <w:rFonts w:eastAsia="MS Mincho" w:cstheme="minorHAnsi"/>
                <w:lang w:eastAsia="en-GB"/>
              </w:rPr>
              <w:t xml:space="preserve">Child has another type of feeding tube (e.g. nasogastric, </w:t>
            </w:r>
            <w:proofErr w:type="spellStart"/>
            <w:r w:rsidRPr="00E7350E">
              <w:rPr>
                <w:rFonts w:eastAsia="MS Mincho" w:cstheme="minorHAnsi"/>
                <w:lang w:eastAsia="en-GB"/>
              </w:rPr>
              <w:t>jejunostomy</w:t>
            </w:r>
            <w:proofErr w:type="spellEnd"/>
            <w:r>
              <w:rPr>
                <w:rFonts w:eastAsia="MS Mincho" w:cstheme="minorHAnsi"/>
                <w:lang w:eastAsia="en-GB"/>
              </w:rPr>
              <w:t>)</w:t>
            </w:r>
          </w:p>
        </w:tc>
      </w:tr>
      <w:tr w:rsidR="008611D0" w:rsidRPr="008A348E" w14:paraId="0761032D" w14:textId="77777777" w:rsidTr="00117D4F">
        <w:tc>
          <w:tcPr>
            <w:tcW w:w="213" w:type="pct"/>
            <w:vAlign w:val="center"/>
          </w:tcPr>
          <w:p w14:paraId="492A8541"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C</w:t>
            </w:r>
          </w:p>
        </w:tc>
        <w:tc>
          <w:tcPr>
            <w:tcW w:w="2693" w:type="pct"/>
            <w:vAlign w:val="center"/>
          </w:tcPr>
          <w:p w14:paraId="7F46F988" w14:textId="77777777" w:rsidR="008611D0" w:rsidRPr="00F54C15" w:rsidRDefault="008611D0" w:rsidP="00117D4F">
            <w:pPr>
              <w:spacing w:before="40" w:after="40" w:line="276" w:lineRule="auto"/>
              <w:rPr>
                <w:rFonts w:eastAsia="MS Mincho" w:cstheme="minorHAnsi"/>
                <w:lang w:eastAsia="en-GB"/>
              </w:rPr>
            </w:pPr>
            <w:r>
              <w:rPr>
                <w:rFonts w:eastAsia="MS Mincho" w:cstheme="minorHAnsi"/>
                <w:lang w:eastAsia="en-GB"/>
              </w:rPr>
              <w:t>C</w:t>
            </w:r>
            <w:r w:rsidRPr="00F54C15">
              <w:rPr>
                <w:rFonts w:eastAsia="MS Mincho" w:cstheme="minorHAnsi"/>
                <w:lang w:eastAsia="en-GB"/>
              </w:rPr>
              <w:t xml:space="preserve">hild receives </w:t>
            </w:r>
            <w:r>
              <w:rPr>
                <w:rFonts w:eastAsia="MS Mincho" w:cstheme="minorHAnsi"/>
                <w:lang w:eastAsia="en-GB"/>
              </w:rPr>
              <w:t>most or all of their nutrition via the</w:t>
            </w:r>
            <w:r w:rsidRPr="00F54C15">
              <w:rPr>
                <w:rFonts w:eastAsia="MS Mincho" w:cstheme="minorHAnsi"/>
                <w:lang w:eastAsia="en-GB"/>
              </w:rPr>
              <w:t xml:space="preserve"> gastrostomy</w:t>
            </w:r>
            <w:r>
              <w:rPr>
                <w:rFonts w:eastAsia="MS Mincho" w:cstheme="minorHAnsi"/>
                <w:lang w:eastAsia="en-GB"/>
              </w:rPr>
              <w:t xml:space="preserve"> </w:t>
            </w:r>
          </w:p>
        </w:tc>
        <w:tc>
          <w:tcPr>
            <w:tcW w:w="2094" w:type="pct"/>
            <w:shd w:val="clear" w:color="auto" w:fill="E7E6E6" w:themeFill="background2"/>
            <w:vAlign w:val="center"/>
          </w:tcPr>
          <w:p w14:paraId="60DFDE53" w14:textId="77777777" w:rsidR="008611D0" w:rsidRPr="008A348E" w:rsidRDefault="008611D0" w:rsidP="00117D4F">
            <w:pPr>
              <w:spacing w:before="40" w:after="40" w:line="276" w:lineRule="auto"/>
              <w:rPr>
                <w:rFonts w:eastAsia="MS Mincho" w:cstheme="minorHAnsi"/>
                <w:lang w:eastAsia="en-GB"/>
              </w:rPr>
            </w:pPr>
          </w:p>
        </w:tc>
      </w:tr>
      <w:tr w:rsidR="008611D0" w:rsidRPr="008A348E" w14:paraId="169ECD88" w14:textId="77777777" w:rsidTr="00117D4F">
        <w:tc>
          <w:tcPr>
            <w:tcW w:w="213" w:type="pct"/>
            <w:vAlign w:val="center"/>
          </w:tcPr>
          <w:p w14:paraId="2FC393D7"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D</w:t>
            </w:r>
          </w:p>
        </w:tc>
        <w:tc>
          <w:tcPr>
            <w:tcW w:w="2693" w:type="pct"/>
            <w:vAlign w:val="center"/>
          </w:tcPr>
          <w:p w14:paraId="7D0B654F"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Child is living with parent(s): biological or adoptive</w:t>
            </w:r>
          </w:p>
        </w:tc>
        <w:tc>
          <w:tcPr>
            <w:tcW w:w="2094" w:type="pct"/>
            <w:shd w:val="clear" w:color="auto" w:fill="E7E6E6" w:themeFill="background2"/>
            <w:vAlign w:val="center"/>
          </w:tcPr>
          <w:p w14:paraId="393A8F78"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Child is not living with a parent (e.g. in residential setting or foster care)</w:t>
            </w:r>
          </w:p>
        </w:tc>
      </w:tr>
      <w:tr w:rsidR="008611D0" w:rsidRPr="008A348E" w14:paraId="6AB3CF69" w14:textId="77777777" w:rsidTr="00117D4F">
        <w:tc>
          <w:tcPr>
            <w:tcW w:w="213" w:type="pct"/>
            <w:vAlign w:val="center"/>
          </w:tcPr>
          <w:p w14:paraId="653F9333"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E</w:t>
            </w:r>
          </w:p>
        </w:tc>
        <w:tc>
          <w:tcPr>
            <w:tcW w:w="2693" w:type="pct"/>
            <w:vAlign w:val="center"/>
          </w:tcPr>
          <w:p w14:paraId="52FEFF97"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F</w:t>
            </w:r>
            <w:r w:rsidRPr="008A348E">
              <w:rPr>
                <w:rFonts w:eastAsia="MS Mincho" w:cstheme="minorHAnsi"/>
                <w:lang w:eastAsia="en-GB"/>
              </w:rPr>
              <w:t>amily resident in England</w:t>
            </w:r>
          </w:p>
        </w:tc>
        <w:tc>
          <w:tcPr>
            <w:tcW w:w="2094" w:type="pct"/>
            <w:shd w:val="clear" w:color="auto" w:fill="E7E6E6" w:themeFill="background2"/>
            <w:vAlign w:val="center"/>
          </w:tcPr>
          <w:p w14:paraId="1BA02B8F" w14:textId="77777777" w:rsidR="008611D0" w:rsidRPr="008A348E" w:rsidRDefault="008611D0" w:rsidP="00117D4F">
            <w:pPr>
              <w:spacing w:before="40" w:after="40" w:line="276" w:lineRule="auto"/>
              <w:rPr>
                <w:rFonts w:eastAsia="MS Mincho" w:cstheme="minorHAnsi"/>
                <w:lang w:eastAsia="en-GB"/>
              </w:rPr>
            </w:pPr>
            <w:r>
              <w:rPr>
                <w:rFonts w:eastAsia="MS Mincho" w:cstheme="minorHAnsi"/>
                <w:lang w:eastAsia="en-GB"/>
              </w:rPr>
              <w:t>F</w:t>
            </w:r>
            <w:r w:rsidRPr="008A348E">
              <w:rPr>
                <w:rFonts w:eastAsia="MS Mincho" w:cstheme="minorHAnsi"/>
                <w:lang w:eastAsia="en-GB"/>
              </w:rPr>
              <w:t>amily not resident in England</w:t>
            </w:r>
          </w:p>
        </w:tc>
      </w:tr>
    </w:tbl>
    <w:p w14:paraId="3AC39F8D" w14:textId="77777777" w:rsidR="00A06A5B" w:rsidRDefault="00A06A5B" w:rsidP="002C5637">
      <w:pPr>
        <w:pStyle w:val="Heading3"/>
      </w:pPr>
    </w:p>
    <w:p w14:paraId="7CD0F7C2" w14:textId="22F5622A" w:rsidR="00B83E58" w:rsidRDefault="009F1D76" w:rsidP="002C5637">
      <w:pPr>
        <w:pStyle w:val="Heading3"/>
        <w:rPr>
          <w:b/>
        </w:rPr>
      </w:pPr>
      <w:r w:rsidRPr="002C5637">
        <w:t>Sample Size</w:t>
      </w:r>
    </w:p>
    <w:p w14:paraId="77BDC1E9" w14:textId="4DA76617" w:rsidR="00CE7135" w:rsidRDefault="00CE7135" w:rsidP="002C5637">
      <w:pPr>
        <w:pStyle w:val="Heading3"/>
        <w:rPr>
          <w:i w:val="0"/>
        </w:rPr>
      </w:pPr>
      <w:r w:rsidRPr="0041738E">
        <w:rPr>
          <w:i w:val="0"/>
        </w:rPr>
        <w:t xml:space="preserve">Given that no data are available on the exact proportion of </w:t>
      </w:r>
      <w:r w:rsidR="00121AFD">
        <w:rPr>
          <w:i w:val="0"/>
        </w:rPr>
        <w:t xml:space="preserve">children who receive </w:t>
      </w:r>
      <w:r w:rsidRPr="0041738E">
        <w:rPr>
          <w:i w:val="0"/>
        </w:rPr>
        <w:t xml:space="preserve">formula </w:t>
      </w:r>
      <w:r w:rsidR="00121AFD" w:rsidRPr="0041738E">
        <w:rPr>
          <w:i w:val="0"/>
        </w:rPr>
        <w:t>fe</w:t>
      </w:r>
      <w:r w:rsidR="00121AFD">
        <w:rPr>
          <w:i w:val="0"/>
        </w:rPr>
        <w:t>eds</w:t>
      </w:r>
      <w:r w:rsidR="00121AFD" w:rsidRPr="0041738E">
        <w:rPr>
          <w:i w:val="0"/>
        </w:rPr>
        <w:t xml:space="preserve"> </w:t>
      </w:r>
      <w:r w:rsidR="00121AFD">
        <w:rPr>
          <w:i w:val="0"/>
        </w:rPr>
        <w:t>versus</w:t>
      </w:r>
      <w:r w:rsidR="00121AFD" w:rsidRPr="0041738E">
        <w:rPr>
          <w:i w:val="0"/>
        </w:rPr>
        <w:t xml:space="preserve"> </w:t>
      </w:r>
      <w:r w:rsidR="00121AFD">
        <w:rPr>
          <w:i w:val="0"/>
        </w:rPr>
        <w:t xml:space="preserve">a </w:t>
      </w:r>
      <w:r w:rsidRPr="0041738E">
        <w:rPr>
          <w:i w:val="0"/>
        </w:rPr>
        <w:t>home-blended diet</w:t>
      </w:r>
      <w:r w:rsidR="00121AFD">
        <w:rPr>
          <w:i w:val="0"/>
        </w:rPr>
        <w:t xml:space="preserve"> in England</w:t>
      </w:r>
      <w:r w:rsidR="00B93B35">
        <w:rPr>
          <w:i w:val="0"/>
        </w:rPr>
        <w:t>,</w:t>
      </w:r>
      <w:r w:rsidRPr="0041738E">
        <w:rPr>
          <w:i w:val="0"/>
        </w:rPr>
        <w:t xml:space="preserve"> various scenarios </w:t>
      </w:r>
      <w:r w:rsidR="00B10ADC" w:rsidRPr="0041738E">
        <w:rPr>
          <w:i w:val="0"/>
        </w:rPr>
        <w:t>w</w:t>
      </w:r>
      <w:r w:rsidR="0041738E">
        <w:rPr>
          <w:i w:val="0"/>
        </w:rPr>
        <w:t>ere</w:t>
      </w:r>
      <w:r w:rsidR="00B10ADC" w:rsidRPr="0041738E">
        <w:rPr>
          <w:i w:val="0"/>
        </w:rPr>
        <w:t xml:space="preserve"> explored</w:t>
      </w:r>
      <w:r w:rsidRPr="0041738E">
        <w:rPr>
          <w:i w:val="0"/>
        </w:rPr>
        <w:t xml:space="preserve"> </w:t>
      </w:r>
      <w:r w:rsidR="00B10ADC" w:rsidRPr="0041738E">
        <w:rPr>
          <w:i w:val="0"/>
        </w:rPr>
        <w:t xml:space="preserve">to ensure that the </w:t>
      </w:r>
      <w:r w:rsidRPr="0041738E">
        <w:rPr>
          <w:i w:val="0"/>
        </w:rPr>
        <w:t>study would be adequately powered</w:t>
      </w:r>
      <w:r w:rsidR="002076A4" w:rsidRPr="0041738E">
        <w:rPr>
          <w:i w:val="0"/>
        </w:rPr>
        <w:t>.</w:t>
      </w:r>
      <w:r w:rsidRPr="0041738E">
        <w:rPr>
          <w:i w:val="0"/>
        </w:rPr>
        <w:t xml:space="preserve"> </w:t>
      </w:r>
      <w:r w:rsidR="002076A4" w:rsidRPr="0041738E">
        <w:rPr>
          <w:i w:val="0"/>
        </w:rPr>
        <w:t>A</w:t>
      </w:r>
      <w:r w:rsidRPr="0041738E">
        <w:rPr>
          <w:i w:val="0"/>
        </w:rPr>
        <w:t xml:space="preserve"> sample size of 300 for the analysis (assuming there are twice as many formula fed as home blended) </w:t>
      </w:r>
      <w:r w:rsidR="00A00E1C" w:rsidRPr="0041738E">
        <w:rPr>
          <w:i w:val="0"/>
        </w:rPr>
        <w:t>should enable us</w:t>
      </w:r>
      <w:r w:rsidRPr="0041738E">
        <w:rPr>
          <w:i w:val="0"/>
        </w:rPr>
        <w:t xml:space="preserve"> to estimate proportions within each group to within a margin of error of ≤10% and continuous measures (e.g. </w:t>
      </w:r>
      <w:proofErr w:type="spellStart"/>
      <w:r w:rsidR="00B16B29" w:rsidRPr="00B16B29">
        <w:rPr>
          <w:i w:val="0"/>
        </w:rPr>
        <w:t>Pediatric</w:t>
      </w:r>
      <w:proofErr w:type="spellEnd"/>
      <w:r w:rsidR="00B16B29" w:rsidRPr="00B16B29">
        <w:rPr>
          <w:i w:val="0"/>
        </w:rPr>
        <w:t xml:space="preserve"> Quality of Life Inventory</w:t>
      </w:r>
      <w:r w:rsidR="00B16B29">
        <w:rPr>
          <w:i w:val="0"/>
        </w:rPr>
        <w:t>(</w:t>
      </w:r>
      <w:r w:rsidRPr="0041738E">
        <w:rPr>
          <w:i w:val="0"/>
        </w:rPr>
        <w:t>PEDSQL</w:t>
      </w:r>
      <w:r w:rsidR="00B16B29">
        <w:rPr>
          <w:i w:val="0"/>
        </w:rPr>
        <w:t>)</w:t>
      </w:r>
      <w:r w:rsidRPr="0041738E">
        <w:rPr>
          <w:i w:val="0"/>
        </w:rPr>
        <w:t xml:space="preserve">assuming standard deviation 20) to within a standard error of 4 points.  </w:t>
      </w:r>
    </w:p>
    <w:p w14:paraId="10652238" w14:textId="489E3BAB" w:rsidR="00EE16DF" w:rsidRPr="00EE16DF" w:rsidRDefault="00EE16DF" w:rsidP="00B16B29"/>
    <w:p w14:paraId="45C51256" w14:textId="77777777" w:rsidR="00010E20" w:rsidRDefault="00010E20" w:rsidP="002C5637">
      <w:pPr>
        <w:pStyle w:val="Heading3"/>
      </w:pPr>
      <w:r>
        <w:t>Recruitment</w:t>
      </w:r>
    </w:p>
    <w:p w14:paraId="345D4F79" w14:textId="4AA9683A" w:rsidR="00D632C0" w:rsidRDefault="005D471C" w:rsidP="00844FE4">
      <w:pPr>
        <w:pStyle w:val="ListParagraph"/>
        <w:spacing w:after="120" w:line="276" w:lineRule="auto"/>
        <w:ind w:left="0"/>
        <w:jc w:val="both"/>
        <w:rPr>
          <w:rFonts w:eastAsia="SimSun"/>
          <w:bCs/>
          <w:lang w:eastAsia="zh-CN"/>
        </w:rPr>
      </w:pPr>
      <w:r>
        <w:rPr>
          <w:rFonts w:eastAsia="SimSun"/>
          <w:bCs/>
          <w:lang w:eastAsia="zh-CN"/>
        </w:rPr>
        <w:lastRenderedPageBreak/>
        <w:t>As per WS1, c</w:t>
      </w:r>
      <w:r w:rsidR="00D632C0">
        <w:rPr>
          <w:rFonts w:eastAsia="SimSun"/>
          <w:bCs/>
          <w:lang w:eastAsia="zh-CN"/>
        </w:rPr>
        <w:t>hildren and their parents will be recruited via</w:t>
      </w:r>
      <w:r>
        <w:rPr>
          <w:rFonts w:eastAsia="SimSun"/>
          <w:bCs/>
          <w:lang w:eastAsia="zh-CN"/>
        </w:rPr>
        <w:t xml:space="preserve"> </w:t>
      </w:r>
      <w:r w:rsidR="006326C8">
        <w:t xml:space="preserve">general, community and/or specialist paediatric services in English NHS Trusts, and children’s nutrition and dietetic services attached to, or working into, these services. Based on estimated numbers of children using a home-blended diet we plan to recruit </w:t>
      </w:r>
      <w:r w:rsidR="00186A55">
        <w:t>from</w:t>
      </w:r>
      <w:r w:rsidR="006326C8">
        <w:t xml:space="preserve"> </w:t>
      </w:r>
      <w:r w:rsidR="006C731D">
        <w:t xml:space="preserve">around </w:t>
      </w:r>
      <w:r w:rsidR="00A07297">
        <w:t xml:space="preserve">20 NHS Trusts. </w:t>
      </w:r>
      <w:r w:rsidR="006326C8">
        <w:t xml:space="preserve">For WS2 we will also </w:t>
      </w:r>
      <w:r w:rsidR="00A07297">
        <w:t xml:space="preserve">plan to </w:t>
      </w:r>
      <w:r w:rsidR="006326C8">
        <w:t xml:space="preserve">recruit </w:t>
      </w:r>
      <w:r w:rsidR="00A07297">
        <w:t>from</w:t>
      </w:r>
      <w:r w:rsidR="006326C8">
        <w:t xml:space="preserve"> children’s hospices in England and </w:t>
      </w:r>
      <w:r w:rsidR="00A07297">
        <w:t xml:space="preserve">via </w:t>
      </w:r>
      <w:r w:rsidR="006326C8">
        <w:t>social media</w:t>
      </w:r>
      <w:r w:rsidR="00A07297">
        <w:t>, as recommended by the parent advisors for the study</w:t>
      </w:r>
      <w:r w:rsidR="006326C8">
        <w:t>.</w:t>
      </w:r>
    </w:p>
    <w:p w14:paraId="7ABEB3D0" w14:textId="77777777" w:rsidR="00501153" w:rsidRDefault="00501153" w:rsidP="00844FE4">
      <w:pPr>
        <w:pStyle w:val="ListParagraph"/>
        <w:spacing w:after="120" w:line="276" w:lineRule="auto"/>
        <w:ind w:left="0"/>
        <w:jc w:val="both"/>
        <w:rPr>
          <w:rFonts w:eastAsia="SimSun"/>
          <w:bCs/>
          <w:lang w:eastAsia="zh-CN"/>
        </w:rPr>
      </w:pPr>
    </w:p>
    <w:p w14:paraId="1B984529" w14:textId="12325C46" w:rsidR="000D1D19" w:rsidRDefault="00F82FA6" w:rsidP="006C731D">
      <w:pPr>
        <w:pStyle w:val="ListParagraph"/>
        <w:spacing w:after="120" w:line="276" w:lineRule="auto"/>
        <w:ind w:left="0"/>
        <w:jc w:val="both"/>
        <w:rPr>
          <w:rFonts w:eastAsia="SimSun"/>
          <w:bCs/>
          <w:lang w:eastAsia="zh-CN"/>
        </w:rPr>
      </w:pPr>
      <w:r>
        <w:rPr>
          <w:rFonts w:eastAsia="SimSun"/>
          <w:bCs/>
          <w:lang w:eastAsia="zh-CN"/>
        </w:rPr>
        <w:t xml:space="preserve">Families will be recruited primarily in routine clinic appointments with paediatricians or dietitians, but families may also be invited by post, telephone, and via social media. In WS2, families must be supported by a recruiting NHS Trust or children’s hospice to take part, in order for clinical data to be obtained in the study. In WS2, clinicians will introduce the study and obtain consent from parents and children where possible for the study team to contact them. Consent to participate in the study will be sought by the study team, with appropriate consent / assent processes used depending on the age and capacity of participating </w:t>
      </w:r>
      <w:r w:rsidR="006C731D">
        <w:rPr>
          <w:rFonts w:eastAsia="SimSun"/>
          <w:bCs/>
          <w:lang w:eastAsia="zh-CN"/>
        </w:rPr>
        <w:t xml:space="preserve">children. </w:t>
      </w:r>
      <w:r w:rsidR="000D1D19">
        <w:rPr>
          <w:rFonts w:eastAsia="SimSun"/>
          <w:bCs/>
          <w:lang w:eastAsia="zh-CN"/>
        </w:rPr>
        <w:t>For young adults (16-18yrs)</w:t>
      </w:r>
      <w:r w:rsidR="006C731D">
        <w:rPr>
          <w:rFonts w:eastAsia="SimSun"/>
          <w:bCs/>
          <w:lang w:eastAsia="zh-CN"/>
        </w:rPr>
        <w:t>,</w:t>
      </w:r>
      <w:r w:rsidR="000D1D19">
        <w:rPr>
          <w:rFonts w:eastAsia="SimSun"/>
          <w:bCs/>
          <w:lang w:eastAsia="zh-CN"/>
        </w:rPr>
        <w:t xml:space="preserve"> an assessment of capacity in line with the Mental Capacity Act, will be </w:t>
      </w:r>
      <w:r w:rsidR="006C731D">
        <w:rPr>
          <w:rFonts w:eastAsia="SimSun"/>
          <w:bCs/>
          <w:lang w:eastAsia="zh-CN"/>
        </w:rPr>
        <w:t xml:space="preserve">undertaken </w:t>
      </w:r>
      <w:r w:rsidR="000D1D19">
        <w:rPr>
          <w:rFonts w:eastAsia="SimSun"/>
          <w:bCs/>
          <w:lang w:eastAsia="zh-CN"/>
        </w:rPr>
        <w:t>by the clinician</w:t>
      </w:r>
      <w:r w:rsidR="006C731D">
        <w:rPr>
          <w:rFonts w:eastAsia="SimSun"/>
          <w:bCs/>
          <w:lang w:eastAsia="zh-CN"/>
        </w:rPr>
        <w:t xml:space="preserve"> at the consent to contact stage</w:t>
      </w:r>
      <w:r w:rsidR="000D1D19">
        <w:rPr>
          <w:rFonts w:eastAsia="SimSun"/>
          <w:bCs/>
          <w:lang w:eastAsia="zh-CN"/>
        </w:rPr>
        <w:t>.</w:t>
      </w:r>
    </w:p>
    <w:p w14:paraId="7467BE4D" w14:textId="77777777" w:rsidR="006C731D" w:rsidRPr="00083E3A" w:rsidRDefault="006C731D" w:rsidP="006C731D">
      <w:pPr>
        <w:pStyle w:val="ListParagraph"/>
        <w:spacing w:after="120" w:line="276" w:lineRule="auto"/>
        <w:ind w:left="0"/>
        <w:jc w:val="both"/>
        <w:rPr>
          <w:rFonts w:eastAsia="SimSun"/>
          <w:bCs/>
          <w:lang w:eastAsia="zh-CN"/>
        </w:rPr>
      </w:pPr>
    </w:p>
    <w:p w14:paraId="60D3DF9E" w14:textId="19C9BF78" w:rsidR="006C731D" w:rsidRDefault="006C731D" w:rsidP="00844FE4">
      <w:pPr>
        <w:pStyle w:val="ListParagraph"/>
        <w:spacing w:after="120" w:line="276" w:lineRule="auto"/>
        <w:ind w:left="0"/>
        <w:jc w:val="both"/>
        <w:rPr>
          <w:rFonts w:eastAsia="SimSun"/>
          <w:bCs/>
          <w:lang w:eastAsia="zh-CN"/>
        </w:rPr>
      </w:pPr>
      <w:r>
        <w:rPr>
          <w:rFonts w:eastAsia="SimSun"/>
          <w:bCs/>
          <w:lang w:eastAsia="zh-CN"/>
        </w:rPr>
        <w:t>All families will receive a</w:t>
      </w:r>
      <w:r w:rsidR="000D1D19">
        <w:rPr>
          <w:rFonts w:eastAsia="SimSun"/>
          <w:bCs/>
          <w:lang w:eastAsia="zh-CN"/>
        </w:rPr>
        <w:t xml:space="preserve"> full study information pack </w:t>
      </w:r>
      <w:r>
        <w:rPr>
          <w:rFonts w:eastAsia="SimSun"/>
          <w:bCs/>
          <w:lang w:eastAsia="zh-CN"/>
        </w:rPr>
        <w:t>about the study, which will</w:t>
      </w:r>
      <w:r w:rsidR="000D1D19">
        <w:rPr>
          <w:rFonts w:eastAsia="SimSun"/>
          <w:bCs/>
          <w:lang w:eastAsia="zh-CN"/>
        </w:rPr>
        <w:t xml:space="preserve"> contain r</w:t>
      </w:r>
      <w:r w:rsidR="000D1D19" w:rsidRPr="00083E3A">
        <w:rPr>
          <w:rFonts w:eastAsia="SimSun"/>
          <w:bCs/>
          <w:lang w:eastAsia="zh-CN"/>
        </w:rPr>
        <w:t xml:space="preserve">elevant </w:t>
      </w:r>
      <w:r w:rsidR="000D1D19">
        <w:rPr>
          <w:rFonts w:eastAsia="SimSun"/>
          <w:bCs/>
          <w:lang w:eastAsia="zh-CN"/>
        </w:rPr>
        <w:t xml:space="preserve">participant information sheets and </w:t>
      </w:r>
      <w:r w:rsidR="000D1D19" w:rsidRPr="00083E3A">
        <w:rPr>
          <w:rFonts w:eastAsia="SimSun"/>
          <w:bCs/>
          <w:lang w:eastAsia="zh-CN"/>
        </w:rPr>
        <w:t>study consent forms</w:t>
      </w:r>
      <w:r w:rsidR="000D1D19">
        <w:rPr>
          <w:rFonts w:eastAsia="SimSun"/>
          <w:bCs/>
          <w:lang w:eastAsia="zh-CN"/>
        </w:rPr>
        <w:t xml:space="preserve"> depending on the child / young person’s capacity</w:t>
      </w:r>
      <w:r>
        <w:rPr>
          <w:rFonts w:eastAsia="SimSun"/>
          <w:bCs/>
          <w:lang w:eastAsia="zh-CN"/>
        </w:rPr>
        <w:t xml:space="preserve">. </w:t>
      </w:r>
      <w:r w:rsidR="000D1D19">
        <w:rPr>
          <w:rFonts w:eastAsia="SimSun"/>
          <w:bCs/>
          <w:lang w:eastAsia="zh-CN"/>
        </w:rPr>
        <w:t>For young adults who lack capacity, we will identify an appropriate personal consultee to provide advice about the young adult’s views and wishes about taking part in the study, using appropriate consultee information sheets and consultee declaration forms.</w:t>
      </w:r>
    </w:p>
    <w:p w14:paraId="7718F7DE" w14:textId="145DD217" w:rsidR="000D1D19" w:rsidRDefault="000D1D19" w:rsidP="00844FE4">
      <w:pPr>
        <w:pStyle w:val="ListParagraph"/>
        <w:spacing w:after="120" w:line="276" w:lineRule="auto"/>
        <w:ind w:left="0"/>
        <w:jc w:val="both"/>
        <w:rPr>
          <w:rFonts w:eastAsia="SimSun"/>
          <w:bCs/>
          <w:lang w:eastAsia="zh-CN"/>
        </w:rPr>
      </w:pPr>
    </w:p>
    <w:p w14:paraId="13E9E421" w14:textId="71131556" w:rsidR="000D1D19" w:rsidRDefault="000D1D19" w:rsidP="00844FE4">
      <w:pPr>
        <w:pStyle w:val="ListParagraph"/>
        <w:spacing w:after="120" w:line="276" w:lineRule="auto"/>
        <w:ind w:left="0"/>
        <w:jc w:val="both"/>
        <w:rPr>
          <w:rFonts w:eastAsia="SimSun"/>
          <w:bCs/>
          <w:lang w:eastAsia="zh-CN"/>
        </w:rPr>
      </w:pPr>
      <w:r>
        <w:rPr>
          <w:rFonts w:eastAsia="SimSun"/>
          <w:bCs/>
          <w:lang w:eastAsia="zh-CN"/>
        </w:rPr>
        <w:t>Consent processes are as follows:</w:t>
      </w:r>
    </w:p>
    <w:p w14:paraId="0EE18FCC" w14:textId="77777777" w:rsidR="000D1D19" w:rsidRDefault="000D1D19" w:rsidP="00844FE4">
      <w:pPr>
        <w:pStyle w:val="ListParagraph"/>
        <w:numPr>
          <w:ilvl w:val="0"/>
          <w:numId w:val="19"/>
        </w:numPr>
        <w:spacing w:after="120" w:line="276" w:lineRule="auto"/>
        <w:jc w:val="both"/>
        <w:rPr>
          <w:rFonts w:eastAsia="SimSun"/>
          <w:bCs/>
          <w:lang w:eastAsia="zh-CN"/>
        </w:rPr>
      </w:pPr>
      <w:r w:rsidRPr="00214152">
        <w:rPr>
          <w:rFonts w:eastAsia="SimSun"/>
          <w:bCs/>
          <w:i/>
          <w:lang w:eastAsia="zh-CN"/>
        </w:rPr>
        <w:t>Young adults age 16-18</w:t>
      </w:r>
      <w:r>
        <w:rPr>
          <w:rFonts w:eastAsia="SimSun"/>
          <w:bCs/>
          <w:i/>
          <w:lang w:eastAsia="zh-CN"/>
        </w:rPr>
        <w:t xml:space="preserve"> y</w:t>
      </w:r>
      <w:r w:rsidR="00702BC6">
        <w:rPr>
          <w:rFonts w:eastAsia="SimSun"/>
          <w:bCs/>
          <w:i/>
          <w:lang w:eastAsia="zh-CN"/>
        </w:rPr>
        <w:t>ea</w:t>
      </w:r>
      <w:r>
        <w:rPr>
          <w:rFonts w:eastAsia="SimSun"/>
          <w:bCs/>
          <w:i/>
          <w:lang w:eastAsia="zh-CN"/>
        </w:rPr>
        <w:t>rs</w:t>
      </w:r>
      <w:r w:rsidRPr="00214152">
        <w:rPr>
          <w:rFonts w:eastAsia="SimSun"/>
          <w:bCs/>
          <w:i/>
          <w:lang w:eastAsia="zh-CN"/>
        </w:rPr>
        <w:t xml:space="preserve"> with capacity:</w:t>
      </w:r>
      <w:r>
        <w:rPr>
          <w:rFonts w:eastAsia="SimSun"/>
          <w:bCs/>
          <w:lang w:eastAsia="zh-CN"/>
        </w:rPr>
        <w:t xml:space="preserve"> young adults and parents will provide separate consent for their own participation.</w:t>
      </w:r>
    </w:p>
    <w:p w14:paraId="7E56355C" w14:textId="77777777" w:rsidR="000D1D19" w:rsidRDefault="000D1D19" w:rsidP="00844FE4">
      <w:pPr>
        <w:pStyle w:val="ListParagraph"/>
        <w:numPr>
          <w:ilvl w:val="0"/>
          <w:numId w:val="19"/>
        </w:numPr>
        <w:spacing w:after="120" w:line="276" w:lineRule="auto"/>
        <w:jc w:val="both"/>
        <w:rPr>
          <w:rFonts w:eastAsia="SimSun"/>
          <w:bCs/>
          <w:lang w:eastAsia="zh-CN"/>
        </w:rPr>
      </w:pPr>
      <w:r w:rsidRPr="00214152">
        <w:rPr>
          <w:rFonts w:eastAsia="SimSun"/>
          <w:bCs/>
          <w:i/>
          <w:lang w:eastAsia="zh-CN"/>
        </w:rPr>
        <w:t>Young adults age 16-18</w:t>
      </w:r>
      <w:r>
        <w:rPr>
          <w:rFonts w:eastAsia="SimSun"/>
          <w:bCs/>
          <w:i/>
          <w:lang w:eastAsia="zh-CN"/>
        </w:rPr>
        <w:t xml:space="preserve"> y</w:t>
      </w:r>
      <w:r w:rsidR="00702BC6">
        <w:rPr>
          <w:rFonts w:eastAsia="SimSun"/>
          <w:bCs/>
          <w:i/>
          <w:lang w:eastAsia="zh-CN"/>
        </w:rPr>
        <w:t>ea</w:t>
      </w:r>
      <w:r>
        <w:rPr>
          <w:rFonts w:eastAsia="SimSun"/>
          <w:bCs/>
          <w:i/>
          <w:lang w:eastAsia="zh-CN"/>
        </w:rPr>
        <w:t>rs</w:t>
      </w:r>
      <w:r w:rsidRPr="00214152">
        <w:rPr>
          <w:rFonts w:eastAsia="SimSun"/>
          <w:bCs/>
          <w:i/>
          <w:lang w:eastAsia="zh-CN"/>
        </w:rPr>
        <w:t xml:space="preserve"> without capacity:</w:t>
      </w:r>
      <w:r>
        <w:rPr>
          <w:rFonts w:eastAsia="SimSun"/>
          <w:bCs/>
          <w:lang w:eastAsia="zh-CN"/>
        </w:rPr>
        <w:t xml:space="preserve"> no consent will be taken. Young adults will take part in the study if the consultee advises that they would not have any objections to taking part. Parents will consent separately for their own participation in the study.</w:t>
      </w:r>
    </w:p>
    <w:p w14:paraId="4C4A09BA" w14:textId="508C39B7" w:rsidR="000D1D19" w:rsidRDefault="000D1D19" w:rsidP="00844FE4">
      <w:pPr>
        <w:pStyle w:val="ListParagraph"/>
        <w:numPr>
          <w:ilvl w:val="0"/>
          <w:numId w:val="19"/>
        </w:numPr>
        <w:spacing w:after="120" w:line="276" w:lineRule="auto"/>
        <w:jc w:val="both"/>
        <w:rPr>
          <w:rFonts w:eastAsia="SimSun"/>
          <w:bCs/>
          <w:lang w:eastAsia="zh-CN"/>
        </w:rPr>
      </w:pPr>
      <w:r w:rsidRPr="00214152">
        <w:rPr>
          <w:rFonts w:eastAsia="SimSun"/>
          <w:bCs/>
          <w:i/>
          <w:lang w:eastAsia="zh-CN"/>
        </w:rPr>
        <w:t>Children and young people age 7-15</w:t>
      </w:r>
      <w:r w:rsidR="00702BC6">
        <w:rPr>
          <w:rFonts w:eastAsia="SimSun"/>
          <w:bCs/>
          <w:i/>
          <w:lang w:eastAsia="zh-CN"/>
        </w:rPr>
        <w:t xml:space="preserve"> </w:t>
      </w:r>
      <w:r>
        <w:rPr>
          <w:rFonts w:eastAsia="SimSun"/>
          <w:bCs/>
          <w:i/>
          <w:lang w:eastAsia="zh-CN"/>
        </w:rPr>
        <w:t>y</w:t>
      </w:r>
      <w:r w:rsidR="00702BC6">
        <w:rPr>
          <w:rFonts w:eastAsia="SimSun"/>
          <w:bCs/>
          <w:i/>
          <w:lang w:eastAsia="zh-CN"/>
        </w:rPr>
        <w:t>ea</w:t>
      </w:r>
      <w:r>
        <w:rPr>
          <w:rFonts w:eastAsia="SimSun"/>
          <w:bCs/>
          <w:i/>
          <w:lang w:eastAsia="zh-CN"/>
        </w:rPr>
        <w:t>rs</w:t>
      </w:r>
      <w:r w:rsidRPr="00214152">
        <w:rPr>
          <w:rFonts w:eastAsia="SimSun"/>
          <w:bCs/>
          <w:i/>
          <w:lang w:eastAsia="zh-CN"/>
        </w:rPr>
        <w:t xml:space="preserve"> who can understand information about the study and express an opinion</w:t>
      </w:r>
      <w:r>
        <w:rPr>
          <w:rFonts w:eastAsia="SimSun"/>
          <w:bCs/>
          <w:i/>
          <w:lang w:eastAsia="zh-CN"/>
        </w:rPr>
        <w:t xml:space="preserve"> about taking part</w:t>
      </w:r>
      <w:r w:rsidRPr="00214152">
        <w:rPr>
          <w:rFonts w:eastAsia="SimSun"/>
          <w:bCs/>
          <w:i/>
          <w:lang w:eastAsia="zh-CN"/>
        </w:rPr>
        <w:t>:</w:t>
      </w:r>
      <w:r>
        <w:rPr>
          <w:rFonts w:eastAsia="SimSun"/>
          <w:bCs/>
          <w:lang w:eastAsia="zh-CN"/>
        </w:rPr>
        <w:t xml:space="preserve"> parents will provide consent and the child / young person will provide written or verbal assent</w:t>
      </w:r>
      <w:r w:rsidR="00B4599E">
        <w:rPr>
          <w:rFonts w:eastAsia="SimSun"/>
          <w:bCs/>
          <w:lang w:eastAsia="zh-CN"/>
        </w:rPr>
        <w:t>. A</w:t>
      </w:r>
      <w:r>
        <w:rPr>
          <w:rFonts w:eastAsia="SimSun"/>
          <w:bCs/>
          <w:lang w:eastAsia="zh-CN"/>
        </w:rPr>
        <w:t xml:space="preserve"> simplified version of the assent form will be used for children aged 7-11</w:t>
      </w:r>
      <w:r w:rsidR="00702BC6">
        <w:rPr>
          <w:rFonts w:eastAsia="SimSun"/>
          <w:bCs/>
          <w:lang w:eastAsia="zh-CN"/>
        </w:rPr>
        <w:t xml:space="preserve"> years</w:t>
      </w:r>
      <w:r>
        <w:rPr>
          <w:rFonts w:eastAsia="SimSun"/>
          <w:bCs/>
          <w:lang w:eastAsia="zh-CN"/>
        </w:rPr>
        <w:t>, with a standard version used for young people aged 12-15</w:t>
      </w:r>
      <w:r w:rsidR="00702BC6">
        <w:rPr>
          <w:rFonts w:eastAsia="SimSun"/>
          <w:bCs/>
          <w:lang w:eastAsia="zh-CN"/>
        </w:rPr>
        <w:t xml:space="preserve"> years</w:t>
      </w:r>
      <w:r>
        <w:rPr>
          <w:rFonts w:eastAsia="SimSun"/>
          <w:bCs/>
          <w:lang w:eastAsia="zh-CN"/>
        </w:rPr>
        <w:t>). Parents will provide separate consent for their own participation.</w:t>
      </w:r>
    </w:p>
    <w:p w14:paraId="1EE51324" w14:textId="1328C3FC" w:rsidR="006C731D" w:rsidRPr="006C731D" w:rsidRDefault="000D1D19" w:rsidP="006C731D">
      <w:pPr>
        <w:pStyle w:val="ListParagraph"/>
        <w:numPr>
          <w:ilvl w:val="0"/>
          <w:numId w:val="19"/>
        </w:numPr>
        <w:spacing w:after="120" w:line="276" w:lineRule="auto"/>
        <w:jc w:val="both"/>
        <w:rPr>
          <w:rFonts w:eastAsia="SimSun"/>
          <w:bCs/>
          <w:lang w:eastAsia="zh-CN"/>
        </w:rPr>
      </w:pPr>
      <w:r>
        <w:rPr>
          <w:rFonts w:eastAsia="SimSun"/>
          <w:bCs/>
          <w:i/>
          <w:lang w:eastAsia="zh-CN"/>
        </w:rPr>
        <w:t>All other children and young people under the age of 16</w:t>
      </w:r>
      <w:r w:rsidR="00702BC6">
        <w:rPr>
          <w:rFonts w:eastAsia="SimSun"/>
          <w:bCs/>
          <w:i/>
          <w:lang w:eastAsia="zh-CN"/>
        </w:rPr>
        <w:t xml:space="preserve"> </w:t>
      </w:r>
      <w:r>
        <w:rPr>
          <w:rFonts w:eastAsia="SimSun"/>
          <w:bCs/>
          <w:i/>
          <w:lang w:eastAsia="zh-CN"/>
        </w:rPr>
        <w:t>y</w:t>
      </w:r>
      <w:r w:rsidR="00702BC6">
        <w:rPr>
          <w:rFonts w:eastAsia="SimSun"/>
          <w:bCs/>
          <w:i/>
          <w:lang w:eastAsia="zh-CN"/>
        </w:rPr>
        <w:t>ea</w:t>
      </w:r>
      <w:r>
        <w:rPr>
          <w:rFonts w:eastAsia="SimSun"/>
          <w:bCs/>
          <w:i/>
          <w:lang w:eastAsia="zh-CN"/>
        </w:rPr>
        <w:t>rs:</w:t>
      </w:r>
      <w:r>
        <w:rPr>
          <w:rFonts w:eastAsia="SimSun"/>
          <w:bCs/>
          <w:lang w:eastAsia="zh-CN"/>
        </w:rPr>
        <w:t xml:space="preserve"> parents will consent for their child and themselves.</w:t>
      </w:r>
    </w:p>
    <w:p w14:paraId="47E4EDAE" w14:textId="77777777" w:rsidR="009F1D76" w:rsidRPr="00F5561A" w:rsidRDefault="009F1D76" w:rsidP="00B83E58">
      <w:pPr>
        <w:pStyle w:val="Heading3"/>
      </w:pPr>
      <w:r>
        <w:t>Data Collection</w:t>
      </w:r>
    </w:p>
    <w:p w14:paraId="347F182F" w14:textId="04F8B1E7" w:rsidR="009F1D76" w:rsidRDefault="008F212F" w:rsidP="00844FE4">
      <w:pPr>
        <w:spacing w:after="120" w:line="276" w:lineRule="auto"/>
        <w:jc w:val="both"/>
      </w:pPr>
      <w:r>
        <w:t>Data will be collected at three</w:t>
      </w:r>
      <w:r w:rsidR="009F1D76">
        <w:t xml:space="preserve"> time points: at </w:t>
      </w:r>
      <w:r>
        <w:t>baseline</w:t>
      </w:r>
      <w:r w:rsidR="009F1D76">
        <w:t xml:space="preserve"> and then at 9 and 18 months. At each time point, data on a range of outcomes as well as relevant clinical and feeding information will be collected from parents/children/young people and clinicians</w:t>
      </w:r>
      <w:r w:rsidR="00D632C0">
        <w:t xml:space="preserve"> </w:t>
      </w:r>
      <w:r w:rsidR="003241A5">
        <w:t>S</w:t>
      </w:r>
      <w:r w:rsidR="00D632C0">
        <w:t xml:space="preserve">ee </w:t>
      </w:r>
      <w:r w:rsidR="003241A5" w:rsidRPr="00B16B29">
        <w:t>T</w:t>
      </w:r>
      <w:r w:rsidR="00D632C0" w:rsidRPr="00B16B29">
        <w:t xml:space="preserve">able </w:t>
      </w:r>
      <w:r w:rsidR="003241A5" w:rsidRPr="00B16B29">
        <w:t>2</w:t>
      </w:r>
      <w:r w:rsidR="00631390">
        <w:t xml:space="preserve"> for summary of proposed outcomes and data sources</w:t>
      </w:r>
      <w:r w:rsidR="003241A5">
        <w:t xml:space="preserve"> (these are subject to change following WS1).</w:t>
      </w:r>
    </w:p>
    <w:p w14:paraId="0ACF931A" w14:textId="62343296" w:rsidR="00702BC6" w:rsidRPr="00556CC5" w:rsidRDefault="00FD0829" w:rsidP="00556CC5">
      <w:pPr>
        <w:pStyle w:val="Default"/>
        <w:spacing w:after="120" w:line="276" w:lineRule="auto"/>
        <w:jc w:val="both"/>
        <w:rPr>
          <w:rFonts w:asciiTheme="minorHAnsi" w:hAnsiTheme="minorHAnsi" w:cstheme="minorBidi"/>
          <w:color w:val="auto"/>
          <w:sz w:val="22"/>
          <w:szCs w:val="22"/>
        </w:rPr>
      </w:pPr>
      <w:r w:rsidRPr="00FD0829">
        <w:rPr>
          <w:rFonts w:asciiTheme="minorHAnsi" w:hAnsiTheme="minorHAnsi" w:cstheme="minorBidi"/>
          <w:color w:val="auto"/>
          <w:sz w:val="22"/>
          <w:szCs w:val="22"/>
        </w:rPr>
        <w:t xml:space="preserve">The majority of the data will be collected via </w:t>
      </w:r>
      <w:r w:rsidR="00AB78F0">
        <w:rPr>
          <w:rFonts w:asciiTheme="minorHAnsi" w:hAnsiTheme="minorHAnsi" w:cstheme="minorBidi"/>
          <w:color w:val="auto"/>
          <w:sz w:val="22"/>
          <w:szCs w:val="22"/>
        </w:rPr>
        <w:t xml:space="preserve">parent </w:t>
      </w:r>
      <w:r w:rsidRPr="00FD0829">
        <w:rPr>
          <w:rFonts w:asciiTheme="minorHAnsi" w:hAnsiTheme="minorHAnsi" w:cstheme="minorBidi"/>
          <w:color w:val="auto"/>
          <w:sz w:val="22"/>
          <w:szCs w:val="22"/>
        </w:rPr>
        <w:t xml:space="preserve">questionnaire administered according to </w:t>
      </w:r>
      <w:r w:rsidR="00683382">
        <w:rPr>
          <w:rFonts w:asciiTheme="minorHAnsi" w:hAnsiTheme="minorHAnsi" w:cstheme="minorBidi"/>
          <w:color w:val="auto"/>
          <w:sz w:val="22"/>
          <w:szCs w:val="22"/>
        </w:rPr>
        <w:t>parent</w:t>
      </w:r>
      <w:r w:rsidR="004C1E6E">
        <w:rPr>
          <w:rFonts w:asciiTheme="minorHAnsi" w:hAnsiTheme="minorHAnsi" w:cstheme="minorBidi"/>
          <w:color w:val="auto"/>
          <w:sz w:val="22"/>
          <w:szCs w:val="22"/>
        </w:rPr>
        <w:t xml:space="preserve"> </w:t>
      </w:r>
      <w:r w:rsidRPr="00FD0829">
        <w:rPr>
          <w:rFonts w:asciiTheme="minorHAnsi" w:hAnsiTheme="minorHAnsi" w:cstheme="minorBidi"/>
          <w:color w:val="auto"/>
          <w:sz w:val="22"/>
          <w:szCs w:val="22"/>
        </w:rPr>
        <w:t xml:space="preserve">preference (postal vs on-line; parents will also be offered telephone interview). Parents </w:t>
      </w:r>
      <w:r w:rsidR="004C1E6E">
        <w:rPr>
          <w:rFonts w:asciiTheme="minorHAnsi" w:hAnsiTheme="minorHAnsi" w:cstheme="minorBidi"/>
          <w:color w:val="auto"/>
          <w:sz w:val="22"/>
          <w:szCs w:val="22"/>
        </w:rPr>
        <w:t xml:space="preserve">whose children </w:t>
      </w:r>
      <w:r w:rsidRPr="00FD0829">
        <w:rPr>
          <w:rFonts w:asciiTheme="minorHAnsi" w:hAnsiTheme="minorHAnsi" w:cstheme="minorBidi"/>
          <w:color w:val="auto"/>
          <w:sz w:val="22"/>
          <w:szCs w:val="22"/>
        </w:rPr>
        <w:t xml:space="preserve">will </w:t>
      </w:r>
      <w:r w:rsidR="00250E3A">
        <w:rPr>
          <w:rFonts w:asciiTheme="minorHAnsi" w:hAnsiTheme="minorHAnsi" w:cstheme="minorBidi"/>
          <w:color w:val="auto"/>
          <w:sz w:val="22"/>
          <w:szCs w:val="22"/>
        </w:rPr>
        <w:t xml:space="preserve">also </w:t>
      </w:r>
      <w:r w:rsidRPr="00FD0829">
        <w:rPr>
          <w:rFonts w:asciiTheme="minorHAnsi" w:hAnsiTheme="minorHAnsi" w:cstheme="minorBidi"/>
          <w:color w:val="auto"/>
          <w:sz w:val="22"/>
          <w:szCs w:val="22"/>
        </w:rPr>
        <w:t xml:space="preserve">be required to provide dietary information via the online </w:t>
      </w:r>
      <w:proofErr w:type="spellStart"/>
      <w:r w:rsidRPr="00FD0829">
        <w:rPr>
          <w:rFonts w:asciiTheme="minorHAnsi" w:hAnsiTheme="minorHAnsi" w:cstheme="minorBidi"/>
          <w:color w:val="auto"/>
          <w:sz w:val="22"/>
          <w:szCs w:val="22"/>
        </w:rPr>
        <w:t>myfood</w:t>
      </w:r>
      <w:proofErr w:type="spellEnd"/>
      <w:r w:rsidRPr="00FD0829">
        <w:rPr>
          <w:rFonts w:asciiTheme="minorHAnsi" w:hAnsiTheme="minorHAnsi" w:cstheme="minorBidi"/>
          <w:color w:val="auto"/>
          <w:sz w:val="22"/>
          <w:szCs w:val="22"/>
        </w:rPr>
        <w:t xml:space="preserve"> 24 tool</w:t>
      </w:r>
      <w:r w:rsidR="00250E3A">
        <w:rPr>
          <w:rFonts w:asciiTheme="minorHAnsi" w:hAnsiTheme="minorHAnsi" w:cstheme="minorBidi"/>
          <w:color w:val="auto"/>
          <w:sz w:val="22"/>
          <w:szCs w:val="22"/>
        </w:rPr>
        <w:t>,</w:t>
      </w:r>
      <w:r w:rsidR="00DD6F8D">
        <w:rPr>
          <w:rFonts w:asciiTheme="minorHAnsi" w:hAnsiTheme="minorHAnsi" w:cstheme="minorBidi"/>
          <w:color w:val="auto"/>
          <w:sz w:val="22"/>
          <w:szCs w:val="22"/>
        </w:rPr>
        <w:fldChar w:fldCharType="begin"/>
      </w:r>
      <w:r w:rsidR="00A06A5B">
        <w:rPr>
          <w:rFonts w:asciiTheme="minorHAnsi" w:hAnsiTheme="minorHAnsi" w:cstheme="minorBidi"/>
          <w:color w:val="auto"/>
          <w:sz w:val="22"/>
          <w:szCs w:val="22"/>
        </w:rPr>
        <w:instrText xml:space="preserve"> ADDIN EN.CITE &lt;EndNote&gt;&lt;Cite&gt;&lt;Author&gt;Carter&lt;/Author&gt;&lt;Year&gt;2016&lt;/Year&gt;&lt;RecNum&gt;6&lt;/RecNum&gt;&lt;DisplayText&gt;&lt;style face="superscript"&gt;15&lt;/style&gt;&lt;/DisplayText&gt;&lt;record&gt;&lt;rec-number&gt;6&lt;/rec-number&gt;&lt;foreign-keys&gt;&lt;key app="EN" db-id="09ddf0xzzrepx8evzek5vzptz2ss9wwprewf" timestamp="1506880809"&gt;6&lt;/key&gt;&lt;/foreign-keys&gt;&lt;ref-type name="Journal Article"&gt;17&lt;/ref-type&gt;&lt;contributors&gt;&lt;authors&gt;&lt;author&gt;Carter, M. C.&lt;/author&gt;&lt;author&gt;Hancock, N.&lt;/author&gt;&lt;author&gt;Albar, S. A.&lt;/author&gt;&lt;author&gt;Brown, H.&lt;/author&gt;&lt;author&gt;Greenwood, D. C.&lt;/author&gt;&lt;author&gt;Hardie, L. J.&lt;/author&gt;&lt;author&gt;Frost, G. S.&lt;/author&gt;&lt;author&gt;Wark, P. A.&lt;/author&gt;&lt;author&gt;Cade, J. E.&lt;/author&gt;&lt;/authors&gt;&lt;/contributors&gt;&lt;titles&gt;&lt;title&gt;Development of a New Branded UK Food Composition Database for an Online Dietary Assessment Tool&lt;/title&gt;&lt;secondary-title&gt;Nutrients&lt;/secondary-title&gt;&lt;/titles&gt;&lt;periodical&gt;&lt;full-title&gt;Nutrients&lt;/full-title&gt;&lt;/periodical&gt;&lt;volume&gt;8&lt;/volume&gt;&lt;number&gt;8&lt;/number&gt;&lt;dates&gt;&lt;year&gt;2016&lt;/year&gt;&lt;pub-dates&gt;&lt;date&gt;Aug&lt;/date&gt;&lt;/pub-dates&gt;&lt;/dates&gt;&lt;isbn&gt;2072-6643&lt;/isbn&gt;&lt;accession-num&gt;WOS:000380766500033&lt;/accession-num&gt;&lt;urls&gt;&lt;related-urls&gt;&lt;url&gt;&amp;lt;Go to ISI&amp;gt;://WOS:000380766500033&lt;/url&gt;&lt;/related-urls&gt;&lt;/urls&gt;&lt;custom7&gt;480&lt;/custom7&gt;&lt;electronic-resource-num&gt;10.3390/nu8080480&lt;/electronic-resource-num&gt;&lt;/record&gt;&lt;/Cite&gt;&lt;/EndNote&gt;</w:instrText>
      </w:r>
      <w:r w:rsidR="00DD6F8D">
        <w:rPr>
          <w:rFonts w:asciiTheme="minorHAnsi" w:hAnsiTheme="minorHAnsi" w:cstheme="minorBidi"/>
          <w:color w:val="auto"/>
          <w:sz w:val="22"/>
          <w:szCs w:val="22"/>
        </w:rPr>
        <w:fldChar w:fldCharType="separate"/>
      </w:r>
      <w:r w:rsidR="00A06A5B" w:rsidRPr="00A06A5B">
        <w:rPr>
          <w:rFonts w:asciiTheme="minorHAnsi" w:hAnsiTheme="minorHAnsi" w:cstheme="minorBidi"/>
          <w:noProof/>
          <w:color w:val="auto"/>
          <w:sz w:val="22"/>
          <w:szCs w:val="22"/>
          <w:vertAlign w:val="superscript"/>
        </w:rPr>
        <w:t>15</w:t>
      </w:r>
      <w:r w:rsidR="00DD6F8D">
        <w:rPr>
          <w:rFonts w:asciiTheme="minorHAnsi" w:hAnsiTheme="minorHAnsi" w:cstheme="minorBidi"/>
          <w:color w:val="auto"/>
          <w:sz w:val="22"/>
          <w:szCs w:val="22"/>
        </w:rPr>
        <w:fldChar w:fldCharType="end"/>
      </w:r>
      <w:r w:rsidRPr="00FD0829">
        <w:rPr>
          <w:rFonts w:asciiTheme="minorHAnsi" w:hAnsiTheme="minorHAnsi" w:cstheme="minorBidi"/>
          <w:color w:val="auto"/>
          <w:sz w:val="22"/>
          <w:szCs w:val="22"/>
        </w:rPr>
        <w:t xml:space="preserve"> or via </w:t>
      </w:r>
      <w:r w:rsidR="00250E3A">
        <w:rPr>
          <w:rFonts w:asciiTheme="minorHAnsi" w:hAnsiTheme="minorHAnsi" w:cstheme="minorBidi"/>
          <w:color w:val="auto"/>
          <w:sz w:val="22"/>
          <w:szCs w:val="22"/>
        </w:rPr>
        <w:t xml:space="preserve">a paper food diary or </w:t>
      </w:r>
      <w:r w:rsidRPr="00FD0829">
        <w:rPr>
          <w:rFonts w:asciiTheme="minorHAnsi" w:hAnsiTheme="minorHAnsi" w:cstheme="minorBidi"/>
          <w:color w:val="auto"/>
          <w:sz w:val="22"/>
          <w:szCs w:val="22"/>
        </w:rPr>
        <w:t>telephone call with the research team</w:t>
      </w:r>
      <w:r w:rsidR="00250E3A">
        <w:rPr>
          <w:rFonts w:asciiTheme="minorHAnsi" w:hAnsiTheme="minorHAnsi" w:cstheme="minorBidi"/>
          <w:color w:val="auto"/>
          <w:sz w:val="22"/>
          <w:szCs w:val="22"/>
        </w:rPr>
        <w:t xml:space="preserve"> if using the online tool is not possible</w:t>
      </w:r>
      <w:r w:rsidRPr="00FD0829">
        <w:rPr>
          <w:rFonts w:asciiTheme="minorHAnsi" w:hAnsiTheme="minorHAnsi" w:cstheme="minorBidi"/>
          <w:color w:val="auto"/>
          <w:sz w:val="22"/>
          <w:szCs w:val="22"/>
        </w:rPr>
        <w:t xml:space="preserve">. </w:t>
      </w:r>
      <w:r w:rsidR="00683382">
        <w:rPr>
          <w:rFonts w:asciiTheme="minorHAnsi" w:hAnsiTheme="minorHAnsi" w:cstheme="minorBidi"/>
          <w:color w:val="auto"/>
          <w:sz w:val="22"/>
          <w:szCs w:val="22"/>
        </w:rPr>
        <w:t xml:space="preserve">Where appropriate, participating children and young people will also be asked to complete a short </w:t>
      </w:r>
      <w:r w:rsidR="00683382">
        <w:rPr>
          <w:rFonts w:asciiTheme="minorHAnsi" w:hAnsiTheme="minorHAnsi" w:cstheme="minorBidi"/>
          <w:color w:val="auto"/>
          <w:sz w:val="22"/>
          <w:szCs w:val="22"/>
        </w:rPr>
        <w:lastRenderedPageBreak/>
        <w:t xml:space="preserve">questionnaire (e.g. to self-report quality of life). </w:t>
      </w:r>
      <w:r w:rsidRPr="00FD0829">
        <w:rPr>
          <w:rFonts w:asciiTheme="minorHAnsi" w:hAnsiTheme="minorHAnsi" w:cstheme="minorBidi"/>
          <w:color w:val="auto"/>
          <w:sz w:val="22"/>
          <w:szCs w:val="22"/>
        </w:rPr>
        <w:t>Up to three reminders via text and/or post wi</w:t>
      </w:r>
      <w:r w:rsidR="00556CC5">
        <w:rPr>
          <w:rFonts w:asciiTheme="minorHAnsi" w:hAnsiTheme="minorHAnsi" w:cstheme="minorBidi"/>
          <w:color w:val="auto"/>
          <w:sz w:val="22"/>
          <w:szCs w:val="22"/>
        </w:rPr>
        <w:t xml:space="preserve">ll be used at each time point. </w:t>
      </w:r>
      <w:r w:rsidR="007837EA" w:rsidRPr="00556CC5">
        <w:rPr>
          <w:rFonts w:asciiTheme="minorHAnsi" w:hAnsiTheme="minorHAnsi" w:cstheme="minorHAnsi"/>
          <w:sz w:val="22"/>
        </w:rPr>
        <w:t>A small incentive voucher of £20 will be provided to each famil</w:t>
      </w:r>
      <w:r w:rsidR="00B4599E">
        <w:rPr>
          <w:rFonts w:asciiTheme="minorHAnsi" w:hAnsiTheme="minorHAnsi" w:cstheme="minorHAnsi"/>
          <w:sz w:val="22"/>
        </w:rPr>
        <w:t>y</w:t>
      </w:r>
      <w:r w:rsidR="007837EA" w:rsidRPr="00556CC5">
        <w:rPr>
          <w:rFonts w:asciiTheme="minorHAnsi" w:hAnsiTheme="minorHAnsi" w:cstheme="minorHAnsi"/>
          <w:sz w:val="22"/>
        </w:rPr>
        <w:t xml:space="preserve"> after return of the questionnaires at each time point.</w:t>
      </w:r>
      <w:r w:rsidR="00702BC6" w:rsidRPr="00556CC5">
        <w:rPr>
          <w:sz w:val="22"/>
        </w:rPr>
        <w:t xml:space="preserve"> </w:t>
      </w:r>
    </w:p>
    <w:p w14:paraId="584AFF9F" w14:textId="50DE7C91" w:rsidR="00556CC5" w:rsidRDefault="00683382" w:rsidP="00556CC5">
      <w:pPr>
        <w:spacing w:after="120" w:line="276" w:lineRule="auto"/>
        <w:jc w:val="both"/>
      </w:pPr>
      <w:r>
        <w:t>Clinical information (e.g. diagnoses, medications, anthropometry) will be collected from children’s paediatrician and/or dietitian.</w:t>
      </w:r>
      <w:r w:rsidR="0043700E">
        <w:t xml:space="preserve"> Dietitians will also provide details about formula feeds used by participating children.</w:t>
      </w:r>
      <w:r>
        <w:t xml:space="preserve"> </w:t>
      </w:r>
      <w:r w:rsidR="00FD0829">
        <w:t>Finally, we will use routine healthcare data through linkage undertaken by NHS Digital to the Hospital Episodes Statistics (HES) data (inpatient, A&amp;E, outpatient) and the Office for National Statistics (ONS) death certificate data.</w:t>
      </w:r>
      <w:r w:rsidR="00556CC5">
        <w:t xml:space="preserve"> </w:t>
      </w:r>
    </w:p>
    <w:p w14:paraId="503D52EC" w14:textId="40E0DBE6" w:rsidR="009F1D76" w:rsidRDefault="005C5005" w:rsidP="00556CC5">
      <w:pPr>
        <w:spacing w:after="120" w:line="276" w:lineRule="auto"/>
        <w:jc w:val="both"/>
      </w:pPr>
      <w:r>
        <w:br/>
      </w:r>
      <w:r w:rsidR="009F1D76">
        <w:t xml:space="preserve">Table </w:t>
      </w:r>
      <w:r w:rsidR="00140646">
        <w:t>2</w:t>
      </w:r>
      <w:r w:rsidR="009F1D76">
        <w:t xml:space="preserve">: </w:t>
      </w:r>
      <w:r w:rsidR="00140646">
        <w:t>Proposed variables and data sources for WS2</w:t>
      </w:r>
    </w:p>
    <w:tbl>
      <w:tblPr>
        <w:tblStyle w:val="TableGrid"/>
        <w:tblW w:w="5000" w:type="pct"/>
        <w:tblLook w:val="04A0" w:firstRow="1" w:lastRow="0" w:firstColumn="1" w:lastColumn="0" w:noHBand="0" w:noVBand="1"/>
      </w:tblPr>
      <w:tblGrid>
        <w:gridCol w:w="2066"/>
        <w:gridCol w:w="1188"/>
        <w:gridCol w:w="2795"/>
        <w:gridCol w:w="1661"/>
        <w:gridCol w:w="386"/>
        <w:gridCol w:w="387"/>
        <w:gridCol w:w="533"/>
      </w:tblGrid>
      <w:tr w:rsidR="009F1D76" w:rsidRPr="00585C70" w14:paraId="52D24C26" w14:textId="77777777" w:rsidTr="002F0D81">
        <w:tc>
          <w:tcPr>
            <w:tcW w:w="1172" w:type="pct"/>
            <w:vAlign w:val="bottom"/>
          </w:tcPr>
          <w:p w14:paraId="5BA3119B" w14:textId="77777777" w:rsidR="009F1D76" w:rsidRPr="00585C70" w:rsidRDefault="009F1D76" w:rsidP="00844FE4">
            <w:pPr>
              <w:spacing w:after="120" w:line="276" w:lineRule="auto"/>
              <w:jc w:val="both"/>
            </w:pPr>
            <w:r w:rsidRPr="00585C70">
              <w:t>Variable</w:t>
            </w:r>
          </w:p>
        </w:tc>
        <w:tc>
          <w:tcPr>
            <w:tcW w:w="685" w:type="pct"/>
            <w:vAlign w:val="bottom"/>
          </w:tcPr>
          <w:p w14:paraId="19E75A67" w14:textId="77777777" w:rsidR="009F1D76" w:rsidRPr="00585C70" w:rsidRDefault="009F1D76" w:rsidP="00844FE4">
            <w:pPr>
              <w:spacing w:after="120" w:line="276" w:lineRule="auto"/>
              <w:jc w:val="both"/>
            </w:pPr>
            <w:r w:rsidRPr="00585C70">
              <w:t>Type of Variable</w:t>
            </w:r>
          </w:p>
        </w:tc>
        <w:tc>
          <w:tcPr>
            <w:tcW w:w="1576" w:type="pct"/>
            <w:vAlign w:val="bottom"/>
          </w:tcPr>
          <w:p w14:paraId="5B83D4E4" w14:textId="77777777" w:rsidR="009F1D76" w:rsidRPr="00585C70" w:rsidRDefault="009F1D76" w:rsidP="00844FE4">
            <w:pPr>
              <w:spacing w:after="120" w:line="276" w:lineRule="auto"/>
              <w:jc w:val="both"/>
            </w:pPr>
            <w:r w:rsidRPr="00585C70">
              <w:t>Proposed Measure</w:t>
            </w:r>
          </w:p>
        </w:tc>
        <w:tc>
          <w:tcPr>
            <w:tcW w:w="766" w:type="pct"/>
            <w:vAlign w:val="bottom"/>
          </w:tcPr>
          <w:p w14:paraId="6B8B26DC" w14:textId="77777777" w:rsidR="009F1D76" w:rsidRPr="00585C70" w:rsidRDefault="009F1D76" w:rsidP="00844FE4">
            <w:pPr>
              <w:spacing w:after="120" w:line="276" w:lineRule="auto"/>
              <w:jc w:val="both"/>
            </w:pPr>
            <w:r w:rsidRPr="00585C70">
              <w:t>Source</w:t>
            </w:r>
          </w:p>
        </w:tc>
        <w:tc>
          <w:tcPr>
            <w:tcW w:w="801" w:type="pct"/>
            <w:gridSpan w:val="3"/>
          </w:tcPr>
          <w:p w14:paraId="545EC5AC" w14:textId="77777777" w:rsidR="009F1D76" w:rsidRPr="00585C70" w:rsidRDefault="009F1D76" w:rsidP="00844FE4">
            <w:pPr>
              <w:spacing w:after="120" w:line="276" w:lineRule="auto"/>
              <w:jc w:val="both"/>
            </w:pPr>
            <w:r w:rsidRPr="00585C70">
              <w:t>Timings of data collection (months)</w:t>
            </w:r>
          </w:p>
        </w:tc>
      </w:tr>
      <w:tr w:rsidR="009F1D76" w:rsidRPr="00585C70" w14:paraId="3E98235A" w14:textId="77777777" w:rsidTr="002F0D81">
        <w:tc>
          <w:tcPr>
            <w:tcW w:w="4199" w:type="pct"/>
            <w:gridSpan w:val="4"/>
          </w:tcPr>
          <w:p w14:paraId="68C02086" w14:textId="77777777" w:rsidR="009F1D76" w:rsidRPr="00585C70" w:rsidRDefault="009F1D76" w:rsidP="00844FE4">
            <w:pPr>
              <w:spacing w:after="120" w:line="276" w:lineRule="auto"/>
              <w:jc w:val="both"/>
            </w:pPr>
          </w:p>
        </w:tc>
        <w:tc>
          <w:tcPr>
            <w:tcW w:w="240" w:type="pct"/>
          </w:tcPr>
          <w:p w14:paraId="2DACA2E7" w14:textId="77777777" w:rsidR="009F1D76" w:rsidRPr="00585C70" w:rsidRDefault="009F1D76" w:rsidP="00844FE4">
            <w:pPr>
              <w:spacing w:after="120" w:line="276" w:lineRule="auto"/>
              <w:jc w:val="both"/>
            </w:pPr>
            <w:r w:rsidRPr="00585C70">
              <w:t>0</w:t>
            </w:r>
          </w:p>
        </w:tc>
        <w:tc>
          <w:tcPr>
            <w:tcW w:w="240" w:type="pct"/>
          </w:tcPr>
          <w:p w14:paraId="52F232D0" w14:textId="77777777" w:rsidR="009F1D76" w:rsidRPr="00585C70" w:rsidRDefault="009F1D76" w:rsidP="00844FE4">
            <w:pPr>
              <w:spacing w:after="120" w:line="276" w:lineRule="auto"/>
              <w:jc w:val="both"/>
            </w:pPr>
            <w:r w:rsidRPr="00585C70">
              <w:t>9</w:t>
            </w:r>
          </w:p>
        </w:tc>
        <w:tc>
          <w:tcPr>
            <w:tcW w:w="322" w:type="pct"/>
          </w:tcPr>
          <w:p w14:paraId="30942690" w14:textId="77777777" w:rsidR="009F1D76" w:rsidRPr="00585C70" w:rsidRDefault="009F1D76" w:rsidP="00844FE4">
            <w:pPr>
              <w:spacing w:after="120" w:line="276" w:lineRule="auto"/>
              <w:jc w:val="both"/>
            </w:pPr>
            <w:r w:rsidRPr="00585C70">
              <w:t>18</w:t>
            </w:r>
          </w:p>
        </w:tc>
      </w:tr>
      <w:tr w:rsidR="009F1D76" w:rsidRPr="00585C70" w14:paraId="6ED2A8AF" w14:textId="77777777" w:rsidTr="002F0D81">
        <w:tc>
          <w:tcPr>
            <w:tcW w:w="5000" w:type="pct"/>
            <w:gridSpan w:val="7"/>
          </w:tcPr>
          <w:p w14:paraId="6D9100A5" w14:textId="77777777" w:rsidR="009F1D76" w:rsidRPr="00585C70" w:rsidRDefault="009F1D76" w:rsidP="00844FE4">
            <w:pPr>
              <w:spacing w:after="120" w:line="276" w:lineRule="auto"/>
              <w:jc w:val="both"/>
              <w:rPr>
                <w:b/>
              </w:rPr>
            </w:pPr>
            <w:r w:rsidRPr="00585C70">
              <w:rPr>
                <w:b/>
              </w:rPr>
              <w:t>Participant characteristics / predictors</w:t>
            </w:r>
          </w:p>
        </w:tc>
      </w:tr>
      <w:tr w:rsidR="009F1D76" w:rsidRPr="00585C70" w14:paraId="042500F4" w14:textId="77777777" w:rsidTr="002F0D81">
        <w:tc>
          <w:tcPr>
            <w:tcW w:w="1172" w:type="pct"/>
          </w:tcPr>
          <w:p w14:paraId="229E2D66" w14:textId="77777777" w:rsidR="009F1D76" w:rsidRPr="00585C70" w:rsidRDefault="009F1D76" w:rsidP="00844FE4">
            <w:pPr>
              <w:spacing w:after="120" w:line="276" w:lineRule="auto"/>
              <w:jc w:val="both"/>
            </w:pPr>
            <w:r w:rsidRPr="00585C70">
              <w:t xml:space="preserve">Age </w:t>
            </w:r>
          </w:p>
        </w:tc>
        <w:tc>
          <w:tcPr>
            <w:tcW w:w="685" w:type="pct"/>
          </w:tcPr>
          <w:p w14:paraId="29406438" w14:textId="5FAA4AF2" w:rsidR="009F1D76" w:rsidRPr="00585C70" w:rsidRDefault="00D81F17" w:rsidP="00844FE4">
            <w:pPr>
              <w:spacing w:after="120" w:line="276" w:lineRule="auto"/>
              <w:jc w:val="both"/>
            </w:pPr>
            <w:r>
              <w:t>Predictor</w:t>
            </w:r>
          </w:p>
        </w:tc>
        <w:tc>
          <w:tcPr>
            <w:tcW w:w="1576" w:type="pct"/>
          </w:tcPr>
          <w:p w14:paraId="26517ABB" w14:textId="77777777" w:rsidR="009F1D76" w:rsidRPr="00585C70" w:rsidRDefault="009F1D76" w:rsidP="00844FE4">
            <w:pPr>
              <w:spacing w:after="120" w:line="276" w:lineRule="auto"/>
              <w:jc w:val="both"/>
            </w:pPr>
            <w:r w:rsidRPr="00585C70">
              <w:t>Date of birth</w:t>
            </w:r>
          </w:p>
        </w:tc>
        <w:tc>
          <w:tcPr>
            <w:tcW w:w="766" w:type="pct"/>
          </w:tcPr>
          <w:p w14:paraId="1EDE2F3A" w14:textId="77777777" w:rsidR="009F1D76" w:rsidRPr="00585C70" w:rsidRDefault="009F1D76" w:rsidP="00844FE4">
            <w:pPr>
              <w:spacing w:after="120" w:line="276" w:lineRule="auto"/>
              <w:jc w:val="both"/>
            </w:pPr>
            <w:r w:rsidRPr="00585C70">
              <w:t>Parent</w:t>
            </w:r>
          </w:p>
        </w:tc>
        <w:tc>
          <w:tcPr>
            <w:tcW w:w="240" w:type="pct"/>
          </w:tcPr>
          <w:p w14:paraId="4CC68F00" w14:textId="77777777" w:rsidR="009F1D76" w:rsidRPr="00585C70" w:rsidRDefault="009F1D76" w:rsidP="00844FE4">
            <w:pPr>
              <w:spacing w:after="120" w:line="276" w:lineRule="auto"/>
              <w:jc w:val="both"/>
            </w:pPr>
            <w:r w:rsidRPr="00585C70">
              <w:t>√</w:t>
            </w:r>
          </w:p>
        </w:tc>
        <w:tc>
          <w:tcPr>
            <w:tcW w:w="240" w:type="pct"/>
          </w:tcPr>
          <w:p w14:paraId="7868BF0D" w14:textId="77777777" w:rsidR="009F1D76" w:rsidRPr="00585C70" w:rsidRDefault="009F1D76" w:rsidP="00844FE4">
            <w:pPr>
              <w:spacing w:after="120" w:line="276" w:lineRule="auto"/>
              <w:jc w:val="both"/>
            </w:pPr>
          </w:p>
        </w:tc>
        <w:tc>
          <w:tcPr>
            <w:tcW w:w="322" w:type="pct"/>
          </w:tcPr>
          <w:p w14:paraId="65763D92" w14:textId="77777777" w:rsidR="009F1D76" w:rsidRPr="00585C70" w:rsidRDefault="009F1D76" w:rsidP="00844FE4">
            <w:pPr>
              <w:spacing w:after="120" w:line="276" w:lineRule="auto"/>
              <w:jc w:val="both"/>
            </w:pPr>
          </w:p>
        </w:tc>
      </w:tr>
      <w:tr w:rsidR="009F1D76" w:rsidRPr="00585C70" w14:paraId="0E89367D" w14:textId="77777777" w:rsidTr="002F0D81">
        <w:tc>
          <w:tcPr>
            <w:tcW w:w="1172" w:type="pct"/>
          </w:tcPr>
          <w:p w14:paraId="1AA24E3C" w14:textId="77777777" w:rsidR="009F1D76" w:rsidRPr="00585C70" w:rsidRDefault="009F1D76" w:rsidP="00844FE4">
            <w:pPr>
              <w:spacing w:after="120" w:line="276" w:lineRule="auto"/>
              <w:jc w:val="both"/>
            </w:pPr>
            <w:r w:rsidRPr="00585C70">
              <w:t>Ethnicity</w:t>
            </w:r>
          </w:p>
        </w:tc>
        <w:tc>
          <w:tcPr>
            <w:tcW w:w="685" w:type="pct"/>
          </w:tcPr>
          <w:p w14:paraId="5FA0131C" w14:textId="77777777" w:rsidR="009F1D76" w:rsidRPr="00585C70" w:rsidRDefault="009F1D76" w:rsidP="00844FE4">
            <w:pPr>
              <w:spacing w:after="120" w:line="276" w:lineRule="auto"/>
              <w:jc w:val="both"/>
            </w:pPr>
          </w:p>
        </w:tc>
        <w:tc>
          <w:tcPr>
            <w:tcW w:w="1576" w:type="pct"/>
          </w:tcPr>
          <w:p w14:paraId="1B0A05AC" w14:textId="77777777" w:rsidR="009F1D76" w:rsidRPr="00585C70" w:rsidRDefault="009F1D76" w:rsidP="00844FE4">
            <w:pPr>
              <w:spacing w:after="120" w:line="276" w:lineRule="auto"/>
              <w:jc w:val="both"/>
            </w:pPr>
            <w:r w:rsidRPr="00585C70">
              <w:t>Census groups</w:t>
            </w:r>
          </w:p>
        </w:tc>
        <w:tc>
          <w:tcPr>
            <w:tcW w:w="766" w:type="pct"/>
          </w:tcPr>
          <w:p w14:paraId="6A884B8F" w14:textId="77777777" w:rsidR="009F1D76" w:rsidRPr="00585C70" w:rsidRDefault="009F1D76" w:rsidP="00844FE4">
            <w:pPr>
              <w:spacing w:after="120" w:line="276" w:lineRule="auto"/>
              <w:jc w:val="both"/>
            </w:pPr>
            <w:r w:rsidRPr="00585C70">
              <w:t>Parent</w:t>
            </w:r>
          </w:p>
        </w:tc>
        <w:tc>
          <w:tcPr>
            <w:tcW w:w="240" w:type="pct"/>
          </w:tcPr>
          <w:p w14:paraId="09C79002" w14:textId="77777777" w:rsidR="009F1D76" w:rsidRPr="00585C70" w:rsidRDefault="009F1D76" w:rsidP="00844FE4">
            <w:pPr>
              <w:spacing w:after="120" w:line="276" w:lineRule="auto"/>
              <w:jc w:val="both"/>
            </w:pPr>
            <w:r w:rsidRPr="00585C70">
              <w:t>√</w:t>
            </w:r>
          </w:p>
        </w:tc>
        <w:tc>
          <w:tcPr>
            <w:tcW w:w="240" w:type="pct"/>
          </w:tcPr>
          <w:p w14:paraId="47EC5526" w14:textId="77777777" w:rsidR="009F1D76" w:rsidRPr="00585C70" w:rsidRDefault="009F1D76" w:rsidP="00844FE4">
            <w:pPr>
              <w:spacing w:after="120" w:line="276" w:lineRule="auto"/>
              <w:jc w:val="both"/>
            </w:pPr>
          </w:p>
        </w:tc>
        <w:tc>
          <w:tcPr>
            <w:tcW w:w="322" w:type="pct"/>
          </w:tcPr>
          <w:p w14:paraId="508B6407" w14:textId="77777777" w:rsidR="009F1D76" w:rsidRPr="00585C70" w:rsidRDefault="009F1D76" w:rsidP="00844FE4">
            <w:pPr>
              <w:spacing w:after="120" w:line="276" w:lineRule="auto"/>
              <w:jc w:val="both"/>
            </w:pPr>
          </w:p>
        </w:tc>
      </w:tr>
      <w:tr w:rsidR="009F1D76" w:rsidRPr="00585C70" w14:paraId="12D15E72" w14:textId="77777777" w:rsidTr="002F0D81">
        <w:tc>
          <w:tcPr>
            <w:tcW w:w="1172" w:type="pct"/>
          </w:tcPr>
          <w:p w14:paraId="40FC1A00" w14:textId="77777777" w:rsidR="009F1D76" w:rsidRPr="00585C70" w:rsidRDefault="009F1D76" w:rsidP="00844FE4">
            <w:pPr>
              <w:spacing w:after="120" w:line="276" w:lineRule="auto"/>
              <w:jc w:val="both"/>
            </w:pPr>
            <w:r w:rsidRPr="00585C70">
              <w:t>Deprivation</w:t>
            </w:r>
          </w:p>
        </w:tc>
        <w:tc>
          <w:tcPr>
            <w:tcW w:w="685" w:type="pct"/>
          </w:tcPr>
          <w:p w14:paraId="227E3B82" w14:textId="77777777" w:rsidR="009F1D76" w:rsidRPr="00585C70" w:rsidRDefault="009F1D76" w:rsidP="00844FE4">
            <w:pPr>
              <w:spacing w:after="120" w:line="276" w:lineRule="auto"/>
              <w:jc w:val="both"/>
            </w:pPr>
          </w:p>
        </w:tc>
        <w:tc>
          <w:tcPr>
            <w:tcW w:w="1576" w:type="pct"/>
          </w:tcPr>
          <w:p w14:paraId="5FBDA4F8" w14:textId="77777777" w:rsidR="009F1D76" w:rsidRPr="00585C70" w:rsidRDefault="009F1D76" w:rsidP="00844FE4">
            <w:pPr>
              <w:spacing w:after="120" w:line="276" w:lineRule="auto"/>
              <w:jc w:val="both"/>
            </w:pPr>
            <w:r w:rsidRPr="00585C70">
              <w:t>Index of Multiple Deprivation ( based on postcode)</w:t>
            </w:r>
          </w:p>
        </w:tc>
        <w:tc>
          <w:tcPr>
            <w:tcW w:w="766" w:type="pct"/>
          </w:tcPr>
          <w:p w14:paraId="096EA786" w14:textId="77777777" w:rsidR="009F1D76" w:rsidRPr="00585C70" w:rsidRDefault="009F1D76" w:rsidP="00844FE4">
            <w:pPr>
              <w:spacing w:after="120" w:line="276" w:lineRule="auto"/>
              <w:jc w:val="both"/>
            </w:pPr>
            <w:r w:rsidRPr="00585C70">
              <w:t>Parent</w:t>
            </w:r>
          </w:p>
        </w:tc>
        <w:tc>
          <w:tcPr>
            <w:tcW w:w="240" w:type="pct"/>
          </w:tcPr>
          <w:p w14:paraId="751D6298" w14:textId="77777777" w:rsidR="009F1D76" w:rsidRPr="00585C70" w:rsidRDefault="009F1D76" w:rsidP="00844FE4">
            <w:pPr>
              <w:spacing w:after="120" w:line="276" w:lineRule="auto"/>
              <w:jc w:val="both"/>
            </w:pPr>
            <w:r w:rsidRPr="00585C70">
              <w:t>√</w:t>
            </w:r>
          </w:p>
        </w:tc>
        <w:tc>
          <w:tcPr>
            <w:tcW w:w="240" w:type="pct"/>
          </w:tcPr>
          <w:p w14:paraId="035C53CA" w14:textId="77777777" w:rsidR="009F1D76" w:rsidRPr="00585C70" w:rsidRDefault="009F1D76" w:rsidP="00844FE4">
            <w:pPr>
              <w:spacing w:after="120" w:line="276" w:lineRule="auto"/>
              <w:jc w:val="both"/>
            </w:pPr>
            <w:r w:rsidRPr="00585C70">
              <w:t>√</w:t>
            </w:r>
          </w:p>
        </w:tc>
        <w:tc>
          <w:tcPr>
            <w:tcW w:w="322" w:type="pct"/>
          </w:tcPr>
          <w:p w14:paraId="08071586" w14:textId="77777777" w:rsidR="009F1D76" w:rsidRPr="00585C70" w:rsidRDefault="009F1D76" w:rsidP="00844FE4">
            <w:pPr>
              <w:spacing w:after="120" w:line="276" w:lineRule="auto"/>
              <w:jc w:val="both"/>
            </w:pPr>
            <w:r w:rsidRPr="00585C70">
              <w:t>√</w:t>
            </w:r>
          </w:p>
        </w:tc>
      </w:tr>
      <w:tr w:rsidR="009F1D76" w:rsidRPr="00585C70" w14:paraId="702264BC" w14:textId="77777777" w:rsidTr="002F0D81">
        <w:tc>
          <w:tcPr>
            <w:tcW w:w="1172" w:type="pct"/>
          </w:tcPr>
          <w:p w14:paraId="0520E7B3" w14:textId="77777777" w:rsidR="009F1D76" w:rsidRPr="00585C70" w:rsidRDefault="009F1D76" w:rsidP="00844FE4">
            <w:pPr>
              <w:spacing w:after="120" w:line="276" w:lineRule="auto"/>
              <w:jc w:val="both"/>
            </w:pPr>
            <w:r w:rsidRPr="00585C70">
              <w:t>Parental educational attainment</w:t>
            </w:r>
          </w:p>
        </w:tc>
        <w:tc>
          <w:tcPr>
            <w:tcW w:w="685" w:type="pct"/>
          </w:tcPr>
          <w:p w14:paraId="5A657EEA" w14:textId="77777777" w:rsidR="009F1D76" w:rsidRPr="00585C70" w:rsidRDefault="009F1D76" w:rsidP="00844FE4">
            <w:pPr>
              <w:spacing w:after="120" w:line="276" w:lineRule="auto"/>
              <w:jc w:val="both"/>
            </w:pPr>
          </w:p>
        </w:tc>
        <w:tc>
          <w:tcPr>
            <w:tcW w:w="1576" w:type="pct"/>
          </w:tcPr>
          <w:p w14:paraId="02C2BC64" w14:textId="77777777" w:rsidR="009F1D76" w:rsidRPr="00585C70" w:rsidRDefault="009F1D76" w:rsidP="00844FE4">
            <w:pPr>
              <w:spacing w:after="120" w:line="276" w:lineRule="auto"/>
              <w:jc w:val="both"/>
            </w:pPr>
            <w:r w:rsidRPr="00585C70">
              <w:t>Census groups</w:t>
            </w:r>
          </w:p>
        </w:tc>
        <w:tc>
          <w:tcPr>
            <w:tcW w:w="766" w:type="pct"/>
          </w:tcPr>
          <w:p w14:paraId="03C1F297" w14:textId="77777777" w:rsidR="009F1D76" w:rsidRPr="00585C70" w:rsidRDefault="009F1D76" w:rsidP="00844FE4">
            <w:pPr>
              <w:spacing w:after="120" w:line="276" w:lineRule="auto"/>
              <w:jc w:val="both"/>
            </w:pPr>
            <w:r w:rsidRPr="00585C70">
              <w:t>Parent</w:t>
            </w:r>
          </w:p>
        </w:tc>
        <w:tc>
          <w:tcPr>
            <w:tcW w:w="240" w:type="pct"/>
          </w:tcPr>
          <w:p w14:paraId="42844F6B" w14:textId="77777777" w:rsidR="009F1D76" w:rsidRPr="00585C70" w:rsidRDefault="009F1D76" w:rsidP="00844FE4">
            <w:pPr>
              <w:spacing w:after="120" w:line="276" w:lineRule="auto"/>
              <w:jc w:val="both"/>
            </w:pPr>
            <w:r w:rsidRPr="00585C70">
              <w:t>√</w:t>
            </w:r>
          </w:p>
        </w:tc>
        <w:tc>
          <w:tcPr>
            <w:tcW w:w="240" w:type="pct"/>
          </w:tcPr>
          <w:p w14:paraId="68E78E0E" w14:textId="77777777" w:rsidR="009F1D76" w:rsidRPr="00585C70" w:rsidRDefault="009F1D76" w:rsidP="00844FE4">
            <w:pPr>
              <w:spacing w:after="120" w:line="276" w:lineRule="auto"/>
              <w:jc w:val="both"/>
            </w:pPr>
          </w:p>
        </w:tc>
        <w:tc>
          <w:tcPr>
            <w:tcW w:w="322" w:type="pct"/>
          </w:tcPr>
          <w:p w14:paraId="1641A9F9" w14:textId="77777777" w:rsidR="009F1D76" w:rsidRPr="00585C70" w:rsidRDefault="009F1D76" w:rsidP="00844FE4">
            <w:pPr>
              <w:spacing w:after="120" w:line="276" w:lineRule="auto"/>
              <w:jc w:val="both"/>
            </w:pPr>
          </w:p>
        </w:tc>
      </w:tr>
      <w:tr w:rsidR="009F1D76" w:rsidRPr="00585C70" w14:paraId="40D35329" w14:textId="77777777" w:rsidTr="002F0D81">
        <w:tc>
          <w:tcPr>
            <w:tcW w:w="1172" w:type="pct"/>
          </w:tcPr>
          <w:p w14:paraId="727F71BC" w14:textId="77777777" w:rsidR="009F1D76" w:rsidRPr="00585C70" w:rsidRDefault="009F1D76" w:rsidP="00844FE4">
            <w:pPr>
              <w:spacing w:after="120" w:line="276" w:lineRule="auto"/>
              <w:jc w:val="both"/>
            </w:pPr>
            <w:r w:rsidRPr="00585C70">
              <w:t>Household composition</w:t>
            </w:r>
          </w:p>
        </w:tc>
        <w:tc>
          <w:tcPr>
            <w:tcW w:w="685" w:type="pct"/>
          </w:tcPr>
          <w:p w14:paraId="1E3B39CD" w14:textId="77777777" w:rsidR="009F1D76" w:rsidRPr="00585C70" w:rsidRDefault="009F1D76" w:rsidP="00844FE4">
            <w:pPr>
              <w:spacing w:after="120" w:line="276" w:lineRule="auto"/>
              <w:jc w:val="both"/>
            </w:pPr>
          </w:p>
        </w:tc>
        <w:tc>
          <w:tcPr>
            <w:tcW w:w="1576" w:type="pct"/>
          </w:tcPr>
          <w:p w14:paraId="612534BA" w14:textId="77777777" w:rsidR="009F1D76" w:rsidRPr="00585C70" w:rsidRDefault="009F1D76" w:rsidP="00844FE4">
            <w:pPr>
              <w:spacing w:after="120" w:line="276" w:lineRule="auto"/>
              <w:jc w:val="both"/>
            </w:pPr>
            <w:r w:rsidRPr="00585C70">
              <w:t>Number of children, marital / living status</w:t>
            </w:r>
          </w:p>
        </w:tc>
        <w:tc>
          <w:tcPr>
            <w:tcW w:w="766" w:type="pct"/>
          </w:tcPr>
          <w:p w14:paraId="6B64B9CE" w14:textId="77777777" w:rsidR="009F1D76" w:rsidRPr="00585C70" w:rsidRDefault="009F1D76" w:rsidP="00844FE4">
            <w:pPr>
              <w:spacing w:after="120" w:line="276" w:lineRule="auto"/>
              <w:jc w:val="both"/>
            </w:pPr>
            <w:r w:rsidRPr="00585C70">
              <w:t>Parent</w:t>
            </w:r>
          </w:p>
        </w:tc>
        <w:tc>
          <w:tcPr>
            <w:tcW w:w="240" w:type="pct"/>
          </w:tcPr>
          <w:p w14:paraId="123905CE" w14:textId="77777777" w:rsidR="009F1D76" w:rsidRPr="00585C70" w:rsidRDefault="009F1D76" w:rsidP="00844FE4">
            <w:pPr>
              <w:spacing w:after="120" w:line="276" w:lineRule="auto"/>
              <w:jc w:val="both"/>
            </w:pPr>
            <w:r w:rsidRPr="00585C70">
              <w:t>√</w:t>
            </w:r>
          </w:p>
        </w:tc>
        <w:tc>
          <w:tcPr>
            <w:tcW w:w="240" w:type="pct"/>
          </w:tcPr>
          <w:p w14:paraId="30A06DF4" w14:textId="77777777" w:rsidR="009F1D76" w:rsidRPr="00585C70" w:rsidRDefault="009F1D76" w:rsidP="00844FE4">
            <w:pPr>
              <w:spacing w:after="120" w:line="276" w:lineRule="auto"/>
              <w:jc w:val="both"/>
            </w:pPr>
            <w:r w:rsidRPr="00585C70">
              <w:t>√</w:t>
            </w:r>
          </w:p>
        </w:tc>
        <w:tc>
          <w:tcPr>
            <w:tcW w:w="322" w:type="pct"/>
          </w:tcPr>
          <w:p w14:paraId="15A6F35F" w14:textId="77777777" w:rsidR="009F1D76" w:rsidRPr="00585C70" w:rsidRDefault="009F1D76" w:rsidP="00844FE4">
            <w:pPr>
              <w:spacing w:after="120" w:line="276" w:lineRule="auto"/>
              <w:jc w:val="both"/>
            </w:pPr>
            <w:r w:rsidRPr="00585C70">
              <w:t>√</w:t>
            </w:r>
          </w:p>
        </w:tc>
      </w:tr>
      <w:tr w:rsidR="009F1D76" w:rsidRPr="00585C70" w14:paraId="72AF3564" w14:textId="77777777" w:rsidTr="002F0D81">
        <w:tc>
          <w:tcPr>
            <w:tcW w:w="1172" w:type="pct"/>
          </w:tcPr>
          <w:p w14:paraId="062A28F6" w14:textId="77777777" w:rsidR="009F1D76" w:rsidRPr="00585C70" w:rsidRDefault="009F1D76" w:rsidP="00844FE4">
            <w:pPr>
              <w:spacing w:after="120" w:line="276" w:lineRule="auto"/>
              <w:jc w:val="both"/>
            </w:pPr>
            <w:r w:rsidRPr="00585C70">
              <w:t>Diagnosis</w:t>
            </w:r>
          </w:p>
        </w:tc>
        <w:tc>
          <w:tcPr>
            <w:tcW w:w="685" w:type="pct"/>
          </w:tcPr>
          <w:p w14:paraId="1A720969" w14:textId="77777777" w:rsidR="009F1D76" w:rsidRPr="00585C70" w:rsidRDefault="009F1D76" w:rsidP="00844FE4">
            <w:pPr>
              <w:spacing w:after="120" w:line="276" w:lineRule="auto"/>
              <w:jc w:val="both"/>
            </w:pPr>
          </w:p>
        </w:tc>
        <w:tc>
          <w:tcPr>
            <w:tcW w:w="1576" w:type="pct"/>
          </w:tcPr>
          <w:p w14:paraId="23DFC2C9" w14:textId="77777777" w:rsidR="009F1D76" w:rsidRPr="00585C70" w:rsidRDefault="009F1D76" w:rsidP="00844FE4">
            <w:pPr>
              <w:spacing w:after="120" w:line="276" w:lineRule="auto"/>
              <w:jc w:val="both"/>
            </w:pPr>
          </w:p>
        </w:tc>
        <w:tc>
          <w:tcPr>
            <w:tcW w:w="766" w:type="pct"/>
          </w:tcPr>
          <w:p w14:paraId="5A4050FD" w14:textId="77777777" w:rsidR="009F1D76" w:rsidRPr="00585C70" w:rsidRDefault="009F1D76" w:rsidP="00844FE4">
            <w:pPr>
              <w:spacing w:after="120" w:line="276" w:lineRule="auto"/>
              <w:jc w:val="both"/>
            </w:pPr>
            <w:r w:rsidRPr="00585C70">
              <w:t>Paediatrician</w:t>
            </w:r>
          </w:p>
        </w:tc>
        <w:tc>
          <w:tcPr>
            <w:tcW w:w="240" w:type="pct"/>
          </w:tcPr>
          <w:p w14:paraId="706FEE0C" w14:textId="77777777" w:rsidR="009F1D76" w:rsidRPr="00585C70" w:rsidRDefault="009F1D76" w:rsidP="00844FE4">
            <w:pPr>
              <w:spacing w:after="120" w:line="276" w:lineRule="auto"/>
              <w:jc w:val="both"/>
            </w:pPr>
            <w:r w:rsidRPr="00585C70">
              <w:t>√</w:t>
            </w:r>
          </w:p>
        </w:tc>
        <w:tc>
          <w:tcPr>
            <w:tcW w:w="240" w:type="pct"/>
          </w:tcPr>
          <w:p w14:paraId="110C3108" w14:textId="77777777" w:rsidR="009F1D76" w:rsidRPr="00585C70" w:rsidRDefault="009F1D76" w:rsidP="00844FE4">
            <w:pPr>
              <w:spacing w:after="120" w:line="276" w:lineRule="auto"/>
              <w:jc w:val="both"/>
            </w:pPr>
          </w:p>
        </w:tc>
        <w:tc>
          <w:tcPr>
            <w:tcW w:w="322" w:type="pct"/>
          </w:tcPr>
          <w:p w14:paraId="1BC1BE53" w14:textId="77777777" w:rsidR="009F1D76" w:rsidRPr="00585C70" w:rsidRDefault="009F1D76" w:rsidP="00844FE4">
            <w:pPr>
              <w:spacing w:after="120" w:line="276" w:lineRule="auto"/>
              <w:jc w:val="both"/>
            </w:pPr>
          </w:p>
        </w:tc>
      </w:tr>
      <w:tr w:rsidR="009F1D76" w:rsidRPr="00585C70" w14:paraId="3D5A7918" w14:textId="77777777" w:rsidTr="002F0D81">
        <w:tc>
          <w:tcPr>
            <w:tcW w:w="1172" w:type="pct"/>
          </w:tcPr>
          <w:p w14:paraId="46A022DB" w14:textId="77777777" w:rsidR="009F1D76" w:rsidRPr="00585C70" w:rsidRDefault="009F1D76" w:rsidP="00844FE4">
            <w:pPr>
              <w:spacing w:after="120" w:line="276" w:lineRule="auto"/>
              <w:jc w:val="both"/>
            </w:pPr>
            <w:r w:rsidRPr="00585C70">
              <w:t>Co-morbidities</w:t>
            </w:r>
          </w:p>
        </w:tc>
        <w:tc>
          <w:tcPr>
            <w:tcW w:w="685" w:type="pct"/>
          </w:tcPr>
          <w:p w14:paraId="08660A32" w14:textId="77777777" w:rsidR="009F1D76" w:rsidRPr="00585C70" w:rsidRDefault="009F1D76" w:rsidP="00844FE4">
            <w:pPr>
              <w:spacing w:after="120" w:line="276" w:lineRule="auto"/>
              <w:jc w:val="both"/>
            </w:pPr>
          </w:p>
        </w:tc>
        <w:tc>
          <w:tcPr>
            <w:tcW w:w="1576" w:type="pct"/>
          </w:tcPr>
          <w:p w14:paraId="4DA1E373" w14:textId="77777777" w:rsidR="009F1D76" w:rsidRPr="00585C70" w:rsidRDefault="009F1D76" w:rsidP="00844FE4">
            <w:pPr>
              <w:spacing w:after="120" w:line="276" w:lineRule="auto"/>
              <w:jc w:val="both"/>
            </w:pPr>
          </w:p>
        </w:tc>
        <w:tc>
          <w:tcPr>
            <w:tcW w:w="766" w:type="pct"/>
          </w:tcPr>
          <w:p w14:paraId="569F90F6" w14:textId="77777777" w:rsidR="009F1D76" w:rsidRPr="00585C70" w:rsidRDefault="009F1D76" w:rsidP="00844FE4">
            <w:pPr>
              <w:spacing w:after="120" w:line="276" w:lineRule="auto"/>
              <w:jc w:val="both"/>
            </w:pPr>
            <w:r w:rsidRPr="00585C70">
              <w:t>Paediatrician</w:t>
            </w:r>
          </w:p>
        </w:tc>
        <w:tc>
          <w:tcPr>
            <w:tcW w:w="240" w:type="pct"/>
          </w:tcPr>
          <w:p w14:paraId="42891392" w14:textId="77777777" w:rsidR="009F1D76" w:rsidRPr="00585C70" w:rsidRDefault="009F1D76" w:rsidP="00844FE4">
            <w:pPr>
              <w:spacing w:after="120" w:line="276" w:lineRule="auto"/>
              <w:jc w:val="both"/>
            </w:pPr>
            <w:r w:rsidRPr="00585C70">
              <w:t>√</w:t>
            </w:r>
          </w:p>
        </w:tc>
        <w:tc>
          <w:tcPr>
            <w:tcW w:w="240" w:type="pct"/>
          </w:tcPr>
          <w:p w14:paraId="1FC09897" w14:textId="77777777" w:rsidR="009F1D76" w:rsidRPr="00585C70" w:rsidRDefault="009F1D76" w:rsidP="00844FE4">
            <w:pPr>
              <w:spacing w:after="120" w:line="276" w:lineRule="auto"/>
              <w:jc w:val="both"/>
            </w:pPr>
            <w:r w:rsidRPr="00585C70">
              <w:t>√</w:t>
            </w:r>
          </w:p>
        </w:tc>
        <w:tc>
          <w:tcPr>
            <w:tcW w:w="322" w:type="pct"/>
          </w:tcPr>
          <w:p w14:paraId="3AAA9672" w14:textId="77777777" w:rsidR="009F1D76" w:rsidRPr="00585C70" w:rsidRDefault="009F1D76" w:rsidP="00844FE4">
            <w:pPr>
              <w:spacing w:after="120" w:line="276" w:lineRule="auto"/>
              <w:jc w:val="both"/>
            </w:pPr>
            <w:r w:rsidRPr="00585C70">
              <w:t>√</w:t>
            </w:r>
          </w:p>
        </w:tc>
      </w:tr>
      <w:tr w:rsidR="009F1D76" w:rsidRPr="00585C70" w14:paraId="3407265C" w14:textId="77777777" w:rsidTr="002F0D81">
        <w:tc>
          <w:tcPr>
            <w:tcW w:w="1172" w:type="pct"/>
          </w:tcPr>
          <w:p w14:paraId="52E453DA" w14:textId="77777777" w:rsidR="009F1D76" w:rsidRPr="00585C70" w:rsidRDefault="009F1D76" w:rsidP="00844FE4">
            <w:pPr>
              <w:spacing w:after="120" w:line="276" w:lineRule="auto"/>
              <w:jc w:val="both"/>
            </w:pPr>
            <w:r w:rsidRPr="00585C70">
              <w:t>All Medications</w:t>
            </w:r>
          </w:p>
        </w:tc>
        <w:tc>
          <w:tcPr>
            <w:tcW w:w="685" w:type="pct"/>
          </w:tcPr>
          <w:p w14:paraId="1C71ACA3" w14:textId="77777777" w:rsidR="009F1D76" w:rsidRPr="00585C70" w:rsidRDefault="009F1D76" w:rsidP="00844FE4">
            <w:pPr>
              <w:spacing w:after="120" w:line="276" w:lineRule="auto"/>
              <w:jc w:val="both"/>
            </w:pPr>
          </w:p>
        </w:tc>
        <w:tc>
          <w:tcPr>
            <w:tcW w:w="1576" w:type="pct"/>
          </w:tcPr>
          <w:p w14:paraId="4FF8A5E8" w14:textId="77777777" w:rsidR="009F1D76" w:rsidRPr="00585C70" w:rsidRDefault="009F1D76" w:rsidP="00844FE4">
            <w:pPr>
              <w:spacing w:after="120" w:line="276" w:lineRule="auto"/>
              <w:jc w:val="both"/>
            </w:pPr>
          </w:p>
        </w:tc>
        <w:tc>
          <w:tcPr>
            <w:tcW w:w="766" w:type="pct"/>
          </w:tcPr>
          <w:p w14:paraId="11019412" w14:textId="77777777" w:rsidR="009F1D76" w:rsidRPr="00585C70" w:rsidRDefault="009F1D76" w:rsidP="00844FE4">
            <w:pPr>
              <w:spacing w:after="120" w:line="276" w:lineRule="auto"/>
              <w:jc w:val="both"/>
            </w:pPr>
            <w:r w:rsidRPr="00585C70">
              <w:t>Paediatrician</w:t>
            </w:r>
          </w:p>
        </w:tc>
        <w:tc>
          <w:tcPr>
            <w:tcW w:w="240" w:type="pct"/>
          </w:tcPr>
          <w:p w14:paraId="049A2167" w14:textId="77777777" w:rsidR="009F1D76" w:rsidRPr="00585C70" w:rsidRDefault="009F1D76" w:rsidP="00844FE4">
            <w:pPr>
              <w:spacing w:after="120" w:line="276" w:lineRule="auto"/>
              <w:jc w:val="both"/>
            </w:pPr>
            <w:r w:rsidRPr="00585C70">
              <w:t>√</w:t>
            </w:r>
          </w:p>
        </w:tc>
        <w:tc>
          <w:tcPr>
            <w:tcW w:w="240" w:type="pct"/>
          </w:tcPr>
          <w:p w14:paraId="28001C00" w14:textId="77777777" w:rsidR="009F1D76" w:rsidRPr="00585C70" w:rsidRDefault="009F1D76" w:rsidP="00844FE4">
            <w:pPr>
              <w:spacing w:after="120" w:line="276" w:lineRule="auto"/>
              <w:jc w:val="both"/>
            </w:pPr>
            <w:r w:rsidRPr="00585C70">
              <w:t>√</w:t>
            </w:r>
          </w:p>
        </w:tc>
        <w:tc>
          <w:tcPr>
            <w:tcW w:w="322" w:type="pct"/>
          </w:tcPr>
          <w:p w14:paraId="273EEC97" w14:textId="77777777" w:rsidR="009F1D76" w:rsidRPr="00585C70" w:rsidRDefault="009F1D76" w:rsidP="00844FE4">
            <w:pPr>
              <w:spacing w:after="120" w:line="276" w:lineRule="auto"/>
              <w:jc w:val="both"/>
            </w:pPr>
            <w:r w:rsidRPr="00585C70">
              <w:t>√</w:t>
            </w:r>
          </w:p>
        </w:tc>
      </w:tr>
      <w:tr w:rsidR="009F1D76" w:rsidRPr="00585C70" w14:paraId="0F80AA72" w14:textId="77777777" w:rsidTr="002F0D81">
        <w:tc>
          <w:tcPr>
            <w:tcW w:w="1172" w:type="pct"/>
          </w:tcPr>
          <w:p w14:paraId="11577888" w14:textId="77777777" w:rsidR="009F1D76" w:rsidRPr="00585C70" w:rsidRDefault="009F1D76" w:rsidP="00844FE4">
            <w:pPr>
              <w:spacing w:after="120" w:line="276" w:lineRule="auto"/>
              <w:jc w:val="both"/>
            </w:pPr>
            <w:r w:rsidRPr="00585C70">
              <w:t>Complexity</w:t>
            </w:r>
          </w:p>
        </w:tc>
        <w:tc>
          <w:tcPr>
            <w:tcW w:w="685" w:type="pct"/>
          </w:tcPr>
          <w:p w14:paraId="63B7BC77" w14:textId="77777777" w:rsidR="009F1D76" w:rsidRPr="00585C70" w:rsidRDefault="009F1D76" w:rsidP="00844FE4">
            <w:pPr>
              <w:spacing w:after="120" w:line="276" w:lineRule="auto"/>
              <w:jc w:val="both"/>
            </w:pPr>
          </w:p>
        </w:tc>
        <w:tc>
          <w:tcPr>
            <w:tcW w:w="1576" w:type="pct"/>
          </w:tcPr>
          <w:p w14:paraId="1AC610E0" w14:textId="758B1954" w:rsidR="009F1D76" w:rsidRPr="00585C70" w:rsidRDefault="009F1D76" w:rsidP="00A06A5B">
            <w:pPr>
              <w:spacing w:after="120" w:line="276" w:lineRule="auto"/>
              <w:jc w:val="both"/>
            </w:pPr>
            <w:r w:rsidRPr="00585C70">
              <w:t>Disability Complexity Scale</w:t>
            </w:r>
            <w:r w:rsidR="00DD6F8D">
              <w:fldChar w:fldCharType="begin">
                <w:fldData xml:space="preserve">PEVuZE5vdGU+PENpdGU+PEF1dGhvcj5Ib3JyaWRnZTwvQXV0aG9yPjxZZWFyPjIwMTY8L1llYXI+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==
</w:fldData>
              </w:fldChar>
            </w:r>
            <w:r w:rsidR="00A06A5B">
              <w:instrText xml:space="preserve"> ADDIN EN.CITE </w:instrText>
            </w:r>
            <w:r w:rsidR="00A06A5B">
              <w:fldChar w:fldCharType="begin">
                <w:fldData xml:space="preserve">PEVuZE5vdGU+PENpdGU+PEF1dGhvcj5Ib3JyaWRnZTwvQXV0aG9yPjxZZWFyPjIwMTY8L1llYXI+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==
</w:fldData>
              </w:fldChar>
            </w:r>
            <w:r w:rsidR="00A06A5B">
              <w:instrText xml:space="preserve"> ADDIN EN.CITE.DATA </w:instrText>
            </w:r>
            <w:r w:rsidR="00A06A5B">
              <w:fldChar w:fldCharType="end"/>
            </w:r>
            <w:r w:rsidR="00DD6F8D">
              <w:fldChar w:fldCharType="separate"/>
            </w:r>
            <w:r w:rsidR="00A06A5B" w:rsidRPr="00A06A5B">
              <w:rPr>
                <w:noProof/>
                <w:vertAlign w:val="superscript"/>
              </w:rPr>
              <w:t>16 17</w:t>
            </w:r>
            <w:r w:rsidR="00DD6F8D">
              <w:fldChar w:fldCharType="end"/>
            </w:r>
          </w:p>
        </w:tc>
        <w:tc>
          <w:tcPr>
            <w:tcW w:w="766" w:type="pct"/>
          </w:tcPr>
          <w:p w14:paraId="3B822D94" w14:textId="77777777" w:rsidR="009F1D76" w:rsidRPr="00585C70" w:rsidRDefault="009F1D76" w:rsidP="00844FE4">
            <w:pPr>
              <w:spacing w:after="120" w:line="276" w:lineRule="auto"/>
              <w:jc w:val="both"/>
            </w:pPr>
            <w:r w:rsidRPr="00585C70">
              <w:t>Paediatrician</w:t>
            </w:r>
          </w:p>
        </w:tc>
        <w:tc>
          <w:tcPr>
            <w:tcW w:w="240" w:type="pct"/>
          </w:tcPr>
          <w:p w14:paraId="0C1B5631" w14:textId="77777777" w:rsidR="009F1D76" w:rsidRPr="00585C70" w:rsidRDefault="009F1D76" w:rsidP="00844FE4">
            <w:pPr>
              <w:spacing w:after="120" w:line="276" w:lineRule="auto"/>
              <w:jc w:val="both"/>
            </w:pPr>
            <w:r w:rsidRPr="00585C70">
              <w:t>√</w:t>
            </w:r>
          </w:p>
        </w:tc>
        <w:tc>
          <w:tcPr>
            <w:tcW w:w="240" w:type="pct"/>
          </w:tcPr>
          <w:p w14:paraId="0FC65DF6" w14:textId="77777777" w:rsidR="009F1D76" w:rsidRPr="00585C70" w:rsidRDefault="009F1D76" w:rsidP="00844FE4">
            <w:pPr>
              <w:spacing w:after="120" w:line="276" w:lineRule="auto"/>
              <w:jc w:val="both"/>
            </w:pPr>
            <w:r w:rsidRPr="00585C70">
              <w:t>√</w:t>
            </w:r>
          </w:p>
        </w:tc>
        <w:tc>
          <w:tcPr>
            <w:tcW w:w="322" w:type="pct"/>
          </w:tcPr>
          <w:p w14:paraId="480F56C5" w14:textId="77777777" w:rsidR="009F1D76" w:rsidRPr="00585C70" w:rsidRDefault="009F1D76" w:rsidP="00844FE4">
            <w:pPr>
              <w:spacing w:after="120" w:line="276" w:lineRule="auto"/>
              <w:jc w:val="both"/>
            </w:pPr>
            <w:r w:rsidRPr="00585C70">
              <w:t>√</w:t>
            </w:r>
          </w:p>
        </w:tc>
      </w:tr>
      <w:tr w:rsidR="009F1D76" w:rsidRPr="00585C70" w14:paraId="165603EF" w14:textId="77777777" w:rsidTr="002F0D81">
        <w:tc>
          <w:tcPr>
            <w:tcW w:w="1172" w:type="pct"/>
          </w:tcPr>
          <w:p w14:paraId="561799F3" w14:textId="77777777" w:rsidR="009F1D76" w:rsidRPr="00585C70" w:rsidRDefault="009F1D76" w:rsidP="00844FE4">
            <w:pPr>
              <w:spacing w:after="120" w:line="276" w:lineRule="auto"/>
              <w:jc w:val="both"/>
            </w:pPr>
            <w:r w:rsidRPr="00585C70">
              <w:t>Length of time gastrostomy fed at T0</w:t>
            </w:r>
          </w:p>
        </w:tc>
        <w:tc>
          <w:tcPr>
            <w:tcW w:w="685" w:type="pct"/>
          </w:tcPr>
          <w:p w14:paraId="6279E481" w14:textId="77777777" w:rsidR="009F1D76" w:rsidRPr="00585C70" w:rsidRDefault="009F1D76" w:rsidP="00844FE4">
            <w:pPr>
              <w:spacing w:after="120" w:line="276" w:lineRule="auto"/>
              <w:jc w:val="both"/>
            </w:pPr>
          </w:p>
        </w:tc>
        <w:tc>
          <w:tcPr>
            <w:tcW w:w="1576" w:type="pct"/>
          </w:tcPr>
          <w:p w14:paraId="794011E9" w14:textId="77777777" w:rsidR="009F1D76" w:rsidRPr="00585C70" w:rsidRDefault="009F1D76" w:rsidP="00844FE4">
            <w:pPr>
              <w:spacing w:after="120" w:line="276" w:lineRule="auto"/>
              <w:jc w:val="both"/>
            </w:pPr>
            <w:r w:rsidRPr="00585C70">
              <w:t>Months/years</w:t>
            </w:r>
          </w:p>
        </w:tc>
        <w:tc>
          <w:tcPr>
            <w:tcW w:w="766" w:type="pct"/>
          </w:tcPr>
          <w:p w14:paraId="29FC0AD0" w14:textId="77777777" w:rsidR="009F1D76" w:rsidRPr="00585C70" w:rsidRDefault="009F1D76" w:rsidP="00844FE4">
            <w:pPr>
              <w:spacing w:after="120" w:line="276" w:lineRule="auto"/>
              <w:jc w:val="both"/>
            </w:pPr>
            <w:r w:rsidRPr="00585C70">
              <w:t>Parent</w:t>
            </w:r>
          </w:p>
        </w:tc>
        <w:tc>
          <w:tcPr>
            <w:tcW w:w="240" w:type="pct"/>
          </w:tcPr>
          <w:p w14:paraId="45378815" w14:textId="77777777" w:rsidR="009F1D76" w:rsidRPr="00585C70" w:rsidRDefault="009F1D76" w:rsidP="00844FE4">
            <w:pPr>
              <w:spacing w:after="120" w:line="276" w:lineRule="auto"/>
              <w:jc w:val="both"/>
            </w:pPr>
            <w:r w:rsidRPr="00585C70">
              <w:t>√</w:t>
            </w:r>
          </w:p>
        </w:tc>
        <w:tc>
          <w:tcPr>
            <w:tcW w:w="240" w:type="pct"/>
          </w:tcPr>
          <w:p w14:paraId="7E6C6225" w14:textId="77777777" w:rsidR="009F1D76" w:rsidRPr="00585C70" w:rsidRDefault="009F1D76" w:rsidP="00844FE4">
            <w:pPr>
              <w:spacing w:after="120" w:line="276" w:lineRule="auto"/>
              <w:jc w:val="both"/>
            </w:pPr>
          </w:p>
        </w:tc>
        <w:tc>
          <w:tcPr>
            <w:tcW w:w="322" w:type="pct"/>
          </w:tcPr>
          <w:p w14:paraId="1EFE2173" w14:textId="77777777" w:rsidR="009F1D76" w:rsidRPr="00585C70" w:rsidRDefault="009F1D76" w:rsidP="00844FE4">
            <w:pPr>
              <w:spacing w:after="120" w:line="276" w:lineRule="auto"/>
              <w:jc w:val="both"/>
            </w:pPr>
          </w:p>
        </w:tc>
      </w:tr>
      <w:tr w:rsidR="009F1D76" w:rsidRPr="00585C70" w14:paraId="7720BE5B" w14:textId="77777777" w:rsidTr="002F0D81">
        <w:tc>
          <w:tcPr>
            <w:tcW w:w="5000" w:type="pct"/>
            <w:gridSpan w:val="7"/>
          </w:tcPr>
          <w:p w14:paraId="7CE1A26A" w14:textId="77777777" w:rsidR="009F1D76" w:rsidRPr="00585C70" w:rsidRDefault="009F1D76" w:rsidP="00844FE4">
            <w:pPr>
              <w:spacing w:after="120" w:line="276" w:lineRule="auto"/>
              <w:jc w:val="both"/>
              <w:rPr>
                <w:b/>
              </w:rPr>
            </w:pPr>
            <w:r w:rsidRPr="00585C70">
              <w:rPr>
                <w:b/>
              </w:rPr>
              <w:t xml:space="preserve">Comparator </w:t>
            </w:r>
          </w:p>
        </w:tc>
      </w:tr>
      <w:tr w:rsidR="009F1D76" w:rsidRPr="00585C70" w14:paraId="7C440F62" w14:textId="77777777" w:rsidTr="002F0D81">
        <w:tc>
          <w:tcPr>
            <w:tcW w:w="1172" w:type="pct"/>
          </w:tcPr>
          <w:p w14:paraId="3E33A105" w14:textId="097B5718" w:rsidR="009F1D76" w:rsidRPr="00585C70" w:rsidRDefault="009F1D76" w:rsidP="00D70EB0">
            <w:pPr>
              <w:spacing w:after="120" w:line="276" w:lineRule="auto"/>
              <w:jc w:val="both"/>
            </w:pPr>
            <w:r w:rsidRPr="00585C70">
              <w:t xml:space="preserve">Diet: Formula/blended </w:t>
            </w:r>
          </w:p>
        </w:tc>
        <w:tc>
          <w:tcPr>
            <w:tcW w:w="685" w:type="pct"/>
          </w:tcPr>
          <w:p w14:paraId="5DB50F50" w14:textId="77777777" w:rsidR="009F1D76" w:rsidRPr="00585C70" w:rsidRDefault="009F1D76" w:rsidP="00844FE4">
            <w:pPr>
              <w:spacing w:after="120" w:line="276" w:lineRule="auto"/>
              <w:jc w:val="both"/>
            </w:pPr>
            <w:r w:rsidRPr="00585C70">
              <w:t>Main grouping variable</w:t>
            </w:r>
          </w:p>
        </w:tc>
        <w:tc>
          <w:tcPr>
            <w:tcW w:w="1576" w:type="pct"/>
          </w:tcPr>
          <w:p w14:paraId="06194962" w14:textId="77777777" w:rsidR="009F1D76" w:rsidRPr="00585C70" w:rsidRDefault="009F1D76" w:rsidP="00844FE4">
            <w:pPr>
              <w:spacing w:after="120" w:line="276" w:lineRule="auto"/>
              <w:jc w:val="both"/>
            </w:pPr>
          </w:p>
        </w:tc>
        <w:tc>
          <w:tcPr>
            <w:tcW w:w="766" w:type="pct"/>
          </w:tcPr>
          <w:p w14:paraId="1320D580" w14:textId="77777777" w:rsidR="009F1D76" w:rsidRPr="00585C70" w:rsidRDefault="009F1D76" w:rsidP="00844FE4">
            <w:pPr>
              <w:spacing w:after="120" w:line="276" w:lineRule="auto"/>
              <w:jc w:val="both"/>
            </w:pPr>
            <w:r w:rsidRPr="00585C70">
              <w:t>Parent</w:t>
            </w:r>
          </w:p>
        </w:tc>
        <w:tc>
          <w:tcPr>
            <w:tcW w:w="240" w:type="pct"/>
          </w:tcPr>
          <w:p w14:paraId="6DAB3902" w14:textId="77777777" w:rsidR="009F1D76" w:rsidRPr="00585C70" w:rsidRDefault="009F1D76" w:rsidP="00844FE4">
            <w:pPr>
              <w:spacing w:after="120" w:line="276" w:lineRule="auto"/>
              <w:jc w:val="both"/>
            </w:pPr>
            <w:r w:rsidRPr="00585C70">
              <w:t>√</w:t>
            </w:r>
          </w:p>
        </w:tc>
        <w:tc>
          <w:tcPr>
            <w:tcW w:w="240" w:type="pct"/>
          </w:tcPr>
          <w:p w14:paraId="5CB6F3B1" w14:textId="77777777" w:rsidR="009F1D76" w:rsidRPr="00585C70" w:rsidRDefault="009F1D76" w:rsidP="00844FE4">
            <w:pPr>
              <w:spacing w:after="120" w:line="276" w:lineRule="auto"/>
              <w:jc w:val="both"/>
            </w:pPr>
            <w:r w:rsidRPr="00585C70">
              <w:t>√</w:t>
            </w:r>
          </w:p>
        </w:tc>
        <w:tc>
          <w:tcPr>
            <w:tcW w:w="322" w:type="pct"/>
          </w:tcPr>
          <w:p w14:paraId="71AFB1C7" w14:textId="77777777" w:rsidR="009F1D76" w:rsidRPr="00585C70" w:rsidRDefault="009F1D76" w:rsidP="00844FE4">
            <w:pPr>
              <w:spacing w:after="120" w:line="276" w:lineRule="auto"/>
              <w:jc w:val="both"/>
            </w:pPr>
            <w:r w:rsidRPr="00585C70">
              <w:t>√</w:t>
            </w:r>
          </w:p>
        </w:tc>
      </w:tr>
      <w:tr w:rsidR="009F1D76" w:rsidRPr="00585C70" w14:paraId="68AC7CEA" w14:textId="77777777" w:rsidTr="002F0D81">
        <w:tc>
          <w:tcPr>
            <w:tcW w:w="1172" w:type="pct"/>
            <w:vAlign w:val="center"/>
          </w:tcPr>
          <w:p w14:paraId="5A0F189D" w14:textId="77777777" w:rsidR="009F1D76" w:rsidRPr="00585C70" w:rsidRDefault="009F1D76" w:rsidP="00844FE4">
            <w:pPr>
              <w:spacing w:after="120" w:line="276" w:lineRule="auto"/>
              <w:jc w:val="both"/>
              <w:rPr>
                <w:b/>
              </w:rPr>
            </w:pPr>
            <w:r w:rsidRPr="00585C70">
              <w:rPr>
                <w:b/>
              </w:rPr>
              <w:lastRenderedPageBreak/>
              <w:t>Outcomes</w:t>
            </w:r>
          </w:p>
        </w:tc>
        <w:tc>
          <w:tcPr>
            <w:tcW w:w="685" w:type="pct"/>
            <w:vAlign w:val="center"/>
          </w:tcPr>
          <w:p w14:paraId="10301C2D" w14:textId="77777777" w:rsidR="009F1D76" w:rsidRPr="00585C70" w:rsidRDefault="009F1D76" w:rsidP="00844FE4">
            <w:pPr>
              <w:spacing w:after="120" w:line="276" w:lineRule="auto"/>
              <w:jc w:val="both"/>
            </w:pPr>
          </w:p>
        </w:tc>
        <w:tc>
          <w:tcPr>
            <w:tcW w:w="1576" w:type="pct"/>
          </w:tcPr>
          <w:p w14:paraId="20B5955C" w14:textId="77777777" w:rsidR="009F1D76" w:rsidRPr="00585C70" w:rsidRDefault="009F1D76" w:rsidP="00844FE4">
            <w:pPr>
              <w:spacing w:after="120" w:line="276" w:lineRule="auto"/>
              <w:jc w:val="both"/>
            </w:pPr>
          </w:p>
        </w:tc>
        <w:tc>
          <w:tcPr>
            <w:tcW w:w="766" w:type="pct"/>
          </w:tcPr>
          <w:p w14:paraId="712FA7EF" w14:textId="77777777" w:rsidR="009F1D76" w:rsidRPr="00585C70" w:rsidRDefault="009F1D76" w:rsidP="00844FE4">
            <w:pPr>
              <w:spacing w:after="120" w:line="276" w:lineRule="auto"/>
              <w:jc w:val="both"/>
            </w:pPr>
          </w:p>
        </w:tc>
        <w:tc>
          <w:tcPr>
            <w:tcW w:w="240" w:type="pct"/>
          </w:tcPr>
          <w:p w14:paraId="4C4A80E5" w14:textId="77777777" w:rsidR="009F1D76" w:rsidRPr="00585C70" w:rsidRDefault="009F1D76" w:rsidP="00844FE4">
            <w:pPr>
              <w:spacing w:after="120" w:line="276" w:lineRule="auto"/>
              <w:jc w:val="both"/>
            </w:pPr>
          </w:p>
        </w:tc>
        <w:tc>
          <w:tcPr>
            <w:tcW w:w="240" w:type="pct"/>
          </w:tcPr>
          <w:p w14:paraId="613FC1CF" w14:textId="77777777" w:rsidR="009F1D76" w:rsidRPr="00585C70" w:rsidRDefault="009F1D76" w:rsidP="00844FE4">
            <w:pPr>
              <w:spacing w:after="120" w:line="276" w:lineRule="auto"/>
              <w:jc w:val="both"/>
            </w:pPr>
          </w:p>
        </w:tc>
        <w:tc>
          <w:tcPr>
            <w:tcW w:w="322" w:type="pct"/>
          </w:tcPr>
          <w:p w14:paraId="65FAFC43" w14:textId="77777777" w:rsidR="009F1D76" w:rsidRPr="00585C70" w:rsidRDefault="009F1D76" w:rsidP="00844FE4">
            <w:pPr>
              <w:spacing w:after="120" w:line="276" w:lineRule="auto"/>
              <w:jc w:val="both"/>
            </w:pPr>
          </w:p>
        </w:tc>
      </w:tr>
      <w:tr w:rsidR="009F1D76" w:rsidRPr="00585C70" w14:paraId="00D2BAFD" w14:textId="77777777" w:rsidTr="002F0D81">
        <w:tc>
          <w:tcPr>
            <w:tcW w:w="1172" w:type="pct"/>
            <w:vMerge w:val="restart"/>
            <w:vAlign w:val="center"/>
          </w:tcPr>
          <w:p w14:paraId="3C411066" w14:textId="77777777" w:rsidR="009F1D76" w:rsidRPr="00585C70" w:rsidRDefault="009F1D76" w:rsidP="00844FE4">
            <w:pPr>
              <w:spacing w:after="120" w:line="276" w:lineRule="auto"/>
              <w:jc w:val="both"/>
            </w:pPr>
            <w:r w:rsidRPr="00585C70">
              <w:t>Nutritional content of feeds</w:t>
            </w:r>
          </w:p>
        </w:tc>
        <w:tc>
          <w:tcPr>
            <w:tcW w:w="685" w:type="pct"/>
            <w:vMerge w:val="restart"/>
            <w:vAlign w:val="center"/>
          </w:tcPr>
          <w:p w14:paraId="271EE868" w14:textId="77777777" w:rsidR="009F1D76" w:rsidRPr="00585C70" w:rsidRDefault="009F1D76" w:rsidP="00844FE4">
            <w:pPr>
              <w:spacing w:after="120" w:line="276" w:lineRule="auto"/>
              <w:jc w:val="both"/>
            </w:pPr>
            <w:r w:rsidRPr="00585C70">
              <w:t>Outcome</w:t>
            </w:r>
          </w:p>
        </w:tc>
        <w:tc>
          <w:tcPr>
            <w:tcW w:w="1576" w:type="pct"/>
          </w:tcPr>
          <w:p w14:paraId="67C69EF7" w14:textId="77777777" w:rsidR="009F1D76" w:rsidRPr="00585C70" w:rsidRDefault="009F1D76" w:rsidP="00844FE4">
            <w:pPr>
              <w:spacing w:after="120" w:line="276" w:lineRule="auto"/>
              <w:jc w:val="both"/>
            </w:pPr>
            <w:r w:rsidRPr="00585C70">
              <w:t>Commercial for formula</w:t>
            </w:r>
          </w:p>
        </w:tc>
        <w:tc>
          <w:tcPr>
            <w:tcW w:w="766" w:type="pct"/>
          </w:tcPr>
          <w:p w14:paraId="49CD6AFB" w14:textId="5D48D18B" w:rsidR="009F1D76" w:rsidRPr="00585C70" w:rsidRDefault="009F1D76" w:rsidP="00844FE4">
            <w:pPr>
              <w:spacing w:after="120" w:line="276" w:lineRule="auto"/>
              <w:jc w:val="both"/>
            </w:pPr>
            <w:r w:rsidRPr="00585C70">
              <w:t>Dietitian</w:t>
            </w:r>
            <w:r w:rsidR="00B16B29">
              <w:t>/Parent</w:t>
            </w:r>
          </w:p>
        </w:tc>
        <w:tc>
          <w:tcPr>
            <w:tcW w:w="240" w:type="pct"/>
          </w:tcPr>
          <w:p w14:paraId="688E05AF" w14:textId="77777777" w:rsidR="009F1D76" w:rsidRPr="00585C70" w:rsidRDefault="009F1D76" w:rsidP="00844FE4">
            <w:pPr>
              <w:spacing w:after="120" w:line="276" w:lineRule="auto"/>
              <w:jc w:val="both"/>
            </w:pPr>
            <w:r w:rsidRPr="00585C70">
              <w:t>√</w:t>
            </w:r>
          </w:p>
        </w:tc>
        <w:tc>
          <w:tcPr>
            <w:tcW w:w="240" w:type="pct"/>
          </w:tcPr>
          <w:p w14:paraId="2B7CF6FF" w14:textId="77777777" w:rsidR="009F1D76" w:rsidRPr="00585C70" w:rsidRDefault="009F1D76" w:rsidP="00844FE4">
            <w:pPr>
              <w:spacing w:after="120" w:line="276" w:lineRule="auto"/>
              <w:jc w:val="both"/>
            </w:pPr>
            <w:r w:rsidRPr="00585C70">
              <w:t>√</w:t>
            </w:r>
          </w:p>
        </w:tc>
        <w:tc>
          <w:tcPr>
            <w:tcW w:w="322" w:type="pct"/>
          </w:tcPr>
          <w:p w14:paraId="741C681B" w14:textId="77777777" w:rsidR="009F1D76" w:rsidRPr="00585C70" w:rsidRDefault="009F1D76" w:rsidP="00844FE4">
            <w:pPr>
              <w:spacing w:after="120" w:line="276" w:lineRule="auto"/>
              <w:jc w:val="both"/>
            </w:pPr>
            <w:r w:rsidRPr="00585C70">
              <w:t>√</w:t>
            </w:r>
          </w:p>
        </w:tc>
      </w:tr>
      <w:tr w:rsidR="009F1D76" w:rsidRPr="00585C70" w14:paraId="5CADF6F4" w14:textId="77777777" w:rsidTr="002F0D81">
        <w:tc>
          <w:tcPr>
            <w:tcW w:w="1172" w:type="pct"/>
            <w:vMerge/>
          </w:tcPr>
          <w:p w14:paraId="2F5C3408" w14:textId="77777777" w:rsidR="009F1D76" w:rsidRPr="00585C70" w:rsidRDefault="009F1D76" w:rsidP="00844FE4">
            <w:pPr>
              <w:spacing w:after="120" w:line="276" w:lineRule="auto"/>
              <w:jc w:val="both"/>
            </w:pPr>
          </w:p>
        </w:tc>
        <w:tc>
          <w:tcPr>
            <w:tcW w:w="685" w:type="pct"/>
            <w:vMerge/>
          </w:tcPr>
          <w:p w14:paraId="7F44F29E" w14:textId="77777777" w:rsidR="009F1D76" w:rsidRPr="00585C70" w:rsidRDefault="009F1D76" w:rsidP="00844FE4">
            <w:pPr>
              <w:spacing w:after="120" w:line="276" w:lineRule="auto"/>
              <w:jc w:val="both"/>
            </w:pPr>
          </w:p>
        </w:tc>
        <w:tc>
          <w:tcPr>
            <w:tcW w:w="1576" w:type="pct"/>
          </w:tcPr>
          <w:p w14:paraId="131C8954" w14:textId="4D2581E3" w:rsidR="009F1D76" w:rsidRPr="00585C70" w:rsidRDefault="00E84D71" w:rsidP="00A06A5B">
            <w:pPr>
              <w:spacing w:after="120" w:line="276" w:lineRule="auto"/>
              <w:jc w:val="both"/>
            </w:pPr>
            <w:r>
              <w:t>m</w:t>
            </w:r>
            <w:r w:rsidR="009F1D76" w:rsidRPr="00585C70">
              <w:t>yfood24</w:t>
            </w:r>
            <w:r w:rsidR="00DD6F8D">
              <w:fldChar w:fldCharType="begin"/>
            </w:r>
            <w:r w:rsidR="00A06A5B">
              <w:instrText xml:space="preserve"> ADDIN EN.CITE &lt;EndNote&gt;&lt;Cite&gt;&lt;Author&gt;Carter&lt;/Author&gt;&lt;Year&gt;2016&lt;/Year&gt;&lt;RecNum&gt;6&lt;/RecNum&gt;&lt;DisplayText&gt;&lt;style face="superscript"&gt;15&lt;/style&gt;&lt;/DisplayText&gt;&lt;record&gt;&lt;rec-number&gt;6&lt;/rec-number&gt;&lt;foreign-keys&gt;&lt;key app="EN" db-id="09ddf0xzzrepx8evzek5vzptz2ss9wwprewf" timestamp="1506880809"&gt;6&lt;/key&gt;&lt;/foreign-keys&gt;&lt;ref-type name="Journal Article"&gt;17&lt;/ref-type&gt;&lt;contributors&gt;&lt;authors&gt;&lt;author&gt;Carter, M. C.&lt;/author&gt;&lt;author&gt;Hancock, N.&lt;/author&gt;&lt;author&gt;Albar, S. A.&lt;/author&gt;&lt;author&gt;Brown, H.&lt;/author&gt;&lt;author&gt;Greenwood, D. C.&lt;/author&gt;&lt;author&gt;Hardie, L. J.&lt;/author&gt;&lt;author&gt;Frost, G. S.&lt;/author&gt;&lt;author&gt;Wark, P. A.&lt;/author&gt;&lt;author&gt;Cade, J. E.&lt;/author&gt;&lt;/authors&gt;&lt;/contributors&gt;&lt;titles&gt;&lt;title&gt;Development of a New Branded UK Food Composition Database for an Online Dietary Assessment Tool&lt;/title&gt;&lt;secondary-title&gt;Nutrients&lt;/secondary-title&gt;&lt;/titles&gt;&lt;periodical&gt;&lt;full-title&gt;Nutrients&lt;/full-title&gt;&lt;/periodical&gt;&lt;volume&gt;8&lt;/volume&gt;&lt;number&gt;8&lt;/number&gt;&lt;dates&gt;&lt;year&gt;2016&lt;/year&gt;&lt;pub-dates&gt;&lt;date&gt;Aug&lt;/date&gt;&lt;/pub-dates&gt;&lt;/dates&gt;&lt;isbn&gt;2072-6643&lt;/isbn&gt;&lt;accession-num&gt;WOS:000380766500033&lt;/accession-num&gt;&lt;urls&gt;&lt;related-urls&gt;&lt;url&gt;&amp;lt;Go to ISI&amp;gt;://WOS:000380766500033&lt;/url&gt;&lt;/related-urls&gt;&lt;/urls&gt;&lt;custom7&gt;480&lt;/custom7&gt;&lt;electronic-resource-num&gt;10.3390/nu8080480&lt;/electronic-resource-num&gt;&lt;/record&gt;&lt;/Cite&gt;&lt;/EndNote&gt;</w:instrText>
            </w:r>
            <w:r w:rsidR="00DD6F8D">
              <w:fldChar w:fldCharType="separate"/>
            </w:r>
            <w:r w:rsidR="00A06A5B" w:rsidRPr="00A06A5B">
              <w:rPr>
                <w:noProof/>
                <w:vertAlign w:val="superscript"/>
              </w:rPr>
              <w:t>15</w:t>
            </w:r>
            <w:r w:rsidR="00DD6F8D">
              <w:fldChar w:fldCharType="end"/>
            </w:r>
            <w:r w:rsidR="009F1D76" w:rsidRPr="00585C70">
              <w:t xml:space="preserve"> </w:t>
            </w:r>
          </w:p>
        </w:tc>
        <w:tc>
          <w:tcPr>
            <w:tcW w:w="766" w:type="pct"/>
          </w:tcPr>
          <w:p w14:paraId="48CD295E" w14:textId="77777777" w:rsidR="009F1D76" w:rsidRPr="00585C70" w:rsidRDefault="009F1D76" w:rsidP="00844FE4">
            <w:pPr>
              <w:spacing w:after="120" w:line="276" w:lineRule="auto"/>
              <w:jc w:val="both"/>
            </w:pPr>
            <w:r w:rsidRPr="00585C70">
              <w:t>Parent</w:t>
            </w:r>
          </w:p>
        </w:tc>
        <w:tc>
          <w:tcPr>
            <w:tcW w:w="240" w:type="pct"/>
          </w:tcPr>
          <w:p w14:paraId="01B8CA6D" w14:textId="77777777" w:rsidR="009F1D76" w:rsidRPr="00585C70" w:rsidRDefault="009F1D76" w:rsidP="00844FE4">
            <w:pPr>
              <w:spacing w:after="120" w:line="276" w:lineRule="auto"/>
              <w:jc w:val="both"/>
            </w:pPr>
            <w:r w:rsidRPr="00585C70">
              <w:t>√</w:t>
            </w:r>
          </w:p>
        </w:tc>
        <w:tc>
          <w:tcPr>
            <w:tcW w:w="240" w:type="pct"/>
          </w:tcPr>
          <w:p w14:paraId="293A71D2" w14:textId="77777777" w:rsidR="009F1D76" w:rsidRPr="00585C70" w:rsidRDefault="009F1D76" w:rsidP="00844FE4">
            <w:pPr>
              <w:spacing w:after="120" w:line="276" w:lineRule="auto"/>
              <w:jc w:val="both"/>
            </w:pPr>
            <w:r w:rsidRPr="00585C70">
              <w:t>√</w:t>
            </w:r>
          </w:p>
        </w:tc>
        <w:tc>
          <w:tcPr>
            <w:tcW w:w="322" w:type="pct"/>
          </w:tcPr>
          <w:p w14:paraId="422D3DF0" w14:textId="77777777" w:rsidR="009F1D76" w:rsidRPr="00585C70" w:rsidRDefault="009F1D76" w:rsidP="00844FE4">
            <w:pPr>
              <w:spacing w:after="120" w:line="276" w:lineRule="auto"/>
              <w:jc w:val="both"/>
            </w:pPr>
            <w:r w:rsidRPr="00585C70">
              <w:t>√</w:t>
            </w:r>
          </w:p>
        </w:tc>
      </w:tr>
      <w:tr w:rsidR="009F1D76" w:rsidRPr="00585C70" w14:paraId="281945AA" w14:textId="77777777" w:rsidTr="002F0D81">
        <w:tc>
          <w:tcPr>
            <w:tcW w:w="1172" w:type="pct"/>
          </w:tcPr>
          <w:p w14:paraId="18E7D585" w14:textId="77777777" w:rsidR="009F1D76" w:rsidRPr="00585C70" w:rsidRDefault="009F1D76" w:rsidP="00844FE4">
            <w:pPr>
              <w:spacing w:after="120" w:line="276" w:lineRule="auto"/>
              <w:jc w:val="both"/>
            </w:pPr>
            <w:r w:rsidRPr="00585C70">
              <w:t>Anthropometric data</w:t>
            </w:r>
          </w:p>
        </w:tc>
        <w:tc>
          <w:tcPr>
            <w:tcW w:w="685" w:type="pct"/>
          </w:tcPr>
          <w:p w14:paraId="10F711DB" w14:textId="77777777" w:rsidR="009F1D76" w:rsidRPr="00585C70" w:rsidRDefault="009F1D76" w:rsidP="00844FE4">
            <w:pPr>
              <w:spacing w:after="120" w:line="276" w:lineRule="auto"/>
              <w:jc w:val="both"/>
            </w:pPr>
            <w:r w:rsidRPr="00585C70">
              <w:t>Outcome</w:t>
            </w:r>
          </w:p>
        </w:tc>
        <w:tc>
          <w:tcPr>
            <w:tcW w:w="1576" w:type="pct"/>
          </w:tcPr>
          <w:p w14:paraId="7174BD6C" w14:textId="77777777" w:rsidR="009F1D76" w:rsidRPr="00585C70" w:rsidRDefault="009F1D76" w:rsidP="00844FE4">
            <w:pPr>
              <w:spacing w:after="120" w:line="276" w:lineRule="auto"/>
              <w:jc w:val="both"/>
            </w:pPr>
            <w:r w:rsidRPr="00585C70">
              <w:t>Height or length</w:t>
            </w:r>
          </w:p>
          <w:p w14:paraId="2693C149" w14:textId="77777777" w:rsidR="009F1D76" w:rsidRPr="00585C70" w:rsidRDefault="009F1D76" w:rsidP="00844FE4">
            <w:pPr>
              <w:spacing w:after="120" w:line="276" w:lineRule="auto"/>
              <w:jc w:val="both"/>
            </w:pPr>
            <w:r w:rsidRPr="00585C70">
              <w:t>Weight</w:t>
            </w:r>
          </w:p>
          <w:p w14:paraId="0D6ADA79" w14:textId="77777777" w:rsidR="009F1D76" w:rsidRPr="00585C70" w:rsidRDefault="009F1D76" w:rsidP="00844FE4">
            <w:pPr>
              <w:spacing w:after="120" w:line="276" w:lineRule="auto"/>
              <w:jc w:val="both"/>
            </w:pPr>
            <w:r w:rsidRPr="00585C70">
              <w:t>Triceps skinfold thickness or mid arm circumference</w:t>
            </w:r>
          </w:p>
        </w:tc>
        <w:tc>
          <w:tcPr>
            <w:tcW w:w="766" w:type="pct"/>
          </w:tcPr>
          <w:p w14:paraId="574C1C56" w14:textId="77777777" w:rsidR="009F1D76" w:rsidRPr="00585C70" w:rsidRDefault="009F1D76" w:rsidP="00844FE4">
            <w:pPr>
              <w:spacing w:after="120" w:line="276" w:lineRule="auto"/>
              <w:jc w:val="both"/>
            </w:pPr>
            <w:r w:rsidRPr="00585C70">
              <w:t>Dietician</w:t>
            </w:r>
          </w:p>
          <w:p w14:paraId="1DE7FAEB" w14:textId="77777777" w:rsidR="009F1D76" w:rsidRPr="00585C70" w:rsidRDefault="009F1D76" w:rsidP="00844FE4">
            <w:pPr>
              <w:spacing w:after="120" w:line="276" w:lineRule="auto"/>
              <w:jc w:val="both"/>
            </w:pPr>
            <w:r w:rsidRPr="00585C70">
              <w:t>Paediatrician</w:t>
            </w:r>
          </w:p>
        </w:tc>
        <w:tc>
          <w:tcPr>
            <w:tcW w:w="240" w:type="pct"/>
          </w:tcPr>
          <w:p w14:paraId="6791BD85" w14:textId="77777777" w:rsidR="009F1D76" w:rsidRPr="00585C70" w:rsidRDefault="009F1D76" w:rsidP="00844FE4">
            <w:pPr>
              <w:spacing w:after="120" w:line="276" w:lineRule="auto"/>
              <w:jc w:val="both"/>
            </w:pPr>
            <w:r w:rsidRPr="00585C70">
              <w:t>√</w:t>
            </w:r>
          </w:p>
        </w:tc>
        <w:tc>
          <w:tcPr>
            <w:tcW w:w="240" w:type="pct"/>
          </w:tcPr>
          <w:p w14:paraId="5D208157" w14:textId="77777777" w:rsidR="009F1D76" w:rsidRPr="00585C70" w:rsidRDefault="009F1D76" w:rsidP="00844FE4">
            <w:pPr>
              <w:spacing w:after="120" w:line="276" w:lineRule="auto"/>
              <w:jc w:val="both"/>
            </w:pPr>
            <w:r w:rsidRPr="00585C70">
              <w:t>√</w:t>
            </w:r>
          </w:p>
        </w:tc>
        <w:tc>
          <w:tcPr>
            <w:tcW w:w="322" w:type="pct"/>
          </w:tcPr>
          <w:p w14:paraId="430EC145" w14:textId="77777777" w:rsidR="009F1D76" w:rsidRPr="00585C70" w:rsidRDefault="009F1D76" w:rsidP="00844FE4">
            <w:pPr>
              <w:spacing w:after="120" w:line="276" w:lineRule="auto"/>
              <w:jc w:val="both"/>
            </w:pPr>
            <w:r w:rsidRPr="00585C70">
              <w:t>√</w:t>
            </w:r>
          </w:p>
        </w:tc>
      </w:tr>
      <w:tr w:rsidR="009F1D76" w:rsidRPr="00585C70" w14:paraId="7DD40879" w14:textId="77777777" w:rsidTr="002F0D81">
        <w:tc>
          <w:tcPr>
            <w:tcW w:w="1172" w:type="pct"/>
          </w:tcPr>
          <w:p w14:paraId="6C925D2D" w14:textId="77777777" w:rsidR="009F1D76" w:rsidRPr="00585C70" w:rsidRDefault="009F1D76" w:rsidP="00844FE4">
            <w:pPr>
              <w:spacing w:after="120" w:line="276" w:lineRule="auto"/>
              <w:jc w:val="both"/>
            </w:pPr>
            <w:r w:rsidRPr="00585C70">
              <w:t>Gastrointestinal symptoms</w:t>
            </w:r>
          </w:p>
        </w:tc>
        <w:tc>
          <w:tcPr>
            <w:tcW w:w="685" w:type="pct"/>
          </w:tcPr>
          <w:p w14:paraId="460D800F" w14:textId="77777777" w:rsidR="009F1D76" w:rsidRPr="00585C70" w:rsidRDefault="009F1D76" w:rsidP="00844FE4">
            <w:pPr>
              <w:spacing w:after="120" w:line="276" w:lineRule="auto"/>
              <w:jc w:val="both"/>
            </w:pPr>
            <w:r w:rsidRPr="00585C70">
              <w:t>Outcome</w:t>
            </w:r>
          </w:p>
        </w:tc>
        <w:tc>
          <w:tcPr>
            <w:tcW w:w="1576" w:type="pct"/>
          </w:tcPr>
          <w:p w14:paraId="0EF68AE8" w14:textId="0E2C996C" w:rsidR="009F1D76" w:rsidRPr="00585C70" w:rsidRDefault="009F1D76" w:rsidP="00A06A5B">
            <w:pPr>
              <w:spacing w:after="120" w:line="276" w:lineRule="auto"/>
              <w:jc w:val="both"/>
            </w:pPr>
            <w:proofErr w:type="spellStart"/>
            <w:r w:rsidRPr="00585C70">
              <w:t>PedsQL</w:t>
            </w:r>
            <w:proofErr w:type="spellEnd"/>
            <w:r w:rsidRPr="00585C70">
              <w:t xml:space="preserve"> Gastrointestinal</w:t>
            </w:r>
            <w:r w:rsidR="00DD6F8D">
              <w:fldChar w:fldCharType="begin"/>
            </w:r>
            <w:r w:rsidR="00A06A5B">
              <w:instrText xml:space="preserve"> ADDIN EN.CITE &lt;EndNote&gt;&lt;Cite&gt;&lt;Author&gt;Varni&lt;/Author&gt;&lt;Year&gt;2015&lt;/Year&gt;&lt;RecNum&gt;4&lt;/RecNum&gt;&lt;DisplayText&gt;&lt;style face="superscript"&gt;18&lt;/style&gt;&lt;/DisplayText&gt;&lt;record&gt;&lt;rec-number&gt;4&lt;/rec-number&gt;&lt;foreign-keys&gt;&lt;key app="EN" db-id="09ddf0xzzrepx8evzek5vzptz2ss9wwprewf" timestamp="1506880523"&gt;4&lt;/key&gt;&lt;/foreign-keys&gt;&lt;ref-type name="Journal Article"&gt;17&lt;/ref-type&gt;&lt;contributors&gt;&lt;authors&gt;&lt;author&gt;Varni, J. W.&lt;/author&gt;&lt;author&gt;Bendo, C. B.&lt;/author&gt;&lt;author&gt;Shulman, R. J.&lt;/author&gt;&lt;author&gt;Self, M. M.&lt;/author&gt;&lt;author&gt;Nurko, S.&lt;/author&gt;&lt;author&gt;Franciosi, J. P.&lt;/author&gt;&lt;author&gt;Saps, M.&lt;/author&gt;&lt;author&gt;Saeed, S.&lt;/author&gt;&lt;author&gt;Zacur, G. M.&lt;/author&gt;&lt;author&gt;Dark, C. V.&lt;/author&gt;&lt;author&gt;Pohl, J. F.&lt;/author&gt;&lt;author&gt;Pediat Quality Life Inventory, Tm G.&lt;/author&gt;&lt;/authors&gt;&lt;/contributors&gt;&lt;titles&gt;&lt;title&gt;Interpretability of the PedsQL (TM) Gastrointestinal Symptoms Scales and Gastrointestinal Worry Scales in Pediatric Patients With Functional and Organic Gastrointestinal Diseases&lt;/title&gt;&lt;secondary-title&gt;Journal of Pediatric Psychology&lt;/secondary-title&gt;&lt;/titles&gt;&lt;periodical&gt;&lt;full-title&gt;Journal of Pediatric Psychology&lt;/full-title&gt;&lt;/periodical&gt;&lt;pages&gt;591-601&lt;/pages&gt;&lt;volume&gt;40&lt;/volume&gt;&lt;number&gt;6&lt;/number&gt;&lt;dates&gt;&lt;year&gt;2015&lt;/year&gt;&lt;pub-dates&gt;&lt;date&gt;Jul&lt;/date&gt;&lt;/pub-dates&gt;&lt;/dates&gt;&lt;isbn&gt;0146-8693&lt;/isbn&gt;&lt;accession-num&gt;WOS:000359660500006&lt;/accession-num&gt;&lt;urls&gt;&lt;related-urls&gt;&lt;url&gt;&amp;lt;Go to ISI&amp;gt;://WOS:000359660500006&lt;/url&gt;&lt;/related-urls&gt;&lt;/urls&gt;&lt;electronic-resource-num&gt;10.1093/jpepsy/jsv005&lt;/electronic-resource-num&gt;&lt;/record&gt;&lt;/Cite&gt;&lt;/EndNote&gt;</w:instrText>
            </w:r>
            <w:r w:rsidR="00DD6F8D">
              <w:fldChar w:fldCharType="separate"/>
            </w:r>
            <w:r w:rsidR="00A06A5B" w:rsidRPr="00A06A5B">
              <w:rPr>
                <w:noProof/>
                <w:vertAlign w:val="superscript"/>
              </w:rPr>
              <w:t>18</w:t>
            </w:r>
            <w:r w:rsidR="00DD6F8D">
              <w:fldChar w:fldCharType="end"/>
            </w:r>
            <w:r w:rsidRPr="00585C70">
              <w:t xml:space="preserve"> </w:t>
            </w:r>
          </w:p>
        </w:tc>
        <w:tc>
          <w:tcPr>
            <w:tcW w:w="766" w:type="pct"/>
          </w:tcPr>
          <w:p w14:paraId="233B9663" w14:textId="77777777" w:rsidR="009F1D76" w:rsidRPr="00585C70" w:rsidRDefault="009F1D76" w:rsidP="00844FE4">
            <w:pPr>
              <w:spacing w:after="120" w:line="276" w:lineRule="auto"/>
              <w:jc w:val="both"/>
            </w:pPr>
            <w:r w:rsidRPr="00585C70">
              <w:t>Parent/ child</w:t>
            </w:r>
          </w:p>
        </w:tc>
        <w:tc>
          <w:tcPr>
            <w:tcW w:w="240" w:type="pct"/>
          </w:tcPr>
          <w:p w14:paraId="40051EF8" w14:textId="77777777" w:rsidR="009F1D76" w:rsidRPr="00585C70" w:rsidRDefault="009F1D76" w:rsidP="00844FE4">
            <w:pPr>
              <w:spacing w:after="120" w:line="276" w:lineRule="auto"/>
              <w:jc w:val="both"/>
            </w:pPr>
            <w:r w:rsidRPr="00585C70">
              <w:t>√</w:t>
            </w:r>
          </w:p>
        </w:tc>
        <w:tc>
          <w:tcPr>
            <w:tcW w:w="240" w:type="pct"/>
          </w:tcPr>
          <w:p w14:paraId="1F81E31E" w14:textId="77777777" w:rsidR="009F1D76" w:rsidRPr="00585C70" w:rsidRDefault="009F1D76" w:rsidP="00844FE4">
            <w:pPr>
              <w:spacing w:after="120" w:line="276" w:lineRule="auto"/>
              <w:jc w:val="both"/>
            </w:pPr>
            <w:r w:rsidRPr="00585C70">
              <w:t>√</w:t>
            </w:r>
          </w:p>
        </w:tc>
        <w:tc>
          <w:tcPr>
            <w:tcW w:w="322" w:type="pct"/>
          </w:tcPr>
          <w:p w14:paraId="54F2B344" w14:textId="77777777" w:rsidR="009F1D76" w:rsidRPr="00585C70" w:rsidRDefault="009F1D76" w:rsidP="00844FE4">
            <w:pPr>
              <w:spacing w:after="120" w:line="276" w:lineRule="auto"/>
              <w:jc w:val="both"/>
            </w:pPr>
            <w:r w:rsidRPr="00585C70">
              <w:t>√</w:t>
            </w:r>
          </w:p>
        </w:tc>
      </w:tr>
      <w:tr w:rsidR="009F1D76" w:rsidRPr="00585C70" w14:paraId="41430B64" w14:textId="77777777" w:rsidTr="002F0D81">
        <w:tc>
          <w:tcPr>
            <w:tcW w:w="1172" w:type="pct"/>
          </w:tcPr>
          <w:p w14:paraId="4A5602D1" w14:textId="77777777" w:rsidR="009F1D76" w:rsidRPr="00585C70" w:rsidRDefault="009F1D76" w:rsidP="00844FE4">
            <w:pPr>
              <w:spacing w:after="120" w:line="276" w:lineRule="auto"/>
              <w:jc w:val="both"/>
            </w:pPr>
            <w:r w:rsidRPr="00585C70">
              <w:t>Child Quality of Life</w:t>
            </w:r>
          </w:p>
        </w:tc>
        <w:tc>
          <w:tcPr>
            <w:tcW w:w="685" w:type="pct"/>
          </w:tcPr>
          <w:p w14:paraId="60B6E550" w14:textId="77777777" w:rsidR="009F1D76" w:rsidRPr="00585C70" w:rsidRDefault="009F1D76" w:rsidP="00844FE4">
            <w:pPr>
              <w:spacing w:after="120" w:line="276" w:lineRule="auto"/>
              <w:jc w:val="both"/>
            </w:pPr>
            <w:r w:rsidRPr="00585C70">
              <w:t>Outcome</w:t>
            </w:r>
          </w:p>
        </w:tc>
        <w:tc>
          <w:tcPr>
            <w:tcW w:w="1576" w:type="pct"/>
          </w:tcPr>
          <w:p w14:paraId="638822A6" w14:textId="7388180E" w:rsidR="009F1D76" w:rsidRPr="00585C70" w:rsidRDefault="009F1D76" w:rsidP="00A06A5B">
            <w:pPr>
              <w:spacing w:after="120" w:line="276" w:lineRule="auto"/>
              <w:jc w:val="both"/>
            </w:pPr>
            <w:proofErr w:type="spellStart"/>
            <w:r w:rsidRPr="00585C70">
              <w:t>PedsQL</w:t>
            </w:r>
            <w:proofErr w:type="spellEnd"/>
            <w:r w:rsidRPr="00585C70">
              <w:t xml:space="preserve"> generic module</w:t>
            </w:r>
            <w:r w:rsidR="00DD6F8D">
              <w:fldChar w:fldCharType="begin"/>
            </w:r>
            <w:r w:rsidR="00A06A5B">
              <w:instrText xml:space="preserve"> ADDIN EN.CITE &lt;EndNote&gt;&lt;Cite&gt;&lt;Author&gt;varni&lt;/Author&gt;&lt;Year&gt;2017&lt;/Year&gt;&lt;RecNum&gt;33&lt;/RecNum&gt;&lt;DisplayText&gt;&lt;style face="superscript"&gt;19&lt;/style&gt;&lt;/DisplayText&gt;&lt;record&gt;&lt;rec-number&gt;33&lt;/rec-number&gt;&lt;foreign-keys&gt;&lt;key app="EN" db-id="09ddf0xzzrepx8evzek5vzptz2ss9wwprewf" timestamp="1520589022"&gt;33&lt;/key&gt;&lt;/foreign-keys&gt;&lt;ref-type name="Web Page"&gt;12&lt;/ref-type&gt;&lt;contributors&gt;&lt;authors&gt;&lt;author&gt;varni, J. W.&lt;/author&gt;&lt;/authors&gt;&lt;/contributors&gt;&lt;titles&gt;&lt;title&gt;The PedsQL measurement model for the pediatric quality of life inventory&lt;/title&gt;&lt;/titles&gt;&lt;dates&gt;&lt;year&gt;2017&lt;/year&gt;&lt;/dates&gt;&lt;urls&gt;&lt;related-urls&gt;&lt;url&gt;http://www.pedsql.org/&lt;/url&gt;&lt;/related-urls&gt;&lt;/urls&gt;&lt;/record&gt;&lt;/Cite&gt;&lt;/EndNote&gt;</w:instrText>
            </w:r>
            <w:r w:rsidR="00DD6F8D">
              <w:fldChar w:fldCharType="separate"/>
            </w:r>
            <w:r w:rsidR="00A06A5B" w:rsidRPr="00A06A5B">
              <w:rPr>
                <w:noProof/>
                <w:vertAlign w:val="superscript"/>
              </w:rPr>
              <w:t>19</w:t>
            </w:r>
            <w:r w:rsidR="00DD6F8D">
              <w:fldChar w:fldCharType="end"/>
            </w:r>
          </w:p>
        </w:tc>
        <w:tc>
          <w:tcPr>
            <w:tcW w:w="766" w:type="pct"/>
          </w:tcPr>
          <w:p w14:paraId="78A62C6B" w14:textId="77777777" w:rsidR="009F1D76" w:rsidRPr="00585C70" w:rsidRDefault="009F1D76" w:rsidP="00844FE4">
            <w:pPr>
              <w:spacing w:after="120" w:line="276" w:lineRule="auto"/>
              <w:jc w:val="both"/>
            </w:pPr>
            <w:r w:rsidRPr="00585C70">
              <w:t>Parent/ child</w:t>
            </w:r>
          </w:p>
        </w:tc>
        <w:tc>
          <w:tcPr>
            <w:tcW w:w="240" w:type="pct"/>
          </w:tcPr>
          <w:p w14:paraId="1A02F737" w14:textId="77777777" w:rsidR="009F1D76" w:rsidRPr="00585C70" w:rsidRDefault="009F1D76" w:rsidP="00844FE4">
            <w:pPr>
              <w:spacing w:after="120" w:line="276" w:lineRule="auto"/>
              <w:jc w:val="both"/>
            </w:pPr>
            <w:r w:rsidRPr="00585C70">
              <w:t>√</w:t>
            </w:r>
          </w:p>
        </w:tc>
        <w:tc>
          <w:tcPr>
            <w:tcW w:w="240" w:type="pct"/>
          </w:tcPr>
          <w:p w14:paraId="7ED2B3A5" w14:textId="77777777" w:rsidR="009F1D76" w:rsidRPr="00585C70" w:rsidRDefault="009F1D76" w:rsidP="00844FE4">
            <w:pPr>
              <w:spacing w:after="120" w:line="276" w:lineRule="auto"/>
              <w:jc w:val="both"/>
            </w:pPr>
            <w:r w:rsidRPr="00585C70">
              <w:t>√</w:t>
            </w:r>
          </w:p>
        </w:tc>
        <w:tc>
          <w:tcPr>
            <w:tcW w:w="322" w:type="pct"/>
          </w:tcPr>
          <w:p w14:paraId="7442C9C2" w14:textId="77777777" w:rsidR="009F1D76" w:rsidRPr="00585C70" w:rsidRDefault="009F1D76" w:rsidP="00844FE4">
            <w:pPr>
              <w:spacing w:after="120" w:line="276" w:lineRule="auto"/>
              <w:jc w:val="both"/>
            </w:pPr>
            <w:r w:rsidRPr="00585C70">
              <w:t>√</w:t>
            </w:r>
          </w:p>
        </w:tc>
      </w:tr>
      <w:tr w:rsidR="009F1D76" w:rsidRPr="00585C70" w14:paraId="6307D01F" w14:textId="77777777" w:rsidTr="002F0D81">
        <w:tc>
          <w:tcPr>
            <w:tcW w:w="1172" w:type="pct"/>
          </w:tcPr>
          <w:p w14:paraId="4418D52B" w14:textId="77777777" w:rsidR="009F1D76" w:rsidRPr="00585C70" w:rsidRDefault="009F1D76" w:rsidP="00844FE4">
            <w:pPr>
              <w:spacing w:after="120" w:line="276" w:lineRule="auto"/>
              <w:jc w:val="both"/>
            </w:pPr>
            <w:r w:rsidRPr="00585C70">
              <w:t>Parental Quality of Life</w:t>
            </w:r>
          </w:p>
        </w:tc>
        <w:tc>
          <w:tcPr>
            <w:tcW w:w="685" w:type="pct"/>
          </w:tcPr>
          <w:p w14:paraId="07B6A44C" w14:textId="77777777" w:rsidR="009F1D76" w:rsidRPr="00585C70" w:rsidRDefault="009F1D76" w:rsidP="00844FE4">
            <w:pPr>
              <w:spacing w:after="120" w:line="276" w:lineRule="auto"/>
              <w:jc w:val="both"/>
            </w:pPr>
            <w:r w:rsidRPr="00585C70">
              <w:t>Outcome</w:t>
            </w:r>
          </w:p>
        </w:tc>
        <w:tc>
          <w:tcPr>
            <w:tcW w:w="1576" w:type="pct"/>
          </w:tcPr>
          <w:p w14:paraId="04C9AAA4" w14:textId="6379577C" w:rsidR="009F1D76" w:rsidRPr="00585C70" w:rsidRDefault="009F1D76" w:rsidP="00844FE4">
            <w:pPr>
              <w:spacing w:after="120" w:line="276" w:lineRule="auto"/>
              <w:jc w:val="both"/>
            </w:pPr>
            <w:r w:rsidRPr="00585C70">
              <w:t>EQ5D5L</w:t>
            </w:r>
            <w:r w:rsidR="00DD6F8D">
              <w:fldChar w:fldCharType="begin"/>
            </w:r>
            <w:r w:rsidR="00A06A5B">
              <w:instrText xml:space="preserve"> ADDIN EN.CITE &lt;EndNote&gt;&lt;Cite&gt;&lt;Author&gt;Herdman&lt;/Author&gt;&lt;Year&gt;2011&lt;/Year&gt;&lt;RecNum&gt;15&lt;/RecNum&gt;&lt;DisplayText&gt;&lt;style face="superscript"&gt;20&lt;/style&gt;&lt;/DisplayText&gt;&lt;record&gt;&lt;rec-number&gt;15&lt;/rec-number&gt;&lt;foreign-keys&gt;&lt;key app="EN" db-id="09ddf0xzzrepx8evzek5vzptz2ss9wwprewf" timestamp="1511519126"&gt;15&lt;/key&gt;&lt;/foreign-keys&gt;&lt;ref-type name="Journal Article"&gt;17&lt;/ref-type&gt;&lt;contributors&gt;&lt;authors&gt;&lt;author&gt;Herdman, M.&lt;/author&gt;&lt;author&gt;Gudex, C.&lt;/author&gt;&lt;author&gt;Lloyd, A.&lt;/author&gt;&lt;author&gt;Janssen, M. F.&lt;/author&gt;&lt;author&gt;Kind, P.&lt;/author&gt;&lt;author&gt;Parkin, D.&lt;/author&gt;&lt;author&gt;Bonsel, G.&lt;/author&gt;&lt;author&gt;Badia, X.&lt;/author&gt;&lt;/authors&gt;&lt;/contributors&gt;&lt;titles&gt;&lt;title&gt;Development and preliminary testing of the new five-level version of EQ-5D (EQ-5D-5L)&lt;/title&gt;&lt;secondary-title&gt;Quality of Life Research&lt;/secondary-title&gt;&lt;/titles&gt;&lt;periodical&gt;&lt;full-title&gt;Quality of Life Research&lt;/full-title&gt;&lt;/periodical&gt;&lt;pages&gt;1727-1736&lt;/pages&gt;&lt;volume&gt;20&lt;/volume&gt;&lt;number&gt;10&lt;/number&gt;&lt;dates&gt;&lt;year&gt;2011&lt;/year&gt;&lt;pub-dates&gt;&lt;date&gt;Dec&lt;/date&gt;&lt;/pub-dates&gt;&lt;/dates&gt;&lt;isbn&gt;0962-9343&lt;/isbn&gt;&lt;accession-num&gt;WOS:000297348200023&lt;/accession-num&gt;&lt;urls&gt;&lt;related-urls&gt;&lt;url&gt;&amp;lt;Go to ISI&amp;gt;://WOS:000297348200023&lt;/url&gt;&lt;/related-urls&gt;&lt;/urls&gt;&lt;electronic-resource-num&gt;10.1007/s11136-011-9903-x&lt;/electronic-resource-num&gt;&lt;/record&gt;&lt;/Cite&gt;&lt;/EndNote&gt;</w:instrText>
            </w:r>
            <w:r w:rsidR="00DD6F8D">
              <w:fldChar w:fldCharType="separate"/>
            </w:r>
            <w:r w:rsidR="00A06A5B" w:rsidRPr="00A06A5B">
              <w:rPr>
                <w:noProof/>
                <w:vertAlign w:val="superscript"/>
              </w:rPr>
              <w:t>20</w:t>
            </w:r>
            <w:r w:rsidR="00DD6F8D">
              <w:fldChar w:fldCharType="end"/>
            </w:r>
          </w:p>
          <w:p w14:paraId="47A3FD71" w14:textId="10253F6C" w:rsidR="009F1D76" w:rsidRPr="00585C70" w:rsidRDefault="009F1D76" w:rsidP="00A06A5B">
            <w:pPr>
              <w:spacing w:after="120" w:line="276" w:lineRule="auto"/>
              <w:jc w:val="both"/>
            </w:pPr>
            <w:r w:rsidRPr="00585C70">
              <w:t>Parenting Morale Index</w:t>
            </w:r>
            <w:r w:rsidR="00DD6F8D">
              <w:fldChar w:fldCharType="begin"/>
            </w:r>
            <w:r w:rsidR="00A06A5B">
              <w:instrText xml:space="preserve"> ADDIN EN.CITE &lt;EndNote&gt;&lt;Cite&gt;&lt;Author&gt;Benzies&lt;/Author&gt;&lt;Year&gt;2011&lt;/Year&gt;&lt;RecNum&gt;11&lt;/RecNum&gt;&lt;DisplayText&gt;&lt;style face="superscript"&gt;21&lt;/style&gt;&lt;/DisplayText&gt;&lt;record&gt;&lt;rec-number&gt;11&lt;/rec-number&gt;&lt;foreign-keys&gt;&lt;key app="EN" db-id="09ddf0xzzrepx8evzek5vzptz2ss9wwprewf" timestamp="1508422060"&gt;11&lt;/key&gt;&lt;/foreign-keys&gt;&lt;ref-type name="Journal Article"&gt;17&lt;/ref-type&gt;&lt;contributors&gt;&lt;authors&gt;&lt;author&gt;Benzies, K. M.&lt;/author&gt;&lt;author&gt;Trute, B.&lt;/author&gt;&lt;author&gt;Worthington, C.&lt;/author&gt;&lt;author&gt;Reddon, J.&lt;/author&gt;&lt;author&gt;Keown, L. A.&lt;/author&gt;&lt;author&gt;Moore, M.&lt;/author&gt;&lt;/authors&gt;&lt;/contributors&gt;&lt;titles&gt;&lt;title&gt;Assessing Psychological Well-Being in Mothers of Children with Disability: Evaluation of the Parenting Morale Index and Family Impact of Childhood Disability Scale&lt;/title&gt;&lt;secondary-title&gt;Journal of Pediatric Psychology&lt;/secondary-title&gt;&lt;/titles&gt;&lt;periodical&gt;&lt;full-title&gt;Journal of Pediatric Psychology&lt;/full-title&gt;&lt;/periodical&gt;&lt;pages&gt;506-516&lt;/pages&gt;&lt;volume&gt;36&lt;/volume&gt;&lt;number&gt;5&lt;/number&gt;&lt;dates&gt;&lt;year&gt;2011&lt;/year&gt;&lt;pub-dates&gt;&lt;date&gt;Jun&lt;/date&gt;&lt;/pub-dates&gt;&lt;/dates&gt;&lt;isbn&gt;0146-8693&lt;/isbn&gt;&lt;accession-num&gt;WOS:000292563200003&lt;/accession-num&gt;&lt;urls&gt;&lt;related-urls&gt;&lt;url&gt;&amp;lt;Go to ISI&amp;gt;://WOS:000292563200003&lt;/url&gt;&lt;/related-urls&gt;&lt;/urls&gt;&lt;electronic-resource-num&gt;10.1093/jpepsy/jsq081&lt;/electronic-resource-num&gt;&lt;/record&gt;&lt;/Cite&gt;&lt;/EndNote&gt;</w:instrText>
            </w:r>
            <w:r w:rsidR="00DD6F8D">
              <w:fldChar w:fldCharType="separate"/>
            </w:r>
            <w:r w:rsidR="00A06A5B" w:rsidRPr="00A06A5B">
              <w:rPr>
                <w:noProof/>
                <w:vertAlign w:val="superscript"/>
              </w:rPr>
              <w:t>21</w:t>
            </w:r>
            <w:r w:rsidR="00DD6F8D">
              <w:fldChar w:fldCharType="end"/>
            </w:r>
          </w:p>
        </w:tc>
        <w:tc>
          <w:tcPr>
            <w:tcW w:w="766" w:type="pct"/>
          </w:tcPr>
          <w:p w14:paraId="793EA3CD" w14:textId="77777777" w:rsidR="009F1D76" w:rsidRPr="00585C70" w:rsidRDefault="009F1D76" w:rsidP="00844FE4">
            <w:pPr>
              <w:spacing w:after="120" w:line="276" w:lineRule="auto"/>
              <w:jc w:val="both"/>
            </w:pPr>
            <w:r w:rsidRPr="00585C70">
              <w:t>Parent</w:t>
            </w:r>
          </w:p>
        </w:tc>
        <w:tc>
          <w:tcPr>
            <w:tcW w:w="240" w:type="pct"/>
          </w:tcPr>
          <w:p w14:paraId="731EE1CF" w14:textId="77777777" w:rsidR="009F1D76" w:rsidRPr="00585C70" w:rsidRDefault="009F1D76" w:rsidP="00844FE4">
            <w:pPr>
              <w:spacing w:after="120" w:line="276" w:lineRule="auto"/>
              <w:jc w:val="both"/>
            </w:pPr>
            <w:r w:rsidRPr="00585C70">
              <w:t>√</w:t>
            </w:r>
          </w:p>
        </w:tc>
        <w:tc>
          <w:tcPr>
            <w:tcW w:w="240" w:type="pct"/>
          </w:tcPr>
          <w:p w14:paraId="02C9C999" w14:textId="77777777" w:rsidR="009F1D76" w:rsidRPr="00585C70" w:rsidRDefault="009F1D76" w:rsidP="00844FE4">
            <w:pPr>
              <w:spacing w:after="120" w:line="276" w:lineRule="auto"/>
              <w:jc w:val="both"/>
            </w:pPr>
            <w:r w:rsidRPr="00585C70">
              <w:t>√</w:t>
            </w:r>
          </w:p>
        </w:tc>
        <w:tc>
          <w:tcPr>
            <w:tcW w:w="322" w:type="pct"/>
          </w:tcPr>
          <w:p w14:paraId="1247AEC1" w14:textId="77777777" w:rsidR="009F1D76" w:rsidRPr="00585C70" w:rsidRDefault="009F1D76" w:rsidP="00844FE4">
            <w:pPr>
              <w:spacing w:after="120" w:line="276" w:lineRule="auto"/>
              <w:jc w:val="both"/>
            </w:pPr>
            <w:r w:rsidRPr="00585C70">
              <w:t>√</w:t>
            </w:r>
          </w:p>
        </w:tc>
      </w:tr>
      <w:tr w:rsidR="009F1D76" w:rsidRPr="00585C70" w14:paraId="6DFD588A" w14:textId="77777777" w:rsidTr="002F0D81">
        <w:tc>
          <w:tcPr>
            <w:tcW w:w="1172" w:type="pct"/>
            <w:vMerge w:val="restart"/>
            <w:vAlign w:val="center"/>
          </w:tcPr>
          <w:p w14:paraId="3DC813F9" w14:textId="77777777" w:rsidR="009F1D76" w:rsidRPr="00585C70" w:rsidRDefault="009F1D76" w:rsidP="00844FE4">
            <w:pPr>
              <w:spacing w:after="120" w:line="276" w:lineRule="auto"/>
              <w:jc w:val="both"/>
            </w:pPr>
            <w:r w:rsidRPr="00585C70">
              <w:t>Healthcare use</w:t>
            </w:r>
          </w:p>
        </w:tc>
        <w:tc>
          <w:tcPr>
            <w:tcW w:w="685" w:type="pct"/>
          </w:tcPr>
          <w:p w14:paraId="3FB301B6" w14:textId="77777777" w:rsidR="009F1D76" w:rsidRPr="00585C70" w:rsidRDefault="009F1D76" w:rsidP="00844FE4">
            <w:pPr>
              <w:spacing w:after="120" w:line="276" w:lineRule="auto"/>
              <w:jc w:val="both"/>
            </w:pPr>
            <w:r w:rsidRPr="00585C70">
              <w:t>Outcome</w:t>
            </w:r>
          </w:p>
        </w:tc>
        <w:tc>
          <w:tcPr>
            <w:tcW w:w="1576" w:type="pct"/>
          </w:tcPr>
          <w:p w14:paraId="51557D2E" w14:textId="281C214A" w:rsidR="009F1D76" w:rsidRPr="00585C70" w:rsidRDefault="009F1D76" w:rsidP="00A06A5B">
            <w:pPr>
              <w:spacing w:after="120" w:line="276" w:lineRule="auto"/>
              <w:jc w:val="both"/>
            </w:pPr>
            <w:r w:rsidRPr="00585C70">
              <w:t>Client service receipt inventory</w:t>
            </w:r>
            <w:r w:rsidR="00DD6F8D">
              <w:fldChar w:fldCharType="begin"/>
            </w:r>
            <w:r w:rsidR="00A06A5B">
              <w:instrText xml:space="preserve"> ADDIN EN.CITE &lt;EndNote&gt;&lt;Cite&gt;&lt;Author&gt;Chisholm&lt;/Author&gt;&lt;Year&gt;2000&lt;/Year&gt;&lt;RecNum&gt;16&lt;/RecNum&gt;&lt;DisplayText&gt;&lt;style face="superscript"&gt;22&lt;/style&gt;&lt;/DisplayText&gt;&lt;record&gt;&lt;rec-number&gt;16&lt;/rec-number&gt;&lt;foreign-keys&gt;&lt;key app="EN" db-id="09ddf0xzzrepx8evzek5vzptz2ss9wwprewf" timestamp="1511519378"&gt;16&lt;/key&gt;&lt;/foreign-keys&gt;&lt;ref-type name="Journal Article"&gt;17&lt;/ref-type&gt;&lt;contributors&gt;&lt;authors&gt;&lt;author&gt;Chisholm, D.&lt;/author&gt;&lt;author&gt;Knapp, M. R. J.&lt;/author&gt;&lt;author&gt;Knudsen, H. C.&lt;/author&gt;&lt;author&gt;Amaddeo, F.&lt;/author&gt;&lt;author&gt;Gaite, L.&lt;/author&gt;&lt;author&gt;van Wijngaarden, B.&lt;/author&gt;&lt;author&gt;Epsilon Study Grp&lt;/author&gt;&lt;/authors&gt;&lt;/contributors&gt;&lt;titles&gt;&lt;title&gt;Client Socio-Demographic and Service Receipt Inventory - European Version: Development of an instrument for international research - EPSILON Study 5&lt;/title&gt;&lt;secondary-title&gt;British Journal of Psychiatry&lt;/secondary-title&gt;&lt;/titles&gt;&lt;periodical&gt;&lt;full-title&gt;British Journal of Psychiatry&lt;/full-title&gt;&lt;/periodical&gt;&lt;pages&gt;S28-S33&lt;/pages&gt;&lt;volume&gt;177&lt;/volume&gt;&lt;dates&gt;&lt;year&gt;2000&lt;/year&gt;&lt;pub-dates&gt;&lt;date&gt;Jul&lt;/date&gt;&lt;/pub-dates&gt;&lt;/dates&gt;&lt;isbn&gt;0007-1250&lt;/isbn&gt;&lt;accession-num&gt;WOS:000088165100005&lt;/accession-num&gt;&lt;urls&gt;&lt;related-urls&gt;&lt;url&gt;&amp;lt;Go to ISI&amp;gt;://WOS:000088165100005&lt;/url&gt;&lt;/related-urls&gt;&lt;/urls&gt;&lt;electronic-resource-num&gt;10.1192/bjp.177.39.s28&lt;/electronic-resource-num&gt;&lt;/record&gt;&lt;/Cite&gt;&lt;/EndNote&gt;</w:instrText>
            </w:r>
            <w:r w:rsidR="00DD6F8D">
              <w:fldChar w:fldCharType="separate"/>
            </w:r>
            <w:r w:rsidR="00A06A5B" w:rsidRPr="00A06A5B">
              <w:rPr>
                <w:noProof/>
                <w:vertAlign w:val="superscript"/>
              </w:rPr>
              <w:t>22</w:t>
            </w:r>
            <w:r w:rsidR="00DD6F8D">
              <w:fldChar w:fldCharType="end"/>
            </w:r>
          </w:p>
        </w:tc>
        <w:tc>
          <w:tcPr>
            <w:tcW w:w="766" w:type="pct"/>
          </w:tcPr>
          <w:p w14:paraId="57B03449" w14:textId="77777777" w:rsidR="009F1D76" w:rsidRPr="00585C70" w:rsidRDefault="009F1D76" w:rsidP="00844FE4">
            <w:pPr>
              <w:spacing w:after="120" w:line="276" w:lineRule="auto"/>
              <w:jc w:val="both"/>
            </w:pPr>
            <w:r w:rsidRPr="00585C70">
              <w:t>Parent</w:t>
            </w:r>
          </w:p>
        </w:tc>
        <w:tc>
          <w:tcPr>
            <w:tcW w:w="240" w:type="pct"/>
          </w:tcPr>
          <w:p w14:paraId="1DD2C7E9" w14:textId="77777777" w:rsidR="009F1D76" w:rsidRPr="00585C70" w:rsidRDefault="009F1D76" w:rsidP="00844FE4">
            <w:pPr>
              <w:spacing w:after="120" w:line="276" w:lineRule="auto"/>
              <w:jc w:val="both"/>
            </w:pPr>
            <w:r w:rsidRPr="00585C70">
              <w:t>√</w:t>
            </w:r>
          </w:p>
        </w:tc>
        <w:tc>
          <w:tcPr>
            <w:tcW w:w="240" w:type="pct"/>
          </w:tcPr>
          <w:p w14:paraId="3A4C04FF" w14:textId="77777777" w:rsidR="009F1D76" w:rsidRPr="00585C70" w:rsidRDefault="009F1D76" w:rsidP="00844FE4">
            <w:pPr>
              <w:spacing w:after="120" w:line="276" w:lineRule="auto"/>
              <w:jc w:val="both"/>
            </w:pPr>
            <w:r w:rsidRPr="00585C70">
              <w:t>√</w:t>
            </w:r>
          </w:p>
        </w:tc>
        <w:tc>
          <w:tcPr>
            <w:tcW w:w="322" w:type="pct"/>
          </w:tcPr>
          <w:p w14:paraId="11686BD4" w14:textId="77777777" w:rsidR="009F1D76" w:rsidRPr="00585C70" w:rsidRDefault="009F1D76" w:rsidP="00844FE4">
            <w:pPr>
              <w:spacing w:after="120" w:line="276" w:lineRule="auto"/>
              <w:jc w:val="both"/>
            </w:pPr>
            <w:r w:rsidRPr="00585C70">
              <w:t>√</w:t>
            </w:r>
          </w:p>
        </w:tc>
      </w:tr>
      <w:tr w:rsidR="009F1D76" w:rsidRPr="00585C70" w14:paraId="2C5592B4" w14:textId="77777777" w:rsidTr="002F0D81">
        <w:tc>
          <w:tcPr>
            <w:tcW w:w="1172" w:type="pct"/>
            <w:vMerge/>
          </w:tcPr>
          <w:p w14:paraId="2B3A8CA3" w14:textId="77777777" w:rsidR="009F1D76" w:rsidRPr="00585C70" w:rsidRDefault="009F1D76" w:rsidP="00844FE4">
            <w:pPr>
              <w:spacing w:after="120" w:line="276" w:lineRule="auto"/>
              <w:jc w:val="both"/>
            </w:pPr>
          </w:p>
        </w:tc>
        <w:tc>
          <w:tcPr>
            <w:tcW w:w="685" w:type="pct"/>
          </w:tcPr>
          <w:p w14:paraId="00320F47" w14:textId="77777777" w:rsidR="009F1D76" w:rsidRPr="00585C70" w:rsidRDefault="009F1D76" w:rsidP="00844FE4">
            <w:pPr>
              <w:spacing w:after="120" w:line="276" w:lineRule="auto"/>
              <w:jc w:val="both"/>
            </w:pPr>
            <w:r w:rsidRPr="00585C70">
              <w:t>Outcome</w:t>
            </w:r>
          </w:p>
        </w:tc>
        <w:tc>
          <w:tcPr>
            <w:tcW w:w="1576" w:type="pct"/>
          </w:tcPr>
          <w:p w14:paraId="1B80C3E7" w14:textId="77777777" w:rsidR="009F1D76" w:rsidRPr="00585C70" w:rsidRDefault="009F1D76" w:rsidP="00844FE4">
            <w:pPr>
              <w:spacing w:after="120" w:line="276" w:lineRule="auto"/>
              <w:jc w:val="both"/>
            </w:pPr>
            <w:r w:rsidRPr="00585C70">
              <w:t xml:space="preserve">No. hospital admissions </w:t>
            </w:r>
          </w:p>
          <w:p w14:paraId="35E835BC" w14:textId="362D8FFF" w:rsidR="009F1D76" w:rsidRPr="00585C70" w:rsidRDefault="009F1D76" w:rsidP="00844FE4">
            <w:pPr>
              <w:spacing w:after="120" w:line="276" w:lineRule="auto"/>
              <w:jc w:val="both"/>
            </w:pPr>
            <w:r w:rsidRPr="00585C70">
              <w:t>No. A</w:t>
            </w:r>
            <w:r w:rsidR="0073688D">
              <w:t>ccident</w:t>
            </w:r>
            <w:r w:rsidRPr="00585C70">
              <w:t xml:space="preserve"> and E</w:t>
            </w:r>
            <w:r w:rsidR="0073688D">
              <w:t>mergency (A and E)</w:t>
            </w:r>
            <w:r w:rsidRPr="00585C70">
              <w:t xml:space="preserve"> attendances</w:t>
            </w:r>
          </w:p>
        </w:tc>
        <w:tc>
          <w:tcPr>
            <w:tcW w:w="766" w:type="pct"/>
          </w:tcPr>
          <w:p w14:paraId="286233BB" w14:textId="77777777" w:rsidR="009F1D76" w:rsidRPr="00585C70" w:rsidRDefault="009F1D76" w:rsidP="00844FE4">
            <w:pPr>
              <w:spacing w:after="120" w:line="276" w:lineRule="auto"/>
              <w:jc w:val="both"/>
            </w:pPr>
            <w:r w:rsidRPr="00585C70">
              <w:t>HES data</w:t>
            </w:r>
          </w:p>
        </w:tc>
        <w:tc>
          <w:tcPr>
            <w:tcW w:w="240" w:type="pct"/>
          </w:tcPr>
          <w:p w14:paraId="5A675CE1" w14:textId="77777777" w:rsidR="009F1D76" w:rsidRPr="00585C70" w:rsidRDefault="009F1D76" w:rsidP="00844FE4">
            <w:pPr>
              <w:spacing w:after="120" w:line="276" w:lineRule="auto"/>
              <w:jc w:val="both"/>
            </w:pPr>
            <w:r w:rsidRPr="00585C70">
              <w:t>√</w:t>
            </w:r>
          </w:p>
        </w:tc>
        <w:tc>
          <w:tcPr>
            <w:tcW w:w="240" w:type="pct"/>
          </w:tcPr>
          <w:p w14:paraId="4A631CAC" w14:textId="77777777" w:rsidR="009F1D76" w:rsidRPr="00585C70" w:rsidRDefault="009F1D76" w:rsidP="00844FE4">
            <w:pPr>
              <w:spacing w:after="120" w:line="276" w:lineRule="auto"/>
              <w:jc w:val="both"/>
            </w:pPr>
            <w:r w:rsidRPr="00585C70">
              <w:t>√</w:t>
            </w:r>
          </w:p>
        </w:tc>
        <w:tc>
          <w:tcPr>
            <w:tcW w:w="322" w:type="pct"/>
          </w:tcPr>
          <w:p w14:paraId="574FD2C4" w14:textId="77777777" w:rsidR="009F1D76" w:rsidRPr="00585C70" w:rsidRDefault="009F1D76" w:rsidP="00844FE4">
            <w:pPr>
              <w:spacing w:after="120" w:line="276" w:lineRule="auto"/>
              <w:jc w:val="both"/>
            </w:pPr>
            <w:r w:rsidRPr="00585C70">
              <w:t>√</w:t>
            </w:r>
          </w:p>
        </w:tc>
      </w:tr>
      <w:tr w:rsidR="009F1D76" w:rsidRPr="00585C70" w14:paraId="38E98840" w14:textId="77777777" w:rsidTr="002F0D81">
        <w:tc>
          <w:tcPr>
            <w:tcW w:w="1172" w:type="pct"/>
            <w:vMerge w:val="restart"/>
            <w:vAlign w:val="center"/>
          </w:tcPr>
          <w:p w14:paraId="69E9D3A3" w14:textId="77777777" w:rsidR="009F1D76" w:rsidRPr="00585C70" w:rsidRDefault="009F1D76" w:rsidP="00844FE4">
            <w:pPr>
              <w:spacing w:after="120" w:line="276" w:lineRule="auto"/>
              <w:jc w:val="both"/>
            </w:pPr>
          </w:p>
          <w:p w14:paraId="4A6902A9" w14:textId="77777777" w:rsidR="009F1D76" w:rsidRPr="00585C70" w:rsidRDefault="009F1D76" w:rsidP="00844FE4">
            <w:pPr>
              <w:spacing w:after="120" w:line="276" w:lineRule="auto"/>
              <w:jc w:val="both"/>
            </w:pPr>
            <w:r w:rsidRPr="00585C70">
              <w:t>Safety</w:t>
            </w:r>
          </w:p>
        </w:tc>
        <w:tc>
          <w:tcPr>
            <w:tcW w:w="685" w:type="pct"/>
          </w:tcPr>
          <w:p w14:paraId="3997DD32" w14:textId="77777777" w:rsidR="009F1D76" w:rsidRPr="00585C70" w:rsidRDefault="009F1D76" w:rsidP="00844FE4">
            <w:pPr>
              <w:spacing w:after="120" w:line="276" w:lineRule="auto"/>
              <w:jc w:val="both"/>
            </w:pPr>
            <w:r w:rsidRPr="00585C70">
              <w:t>Outcome</w:t>
            </w:r>
          </w:p>
        </w:tc>
        <w:tc>
          <w:tcPr>
            <w:tcW w:w="1576" w:type="pct"/>
          </w:tcPr>
          <w:p w14:paraId="120D8BCD" w14:textId="77777777" w:rsidR="009F1D76" w:rsidRPr="00585C70" w:rsidRDefault="009F1D76" w:rsidP="00844FE4">
            <w:pPr>
              <w:spacing w:after="120" w:line="276" w:lineRule="auto"/>
              <w:jc w:val="both"/>
            </w:pPr>
            <w:r w:rsidRPr="00585C70">
              <w:t>Tube blockages</w:t>
            </w:r>
          </w:p>
          <w:p w14:paraId="2CB8F9A3" w14:textId="77777777" w:rsidR="009F1D76" w:rsidRPr="00585C70" w:rsidRDefault="009F1D76" w:rsidP="00844FE4">
            <w:pPr>
              <w:spacing w:after="120" w:line="276" w:lineRule="auto"/>
              <w:jc w:val="both"/>
            </w:pPr>
            <w:r w:rsidRPr="00585C70">
              <w:t>No. of infections stoma</w:t>
            </w:r>
          </w:p>
          <w:p w14:paraId="4F4DA49A" w14:textId="77777777" w:rsidR="009F1D76" w:rsidRPr="00585C70" w:rsidRDefault="009F1D76" w:rsidP="00844FE4">
            <w:pPr>
              <w:spacing w:after="120" w:line="276" w:lineRule="auto"/>
              <w:jc w:val="both"/>
            </w:pPr>
            <w:r w:rsidRPr="00585C70">
              <w:t>No. of gastrointestinal infections</w:t>
            </w:r>
          </w:p>
        </w:tc>
        <w:tc>
          <w:tcPr>
            <w:tcW w:w="766" w:type="pct"/>
          </w:tcPr>
          <w:p w14:paraId="70B07F3C" w14:textId="77777777" w:rsidR="009F1D76" w:rsidRPr="00585C70" w:rsidRDefault="009F1D76" w:rsidP="00844FE4">
            <w:pPr>
              <w:spacing w:after="120" w:line="276" w:lineRule="auto"/>
              <w:jc w:val="both"/>
            </w:pPr>
            <w:r w:rsidRPr="00585C70">
              <w:t>Parent</w:t>
            </w:r>
          </w:p>
        </w:tc>
        <w:tc>
          <w:tcPr>
            <w:tcW w:w="240" w:type="pct"/>
          </w:tcPr>
          <w:p w14:paraId="3E0E1217" w14:textId="77777777" w:rsidR="009F1D76" w:rsidRPr="00585C70" w:rsidRDefault="009F1D76" w:rsidP="00844FE4">
            <w:pPr>
              <w:spacing w:after="120" w:line="276" w:lineRule="auto"/>
              <w:jc w:val="both"/>
            </w:pPr>
          </w:p>
        </w:tc>
        <w:tc>
          <w:tcPr>
            <w:tcW w:w="240" w:type="pct"/>
          </w:tcPr>
          <w:p w14:paraId="3CD8C869" w14:textId="77777777" w:rsidR="009F1D76" w:rsidRPr="00585C70" w:rsidRDefault="009F1D76" w:rsidP="00844FE4">
            <w:pPr>
              <w:spacing w:after="120" w:line="276" w:lineRule="auto"/>
              <w:jc w:val="both"/>
            </w:pPr>
          </w:p>
        </w:tc>
        <w:tc>
          <w:tcPr>
            <w:tcW w:w="322" w:type="pct"/>
          </w:tcPr>
          <w:p w14:paraId="638D25A1" w14:textId="77777777" w:rsidR="009F1D76" w:rsidRPr="00585C70" w:rsidRDefault="009F1D76" w:rsidP="00844FE4">
            <w:pPr>
              <w:spacing w:after="120" w:line="276" w:lineRule="auto"/>
              <w:jc w:val="both"/>
            </w:pPr>
          </w:p>
        </w:tc>
      </w:tr>
      <w:tr w:rsidR="009F1D76" w:rsidRPr="00585C70" w14:paraId="1A594F04" w14:textId="77777777" w:rsidTr="002F0D81">
        <w:tc>
          <w:tcPr>
            <w:tcW w:w="1172" w:type="pct"/>
            <w:vMerge/>
          </w:tcPr>
          <w:p w14:paraId="721CD544" w14:textId="77777777" w:rsidR="009F1D76" w:rsidRPr="00585C70" w:rsidRDefault="009F1D76" w:rsidP="00844FE4">
            <w:pPr>
              <w:spacing w:after="120" w:line="276" w:lineRule="auto"/>
              <w:jc w:val="both"/>
            </w:pPr>
          </w:p>
        </w:tc>
        <w:tc>
          <w:tcPr>
            <w:tcW w:w="685" w:type="pct"/>
          </w:tcPr>
          <w:p w14:paraId="572E7F9F" w14:textId="77777777" w:rsidR="009F1D76" w:rsidRPr="00585C70" w:rsidRDefault="009F1D76" w:rsidP="00844FE4">
            <w:pPr>
              <w:spacing w:after="120" w:line="276" w:lineRule="auto"/>
              <w:jc w:val="both"/>
            </w:pPr>
            <w:r w:rsidRPr="00585C70">
              <w:t>Outcome</w:t>
            </w:r>
          </w:p>
        </w:tc>
        <w:tc>
          <w:tcPr>
            <w:tcW w:w="1576" w:type="pct"/>
          </w:tcPr>
          <w:p w14:paraId="2DE2E296" w14:textId="77777777" w:rsidR="009F1D76" w:rsidRPr="00585C70" w:rsidRDefault="009F1D76" w:rsidP="00844FE4">
            <w:pPr>
              <w:spacing w:after="120" w:line="276" w:lineRule="auto"/>
              <w:jc w:val="both"/>
            </w:pPr>
            <w:r w:rsidRPr="00585C70">
              <w:t>Number of hospital admissions and A and E attendance associated with child’s gastrostomy/diet</w:t>
            </w:r>
          </w:p>
        </w:tc>
        <w:tc>
          <w:tcPr>
            <w:tcW w:w="766" w:type="pct"/>
          </w:tcPr>
          <w:p w14:paraId="741B5693" w14:textId="5A721B11" w:rsidR="009F1D76" w:rsidRPr="00585C70" w:rsidRDefault="009F1D76" w:rsidP="00844FE4">
            <w:pPr>
              <w:spacing w:after="120" w:line="276" w:lineRule="auto"/>
              <w:jc w:val="both"/>
            </w:pPr>
            <w:r w:rsidRPr="00585C70">
              <w:t>HES</w:t>
            </w:r>
            <w:r w:rsidR="00D70EB0">
              <w:t xml:space="preserve"> &amp; Parent</w:t>
            </w:r>
          </w:p>
        </w:tc>
        <w:tc>
          <w:tcPr>
            <w:tcW w:w="240" w:type="pct"/>
          </w:tcPr>
          <w:p w14:paraId="57D54D8C" w14:textId="77777777" w:rsidR="009F1D76" w:rsidRPr="00585C70" w:rsidRDefault="009F1D76" w:rsidP="00844FE4">
            <w:pPr>
              <w:spacing w:after="120" w:line="276" w:lineRule="auto"/>
              <w:jc w:val="both"/>
            </w:pPr>
            <w:r w:rsidRPr="00585C70">
              <w:t>√</w:t>
            </w:r>
          </w:p>
        </w:tc>
        <w:tc>
          <w:tcPr>
            <w:tcW w:w="240" w:type="pct"/>
          </w:tcPr>
          <w:p w14:paraId="2D0CCF59" w14:textId="77777777" w:rsidR="009F1D76" w:rsidRPr="00585C70" w:rsidRDefault="009F1D76" w:rsidP="00844FE4">
            <w:pPr>
              <w:spacing w:after="120" w:line="276" w:lineRule="auto"/>
              <w:jc w:val="both"/>
            </w:pPr>
            <w:r w:rsidRPr="00585C70">
              <w:t>√</w:t>
            </w:r>
          </w:p>
        </w:tc>
        <w:tc>
          <w:tcPr>
            <w:tcW w:w="322" w:type="pct"/>
          </w:tcPr>
          <w:p w14:paraId="5F7B5ADA" w14:textId="77777777" w:rsidR="009F1D76" w:rsidRPr="00585C70" w:rsidRDefault="009F1D76" w:rsidP="00844FE4">
            <w:pPr>
              <w:spacing w:after="120" w:line="276" w:lineRule="auto"/>
              <w:jc w:val="both"/>
            </w:pPr>
            <w:r w:rsidRPr="00585C70">
              <w:t>√</w:t>
            </w:r>
          </w:p>
        </w:tc>
      </w:tr>
      <w:tr w:rsidR="009F1D76" w:rsidRPr="00585C70" w14:paraId="4659FEA2" w14:textId="77777777" w:rsidTr="002F0D81">
        <w:tc>
          <w:tcPr>
            <w:tcW w:w="1172" w:type="pct"/>
          </w:tcPr>
          <w:p w14:paraId="6F38FC8E" w14:textId="77777777" w:rsidR="009F1D76" w:rsidRPr="00585C70" w:rsidRDefault="009F1D76" w:rsidP="00844FE4">
            <w:pPr>
              <w:spacing w:after="120" w:line="276" w:lineRule="auto"/>
              <w:jc w:val="both"/>
            </w:pPr>
            <w:r w:rsidRPr="00585C70">
              <w:t>Family resource use</w:t>
            </w:r>
          </w:p>
        </w:tc>
        <w:tc>
          <w:tcPr>
            <w:tcW w:w="685" w:type="pct"/>
          </w:tcPr>
          <w:p w14:paraId="783DC4F3" w14:textId="77777777" w:rsidR="009F1D76" w:rsidRPr="00585C70" w:rsidRDefault="009F1D76" w:rsidP="00844FE4">
            <w:pPr>
              <w:spacing w:after="120" w:line="276" w:lineRule="auto"/>
              <w:jc w:val="both"/>
            </w:pPr>
            <w:r w:rsidRPr="00585C70">
              <w:t>Outcome</w:t>
            </w:r>
          </w:p>
        </w:tc>
        <w:tc>
          <w:tcPr>
            <w:tcW w:w="1576" w:type="pct"/>
          </w:tcPr>
          <w:p w14:paraId="74B997BC" w14:textId="77777777" w:rsidR="009F1D76" w:rsidRPr="00585C70" w:rsidRDefault="009F1D76" w:rsidP="00844FE4">
            <w:pPr>
              <w:spacing w:after="120" w:line="276" w:lineRule="auto"/>
              <w:jc w:val="both"/>
            </w:pPr>
            <w:r w:rsidRPr="00585C70">
              <w:t>Time preparing feeds; impact on other caring/parenting</w:t>
            </w:r>
          </w:p>
          <w:p w14:paraId="0EFEF213" w14:textId="77777777" w:rsidR="009F1D76" w:rsidRPr="00585C70" w:rsidRDefault="009F1D76" w:rsidP="00844FE4">
            <w:pPr>
              <w:spacing w:after="120" w:line="276" w:lineRule="auto"/>
              <w:jc w:val="both"/>
            </w:pPr>
            <w:r w:rsidRPr="00585C70">
              <w:t xml:space="preserve">Financial costs </w:t>
            </w:r>
          </w:p>
        </w:tc>
        <w:tc>
          <w:tcPr>
            <w:tcW w:w="766" w:type="pct"/>
          </w:tcPr>
          <w:p w14:paraId="6599703B" w14:textId="77777777" w:rsidR="009F1D76" w:rsidRPr="00585C70" w:rsidRDefault="009F1D76" w:rsidP="00844FE4">
            <w:pPr>
              <w:spacing w:after="120" w:line="276" w:lineRule="auto"/>
              <w:jc w:val="both"/>
            </w:pPr>
            <w:r w:rsidRPr="00585C70">
              <w:t>Parent</w:t>
            </w:r>
          </w:p>
        </w:tc>
        <w:tc>
          <w:tcPr>
            <w:tcW w:w="240" w:type="pct"/>
          </w:tcPr>
          <w:p w14:paraId="4A738384" w14:textId="77777777" w:rsidR="009F1D76" w:rsidRPr="00585C70" w:rsidRDefault="009F1D76" w:rsidP="00844FE4">
            <w:pPr>
              <w:spacing w:after="120" w:line="276" w:lineRule="auto"/>
              <w:jc w:val="both"/>
            </w:pPr>
            <w:r w:rsidRPr="00585C70">
              <w:t>√</w:t>
            </w:r>
          </w:p>
        </w:tc>
        <w:tc>
          <w:tcPr>
            <w:tcW w:w="240" w:type="pct"/>
          </w:tcPr>
          <w:p w14:paraId="4C893100" w14:textId="77777777" w:rsidR="009F1D76" w:rsidRPr="00585C70" w:rsidRDefault="009F1D76" w:rsidP="00844FE4">
            <w:pPr>
              <w:spacing w:after="120" w:line="276" w:lineRule="auto"/>
              <w:jc w:val="both"/>
            </w:pPr>
            <w:r w:rsidRPr="00585C70">
              <w:t>√</w:t>
            </w:r>
          </w:p>
        </w:tc>
        <w:tc>
          <w:tcPr>
            <w:tcW w:w="322" w:type="pct"/>
          </w:tcPr>
          <w:p w14:paraId="4629A2DE" w14:textId="77777777" w:rsidR="009F1D76" w:rsidRPr="00585C70" w:rsidRDefault="009F1D76" w:rsidP="00844FE4">
            <w:pPr>
              <w:spacing w:after="120" w:line="276" w:lineRule="auto"/>
              <w:jc w:val="both"/>
            </w:pPr>
            <w:r w:rsidRPr="00585C70">
              <w:t>√</w:t>
            </w:r>
          </w:p>
        </w:tc>
      </w:tr>
      <w:tr w:rsidR="009F1D76" w:rsidRPr="00585C70" w14:paraId="12135F9D" w14:textId="77777777" w:rsidTr="002F0D81">
        <w:tc>
          <w:tcPr>
            <w:tcW w:w="1172" w:type="pct"/>
          </w:tcPr>
          <w:p w14:paraId="058A5A7B" w14:textId="77777777" w:rsidR="009F1D76" w:rsidRPr="00585C70" w:rsidRDefault="009F1D76" w:rsidP="00844FE4">
            <w:pPr>
              <w:spacing w:after="120" w:line="276" w:lineRule="auto"/>
              <w:jc w:val="both"/>
            </w:pPr>
            <w:r w:rsidRPr="00585C70">
              <w:t>Non-staff NHS resource use</w:t>
            </w:r>
          </w:p>
        </w:tc>
        <w:tc>
          <w:tcPr>
            <w:tcW w:w="685" w:type="pct"/>
          </w:tcPr>
          <w:p w14:paraId="27BDDB0E" w14:textId="77777777" w:rsidR="009F1D76" w:rsidRPr="00585C70" w:rsidRDefault="009F1D76" w:rsidP="00844FE4">
            <w:pPr>
              <w:spacing w:after="120" w:line="276" w:lineRule="auto"/>
              <w:jc w:val="both"/>
            </w:pPr>
            <w:r w:rsidRPr="00585C70">
              <w:t>Outcome</w:t>
            </w:r>
          </w:p>
        </w:tc>
        <w:tc>
          <w:tcPr>
            <w:tcW w:w="1576" w:type="pct"/>
          </w:tcPr>
          <w:p w14:paraId="39896EAB" w14:textId="77777777" w:rsidR="009F1D76" w:rsidRPr="00585C70" w:rsidRDefault="009F1D76" w:rsidP="00844FE4">
            <w:pPr>
              <w:spacing w:after="120" w:line="276" w:lineRule="auto"/>
              <w:jc w:val="both"/>
            </w:pPr>
            <w:r w:rsidRPr="00585C70">
              <w:t>Cost of formula and packaging</w:t>
            </w:r>
          </w:p>
          <w:p w14:paraId="68677401" w14:textId="77777777" w:rsidR="009F1D76" w:rsidRPr="00585C70" w:rsidRDefault="009F1D76" w:rsidP="00844FE4">
            <w:pPr>
              <w:spacing w:after="120" w:line="276" w:lineRule="auto"/>
              <w:jc w:val="both"/>
            </w:pPr>
            <w:r w:rsidRPr="00585C70">
              <w:t>Dietetic resources</w:t>
            </w:r>
          </w:p>
        </w:tc>
        <w:tc>
          <w:tcPr>
            <w:tcW w:w="766" w:type="pct"/>
          </w:tcPr>
          <w:p w14:paraId="63DA3B0E" w14:textId="77777777" w:rsidR="009F1D76" w:rsidRPr="00585C70" w:rsidRDefault="009F1D76" w:rsidP="00844FE4">
            <w:pPr>
              <w:spacing w:after="120" w:line="276" w:lineRule="auto"/>
              <w:jc w:val="both"/>
            </w:pPr>
            <w:r w:rsidRPr="00585C70">
              <w:t>Dietitian</w:t>
            </w:r>
          </w:p>
          <w:p w14:paraId="4618691E" w14:textId="77777777" w:rsidR="009F1D76" w:rsidRPr="00585C70" w:rsidRDefault="009F1D76" w:rsidP="00844FE4">
            <w:pPr>
              <w:spacing w:after="120" w:line="276" w:lineRule="auto"/>
              <w:jc w:val="both"/>
            </w:pPr>
          </w:p>
        </w:tc>
        <w:tc>
          <w:tcPr>
            <w:tcW w:w="240" w:type="pct"/>
          </w:tcPr>
          <w:p w14:paraId="3185865B" w14:textId="77777777" w:rsidR="009F1D76" w:rsidRPr="00585C70" w:rsidRDefault="009F1D76" w:rsidP="00844FE4">
            <w:pPr>
              <w:spacing w:after="120" w:line="276" w:lineRule="auto"/>
              <w:jc w:val="both"/>
            </w:pPr>
            <w:r w:rsidRPr="00585C70">
              <w:t>√</w:t>
            </w:r>
          </w:p>
        </w:tc>
        <w:tc>
          <w:tcPr>
            <w:tcW w:w="240" w:type="pct"/>
          </w:tcPr>
          <w:p w14:paraId="6A801E75" w14:textId="77777777" w:rsidR="009F1D76" w:rsidRPr="00585C70" w:rsidRDefault="009F1D76" w:rsidP="00844FE4">
            <w:pPr>
              <w:spacing w:after="120" w:line="276" w:lineRule="auto"/>
              <w:jc w:val="both"/>
            </w:pPr>
            <w:r w:rsidRPr="00585C70">
              <w:t>√</w:t>
            </w:r>
          </w:p>
        </w:tc>
        <w:tc>
          <w:tcPr>
            <w:tcW w:w="322" w:type="pct"/>
          </w:tcPr>
          <w:p w14:paraId="501D60B2" w14:textId="77777777" w:rsidR="009F1D76" w:rsidRPr="00585C70" w:rsidRDefault="009F1D76" w:rsidP="00844FE4">
            <w:pPr>
              <w:spacing w:after="120" w:line="276" w:lineRule="auto"/>
              <w:jc w:val="both"/>
            </w:pPr>
            <w:r w:rsidRPr="00585C70">
              <w:t>√</w:t>
            </w:r>
          </w:p>
        </w:tc>
      </w:tr>
    </w:tbl>
    <w:p w14:paraId="0C47C070" w14:textId="77777777" w:rsidR="009F1D76" w:rsidRDefault="009F1D76" w:rsidP="00844FE4">
      <w:pPr>
        <w:spacing w:after="120" w:line="276" w:lineRule="auto"/>
        <w:jc w:val="both"/>
      </w:pPr>
    </w:p>
    <w:p w14:paraId="37AE3738" w14:textId="77777777" w:rsidR="00F9624D" w:rsidRPr="002B13B3" w:rsidRDefault="00B83E58" w:rsidP="002C5637">
      <w:pPr>
        <w:pStyle w:val="Heading3"/>
      </w:pPr>
      <w:r>
        <w:t>Data A</w:t>
      </w:r>
      <w:r w:rsidR="00F9624D" w:rsidRPr="002B13B3">
        <w:t>nalyses</w:t>
      </w:r>
    </w:p>
    <w:p w14:paraId="31893177" w14:textId="4B3C4682" w:rsidR="00F9624D" w:rsidRPr="00701CCB" w:rsidRDefault="00F9624D" w:rsidP="00844FE4">
      <w:pPr>
        <w:spacing w:after="120" w:line="276" w:lineRule="auto"/>
        <w:jc w:val="both"/>
      </w:pPr>
      <w:r w:rsidRPr="00701CCB">
        <w:lastRenderedPageBreak/>
        <w:t xml:space="preserve">The data quality of each data item collected will be assessed when the data is collected or received by the research team. Appropriate attempts will be made to obtain missing or out of value data. A review of the collected data will be undertaken after the first 25 participants have </w:t>
      </w:r>
      <w:r w:rsidR="00E302A8">
        <w:t xml:space="preserve">completed baseline questionnaires </w:t>
      </w:r>
      <w:r w:rsidRPr="00701CCB">
        <w:t xml:space="preserve"> to check for any systematic issues with the data collection.</w:t>
      </w:r>
    </w:p>
    <w:p w14:paraId="773B7F10" w14:textId="6D0E4476" w:rsidR="00F9624D" w:rsidRPr="00701CCB" w:rsidRDefault="00F9624D" w:rsidP="00844FE4">
      <w:pPr>
        <w:spacing w:after="120" w:line="276" w:lineRule="auto"/>
        <w:jc w:val="both"/>
      </w:pPr>
      <w:r>
        <w:t xml:space="preserve">A statistical analysis plan will be developed and signed off prior to analysis. Analysis will follow STROBE </w:t>
      </w:r>
      <w:r>
        <w:fldChar w:fldCharType="begin"/>
      </w:r>
      <w:r w:rsidR="00A06A5B">
        <w:instrText xml:space="preserve"> ADDIN EN.CITE &lt;EndNote&gt;&lt;Cite&gt;&lt;Author&gt;von Elm&lt;/Author&gt;&lt;Year&gt;2007&lt;/Year&gt;&lt;RecNum&gt;44&lt;/RecNum&gt;&lt;DisplayText&gt;&lt;style face="superscript"&gt;23&lt;/style&gt;&lt;/DisplayText&gt;&lt;record&gt;&lt;rec-number&gt;44&lt;/rec-number&gt;&lt;foreign-keys&gt;&lt;key app="EN" db-id="09ddf0xzzrepx8evzek5vzptz2ss9wwprewf" timestamp="1521716024"&gt;44&lt;/key&gt;&lt;/foreign-keys&gt;&lt;ref-type name="Journal Article"&gt;17&lt;/ref-type&gt;&lt;contributors&gt;&lt;authors&gt;&lt;author&gt;von Elm, Erik&lt;/author&gt;&lt;author&gt;Altman, Douglas G.&lt;/author&gt;&lt;author&gt;Egger, Matthias&lt;/author&gt;&lt;author&gt;Pocock, Stuart J.&lt;/author&gt;&lt;author&gt;Gøtzsche, Peter C.&lt;/author&gt;&lt;author&gt;Vandenbroucke, Jan P.&lt;/author&gt;&lt;author&gt;for the, Strobe Initiative&lt;/author&gt;&lt;/authors&gt;&lt;/contributors&gt;&lt;titles&gt;&lt;title&gt;The Strengthening the Reporting of Observational Studies in Epidemiology (STROBE) Statement: Guidelines for Reporting Observational Studies&lt;/title&gt;&lt;secondary-title&gt;PLOS Medicine&lt;/secondary-title&gt;&lt;/titles&gt;&lt;periodical&gt;&lt;full-title&gt;PLOS Medicine&lt;/full-title&gt;&lt;/periodical&gt;&lt;pages&gt;e296&lt;/pages&gt;&lt;volume&gt;4&lt;/volume&gt;&lt;number&gt;10&lt;/number&gt;&lt;dates&gt;&lt;year&gt;2007&lt;/year&gt;&lt;/dates&gt;&lt;publisher&gt;Public Library of Science&lt;/publisher&gt;&lt;urls&gt;&lt;related-urls&gt;&lt;url&gt;https://doi.org/10.1371/journal.pmed.0040296&lt;/url&gt;&lt;/related-urls&gt;&lt;/urls&gt;&lt;electronic-resource-num&gt;10.1371/journal.pmed.0040296&lt;/electronic-resource-num&gt;&lt;/record&gt;&lt;/Cite&gt;&lt;/EndNote&gt;</w:instrText>
      </w:r>
      <w:r>
        <w:fldChar w:fldCharType="separate"/>
      </w:r>
      <w:r w:rsidR="00A06A5B" w:rsidRPr="00A06A5B">
        <w:rPr>
          <w:noProof/>
          <w:vertAlign w:val="superscript"/>
        </w:rPr>
        <w:t>23</w:t>
      </w:r>
      <w:r>
        <w:fldChar w:fldCharType="end"/>
      </w:r>
      <w:r>
        <w:t xml:space="preserve"> and RECORD </w:t>
      </w:r>
      <w:r>
        <w:fldChar w:fldCharType="begin"/>
      </w:r>
      <w:r w:rsidR="00A06A5B">
        <w:instrText xml:space="preserve"> ADDIN EN.CITE &lt;EndNote&gt;&lt;Cite&gt;&lt;Author&gt;Benchimol&lt;/Author&gt;&lt;Year&gt;2015&lt;/Year&gt;&lt;RecNum&gt;45&lt;/RecNum&gt;&lt;DisplayText&gt;&lt;style face="superscript"&gt;24&lt;/style&gt;&lt;/DisplayText&gt;&lt;record&gt;&lt;rec-number&gt;45&lt;/rec-number&gt;&lt;foreign-keys&gt;&lt;key app="EN" db-id="09ddf0xzzrepx8evzek5vzptz2ss9wwprewf" timestamp="1521716081"&gt;45&lt;/key&gt;&lt;/foreign-keys&gt;&lt;ref-type name="Journal Article"&gt;17&lt;/ref-type&gt;&lt;contributors&gt;&lt;authors&gt;&lt;author&gt;Benchimol, Eric I.&lt;/author&gt;&lt;author&gt;Smeeth, Liam&lt;/author&gt;&lt;author&gt;Guttmann, Astrid&lt;/author&gt;&lt;author&gt;Harron, Katie&lt;/author&gt;&lt;author&gt;Moher, David&lt;/author&gt;&lt;author&gt;Petersen, Irene&lt;/author&gt;&lt;author&gt;Sørensen, Henrik T.&lt;/author&gt;&lt;author&gt;von Elm, Erik&lt;/author&gt;&lt;author&gt;Langan, Sinéad M.&lt;/author&gt;&lt;author&gt;Record Working Committee&lt;/author&gt;&lt;/authors&gt;&lt;/contributors&gt;&lt;titles&gt;&lt;title&gt;The REporting of studies Conducted using Observational Routinely-collected health Data (RECORD) Statement&lt;/title&gt;&lt;secondary-title&gt;PLOS Medicine&lt;/secondary-title&gt;&lt;/titles&gt;&lt;periodical&gt;&lt;full-title&gt;PLOS Medicine&lt;/full-title&gt;&lt;/periodical&gt;&lt;pages&gt;e1001885&lt;/pages&gt;&lt;volume&gt;12&lt;/volume&gt;&lt;number&gt;10&lt;/number&gt;&lt;dates&gt;&lt;year&gt;2015&lt;/year&gt;&lt;/dates&gt;&lt;publisher&gt;Public Library of Science&lt;/publisher&gt;&lt;urls&gt;&lt;related-urls&gt;&lt;url&gt;https://doi.org/10.1371/journal.pmed.1001885&lt;/url&gt;&lt;/related-urls&gt;&lt;/urls&gt;&lt;electronic-resource-num&gt;10.1371/journal.pmed.1001885&lt;/electronic-resource-num&gt;&lt;/record&gt;&lt;/Cite&gt;&lt;/EndNote&gt;</w:instrText>
      </w:r>
      <w:r>
        <w:fldChar w:fldCharType="separate"/>
      </w:r>
      <w:r w:rsidR="00A06A5B" w:rsidRPr="00A06A5B">
        <w:rPr>
          <w:noProof/>
          <w:vertAlign w:val="superscript"/>
        </w:rPr>
        <w:t>24</w:t>
      </w:r>
      <w:r>
        <w:fldChar w:fldCharType="end"/>
      </w:r>
      <w:r>
        <w:t xml:space="preserve"> guidelines.  </w:t>
      </w:r>
      <w:r w:rsidRPr="00701CCB">
        <w:t xml:space="preserve">Descriptive statistics </w:t>
      </w:r>
      <w:r>
        <w:t xml:space="preserve">of </w:t>
      </w:r>
      <w:r w:rsidRPr="00701CCB">
        <w:t xml:space="preserve">clinical and demographic characteristics of the study population at baseline </w:t>
      </w:r>
      <w:r>
        <w:t xml:space="preserve">will be used to examine differences between </w:t>
      </w:r>
      <w:r w:rsidRPr="00701CCB">
        <w:t>the groups of children who are predominantly formula fed</w:t>
      </w:r>
      <w:r>
        <w:t xml:space="preserve"> and</w:t>
      </w:r>
      <w:r w:rsidRPr="00701CCB">
        <w:t xml:space="preserve"> those who use home-blended</w:t>
      </w:r>
      <w:r>
        <w:t xml:space="preserve"> diets</w:t>
      </w:r>
      <w:r w:rsidRPr="00701CCB">
        <w:t xml:space="preserve">. </w:t>
      </w:r>
    </w:p>
    <w:p w14:paraId="40868B0A" w14:textId="46868776" w:rsidR="00F9624D" w:rsidRPr="00701CCB" w:rsidRDefault="00F9624D" w:rsidP="00844FE4">
      <w:pPr>
        <w:spacing w:after="120" w:line="276" w:lineRule="auto"/>
        <w:jc w:val="both"/>
      </w:pPr>
      <w:r w:rsidRPr="00701CCB">
        <w:t xml:space="preserve">Children will be grouped into those who are on a </w:t>
      </w:r>
      <w:r w:rsidR="00E84D71">
        <w:t xml:space="preserve">predominantly </w:t>
      </w:r>
      <w:r w:rsidRPr="00701CCB">
        <w:t>blended diet or formula diet at baseline by</w:t>
      </w:r>
      <w:r>
        <w:t>:</w:t>
      </w:r>
    </w:p>
    <w:p w14:paraId="0490CCC9" w14:textId="77777777" w:rsidR="00F9624D" w:rsidRPr="00701CCB" w:rsidRDefault="00F9624D" w:rsidP="00844FE4">
      <w:pPr>
        <w:pStyle w:val="ListParagraph"/>
        <w:numPr>
          <w:ilvl w:val="0"/>
          <w:numId w:val="15"/>
        </w:numPr>
        <w:spacing w:after="120" w:line="276" w:lineRule="auto"/>
        <w:jc w:val="both"/>
      </w:pPr>
      <w:r w:rsidRPr="00701CCB">
        <w:t>Home-blended group if most of their nutritional intake is provided via home blended diet</w:t>
      </w:r>
      <w:r>
        <w:t>. This categorisation will be informed by WS1 and in consultation with the SSC.</w:t>
      </w:r>
    </w:p>
    <w:p w14:paraId="420CFFCE" w14:textId="77777777" w:rsidR="00F9624D" w:rsidRPr="00701CCB" w:rsidRDefault="00F9624D" w:rsidP="00844FE4">
      <w:pPr>
        <w:pStyle w:val="ListParagraph"/>
        <w:numPr>
          <w:ilvl w:val="0"/>
          <w:numId w:val="15"/>
        </w:numPr>
        <w:spacing w:after="120" w:line="276" w:lineRule="auto"/>
        <w:jc w:val="both"/>
      </w:pPr>
      <w:r w:rsidRPr="00701CCB">
        <w:t xml:space="preserve">Formula fed if most of their diet comes from formula. </w:t>
      </w:r>
    </w:p>
    <w:p w14:paraId="07BE51F0" w14:textId="0EAC5028" w:rsidR="00F9624D" w:rsidRPr="00701CCB" w:rsidRDefault="00F9624D" w:rsidP="00844FE4">
      <w:pPr>
        <w:spacing w:after="120" w:line="276" w:lineRule="auto"/>
        <w:jc w:val="both"/>
      </w:pPr>
      <w:r w:rsidRPr="00701CCB">
        <w:t>Most of the</w:t>
      </w:r>
      <w:r w:rsidR="00CD0FE6">
        <w:t xml:space="preserve"> proposed</w:t>
      </w:r>
      <w:r w:rsidRPr="00701CCB">
        <w:t xml:space="preserve"> outcome measures will require scor</w:t>
      </w:r>
      <w:r>
        <w:t>ing</w:t>
      </w:r>
      <w:r w:rsidRPr="00701CCB">
        <w:t xml:space="preserve"> or aggregat</w:t>
      </w:r>
      <w:r>
        <w:t>ion</w:t>
      </w:r>
      <w:r w:rsidRPr="00701CCB">
        <w:t xml:space="preserve"> before the statistical modelling can be undertaken</w:t>
      </w:r>
      <w:r>
        <w:t>:</w:t>
      </w:r>
    </w:p>
    <w:p w14:paraId="2B5A1E55" w14:textId="556DFB71" w:rsidR="00F9624D" w:rsidRPr="00701CCB" w:rsidRDefault="00F9624D" w:rsidP="00844FE4">
      <w:pPr>
        <w:pStyle w:val="ListParagraph"/>
        <w:numPr>
          <w:ilvl w:val="0"/>
          <w:numId w:val="16"/>
        </w:numPr>
        <w:spacing w:after="120" w:line="276" w:lineRule="auto"/>
        <w:jc w:val="both"/>
      </w:pPr>
      <w:r w:rsidRPr="00701CCB">
        <w:t xml:space="preserve">The </w:t>
      </w:r>
      <w:proofErr w:type="spellStart"/>
      <w:r w:rsidRPr="00701CCB">
        <w:t>Peds</w:t>
      </w:r>
      <w:proofErr w:type="spellEnd"/>
      <w:r w:rsidRPr="00701CCB">
        <w:t xml:space="preserve"> QL generic scale</w:t>
      </w:r>
      <w:r w:rsidR="00DD6F8D">
        <w:fldChar w:fldCharType="begin"/>
      </w:r>
      <w:r w:rsidR="00A06A5B">
        <w:instrText xml:space="preserve"> ADDIN EN.CITE &lt;EndNote&gt;&lt;Cite&gt;&lt;Author&gt;varni&lt;/Author&gt;&lt;Year&gt;2017&lt;/Year&gt;&lt;RecNum&gt;33&lt;/RecNum&gt;&lt;DisplayText&gt;&lt;style face="superscript"&gt;19&lt;/style&gt;&lt;/DisplayText&gt;&lt;record&gt;&lt;rec-number&gt;33&lt;/rec-number&gt;&lt;foreign-keys&gt;&lt;key app="EN" db-id="09ddf0xzzrepx8evzek5vzptz2ss9wwprewf" timestamp="1520589022"&gt;33&lt;/key&gt;&lt;/foreign-keys&gt;&lt;ref-type name="Web Page"&gt;12&lt;/ref-type&gt;&lt;contributors&gt;&lt;authors&gt;&lt;author&gt;varni, J. W.&lt;/author&gt;&lt;/authors&gt;&lt;/contributors&gt;&lt;titles&gt;&lt;title&gt;The PedsQL measurement model for the pediatric quality of life inventory&lt;/title&gt;&lt;/titles&gt;&lt;dates&gt;&lt;year&gt;2017&lt;/year&gt;&lt;/dates&gt;&lt;urls&gt;&lt;related-urls&gt;&lt;url&gt;http://www.pedsql.org/&lt;/url&gt;&lt;/related-urls&gt;&lt;/urls&gt;&lt;/record&gt;&lt;/Cite&gt;&lt;/EndNote&gt;</w:instrText>
      </w:r>
      <w:r w:rsidR="00DD6F8D">
        <w:fldChar w:fldCharType="separate"/>
      </w:r>
      <w:r w:rsidR="00A06A5B" w:rsidRPr="00A06A5B">
        <w:rPr>
          <w:noProof/>
          <w:vertAlign w:val="superscript"/>
        </w:rPr>
        <w:t>19</w:t>
      </w:r>
      <w:r w:rsidR="00DD6F8D">
        <w:fldChar w:fldCharType="end"/>
      </w:r>
      <w:r w:rsidRPr="00701CCB">
        <w:t xml:space="preserve"> and </w:t>
      </w:r>
      <w:proofErr w:type="spellStart"/>
      <w:r w:rsidRPr="00701CCB">
        <w:t>PedsQL</w:t>
      </w:r>
      <w:proofErr w:type="spellEnd"/>
      <w:r w:rsidRPr="00701CCB">
        <w:t xml:space="preserve"> Gastrointestinal symptoms module</w:t>
      </w:r>
      <w:r w:rsidR="00DD6F8D">
        <w:fldChar w:fldCharType="begin"/>
      </w:r>
      <w:r w:rsidR="00A06A5B">
        <w:instrText xml:space="preserve"> ADDIN EN.CITE &lt;EndNote&gt;&lt;Cite&gt;&lt;Author&gt;Varni&lt;/Author&gt;&lt;Year&gt;2015&lt;/Year&gt;&lt;RecNum&gt;4&lt;/RecNum&gt;&lt;DisplayText&gt;&lt;style face="superscript"&gt;18&lt;/style&gt;&lt;/DisplayText&gt;&lt;record&gt;&lt;rec-number&gt;4&lt;/rec-number&gt;&lt;foreign-keys&gt;&lt;key app="EN" db-id="09ddf0xzzrepx8evzek5vzptz2ss9wwprewf" timestamp="1506880523"&gt;4&lt;/key&gt;&lt;/foreign-keys&gt;&lt;ref-type name="Journal Article"&gt;17&lt;/ref-type&gt;&lt;contributors&gt;&lt;authors&gt;&lt;author&gt;Varni, J. W.&lt;/author&gt;&lt;author&gt;Bendo, C. B.&lt;/author&gt;&lt;author&gt;Shulman, R. J.&lt;/author&gt;&lt;author&gt;Self, M. M.&lt;/author&gt;&lt;author&gt;Nurko, S.&lt;/author&gt;&lt;author&gt;Franciosi, J. P.&lt;/author&gt;&lt;author&gt;Saps, M.&lt;/author&gt;&lt;author&gt;Saeed, S.&lt;/author&gt;&lt;author&gt;Zacur, G. M.&lt;/author&gt;&lt;author&gt;Dark, C. V.&lt;/author&gt;&lt;author&gt;Pohl, J. F.&lt;/author&gt;&lt;author&gt;Pediat Quality Life Inventory, Tm G.&lt;/author&gt;&lt;/authors&gt;&lt;/contributors&gt;&lt;titles&gt;&lt;title&gt;Interpretability of the PedsQL (TM) Gastrointestinal Symptoms Scales and Gastrointestinal Worry Scales in Pediatric Patients With Functional and Organic Gastrointestinal Diseases&lt;/title&gt;&lt;secondary-title&gt;Journal of Pediatric Psychology&lt;/secondary-title&gt;&lt;/titles&gt;&lt;periodical&gt;&lt;full-title&gt;Journal of Pediatric Psychology&lt;/full-title&gt;&lt;/periodical&gt;&lt;pages&gt;591-601&lt;/pages&gt;&lt;volume&gt;40&lt;/volume&gt;&lt;number&gt;6&lt;/number&gt;&lt;dates&gt;&lt;year&gt;2015&lt;/year&gt;&lt;pub-dates&gt;&lt;date&gt;Jul&lt;/date&gt;&lt;/pub-dates&gt;&lt;/dates&gt;&lt;isbn&gt;0146-8693&lt;/isbn&gt;&lt;accession-num&gt;WOS:000359660500006&lt;/accession-num&gt;&lt;urls&gt;&lt;related-urls&gt;&lt;url&gt;&amp;lt;Go to ISI&amp;gt;://WOS:000359660500006&lt;/url&gt;&lt;/related-urls&gt;&lt;/urls&gt;&lt;electronic-resource-num&gt;10.1093/jpepsy/jsv005&lt;/electronic-resource-num&gt;&lt;/record&gt;&lt;/Cite&gt;&lt;/EndNote&gt;</w:instrText>
      </w:r>
      <w:r w:rsidR="00DD6F8D">
        <w:fldChar w:fldCharType="separate"/>
      </w:r>
      <w:r w:rsidR="00A06A5B" w:rsidRPr="00A06A5B">
        <w:rPr>
          <w:noProof/>
          <w:vertAlign w:val="superscript"/>
        </w:rPr>
        <w:t>18</w:t>
      </w:r>
      <w:r w:rsidR="00DD6F8D">
        <w:fldChar w:fldCharType="end"/>
      </w:r>
      <w:r w:rsidRPr="00701CCB">
        <w:t xml:space="preserve"> will be scored as per the guidelines and transformed to a score of 0-100.</w:t>
      </w:r>
    </w:p>
    <w:p w14:paraId="3B4A7AEC" w14:textId="77777777" w:rsidR="00F9624D" w:rsidRPr="00701CCB" w:rsidRDefault="00F9624D" w:rsidP="00844FE4">
      <w:pPr>
        <w:pStyle w:val="ListParagraph"/>
        <w:numPr>
          <w:ilvl w:val="0"/>
          <w:numId w:val="16"/>
        </w:numPr>
        <w:spacing w:after="120" w:line="276" w:lineRule="auto"/>
        <w:jc w:val="both"/>
      </w:pPr>
      <w:r w:rsidRPr="00701CCB">
        <w:t>The height (or length) and weight will be used to calculate an age and sex adjusted body mass index (</w:t>
      </w:r>
      <w:proofErr w:type="spellStart"/>
      <w:r w:rsidRPr="00701CCB">
        <w:t>bmi</w:t>
      </w:r>
      <w:proofErr w:type="spellEnd"/>
      <w:r w:rsidRPr="00701CCB">
        <w:t xml:space="preserve"> </w:t>
      </w:r>
      <w:proofErr w:type="spellStart"/>
      <w:r w:rsidRPr="00701CCB">
        <w:t>sds</w:t>
      </w:r>
      <w:proofErr w:type="spellEnd"/>
      <w:r w:rsidRPr="00701CCB">
        <w:t xml:space="preserve">). </w:t>
      </w:r>
    </w:p>
    <w:p w14:paraId="335A739F" w14:textId="3776F64A" w:rsidR="00F9624D" w:rsidRPr="00701CCB" w:rsidRDefault="00F9624D" w:rsidP="00844FE4">
      <w:pPr>
        <w:pStyle w:val="ListParagraph"/>
        <w:numPr>
          <w:ilvl w:val="0"/>
          <w:numId w:val="16"/>
        </w:numPr>
        <w:spacing w:after="120" w:line="276" w:lineRule="auto"/>
        <w:jc w:val="both"/>
      </w:pPr>
      <w:r w:rsidRPr="00701CCB">
        <w:t>The myfood24 data programme analyses the nutritional content the home-blended diet and will compute the calorie intake and the macro and micro nutrient content of the feed</w:t>
      </w:r>
      <w:r w:rsidR="00D70EB0">
        <w:t xml:space="preserve"> and any oral feeds</w:t>
      </w:r>
      <w:r w:rsidRPr="00701CCB">
        <w:t>. The same data for the formula fed group will have been obtained, via the dietitian, from the commercial supplier.</w:t>
      </w:r>
    </w:p>
    <w:p w14:paraId="301263F8" w14:textId="05E3039A" w:rsidR="00F9624D" w:rsidRPr="00701CCB" w:rsidRDefault="00F9624D" w:rsidP="00844FE4">
      <w:pPr>
        <w:pStyle w:val="ListParagraph"/>
        <w:numPr>
          <w:ilvl w:val="0"/>
          <w:numId w:val="16"/>
        </w:numPr>
        <w:spacing w:after="120" w:line="276" w:lineRule="auto"/>
        <w:jc w:val="both"/>
      </w:pPr>
      <w:r w:rsidRPr="00701CCB">
        <w:t xml:space="preserve">The parent reported number of site infections and other tube related complications will reported as total counts for each </w:t>
      </w:r>
      <w:r>
        <w:t>child</w:t>
      </w:r>
      <w:r w:rsidRPr="00701CCB">
        <w:t>.</w:t>
      </w:r>
    </w:p>
    <w:p w14:paraId="4C91E654" w14:textId="19A4F7FF" w:rsidR="00F9624D" w:rsidRPr="00701CCB" w:rsidRDefault="00F9624D" w:rsidP="00844FE4">
      <w:pPr>
        <w:pStyle w:val="ListParagraph"/>
        <w:numPr>
          <w:ilvl w:val="0"/>
          <w:numId w:val="16"/>
        </w:numPr>
        <w:spacing w:after="120" w:line="276" w:lineRule="auto"/>
        <w:jc w:val="both"/>
      </w:pPr>
      <w:r w:rsidRPr="00701CCB">
        <w:t>The diagnostic (ICD10</w:t>
      </w:r>
      <w:r w:rsidR="00A06A5B">
        <w:fldChar w:fldCharType="begin"/>
      </w:r>
      <w:r w:rsidR="00A06A5B">
        <w:instrText xml:space="preserve"> ADDIN EN.CITE &lt;EndNote&gt;&lt;Cite&gt;&lt;Author&gt;World Health Organisation&lt;/Author&gt;&lt;Year&gt;1992&lt;/Year&gt;&lt;RecNum&gt;82&lt;/RecNum&gt;&lt;DisplayText&gt;&lt;style face="superscript"&gt;25&lt;/style&gt;&lt;/DisplayText&gt;&lt;record&gt;&lt;rec-number&gt;82&lt;/rec-number&gt;&lt;foreign-keys&gt;&lt;key app="EN" db-id="v2ep5ax5j2eff2e0pedp9pvvvtz92z0x5vex" timestamp="1418901763"&gt;82&lt;/key&gt;&lt;/foreign-keys&gt;&lt;ref-type name="Book"&gt;6&lt;/ref-type&gt;&lt;contributors&gt;&lt;authors&gt;&lt;author&gt;World Health Organisation,&lt;/author&gt;&lt;/authors&gt;&lt;/contributors&gt;&lt;titles&gt;&lt;title&gt;International Statistical Classification of Diseases and Related Health Problems&lt;/title&gt;&lt;/titles&gt;&lt;edition&gt;10&lt;/edition&gt;&lt;dates&gt;&lt;year&gt;1992&lt;/year&gt;&lt;/dates&gt;&lt;pub-location&gt;Geneva, Switzerland&lt;/pub-location&gt;&lt;publisher&gt;World Health Organisation&lt;/publisher&gt;&lt;urls&gt;&lt;/urls&gt;&lt;/record&gt;&lt;/Cite&gt;&lt;/EndNote&gt;</w:instrText>
      </w:r>
      <w:r w:rsidR="00A06A5B">
        <w:fldChar w:fldCharType="separate"/>
      </w:r>
      <w:r w:rsidR="00A06A5B" w:rsidRPr="00A06A5B">
        <w:rPr>
          <w:noProof/>
          <w:vertAlign w:val="superscript"/>
        </w:rPr>
        <w:t>25</w:t>
      </w:r>
      <w:r w:rsidR="00A06A5B">
        <w:fldChar w:fldCharType="end"/>
      </w:r>
      <w:r w:rsidRPr="00701CCB">
        <w:t xml:space="preserve">) and procedural codes (OPCS) in the HES data will be used to identify admissions which were related to complications of the gastrostomy tubes or infections. The number of admissions and A </w:t>
      </w:r>
      <w:r w:rsidR="00D70EB0">
        <w:t>&amp;</w:t>
      </w:r>
      <w:r w:rsidRPr="00701CCB">
        <w:t xml:space="preserve"> E attendances will be calculated for each </w:t>
      </w:r>
      <w:r>
        <w:t>child</w:t>
      </w:r>
      <w:r w:rsidRPr="00701CCB">
        <w:t>. Length of stay for each admission will also be calculated for the resource use analyses.</w:t>
      </w:r>
    </w:p>
    <w:p w14:paraId="143DF810" w14:textId="61934745" w:rsidR="00F9624D" w:rsidRPr="00701CCB" w:rsidRDefault="00F9624D" w:rsidP="00844FE4">
      <w:pPr>
        <w:pStyle w:val="ListParagraph"/>
        <w:numPr>
          <w:ilvl w:val="0"/>
          <w:numId w:val="16"/>
        </w:numPr>
        <w:spacing w:after="120" w:line="276" w:lineRule="auto"/>
        <w:jc w:val="both"/>
      </w:pPr>
      <w:r w:rsidRPr="00701CCB">
        <w:t>Parent quality of life: the EQ5D VAS is scored 0-100 and the 5 component scale of the EQ5D-5L will be converted to a single score using a UK specific value set</w:t>
      </w:r>
      <w:r>
        <w:t xml:space="preserve"> </w:t>
      </w:r>
      <w:r>
        <w:fldChar w:fldCharType="begin"/>
      </w:r>
      <w:r w:rsidR="00A06A5B">
        <w:instrText xml:space="preserve"> ADDIN EN.CITE &lt;EndNote&gt;&lt;Cite&gt;&lt;Author&gt;Devlin&lt;/Author&gt;&lt;Year&gt;2018&lt;/Year&gt;&lt;RecNum&gt;43&lt;/RecNum&gt;&lt;DisplayText&gt;&lt;style face="superscript"&gt;26&lt;/style&gt;&lt;/DisplayText&gt;&lt;record&gt;&lt;rec-number&gt;43&lt;/rec-number&gt;&lt;foreign-keys&gt;&lt;key app="EN" db-id="09ddf0xzzrepx8evzek5vzptz2ss9wwprewf" timestamp="1521279133"&gt;43&lt;/key&gt;&lt;/foreign-keys&gt;&lt;ref-type name="Journal Article"&gt;17&lt;/ref-type&gt;&lt;contributors&gt;&lt;authors&gt;&lt;author&gt;Devlin, Nancy J.&lt;/author&gt;&lt;author&gt;Shah, Koonal K.&lt;/author&gt;&lt;author&gt;Feng, Yan&lt;/author&gt;&lt;author&gt;Mulhern, Brendan&lt;/author&gt;&lt;author&gt;van Hout, Ben&lt;/author&gt;&lt;/authors&gt;&lt;/contributors&gt;&lt;titles&gt;&lt;title&gt;Valuing health-related quality of life: An EQ-5D-5L value set for England&lt;/title&gt;&lt;secondary-title&gt;Health Economics&lt;/secondary-title&gt;&lt;/titles&gt;&lt;periodical&gt;&lt;full-title&gt;Health Economics&lt;/full-title&gt;&lt;/periodical&gt;&lt;pages&gt;7-22&lt;/pages&gt;&lt;volume&gt;27&lt;/volume&gt;&lt;number&gt;1&lt;/number&gt;&lt;keywords&gt;&lt;keyword&gt;EQ-5D-5L&lt;/keyword&gt;&lt;keyword&gt;NICE&lt;/keyword&gt;&lt;keyword&gt;PROMs&lt;/keyword&gt;&lt;keyword&gt;quality of life&lt;/keyword&gt;&lt;keyword&gt;stated preferences&lt;/keyword&gt;&lt;/keywords&gt;&lt;dates&gt;&lt;year&gt;2018&lt;/year&gt;&lt;/dates&gt;&lt;isbn&gt;1099-1050&lt;/isbn&gt;&lt;urls&gt;&lt;related-urls&gt;&lt;url&gt;http://dx.doi.org/10.1002/hec.3564&lt;/url&gt;&lt;/related-urls&gt;&lt;/urls&gt;&lt;electronic-resource-num&gt;10.1002/hec.3564&lt;/electronic-resource-num&gt;&lt;modified-date&gt;Hec-16-0146.r2&lt;/modified-date&gt;&lt;/record&gt;&lt;/Cite&gt;&lt;/EndNote&gt;</w:instrText>
      </w:r>
      <w:r>
        <w:fldChar w:fldCharType="separate"/>
      </w:r>
      <w:r w:rsidR="00A06A5B" w:rsidRPr="00A06A5B">
        <w:rPr>
          <w:noProof/>
          <w:vertAlign w:val="superscript"/>
        </w:rPr>
        <w:t>26</w:t>
      </w:r>
      <w:r>
        <w:fldChar w:fldCharType="end"/>
      </w:r>
      <w:r>
        <w:t xml:space="preserve"> </w:t>
      </w:r>
      <w:r w:rsidRPr="00701CCB">
        <w:t>. The 10 item Parenting Morale Index is scored from 0-100.</w:t>
      </w:r>
    </w:p>
    <w:p w14:paraId="28624598" w14:textId="08326165" w:rsidR="00F9624D" w:rsidRDefault="00F9624D" w:rsidP="00844FE4">
      <w:pPr>
        <w:spacing w:after="120" w:line="276" w:lineRule="auto"/>
        <w:jc w:val="both"/>
      </w:pPr>
      <w:r w:rsidRPr="00701CCB">
        <w:t>For all outcome</w:t>
      </w:r>
      <w:r>
        <w:t>s</w:t>
      </w:r>
      <w:r w:rsidRPr="00701CCB">
        <w:t xml:space="preserve"> we will report the baseline score, follow-up score</w:t>
      </w:r>
      <w:r w:rsidR="002B6C48">
        <w:t>s</w:t>
      </w:r>
      <w:r w:rsidRPr="00701CCB">
        <w:t xml:space="preserve"> and change score.</w:t>
      </w:r>
    </w:p>
    <w:p w14:paraId="5D14B282" w14:textId="77777777" w:rsidR="00F9624D" w:rsidRPr="002C5637" w:rsidRDefault="00F9624D" w:rsidP="002C5637">
      <w:pPr>
        <w:pStyle w:val="Heading4"/>
      </w:pPr>
      <w:r w:rsidRPr="002C5637">
        <w:t>Assessing safety (objective 2) and benefits (objective 3):</w:t>
      </w:r>
    </w:p>
    <w:p w14:paraId="2B421D98" w14:textId="3BCA6529" w:rsidR="00FF4E14" w:rsidRDefault="00FF4E14" w:rsidP="00844FE4">
      <w:pPr>
        <w:spacing w:after="120" w:line="276" w:lineRule="auto"/>
        <w:jc w:val="both"/>
      </w:pPr>
      <w:r>
        <w:t>T</w:t>
      </w:r>
      <w:r w:rsidR="00F9624D" w:rsidRPr="00701CCB">
        <w:t xml:space="preserve">he safety </w:t>
      </w:r>
      <w:r w:rsidR="00F9624D">
        <w:t xml:space="preserve">and benefits </w:t>
      </w:r>
      <w:r w:rsidR="00F9624D" w:rsidRPr="00701CCB">
        <w:t>of blended diet</w:t>
      </w:r>
      <w:r w:rsidR="00D70EB0">
        <w:t xml:space="preserve"> compared to formula diet</w:t>
      </w:r>
      <w:r w:rsidR="00F9624D" w:rsidRPr="00701CCB">
        <w:t xml:space="preserve"> will </w:t>
      </w:r>
      <w:r w:rsidR="00F9624D">
        <w:t>be assessed using</w:t>
      </w:r>
      <w:r w:rsidR="00F9624D" w:rsidRPr="00701CCB">
        <w:t xml:space="preserve"> multivariable regression analyses</w:t>
      </w:r>
      <w:r w:rsidR="00F9624D">
        <w:t>. The type of regression will depend</w:t>
      </w:r>
      <w:r w:rsidR="00F9624D" w:rsidRPr="00701CCB">
        <w:t xml:space="preserve"> on the outcome of interest; logistic (tube blockage</w:t>
      </w:r>
      <w:r w:rsidR="00F9624D">
        <w:t>, appropriate nutritional content;</w:t>
      </w:r>
      <w:r w:rsidR="00F9624D" w:rsidRPr="00701CCB">
        <w:t xml:space="preserve"> yes/no), </w:t>
      </w:r>
      <w:r w:rsidR="00F9624D">
        <w:t xml:space="preserve">linear (PEDSQL </w:t>
      </w:r>
      <w:r w:rsidR="00F9624D" w:rsidRPr="00701CCB">
        <w:t xml:space="preserve">gastrointestinal module score, BMI </w:t>
      </w:r>
      <w:proofErr w:type="spellStart"/>
      <w:r w:rsidR="00F9624D" w:rsidRPr="00701CCB">
        <w:t>sds</w:t>
      </w:r>
      <w:proofErr w:type="spellEnd"/>
      <w:r w:rsidR="00F9624D" w:rsidRPr="00701CCB">
        <w:t xml:space="preserve"> or upper arm circumference, calories, PMI, EQ5D</w:t>
      </w:r>
      <w:r w:rsidR="00F9624D">
        <w:t>),</w:t>
      </w:r>
      <w:r w:rsidR="00F9624D" w:rsidRPr="00701CCB">
        <w:t xml:space="preserve"> </w:t>
      </w:r>
      <w:r w:rsidR="00F9624D">
        <w:t>P</w:t>
      </w:r>
      <w:r w:rsidR="00F9624D" w:rsidRPr="00701CCB">
        <w:t xml:space="preserve">oisson or </w:t>
      </w:r>
      <w:r w:rsidR="00F9624D">
        <w:t xml:space="preserve">negative </w:t>
      </w:r>
      <w:r w:rsidR="00F9624D" w:rsidRPr="00701CCB">
        <w:t>binomial (number of A &amp; E or hospital admissions for infections or complications of gastrostomy tube). Each analys</w:t>
      </w:r>
      <w:r w:rsidR="00F9624D">
        <w:t>i</w:t>
      </w:r>
      <w:r w:rsidR="00F9624D" w:rsidRPr="00701CCB">
        <w:t xml:space="preserve">s will account for the multiple confounding factors in this population (age, underlying diagnoses, comorbidities, outpatient attendance, parental factors, socio-economic status) and the main covariate of interest will </w:t>
      </w:r>
      <w:r w:rsidR="00F9624D" w:rsidRPr="00701CCB">
        <w:lastRenderedPageBreak/>
        <w:t>be feeding status (blended vs formula). Study site will be added as a random effect to the models to allow for site level variation.</w:t>
      </w:r>
      <w:r w:rsidR="00F9624D">
        <w:t xml:space="preserve"> Estimates and 95% CIs will be reported from the regression model for each outcome measure. </w:t>
      </w:r>
    </w:p>
    <w:p w14:paraId="7E10FA57" w14:textId="49F08599" w:rsidR="00F9624D" w:rsidRPr="00B9416B" w:rsidRDefault="00F9624D" w:rsidP="00844FE4">
      <w:pPr>
        <w:spacing w:after="120" w:line="276" w:lineRule="auto"/>
        <w:jc w:val="both"/>
      </w:pPr>
      <w:r w:rsidRPr="00AE5BA6">
        <w:t>The flow of participants through the study will be detailed including the number of individuals contributing to each analysis. The amount of missing data will be summarised for each outcome measure and multiple imputation will be used to assess the robustness of the results. Results will be compared to the complete case analyses and important differences discussed.  Sensitivity analyses will be considered to explore departures from the MAR assumption.</w:t>
      </w:r>
    </w:p>
    <w:p w14:paraId="6C60E8FE" w14:textId="77777777" w:rsidR="00F9624D" w:rsidRPr="002B13B3" w:rsidRDefault="00F9624D" w:rsidP="002C5637">
      <w:pPr>
        <w:pStyle w:val="Heading3"/>
      </w:pPr>
      <w:r w:rsidRPr="002B13B3">
        <w:t>Measurement of cost and outcomes</w:t>
      </w:r>
      <w:r>
        <w:t xml:space="preserve"> (objectives 3 and 4)</w:t>
      </w:r>
    </w:p>
    <w:p w14:paraId="5CD74F2F" w14:textId="36275C7E" w:rsidR="00F9624D" w:rsidRPr="00701CCB" w:rsidRDefault="00F9624D" w:rsidP="00844FE4">
      <w:pPr>
        <w:spacing w:after="120" w:line="276" w:lineRule="auto"/>
        <w:jc w:val="both"/>
      </w:pPr>
      <w:r w:rsidRPr="00701CCB">
        <w:t xml:space="preserve">There is a lack of robust evidence around the cost-effectiveness of alternative </w:t>
      </w:r>
      <w:r w:rsidR="00D70EB0">
        <w:t>feeds</w:t>
      </w:r>
      <w:r w:rsidRPr="00701CCB">
        <w:t xml:space="preserve"> for gastrostomy fed children. To address this, we will describe the costs and outcomes for those </w:t>
      </w:r>
      <w:r w:rsidR="00FF4E14">
        <w:t xml:space="preserve">children with a </w:t>
      </w:r>
      <w:r w:rsidRPr="00701CCB">
        <w:t>formula</w:t>
      </w:r>
      <w:r w:rsidR="00FF4E14">
        <w:t xml:space="preserve"> diet</w:t>
      </w:r>
      <w:r w:rsidRPr="00701CCB">
        <w:t xml:space="preserve"> and </w:t>
      </w:r>
      <w:r w:rsidR="00FF4E14">
        <w:t>with a –blended diet</w:t>
      </w:r>
      <w:r w:rsidRPr="00701CCB">
        <w:t xml:space="preserve">(addressing objectives 3 and 4). The formula feed group will act as the treatment as usual.  </w:t>
      </w:r>
    </w:p>
    <w:p w14:paraId="4B05A21A" w14:textId="77777777" w:rsidR="00F9624D" w:rsidRPr="00701CCB" w:rsidRDefault="00F9624D" w:rsidP="002C5637">
      <w:pPr>
        <w:pStyle w:val="Heading4"/>
      </w:pPr>
      <w:r w:rsidRPr="00701CCB">
        <w:t>Generating cost estimates</w:t>
      </w:r>
    </w:p>
    <w:p w14:paraId="3228AC18" w14:textId="77777777" w:rsidR="00F9624D" w:rsidRPr="00701CCB" w:rsidRDefault="00F9624D" w:rsidP="00844FE4">
      <w:pPr>
        <w:spacing w:after="120" w:line="276" w:lineRule="auto"/>
        <w:jc w:val="both"/>
      </w:pPr>
      <w:r w:rsidRPr="00701CCB">
        <w:t xml:space="preserve">Unit costs for healthcare interactions will be collected from published sources (for example, PSSRU Unit Costs of Health and Social Care) and applied to the relevant resource use.  The costs of healthcare interactions will be calculated by the product of unit cost and resource use analyses.  </w:t>
      </w:r>
    </w:p>
    <w:p w14:paraId="5D5ED6BB" w14:textId="77777777" w:rsidR="00F9624D" w:rsidRPr="00701CCB" w:rsidRDefault="00F9624D" w:rsidP="00844FE4">
      <w:pPr>
        <w:spacing w:after="120" w:line="276" w:lineRule="auto"/>
        <w:jc w:val="both"/>
      </w:pPr>
      <w:r w:rsidRPr="00701CCB">
        <w:t>The cost of non-healthcare interactions, including the cost of the blended diet constituents and time taken to prepare will be estimated separately using published estimates where feasible. Sensitivity analyses will be conducted where alternative assumptions would generate substantially different cost estimates (for example, if there are substantial differences between parental report and HES data).</w:t>
      </w:r>
    </w:p>
    <w:p w14:paraId="1A609EC0" w14:textId="2D719EC8" w:rsidR="00F9624D" w:rsidRPr="00701CCB" w:rsidRDefault="00F9624D" w:rsidP="002C5637">
      <w:pPr>
        <w:pStyle w:val="Heading4"/>
      </w:pPr>
      <w:r w:rsidRPr="00701CCB">
        <w:t xml:space="preserve">Generating estimates of </w:t>
      </w:r>
      <w:r w:rsidR="004958FB">
        <w:t>o</w:t>
      </w:r>
      <w:r w:rsidRPr="00701CCB">
        <w:t>utcome</w:t>
      </w:r>
      <w:r>
        <w:t>s</w:t>
      </w:r>
    </w:p>
    <w:p w14:paraId="07B6E4ED" w14:textId="52374AF7" w:rsidR="00F9624D" w:rsidRPr="00701CCB" w:rsidRDefault="00F9624D" w:rsidP="00844FE4">
      <w:pPr>
        <w:spacing w:after="120" w:line="276" w:lineRule="auto"/>
        <w:jc w:val="both"/>
      </w:pPr>
      <w:r w:rsidRPr="00701CCB">
        <w:t xml:space="preserve">We will describe and summarise estimates of parent changes in </w:t>
      </w:r>
      <w:proofErr w:type="spellStart"/>
      <w:r w:rsidRPr="00701CCB">
        <w:t>HRQoL</w:t>
      </w:r>
      <w:proofErr w:type="spellEnd"/>
      <w:r w:rsidRPr="00701CCB">
        <w:t xml:space="preserve"> (EQ5D-5L) and child (either PEDS QL or </w:t>
      </w:r>
      <w:proofErr w:type="spellStart"/>
      <w:r w:rsidRPr="00701CCB">
        <w:t>QoL</w:t>
      </w:r>
      <w:proofErr w:type="spellEnd"/>
      <w:r w:rsidRPr="00701CCB">
        <w:t xml:space="preserve"> questionnaire </w:t>
      </w:r>
      <w:r w:rsidRPr="00701CCB">
        <w:fldChar w:fldCharType="begin"/>
      </w:r>
      <w:r w:rsidR="00A06A5B">
        <w:instrText xml:space="preserve"> ADDIN EN.CITE &lt;EndNote&gt;&lt;Cite&gt;&lt;Author&gt;Zaidi&lt;/Author&gt;&lt;Year&gt;2010&lt;/Year&gt;&lt;RecNum&gt;13&lt;/RecNum&gt;&lt;DisplayText&gt;&lt;style face="superscript"&gt;27&lt;/style&gt;&lt;/DisplayText&gt;&lt;record&gt;&lt;rec-number&gt;13&lt;/rec-number&gt;&lt;foreign-keys&gt;&lt;key app="EN" db-id="09ddf0xzzrepx8evzek5vzptz2ss9wwprewf" timestamp="1510232252"&gt;13&lt;/key&gt;&lt;/foreign-keys&gt;&lt;ref-type name="Journal Article"&gt;17&lt;/ref-type&gt;&lt;contributors&gt;&lt;authors&gt;&lt;author&gt;Zaidi, T.&lt;/author&gt;&lt;author&gt;Sudall, C.&lt;/author&gt;&lt;author&gt;Kauffmann, L.&lt;/author&gt;&lt;author&gt;Folaranmi, S.&lt;/author&gt;&lt;author&gt;Khalil, B.&lt;/author&gt;&lt;author&gt;Morabito, A.&lt;/author&gt;&lt;/authors&gt;&lt;/contributors&gt;&lt;titles&gt;&lt;title&gt;Physical outcome and quality of life after total esophagogastric dissociation in children with severe neurodisability and gastroesophageal reflux, from the caregiver&amp;apos;s perspective&lt;/title&gt;&lt;secondary-title&gt;Journal of Pediatric Surgery&lt;/secondary-title&gt;&lt;/titles&gt;&lt;periodical&gt;&lt;full-title&gt;Journal of Pediatric Surgery&lt;/full-title&gt;&lt;/periodical&gt;&lt;pages&gt;1772-1776&lt;/pages&gt;&lt;volume&gt;45&lt;/volume&gt;&lt;number&gt;9&lt;/number&gt;&lt;dates&gt;&lt;year&gt;2010&lt;/year&gt;&lt;pub-dates&gt;&lt;date&gt;Sep&lt;/date&gt;&lt;/pub-dates&gt;&lt;/dates&gt;&lt;isbn&gt;0022-3468&lt;/isbn&gt;&lt;accession-num&gt;WOS:000281966800004&lt;/accession-num&gt;&lt;urls&gt;&lt;related-urls&gt;&lt;url&gt;&amp;lt;Go to ISI&amp;gt;://WOS:000281966800004&lt;/url&gt;&lt;/related-urls&gt;&lt;/urls&gt;&lt;electronic-resource-num&gt;10.1016/j.jpedsurg.2010.04.022&lt;/electronic-resource-num&gt;&lt;/record&gt;&lt;/Cite&gt;&lt;/EndNote&gt;</w:instrText>
      </w:r>
      <w:r w:rsidRPr="00701CCB">
        <w:fldChar w:fldCharType="separate"/>
      </w:r>
      <w:r w:rsidR="00A06A5B" w:rsidRPr="00A06A5B">
        <w:rPr>
          <w:noProof/>
          <w:vertAlign w:val="superscript"/>
        </w:rPr>
        <w:t>27</w:t>
      </w:r>
      <w:r w:rsidRPr="00701CCB">
        <w:fldChar w:fldCharType="end"/>
      </w:r>
      <w:r w:rsidRPr="00701CCB">
        <w:t xml:space="preserve">).  We will describe these for both groups within the cohort. </w:t>
      </w:r>
    </w:p>
    <w:p w14:paraId="0E78FBEB" w14:textId="77777777" w:rsidR="00F9624D" w:rsidRDefault="00F9624D" w:rsidP="00844FE4">
      <w:pPr>
        <w:spacing w:after="120" w:line="276" w:lineRule="auto"/>
        <w:jc w:val="both"/>
      </w:pPr>
      <w:r w:rsidRPr="00701CCB">
        <w:t xml:space="preserve">We will report total costs, mortality and adverse event rates associated with both home-blended and formula feeds in a cost-consequences framework.  </w:t>
      </w:r>
    </w:p>
    <w:p w14:paraId="5265131A" w14:textId="77777777" w:rsidR="00F9624D" w:rsidRPr="002B13B3" w:rsidRDefault="00F9624D" w:rsidP="002C5637">
      <w:pPr>
        <w:pStyle w:val="Heading3"/>
      </w:pPr>
      <w:r w:rsidRPr="002B13B3">
        <w:t xml:space="preserve">Long term follow up </w:t>
      </w:r>
      <w:r>
        <w:t>(objective 5)</w:t>
      </w:r>
    </w:p>
    <w:p w14:paraId="0A9AB726" w14:textId="1477B7D8" w:rsidR="00F9624D" w:rsidRDefault="00F9624D" w:rsidP="00844FE4">
      <w:pPr>
        <w:spacing w:after="120" w:line="276" w:lineRule="auto"/>
        <w:jc w:val="both"/>
      </w:pPr>
      <w:r>
        <w:t>The</w:t>
      </w:r>
      <w:r w:rsidRPr="00701CCB">
        <w:t xml:space="preserve"> utility of routine data sources as an option for long term follow up of </w:t>
      </w:r>
      <w:r>
        <w:t xml:space="preserve">study </w:t>
      </w:r>
      <w:r w:rsidRPr="00701CCB">
        <w:t xml:space="preserve">participants will be assessed by </w:t>
      </w:r>
      <w:r>
        <w:t xml:space="preserve">examining </w:t>
      </w:r>
      <w:r w:rsidRPr="00701CCB">
        <w:t>the concordance between parent reported data on A and E visits and hospital admissions due to infections or complications of their gastrostomy tube</w:t>
      </w:r>
      <w:r>
        <w:t xml:space="preserve"> with HES data for the corresponding time period</w:t>
      </w:r>
      <w:r w:rsidRPr="00701CCB">
        <w:t xml:space="preserve">. Concordance will be assessed using the kappa statistic </w:t>
      </w:r>
      <w:r>
        <w:t>both for the total sample</w:t>
      </w:r>
      <w:r w:rsidRPr="00701CCB">
        <w:t xml:space="preserve"> and separately by the home-blended and formula fed groups.</w:t>
      </w:r>
    </w:p>
    <w:p w14:paraId="6C70D317" w14:textId="4761A541" w:rsidR="00F9624D" w:rsidRDefault="00F9624D" w:rsidP="00844FE4">
      <w:pPr>
        <w:spacing w:after="120" w:line="276" w:lineRule="auto"/>
        <w:jc w:val="both"/>
      </w:pPr>
      <w:r w:rsidRPr="00701CCB">
        <w:t xml:space="preserve">If there is concordance between the parental reported infection and gastrostomy related healthcare usage and HES data, long term follow-up </w:t>
      </w:r>
      <w:r>
        <w:t>would be possible</w:t>
      </w:r>
      <w:r w:rsidRPr="00701CCB">
        <w:t xml:space="preserve"> by obtaining further extracts of HES data and ONS death certificate data. The HES data will provide</w:t>
      </w:r>
      <w:r w:rsidR="00D70EB0">
        <w:t xml:space="preserve"> future</w:t>
      </w:r>
      <w:r w:rsidRPr="00701CCB">
        <w:t xml:space="preserve"> information on admissions and A&amp;E visits due to infections and complications of the gastrostomy (blockages, revisions, replacements). The ONS data will provide date and cause(s) of death if the child has died. </w:t>
      </w:r>
    </w:p>
    <w:p w14:paraId="3D5900CC" w14:textId="28A6ACBF" w:rsidR="00501153" w:rsidRDefault="00501153">
      <w:pPr>
        <w:rPr>
          <w:rFonts w:ascii="Arial" w:eastAsia="SimSun" w:hAnsi="Arial" w:cs="Arial"/>
          <w:b/>
          <w:bCs/>
          <w:lang w:eastAsia="zh-CN"/>
        </w:rPr>
      </w:pPr>
    </w:p>
    <w:p w14:paraId="1A807910" w14:textId="77777777" w:rsidR="007F500F" w:rsidRDefault="007F500F" w:rsidP="00844FE4">
      <w:pPr>
        <w:pStyle w:val="Heading1"/>
        <w:spacing w:afterLines="0" w:after="120" w:line="276" w:lineRule="auto"/>
      </w:pPr>
      <w:r>
        <w:t>Patient and Public Involvement</w:t>
      </w:r>
    </w:p>
    <w:p w14:paraId="2E52F3A1" w14:textId="4E72BD2D" w:rsidR="00BF5706" w:rsidRDefault="00844FE4" w:rsidP="0047016B">
      <w:pPr>
        <w:spacing w:after="120" w:line="276" w:lineRule="auto"/>
        <w:jc w:val="both"/>
        <w:textAlignment w:val="baseline"/>
        <w:rPr>
          <w:rFonts w:eastAsia="Times New Roman" w:cstheme="minorHAnsi"/>
          <w:color w:val="000000"/>
          <w:lang w:eastAsia="en-GB"/>
        </w:rPr>
      </w:pPr>
      <w:r w:rsidRPr="00A00E1C">
        <w:rPr>
          <w:rFonts w:eastAsia="Times New Roman" w:cstheme="minorHAnsi"/>
          <w:color w:val="000000"/>
          <w:bdr w:val="none" w:sz="0" w:space="0" w:color="auto" w:frame="1"/>
          <w:lang w:eastAsia="en-GB"/>
        </w:rPr>
        <w:lastRenderedPageBreak/>
        <w:t>Six p</w:t>
      </w:r>
      <w:r w:rsidR="00E84D0C" w:rsidRPr="00A00E1C">
        <w:rPr>
          <w:rFonts w:eastAsia="Times New Roman" w:cstheme="minorHAnsi"/>
          <w:color w:val="000000"/>
          <w:bdr w:val="none" w:sz="0" w:space="0" w:color="auto" w:frame="1"/>
          <w:lang w:eastAsia="en-GB"/>
        </w:rPr>
        <w:t xml:space="preserve">arents whose children were gastrostomy fed were </w:t>
      </w:r>
      <w:r w:rsidR="00E70FE0">
        <w:rPr>
          <w:rFonts w:eastAsia="Times New Roman" w:cstheme="minorHAnsi"/>
          <w:color w:val="000000"/>
          <w:bdr w:val="none" w:sz="0" w:space="0" w:color="auto" w:frame="1"/>
          <w:lang w:eastAsia="en-GB"/>
        </w:rPr>
        <w:t>involved in the development of the study design and methods, and plans for public involvement</w:t>
      </w:r>
      <w:r w:rsidR="00E84D0C" w:rsidRPr="00A00E1C">
        <w:rPr>
          <w:rFonts w:eastAsia="Times New Roman" w:cstheme="minorHAnsi"/>
          <w:color w:val="000000"/>
          <w:bdr w:val="none" w:sz="0" w:space="0" w:color="auto" w:frame="1"/>
          <w:lang w:eastAsia="en-GB"/>
        </w:rPr>
        <w:t>.</w:t>
      </w:r>
      <w:r w:rsidR="0047016B">
        <w:rPr>
          <w:rFonts w:eastAsia="Times New Roman" w:cstheme="minorHAnsi"/>
          <w:color w:val="000000"/>
          <w:lang w:eastAsia="en-GB"/>
        </w:rPr>
        <w:t xml:space="preserve"> </w:t>
      </w:r>
      <w:r w:rsidR="004753D4">
        <w:rPr>
          <w:rFonts w:eastAsia="Times New Roman" w:cstheme="minorHAnsi"/>
          <w:color w:val="000000"/>
          <w:lang w:eastAsia="en-GB"/>
        </w:rPr>
        <w:t xml:space="preserve">In particular, they helped to identify outcomes to propose for WS2, develop appropriate recruitment methods for both </w:t>
      </w:r>
      <w:proofErr w:type="spellStart"/>
      <w:r w:rsidR="004753D4">
        <w:rPr>
          <w:rFonts w:eastAsia="Times New Roman" w:cstheme="minorHAnsi"/>
          <w:color w:val="000000"/>
          <w:lang w:eastAsia="en-GB"/>
        </w:rPr>
        <w:t>workstreams</w:t>
      </w:r>
      <w:proofErr w:type="spellEnd"/>
      <w:r w:rsidR="001B529A">
        <w:rPr>
          <w:rFonts w:eastAsia="Times New Roman" w:cstheme="minorHAnsi"/>
          <w:color w:val="000000"/>
          <w:lang w:eastAsia="en-GB"/>
        </w:rPr>
        <w:t xml:space="preserve"> (e.g. recommended that we use social media)</w:t>
      </w:r>
      <w:r w:rsidR="004753D4">
        <w:rPr>
          <w:rFonts w:eastAsia="Times New Roman" w:cstheme="minorHAnsi"/>
          <w:color w:val="000000"/>
          <w:lang w:eastAsia="en-GB"/>
        </w:rPr>
        <w:t xml:space="preserve">, and </w:t>
      </w:r>
      <w:r w:rsidR="00BA66CD">
        <w:rPr>
          <w:rFonts w:eastAsia="Times New Roman" w:cstheme="minorHAnsi"/>
          <w:color w:val="000000"/>
          <w:lang w:eastAsia="en-GB"/>
        </w:rPr>
        <w:t>they chose the study title ‘</w:t>
      </w:r>
      <w:proofErr w:type="spellStart"/>
      <w:r w:rsidR="00BA66CD">
        <w:rPr>
          <w:rFonts w:eastAsia="Times New Roman" w:cstheme="minorHAnsi"/>
          <w:color w:val="000000"/>
          <w:lang w:eastAsia="en-GB"/>
        </w:rPr>
        <w:t>YourTube</w:t>
      </w:r>
      <w:proofErr w:type="spellEnd"/>
      <w:r w:rsidR="00BA66CD">
        <w:rPr>
          <w:rFonts w:eastAsia="Times New Roman" w:cstheme="minorHAnsi"/>
          <w:color w:val="000000"/>
          <w:lang w:eastAsia="en-GB"/>
        </w:rPr>
        <w:t>’.</w:t>
      </w:r>
    </w:p>
    <w:p w14:paraId="1FCB1889" w14:textId="50198817" w:rsidR="00706E13" w:rsidRPr="0047016B" w:rsidRDefault="00BF5706" w:rsidP="00B16B29">
      <w:pPr>
        <w:spacing w:after="120" w:line="276" w:lineRule="auto"/>
        <w:jc w:val="both"/>
        <w:textAlignment w:val="baseline"/>
        <w:rPr>
          <w:rFonts w:cstheme="minorHAnsi"/>
        </w:rPr>
      </w:pPr>
      <w:r>
        <w:rPr>
          <w:rFonts w:eastAsia="Times New Roman" w:cstheme="minorHAnsi"/>
          <w:color w:val="000000"/>
          <w:lang w:eastAsia="en-GB"/>
        </w:rPr>
        <w:t xml:space="preserve">During the study, </w:t>
      </w:r>
      <w:r w:rsidR="002529DC">
        <w:rPr>
          <w:rFonts w:eastAsia="Times New Roman" w:cstheme="minorHAnsi"/>
          <w:color w:val="000000"/>
          <w:lang w:eastAsia="en-GB"/>
        </w:rPr>
        <w:t xml:space="preserve">our primary mechanism for public involvement will be via a Project Advisory Panel </w:t>
      </w:r>
      <w:r w:rsidR="00554A4E">
        <w:rPr>
          <w:rFonts w:eastAsia="Times New Roman" w:cstheme="minorHAnsi"/>
          <w:color w:val="000000"/>
          <w:lang w:eastAsia="en-GB"/>
        </w:rPr>
        <w:t>comprising</w:t>
      </w:r>
      <w:r w:rsidR="002529DC">
        <w:rPr>
          <w:rFonts w:eastAsia="Times New Roman" w:cstheme="minorHAnsi"/>
          <w:color w:val="000000"/>
          <w:lang w:eastAsia="en-GB"/>
        </w:rPr>
        <w:t xml:space="preserve"> 4-5 parents and 2-3 young people</w:t>
      </w:r>
      <w:r>
        <w:rPr>
          <w:rFonts w:eastAsia="Times New Roman" w:cstheme="minorHAnsi"/>
          <w:color w:val="000000"/>
          <w:lang w:eastAsia="en-GB"/>
        </w:rPr>
        <w:t xml:space="preserve"> </w:t>
      </w:r>
      <w:r w:rsidR="002529DC">
        <w:rPr>
          <w:rFonts w:eastAsia="Times New Roman" w:cstheme="minorHAnsi"/>
          <w:color w:val="000000"/>
          <w:lang w:eastAsia="en-GB"/>
        </w:rPr>
        <w:t>with gastrostomy experience.</w:t>
      </w:r>
      <w:r w:rsidR="00122AC1">
        <w:rPr>
          <w:rFonts w:eastAsia="Times New Roman" w:cstheme="minorHAnsi"/>
          <w:color w:val="000000"/>
          <w:lang w:eastAsia="en-GB"/>
        </w:rPr>
        <w:t xml:space="preserve"> The panel will meet</w:t>
      </w:r>
      <w:r w:rsidR="002529DC">
        <w:rPr>
          <w:rFonts w:eastAsia="Times New Roman" w:cstheme="minorHAnsi"/>
          <w:color w:val="000000"/>
          <w:lang w:eastAsia="en-GB"/>
        </w:rPr>
        <w:t xml:space="preserve"> </w:t>
      </w:r>
      <w:r w:rsidR="00706E13" w:rsidRPr="00701CCB">
        <w:t>twice per year</w:t>
      </w:r>
      <w:r w:rsidR="00942183">
        <w:t xml:space="preserve"> at key points in the study, and be involved at other times when needed via telephone, email or in person depending on the task. Panel members will be supported by the study team, and receive training for specific tasks when needed. </w:t>
      </w:r>
    </w:p>
    <w:p w14:paraId="4D7902D4" w14:textId="77777777" w:rsidR="00706E13" w:rsidRPr="00701CCB" w:rsidRDefault="00706E13" w:rsidP="00844FE4">
      <w:pPr>
        <w:spacing w:after="120" w:line="276" w:lineRule="auto"/>
        <w:jc w:val="both"/>
      </w:pPr>
      <w:r w:rsidRPr="00701CCB">
        <w:t>Members of the panel will be involved in the following:</w:t>
      </w:r>
    </w:p>
    <w:p w14:paraId="366E6EA9" w14:textId="5A8822B0" w:rsidR="007C55DB" w:rsidRDefault="00706E13" w:rsidP="00844FE4">
      <w:pPr>
        <w:spacing w:after="120" w:line="276" w:lineRule="auto"/>
        <w:jc w:val="both"/>
      </w:pPr>
      <w:r w:rsidRPr="00706E13">
        <w:rPr>
          <w:b/>
        </w:rPr>
        <w:t xml:space="preserve">Study </w:t>
      </w:r>
      <w:r w:rsidR="003522B1">
        <w:rPr>
          <w:b/>
        </w:rPr>
        <w:t>oversight</w:t>
      </w:r>
      <w:r w:rsidRPr="00706E13">
        <w:rPr>
          <w:b/>
        </w:rPr>
        <w:t xml:space="preserve">: </w:t>
      </w:r>
      <w:r w:rsidRPr="00701CCB">
        <w:t xml:space="preserve">A minimum of two members of the panel will also </w:t>
      </w:r>
      <w:r w:rsidR="007F500F">
        <w:t xml:space="preserve">be members of the </w:t>
      </w:r>
      <w:r w:rsidR="007C55DB">
        <w:t>SSC.</w:t>
      </w:r>
    </w:p>
    <w:p w14:paraId="45981599" w14:textId="5ECD2944" w:rsidR="00706E13" w:rsidRDefault="00706E13" w:rsidP="00844FE4">
      <w:pPr>
        <w:spacing w:after="120" w:line="276" w:lineRule="auto"/>
        <w:jc w:val="both"/>
      </w:pPr>
      <w:r w:rsidRPr="00706E13">
        <w:rPr>
          <w:b/>
        </w:rPr>
        <w:t>Developing study materials:</w:t>
      </w:r>
      <w:r w:rsidRPr="00701CCB">
        <w:t xml:space="preserve"> </w:t>
      </w:r>
      <w:r w:rsidR="00F428C6">
        <w:t>reviewing</w:t>
      </w:r>
      <w:r w:rsidR="007C55DB">
        <w:t xml:space="preserve"> p</w:t>
      </w:r>
      <w:r w:rsidRPr="00701CCB">
        <w:t xml:space="preserve">articipant information </w:t>
      </w:r>
      <w:r w:rsidR="005C1503">
        <w:t>sheets</w:t>
      </w:r>
      <w:r w:rsidRPr="00701CCB">
        <w:t>, consent forms and interview schedules</w:t>
      </w:r>
      <w:r w:rsidR="00247A06">
        <w:t>; p</w:t>
      </w:r>
      <w:r w:rsidR="00F428C6">
        <w:t>iloting of</w:t>
      </w:r>
      <w:r w:rsidR="00CC0A70">
        <w:t xml:space="preserve"> WS1 topic guides and materials; d</w:t>
      </w:r>
      <w:r w:rsidR="00247A06">
        <w:t>evelopment of guidance for parents taking part in WS2</w:t>
      </w:r>
      <w:r w:rsidR="00CC0A70">
        <w:t>; p</w:t>
      </w:r>
      <w:r w:rsidR="00247A06">
        <w:t>iloting of WS2 questionnaires and data collection tools.</w:t>
      </w:r>
    </w:p>
    <w:p w14:paraId="76815E01" w14:textId="28E6011B" w:rsidR="00706E13" w:rsidRDefault="00A73FBB" w:rsidP="00844FE4">
      <w:pPr>
        <w:spacing w:after="120" w:line="276" w:lineRule="auto"/>
        <w:jc w:val="both"/>
      </w:pPr>
      <w:r>
        <w:rPr>
          <w:b/>
        </w:rPr>
        <w:t>WS2 s</w:t>
      </w:r>
      <w:r w:rsidRPr="00706E13">
        <w:rPr>
          <w:b/>
        </w:rPr>
        <w:t xml:space="preserve">tudy </w:t>
      </w:r>
      <w:r w:rsidR="00706E13" w:rsidRPr="00706E13">
        <w:rPr>
          <w:b/>
        </w:rPr>
        <w:t>design</w:t>
      </w:r>
      <w:r w:rsidR="00706E13">
        <w:t xml:space="preserve">: </w:t>
      </w:r>
      <w:r w:rsidR="001423C3">
        <w:t>selection of</w:t>
      </w:r>
      <w:r w:rsidR="00706E13">
        <w:t xml:space="preserve"> </w:t>
      </w:r>
      <w:r w:rsidR="005D4650">
        <w:t xml:space="preserve">outcomes to be included in WS2, and </w:t>
      </w:r>
      <w:r w:rsidR="001423C3">
        <w:t xml:space="preserve">input on the </w:t>
      </w:r>
      <w:r w:rsidR="00706E13">
        <w:t xml:space="preserve">acceptability and feasibility of </w:t>
      </w:r>
      <w:r w:rsidR="005D4650">
        <w:t xml:space="preserve">proposed </w:t>
      </w:r>
      <w:r w:rsidR="00706E13">
        <w:t>measurement tools.</w:t>
      </w:r>
    </w:p>
    <w:p w14:paraId="5C003AE2" w14:textId="74A6AE89" w:rsidR="00706E13" w:rsidRPr="00701CCB" w:rsidRDefault="00706E13" w:rsidP="00844FE4">
      <w:pPr>
        <w:spacing w:after="120" w:line="276" w:lineRule="auto"/>
        <w:jc w:val="both"/>
      </w:pPr>
      <w:r w:rsidRPr="00625CD4">
        <w:rPr>
          <w:b/>
        </w:rPr>
        <w:t xml:space="preserve">Study </w:t>
      </w:r>
      <w:r w:rsidR="00A53308" w:rsidRPr="008336B3">
        <w:rPr>
          <w:b/>
        </w:rPr>
        <w:t>interpretation:</w:t>
      </w:r>
      <w:r w:rsidR="00A53308" w:rsidRPr="005D5DEC">
        <w:t xml:space="preserve"> </w:t>
      </w:r>
      <w:r w:rsidR="002C7299" w:rsidRPr="00B16B29">
        <w:t>input on the meaning of study findings</w:t>
      </w:r>
      <w:r w:rsidR="001423C3" w:rsidRPr="00B16B29">
        <w:t>, and develop</w:t>
      </w:r>
      <w:r w:rsidR="002C7299" w:rsidRPr="00B16B29">
        <w:t>ment of key messages for policy and practice</w:t>
      </w:r>
      <w:r w:rsidRPr="00701CCB">
        <w:t xml:space="preserve"> </w:t>
      </w:r>
    </w:p>
    <w:p w14:paraId="0FDFC6F2" w14:textId="3400DDB3" w:rsidR="00D95A5B" w:rsidRDefault="00A53308" w:rsidP="00844FE4">
      <w:pPr>
        <w:spacing w:after="120" w:line="276" w:lineRule="auto"/>
        <w:jc w:val="both"/>
      </w:pPr>
      <w:r>
        <w:rPr>
          <w:b/>
        </w:rPr>
        <w:t>Study d</w:t>
      </w:r>
      <w:r w:rsidRPr="00706E13">
        <w:rPr>
          <w:b/>
        </w:rPr>
        <w:t>issemination</w:t>
      </w:r>
      <w:r w:rsidR="00706E13" w:rsidRPr="00706E13">
        <w:rPr>
          <w:b/>
        </w:rPr>
        <w:t>:</w:t>
      </w:r>
      <w:r w:rsidR="00706E13" w:rsidRPr="00701CCB">
        <w:t xml:space="preserve"> </w:t>
      </w:r>
      <w:r w:rsidRPr="00701CCB">
        <w:t xml:space="preserve">help to produce information resources for parents, children and young </w:t>
      </w:r>
      <w:r>
        <w:t xml:space="preserve">people at the end of the study; </w:t>
      </w:r>
      <w:r w:rsidR="00706E13">
        <w:t xml:space="preserve">identify routes for dissemination and </w:t>
      </w:r>
      <w:r w:rsidR="00706E13" w:rsidRPr="00701CCB">
        <w:t xml:space="preserve">assist in the dissemination of the study outputs </w:t>
      </w:r>
      <w:r w:rsidR="00706E13">
        <w:t xml:space="preserve">directly </w:t>
      </w:r>
      <w:r w:rsidR="00706E13" w:rsidRPr="00701CCB">
        <w:t xml:space="preserve">via their own networks. </w:t>
      </w:r>
    </w:p>
    <w:p w14:paraId="16DFF966" w14:textId="77777777" w:rsidR="00501153" w:rsidRDefault="00501153" w:rsidP="00844FE4">
      <w:pPr>
        <w:spacing w:after="120" w:line="276" w:lineRule="auto"/>
        <w:jc w:val="both"/>
      </w:pPr>
    </w:p>
    <w:p w14:paraId="296F7C79" w14:textId="77777777" w:rsidR="00D95A5B" w:rsidRPr="007E3E15" w:rsidRDefault="00D95A5B" w:rsidP="00844FE4">
      <w:pPr>
        <w:pStyle w:val="Heading1"/>
        <w:spacing w:afterLines="0" w:after="120" w:line="276" w:lineRule="auto"/>
      </w:pPr>
      <w:r w:rsidRPr="007E3E15">
        <w:t xml:space="preserve">Ethics and dissemination </w:t>
      </w:r>
    </w:p>
    <w:p w14:paraId="3506ED33" w14:textId="24439CB1" w:rsidR="00713097" w:rsidRDefault="00A00E1C" w:rsidP="00844FE4">
      <w:pPr>
        <w:spacing w:after="120" w:line="276" w:lineRule="auto"/>
        <w:jc w:val="both"/>
      </w:pPr>
      <w:r>
        <w:t xml:space="preserve">Approvals from the </w:t>
      </w:r>
      <w:r w:rsidR="00E946CB">
        <w:t xml:space="preserve">English </w:t>
      </w:r>
      <w:r w:rsidR="00713097">
        <w:t>N</w:t>
      </w:r>
      <w:r w:rsidR="00E946CB">
        <w:t xml:space="preserve">ational </w:t>
      </w:r>
      <w:r w:rsidR="00713097">
        <w:t>H</w:t>
      </w:r>
      <w:r w:rsidR="00E946CB">
        <w:t xml:space="preserve">ealth </w:t>
      </w:r>
      <w:r w:rsidR="00713097">
        <w:t>S</w:t>
      </w:r>
      <w:r w:rsidR="00E946CB">
        <w:t>ervice</w:t>
      </w:r>
      <w:r w:rsidR="00713097">
        <w:t xml:space="preserve"> Research Ethics Committee </w:t>
      </w:r>
      <w:r w:rsidR="002076A4">
        <w:t xml:space="preserve">and </w:t>
      </w:r>
      <w:r w:rsidR="00713097">
        <w:t xml:space="preserve">Health Research Authority </w:t>
      </w:r>
      <w:r w:rsidR="002076A4">
        <w:t>have been obtained for this study (REF</w:t>
      </w:r>
      <w:r w:rsidR="007E3E15">
        <w:t xml:space="preserve"> </w:t>
      </w:r>
      <w:r w:rsidR="007E3E15" w:rsidRPr="002C22A5">
        <w:rPr>
          <w:bCs/>
        </w:rPr>
        <w:t>19/YH/0028</w:t>
      </w:r>
      <w:r w:rsidR="007E3E15">
        <w:rPr>
          <w:bCs/>
        </w:rPr>
        <w:t>)</w:t>
      </w:r>
      <w:r w:rsidR="00713097">
        <w:t xml:space="preserve">. </w:t>
      </w:r>
    </w:p>
    <w:p w14:paraId="65C67CB1" w14:textId="77777777" w:rsidR="00A00E1C" w:rsidRPr="00713097" w:rsidRDefault="00A00E1C" w:rsidP="00844FE4">
      <w:pPr>
        <w:spacing w:after="120" w:line="276" w:lineRule="auto"/>
        <w:jc w:val="both"/>
        <w:rPr>
          <w:lang w:eastAsia="zh-CN"/>
        </w:rPr>
      </w:pPr>
      <w:r>
        <w:t xml:space="preserve">The study findings will be disseminated in a final report to the </w:t>
      </w:r>
      <w:r w:rsidR="00DB64FE">
        <w:t>funder</w:t>
      </w:r>
      <w:r>
        <w:t>, academic publications and resources for professionals and parents, children and young people.</w:t>
      </w:r>
    </w:p>
    <w:p w14:paraId="0AAA70DD" w14:textId="77777777" w:rsidR="007F500F" w:rsidRDefault="007F500F" w:rsidP="00844FE4">
      <w:pPr>
        <w:spacing w:after="120" w:line="276" w:lineRule="auto"/>
        <w:jc w:val="both"/>
      </w:pPr>
    </w:p>
    <w:p w14:paraId="47B88A9A" w14:textId="77777777" w:rsidR="00524629" w:rsidRPr="00635B4D" w:rsidRDefault="0041738E" w:rsidP="00844FE4">
      <w:pPr>
        <w:pStyle w:val="Heading1"/>
        <w:spacing w:afterLines="0" w:after="120" w:line="276" w:lineRule="auto"/>
      </w:pPr>
      <w:bookmarkStart w:id="0" w:name="_Toc533085097"/>
      <w:r>
        <w:t>R</w:t>
      </w:r>
      <w:r w:rsidR="00524629" w:rsidRPr="00635B4D">
        <w:t>eferences</w:t>
      </w:r>
      <w:bookmarkEnd w:id="0"/>
    </w:p>
    <w:p w14:paraId="72B9B2F4" w14:textId="77777777" w:rsidR="00F07496" w:rsidRPr="00F07496" w:rsidRDefault="00524629" w:rsidP="00F07496">
      <w:pPr>
        <w:pStyle w:val="EndNoteBibliography"/>
        <w:ind w:left="720" w:hanging="720"/>
      </w:pPr>
      <w:r>
        <w:rPr>
          <w:sz w:val="22"/>
        </w:rPr>
        <w:fldChar w:fldCharType="begin"/>
      </w:r>
      <w:r>
        <w:rPr>
          <w:sz w:val="22"/>
        </w:rPr>
        <w:instrText xml:space="preserve"> ADDIN EN.REFLIST </w:instrText>
      </w:r>
      <w:r>
        <w:rPr>
          <w:sz w:val="22"/>
        </w:rPr>
        <w:fldChar w:fldCharType="separate"/>
      </w:r>
      <w:r w:rsidR="00F07496" w:rsidRPr="00F07496">
        <w:t>1. Together for Short Lives. A Guide to Children's Palliative Care. 4th ed. Bristol, 2018.</w:t>
      </w:r>
    </w:p>
    <w:p w14:paraId="52CDB651" w14:textId="77777777" w:rsidR="00F07496" w:rsidRPr="00F07496" w:rsidRDefault="00F07496" w:rsidP="00F07496">
      <w:pPr>
        <w:pStyle w:val="EndNoteBibliography"/>
        <w:ind w:left="720" w:hanging="720"/>
      </w:pPr>
      <w:r w:rsidRPr="00F07496">
        <w:t>2. Smith TM, Hirst A, Stratton R. Artificial Nutition Support in the UK 2000-2010. Annual BANS Report: BANS 2011.</w:t>
      </w:r>
    </w:p>
    <w:p w14:paraId="01CDF732" w14:textId="5AA8DA1A" w:rsidR="00F07496" w:rsidRPr="00F07496" w:rsidRDefault="00F07496" w:rsidP="00F07496">
      <w:pPr>
        <w:pStyle w:val="EndNoteBibliography"/>
        <w:ind w:left="720" w:hanging="720"/>
      </w:pPr>
      <w:r w:rsidRPr="00F07496">
        <w:t xml:space="preserve">3. British Dietetic Association. Practice Toolkit; Liquidised Food via Gastrostomy Tube 2017 [Available from: </w:t>
      </w:r>
      <w:hyperlink r:id="rId9" w:history="1">
        <w:r w:rsidRPr="00F07496">
          <w:rPr>
            <w:rStyle w:val="Hyperlink"/>
          </w:rPr>
          <w:t>https://www.bda.uk.com/professional/practice/liquidisedtoolkit</w:t>
        </w:r>
      </w:hyperlink>
      <w:r w:rsidRPr="00F07496">
        <w:t xml:space="preserve"> accessed 1/9/2017 2017.</w:t>
      </w:r>
    </w:p>
    <w:p w14:paraId="1063A536" w14:textId="77777777" w:rsidR="00F07496" w:rsidRPr="00F07496" w:rsidRDefault="00F07496" w:rsidP="00F07496">
      <w:pPr>
        <w:pStyle w:val="EndNoteBibliography"/>
        <w:ind w:left="720" w:hanging="720"/>
      </w:pPr>
      <w:r w:rsidRPr="00F07496">
        <w:t xml:space="preserve">4. Armstrong J, Buchanan E, Duncan H, et al. Dietitians' perceptions and experience of blenderised feeds for paediatric tube-feeding. </w:t>
      </w:r>
      <w:r w:rsidRPr="00F07496">
        <w:rPr>
          <w:i/>
        </w:rPr>
        <w:t>Archives of Disease in Childhood</w:t>
      </w:r>
      <w:r w:rsidRPr="00F07496">
        <w:t xml:space="preserve"> 2017;102(2):152-+. doi: 10.1136/archdischild-2016-310971</w:t>
      </w:r>
    </w:p>
    <w:p w14:paraId="2D756CB9" w14:textId="77777777" w:rsidR="00F07496" w:rsidRPr="00F07496" w:rsidRDefault="00F07496" w:rsidP="00F07496">
      <w:pPr>
        <w:pStyle w:val="EndNoteBibliography"/>
        <w:ind w:left="720" w:hanging="720"/>
      </w:pPr>
      <w:r w:rsidRPr="00F07496">
        <w:t xml:space="preserve">5. Johnson TW, Spurlock A, Pierce L. Survey Study Assessing Attitudes and Experiences of Pediatric Registered Dietitians Regarding Blended Food by Gastrostomy Tube Feeding. </w:t>
      </w:r>
      <w:r w:rsidRPr="00F07496">
        <w:rPr>
          <w:i/>
        </w:rPr>
        <w:t>Nutrition in Clinical Practice</w:t>
      </w:r>
      <w:r w:rsidRPr="00F07496">
        <w:t xml:space="preserve"> 2015;30(3):402-05. doi: 10.1177/0884533614564996</w:t>
      </w:r>
    </w:p>
    <w:p w14:paraId="396D713D" w14:textId="77777777" w:rsidR="00F07496" w:rsidRPr="00F07496" w:rsidRDefault="00F07496" w:rsidP="00F07496">
      <w:pPr>
        <w:pStyle w:val="EndNoteBibliography"/>
        <w:ind w:left="720" w:hanging="720"/>
      </w:pPr>
      <w:r w:rsidRPr="00F07496">
        <w:t xml:space="preserve">6. Breaks A, Smith C, Bloch S, et al. Blended diets for gastrostomy fed children and young people: a scoping review. </w:t>
      </w:r>
      <w:r w:rsidRPr="00F07496">
        <w:rPr>
          <w:i/>
        </w:rPr>
        <w:t>Journal of Human Nutrition and Dietetics</w:t>
      </w:r>
      <w:r w:rsidRPr="00F07496">
        <w:t xml:space="preserve"> 2018;31(5):634-46. doi: 10.1111/jhn.12563</w:t>
      </w:r>
    </w:p>
    <w:p w14:paraId="6424FE31" w14:textId="77777777" w:rsidR="00F07496" w:rsidRPr="00F07496" w:rsidRDefault="00F07496" w:rsidP="00F07496">
      <w:pPr>
        <w:pStyle w:val="EndNoteBibliography"/>
        <w:ind w:left="720" w:hanging="720"/>
      </w:pPr>
      <w:r w:rsidRPr="00F07496">
        <w:lastRenderedPageBreak/>
        <w:t xml:space="preserve">7. Brown S. Blended food for enteral feeding via a gastrostomy. </w:t>
      </w:r>
      <w:r w:rsidRPr="00F07496">
        <w:rPr>
          <w:i/>
        </w:rPr>
        <w:t>Nursing Children and Young People</w:t>
      </w:r>
      <w:r w:rsidRPr="00F07496">
        <w:t xml:space="preserve"> 2014;26(9):16-20.</w:t>
      </w:r>
    </w:p>
    <w:p w14:paraId="10A027D1" w14:textId="77777777" w:rsidR="00F07496" w:rsidRPr="00F07496" w:rsidRDefault="00F07496" w:rsidP="00F07496">
      <w:pPr>
        <w:pStyle w:val="EndNoteBibliography"/>
        <w:ind w:left="720" w:hanging="720"/>
      </w:pPr>
      <w:r w:rsidRPr="00F07496">
        <w:t xml:space="preserve">8. Siden H, Tucker T, Derman S, et al. Pediatric Enteral Feeding Intolerance: A new prognosticator for children with life-limiting illness? </w:t>
      </w:r>
      <w:r w:rsidRPr="00F07496">
        <w:rPr>
          <w:i/>
        </w:rPr>
        <w:t>Journal of Palliative Care</w:t>
      </w:r>
      <w:r w:rsidRPr="00F07496">
        <w:t xml:space="preserve"> 2009;25(3):213-17.</w:t>
      </w:r>
    </w:p>
    <w:p w14:paraId="64BE4F8C" w14:textId="77777777" w:rsidR="00F07496" w:rsidRPr="00F07496" w:rsidRDefault="00F07496" w:rsidP="00F07496">
      <w:pPr>
        <w:pStyle w:val="EndNoteBibliography"/>
        <w:ind w:left="720" w:hanging="720"/>
      </w:pPr>
      <w:r w:rsidRPr="00F07496">
        <w:t xml:space="preserve">9. Romano C, van Wynckel M, Hulst J, et al. European Society for Paediatric Gastroenterology, Hepatology and Nutrition Guidelines for the Evaluation and Treatment of Gastrointestinal and Nutritional Complications in Children With Neurological Impairment. </w:t>
      </w:r>
      <w:r w:rsidRPr="00F07496">
        <w:rPr>
          <w:i/>
        </w:rPr>
        <w:t>Journal of Pediatric Gastroenterology and Nutrition</w:t>
      </w:r>
      <w:r w:rsidRPr="00F07496">
        <w:t xml:space="preserve"> 2017;65(2):242-64. doi: 10.1097/mpg.0000000000001646</w:t>
      </w:r>
    </w:p>
    <w:p w14:paraId="6C98BBF3" w14:textId="77777777" w:rsidR="00F07496" w:rsidRPr="00F07496" w:rsidRDefault="00F07496" w:rsidP="00F07496">
      <w:pPr>
        <w:pStyle w:val="EndNoteBibliography"/>
        <w:ind w:left="720" w:hanging="720"/>
      </w:pPr>
      <w:r w:rsidRPr="00F07496">
        <w:t xml:space="preserve">10. Creswell JW, Plano Clark V, Hanson W. Handbook of mixed methods in social and behavioral research. </w:t>
      </w:r>
      <w:r w:rsidRPr="00F07496">
        <w:rPr>
          <w:i/>
        </w:rPr>
        <w:t>Advanced Mixed Methods Reserach Designs</w:t>
      </w:r>
      <w:r w:rsidRPr="00F07496">
        <w:t xml:space="preserve"> 2003;212</w:t>
      </w:r>
    </w:p>
    <w:p w14:paraId="5BA64291" w14:textId="0173E6F9" w:rsidR="00F07496" w:rsidRPr="00F07496" w:rsidRDefault="00F07496" w:rsidP="00F07496">
      <w:pPr>
        <w:pStyle w:val="EndNoteBibliography"/>
        <w:ind w:left="720" w:hanging="720"/>
      </w:pPr>
      <w:r w:rsidRPr="00F07496">
        <w:t xml:space="preserve">11. University of Stirling. Talking Mats 2018 [Available from: </w:t>
      </w:r>
      <w:hyperlink r:id="rId10" w:history="1">
        <w:r w:rsidRPr="00F07496">
          <w:rPr>
            <w:rStyle w:val="Hyperlink"/>
          </w:rPr>
          <w:t>https://www.talkingmats.com/</w:t>
        </w:r>
      </w:hyperlink>
      <w:r w:rsidRPr="00F07496">
        <w:t xml:space="preserve"> accessed 15/3/2018 2018.</w:t>
      </w:r>
    </w:p>
    <w:p w14:paraId="00408142" w14:textId="77777777" w:rsidR="00F07496" w:rsidRPr="00F07496" w:rsidRDefault="00F07496" w:rsidP="00F07496">
      <w:pPr>
        <w:pStyle w:val="EndNoteBibliography"/>
        <w:ind w:left="720" w:hanging="720"/>
      </w:pPr>
      <w:r w:rsidRPr="00F07496">
        <w:t xml:space="preserve">12. Rabiee P, Sloper P, Beresford B. Doing research with children and young people who do not use speech for communication. </w:t>
      </w:r>
      <w:r w:rsidRPr="00F07496">
        <w:rPr>
          <w:i/>
        </w:rPr>
        <w:t>Children &amp; Society</w:t>
      </w:r>
      <w:r w:rsidRPr="00F07496">
        <w:t xml:space="preserve"> 2005;19(5):385-96. doi: 10.1002/chi.841</w:t>
      </w:r>
    </w:p>
    <w:p w14:paraId="5BEA6B78" w14:textId="77777777" w:rsidR="00F07496" w:rsidRPr="00F07496" w:rsidRDefault="00F07496" w:rsidP="00F07496">
      <w:pPr>
        <w:pStyle w:val="EndNoteBibliography"/>
        <w:ind w:left="720" w:hanging="720"/>
      </w:pPr>
      <w:r w:rsidRPr="00F07496">
        <w:t>13. Miles M, Huberman M, J S. Qualitative Data Analysis. London: SAGE 2013.</w:t>
      </w:r>
    </w:p>
    <w:p w14:paraId="6AF89852" w14:textId="77777777" w:rsidR="00F07496" w:rsidRPr="00F07496" w:rsidRDefault="00F07496" w:rsidP="00F07496">
      <w:pPr>
        <w:pStyle w:val="EndNoteBibliography"/>
        <w:ind w:left="720" w:hanging="720"/>
      </w:pPr>
      <w:r w:rsidRPr="00F07496">
        <w:t>14. Ritchie J, J L. Qualitative Research Practice. London SAGE 2003.</w:t>
      </w:r>
    </w:p>
    <w:p w14:paraId="1CC31719" w14:textId="77777777" w:rsidR="00F07496" w:rsidRPr="00F07496" w:rsidRDefault="00F07496" w:rsidP="00F07496">
      <w:pPr>
        <w:pStyle w:val="EndNoteBibliography"/>
        <w:ind w:left="720" w:hanging="720"/>
      </w:pPr>
      <w:r w:rsidRPr="00F07496">
        <w:t xml:space="preserve">15. Carter MC, Hancock N, Albar SA, et al. Development of a New Branded UK Food Composition Database for an Online Dietary Assessment Tool. </w:t>
      </w:r>
      <w:r w:rsidRPr="00F07496">
        <w:rPr>
          <w:i/>
        </w:rPr>
        <w:t>Nutrients</w:t>
      </w:r>
      <w:r w:rsidRPr="00F07496">
        <w:t xml:space="preserve"> 2016;8(8) doi: 10.3390/nu8080480</w:t>
      </w:r>
    </w:p>
    <w:p w14:paraId="33CFFAB2" w14:textId="77777777" w:rsidR="00F07496" w:rsidRPr="00F07496" w:rsidRDefault="00F07496" w:rsidP="00F07496">
      <w:pPr>
        <w:pStyle w:val="EndNoteBibliography"/>
        <w:ind w:left="720" w:hanging="720"/>
      </w:pPr>
      <w:r w:rsidRPr="00F07496">
        <w:t xml:space="preserve">16. Horridge KA, Harvey C, McGarry K, et al. Quantifying multifaceted needs captured at the point of care. Development of a Disabilities Terminology Set and Disabilities Complexity Scale. </w:t>
      </w:r>
      <w:r w:rsidRPr="00F07496">
        <w:rPr>
          <w:i/>
        </w:rPr>
        <w:t>Developmental Medicine and Child Neurology</w:t>
      </w:r>
      <w:r w:rsidRPr="00F07496">
        <w:t xml:space="preserve"> 2016;58(6):570-80. doi: 10.1111/dmcn.13102</w:t>
      </w:r>
    </w:p>
    <w:p w14:paraId="6D163DD8" w14:textId="77777777" w:rsidR="00F07496" w:rsidRPr="00F07496" w:rsidRDefault="00F07496" w:rsidP="00F07496">
      <w:pPr>
        <w:pStyle w:val="EndNoteBibliography"/>
        <w:ind w:left="720" w:hanging="720"/>
      </w:pPr>
      <w:r w:rsidRPr="00F07496">
        <w:t xml:space="preserve">17. Horridge KA, McGarry K, Williams J, et al. Prospective pilots of routine data capture by paediatricians in clinics and validation of the Disabilities Complexity Scale. </w:t>
      </w:r>
      <w:r w:rsidRPr="00F07496">
        <w:rPr>
          <w:i/>
        </w:rPr>
        <w:t>Developmental Medicine and Child Neurology</w:t>
      </w:r>
      <w:r w:rsidRPr="00F07496">
        <w:t xml:space="preserve"> 2016;58(6):581-88. doi: 10.1111/dmcn.13101</w:t>
      </w:r>
    </w:p>
    <w:p w14:paraId="502B7EB2" w14:textId="77777777" w:rsidR="00F07496" w:rsidRPr="00F07496" w:rsidRDefault="00F07496" w:rsidP="00F07496">
      <w:pPr>
        <w:pStyle w:val="EndNoteBibliography"/>
        <w:ind w:left="720" w:hanging="720"/>
      </w:pPr>
      <w:r w:rsidRPr="00F07496">
        <w:t xml:space="preserve">18. Varni JW, Bendo CB, Shulman RJ, et al. Interpretability of the PedsQL (TM) Gastrointestinal Symptoms Scales and Gastrointestinal Worry Scales in Pediatric Patients With Functional and Organic Gastrointestinal Diseases. </w:t>
      </w:r>
      <w:r w:rsidRPr="00F07496">
        <w:rPr>
          <w:i/>
        </w:rPr>
        <w:t>Journal of Pediatric Psychology</w:t>
      </w:r>
      <w:r w:rsidRPr="00F07496">
        <w:t xml:space="preserve"> 2015;40(6):591-601. doi: 10.1093/jpepsy/jsv005</w:t>
      </w:r>
    </w:p>
    <w:p w14:paraId="68940B20" w14:textId="6FC189FC" w:rsidR="00F07496" w:rsidRPr="00F07496" w:rsidRDefault="00F07496" w:rsidP="00F07496">
      <w:pPr>
        <w:pStyle w:val="EndNoteBibliography"/>
        <w:ind w:left="720" w:hanging="720"/>
      </w:pPr>
      <w:r w:rsidRPr="00F07496">
        <w:t xml:space="preserve">19. varni JW. The PedsQL measurement model for the pediatric quality of life inventory 2017 [Available from: </w:t>
      </w:r>
      <w:hyperlink r:id="rId11" w:history="1">
        <w:r w:rsidRPr="00F07496">
          <w:rPr>
            <w:rStyle w:val="Hyperlink"/>
          </w:rPr>
          <w:t>http://www.pedsql.org/</w:t>
        </w:r>
      </w:hyperlink>
      <w:r w:rsidRPr="00F07496">
        <w:t>.</w:t>
      </w:r>
    </w:p>
    <w:p w14:paraId="57DAF0CD" w14:textId="77777777" w:rsidR="00F07496" w:rsidRPr="00F07496" w:rsidRDefault="00F07496" w:rsidP="00F07496">
      <w:pPr>
        <w:pStyle w:val="EndNoteBibliography"/>
        <w:ind w:left="720" w:hanging="720"/>
      </w:pPr>
      <w:r w:rsidRPr="00F07496">
        <w:t xml:space="preserve">20. Herdman M, Gudex C, Lloyd A, et al. Development and preliminary testing of the new five-level version of EQ-5D (EQ-5D-5L). </w:t>
      </w:r>
      <w:r w:rsidRPr="00F07496">
        <w:rPr>
          <w:i/>
        </w:rPr>
        <w:t>Quality of Life Research</w:t>
      </w:r>
      <w:r w:rsidRPr="00F07496">
        <w:t xml:space="preserve"> 2011;20(10):1727-36. doi: 10.1007/s11136-011-9903-x</w:t>
      </w:r>
    </w:p>
    <w:p w14:paraId="2DEF8612" w14:textId="77777777" w:rsidR="00F07496" w:rsidRPr="00F07496" w:rsidRDefault="00F07496" w:rsidP="00F07496">
      <w:pPr>
        <w:pStyle w:val="EndNoteBibliography"/>
        <w:ind w:left="720" w:hanging="720"/>
      </w:pPr>
      <w:r w:rsidRPr="00F07496">
        <w:t xml:space="preserve">21. Benzies KM, Trute B, Worthington C, et al. Assessing Psychological Well-Being in Mothers of Children with Disability: Evaluation of the Parenting Morale Index and Family Impact of Childhood Disability Scale. </w:t>
      </w:r>
      <w:r w:rsidRPr="00F07496">
        <w:rPr>
          <w:i/>
        </w:rPr>
        <w:t>Journal of Pediatric Psychology</w:t>
      </w:r>
      <w:r w:rsidRPr="00F07496">
        <w:t xml:space="preserve"> 2011;36(5):506-16. doi: 10.1093/jpepsy/jsq081</w:t>
      </w:r>
    </w:p>
    <w:p w14:paraId="042F0CDD" w14:textId="77777777" w:rsidR="00F07496" w:rsidRPr="00F07496" w:rsidRDefault="00F07496" w:rsidP="00F07496">
      <w:pPr>
        <w:pStyle w:val="EndNoteBibliography"/>
        <w:ind w:left="720" w:hanging="720"/>
      </w:pPr>
      <w:r w:rsidRPr="00F07496">
        <w:t xml:space="preserve">22. Chisholm D, Knapp MRJ, Knudsen HC, et al. Client Socio-Demographic and Service Receipt Inventory - European Version: Development of an instrument for international research - EPSILON Study 5. </w:t>
      </w:r>
      <w:r w:rsidRPr="00F07496">
        <w:rPr>
          <w:i/>
        </w:rPr>
        <w:t>British Journal of Psychiatry</w:t>
      </w:r>
      <w:r w:rsidRPr="00F07496">
        <w:t xml:space="preserve"> 2000;177:S28-S33. doi: 10.1192/bjp.177.39.s28</w:t>
      </w:r>
    </w:p>
    <w:p w14:paraId="187E5D12" w14:textId="77777777" w:rsidR="00F07496" w:rsidRPr="00F07496" w:rsidRDefault="00F07496" w:rsidP="00F07496">
      <w:pPr>
        <w:pStyle w:val="EndNoteBibliography"/>
        <w:ind w:left="720" w:hanging="720"/>
      </w:pPr>
      <w:r w:rsidRPr="00F07496">
        <w:t xml:space="preserve">23. von Elm E, Altman DG, Egger M, et al. The Strengthening the Reporting of Observational Studies in Epidemiology (STROBE) Statement: Guidelines for Reporting Observational Studies. </w:t>
      </w:r>
      <w:r w:rsidRPr="00F07496">
        <w:rPr>
          <w:i/>
        </w:rPr>
        <w:t>PLOS Medicine</w:t>
      </w:r>
      <w:r w:rsidRPr="00F07496">
        <w:t xml:space="preserve"> 2007;4(10):e296. doi: 10.1371/journal.pmed.0040296</w:t>
      </w:r>
    </w:p>
    <w:p w14:paraId="19947572" w14:textId="77777777" w:rsidR="00F07496" w:rsidRPr="00F07496" w:rsidRDefault="00F07496" w:rsidP="00F07496">
      <w:pPr>
        <w:pStyle w:val="EndNoteBibliography"/>
        <w:ind w:left="720" w:hanging="720"/>
      </w:pPr>
      <w:r w:rsidRPr="00F07496">
        <w:t xml:space="preserve">24. Benchimol EI, Smeeth L, Guttmann A, et al. The REporting of studies Conducted using Observational Routinely-collected health Data (RECORD) Statement. </w:t>
      </w:r>
      <w:r w:rsidRPr="00F07496">
        <w:rPr>
          <w:i/>
        </w:rPr>
        <w:t>PLOS Medicine</w:t>
      </w:r>
      <w:r w:rsidRPr="00F07496">
        <w:t xml:space="preserve"> 2015;12(10):e1001885. doi: 10.1371/journal.pmed.1001885</w:t>
      </w:r>
    </w:p>
    <w:p w14:paraId="14A8341D" w14:textId="77777777" w:rsidR="00F07496" w:rsidRPr="00F07496" w:rsidRDefault="00F07496" w:rsidP="00F07496">
      <w:pPr>
        <w:pStyle w:val="EndNoteBibliography"/>
        <w:ind w:left="720" w:hanging="720"/>
      </w:pPr>
      <w:r w:rsidRPr="00F07496">
        <w:t>25. World Health Organisation. International Statistical Classification of Diseases and Related Health Problems. 10 ed. Geneva, Switzerland: World Health Organisation 1992.</w:t>
      </w:r>
    </w:p>
    <w:p w14:paraId="2C2201C1" w14:textId="77777777" w:rsidR="00F07496" w:rsidRPr="00F07496" w:rsidRDefault="00F07496" w:rsidP="00F07496">
      <w:pPr>
        <w:pStyle w:val="EndNoteBibliography"/>
        <w:ind w:left="720" w:hanging="720"/>
      </w:pPr>
      <w:r w:rsidRPr="00F07496">
        <w:t xml:space="preserve">26. Devlin NJ, Shah KK, Feng Y, et al. Valuing health-related quality of life: An EQ-5D-5L value set for England. </w:t>
      </w:r>
      <w:r w:rsidRPr="00F07496">
        <w:rPr>
          <w:i/>
        </w:rPr>
        <w:t>Health Economics</w:t>
      </w:r>
      <w:r w:rsidRPr="00F07496">
        <w:t xml:space="preserve"> 2018;27(1):7-22. doi: 10.1002/hec.3564</w:t>
      </w:r>
    </w:p>
    <w:p w14:paraId="2365C708" w14:textId="77777777" w:rsidR="00F07496" w:rsidRPr="00F07496" w:rsidRDefault="00F07496" w:rsidP="00F07496">
      <w:pPr>
        <w:pStyle w:val="EndNoteBibliography"/>
        <w:ind w:left="720" w:hanging="720"/>
      </w:pPr>
      <w:r w:rsidRPr="00F07496">
        <w:t xml:space="preserve">27. Zaidi T, Sudall C, Kauffmann L, et al. Physical outcome and quality of life after total esophagogastric dissociation in children with severe neurodisability and gastroesophageal reflux, from the caregiver's perspective. </w:t>
      </w:r>
      <w:r w:rsidRPr="00F07496">
        <w:rPr>
          <w:i/>
        </w:rPr>
        <w:t>Journal of Pediatric Surgery</w:t>
      </w:r>
      <w:r w:rsidRPr="00F07496">
        <w:t xml:space="preserve"> 2010;45(9):1772-76. doi: 10.1016/j.jpedsurg.2010.04.022</w:t>
      </w:r>
    </w:p>
    <w:p w14:paraId="7019869E" w14:textId="2B382164" w:rsidR="00524629" w:rsidRPr="006703A3" w:rsidRDefault="00524629" w:rsidP="00844FE4">
      <w:pPr>
        <w:spacing w:after="120" w:line="276" w:lineRule="auto"/>
        <w:jc w:val="both"/>
        <w:rPr>
          <w:b/>
        </w:rPr>
      </w:pPr>
      <w:r>
        <w:fldChar w:fldCharType="end"/>
      </w:r>
    </w:p>
    <w:p w14:paraId="1E4E56BC" w14:textId="77777777" w:rsidR="00D95A5B" w:rsidRDefault="00D95A5B" w:rsidP="00844FE4">
      <w:pPr>
        <w:pStyle w:val="Heading1"/>
        <w:spacing w:afterLines="0" w:after="120" w:line="276" w:lineRule="auto"/>
      </w:pPr>
      <w:r w:rsidRPr="006703A3">
        <w:t>Author’s contributions</w:t>
      </w:r>
    </w:p>
    <w:p w14:paraId="3E621D2C" w14:textId="22D05844" w:rsidR="007F751C" w:rsidRPr="007F751C" w:rsidRDefault="00DB64FE" w:rsidP="00844FE4">
      <w:pPr>
        <w:spacing w:after="120" w:line="276" w:lineRule="auto"/>
        <w:jc w:val="both"/>
        <w:rPr>
          <w:lang w:eastAsia="zh-CN"/>
        </w:rPr>
      </w:pPr>
      <w:bookmarkStart w:id="1" w:name="_GoBack"/>
      <w:r>
        <w:rPr>
          <w:lang w:eastAsia="zh-CN"/>
        </w:rPr>
        <w:lastRenderedPageBreak/>
        <w:t>MO and LF drafted the first version of the manuscript.</w:t>
      </w:r>
      <w:r w:rsidR="00F07496">
        <w:rPr>
          <w:lang w:eastAsia="zh-CN"/>
        </w:rPr>
        <w:t xml:space="preserve"> LF,BB,CH,JT,GR,KH,JC contributed to the conception of this study. LF, BB, CH,GR,KH, JC, JM</w:t>
      </w:r>
      <w:r w:rsidR="00321A61">
        <w:rPr>
          <w:lang w:eastAsia="zh-CN"/>
        </w:rPr>
        <w:t xml:space="preserve"> and AM </w:t>
      </w:r>
      <w:r w:rsidR="00F07496">
        <w:rPr>
          <w:lang w:eastAsia="zh-CN"/>
        </w:rPr>
        <w:t>contributed to the design of the study.</w:t>
      </w:r>
      <w:r>
        <w:rPr>
          <w:lang w:eastAsia="zh-CN"/>
        </w:rPr>
        <w:t xml:space="preserve"> All authors reviewed the manuscript prior to submission.</w:t>
      </w:r>
    </w:p>
    <w:bookmarkEnd w:id="1"/>
    <w:p w14:paraId="550607A3" w14:textId="77777777" w:rsidR="00635B4D" w:rsidRPr="00635B4D" w:rsidRDefault="00635B4D" w:rsidP="00844FE4">
      <w:pPr>
        <w:pStyle w:val="Heading1"/>
        <w:spacing w:afterLines="0" w:after="120" w:line="276" w:lineRule="auto"/>
      </w:pPr>
    </w:p>
    <w:p w14:paraId="635FCC35" w14:textId="77777777" w:rsidR="00D95A5B" w:rsidRPr="006703A3" w:rsidRDefault="00D95A5B" w:rsidP="00844FE4">
      <w:pPr>
        <w:pStyle w:val="Heading1"/>
        <w:spacing w:afterLines="0" w:after="120" w:line="276" w:lineRule="auto"/>
      </w:pPr>
      <w:r w:rsidRPr="006703A3">
        <w:t>Funding statement</w:t>
      </w:r>
    </w:p>
    <w:p w14:paraId="6D29FED8" w14:textId="77777777" w:rsidR="006703A3" w:rsidRDefault="006703A3" w:rsidP="00844FE4">
      <w:pPr>
        <w:spacing w:after="120" w:line="276" w:lineRule="auto"/>
        <w:jc w:val="both"/>
      </w:pPr>
      <w:r>
        <w:t>This study is funded by the National Institute for Health Research Health Technology Assessment programme (ref 17/76/06). This was a commissioned call so the funder identified the topic area for this study but will have no role in the study design, data analyses or conclusions in this study.</w:t>
      </w:r>
    </w:p>
    <w:p w14:paraId="7F228C64" w14:textId="77777777" w:rsidR="00635B4D" w:rsidRPr="006703A3" w:rsidRDefault="00635B4D" w:rsidP="00844FE4">
      <w:pPr>
        <w:spacing w:after="120" w:line="276" w:lineRule="auto"/>
        <w:jc w:val="both"/>
        <w:rPr>
          <w:b/>
        </w:rPr>
      </w:pPr>
    </w:p>
    <w:p w14:paraId="6B70D621" w14:textId="77777777" w:rsidR="00D95A5B" w:rsidRPr="006703A3" w:rsidRDefault="00D95A5B" w:rsidP="00844FE4">
      <w:pPr>
        <w:pStyle w:val="Heading1"/>
        <w:spacing w:afterLines="0" w:after="120" w:line="276" w:lineRule="auto"/>
      </w:pPr>
      <w:r w:rsidRPr="006703A3">
        <w:t>Competing interests statement</w:t>
      </w:r>
    </w:p>
    <w:p w14:paraId="62D3AF4A" w14:textId="4A9F7420" w:rsidR="00D95A5B" w:rsidRPr="006703A3" w:rsidRDefault="00556CC5" w:rsidP="00556CC5">
      <w:r>
        <w:t>None declared</w:t>
      </w:r>
    </w:p>
    <w:sectPr w:rsidR="00D95A5B" w:rsidRPr="006703A3" w:rsidSect="005C5005">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EC331A" w14:textId="77777777" w:rsidR="00117D4F" w:rsidRDefault="00117D4F" w:rsidP="0090480F">
      <w:pPr>
        <w:spacing w:after="0" w:line="240" w:lineRule="auto"/>
      </w:pPr>
      <w:r>
        <w:separator/>
      </w:r>
    </w:p>
  </w:endnote>
  <w:endnote w:type="continuationSeparator" w:id="0">
    <w:p w14:paraId="7D1B6D49" w14:textId="77777777" w:rsidR="00117D4F" w:rsidRDefault="00117D4F" w:rsidP="009048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4E"/>
    <w:family w:val="auto"/>
    <w:pitch w:val="variable"/>
    <w:sig w:usb0="00000001" w:usb1="08070000" w:usb2="00000010" w:usb3="00000000" w:csb0="00020000" w:csb1="00000000"/>
  </w:font>
  <w:font w:name="Yu Mincho">
    <w:altName w:val="游明朝"/>
    <w:panose1 w:val="00000000000000000000"/>
    <w:charset w:val="80"/>
    <w:family w:val="roman"/>
    <w:notTrueType/>
    <w:pitch w:val="default"/>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0260218"/>
      <w:docPartObj>
        <w:docPartGallery w:val="Page Numbers (Bottom of Page)"/>
        <w:docPartUnique/>
      </w:docPartObj>
    </w:sdtPr>
    <w:sdtEndPr>
      <w:rPr>
        <w:noProof/>
      </w:rPr>
    </w:sdtEndPr>
    <w:sdtContent>
      <w:p w14:paraId="69E3E613" w14:textId="7EF7953B" w:rsidR="00117D4F" w:rsidRDefault="00117D4F">
        <w:pPr>
          <w:pStyle w:val="Footer"/>
          <w:jc w:val="right"/>
        </w:pPr>
        <w:r>
          <w:fldChar w:fldCharType="begin"/>
        </w:r>
        <w:r>
          <w:instrText xml:space="preserve"> PAGE   \* MERGEFORMAT </w:instrText>
        </w:r>
        <w:r>
          <w:fldChar w:fldCharType="separate"/>
        </w:r>
        <w:r w:rsidR="00E15758">
          <w:rPr>
            <w:noProof/>
          </w:rPr>
          <w:t>15</w:t>
        </w:r>
        <w:r>
          <w:rPr>
            <w:noProof/>
          </w:rPr>
          <w:fldChar w:fldCharType="end"/>
        </w:r>
      </w:p>
    </w:sdtContent>
  </w:sdt>
  <w:p w14:paraId="66FE4CE1" w14:textId="77777777" w:rsidR="00117D4F" w:rsidRDefault="00117D4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780C5F" w14:textId="77777777" w:rsidR="00117D4F" w:rsidRDefault="00117D4F" w:rsidP="0090480F">
      <w:pPr>
        <w:spacing w:after="0" w:line="240" w:lineRule="auto"/>
      </w:pPr>
      <w:r>
        <w:separator/>
      </w:r>
    </w:p>
  </w:footnote>
  <w:footnote w:type="continuationSeparator" w:id="0">
    <w:p w14:paraId="73165B15" w14:textId="77777777" w:rsidR="00117D4F" w:rsidRDefault="00117D4F" w:rsidP="009048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97416D"/>
    <w:multiLevelType w:val="hybridMultilevel"/>
    <w:tmpl w:val="8B1085B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10F42C4"/>
    <w:multiLevelType w:val="hybridMultilevel"/>
    <w:tmpl w:val="3ADC659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5D381E"/>
    <w:multiLevelType w:val="hybridMultilevel"/>
    <w:tmpl w:val="2F44A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3869C9"/>
    <w:multiLevelType w:val="hybridMultilevel"/>
    <w:tmpl w:val="2C4006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C136D45"/>
    <w:multiLevelType w:val="hybridMultilevel"/>
    <w:tmpl w:val="8B6AE6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D2595F"/>
    <w:multiLevelType w:val="hybridMultilevel"/>
    <w:tmpl w:val="BC468248"/>
    <w:lvl w:ilvl="0" w:tplc="08090009">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C69FA"/>
    <w:multiLevelType w:val="hybridMultilevel"/>
    <w:tmpl w:val="82AC80E6"/>
    <w:lvl w:ilvl="0" w:tplc="9578B170">
      <w:start w:val="1"/>
      <w:numFmt w:val="decimal"/>
      <w:lvlText w:val="%1."/>
      <w:lvlJc w:val="left"/>
      <w:pPr>
        <w:ind w:left="643" w:hanging="360"/>
      </w:pPr>
      <w:rPr>
        <w:rFonts w:hint="default"/>
      </w:rPr>
    </w:lvl>
    <w:lvl w:ilvl="1" w:tplc="08090019">
      <w:start w:val="1"/>
      <w:numFmt w:val="lowerLetter"/>
      <w:lvlText w:val="%2."/>
      <w:lvlJc w:val="left"/>
      <w:pPr>
        <w:ind w:left="1221" w:hanging="360"/>
      </w:pPr>
    </w:lvl>
    <w:lvl w:ilvl="2" w:tplc="0809001B">
      <w:start w:val="1"/>
      <w:numFmt w:val="lowerRoman"/>
      <w:lvlText w:val="%3."/>
      <w:lvlJc w:val="right"/>
      <w:pPr>
        <w:ind w:left="1941" w:hanging="180"/>
      </w:pPr>
    </w:lvl>
    <w:lvl w:ilvl="3" w:tplc="0809000F" w:tentative="1">
      <w:start w:val="1"/>
      <w:numFmt w:val="decimal"/>
      <w:lvlText w:val="%4."/>
      <w:lvlJc w:val="left"/>
      <w:pPr>
        <w:ind w:left="2661" w:hanging="360"/>
      </w:pPr>
    </w:lvl>
    <w:lvl w:ilvl="4" w:tplc="08090019" w:tentative="1">
      <w:start w:val="1"/>
      <w:numFmt w:val="lowerLetter"/>
      <w:lvlText w:val="%5."/>
      <w:lvlJc w:val="left"/>
      <w:pPr>
        <w:ind w:left="3381" w:hanging="360"/>
      </w:pPr>
    </w:lvl>
    <w:lvl w:ilvl="5" w:tplc="0809001B" w:tentative="1">
      <w:start w:val="1"/>
      <w:numFmt w:val="lowerRoman"/>
      <w:lvlText w:val="%6."/>
      <w:lvlJc w:val="right"/>
      <w:pPr>
        <w:ind w:left="4101" w:hanging="180"/>
      </w:pPr>
    </w:lvl>
    <w:lvl w:ilvl="6" w:tplc="0809000F" w:tentative="1">
      <w:start w:val="1"/>
      <w:numFmt w:val="decimal"/>
      <w:lvlText w:val="%7."/>
      <w:lvlJc w:val="left"/>
      <w:pPr>
        <w:ind w:left="4821" w:hanging="360"/>
      </w:pPr>
    </w:lvl>
    <w:lvl w:ilvl="7" w:tplc="08090019" w:tentative="1">
      <w:start w:val="1"/>
      <w:numFmt w:val="lowerLetter"/>
      <w:lvlText w:val="%8."/>
      <w:lvlJc w:val="left"/>
      <w:pPr>
        <w:ind w:left="5541" w:hanging="360"/>
      </w:pPr>
    </w:lvl>
    <w:lvl w:ilvl="8" w:tplc="0809001B" w:tentative="1">
      <w:start w:val="1"/>
      <w:numFmt w:val="lowerRoman"/>
      <w:lvlText w:val="%9."/>
      <w:lvlJc w:val="right"/>
      <w:pPr>
        <w:ind w:left="6261" w:hanging="180"/>
      </w:pPr>
    </w:lvl>
  </w:abstractNum>
  <w:abstractNum w:abstractNumId="7" w15:restartNumberingAfterBreak="0">
    <w:nsid w:val="1D811198"/>
    <w:multiLevelType w:val="hybridMultilevel"/>
    <w:tmpl w:val="B3F2E32E"/>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8" w15:restartNumberingAfterBreak="0">
    <w:nsid w:val="1EBA78AC"/>
    <w:multiLevelType w:val="hybridMultilevel"/>
    <w:tmpl w:val="3D0C51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9" w15:restartNumberingAfterBreak="0">
    <w:nsid w:val="203308A4"/>
    <w:multiLevelType w:val="multilevel"/>
    <w:tmpl w:val="586EF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4297B18"/>
    <w:multiLevelType w:val="hybridMultilevel"/>
    <w:tmpl w:val="D660DB32"/>
    <w:lvl w:ilvl="0" w:tplc="72C8FA1E">
      <w:start w:val="1"/>
      <w:numFmt w:val="lowerRoman"/>
      <w:lvlText w:val="%1)"/>
      <w:lvlJc w:val="left"/>
      <w:pPr>
        <w:ind w:left="765" w:hanging="720"/>
      </w:pPr>
      <w:rPr>
        <w:rFonts w:hint="default"/>
      </w:rPr>
    </w:lvl>
    <w:lvl w:ilvl="1" w:tplc="08090019" w:tentative="1">
      <w:start w:val="1"/>
      <w:numFmt w:val="lowerLetter"/>
      <w:lvlText w:val="%2."/>
      <w:lvlJc w:val="left"/>
      <w:pPr>
        <w:ind w:left="1125" w:hanging="360"/>
      </w:pPr>
    </w:lvl>
    <w:lvl w:ilvl="2" w:tplc="0809001B" w:tentative="1">
      <w:start w:val="1"/>
      <w:numFmt w:val="lowerRoman"/>
      <w:lvlText w:val="%3."/>
      <w:lvlJc w:val="right"/>
      <w:pPr>
        <w:ind w:left="1845" w:hanging="180"/>
      </w:pPr>
    </w:lvl>
    <w:lvl w:ilvl="3" w:tplc="0809000F" w:tentative="1">
      <w:start w:val="1"/>
      <w:numFmt w:val="decimal"/>
      <w:lvlText w:val="%4."/>
      <w:lvlJc w:val="left"/>
      <w:pPr>
        <w:ind w:left="2565" w:hanging="360"/>
      </w:pPr>
    </w:lvl>
    <w:lvl w:ilvl="4" w:tplc="08090019" w:tentative="1">
      <w:start w:val="1"/>
      <w:numFmt w:val="lowerLetter"/>
      <w:lvlText w:val="%5."/>
      <w:lvlJc w:val="left"/>
      <w:pPr>
        <w:ind w:left="3285" w:hanging="360"/>
      </w:pPr>
    </w:lvl>
    <w:lvl w:ilvl="5" w:tplc="0809001B" w:tentative="1">
      <w:start w:val="1"/>
      <w:numFmt w:val="lowerRoman"/>
      <w:lvlText w:val="%6."/>
      <w:lvlJc w:val="right"/>
      <w:pPr>
        <w:ind w:left="4005" w:hanging="180"/>
      </w:pPr>
    </w:lvl>
    <w:lvl w:ilvl="6" w:tplc="0809000F" w:tentative="1">
      <w:start w:val="1"/>
      <w:numFmt w:val="decimal"/>
      <w:lvlText w:val="%7."/>
      <w:lvlJc w:val="left"/>
      <w:pPr>
        <w:ind w:left="4725" w:hanging="360"/>
      </w:pPr>
    </w:lvl>
    <w:lvl w:ilvl="7" w:tplc="08090019" w:tentative="1">
      <w:start w:val="1"/>
      <w:numFmt w:val="lowerLetter"/>
      <w:lvlText w:val="%8."/>
      <w:lvlJc w:val="left"/>
      <w:pPr>
        <w:ind w:left="5445" w:hanging="360"/>
      </w:pPr>
    </w:lvl>
    <w:lvl w:ilvl="8" w:tplc="0809001B" w:tentative="1">
      <w:start w:val="1"/>
      <w:numFmt w:val="lowerRoman"/>
      <w:lvlText w:val="%9."/>
      <w:lvlJc w:val="right"/>
      <w:pPr>
        <w:ind w:left="6165" w:hanging="180"/>
      </w:pPr>
    </w:lvl>
  </w:abstractNum>
  <w:abstractNum w:abstractNumId="11" w15:restartNumberingAfterBreak="0">
    <w:nsid w:val="2BCF6BE0"/>
    <w:multiLevelType w:val="hybridMultilevel"/>
    <w:tmpl w:val="5DE8FC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FF92170"/>
    <w:multiLevelType w:val="hybridMultilevel"/>
    <w:tmpl w:val="94ACF234"/>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3B4E547A"/>
    <w:multiLevelType w:val="multilevel"/>
    <w:tmpl w:val="02DC0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B514112"/>
    <w:multiLevelType w:val="hybridMultilevel"/>
    <w:tmpl w:val="190C46E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C3A40E7"/>
    <w:multiLevelType w:val="hybridMultilevel"/>
    <w:tmpl w:val="657E28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426287"/>
    <w:multiLevelType w:val="hybridMultilevel"/>
    <w:tmpl w:val="4C98DC92"/>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B867CAB"/>
    <w:multiLevelType w:val="hybridMultilevel"/>
    <w:tmpl w:val="E390C8EC"/>
    <w:lvl w:ilvl="0" w:tplc="08090001">
      <w:start w:val="1"/>
      <w:numFmt w:val="bullet"/>
      <w:lvlText w:val=""/>
      <w:lvlJc w:val="left"/>
      <w:pPr>
        <w:ind w:left="720" w:hanging="360"/>
      </w:pPr>
      <w:rPr>
        <w:rFonts w:ascii="Symbol" w:hAnsi="Symbol"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69A11AB3"/>
    <w:multiLevelType w:val="hybridMultilevel"/>
    <w:tmpl w:val="6ACA611E"/>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9" w15:restartNumberingAfterBreak="0">
    <w:nsid w:val="719C35E5"/>
    <w:multiLevelType w:val="hybridMultilevel"/>
    <w:tmpl w:val="93080444"/>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AAC77D0"/>
    <w:multiLevelType w:val="hybridMultilevel"/>
    <w:tmpl w:val="A64C2F2A"/>
    <w:lvl w:ilvl="0" w:tplc="08090003">
      <w:start w:val="1"/>
      <w:numFmt w:val="bullet"/>
      <w:lvlText w:val="o"/>
      <w:lvlJc w:val="left"/>
      <w:pPr>
        <w:ind w:left="1440" w:hanging="360"/>
      </w:pPr>
      <w:rPr>
        <w:rFonts w:ascii="Courier New" w:hAnsi="Courier New" w:cs="Courier New" w:hint="default"/>
        <w:color w:val="auto"/>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7B3439FF"/>
    <w:multiLevelType w:val="hybridMultilevel"/>
    <w:tmpl w:val="18DE401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7D947276"/>
    <w:multiLevelType w:val="hybridMultilevel"/>
    <w:tmpl w:val="BC745E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20"/>
  </w:num>
  <w:num w:numId="4">
    <w:abstractNumId w:val="5"/>
  </w:num>
  <w:num w:numId="5">
    <w:abstractNumId w:val="7"/>
  </w:num>
  <w:num w:numId="6">
    <w:abstractNumId w:val="18"/>
  </w:num>
  <w:num w:numId="7">
    <w:abstractNumId w:val="12"/>
  </w:num>
  <w:num w:numId="8">
    <w:abstractNumId w:val="6"/>
  </w:num>
  <w:num w:numId="9">
    <w:abstractNumId w:val="16"/>
  </w:num>
  <w:num w:numId="10">
    <w:abstractNumId w:val="1"/>
  </w:num>
  <w:num w:numId="11">
    <w:abstractNumId w:val="14"/>
  </w:num>
  <w:num w:numId="12">
    <w:abstractNumId w:val="9"/>
  </w:num>
  <w:num w:numId="13">
    <w:abstractNumId w:val="13"/>
  </w:num>
  <w:num w:numId="14">
    <w:abstractNumId w:val="8"/>
  </w:num>
  <w:num w:numId="15">
    <w:abstractNumId w:val="21"/>
  </w:num>
  <w:num w:numId="16">
    <w:abstractNumId w:val="22"/>
  </w:num>
  <w:num w:numId="17">
    <w:abstractNumId w:val="4"/>
  </w:num>
  <w:num w:numId="18">
    <w:abstractNumId w:val="0"/>
  </w:num>
  <w:num w:numId="19">
    <w:abstractNumId w:val="2"/>
  </w:num>
  <w:num w:numId="20">
    <w:abstractNumId w:val="19"/>
  </w:num>
  <w:num w:numId="21">
    <w:abstractNumId w:val="17"/>
  </w:num>
  <w:num w:numId="22">
    <w:abstractNumId w:val="11"/>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BMJ&lt;/Style&gt;&lt;LeftDelim&gt;{&lt;/LeftDelim&gt;&lt;RightDelim&gt;}&lt;/RightDelim&gt;&lt;FontName&gt;Arial&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xxvwprdawr9wpeev5f7vzdxxrp9xzt25d0xa&quot;&gt;EoL&lt;record-ids&gt;&lt;item&gt;25&lt;/item&gt;&lt;/record-ids&gt;&lt;/item&gt;&lt;/Libraries&gt;"/>
  </w:docVars>
  <w:rsids>
    <w:rsidRoot w:val="007629DA"/>
    <w:rsid w:val="00001FC7"/>
    <w:rsid w:val="0001043E"/>
    <w:rsid w:val="00010E20"/>
    <w:rsid w:val="000361A8"/>
    <w:rsid w:val="00040832"/>
    <w:rsid w:val="00046DCB"/>
    <w:rsid w:val="00060FFD"/>
    <w:rsid w:val="00075E7B"/>
    <w:rsid w:val="00090835"/>
    <w:rsid w:val="0009518C"/>
    <w:rsid w:val="000A0F5A"/>
    <w:rsid w:val="000A1CAA"/>
    <w:rsid w:val="000D1D19"/>
    <w:rsid w:val="000F6200"/>
    <w:rsid w:val="00117D4F"/>
    <w:rsid w:val="00121AFD"/>
    <w:rsid w:val="00122AC1"/>
    <w:rsid w:val="00140646"/>
    <w:rsid w:val="001423C3"/>
    <w:rsid w:val="001430F7"/>
    <w:rsid w:val="0014410D"/>
    <w:rsid w:val="00180335"/>
    <w:rsid w:val="00186A55"/>
    <w:rsid w:val="00192302"/>
    <w:rsid w:val="001B0F40"/>
    <w:rsid w:val="001B529A"/>
    <w:rsid w:val="001C5EF8"/>
    <w:rsid w:val="001D2A10"/>
    <w:rsid w:val="001E0FC6"/>
    <w:rsid w:val="001E1D79"/>
    <w:rsid w:val="001E3878"/>
    <w:rsid w:val="001F7C59"/>
    <w:rsid w:val="0020327E"/>
    <w:rsid w:val="002076A4"/>
    <w:rsid w:val="00211EE8"/>
    <w:rsid w:val="00237B5B"/>
    <w:rsid w:val="00241210"/>
    <w:rsid w:val="00244320"/>
    <w:rsid w:val="00247A06"/>
    <w:rsid w:val="00250E3A"/>
    <w:rsid w:val="002529DC"/>
    <w:rsid w:val="00265DC9"/>
    <w:rsid w:val="00280CAD"/>
    <w:rsid w:val="00282245"/>
    <w:rsid w:val="002830A5"/>
    <w:rsid w:val="002A5658"/>
    <w:rsid w:val="002B6C48"/>
    <w:rsid w:val="002C5637"/>
    <w:rsid w:val="002C7299"/>
    <w:rsid w:val="002E545B"/>
    <w:rsid w:val="002F0D81"/>
    <w:rsid w:val="002F7255"/>
    <w:rsid w:val="00302897"/>
    <w:rsid w:val="00321A61"/>
    <w:rsid w:val="003241A5"/>
    <w:rsid w:val="003332D0"/>
    <w:rsid w:val="003522B1"/>
    <w:rsid w:val="003B34D8"/>
    <w:rsid w:val="003C0E97"/>
    <w:rsid w:val="003C6ACF"/>
    <w:rsid w:val="003D6EEB"/>
    <w:rsid w:val="003E3AA5"/>
    <w:rsid w:val="003E4B13"/>
    <w:rsid w:val="00411127"/>
    <w:rsid w:val="00411C96"/>
    <w:rsid w:val="00417075"/>
    <w:rsid w:val="0041738E"/>
    <w:rsid w:val="00425844"/>
    <w:rsid w:val="0043700E"/>
    <w:rsid w:val="0047016B"/>
    <w:rsid w:val="004753D4"/>
    <w:rsid w:val="00487A93"/>
    <w:rsid w:val="004958FB"/>
    <w:rsid w:val="00496F95"/>
    <w:rsid w:val="004C1E6E"/>
    <w:rsid w:val="004C3865"/>
    <w:rsid w:val="004D0B6C"/>
    <w:rsid w:val="004D2E08"/>
    <w:rsid w:val="004F1826"/>
    <w:rsid w:val="004F1C4A"/>
    <w:rsid w:val="00501153"/>
    <w:rsid w:val="00524629"/>
    <w:rsid w:val="00534E18"/>
    <w:rsid w:val="005466E6"/>
    <w:rsid w:val="00552677"/>
    <w:rsid w:val="00553DDC"/>
    <w:rsid w:val="00554A4E"/>
    <w:rsid w:val="00554D73"/>
    <w:rsid w:val="00556CC5"/>
    <w:rsid w:val="0057504C"/>
    <w:rsid w:val="00575A0C"/>
    <w:rsid w:val="00596120"/>
    <w:rsid w:val="005A4E50"/>
    <w:rsid w:val="005A6539"/>
    <w:rsid w:val="005B2468"/>
    <w:rsid w:val="005B7199"/>
    <w:rsid w:val="005C1503"/>
    <w:rsid w:val="005C5005"/>
    <w:rsid w:val="005D4650"/>
    <w:rsid w:val="005D471C"/>
    <w:rsid w:val="005D5DEC"/>
    <w:rsid w:val="005E5204"/>
    <w:rsid w:val="005F0672"/>
    <w:rsid w:val="005F5E59"/>
    <w:rsid w:val="0060251E"/>
    <w:rsid w:val="00614DB8"/>
    <w:rsid w:val="00625CD4"/>
    <w:rsid w:val="00631390"/>
    <w:rsid w:val="006326C8"/>
    <w:rsid w:val="006330FA"/>
    <w:rsid w:val="00635B4D"/>
    <w:rsid w:val="00645243"/>
    <w:rsid w:val="0064570F"/>
    <w:rsid w:val="00657CE3"/>
    <w:rsid w:val="00664352"/>
    <w:rsid w:val="006703A3"/>
    <w:rsid w:val="006763BA"/>
    <w:rsid w:val="00683382"/>
    <w:rsid w:val="00691FD5"/>
    <w:rsid w:val="006C0488"/>
    <w:rsid w:val="006C2AA0"/>
    <w:rsid w:val="006C731D"/>
    <w:rsid w:val="006D5863"/>
    <w:rsid w:val="006F06F8"/>
    <w:rsid w:val="00702BC6"/>
    <w:rsid w:val="00706E13"/>
    <w:rsid w:val="00713097"/>
    <w:rsid w:val="00714D7B"/>
    <w:rsid w:val="0073688D"/>
    <w:rsid w:val="00744F18"/>
    <w:rsid w:val="00760D53"/>
    <w:rsid w:val="007629DA"/>
    <w:rsid w:val="0076756A"/>
    <w:rsid w:val="00776C40"/>
    <w:rsid w:val="007837EA"/>
    <w:rsid w:val="007869E0"/>
    <w:rsid w:val="007939BD"/>
    <w:rsid w:val="00793AD4"/>
    <w:rsid w:val="007A22B1"/>
    <w:rsid w:val="007B23FD"/>
    <w:rsid w:val="007C4DC1"/>
    <w:rsid w:val="007C55DB"/>
    <w:rsid w:val="007C7A23"/>
    <w:rsid w:val="007D026C"/>
    <w:rsid w:val="007E0018"/>
    <w:rsid w:val="007E3E15"/>
    <w:rsid w:val="007F500F"/>
    <w:rsid w:val="007F751C"/>
    <w:rsid w:val="00800084"/>
    <w:rsid w:val="00804A22"/>
    <w:rsid w:val="00804D63"/>
    <w:rsid w:val="008054EF"/>
    <w:rsid w:val="00813E3E"/>
    <w:rsid w:val="008223E5"/>
    <w:rsid w:val="008332E1"/>
    <w:rsid w:val="00833417"/>
    <w:rsid w:val="008336B3"/>
    <w:rsid w:val="00843E85"/>
    <w:rsid w:val="00843F8B"/>
    <w:rsid w:val="00844FE4"/>
    <w:rsid w:val="008464FB"/>
    <w:rsid w:val="008512D1"/>
    <w:rsid w:val="00854A7E"/>
    <w:rsid w:val="008611D0"/>
    <w:rsid w:val="008637B2"/>
    <w:rsid w:val="008A163F"/>
    <w:rsid w:val="008B1650"/>
    <w:rsid w:val="008C3965"/>
    <w:rsid w:val="008E1287"/>
    <w:rsid w:val="008F212F"/>
    <w:rsid w:val="0090480F"/>
    <w:rsid w:val="00942183"/>
    <w:rsid w:val="00950A3E"/>
    <w:rsid w:val="00956B6B"/>
    <w:rsid w:val="009703A1"/>
    <w:rsid w:val="00986C79"/>
    <w:rsid w:val="00987F71"/>
    <w:rsid w:val="009A543A"/>
    <w:rsid w:val="009B0D40"/>
    <w:rsid w:val="009C4CB0"/>
    <w:rsid w:val="009D171F"/>
    <w:rsid w:val="009E3469"/>
    <w:rsid w:val="009F1D76"/>
    <w:rsid w:val="00A00E1C"/>
    <w:rsid w:val="00A06A5B"/>
    <w:rsid w:val="00A07297"/>
    <w:rsid w:val="00A13827"/>
    <w:rsid w:val="00A24627"/>
    <w:rsid w:val="00A53308"/>
    <w:rsid w:val="00A5627E"/>
    <w:rsid w:val="00A73FBB"/>
    <w:rsid w:val="00A83042"/>
    <w:rsid w:val="00A845CB"/>
    <w:rsid w:val="00A94D5D"/>
    <w:rsid w:val="00A96C4F"/>
    <w:rsid w:val="00AA40FC"/>
    <w:rsid w:val="00AB53BD"/>
    <w:rsid w:val="00AB78F0"/>
    <w:rsid w:val="00AC3954"/>
    <w:rsid w:val="00AD694D"/>
    <w:rsid w:val="00AE24F5"/>
    <w:rsid w:val="00B00337"/>
    <w:rsid w:val="00B04AA1"/>
    <w:rsid w:val="00B074EE"/>
    <w:rsid w:val="00B10ADC"/>
    <w:rsid w:val="00B10F91"/>
    <w:rsid w:val="00B14469"/>
    <w:rsid w:val="00B16B29"/>
    <w:rsid w:val="00B310AE"/>
    <w:rsid w:val="00B31D61"/>
    <w:rsid w:val="00B458D6"/>
    <w:rsid w:val="00B4599E"/>
    <w:rsid w:val="00B5223B"/>
    <w:rsid w:val="00B549F6"/>
    <w:rsid w:val="00B55536"/>
    <w:rsid w:val="00B71D7C"/>
    <w:rsid w:val="00B778DA"/>
    <w:rsid w:val="00B8127B"/>
    <w:rsid w:val="00B83E58"/>
    <w:rsid w:val="00B92AE1"/>
    <w:rsid w:val="00B93B35"/>
    <w:rsid w:val="00BA1AA8"/>
    <w:rsid w:val="00BA6597"/>
    <w:rsid w:val="00BA66CD"/>
    <w:rsid w:val="00BB1D00"/>
    <w:rsid w:val="00BC1ABD"/>
    <w:rsid w:val="00BD1F9A"/>
    <w:rsid w:val="00BE11D8"/>
    <w:rsid w:val="00BF5706"/>
    <w:rsid w:val="00C234CF"/>
    <w:rsid w:val="00C263CB"/>
    <w:rsid w:val="00C57C74"/>
    <w:rsid w:val="00CA40EB"/>
    <w:rsid w:val="00CB030C"/>
    <w:rsid w:val="00CB60B8"/>
    <w:rsid w:val="00CB7349"/>
    <w:rsid w:val="00CC0A70"/>
    <w:rsid w:val="00CD0FE6"/>
    <w:rsid w:val="00CD2884"/>
    <w:rsid w:val="00CE10C4"/>
    <w:rsid w:val="00CE7135"/>
    <w:rsid w:val="00D06FCC"/>
    <w:rsid w:val="00D24D28"/>
    <w:rsid w:val="00D30EAA"/>
    <w:rsid w:val="00D42C78"/>
    <w:rsid w:val="00D5588E"/>
    <w:rsid w:val="00D56634"/>
    <w:rsid w:val="00D63161"/>
    <w:rsid w:val="00D632C0"/>
    <w:rsid w:val="00D70EB0"/>
    <w:rsid w:val="00D71CCB"/>
    <w:rsid w:val="00D77BA9"/>
    <w:rsid w:val="00D81F17"/>
    <w:rsid w:val="00D90677"/>
    <w:rsid w:val="00D95A5B"/>
    <w:rsid w:val="00D96409"/>
    <w:rsid w:val="00DB64FE"/>
    <w:rsid w:val="00DD6F8D"/>
    <w:rsid w:val="00DE2346"/>
    <w:rsid w:val="00DF4559"/>
    <w:rsid w:val="00DF4AE3"/>
    <w:rsid w:val="00DF5610"/>
    <w:rsid w:val="00DF7B23"/>
    <w:rsid w:val="00E02036"/>
    <w:rsid w:val="00E15758"/>
    <w:rsid w:val="00E21E2D"/>
    <w:rsid w:val="00E22AA1"/>
    <w:rsid w:val="00E240EF"/>
    <w:rsid w:val="00E302A8"/>
    <w:rsid w:val="00E30BED"/>
    <w:rsid w:val="00E3285F"/>
    <w:rsid w:val="00E3301C"/>
    <w:rsid w:val="00E3307C"/>
    <w:rsid w:val="00E364C7"/>
    <w:rsid w:val="00E70FE0"/>
    <w:rsid w:val="00E758E8"/>
    <w:rsid w:val="00E8326B"/>
    <w:rsid w:val="00E84D0C"/>
    <w:rsid w:val="00E84D71"/>
    <w:rsid w:val="00E946CB"/>
    <w:rsid w:val="00ED4800"/>
    <w:rsid w:val="00EE16DF"/>
    <w:rsid w:val="00EF0BFF"/>
    <w:rsid w:val="00F00BC4"/>
    <w:rsid w:val="00F07496"/>
    <w:rsid w:val="00F07824"/>
    <w:rsid w:val="00F113DB"/>
    <w:rsid w:val="00F1673B"/>
    <w:rsid w:val="00F40AA6"/>
    <w:rsid w:val="00F428C6"/>
    <w:rsid w:val="00F43BA1"/>
    <w:rsid w:val="00F5561A"/>
    <w:rsid w:val="00F709E6"/>
    <w:rsid w:val="00F73861"/>
    <w:rsid w:val="00F82FA6"/>
    <w:rsid w:val="00F9624D"/>
    <w:rsid w:val="00FA2293"/>
    <w:rsid w:val="00FC1B51"/>
    <w:rsid w:val="00FC33C4"/>
    <w:rsid w:val="00FD0829"/>
    <w:rsid w:val="00FD2F54"/>
    <w:rsid w:val="00FD5881"/>
    <w:rsid w:val="00FF2231"/>
    <w:rsid w:val="00FF4E1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A7BE597"/>
  <w15:docId w15:val="{4AE41A05-51D7-4EBC-93A2-F4146D3A5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ListParagraph"/>
    <w:next w:val="Normal"/>
    <w:link w:val="Heading1Char"/>
    <w:uiPriority w:val="9"/>
    <w:qFormat/>
    <w:rsid w:val="007E3E15"/>
    <w:pPr>
      <w:spacing w:afterLines="80" w:after="192" w:line="240" w:lineRule="auto"/>
      <w:ind w:left="0"/>
      <w:jc w:val="both"/>
      <w:outlineLvl w:val="0"/>
    </w:pPr>
    <w:rPr>
      <w:rFonts w:ascii="Arial" w:eastAsia="SimSun" w:hAnsi="Arial" w:cs="Arial"/>
      <w:b/>
      <w:bCs/>
      <w:lang w:eastAsia="zh-CN"/>
    </w:rPr>
  </w:style>
  <w:style w:type="paragraph" w:styleId="Heading2">
    <w:name w:val="heading 2"/>
    <w:basedOn w:val="Normal"/>
    <w:next w:val="Normal"/>
    <w:link w:val="Heading2Char"/>
    <w:uiPriority w:val="9"/>
    <w:unhideWhenUsed/>
    <w:qFormat/>
    <w:rsid w:val="002C5637"/>
    <w:pPr>
      <w:spacing w:after="120" w:line="276" w:lineRule="auto"/>
      <w:jc w:val="both"/>
      <w:outlineLvl w:val="1"/>
    </w:pPr>
    <w:rPr>
      <w:b/>
      <w:u w:val="single"/>
    </w:rPr>
  </w:style>
  <w:style w:type="paragraph" w:styleId="Heading3">
    <w:name w:val="heading 3"/>
    <w:basedOn w:val="Normal"/>
    <w:next w:val="Normal"/>
    <w:link w:val="Heading3Char"/>
    <w:uiPriority w:val="9"/>
    <w:unhideWhenUsed/>
    <w:qFormat/>
    <w:rsid w:val="002C5637"/>
    <w:pPr>
      <w:spacing w:after="120" w:line="276" w:lineRule="auto"/>
      <w:jc w:val="both"/>
      <w:outlineLvl w:val="2"/>
    </w:pPr>
    <w:rPr>
      <w:rFonts w:eastAsia="SimSun"/>
      <w:bCs/>
      <w:i/>
      <w:lang w:eastAsia="zh-CN"/>
    </w:rPr>
  </w:style>
  <w:style w:type="paragraph" w:styleId="Heading4">
    <w:name w:val="heading 4"/>
    <w:basedOn w:val="Normal"/>
    <w:next w:val="Normal"/>
    <w:link w:val="Heading4Char"/>
    <w:uiPriority w:val="9"/>
    <w:unhideWhenUsed/>
    <w:qFormat/>
    <w:rsid w:val="002C5637"/>
    <w:pPr>
      <w:spacing w:after="120" w:line="276" w:lineRule="auto"/>
      <w:jc w:val="both"/>
      <w:outlineLvl w:val="3"/>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95A5B"/>
    <w:pPr>
      <w:ind w:left="720"/>
      <w:contextualSpacing/>
    </w:pPr>
  </w:style>
  <w:style w:type="character" w:customStyle="1" w:styleId="Heading1Char">
    <w:name w:val="Heading 1 Char"/>
    <w:basedOn w:val="DefaultParagraphFont"/>
    <w:link w:val="Heading1"/>
    <w:uiPriority w:val="9"/>
    <w:rsid w:val="007E3E15"/>
    <w:rPr>
      <w:rFonts w:ascii="Arial" w:eastAsia="SimSun" w:hAnsi="Arial" w:cs="Arial"/>
      <w:b/>
      <w:bCs/>
      <w:lang w:eastAsia="zh-CN"/>
    </w:rPr>
  </w:style>
  <w:style w:type="character" w:styleId="Hyperlink">
    <w:name w:val="Hyperlink"/>
    <w:basedOn w:val="DefaultParagraphFont"/>
    <w:uiPriority w:val="99"/>
    <w:unhideWhenUsed/>
    <w:rsid w:val="00524629"/>
    <w:rPr>
      <w:color w:val="0563C1" w:themeColor="hyperlink"/>
      <w:u w:val="single"/>
    </w:rPr>
  </w:style>
  <w:style w:type="paragraph" w:customStyle="1" w:styleId="EndNoteBibliography">
    <w:name w:val="EndNote Bibliography"/>
    <w:basedOn w:val="Normal"/>
    <w:link w:val="EndNoteBibliographyChar"/>
    <w:rsid w:val="00524629"/>
    <w:pPr>
      <w:spacing w:after="0" w:line="240" w:lineRule="auto"/>
      <w:jc w:val="both"/>
    </w:pPr>
    <w:rPr>
      <w:rFonts w:ascii="Arial" w:eastAsia="MS Mincho" w:hAnsi="Arial" w:cs="Arial"/>
      <w:noProof/>
      <w:sz w:val="20"/>
      <w:lang w:eastAsia="en-GB"/>
    </w:rPr>
  </w:style>
  <w:style w:type="character" w:customStyle="1" w:styleId="EndNoteBibliographyChar">
    <w:name w:val="EndNote Bibliography Char"/>
    <w:basedOn w:val="DefaultParagraphFont"/>
    <w:link w:val="EndNoteBibliography"/>
    <w:rsid w:val="00524629"/>
    <w:rPr>
      <w:rFonts w:ascii="Arial" w:eastAsia="MS Mincho" w:hAnsi="Arial" w:cs="Arial"/>
      <w:noProof/>
      <w:sz w:val="20"/>
      <w:lang w:eastAsia="en-GB"/>
    </w:rPr>
  </w:style>
  <w:style w:type="paragraph" w:styleId="Subtitle">
    <w:name w:val="Subtitle"/>
    <w:basedOn w:val="Normal"/>
    <w:next w:val="Normal"/>
    <w:link w:val="SubtitleChar"/>
    <w:uiPriority w:val="11"/>
    <w:qFormat/>
    <w:rsid w:val="00635B4D"/>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635B4D"/>
    <w:rPr>
      <w:rFonts w:eastAsiaTheme="minorEastAsia"/>
      <w:color w:val="5A5A5A" w:themeColor="text1" w:themeTint="A5"/>
      <w:spacing w:val="15"/>
    </w:rPr>
  </w:style>
  <w:style w:type="table" w:styleId="TableGrid">
    <w:name w:val="Table Grid"/>
    <w:basedOn w:val="TableNormal"/>
    <w:uiPriority w:val="39"/>
    <w:rsid w:val="00CE71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2C5637"/>
    <w:rPr>
      <w:b/>
      <w:u w:val="single"/>
    </w:rPr>
  </w:style>
  <w:style w:type="paragraph" w:styleId="BalloonText">
    <w:name w:val="Balloon Text"/>
    <w:basedOn w:val="Normal"/>
    <w:link w:val="BalloonTextChar"/>
    <w:uiPriority w:val="99"/>
    <w:semiHidden/>
    <w:unhideWhenUsed/>
    <w:rsid w:val="008A16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163F"/>
    <w:rPr>
      <w:rFonts w:ascii="Segoe UI" w:hAnsi="Segoe UI" w:cs="Segoe UI"/>
      <w:sz w:val="18"/>
      <w:szCs w:val="18"/>
    </w:rPr>
  </w:style>
  <w:style w:type="paragraph" w:customStyle="1" w:styleId="Default">
    <w:name w:val="Default"/>
    <w:rsid w:val="00E3307C"/>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90480F"/>
    <w:pPr>
      <w:tabs>
        <w:tab w:val="center" w:pos="4513"/>
        <w:tab w:val="right" w:pos="9026"/>
      </w:tabs>
      <w:spacing w:after="0" w:line="240" w:lineRule="auto"/>
    </w:pPr>
  </w:style>
  <w:style w:type="character" w:customStyle="1" w:styleId="HeaderChar">
    <w:name w:val="Header Char"/>
    <w:basedOn w:val="DefaultParagraphFont"/>
    <w:link w:val="Header"/>
    <w:uiPriority w:val="99"/>
    <w:rsid w:val="0090480F"/>
  </w:style>
  <w:style w:type="paragraph" w:styleId="Footer">
    <w:name w:val="footer"/>
    <w:basedOn w:val="Normal"/>
    <w:link w:val="FooterChar"/>
    <w:uiPriority w:val="99"/>
    <w:unhideWhenUsed/>
    <w:rsid w:val="0090480F"/>
    <w:pPr>
      <w:tabs>
        <w:tab w:val="center" w:pos="4513"/>
        <w:tab w:val="right" w:pos="9026"/>
      </w:tabs>
      <w:spacing w:after="0" w:line="240" w:lineRule="auto"/>
    </w:pPr>
  </w:style>
  <w:style w:type="character" w:customStyle="1" w:styleId="FooterChar">
    <w:name w:val="Footer Char"/>
    <w:basedOn w:val="DefaultParagraphFont"/>
    <w:link w:val="Footer"/>
    <w:uiPriority w:val="99"/>
    <w:rsid w:val="0090480F"/>
  </w:style>
  <w:style w:type="paragraph" w:customStyle="1" w:styleId="EndNoteBibliographyTitle">
    <w:name w:val="EndNote Bibliography Title"/>
    <w:basedOn w:val="Normal"/>
    <w:link w:val="EndNoteBibliographyTitleChar"/>
    <w:rsid w:val="00A00E1C"/>
    <w:pPr>
      <w:spacing w:after="0"/>
      <w:jc w:val="center"/>
    </w:pPr>
    <w:rPr>
      <w:rFonts w:ascii="Arial" w:hAnsi="Arial" w:cs="Arial"/>
      <w:noProof/>
      <w:sz w:val="20"/>
      <w:lang w:val="en-US"/>
    </w:rPr>
  </w:style>
  <w:style w:type="character" w:customStyle="1" w:styleId="EndNoteBibliographyTitleChar">
    <w:name w:val="EndNote Bibliography Title Char"/>
    <w:basedOn w:val="DefaultParagraphFont"/>
    <w:link w:val="EndNoteBibliographyTitle"/>
    <w:rsid w:val="00A00E1C"/>
    <w:rPr>
      <w:rFonts w:ascii="Arial" w:hAnsi="Arial" w:cs="Arial"/>
      <w:noProof/>
      <w:sz w:val="20"/>
      <w:lang w:val="en-US"/>
    </w:rPr>
  </w:style>
  <w:style w:type="character" w:customStyle="1" w:styleId="Heading3Char">
    <w:name w:val="Heading 3 Char"/>
    <w:basedOn w:val="DefaultParagraphFont"/>
    <w:link w:val="Heading3"/>
    <w:uiPriority w:val="9"/>
    <w:rsid w:val="002C5637"/>
    <w:rPr>
      <w:rFonts w:eastAsia="SimSun"/>
      <w:bCs/>
      <w:i/>
      <w:lang w:eastAsia="zh-CN"/>
    </w:rPr>
  </w:style>
  <w:style w:type="character" w:customStyle="1" w:styleId="Heading4Char">
    <w:name w:val="Heading 4 Char"/>
    <w:basedOn w:val="DefaultParagraphFont"/>
    <w:link w:val="Heading4"/>
    <w:uiPriority w:val="9"/>
    <w:rsid w:val="002C5637"/>
    <w:rPr>
      <w:b/>
    </w:rPr>
  </w:style>
  <w:style w:type="character" w:styleId="CommentReference">
    <w:name w:val="annotation reference"/>
    <w:basedOn w:val="DefaultParagraphFont"/>
    <w:uiPriority w:val="99"/>
    <w:semiHidden/>
    <w:unhideWhenUsed/>
    <w:rsid w:val="00D90677"/>
    <w:rPr>
      <w:sz w:val="16"/>
      <w:szCs w:val="16"/>
    </w:rPr>
  </w:style>
  <w:style w:type="paragraph" w:styleId="CommentText">
    <w:name w:val="annotation text"/>
    <w:basedOn w:val="Normal"/>
    <w:link w:val="CommentTextChar"/>
    <w:uiPriority w:val="99"/>
    <w:semiHidden/>
    <w:unhideWhenUsed/>
    <w:rsid w:val="00D90677"/>
    <w:pPr>
      <w:spacing w:line="240" w:lineRule="auto"/>
    </w:pPr>
    <w:rPr>
      <w:sz w:val="20"/>
      <w:szCs w:val="20"/>
    </w:rPr>
  </w:style>
  <w:style w:type="character" w:customStyle="1" w:styleId="CommentTextChar">
    <w:name w:val="Comment Text Char"/>
    <w:basedOn w:val="DefaultParagraphFont"/>
    <w:link w:val="CommentText"/>
    <w:uiPriority w:val="99"/>
    <w:semiHidden/>
    <w:rsid w:val="00D90677"/>
    <w:rPr>
      <w:sz w:val="20"/>
      <w:szCs w:val="20"/>
    </w:rPr>
  </w:style>
  <w:style w:type="paragraph" w:styleId="CommentSubject">
    <w:name w:val="annotation subject"/>
    <w:basedOn w:val="CommentText"/>
    <w:next w:val="CommentText"/>
    <w:link w:val="CommentSubjectChar"/>
    <w:uiPriority w:val="99"/>
    <w:semiHidden/>
    <w:unhideWhenUsed/>
    <w:rsid w:val="00D90677"/>
    <w:rPr>
      <w:b/>
      <w:bCs/>
    </w:rPr>
  </w:style>
  <w:style w:type="character" w:customStyle="1" w:styleId="CommentSubjectChar">
    <w:name w:val="Comment Subject Char"/>
    <w:basedOn w:val="CommentTextChar"/>
    <w:link w:val="CommentSubject"/>
    <w:uiPriority w:val="99"/>
    <w:semiHidden/>
    <w:rsid w:val="00D90677"/>
    <w:rPr>
      <w:b/>
      <w:bCs/>
      <w:sz w:val="20"/>
      <w:szCs w:val="20"/>
    </w:rPr>
  </w:style>
  <w:style w:type="paragraph" w:styleId="Revision">
    <w:name w:val="Revision"/>
    <w:hidden/>
    <w:uiPriority w:val="99"/>
    <w:semiHidden/>
    <w:rsid w:val="005F5E59"/>
    <w:pPr>
      <w:spacing w:after="0" w:line="240" w:lineRule="auto"/>
    </w:pPr>
  </w:style>
  <w:style w:type="paragraph" w:styleId="Caption">
    <w:name w:val="caption"/>
    <w:basedOn w:val="Normal"/>
    <w:next w:val="Normal"/>
    <w:uiPriority w:val="35"/>
    <w:unhideWhenUsed/>
    <w:qFormat/>
    <w:rsid w:val="008611D0"/>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00284587">
      <w:bodyDiv w:val="1"/>
      <w:marLeft w:val="0"/>
      <w:marRight w:val="0"/>
      <w:marTop w:val="0"/>
      <w:marBottom w:val="0"/>
      <w:divBdr>
        <w:top w:val="none" w:sz="0" w:space="0" w:color="auto"/>
        <w:left w:val="none" w:sz="0" w:space="0" w:color="auto"/>
        <w:bottom w:val="none" w:sz="0" w:space="0" w:color="auto"/>
        <w:right w:val="none" w:sz="0" w:space="0" w:color="auto"/>
      </w:divBdr>
      <w:divsChild>
        <w:div w:id="95905707">
          <w:marLeft w:val="0"/>
          <w:marRight w:val="0"/>
          <w:marTop w:val="0"/>
          <w:marBottom w:val="0"/>
          <w:divBdr>
            <w:top w:val="none" w:sz="0" w:space="0" w:color="auto"/>
            <w:left w:val="none" w:sz="0" w:space="0" w:color="auto"/>
            <w:bottom w:val="none" w:sz="0" w:space="0" w:color="auto"/>
            <w:right w:val="none" w:sz="0" w:space="0" w:color="auto"/>
          </w:divBdr>
          <w:divsChild>
            <w:div w:id="621689039">
              <w:marLeft w:val="150"/>
              <w:marRight w:val="150"/>
              <w:marTop w:val="0"/>
              <w:marBottom w:val="0"/>
              <w:divBdr>
                <w:top w:val="none" w:sz="0" w:space="0" w:color="auto"/>
                <w:left w:val="none" w:sz="0" w:space="0" w:color="auto"/>
                <w:bottom w:val="none" w:sz="0" w:space="0" w:color="auto"/>
                <w:right w:val="none" w:sz="0" w:space="0" w:color="auto"/>
              </w:divBdr>
            </w:div>
          </w:divsChild>
        </w:div>
        <w:div w:id="1023436006">
          <w:marLeft w:val="0"/>
          <w:marRight w:val="0"/>
          <w:marTop w:val="0"/>
          <w:marBottom w:val="0"/>
          <w:divBdr>
            <w:top w:val="none" w:sz="0" w:space="0" w:color="auto"/>
            <w:left w:val="none" w:sz="0" w:space="0" w:color="auto"/>
            <w:bottom w:val="none" w:sz="0" w:space="0" w:color="auto"/>
            <w:right w:val="none" w:sz="0" w:space="0" w:color="auto"/>
          </w:divBdr>
          <w:divsChild>
            <w:div w:id="433986383">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orna.fraser@york.ac.u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edsql.org/" TargetMode="External"/><Relationship Id="rId5" Type="http://schemas.openxmlformats.org/officeDocument/2006/relationships/webSettings" Target="webSettings.xml"/><Relationship Id="rId10" Type="http://schemas.openxmlformats.org/officeDocument/2006/relationships/hyperlink" Target="https://www.talkingmats.com/" TargetMode="External"/><Relationship Id="rId4" Type="http://schemas.openxmlformats.org/officeDocument/2006/relationships/settings" Target="settings.xml"/><Relationship Id="rId9" Type="http://schemas.openxmlformats.org/officeDocument/2006/relationships/hyperlink" Target="https://www.bda.uk.com/professional/practice/liquidisedtoolki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0EA65F-8426-4911-B0E9-04FF9E614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10442</Words>
  <Characters>59522</Characters>
  <Application>Microsoft Office Word</Application>
  <DocSecurity>0</DocSecurity>
  <Lines>496</Lines>
  <Paragraphs>139</Paragraphs>
  <ScaleCrop>false</ScaleCrop>
  <HeadingPairs>
    <vt:vector size="2" baseType="variant">
      <vt:variant>
        <vt:lpstr>Title</vt:lpstr>
      </vt:variant>
      <vt:variant>
        <vt:i4>1</vt:i4>
      </vt:variant>
    </vt:vector>
  </HeadingPairs>
  <TitlesOfParts>
    <vt:vector size="1" baseType="lpstr">
      <vt:lpstr/>
    </vt:vector>
  </TitlesOfParts>
  <Company>University of York</Company>
  <LinksUpToDate>false</LinksUpToDate>
  <CharactersWithSpaces>69825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O'Neill, M.N.T.</dc:creator>
  <cp:keywords/>
  <dc:description/>
  <cp:lastModifiedBy>Fraser, L.K.</cp:lastModifiedBy>
  <cp:revision>4</cp:revision>
  <dcterms:created xsi:type="dcterms:W3CDTF">2019-09-04T15:58:00Z</dcterms:created>
  <dcterms:modified xsi:type="dcterms:W3CDTF">2019-09-04T16:06:00Z</dcterms:modified>
</cp:coreProperties>
</file>